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C5F9B" w14:textId="77777777" w:rsidR="00E90DF9" w:rsidRPr="008C3B92" w:rsidRDefault="00E90DF9" w:rsidP="00E90DF9">
      <w:pPr>
        <w:spacing w:after="0"/>
        <w:rPr>
          <w:rFonts w:ascii="Arial" w:hAnsi="Arial" w:cs="Arial"/>
          <w:b/>
          <w:bCs/>
          <w:sz w:val="24"/>
          <w:szCs w:val="24"/>
        </w:rPr>
      </w:pPr>
    </w:p>
    <w:p w14:paraId="5C6C9ECA" w14:textId="205A0C3F"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FD48AA">
        <w:rPr>
          <w:rFonts w:ascii="Arial" w:hAnsi="Arial" w:cs="Arial"/>
          <w:b/>
          <w:bCs/>
          <w:sz w:val="24"/>
          <w:szCs w:val="24"/>
        </w:rPr>
        <w:t>5</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6E1CFC7B" w:rsidR="00E90DF9" w:rsidRPr="00E90DF9" w:rsidRDefault="007546DC" w:rsidP="00E90DF9">
      <w:pPr>
        <w:spacing w:after="0"/>
        <w:jc w:val="center"/>
        <w:rPr>
          <w:rFonts w:ascii="Arial" w:hAnsi="Arial" w:cs="Arial"/>
          <w:b/>
          <w:bCs/>
          <w:color w:val="FF0000"/>
          <w:sz w:val="24"/>
          <w:szCs w:val="24"/>
        </w:rPr>
      </w:pPr>
      <w:r w:rsidRPr="007546DC">
        <w:rPr>
          <w:rFonts w:ascii="Arial" w:hAnsi="Arial" w:cs="Arial"/>
          <w:b/>
          <w:bCs/>
          <w:sz w:val="24"/>
          <w:szCs w:val="24"/>
        </w:rPr>
        <w:t>CRIMES (CHILD SEX OFFENDERS) AMENDMENT BILL 2025</w:t>
      </w:r>
    </w:p>
    <w:p w14:paraId="23C1CDE7" w14:textId="77777777" w:rsidR="00E90DF9" w:rsidRPr="00BB387E" w:rsidRDefault="00E90DF9" w:rsidP="00E90DF9">
      <w:pPr>
        <w:spacing w:after="0"/>
        <w:jc w:val="center"/>
        <w:rPr>
          <w:rFonts w:ascii="Arial" w:hAnsi="Arial" w:cs="Arial"/>
          <w:b/>
          <w:bCs/>
          <w:sz w:val="24"/>
          <w:szCs w:val="24"/>
        </w:rPr>
      </w:pPr>
    </w:p>
    <w:p w14:paraId="5D04CAEB" w14:textId="77777777" w:rsidR="00E90DF9" w:rsidRPr="00BB387E" w:rsidRDefault="00E90DF9" w:rsidP="00E90DF9">
      <w:pPr>
        <w:spacing w:after="0"/>
        <w:jc w:val="center"/>
        <w:rPr>
          <w:rFonts w:ascii="Arial" w:hAnsi="Arial" w:cs="Arial"/>
          <w:b/>
          <w:sz w:val="24"/>
          <w:szCs w:val="24"/>
        </w:rPr>
      </w:pPr>
    </w:p>
    <w:p w14:paraId="664BEC68" w14:textId="77777777" w:rsidR="00E90DF9" w:rsidRDefault="00E90DF9" w:rsidP="00E90DF9">
      <w:pPr>
        <w:spacing w:after="0"/>
        <w:jc w:val="center"/>
        <w:rPr>
          <w:rFonts w:ascii="Arial" w:hAnsi="Arial" w:cs="Arial"/>
          <w:b/>
          <w:bCs/>
          <w:sz w:val="24"/>
          <w:szCs w:val="24"/>
        </w:rPr>
      </w:pPr>
      <w:r w:rsidRPr="00BB387E">
        <w:rPr>
          <w:rFonts w:ascii="Arial" w:hAnsi="Arial" w:cs="Arial"/>
          <w:b/>
          <w:bCs/>
          <w:sz w:val="24"/>
          <w:szCs w:val="24"/>
        </w:rPr>
        <w:t>EXPLANATORY STATEMENT</w:t>
      </w:r>
      <w:r>
        <w:rPr>
          <w:rFonts w:ascii="Arial" w:hAnsi="Arial" w:cs="Arial"/>
          <w:b/>
          <w:bCs/>
          <w:sz w:val="24"/>
          <w:szCs w:val="24"/>
        </w:rPr>
        <w:t xml:space="preserve"> </w:t>
      </w:r>
    </w:p>
    <w:p w14:paraId="09B948FF"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and</w:t>
      </w:r>
    </w:p>
    <w:p w14:paraId="243211BD" w14:textId="77777777" w:rsidR="00E90DF9" w:rsidRDefault="00E90DF9" w:rsidP="00E90DF9">
      <w:pPr>
        <w:spacing w:after="0"/>
        <w:jc w:val="center"/>
        <w:rPr>
          <w:rFonts w:ascii="Arial" w:hAnsi="Arial" w:cs="Arial"/>
          <w:b/>
          <w:bCs/>
          <w:sz w:val="24"/>
          <w:szCs w:val="24"/>
        </w:rPr>
      </w:pPr>
      <w:r>
        <w:rPr>
          <w:rFonts w:ascii="Arial" w:hAnsi="Arial" w:cs="Arial"/>
          <w:b/>
          <w:bCs/>
          <w:sz w:val="24"/>
          <w:szCs w:val="24"/>
        </w:rPr>
        <w:t xml:space="preserve"> HUMAN RIGHTS COMPATIBILITY STATEMENT</w:t>
      </w:r>
    </w:p>
    <w:p w14:paraId="2FDF54DB" w14:textId="77777777" w:rsidR="00E90DF9" w:rsidRPr="00BB387E" w:rsidRDefault="00E90DF9" w:rsidP="00E90DF9">
      <w:pPr>
        <w:spacing w:after="0"/>
        <w:jc w:val="center"/>
        <w:rPr>
          <w:rFonts w:ascii="Arial" w:hAnsi="Arial" w:cs="Arial"/>
          <w:b/>
          <w:sz w:val="24"/>
          <w:szCs w:val="24"/>
        </w:rPr>
      </w:pPr>
      <w:r>
        <w:rPr>
          <w:rFonts w:ascii="Arial" w:hAnsi="Arial" w:cs="Arial"/>
          <w:b/>
          <w:bCs/>
          <w:sz w:val="24"/>
          <w:szCs w:val="24"/>
        </w:rPr>
        <w:t>(</w:t>
      </w:r>
      <w:r w:rsidRPr="00BC3EF0">
        <w:rPr>
          <w:rFonts w:ascii="Arial" w:hAnsi="Arial" w:cs="Arial"/>
          <w:b/>
          <w:bCs/>
          <w:i/>
          <w:iCs/>
          <w:sz w:val="24"/>
          <w:szCs w:val="24"/>
        </w:rPr>
        <w:t>Human Rights Act 2004</w:t>
      </w:r>
      <w:r>
        <w:rPr>
          <w:rFonts w:ascii="Arial" w:hAnsi="Arial" w:cs="Arial"/>
          <w:b/>
          <w:bCs/>
          <w:sz w:val="24"/>
          <w:szCs w:val="24"/>
        </w:rPr>
        <w:t>, s 37)</w:t>
      </w:r>
    </w:p>
    <w:p w14:paraId="25C71D31" w14:textId="77777777" w:rsidR="00E90DF9" w:rsidRPr="00BB387E" w:rsidRDefault="00E90DF9"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Pr="00BB387E" w:rsidRDefault="00E90DF9" w:rsidP="00E90DF9">
      <w:pPr>
        <w:keepNext/>
        <w:widowControl w:val="0"/>
        <w:spacing w:after="0"/>
        <w:jc w:val="center"/>
        <w:outlineLvl w:val="7"/>
        <w:rPr>
          <w:rFonts w:ascii="Arial" w:hAnsi="Arial" w:cs="Arial"/>
          <w:b/>
          <w:bCs/>
          <w:sz w:val="24"/>
          <w:szCs w:val="24"/>
        </w:rPr>
      </w:pPr>
    </w:p>
    <w:p w14:paraId="01D43C2C" w14:textId="77777777" w:rsidR="00E90DF9" w:rsidRPr="00BB387E" w:rsidRDefault="00E90DF9" w:rsidP="00E90DF9">
      <w:pPr>
        <w:keepNext/>
        <w:widowControl w:val="0"/>
        <w:spacing w:after="0"/>
        <w:jc w:val="center"/>
        <w:outlineLvl w:val="7"/>
        <w:rPr>
          <w:rFonts w:ascii="Arial" w:hAnsi="Arial" w:cs="Arial"/>
          <w:b/>
          <w:bCs/>
          <w:sz w:val="24"/>
          <w:szCs w:val="24"/>
        </w:rPr>
      </w:pPr>
    </w:p>
    <w:p w14:paraId="461523AD" w14:textId="77777777" w:rsidR="00E90DF9" w:rsidRPr="00BB387E" w:rsidRDefault="00E90DF9" w:rsidP="00E90DF9">
      <w:pPr>
        <w:keepNext/>
        <w:widowControl w:val="0"/>
        <w:spacing w:after="0"/>
        <w:ind w:right="686"/>
        <w:jc w:val="right"/>
        <w:outlineLvl w:val="7"/>
        <w:rPr>
          <w:rFonts w:ascii="Arial" w:hAnsi="Arial" w:cs="Arial"/>
          <w:b/>
          <w:bCs/>
          <w:sz w:val="24"/>
          <w:szCs w:val="24"/>
        </w:rPr>
      </w:pPr>
      <w:r w:rsidRPr="00BB387E">
        <w:rPr>
          <w:rFonts w:ascii="Arial" w:hAnsi="Arial" w:cs="Arial"/>
          <w:b/>
          <w:bCs/>
          <w:sz w:val="24"/>
          <w:szCs w:val="24"/>
        </w:rPr>
        <w:t>Presented by</w:t>
      </w:r>
    </w:p>
    <w:p w14:paraId="340671F6" w14:textId="546B2BFD" w:rsidR="00E90DF9" w:rsidRPr="007546DC" w:rsidRDefault="007546DC" w:rsidP="00E90DF9">
      <w:pPr>
        <w:spacing w:after="0"/>
        <w:ind w:right="686"/>
        <w:jc w:val="right"/>
        <w:rPr>
          <w:rFonts w:ascii="Arial" w:hAnsi="Arial" w:cs="Arial"/>
          <w:b/>
          <w:bCs/>
          <w:sz w:val="24"/>
          <w:szCs w:val="24"/>
        </w:rPr>
      </w:pPr>
      <w:r w:rsidRPr="007546DC">
        <w:rPr>
          <w:rFonts w:ascii="Arial" w:hAnsi="Arial" w:cs="Arial"/>
          <w:b/>
          <w:bCs/>
          <w:sz w:val="24"/>
          <w:szCs w:val="24"/>
        </w:rPr>
        <w:t>MARISA PATERSON</w:t>
      </w:r>
      <w:r w:rsidR="00E90DF9" w:rsidRPr="007546DC">
        <w:rPr>
          <w:rFonts w:ascii="Arial" w:hAnsi="Arial" w:cs="Arial"/>
          <w:b/>
          <w:bCs/>
          <w:sz w:val="24"/>
          <w:szCs w:val="24"/>
        </w:rPr>
        <w:t xml:space="preserve"> MLA</w:t>
      </w:r>
    </w:p>
    <w:p w14:paraId="2B65FA14" w14:textId="01A92273" w:rsidR="00E90DF9" w:rsidRDefault="007546DC" w:rsidP="00E90DF9">
      <w:pPr>
        <w:spacing w:after="0"/>
        <w:ind w:right="686"/>
        <w:jc w:val="right"/>
        <w:rPr>
          <w:rFonts w:ascii="Arial" w:hAnsi="Arial" w:cs="Arial"/>
          <w:b/>
          <w:bCs/>
          <w:sz w:val="24"/>
          <w:szCs w:val="24"/>
        </w:rPr>
      </w:pPr>
      <w:r w:rsidRPr="007546DC">
        <w:rPr>
          <w:rFonts w:ascii="Arial" w:hAnsi="Arial" w:cs="Arial"/>
          <w:b/>
          <w:bCs/>
          <w:sz w:val="24"/>
          <w:szCs w:val="24"/>
        </w:rPr>
        <w:t>MINISTER FOR POLICE, FIRE AND EMERGENCY SERVICES</w:t>
      </w:r>
    </w:p>
    <w:p w14:paraId="2C26BDB5" w14:textId="77777777" w:rsidR="00673D14" w:rsidRDefault="00673D14" w:rsidP="00E90DF9">
      <w:pPr>
        <w:spacing w:after="0"/>
        <w:ind w:right="686"/>
        <w:jc w:val="right"/>
        <w:rPr>
          <w:rFonts w:ascii="Arial" w:hAnsi="Arial" w:cs="Arial"/>
          <w:b/>
          <w:bCs/>
          <w:sz w:val="24"/>
          <w:szCs w:val="24"/>
        </w:rPr>
      </w:pPr>
    </w:p>
    <w:p w14:paraId="4268F34E" w14:textId="0011CF2D" w:rsidR="00673D14" w:rsidRDefault="00673D14" w:rsidP="00E90DF9">
      <w:pPr>
        <w:spacing w:after="0"/>
        <w:ind w:right="686"/>
        <w:jc w:val="right"/>
        <w:rPr>
          <w:rFonts w:ascii="Arial" w:hAnsi="Arial" w:cs="Arial"/>
          <w:b/>
          <w:bCs/>
          <w:sz w:val="24"/>
          <w:szCs w:val="24"/>
        </w:rPr>
      </w:pPr>
      <w:r>
        <w:rPr>
          <w:rFonts w:ascii="Arial" w:hAnsi="Arial" w:cs="Arial"/>
          <w:b/>
          <w:bCs/>
          <w:sz w:val="24"/>
          <w:szCs w:val="24"/>
        </w:rPr>
        <w:t>TARA CHEYNE MLA</w:t>
      </w:r>
    </w:p>
    <w:p w14:paraId="75A388EC" w14:textId="4506B5F8" w:rsidR="00673D14" w:rsidRDefault="00673D14" w:rsidP="00E90DF9">
      <w:pPr>
        <w:spacing w:after="0"/>
        <w:ind w:right="686"/>
        <w:jc w:val="right"/>
        <w:rPr>
          <w:rFonts w:ascii="Arial" w:hAnsi="Arial" w:cs="Arial"/>
          <w:b/>
          <w:bCs/>
          <w:sz w:val="24"/>
          <w:szCs w:val="24"/>
        </w:rPr>
      </w:pPr>
      <w:r>
        <w:rPr>
          <w:rFonts w:ascii="Arial" w:hAnsi="Arial" w:cs="Arial"/>
          <w:b/>
          <w:bCs/>
          <w:sz w:val="24"/>
          <w:szCs w:val="24"/>
        </w:rPr>
        <w:t>ATTORNEY-GENERAL</w:t>
      </w:r>
    </w:p>
    <w:p w14:paraId="722CCE31" w14:textId="074880A0" w:rsidR="00E90DF9" w:rsidRPr="007546DC" w:rsidRDefault="007546DC" w:rsidP="00E90DF9">
      <w:pPr>
        <w:spacing w:after="0"/>
        <w:ind w:right="686"/>
        <w:jc w:val="right"/>
        <w:rPr>
          <w:rFonts w:ascii="Arial" w:hAnsi="Arial" w:cs="Arial"/>
          <w:b/>
          <w:bCs/>
          <w:sz w:val="24"/>
          <w:szCs w:val="24"/>
        </w:rPr>
      </w:pPr>
      <w:r w:rsidRPr="007546DC">
        <w:rPr>
          <w:rFonts w:ascii="Arial" w:hAnsi="Arial" w:cs="Arial"/>
          <w:b/>
          <w:bCs/>
          <w:sz w:val="24"/>
          <w:szCs w:val="24"/>
        </w:rPr>
        <w:t>FEBRUARY</w:t>
      </w:r>
      <w:r w:rsidR="00E90DF9" w:rsidRPr="007546DC">
        <w:rPr>
          <w:rFonts w:ascii="Arial" w:hAnsi="Arial" w:cs="Arial"/>
          <w:b/>
          <w:bCs/>
          <w:sz w:val="24"/>
          <w:szCs w:val="24"/>
        </w:rPr>
        <w:t xml:space="preserve"> 202</w:t>
      </w:r>
      <w:r w:rsidR="00682205">
        <w:rPr>
          <w:rFonts w:ascii="Arial" w:hAnsi="Arial" w:cs="Arial"/>
          <w:b/>
          <w:bCs/>
          <w:sz w:val="24"/>
          <w:szCs w:val="24"/>
        </w:rPr>
        <w:t>5</w:t>
      </w:r>
    </w:p>
    <w:p w14:paraId="764EA7E1" w14:textId="77777777" w:rsidR="00E90DF9" w:rsidRPr="007546DC" w:rsidRDefault="00E90DF9" w:rsidP="00E90DF9">
      <w:pPr>
        <w:spacing w:after="0" w:line="240" w:lineRule="auto"/>
        <w:rPr>
          <w:rFonts w:ascii="Arial" w:hAnsi="Arial" w:cs="Arial"/>
          <w:b/>
          <w:bCs/>
          <w:sz w:val="24"/>
          <w:szCs w:val="24"/>
          <w:u w:val="single"/>
        </w:rPr>
        <w:sectPr w:rsidR="00E90DF9" w:rsidRPr="007546DC" w:rsidSect="006D5233">
          <w:headerReference w:type="even" r:id="rId10"/>
          <w:headerReference w:type="default" r:id="rId11"/>
          <w:footerReference w:type="even" r:id="rId12"/>
          <w:footerReference w:type="default" r:id="rId13"/>
          <w:headerReference w:type="first" r:id="rId14"/>
          <w:footerReference w:type="first" r:id="rId15"/>
          <w:pgSz w:w="11906" w:h="16838"/>
          <w:pgMar w:top="1276" w:right="1440" w:bottom="1440" w:left="1440" w:header="709" w:footer="675" w:gutter="0"/>
          <w:pgNumType w:start="1"/>
          <w:cols w:space="708"/>
          <w:docGrid w:linePitch="360"/>
        </w:sectPr>
      </w:pPr>
      <w:r w:rsidRPr="007546DC">
        <w:rPr>
          <w:rFonts w:ascii="Arial" w:hAnsi="Arial" w:cs="Arial"/>
          <w:b/>
          <w:bCs/>
          <w:sz w:val="24"/>
          <w:szCs w:val="24"/>
          <w:u w:val="single"/>
        </w:rPr>
        <w:br w:type="page"/>
      </w:r>
    </w:p>
    <w:p w14:paraId="428B67D0" w14:textId="147BB0F4" w:rsidR="00E90DF9" w:rsidRPr="00BB387E" w:rsidRDefault="00FD48AA" w:rsidP="00E90DF9">
      <w:pPr>
        <w:pStyle w:val="Heading1"/>
        <w:jc w:val="center"/>
      </w:pPr>
      <w:r>
        <w:lastRenderedPageBreak/>
        <w:t>CRIMES (CHILD SEX OFFENDERS) AMENDMENT BILL 2025</w:t>
      </w:r>
    </w:p>
    <w:p w14:paraId="791A60D0" w14:textId="77777777" w:rsidR="00E90DF9" w:rsidRDefault="00E90DF9" w:rsidP="00E90DF9">
      <w:pPr>
        <w:spacing w:after="0"/>
        <w:contextualSpacing/>
        <w:rPr>
          <w:rFonts w:ascii="Arial" w:hAnsi="Arial" w:cs="Arial"/>
          <w:bCs/>
          <w:sz w:val="24"/>
          <w:szCs w:val="24"/>
        </w:rPr>
      </w:pPr>
    </w:p>
    <w:p w14:paraId="04010BFE" w14:textId="717DE24E" w:rsidR="00E90DF9" w:rsidRPr="00834FC9" w:rsidRDefault="00E90DF9" w:rsidP="00E90DF9">
      <w:pPr>
        <w:spacing w:after="0"/>
        <w:contextualSpacing/>
        <w:rPr>
          <w:rFonts w:ascii="Arial" w:hAnsi="Arial" w:cs="Arial"/>
          <w:bCs/>
          <w:sz w:val="24"/>
          <w:szCs w:val="24"/>
        </w:rPr>
      </w:pPr>
      <w:r w:rsidRPr="00834FC9">
        <w:rPr>
          <w:rFonts w:ascii="Arial" w:hAnsi="Arial" w:cs="Arial"/>
          <w:bCs/>
          <w:sz w:val="24"/>
          <w:szCs w:val="24"/>
        </w:rPr>
        <w:t xml:space="preserve">The Bill </w:t>
      </w:r>
      <w:r w:rsidR="00FD48AA">
        <w:rPr>
          <w:rFonts w:ascii="Arial" w:hAnsi="Arial" w:cs="Arial"/>
          <w:b/>
          <w:sz w:val="24"/>
          <w:szCs w:val="24"/>
        </w:rPr>
        <w:t>is</w:t>
      </w:r>
      <w:r w:rsidR="001D65C1">
        <w:rPr>
          <w:rFonts w:ascii="Arial" w:hAnsi="Arial" w:cs="Arial"/>
          <w:b/>
          <w:sz w:val="24"/>
          <w:szCs w:val="24"/>
        </w:rPr>
        <w:t xml:space="preserve"> not</w:t>
      </w:r>
      <w:r w:rsidR="00FD48AA">
        <w:rPr>
          <w:rFonts w:ascii="Arial" w:hAnsi="Arial" w:cs="Arial"/>
          <w:b/>
          <w:sz w:val="24"/>
          <w:szCs w:val="24"/>
        </w:rPr>
        <w:t xml:space="preserve"> </w:t>
      </w:r>
      <w:r w:rsidRPr="00834FC9">
        <w:rPr>
          <w:rFonts w:ascii="Arial" w:hAnsi="Arial" w:cs="Arial"/>
          <w:bCs/>
          <w:sz w:val="24"/>
          <w:szCs w:val="24"/>
        </w:rPr>
        <w:t xml:space="preserve">a Significant Bill. Significant Bills are bills that </w:t>
      </w:r>
      <w:r>
        <w:rPr>
          <w:rFonts w:ascii="Arial" w:hAnsi="Arial" w:cs="Arial"/>
          <w:bCs/>
          <w:sz w:val="24"/>
          <w:szCs w:val="24"/>
        </w:rPr>
        <w:t>have been assessed</w:t>
      </w:r>
      <w:r w:rsidRPr="00834FC9">
        <w:rPr>
          <w:rFonts w:ascii="Arial" w:hAnsi="Arial" w:cs="Arial"/>
          <w:bCs/>
          <w:sz w:val="24"/>
          <w:szCs w:val="24"/>
        </w:rPr>
        <w:t xml:space="preserve"> as </w:t>
      </w:r>
      <w:r>
        <w:rPr>
          <w:rFonts w:ascii="Arial" w:hAnsi="Arial" w:cs="Arial"/>
          <w:bCs/>
          <w:sz w:val="24"/>
          <w:szCs w:val="24"/>
        </w:rPr>
        <w:t>likely to have</w:t>
      </w:r>
      <w:r w:rsidRPr="00834FC9">
        <w:rPr>
          <w:rFonts w:ascii="Arial" w:hAnsi="Arial" w:cs="Arial"/>
          <w:bCs/>
          <w:sz w:val="24"/>
          <w:szCs w:val="24"/>
        </w:rPr>
        <w:t xml:space="preserve"> significant </w:t>
      </w:r>
      <w:r>
        <w:rPr>
          <w:rFonts w:ascii="Arial" w:hAnsi="Arial" w:cs="Arial"/>
          <w:bCs/>
          <w:sz w:val="24"/>
          <w:szCs w:val="24"/>
        </w:rPr>
        <w:t>engagement of human rights</w:t>
      </w:r>
      <w:r w:rsidRPr="00834FC9">
        <w:rPr>
          <w:rFonts w:ascii="Arial" w:hAnsi="Arial" w:cs="Arial"/>
          <w:bCs/>
          <w:sz w:val="24"/>
          <w:szCs w:val="24"/>
        </w:rPr>
        <w:t xml:space="preserve"> and require more detailed reasoning in relation to </w:t>
      </w:r>
      <w:r>
        <w:rPr>
          <w:rFonts w:ascii="Arial" w:hAnsi="Arial" w:cs="Arial"/>
          <w:bCs/>
          <w:sz w:val="24"/>
          <w:szCs w:val="24"/>
        </w:rPr>
        <w:t xml:space="preserve">compatibility with the </w:t>
      </w:r>
      <w:r w:rsidRPr="00834FC9">
        <w:rPr>
          <w:rFonts w:ascii="Arial" w:hAnsi="Arial" w:cs="Arial"/>
          <w:bCs/>
          <w:i/>
          <w:iCs/>
          <w:sz w:val="24"/>
          <w:szCs w:val="24"/>
        </w:rPr>
        <w:t>Human Rights Act 2004</w:t>
      </w:r>
      <w:r w:rsidR="00A82967">
        <w:rPr>
          <w:rFonts w:ascii="Arial" w:hAnsi="Arial" w:cs="Arial"/>
          <w:bCs/>
          <w:i/>
          <w:iCs/>
          <w:sz w:val="24"/>
          <w:szCs w:val="24"/>
        </w:rPr>
        <w:t xml:space="preserve"> </w:t>
      </w:r>
      <w:r w:rsidR="00A82967">
        <w:rPr>
          <w:rFonts w:ascii="Arial" w:hAnsi="Arial" w:cs="Arial"/>
          <w:bCs/>
          <w:sz w:val="24"/>
          <w:szCs w:val="24"/>
        </w:rPr>
        <w:t>(the HR Act)</w:t>
      </w:r>
      <w:r w:rsidRPr="00834FC9">
        <w:rPr>
          <w:rFonts w:ascii="Arial" w:hAnsi="Arial" w:cs="Arial"/>
          <w:bCs/>
          <w:sz w:val="24"/>
          <w:szCs w:val="24"/>
        </w:rPr>
        <w:t>.</w:t>
      </w:r>
      <w:r w:rsidR="001D65C1">
        <w:rPr>
          <w:rFonts w:ascii="Arial" w:hAnsi="Arial" w:cs="Arial"/>
          <w:bCs/>
          <w:sz w:val="24"/>
          <w:szCs w:val="24"/>
        </w:rPr>
        <w:t xml:space="preserve"> </w:t>
      </w:r>
    </w:p>
    <w:p w14:paraId="3735CFA3" w14:textId="77777777" w:rsidR="00E90DF9" w:rsidRPr="00834FC9" w:rsidRDefault="00E90DF9" w:rsidP="00E90DF9">
      <w:pPr>
        <w:spacing w:after="0"/>
        <w:rPr>
          <w:rFonts w:ascii="Arial" w:hAnsi="Arial" w:cs="Arial"/>
          <w:bCs/>
          <w:sz w:val="24"/>
          <w:szCs w:val="24"/>
          <w:highlight w:val="yellow"/>
        </w:rPr>
      </w:pPr>
    </w:p>
    <w:p w14:paraId="266B7B2E" w14:textId="77777777" w:rsidR="00E90DF9" w:rsidRDefault="00E90DF9" w:rsidP="00E90DF9">
      <w:pPr>
        <w:pStyle w:val="Heading2"/>
      </w:pPr>
      <w:r>
        <w:t>OVERVIEW OF THE BILL</w:t>
      </w:r>
    </w:p>
    <w:p w14:paraId="16A313E8" w14:textId="77777777" w:rsidR="00F908D7" w:rsidRDefault="00682205" w:rsidP="00E90DF9">
      <w:pPr>
        <w:rPr>
          <w:rFonts w:ascii="Arial" w:hAnsi="Arial" w:cs="Arial"/>
          <w:iCs/>
          <w:sz w:val="24"/>
          <w:szCs w:val="24"/>
        </w:rPr>
      </w:pPr>
      <w:r w:rsidRPr="00A82967">
        <w:rPr>
          <w:rFonts w:ascii="Arial" w:hAnsi="Arial" w:cs="Arial"/>
          <w:iCs/>
          <w:sz w:val="24"/>
          <w:szCs w:val="24"/>
        </w:rPr>
        <w:t>The Bill expands the definition of child-related employment in section 124</w:t>
      </w:r>
      <w:r w:rsidR="00A82967">
        <w:rPr>
          <w:rFonts w:ascii="Arial" w:hAnsi="Arial" w:cs="Arial"/>
          <w:iCs/>
          <w:sz w:val="24"/>
          <w:szCs w:val="24"/>
        </w:rPr>
        <w:t xml:space="preserve"> of the </w:t>
      </w:r>
      <w:r w:rsidR="00A82967">
        <w:rPr>
          <w:rFonts w:ascii="Arial" w:hAnsi="Arial" w:cs="Arial"/>
          <w:i/>
          <w:sz w:val="24"/>
          <w:szCs w:val="24"/>
        </w:rPr>
        <w:t xml:space="preserve">Crimes (Child Sex Offenders) Act 2005 </w:t>
      </w:r>
      <w:r w:rsidR="00A82967">
        <w:rPr>
          <w:rFonts w:ascii="Arial" w:hAnsi="Arial" w:cs="Arial"/>
          <w:iCs/>
          <w:sz w:val="24"/>
          <w:szCs w:val="24"/>
        </w:rPr>
        <w:t>(the Act)</w:t>
      </w:r>
      <w:r w:rsidRPr="00A82967">
        <w:rPr>
          <w:rFonts w:ascii="Arial" w:hAnsi="Arial" w:cs="Arial"/>
          <w:iCs/>
          <w:sz w:val="24"/>
          <w:szCs w:val="24"/>
        </w:rPr>
        <w:t xml:space="preserve"> to include the provision of legal services related to a child, provided by Legal Aid ACT. </w:t>
      </w:r>
    </w:p>
    <w:p w14:paraId="2076AE76" w14:textId="5A77404D" w:rsidR="00F908D7" w:rsidRPr="00F908D7" w:rsidRDefault="00F908D7" w:rsidP="00F908D7">
      <w:pPr>
        <w:rPr>
          <w:rFonts w:ascii="Arial" w:hAnsi="Arial" w:cs="Arial"/>
          <w:iCs/>
          <w:sz w:val="24"/>
          <w:szCs w:val="24"/>
        </w:rPr>
      </w:pPr>
      <w:r w:rsidRPr="00F908D7">
        <w:rPr>
          <w:rFonts w:ascii="Arial" w:hAnsi="Arial" w:cs="Arial"/>
          <w:iCs/>
          <w:sz w:val="24"/>
          <w:szCs w:val="24"/>
        </w:rPr>
        <w:t xml:space="preserve">The Act establishes a child sex offenders register for the ACT. The Act requires offenders who have been convicted of particular sexual offences against children to be registered on the child sex offenders register. ‘Registrable offenders’ are subject to a number of requirements under the Act, including reporting obligations and a prohibition on engaging in child-related employment. </w:t>
      </w:r>
    </w:p>
    <w:p w14:paraId="5ED28DC5" w14:textId="67AEF645" w:rsidR="00F908D7" w:rsidRDefault="00F908D7" w:rsidP="00F908D7">
      <w:pPr>
        <w:rPr>
          <w:rFonts w:ascii="Arial" w:hAnsi="Arial" w:cs="Arial"/>
          <w:iCs/>
          <w:sz w:val="24"/>
          <w:szCs w:val="24"/>
        </w:rPr>
      </w:pPr>
      <w:r w:rsidRPr="00F908D7">
        <w:rPr>
          <w:rFonts w:ascii="Arial" w:hAnsi="Arial" w:cs="Arial"/>
          <w:iCs/>
          <w:sz w:val="24"/>
          <w:szCs w:val="24"/>
        </w:rPr>
        <w:t>Child-related employment is defined in section 124 of the Act</w:t>
      </w:r>
      <w:r w:rsidR="00101306">
        <w:rPr>
          <w:rFonts w:ascii="Arial" w:hAnsi="Arial" w:cs="Arial"/>
          <w:iCs/>
          <w:sz w:val="24"/>
          <w:szCs w:val="24"/>
        </w:rPr>
        <w:t xml:space="preserve"> and </w:t>
      </w:r>
      <w:r w:rsidRPr="00F908D7">
        <w:rPr>
          <w:rFonts w:ascii="Arial" w:hAnsi="Arial" w:cs="Arial"/>
          <w:iCs/>
          <w:sz w:val="24"/>
          <w:szCs w:val="24"/>
        </w:rPr>
        <w:t xml:space="preserve">includes employment, training or volunteer work which involves contact with a child in a proscribed list of employment areas, for example at educational or religious institutions, clubs and associations, and wards of hospitals where children are ordinarily patients. ‘Contact’ </w:t>
      </w:r>
      <w:r w:rsidR="00101306">
        <w:rPr>
          <w:rFonts w:ascii="Arial" w:hAnsi="Arial" w:cs="Arial"/>
          <w:iCs/>
          <w:sz w:val="24"/>
          <w:szCs w:val="24"/>
        </w:rPr>
        <w:t>is defined</w:t>
      </w:r>
      <w:r w:rsidRPr="00F908D7">
        <w:rPr>
          <w:rFonts w:ascii="Arial" w:hAnsi="Arial" w:cs="Arial"/>
          <w:iCs/>
          <w:sz w:val="24"/>
          <w:szCs w:val="24"/>
        </w:rPr>
        <w:t xml:space="preserve"> as any form of contact between a person and a child, including any form of physical contact, any form of oral communication and any form of written communication, including electronic communication.</w:t>
      </w:r>
    </w:p>
    <w:p w14:paraId="600293E4" w14:textId="4A5DFC93" w:rsidR="00682205" w:rsidRDefault="00101306" w:rsidP="00E90DF9">
      <w:pPr>
        <w:rPr>
          <w:rFonts w:ascii="Arial" w:hAnsi="Arial" w:cs="Arial"/>
          <w:iCs/>
          <w:sz w:val="24"/>
          <w:szCs w:val="24"/>
        </w:rPr>
      </w:pPr>
      <w:r w:rsidRPr="00101306">
        <w:rPr>
          <w:rFonts w:ascii="Arial" w:hAnsi="Arial" w:cs="Arial"/>
          <w:iCs/>
          <w:sz w:val="24"/>
          <w:szCs w:val="24"/>
        </w:rPr>
        <w:t>The current proscribed list of child-related employment identifies many situations typically associated with children. While the list includes counselling or other support services for children, it does not contemplate areas such as the provision of professional legal services where contact with children may be a regular occurrence.</w:t>
      </w:r>
      <w:r>
        <w:rPr>
          <w:rFonts w:ascii="Arial" w:hAnsi="Arial" w:cs="Arial"/>
          <w:iCs/>
          <w:sz w:val="24"/>
          <w:szCs w:val="24"/>
        </w:rPr>
        <w:t xml:space="preserve"> </w:t>
      </w:r>
      <w:r w:rsidR="00682205" w:rsidRPr="00A82967">
        <w:rPr>
          <w:rFonts w:ascii="Arial" w:hAnsi="Arial" w:cs="Arial"/>
          <w:iCs/>
          <w:sz w:val="24"/>
          <w:szCs w:val="24"/>
        </w:rPr>
        <w:t>Legal Aid ACT provides a broad range of legal services</w:t>
      </w:r>
      <w:r>
        <w:rPr>
          <w:rFonts w:ascii="Arial" w:hAnsi="Arial" w:cs="Arial"/>
          <w:iCs/>
          <w:sz w:val="24"/>
          <w:szCs w:val="24"/>
        </w:rPr>
        <w:t xml:space="preserve"> related to children</w:t>
      </w:r>
      <w:r w:rsidR="00682205" w:rsidRPr="00A82967">
        <w:rPr>
          <w:rFonts w:ascii="Arial" w:hAnsi="Arial" w:cs="Arial"/>
          <w:iCs/>
          <w:sz w:val="24"/>
          <w:szCs w:val="24"/>
        </w:rPr>
        <w:t xml:space="preserve">, including representing children </w:t>
      </w:r>
      <w:r>
        <w:rPr>
          <w:rFonts w:ascii="Arial" w:hAnsi="Arial" w:cs="Arial"/>
          <w:iCs/>
          <w:sz w:val="24"/>
          <w:szCs w:val="24"/>
        </w:rPr>
        <w:t>in legal matters</w:t>
      </w:r>
      <w:r w:rsidR="00F33F0B">
        <w:rPr>
          <w:rFonts w:ascii="Arial" w:hAnsi="Arial" w:cs="Arial"/>
          <w:iCs/>
          <w:sz w:val="24"/>
          <w:szCs w:val="24"/>
        </w:rPr>
        <w:t>, representing parties in child protection proceedings, running the Youth Law Centre (a dedicated legal advice service for people aged 12 to 25 years old), and providing Independent Children’s Lawyers in family law matters</w:t>
      </w:r>
      <w:r>
        <w:rPr>
          <w:rFonts w:ascii="Arial" w:hAnsi="Arial" w:cs="Arial"/>
          <w:iCs/>
          <w:sz w:val="24"/>
          <w:szCs w:val="24"/>
        </w:rPr>
        <w:t xml:space="preserve">. </w:t>
      </w:r>
      <w:r w:rsidR="00682205" w:rsidRPr="00A82967">
        <w:rPr>
          <w:rFonts w:ascii="Arial" w:hAnsi="Arial" w:cs="Arial"/>
          <w:iCs/>
          <w:sz w:val="24"/>
          <w:szCs w:val="24"/>
        </w:rPr>
        <w:t xml:space="preserve"> </w:t>
      </w:r>
    </w:p>
    <w:p w14:paraId="25E5EC3A" w14:textId="3585906E" w:rsidR="00E90DF9" w:rsidRDefault="00E90DF9" w:rsidP="00E90DF9">
      <w:pPr>
        <w:rPr>
          <w:rFonts w:ascii="Arial" w:hAnsi="Arial" w:cs="Arial"/>
          <w:b/>
          <w:sz w:val="24"/>
          <w:szCs w:val="24"/>
        </w:rPr>
      </w:pPr>
      <w:r w:rsidRPr="00AC59DF">
        <w:rPr>
          <w:rFonts w:ascii="Arial" w:hAnsi="Arial" w:cs="Arial"/>
          <w:b/>
          <w:sz w:val="24"/>
          <w:szCs w:val="24"/>
        </w:rPr>
        <w:t>CONSULTATION ON THE PROPOSED APPROACH</w:t>
      </w:r>
    </w:p>
    <w:p w14:paraId="385B34AA" w14:textId="01FF4E99" w:rsidR="00E90DF9" w:rsidRPr="00A82967" w:rsidRDefault="00A82967" w:rsidP="00E90DF9">
      <w:pPr>
        <w:rPr>
          <w:rFonts w:ascii="Arial" w:hAnsi="Arial" w:cs="Arial"/>
          <w:iCs/>
          <w:sz w:val="24"/>
          <w:szCs w:val="24"/>
        </w:rPr>
      </w:pPr>
      <w:r>
        <w:rPr>
          <w:rFonts w:ascii="Arial" w:hAnsi="Arial" w:cs="Arial"/>
          <w:iCs/>
          <w:sz w:val="24"/>
          <w:szCs w:val="24"/>
        </w:rPr>
        <w:t xml:space="preserve">The Bill was developed in consultation with Legal Aid ACT, </w:t>
      </w:r>
      <w:r w:rsidRPr="00DA66CF">
        <w:rPr>
          <w:rFonts w:ascii="Arial" w:hAnsi="Arial" w:cs="Arial"/>
          <w:iCs/>
          <w:sz w:val="24"/>
          <w:szCs w:val="24"/>
        </w:rPr>
        <w:t>ACT Policing and the ACT Human Rights Commission.</w:t>
      </w:r>
      <w:r>
        <w:rPr>
          <w:rFonts w:ascii="Arial" w:hAnsi="Arial" w:cs="Arial"/>
          <w:iCs/>
          <w:sz w:val="24"/>
          <w:szCs w:val="24"/>
        </w:rPr>
        <w:t xml:space="preserve"> </w:t>
      </w:r>
    </w:p>
    <w:p w14:paraId="23CB6687" w14:textId="0B517A49" w:rsidR="00CF76B1" w:rsidRPr="005B0897" w:rsidRDefault="00CF76B1" w:rsidP="005B0897">
      <w:pPr>
        <w:rPr>
          <w:rFonts w:ascii="Arial" w:hAnsi="Arial" w:cs="Arial"/>
          <w:b/>
          <w:sz w:val="24"/>
          <w:szCs w:val="24"/>
        </w:rPr>
      </w:pPr>
      <w:r w:rsidRPr="005B0897">
        <w:rPr>
          <w:rFonts w:ascii="Arial" w:hAnsi="Arial" w:cs="Arial"/>
          <w:b/>
          <w:sz w:val="24"/>
          <w:szCs w:val="24"/>
        </w:rPr>
        <w:t>CLIMATE IMPACT</w:t>
      </w:r>
    </w:p>
    <w:p w14:paraId="265A2B2A" w14:textId="30161C17" w:rsidR="00A53E70" w:rsidRPr="00682205" w:rsidRDefault="00682205" w:rsidP="005B0897">
      <w:pPr>
        <w:rPr>
          <w:rFonts w:ascii="Arial" w:hAnsi="Arial" w:cs="Arial"/>
          <w:iCs/>
          <w:sz w:val="24"/>
          <w:szCs w:val="24"/>
        </w:rPr>
      </w:pPr>
      <w:r w:rsidRPr="00682205">
        <w:rPr>
          <w:rFonts w:ascii="Arial" w:hAnsi="Arial" w:cs="Arial"/>
          <w:iCs/>
          <w:sz w:val="24"/>
          <w:szCs w:val="24"/>
        </w:rPr>
        <w:t xml:space="preserve">Nil impact. </w:t>
      </w:r>
    </w:p>
    <w:p w14:paraId="1E002791" w14:textId="13B1C834" w:rsidR="00E90DF9" w:rsidRDefault="00E90DF9" w:rsidP="00E90DF9">
      <w:pPr>
        <w:pStyle w:val="Heading2"/>
      </w:pPr>
      <w:r>
        <w:lastRenderedPageBreak/>
        <w:t xml:space="preserve">CONSISTENCY WITH </w:t>
      </w:r>
      <w:r w:rsidRPr="008C225D">
        <w:t>HUMAN RIGHTS</w:t>
      </w:r>
    </w:p>
    <w:p w14:paraId="08D153A5" w14:textId="36005C39" w:rsidR="00B82022" w:rsidRPr="00B82022" w:rsidRDefault="00B82022" w:rsidP="515DEB08">
      <w:pPr>
        <w:rPr>
          <w:rFonts w:ascii="Arial" w:hAnsi="Arial" w:cs="Arial"/>
          <w:sz w:val="24"/>
          <w:szCs w:val="24"/>
        </w:rPr>
      </w:pPr>
      <w:r w:rsidRPr="515DEB08">
        <w:rPr>
          <w:rFonts w:ascii="Arial" w:hAnsi="Arial" w:cs="Arial"/>
          <w:sz w:val="24"/>
          <w:szCs w:val="24"/>
        </w:rPr>
        <w:t>The proposed Bill has been carefully considered in the context of the objects of the Human Rights Act 2004 (HR Act). Any limitations on human rights are justifiable as reasonable limits set by laws in a free and democratic society, as required by s</w:t>
      </w:r>
      <w:r w:rsidR="031CA43E" w:rsidRPr="515DEB08">
        <w:rPr>
          <w:rFonts w:ascii="Arial" w:hAnsi="Arial" w:cs="Arial"/>
          <w:sz w:val="24"/>
          <w:szCs w:val="24"/>
        </w:rPr>
        <w:t>ection</w:t>
      </w:r>
      <w:r w:rsidRPr="515DEB08">
        <w:rPr>
          <w:rFonts w:ascii="Arial" w:hAnsi="Arial" w:cs="Arial"/>
          <w:sz w:val="24"/>
          <w:szCs w:val="24"/>
        </w:rPr>
        <w:t xml:space="preserve"> 28 of the HR Act. Importantly, the Bill also supports and strengthens protection of rights under the HR Act. The human rights limitations that this Bill creates are proportionate to and the least restrictive approach to achieve the overall policy objective of this Bill.</w:t>
      </w:r>
    </w:p>
    <w:p w14:paraId="35855064" w14:textId="77777777" w:rsidR="00B92E69" w:rsidRDefault="00B82022" w:rsidP="00E90DF9">
      <w:pPr>
        <w:rPr>
          <w:rFonts w:ascii="Arial" w:hAnsi="Arial" w:cs="Arial"/>
          <w:b/>
          <w:bCs/>
          <w:iCs/>
          <w:sz w:val="24"/>
          <w:szCs w:val="24"/>
        </w:rPr>
      </w:pPr>
      <w:r w:rsidRPr="00B82022">
        <w:rPr>
          <w:rFonts w:ascii="Arial" w:hAnsi="Arial" w:cs="Arial"/>
          <w:b/>
          <w:bCs/>
          <w:iCs/>
          <w:sz w:val="24"/>
          <w:szCs w:val="24"/>
        </w:rPr>
        <w:t xml:space="preserve">Rights engaged </w:t>
      </w:r>
    </w:p>
    <w:p w14:paraId="61301AE7" w14:textId="3AED1D2E" w:rsidR="00B82022" w:rsidRPr="00B92E69" w:rsidRDefault="00B82022" w:rsidP="00E90DF9">
      <w:pPr>
        <w:rPr>
          <w:rFonts w:ascii="Arial" w:hAnsi="Arial" w:cs="Arial"/>
          <w:iCs/>
          <w:sz w:val="24"/>
          <w:szCs w:val="24"/>
        </w:rPr>
      </w:pPr>
      <w:r w:rsidRPr="00B92E69">
        <w:rPr>
          <w:rFonts w:ascii="Arial" w:hAnsi="Arial" w:cs="Arial"/>
          <w:iCs/>
          <w:sz w:val="24"/>
          <w:szCs w:val="24"/>
        </w:rPr>
        <w:t>This Bill engages the following rights under the HR Act:</w:t>
      </w:r>
    </w:p>
    <w:p w14:paraId="01E0515F" w14:textId="60AD16DB" w:rsidR="00B82022" w:rsidRDefault="00B82022" w:rsidP="515DEB08">
      <w:pPr>
        <w:pStyle w:val="ListParagraph"/>
        <w:numPr>
          <w:ilvl w:val="0"/>
          <w:numId w:val="3"/>
        </w:numPr>
        <w:rPr>
          <w:rFonts w:ascii="Arial" w:hAnsi="Arial" w:cs="Arial"/>
          <w:sz w:val="24"/>
          <w:szCs w:val="24"/>
        </w:rPr>
      </w:pPr>
      <w:r w:rsidRPr="515DEB08">
        <w:rPr>
          <w:rFonts w:ascii="Arial" w:hAnsi="Arial" w:cs="Arial"/>
          <w:sz w:val="24"/>
          <w:szCs w:val="24"/>
        </w:rPr>
        <w:t>Section 11 – Protection of the family and child (promoted)</w:t>
      </w:r>
    </w:p>
    <w:p w14:paraId="36A13EAD" w14:textId="0B0720D8" w:rsidR="002001A6" w:rsidRDefault="002001A6" w:rsidP="515DEB08">
      <w:pPr>
        <w:pStyle w:val="ListParagraph"/>
        <w:numPr>
          <w:ilvl w:val="0"/>
          <w:numId w:val="3"/>
        </w:numPr>
        <w:rPr>
          <w:rFonts w:ascii="Arial" w:hAnsi="Arial" w:cs="Arial"/>
          <w:sz w:val="24"/>
          <w:szCs w:val="24"/>
        </w:rPr>
      </w:pPr>
      <w:r w:rsidRPr="515DEB08">
        <w:rPr>
          <w:rFonts w:ascii="Arial" w:hAnsi="Arial" w:cs="Arial"/>
          <w:sz w:val="24"/>
          <w:szCs w:val="24"/>
        </w:rPr>
        <w:t>Section 12</w:t>
      </w:r>
      <w:r w:rsidR="336206FC" w:rsidRPr="515DEB08">
        <w:rPr>
          <w:rFonts w:ascii="Arial" w:hAnsi="Arial" w:cs="Arial"/>
          <w:sz w:val="24"/>
          <w:szCs w:val="24"/>
        </w:rPr>
        <w:t xml:space="preserve"> – </w:t>
      </w:r>
      <w:r w:rsidRPr="515DEB08">
        <w:rPr>
          <w:rFonts w:ascii="Arial" w:hAnsi="Arial" w:cs="Arial"/>
          <w:sz w:val="24"/>
          <w:szCs w:val="24"/>
        </w:rPr>
        <w:t>Right</w:t>
      </w:r>
      <w:r w:rsidR="336206FC" w:rsidRPr="515DEB08">
        <w:rPr>
          <w:rFonts w:ascii="Arial" w:hAnsi="Arial" w:cs="Arial"/>
          <w:sz w:val="24"/>
          <w:szCs w:val="24"/>
        </w:rPr>
        <w:t xml:space="preserve"> </w:t>
      </w:r>
      <w:r w:rsidRPr="515DEB08">
        <w:rPr>
          <w:rFonts w:ascii="Arial" w:hAnsi="Arial" w:cs="Arial"/>
          <w:sz w:val="24"/>
          <w:szCs w:val="24"/>
        </w:rPr>
        <w:t>to privacy (limited) </w:t>
      </w:r>
    </w:p>
    <w:p w14:paraId="59E2805F" w14:textId="29E8016B" w:rsidR="002001A6" w:rsidRDefault="002001A6" w:rsidP="515DEB08">
      <w:pPr>
        <w:pStyle w:val="ListParagraph"/>
        <w:numPr>
          <w:ilvl w:val="0"/>
          <w:numId w:val="3"/>
        </w:numPr>
        <w:rPr>
          <w:rFonts w:ascii="Arial" w:hAnsi="Arial" w:cs="Arial"/>
          <w:sz w:val="24"/>
          <w:szCs w:val="24"/>
        </w:rPr>
      </w:pPr>
      <w:r w:rsidRPr="515DEB08">
        <w:rPr>
          <w:rFonts w:ascii="Arial" w:hAnsi="Arial" w:cs="Arial"/>
          <w:sz w:val="24"/>
          <w:szCs w:val="24"/>
        </w:rPr>
        <w:t>Section 18</w:t>
      </w:r>
      <w:r w:rsidR="6CA4D88C" w:rsidRPr="515DEB08">
        <w:rPr>
          <w:rFonts w:ascii="Arial" w:hAnsi="Arial" w:cs="Arial"/>
          <w:sz w:val="24"/>
          <w:szCs w:val="24"/>
        </w:rPr>
        <w:t xml:space="preserve"> – </w:t>
      </w:r>
      <w:r w:rsidRPr="515DEB08">
        <w:rPr>
          <w:rFonts w:ascii="Arial" w:hAnsi="Arial" w:cs="Arial"/>
          <w:sz w:val="24"/>
          <w:szCs w:val="24"/>
        </w:rPr>
        <w:t>Right</w:t>
      </w:r>
      <w:r w:rsidR="6CA4D88C" w:rsidRPr="515DEB08">
        <w:rPr>
          <w:rFonts w:ascii="Arial" w:hAnsi="Arial" w:cs="Arial"/>
          <w:sz w:val="24"/>
          <w:szCs w:val="24"/>
        </w:rPr>
        <w:t xml:space="preserve"> </w:t>
      </w:r>
      <w:r w:rsidRPr="515DEB08">
        <w:rPr>
          <w:rFonts w:ascii="Arial" w:hAnsi="Arial" w:cs="Arial"/>
          <w:sz w:val="24"/>
          <w:szCs w:val="24"/>
        </w:rPr>
        <w:t>to liberty and security of person (limited)</w:t>
      </w:r>
    </w:p>
    <w:p w14:paraId="6C806C52" w14:textId="52B02A21" w:rsidR="00B82022" w:rsidRDefault="00B82022" w:rsidP="515DEB08">
      <w:pPr>
        <w:pStyle w:val="ListParagraph"/>
        <w:numPr>
          <w:ilvl w:val="0"/>
          <w:numId w:val="3"/>
        </w:numPr>
        <w:rPr>
          <w:rFonts w:ascii="Arial" w:hAnsi="Arial" w:cs="Arial"/>
          <w:sz w:val="24"/>
          <w:szCs w:val="24"/>
        </w:rPr>
      </w:pPr>
      <w:r w:rsidRPr="515DEB08">
        <w:rPr>
          <w:rFonts w:ascii="Arial" w:hAnsi="Arial" w:cs="Arial"/>
          <w:sz w:val="24"/>
          <w:szCs w:val="24"/>
        </w:rPr>
        <w:t>Section 27B – Right to work and other work-related rights (limited)</w:t>
      </w:r>
    </w:p>
    <w:p w14:paraId="2E159416" w14:textId="12406EB2" w:rsidR="00B82022" w:rsidRPr="00B82022" w:rsidRDefault="00B82022" w:rsidP="515DEB08">
      <w:pPr>
        <w:ind w:left="720"/>
        <w:rPr>
          <w:rFonts w:ascii="Arial" w:hAnsi="Arial" w:cs="Arial"/>
          <w:sz w:val="24"/>
          <w:szCs w:val="24"/>
        </w:rPr>
      </w:pPr>
    </w:p>
    <w:p w14:paraId="3AA827AB" w14:textId="665EE2CF" w:rsidR="00E90DF9" w:rsidRPr="00345254" w:rsidRDefault="00E90DF9" w:rsidP="00E90DF9">
      <w:pPr>
        <w:rPr>
          <w:rFonts w:ascii="Arial" w:hAnsi="Arial" w:cs="Arial"/>
          <w:iCs/>
          <w:sz w:val="24"/>
          <w:szCs w:val="24"/>
        </w:rPr>
      </w:pPr>
      <w:r w:rsidRPr="00414921">
        <w:rPr>
          <w:rFonts w:ascii="Arial" w:hAnsi="Arial" w:cs="Arial"/>
          <w:b/>
          <w:bCs/>
          <w:iCs/>
          <w:sz w:val="24"/>
          <w:szCs w:val="24"/>
        </w:rPr>
        <w:t xml:space="preserve">Rights </w:t>
      </w:r>
      <w:r w:rsidR="00345254">
        <w:rPr>
          <w:rFonts w:ascii="Arial" w:hAnsi="Arial" w:cs="Arial"/>
          <w:b/>
          <w:bCs/>
          <w:iCs/>
          <w:sz w:val="24"/>
          <w:szCs w:val="24"/>
        </w:rPr>
        <w:t>promoted</w:t>
      </w:r>
    </w:p>
    <w:p w14:paraId="5098807D" w14:textId="2215D11B" w:rsidR="00B92E69" w:rsidRPr="000909DB" w:rsidRDefault="00B92E69" w:rsidP="00682205">
      <w:pPr>
        <w:rPr>
          <w:rFonts w:ascii="Arial" w:hAnsi="Arial" w:cs="Arial"/>
          <w:iCs/>
          <w:sz w:val="24"/>
          <w:szCs w:val="24"/>
          <w:u w:val="single"/>
        </w:rPr>
      </w:pPr>
      <w:r w:rsidRPr="000909DB">
        <w:rPr>
          <w:rFonts w:ascii="Arial" w:hAnsi="Arial" w:cs="Arial"/>
          <w:iCs/>
          <w:sz w:val="24"/>
          <w:szCs w:val="24"/>
          <w:u w:val="single"/>
        </w:rPr>
        <w:t xml:space="preserve">Section 11 – Protection of the family and child </w:t>
      </w:r>
    </w:p>
    <w:p w14:paraId="49B65F43" w14:textId="6C4C067B" w:rsidR="000A65EE" w:rsidRDefault="00C61CC5" w:rsidP="515DEB08">
      <w:pPr>
        <w:rPr>
          <w:rFonts w:ascii="Arial" w:hAnsi="Arial" w:cs="Arial"/>
          <w:sz w:val="24"/>
          <w:szCs w:val="24"/>
        </w:rPr>
      </w:pPr>
      <w:r w:rsidRPr="515DEB08">
        <w:rPr>
          <w:rFonts w:ascii="Arial" w:hAnsi="Arial" w:cs="Arial"/>
          <w:sz w:val="24"/>
          <w:szCs w:val="24"/>
        </w:rPr>
        <w:t xml:space="preserve">The right to protection of the family and children recognises the importance of protecting the family group and, relevantly for this Bill, recognises the need for children to be protected owing to the vulnerabilities inherent in being a child. </w:t>
      </w:r>
    </w:p>
    <w:p w14:paraId="097F5682" w14:textId="589DBA3A" w:rsidR="00682205" w:rsidRPr="00682205" w:rsidRDefault="00A82967" w:rsidP="00682205">
      <w:pPr>
        <w:rPr>
          <w:rFonts w:ascii="Arial" w:hAnsi="Arial" w:cs="Arial"/>
          <w:iCs/>
          <w:sz w:val="24"/>
          <w:szCs w:val="24"/>
        </w:rPr>
      </w:pPr>
      <w:r w:rsidRPr="00345254">
        <w:rPr>
          <w:rFonts w:ascii="Arial" w:hAnsi="Arial" w:cs="Arial"/>
          <w:iCs/>
          <w:sz w:val="24"/>
          <w:szCs w:val="24"/>
        </w:rPr>
        <w:t xml:space="preserve">The Bill promotes </w:t>
      </w:r>
      <w:r w:rsidR="00682205" w:rsidRPr="00682205">
        <w:rPr>
          <w:rFonts w:ascii="Arial" w:hAnsi="Arial" w:cs="Arial"/>
          <w:iCs/>
          <w:sz w:val="24"/>
          <w:szCs w:val="24"/>
        </w:rPr>
        <w:t xml:space="preserve">the right of children to be protected by ensuring that </w:t>
      </w:r>
      <w:r w:rsidRPr="00345254">
        <w:rPr>
          <w:rFonts w:ascii="Arial" w:hAnsi="Arial" w:cs="Arial"/>
          <w:iCs/>
          <w:sz w:val="24"/>
          <w:szCs w:val="24"/>
        </w:rPr>
        <w:t xml:space="preserve">registrable offenders are prohibited from </w:t>
      </w:r>
      <w:r w:rsidR="00345254" w:rsidRPr="00345254">
        <w:rPr>
          <w:rFonts w:ascii="Arial" w:hAnsi="Arial" w:cs="Arial"/>
          <w:iCs/>
          <w:sz w:val="24"/>
          <w:szCs w:val="24"/>
        </w:rPr>
        <w:t>undertaking employment</w:t>
      </w:r>
      <w:r w:rsidRPr="00345254">
        <w:rPr>
          <w:rFonts w:ascii="Arial" w:hAnsi="Arial" w:cs="Arial"/>
          <w:iCs/>
          <w:sz w:val="24"/>
          <w:szCs w:val="24"/>
        </w:rPr>
        <w:t xml:space="preserve"> in child-related legal services</w:t>
      </w:r>
      <w:r w:rsidR="00345254" w:rsidRPr="00345254">
        <w:rPr>
          <w:rFonts w:ascii="Arial" w:hAnsi="Arial" w:cs="Arial"/>
          <w:iCs/>
          <w:sz w:val="24"/>
          <w:szCs w:val="24"/>
        </w:rPr>
        <w:t>,</w:t>
      </w:r>
      <w:r w:rsidRPr="00345254">
        <w:rPr>
          <w:rFonts w:ascii="Arial" w:hAnsi="Arial" w:cs="Arial"/>
          <w:iCs/>
          <w:sz w:val="24"/>
          <w:szCs w:val="24"/>
        </w:rPr>
        <w:t xml:space="preserve"> where provided by Legal Aid ACT. </w:t>
      </w:r>
      <w:r w:rsidR="006A2438">
        <w:rPr>
          <w:rFonts w:ascii="Arial" w:hAnsi="Arial" w:cs="Arial"/>
          <w:iCs/>
          <w:sz w:val="24"/>
          <w:szCs w:val="24"/>
        </w:rPr>
        <w:t xml:space="preserve">The Bill also aligns with the requirement in this right to give primary consideration to the best interests of the child in any decision that affects a child. Best interests in this context have a broad interpretation which includes ensuring safety </w:t>
      </w:r>
      <w:r w:rsidR="000A65EE">
        <w:rPr>
          <w:rFonts w:ascii="Arial" w:hAnsi="Arial" w:cs="Arial"/>
          <w:iCs/>
          <w:sz w:val="24"/>
          <w:szCs w:val="24"/>
        </w:rPr>
        <w:t>and</w:t>
      </w:r>
      <w:r w:rsidR="006A2438">
        <w:rPr>
          <w:rFonts w:ascii="Arial" w:hAnsi="Arial" w:cs="Arial"/>
          <w:iCs/>
          <w:sz w:val="24"/>
          <w:szCs w:val="24"/>
        </w:rPr>
        <w:t xml:space="preserve"> protecting children from exploitation. </w:t>
      </w:r>
    </w:p>
    <w:p w14:paraId="19813561" w14:textId="2095CEE6" w:rsidR="00345254" w:rsidRPr="00345254" w:rsidRDefault="00682205" w:rsidP="00682205">
      <w:pPr>
        <w:rPr>
          <w:rFonts w:ascii="Arial" w:hAnsi="Arial" w:cs="Arial"/>
          <w:iCs/>
          <w:sz w:val="24"/>
          <w:szCs w:val="24"/>
        </w:rPr>
      </w:pPr>
      <w:r w:rsidRPr="00682205">
        <w:rPr>
          <w:rFonts w:ascii="Arial" w:hAnsi="Arial" w:cs="Arial"/>
          <w:iCs/>
          <w:sz w:val="24"/>
          <w:szCs w:val="24"/>
        </w:rPr>
        <w:t>This</w:t>
      </w:r>
      <w:r w:rsidR="00345254" w:rsidRPr="00345254">
        <w:rPr>
          <w:rFonts w:ascii="Arial" w:hAnsi="Arial" w:cs="Arial"/>
          <w:iCs/>
          <w:sz w:val="24"/>
          <w:szCs w:val="24"/>
        </w:rPr>
        <w:t xml:space="preserve"> amendment</w:t>
      </w:r>
      <w:r w:rsidRPr="00682205">
        <w:rPr>
          <w:rFonts w:ascii="Arial" w:hAnsi="Arial" w:cs="Arial"/>
          <w:iCs/>
          <w:sz w:val="24"/>
          <w:szCs w:val="24"/>
        </w:rPr>
        <w:t xml:space="preserve"> will</w:t>
      </w:r>
      <w:r w:rsidR="00345254" w:rsidRPr="00345254">
        <w:rPr>
          <w:rFonts w:ascii="Arial" w:hAnsi="Arial" w:cs="Arial"/>
          <w:iCs/>
          <w:sz w:val="24"/>
          <w:szCs w:val="24"/>
        </w:rPr>
        <w:t xml:space="preserve"> protect the safety of children by reducing the risk of contact between a child and a registrable offender in circumstances </w:t>
      </w:r>
      <w:r w:rsidR="00345254">
        <w:rPr>
          <w:rFonts w:ascii="Arial" w:hAnsi="Arial" w:cs="Arial"/>
          <w:iCs/>
          <w:sz w:val="24"/>
          <w:szCs w:val="24"/>
        </w:rPr>
        <w:t>where legal services related to a child are being provided by Legal Aid ACT</w:t>
      </w:r>
      <w:r w:rsidR="00345254" w:rsidRPr="00345254">
        <w:rPr>
          <w:rFonts w:ascii="Arial" w:hAnsi="Arial" w:cs="Arial"/>
          <w:iCs/>
          <w:sz w:val="24"/>
          <w:szCs w:val="24"/>
        </w:rPr>
        <w:t>. As a result, this will reduce opportunities that may facilitate reoffending by a registrable offender</w:t>
      </w:r>
      <w:r w:rsidR="006A2438">
        <w:rPr>
          <w:rFonts w:ascii="Arial" w:hAnsi="Arial" w:cs="Arial"/>
          <w:iCs/>
          <w:sz w:val="24"/>
          <w:szCs w:val="24"/>
        </w:rPr>
        <w:t xml:space="preserve"> and further exploitation of children</w:t>
      </w:r>
      <w:r w:rsidR="00345254" w:rsidRPr="00345254">
        <w:rPr>
          <w:rFonts w:ascii="Arial" w:hAnsi="Arial" w:cs="Arial"/>
          <w:iCs/>
          <w:sz w:val="24"/>
          <w:szCs w:val="24"/>
        </w:rPr>
        <w:t xml:space="preserve">. </w:t>
      </w:r>
    </w:p>
    <w:p w14:paraId="08C49C25" w14:textId="67BFE468" w:rsidR="00345254" w:rsidRDefault="00E90DF9" w:rsidP="515DEB08">
      <w:pPr>
        <w:rPr>
          <w:rFonts w:ascii="Arial" w:hAnsi="Arial" w:cs="Arial"/>
          <w:b/>
          <w:bCs/>
          <w:sz w:val="24"/>
          <w:szCs w:val="24"/>
        </w:rPr>
      </w:pPr>
      <w:r w:rsidRPr="515DEB08">
        <w:rPr>
          <w:rFonts w:ascii="Arial" w:hAnsi="Arial" w:cs="Arial"/>
          <w:b/>
          <w:bCs/>
          <w:sz w:val="24"/>
          <w:szCs w:val="24"/>
        </w:rPr>
        <w:t>Rights Limite</w:t>
      </w:r>
      <w:r w:rsidR="00345254" w:rsidRPr="515DEB08">
        <w:rPr>
          <w:rFonts w:ascii="Arial" w:hAnsi="Arial" w:cs="Arial"/>
          <w:b/>
          <w:bCs/>
          <w:sz w:val="24"/>
          <w:szCs w:val="24"/>
        </w:rPr>
        <w:t>d</w:t>
      </w:r>
    </w:p>
    <w:p w14:paraId="62325813" w14:textId="7D77A008" w:rsidR="002001A6" w:rsidRDefault="00523F50" w:rsidP="515DEB08">
      <w:pPr>
        <w:rPr>
          <w:rFonts w:ascii="Arial" w:hAnsi="Arial" w:cs="Arial"/>
          <w:b/>
          <w:bCs/>
          <w:i/>
          <w:iCs/>
          <w:sz w:val="24"/>
          <w:szCs w:val="24"/>
        </w:rPr>
      </w:pPr>
      <w:r w:rsidRPr="515DEB08">
        <w:rPr>
          <w:rFonts w:ascii="Arial" w:hAnsi="Arial" w:cs="Arial"/>
          <w:b/>
          <w:bCs/>
          <w:i/>
          <w:iCs/>
          <w:sz w:val="24"/>
          <w:szCs w:val="24"/>
        </w:rPr>
        <w:t>Expansion of definition of child-related employment</w:t>
      </w:r>
    </w:p>
    <w:p w14:paraId="7837BE6C" w14:textId="77777777" w:rsidR="00526432" w:rsidRPr="00345254" w:rsidRDefault="00526432" w:rsidP="515DEB08">
      <w:pPr>
        <w:rPr>
          <w:rFonts w:ascii="Arial" w:hAnsi="Arial" w:cs="Arial"/>
          <w:sz w:val="24"/>
          <w:szCs w:val="24"/>
        </w:rPr>
      </w:pPr>
      <w:r w:rsidRPr="515DEB08">
        <w:rPr>
          <w:rFonts w:ascii="Arial" w:hAnsi="Arial" w:cs="Arial"/>
          <w:sz w:val="24"/>
          <w:szCs w:val="24"/>
        </w:rPr>
        <w:t>The preamble to the HR Act notes that few rights are absolute and that they may be subject only to the reasonable limits in law that can be demonstrably justified in a free and democratic society. Section 28(2) of the HR Act contains the framework that is used to determine the acceptable limitations that may be placed on human rights.</w:t>
      </w:r>
    </w:p>
    <w:p w14:paraId="4AD16B61" w14:textId="77A4F932" w:rsidR="00523F50" w:rsidRPr="00523F50" w:rsidRDefault="00526432" w:rsidP="515DEB08">
      <w:pPr>
        <w:rPr>
          <w:rFonts w:ascii="Arial" w:hAnsi="Arial" w:cs="Arial"/>
          <w:sz w:val="24"/>
          <w:szCs w:val="24"/>
        </w:rPr>
      </w:pPr>
      <w:r w:rsidRPr="515DEB08">
        <w:rPr>
          <w:rFonts w:ascii="Arial" w:hAnsi="Arial" w:cs="Arial"/>
          <w:sz w:val="24"/>
          <w:szCs w:val="24"/>
        </w:rPr>
        <w:lastRenderedPageBreak/>
        <w:t>The expansion of the definition of child-related employment</w:t>
      </w:r>
      <w:r w:rsidR="00523F50" w:rsidRPr="515DEB08">
        <w:rPr>
          <w:rFonts w:ascii="Arial" w:hAnsi="Arial" w:cs="Arial"/>
          <w:sz w:val="24"/>
          <w:szCs w:val="24"/>
        </w:rPr>
        <w:t xml:space="preserve"> may limit registrable offenders’ right to work and other work-related rights, right to liberty and security of person, and </w:t>
      </w:r>
      <w:r w:rsidRPr="515DEB08">
        <w:rPr>
          <w:rFonts w:ascii="Arial" w:hAnsi="Arial" w:cs="Arial"/>
          <w:sz w:val="24"/>
          <w:szCs w:val="24"/>
        </w:rPr>
        <w:t xml:space="preserve">right to privacy. </w:t>
      </w:r>
    </w:p>
    <w:p w14:paraId="28AAA250" w14:textId="0198B4CD" w:rsidR="00526432" w:rsidRDefault="00E90DF9" w:rsidP="515DEB08">
      <w:pPr>
        <w:pStyle w:val="ListParagraph"/>
        <w:numPr>
          <w:ilvl w:val="0"/>
          <w:numId w:val="1"/>
        </w:numPr>
        <w:rPr>
          <w:rFonts w:ascii="Arial" w:hAnsi="Arial" w:cs="Arial"/>
          <w:b/>
          <w:bCs/>
          <w:i/>
          <w:iCs/>
          <w:sz w:val="24"/>
          <w:szCs w:val="24"/>
        </w:rPr>
      </w:pPr>
      <w:r w:rsidRPr="515DEB08">
        <w:rPr>
          <w:rFonts w:ascii="Arial" w:hAnsi="Arial" w:cs="Arial"/>
          <w:b/>
          <w:bCs/>
          <w:i/>
          <w:iCs/>
          <w:sz w:val="24"/>
          <w:szCs w:val="24"/>
        </w:rPr>
        <w:t>Nature of the right and the limitation (s28(a) and (c))</w:t>
      </w:r>
    </w:p>
    <w:p w14:paraId="425F2406" w14:textId="00F0FFFC" w:rsidR="515DEB08" w:rsidRDefault="515DEB08" w:rsidP="515DEB08">
      <w:pPr>
        <w:pStyle w:val="ListParagraph"/>
        <w:rPr>
          <w:rFonts w:ascii="Arial" w:hAnsi="Arial" w:cs="Arial"/>
          <w:b/>
          <w:bCs/>
          <w:i/>
          <w:iCs/>
          <w:sz w:val="24"/>
          <w:szCs w:val="24"/>
        </w:rPr>
      </w:pPr>
    </w:p>
    <w:p w14:paraId="6A40AA05" w14:textId="77777777" w:rsidR="00526432" w:rsidRPr="00183F48" w:rsidRDefault="00526432" w:rsidP="515DEB08">
      <w:pPr>
        <w:rPr>
          <w:rFonts w:ascii="Arial" w:hAnsi="Arial" w:cs="Arial"/>
          <w:sz w:val="24"/>
          <w:szCs w:val="24"/>
          <w:u w:val="single"/>
        </w:rPr>
      </w:pPr>
      <w:r w:rsidRPr="515DEB08">
        <w:rPr>
          <w:rFonts w:ascii="Arial" w:hAnsi="Arial" w:cs="Arial"/>
          <w:sz w:val="24"/>
          <w:szCs w:val="24"/>
          <w:u w:val="single"/>
        </w:rPr>
        <w:t xml:space="preserve">Section 27B – Right to work and other work-related rights </w:t>
      </w:r>
    </w:p>
    <w:p w14:paraId="38DB061E" w14:textId="73220A48" w:rsidR="00E90DF9" w:rsidRDefault="00F908D7" w:rsidP="00BD0D83">
      <w:pPr>
        <w:rPr>
          <w:rFonts w:ascii="Arial" w:hAnsi="Arial" w:cs="Arial"/>
          <w:sz w:val="24"/>
          <w:szCs w:val="24"/>
        </w:rPr>
      </w:pPr>
      <w:r w:rsidRPr="515DEB08">
        <w:rPr>
          <w:rFonts w:ascii="Arial" w:hAnsi="Arial" w:cs="Arial"/>
          <w:sz w:val="24"/>
          <w:szCs w:val="24"/>
        </w:rPr>
        <w:t>The Bill limits the right to work because it expands the list of proscribed child-related employment areas in which a registrable offender may not undertake employment. Sections 126 and 127 of the Act provide that it is an offence to either apply for or engage in child-related employment. Each offence is subject to a maximum penalty of 200 penalty units, imprisonment for t</w:t>
      </w:r>
      <w:r w:rsidR="00B52D24" w:rsidRPr="515DEB08">
        <w:rPr>
          <w:rFonts w:ascii="Arial" w:hAnsi="Arial" w:cs="Arial"/>
          <w:sz w:val="24"/>
          <w:szCs w:val="24"/>
        </w:rPr>
        <w:t>w</w:t>
      </w:r>
      <w:r w:rsidRPr="515DEB08">
        <w:rPr>
          <w:rFonts w:ascii="Arial" w:hAnsi="Arial" w:cs="Arial"/>
          <w:sz w:val="24"/>
          <w:szCs w:val="24"/>
        </w:rPr>
        <w:t xml:space="preserve">o years or both. </w:t>
      </w:r>
    </w:p>
    <w:p w14:paraId="5EAC5FDD" w14:textId="1F941E8F" w:rsidR="00526432" w:rsidRPr="00183F48" w:rsidRDefault="00526432" w:rsidP="00BD0D83">
      <w:pPr>
        <w:rPr>
          <w:rFonts w:ascii="Arial" w:hAnsi="Arial" w:cs="Arial"/>
          <w:sz w:val="24"/>
          <w:szCs w:val="24"/>
          <w:u w:val="single"/>
        </w:rPr>
      </w:pPr>
      <w:r w:rsidRPr="515DEB08">
        <w:rPr>
          <w:rFonts w:ascii="Arial" w:hAnsi="Arial" w:cs="Arial"/>
          <w:sz w:val="24"/>
          <w:szCs w:val="24"/>
          <w:u w:val="single"/>
        </w:rPr>
        <w:t>Section 12 – Right to privacy</w:t>
      </w:r>
    </w:p>
    <w:p w14:paraId="6C4622DB" w14:textId="683290EA" w:rsidR="00526432" w:rsidRPr="00526432" w:rsidRDefault="275B5B7B" w:rsidP="51B734F1">
      <w:pPr>
        <w:rPr>
          <w:rFonts w:ascii="Arial" w:hAnsi="Arial" w:cs="Arial"/>
          <w:sz w:val="24"/>
          <w:szCs w:val="24"/>
        </w:rPr>
      </w:pPr>
      <w:r w:rsidRPr="515DEB08">
        <w:rPr>
          <w:rFonts w:ascii="Arial" w:hAnsi="Arial" w:cs="Arial"/>
          <w:sz w:val="24"/>
          <w:szCs w:val="24"/>
        </w:rPr>
        <w:t>The Bill limits the right to privacy because i</w:t>
      </w:r>
      <w:r w:rsidR="5B2A632C" w:rsidRPr="515DEB08">
        <w:rPr>
          <w:rFonts w:ascii="Arial" w:hAnsi="Arial" w:cs="Arial"/>
          <w:sz w:val="24"/>
          <w:szCs w:val="24"/>
        </w:rPr>
        <w:t>t expands the</w:t>
      </w:r>
      <w:r w:rsidR="0BF2D45B" w:rsidRPr="515DEB08">
        <w:rPr>
          <w:rFonts w:ascii="Arial" w:hAnsi="Arial" w:cs="Arial"/>
          <w:sz w:val="24"/>
          <w:szCs w:val="24"/>
        </w:rPr>
        <w:t xml:space="preserve"> child-related employment </w:t>
      </w:r>
      <w:r w:rsidR="085E773F" w:rsidRPr="515DEB08">
        <w:rPr>
          <w:rFonts w:ascii="Arial" w:hAnsi="Arial" w:cs="Arial"/>
          <w:sz w:val="24"/>
          <w:szCs w:val="24"/>
        </w:rPr>
        <w:t xml:space="preserve">areas </w:t>
      </w:r>
      <w:r w:rsidR="59D8F5F4" w:rsidRPr="515DEB08">
        <w:rPr>
          <w:rFonts w:ascii="Arial" w:hAnsi="Arial" w:cs="Arial"/>
          <w:sz w:val="24"/>
          <w:szCs w:val="24"/>
        </w:rPr>
        <w:t>which are relevant to the scope of the requirement</w:t>
      </w:r>
      <w:r w:rsidR="3EFE05E2" w:rsidRPr="515DEB08">
        <w:rPr>
          <w:rFonts w:ascii="Arial" w:hAnsi="Arial" w:cs="Arial"/>
          <w:sz w:val="24"/>
          <w:szCs w:val="24"/>
        </w:rPr>
        <w:t xml:space="preserve"> for a person</w:t>
      </w:r>
      <w:r w:rsidR="59D8F5F4" w:rsidRPr="515DEB08">
        <w:rPr>
          <w:rFonts w:ascii="Arial" w:hAnsi="Arial" w:cs="Arial"/>
          <w:sz w:val="24"/>
          <w:szCs w:val="24"/>
        </w:rPr>
        <w:t xml:space="preserve"> to disclose a pending charge for a registrable offence to an employer or </w:t>
      </w:r>
      <w:r w:rsidR="1036430C" w:rsidRPr="515DEB08">
        <w:rPr>
          <w:rFonts w:ascii="Arial" w:hAnsi="Arial" w:cs="Arial"/>
          <w:sz w:val="24"/>
          <w:szCs w:val="24"/>
        </w:rPr>
        <w:t>prospective</w:t>
      </w:r>
      <w:r w:rsidR="59D8F5F4" w:rsidRPr="515DEB08">
        <w:rPr>
          <w:rFonts w:ascii="Arial" w:hAnsi="Arial" w:cs="Arial"/>
          <w:sz w:val="24"/>
          <w:szCs w:val="24"/>
        </w:rPr>
        <w:t xml:space="preserve"> employer</w:t>
      </w:r>
      <w:r w:rsidR="5B2A632C" w:rsidRPr="515DEB08">
        <w:rPr>
          <w:rFonts w:ascii="Arial" w:hAnsi="Arial" w:cs="Arial"/>
          <w:sz w:val="24"/>
          <w:szCs w:val="24"/>
        </w:rPr>
        <w:t xml:space="preserve">. Section 128 of the Act provides that it is an offence if a person is engaged in </w:t>
      </w:r>
      <w:r w:rsidR="75B6C1C7" w:rsidRPr="515DEB08">
        <w:rPr>
          <w:rFonts w:ascii="Arial" w:hAnsi="Arial" w:cs="Arial"/>
          <w:sz w:val="24"/>
          <w:szCs w:val="24"/>
        </w:rPr>
        <w:t>child</w:t>
      </w:r>
      <w:r w:rsidR="5B2A632C" w:rsidRPr="515DEB08">
        <w:rPr>
          <w:rFonts w:ascii="Arial" w:hAnsi="Arial" w:cs="Arial"/>
          <w:sz w:val="24"/>
          <w:szCs w:val="24"/>
        </w:rPr>
        <w:t>-related employment and fails</w:t>
      </w:r>
      <w:r w:rsidR="40B8A499" w:rsidRPr="515DEB08">
        <w:rPr>
          <w:rFonts w:ascii="Arial" w:hAnsi="Arial" w:cs="Arial"/>
          <w:sz w:val="24"/>
          <w:szCs w:val="24"/>
        </w:rPr>
        <w:t xml:space="preserve"> to disclose to their employer </w:t>
      </w:r>
      <w:r w:rsidR="73223471" w:rsidRPr="515DEB08">
        <w:rPr>
          <w:rFonts w:ascii="Arial" w:hAnsi="Arial" w:cs="Arial"/>
          <w:sz w:val="24"/>
          <w:szCs w:val="24"/>
        </w:rPr>
        <w:t xml:space="preserve">within 7 days </w:t>
      </w:r>
      <w:r w:rsidR="40B8A499" w:rsidRPr="515DEB08">
        <w:rPr>
          <w:rFonts w:ascii="Arial" w:hAnsi="Arial" w:cs="Arial"/>
          <w:sz w:val="24"/>
          <w:szCs w:val="24"/>
        </w:rPr>
        <w:t xml:space="preserve">that they have been charged with a registrable offence. Section </w:t>
      </w:r>
      <w:r w:rsidR="49127B29" w:rsidRPr="515DEB08">
        <w:rPr>
          <w:rFonts w:ascii="Arial" w:hAnsi="Arial" w:cs="Arial"/>
          <w:sz w:val="24"/>
          <w:szCs w:val="24"/>
        </w:rPr>
        <w:t xml:space="preserve">130 of the Act provides that it is an offence if a person has a pending charge for a registrable offence and fails to disclose it to a prospective employer when applying for child-related employment. </w:t>
      </w:r>
      <w:r w:rsidR="78FA5D15" w:rsidRPr="515DEB08">
        <w:rPr>
          <w:rFonts w:ascii="Arial" w:hAnsi="Arial" w:cs="Arial"/>
          <w:sz w:val="24"/>
          <w:szCs w:val="24"/>
        </w:rPr>
        <w:t xml:space="preserve">Each offence is subject to a maximum penalty of 50 penalty units. </w:t>
      </w:r>
    </w:p>
    <w:p w14:paraId="7BC6138A" w14:textId="40CA26CD" w:rsidR="00526432" w:rsidRPr="00183F48" w:rsidRDefault="00526432" w:rsidP="00BD0D83">
      <w:pPr>
        <w:rPr>
          <w:rFonts w:ascii="Arial" w:hAnsi="Arial" w:cs="Arial"/>
          <w:sz w:val="24"/>
          <w:szCs w:val="24"/>
          <w:u w:val="single"/>
        </w:rPr>
      </w:pPr>
      <w:r w:rsidRPr="515DEB08">
        <w:rPr>
          <w:rFonts w:ascii="Arial" w:hAnsi="Arial" w:cs="Arial"/>
          <w:sz w:val="24"/>
          <w:szCs w:val="24"/>
          <w:u w:val="single"/>
        </w:rPr>
        <w:t xml:space="preserve">Section 18 – Right to liberty and security of person </w:t>
      </w:r>
    </w:p>
    <w:p w14:paraId="413FCEB2" w14:textId="2CB77AF2" w:rsidR="0020730A" w:rsidRPr="0020730A" w:rsidRDefault="68E1EEFC" w:rsidP="0020730A">
      <w:pPr>
        <w:rPr>
          <w:rFonts w:ascii="Arial" w:hAnsi="Arial" w:cs="Arial"/>
          <w:sz w:val="24"/>
          <w:szCs w:val="24"/>
        </w:rPr>
      </w:pPr>
      <w:r w:rsidRPr="515DEB08">
        <w:rPr>
          <w:rFonts w:ascii="Arial" w:hAnsi="Arial" w:cs="Arial"/>
          <w:sz w:val="24"/>
          <w:szCs w:val="24"/>
        </w:rPr>
        <w:t xml:space="preserve">The Bill limits the right to </w:t>
      </w:r>
      <w:r w:rsidR="2D1D94BE" w:rsidRPr="515DEB08">
        <w:rPr>
          <w:rFonts w:ascii="Arial" w:hAnsi="Arial" w:cs="Arial"/>
          <w:sz w:val="24"/>
          <w:szCs w:val="24"/>
        </w:rPr>
        <w:t xml:space="preserve">liberty </w:t>
      </w:r>
      <w:r w:rsidRPr="515DEB08">
        <w:rPr>
          <w:rFonts w:ascii="Arial" w:hAnsi="Arial" w:cs="Arial"/>
          <w:sz w:val="24"/>
          <w:szCs w:val="24"/>
        </w:rPr>
        <w:t xml:space="preserve">as it expands the child-related employment areas </w:t>
      </w:r>
      <w:r w:rsidR="75401377" w:rsidRPr="515DEB08">
        <w:rPr>
          <w:rFonts w:ascii="Arial" w:hAnsi="Arial" w:cs="Arial"/>
          <w:sz w:val="24"/>
          <w:szCs w:val="24"/>
        </w:rPr>
        <w:t xml:space="preserve">to which existing offences </w:t>
      </w:r>
      <w:r w:rsidR="27971C53" w:rsidRPr="515DEB08">
        <w:rPr>
          <w:rFonts w:ascii="Arial" w:hAnsi="Arial" w:cs="Arial"/>
          <w:sz w:val="24"/>
          <w:szCs w:val="24"/>
        </w:rPr>
        <w:t>carrying penalties of imprisonment will</w:t>
      </w:r>
      <w:r w:rsidR="75401377" w:rsidRPr="515DEB08">
        <w:rPr>
          <w:rFonts w:ascii="Arial" w:hAnsi="Arial" w:cs="Arial"/>
          <w:sz w:val="24"/>
          <w:szCs w:val="24"/>
        </w:rPr>
        <w:t xml:space="preserve"> apply</w:t>
      </w:r>
      <w:r w:rsidRPr="515DEB08">
        <w:rPr>
          <w:rFonts w:ascii="Arial" w:hAnsi="Arial" w:cs="Arial"/>
          <w:sz w:val="24"/>
          <w:szCs w:val="24"/>
        </w:rPr>
        <w:t xml:space="preserve">. As </w:t>
      </w:r>
      <w:r w:rsidR="038923C0" w:rsidRPr="515DEB08">
        <w:rPr>
          <w:rFonts w:ascii="Arial" w:hAnsi="Arial" w:cs="Arial"/>
          <w:sz w:val="24"/>
          <w:szCs w:val="24"/>
        </w:rPr>
        <w:t xml:space="preserve">discussed </w:t>
      </w:r>
      <w:r w:rsidRPr="515DEB08">
        <w:rPr>
          <w:rFonts w:ascii="Arial" w:hAnsi="Arial" w:cs="Arial"/>
          <w:sz w:val="24"/>
          <w:szCs w:val="24"/>
        </w:rPr>
        <w:t xml:space="preserve">above, sections 126 and 127 of the Act provide that it is an </w:t>
      </w:r>
      <w:r w:rsidR="4D592B72" w:rsidRPr="515DEB08">
        <w:rPr>
          <w:rFonts w:ascii="Arial" w:hAnsi="Arial" w:cs="Arial"/>
          <w:sz w:val="24"/>
          <w:szCs w:val="24"/>
        </w:rPr>
        <w:t xml:space="preserve">offence to </w:t>
      </w:r>
      <w:r w:rsidR="65317E35" w:rsidRPr="515DEB08">
        <w:rPr>
          <w:rFonts w:ascii="Arial" w:hAnsi="Arial" w:cs="Arial"/>
          <w:sz w:val="24"/>
          <w:szCs w:val="24"/>
        </w:rPr>
        <w:t xml:space="preserve">either apply for or engage in child-related employment. </w:t>
      </w:r>
      <w:r w:rsidR="0D476EA8" w:rsidRPr="515DEB08">
        <w:rPr>
          <w:rFonts w:ascii="Arial" w:hAnsi="Arial" w:cs="Arial"/>
          <w:sz w:val="24"/>
          <w:szCs w:val="24"/>
        </w:rPr>
        <w:t>Each of these offences is subject to a maximum penalty of imprisonment for two years</w:t>
      </w:r>
      <w:r w:rsidR="00F8AA38" w:rsidRPr="515DEB08">
        <w:rPr>
          <w:rFonts w:ascii="Arial" w:hAnsi="Arial" w:cs="Arial"/>
          <w:sz w:val="24"/>
          <w:szCs w:val="24"/>
        </w:rPr>
        <w:t xml:space="preserve"> and, upon conviction, a person may be sentenced to a period of imprisonment.</w:t>
      </w:r>
    </w:p>
    <w:p w14:paraId="59AA8D9E" w14:textId="2D23214E" w:rsidR="00F908D7" w:rsidRDefault="00E90DF9" w:rsidP="515DEB08">
      <w:pPr>
        <w:pStyle w:val="ListParagraph"/>
        <w:numPr>
          <w:ilvl w:val="0"/>
          <w:numId w:val="1"/>
        </w:numPr>
        <w:rPr>
          <w:rFonts w:ascii="Arial" w:hAnsi="Arial" w:cs="Arial"/>
          <w:b/>
          <w:bCs/>
          <w:i/>
          <w:iCs/>
          <w:sz w:val="24"/>
          <w:szCs w:val="24"/>
        </w:rPr>
      </w:pPr>
      <w:r w:rsidRPr="515DEB08">
        <w:rPr>
          <w:rFonts w:ascii="Arial" w:hAnsi="Arial" w:cs="Arial"/>
          <w:b/>
          <w:bCs/>
          <w:i/>
          <w:iCs/>
          <w:sz w:val="24"/>
          <w:szCs w:val="24"/>
        </w:rPr>
        <w:t>Legitimate purpose (s28(b))</w:t>
      </w:r>
    </w:p>
    <w:p w14:paraId="53374538" w14:textId="4FD3589A" w:rsidR="515DEB08" w:rsidRDefault="515DEB08" w:rsidP="515DEB08">
      <w:pPr>
        <w:pStyle w:val="ListParagraph"/>
        <w:rPr>
          <w:rFonts w:ascii="Arial" w:hAnsi="Arial" w:cs="Arial"/>
          <w:b/>
          <w:bCs/>
          <w:i/>
          <w:iCs/>
          <w:sz w:val="24"/>
          <w:szCs w:val="24"/>
        </w:rPr>
      </w:pPr>
    </w:p>
    <w:p w14:paraId="202B9C68" w14:textId="7EB4998E" w:rsidR="00A5399B" w:rsidRDefault="00F908D7" w:rsidP="515DEB08">
      <w:pPr>
        <w:contextualSpacing/>
        <w:rPr>
          <w:rFonts w:ascii="Arial" w:hAnsi="Arial" w:cs="Arial"/>
          <w:sz w:val="24"/>
          <w:szCs w:val="24"/>
        </w:rPr>
      </w:pPr>
      <w:r w:rsidRPr="515DEB08">
        <w:rPr>
          <w:rFonts w:ascii="Arial" w:hAnsi="Arial" w:cs="Arial"/>
          <w:sz w:val="24"/>
          <w:szCs w:val="24"/>
        </w:rPr>
        <w:t>The purpose of the overarching child sex offenders register scheme in the Act and the amendment in this Bill is to protect children</w:t>
      </w:r>
      <w:r w:rsidR="006A2438" w:rsidRPr="515DEB08">
        <w:rPr>
          <w:rFonts w:ascii="Arial" w:hAnsi="Arial" w:cs="Arial"/>
          <w:sz w:val="24"/>
          <w:szCs w:val="24"/>
        </w:rPr>
        <w:t xml:space="preserve"> by further restricting the situations where a child may come into contact with a registrable offender</w:t>
      </w:r>
      <w:r w:rsidRPr="515DEB08">
        <w:rPr>
          <w:rFonts w:ascii="Arial" w:hAnsi="Arial" w:cs="Arial"/>
          <w:sz w:val="24"/>
          <w:szCs w:val="24"/>
        </w:rPr>
        <w:t>.</w:t>
      </w:r>
      <w:r w:rsidR="006A2438" w:rsidRPr="515DEB08">
        <w:rPr>
          <w:rFonts w:ascii="Arial" w:hAnsi="Arial" w:cs="Arial"/>
          <w:sz w:val="24"/>
          <w:szCs w:val="24"/>
        </w:rPr>
        <w:t xml:space="preserve"> Th</w:t>
      </w:r>
      <w:r w:rsidR="00A5399B" w:rsidRPr="515DEB08">
        <w:rPr>
          <w:rFonts w:ascii="Arial" w:hAnsi="Arial" w:cs="Arial"/>
          <w:sz w:val="24"/>
          <w:szCs w:val="24"/>
        </w:rPr>
        <w:t>ese</w:t>
      </w:r>
      <w:r w:rsidR="006A2438" w:rsidRPr="515DEB08">
        <w:rPr>
          <w:rFonts w:ascii="Arial" w:hAnsi="Arial" w:cs="Arial"/>
          <w:sz w:val="24"/>
          <w:szCs w:val="24"/>
        </w:rPr>
        <w:t xml:space="preserve"> restriction</w:t>
      </w:r>
      <w:r w:rsidR="00A5399B" w:rsidRPr="515DEB08">
        <w:rPr>
          <w:rFonts w:ascii="Arial" w:hAnsi="Arial" w:cs="Arial"/>
          <w:sz w:val="24"/>
          <w:szCs w:val="24"/>
        </w:rPr>
        <w:t>s</w:t>
      </w:r>
      <w:r w:rsidR="006A2438" w:rsidRPr="515DEB08">
        <w:rPr>
          <w:rFonts w:ascii="Arial" w:hAnsi="Arial" w:cs="Arial"/>
          <w:sz w:val="24"/>
          <w:szCs w:val="24"/>
        </w:rPr>
        <w:t xml:space="preserve"> increase the safety of children and mitigate risks of exploitation.</w:t>
      </w:r>
      <w:r w:rsidRPr="515DEB08">
        <w:rPr>
          <w:rFonts w:ascii="Arial" w:hAnsi="Arial" w:cs="Arial"/>
          <w:sz w:val="24"/>
          <w:szCs w:val="24"/>
        </w:rPr>
        <w:t xml:space="preserve"> </w:t>
      </w:r>
    </w:p>
    <w:p w14:paraId="264D931A" w14:textId="77777777" w:rsidR="00DB274E" w:rsidRDefault="00DB274E" w:rsidP="515DEB08">
      <w:pPr>
        <w:contextualSpacing/>
        <w:rPr>
          <w:rFonts w:ascii="Arial" w:hAnsi="Arial" w:cs="Arial"/>
          <w:sz w:val="24"/>
          <w:szCs w:val="24"/>
        </w:rPr>
      </w:pPr>
    </w:p>
    <w:p w14:paraId="7CA42D7B" w14:textId="12922597" w:rsidR="00A5399B" w:rsidRDefault="00F908D7" w:rsidP="515DEB08">
      <w:pPr>
        <w:contextualSpacing/>
        <w:rPr>
          <w:rFonts w:ascii="Arial" w:hAnsi="Arial" w:cs="Arial"/>
          <w:sz w:val="24"/>
          <w:szCs w:val="24"/>
        </w:rPr>
      </w:pPr>
      <w:r w:rsidRPr="515DEB08">
        <w:rPr>
          <w:rFonts w:ascii="Arial" w:hAnsi="Arial" w:cs="Arial"/>
          <w:sz w:val="24"/>
          <w:szCs w:val="24"/>
        </w:rPr>
        <w:t xml:space="preserve">The current proscribed list of child-related employment identifies many situations </w:t>
      </w:r>
      <w:r w:rsidR="006A2438" w:rsidRPr="515DEB08">
        <w:rPr>
          <w:rFonts w:ascii="Arial" w:hAnsi="Arial" w:cs="Arial"/>
          <w:sz w:val="24"/>
          <w:szCs w:val="24"/>
        </w:rPr>
        <w:t xml:space="preserve">where contact with children is </w:t>
      </w:r>
      <w:r w:rsidR="00DA66CF" w:rsidRPr="515DEB08">
        <w:rPr>
          <w:rFonts w:ascii="Arial" w:hAnsi="Arial" w:cs="Arial"/>
          <w:sz w:val="24"/>
          <w:szCs w:val="24"/>
        </w:rPr>
        <w:t xml:space="preserve">a </w:t>
      </w:r>
      <w:r w:rsidR="006A2438" w:rsidRPr="515DEB08">
        <w:rPr>
          <w:rFonts w:ascii="Arial" w:hAnsi="Arial" w:cs="Arial"/>
          <w:sz w:val="24"/>
          <w:szCs w:val="24"/>
        </w:rPr>
        <w:t xml:space="preserve">common feature of employment,such as </w:t>
      </w:r>
      <w:r w:rsidR="004562F1" w:rsidRPr="515DEB08">
        <w:rPr>
          <w:rFonts w:ascii="Arial" w:hAnsi="Arial" w:cs="Arial"/>
          <w:sz w:val="24"/>
          <w:szCs w:val="24"/>
        </w:rPr>
        <w:t xml:space="preserve">positions within </w:t>
      </w:r>
      <w:r w:rsidR="006A2438" w:rsidRPr="515DEB08">
        <w:rPr>
          <w:rFonts w:ascii="Arial" w:hAnsi="Arial" w:cs="Arial"/>
          <w:sz w:val="24"/>
          <w:szCs w:val="24"/>
        </w:rPr>
        <w:t xml:space="preserve">educational services, community </w:t>
      </w:r>
      <w:r w:rsidR="004562F1" w:rsidRPr="515DEB08">
        <w:rPr>
          <w:rFonts w:ascii="Arial" w:hAnsi="Arial" w:cs="Arial"/>
          <w:sz w:val="24"/>
          <w:szCs w:val="24"/>
        </w:rPr>
        <w:t xml:space="preserve">groups and healthcare services. </w:t>
      </w:r>
      <w:r w:rsidRPr="515DEB08">
        <w:rPr>
          <w:rFonts w:ascii="Arial" w:hAnsi="Arial" w:cs="Arial"/>
          <w:sz w:val="24"/>
          <w:szCs w:val="24"/>
        </w:rPr>
        <w:t xml:space="preserve">While the list includes counselling or other support services for children, it does not contemplate areas such as the provision of professional legal services </w:t>
      </w:r>
      <w:r w:rsidR="00730128" w:rsidRPr="515DEB08">
        <w:rPr>
          <w:rFonts w:ascii="Arial" w:hAnsi="Arial" w:cs="Arial"/>
          <w:sz w:val="24"/>
          <w:szCs w:val="24"/>
        </w:rPr>
        <w:t xml:space="preserve">related to a </w:t>
      </w:r>
      <w:r w:rsidR="00730128" w:rsidRPr="515DEB08">
        <w:rPr>
          <w:rFonts w:ascii="Arial" w:hAnsi="Arial" w:cs="Arial"/>
          <w:sz w:val="24"/>
          <w:szCs w:val="24"/>
        </w:rPr>
        <w:lastRenderedPageBreak/>
        <w:t xml:space="preserve">child </w:t>
      </w:r>
      <w:r w:rsidRPr="515DEB08">
        <w:rPr>
          <w:rFonts w:ascii="Arial" w:hAnsi="Arial" w:cs="Arial"/>
          <w:sz w:val="24"/>
          <w:szCs w:val="24"/>
        </w:rPr>
        <w:t xml:space="preserve">where contact with children </w:t>
      </w:r>
      <w:r w:rsidR="004562F1" w:rsidRPr="515DEB08">
        <w:rPr>
          <w:rFonts w:ascii="Arial" w:hAnsi="Arial" w:cs="Arial"/>
          <w:sz w:val="24"/>
          <w:szCs w:val="24"/>
        </w:rPr>
        <w:t>is a feature of the employment position and necessary for the provision of legal services to occur, such as providing legal advice to a child charged with a criminal offence.</w:t>
      </w:r>
    </w:p>
    <w:p w14:paraId="67E16D82" w14:textId="77777777" w:rsidR="00A5399B" w:rsidRDefault="00A5399B" w:rsidP="00101306">
      <w:pPr>
        <w:contextualSpacing/>
        <w:rPr>
          <w:rFonts w:ascii="Arial" w:hAnsi="Arial" w:cs="Arial"/>
          <w:iCs/>
          <w:sz w:val="24"/>
          <w:szCs w:val="24"/>
        </w:rPr>
      </w:pPr>
    </w:p>
    <w:p w14:paraId="78CDCFD2" w14:textId="4C544A15" w:rsidR="00A5399B" w:rsidRDefault="00F908D7" w:rsidP="00101306">
      <w:pPr>
        <w:contextualSpacing/>
        <w:rPr>
          <w:rFonts w:ascii="Arial" w:hAnsi="Arial" w:cs="Arial"/>
          <w:iCs/>
          <w:sz w:val="24"/>
          <w:szCs w:val="24"/>
        </w:rPr>
      </w:pPr>
      <w:r w:rsidRPr="00F908D7">
        <w:rPr>
          <w:rFonts w:ascii="Arial" w:hAnsi="Arial" w:cs="Arial"/>
          <w:iCs/>
          <w:sz w:val="24"/>
          <w:szCs w:val="24"/>
        </w:rPr>
        <w:t>Children often come into contact with legal service providers</w:t>
      </w:r>
      <w:r w:rsidR="00101306">
        <w:rPr>
          <w:rFonts w:ascii="Arial" w:hAnsi="Arial" w:cs="Arial"/>
          <w:iCs/>
          <w:sz w:val="24"/>
          <w:szCs w:val="24"/>
        </w:rPr>
        <w:t>, and in particular Legal Aid ACT,</w:t>
      </w:r>
      <w:r w:rsidRPr="00F908D7">
        <w:rPr>
          <w:rFonts w:ascii="Arial" w:hAnsi="Arial" w:cs="Arial"/>
          <w:iCs/>
          <w:sz w:val="24"/>
          <w:szCs w:val="24"/>
        </w:rPr>
        <w:t xml:space="preserve"> through a variety of different means. Children may be charged with</w:t>
      </w:r>
      <w:r w:rsidR="004F32BE">
        <w:rPr>
          <w:rFonts w:ascii="Arial" w:hAnsi="Arial" w:cs="Arial"/>
          <w:iCs/>
          <w:sz w:val="24"/>
          <w:szCs w:val="24"/>
        </w:rPr>
        <w:t>,</w:t>
      </w:r>
      <w:r w:rsidRPr="00F908D7">
        <w:rPr>
          <w:rFonts w:ascii="Arial" w:hAnsi="Arial" w:cs="Arial"/>
          <w:iCs/>
          <w:sz w:val="24"/>
          <w:szCs w:val="24"/>
        </w:rPr>
        <w:t xml:space="preserve"> or witness</w:t>
      </w:r>
      <w:r w:rsidR="004F32BE">
        <w:rPr>
          <w:rFonts w:ascii="Arial" w:hAnsi="Arial" w:cs="Arial"/>
          <w:iCs/>
          <w:sz w:val="24"/>
          <w:szCs w:val="24"/>
        </w:rPr>
        <w:t>,</w:t>
      </w:r>
      <w:r w:rsidRPr="00F908D7">
        <w:rPr>
          <w:rFonts w:ascii="Arial" w:hAnsi="Arial" w:cs="Arial"/>
          <w:iCs/>
          <w:sz w:val="24"/>
          <w:szCs w:val="24"/>
        </w:rPr>
        <w:t xml:space="preserve"> criminal offending, they may be connected to family or personal violence orders, or they may be the subject of care proceedings. </w:t>
      </w:r>
      <w:r w:rsidR="004562F1">
        <w:rPr>
          <w:rFonts w:ascii="Arial" w:hAnsi="Arial" w:cs="Arial"/>
          <w:iCs/>
          <w:sz w:val="24"/>
          <w:szCs w:val="24"/>
        </w:rPr>
        <w:t xml:space="preserve">Ordinarily the provision of legal services in these areas will necessitate direct contact with a child, for example to take instructions or question them as a witness. Where a registrable offender has contact with a child the risk to the safety of the child is increased as is the risk the registrable offender will reoffend. </w:t>
      </w:r>
    </w:p>
    <w:p w14:paraId="4E403637" w14:textId="77777777" w:rsidR="00A5399B" w:rsidRDefault="00A5399B" w:rsidP="00101306">
      <w:pPr>
        <w:contextualSpacing/>
        <w:rPr>
          <w:rFonts w:ascii="Arial" w:hAnsi="Arial" w:cs="Arial"/>
          <w:iCs/>
          <w:sz w:val="24"/>
          <w:szCs w:val="24"/>
        </w:rPr>
      </w:pPr>
    </w:p>
    <w:p w14:paraId="2C2C460E" w14:textId="3020F5B2" w:rsidR="00101306" w:rsidRDefault="00101306" w:rsidP="00101306">
      <w:pPr>
        <w:contextualSpacing/>
        <w:rPr>
          <w:rFonts w:ascii="Arial" w:hAnsi="Arial" w:cs="Arial"/>
          <w:iCs/>
          <w:sz w:val="24"/>
          <w:szCs w:val="24"/>
        </w:rPr>
      </w:pPr>
      <w:r>
        <w:rPr>
          <w:rFonts w:ascii="Arial" w:hAnsi="Arial" w:cs="Arial"/>
          <w:iCs/>
          <w:sz w:val="24"/>
          <w:szCs w:val="24"/>
        </w:rPr>
        <w:t xml:space="preserve">The amendment is consistent with the policy intention of the existing definition of child-related employment and will ensure that the scheme continues to operate effectively.  </w:t>
      </w:r>
    </w:p>
    <w:p w14:paraId="630C85B5" w14:textId="21A5B784" w:rsidR="00E90DF9" w:rsidRPr="00414921" w:rsidRDefault="00E90DF9" w:rsidP="515DEB08">
      <w:pPr>
        <w:pStyle w:val="ListParagraph"/>
        <w:numPr>
          <w:ilvl w:val="0"/>
          <w:numId w:val="1"/>
        </w:numPr>
        <w:rPr>
          <w:rFonts w:ascii="Arial" w:hAnsi="Arial" w:cs="Arial"/>
          <w:b/>
          <w:bCs/>
          <w:i/>
          <w:iCs/>
          <w:sz w:val="24"/>
          <w:szCs w:val="24"/>
        </w:rPr>
      </w:pPr>
      <w:r w:rsidRPr="515DEB08">
        <w:rPr>
          <w:rFonts w:ascii="Arial" w:hAnsi="Arial" w:cs="Arial"/>
          <w:b/>
          <w:bCs/>
          <w:i/>
          <w:iCs/>
          <w:sz w:val="24"/>
          <w:szCs w:val="24"/>
        </w:rPr>
        <w:t>Rational connection between the limitation and the purpose (s28(d))</w:t>
      </w:r>
    </w:p>
    <w:p w14:paraId="4C1143E9" w14:textId="07E09097" w:rsidR="515DEB08" w:rsidRDefault="515DEB08" w:rsidP="515DEB08">
      <w:pPr>
        <w:pStyle w:val="ListParagraph"/>
        <w:rPr>
          <w:rFonts w:ascii="Arial" w:hAnsi="Arial" w:cs="Arial"/>
          <w:b/>
          <w:bCs/>
          <w:i/>
          <w:iCs/>
          <w:sz w:val="24"/>
          <w:szCs w:val="24"/>
        </w:rPr>
      </w:pPr>
    </w:p>
    <w:p w14:paraId="0F9E529B" w14:textId="2250DA68" w:rsidR="00055F97" w:rsidRDefault="00101306" w:rsidP="00F908D7">
      <w:pPr>
        <w:rPr>
          <w:rFonts w:ascii="Arial" w:hAnsi="Arial" w:cs="Arial"/>
          <w:iCs/>
          <w:sz w:val="24"/>
          <w:szCs w:val="24"/>
        </w:rPr>
      </w:pPr>
      <w:r w:rsidRPr="00101306">
        <w:rPr>
          <w:rFonts w:ascii="Arial" w:hAnsi="Arial" w:cs="Arial"/>
          <w:iCs/>
          <w:sz w:val="24"/>
          <w:szCs w:val="24"/>
        </w:rPr>
        <w:t xml:space="preserve">The scheme aims to reduce the likelihood that registrable offenders will reoffend by targeting offenders who engage in concerning conduct and prohibiting them from engaging in that conduct. Registration as a child sex offender and the associated requirements under the Act mean that </w:t>
      </w:r>
      <w:r w:rsidR="00172FA9">
        <w:rPr>
          <w:rFonts w:ascii="Arial" w:hAnsi="Arial" w:cs="Arial"/>
          <w:iCs/>
          <w:sz w:val="24"/>
          <w:szCs w:val="24"/>
        </w:rPr>
        <w:t xml:space="preserve">registrable </w:t>
      </w:r>
      <w:r w:rsidRPr="00101306">
        <w:rPr>
          <w:rFonts w:ascii="Arial" w:hAnsi="Arial" w:cs="Arial"/>
          <w:iCs/>
          <w:sz w:val="24"/>
          <w:szCs w:val="24"/>
        </w:rPr>
        <w:t>offenders have fewer opportunities to be in situations that facilitate reoffending</w:t>
      </w:r>
      <w:r w:rsidR="00172FA9">
        <w:rPr>
          <w:rFonts w:ascii="Arial" w:hAnsi="Arial" w:cs="Arial"/>
          <w:iCs/>
          <w:sz w:val="24"/>
          <w:szCs w:val="24"/>
        </w:rPr>
        <w:t xml:space="preserve"> and </w:t>
      </w:r>
      <w:r w:rsidR="00DA66CF">
        <w:rPr>
          <w:rFonts w:ascii="Arial" w:hAnsi="Arial" w:cs="Arial"/>
          <w:iCs/>
          <w:sz w:val="24"/>
          <w:szCs w:val="24"/>
        </w:rPr>
        <w:t xml:space="preserve">therefore </w:t>
      </w:r>
      <w:r w:rsidR="00172FA9">
        <w:rPr>
          <w:rFonts w:ascii="Arial" w:hAnsi="Arial" w:cs="Arial"/>
          <w:iCs/>
          <w:sz w:val="24"/>
          <w:szCs w:val="24"/>
        </w:rPr>
        <w:t>increases the safety of children in th</w:t>
      </w:r>
      <w:r w:rsidR="00DA66CF">
        <w:rPr>
          <w:rFonts w:ascii="Arial" w:hAnsi="Arial" w:cs="Arial"/>
          <w:iCs/>
          <w:sz w:val="24"/>
          <w:szCs w:val="24"/>
        </w:rPr>
        <w:t>os</w:t>
      </w:r>
      <w:r w:rsidR="00172FA9">
        <w:rPr>
          <w:rFonts w:ascii="Arial" w:hAnsi="Arial" w:cs="Arial"/>
          <w:iCs/>
          <w:sz w:val="24"/>
          <w:szCs w:val="24"/>
        </w:rPr>
        <w:t>e situations</w:t>
      </w:r>
      <w:r w:rsidRPr="00101306">
        <w:rPr>
          <w:rFonts w:ascii="Arial" w:hAnsi="Arial" w:cs="Arial"/>
          <w:iCs/>
          <w:sz w:val="24"/>
          <w:szCs w:val="24"/>
        </w:rPr>
        <w:t>.</w:t>
      </w:r>
      <w:r w:rsidR="00172FA9">
        <w:rPr>
          <w:rFonts w:ascii="Arial" w:hAnsi="Arial" w:cs="Arial"/>
          <w:iCs/>
          <w:sz w:val="24"/>
          <w:szCs w:val="24"/>
        </w:rPr>
        <w:t xml:space="preserve"> </w:t>
      </w:r>
    </w:p>
    <w:p w14:paraId="5172803E" w14:textId="18AFC30C" w:rsidR="00E90DF9" w:rsidRPr="00F908D7" w:rsidRDefault="00172FA9" w:rsidP="515DEB08">
      <w:pPr>
        <w:rPr>
          <w:rFonts w:ascii="Arial" w:hAnsi="Arial" w:cs="Arial"/>
          <w:i/>
          <w:iCs/>
          <w:color w:val="FF0000"/>
          <w:sz w:val="24"/>
          <w:szCs w:val="24"/>
        </w:rPr>
      </w:pPr>
      <w:r w:rsidRPr="515DEB08">
        <w:rPr>
          <w:rFonts w:ascii="Arial" w:hAnsi="Arial" w:cs="Arial"/>
          <w:sz w:val="24"/>
          <w:szCs w:val="24"/>
        </w:rPr>
        <w:t xml:space="preserve">This amendment </w:t>
      </w:r>
      <w:r w:rsidR="00055F97" w:rsidRPr="515DEB08">
        <w:rPr>
          <w:rFonts w:ascii="Arial" w:hAnsi="Arial" w:cs="Arial"/>
          <w:sz w:val="24"/>
          <w:szCs w:val="24"/>
        </w:rPr>
        <w:t>increases</w:t>
      </w:r>
      <w:r w:rsidRPr="515DEB08">
        <w:rPr>
          <w:rFonts w:ascii="Arial" w:hAnsi="Arial" w:cs="Arial"/>
          <w:sz w:val="24"/>
          <w:szCs w:val="24"/>
        </w:rPr>
        <w:t xml:space="preserve"> the protection of children who come into</w:t>
      </w:r>
      <w:r w:rsidR="00DA66CF" w:rsidRPr="515DEB08">
        <w:rPr>
          <w:rFonts w:ascii="Arial" w:hAnsi="Arial" w:cs="Arial"/>
          <w:sz w:val="24"/>
          <w:szCs w:val="24"/>
        </w:rPr>
        <w:t xml:space="preserve"> </w:t>
      </w:r>
      <w:r w:rsidRPr="515DEB08">
        <w:rPr>
          <w:rFonts w:ascii="Arial" w:hAnsi="Arial" w:cs="Arial"/>
          <w:sz w:val="24"/>
          <w:szCs w:val="24"/>
        </w:rPr>
        <w:t xml:space="preserve">contact </w:t>
      </w:r>
      <w:r w:rsidR="00DA66CF" w:rsidRPr="515DEB08">
        <w:rPr>
          <w:rFonts w:ascii="Arial" w:hAnsi="Arial" w:cs="Arial"/>
          <w:sz w:val="24"/>
          <w:szCs w:val="24"/>
        </w:rPr>
        <w:t xml:space="preserve">with </w:t>
      </w:r>
      <w:r w:rsidRPr="515DEB08">
        <w:rPr>
          <w:rFonts w:ascii="Arial" w:hAnsi="Arial" w:cs="Arial"/>
          <w:sz w:val="24"/>
          <w:szCs w:val="24"/>
        </w:rPr>
        <w:t xml:space="preserve">Legal Aid ACT </w:t>
      </w:r>
      <w:r w:rsidR="00DA66CF" w:rsidRPr="515DEB08">
        <w:rPr>
          <w:rFonts w:ascii="Arial" w:hAnsi="Arial" w:cs="Arial"/>
          <w:sz w:val="24"/>
          <w:szCs w:val="24"/>
        </w:rPr>
        <w:t>for t</w:t>
      </w:r>
      <w:r w:rsidRPr="515DEB08">
        <w:rPr>
          <w:rFonts w:ascii="Arial" w:hAnsi="Arial" w:cs="Arial"/>
          <w:sz w:val="24"/>
          <w:szCs w:val="24"/>
        </w:rPr>
        <w:t xml:space="preserve">he provision of child-related legal services. Without this amendment, a registrable offender </w:t>
      </w:r>
      <w:r w:rsidR="00DA66CF" w:rsidRPr="515DEB08">
        <w:rPr>
          <w:rFonts w:ascii="Arial" w:hAnsi="Arial" w:cs="Arial"/>
          <w:sz w:val="24"/>
          <w:szCs w:val="24"/>
        </w:rPr>
        <w:t>working at Legal Aid</w:t>
      </w:r>
      <w:r w:rsidR="1C387A79" w:rsidRPr="515DEB08">
        <w:rPr>
          <w:rFonts w:ascii="Arial" w:hAnsi="Arial" w:cs="Arial"/>
          <w:sz w:val="24"/>
          <w:szCs w:val="24"/>
        </w:rPr>
        <w:t xml:space="preserve"> ACT</w:t>
      </w:r>
      <w:r w:rsidR="00DA66CF" w:rsidRPr="515DEB08">
        <w:rPr>
          <w:rFonts w:ascii="Arial" w:hAnsi="Arial" w:cs="Arial"/>
          <w:sz w:val="24"/>
          <w:szCs w:val="24"/>
        </w:rPr>
        <w:t xml:space="preserve"> </w:t>
      </w:r>
      <w:r w:rsidRPr="515DEB08">
        <w:rPr>
          <w:rFonts w:ascii="Arial" w:hAnsi="Arial" w:cs="Arial"/>
          <w:sz w:val="24"/>
          <w:szCs w:val="24"/>
        </w:rPr>
        <w:t xml:space="preserve">may be able to provide child-related legal services, which could bring them into contact with children and increase the risk to the safety of those children. </w:t>
      </w:r>
      <w:r w:rsidR="00DA66CF" w:rsidRPr="515DEB08">
        <w:rPr>
          <w:rFonts w:ascii="Arial" w:hAnsi="Arial" w:cs="Arial"/>
          <w:sz w:val="24"/>
          <w:szCs w:val="24"/>
        </w:rPr>
        <w:t>By p</w:t>
      </w:r>
      <w:r w:rsidRPr="515DEB08">
        <w:rPr>
          <w:rFonts w:ascii="Arial" w:hAnsi="Arial" w:cs="Arial"/>
          <w:sz w:val="24"/>
          <w:szCs w:val="24"/>
        </w:rPr>
        <w:t>reventing employment of registrable offenders in this area, their</w:t>
      </w:r>
      <w:r w:rsidR="00101306" w:rsidRPr="515DEB08">
        <w:rPr>
          <w:rFonts w:ascii="Arial" w:hAnsi="Arial" w:cs="Arial"/>
          <w:sz w:val="24"/>
          <w:szCs w:val="24"/>
        </w:rPr>
        <w:t xml:space="preserve"> likelihood of reoffending</w:t>
      </w:r>
      <w:r w:rsidRPr="515DEB08">
        <w:rPr>
          <w:rFonts w:ascii="Arial" w:hAnsi="Arial" w:cs="Arial"/>
          <w:sz w:val="24"/>
          <w:szCs w:val="24"/>
        </w:rPr>
        <w:t xml:space="preserve"> is mitigate</w:t>
      </w:r>
      <w:r w:rsidR="000A65EE" w:rsidRPr="515DEB08">
        <w:rPr>
          <w:rFonts w:ascii="Arial" w:hAnsi="Arial" w:cs="Arial"/>
          <w:sz w:val="24"/>
          <w:szCs w:val="24"/>
        </w:rPr>
        <w:t>d</w:t>
      </w:r>
      <w:r w:rsidRPr="515DEB08">
        <w:rPr>
          <w:rFonts w:ascii="Arial" w:hAnsi="Arial" w:cs="Arial"/>
          <w:sz w:val="24"/>
          <w:szCs w:val="24"/>
        </w:rPr>
        <w:t xml:space="preserve">. The mitigation of these risks is directly linked to the legitimate purpose of this Bill. </w:t>
      </w:r>
    </w:p>
    <w:p w14:paraId="30AEBBAB" w14:textId="6192F7D1" w:rsidR="00E90DF9" w:rsidRDefault="00E90DF9" w:rsidP="515DEB08">
      <w:pPr>
        <w:pStyle w:val="ListParagraph"/>
        <w:numPr>
          <w:ilvl w:val="0"/>
          <w:numId w:val="1"/>
        </w:numPr>
        <w:rPr>
          <w:rFonts w:ascii="Arial" w:hAnsi="Arial" w:cs="Arial"/>
          <w:b/>
          <w:bCs/>
          <w:i/>
          <w:iCs/>
          <w:sz w:val="24"/>
          <w:szCs w:val="24"/>
        </w:rPr>
      </w:pPr>
      <w:r w:rsidRPr="515DEB08">
        <w:rPr>
          <w:rFonts w:ascii="Arial" w:hAnsi="Arial" w:cs="Arial"/>
          <w:b/>
          <w:bCs/>
          <w:i/>
          <w:iCs/>
          <w:sz w:val="24"/>
          <w:szCs w:val="24"/>
        </w:rPr>
        <w:t>Proportionality (s28 (e))</w:t>
      </w:r>
    </w:p>
    <w:p w14:paraId="7B02214C" w14:textId="7AA5A776" w:rsidR="515DEB08" w:rsidRDefault="515DEB08" w:rsidP="515DEB08">
      <w:pPr>
        <w:rPr>
          <w:rFonts w:ascii="Arial" w:hAnsi="Arial" w:cs="Arial"/>
          <w:sz w:val="24"/>
          <w:szCs w:val="24"/>
          <w:u w:val="single"/>
        </w:rPr>
      </w:pPr>
    </w:p>
    <w:p w14:paraId="3AAA62A7" w14:textId="39870A7A" w:rsidR="00526432" w:rsidRPr="00183F48" w:rsidRDefault="00526432" w:rsidP="515DEB08">
      <w:pPr>
        <w:rPr>
          <w:rFonts w:ascii="Arial" w:hAnsi="Arial" w:cs="Arial"/>
          <w:sz w:val="24"/>
          <w:szCs w:val="24"/>
          <w:u w:val="single"/>
        </w:rPr>
      </w:pPr>
      <w:r w:rsidRPr="515DEB08">
        <w:rPr>
          <w:rFonts w:ascii="Arial" w:hAnsi="Arial" w:cs="Arial"/>
          <w:sz w:val="24"/>
          <w:szCs w:val="24"/>
          <w:u w:val="single"/>
        </w:rPr>
        <w:t xml:space="preserve">Section 27B – Right to work and other work-related rights </w:t>
      </w:r>
    </w:p>
    <w:p w14:paraId="47F80792" w14:textId="16B55CBC" w:rsidR="00055F97" w:rsidRDefault="00101306" w:rsidP="00BD0D83">
      <w:pPr>
        <w:rPr>
          <w:rFonts w:ascii="Arial" w:hAnsi="Arial" w:cs="Arial"/>
          <w:sz w:val="24"/>
          <w:szCs w:val="24"/>
        </w:rPr>
      </w:pPr>
      <w:r w:rsidRPr="515DEB08">
        <w:rPr>
          <w:rFonts w:ascii="Arial" w:hAnsi="Arial" w:cs="Arial"/>
          <w:sz w:val="24"/>
          <w:szCs w:val="24"/>
        </w:rPr>
        <w:t>The amendment has been drafted narrowly</w:t>
      </w:r>
      <w:r w:rsidR="00745782" w:rsidRPr="515DEB08">
        <w:rPr>
          <w:rFonts w:ascii="Arial" w:hAnsi="Arial" w:cs="Arial"/>
          <w:sz w:val="24"/>
          <w:szCs w:val="24"/>
        </w:rPr>
        <w:t>, providing that the prohibition</w:t>
      </w:r>
      <w:r w:rsidRPr="515DEB08">
        <w:rPr>
          <w:rFonts w:ascii="Arial" w:hAnsi="Arial" w:cs="Arial"/>
          <w:sz w:val="24"/>
          <w:szCs w:val="24"/>
        </w:rPr>
        <w:t xml:space="preserve"> only</w:t>
      </w:r>
      <w:r w:rsidR="00745782" w:rsidRPr="515DEB08">
        <w:rPr>
          <w:rFonts w:ascii="Arial" w:hAnsi="Arial" w:cs="Arial"/>
          <w:sz w:val="24"/>
          <w:szCs w:val="24"/>
        </w:rPr>
        <w:t xml:space="preserve"> </w:t>
      </w:r>
      <w:r w:rsidR="00152EBE" w:rsidRPr="515DEB08">
        <w:rPr>
          <w:rFonts w:ascii="Arial" w:hAnsi="Arial" w:cs="Arial"/>
          <w:sz w:val="24"/>
          <w:szCs w:val="24"/>
        </w:rPr>
        <w:t>a</w:t>
      </w:r>
      <w:r w:rsidR="00745782" w:rsidRPr="515DEB08">
        <w:rPr>
          <w:rFonts w:ascii="Arial" w:hAnsi="Arial" w:cs="Arial"/>
          <w:sz w:val="24"/>
          <w:szCs w:val="24"/>
        </w:rPr>
        <w:t>ffects</w:t>
      </w:r>
      <w:r w:rsidR="00055F97" w:rsidRPr="515DEB08">
        <w:rPr>
          <w:rFonts w:ascii="Arial" w:hAnsi="Arial" w:cs="Arial"/>
          <w:sz w:val="24"/>
          <w:szCs w:val="24"/>
        </w:rPr>
        <w:t xml:space="preserve"> </w:t>
      </w:r>
      <w:r w:rsidRPr="515DEB08">
        <w:rPr>
          <w:rFonts w:ascii="Arial" w:hAnsi="Arial" w:cs="Arial"/>
          <w:sz w:val="24"/>
          <w:szCs w:val="24"/>
        </w:rPr>
        <w:t xml:space="preserve">legal services </w:t>
      </w:r>
      <w:r w:rsidR="00745782" w:rsidRPr="515DEB08">
        <w:rPr>
          <w:rFonts w:ascii="Arial" w:hAnsi="Arial" w:cs="Arial"/>
          <w:sz w:val="24"/>
          <w:szCs w:val="24"/>
        </w:rPr>
        <w:t>where the provision of those services</w:t>
      </w:r>
      <w:r w:rsidR="007D74BA" w:rsidRPr="515DEB08">
        <w:rPr>
          <w:rFonts w:ascii="Arial" w:hAnsi="Arial" w:cs="Arial"/>
          <w:sz w:val="24"/>
          <w:szCs w:val="24"/>
        </w:rPr>
        <w:t xml:space="preserve"> involves contact with a child and</w:t>
      </w:r>
      <w:r w:rsidRPr="515DEB08">
        <w:rPr>
          <w:rFonts w:ascii="Arial" w:hAnsi="Arial" w:cs="Arial"/>
          <w:sz w:val="24"/>
          <w:szCs w:val="24"/>
        </w:rPr>
        <w:t xml:space="preserve"> </w:t>
      </w:r>
      <w:r w:rsidR="00055F97" w:rsidRPr="515DEB08">
        <w:rPr>
          <w:rFonts w:ascii="Arial" w:hAnsi="Arial" w:cs="Arial"/>
          <w:sz w:val="24"/>
          <w:szCs w:val="24"/>
        </w:rPr>
        <w:t xml:space="preserve">is </w:t>
      </w:r>
      <w:r w:rsidRPr="515DEB08">
        <w:rPr>
          <w:rFonts w:ascii="Arial" w:hAnsi="Arial" w:cs="Arial"/>
          <w:sz w:val="24"/>
          <w:szCs w:val="24"/>
        </w:rPr>
        <w:t>related to a child</w:t>
      </w:r>
      <w:r w:rsidR="00055F97" w:rsidRPr="515DEB08">
        <w:rPr>
          <w:rFonts w:ascii="Arial" w:hAnsi="Arial" w:cs="Arial"/>
          <w:sz w:val="24"/>
          <w:szCs w:val="24"/>
        </w:rPr>
        <w:t>,</w:t>
      </w:r>
      <w:r w:rsidR="00745782" w:rsidRPr="515DEB08">
        <w:rPr>
          <w:rFonts w:ascii="Arial" w:hAnsi="Arial" w:cs="Arial"/>
          <w:sz w:val="24"/>
          <w:szCs w:val="24"/>
        </w:rPr>
        <w:t xml:space="preserve"> in order to be the least restrictive of the right to work</w:t>
      </w:r>
      <w:r w:rsidRPr="515DEB08">
        <w:rPr>
          <w:rFonts w:ascii="Arial" w:hAnsi="Arial" w:cs="Arial"/>
          <w:sz w:val="24"/>
          <w:szCs w:val="24"/>
        </w:rPr>
        <w:t xml:space="preserve">. </w:t>
      </w:r>
      <w:r w:rsidR="003E7648" w:rsidRPr="515DEB08">
        <w:rPr>
          <w:rFonts w:ascii="Arial" w:hAnsi="Arial" w:cs="Arial"/>
          <w:sz w:val="24"/>
          <w:szCs w:val="24"/>
        </w:rPr>
        <w:t>The provision is not intended to restrict the ability of registrable offenders to work at Legal Aid ACT</w:t>
      </w:r>
      <w:r w:rsidR="07D76A7A" w:rsidRPr="515DEB08">
        <w:rPr>
          <w:rFonts w:ascii="Arial" w:hAnsi="Arial" w:cs="Arial"/>
          <w:sz w:val="24"/>
          <w:szCs w:val="24"/>
        </w:rPr>
        <w:t xml:space="preserve"> more broadly where the employment does not involve contact with a child</w:t>
      </w:r>
      <w:r w:rsidR="00055F97" w:rsidRPr="515DEB08">
        <w:rPr>
          <w:rFonts w:ascii="Arial" w:hAnsi="Arial" w:cs="Arial"/>
          <w:sz w:val="24"/>
          <w:szCs w:val="24"/>
        </w:rPr>
        <w:t xml:space="preserve">. </w:t>
      </w:r>
    </w:p>
    <w:p w14:paraId="28E0066A" w14:textId="0F41148F" w:rsidR="003E7648" w:rsidRDefault="003E7648" w:rsidP="515DEB08">
      <w:pPr>
        <w:rPr>
          <w:rFonts w:ascii="Arial" w:hAnsi="Arial" w:cs="Arial"/>
          <w:sz w:val="24"/>
          <w:szCs w:val="24"/>
        </w:rPr>
      </w:pPr>
      <w:r w:rsidRPr="515DEB08">
        <w:rPr>
          <w:rFonts w:ascii="Arial" w:hAnsi="Arial" w:cs="Arial"/>
          <w:sz w:val="24"/>
          <w:szCs w:val="24"/>
        </w:rPr>
        <w:t>The amendment</w:t>
      </w:r>
      <w:r w:rsidR="00101306" w:rsidRPr="515DEB08">
        <w:rPr>
          <w:rFonts w:ascii="Arial" w:hAnsi="Arial" w:cs="Arial"/>
          <w:sz w:val="24"/>
          <w:szCs w:val="24"/>
        </w:rPr>
        <w:t xml:space="preserve"> is not intended to capture circumstances, for example, where</w:t>
      </w:r>
      <w:r w:rsidR="0038266C" w:rsidRPr="515DEB08">
        <w:rPr>
          <w:rFonts w:ascii="Arial" w:hAnsi="Arial" w:cs="Arial"/>
          <w:sz w:val="24"/>
          <w:szCs w:val="24"/>
        </w:rPr>
        <w:t xml:space="preserve"> contact with a child is incidental to the delivery of legal services</w:t>
      </w:r>
      <w:r w:rsidR="2163A052" w:rsidRPr="515DEB08">
        <w:rPr>
          <w:rFonts w:ascii="Arial" w:hAnsi="Arial" w:cs="Arial"/>
          <w:sz w:val="24"/>
          <w:szCs w:val="24"/>
        </w:rPr>
        <w:t xml:space="preserve"> or</w:t>
      </w:r>
      <w:r w:rsidR="0038266C" w:rsidRPr="515DEB08">
        <w:rPr>
          <w:rFonts w:ascii="Arial" w:hAnsi="Arial" w:cs="Arial"/>
          <w:sz w:val="24"/>
          <w:szCs w:val="24"/>
        </w:rPr>
        <w:t xml:space="preserve"> not directly related </w:t>
      </w:r>
      <w:r w:rsidR="0038266C" w:rsidRPr="515DEB08">
        <w:rPr>
          <w:rFonts w:ascii="Arial" w:hAnsi="Arial" w:cs="Arial"/>
          <w:sz w:val="24"/>
          <w:szCs w:val="24"/>
        </w:rPr>
        <w:lastRenderedPageBreak/>
        <w:t>to the child, for example where</w:t>
      </w:r>
      <w:r w:rsidR="00101306" w:rsidRPr="515DEB08">
        <w:rPr>
          <w:rFonts w:ascii="Arial" w:hAnsi="Arial" w:cs="Arial"/>
          <w:sz w:val="24"/>
          <w:szCs w:val="24"/>
        </w:rPr>
        <w:t xml:space="preserve"> a person seeking legal services</w:t>
      </w:r>
      <w:r w:rsidRPr="515DEB08">
        <w:rPr>
          <w:rFonts w:ascii="Arial" w:hAnsi="Arial" w:cs="Arial"/>
          <w:sz w:val="24"/>
          <w:szCs w:val="24"/>
        </w:rPr>
        <w:t xml:space="preserve"> </w:t>
      </w:r>
      <w:r w:rsidR="6528E04B" w:rsidRPr="515DEB08">
        <w:rPr>
          <w:rFonts w:ascii="Arial" w:hAnsi="Arial" w:cs="Arial"/>
          <w:sz w:val="24"/>
          <w:szCs w:val="24"/>
        </w:rPr>
        <w:t xml:space="preserve">in relation to their rental rights </w:t>
      </w:r>
      <w:r w:rsidR="00101306" w:rsidRPr="515DEB08">
        <w:rPr>
          <w:rFonts w:ascii="Arial" w:hAnsi="Arial" w:cs="Arial"/>
          <w:sz w:val="24"/>
          <w:szCs w:val="24"/>
        </w:rPr>
        <w:t xml:space="preserve">attends a meeting with their child. As elucidated in the examples in the Bill, the amendment is intended to capture circumstances such as where </w:t>
      </w:r>
      <w:r w:rsidR="0038266C" w:rsidRPr="515DEB08">
        <w:rPr>
          <w:rFonts w:ascii="Arial" w:hAnsi="Arial" w:cs="Arial"/>
          <w:sz w:val="24"/>
          <w:szCs w:val="24"/>
        </w:rPr>
        <w:t xml:space="preserve">Legal Aid ACT </w:t>
      </w:r>
      <w:r w:rsidR="00101306" w:rsidRPr="515DEB08">
        <w:rPr>
          <w:rFonts w:ascii="Arial" w:hAnsi="Arial" w:cs="Arial"/>
          <w:sz w:val="24"/>
          <w:szCs w:val="24"/>
        </w:rPr>
        <w:t xml:space="preserve">represents a child in a legal </w:t>
      </w:r>
      <w:r w:rsidRPr="515DEB08">
        <w:rPr>
          <w:rFonts w:ascii="Arial" w:hAnsi="Arial" w:cs="Arial"/>
          <w:sz w:val="24"/>
          <w:szCs w:val="24"/>
        </w:rPr>
        <w:t>matter</w:t>
      </w:r>
      <w:r w:rsidR="000A1C07" w:rsidRPr="515DEB08">
        <w:rPr>
          <w:rFonts w:ascii="Arial" w:hAnsi="Arial" w:cs="Arial"/>
          <w:sz w:val="24"/>
          <w:szCs w:val="24"/>
        </w:rPr>
        <w:t>,</w:t>
      </w:r>
      <w:r w:rsidR="00152EBE" w:rsidRPr="515DEB08">
        <w:rPr>
          <w:rFonts w:ascii="Arial" w:hAnsi="Arial" w:cs="Arial"/>
          <w:sz w:val="24"/>
          <w:szCs w:val="24"/>
        </w:rPr>
        <w:t xml:space="preserve"> provides advice to a child</w:t>
      </w:r>
      <w:r w:rsidR="00EF60B9" w:rsidRPr="515DEB08">
        <w:rPr>
          <w:rFonts w:ascii="Arial" w:hAnsi="Arial" w:cs="Arial"/>
          <w:sz w:val="24"/>
          <w:szCs w:val="24"/>
        </w:rPr>
        <w:t xml:space="preserve"> or</w:t>
      </w:r>
      <w:r w:rsidRPr="515DEB08">
        <w:rPr>
          <w:rFonts w:ascii="Arial" w:hAnsi="Arial" w:cs="Arial"/>
          <w:sz w:val="24"/>
          <w:szCs w:val="24"/>
        </w:rPr>
        <w:t xml:space="preserve"> </w:t>
      </w:r>
      <w:r w:rsidR="000A1C07" w:rsidRPr="515DEB08">
        <w:rPr>
          <w:rFonts w:ascii="Arial" w:hAnsi="Arial" w:cs="Arial"/>
          <w:sz w:val="24"/>
          <w:szCs w:val="24"/>
        </w:rPr>
        <w:t>where a child is a witness in a proceeding</w:t>
      </w:r>
      <w:r w:rsidR="00101306" w:rsidRPr="515DEB08">
        <w:rPr>
          <w:rFonts w:ascii="Arial" w:hAnsi="Arial" w:cs="Arial"/>
          <w:sz w:val="24"/>
          <w:szCs w:val="24"/>
        </w:rPr>
        <w:t xml:space="preserve">. </w:t>
      </w:r>
    </w:p>
    <w:p w14:paraId="7E049616" w14:textId="61CC00CB" w:rsidR="003E7648" w:rsidRDefault="003E7648" w:rsidP="00BD0D83">
      <w:pPr>
        <w:rPr>
          <w:rFonts w:ascii="Arial" w:hAnsi="Arial" w:cs="Arial"/>
          <w:sz w:val="24"/>
          <w:szCs w:val="24"/>
        </w:rPr>
      </w:pPr>
      <w:r w:rsidRPr="515DEB08">
        <w:rPr>
          <w:rFonts w:ascii="Arial" w:hAnsi="Arial" w:cs="Arial"/>
          <w:sz w:val="24"/>
          <w:szCs w:val="24"/>
        </w:rPr>
        <w:t xml:space="preserve">Moreover, at this stage, the provision only relates to legal services provided by Legal Aid ACT, whether through its officers or funded private practitioners. The amendment does not capture where legal services are provided by other organisations or businesses. </w:t>
      </w:r>
    </w:p>
    <w:p w14:paraId="6B96E1F1" w14:textId="77777777" w:rsidR="00DC0B25" w:rsidRDefault="003E7648" w:rsidP="515DEB08">
      <w:pPr>
        <w:rPr>
          <w:rFonts w:ascii="Arial" w:hAnsi="Arial" w:cs="Arial"/>
          <w:sz w:val="24"/>
          <w:szCs w:val="24"/>
        </w:rPr>
      </w:pPr>
      <w:r w:rsidRPr="515DEB08">
        <w:rPr>
          <w:rFonts w:ascii="Arial" w:hAnsi="Arial" w:cs="Arial"/>
          <w:sz w:val="24"/>
          <w:szCs w:val="24"/>
        </w:rPr>
        <w:t xml:space="preserve">The narrow scope of the amendment ensures that the limitation on the right to work is proportionate to the purpose of protecting the safety of children.  </w:t>
      </w:r>
    </w:p>
    <w:p w14:paraId="3B710F96" w14:textId="77777777" w:rsidR="00526432" w:rsidRPr="00183F48" w:rsidRDefault="00526432" w:rsidP="00526432">
      <w:pPr>
        <w:rPr>
          <w:rFonts w:ascii="Arial" w:hAnsi="Arial" w:cs="Arial"/>
          <w:sz w:val="24"/>
          <w:szCs w:val="24"/>
          <w:u w:val="single"/>
        </w:rPr>
      </w:pPr>
      <w:r w:rsidRPr="515DEB08">
        <w:rPr>
          <w:rFonts w:ascii="Arial" w:hAnsi="Arial" w:cs="Arial"/>
          <w:sz w:val="24"/>
          <w:szCs w:val="24"/>
          <w:u w:val="single"/>
        </w:rPr>
        <w:t>Section 12 – Right to privacy</w:t>
      </w:r>
    </w:p>
    <w:p w14:paraId="6845C3CF" w14:textId="0B5F5221" w:rsidR="26BFE467" w:rsidRDefault="26BFE467" w:rsidP="7C75E003">
      <w:pPr>
        <w:rPr>
          <w:rFonts w:ascii="Arial" w:hAnsi="Arial" w:cs="Arial"/>
          <w:sz w:val="24"/>
          <w:szCs w:val="24"/>
        </w:rPr>
      </w:pPr>
      <w:r w:rsidRPr="515DEB08">
        <w:rPr>
          <w:rFonts w:ascii="Arial" w:hAnsi="Arial" w:cs="Arial"/>
          <w:sz w:val="24"/>
          <w:szCs w:val="24"/>
        </w:rPr>
        <w:t xml:space="preserve">The requirement for a person to disclose a pending charge for a registrable offence to an employer or prospective employer </w:t>
      </w:r>
      <w:r w:rsidR="7AE3EEB1" w:rsidRPr="515DEB08">
        <w:rPr>
          <w:rFonts w:ascii="Arial" w:hAnsi="Arial" w:cs="Arial"/>
          <w:sz w:val="24"/>
          <w:szCs w:val="24"/>
        </w:rPr>
        <w:t>in an area of child-related employment is essential to achieve the overarching purpose of the sch</w:t>
      </w:r>
      <w:r w:rsidR="44E71A0A" w:rsidRPr="515DEB08">
        <w:rPr>
          <w:rFonts w:ascii="Arial" w:hAnsi="Arial" w:cs="Arial"/>
          <w:sz w:val="24"/>
          <w:szCs w:val="24"/>
        </w:rPr>
        <w:t xml:space="preserve">eme. The requirement </w:t>
      </w:r>
      <w:r w:rsidR="7E543EFA" w:rsidRPr="515DEB08">
        <w:rPr>
          <w:rFonts w:ascii="Arial" w:hAnsi="Arial" w:cs="Arial"/>
          <w:sz w:val="24"/>
          <w:szCs w:val="24"/>
        </w:rPr>
        <w:t>allows for the early identification of potential contact between a child and a person charged with a registrable offence, while not prohibiting that contact until the person is convicted and a registrable offender.</w:t>
      </w:r>
      <w:r w:rsidR="44E71A0A" w:rsidRPr="515DEB08">
        <w:rPr>
          <w:rFonts w:ascii="Arial" w:hAnsi="Arial" w:cs="Arial"/>
          <w:sz w:val="24"/>
          <w:szCs w:val="24"/>
        </w:rPr>
        <w:t xml:space="preserve"> </w:t>
      </w:r>
      <w:r w:rsidR="7AE3EEB1" w:rsidRPr="515DEB08">
        <w:rPr>
          <w:rFonts w:ascii="Arial" w:hAnsi="Arial" w:cs="Arial"/>
          <w:sz w:val="24"/>
          <w:szCs w:val="24"/>
        </w:rPr>
        <w:t>Section 132 of the Act provides that it is an offence for an employer</w:t>
      </w:r>
      <w:r w:rsidR="0F4411D3" w:rsidRPr="515DEB08">
        <w:rPr>
          <w:rFonts w:ascii="Arial" w:hAnsi="Arial" w:cs="Arial"/>
          <w:sz w:val="24"/>
          <w:szCs w:val="24"/>
        </w:rPr>
        <w:t xml:space="preserve"> to divulge information obtained as a result of the disclosure obligations under the Act. This </w:t>
      </w:r>
      <w:r w:rsidR="06328304" w:rsidRPr="515DEB08">
        <w:rPr>
          <w:rFonts w:ascii="Arial" w:hAnsi="Arial" w:cs="Arial"/>
          <w:sz w:val="24"/>
          <w:szCs w:val="24"/>
        </w:rPr>
        <w:t xml:space="preserve">requirement minimises the limitation on </w:t>
      </w:r>
      <w:r w:rsidR="7CA645EE" w:rsidRPr="515DEB08">
        <w:rPr>
          <w:rFonts w:ascii="Arial" w:hAnsi="Arial" w:cs="Arial"/>
          <w:sz w:val="24"/>
          <w:szCs w:val="24"/>
        </w:rPr>
        <w:t xml:space="preserve">the right to privacy and helps to ensure that </w:t>
      </w:r>
      <w:r w:rsidR="53BBDA49" w:rsidRPr="515DEB08">
        <w:rPr>
          <w:rFonts w:ascii="Arial" w:hAnsi="Arial" w:cs="Arial"/>
          <w:sz w:val="24"/>
          <w:szCs w:val="24"/>
        </w:rPr>
        <w:t xml:space="preserve">the limitation </w:t>
      </w:r>
      <w:r w:rsidR="7CA645EE" w:rsidRPr="515DEB08">
        <w:rPr>
          <w:rFonts w:ascii="Arial" w:hAnsi="Arial" w:cs="Arial"/>
          <w:sz w:val="24"/>
          <w:szCs w:val="24"/>
        </w:rPr>
        <w:t>is proportionate to the purpose of protecting the safety of children</w:t>
      </w:r>
      <w:r w:rsidR="06328304" w:rsidRPr="515DEB08">
        <w:rPr>
          <w:rFonts w:ascii="Arial" w:hAnsi="Arial" w:cs="Arial"/>
          <w:sz w:val="24"/>
          <w:szCs w:val="24"/>
        </w:rPr>
        <w:t xml:space="preserve">. </w:t>
      </w:r>
    </w:p>
    <w:p w14:paraId="7FBD0CBE" w14:textId="3A69C7BB" w:rsidR="003E7648" w:rsidRPr="003662EB" w:rsidRDefault="00526432" w:rsidP="515DEB08">
      <w:pPr>
        <w:rPr>
          <w:rFonts w:ascii="Arial" w:hAnsi="Arial" w:cs="Arial"/>
          <w:sz w:val="24"/>
          <w:szCs w:val="24"/>
          <w:highlight w:val="yellow"/>
        </w:rPr>
      </w:pPr>
      <w:r w:rsidRPr="515DEB08">
        <w:rPr>
          <w:rFonts w:ascii="Arial" w:hAnsi="Arial" w:cs="Arial"/>
          <w:sz w:val="24"/>
          <w:szCs w:val="24"/>
          <w:u w:val="single"/>
        </w:rPr>
        <w:t xml:space="preserve">Section 18 – Right to liberty and security of person </w:t>
      </w:r>
    </w:p>
    <w:p w14:paraId="2FA7E2C2" w14:textId="52DCB470" w:rsidR="003E7648" w:rsidRDefault="1F5D7AF4" w:rsidP="515DEB08">
      <w:pPr>
        <w:rPr>
          <w:rFonts w:ascii="Arial" w:eastAsia="Arial" w:hAnsi="Arial" w:cs="Arial"/>
          <w:sz w:val="24"/>
          <w:szCs w:val="24"/>
        </w:rPr>
      </w:pPr>
      <w:r w:rsidRPr="515DEB08">
        <w:rPr>
          <w:rFonts w:ascii="Arial" w:eastAsia="Arial" w:hAnsi="Arial" w:cs="Arial"/>
          <w:sz w:val="24"/>
          <w:szCs w:val="24"/>
        </w:rPr>
        <w:t xml:space="preserve">The application of maximum penalties of imprisonment for the </w:t>
      </w:r>
      <w:r w:rsidR="2E43B81E" w:rsidRPr="515DEB08">
        <w:rPr>
          <w:rFonts w:ascii="Arial" w:eastAsia="Arial" w:hAnsi="Arial" w:cs="Arial"/>
          <w:sz w:val="24"/>
          <w:szCs w:val="24"/>
        </w:rPr>
        <w:t xml:space="preserve">child-related employment </w:t>
      </w:r>
      <w:r w:rsidRPr="515DEB08">
        <w:rPr>
          <w:rFonts w:ascii="Arial" w:eastAsia="Arial" w:hAnsi="Arial" w:cs="Arial"/>
          <w:sz w:val="24"/>
          <w:szCs w:val="24"/>
        </w:rPr>
        <w:t xml:space="preserve">offences in sections 126 and 127 of the Act is proportionate to any limitation on a registrable offender’s right to liberty. </w:t>
      </w:r>
      <w:r w:rsidR="5858134B" w:rsidRPr="515DEB08">
        <w:rPr>
          <w:rFonts w:ascii="Arial" w:eastAsia="Arial" w:hAnsi="Arial" w:cs="Arial"/>
          <w:sz w:val="24"/>
          <w:szCs w:val="24"/>
        </w:rPr>
        <w:t>The offences and associated penalties are consistent with the ACT Government </w:t>
      </w:r>
      <w:r w:rsidR="5858134B" w:rsidRPr="515DEB08">
        <w:rPr>
          <w:rFonts w:ascii="Arial" w:eastAsia="Arial" w:hAnsi="Arial" w:cs="Arial"/>
          <w:i/>
          <w:iCs/>
          <w:sz w:val="24"/>
          <w:szCs w:val="24"/>
        </w:rPr>
        <w:t>Guide for Framing Offences </w:t>
      </w:r>
      <w:r w:rsidR="5858134B" w:rsidRPr="515DEB08">
        <w:rPr>
          <w:rFonts w:ascii="Arial" w:eastAsia="Arial" w:hAnsi="Arial" w:cs="Arial"/>
          <w:sz w:val="24"/>
          <w:szCs w:val="24"/>
        </w:rPr>
        <w:t xml:space="preserve">and are considered proportionate to the purpose of the </w:t>
      </w:r>
      <w:r w:rsidR="014998B3" w:rsidRPr="515DEB08">
        <w:rPr>
          <w:rFonts w:ascii="Arial" w:eastAsia="Arial" w:hAnsi="Arial" w:cs="Arial"/>
          <w:sz w:val="24"/>
          <w:szCs w:val="24"/>
        </w:rPr>
        <w:t>scheme</w:t>
      </w:r>
      <w:r w:rsidR="5858134B" w:rsidRPr="515DEB08">
        <w:rPr>
          <w:rFonts w:ascii="Arial" w:eastAsia="Arial" w:hAnsi="Arial" w:cs="Arial"/>
          <w:sz w:val="24"/>
          <w:szCs w:val="24"/>
        </w:rPr>
        <w:t>. The maximum penalties attached to the offences reflect the seriousness of the offences and other similar offences across the ACT statute.</w:t>
      </w:r>
    </w:p>
    <w:p w14:paraId="1F86122D" w14:textId="574AB21F" w:rsidR="003E7648" w:rsidRDefault="1F5D7AF4" w:rsidP="515DEB08">
      <w:pPr>
        <w:rPr>
          <w:rFonts w:ascii="Arial" w:eastAsia="Arial" w:hAnsi="Arial" w:cs="Arial"/>
          <w:sz w:val="24"/>
          <w:szCs w:val="24"/>
        </w:rPr>
      </w:pPr>
      <w:r w:rsidRPr="515DEB08">
        <w:rPr>
          <w:rFonts w:ascii="Arial" w:eastAsia="Arial" w:hAnsi="Arial" w:cs="Arial"/>
          <w:sz w:val="24"/>
          <w:szCs w:val="24"/>
        </w:rPr>
        <w:t>Registrable offenders are provided with information about their obligations under the Act upon registration. In addition, the Bill</w:t>
      </w:r>
      <w:r w:rsidR="067EEECD" w:rsidRPr="515DEB08">
        <w:rPr>
          <w:rFonts w:ascii="Arial" w:eastAsia="Arial" w:hAnsi="Arial" w:cs="Arial"/>
          <w:sz w:val="24"/>
          <w:szCs w:val="24"/>
        </w:rPr>
        <w:t xml:space="preserve"> has</w:t>
      </w:r>
      <w:r w:rsidRPr="515DEB08">
        <w:rPr>
          <w:rFonts w:ascii="Arial" w:eastAsia="Arial" w:hAnsi="Arial" w:cs="Arial"/>
          <w:sz w:val="24"/>
          <w:szCs w:val="24"/>
        </w:rPr>
        <w:t xml:space="preserve"> been drafted with a delayed commencement of three months to allow sufficient time for impacted individuals to be made aware of the expansion of the scope of the offences. </w:t>
      </w:r>
    </w:p>
    <w:p w14:paraId="3C079058" w14:textId="280A715C" w:rsidR="003E7648" w:rsidRDefault="00055F97" w:rsidP="515DEB08">
      <w:pPr>
        <w:rPr>
          <w:rFonts w:ascii="Arial" w:hAnsi="Arial" w:cs="Arial"/>
          <w:sz w:val="24"/>
          <w:szCs w:val="24"/>
        </w:rPr>
      </w:pPr>
      <w:r w:rsidRPr="515DEB08">
        <w:rPr>
          <w:rFonts w:ascii="Arial" w:hAnsi="Arial" w:cs="Arial"/>
          <w:sz w:val="24"/>
          <w:szCs w:val="24"/>
        </w:rPr>
        <w:t>This amendment</w:t>
      </w:r>
      <w:r w:rsidR="000A1C07" w:rsidRPr="515DEB08">
        <w:rPr>
          <w:rFonts w:ascii="Arial" w:hAnsi="Arial" w:cs="Arial"/>
          <w:sz w:val="24"/>
          <w:szCs w:val="24"/>
        </w:rPr>
        <w:t xml:space="preserve"> does not engage </w:t>
      </w:r>
      <w:r w:rsidR="00DC0B25" w:rsidRPr="515DEB08">
        <w:rPr>
          <w:rFonts w:ascii="Arial" w:hAnsi="Arial" w:cs="Arial"/>
          <w:sz w:val="24"/>
          <w:szCs w:val="24"/>
        </w:rPr>
        <w:t>registrable offenders’</w:t>
      </w:r>
      <w:r w:rsidR="000A1C07" w:rsidRPr="515DEB08">
        <w:rPr>
          <w:rFonts w:ascii="Arial" w:hAnsi="Arial" w:cs="Arial"/>
          <w:sz w:val="24"/>
          <w:szCs w:val="24"/>
        </w:rPr>
        <w:t xml:space="preserve"> right to equality and non</w:t>
      </w:r>
      <w:r w:rsidR="00A309C7" w:rsidRPr="515DEB08">
        <w:rPr>
          <w:rFonts w:ascii="Arial" w:hAnsi="Arial" w:cs="Arial"/>
          <w:sz w:val="24"/>
          <w:szCs w:val="24"/>
        </w:rPr>
        <w:t>-</w:t>
      </w:r>
      <w:r w:rsidR="000A1C07" w:rsidRPr="515DEB08">
        <w:rPr>
          <w:rFonts w:ascii="Arial" w:hAnsi="Arial" w:cs="Arial"/>
          <w:sz w:val="24"/>
          <w:szCs w:val="24"/>
        </w:rPr>
        <w:t>discrimination</w:t>
      </w:r>
      <w:r w:rsidR="00DC0B25" w:rsidRPr="515DEB08">
        <w:rPr>
          <w:rFonts w:ascii="Arial" w:hAnsi="Arial" w:cs="Arial"/>
          <w:sz w:val="24"/>
          <w:szCs w:val="24"/>
        </w:rPr>
        <w:t xml:space="preserve"> and would not be discrimination on the basis of irrelevant criminal record</w:t>
      </w:r>
      <w:r w:rsidRPr="515DEB08">
        <w:rPr>
          <w:rFonts w:ascii="Arial" w:hAnsi="Arial" w:cs="Arial"/>
          <w:sz w:val="24"/>
          <w:szCs w:val="24"/>
        </w:rPr>
        <w:t>,</w:t>
      </w:r>
      <w:r w:rsidR="000A1C07" w:rsidRPr="515DEB08">
        <w:rPr>
          <w:rFonts w:ascii="Arial" w:hAnsi="Arial" w:cs="Arial"/>
          <w:sz w:val="24"/>
          <w:szCs w:val="24"/>
        </w:rPr>
        <w:t xml:space="preserve"> because the restricted type of work (being child-related) is directly relevant to the registrable offender’s criminal history.</w:t>
      </w:r>
    </w:p>
    <w:p w14:paraId="00876F20" w14:textId="77777777" w:rsidR="00E90DF9" w:rsidRDefault="00E90DF9" w:rsidP="00E90DF9">
      <w:pPr>
        <w:pStyle w:val="Heading2"/>
        <w:ind w:left="-108"/>
        <w:jc w:val="center"/>
        <w:rPr>
          <w:rFonts w:asciiTheme="minorHAnsi" w:hAnsiTheme="minorHAnsi" w:cs="Arial"/>
          <w:b w:val="0"/>
          <w:sz w:val="28"/>
          <w:szCs w:val="28"/>
          <w:lang w:eastAsia="en-AU"/>
        </w:rPr>
      </w:pPr>
      <w:bookmarkStart w:id="0" w:name="OLE_LINK1"/>
    </w:p>
    <w:p w14:paraId="7FF3401C" w14:textId="7D541AC8" w:rsidR="003E7648" w:rsidRDefault="003E7648">
      <w:pPr>
        <w:spacing w:after="160" w:line="259" w:lineRule="auto"/>
        <w:rPr>
          <w:rFonts w:asciiTheme="minorHAnsi" w:eastAsiaTheme="majorEastAsia" w:hAnsiTheme="minorHAnsi" w:cs="Arial"/>
          <w:sz w:val="28"/>
          <w:szCs w:val="28"/>
          <w:lang w:eastAsia="en-AU"/>
        </w:rPr>
      </w:pPr>
    </w:p>
    <w:p w14:paraId="66BEC609" w14:textId="49F610E7" w:rsidR="00E90DF9" w:rsidRPr="00943C7F" w:rsidRDefault="00FD48AA" w:rsidP="00E90DF9">
      <w:pPr>
        <w:pStyle w:val="Heading2"/>
        <w:ind w:left="-108"/>
        <w:jc w:val="center"/>
        <w:rPr>
          <w:rFonts w:asciiTheme="minorHAnsi" w:hAnsiTheme="minorHAnsi" w:cs="Arial"/>
          <w:b w:val="0"/>
          <w:bCs/>
          <w:i/>
          <w:iCs/>
          <w:sz w:val="28"/>
          <w:szCs w:val="28"/>
        </w:rPr>
      </w:pPr>
      <w:r>
        <w:rPr>
          <w:rFonts w:asciiTheme="minorHAnsi" w:hAnsiTheme="minorHAnsi" w:cs="Arial"/>
          <w:b w:val="0"/>
          <w:sz w:val="28"/>
          <w:szCs w:val="28"/>
          <w:lang w:eastAsia="en-AU"/>
        </w:rPr>
        <w:t>CRIMES (CHILD SEX OFFENDERS) AMENDMENT BILL 2025</w:t>
      </w:r>
    </w:p>
    <w:bookmarkEnd w:id="0"/>
    <w:p w14:paraId="3FC035F1" w14:textId="77777777" w:rsidR="00E90DF9" w:rsidRPr="003E5EE6" w:rsidRDefault="00E90DF9" w:rsidP="00E90DF9">
      <w:pPr>
        <w:pStyle w:val="Heading4"/>
        <w:ind w:left="-108"/>
        <w:jc w:val="center"/>
        <w:rPr>
          <w:rFonts w:asciiTheme="minorHAnsi" w:hAnsiTheme="minorHAnsi"/>
          <w:sz w:val="24"/>
          <w:szCs w:val="24"/>
        </w:rPr>
      </w:pPr>
      <w:r w:rsidRPr="003E5EE6">
        <w:rPr>
          <w:rFonts w:asciiTheme="minorHAnsi" w:hAnsiTheme="minorHAnsi"/>
          <w:sz w:val="24"/>
          <w:szCs w:val="24"/>
        </w:rPr>
        <w:t>Human Rights Act 2004 - Compatibility Statement</w:t>
      </w:r>
    </w:p>
    <w:p w14:paraId="4BE2285B" w14:textId="77777777" w:rsidR="00E90DF9" w:rsidRDefault="00E90DF9" w:rsidP="00E90DF9"/>
    <w:p w14:paraId="3E3301AD" w14:textId="77777777" w:rsidR="00E90DF9" w:rsidRPr="00D77995" w:rsidRDefault="00E90DF9" w:rsidP="00E90DF9"/>
    <w:p w14:paraId="45D422CA" w14:textId="5F8DE89A" w:rsidR="00E90DF9" w:rsidRDefault="00E90DF9" w:rsidP="00E90DF9">
      <w:r w:rsidRPr="00521950">
        <w:rPr>
          <w:rFonts w:asciiTheme="minorHAnsi" w:hAnsiTheme="minorHAnsi"/>
        </w:rPr>
        <w:t xml:space="preserve">In accordance with section 37 of the </w:t>
      </w:r>
      <w:r w:rsidRPr="00521950">
        <w:rPr>
          <w:rFonts w:asciiTheme="minorHAnsi" w:hAnsiTheme="minorHAnsi"/>
          <w:i/>
          <w:iCs/>
        </w:rPr>
        <w:t>Human Rights Act 2004</w:t>
      </w:r>
      <w:r w:rsidRPr="00521950">
        <w:rPr>
          <w:rFonts w:asciiTheme="minorHAnsi" w:hAnsiTheme="minorHAnsi"/>
        </w:rPr>
        <w:t xml:space="preserve"> I have examined the</w:t>
      </w:r>
      <w:r>
        <w:rPr>
          <w:rFonts w:asciiTheme="minorHAnsi" w:hAnsiTheme="minorHAnsi"/>
          <w:b/>
        </w:rPr>
        <w:t xml:space="preserve"> </w:t>
      </w:r>
      <w:r w:rsidR="00FD48AA">
        <w:rPr>
          <w:rFonts w:asciiTheme="minorHAnsi" w:hAnsiTheme="minorHAnsi"/>
          <w:b/>
        </w:rPr>
        <w:t>CRIMES (CHILD SEX OFFENDERS) AMENDMENT BILL 2025</w:t>
      </w:r>
      <w:r w:rsidRPr="00521950">
        <w:rPr>
          <w:rFonts w:asciiTheme="minorHAnsi" w:hAnsiTheme="minorHAnsi"/>
        </w:rPr>
        <w:t>.  In my opinion,</w:t>
      </w:r>
      <w:r>
        <w:rPr>
          <w:rFonts w:asciiTheme="minorHAnsi" w:hAnsiTheme="minorHAnsi"/>
        </w:rPr>
        <w:t xml:space="preserve"> having regard to the Bill and the outline of the policy considerations and justification of any limitations on rights outlined in this explanatory statement, </w:t>
      </w:r>
      <w:r w:rsidRPr="00521950">
        <w:rPr>
          <w:rFonts w:asciiTheme="minorHAnsi" w:hAnsiTheme="minorHAnsi"/>
        </w:rPr>
        <w:t>the Bill</w:t>
      </w:r>
      <w:r w:rsidRPr="005162FA">
        <w:rPr>
          <w:rFonts w:asciiTheme="minorHAnsi" w:hAnsiTheme="minorHAnsi"/>
        </w:rPr>
        <w:t xml:space="preserve"> </w:t>
      </w:r>
      <w:r w:rsidRPr="00521950">
        <w:rPr>
          <w:rFonts w:asciiTheme="minorHAnsi" w:hAnsiTheme="minorHAnsi"/>
        </w:rPr>
        <w:t xml:space="preserve">as presented </w:t>
      </w:r>
      <w:r>
        <w:rPr>
          <w:rFonts w:asciiTheme="minorHAnsi" w:hAnsiTheme="minorHAnsi"/>
        </w:rPr>
        <w:t>to the Legislative Assembly</w:t>
      </w:r>
      <w:r w:rsidR="00B52E1F">
        <w:rPr>
          <w:rFonts w:asciiTheme="minorHAnsi" w:hAnsiTheme="minorHAnsi"/>
          <w:b/>
        </w:rPr>
        <w:t xml:space="preserve"> is consistent </w:t>
      </w:r>
      <w:r w:rsidRPr="00521950">
        <w:rPr>
          <w:rFonts w:asciiTheme="minorHAnsi" w:hAnsiTheme="minorHAnsi"/>
        </w:rPr>
        <w:t xml:space="preserve">with the </w:t>
      </w:r>
      <w:r w:rsidRPr="00521950">
        <w:rPr>
          <w:rFonts w:asciiTheme="minorHAnsi" w:hAnsiTheme="minorHAnsi"/>
          <w:i/>
          <w:iCs/>
        </w:rPr>
        <w:t>Human Rights Act 2004</w:t>
      </w:r>
      <w:r>
        <w:rPr>
          <w:rFonts w:asciiTheme="minorHAnsi" w:hAnsiTheme="minorHAnsi"/>
          <w:i/>
          <w:iCs/>
        </w:rPr>
        <w:t>.</w:t>
      </w:r>
    </w:p>
    <w:p w14:paraId="76476A29" w14:textId="77777777" w:rsidR="00E90DF9" w:rsidRDefault="00E90DF9" w:rsidP="00E90DF9">
      <w:pPr>
        <w:rPr>
          <w:rFonts w:asciiTheme="minorHAnsi" w:hAnsiTheme="minorHAnsi" w:cstheme="minorHAnsi"/>
        </w:rPr>
      </w:pPr>
    </w:p>
    <w:p w14:paraId="2CC08B60" w14:textId="77777777" w:rsidR="00E90DF9" w:rsidRDefault="00E90DF9" w:rsidP="00E90DF9">
      <w:pPr>
        <w:rPr>
          <w:rFonts w:asciiTheme="minorHAnsi" w:hAnsiTheme="minorHAnsi" w:cstheme="minorHAnsi"/>
        </w:rPr>
      </w:pPr>
    </w:p>
    <w:p w14:paraId="71AFABAD" w14:textId="77777777" w:rsidR="00E90DF9" w:rsidRDefault="00E90DF9" w:rsidP="00E90DF9">
      <w:pPr>
        <w:rPr>
          <w:rFonts w:asciiTheme="minorHAnsi" w:hAnsiTheme="minorHAnsi" w:cstheme="minorHAnsi"/>
        </w:rPr>
      </w:pPr>
      <w:r>
        <w:rPr>
          <w:rFonts w:asciiTheme="minorHAnsi" w:hAnsiTheme="minorHAnsi" w:cstheme="minorHAnsi"/>
        </w:rPr>
        <w:t>………………………………………………….</w:t>
      </w:r>
    </w:p>
    <w:p w14:paraId="7B5A08D3" w14:textId="3B96021E" w:rsidR="00E90DF9" w:rsidRDefault="00376695" w:rsidP="00E90DF9">
      <w:pPr>
        <w:rPr>
          <w:rFonts w:asciiTheme="minorHAnsi" w:hAnsiTheme="minorHAnsi" w:cstheme="minorHAnsi"/>
        </w:rPr>
      </w:pPr>
      <w:r>
        <w:rPr>
          <w:rFonts w:asciiTheme="minorHAnsi" w:hAnsiTheme="minorHAnsi" w:cstheme="minorHAnsi"/>
        </w:rPr>
        <w:t>Tara Cheyne</w:t>
      </w:r>
      <w:r w:rsidR="00E90DF9">
        <w:rPr>
          <w:rFonts w:asciiTheme="minorHAnsi" w:hAnsiTheme="minorHAnsi" w:cstheme="minorHAnsi"/>
        </w:rPr>
        <w:t xml:space="preserve"> MLA</w:t>
      </w:r>
      <w:r w:rsidR="00E90DF9">
        <w:rPr>
          <w:rFonts w:asciiTheme="minorHAnsi" w:hAnsiTheme="minorHAnsi" w:cstheme="minorHAnsi"/>
        </w:rPr>
        <w:br/>
        <w:t>Attorney-General</w:t>
      </w:r>
    </w:p>
    <w:p w14:paraId="481185F5" w14:textId="77777777" w:rsidR="00E90DF9" w:rsidRPr="006D52AC" w:rsidRDefault="00E90DF9" w:rsidP="00E90DF9">
      <w:pPr>
        <w:spacing w:before="200"/>
        <w:rPr>
          <w:rFonts w:ascii="Arial" w:hAnsi="Arial" w:cs="Arial"/>
          <w:sz w:val="24"/>
          <w:szCs w:val="24"/>
        </w:rPr>
      </w:pPr>
    </w:p>
    <w:p w14:paraId="634CD2DB" w14:textId="419243FD" w:rsidR="00E90DF9" w:rsidRDefault="00682205" w:rsidP="00682205">
      <w:pPr>
        <w:pStyle w:val="Heading2"/>
        <w:pageBreakBefore/>
        <w:spacing w:before="240" w:after="240"/>
        <w:jc w:val="center"/>
      </w:pPr>
      <w:r>
        <w:lastRenderedPageBreak/>
        <w:t>CRIMES (CHILD SEX OFFENDERS) AMENDMENT BILL 2025</w:t>
      </w:r>
    </w:p>
    <w:p w14:paraId="21139D56" w14:textId="77777777" w:rsidR="00E90DF9" w:rsidRPr="00682205" w:rsidRDefault="00E90DF9" w:rsidP="00E90DF9">
      <w:pPr>
        <w:pStyle w:val="Heading3"/>
        <w:rPr>
          <w:rFonts w:cs="Arial"/>
        </w:rPr>
      </w:pPr>
      <w:r w:rsidRPr="00682205">
        <w:rPr>
          <w:rFonts w:cs="Arial"/>
        </w:rPr>
        <w:t>Clause 1</w:t>
      </w:r>
      <w:r w:rsidRPr="00682205">
        <w:rPr>
          <w:rFonts w:cs="Arial"/>
        </w:rPr>
        <w:tab/>
        <w:t>Name of Act</w:t>
      </w:r>
    </w:p>
    <w:p w14:paraId="36154CF2" w14:textId="540AE951" w:rsidR="00FD48AA" w:rsidRPr="00682205" w:rsidRDefault="00FD48AA" w:rsidP="00FD48AA">
      <w:pPr>
        <w:rPr>
          <w:rFonts w:ascii="Arial" w:hAnsi="Arial" w:cs="Arial"/>
          <w:sz w:val="24"/>
          <w:szCs w:val="24"/>
        </w:rPr>
      </w:pPr>
      <w:r w:rsidRPr="00682205">
        <w:rPr>
          <w:rFonts w:ascii="Arial" w:hAnsi="Arial" w:cs="Arial"/>
          <w:sz w:val="24"/>
          <w:szCs w:val="24"/>
        </w:rPr>
        <w:t xml:space="preserve">This is a technical clause that names the short title of the Act. The name of the Act will be the </w:t>
      </w:r>
      <w:r w:rsidRPr="00682205">
        <w:rPr>
          <w:rFonts w:ascii="Arial" w:hAnsi="Arial" w:cs="Arial"/>
          <w:i/>
          <w:iCs/>
          <w:sz w:val="24"/>
          <w:szCs w:val="24"/>
        </w:rPr>
        <w:t>Crimes (Child Sex Offenders) Amendment Act 2025</w:t>
      </w:r>
      <w:r w:rsidRPr="00682205">
        <w:rPr>
          <w:rFonts w:ascii="Arial" w:hAnsi="Arial" w:cs="Arial"/>
          <w:sz w:val="24"/>
          <w:szCs w:val="24"/>
        </w:rPr>
        <w:t xml:space="preserve">. </w:t>
      </w:r>
    </w:p>
    <w:p w14:paraId="0887BC45" w14:textId="77777777" w:rsidR="00E90DF9" w:rsidRPr="00682205" w:rsidRDefault="00E90DF9" w:rsidP="00E90DF9">
      <w:pPr>
        <w:pStyle w:val="Heading3"/>
        <w:rPr>
          <w:rFonts w:cs="Arial"/>
          <w:b w:val="0"/>
        </w:rPr>
      </w:pPr>
      <w:r w:rsidRPr="00682205">
        <w:rPr>
          <w:rFonts w:cs="Arial"/>
        </w:rPr>
        <w:t>Clause 2</w:t>
      </w:r>
      <w:r w:rsidRPr="00682205">
        <w:rPr>
          <w:rFonts w:cs="Arial"/>
        </w:rPr>
        <w:tab/>
        <w:t>Commencement</w:t>
      </w:r>
    </w:p>
    <w:p w14:paraId="0D6DF86D" w14:textId="69F11764" w:rsidR="00FD48AA" w:rsidRPr="00682205" w:rsidRDefault="00FD48AA" w:rsidP="00E90DF9">
      <w:pPr>
        <w:pStyle w:val="Heading3"/>
        <w:rPr>
          <w:rFonts w:cs="Arial"/>
          <w:b w:val="0"/>
          <w:bCs/>
        </w:rPr>
      </w:pPr>
      <w:r w:rsidRPr="00682205">
        <w:rPr>
          <w:rFonts w:cs="Arial"/>
          <w:b w:val="0"/>
          <w:bCs/>
        </w:rPr>
        <w:t xml:space="preserve">This clause provides that the Act will commence </w:t>
      </w:r>
      <w:r w:rsidR="00A82967" w:rsidRPr="0042768B">
        <w:rPr>
          <w:rFonts w:cs="Arial"/>
          <w:b w:val="0"/>
          <w:bCs/>
        </w:rPr>
        <w:t>three months</w:t>
      </w:r>
      <w:r w:rsidRPr="0042768B">
        <w:rPr>
          <w:rFonts w:cs="Arial"/>
          <w:b w:val="0"/>
          <w:bCs/>
        </w:rPr>
        <w:t xml:space="preserve"> after its notification day.</w:t>
      </w:r>
      <w:r w:rsidRPr="00682205">
        <w:rPr>
          <w:rFonts w:cs="Arial"/>
          <w:b w:val="0"/>
          <w:bCs/>
        </w:rPr>
        <w:t xml:space="preserve"> </w:t>
      </w:r>
    </w:p>
    <w:p w14:paraId="5A4E563E" w14:textId="41A5B718" w:rsidR="00E90DF9" w:rsidRPr="00682205" w:rsidRDefault="00E90DF9" w:rsidP="00E90DF9">
      <w:pPr>
        <w:pStyle w:val="Heading3"/>
        <w:rPr>
          <w:rFonts w:cs="Arial"/>
          <w:b w:val="0"/>
        </w:rPr>
      </w:pPr>
      <w:r w:rsidRPr="00682205">
        <w:rPr>
          <w:rFonts w:cs="Arial"/>
        </w:rPr>
        <w:t>Clause 3</w:t>
      </w:r>
      <w:r w:rsidRPr="00682205">
        <w:rPr>
          <w:rFonts w:cs="Arial"/>
        </w:rPr>
        <w:tab/>
        <w:t>Legislation amended</w:t>
      </w:r>
    </w:p>
    <w:p w14:paraId="6F2A7158" w14:textId="77777777" w:rsidR="00682205" w:rsidRDefault="00682205" w:rsidP="00E90DF9">
      <w:pPr>
        <w:rPr>
          <w:rFonts w:ascii="Arial" w:hAnsi="Arial" w:cs="Arial"/>
          <w:sz w:val="24"/>
          <w:szCs w:val="24"/>
        </w:rPr>
      </w:pPr>
      <w:r>
        <w:rPr>
          <w:rFonts w:ascii="Arial" w:hAnsi="Arial" w:cs="Arial"/>
          <w:sz w:val="24"/>
          <w:szCs w:val="24"/>
        </w:rPr>
        <w:t xml:space="preserve">This clause provides that the Act amends the </w:t>
      </w:r>
      <w:r>
        <w:rPr>
          <w:rFonts w:ascii="Arial" w:hAnsi="Arial" w:cs="Arial"/>
          <w:i/>
          <w:iCs/>
          <w:sz w:val="24"/>
          <w:szCs w:val="24"/>
        </w:rPr>
        <w:t>Crimes (Child Sex Offenders) Act 2005</w:t>
      </w:r>
      <w:r>
        <w:rPr>
          <w:rFonts w:ascii="Arial" w:hAnsi="Arial" w:cs="Arial"/>
          <w:sz w:val="24"/>
          <w:szCs w:val="24"/>
        </w:rPr>
        <w:t>.</w:t>
      </w:r>
    </w:p>
    <w:p w14:paraId="4A4B2BB6" w14:textId="1E8CC7B6" w:rsidR="00682205" w:rsidRPr="00682205" w:rsidRDefault="00682205" w:rsidP="00682205">
      <w:pPr>
        <w:pStyle w:val="Heading3"/>
        <w:rPr>
          <w:rFonts w:cs="Arial"/>
        </w:rPr>
      </w:pPr>
      <w:r w:rsidRPr="00682205">
        <w:rPr>
          <w:rFonts w:cs="Arial"/>
        </w:rPr>
        <w:t xml:space="preserve">Clause </w:t>
      </w:r>
      <w:r>
        <w:rPr>
          <w:rFonts w:cs="Arial"/>
        </w:rPr>
        <w:t>4</w:t>
      </w:r>
      <w:r w:rsidRPr="00682205">
        <w:rPr>
          <w:rFonts w:cs="Arial"/>
        </w:rPr>
        <w:tab/>
      </w:r>
      <w:r>
        <w:rPr>
          <w:rFonts w:cs="Arial"/>
        </w:rPr>
        <w:t xml:space="preserve">What is </w:t>
      </w:r>
      <w:r>
        <w:rPr>
          <w:rFonts w:cs="Arial"/>
          <w:i/>
          <w:iCs/>
        </w:rPr>
        <w:t xml:space="preserve">child-related employment? </w:t>
      </w:r>
      <w:r>
        <w:rPr>
          <w:rFonts w:cs="Arial"/>
        </w:rPr>
        <w:t xml:space="preserve">New section 124 (1) (sa) </w:t>
      </w:r>
    </w:p>
    <w:p w14:paraId="40D8D0F0" w14:textId="785A3C7C" w:rsidR="00682205" w:rsidRPr="00682205" w:rsidRDefault="00682205" w:rsidP="00682205">
      <w:pPr>
        <w:rPr>
          <w:rFonts w:ascii="Arial" w:hAnsi="Arial" w:cs="Arial"/>
          <w:sz w:val="24"/>
          <w:szCs w:val="24"/>
        </w:rPr>
      </w:pPr>
      <w:r w:rsidRPr="00682205">
        <w:rPr>
          <w:rFonts w:ascii="Arial" w:hAnsi="Arial" w:cs="Arial"/>
          <w:sz w:val="24"/>
          <w:szCs w:val="24"/>
        </w:rPr>
        <w:t xml:space="preserve">This </w:t>
      </w:r>
      <w:r>
        <w:rPr>
          <w:rFonts w:ascii="Arial" w:hAnsi="Arial" w:cs="Arial"/>
          <w:sz w:val="24"/>
          <w:szCs w:val="24"/>
        </w:rPr>
        <w:t>clause inserts subsection (sa) to provide that child-related employment includes legal services related to a child, provided by Legal Aid ACT. Examples are provided to assist to explain the meaning.</w:t>
      </w:r>
    </w:p>
    <w:p w14:paraId="67128F0C" w14:textId="2AC9F532" w:rsidR="00682205" w:rsidRPr="00682205" w:rsidRDefault="00682205" w:rsidP="00682205">
      <w:pPr>
        <w:pStyle w:val="Heading3"/>
        <w:rPr>
          <w:rFonts w:cs="Arial"/>
          <w:i/>
          <w:iCs/>
        </w:rPr>
      </w:pPr>
      <w:r w:rsidRPr="00682205">
        <w:rPr>
          <w:rFonts w:cs="Arial"/>
        </w:rPr>
        <w:t xml:space="preserve">Clause </w:t>
      </w:r>
      <w:r>
        <w:rPr>
          <w:rFonts w:cs="Arial"/>
        </w:rPr>
        <w:t>5</w:t>
      </w:r>
      <w:r w:rsidRPr="00682205">
        <w:rPr>
          <w:rFonts w:cs="Arial"/>
        </w:rPr>
        <w:tab/>
      </w:r>
      <w:r>
        <w:rPr>
          <w:rFonts w:cs="Arial"/>
        </w:rPr>
        <w:t xml:space="preserve">Section 124 (2), new definition of </w:t>
      </w:r>
      <w:r>
        <w:rPr>
          <w:rFonts w:cs="Arial"/>
          <w:i/>
          <w:iCs/>
        </w:rPr>
        <w:t xml:space="preserve">Legal Aid ACT </w:t>
      </w:r>
    </w:p>
    <w:p w14:paraId="4E06B047" w14:textId="12290C66" w:rsidR="00682205" w:rsidRPr="00152EBE" w:rsidRDefault="00682205" w:rsidP="00682205">
      <w:pPr>
        <w:rPr>
          <w:rFonts w:ascii="Arial" w:hAnsi="Arial" w:cs="Arial"/>
          <w:sz w:val="24"/>
          <w:szCs w:val="24"/>
        </w:rPr>
      </w:pPr>
      <w:r w:rsidRPr="00682205">
        <w:rPr>
          <w:rFonts w:ascii="Arial" w:hAnsi="Arial" w:cs="Arial"/>
          <w:sz w:val="24"/>
          <w:szCs w:val="24"/>
        </w:rPr>
        <w:t xml:space="preserve">This </w:t>
      </w:r>
      <w:r>
        <w:rPr>
          <w:rFonts w:ascii="Arial" w:hAnsi="Arial" w:cs="Arial"/>
          <w:sz w:val="24"/>
          <w:szCs w:val="24"/>
        </w:rPr>
        <w:t xml:space="preserve">clause inserts a definition of </w:t>
      </w:r>
      <w:r>
        <w:rPr>
          <w:rFonts w:ascii="Arial" w:hAnsi="Arial" w:cs="Arial"/>
          <w:i/>
          <w:iCs/>
          <w:sz w:val="24"/>
          <w:szCs w:val="24"/>
        </w:rPr>
        <w:t xml:space="preserve">Legal Aid ACT </w:t>
      </w:r>
      <w:r>
        <w:rPr>
          <w:rFonts w:ascii="Arial" w:hAnsi="Arial" w:cs="Arial"/>
          <w:sz w:val="24"/>
          <w:szCs w:val="24"/>
        </w:rPr>
        <w:t xml:space="preserve">into section 124(2). The definition is the same as in section 94 of the </w:t>
      </w:r>
      <w:r>
        <w:rPr>
          <w:rFonts w:ascii="Arial" w:hAnsi="Arial" w:cs="Arial"/>
          <w:i/>
          <w:iCs/>
          <w:sz w:val="24"/>
          <w:szCs w:val="24"/>
        </w:rPr>
        <w:t>Legal Aid Act 1977</w:t>
      </w:r>
      <w:r>
        <w:rPr>
          <w:rFonts w:ascii="Arial" w:hAnsi="Arial" w:cs="Arial"/>
          <w:sz w:val="24"/>
          <w:szCs w:val="24"/>
        </w:rPr>
        <w:t xml:space="preserve">. </w:t>
      </w:r>
      <w:r w:rsidR="00152EBE">
        <w:rPr>
          <w:rFonts w:ascii="Arial" w:hAnsi="Arial" w:cs="Arial"/>
          <w:sz w:val="24"/>
          <w:szCs w:val="24"/>
        </w:rPr>
        <w:t xml:space="preserve">Section 94 provides that the Legal Aid Commission </w:t>
      </w:r>
      <w:r w:rsidR="00152EBE" w:rsidRPr="00152EBE">
        <w:rPr>
          <w:rFonts w:ascii="Arial" w:hAnsi="Arial" w:cs="Arial"/>
          <w:sz w:val="24"/>
          <w:szCs w:val="24"/>
        </w:rPr>
        <w:t>exercises its functions under s</w:t>
      </w:r>
      <w:r w:rsidR="00152EBE">
        <w:rPr>
          <w:rFonts w:ascii="Arial" w:hAnsi="Arial" w:cs="Arial"/>
          <w:sz w:val="24"/>
          <w:szCs w:val="24"/>
        </w:rPr>
        <w:t xml:space="preserve">ection 8 of the </w:t>
      </w:r>
      <w:r w:rsidR="00152EBE">
        <w:rPr>
          <w:rFonts w:ascii="Arial" w:hAnsi="Arial" w:cs="Arial"/>
          <w:i/>
          <w:iCs/>
          <w:sz w:val="24"/>
          <w:szCs w:val="24"/>
        </w:rPr>
        <w:t>Legal Aid Act 1977</w:t>
      </w:r>
      <w:r w:rsidR="00152EBE" w:rsidRPr="00152EBE">
        <w:rPr>
          <w:rFonts w:ascii="Arial" w:hAnsi="Arial" w:cs="Arial"/>
          <w:sz w:val="24"/>
          <w:szCs w:val="24"/>
        </w:rPr>
        <w:t xml:space="preserve"> under the name Legal Aid ACT</w:t>
      </w:r>
      <w:r w:rsidR="00152EBE">
        <w:rPr>
          <w:rFonts w:ascii="Arial" w:hAnsi="Arial" w:cs="Arial"/>
          <w:sz w:val="24"/>
          <w:szCs w:val="24"/>
        </w:rPr>
        <w:t xml:space="preserve">. Legal Aid ACT’s functions include providing </w:t>
      </w:r>
      <w:r w:rsidR="00152EBE" w:rsidRPr="00152EBE">
        <w:rPr>
          <w:rFonts w:ascii="Arial" w:hAnsi="Arial" w:cs="Arial"/>
          <w:sz w:val="24"/>
          <w:szCs w:val="24"/>
        </w:rPr>
        <w:t xml:space="preserve">legal assistance </w:t>
      </w:r>
      <w:r w:rsidR="00152EBE">
        <w:rPr>
          <w:rFonts w:ascii="Arial" w:hAnsi="Arial" w:cs="Arial"/>
          <w:sz w:val="24"/>
          <w:szCs w:val="24"/>
        </w:rPr>
        <w:t xml:space="preserve">by arranging for the services of private legal practitioners to be made available or making available the services of its officers (section 8(2) of the </w:t>
      </w:r>
      <w:r w:rsidR="00152EBE">
        <w:rPr>
          <w:rFonts w:ascii="Arial" w:hAnsi="Arial" w:cs="Arial"/>
          <w:i/>
          <w:iCs/>
          <w:sz w:val="24"/>
          <w:szCs w:val="24"/>
        </w:rPr>
        <w:t>Legal Aid Act 1977</w:t>
      </w:r>
      <w:r w:rsidR="00152EBE">
        <w:rPr>
          <w:rFonts w:ascii="Arial" w:hAnsi="Arial" w:cs="Arial"/>
          <w:sz w:val="24"/>
          <w:szCs w:val="24"/>
        </w:rPr>
        <w:t xml:space="preserve">). As a result, the amendment at clause 4 restricts employment to provide legal services related to child both as an officer of Legal Aid ACT and as a private practitioner funded by Legal Aid ACT. </w:t>
      </w:r>
    </w:p>
    <w:p w14:paraId="0A4F64B0" w14:textId="71A5635D" w:rsidR="00E90DF9" w:rsidRPr="00682205" w:rsidRDefault="00E90DF9" w:rsidP="00E90DF9">
      <w:pPr>
        <w:rPr>
          <w:rFonts w:ascii="Arial" w:hAnsi="Arial" w:cs="Arial"/>
          <w:sz w:val="24"/>
          <w:szCs w:val="24"/>
        </w:rPr>
      </w:pPr>
    </w:p>
    <w:p w14:paraId="22D67773" w14:textId="77777777" w:rsidR="00E90DF9" w:rsidRPr="00682205" w:rsidRDefault="00E90DF9" w:rsidP="00E90DF9">
      <w:pPr>
        <w:rPr>
          <w:rFonts w:ascii="Arial" w:hAnsi="Arial" w:cs="Arial"/>
          <w:sz w:val="24"/>
          <w:szCs w:val="24"/>
        </w:rPr>
      </w:pPr>
    </w:p>
    <w:p w14:paraId="35174E41" w14:textId="77777777" w:rsidR="00B10812" w:rsidRDefault="00B10812"/>
    <w:sectPr w:rsidR="00B10812" w:rsidSect="006D5233">
      <w:footerReference w:type="default" r:id="rId16"/>
      <w:footerReference w:type="first" r:id="rId17"/>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E9317" w14:textId="77777777" w:rsidR="000676AB" w:rsidRDefault="000676AB" w:rsidP="00E90DF9">
      <w:pPr>
        <w:spacing w:after="0" w:line="240" w:lineRule="auto"/>
      </w:pPr>
      <w:r>
        <w:separator/>
      </w:r>
    </w:p>
  </w:endnote>
  <w:endnote w:type="continuationSeparator" w:id="0">
    <w:p w14:paraId="00BE3FF7" w14:textId="77777777" w:rsidR="000676AB" w:rsidRDefault="000676AB" w:rsidP="00E90DF9">
      <w:pPr>
        <w:spacing w:after="0" w:line="240" w:lineRule="auto"/>
      </w:pPr>
      <w:r>
        <w:continuationSeparator/>
      </w:r>
    </w:p>
  </w:endnote>
  <w:endnote w:type="continuationNotice" w:id="1">
    <w:p w14:paraId="690B2B19" w14:textId="77777777" w:rsidR="000676AB" w:rsidRDefault="000676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4CBAC" w14:textId="77777777" w:rsidR="005F5F52" w:rsidRDefault="005F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8C1B9" w14:textId="2D36B751" w:rsidR="005F5F52" w:rsidRPr="005F5F52" w:rsidRDefault="005F5F52" w:rsidP="005F5F52">
    <w:pPr>
      <w:pStyle w:val="Footer"/>
      <w:jc w:val="center"/>
      <w:rPr>
        <w:rFonts w:cs="Arial"/>
        <w:sz w:val="14"/>
      </w:rPr>
    </w:pPr>
    <w:r w:rsidRPr="005F5F52">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785B3" w14:textId="77777777" w:rsidR="00E90DF9" w:rsidRDefault="00E90DF9">
    <w:pPr>
      <w:pStyle w:val="Footer"/>
      <w:jc w:val="right"/>
    </w:pPr>
  </w:p>
  <w:p w14:paraId="7B511C0F" w14:textId="77777777" w:rsidR="00E90DF9" w:rsidRPr="00DC5912" w:rsidRDefault="00E90DF9" w:rsidP="006D523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37831" w14:textId="77777777" w:rsidR="00E90DF9" w:rsidRDefault="00E90DF9" w:rsidP="006D5233">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13C12AFC" w14:textId="749AC801" w:rsidR="005F5F52" w:rsidRPr="005F5F52" w:rsidRDefault="005F5F52" w:rsidP="005F5F52">
    <w:pPr>
      <w:pStyle w:val="Footer"/>
      <w:spacing w:before="60" w:line="240" w:lineRule="auto"/>
      <w:jc w:val="center"/>
      <w:rPr>
        <w:rFonts w:cs="Arial"/>
        <w:sz w:val="14"/>
      </w:rPr>
    </w:pPr>
    <w:r w:rsidRPr="005F5F52">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1559AAEE" w14:textId="2BFF3C43" w:rsidR="005F5F52" w:rsidRPr="005F5F52" w:rsidRDefault="005F5F52" w:rsidP="005F5F52">
    <w:pPr>
      <w:pStyle w:val="Footer"/>
      <w:jc w:val="center"/>
      <w:rPr>
        <w:rFonts w:cs="Arial"/>
        <w:sz w:val="14"/>
      </w:rPr>
    </w:pPr>
    <w:r w:rsidRPr="005F5F52">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25AFA" w14:textId="77777777" w:rsidR="000676AB" w:rsidRDefault="000676AB" w:rsidP="00E90DF9">
      <w:pPr>
        <w:spacing w:after="0" w:line="240" w:lineRule="auto"/>
      </w:pPr>
      <w:r>
        <w:separator/>
      </w:r>
    </w:p>
  </w:footnote>
  <w:footnote w:type="continuationSeparator" w:id="0">
    <w:p w14:paraId="35435E8D" w14:textId="77777777" w:rsidR="000676AB" w:rsidRDefault="000676AB" w:rsidP="00E90DF9">
      <w:pPr>
        <w:spacing w:after="0" w:line="240" w:lineRule="auto"/>
      </w:pPr>
      <w:r>
        <w:continuationSeparator/>
      </w:r>
    </w:p>
  </w:footnote>
  <w:footnote w:type="continuationNotice" w:id="1">
    <w:p w14:paraId="2F6A91B7" w14:textId="77777777" w:rsidR="000676AB" w:rsidRDefault="000676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68BFD" w14:textId="77777777" w:rsidR="005F5F52" w:rsidRDefault="005F5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E8D2B" w14:textId="77777777" w:rsidR="005F5F52" w:rsidRDefault="005F5F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67516" w14:textId="77777777" w:rsidR="005F5F52" w:rsidRDefault="005F5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B4AAB"/>
    <w:multiLevelType w:val="hybridMultilevel"/>
    <w:tmpl w:val="A4B2B346"/>
    <w:lvl w:ilvl="0" w:tplc="FFFFFFF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3D122A97"/>
    <w:multiLevelType w:val="hybridMultilevel"/>
    <w:tmpl w:val="4A2E2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407544"/>
    <w:multiLevelType w:val="hybridMultilevel"/>
    <w:tmpl w:val="00AC3E1C"/>
    <w:lvl w:ilvl="0" w:tplc="0CD24DBE">
      <w:start w:val="1"/>
      <w:numFmt w:val="decimal"/>
      <w:lvlText w:val="%1."/>
      <w:lvlJc w:val="left"/>
      <w:pPr>
        <w:ind w:left="720" w:hanging="360"/>
      </w:pPr>
    </w:lvl>
    <w:lvl w:ilvl="1" w:tplc="CF6AC262">
      <w:start w:val="1"/>
      <w:numFmt w:val="lowerLetter"/>
      <w:lvlText w:val="%2."/>
      <w:lvlJc w:val="left"/>
      <w:pPr>
        <w:ind w:left="1440" w:hanging="360"/>
      </w:pPr>
    </w:lvl>
    <w:lvl w:ilvl="2" w:tplc="DF14C3A6">
      <w:start w:val="1"/>
      <w:numFmt w:val="lowerRoman"/>
      <w:lvlText w:val="%3."/>
      <w:lvlJc w:val="right"/>
      <w:pPr>
        <w:ind w:left="2160" w:hanging="180"/>
      </w:pPr>
    </w:lvl>
    <w:lvl w:ilvl="3" w:tplc="5520FE64">
      <w:start w:val="1"/>
      <w:numFmt w:val="decimal"/>
      <w:lvlText w:val="%4."/>
      <w:lvlJc w:val="left"/>
      <w:pPr>
        <w:ind w:left="2880" w:hanging="360"/>
      </w:pPr>
    </w:lvl>
    <w:lvl w:ilvl="4" w:tplc="F90CF1D2">
      <w:start w:val="1"/>
      <w:numFmt w:val="lowerLetter"/>
      <w:lvlText w:val="%5."/>
      <w:lvlJc w:val="left"/>
      <w:pPr>
        <w:ind w:left="3600" w:hanging="360"/>
      </w:pPr>
    </w:lvl>
    <w:lvl w:ilvl="5" w:tplc="B2448F68">
      <w:start w:val="1"/>
      <w:numFmt w:val="lowerRoman"/>
      <w:lvlText w:val="%6."/>
      <w:lvlJc w:val="right"/>
      <w:pPr>
        <w:ind w:left="4320" w:hanging="180"/>
      </w:pPr>
    </w:lvl>
    <w:lvl w:ilvl="6" w:tplc="F9FAAA6C">
      <w:start w:val="1"/>
      <w:numFmt w:val="decimal"/>
      <w:lvlText w:val="%7."/>
      <w:lvlJc w:val="left"/>
      <w:pPr>
        <w:ind w:left="5040" w:hanging="360"/>
      </w:pPr>
    </w:lvl>
    <w:lvl w:ilvl="7" w:tplc="732CFA1C">
      <w:start w:val="1"/>
      <w:numFmt w:val="lowerLetter"/>
      <w:lvlText w:val="%8."/>
      <w:lvlJc w:val="left"/>
      <w:pPr>
        <w:ind w:left="5760" w:hanging="360"/>
      </w:pPr>
    </w:lvl>
    <w:lvl w:ilvl="8" w:tplc="B54CB100">
      <w:start w:val="1"/>
      <w:numFmt w:val="lowerRoman"/>
      <w:lvlText w:val="%9."/>
      <w:lvlJc w:val="right"/>
      <w:pPr>
        <w:ind w:left="6480" w:hanging="180"/>
      </w:pPr>
    </w:lvl>
  </w:abstractNum>
  <w:abstractNum w:abstractNumId="3" w15:restartNumberingAfterBreak="0">
    <w:nsid w:val="56B35E94"/>
    <w:multiLevelType w:val="hybridMultilevel"/>
    <w:tmpl w:val="57A4C0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973998">
    <w:abstractNumId w:val="2"/>
  </w:num>
  <w:num w:numId="2" w16cid:durableId="485321631">
    <w:abstractNumId w:val="0"/>
  </w:num>
  <w:num w:numId="3" w16cid:durableId="1398742863">
    <w:abstractNumId w:val="3"/>
  </w:num>
  <w:num w:numId="4" w16cid:durableId="1832864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05488"/>
    <w:rsid w:val="00055F97"/>
    <w:rsid w:val="000676AB"/>
    <w:rsid w:val="000841D3"/>
    <w:rsid w:val="000909DB"/>
    <w:rsid w:val="000A1C07"/>
    <w:rsid w:val="000A65EE"/>
    <w:rsid w:val="000C14B3"/>
    <w:rsid w:val="000E3D53"/>
    <w:rsid w:val="00101306"/>
    <w:rsid w:val="0011089C"/>
    <w:rsid w:val="00152EBE"/>
    <w:rsid w:val="001648B2"/>
    <w:rsid w:val="00171A0C"/>
    <w:rsid w:val="0017251A"/>
    <w:rsid w:val="00172FA9"/>
    <w:rsid w:val="00183F48"/>
    <w:rsid w:val="001D65C1"/>
    <w:rsid w:val="002001A6"/>
    <w:rsid w:val="0020730A"/>
    <w:rsid w:val="002162F4"/>
    <w:rsid w:val="00252AEC"/>
    <w:rsid w:val="002E105C"/>
    <w:rsid w:val="00345254"/>
    <w:rsid w:val="00365110"/>
    <w:rsid w:val="003662EB"/>
    <w:rsid w:val="00376695"/>
    <w:rsid w:val="003812E1"/>
    <w:rsid w:val="0038266C"/>
    <w:rsid w:val="00385D5A"/>
    <w:rsid w:val="003B01C5"/>
    <w:rsid w:val="003B1115"/>
    <w:rsid w:val="003B30D4"/>
    <w:rsid w:val="003E7648"/>
    <w:rsid w:val="0042768B"/>
    <w:rsid w:val="00437B71"/>
    <w:rsid w:val="00454BC9"/>
    <w:rsid w:val="004562F1"/>
    <w:rsid w:val="004570DC"/>
    <w:rsid w:val="0046488E"/>
    <w:rsid w:val="004664B0"/>
    <w:rsid w:val="004A4950"/>
    <w:rsid w:val="004B6604"/>
    <w:rsid w:val="004E4A19"/>
    <w:rsid w:val="004E70C3"/>
    <w:rsid w:val="004F32BE"/>
    <w:rsid w:val="005178FE"/>
    <w:rsid w:val="00523F50"/>
    <w:rsid w:val="00526432"/>
    <w:rsid w:val="00564D6E"/>
    <w:rsid w:val="00584D96"/>
    <w:rsid w:val="00592A03"/>
    <w:rsid w:val="005B0897"/>
    <w:rsid w:val="005E74AF"/>
    <w:rsid w:val="005F5F52"/>
    <w:rsid w:val="00620A6B"/>
    <w:rsid w:val="00627C5E"/>
    <w:rsid w:val="00632AB7"/>
    <w:rsid w:val="00633A4D"/>
    <w:rsid w:val="00640F37"/>
    <w:rsid w:val="00673D14"/>
    <w:rsid w:val="00682205"/>
    <w:rsid w:val="00692081"/>
    <w:rsid w:val="0069244F"/>
    <w:rsid w:val="006A2438"/>
    <w:rsid w:val="006D5233"/>
    <w:rsid w:val="006D7D95"/>
    <w:rsid w:val="006E4596"/>
    <w:rsid w:val="006F7547"/>
    <w:rsid w:val="007163FF"/>
    <w:rsid w:val="00730128"/>
    <w:rsid w:val="00745782"/>
    <w:rsid w:val="007546DC"/>
    <w:rsid w:val="00754D89"/>
    <w:rsid w:val="00764547"/>
    <w:rsid w:val="00780936"/>
    <w:rsid w:val="00784465"/>
    <w:rsid w:val="0079552A"/>
    <w:rsid w:val="007A5DF5"/>
    <w:rsid w:val="007D74BA"/>
    <w:rsid w:val="007F2A0D"/>
    <w:rsid w:val="007F369F"/>
    <w:rsid w:val="00810494"/>
    <w:rsid w:val="008350E4"/>
    <w:rsid w:val="00840639"/>
    <w:rsid w:val="00875F28"/>
    <w:rsid w:val="008C648A"/>
    <w:rsid w:val="008D60E5"/>
    <w:rsid w:val="008F09E1"/>
    <w:rsid w:val="0090716E"/>
    <w:rsid w:val="0090740B"/>
    <w:rsid w:val="00956C69"/>
    <w:rsid w:val="009846A3"/>
    <w:rsid w:val="00994FBF"/>
    <w:rsid w:val="009C6222"/>
    <w:rsid w:val="009E0822"/>
    <w:rsid w:val="009F7B69"/>
    <w:rsid w:val="00A309C7"/>
    <w:rsid w:val="00A33F04"/>
    <w:rsid w:val="00A5399B"/>
    <w:rsid w:val="00A53E70"/>
    <w:rsid w:val="00A71C9C"/>
    <w:rsid w:val="00A82967"/>
    <w:rsid w:val="00A87B30"/>
    <w:rsid w:val="00A87D2A"/>
    <w:rsid w:val="00AD598E"/>
    <w:rsid w:val="00AF3B75"/>
    <w:rsid w:val="00B10812"/>
    <w:rsid w:val="00B26790"/>
    <w:rsid w:val="00B52D24"/>
    <w:rsid w:val="00B52E1F"/>
    <w:rsid w:val="00B628A3"/>
    <w:rsid w:val="00B82022"/>
    <w:rsid w:val="00B92E69"/>
    <w:rsid w:val="00BA0A16"/>
    <w:rsid w:val="00BB06D0"/>
    <w:rsid w:val="00BC6C49"/>
    <w:rsid w:val="00BD0976"/>
    <w:rsid w:val="00BD0D83"/>
    <w:rsid w:val="00C021E4"/>
    <w:rsid w:val="00C059CB"/>
    <w:rsid w:val="00C1753E"/>
    <w:rsid w:val="00C17E92"/>
    <w:rsid w:val="00C61CC5"/>
    <w:rsid w:val="00C92CA3"/>
    <w:rsid w:val="00CB2B93"/>
    <w:rsid w:val="00CF50CF"/>
    <w:rsid w:val="00CF76B1"/>
    <w:rsid w:val="00D20F69"/>
    <w:rsid w:val="00D55CF5"/>
    <w:rsid w:val="00D64CAF"/>
    <w:rsid w:val="00DA66CF"/>
    <w:rsid w:val="00DB0409"/>
    <w:rsid w:val="00DB274E"/>
    <w:rsid w:val="00DC0B25"/>
    <w:rsid w:val="00DF1184"/>
    <w:rsid w:val="00DF4E77"/>
    <w:rsid w:val="00E07B57"/>
    <w:rsid w:val="00E146D4"/>
    <w:rsid w:val="00E36BD2"/>
    <w:rsid w:val="00E42E33"/>
    <w:rsid w:val="00E6096B"/>
    <w:rsid w:val="00E74F79"/>
    <w:rsid w:val="00E8462A"/>
    <w:rsid w:val="00E90DF9"/>
    <w:rsid w:val="00EF60B9"/>
    <w:rsid w:val="00F051DB"/>
    <w:rsid w:val="00F33F0B"/>
    <w:rsid w:val="00F554C0"/>
    <w:rsid w:val="00F62FA0"/>
    <w:rsid w:val="00F8AA38"/>
    <w:rsid w:val="00F908D7"/>
    <w:rsid w:val="00FA53AD"/>
    <w:rsid w:val="00FD396A"/>
    <w:rsid w:val="00FD48AA"/>
    <w:rsid w:val="014998B3"/>
    <w:rsid w:val="01F02776"/>
    <w:rsid w:val="031CA43E"/>
    <w:rsid w:val="038923C0"/>
    <w:rsid w:val="039C840B"/>
    <w:rsid w:val="06328304"/>
    <w:rsid w:val="067EEECD"/>
    <w:rsid w:val="07D76A7A"/>
    <w:rsid w:val="085E773F"/>
    <w:rsid w:val="0A87822B"/>
    <w:rsid w:val="0BF2D45B"/>
    <w:rsid w:val="0D476EA8"/>
    <w:rsid w:val="0F4411D3"/>
    <w:rsid w:val="0FC017BF"/>
    <w:rsid w:val="0FDF8867"/>
    <w:rsid w:val="1036430C"/>
    <w:rsid w:val="110347B3"/>
    <w:rsid w:val="16BEF573"/>
    <w:rsid w:val="16D367E8"/>
    <w:rsid w:val="19013F2B"/>
    <w:rsid w:val="19C3F3BD"/>
    <w:rsid w:val="1C387A79"/>
    <w:rsid w:val="1F5D7AF4"/>
    <w:rsid w:val="1FC6BE28"/>
    <w:rsid w:val="203821C3"/>
    <w:rsid w:val="2049542B"/>
    <w:rsid w:val="2105A443"/>
    <w:rsid w:val="2163A052"/>
    <w:rsid w:val="2495428F"/>
    <w:rsid w:val="25FC7638"/>
    <w:rsid w:val="2609FD47"/>
    <w:rsid w:val="26BFE467"/>
    <w:rsid w:val="275B5B7B"/>
    <w:rsid w:val="27971C53"/>
    <w:rsid w:val="2A240D3D"/>
    <w:rsid w:val="2BEB2070"/>
    <w:rsid w:val="2C82032E"/>
    <w:rsid w:val="2D1D94BE"/>
    <w:rsid w:val="2D562A11"/>
    <w:rsid w:val="2D6E987C"/>
    <w:rsid w:val="2E43B81E"/>
    <w:rsid w:val="2FB03C45"/>
    <w:rsid w:val="328150D8"/>
    <w:rsid w:val="32B78737"/>
    <w:rsid w:val="336206FC"/>
    <w:rsid w:val="33F06060"/>
    <w:rsid w:val="3700B2A4"/>
    <w:rsid w:val="384A26D5"/>
    <w:rsid w:val="385E3022"/>
    <w:rsid w:val="3AB5E735"/>
    <w:rsid w:val="3ADD2CA7"/>
    <w:rsid w:val="3D5AA8AE"/>
    <w:rsid w:val="3EA4ED97"/>
    <w:rsid w:val="3EFE05E2"/>
    <w:rsid w:val="40B8A499"/>
    <w:rsid w:val="44E71A0A"/>
    <w:rsid w:val="45E30365"/>
    <w:rsid w:val="464996EA"/>
    <w:rsid w:val="49127B29"/>
    <w:rsid w:val="4C80D2CC"/>
    <w:rsid w:val="4CC4DE3E"/>
    <w:rsid w:val="4D592B72"/>
    <w:rsid w:val="4E30E831"/>
    <w:rsid w:val="4E6E44AE"/>
    <w:rsid w:val="4FB1EA9B"/>
    <w:rsid w:val="515DEB08"/>
    <w:rsid w:val="51B734F1"/>
    <w:rsid w:val="5224CC20"/>
    <w:rsid w:val="53A70526"/>
    <w:rsid w:val="53BBDA49"/>
    <w:rsid w:val="55CD7519"/>
    <w:rsid w:val="56547722"/>
    <w:rsid w:val="5851690C"/>
    <w:rsid w:val="5858134B"/>
    <w:rsid w:val="587D28C0"/>
    <w:rsid w:val="59D8F5F4"/>
    <w:rsid w:val="5B2A632C"/>
    <w:rsid w:val="5B4B5DF3"/>
    <w:rsid w:val="5D3854BA"/>
    <w:rsid w:val="5DBF7527"/>
    <w:rsid w:val="5F89CB23"/>
    <w:rsid w:val="6139CCF4"/>
    <w:rsid w:val="618AF944"/>
    <w:rsid w:val="6242AA84"/>
    <w:rsid w:val="63B93CE6"/>
    <w:rsid w:val="6510E00D"/>
    <w:rsid w:val="6528E04B"/>
    <w:rsid w:val="65317E35"/>
    <w:rsid w:val="65DFEA35"/>
    <w:rsid w:val="65EE8F00"/>
    <w:rsid w:val="66822E86"/>
    <w:rsid w:val="67D340EA"/>
    <w:rsid w:val="68E1EEFC"/>
    <w:rsid w:val="6968AF57"/>
    <w:rsid w:val="6A01FA63"/>
    <w:rsid w:val="6CA4D88C"/>
    <w:rsid w:val="6D908482"/>
    <w:rsid w:val="6EA4FE07"/>
    <w:rsid w:val="70A7967D"/>
    <w:rsid w:val="70B05646"/>
    <w:rsid w:val="73223471"/>
    <w:rsid w:val="73E0EC44"/>
    <w:rsid w:val="75401377"/>
    <w:rsid w:val="75532B47"/>
    <w:rsid w:val="75B6C1C7"/>
    <w:rsid w:val="78FA5D15"/>
    <w:rsid w:val="7AE3EEB1"/>
    <w:rsid w:val="7B0BC231"/>
    <w:rsid w:val="7C75E003"/>
    <w:rsid w:val="7CA645EE"/>
    <w:rsid w:val="7E543EF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D3965"/>
  <w15:chartTrackingRefBased/>
  <w15:docId w15:val="{A14B2EA8-B44B-42D1-BD1B-A26FFAEC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3452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254"/>
    <w:rPr>
      <w:rFonts w:ascii="Calibri" w:eastAsia="Times New Roman" w:hAnsi="Calibri" w:cs="Times New Roman"/>
      <w:kern w:val="0"/>
      <w14:ligatures w14:val="none"/>
    </w:rPr>
  </w:style>
  <w:style w:type="paragraph" w:styleId="Revision">
    <w:name w:val="Revision"/>
    <w:hidden/>
    <w:uiPriority w:val="99"/>
    <w:semiHidden/>
    <w:rsid w:val="00B82022"/>
    <w:pPr>
      <w:spacing w:after="0" w:line="240" w:lineRule="auto"/>
    </w:pPr>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B82022"/>
    <w:rPr>
      <w:sz w:val="16"/>
      <w:szCs w:val="16"/>
    </w:rPr>
  </w:style>
  <w:style w:type="paragraph" w:styleId="CommentText">
    <w:name w:val="annotation text"/>
    <w:basedOn w:val="Normal"/>
    <w:link w:val="CommentTextChar"/>
    <w:uiPriority w:val="99"/>
    <w:unhideWhenUsed/>
    <w:rsid w:val="00B82022"/>
    <w:pPr>
      <w:spacing w:line="240" w:lineRule="auto"/>
    </w:pPr>
    <w:rPr>
      <w:sz w:val="20"/>
      <w:szCs w:val="20"/>
    </w:rPr>
  </w:style>
  <w:style w:type="character" w:customStyle="1" w:styleId="CommentTextChar">
    <w:name w:val="Comment Text Char"/>
    <w:basedOn w:val="DefaultParagraphFont"/>
    <w:link w:val="CommentText"/>
    <w:uiPriority w:val="99"/>
    <w:rsid w:val="00B82022"/>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82022"/>
    <w:rPr>
      <w:b/>
      <w:bCs/>
    </w:rPr>
  </w:style>
  <w:style w:type="character" w:customStyle="1" w:styleId="CommentSubjectChar">
    <w:name w:val="Comment Subject Char"/>
    <w:basedOn w:val="CommentTextChar"/>
    <w:link w:val="CommentSubject"/>
    <w:uiPriority w:val="99"/>
    <w:semiHidden/>
    <w:rsid w:val="00B82022"/>
    <w:rPr>
      <w:rFonts w:ascii="Calibri" w:eastAsia="Times New Roman" w:hAnsi="Calibri" w:cs="Times New Roman"/>
      <w:b/>
      <w:bCs/>
      <w:kern w:val="0"/>
      <w:sz w:val="20"/>
      <w:szCs w:val="20"/>
      <w14:ligatures w14:val="none"/>
    </w:rPr>
  </w:style>
  <w:style w:type="character" w:styleId="Hyperlink">
    <w:name w:val="Hyperlink"/>
    <w:basedOn w:val="DefaultParagraphFont"/>
    <w:uiPriority w:val="99"/>
    <w:unhideWhenUsed/>
    <w:rsid w:val="00B92E69"/>
    <w:rPr>
      <w:color w:val="0563C1" w:themeColor="hyperlink"/>
      <w:u w:val="single"/>
    </w:rPr>
  </w:style>
  <w:style w:type="character" w:styleId="UnresolvedMention">
    <w:name w:val="Unresolved Mention"/>
    <w:basedOn w:val="DefaultParagraphFont"/>
    <w:uiPriority w:val="99"/>
    <w:semiHidden/>
    <w:unhideWhenUsed/>
    <w:rsid w:val="00B92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63379">
      <w:bodyDiv w:val="1"/>
      <w:marLeft w:val="0"/>
      <w:marRight w:val="0"/>
      <w:marTop w:val="0"/>
      <w:marBottom w:val="0"/>
      <w:divBdr>
        <w:top w:val="none" w:sz="0" w:space="0" w:color="auto"/>
        <w:left w:val="none" w:sz="0" w:space="0" w:color="auto"/>
        <w:bottom w:val="none" w:sz="0" w:space="0" w:color="auto"/>
        <w:right w:val="none" w:sz="0" w:space="0" w:color="auto"/>
      </w:divBdr>
    </w:div>
    <w:div w:id="548340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F2CB891063FC4D841EC494C09F7CC4" ma:contentTypeVersion="4" ma:contentTypeDescription="Create a new document." ma:contentTypeScope="" ma:versionID="376b86ac95d87c82933247e8032dffc7">
  <xsd:schema xmlns:xsd="http://www.w3.org/2001/XMLSchema" xmlns:xs="http://www.w3.org/2001/XMLSchema" xmlns:p="http://schemas.microsoft.com/office/2006/metadata/properties" xmlns:ns2="d6093ac8-e621-419c-a875-7b99f89649ee" targetNamespace="http://schemas.microsoft.com/office/2006/metadata/properties" ma:root="true" ma:fieldsID="01a205cab65b7f449c184a6644a163c7" ns2:_="">
    <xsd:import namespace="d6093ac8-e621-419c-a875-7b99f89649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93ac8-e621-419c-a875-7b99f89649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2.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FB02F-4DFE-4B36-A920-3407834086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93ac8-e621-419c-a875-7b99f89649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2457</Words>
  <Characters>13019</Characters>
  <Application>Microsoft Office Word</Application>
  <DocSecurity>0</DocSecurity>
  <Lines>280</Lines>
  <Paragraphs>86</Paragraphs>
  <ScaleCrop>false</ScaleCrop>
  <Company/>
  <LinksUpToDate>false</LinksUpToDate>
  <CharactersWithSpaces>15445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dcterms:created xsi:type="dcterms:W3CDTF">2025-02-05T04:13:00Z</dcterms:created>
  <dcterms:modified xsi:type="dcterms:W3CDTF">2025-02-05T04:13:00Z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0x010100D5F2CB891063FC4D841EC494C09F7CC4</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ies>
</file>