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B897"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2025</w:t>
      </w:r>
      <w:r>
        <w:rPr>
          <w:rStyle w:val="eop"/>
          <w:rFonts w:ascii="Arial" w:hAnsi="Arial" w:cs="Arial"/>
        </w:rPr>
        <w:t> </w:t>
      </w:r>
    </w:p>
    <w:p w14:paraId="5E953B64" w14:textId="77777777" w:rsidR="00AD40D9" w:rsidRDefault="00AD40D9" w:rsidP="00AD40D9">
      <w:pPr>
        <w:pStyle w:val="paragraph"/>
        <w:spacing w:before="0" w:beforeAutospacing="0" w:after="0" w:afterAutospacing="0"/>
        <w:jc w:val="center"/>
        <w:textAlignment w:val="baseline"/>
        <w:rPr>
          <w:rStyle w:val="eop"/>
          <w:rFonts w:ascii="Arial" w:hAnsi="Arial" w:cs="Arial"/>
        </w:rPr>
      </w:pPr>
      <w:r>
        <w:rPr>
          <w:rStyle w:val="eop"/>
          <w:rFonts w:ascii="Arial" w:hAnsi="Arial" w:cs="Arial"/>
        </w:rPr>
        <w:t> </w:t>
      </w:r>
    </w:p>
    <w:p w14:paraId="1E14508F"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0C6340A4"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56B37A04"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3E5CCC43"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0914F3E5"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03DD4B99"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p>
    <w:p w14:paraId="5BA9D0EC"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CC0CB3F"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B41FDBD"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DB00AF0"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5A05369"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2AC9BCA"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THE LEGISLATIVE ASSEMBLY FOR THE</w:t>
      </w:r>
      <w:r>
        <w:rPr>
          <w:rStyle w:val="eop"/>
          <w:rFonts w:ascii="Arial" w:hAnsi="Arial" w:cs="Arial"/>
        </w:rPr>
        <w:t> </w:t>
      </w:r>
    </w:p>
    <w:p w14:paraId="62E17A82"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AUSTRALIAN CAPITAL TERRITORY</w:t>
      </w:r>
      <w:r>
        <w:rPr>
          <w:rStyle w:val="eop"/>
          <w:rFonts w:ascii="Arial" w:hAnsi="Arial" w:cs="Arial"/>
        </w:rPr>
        <w:t> </w:t>
      </w:r>
    </w:p>
    <w:p w14:paraId="7F25BD3E"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5D9E291"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2D5B601"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BB442B2"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D6F63BC"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551D832"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3FDFD925"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99A3843"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C6D1151"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F3E4C5B"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Fonts w:ascii="Arial" w:hAnsi="Arial" w:cs="Arial"/>
          <w:b/>
          <w:bCs/>
        </w:rPr>
        <w:t>VETERINARY PRACTICE AMENDMENT</w:t>
      </w:r>
      <w:r w:rsidRPr="00741C4A">
        <w:rPr>
          <w:rFonts w:ascii="Arial" w:hAnsi="Arial" w:cs="Arial"/>
          <w:b/>
          <w:bCs/>
        </w:rPr>
        <w:t xml:space="preserve"> </w:t>
      </w:r>
      <w:r>
        <w:rPr>
          <w:rFonts w:ascii="Arial" w:hAnsi="Arial" w:cs="Arial"/>
          <w:b/>
          <w:bCs/>
        </w:rPr>
        <w:t>BILL</w:t>
      </w:r>
      <w:r w:rsidRPr="00741C4A">
        <w:rPr>
          <w:rFonts w:ascii="Arial" w:hAnsi="Arial" w:cs="Arial"/>
          <w:b/>
          <w:bCs/>
        </w:rPr>
        <w:t xml:space="preserve"> </w:t>
      </w:r>
      <w:r>
        <w:rPr>
          <w:rStyle w:val="normaltextrun"/>
          <w:rFonts w:ascii="Arial" w:hAnsi="Arial" w:cs="Arial"/>
          <w:b/>
          <w:bCs/>
        </w:rPr>
        <w:t>2025</w:t>
      </w:r>
      <w:r>
        <w:rPr>
          <w:rStyle w:val="eop"/>
          <w:rFonts w:ascii="Arial" w:hAnsi="Arial" w:cs="Arial"/>
        </w:rPr>
        <w:t> </w:t>
      </w:r>
    </w:p>
    <w:p w14:paraId="140429AF"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EBFE454" w14:textId="77777777" w:rsidR="00AD40D9" w:rsidRDefault="00AD40D9" w:rsidP="00AD40D9">
      <w:pPr>
        <w:pStyle w:val="paragraph"/>
        <w:spacing w:before="0" w:beforeAutospacing="0" w:after="0" w:afterAutospacing="0"/>
        <w:jc w:val="center"/>
        <w:textAlignment w:val="baseline"/>
        <w:rPr>
          <w:rStyle w:val="eop"/>
          <w:rFonts w:ascii="Arial" w:hAnsi="Arial" w:cs="Arial"/>
        </w:rPr>
      </w:pPr>
      <w:r>
        <w:rPr>
          <w:rStyle w:val="eop"/>
          <w:rFonts w:ascii="Arial" w:hAnsi="Arial" w:cs="Arial"/>
        </w:rPr>
        <w:t> </w:t>
      </w:r>
    </w:p>
    <w:p w14:paraId="22A76ED7"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0C53FF8E"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0D7FAF13"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766C2020"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2D195C9E"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p>
    <w:p w14:paraId="4102EFF1"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8BBC286" w14:textId="72FE5646" w:rsidR="00AD40D9" w:rsidRDefault="001C1291" w:rsidP="00AD40D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 xml:space="preserve">REVISED </w:t>
      </w:r>
      <w:r w:rsidR="00AD40D9">
        <w:rPr>
          <w:rStyle w:val="normaltextrun"/>
          <w:rFonts w:ascii="Arial" w:hAnsi="Arial" w:cs="Arial"/>
          <w:b/>
          <w:bCs/>
        </w:rPr>
        <w:t>EXPLANATORY STATEMENT </w:t>
      </w:r>
      <w:r w:rsidR="00AD40D9">
        <w:rPr>
          <w:rStyle w:val="eop"/>
          <w:rFonts w:ascii="Arial" w:hAnsi="Arial" w:cs="Arial"/>
        </w:rPr>
        <w:t> </w:t>
      </w:r>
    </w:p>
    <w:p w14:paraId="169A7099"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3DDE528F" w14:textId="77777777" w:rsidR="00AD40D9" w:rsidRDefault="00AD40D9" w:rsidP="00AD40D9">
      <w:pPr>
        <w:pStyle w:val="paragraph"/>
        <w:spacing w:before="0" w:beforeAutospacing="0" w:after="0" w:afterAutospacing="0"/>
        <w:jc w:val="center"/>
        <w:textAlignment w:val="baseline"/>
        <w:rPr>
          <w:rStyle w:val="eop"/>
          <w:rFonts w:ascii="Arial" w:hAnsi="Arial" w:cs="Arial"/>
        </w:rPr>
      </w:pPr>
      <w:r>
        <w:rPr>
          <w:rStyle w:val="eop"/>
          <w:rFonts w:ascii="Arial" w:hAnsi="Arial" w:cs="Arial"/>
        </w:rPr>
        <w:t> </w:t>
      </w:r>
    </w:p>
    <w:p w14:paraId="1511FB8A"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6DEB8A76"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002BCCF4"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2B625853"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p>
    <w:p w14:paraId="76E33E05"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6CF3431"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611DE57"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68BA5B2"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36605B55" w14:textId="77777777" w:rsidR="00AD40D9" w:rsidRDefault="00AD40D9" w:rsidP="00AD40D9">
      <w:pPr>
        <w:pStyle w:val="paragraph"/>
        <w:spacing w:before="0" w:beforeAutospacing="0" w:after="0" w:afterAutospacing="0"/>
        <w:ind w:right="675"/>
        <w:jc w:val="right"/>
        <w:textAlignment w:val="baseline"/>
        <w:rPr>
          <w:rFonts w:ascii="Segoe UI" w:hAnsi="Segoe UI" w:cs="Segoe UI"/>
          <w:sz w:val="18"/>
          <w:szCs w:val="18"/>
        </w:rPr>
      </w:pPr>
      <w:r>
        <w:rPr>
          <w:rStyle w:val="normaltextrun"/>
          <w:rFonts w:ascii="Arial" w:hAnsi="Arial" w:cs="Arial"/>
          <w:b/>
          <w:bCs/>
        </w:rPr>
        <w:t>Presented by</w:t>
      </w:r>
      <w:r>
        <w:rPr>
          <w:rStyle w:val="eop"/>
          <w:rFonts w:ascii="Arial" w:hAnsi="Arial" w:cs="Arial"/>
        </w:rPr>
        <w:t> </w:t>
      </w:r>
    </w:p>
    <w:p w14:paraId="299C922A" w14:textId="374E0473" w:rsidR="00AD40D9" w:rsidRDefault="00A855B1" w:rsidP="00AD40D9">
      <w:pPr>
        <w:pStyle w:val="paragraph"/>
        <w:spacing w:before="0" w:beforeAutospacing="0" w:after="0" w:afterAutospacing="0"/>
        <w:ind w:right="675"/>
        <w:jc w:val="right"/>
        <w:textAlignment w:val="baseline"/>
        <w:rPr>
          <w:rStyle w:val="normaltextrun"/>
          <w:rFonts w:ascii="Arial" w:hAnsi="Arial" w:cs="Arial"/>
          <w:b/>
          <w:bCs/>
        </w:rPr>
      </w:pPr>
      <w:r>
        <w:rPr>
          <w:rStyle w:val="normaltextrun"/>
          <w:rFonts w:ascii="Arial" w:hAnsi="Arial" w:cs="Arial"/>
          <w:b/>
          <w:bCs/>
        </w:rPr>
        <w:t>Tara Cheyne MLA</w:t>
      </w:r>
    </w:p>
    <w:p w14:paraId="6CE3E9E3" w14:textId="52130CDE" w:rsidR="00A855B1" w:rsidRDefault="00A855B1" w:rsidP="00AD40D9">
      <w:pPr>
        <w:pStyle w:val="paragraph"/>
        <w:spacing w:before="0" w:beforeAutospacing="0" w:after="0" w:afterAutospacing="0"/>
        <w:ind w:right="675"/>
        <w:jc w:val="right"/>
        <w:textAlignment w:val="baseline"/>
        <w:rPr>
          <w:rFonts w:ascii="Segoe UI" w:hAnsi="Segoe UI" w:cs="Segoe UI"/>
          <w:sz w:val="18"/>
          <w:szCs w:val="18"/>
        </w:rPr>
      </w:pPr>
      <w:r>
        <w:rPr>
          <w:rStyle w:val="normaltextrun"/>
          <w:rFonts w:ascii="Arial" w:hAnsi="Arial" w:cs="Arial"/>
          <w:b/>
          <w:bCs/>
        </w:rPr>
        <w:t>Minister for City and Government Services</w:t>
      </w:r>
    </w:p>
    <w:p w14:paraId="76A01744" w14:textId="77777777" w:rsidR="00AD40D9" w:rsidRDefault="00AD40D9" w:rsidP="00AD40D9"/>
    <w:p w14:paraId="74398C16" w14:textId="77777777" w:rsidR="003B5292" w:rsidRDefault="003B5292" w:rsidP="00AD40D9">
      <w:pPr>
        <w:pStyle w:val="paragraph"/>
        <w:spacing w:before="0" w:beforeAutospacing="0" w:after="0" w:afterAutospacing="0"/>
        <w:jc w:val="center"/>
        <w:textAlignment w:val="baseline"/>
        <w:rPr>
          <w:rStyle w:val="normaltextrun"/>
          <w:rFonts w:ascii="Arial" w:hAnsi="Arial" w:cs="Arial"/>
          <w:b/>
          <w:bCs/>
          <w:sz w:val="28"/>
          <w:szCs w:val="28"/>
        </w:rPr>
      </w:pPr>
    </w:p>
    <w:p w14:paraId="0BD5E34C" w14:textId="77777777" w:rsidR="003B5292" w:rsidRDefault="003B5292" w:rsidP="00AD40D9">
      <w:pPr>
        <w:pStyle w:val="paragraph"/>
        <w:spacing w:before="0" w:beforeAutospacing="0" w:after="0" w:afterAutospacing="0"/>
        <w:jc w:val="center"/>
        <w:textAlignment w:val="baseline"/>
        <w:rPr>
          <w:rStyle w:val="normaltextrun"/>
          <w:rFonts w:ascii="Arial" w:hAnsi="Arial" w:cs="Arial"/>
          <w:b/>
          <w:bCs/>
          <w:sz w:val="28"/>
          <w:szCs w:val="28"/>
        </w:rPr>
      </w:pPr>
    </w:p>
    <w:p w14:paraId="76A98CE0" w14:textId="5EC02199" w:rsidR="00AD40D9" w:rsidRDefault="00AD40D9" w:rsidP="00AD40D9">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sz w:val="28"/>
          <w:szCs w:val="28"/>
        </w:rPr>
        <w:lastRenderedPageBreak/>
        <w:t>VETERINARY PRACTICE AMENDMENT BILL 2025</w:t>
      </w:r>
      <w:r>
        <w:rPr>
          <w:rStyle w:val="eop"/>
          <w:rFonts w:ascii="Arial" w:hAnsi="Arial" w:cs="Arial"/>
          <w:b/>
          <w:bCs/>
          <w:sz w:val="28"/>
          <w:szCs w:val="28"/>
        </w:rPr>
        <w:t> </w:t>
      </w:r>
    </w:p>
    <w:p w14:paraId="618E7345"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0E90EAF"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r w:rsidRPr="00C77E78">
        <w:rPr>
          <w:rStyle w:val="normaltextrun"/>
          <w:rFonts w:ascii="Arial" w:hAnsi="Arial" w:cs="Arial"/>
        </w:rPr>
        <w:t>The Bill</w:t>
      </w:r>
      <w:r w:rsidRPr="00C77E78">
        <w:rPr>
          <w:rStyle w:val="normaltextrun"/>
          <w:rFonts w:ascii="Arial" w:hAnsi="Arial" w:cs="Arial"/>
          <w:bCs/>
        </w:rPr>
        <w:t xml:space="preserve"> </w:t>
      </w:r>
      <w:r w:rsidRPr="00C77E78">
        <w:rPr>
          <w:rFonts w:ascii="Arial" w:hAnsi="Arial" w:cs="Arial"/>
          <w:bCs/>
        </w:rPr>
        <w:t xml:space="preserve">is </w:t>
      </w:r>
      <w:r>
        <w:rPr>
          <w:rFonts w:ascii="Arial" w:hAnsi="Arial" w:cs="Arial"/>
          <w:bCs/>
        </w:rPr>
        <w:t xml:space="preserve">not </w:t>
      </w:r>
      <w:r w:rsidRPr="00C77E78">
        <w:rPr>
          <w:rFonts w:ascii="Arial" w:hAnsi="Arial" w:cs="Arial"/>
          <w:bCs/>
        </w:rPr>
        <w:t xml:space="preserve">a </w:t>
      </w:r>
      <w:r w:rsidRPr="00C77E78">
        <w:rPr>
          <w:rStyle w:val="normaltextrun"/>
          <w:rFonts w:ascii="Arial" w:hAnsi="Arial" w:cs="Arial"/>
        </w:rPr>
        <w:t xml:space="preserve">Significant Bill. Significant Bills are bills that have been assessed as likely to have significant engagement of human rights and require more detailed reasoning in relation to compatibility with the </w:t>
      </w:r>
      <w:r w:rsidRPr="00C77E78">
        <w:rPr>
          <w:rStyle w:val="normaltextrun"/>
          <w:rFonts w:ascii="Arial" w:hAnsi="Arial" w:cs="Arial"/>
          <w:i/>
          <w:iCs/>
        </w:rPr>
        <w:t>Human Rights Act 2004</w:t>
      </w:r>
      <w:r w:rsidRPr="00C77E78">
        <w:rPr>
          <w:rStyle w:val="normaltextrun"/>
          <w:rFonts w:ascii="Arial" w:hAnsi="Arial" w:cs="Arial"/>
        </w:rPr>
        <w:t>.</w:t>
      </w:r>
      <w:r>
        <w:rPr>
          <w:rStyle w:val="eop"/>
          <w:rFonts w:ascii="Arial" w:hAnsi="Arial" w:cs="Arial"/>
        </w:rPr>
        <w:t> </w:t>
      </w:r>
    </w:p>
    <w:p w14:paraId="77E529A3"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D7B38CB" w14:textId="77777777" w:rsidR="00AD40D9" w:rsidRDefault="00AD40D9" w:rsidP="00AD40D9">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rPr>
        <w:t>OVERVIEW OF THE BILL</w:t>
      </w:r>
      <w:r>
        <w:rPr>
          <w:rStyle w:val="eop"/>
          <w:rFonts w:ascii="Arial" w:hAnsi="Arial" w:cs="Arial"/>
          <w:b/>
          <w:bCs/>
        </w:rPr>
        <w:t> </w:t>
      </w:r>
    </w:p>
    <w:p w14:paraId="6B3E90D8" w14:textId="77777777" w:rsidR="00AD40D9" w:rsidRDefault="00AD40D9" w:rsidP="00AD40D9">
      <w:pPr>
        <w:pStyle w:val="paragraph"/>
        <w:spacing w:before="0" w:beforeAutospacing="0" w:after="0" w:afterAutospacing="0"/>
        <w:textAlignment w:val="baseline"/>
        <w:rPr>
          <w:rStyle w:val="normaltextrun"/>
          <w:rFonts w:ascii="Arial" w:hAnsi="Arial" w:cs="Arial"/>
        </w:rPr>
      </w:pPr>
    </w:p>
    <w:p w14:paraId="5A47AB26" w14:textId="77777777" w:rsidR="00AD40D9" w:rsidRPr="00D84F90" w:rsidRDefault="00AD40D9" w:rsidP="02839011">
      <w:pPr>
        <w:pStyle w:val="paragraph"/>
        <w:spacing w:before="0" w:beforeAutospacing="0" w:after="0" w:afterAutospacing="0"/>
        <w:textAlignment w:val="baseline"/>
        <w:rPr>
          <w:rStyle w:val="normaltextrun"/>
          <w:rFonts w:ascii="Arial" w:hAnsi="Arial" w:cs="Arial"/>
        </w:rPr>
      </w:pPr>
      <w:bookmarkStart w:id="0" w:name="_Hlk190351273"/>
      <w:r w:rsidRPr="02839011">
        <w:rPr>
          <w:rStyle w:val="normaltextrun"/>
          <w:rFonts w:ascii="Arial" w:hAnsi="Arial" w:cs="Arial"/>
        </w:rPr>
        <w:t>The purpose of the Veterinary Practice Amendment Bill 2025 (the Bill) is to enhance the regulation of veterinary practice in the ACT by aligning with contemporary standards, improving the administration and efficiency of the legislation, and ensuring high standards of veterinary practice and public confidence in veterinary services.</w:t>
      </w:r>
    </w:p>
    <w:bookmarkEnd w:id="0"/>
    <w:p w14:paraId="0A7DB43D" w14:textId="77777777" w:rsidR="00AD40D9" w:rsidRDefault="00AD40D9" w:rsidP="00AD40D9">
      <w:pPr>
        <w:pStyle w:val="paragraph"/>
        <w:spacing w:before="0" w:beforeAutospacing="0" w:after="0" w:afterAutospacing="0"/>
        <w:textAlignment w:val="baseline"/>
        <w:rPr>
          <w:rFonts w:ascii="Arial" w:hAnsi="Arial" w:cs="Arial"/>
        </w:rPr>
      </w:pPr>
    </w:p>
    <w:p w14:paraId="13783D10" w14:textId="77777777" w:rsidR="00AD40D9" w:rsidRDefault="00AD40D9" w:rsidP="02839011">
      <w:pPr>
        <w:pStyle w:val="paragraph"/>
        <w:spacing w:before="0" w:beforeAutospacing="0" w:after="0" w:afterAutospacing="0"/>
        <w:textAlignment w:val="baseline"/>
        <w:rPr>
          <w:rFonts w:ascii="Arial" w:hAnsi="Arial" w:cs="Arial"/>
        </w:rPr>
      </w:pPr>
      <w:r w:rsidRPr="02839011">
        <w:rPr>
          <w:rFonts w:ascii="Arial" w:hAnsi="Arial" w:cs="Arial"/>
        </w:rPr>
        <w:t>The amendments in this Bill seek to:</w:t>
      </w:r>
    </w:p>
    <w:p w14:paraId="06CB4B6F" w14:textId="77777777" w:rsidR="00AD40D9" w:rsidRPr="00694882" w:rsidRDefault="00AD40D9" w:rsidP="00AD40D9">
      <w:pPr>
        <w:pStyle w:val="paragraph"/>
        <w:numPr>
          <w:ilvl w:val="0"/>
          <w:numId w:val="23"/>
        </w:numPr>
        <w:spacing w:after="0"/>
        <w:textAlignment w:val="baseline"/>
        <w:rPr>
          <w:rFonts w:ascii="Arial" w:hAnsi="Arial" w:cs="Arial"/>
        </w:rPr>
      </w:pPr>
      <w:r>
        <w:rPr>
          <w:rFonts w:ascii="Arial" w:hAnsi="Arial" w:cs="Arial"/>
        </w:rPr>
        <w:t>a</w:t>
      </w:r>
      <w:r w:rsidRPr="00694882">
        <w:rPr>
          <w:rFonts w:ascii="Arial" w:hAnsi="Arial" w:cs="Arial"/>
        </w:rPr>
        <w:t>mend the objects of the Act to ensure that they are aligned with the Australian Veterinary Association’s recommended key principles for veterinary practice acts in Australia</w:t>
      </w:r>
      <w:r>
        <w:rPr>
          <w:rFonts w:ascii="Arial" w:hAnsi="Arial" w:cs="Arial"/>
        </w:rPr>
        <w:t xml:space="preserve">; </w:t>
      </w:r>
    </w:p>
    <w:p w14:paraId="401992C7" w14:textId="77777777" w:rsidR="00AD40D9" w:rsidRPr="00694882" w:rsidRDefault="00AD40D9" w:rsidP="00AD40D9">
      <w:pPr>
        <w:pStyle w:val="paragraph"/>
        <w:numPr>
          <w:ilvl w:val="0"/>
          <w:numId w:val="23"/>
        </w:numPr>
        <w:spacing w:after="0"/>
        <w:textAlignment w:val="baseline"/>
        <w:rPr>
          <w:rFonts w:ascii="Arial" w:hAnsi="Arial" w:cs="Arial"/>
        </w:rPr>
      </w:pPr>
      <w:r>
        <w:rPr>
          <w:rFonts w:ascii="Arial" w:hAnsi="Arial" w:cs="Arial"/>
        </w:rPr>
        <w:t>a</w:t>
      </w:r>
      <w:r w:rsidRPr="00694882">
        <w:rPr>
          <w:rFonts w:ascii="Arial" w:hAnsi="Arial" w:cs="Arial"/>
        </w:rPr>
        <w:t>mend requirements relating to declaring new entities to be professional bodies and removing the requirement to consult before making regulations</w:t>
      </w:r>
      <w:r>
        <w:rPr>
          <w:rFonts w:ascii="Arial" w:hAnsi="Arial" w:cs="Arial"/>
        </w:rPr>
        <w:t xml:space="preserve"> because it is not always necessary, or relevant, to consult with declared bodies; </w:t>
      </w:r>
    </w:p>
    <w:p w14:paraId="3020B1A3" w14:textId="77777777" w:rsidR="00AD40D9" w:rsidRPr="00694882" w:rsidRDefault="00AD40D9" w:rsidP="00AD40D9">
      <w:pPr>
        <w:pStyle w:val="paragraph"/>
        <w:numPr>
          <w:ilvl w:val="0"/>
          <w:numId w:val="23"/>
        </w:numPr>
        <w:spacing w:after="0"/>
        <w:textAlignment w:val="baseline"/>
        <w:rPr>
          <w:rFonts w:ascii="Arial" w:hAnsi="Arial" w:cs="Arial"/>
        </w:rPr>
      </w:pPr>
      <w:r>
        <w:rPr>
          <w:rFonts w:ascii="Arial" w:hAnsi="Arial" w:cs="Arial"/>
        </w:rPr>
        <w:t>amend the</w:t>
      </w:r>
      <w:r w:rsidRPr="00694882">
        <w:rPr>
          <w:rFonts w:ascii="Arial" w:hAnsi="Arial" w:cs="Arial"/>
        </w:rPr>
        <w:t xml:space="preserve"> regulation making power </w:t>
      </w:r>
      <w:r>
        <w:rPr>
          <w:rFonts w:ascii="Arial" w:hAnsi="Arial" w:cs="Arial"/>
        </w:rPr>
        <w:t>to</w:t>
      </w:r>
      <w:r w:rsidRPr="00694882">
        <w:rPr>
          <w:rFonts w:ascii="Arial" w:hAnsi="Arial" w:cs="Arial"/>
        </w:rPr>
        <w:t xml:space="preserve"> allow regulations to introduce conditions or restrictions on the practice of veterinary science to protect the welfare of animals</w:t>
      </w:r>
      <w:r>
        <w:rPr>
          <w:rFonts w:ascii="Arial" w:hAnsi="Arial" w:cs="Arial"/>
        </w:rPr>
        <w:t xml:space="preserve">; </w:t>
      </w:r>
    </w:p>
    <w:p w14:paraId="714B8FC8" w14:textId="77777777" w:rsidR="00AD40D9" w:rsidRPr="00694882" w:rsidRDefault="00AD40D9" w:rsidP="00AD40D9">
      <w:pPr>
        <w:pStyle w:val="paragraph"/>
        <w:numPr>
          <w:ilvl w:val="0"/>
          <w:numId w:val="23"/>
        </w:numPr>
        <w:spacing w:after="0"/>
        <w:textAlignment w:val="baseline"/>
        <w:rPr>
          <w:rFonts w:ascii="Arial" w:hAnsi="Arial" w:cs="Arial"/>
        </w:rPr>
      </w:pPr>
      <w:r>
        <w:rPr>
          <w:rFonts w:ascii="Arial" w:hAnsi="Arial" w:cs="Arial"/>
        </w:rPr>
        <w:t>in</w:t>
      </w:r>
      <w:r w:rsidRPr="00694882">
        <w:rPr>
          <w:rFonts w:ascii="Arial" w:hAnsi="Arial" w:cs="Arial"/>
        </w:rPr>
        <w:t>troduce a new provision requiring a registered veterinary practitioner to hold a suitable third-party indemnity insurance policy</w:t>
      </w:r>
      <w:r>
        <w:rPr>
          <w:rFonts w:ascii="Arial" w:hAnsi="Arial" w:cs="Arial"/>
        </w:rPr>
        <w:t xml:space="preserve">; and </w:t>
      </w:r>
    </w:p>
    <w:p w14:paraId="7AD7D620" w14:textId="77777777" w:rsidR="00AD40D9" w:rsidRDefault="00AD40D9" w:rsidP="00AD40D9">
      <w:pPr>
        <w:pStyle w:val="paragraph"/>
        <w:numPr>
          <w:ilvl w:val="0"/>
          <w:numId w:val="23"/>
        </w:numPr>
        <w:spacing w:after="0"/>
        <w:textAlignment w:val="baseline"/>
        <w:rPr>
          <w:rFonts w:ascii="Arial" w:hAnsi="Arial" w:cs="Arial"/>
        </w:rPr>
      </w:pPr>
      <w:r>
        <w:rPr>
          <w:rFonts w:ascii="Arial" w:hAnsi="Arial" w:cs="Arial"/>
        </w:rPr>
        <w:t>o</w:t>
      </w:r>
      <w:r w:rsidRPr="00694882">
        <w:rPr>
          <w:rFonts w:ascii="Arial" w:hAnsi="Arial" w:cs="Arial"/>
        </w:rPr>
        <w:t xml:space="preserve">ther minor and technical amendments, including about the order of functions performed by the </w:t>
      </w:r>
      <w:r>
        <w:rPr>
          <w:rFonts w:ascii="Arial" w:hAnsi="Arial" w:cs="Arial"/>
        </w:rPr>
        <w:t xml:space="preserve">ACT </w:t>
      </w:r>
      <w:r w:rsidRPr="00694882">
        <w:rPr>
          <w:rFonts w:ascii="Arial" w:hAnsi="Arial" w:cs="Arial"/>
        </w:rPr>
        <w:t xml:space="preserve">Veterinary Practitioners Board to prioritise education, and clarify language around who can attend meetings of the </w:t>
      </w:r>
      <w:r>
        <w:rPr>
          <w:rFonts w:ascii="Arial" w:hAnsi="Arial" w:cs="Arial"/>
        </w:rPr>
        <w:t>B</w:t>
      </w:r>
      <w:r w:rsidRPr="00694882">
        <w:rPr>
          <w:rFonts w:ascii="Arial" w:hAnsi="Arial" w:cs="Arial"/>
        </w:rPr>
        <w:t>oard.</w:t>
      </w:r>
    </w:p>
    <w:p w14:paraId="305A4A49" w14:textId="5CB4D74B" w:rsidR="005B5B0C" w:rsidRPr="00105925" w:rsidRDefault="00001F54" w:rsidP="00105925">
      <w:pPr>
        <w:pStyle w:val="paragraph"/>
        <w:spacing w:before="0" w:beforeAutospacing="0" w:after="0" w:afterAutospacing="0"/>
        <w:textAlignment w:val="baseline"/>
        <w:rPr>
          <w:rStyle w:val="normaltextrun"/>
          <w:rFonts w:ascii="Arial" w:hAnsi="Arial" w:cs="Arial"/>
        </w:rPr>
      </w:pPr>
      <w:r w:rsidRPr="00105925">
        <w:rPr>
          <w:rStyle w:val="normaltextrun"/>
          <w:rFonts w:ascii="Arial" w:hAnsi="Arial" w:cs="Arial"/>
        </w:rPr>
        <w:t xml:space="preserve">This is a revised explanatory statement that replaces the original explanatory statement tabled at the introduction of the bill. This revised explanatory statement </w:t>
      </w:r>
      <w:r w:rsidR="00C6631A" w:rsidRPr="00105925">
        <w:rPr>
          <w:rStyle w:val="normaltextrun"/>
          <w:rFonts w:ascii="Arial" w:hAnsi="Arial" w:cs="Arial"/>
        </w:rPr>
        <w:t xml:space="preserve">has been prepared in response to </w:t>
      </w:r>
      <w:r w:rsidR="008A6605" w:rsidRPr="00105925">
        <w:rPr>
          <w:rStyle w:val="normaltextrun"/>
          <w:rFonts w:ascii="Arial" w:hAnsi="Arial" w:cs="Arial"/>
        </w:rPr>
        <w:t xml:space="preserve">the </w:t>
      </w:r>
      <w:r w:rsidR="005B5B0C" w:rsidRPr="00105925">
        <w:rPr>
          <w:rStyle w:val="normaltextrun"/>
          <w:rFonts w:ascii="Arial" w:hAnsi="Arial" w:cs="Arial"/>
        </w:rPr>
        <w:t>Legislative Assembly for the Australian Capital Territory</w:t>
      </w:r>
      <w:r w:rsidR="005363E4" w:rsidRPr="00105925">
        <w:rPr>
          <w:rStyle w:val="normaltextrun"/>
          <w:rFonts w:ascii="Arial" w:hAnsi="Arial" w:cs="Arial"/>
        </w:rPr>
        <w:t>’s</w:t>
      </w:r>
      <w:r w:rsidR="005B5B0C" w:rsidRPr="00105925">
        <w:rPr>
          <w:rStyle w:val="normaltextrun"/>
          <w:rFonts w:ascii="Arial" w:hAnsi="Arial" w:cs="Arial"/>
        </w:rPr>
        <w:t xml:space="preserve"> Standing Committee on Legal Affairs (Legislative Scrutiny Role)</w:t>
      </w:r>
      <w:r w:rsidR="005363E4" w:rsidRPr="00105925">
        <w:rPr>
          <w:rStyle w:val="normaltextrun"/>
          <w:rFonts w:ascii="Arial" w:hAnsi="Arial" w:cs="Arial"/>
        </w:rPr>
        <w:t>, Scrutiny Report 4</w:t>
      </w:r>
      <w:r w:rsidR="007801DE" w:rsidRPr="00105925">
        <w:rPr>
          <w:rStyle w:val="normaltextrun"/>
          <w:rFonts w:ascii="Arial" w:hAnsi="Arial" w:cs="Arial"/>
        </w:rPr>
        <w:t>, a</w:t>
      </w:r>
      <w:r w:rsidR="005B5B0C" w:rsidRPr="00105925">
        <w:rPr>
          <w:rStyle w:val="normaltextrun"/>
          <w:rFonts w:ascii="Arial" w:hAnsi="Arial" w:cs="Arial"/>
        </w:rPr>
        <w:t xml:space="preserve">pproved for publication </w:t>
      </w:r>
      <w:r w:rsidR="007801DE" w:rsidRPr="00105925">
        <w:rPr>
          <w:rStyle w:val="normaltextrun"/>
          <w:rFonts w:ascii="Arial" w:hAnsi="Arial" w:cs="Arial"/>
        </w:rPr>
        <w:t xml:space="preserve">for the </w:t>
      </w:r>
      <w:r w:rsidR="005B5B0C" w:rsidRPr="00105925">
        <w:rPr>
          <w:rStyle w:val="normaltextrun"/>
          <w:rFonts w:ascii="Arial" w:hAnsi="Arial" w:cs="Arial"/>
        </w:rPr>
        <w:t xml:space="preserve">11th Assembly </w:t>
      </w:r>
      <w:r w:rsidR="007801DE" w:rsidRPr="00105925">
        <w:rPr>
          <w:rStyle w:val="normaltextrun"/>
          <w:rFonts w:ascii="Arial" w:hAnsi="Arial" w:cs="Arial"/>
        </w:rPr>
        <w:t xml:space="preserve">in </w:t>
      </w:r>
      <w:r w:rsidR="005B5B0C" w:rsidRPr="00105925">
        <w:rPr>
          <w:rStyle w:val="normaltextrun"/>
          <w:rFonts w:ascii="Arial" w:hAnsi="Arial" w:cs="Arial"/>
        </w:rPr>
        <w:t>April 2025</w:t>
      </w:r>
      <w:r w:rsidR="007801DE" w:rsidRPr="00105925">
        <w:rPr>
          <w:rStyle w:val="normaltextrun"/>
          <w:rFonts w:ascii="Arial" w:hAnsi="Arial" w:cs="Arial"/>
        </w:rPr>
        <w:t>.</w:t>
      </w:r>
      <w:r w:rsidR="00D61844" w:rsidRPr="00105925">
        <w:rPr>
          <w:rStyle w:val="normaltextrun"/>
          <w:rFonts w:ascii="Arial" w:hAnsi="Arial" w:cs="Arial"/>
        </w:rPr>
        <w:t xml:space="preserve"> The original </w:t>
      </w:r>
      <w:r w:rsidRPr="00105925">
        <w:rPr>
          <w:rStyle w:val="normaltextrun"/>
          <w:rFonts w:ascii="Arial" w:hAnsi="Arial" w:cs="Arial"/>
        </w:rPr>
        <w:t>e</w:t>
      </w:r>
      <w:r w:rsidR="00D61844" w:rsidRPr="00105925">
        <w:rPr>
          <w:rStyle w:val="normaltextrun"/>
          <w:rFonts w:ascii="Arial" w:hAnsi="Arial" w:cs="Arial"/>
        </w:rPr>
        <w:t xml:space="preserve">xplanatory </w:t>
      </w:r>
      <w:r w:rsidRPr="00105925">
        <w:rPr>
          <w:rStyle w:val="normaltextrun"/>
          <w:rFonts w:ascii="Arial" w:hAnsi="Arial" w:cs="Arial"/>
        </w:rPr>
        <w:t>s</w:t>
      </w:r>
      <w:r w:rsidR="00D61844" w:rsidRPr="00105925">
        <w:rPr>
          <w:rStyle w:val="normaltextrun"/>
          <w:rFonts w:ascii="Arial" w:hAnsi="Arial" w:cs="Arial"/>
        </w:rPr>
        <w:t xml:space="preserve">tatement </w:t>
      </w:r>
      <w:r w:rsidR="00FF6ADB" w:rsidRPr="00105925">
        <w:rPr>
          <w:rStyle w:val="normaltextrun"/>
          <w:rFonts w:ascii="Arial" w:hAnsi="Arial" w:cs="Arial"/>
        </w:rPr>
        <w:t xml:space="preserve">incorrectly </w:t>
      </w:r>
      <w:r w:rsidR="00263189" w:rsidRPr="00105925">
        <w:rPr>
          <w:rStyle w:val="normaltextrun"/>
          <w:rFonts w:ascii="Arial" w:hAnsi="Arial" w:cs="Arial"/>
        </w:rPr>
        <w:t>stated</w:t>
      </w:r>
      <w:r w:rsidR="00FF6ADB" w:rsidRPr="00105925">
        <w:rPr>
          <w:rStyle w:val="normaltextrun"/>
          <w:rFonts w:ascii="Arial" w:hAnsi="Arial" w:cs="Arial"/>
        </w:rPr>
        <w:t xml:space="preserve"> that the new provision requiring a registered veterinary practitioner to hold a suitable third-party indemnity insurance policy commenced on 1 May 2025 rather than 1 May 2026</w:t>
      </w:r>
      <w:r w:rsidR="000E18FF" w:rsidRPr="00105925">
        <w:rPr>
          <w:rStyle w:val="normaltextrun"/>
          <w:rFonts w:ascii="Arial" w:hAnsi="Arial" w:cs="Arial"/>
        </w:rPr>
        <w:t xml:space="preserve">. This has been updated in response to </w:t>
      </w:r>
      <w:r w:rsidRPr="00105925">
        <w:rPr>
          <w:rStyle w:val="normaltextrun"/>
          <w:rFonts w:ascii="Arial" w:hAnsi="Arial" w:cs="Arial"/>
        </w:rPr>
        <w:t>Scrutiny</w:t>
      </w:r>
      <w:r w:rsidR="000E18FF" w:rsidRPr="00105925">
        <w:rPr>
          <w:rStyle w:val="normaltextrun"/>
          <w:rFonts w:ascii="Arial" w:hAnsi="Arial" w:cs="Arial"/>
        </w:rPr>
        <w:t xml:space="preserve">’s recommendation. </w:t>
      </w:r>
    </w:p>
    <w:p w14:paraId="1583F462" w14:textId="77777777" w:rsidR="00105925" w:rsidRPr="00105925" w:rsidRDefault="00105925" w:rsidP="00105925">
      <w:pPr>
        <w:pStyle w:val="paragraph"/>
        <w:spacing w:before="0" w:beforeAutospacing="0" w:after="0" w:afterAutospacing="0"/>
        <w:textAlignment w:val="baseline"/>
        <w:rPr>
          <w:rStyle w:val="normaltextrun"/>
        </w:rPr>
      </w:pPr>
    </w:p>
    <w:p w14:paraId="453E8E2C" w14:textId="77777777" w:rsidR="00AD40D9" w:rsidRDefault="00AD40D9" w:rsidP="00AD40D9">
      <w:pPr>
        <w:rPr>
          <w:rStyle w:val="eop"/>
          <w:rFonts w:ascii="Arial" w:hAnsi="Arial" w:cs="Arial"/>
          <w:color w:val="000000"/>
          <w:shd w:val="clear" w:color="auto" w:fill="FFFFFF"/>
        </w:rPr>
      </w:pPr>
      <w:r>
        <w:rPr>
          <w:rStyle w:val="normaltextrun"/>
          <w:rFonts w:ascii="Arial" w:hAnsi="Arial" w:cs="Arial"/>
          <w:b/>
          <w:bCs/>
          <w:color w:val="000000"/>
          <w:shd w:val="clear" w:color="auto" w:fill="FFFFFF"/>
        </w:rPr>
        <w:t>CONSULTATION ON THE PROPOSED APPROACH</w:t>
      </w:r>
      <w:r>
        <w:rPr>
          <w:rStyle w:val="eop"/>
          <w:rFonts w:ascii="Arial" w:hAnsi="Arial" w:cs="Arial"/>
          <w:color w:val="000000"/>
          <w:shd w:val="clear" w:color="auto" w:fill="FFFFFF"/>
        </w:rPr>
        <w:t> </w:t>
      </w:r>
    </w:p>
    <w:p w14:paraId="0BE11444" w14:textId="77777777" w:rsidR="00AD40D9" w:rsidRPr="00D84F90" w:rsidRDefault="00AD40D9" w:rsidP="02839011">
      <w:pPr>
        <w:pStyle w:val="paragraph"/>
        <w:spacing w:before="0" w:beforeAutospacing="0" w:after="0" w:afterAutospacing="0"/>
        <w:textAlignment w:val="baseline"/>
        <w:rPr>
          <w:rStyle w:val="normaltextrun"/>
          <w:rFonts w:ascii="Arial" w:hAnsi="Arial" w:cs="Arial"/>
        </w:rPr>
      </w:pPr>
      <w:r w:rsidRPr="02839011">
        <w:rPr>
          <w:rStyle w:val="normaltextrun"/>
          <w:rFonts w:ascii="Arial" w:hAnsi="Arial" w:cs="Arial"/>
        </w:rPr>
        <w:t>A review of the Act was undertaken by Transport Canberra and City Services (TCCS) in 2024 pursuant to section 148 of the Act.</w:t>
      </w:r>
    </w:p>
    <w:p w14:paraId="54D325DB" w14:textId="77777777" w:rsidR="00AD40D9" w:rsidRDefault="00AD40D9" w:rsidP="00AD40D9">
      <w:pPr>
        <w:pStyle w:val="paragraph"/>
        <w:spacing w:before="0" w:beforeAutospacing="0" w:after="0" w:afterAutospacing="0"/>
        <w:textAlignment w:val="baseline"/>
        <w:rPr>
          <w:rStyle w:val="normaltextrun"/>
          <w:rFonts w:ascii="Arial" w:hAnsi="Arial" w:cs="Arial"/>
        </w:rPr>
      </w:pPr>
    </w:p>
    <w:p w14:paraId="43602264" w14:textId="77777777" w:rsidR="00AD40D9" w:rsidRPr="00D84F90" w:rsidRDefault="00AD40D9" w:rsidP="00AD40D9">
      <w:pPr>
        <w:pStyle w:val="paragraph"/>
        <w:spacing w:before="0" w:beforeAutospacing="0" w:after="120" w:afterAutospacing="0"/>
        <w:textAlignment w:val="baseline"/>
        <w:rPr>
          <w:rStyle w:val="normaltextrun"/>
          <w:rFonts w:ascii="Arial" w:hAnsi="Arial" w:cs="Arial"/>
        </w:rPr>
      </w:pPr>
      <w:r>
        <w:rPr>
          <w:rStyle w:val="normaltextrun"/>
          <w:rFonts w:ascii="Arial" w:hAnsi="Arial" w:cs="Arial"/>
        </w:rPr>
        <w:t xml:space="preserve">The review was based on a </w:t>
      </w:r>
      <w:r w:rsidRPr="00D84F90">
        <w:rPr>
          <w:rStyle w:val="normaltextrun"/>
          <w:rFonts w:ascii="Arial" w:hAnsi="Arial" w:cs="Arial"/>
        </w:rPr>
        <w:t>consultation process</w:t>
      </w:r>
      <w:r>
        <w:rPr>
          <w:rStyle w:val="normaltextrun"/>
          <w:rFonts w:ascii="Arial" w:hAnsi="Arial" w:cs="Arial"/>
        </w:rPr>
        <w:t xml:space="preserve"> with veterinary practitioners, peak bodies and the public and</w:t>
      </w:r>
      <w:r w:rsidRPr="00D84F90">
        <w:rPr>
          <w:rStyle w:val="normaltextrun"/>
          <w:rFonts w:ascii="Arial" w:hAnsi="Arial" w:cs="Arial"/>
        </w:rPr>
        <w:t xml:space="preserve"> looked at:</w:t>
      </w:r>
    </w:p>
    <w:p w14:paraId="5A143C61" w14:textId="77777777" w:rsidR="00AD40D9" w:rsidRPr="00D84F90" w:rsidRDefault="00AD40D9" w:rsidP="00AD40D9">
      <w:pPr>
        <w:pStyle w:val="paragraph"/>
        <w:numPr>
          <w:ilvl w:val="0"/>
          <w:numId w:val="18"/>
        </w:numPr>
        <w:spacing w:before="0" w:beforeAutospacing="0" w:after="0" w:afterAutospacing="0"/>
        <w:textAlignment w:val="baseline"/>
        <w:rPr>
          <w:rStyle w:val="normaltextrun"/>
          <w:rFonts w:ascii="Arial" w:hAnsi="Arial" w:cs="Arial"/>
        </w:rPr>
      </w:pPr>
      <w:r w:rsidRPr="00D84F90">
        <w:rPr>
          <w:rStyle w:val="normaltextrun"/>
          <w:rFonts w:ascii="Arial" w:hAnsi="Arial" w:cs="Arial"/>
        </w:rPr>
        <w:lastRenderedPageBreak/>
        <w:t>the effectiveness of the Act at meeting its legislated objects relating to the provision of veterinary services in the ACT;</w:t>
      </w:r>
    </w:p>
    <w:p w14:paraId="555D3E36" w14:textId="77777777" w:rsidR="00AD40D9" w:rsidRPr="00D84F90" w:rsidRDefault="00AD40D9" w:rsidP="00AD40D9">
      <w:pPr>
        <w:pStyle w:val="paragraph"/>
        <w:numPr>
          <w:ilvl w:val="0"/>
          <w:numId w:val="18"/>
        </w:numPr>
        <w:spacing w:before="0" w:beforeAutospacing="0" w:after="0" w:afterAutospacing="0"/>
        <w:textAlignment w:val="baseline"/>
        <w:rPr>
          <w:rStyle w:val="normaltextrun"/>
          <w:rFonts w:ascii="Arial" w:hAnsi="Arial" w:cs="Arial"/>
        </w:rPr>
      </w:pPr>
      <w:r w:rsidRPr="00D84F90">
        <w:rPr>
          <w:rStyle w:val="normaltextrun"/>
          <w:rFonts w:ascii="Arial" w:hAnsi="Arial" w:cs="Arial"/>
        </w:rPr>
        <w:t>significant barriers to meeting the legislated objects, such as unintended consequences and/or other areas that require updating; and</w:t>
      </w:r>
    </w:p>
    <w:p w14:paraId="752889D0" w14:textId="77777777" w:rsidR="00AD40D9" w:rsidRDefault="00AD40D9" w:rsidP="00AD40D9">
      <w:pPr>
        <w:pStyle w:val="paragraph"/>
        <w:numPr>
          <w:ilvl w:val="0"/>
          <w:numId w:val="18"/>
        </w:numPr>
        <w:spacing w:before="0" w:beforeAutospacing="0" w:after="0" w:afterAutospacing="0"/>
        <w:textAlignment w:val="baseline"/>
        <w:rPr>
          <w:rStyle w:val="normaltextrun"/>
          <w:rFonts w:ascii="Arial" w:hAnsi="Arial" w:cs="Arial"/>
        </w:rPr>
      </w:pPr>
      <w:r w:rsidRPr="00D84F90">
        <w:rPr>
          <w:rStyle w:val="normaltextrun"/>
          <w:rFonts w:ascii="Arial" w:hAnsi="Arial" w:cs="Arial"/>
        </w:rPr>
        <w:t>areas of the Act that need amendment/modification.</w:t>
      </w:r>
    </w:p>
    <w:p w14:paraId="2F3BD57E" w14:textId="77777777" w:rsidR="00AD40D9" w:rsidRDefault="00AD40D9" w:rsidP="00AD40D9">
      <w:pPr>
        <w:pStyle w:val="paragraph"/>
        <w:spacing w:before="0" w:beforeAutospacing="0" w:after="0" w:afterAutospacing="0"/>
        <w:textAlignment w:val="baseline"/>
        <w:rPr>
          <w:rFonts w:ascii="Arial" w:hAnsi="Arial" w:cs="Arial"/>
        </w:rPr>
      </w:pPr>
    </w:p>
    <w:p w14:paraId="56C59A6F" w14:textId="1F130E57" w:rsidR="00AD40D9" w:rsidRPr="006F548A" w:rsidRDefault="00AD40D9" w:rsidP="006F548A">
      <w:pPr>
        <w:rPr>
          <w:rStyle w:val="eop"/>
          <w:rFonts w:ascii="Arial" w:eastAsia="Times New Roman" w:hAnsi="Arial" w:cs="Arial"/>
          <w:b/>
          <w:bCs/>
          <w:sz w:val="24"/>
          <w:szCs w:val="24"/>
          <w:lang w:eastAsia="en-AU"/>
        </w:rPr>
      </w:pPr>
      <w:r>
        <w:rPr>
          <w:rStyle w:val="normaltextrun"/>
          <w:rFonts w:ascii="Arial" w:hAnsi="Arial" w:cs="Arial"/>
          <w:b/>
          <w:bCs/>
        </w:rPr>
        <w:t>CONSISTENCY WITH HUMAN RIGHTS</w:t>
      </w:r>
      <w:r>
        <w:rPr>
          <w:rStyle w:val="eop"/>
          <w:rFonts w:ascii="Arial" w:hAnsi="Arial" w:cs="Arial"/>
          <w:b/>
          <w:bCs/>
        </w:rPr>
        <w:t> </w:t>
      </w:r>
    </w:p>
    <w:p w14:paraId="75C26F82" w14:textId="77777777" w:rsidR="00AD40D9" w:rsidRPr="005D5534" w:rsidRDefault="00AD40D9" w:rsidP="00AD40D9">
      <w:pPr>
        <w:pStyle w:val="paragraph"/>
        <w:textAlignment w:val="baseline"/>
        <w:rPr>
          <w:rFonts w:ascii="Arial" w:hAnsi="Arial" w:cs="Arial"/>
        </w:rPr>
      </w:pPr>
      <w:r w:rsidRPr="005D5534">
        <w:rPr>
          <w:rFonts w:ascii="Arial" w:hAnsi="Arial" w:cs="Arial"/>
        </w:rPr>
        <w:t xml:space="preserve">During the development of the Bill, due regard was given to its compatibility with human rights as set out in the </w:t>
      </w:r>
      <w:r w:rsidRPr="00C031BC">
        <w:rPr>
          <w:rFonts w:ascii="Arial" w:hAnsi="Arial" w:cs="Arial"/>
          <w:i/>
          <w:iCs/>
        </w:rPr>
        <w:t>Human Rights Act 2004</w:t>
      </w:r>
      <w:r w:rsidRPr="005D5534">
        <w:rPr>
          <w:rFonts w:ascii="Arial" w:hAnsi="Arial" w:cs="Arial"/>
        </w:rPr>
        <w:t xml:space="preserve"> (HRA).</w:t>
      </w:r>
    </w:p>
    <w:p w14:paraId="3F3CD09A" w14:textId="77777777" w:rsidR="00AD40D9" w:rsidRPr="005D5534" w:rsidRDefault="00AD40D9" w:rsidP="00AD40D9">
      <w:pPr>
        <w:pStyle w:val="paragraph"/>
        <w:textAlignment w:val="baseline"/>
        <w:rPr>
          <w:rFonts w:ascii="Arial" w:hAnsi="Arial" w:cs="Arial"/>
        </w:rPr>
      </w:pPr>
      <w:r w:rsidRPr="005D5534">
        <w:rPr>
          <w:rFonts w:ascii="Arial" w:hAnsi="Arial" w:cs="Arial"/>
        </w:rPr>
        <w:t>An assessment against section 28 of the HRA is provided below.</w:t>
      </w:r>
    </w:p>
    <w:p w14:paraId="1B1B7FE3" w14:textId="77777777" w:rsidR="00AD40D9" w:rsidRPr="00414921" w:rsidRDefault="00AD40D9" w:rsidP="00AD40D9">
      <w:pPr>
        <w:rPr>
          <w:rFonts w:ascii="Arial" w:hAnsi="Arial" w:cs="Arial"/>
          <w:b/>
          <w:bCs/>
          <w:iCs/>
          <w:sz w:val="24"/>
          <w:szCs w:val="24"/>
        </w:rPr>
      </w:pPr>
      <w:r w:rsidRPr="00414921">
        <w:rPr>
          <w:rFonts w:ascii="Arial" w:hAnsi="Arial" w:cs="Arial"/>
          <w:b/>
          <w:bCs/>
          <w:iCs/>
          <w:sz w:val="24"/>
          <w:szCs w:val="24"/>
        </w:rPr>
        <w:t>Rights engaged</w:t>
      </w:r>
    </w:p>
    <w:p w14:paraId="0905D613" w14:textId="77777777" w:rsidR="00AD40D9" w:rsidRDefault="00AD40D9" w:rsidP="00AD40D9">
      <w:pPr>
        <w:pStyle w:val="paragraph"/>
        <w:textAlignment w:val="baseline"/>
        <w:rPr>
          <w:rFonts w:ascii="Arial" w:hAnsi="Arial" w:cs="Arial"/>
        </w:rPr>
      </w:pPr>
      <w:r>
        <w:rPr>
          <w:rFonts w:ascii="Arial" w:hAnsi="Arial" w:cs="Arial"/>
        </w:rPr>
        <w:t>Rights engaged by this Bill include:</w:t>
      </w:r>
    </w:p>
    <w:p w14:paraId="3FF249A1" w14:textId="77777777" w:rsidR="00AD40D9" w:rsidRDefault="00AD40D9" w:rsidP="00AD40D9">
      <w:pPr>
        <w:pStyle w:val="paragraph"/>
        <w:numPr>
          <w:ilvl w:val="0"/>
          <w:numId w:val="11"/>
        </w:numPr>
        <w:textAlignment w:val="baseline"/>
        <w:rPr>
          <w:rFonts w:ascii="Arial" w:hAnsi="Arial" w:cs="Arial"/>
        </w:rPr>
      </w:pPr>
      <w:r w:rsidRPr="0040366E">
        <w:rPr>
          <w:rFonts w:ascii="Arial" w:hAnsi="Arial" w:cs="Arial"/>
        </w:rPr>
        <w:t xml:space="preserve">Right to </w:t>
      </w:r>
      <w:r w:rsidRPr="00FC4954">
        <w:rPr>
          <w:rFonts w:ascii="Arial" w:hAnsi="Arial" w:cs="Arial"/>
        </w:rPr>
        <w:t xml:space="preserve">Recognition and equality before the law </w:t>
      </w:r>
      <w:r>
        <w:rPr>
          <w:rFonts w:ascii="Arial" w:hAnsi="Arial" w:cs="Arial"/>
        </w:rPr>
        <w:t>(S</w:t>
      </w:r>
      <w:r w:rsidRPr="0040366E">
        <w:rPr>
          <w:rFonts w:ascii="Arial" w:hAnsi="Arial" w:cs="Arial"/>
        </w:rPr>
        <w:t>ection 8</w:t>
      </w:r>
      <w:r>
        <w:rPr>
          <w:rFonts w:ascii="Arial" w:hAnsi="Arial" w:cs="Arial"/>
        </w:rPr>
        <w:t>);</w:t>
      </w:r>
    </w:p>
    <w:p w14:paraId="4CFF7E34" w14:textId="77777777" w:rsidR="00AD40D9" w:rsidRDefault="00AD40D9" w:rsidP="00AD40D9">
      <w:pPr>
        <w:pStyle w:val="paragraph"/>
        <w:numPr>
          <w:ilvl w:val="0"/>
          <w:numId w:val="11"/>
        </w:numPr>
        <w:textAlignment w:val="baseline"/>
        <w:rPr>
          <w:rFonts w:ascii="Arial" w:hAnsi="Arial" w:cs="Arial"/>
        </w:rPr>
      </w:pPr>
      <w:r w:rsidRPr="00854D63">
        <w:rPr>
          <w:rFonts w:ascii="Arial" w:hAnsi="Arial" w:cs="Arial"/>
        </w:rPr>
        <w:t>Right to Life (Section 9);</w:t>
      </w:r>
      <w:r>
        <w:rPr>
          <w:rFonts w:ascii="Arial" w:hAnsi="Arial" w:cs="Arial"/>
        </w:rPr>
        <w:t xml:space="preserve"> </w:t>
      </w:r>
    </w:p>
    <w:p w14:paraId="00996D22" w14:textId="77777777" w:rsidR="00AD40D9" w:rsidRDefault="00AD40D9" w:rsidP="00AD40D9">
      <w:pPr>
        <w:pStyle w:val="paragraph"/>
        <w:numPr>
          <w:ilvl w:val="0"/>
          <w:numId w:val="11"/>
        </w:numPr>
        <w:textAlignment w:val="baseline"/>
        <w:rPr>
          <w:rFonts w:ascii="Arial" w:hAnsi="Arial" w:cs="Arial"/>
        </w:rPr>
      </w:pPr>
      <w:r w:rsidRPr="002E4B72">
        <w:rPr>
          <w:rFonts w:ascii="Arial" w:hAnsi="Arial" w:cs="Arial"/>
        </w:rPr>
        <w:t xml:space="preserve">Right to </w:t>
      </w:r>
      <w:r>
        <w:rPr>
          <w:rFonts w:ascii="Arial" w:hAnsi="Arial" w:cs="Arial"/>
        </w:rPr>
        <w:t>P</w:t>
      </w:r>
      <w:r w:rsidRPr="002E4B72">
        <w:rPr>
          <w:rFonts w:ascii="Arial" w:hAnsi="Arial" w:cs="Arial"/>
        </w:rPr>
        <w:t>rivacy</w:t>
      </w:r>
      <w:r>
        <w:rPr>
          <w:rFonts w:ascii="Arial" w:hAnsi="Arial" w:cs="Arial"/>
        </w:rPr>
        <w:t xml:space="preserve"> (S</w:t>
      </w:r>
      <w:r w:rsidRPr="002E4B72">
        <w:rPr>
          <w:rFonts w:ascii="Arial" w:hAnsi="Arial" w:cs="Arial"/>
        </w:rPr>
        <w:t>ection 12</w:t>
      </w:r>
      <w:r>
        <w:rPr>
          <w:rFonts w:ascii="Arial" w:hAnsi="Arial" w:cs="Arial"/>
        </w:rPr>
        <w:t>);</w:t>
      </w:r>
      <w:r w:rsidRPr="002E4B72">
        <w:rPr>
          <w:rFonts w:ascii="Arial" w:hAnsi="Arial" w:cs="Arial"/>
        </w:rPr>
        <w:t xml:space="preserve"> </w:t>
      </w:r>
    </w:p>
    <w:p w14:paraId="18FC5578" w14:textId="77777777" w:rsidR="00AD40D9" w:rsidRDefault="00AD40D9" w:rsidP="00AD40D9">
      <w:pPr>
        <w:pStyle w:val="paragraph"/>
        <w:numPr>
          <w:ilvl w:val="0"/>
          <w:numId w:val="11"/>
        </w:numPr>
        <w:textAlignment w:val="baseline"/>
        <w:rPr>
          <w:rFonts w:ascii="Arial" w:hAnsi="Arial" w:cs="Arial"/>
        </w:rPr>
      </w:pPr>
      <w:bookmarkStart w:id="1" w:name="_Hlk190788800"/>
      <w:r w:rsidRPr="008A0B75">
        <w:rPr>
          <w:rFonts w:ascii="Arial" w:hAnsi="Arial" w:cs="Arial"/>
        </w:rPr>
        <w:t>Right</w:t>
      </w:r>
      <w:r>
        <w:rPr>
          <w:rFonts w:ascii="Arial" w:hAnsi="Arial" w:cs="Arial"/>
        </w:rPr>
        <w:t>s</w:t>
      </w:r>
      <w:r w:rsidRPr="00FC4954">
        <w:rPr>
          <w:rFonts w:ascii="Arial" w:hAnsi="Arial" w:cs="Arial"/>
        </w:rPr>
        <w:t xml:space="preserve"> in </w:t>
      </w:r>
      <w:r>
        <w:rPr>
          <w:rFonts w:ascii="Arial" w:hAnsi="Arial" w:cs="Arial"/>
        </w:rPr>
        <w:t>C</w:t>
      </w:r>
      <w:r w:rsidRPr="00FC4954">
        <w:rPr>
          <w:rFonts w:ascii="Arial" w:hAnsi="Arial" w:cs="Arial"/>
        </w:rPr>
        <w:t xml:space="preserve">riminal </w:t>
      </w:r>
      <w:r>
        <w:rPr>
          <w:rFonts w:ascii="Arial" w:hAnsi="Arial" w:cs="Arial"/>
        </w:rPr>
        <w:t>P</w:t>
      </w:r>
      <w:r w:rsidRPr="00FC4954">
        <w:rPr>
          <w:rFonts w:ascii="Arial" w:hAnsi="Arial" w:cs="Arial"/>
        </w:rPr>
        <w:t>roceedings</w:t>
      </w:r>
      <w:bookmarkEnd w:id="1"/>
      <w:r w:rsidRPr="00FC4954">
        <w:rPr>
          <w:rFonts w:ascii="Arial" w:hAnsi="Arial" w:cs="Arial"/>
        </w:rPr>
        <w:t xml:space="preserve"> </w:t>
      </w:r>
      <w:r>
        <w:rPr>
          <w:rFonts w:ascii="Arial" w:hAnsi="Arial" w:cs="Arial"/>
        </w:rPr>
        <w:t>(S</w:t>
      </w:r>
      <w:r w:rsidRPr="008A0B75">
        <w:rPr>
          <w:rFonts w:ascii="Arial" w:hAnsi="Arial" w:cs="Arial"/>
        </w:rPr>
        <w:t>ection 22)</w:t>
      </w:r>
      <w:r>
        <w:rPr>
          <w:rFonts w:ascii="Arial" w:hAnsi="Arial" w:cs="Arial"/>
        </w:rPr>
        <w:t>; and</w:t>
      </w:r>
    </w:p>
    <w:p w14:paraId="2367A534" w14:textId="77777777" w:rsidR="00AD40D9" w:rsidRPr="009A4603" w:rsidRDefault="00AD40D9" w:rsidP="00AD40D9">
      <w:pPr>
        <w:pStyle w:val="paragraph"/>
        <w:numPr>
          <w:ilvl w:val="0"/>
          <w:numId w:val="11"/>
        </w:numPr>
        <w:textAlignment w:val="baseline"/>
        <w:rPr>
          <w:rFonts w:ascii="Arial" w:hAnsi="Arial" w:cs="Arial"/>
        </w:rPr>
      </w:pPr>
      <w:r>
        <w:rPr>
          <w:rFonts w:ascii="Arial" w:hAnsi="Arial" w:cs="Arial"/>
        </w:rPr>
        <w:t>Right to Work (Section 27B)</w:t>
      </w:r>
      <w:r w:rsidRPr="009A4603">
        <w:rPr>
          <w:rFonts w:ascii="Arial" w:hAnsi="Arial" w:cs="Arial"/>
        </w:rPr>
        <w:t>.</w:t>
      </w:r>
    </w:p>
    <w:p w14:paraId="5A397B3E"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rPr>
        <w:t>Rights Promoted</w:t>
      </w:r>
      <w:r>
        <w:rPr>
          <w:rStyle w:val="eop"/>
          <w:rFonts w:ascii="Arial" w:hAnsi="Arial" w:cs="Arial"/>
        </w:rPr>
        <w:t> </w:t>
      </w:r>
    </w:p>
    <w:p w14:paraId="6A39D652" w14:textId="77777777" w:rsidR="00AD40D9" w:rsidRPr="00DA0203" w:rsidRDefault="00AD40D9" w:rsidP="02839011">
      <w:pPr>
        <w:pStyle w:val="paragraph"/>
        <w:textAlignment w:val="baseline"/>
        <w:rPr>
          <w:rFonts w:ascii="Arial" w:hAnsi="Arial" w:cs="Arial"/>
        </w:rPr>
      </w:pPr>
      <w:r w:rsidRPr="02839011">
        <w:rPr>
          <w:rFonts w:ascii="Arial" w:hAnsi="Arial" w:cs="Arial"/>
        </w:rPr>
        <w:t>Right to Life (Section 9): The right to life provides that everyone has the right to life and to not have their life taken. The right to life includes a duty on the government to take appropriate steps to protect individuals from risks to life. The amendments promote this right by ensuring that veterinary practitioners are competent, and that public health and safety are protected by reducing risks associated with exposure to animal-related diseases.</w:t>
      </w:r>
    </w:p>
    <w:p w14:paraId="47DFF363"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rPr>
        <w:t>Rights Limited</w:t>
      </w:r>
      <w:r>
        <w:rPr>
          <w:rStyle w:val="eop"/>
          <w:rFonts w:ascii="Arial" w:hAnsi="Arial" w:cs="Arial"/>
        </w:rPr>
        <w:t> </w:t>
      </w:r>
    </w:p>
    <w:p w14:paraId="7588F082" w14:textId="77777777" w:rsidR="00AD40D9" w:rsidRDefault="00AD40D9" w:rsidP="00AD40D9">
      <w:pPr>
        <w:spacing w:after="0" w:line="240" w:lineRule="auto"/>
        <w:rPr>
          <w:rFonts w:ascii="Arial" w:eastAsia="Times New Roman" w:hAnsi="Arial" w:cs="Arial"/>
          <w:sz w:val="24"/>
          <w:szCs w:val="24"/>
        </w:rPr>
      </w:pPr>
    </w:p>
    <w:p w14:paraId="217F9960" w14:textId="77777777" w:rsidR="00AD40D9" w:rsidRPr="00DE7EA6" w:rsidRDefault="00AD40D9" w:rsidP="00AD40D9">
      <w:pPr>
        <w:pStyle w:val="paragraph"/>
        <w:spacing w:before="0" w:beforeAutospacing="0" w:after="0" w:afterAutospacing="0"/>
        <w:textAlignment w:val="baseline"/>
        <w:rPr>
          <w:rStyle w:val="normaltextrun"/>
          <w:rFonts w:ascii="Arial" w:hAnsi="Arial" w:cs="Arial"/>
          <w:b/>
          <w:bCs/>
          <w:u w:val="single"/>
        </w:rPr>
      </w:pPr>
      <w:r>
        <w:rPr>
          <w:rStyle w:val="normaltextrun"/>
          <w:rFonts w:ascii="Arial" w:hAnsi="Arial" w:cs="Arial"/>
          <w:b/>
          <w:bCs/>
          <w:u w:val="single"/>
        </w:rPr>
        <w:t xml:space="preserve">Section 8: </w:t>
      </w:r>
      <w:bookmarkStart w:id="2" w:name="_Toc176874002"/>
      <w:r w:rsidRPr="00D97C44">
        <w:rPr>
          <w:rFonts w:ascii="Arial" w:hAnsi="Arial" w:cs="Arial"/>
          <w:b/>
          <w:bCs/>
          <w:u w:val="single"/>
        </w:rPr>
        <w:t>Recognition and equality before the law</w:t>
      </w:r>
      <w:bookmarkEnd w:id="2"/>
    </w:p>
    <w:p w14:paraId="372BABF3" w14:textId="77777777" w:rsidR="00AD40D9" w:rsidRPr="00323BB8" w:rsidRDefault="00AD40D9" w:rsidP="00AD40D9">
      <w:pPr>
        <w:pStyle w:val="paragraph"/>
        <w:spacing w:before="0" w:beforeAutospacing="0" w:after="0" w:afterAutospacing="0"/>
        <w:textAlignment w:val="baseline"/>
        <w:rPr>
          <w:rStyle w:val="normaltextrun"/>
          <w:rFonts w:ascii="Arial" w:hAnsi="Arial" w:cs="Arial"/>
        </w:rPr>
      </w:pPr>
    </w:p>
    <w:p w14:paraId="21706C56" w14:textId="77777777" w:rsidR="00AD40D9" w:rsidRPr="00BF5793" w:rsidRDefault="00AD40D9" w:rsidP="00AD40D9">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b/>
          <w:bCs/>
          <w:i/>
          <w:iCs/>
          <w:color w:val="000000"/>
          <w:shd w:val="clear" w:color="auto" w:fill="FFFFFF"/>
        </w:rPr>
        <w:t xml:space="preserve">Nature of the right and the limitation </w:t>
      </w:r>
      <w:r w:rsidRPr="00414921">
        <w:rPr>
          <w:rFonts w:ascii="Arial" w:hAnsi="Arial" w:cs="Arial"/>
          <w:b/>
          <w:bCs/>
          <w:i/>
        </w:rPr>
        <w:t>(s</w:t>
      </w:r>
      <w:r>
        <w:rPr>
          <w:rFonts w:ascii="Arial" w:hAnsi="Arial" w:cs="Arial"/>
          <w:b/>
          <w:bCs/>
          <w:i/>
        </w:rPr>
        <w:t xml:space="preserve">s </w:t>
      </w:r>
      <w:r w:rsidRPr="00414921">
        <w:rPr>
          <w:rFonts w:ascii="Arial" w:hAnsi="Arial" w:cs="Arial"/>
          <w:b/>
          <w:bCs/>
          <w:i/>
        </w:rPr>
        <w:t>28</w:t>
      </w:r>
      <w:r>
        <w:rPr>
          <w:rFonts w:ascii="Arial" w:hAnsi="Arial" w:cs="Arial"/>
          <w:b/>
          <w:bCs/>
          <w:i/>
        </w:rPr>
        <w:t>(2)</w:t>
      </w:r>
      <w:r w:rsidRPr="00414921">
        <w:rPr>
          <w:rFonts w:ascii="Arial" w:hAnsi="Arial" w:cs="Arial"/>
          <w:b/>
          <w:bCs/>
          <w:i/>
        </w:rPr>
        <w:t>(a) and</w:t>
      </w:r>
      <w:r>
        <w:rPr>
          <w:rFonts w:ascii="Arial" w:hAnsi="Arial" w:cs="Arial"/>
          <w:b/>
          <w:bCs/>
          <w:i/>
        </w:rPr>
        <w:t xml:space="preserve"> </w:t>
      </w:r>
      <w:r w:rsidRPr="00414921">
        <w:rPr>
          <w:rFonts w:ascii="Arial" w:hAnsi="Arial" w:cs="Arial"/>
          <w:b/>
          <w:bCs/>
          <w:i/>
        </w:rPr>
        <w:t>(c))</w:t>
      </w:r>
    </w:p>
    <w:p w14:paraId="70F8D7A9" w14:textId="77777777" w:rsidR="00AD40D9" w:rsidRDefault="00AD40D9" w:rsidP="00AD40D9">
      <w:pPr>
        <w:pStyle w:val="paragraph"/>
        <w:spacing w:before="0" w:beforeAutospacing="0" w:after="0" w:afterAutospacing="0"/>
        <w:ind w:left="720"/>
        <w:textAlignment w:val="baseline"/>
        <w:rPr>
          <w:rFonts w:ascii="Arial" w:hAnsi="Arial" w:cs="Arial"/>
        </w:rPr>
      </w:pPr>
    </w:p>
    <w:p w14:paraId="157665FC" w14:textId="77777777" w:rsidR="00AD40D9" w:rsidRPr="00BF5793" w:rsidRDefault="00AD40D9" w:rsidP="00AD40D9">
      <w:pPr>
        <w:pStyle w:val="paragraph"/>
        <w:spacing w:before="0" w:beforeAutospacing="0" w:after="120" w:afterAutospacing="0"/>
        <w:ind w:left="360"/>
        <w:textAlignment w:val="baseline"/>
        <w:rPr>
          <w:rStyle w:val="normaltextrun"/>
          <w:rFonts w:ascii="Arial" w:hAnsi="Arial" w:cs="Arial"/>
        </w:rPr>
      </w:pPr>
      <w:r w:rsidRPr="00BF5793">
        <w:rPr>
          <w:rStyle w:val="normaltextrun"/>
          <w:rFonts w:ascii="Arial" w:hAnsi="Arial" w:cs="Arial"/>
        </w:rPr>
        <w:t xml:space="preserve">All individuals are equal before the law under section 8 of the </w:t>
      </w:r>
      <w:r>
        <w:rPr>
          <w:rStyle w:val="normaltextrun"/>
          <w:rFonts w:ascii="Arial" w:hAnsi="Arial" w:cs="Arial"/>
        </w:rPr>
        <w:t>HRA</w:t>
      </w:r>
      <w:r w:rsidRPr="00BF5793">
        <w:rPr>
          <w:rStyle w:val="normaltextrun"/>
          <w:rFonts w:ascii="Arial" w:hAnsi="Arial" w:cs="Arial"/>
        </w:rPr>
        <w:t>, meaning the law will be applied universally and all people are entitled to equal protection without discrimination.</w:t>
      </w:r>
    </w:p>
    <w:p w14:paraId="7A332420" w14:textId="77777777" w:rsidR="00AD40D9" w:rsidRPr="00BF5793" w:rsidRDefault="00AD40D9" w:rsidP="02839011">
      <w:pPr>
        <w:pStyle w:val="paragraph"/>
        <w:spacing w:before="0" w:beforeAutospacing="0" w:after="120" w:afterAutospacing="0"/>
        <w:ind w:left="360"/>
        <w:textAlignment w:val="baseline"/>
        <w:rPr>
          <w:rStyle w:val="normaltextrun"/>
          <w:rFonts w:ascii="Arial" w:hAnsi="Arial" w:cs="Arial"/>
        </w:rPr>
      </w:pPr>
      <w:r w:rsidRPr="02839011">
        <w:rPr>
          <w:rStyle w:val="normaltextrun"/>
          <w:rFonts w:ascii="Arial" w:hAnsi="Arial" w:cs="Arial"/>
        </w:rPr>
        <w:t xml:space="preserve">The Act will require practising veterinary practitioners applying for registration to provide details of insurance held. The insurance cover must be third-party professional indemnity insurance and the level of cover must be appropriate for the nature of veterinary work carried out by the applicant. Practitioners practising veterinary science in their capacity as a government employee are exempt from providing detail of third-party professional indemnity insurance as they would be covered by nature of their employment, which is considered appropriate cover. </w:t>
      </w:r>
    </w:p>
    <w:p w14:paraId="16FDC694" w14:textId="77777777" w:rsidR="00AD40D9" w:rsidRDefault="00AD40D9" w:rsidP="02839011">
      <w:pPr>
        <w:pStyle w:val="paragraph"/>
        <w:spacing w:before="0" w:beforeAutospacing="0" w:after="120" w:afterAutospacing="0"/>
        <w:ind w:left="360"/>
        <w:textAlignment w:val="baseline"/>
        <w:rPr>
          <w:rFonts w:ascii="Segoe UI" w:hAnsi="Segoe UI" w:cs="Segoe UI"/>
          <w:sz w:val="18"/>
          <w:szCs w:val="18"/>
        </w:rPr>
      </w:pPr>
      <w:r w:rsidRPr="02839011">
        <w:rPr>
          <w:rStyle w:val="normaltextrun"/>
          <w:rFonts w:ascii="Arial" w:hAnsi="Arial" w:cs="Arial"/>
        </w:rPr>
        <w:lastRenderedPageBreak/>
        <w:t>The Act’s third-party professional indemnity insurance requirement may disproportionately impact smaller private practising veterinary practitioners, such as those who practise as a small business or as sole traders. The requirement may unevenly impact small businesses and sole traders compared to larger commercial organisations, limiting their right to equality and non-discrimination</w:t>
      </w:r>
      <w:r w:rsidRPr="02839011">
        <w:rPr>
          <w:rFonts w:ascii="Segoe UI" w:hAnsi="Segoe UI" w:cs="Segoe UI"/>
          <w:sz w:val="18"/>
          <w:szCs w:val="18"/>
        </w:rPr>
        <w:t>.</w:t>
      </w:r>
    </w:p>
    <w:p w14:paraId="49E928EA" w14:textId="77777777" w:rsidR="00AD40D9" w:rsidRDefault="00AD40D9" w:rsidP="00700B76">
      <w:pPr>
        <w:pStyle w:val="paragraph"/>
        <w:spacing w:before="0" w:beforeAutospacing="0" w:after="120" w:afterAutospacing="0"/>
        <w:textAlignment w:val="baseline"/>
        <w:rPr>
          <w:rFonts w:ascii="Segoe UI" w:hAnsi="Segoe UI" w:cs="Segoe UI"/>
          <w:sz w:val="18"/>
          <w:szCs w:val="18"/>
        </w:rPr>
      </w:pPr>
    </w:p>
    <w:p w14:paraId="10D37A31" w14:textId="77777777" w:rsidR="00AD40D9" w:rsidRPr="000B0E5C" w:rsidRDefault="00AD40D9" w:rsidP="00AD40D9">
      <w:pPr>
        <w:pStyle w:val="paragraph"/>
        <w:numPr>
          <w:ilvl w:val="0"/>
          <w:numId w:val="4"/>
        </w:numPr>
        <w:spacing w:before="0" w:beforeAutospacing="0" w:after="0" w:afterAutospacing="0"/>
        <w:textAlignment w:val="baseline"/>
        <w:rPr>
          <w:rStyle w:val="normaltextrun"/>
          <w:rFonts w:ascii="Arial" w:hAnsi="Arial" w:cs="Arial"/>
        </w:rPr>
      </w:pPr>
      <w:r>
        <w:rPr>
          <w:rStyle w:val="normaltextrun"/>
          <w:rFonts w:ascii="Arial" w:hAnsi="Arial" w:cs="Arial"/>
          <w:b/>
          <w:bCs/>
          <w:i/>
          <w:iCs/>
        </w:rPr>
        <w:t xml:space="preserve">Legitimate purpose </w:t>
      </w:r>
      <w:r w:rsidRPr="00414921">
        <w:rPr>
          <w:rFonts w:ascii="Arial" w:hAnsi="Arial" w:cs="Arial"/>
          <w:b/>
          <w:bCs/>
          <w:i/>
        </w:rPr>
        <w:t>(s</w:t>
      </w:r>
      <w:r>
        <w:rPr>
          <w:rFonts w:ascii="Arial" w:hAnsi="Arial" w:cs="Arial"/>
          <w:b/>
          <w:bCs/>
          <w:i/>
        </w:rPr>
        <w:t xml:space="preserve"> </w:t>
      </w:r>
      <w:r w:rsidRPr="00414921">
        <w:rPr>
          <w:rFonts w:ascii="Arial" w:hAnsi="Arial" w:cs="Arial"/>
          <w:b/>
          <w:bCs/>
          <w:i/>
        </w:rPr>
        <w:t>28</w:t>
      </w:r>
      <w:r>
        <w:rPr>
          <w:rFonts w:ascii="Arial" w:hAnsi="Arial" w:cs="Arial"/>
          <w:b/>
          <w:bCs/>
          <w:i/>
        </w:rPr>
        <w:t>(2)</w:t>
      </w:r>
      <w:r w:rsidRPr="00414921">
        <w:rPr>
          <w:rFonts w:ascii="Arial" w:hAnsi="Arial" w:cs="Arial"/>
          <w:b/>
          <w:bCs/>
          <w:i/>
        </w:rPr>
        <w:t>(b))</w:t>
      </w:r>
    </w:p>
    <w:p w14:paraId="1C0373D5" w14:textId="77777777" w:rsidR="00AD40D9" w:rsidRDefault="00AD40D9" w:rsidP="02839011">
      <w:pPr>
        <w:pStyle w:val="paragraph"/>
        <w:ind w:left="360"/>
        <w:rPr>
          <w:rFonts w:ascii="Arial" w:hAnsi="Arial" w:cs="Arial"/>
        </w:rPr>
      </w:pPr>
      <w:r w:rsidRPr="02839011">
        <w:rPr>
          <w:rFonts w:ascii="Arial" w:hAnsi="Arial" w:cs="Arial"/>
        </w:rPr>
        <w:t xml:space="preserve">The purpose of the insurance requirement is to protect the health and welfare of the public. It also ensures community members and veterinary practitioners are both protected and that community members can be appropriately compensated following claims, such as in the event of malpractice. Third-party indemnity insurance is essential for all practising veterinary practitioners, whether sole traders or working as part of a larger business or organisation. All veterinary work carries risk, and all practitioners must have a suitable level of coverage proportional to this risk. </w:t>
      </w:r>
    </w:p>
    <w:p w14:paraId="4B7F778A" w14:textId="77777777" w:rsidR="00AD40D9" w:rsidRPr="000B0E5C" w:rsidRDefault="00AD40D9" w:rsidP="00AD40D9">
      <w:pPr>
        <w:pStyle w:val="paragraph"/>
        <w:numPr>
          <w:ilvl w:val="0"/>
          <w:numId w:val="4"/>
        </w:numPr>
        <w:spacing w:before="0" w:beforeAutospacing="0" w:after="0" w:afterAutospacing="0"/>
        <w:textAlignment w:val="baseline"/>
        <w:rPr>
          <w:rFonts w:ascii="Arial" w:hAnsi="Arial" w:cs="Arial"/>
          <w:b/>
          <w:bCs/>
          <w:i/>
          <w:iCs/>
        </w:rPr>
      </w:pPr>
      <w:r>
        <w:rPr>
          <w:rStyle w:val="normaltextrun"/>
          <w:rFonts w:ascii="Arial" w:hAnsi="Arial" w:cs="Arial"/>
          <w:b/>
          <w:bCs/>
          <w:i/>
          <w:iCs/>
        </w:rPr>
        <w:t xml:space="preserve">Rational connection between the limitation and the purpose </w:t>
      </w:r>
      <w:r w:rsidRPr="00414921">
        <w:rPr>
          <w:rFonts w:ascii="Arial" w:hAnsi="Arial" w:cs="Arial"/>
          <w:b/>
          <w:bCs/>
          <w:i/>
        </w:rPr>
        <w:t>(s</w:t>
      </w:r>
      <w:r>
        <w:rPr>
          <w:rFonts w:ascii="Arial" w:hAnsi="Arial" w:cs="Arial"/>
          <w:b/>
          <w:bCs/>
          <w:i/>
        </w:rPr>
        <w:t xml:space="preserve"> </w:t>
      </w:r>
      <w:r w:rsidRPr="00414921">
        <w:rPr>
          <w:rFonts w:ascii="Arial" w:hAnsi="Arial" w:cs="Arial"/>
          <w:b/>
          <w:bCs/>
          <w:i/>
        </w:rPr>
        <w:t>28</w:t>
      </w:r>
      <w:r>
        <w:rPr>
          <w:rFonts w:ascii="Arial" w:hAnsi="Arial" w:cs="Arial"/>
          <w:b/>
          <w:bCs/>
          <w:i/>
        </w:rPr>
        <w:t>(2)</w:t>
      </w:r>
      <w:r w:rsidRPr="00414921">
        <w:rPr>
          <w:rFonts w:ascii="Arial" w:hAnsi="Arial" w:cs="Arial"/>
          <w:b/>
          <w:bCs/>
          <w:i/>
        </w:rPr>
        <w:t>(d))</w:t>
      </w:r>
    </w:p>
    <w:p w14:paraId="7419B5B5" w14:textId="77777777" w:rsidR="00AD40D9" w:rsidRPr="00005CC8" w:rsidRDefault="00AD40D9" w:rsidP="02839011">
      <w:pPr>
        <w:pStyle w:val="paragraph"/>
        <w:ind w:left="360"/>
        <w:rPr>
          <w:rStyle w:val="normaltextrun"/>
          <w:rFonts w:ascii="Arial" w:hAnsi="Arial" w:cs="Arial"/>
        </w:rPr>
      </w:pPr>
      <w:r w:rsidRPr="02839011">
        <w:rPr>
          <w:rFonts w:ascii="Arial" w:hAnsi="Arial" w:cs="Arial"/>
        </w:rPr>
        <w:t>This requirement will ensure community confidence in the veterinary industry and certainty for applicants that third-party professional indemnity insurance is the expected standard amongst all private practising veterinary practitioners. This safeguard clarifies the expectations of veterinary practitioners while also maintaining consistency within the industry.</w:t>
      </w:r>
    </w:p>
    <w:p w14:paraId="195CD306" w14:textId="77777777" w:rsidR="00AD40D9" w:rsidRPr="00BF5793" w:rsidRDefault="00AD40D9" w:rsidP="02839011">
      <w:pPr>
        <w:pStyle w:val="paragraph"/>
        <w:spacing w:after="0"/>
        <w:ind w:left="360"/>
        <w:rPr>
          <w:rFonts w:ascii="Arial" w:hAnsi="Arial" w:cs="Arial"/>
        </w:rPr>
      </w:pPr>
      <w:r w:rsidRPr="02839011">
        <w:rPr>
          <w:rFonts w:ascii="Arial" w:hAnsi="Arial" w:cs="Arial"/>
        </w:rPr>
        <w:t xml:space="preserve">The requirement for third-party professional indemnity insurance will be beneficial for practising veterinary practitioners as these professionals work in high-risk settings. It is necessary for these veterinary practitioners to be covered by an appropriate level of indemnity insurance that can compensate the community in the event of negligence or malpractice claims. By having the insurance requirement in the Regulation, the Board can uphold the current accepted practice of practitioners obtaining third-party professional indemnity insurance. </w:t>
      </w:r>
    </w:p>
    <w:p w14:paraId="191840CF" w14:textId="77777777" w:rsidR="00AD40D9" w:rsidRPr="00BF5793" w:rsidRDefault="00AD40D9" w:rsidP="00AD40D9">
      <w:pPr>
        <w:pStyle w:val="paragraph"/>
        <w:spacing w:after="0"/>
        <w:ind w:left="360"/>
        <w:rPr>
          <w:rFonts w:ascii="Arial" w:hAnsi="Arial" w:cs="Arial"/>
        </w:rPr>
      </w:pPr>
      <w:r w:rsidRPr="00BF5793">
        <w:rPr>
          <w:rFonts w:ascii="Arial" w:hAnsi="Arial" w:cs="Arial"/>
        </w:rPr>
        <w:t xml:space="preserve">Third-party indemnity insurance is preferred over other models, such as self-insurance. Currently, there is no legislative or regulatory framework that applies to self-insurance models, presenting a higher risk than third-party professional indemnity insurance. </w:t>
      </w:r>
    </w:p>
    <w:p w14:paraId="527AFE72" w14:textId="77777777" w:rsidR="00AD40D9" w:rsidRDefault="00AD40D9" w:rsidP="00AD40D9">
      <w:pPr>
        <w:pStyle w:val="paragraph"/>
        <w:numPr>
          <w:ilvl w:val="0"/>
          <w:numId w:val="4"/>
        </w:numPr>
        <w:spacing w:before="0" w:beforeAutospacing="0" w:after="0" w:afterAutospacing="0"/>
        <w:textAlignment w:val="baseline"/>
        <w:rPr>
          <w:rFonts w:ascii="Arial" w:hAnsi="Arial" w:cs="Arial"/>
          <w:b/>
          <w:bCs/>
          <w:i/>
        </w:rPr>
      </w:pPr>
      <w:r w:rsidRPr="00420767">
        <w:rPr>
          <w:rStyle w:val="normaltextrun"/>
          <w:rFonts w:ascii="Arial" w:hAnsi="Arial" w:cs="Arial"/>
          <w:b/>
          <w:bCs/>
          <w:i/>
          <w:iCs/>
        </w:rPr>
        <w:t>Proportionality</w:t>
      </w:r>
      <w:r w:rsidRPr="00712904">
        <w:rPr>
          <w:rStyle w:val="normaltextrun"/>
          <w:rFonts w:ascii="Arial" w:hAnsi="Arial" w:cs="Arial"/>
          <w:b/>
          <w:bCs/>
          <w:i/>
          <w:iCs/>
          <w:color w:val="000000"/>
          <w:shd w:val="clear" w:color="auto" w:fill="FFFFFF"/>
        </w:rPr>
        <w:t xml:space="preserve"> </w:t>
      </w:r>
      <w:r w:rsidRPr="00414921">
        <w:rPr>
          <w:rFonts w:ascii="Arial" w:hAnsi="Arial" w:cs="Arial"/>
          <w:b/>
          <w:bCs/>
          <w:i/>
        </w:rPr>
        <w:t>(s</w:t>
      </w:r>
      <w:r>
        <w:rPr>
          <w:rFonts w:ascii="Arial" w:hAnsi="Arial" w:cs="Arial"/>
          <w:b/>
          <w:bCs/>
          <w:i/>
        </w:rPr>
        <w:t xml:space="preserve"> </w:t>
      </w:r>
      <w:r w:rsidRPr="00414921">
        <w:rPr>
          <w:rFonts w:ascii="Arial" w:hAnsi="Arial" w:cs="Arial"/>
          <w:b/>
          <w:bCs/>
          <w:i/>
        </w:rPr>
        <w:t>28</w:t>
      </w:r>
      <w:r>
        <w:rPr>
          <w:rFonts w:ascii="Arial" w:hAnsi="Arial" w:cs="Arial"/>
          <w:b/>
          <w:bCs/>
          <w:i/>
        </w:rPr>
        <w:t>(2)</w:t>
      </w:r>
      <w:r w:rsidRPr="00414921">
        <w:rPr>
          <w:rFonts w:ascii="Arial" w:hAnsi="Arial" w:cs="Arial"/>
          <w:b/>
          <w:bCs/>
          <w:i/>
        </w:rPr>
        <w:t>(e))</w:t>
      </w:r>
    </w:p>
    <w:p w14:paraId="53802C8F" w14:textId="77777777" w:rsidR="00AD40D9" w:rsidRDefault="00AD40D9" w:rsidP="00AD40D9">
      <w:pPr>
        <w:pStyle w:val="paragraph"/>
        <w:spacing w:before="0" w:beforeAutospacing="0" w:after="0" w:afterAutospacing="0"/>
        <w:ind w:left="360"/>
        <w:textAlignment w:val="baseline"/>
        <w:rPr>
          <w:rFonts w:ascii="Arial" w:hAnsi="Arial" w:cs="Arial"/>
          <w:b/>
          <w:bCs/>
          <w:i/>
        </w:rPr>
      </w:pPr>
    </w:p>
    <w:p w14:paraId="773A5F49" w14:textId="77777777" w:rsidR="00AD40D9" w:rsidRDefault="00AD40D9" w:rsidP="00AD40D9">
      <w:pPr>
        <w:pStyle w:val="paragraph"/>
        <w:spacing w:before="0" w:beforeAutospacing="0" w:after="0" w:afterAutospacing="0"/>
        <w:ind w:left="360"/>
        <w:textAlignment w:val="baseline"/>
        <w:rPr>
          <w:rFonts w:ascii="Arial" w:hAnsi="Arial" w:cs="Arial"/>
        </w:rPr>
      </w:pPr>
      <w:r w:rsidRPr="00BF5793">
        <w:rPr>
          <w:rFonts w:ascii="Arial" w:hAnsi="Arial" w:cs="Arial"/>
        </w:rPr>
        <w:t xml:space="preserve">Section 16(2)(f) already provides that an application for registration as a practising veterinary practitioner must include details of insurance held as required by regulation; however, the Regulation has not previously set out this requirement. Despite not being set out by regulation to date, it has been accepted practice for all applicants applying for registration as a practising veterinary practitioner to be covered by third-party professional indemnity insurance. This </w:t>
      </w:r>
      <w:r>
        <w:rPr>
          <w:rFonts w:ascii="Arial" w:hAnsi="Arial" w:cs="Arial"/>
        </w:rPr>
        <w:t>amendment</w:t>
      </w:r>
      <w:r w:rsidRPr="00BF5793">
        <w:rPr>
          <w:rFonts w:ascii="Arial" w:hAnsi="Arial" w:cs="Arial"/>
        </w:rPr>
        <w:t xml:space="preserve"> gives legislative effect to the existing practice.</w:t>
      </w:r>
    </w:p>
    <w:p w14:paraId="15665E98" w14:textId="77777777" w:rsidR="00AD40D9" w:rsidRDefault="00AD40D9" w:rsidP="00AD40D9">
      <w:pPr>
        <w:pStyle w:val="paragraph"/>
        <w:spacing w:before="0" w:beforeAutospacing="0" w:after="0" w:afterAutospacing="0"/>
        <w:ind w:left="360"/>
        <w:textAlignment w:val="baseline"/>
        <w:rPr>
          <w:rFonts w:ascii="Arial" w:hAnsi="Arial" w:cs="Arial"/>
        </w:rPr>
      </w:pPr>
    </w:p>
    <w:p w14:paraId="1347B66D" w14:textId="77777777" w:rsidR="00AD40D9" w:rsidRDefault="00AD40D9" w:rsidP="02839011">
      <w:pPr>
        <w:pStyle w:val="paragraph"/>
        <w:spacing w:before="0" w:beforeAutospacing="0" w:after="0" w:afterAutospacing="0"/>
        <w:ind w:left="360"/>
        <w:textAlignment w:val="baseline"/>
        <w:rPr>
          <w:rFonts w:ascii="Arial" w:hAnsi="Arial" w:cs="Arial"/>
        </w:rPr>
      </w:pPr>
      <w:r w:rsidRPr="02839011">
        <w:rPr>
          <w:rFonts w:ascii="Arial" w:hAnsi="Arial" w:cs="Arial"/>
        </w:rPr>
        <w:lastRenderedPageBreak/>
        <w:t xml:space="preserve">The insurance requirement is flexible in its application to each applicant, which mitigates any disproportional impact on sole traders or small businesses. This flexibility means the limitation imposed on the right to equality and non-discrimination is reasonable as the amendment is drafted in the least restrictive way possible to achieve the objective. The Act does not implement a set minimum level of insurance cover for veterinary practitioners. By not having a set monetary value, the requirement ensures sole traders and small businesses will only need to pay for the level of cover proportional to their practice. Further, practitioners can choose their insurance provider and the maximum amount that they are insured for could exceed what is suitable and provide additional coverage. </w:t>
      </w:r>
    </w:p>
    <w:p w14:paraId="412E38D5" w14:textId="77777777" w:rsidR="00AD40D9" w:rsidRDefault="00AD40D9" w:rsidP="00AD40D9">
      <w:pPr>
        <w:pStyle w:val="paragraph"/>
        <w:spacing w:before="0" w:beforeAutospacing="0" w:after="0" w:afterAutospacing="0"/>
        <w:ind w:left="360"/>
        <w:textAlignment w:val="baseline"/>
        <w:rPr>
          <w:rFonts w:ascii="Arial" w:hAnsi="Arial" w:cs="Arial"/>
        </w:rPr>
      </w:pPr>
    </w:p>
    <w:p w14:paraId="254716ED" w14:textId="77777777" w:rsidR="00AD40D9" w:rsidRDefault="00AD40D9" w:rsidP="02839011">
      <w:pPr>
        <w:pStyle w:val="paragraph"/>
        <w:spacing w:before="0" w:beforeAutospacing="0" w:after="0" w:afterAutospacing="0"/>
        <w:ind w:left="360"/>
        <w:textAlignment w:val="baseline"/>
        <w:rPr>
          <w:rFonts w:ascii="Arial" w:hAnsi="Arial" w:cs="Arial"/>
        </w:rPr>
      </w:pPr>
      <w:r w:rsidRPr="02839011">
        <w:rPr>
          <w:rFonts w:ascii="Arial" w:hAnsi="Arial" w:cs="Arial"/>
        </w:rPr>
        <w:t>Third-party professional indemnity insurance is the most inclusive and least restrictive means of ensuring the community can be appropriately compensated and to protect the health of the public. Due to newer models of insurance (such as self-insurance) emerging, the required third-party professional indemnity insurance cover is a necessary amendment to ensure consistency across the industry and to uphold current standards. The amendment provides flexibility for the level of third-party professional indemnity insurance cover needed for each practitioner. In mandating this insurance requirement through the Act, applicants will continue to have flexibility in how the requirement applies while also supporting certainty and consistency in the industry.</w:t>
      </w:r>
    </w:p>
    <w:p w14:paraId="334749E1" w14:textId="77777777" w:rsidR="00AD40D9" w:rsidRDefault="00AD40D9" w:rsidP="00AD40D9">
      <w:pPr>
        <w:pStyle w:val="paragraph"/>
        <w:spacing w:before="0" w:beforeAutospacing="0" w:after="0" w:afterAutospacing="0"/>
        <w:ind w:left="360"/>
        <w:textAlignment w:val="baseline"/>
        <w:rPr>
          <w:rFonts w:ascii="Arial" w:hAnsi="Arial" w:cs="Arial"/>
        </w:rPr>
      </w:pPr>
    </w:p>
    <w:p w14:paraId="50EA1707" w14:textId="77777777" w:rsidR="00AD40D9" w:rsidRDefault="00AD40D9" w:rsidP="00AD40D9">
      <w:pPr>
        <w:pStyle w:val="paragraph"/>
        <w:spacing w:before="0" w:beforeAutospacing="0" w:after="0" w:afterAutospacing="0"/>
        <w:textAlignment w:val="baseline"/>
        <w:rPr>
          <w:rFonts w:ascii="Arial" w:hAnsi="Arial" w:cs="Arial"/>
        </w:rPr>
      </w:pPr>
    </w:p>
    <w:p w14:paraId="3F823CA9" w14:textId="77777777" w:rsidR="00AD40D9" w:rsidRDefault="00AD40D9" w:rsidP="00AD40D9">
      <w:pPr>
        <w:pStyle w:val="paragraph"/>
        <w:spacing w:before="0" w:beforeAutospacing="0" w:after="0" w:afterAutospacing="0"/>
        <w:textAlignment w:val="baseline"/>
        <w:rPr>
          <w:rStyle w:val="normaltextrun"/>
          <w:rFonts w:ascii="Arial" w:hAnsi="Arial" w:cs="Arial"/>
          <w:b/>
          <w:bCs/>
          <w:u w:val="single"/>
        </w:rPr>
      </w:pPr>
      <w:r>
        <w:rPr>
          <w:rStyle w:val="normaltextrun"/>
          <w:rFonts w:ascii="Arial" w:hAnsi="Arial" w:cs="Arial"/>
          <w:b/>
          <w:bCs/>
          <w:u w:val="single"/>
        </w:rPr>
        <w:t>Section 12: Right to Privacy</w:t>
      </w:r>
    </w:p>
    <w:p w14:paraId="025E066D" w14:textId="77777777" w:rsidR="00AD40D9" w:rsidRPr="00DE7EA6" w:rsidRDefault="00AD40D9" w:rsidP="00AD40D9">
      <w:pPr>
        <w:pStyle w:val="paragraph"/>
        <w:spacing w:before="0" w:beforeAutospacing="0" w:after="0" w:afterAutospacing="0"/>
        <w:textAlignment w:val="baseline"/>
        <w:rPr>
          <w:rStyle w:val="normaltextrun"/>
          <w:rFonts w:ascii="Arial" w:hAnsi="Arial" w:cs="Arial"/>
          <w:b/>
          <w:bCs/>
          <w:u w:val="single"/>
        </w:rPr>
      </w:pPr>
    </w:p>
    <w:p w14:paraId="6C292DB4" w14:textId="77777777" w:rsidR="00AD40D9" w:rsidRPr="002E4B72" w:rsidRDefault="00AD40D9" w:rsidP="00AD40D9">
      <w:pPr>
        <w:pStyle w:val="paragraph"/>
        <w:numPr>
          <w:ilvl w:val="0"/>
          <w:numId w:val="21"/>
        </w:numPr>
        <w:spacing w:before="0" w:beforeAutospacing="0" w:after="0" w:afterAutospacing="0"/>
        <w:textAlignment w:val="baseline"/>
        <w:rPr>
          <w:rFonts w:ascii="Arial" w:hAnsi="Arial" w:cs="Arial"/>
        </w:rPr>
      </w:pPr>
      <w:r>
        <w:rPr>
          <w:rStyle w:val="normaltextrun"/>
          <w:rFonts w:ascii="Arial" w:hAnsi="Arial" w:cs="Arial"/>
          <w:b/>
          <w:bCs/>
          <w:i/>
          <w:iCs/>
          <w:color w:val="000000"/>
          <w:shd w:val="clear" w:color="auto" w:fill="FFFFFF"/>
        </w:rPr>
        <w:t xml:space="preserve">Nature of the right and the limitation </w:t>
      </w:r>
      <w:r w:rsidRPr="00414921">
        <w:rPr>
          <w:rFonts w:ascii="Arial" w:hAnsi="Arial" w:cs="Arial"/>
          <w:b/>
          <w:bCs/>
          <w:i/>
        </w:rPr>
        <w:t>(s</w:t>
      </w:r>
      <w:r>
        <w:rPr>
          <w:rFonts w:ascii="Arial" w:hAnsi="Arial" w:cs="Arial"/>
          <w:b/>
          <w:bCs/>
          <w:i/>
        </w:rPr>
        <w:t xml:space="preserve">s </w:t>
      </w:r>
      <w:r w:rsidRPr="00414921">
        <w:rPr>
          <w:rFonts w:ascii="Arial" w:hAnsi="Arial" w:cs="Arial"/>
          <w:b/>
          <w:bCs/>
          <w:i/>
        </w:rPr>
        <w:t>28</w:t>
      </w:r>
      <w:r>
        <w:rPr>
          <w:rFonts w:ascii="Arial" w:hAnsi="Arial" w:cs="Arial"/>
          <w:b/>
          <w:bCs/>
          <w:i/>
        </w:rPr>
        <w:t>(2)</w:t>
      </w:r>
      <w:r w:rsidRPr="00414921">
        <w:rPr>
          <w:rFonts w:ascii="Arial" w:hAnsi="Arial" w:cs="Arial"/>
          <w:b/>
          <w:bCs/>
          <w:i/>
        </w:rPr>
        <w:t>(a) and</w:t>
      </w:r>
      <w:r>
        <w:rPr>
          <w:rFonts w:ascii="Arial" w:hAnsi="Arial" w:cs="Arial"/>
          <w:b/>
          <w:bCs/>
          <w:i/>
        </w:rPr>
        <w:t xml:space="preserve"> </w:t>
      </w:r>
      <w:r w:rsidRPr="00414921">
        <w:rPr>
          <w:rFonts w:ascii="Arial" w:hAnsi="Arial" w:cs="Arial"/>
          <w:b/>
          <w:bCs/>
          <w:i/>
        </w:rPr>
        <w:t>(c))</w:t>
      </w:r>
    </w:p>
    <w:p w14:paraId="02CB55BF" w14:textId="77777777" w:rsidR="00AD40D9" w:rsidRPr="002E4B72" w:rsidRDefault="00AD40D9" w:rsidP="00AD40D9">
      <w:pPr>
        <w:pStyle w:val="paragraph"/>
        <w:spacing w:after="0"/>
        <w:ind w:left="360"/>
        <w:rPr>
          <w:rFonts w:ascii="Arial" w:hAnsi="Arial" w:cs="Arial"/>
        </w:rPr>
      </w:pPr>
      <w:r w:rsidRPr="00AB2412">
        <w:rPr>
          <w:rFonts w:ascii="Arial" w:hAnsi="Arial" w:cs="Arial"/>
        </w:rPr>
        <w:t xml:space="preserve">Section 12 of the </w:t>
      </w:r>
      <w:r>
        <w:rPr>
          <w:rFonts w:ascii="Arial" w:hAnsi="Arial" w:cs="Arial"/>
        </w:rPr>
        <w:t>HRA</w:t>
      </w:r>
      <w:r w:rsidRPr="00AB2412">
        <w:rPr>
          <w:rFonts w:ascii="Arial" w:hAnsi="Arial" w:cs="Arial"/>
        </w:rPr>
        <w:t xml:space="preserve"> provides that everyone has the right </w:t>
      </w:r>
      <w:r>
        <w:rPr>
          <w:rFonts w:ascii="Arial" w:hAnsi="Arial" w:cs="Arial"/>
        </w:rPr>
        <w:t>to privacy which</w:t>
      </w:r>
      <w:r w:rsidRPr="00AB2412">
        <w:rPr>
          <w:rFonts w:ascii="Arial" w:hAnsi="Arial" w:cs="Arial"/>
        </w:rPr>
        <w:t xml:space="preserve"> includes protection against unnecessary or disproportionate disclosure of personal information.</w:t>
      </w:r>
      <w:r w:rsidRPr="002E4B72">
        <w:rPr>
          <w:rFonts w:ascii="Arial" w:hAnsi="Arial" w:cs="Arial"/>
        </w:rPr>
        <w:t xml:space="preserve"> The </w:t>
      </w:r>
      <w:r>
        <w:rPr>
          <w:rFonts w:ascii="Arial" w:hAnsi="Arial" w:cs="Arial"/>
        </w:rPr>
        <w:t>proposed amendment</w:t>
      </w:r>
      <w:r w:rsidRPr="002E4B72">
        <w:rPr>
          <w:rFonts w:ascii="Arial" w:hAnsi="Arial" w:cs="Arial"/>
        </w:rPr>
        <w:t xml:space="preserve"> </w:t>
      </w:r>
      <w:r>
        <w:rPr>
          <w:rFonts w:ascii="Arial" w:hAnsi="Arial" w:cs="Arial"/>
        </w:rPr>
        <w:t xml:space="preserve">relating to insurance </w:t>
      </w:r>
      <w:r w:rsidRPr="002E4B72">
        <w:rPr>
          <w:rFonts w:ascii="Arial" w:hAnsi="Arial" w:cs="Arial"/>
        </w:rPr>
        <w:t>will require all practising veterinary practitioners to include details of third-party professional indemnity insurance with their application for registration, which may limit the right to privacy due to the disclosure of details of their insurance policy and expiry</w:t>
      </w:r>
      <w:r>
        <w:rPr>
          <w:rFonts w:ascii="Arial" w:hAnsi="Arial" w:cs="Arial"/>
        </w:rPr>
        <w:t>. T</w:t>
      </w:r>
      <w:r w:rsidRPr="00A424E2">
        <w:rPr>
          <w:rFonts w:ascii="Arial" w:hAnsi="Arial" w:cs="Arial"/>
        </w:rPr>
        <w:t xml:space="preserve">he amendment </w:t>
      </w:r>
      <w:r>
        <w:rPr>
          <w:rFonts w:ascii="Arial" w:hAnsi="Arial" w:cs="Arial"/>
        </w:rPr>
        <w:t>does not apply</w:t>
      </w:r>
      <w:r w:rsidRPr="00A424E2">
        <w:rPr>
          <w:rFonts w:ascii="Arial" w:hAnsi="Arial" w:cs="Arial"/>
        </w:rPr>
        <w:t xml:space="preserve"> government veterinary practitioners who are covered through their employment from needing third-party professional indemnity insurance.</w:t>
      </w:r>
    </w:p>
    <w:p w14:paraId="4DA53476" w14:textId="77777777" w:rsidR="00AD40D9" w:rsidRPr="004745A5" w:rsidRDefault="00AD40D9" w:rsidP="00AD40D9">
      <w:pPr>
        <w:pStyle w:val="paragraph"/>
        <w:numPr>
          <w:ilvl w:val="0"/>
          <w:numId w:val="21"/>
        </w:numPr>
        <w:spacing w:before="0" w:beforeAutospacing="0" w:after="0" w:afterAutospacing="0"/>
        <w:textAlignment w:val="baseline"/>
        <w:rPr>
          <w:rStyle w:val="normaltextrun"/>
          <w:rFonts w:ascii="Arial" w:hAnsi="Arial" w:cs="Arial"/>
        </w:rPr>
      </w:pPr>
      <w:r>
        <w:rPr>
          <w:rStyle w:val="normaltextrun"/>
          <w:rFonts w:ascii="Arial" w:hAnsi="Arial" w:cs="Arial"/>
          <w:b/>
          <w:bCs/>
          <w:i/>
          <w:iCs/>
        </w:rPr>
        <w:t xml:space="preserve">Legitimate purpose </w:t>
      </w:r>
      <w:r w:rsidRPr="00414921">
        <w:rPr>
          <w:rFonts w:ascii="Arial" w:hAnsi="Arial" w:cs="Arial"/>
          <w:b/>
          <w:bCs/>
          <w:i/>
        </w:rPr>
        <w:t>(s</w:t>
      </w:r>
      <w:r>
        <w:rPr>
          <w:rFonts w:ascii="Arial" w:hAnsi="Arial" w:cs="Arial"/>
          <w:b/>
          <w:bCs/>
          <w:i/>
        </w:rPr>
        <w:t xml:space="preserve"> </w:t>
      </w:r>
      <w:r w:rsidRPr="00414921">
        <w:rPr>
          <w:rFonts w:ascii="Arial" w:hAnsi="Arial" w:cs="Arial"/>
          <w:b/>
          <w:bCs/>
          <w:i/>
        </w:rPr>
        <w:t>28</w:t>
      </w:r>
      <w:r>
        <w:rPr>
          <w:rFonts w:ascii="Arial" w:hAnsi="Arial" w:cs="Arial"/>
          <w:b/>
          <w:bCs/>
          <w:i/>
        </w:rPr>
        <w:t>(2)</w:t>
      </w:r>
      <w:r w:rsidRPr="00414921">
        <w:rPr>
          <w:rFonts w:ascii="Arial" w:hAnsi="Arial" w:cs="Arial"/>
          <w:b/>
          <w:bCs/>
          <w:i/>
        </w:rPr>
        <w:t>(b))</w:t>
      </w:r>
    </w:p>
    <w:p w14:paraId="55DA75EC" w14:textId="7B68771F" w:rsidR="00AD40D9" w:rsidRDefault="00AD40D9" w:rsidP="02839011">
      <w:pPr>
        <w:pStyle w:val="paragraph"/>
        <w:ind w:left="360"/>
        <w:rPr>
          <w:rFonts w:ascii="Arial" w:hAnsi="Arial" w:cs="Arial"/>
        </w:rPr>
      </w:pPr>
      <w:r w:rsidRPr="02839011">
        <w:rPr>
          <w:rFonts w:ascii="Arial" w:hAnsi="Arial" w:cs="Arial"/>
        </w:rPr>
        <w:t xml:space="preserve">The purpose of the insurance requirement ensures community members and veterinary practitioners are protected and can be appropriately compensated following claims, such as in the event of malpractice. This is essential for all practising veterinary practitioners, whether sole traders or working as part of a larger business or organisation. All veterinary work carries risk, and all practitioners must have a suitable level of coverage proportional to this risk. It is important that evidence that practitioners meet this insurance requirement is provided to the </w:t>
      </w:r>
      <w:r w:rsidR="5B60D243" w:rsidRPr="02839011">
        <w:rPr>
          <w:rFonts w:ascii="Arial" w:hAnsi="Arial" w:cs="Arial"/>
        </w:rPr>
        <w:t>B</w:t>
      </w:r>
      <w:r w:rsidRPr="02839011">
        <w:rPr>
          <w:rFonts w:ascii="Arial" w:hAnsi="Arial" w:cs="Arial"/>
        </w:rPr>
        <w:t xml:space="preserve">oard so that the </w:t>
      </w:r>
      <w:r w:rsidR="0C90FC41" w:rsidRPr="02839011">
        <w:rPr>
          <w:rFonts w:ascii="Arial" w:hAnsi="Arial" w:cs="Arial"/>
        </w:rPr>
        <w:t>B</w:t>
      </w:r>
      <w:r w:rsidRPr="02839011">
        <w:rPr>
          <w:rFonts w:ascii="Arial" w:hAnsi="Arial" w:cs="Arial"/>
        </w:rPr>
        <w:t>oard can make informed decisions that community members and veterinary practitioners are sufficiently protected and can be appropriately compensated when necessary.</w:t>
      </w:r>
    </w:p>
    <w:p w14:paraId="38EAD486" w14:textId="77777777" w:rsidR="00AD40D9" w:rsidRPr="000B0E5C" w:rsidRDefault="00AD40D9" w:rsidP="00AD40D9">
      <w:pPr>
        <w:pStyle w:val="paragraph"/>
        <w:numPr>
          <w:ilvl w:val="0"/>
          <w:numId w:val="21"/>
        </w:numPr>
        <w:spacing w:before="0" w:beforeAutospacing="0" w:after="0" w:afterAutospacing="0"/>
        <w:textAlignment w:val="baseline"/>
        <w:rPr>
          <w:rFonts w:ascii="Arial" w:hAnsi="Arial" w:cs="Arial"/>
          <w:b/>
          <w:bCs/>
          <w:i/>
          <w:iCs/>
        </w:rPr>
      </w:pPr>
      <w:r>
        <w:rPr>
          <w:rStyle w:val="normaltextrun"/>
          <w:rFonts w:ascii="Arial" w:hAnsi="Arial" w:cs="Arial"/>
          <w:b/>
          <w:bCs/>
          <w:i/>
          <w:iCs/>
        </w:rPr>
        <w:lastRenderedPageBreak/>
        <w:t xml:space="preserve">Rational connection between the limitation and the purpose </w:t>
      </w:r>
      <w:r w:rsidRPr="00414921">
        <w:rPr>
          <w:rFonts w:ascii="Arial" w:hAnsi="Arial" w:cs="Arial"/>
          <w:b/>
          <w:bCs/>
          <w:i/>
        </w:rPr>
        <w:t>(s</w:t>
      </w:r>
      <w:r>
        <w:rPr>
          <w:rFonts w:ascii="Arial" w:hAnsi="Arial" w:cs="Arial"/>
          <w:b/>
          <w:bCs/>
          <w:i/>
        </w:rPr>
        <w:t xml:space="preserve"> </w:t>
      </w:r>
      <w:r w:rsidRPr="00414921">
        <w:rPr>
          <w:rFonts w:ascii="Arial" w:hAnsi="Arial" w:cs="Arial"/>
          <w:b/>
          <w:bCs/>
          <w:i/>
        </w:rPr>
        <w:t>28</w:t>
      </w:r>
      <w:r>
        <w:rPr>
          <w:rFonts w:ascii="Arial" w:hAnsi="Arial" w:cs="Arial"/>
          <w:b/>
          <w:bCs/>
          <w:i/>
        </w:rPr>
        <w:t>(2)</w:t>
      </w:r>
      <w:r w:rsidRPr="00414921">
        <w:rPr>
          <w:rFonts w:ascii="Arial" w:hAnsi="Arial" w:cs="Arial"/>
          <w:b/>
          <w:bCs/>
          <w:i/>
        </w:rPr>
        <w:t>(d))</w:t>
      </w:r>
    </w:p>
    <w:p w14:paraId="23E7E0D6" w14:textId="77777777" w:rsidR="00AD40D9" w:rsidRDefault="00AD40D9" w:rsidP="00AD40D9">
      <w:pPr>
        <w:pStyle w:val="paragraph"/>
        <w:ind w:left="360"/>
        <w:rPr>
          <w:rFonts w:ascii="Arial" w:hAnsi="Arial" w:cs="Arial"/>
        </w:rPr>
      </w:pPr>
      <w:r w:rsidRPr="004745A5">
        <w:rPr>
          <w:rFonts w:ascii="Arial" w:hAnsi="Arial" w:cs="Arial"/>
        </w:rPr>
        <w:t>For the Board to be satisfied the applicant is meeting the existing requirements for insurance it is necessary that details of the applicant’s insurance policy are provided as part of their broader application to be registered as a practising veterinary practitioner.</w:t>
      </w:r>
      <w:r w:rsidRPr="00A8394E">
        <w:rPr>
          <w:rFonts w:ascii="Arial" w:hAnsi="Arial" w:cs="Arial"/>
        </w:rPr>
        <w:t xml:space="preserve"> </w:t>
      </w:r>
    </w:p>
    <w:p w14:paraId="11A94883" w14:textId="77777777" w:rsidR="00AD40D9" w:rsidRDefault="00AD40D9" w:rsidP="02839011">
      <w:pPr>
        <w:pStyle w:val="paragraph"/>
        <w:ind w:left="360"/>
        <w:rPr>
          <w:rFonts w:ascii="Arial" w:hAnsi="Arial" w:cs="Arial"/>
        </w:rPr>
      </w:pPr>
      <w:r w:rsidRPr="02839011">
        <w:rPr>
          <w:rFonts w:ascii="Arial" w:hAnsi="Arial" w:cs="Arial"/>
        </w:rPr>
        <w:t xml:space="preserve">This requirement will ensure community confidence in the veterinary industry and certainty for applicants that third-party professional indemnity insurance is the expected standard amongst all private practising veterinary practitioners. This safeguard clarifies the expectations of veterinary practitioners while also maintaining consistency within the industry. </w:t>
      </w:r>
    </w:p>
    <w:p w14:paraId="264F8A1B" w14:textId="77777777" w:rsidR="00AD40D9" w:rsidRDefault="00AD40D9" w:rsidP="00AD40D9">
      <w:pPr>
        <w:pStyle w:val="paragraph"/>
        <w:numPr>
          <w:ilvl w:val="0"/>
          <w:numId w:val="21"/>
        </w:numPr>
        <w:spacing w:before="0" w:beforeAutospacing="0" w:after="0" w:afterAutospacing="0"/>
        <w:textAlignment w:val="baseline"/>
        <w:rPr>
          <w:rFonts w:ascii="Arial" w:hAnsi="Arial" w:cs="Arial"/>
          <w:b/>
          <w:bCs/>
          <w:i/>
        </w:rPr>
      </w:pPr>
      <w:r w:rsidRPr="00420767">
        <w:rPr>
          <w:rStyle w:val="normaltextrun"/>
          <w:rFonts w:ascii="Arial" w:hAnsi="Arial" w:cs="Arial"/>
          <w:b/>
          <w:bCs/>
          <w:i/>
          <w:iCs/>
        </w:rPr>
        <w:t>Proportionality</w:t>
      </w:r>
      <w:r w:rsidRPr="00712904">
        <w:rPr>
          <w:rStyle w:val="normaltextrun"/>
          <w:rFonts w:ascii="Arial" w:hAnsi="Arial" w:cs="Arial"/>
          <w:b/>
          <w:bCs/>
          <w:i/>
          <w:iCs/>
          <w:color w:val="000000"/>
          <w:shd w:val="clear" w:color="auto" w:fill="FFFFFF"/>
        </w:rPr>
        <w:t xml:space="preserve"> </w:t>
      </w:r>
      <w:r w:rsidRPr="00414921">
        <w:rPr>
          <w:rFonts w:ascii="Arial" w:hAnsi="Arial" w:cs="Arial"/>
          <w:b/>
          <w:bCs/>
          <w:i/>
        </w:rPr>
        <w:t>(s</w:t>
      </w:r>
      <w:r>
        <w:rPr>
          <w:rFonts w:ascii="Arial" w:hAnsi="Arial" w:cs="Arial"/>
          <w:b/>
          <w:bCs/>
          <w:i/>
        </w:rPr>
        <w:t xml:space="preserve"> </w:t>
      </w:r>
      <w:r w:rsidRPr="00414921">
        <w:rPr>
          <w:rFonts w:ascii="Arial" w:hAnsi="Arial" w:cs="Arial"/>
          <w:b/>
          <w:bCs/>
          <w:i/>
        </w:rPr>
        <w:t>28</w:t>
      </w:r>
      <w:r>
        <w:rPr>
          <w:rFonts w:ascii="Arial" w:hAnsi="Arial" w:cs="Arial"/>
          <w:b/>
          <w:bCs/>
          <w:i/>
        </w:rPr>
        <w:t>(2)</w:t>
      </w:r>
      <w:r w:rsidRPr="00414921">
        <w:rPr>
          <w:rFonts w:ascii="Arial" w:hAnsi="Arial" w:cs="Arial"/>
          <w:b/>
          <w:bCs/>
          <w:i/>
        </w:rPr>
        <w:t>(e))</w:t>
      </w:r>
    </w:p>
    <w:p w14:paraId="5471F058" w14:textId="77777777" w:rsidR="00AD40D9" w:rsidRDefault="00AD40D9" w:rsidP="00AD40D9">
      <w:pPr>
        <w:pStyle w:val="paragraph"/>
        <w:spacing w:before="0" w:beforeAutospacing="0" w:after="0" w:afterAutospacing="0"/>
        <w:ind w:left="360"/>
        <w:textAlignment w:val="baseline"/>
        <w:rPr>
          <w:rFonts w:ascii="Arial" w:hAnsi="Arial" w:cs="Arial"/>
          <w:b/>
          <w:bCs/>
          <w:i/>
        </w:rPr>
      </w:pPr>
    </w:p>
    <w:p w14:paraId="321E4533" w14:textId="77777777" w:rsidR="00AD40D9" w:rsidRDefault="00AD40D9" w:rsidP="02839011">
      <w:pPr>
        <w:pStyle w:val="paragraph"/>
        <w:spacing w:before="0" w:beforeAutospacing="0" w:after="0" w:afterAutospacing="0"/>
        <w:ind w:left="360"/>
        <w:textAlignment w:val="baseline"/>
        <w:rPr>
          <w:rFonts w:ascii="Arial" w:hAnsi="Arial" w:cs="Arial"/>
        </w:rPr>
      </w:pPr>
      <w:r w:rsidRPr="02839011">
        <w:rPr>
          <w:rFonts w:ascii="Arial" w:hAnsi="Arial" w:cs="Arial"/>
        </w:rPr>
        <w:t>The amendment relating to public indemnity insurance will not change the level or nature of detail applicants currently provide. It is already a requirement by policy that the Board receives details of professional indemnity insurance upon application, and this is stated on the application form. The amendment will not require further information from applicants than what is already provided as current accepted practice. The Board has only required confirmation of the third-party insurance provider and the expiry of the policy.</w:t>
      </w:r>
    </w:p>
    <w:p w14:paraId="4E517837" w14:textId="77777777" w:rsidR="00AD40D9" w:rsidRPr="00BF5793" w:rsidRDefault="00AD40D9" w:rsidP="00AD40D9">
      <w:pPr>
        <w:pStyle w:val="paragraph"/>
        <w:spacing w:before="0" w:beforeAutospacing="0" w:after="0" w:afterAutospacing="0"/>
        <w:textAlignment w:val="baseline"/>
        <w:rPr>
          <w:rStyle w:val="normaltextrun"/>
          <w:rFonts w:ascii="Arial" w:eastAsiaTheme="minorHAnsi" w:hAnsi="Arial" w:cs="Arial"/>
          <w:b/>
          <w:bCs/>
          <w:i/>
          <w:sz w:val="22"/>
          <w:szCs w:val="22"/>
          <w:lang w:eastAsia="en-US"/>
        </w:rPr>
      </w:pPr>
    </w:p>
    <w:p w14:paraId="267DA2C9" w14:textId="77777777" w:rsidR="00AD40D9" w:rsidRPr="00DE7EA6" w:rsidRDefault="00AD40D9" w:rsidP="00AD40D9">
      <w:pPr>
        <w:pStyle w:val="paragraph"/>
        <w:spacing w:before="0" w:beforeAutospacing="0" w:after="0" w:afterAutospacing="0"/>
        <w:textAlignment w:val="baseline"/>
        <w:rPr>
          <w:rStyle w:val="normaltextrun"/>
          <w:rFonts w:ascii="Arial" w:hAnsi="Arial" w:cs="Arial"/>
          <w:b/>
          <w:bCs/>
          <w:u w:val="single"/>
        </w:rPr>
      </w:pPr>
      <w:bookmarkStart w:id="3" w:name="_Hlk190276799"/>
      <w:bookmarkStart w:id="4" w:name="_Hlk190335213"/>
      <w:r>
        <w:rPr>
          <w:rStyle w:val="normaltextrun"/>
          <w:rFonts w:ascii="Arial" w:hAnsi="Arial" w:cs="Arial"/>
          <w:b/>
          <w:bCs/>
          <w:u w:val="single"/>
        </w:rPr>
        <w:t xml:space="preserve">Section 22: </w:t>
      </w:r>
      <w:r w:rsidRPr="001368C1">
        <w:rPr>
          <w:rFonts w:ascii="Arial" w:hAnsi="Arial" w:cs="Arial"/>
          <w:b/>
          <w:bCs/>
          <w:u w:val="single"/>
        </w:rPr>
        <w:t>Right</w:t>
      </w:r>
      <w:r>
        <w:rPr>
          <w:rFonts w:ascii="Arial" w:hAnsi="Arial" w:cs="Arial"/>
          <w:b/>
          <w:bCs/>
          <w:u w:val="single"/>
        </w:rPr>
        <w:t xml:space="preserve">s in criminal proceedings </w:t>
      </w:r>
    </w:p>
    <w:p w14:paraId="3CDAB377" w14:textId="77777777" w:rsidR="00AD40D9" w:rsidRPr="00323BB8" w:rsidRDefault="00AD40D9" w:rsidP="00AD40D9">
      <w:pPr>
        <w:pStyle w:val="paragraph"/>
        <w:spacing w:before="0" w:beforeAutospacing="0" w:after="0" w:afterAutospacing="0"/>
        <w:textAlignment w:val="baseline"/>
        <w:rPr>
          <w:rStyle w:val="normaltextrun"/>
          <w:rFonts w:ascii="Arial" w:hAnsi="Arial" w:cs="Arial"/>
        </w:rPr>
      </w:pPr>
    </w:p>
    <w:p w14:paraId="2D23A9C8" w14:textId="77777777" w:rsidR="00AD40D9" w:rsidRDefault="00AD40D9" w:rsidP="00AD40D9">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b/>
          <w:bCs/>
          <w:i/>
          <w:iCs/>
          <w:color w:val="000000"/>
          <w:shd w:val="clear" w:color="auto" w:fill="FFFFFF"/>
        </w:rPr>
        <w:t xml:space="preserve">Nature of the right and the limitation </w:t>
      </w:r>
      <w:r w:rsidRPr="00414921">
        <w:rPr>
          <w:rFonts w:ascii="Arial" w:hAnsi="Arial" w:cs="Arial"/>
          <w:b/>
          <w:bCs/>
          <w:i/>
        </w:rPr>
        <w:t>(s</w:t>
      </w:r>
      <w:r>
        <w:rPr>
          <w:rFonts w:ascii="Arial" w:hAnsi="Arial" w:cs="Arial"/>
          <w:b/>
          <w:bCs/>
          <w:i/>
        </w:rPr>
        <w:t xml:space="preserve">s </w:t>
      </w:r>
      <w:r w:rsidRPr="00414921">
        <w:rPr>
          <w:rFonts w:ascii="Arial" w:hAnsi="Arial" w:cs="Arial"/>
          <w:b/>
          <w:bCs/>
          <w:i/>
        </w:rPr>
        <w:t>28</w:t>
      </w:r>
      <w:r>
        <w:rPr>
          <w:rFonts w:ascii="Arial" w:hAnsi="Arial" w:cs="Arial"/>
          <w:b/>
          <w:bCs/>
          <w:i/>
        </w:rPr>
        <w:t>(2)</w:t>
      </w:r>
      <w:r w:rsidRPr="00414921">
        <w:rPr>
          <w:rFonts w:ascii="Arial" w:hAnsi="Arial" w:cs="Arial"/>
          <w:b/>
          <w:bCs/>
          <w:i/>
        </w:rPr>
        <w:t>(a) and</w:t>
      </w:r>
      <w:r>
        <w:rPr>
          <w:rFonts w:ascii="Arial" w:hAnsi="Arial" w:cs="Arial"/>
          <w:b/>
          <w:bCs/>
          <w:i/>
        </w:rPr>
        <w:t xml:space="preserve"> </w:t>
      </w:r>
      <w:r w:rsidRPr="00414921">
        <w:rPr>
          <w:rFonts w:ascii="Arial" w:hAnsi="Arial" w:cs="Arial"/>
          <w:b/>
          <w:bCs/>
          <w:i/>
        </w:rPr>
        <w:t>(c))</w:t>
      </w:r>
    </w:p>
    <w:p w14:paraId="4C35376C" w14:textId="77777777" w:rsidR="00AD40D9" w:rsidRDefault="00AD40D9" w:rsidP="00AD40D9">
      <w:pPr>
        <w:spacing w:after="0" w:line="240" w:lineRule="auto"/>
        <w:ind w:left="426"/>
        <w:rPr>
          <w:rFonts w:ascii="Arial" w:eastAsia="Times New Roman" w:hAnsi="Arial" w:cs="Arial"/>
          <w:sz w:val="24"/>
          <w:szCs w:val="24"/>
        </w:rPr>
      </w:pPr>
    </w:p>
    <w:p w14:paraId="309BF4F0" w14:textId="77777777" w:rsidR="00AD40D9" w:rsidRPr="002D1EE9" w:rsidRDefault="00AD40D9" w:rsidP="02839011">
      <w:pPr>
        <w:spacing w:after="0" w:line="240" w:lineRule="auto"/>
        <w:ind w:left="426"/>
        <w:rPr>
          <w:rFonts w:ascii="Arial" w:eastAsia="Times New Roman" w:hAnsi="Arial" w:cs="Arial"/>
          <w:sz w:val="24"/>
          <w:szCs w:val="24"/>
        </w:rPr>
      </w:pPr>
      <w:r w:rsidRPr="02839011">
        <w:rPr>
          <w:rFonts w:ascii="Arial" w:eastAsia="Times New Roman" w:hAnsi="Arial" w:cs="Arial"/>
          <w:sz w:val="24"/>
          <w:szCs w:val="24"/>
        </w:rPr>
        <w:t xml:space="preserve">Rights in criminal proceedings are set out under section 22 of the HRA. In particular, the right to be presumed innocent until proven guilty under subsection 22 (1) is limited by the use of strict liability offences, which place the burden of proof onto the defendant. </w:t>
      </w:r>
    </w:p>
    <w:p w14:paraId="6A1078B2" w14:textId="77777777" w:rsidR="00AD40D9" w:rsidRPr="002D1EE9" w:rsidRDefault="00AD40D9" w:rsidP="00AD40D9">
      <w:pPr>
        <w:spacing w:after="0" w:line="240" w:lineRule="auto"/>
        <w:ind w:left="426"/>
        <w:rPr>
          <w:rFonts w:ascii="Arial" w:eastAsia="Times New Roman" w:hAnsi="Arial" w:cs="Arial"/>
          <w:sz w:val="24"/>
          <w:szCs w:val="24"/>
        </w:rPr>
      </w:pPr>
    </w:p>
    <w:p w14:paraId="14F338E1" w14:textId="77777777" w:rsidR="00AD40D9" w:rsidRPr="002D1EE9" w:rsidRDefault="00AD40D9" w:rsidP="02839011">
      <w:pPr>
        <w:spacing w:after="0" w:line="240" w:lineRule="auto"/>
        <w:ind w:left="426"/>
        <w:rPr>
          <w:rFonts w:ascii="Arial" w:eastAsia="Times New Roman" w:hAnsi="Arial" w:cs="Arial"/>
          <w:sz w:val="24"/>
          <w:szCs w:val="24"/>
        </w:rPr>
      </w:pPr>
      <w:r w:rsidRPr="02839011">
        <w:rPr>
          <w:rFonts w:ascii="Arial" w:eastAsia="Times New Roman" w:hAnsi="Arial" w:cs="Arial"/>
          <w:sz w:val="24"/>
          <w:szCs w:val="24"/>
        </w:rPr>
        <w:t xml:space="preserve">There is an existing strict liability offence at section 10 of the Act for carrying out a restricted act of veterinary science. Restricted acts are established in the </w:t>
      </w:r>
      <w:r w:rsidRPr="02839011">
        <w:rPr>
          <w:rFonts w:ascii="Arial" w:eastAsia="Times New Roman" w:hAnsi="Arial" w:cs="Arial"/>
          <w:i/>
          <w:iCs/>
          <w:sz w:val="24"/>
          <w:szCs w:val="24"/>
        </w:rPr>
        <w:t>Veterinary Practice Regulation 2018</w:t>
      </w:r>
      <w:r w:rsidRPr="02839011">
        <w:rPr>
          <w:rFonts w:ascii="Arial" w:eastAsia="Times New Roman" w:hAnsi="Arial" w:cs="Arial"/>
          <w:sz w:val="24"/>
          <w:szCs w:val="24"/>
        </w:rPr>
        <w:t xml:space="preserve">. Anyone who is not registered as a practising veterinarian cannot undertake restricted acts of veterinary science unless certain exemptions apply as set out in section 10 of the Act. There is also an existing offence in the </w:t>
      </w:r>
      <w:r w:rsidRPr="02839011">
        <w:rPr>
          <w:rFonts w:ascii="Arial" w:eastAsia="Times New Roman" w:hAnsi="Arial" w:cs="Arial"/>
          <w:i/>
          <w:iCs/>
          <w:sz w:val="24"/>
          <w:szCs w:val="24"/>
        </w:rPr>
        <w:t>Criminal Code 2002</w:t>
      </w:r>
      <w:r w:rsidRPr="02839011">
        <w:rPr>
          <w:rFonts w:ascii="Arial" w:eastAsia="Times New Roman" w:hAnsi="Arial" w:cs="Arial"/>
          <w:sz w:val="24"/>
          <w:szCs w:val="24"/>
        </w:rPr>
        <w:t xml:space="preserve"> (Criminal Code) for making a false or misleading statement, which applies to the application form for registration. </w:t>
      </w:r>
    </w:p>
    <w:p w14:paraId="51D9DF03" w14:textId="77777777" w:rsidR="00AD40D9" w:rsidRPr="002D1EE9" w:rsidRDefault="00AD40D9" w:rsidP="00AD40D9">
      <w:pPr>
        <w:spacing w:after="0" w:line="240" w:lineRule="auto"/>
        <w:ind w:left="426"/>
        <w:rPr>
          <w:rFonts w:ascii="Arial" w:eastAsia="Times New Roman" w:hAnsi="Arial" w:cs="Arial"/>
          <w:sz w:val="24"/>
          <w:szCs w:val="24"/>
        </w:rPr>
      </w:pPr>
    </w:p>
    <w:p w14:paraId="2E4D56AC" w14:textId="77777777" w:rsidR="00AD40D9" w:rsidRPr="002D1EE9" w:rsidRDefault="00AD40D9" w:rsidP="00AD40D9">
      <w:pPr>
        <w:spacing w:after="0" w:line="240" w:lineRule="auto"/>
        <w:ind w:left="426"/>
        <w:rPr>
          <w:rFonts w:ascii="Arial" w:eastAsia="Times New Roman" w:hAnsi="Arial" w:cs="Arial"/>
          <w:sz w:val="24"/>
          <w:szCs w:val="24"/>
        </w:rPr>
      </w:pPr>
      <w:r w:rsidRPr="002D1EE9">
        <w:rPr>
          <w:rFonts w:ascii="Arial" w:eastAsia="Times New Roman" w:hAnsi="Arial" w:cs="Arial"/>
          <w:sz w:val="24"/>
          <w:szCs w:val="24"/>
        </w:rPr>
        <w:t xml:space="preserve">As the </w:t>
      </w:r>
      <w:r>
        <w:rPr>
          <w:rFonts w:ascii="Arial" w:eastAsia="Times New Roman" w:hAnsi="Arial" w:cs="Arial"/>
          <w:sz w:val="24"/>
          <w:szCs w:val="24"/>
        </w:rPr>
        <w:t>amendment</w:t>
      </w:r>
      <w:r w:rsidRPr="002D1EE9">
        <w:rPr>
          <w:rFonts w:ascii="Arial" w:eastAsia="Times New Roman" w:hAnsi="Arial" w:cs="Arial"/>
          <w:sz w:val="24"/>
          <w:szCs w:val="24"/>
        </w:rPr>
        <w:t xml:space="preserve"> introduces a requirement for third-party professional indemnity insurance to be registered as a practising veterinarian, this could potentially prevent an applicant from being registered. For example, if a practising veterinary practitioner does not have the required third-party professional indemnity insurance in time for registration to be renewed, their registration may lapse and any work they carry out after this point may expose them to the offence at section 10 of the Act. This engages the right to presumption of innocence</w:t>
      </w:r>
      <w:r>
        <w:rPr>
          <w:rFonts w:ascii="Arial" w:eastAsia="Times New Roman" w:hAnsi="Arial" w:cs="Arial"/>
          <w:sz w:val="24"/>
          <w:szCs w:val="24"/>
        </w:rPr>
        <w:t xml:space="preserve"> which is part of the rights in criminal proceedings</w:t>
      </w:r>
      <w:r w:rsidRPr="002D1EE9">
        <w:rPr>
          <w:rFonts w:ascii="Arial" w:eastAsia="Times New Roman" w:hAnsi="Arial" w:cs="Arial"/>
          <w:sz w:val="24"/>
          <w:szCs w:val="24"/>
        </w:rPr>
        <w:t>.</w:t>
      </w:r>
    </w:p>
    <w:p w14:paraId="6802E37E" w14:textId="77777777" w:rsidR="00AD40D9" w:rsidRPr="002D1EE9" w:rsidRDefault="00AD40D9" w:rsidP="00AD40D9">
      <w:pPr>
        <w:spacing w:after="0" w:line="240" w:lineRule="auto"/>
        <w:ind w:left="426"/>
        <w:rPr>
          <w:rFonts w:ascii="Arial" w:eastAsia="Times New Roman" w:hAnsi="Arial" w:cs="Arial"/>
          <w:sz w:val="24"/>
          <w:szCs w:val="24"/>
        </w:rPr>
      </w:pPr>
    </w:p>
    <w:p w14:paraId="51DE3EE6" w14:textId="77777777" w:rsidR="00AD40D9" w:rsidRDefault="00AD40D9" w:rsidP="00AD40D9">
      <w:pPr>
        <w:spacing w:after="0" w:line="240" w:lineRule="auto"/>
        <w:ind w:left="426"/>
        <w:rPr>
          <w:rFonts w:ascii="Arial" w:eastAsia="Times New Roman" w:hAnsi="Arial" w:cs="Arial"/>
          <w:sz w:val="24"/>
          <w:szCs w:val="24"/>
        </w:rPr>
      </w:pPr>
      <w:r w:rsidRPr="002D1EE9">
        <w:rPr>
          <w:rFonts w:ascii="Arial" w:eastAsia="Times New Roman" w:hAnsi="Arial" w:cs="Arial"/>
          <w:sz w:val="24"/>
          <w:szCs w:val="24"/>
        </w:rPr>
        <w:lastRenderedPageBreak/>
        <w:t>In addition, if an applicant chose to claim they had third-party professional indemnity insurance when they did not, this exposes them to the offence in the Criminal Code for knowingly giving false or misleading information.</w:t>
      </w:r>
    </w:p>
    <w:p w14:paraId="561FED7F" w14:textId="77777777" w:rsidR="00AD40D9" w:rsidRDefault="00AD40D9" w:rsidP="00AD40D9">
      <w:pPr>
        <w:spacing w:after="0" w:line="240" w:lineRule="auto"/>
        <w:rPr>
          <w:rFonts w:ascii="Arial" w:eastAsia="Times New Roman" w:hAnsi="Arial" w:cs="Arial"/>
          <w:sz w:val="24"/>
          <w:szCs w:val="24"/>
        </w:rPr>
      </w:pPr>
    </w:p>
    <w:p w14:paraId="21E70937" w14:textId="77777777" w:rsidR="00AD40D9" w:rsidRPr="00323BB8" w:rsidRDefault="00AD40D9" w:rsidP="00AD40D9">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b/>
          <w:bCs/>
          <w:i/>
          <w:iCs/>
        </w:rPr>
        <w:t xml:space="preserve">Legitimate purpose </w:t>
      </w:r>
      <w:r w:rsidRPr="00414921">
        <w:rPr>
          <w:rFonts w:ascii="Arial" w:hAnsi="Arial" w:cs="Arial"/>
          <w:b/>
          <w:bCs/>
          <w:i/>
        </w:rPr>
        <w:t>(s</w:t>
      </w:r>
      <w:r>
        <w:rPr>
          <w:rFonts w:ascii="Arial" w:hAnsi="Arial" w:cs="Arial"/>
          <w:b/>
          <w:bCs/>
          <w:i/>
        </w:rPr>
        <w:t xml:space="preserve"> </w:t>
      </w:r>
      <w:r w:rsidRPr="00414921">
        <w:rPr>
          <w:rFonts w:ascii="Arial" w:hAnsi="Arial" w:cs="Arial"/>
          <w:b/>
          <w:bCs/>
          <w:i/>
        </w:rPr>
        <w:t>28</w:t>
      </w:r>
      <w:r>
        <w:rPr>
          <w:rFonts w:ascii="Arial" w:hAnsi="Arial" w:cs="Arial"/>
          <w:b/>
          <w:bCs/>
          <w:i/>
        </w:rPr>
        <w:t>(2)</w:t>
      </w:r>
      <w:r w:rsidRPr="00414921">
        <w:rPr>
          <w:rFonts w:ascii="Arial" w:hAnsi="Arial" w:cs="Arial"/>
          <w:b/>
          <w:bCs/>
          <w:i/>
        </w:rPr>
        <w:t>(b))</w:t>
      </w:r>
    </w:p>
    <w:p w14:paraId="375941EC" w14:textId="77777777" w:rsidR="00AD40D9" w:rsidRPr="002D1EE9" w:rsidRDefault="00AD40D9" w:rsidP="02839011">
      <w:pPr>
        <w:pStyle w:val="paragraph"/>
        <w:ind w:left="360"/>
        <w:rPr>
          <w:rFonts w:ascii="Arial" w:hAnsi="Arial" w:cs="Arial"/>
        </w:rPr>
      </w:pPr>
      <w:r w:rsidRPr="02839011">
        <w:rPr>
          <w:rFonts w:ascii="Arial" w:hAnsi="Arial" w:cs="Arial"/>
        </w:rPr>
        <w:t xml:space="preserve">The Criminal Code and the existing strict liability offence at section 10 of the Act for carrying out a restricted act of veterinary science without the necessary registration are important to achieve the objects of the Act, particularly protecting animal welfare and public health, and ensuring veterinary services comply with standards that are acceptable to the community. </w:t>
      </w:r>
    </w:p>
    <w:p w14:paraId="7642C463" w14:textId="77777777" w:rsidR="00AD40D9" w:rsidRDefault="00AD40D9" w:rsidP="00AD40D9">
      <w:pPr>
        <w:pStyle w:val="paragraph"/>
        <w:ind w:left="360"/>
        <w:rPr>
          <w:rFonts w:ascii="Arial" w:hAnsi="Arial" w:cs="Arial"/>
        </w:rPr>
      </w:pPr>
      <w:r w:rsidRPr="002D1EE9">
        <w:rPr>
          <w:rFonts w:ascii="Arial" w:hAnsi="Arial" w:cs="Arial"/>
        </w:rPr>
        <w:t>The amendment to hold third-party professional indemnity insurance to be registered as a practising veterinarian both supports the objects of the Act and gives legislative effect to existing policy. This upholds the current standard of holding suitable indemnity insurance and prevents the emergence of alternative models</w:t>
      </w:r>
      <w:r>
        <w:rPr>
          <w:rFonts w:ascii="Arial" w:hAnsi="Arial" w:cs="Arial"/>
        </w:rPr>
        <w:t>, such as self-insurance,</w:t>
      </w:r>
      <w:r w:rsidRPr="002D1EE9">
        <w:rPr>
          <w:rFonts w:ascii="Arial" w:hAnsi="Arial" w:cs="Arial"/>
        </w:rPr>
        <w:t xml:space="preserve"> which may carry more risk. </w:t>
      </w:r>
    </w:p>
    <w:p w14:paraId="7A74F901" w14:textId="77777777" w:rsidR="00AD40D9" w:rsidRPr="00C830E0" w:rsidRDefault="00AD40D9" w:rsidP="00AD40D9">
      <w:pPr>
        <w:pStyle w:val="paragraph"/>
        <w:numPr>
          <w:ilvl w:val="0"/>
          <w:numId w:val="22"/>
        </w:numPr>
        <w:spacing w:before="0" w:beforeAutospacing="0" w:after="0" w:afterAutospacing="0"/>
        <w:textAlignment w:val="baseline"/>
        <w:rPr>
          <w:rFonts w:ascii="Arial" w:hAnsi="Arial" w:cs="Arial"/>
          <w:b/>
          <w:bCs/>
          <w:i/>
          <w:iCs/>
        </w:rPr>
      </w:pPr>
      <w:r>
        <w:rPr>
          <w:rStyle w:val="normaltextrun"/>
          <w:rFonts w:ascii="Arial" w:hAnsi="Arial" w:cs="Arial"/>
          <w:b/>
          <w:bCs/>
          <w:i/>
          <w:iCs/>
        </w:rPr>
        <w:t xml:space="preserve">Rational connection between the limitation and the purpose </w:t>
      </w:r>
      <w:r w:rsidRPr="00414921">
        <w:rPr>
          <w:rFonts w:ascii="Arial" w:hAnsi="Arial" w:cs="Arial"/>
          <w:b/>
          <w:bCs/>
          <w:i/>
        </w:rPr>
        <w:t>(s</w:t>
      </w:r>
      <w:r>
        <w:rPr>
          <w:rFonts w:ascii="Arial" w:hAnsi="Arial" w:cs="Arial"/>
          <w:b/>
          <w:bCs/>
          <w:i/>
        </w:rPr>
        <w:t xml:space="preserve"> </w:t>
      </w:r>
      <w:r w:rsidRPr="00414921">
        <w:rPr>
          <w:rFonts w:ascii="Arial" w:hAnsi="Arial" w:cs="Arial"/>
          <w:b/>
          <w:bCs/>
          <w:i/>
        </w:rPr>
        <w:t>28</w:t>
      </w:r>
      <w:r>
        <w:rPr>
          <w:rFonts w:ascii="Arial" w:hAnsi="Arial" w:cs="Arial"/>
          <w:b/>
          <w:bCs/>
          <w:i/>
        </w:rPr>
        <w:t>(2)</w:t>
      </w:r>
      <w:r w:rsidRPr="00414921">
        <w:rPr>
          <w:rFonts w:ascii="Arial" w:hAnsi="Arial" w:cs="Arial"/>
          <w:b/>
          <w:bCs/>
          <w:i/>
        </w:rPr>
        <w:t>(d))</w:t>
      </w:r>
    </w:p>
    <w:p w14:paraId="7481A30E" w14:textId="77777777" w:rsidR="00AD40D9" w:rsidRPr="002D1EE9" w:rsidRDefault="00AD40D9" w:rsidP="02839011">
      <w:pPr>
        <w:pStyle w:val="paragraph"/>
        <w:spacing w:after="0"/>
        <w:ind w:left="360"/>
        <w:rPr>
          <w:rFonts w:ascii="Arial" w:hAnsi="Arial" w:cs="Arial"/>
        </w:rPr>
      </w:pPr>
      <w:r w:rsidRPr="02839011">
        <w:rPr>
          <w:rFonts w:ascii="Arial" w:hAnsi="Arial" w:cs="Arial"/>
        </w:rPr>
        <w:t xml:space="preserve">The framework for the Act relies on the existing Criminal Code and offence at section 10 for carrying out a restricted act without registration to maintain safety and integrity in the industry in line with other jurisdictions and community expectations. A high standard is already established to be registered as a practising veterinarian, including qualifications, appropriate premises, and suitable insurance coverage. </w:t>
      </w:r>
    </w:p>
    <w:p w14:paraId="2C594E7E" w14:textId="77777777" w:rsidR="00AD40D9" w:rsidRDefault="00AD40D9" w:rsidP="02839011">
      <w:pPr>
        <w:pStyle w:val="paragraph"/>
        <w:spacing w:after="0"/>
        <w:ind w:left="360"/>
        <w:rPr>
          <w:rFonts w:ascii="Arial" w:hAnsi="Arial" w:cs="Arial"/>
        </w:rPr>
      </w:pPr>
      <w:r w:rsidRPr="02839011">
        <w:rPr>
          <w:rFonts w:ascii="Arial" w:hAnsi="Arial" w:cs="Arial"/>
        </w:rPr>
        <w:t>The existing offence ensures an effective registration framework and supports the Act to achieve its objectives of protecting animal welfare and public safety, and ensuring veterinary services in the ACT comply with standards that are acceptable to the community.</w:t>
      </w:r>
    </w:p>
    <w:p w14:paraId="7924FBBB" w14:textId="77777777" w:rsidR="00AD40D9" w:rsidRPr="00F6770E" w:rsidRDefault="00AD40D9" w:rsidP="00AD40D9">
      <w:pPr>
        <w:pStyle w:val="paragraph"/>
        <w:numPr>
          <w:ilvl w:val="0"/>
          <w:numId w:val="22"/>
        </w:numPr>
        <w:spacing w:before="0" w:beforeAutospacing="0" w:after="0" w:afterAutospacing="0"/>
        <w:textAlignment w:val="baseline"/>
        <w:rPr>
          <w:rStyle w:val="eop"/>
          <w:rFonts w:ascii="Arial" w:hAnsi="Arial" w:cs="Arial"/>
          <w:b/>
          <w:bCs/>
          <w:i/>
        </w:rPr>
      </w:pPr>
      <w:r w:rsidRPr="00420767">
        <w:rPr>
          <w:rStyle w:val="normaltextrun"/>
          <w:rFonts w:ascii="Arial" w:hAnsi="Arial" w:cs="Arial"/>
          <w:b/>
          <w:bCs/>
          <w:i/>
          <w:iCs/>
        </w:rPr>
        <w:t>Proportionality</w:t>
      </w:r>
      <w:r w:rsidRPr="00712904">
        <w:rPr>
          <w:rStyle w:val="normaltextrun"/>
          <w:rFonts w:ascii="Arial" w:hAnsi="Arial" w:cs="Arial"/>
          <w:b/>
          <w:bCs/>
          <w:i/>
          <w:iCs/>
          <w:color w:val="000000"/>
          <w:shd w:val="clear" w:color="auto" w:fill="FFFFFF"/>
        </w:rPr>
        <w:t xml:space="preserve"> </w:t>
      </w:r>
      <w:r w:rsidRPr="00414921">
        <w:rPr>
          <w:rFonts w:ascii="Arial" w:hAnsi="Arial" w:cs="Arial"/>
          <w:b/>
          <w:bCs/>
          <w:i/>
        </w:rPr>
        <w:t>(s</w:t>
      </w:r>
      <w:r>
        <w:rPr>
          <w:rFonts w:ascii="Arial" w:hAnsi="Arial" w:cs="Arial"/>
          <w:b/>
          <w:bCs/>
          <w:i/>
        </w:rPr>
        <w:t xml:space="preserve"> </w:t>
      </w:r>
      <w:r w:rsidRPr="00414921">
        <w:rPr>
          <w:rFonts w:ascii="Arial" w:hAnsi="Arial" w:cs="Arial"/>
          <w:b/>
          <w:bCs/>
          <w:i/>
        </w:rPr>
        <w:t>28</w:t>
      </w:r>
      <w:r>
        <w:rPr>
          <w:rFonts w:ascii="Arial" w:hAnsi="Arial" w:cs="Arial"/>
          <w:b/>
          <w:bCs/>
          <w:i/>
        </w:rPr>
        <w:t>(2)</w:t>
      </w:r>
      <w:r w:rsidRPr="00414921">
        <w:rPr>
          <w:rFonts w:ascii="Arial" w:hAnsi="Arial" w:cs="Arial"/>
          <w:b/>
          <w:bCs/>
          <w:i/>
        </w:rPr>
        <w:t>(e))</w:t>
      </w:r>
    </w:p>
    <w:bookmarkEnd w:id="3"/>
    <w:p w14:paraId="1ADA2B79" w14:textId="77777777" w:rsidR="00AD40D9" w:rsidRDefault="00AD40D9" w:rsidP="00AD40D9">
      <w:pPr>
        <w:pStyle w:val="paragraph"/>
        <w:spacing w:after="0"/>
        <w:ind w:left="360"/>
        <w:textAlignment w:val="baseline"/>
        <w:rPr>
          <w:rFonts w:ascii="Arial" w:hAnsi="Arial" w:cs="Arial"/>
        </w:rPr>
      </w:pPr>
      <w:r w:rsidRPr="0075071F">
        <w:rPr>
          <w:rFonts w:ascii="Arial" w:hAnsi="Arial" w:cs="Arial"/>
        </w:rPr>
        <w:t xml:space="preserve">Currently, the Board can refuse an applicant if they do not meet the insurance requirements, and this will continue. Refusal to register a person is included as a reviewable decision under Schedule 1 of the Act. </w:t>
      </w:r>
      <w:r>
        <w:rPr>
          <w:rFonts w:ascii="Arial" w:hAnsi="Arial" w:cs="Arial"/>
        </w:rPr>
        <w:t xml:space="preserve">The Bill does not introduce a new offence. </w:t>
      </w:r>
    </w:p>
    <w:p w14:paraId="3EC28238" w14:textId="77777777" w:rsidR="00AD40D9" w:rsidRDefault="00AD40D9" w:rsidP="00AD40D9">
      <w:pPr>
        <w:pStyle w:val="paragraph"/>
        <w:spacing w:after="0"/>
        <w:ind w:left="360"/>
        <w:textAlignment w:val="baseline"/>
        <w:rPr>
          <w:rFonts w:ascii="Arial" w:hAnsi="Arial" w:cs="Arial"/>
        </w:rPr>
      </w:pPr>
      <w:r w:rsidRPr="0075071F">
        <w:rPr>
          <w:rFonts w:ascii="Arial" w:hAnsi="Arial" w:cs="Arial"/>
        </w:rPr>
        <w:t xml:space="preserve">The offence in the Criminal Code for knowingly giving false or misleading information applies to the same extent as prior to the </w:t>
      </w:r>
      <w:r>
        <w:rPr>
          <w:rFonts w:ascii="Arial" w:hAnsi="Arial" w:cs="Arial"/>
        </w:rPr>
        <w:t>amendment</w:t>
      </w:r>
      <w:r w:rsidRPr="0075071F">
        <w:rPr>
          <w:rFonts w:ascii="Arial" w:hAnsi="Arial" w:cs="Arial"/>
        </w:rPr>
        <w:t xml:space="preserve"> as third-party professional indemnity insurance has already been a requirement on the application form. </w:t>
      </w:r>
    </w:p>
    <w:p w14:paraId="470A8033" w14:textId="77777777" w:rsidR="00AD40D9" w:rsidRDefault="00AD40D9" w:rsidP="00AD40D9">
      <w:pPr>
        <w:pStyle w:val="paragraph"/>
        <w:spacing w:after="0"/>
        <w:ind w:left="360"/>
        <w:textAlignment w:val="baseline"/>
        <w:rPr>
          <w:rFonts w:ascii="Arial" w:hAnsi="Arial" w:cs="Arial"/>
        </w:rPr>
      </w:pPr>
      <w:r w:rsidRPr="0075071F">
        <w:rPr>
          <w:rFonts w:ascii="Arial" w:hAnsi="Arial" w:cs="Arial"/>
        </w:rPr>
        <w:t>Practising veterinary practitioners are fully aware that it is an offence to conduct restricted acts of veterinary science without registration. The risk of a practising veterinary practitioner’s application for registration being refused due to the insurance requirement is low as the requirement is a longstanding policy.</w:t>
      </w:r>
      <w:r>
        <w:rPr>
          <w:rFonts w:ascii="Arial" w:hAnsi="Arial" w:cs="Arial"/>
        </w:rPr>
        <w:t xml:space="preserve"> Veterinary practitioners will be advised in writing about the introduction of the new legal requirement and its commencement on 1 May 2026.</w:t>
      </w:r>
      <w:r w:rsidRPr="0075071F">
        <w:rPr>
          <w:rFonts w:ascii="Arial" w:hAnsi="Arial" w:cs="Arial"/>
        </w:rPr>
        <w:t xml:space="preserve"> </w:t>
      </w:r>
      <w:r>
        <w:rPr>
          <w:rFonts w:ascii="Arial" w:hAnsi="Arial" w:cs="Arial"/>
        </w:rPr>
        <w:t>Further</w:t>
      </w:r>
      <w:r w:rsidRPr="0075071F">
        <w:rPr>
          <w:rFonts w:ascii="Arial" w:hAnsi="Arial" w:cs="Arial"/>
        </w:rPr>
        <w:t xml:space="preserve">, practising </w:t>
      </w:r>
      <w:r w:rsidRPr="0075071F">
        <w:rPr>
          <w:rFonts w:ascii="Arial" w:hAnsi="Arial" w:cs="Arial"/>
        </w:rPr>
        <w:lastRenderedPageBreak/>
        <w:t>veterinarians understand registration to practice in the ACT runs annually from 1</w:t>
      </w:r>
      <w:r>
        <w:rPr>
          <w:rFonts w:ascii="Arial" w:hAnsi="Arial" w:cs="Arial"/>
        </w:rPr>
        <w:t> </w:t>
      </w:r>
      <w:r w:rsidRPr="0075071F">
        <w:rPr>
          <w:rFonts w:ascii="Arial" w:hAnsi="Arial" w:cs="Arial"/>
        </w:rPr>
        <w:t>July to 30 June and the application period for renewals runs from 1 May to 30 June each year. This is publicly available information on the City Services website as well as common knowledge in the profession. Forms are clear that professional indemnity insurance coverage is mandatory</w:t>
      </w:r>
      <w:r>
        <w:rPr>
          <w:rFonts w:ascii="Arial" w:hAnsi="Arial" w:cs="Arial"/>
        </w:rPr>
        <w:t>.</w:t>
      </w:r>
    </w:p>
    <w:p w14:paraId="78E506E8" w14:textId="77777777" w:rsidR="00AD40D9" w:rsidRDefault="00AD40D9" w:rsidP="02839011">
      <w:pPr>
        <w:pStyle w:val="paragraph"/>
        <w:spacing w:after="0"/>
        <w:ind w:left="360"/>
        <w:textAlignment w:val="baseline"/>
        <w:rPr>
          <w:rFonts w:ascii="Arial" w:hAnsi="Arial" w:cs="Arial"/>
        </w:rPr>
      </w:pPr>
      <w:r w:rsidRPr="02839011">
        <w:rPr>
          <w:rFonts w:ascii="Arial" w:hAnsi="Arial" w:cs="Arial"/>
        </w:rPr>
        <w:t>The existing strict liability offence at section 10 of the Act applies where a person carries out a restricted act of veterinary science without the appropriate registration. In the event an applicant was not able to be registered due to not meeting insurance requirements, this wouldn’t automatically expose the person to the offence. The person would be made fully aware that their application was refused and so they would no longer be able to carry out restricted acts until registration to practice was secured. The offence wouldn’t apply unless the person chose to continue to carry out restricted acts without securing insurance and registration. Standard defences and safeguards apply where this occurs, such as the defence of mistake of fact and the use of warnings.</w:t>
      </w:r>
      <w:bookmarkEnd w:id="4"/>
    </w:p>
    <w:p w14:paraId="0546DF15" w14:textId="05A1A440" w:rsidR="00AD40D9" w:rsidRDefault="00AD40D9" w:rsidP="02839011">
      <w:pPr>
        <w:pStyle w:val="paragraph"/>
        <w:spacing w:after="0"/>
        <w:ind w:left="360"/>
        <w:textAlignment w:val="baseline"/>
        <w:rPr>
          <w:rStyle w:val="normaltextrun"/>
          <w:rFonts w:ascii="Arial" w:hAnsi="Arial" w:cs="Arial"/>
        </w:rPr>
      </w:pPr>
      <w:r w:rsidRPr="02839011">
        <w:rPr>
          <w:rFonts w:ascii="Arial" w:hAnsi="Arial" w:cs="Arial"/>
        </w:rPr>
        <w:t xml:space="preserve">The Bill will include a delayed commencement provision providing that the requirement to hold third-party professional indemnity insurance does not commence </w:t>
      </w:r>
      <w:r w:rsidRPr="00105925">
        <w:rPr>
          <w:rFonts w:ascii="Arial" w:hAnsi="Arial" w:cs="Arial"/>
        </w:rPr>
        <w:t>un</w:t>
      </w:r>
      <w:r w:rsidR="0014727A" w:rsidRPr="00105925">
        <w:rPr>
          <w:rFonts w:ascii="Arial" w:hAnsi="Arial" w:cs="Arial"/>
        </w:rPr>
        <w:t>til</w:t>
      </w:r>
      <w:r w:rsidRPr="00105925">
        <w:rPr>
          <w:rFonts w:ascii="Arial" w:hAnsi="Arial" w:cs="Arial"/>
        </w:rPr>
        <w:t xml:space="preserve"> 1 May 202</w:t>
      </w:r>
      <w:r w:rsidR="0014727A" w:rsidRPr="00105925">
        <w:rPr>
          <w:rFonts w:ascii="Arial" w:hAnsi="Arial" w:cs="Arial"/>
        </w:rPr>
        <w:t>6</w:t>
      </w:r>
      <w:r w:rsidRPr="02839011">
        <w:rPr>
          <w:rFonts w:ascii="Arial" w:hAnsi="Arial" w:cs="Arial"/>
        </w:rPr>
        <w:t xml:space="preserve">. This will enable the Board to </w:t>
      </w:r>
      <w:r w:rsidR="48441A64" w:rsidRPr="02839011">
        <w:rPr>
          <w:rFonts w:ascii="Arial" w:hAnsi="Arial" w:cs="Arial"/>
        </w:rPr>
        <w:t xml:space="preserve">raise awareness and where needed </w:t>
      </w:r>
      <w:r w:rsidRPr="02839011">
        <w:rPr>
          <w:rFonts w:ascii="Arial" w:hAnsi="Arial" w:cs="Arial"/>
        </w:rPr>
        <w:t>undertake education around this requirement.</w:t>
      </w:r>
    </w:p>
    <w:p w14:paraId="0AE8D238" w14:textId="77777777" w:rsidR="00AD40D9" w:rsidRPr="00412FAC" w:rsidRDefault="00AD40D9" w:rsidP="00AD40D9">
      <w:pPr>
        <w:pStyle w:val="paragraph"/>
        <w:textAlignment w:val="baseline"/>
        <w:rPr>
          <w:rFonts w:ascii="Arial" w:hAnsi="Arial" w:cs="Arial"/>
          <w:u w:val="single"/>
        </w:rPr>
      </w:pPr>
      <w:r w:rsidRPr="00412FAC">
        <w:rPr>
          <w:rFonts w:ascii="Arial" w:hAnsi="Arial" w:cs="Arial"/>
          <w:b/>
          <w:bCs/>
          <w:u w:val="single"/>
        </w:rPr>
        <w:t>Section 27B:</w:t>
      </w:r>
      <w:r w:rsidRPr="00412FAC">
        <w:rPr>
          <w:rFonts w:ascii="Arial" w:hAnsi="Arial" w:cs="Arial"/>
          <w:u w:val="single"/>
        </w:rPr>
        <w:t xml:space="preserve"> </w:t>
      </w:r>
      <w:bookmarkStart w:id="5" w:name="_Toc176874024"/>
      <w:r w:rsidRPr="00412FAC">
        <w:rPr>
          <w:rFonts w:ascii="Arial" w:hAnsi="Arial" w:cs="Arial"/>
          <w:b/>
          <w:bCs/>
          <w:u w:val="single"/>
        </w:rPr>
        <w:t>Right to work and other work-related rights</w:t>
      </w:r>
      <w:bookmarkEnd w:id="5"/>
    </w:p>
    <w:p w14:paraId="20D55A8E" w14:textId="77777777" w:rsidR="00AD40D9" w:rsidRPr="00412FAC" w:rsidRDefault="00AD40D9" w:rsidP="00AD40D9">
      <w:pPr>
        <w:pStyle w:val="paragraph"/>
        <w:ind w:left="426"/>
        <w:textAlignment w:val="baseline"/>
        <w:rPr>
          <w:rFonts w:ascii="Arial" w:hAnsi="Arial" w:cs="Arial"/>
        </w:rPr>
      </w:pPr>
      <w:r w:rsidRPr="00412FAC">
        <w:rPr>
          <w:rFonts w:ascii="Arial" w:hAnsi="Arial" w:cs="Arial"/>
        </w:rPr>
        <w:t>Consideration was given to the right to work and other work-related rights in section 27B of the HRA during the development of this Bill. Everyone has the right to work, including the right to choose their occupation or profession freely. The HRA recognised that the practice of a trade, occupation or profession may be regulated by law.</w:t>
      </w:r>
    </w:p>
    <w:p w14:paraId="33FFB382" w14:textId="71AEDE4A" w:rsidR="00AD40D9" w:rsidRPr="00412FAC" w:rsidRDefault="00AD40D9" w:rsidP="02839011">
      <w:pPr>
        <w:pStyle w:val="paragraph"/>
        <w:ind w:left="426"/>
        <w:textAlignment w:val="baseline"/>
        <w:rPr>
          <w:rFonts w:ascii="Arial" w:hAnsi="Arial" w:cs="Arial"/>
        </w:rPr>
      </w:pPr>
      <w:r w:rsidRPr="02839011">
        <w:rPr>
          <w:rFonts w:ascii="Arial" w:hAnsi="Arial" w:cs="Arial"/>
        </w:rPr>
        <w:t xml:space="preserve">The current regulation making power in section 147 (3) of the Act allows the Executive to make a regulation that imposes conditions, including restrictions, on the practice of veterinary science to protect the public or the public interest. The Bill seeks to allow the Executive to also make a regulation that could introduce conditions or restrictions on the practice of veterinary science to protect the welfare of animals. Rather than expand the regulation-making power, this amendment will bring section 147(3) into line with the regulation making power in the definition of restricted act of veterinary science (section 7) which takes animal welfare into consideration when regulations are made. </w:t>
      </w:r>
      <w:r w:rsidR="562E2148" w:rsidRPr="02839011">
        <w:rPr>
          <w:rFonts w:ascii="Arial" w:hAnsi="Arial" w:cs="Arial"/>
        </w:rPr>
        <w:t>If</w:t>
      </w:r>
      <w:r w:rsidRPr="02839011">
        <w:rPr>
          <w:rFonts w:ascii="Arial" w:hAnsi="Arial" w:cs="Arial"/>
        </w:rPr>
        <w:t xml:space="preserve"> any such regulation could engage and limit the right to work</w:t>
      </w:r>
      <w:r w:rsidR="40ED52BA" w:rsidRPr="02839011">
        <w:rPr>
          <w:rFonts w:ascii="Arial" w:hAnsi="Arial" w:cs="Arial"/>
        </w:rPr>
        <w:t xml:space="preserve"> or engage other human rights</w:t>
      </w:r>
      <w:r w:rsidRPr="02839011">
        <w:rPr>
          <w:rFonts w:ascii="Arial" w:hAnsi="Arial" w:cs="Arial"/>
        </w:rPr>
        <w:t xml:space="preserve">, a comprehensive human rights analysis would be completed at that time. </w:t>
      </w:r>
    </w:p>
    <w:p w14:paraId="792C8183" w14:textId="3B716E75" w:rsidR="00AD40D9" w:rsidRPr="0060770D" w:rsidRDefault="0060770D" w:rsidP="0060770D">
      <w:pPr>
        <w:rPr>
          <w:rStyle w:val="normaltextrun"/>
          <w:rFonts w:ascii="Arial" w:eastAsia="Times New Roman" w:hAnsi="Arial" w:cs="Arial"/>
          <w:sz w:val="24"/>
          <w:szCs w:val="24"/>
          <w:lang w:eastAsia="en-AU"/>
        </w:rPr>
      </w:pPr>
      <w:r>
        <w:rPr>
          <w:rStyle w:val="normaltextrun"/>
          <w:rFonts w:ascii="Arial" w:hAnsi="Arial" w:cs="Arial"/>
        </w:rPr>
        <w:br w:type="page"/>
      </w:r>
    </w:p>
    <w:p w14:paraId="62EC55F2" w14:textId="77777777" w:rsidR="00AD40D9" w:rsidRDefault="00AD40D9" w:rsidP="00AD40D9">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rPr>
        <w:lastRenderedPageBreak/>
        <w:t>CLAUSE NOTES</w:t>
      </w:r>
      <w:r>
        <w:rPr>
          <w:rStyle w:val="eop"/>
          <w:rFonts w:ascii="Arial" w:hAnsi="Arial" w:cs="Arial"/>
          <w:b/>
          <w:bCs/>
        </w:rPr>
        <w:t> </w:t>
      </w:r>
    </w:p>
    <w:p w14:paraId="1FAA1E3A"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p>
    <w:p w14:paraId="5C564D78" w14:textId="77777777" w:rsidR="00AD40D9" w:rsidRDefault="00AD40D9" w:rsidP="00AD40D9">
      <w:pPr>
        <w:spacing w:after="0" w:line="240" w:lineRule="auto"/>
        <w:rPr>
          <w:rFonts w:ascii="Arial" w:eastAsia="Times New Roman" w:hAnsi="Arial" w:cs="Arial"/>
          <w:b/>
          <w:bCs/>
          <w:sz w:val="24"/>
          <w:szCs w:val="24"/>
        </w:rPr>
      </w:pPr>
      <w:r w:rsidRPr="00F6770E">
        <w:rPr>
          <w:rFonts w:ascii="Arial" w:eastAsia="Times New Roman" w:hAnsi="Arial" w:cs="Arial"/>
          <w:b/>
          <w:bCs/>
          <w:sz w:val="24"/>
          <w:szCs w:val="24"/>
        </w:rPr>
        <w:t xml:space="preserve">Part 1 </w:t>
      </w:r>
      <w:r>
        <w:rPr>
          <w:rFonts w:ascii="Arial" w:eastAsia="Times New Roman" w:hAnsi="Arial" w:cs="Arial"/>
          <w:b/>
          <w:bCs/>
          <w:sz w:val="24"/>
          <w:szCs w:val="24"/>
        </w:rPr>
        <w:tab/>
      </w:r>
      <w:r w:rsidRPr="00F6770E">
        <w:rPr>
          <w:rFonts w:ascii="Arial" w:eastAsia="Times New Roman" w:hAnsi="Arial" w:cs="Arial"/>
          <w:b/>
          <w:bCs/>
          <w:sz w:val="24"/>
          <w:szCs w:val="24"/>
        </w:rPr>
        <w:t xml:space="preserve">Preliminary </w:t>
      </w:r>
    </w:p>
    <w:p w14:paraId="75E6C97C" w14:textId="77777777" w:rsidR="00AD40D9" w:rsidRPr="00F6770E" w:rsidRDefault="00AD40D9" w:rsidP="00AD40D9">
      <w:pPr>
        <w:spacing w:after="0" w:line="240" w:lineRule="auto"/>
        <w:rPr>
          <w:rFonts w:ascii="Arial" w:eastAsia="Times New Roman" w:hAnsi="Arial" w:cs="Arial"/>
          <w:b/>
          <w:bCs/>
          <w:sz w:val="24"/>
          <w:szCs w:val="24"/>
        </w:rPr>
      </w:pPr>
    </w:p>
    <w:p w14:paraId="31CC9288" w14:textId="77777777" w:rsidR="00AD40D9" w:rsidRPr="00692327" w:rsidRDefault="00AD40D9" w:rsidP="00AD40D9">
      <w:pPr>
        <w:spacing w:after="0" w:line="240" w:lineRule="auto"/>
        <w:rPr>
          <w:rFonts w:ascii="Arial" w:eastAsia="Times New Roman" w:hAnsi="Arial" w:cs="Arial"/>
          <w:b/>
          <w:bCs/>
          <w:sz w:val="24"/>
          <w:szCs w:val="24"/>
        </w:rPr>
      </w:pPr>
      <w:r w:rsidRPr="00692327">
        <w:rPr>
          <w:rFonts w:ascii="Arial" w:eastAsia="Times New Roman" w:hAnsi="Arial" w:cs="Arial"/>
          <w:b/>
          <w:bCs/>
          <w:sz w:val="24"/>
          <w:szCs w:val="24"/>
        </w:rPr>
        <w:t xml:space="preserve">Clause 1 </w:t>
      </w:r>
      <w:r>
        <w:rPr>
          <w:rFonts w:ascii="Arial" w:eastAsia="Times New Roman" w:hAnsi="Arial" w:cs="Arial"/>
          <w:b/>
          <w:bCs/>
          <w:sz w:val="24"/>
          <w:szCs w:val="24"/>
        </w:rPr>
        <w:tab/>
      </w:r>
      <w:r w:rsidRPr="00692327">
        <w:rPr>
          <w:rFonts w:ascii="Arial" w:eastAsia="Times New Roman" w:hAnsi="Arial" w:cs="Arial"/>
          <w:b/>
          <w:bCs/>
          <w:sz w:val="24"/>
          <w:szCs w:val="24"/>
        </w:rPr>
        <w:t xml:space="preserve">Name of </w:t>
      </w:r>
      <w:r>
        <w:rPr>
          <w:rFonts w:ascii="Arial" w:eastAsia="Times New Roman" w:hAnsi="Arial" w:cs="Arial"/>
          <w:b/>
          <w:bCs/>
          <w:sz w:val="24"/>
          <w:szCs w:val="24"/>
        </w:rPr>
        <w:t>Act</w:t>
      </w:r>
    </w:p>
    <w:p w14:paraId="101E483F" w14:textId="77777777" w:rsidR="00AD40D9" w:rsidRPr="00692327" w:rsidRDefault="00AD40D9" w:rsidP="00AD40D9">
      <w:pPr>
        <w:spacing w:after="0" w:line="240" w:lineRule="auto"/>
        <w:rPr>
          <w:rFonts w:ascii="Arial" w:eastAsia="Times New Roman" w:hAnsi="Arial" w:cs="Arial"/>
          <w:sz w:val="24"/>
          <w:szCs w:val="24"/>
        </w:rPr>
      </w:pPr>
    </w:p>
    <w:p w14:paraId="74C64E62" w14:textId="77777777" w:rsidR="00AD40D9" w:rsidRPr="00692327" w:rsidRDefault="00AD40D9" w:rsidP="00AD40D9">
      <w:pPr>
        <w:spacing w:after="0" w:line="240" w:lineRule="auto"/>
        <w:rPr>
          <w:rFonts w:ascii="Arial" w:eastAsia="Times New Roman" w:hAnsi="Arial" w:cs="Arial"/>
          <w:sz w:val="24"/>
          <w:szCs w:val="24"/>
        </w:rPr>
      </w:pPr>
      <w:r w:rsidRPr="00692327">
        <w:rPr>
          <w:rFonts w:ascii="Arial" w:eastAsia="Times New Roman" w:hAnsi="Arial" w:cs="Arial"/>
          <w:sz w:val="24"/>
          <w:szCs w:val="24"/>
        </w:rPr>
        <w:t xml:space="preserve">This clause states that the name of the </w:t>
      </w:r>
      <w:r>
        <w:rPr>
          <w:rFonts w:ascii="Arial" w:eastAsia="Times New Roman" w:hAnsi="Arial" w:cs="Arial"/>
          <w:sz w:val="24"/>
          <w:szCs w:val="24"/>
        </w:rPr>
        <w:t>Act</w:t>
      </w:r>
      <w:r w:rsidRPr="00692327">
        <w:rPr>
          <w:rFonts w:ascii="Arial" w:eastAsia="Times New Roman" w:hAnsi="Arial" w:cs="Arial"/>
          <w:sz w:val="24"/>
          <w:szCs w:val="24"/>
        </w:rPr>
        <w:t xml:space="preserve"> is the </w:t>
      </w:r>
      <w:r w:rsidRPr="00E37AD2">
        <w:rPr>
          <w:rFonts w:ascii="Arial" w:eastAsia="Times New Roman" w:hAnsi="Arial" w:cs="Arial"/>
          <w:i/>
          <w:iCs/>
          <w:sz w:val="24"/>
          <w:szCs w:val="24"/>
        </w:rPr>
        <w:t>Veterinary Practice Amendment Act 2025</w:t>
      </w:r>
      <w:r w:rsidRPr="00692327">
        <w:rPr>
          <w:rFonts w:ascii="Arial" w:eastAsia="Times New Roman" w:hAnsi="Arial" w:cs="Arial"/>
          <w:sz w:val="24"/>
          <w:szCs w:val="24"/>
        </w:rPr>
        <w:t>.</w:t>
      </w:r>
    </w:p>
    <w:p w14:paraId="76B9F9F6" w14:textId="77777777" w:rsidR="00AD40D9" w:rsidRPr="00692327" w:rsidRDefault="00AD40D9" w:rsidP="00AD40D9">
      <w:pPr>
        <w:spacing w:after="0" w:line="240" w:lineRule="auto"/>
        <w:rPr>
          <w:rFonts w:ascii="Arial" w:eastAsia="Times New Roman" w:hAnsi="Arial" w:cs="Arial"/>
          <w:sz w:val="24"/>
          <w:szCs w:val="24"/>
        </w:rPr>
      </w:pPr>
    </w:p>
    <w:p w14:paraId="57B75604" w14:textId="77777777" w:rsidR="00AD40D9" w:rsidRPr="00692327" w:rsidRDefault="00AD40D9" w:rsidP="00AD40D9">
      <w:pPr>
        <w:spacing w:after="0" w:line="240" w:lineRule="auto"/>
        <w:rPr>
          <w:rFonts w:ascii="Arial" w:eastAsia="Times New Roman" w:hAnsi="Arial" w:cs="Arial"/>
          <w:b/>
          <w:bCs/>
          <w:sz w:val="24"/>
          <w:szCs w:val="24"/>
        </w:rPr>
      </w:pPr>
      <w:r w:rsidRPr="00692327">
        <w:rPr>
          <w:rFonts w:ascii="Arial" w:eastAsia="Times New Roman" w:hAnsi="Arial" w:cs="Arial"/>
          <w:b/>
          <w:bCs/>
          <w:sz w:val="24"/>
          <w:szCs w:val="24"/>
        </w:rPr>
        <w:t xml:space="preserve">Clause 2 </w:t>
      </w:r>
      <w:r>
        <w:rPr>
          <w:rFonts w:ascii="Arial" w:eastAsia="Times New Roman" w:hAnsi="Arial" w:cs="Arial"/>
          <w:b/>
          <w:bCs/>
          <w:sz w:val="24"/>
          <w:szCs w:val="24"/>
        </w:rPr>
        <w:tab/>
      </w:r>
      <w:r w:rsidRPr="00692327">
        <w:rPr>
          <w:rFonts w:ascii="Arial" w:eastAsia="Times New Roman" w:hAnsi="Arial" w:cs="Arial"/>
          <w:b/>
          <w:bCs/>
          <w:sz w:val="24"/>
          <w:szCs w:val="24"/>
        </w:rPr>
        <w:t>Commencement</w:t>
      </w:r>
    </w:p>
    <w:p w14:paraId="2F6BB6D7" w14:textId="77777777" w:rsidR="00AD40D9" w:rsidRPr="00692327" w:rsidRDefault="00AD40D9" w:rsidP="00AD40D9">
      <w:pPr>
        <w:spacing w:after="0" w:line="240" w:lineRule="auto"/>
        <w:rPr>
          <w:rFonts w:ascii="Arial" w:eastAsia="Times New Roman" w:hAnsi="Arial" w:cs="Arial"/>
          <w:sz w:val="24"/>
          <w:szCs w:val="24"/>
        </w:rPr>
      </w:pPr>
    </w:p>
    <w:p w14:paraId="52521259" w14:textId="77777777" w:rsidR="00AD40D9" w:rsidRDefault="00AD40D9" w:rsidP="02839011">
      <w:pPr>
        <w:spacing w:after="0" w:line="240" w:lineRule="auto"/>
        <w:rPr>
          <w:rFonts w:ascii="Arial" w:eastAsia="Times New Roman" w:hAnsi="Arial" w:cs="Arial"/>
          <w:sz w:val="24"/>
          <w:szCs w:val="24"/>
        </w:rPr>
      </w:pPr>
      <w:r w:rsidRPr="02839011">
        <w:rPr>
          <w:rFonts w:ascii="Arial" w:eastAsia="Times New Roman" w:hAnsi="Arial" w:cs="Arial"/>
          <w:sz w:val="24"/>
          <w:szCs w:val="24"/>
        </w:rPr>
        <w:t>Other than sections 18, 19, 21 and 22, this clause commences the Act on the 14</w:t>
      </w:r>
      <w:r w:rsidRPr="02839011">
        <w:rPr>
          <w:rFonts w:ascii="Arial" w:eastAsia="Times New Roman" w:hAnsi="Arial" w:cs="Arial"/>
          <w:sz w:val="24"/>
          <w:szCs w:val="24"/>
          <w:vertAlign w:val="superscript"/>
        </w:rPr>
        <w:t>th</w:t>
      </w:r>
      <w:r w:rsidRPr="02839011">
        <w:rPr>
          <w:rFonts w:ascii="Arial" w:eastAsia="Times New Roman" w:hAnsi="Arial" w:cs="Arial"/>
          <w:sz w:val="24"/>
          <w:szCs w:val="24"/>
        </w:rPr>
        <w:t xml:space="preserve"> day after its notification day. </w:t>
      </w:r>
    </w:p>
    <w:p w14:paraId="3196BBAC" w14:textId="77777777" w:rsidR="00AD40D9" w:rsidRDefault="00AD40D9" w:rsidP="00AD40D9">
      <w:pPr>
        <w:spacing w:after="0" w:line="240" w:lineRule="auto"/>
        <w:rPr>
          <w:rFonts w:ascii="Arial" w:eastAsia="Times New Roman" w:hAnsi="Arial" w:cs="Arial"/>
          <w:sz w:val="24"/>
          <w:szCs w:val="24"/>
        </w:rPr>
      </w:pPr>
    </w:p>
    <w:p w14:paraId="7EAA7911" w14:textId="77777777" w:rsidR="00AD40D9" w:rsidRPr="00692327" w:rsidRDefault="00AD40D9" w:rsidP="02839011">
      <w:pPr>
        <w:spacing w:after="0" w:line="240" w:lineRule="auto"/>
        <w:rPr>
          <w:rFonts w:ascii="Arial" w:eastAsia="Times New Roman" w:hAnsi="Arial" w:cs="Arial"/>
          <w:sz w:val="24"/>
          <w:szCs w:val="24"/>
        </w:rPr>
      </w:pPr>
      <w:r w:rsidRPr="02839011">
        <w:rPr>
          <w:rFonts w:ascii="Arial" w:eastAsia="Times New Roman" w:hAnsi="Arial" w:cs="Arial"/>
          <w:sz w:val="24"/>
          <w:szCs w:val="24"/>
        </w:rPr>
        <w:t>Sections 18, 19, 21 and 22 commence on 1 May 2026.</w:t>
      </w:r>
    </w:p>
    <w:p w14:paraId="6CF37B3B" w14:textId="77777777" w:rsidR="00AD40D9" w:rsidRPr="00692327" w:rsidRDefault="00AD40D9" w:rsidP="00AD40D9">
      <w:pPr>
        <w:spacing w:after="0" w:line="240" w:lineRule="auto"/>
        <w:rPr>
          <w:rFonts w:ascii="Arial" w:eastAsia="Times New Roman" w:hAnsi="Arial" w:cs="Arial"/>
          <w:sz w:val="24"/>
          <w:szCs w:val="24"/>
        </w:rPr>
      </w:pPr>
    </w:p>
    <w:p w14:paraId="53CB8297" w14:textId="77777777" w:rsidR="00AD40D9" w:rsidRPr="00692327" w:rsidRDefault="00AD40D9" w:rsidP="00AD40D9">
      <w:pPr>
        <w:spacing w:after="0" w:line="240" w:lineRule="auto"/>
        <w:rPr>
          <w:rFonts w:ascii="Arial" w:eastAsia="Times New Roman" w:hAnsi="Arial" w:cs="Arial"/>
          <w:b/>
          <w:bCs/>
          <w:sz w:val="24"/>
          <w:szCs w:val="24"/>
        </w:rPr>
      </w:pPr>
      <w:r w:rsidRPr="00692327">
        <w:rPr>
          <w:rFonts w:ascii="Arial" w:eastAsia="Times New Roman" w:hAnsi="Arial" w:cs="Arial"/>
          <w:b/>
          <w:bCs/>
          <w:sz w:val="24"/>
          <w:szCs w:val="24"/>
        </w:rPr>
        <w:t xml:space="preserve">Clause 3 </w:t>
      </w:r>
      <w:r>
        <w:rPr>
          <w:rFonts w:ascii="Arial" w:eastAsia="Times New Roman" w:hAnsi="Arial" w:cs="Arial"/>
          <w:b/>
          <w:bCs/>
          <w:sz w:val="24"/>
          <w:szCs w:val="24"/>
        </w:rPr>
        <w:tab/>
      </w:r>
      <w:r w:rsidRPr="00692327">
        <w:rPr>
          <w:rFonts w:ascii="Arial" w:eastAsia="Times New Roman" w:hAnsi="Arial" w:cs="Arial"/>
          <w:b/>
          <w:bCs/>
          <w:sz w:val="24"/>
          <w:szCs w:val="24"/>
        </w:rPr>
        <w:t>Legislation amended</w:t>
      </w:r>
    </w:p>
    <w:p w14:paraId="415DB3F2" w14:textId="77777777" w:rsidR="00AD40D9" w:rsidRPr="00692327" w:rsidRDefault="00AD40D9" w:rsidP="00AD40D9">
      <w:pPr>
        <w:spacing w:after="0" w:line="240" w:lineRule="auto"/>
        <w:rPr>
          <w:rFonts w:ascii="Arial" w:eastAsia="Times New Roman" w:hAnsi="Arial" w:cs="Arial"/>
          <w:sz w:val="24"/>
          <w:szCs w:val="24"/>
        </w:rPr>
      </w:pPr>
    </w:p>
    <w:p w14:paraId="42CD23A1" w14:textId="77777777" w:rsidR="00AD40D9" w:rsidRDefault="00AD40D9" w:rsidP="00AD40D9">
      <w:pPr>
        <w:spacing w:after="0" w:line="240" w:lineRule="auto"/>
        <w:rPr>
          <w:rFonts w:ascii="Arial" w:eastAsia="Times New Roman" w:hAnsi="Arial" w:cs="Arial"/>
          <w:sz w:val="24"/>
          <w:szCs w:val="24"/>
        </w:rPr>
      </w:pPr>
      <w:r w:rsidRPr="00692327">
        <w:rPr>
          <w:rFonts w:ascii="Arial" w:eastAsia="Times New Roman" w:hAnsi="Arial" w:cs="Arial"/>
          <w:sz w:val="24"/>
          <w:szCs w:val="24"/>
        </w:rPr>
        <w:t xml:space="preserve">This clause states that the </w:t>
      </w:r>
      <w:r>
        <w:rPr>
          <w:rFonts w:ascii="Arial" w:eastAsia="Times New Roman" w:hAnsi="Arial" w:cs="Arial"/>
          <w:sz w:val="24"/>
          <w:szCs w:val="24"/>
        </w:rPr>
        <w:t>Act</w:t>
      </w:r>
      <w:r w:rsidRPr="00692327">
        <w:rPr>
          <w:rFonts w:ascii="Arial" w:eastAsia="Times New Roman" w:hAnsi="Arial" w:cs="Arial"/>
          <w:sz w:val="24"/>
          <w:szCs w:val="24"/>
        </w:rPr>
        <w:t xml:space="preserve"> amends the </w:t>
      </w:r>
      <w:r w:rsidRPr="00E37AD2">
        <w:rPr>
          <w:rFonts w:ascii="Arial" w:eastAsia="Times New Roman" w:hAnsi="Arial" w:cs="Arial"/>
          <w:i/>
          <w:iCs/>
          <w:sz w:val="24"/>
          <w:szCs w:val="24"/>
        </w:rPr>
        <w:t>Veterinary Practice Act 2018</w:t>
      </w:r>
      <w:r>
        <w:rPr>
          <w:rFonts w:ascii="Arial" w:eastAsia="Times New Roman" w:hAnsi="Arial" w:cs="Arial"/>
          <w:sz w:val="24"/>
          <w:szCs w:val="24"/>
        </w:rPr>
        <w:t xml:space="preserve"> and the </w:t>
      </w:r>
      <w:r w:rsidRPr="00694882">
        <w:rPr>
          <w:rFonts w:ascii="Arial" w:eastAsia="Times New Roman" w:hAnsi="Arial" w:cs="Arial"/>
          <w:i/>
          <w:iCs/>
          <w:sz w:val="24"/>
          <w:szCs w:val="24"/>
        </w:rPr>
        <w:t>Veterinary Practice Regulation 2018.</w:t>
      </w:r>
      <w:r>
        <w:rPr>
          <w:rFonts w:ascii="Arial" w:eastAsia="Times New Roman" w:hAnsi="Arial" w:cs="Arial"/>
          <w:sz w:val="24"/>
          <w:szCs w:val="24"/>
        </w:rPr>
        <w:t xml:space="preserve"> </w:t>
      </w:r>
    </w:p>
    <w:p w14:paraId="52DCB3B9" w14:textId="77777777" w:rsidR="00AD40D9" w:rsidRPr="00692327" w:rsidRDefault="00AD40D9" w:rsidP="00AD40D9">
      <w:pPr>
        <w:spacing w:after="0" w:line="240" w:lineRule="auto"/>
        <w:rPr>
          <w:rFonts w:ascii="Arial" w:eastAsia="Times New Roman" w:hAnsi="Arial" w:cs="Arial"/>
          <w:sz w:val="24"/>
          <w:szCs w:val="24"/>
        </w:rPr>
      </w:pPr>
    </w:p>
    <w:p w14:paraId="77E7B10C" w14:textId="77777777" w:rsidR="00AD40D9" w:rsidRDefault="00AD40D9" w:rsidP="00AD40D9">
      <w:pPr>
        <w:spacing w:after="0" w:line="240" w:lineRule="auto"/>
        <w:rPr>
          <w:rFonts w:ascii="Arial" w:eastAsia="Times New Roman" w:hAnsi="Arial" w:cs="Arial"/>
          <w:b/>
          <w:bCs/>
          <w:sz w:val="24"/>
          <w:szCs w:val="24"/>
        </w:rPr>
      </w:pPr>
      <w:r w:rsidRPr="00692327">
        <w:rPr>
          <w:rFonts w:ascii="Arial" w:eastAsia="Times New Roman" w:hAnsi="Arial" w:cs="Arial"/>
          <w:b/>
          <w:bCs/>
          <w:sz w:val="24"/>
          <w:szCs w:val="24"/>
        </w:rPr>
        <w:t xml:space="preserve">Clause </w:t>
      </w:r>
      <w:r>
        <w:rPr>
          <w:rFonts w:ascii="Arial" w:eastAsia="Times New Roman" w:hAnsi="Arial" w:cs="Arial"/>
          <w:b/>
          <w:bCs/>
          <w:sz w:val="24"/>
          <w:szCs w:val="24"/>
        </w:rPr>
        <w:t>4</w:t>
      </w:r>
      <w:r w:rsidRPr="00692327">
        <w:rPr>
          <w:rFonts w:ascii="Arial" w:eastAsia="Times New Roman" w:hAnsi="Arial" w:cs="Arial"/>
          <w:b/>
          <w:bCs/>
          <w:sz w:val="24"/>
          <w:szCs w:val="24"/>
        </w:rPr>
        <w:t xml:space="preserve"> </w:t>
      </w:r>
      <w:r>
        <w:rPr>
          <w:rFonts w:ascii="Arial" w:eastAsia="Times New Roman" w:hAnsi="Arial" w:cs="Arial"/>
          <w:b/>
          <w:bCs/>
          <w:sz w:val="24"/>
          <w:szCs w:val="24"/>
        </w:rPr>
        <w:tab/>
      </w:r>
      <w:r w:rsidRPr="00F6770E">
        <w:rPr>
          <w:rFonts w:ascii="Arial" w:eastAsia="Times New Roman" w:hAnsi="Arial" w:cs="Arial"/>
          <w:b/>
          <w:bCs/>
          <w:sz w:val="24"/>
          <w:szCs w:val="24"/>
        </w:rPr>
        <w:t>Legislation repealed</w:t>
      </w:r>
    </w:p>
    <w:p w14:paraId="0E800855" w14:textId="77777777" w:rsidR="00AD40D9" w:rsidRPr="00692327" w:rsidRDefault="00AD40D9" w:rsidP="00AD40D9">
      <w:pPr>
        <w:spacing w:after="0" w:line="240" w:lineRule="auto"/>
        <w:rPr>
          <w:rFonts w:ascii="Arial" w:eastAsia="Times New Roman" w:hAnsi="Arial" w:cs="Arial"/>
          <w:sz w:val="24"/>
          <w:szCs w:val="24"/>
        </w:rPr>
      </w:pPr>
    </w:p>
    <w:p w14:paraId="60CC58CD" w14:textId="77777777" w:rsidR="00AD40D9" w:rsidRDefault="00AD40D9" w:rsidP="00AD40D9">
      <w:pPr>
        <w:spacing w:after="0" w:line="240" w:lineRule="auto"/>
        <w:rPr>
          <w:rFonts w:ascii="Arial" w:eastAsia="Times New Roman" w:hAnsi="Arial" w:cs="Arial"/>
          <w:b/>
          <w:bCs/>
          <w:sz w:val="24"/>
          <w:szCs w:val="24"/>
        </w:rPr>
      </w:pPr>
      <w:r w:rsidRPr="00692327">
        <w:rPr>
          <w:rFonts w:ascii="Arial" w:eastAsia="Times New Roman" w:hAnsi="Arial" w:cs="Arial"/>
          <w:sz w:val="24"/>
          <w:szCs w:val="24"/>
        </w:rPr>
        <w:t>This clause</w:t>
      </w:r>
      <w:r>
        <w:rPr>
          <w:rFonts w:ascii="Arial" w:eastAsia="Times New Roman" w:hAnsi="Arial" w:cs="Arial"/>
          <w:sz w:val="24"/>
          <w:szCs w:val="24"/>
        </w:rPr>
        <w:t xml:space="preserve"> provides that the </w:t>
      </w:r>
      <w:r w:rsidRPr="00694882">
        <w:rPr>
          <w:rFonts w:ascii="Arial" w:eastAsia="Times New Roman" w:hAnsi="Arial" w:cs="Arial"/>
          <w:i/>
          <w:iCs/>
          <w:sz w:val="24"/>
          <w:szCs w:val="24"/>
        </w:rPr>
        <w:t>Veterinary Practice (Professional Bodies) Declaration 2018 (DI2018-298)</w:t>
      </w:r>
      <w:r w:rsidRPr="004A6082">
        <w:rPr>
          <w:rFonts w:ascii="Arial" w:eastAsia="Times New Roman" w:hAnsi="Arial" w:cs="Arial"/>
          <w:sz w:val="24"/>
          <w:szCs w:val="24"/>
        </w:rPr>
        <w:t xml:space="preserve"> is repealed.</w:t>
      </w:r>
      <w:r>
        <w:rPr>
          <w:rFonts w:ascii="Arial" w:eastAsia="Times New Roman" w:hAnsi="Arial" w:cs="Arial"/>
          <w:sz w:val="24"/>
          <w:szCs w:val="24"/>
        </w:rPr>
        <w:t xml:space="preserve"> </w:t>
      </w:r>
    </w:p>
    <w:p w14:paraId="1A77ABF5" w14:textId="77777777" w:rsidR="00AD40D9" w:rsidRDefault="00AD40D9" w:rsidP="00AD40D9">
      <w:pPr>
        <w:spacing w:after="0" w:line="240" w:lineRule="auto"/>
        <w:rPr>
          <w:rFonts w:ascii="Arial" w:eastAsia="Times New Roman" w:hAnsi="Arial" w:cs="Arial"/>
          <w:b/>
          <w:bCs/>
          <w:sz w:val="24"/>
          <w:szCs w:val="24"/>
        </w:rPr>
      </w:pPr>
    </w:p>
    <w:p w14:paraId="7C0C96AA" w14:textId="77777777" w:rsidR="00AD40D9" w:rsidRDefault="00AD40D9" w:rsidP="00AD40D9">
      <w:pPr>
        <w:spacing w:after="0" w:line="240" w:lineRule="auto"/>
        <w:rPr>
          <w:rFonts w:ascii="Arial" w:eastAsia="Times New Roman" w:hAnsi="Arial" w:cs="Arial"/>
          <w:b/>
          <w:bCs/>
          <w:sz w:val="24"/>
          <w:szCs w:val="24"/>
        </w:rPr>
      </w:pPr>
      <w:r w:rsidRPr="00F6770E">
        <w:rPr>
          <w:rFonts w:ascii="Arial" w:eastAsia="Times New Roman" w:hAnsi="Arial" w:cs="Arial"/>
          <w:b/>
          <w:bCs/>
          <w:sz w:val="24"/>
          <w:szCs w:val="24"/>
        </w:rPr>
        <w:t xml:space="preserve">Part 2 </w:t>
      </w:r>
      <w:r>
        <w:rPr>
          <w:rFonts w:ascii="Arial" w:eastAsia="Times New Roman" w:hAnsi="Arial" w:cs="Arial"/>
          <w:b/>
          <w:bCs/>
          <w:sz w:val="24"/>
          <w:szCs w:val="24"/>
        </w:rPr>
        <w:tab/>
      </w:r>
      <w:r w:rsidRPr="00F6770E">
        <w:rPr>
          <w:rFonts w:ascii="Arial" w:eastAsia="Times New Roman" w:hAnsi="Arial" w:cs="Arial"/>
          <w:b/>
          <w:bCs/>
          <w:sz w:val="24"/>
          <w:szCs w:val="24"/>
        </w:rPr>
        <w:t xml:space="preserve">Veterinary Practice Act 2018 </w:t>
      </w:r>
    </w:p>
    <w:p w14:paraId="09FCEE99" w14:textId="77777777" w:rsidR="00AD40D9" w:rsidRPr="00F6770E" w:rsidRDefault="00AD40D9" w:rsidP="00AD40D9">
      <w:pPr>
        <w:spacing w:after="0" w:line="240" w:lineRule="auto"/>
        <w:rPr>
          <w:rFonts w:ascii="Arial" w:eastAsia="Times New Roman" w:hAnsi="Arial" w:cs="Arial"/>
          <w:b/>
          <w:bCs/>
          <w:sz w:val="24"/>
          <w:szCs w:val="24"/>
        </w:rPr>
      </w:pPr>
    </w:p>
    <w:p w14:paraId="475A1A5B" w14:textId="77777777" w:rsidR="00AD40D9" w:rsidRDefault="00AD40D9" w:rsidP="00AD40D9">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Clause </w:t>
      </w:r>
      <w:r w:rsidRPr="00F6770E">
        <w:rPr>
          <w:rFonts w:ascii="Arial" w:eastAsia="Times New Roman" w:hAnsi="Arial" w:cs="Arial"/>
          <w:b/>
          <w:bCs/>
          <w:sz w:val="24"/>
          <w:szCs w:val="24"/>
        </w:rPr>
        <w:t xml:space="preserve">5 </w:t>
      </w:r>
      <w:r>
        <w:rPr>
          <w:rFonts w:ascii="Arial" w:eastAsia="Times New Roman" w:hAnsi="Arial" w:cs="Arial"/>
          <w:b/>
          <w:bCs/>
          <w:sz w:val="24"/>
          <w:szCs w:val="24"/>
        </w:rPr>
        <w:tab/>
      </w:r>
      <w:r w:rsidRPr="00F6770E">
        <w:rPr>
          <w:rFonts w:ascii="Arial" w:eastAsia="Times New Roman" w:hAnsi="Arial" w:cs="Arial"/>
          <w:b/>
          <w:bCs/>
          <w:sz w:val="24"/>
          <w:szCs w:val="24"/>
        </w:rPr>
        <w:t xml:space="preserve">Objects of Act </w:t>
      </w:r>
    </w:p>
    <w:p w14:paraId="66B1E66E" w14:textId="77777777" w:rsidR="00AD40D9" w:rsidRDefault="00AD40D9" w:rsidP="00AD40D9">
      <w:pPr>
        <w:spacing w:after="0" w:line="240" w:lineRule="auto"/>
        <w:ind w:left="720" w:firstLine="720"/>
        <w:rPr>
          <w:rFonts w:ascii="Arial" w:eastAsia="Times New Roman" w:hAnsi="Arial" w:cs="Arial"/>
          <w:b/>
          <w:bCs/>
          <w:sz w:val="24"/>
          <w:szCs w:val="24"/>
        </w:rPr>
      </w:pPr>
      <w:r w:rsidRPr="00F6770E">
        <w:rPr>
          <w:rFonts w:ascii="Arial" w:eastAsia="Times New Roman" w:hAnsi="Arial" w:cs="Arial"/>
          <w:b/>
          <w:bCs/>
          <w:sz w:val="24"/>
          <w:szCs w:val="24"/>
        </w:rPr>
        <w:t xml:space="preserve">Section 6 (e) and (f) </w:t>
      </w:r>
    </w:p>
    <w:p w14:paraId="51E1EDD7" w14:textId="77777777" w:rsidR="00AD40D9" w:rsidRDefault="00AD40D9" w:rsidP="00AD40D9">
      <w:pPr>
        <w:spacing w:after="0" w:line="240" w:lineRule="auto"/>
        <w:rPr>
          <w:rFonts w:ascii="Arial" w:eastAsia="Times New Roman" w:hAnsi="Arial" w:cs="Arial"/>
          <w:b/>
          <w:bCs/>
          <w:sz w:val="24"/>
          <w:szCs w:val="24"/>
        </w:rPr>
      </w:pPr>
    </w:p>
    <w:p w14:paraId="636E2FD0" w14:textId="77777777" w:rsidR="00AD40D9" w:rsidRPr="00692327" w:rsidRDefault="00AD40D9" w:rsidP="02839011">
      <w:pPr>
        <w:spacing w:after="0" w:line="240" w:lineRule="auto"/>
        <w:rPr>
          <w:rFonts w:ascii="Arial" w:eastAsia="Times New Roman" w:hAnsi="Arial" w:cs="Arial"/>
          <w:sz w:val="24"/>
          <w:szCs w:val="24"/>
        </w:rPr>
      </w:pPr>
      <w:bookmarkStart w:id="6" w:name="_Hlk190285550"/>
      <w:bookmarkStart w:id="7" w:name="_Hlk190285174"/>
      <w:r w:rsidRPr="02839011">
        <w:rPr>
          <w:rFonts w:ascii="Arial" w:eastAsia="Times New Roman" w:hAnsi="Arial" w:cs="Arial"/>
          <w:sz w:val="24"/>
          <w:szCs w:val="24"/>
        </w:rPr>
        <w:t>This</w:t>
      </w:r>
      <w:bookmarkEnd w:id="6"/>
      <w:r w:rsidRPr="02839011">
        <w:rPr>
          <w:rFonts w:ascii="Arial" w:eastAsia="Times New Roman" w:hAnsi="Arial" w:cs="Arial"/>
          <w:sz w:val="24"/>
          <w:szCs w:val="24"/>
        </w:rPr>
        <w:t xml:space="preserve"> clause amends</w:t>
      </w:r>
      <w:bookmarkEnd w:id="7"/>
      <w:r w:rsidRPr="02839011">
        <w:rPr>
          <w:rFonts w:ascii="Arial" w:eastAsia="Times New Roman" w:hAnsi="Arial" w:cs="Arial"/>
          <w:sz w:val="24"/>
          <w:szCs w:val="24"/>
        </w:rPr>
        <w:t xml:space="preserve"> section 6 (f) to replace ‘public health is protected’ with ‘the protection of the health and welfare of people’. It also changes section 6 (e): ‘Consumers of veterinary services – (i) are well informed about the competencies required of veterinary practitioners; and (ii) have confidence in accessing veterinary services from veterinary practitioners.’</w:t>
      </w:r>
    </w:p>
    <w:p w14:paraId="152D2F2F" w14:textId="77777777" w:rsidR="00AD40D9" w:rsidRPr="00692327" w:rsidRDefault="00AD40D9" w:rsidP="00AD40D9">
      <w:pPr>
        <w:spacing w:after="0" w:line="240" w:lineRule="auto"/>
        <w:rPr>
          <w:rFonts w:ascii="Arial" w:eastAsia="Times New Roman" w:hAnsi="Arial" w:cs="Arial"/>
          <w:sz w:val="24"/>
          <w:szCs w:val="24"/>
        </w:rPr>
      </w:pPr>
    </w:p>
    <w:p w14:paraId="0177D1C7" w14:textId="77777777" w:rsidR="00AD40D9" w:rsidRDefault="00AD40D9" w:rsidP="02839011">
      <w:pPr>
        <w:spacing w:after="0" w:line="240" w:lineRule="auto"/>
        <w:rPr>
          <w:rFonts w:ascii="Arial" w:eastAsia="Times New Roman" w:hAnsi="Arial" w:cs="Arial"/>
          <w:sz w:val="24"/>
          <w:szCs w:val="24"/>
        </w:rPr>
      </w:pPr>
      <w:r w:rsidRPr="02839011">
        <w:rPr>
          <w:rFonts w:ascii="Arial" w:eastAsia="Times New Roman" w:hAnsi="Arial" w:cs="Arial"/>
          <w:sz w:val="24"/>
          <w:szCs w:val="24"/>
        </w:rPr>
        <w:t xml:space="preserve">This amendment seeks to ensure that the objects of the Act are aligned with the Australian Veterinary Association’s recommended key principles for veterinary practice acts in Australia. </w:t>
      </w:r>
    </w:p>
    <w:p w14:paraId="6CB77F81" w14:textId="77777777" w:rsidR="00AD40D9" w:rsidRDefault="00AD40D9" w:rsidP="00AD40D9">
      <w:pPr>
        <w:spacing w:after="0" w:line="240" w:lineRule="auto"/>
        <w:rPr>
          <w:rFonts w:ascii="Arial" w:eastAsia="Times New Roman" w:hAnsi="Arial" w:cs="Arial"/>
          <w:sz w:val="24"/>
          <w:szCs w:val="24"/>
        </w:rPr>
      </w:pPr>
    </w:p>
    <w:p w14:paraId="56A36B41" w14:textId="77777777" w:rsidR="00AD40D9" w:rsidRDefault="00AD40D9" w:rsidP="00AD40D9">
      <w:pPr>
        <w:spacing w:after="0" w:line="240" w:lineRule="auto"/>
        <w:rPr>
          <w:rFonts w:ascii="Arial" w:eastAsia="Times New Roman" w:hAnsi="Arial" w:cs="Arial"/>
          <w:b/>
          <w:bCs/>
          <w:sz w:val="24"/>
          <w:szCs w:val="24"/>
        </w:rPr>
      </w:pPr>
      <w:r w:rsidRPr="004F7396">
        <w:rPr>
          <w:rFonts w:ascii="Arial" w:eastAsia="Times New Roman" w:hAnsi="Arial" w:cs="Arial"/>
          <w:b/>
          <w:bCs/>
          <w:sz w:val="24"/>
          <w:szCs w:val="24"/>
        </w:rPr>
        <w:t xml:space="preserve">Clause </w:t>
      </w:r>
      <w:r>
        <w:rPr>
          <w:rFonts w:ascii="Arial" w:eastAsia="Times New Roman" w:hAnsi="Arial" w:cs="Arial"/>
          <w:b/>
          <w:bCs/>
          <w:sz w:val="24"/>
          <w:szCs w:val="24"/>
        </w:rPr>
        <w:t>6</w:t>
      </w:r>
      <w:r w:rsidRPr="004F7396">
        <w:rPr>
          <w:rFonts w:ascii="Arial" w:eastAsia="Times New Roman" w:hAnsi="Arial" w:cs="Arial"/>
          <w:b/>
          <w:bCs/>
          <w:sz w:val="24"/>
          <w:szCs w:val="24"/>
        </w:rPr>
        <w:t xml:space="preserve"> </w:t>
      </w:r>
      <w:r>
        <w:rPr>
          <w:rFonts w:ascii="Arial" w:eastAsia="Times New Roman" w:hAnsi="Arial" w:cs="Arial"/>
          <w:b/>
          <w:bCs/>
          <w:sz w:val="24"/>
          <w:szCs w:val="24"/>
        </w:rPr>
        <w:tab/>
      </w:r>
      <w:r w:rsidRPr="00F6770E">
        <w:rPr>
          <w:rFonts w:ascii="Arial" w:eastAsia="Times New Roman" w:hAnsi="Arial" w:cs="Arial"/>
          <w:b/>
          <w:bCs/>
          <w:sz w:val="24"/>
          <w:szCs w:val="24"/>
        </w:rPr>
        <w:t>Qualification for general or non-practising registration</w:t>
      </w:r>
    </w:p>
    <w:p w14:paraId="56567780" w14:textId="77777777" w:rsidR="00AD40D9" w:rsidRPr="004F7396" w:rsidRDefault="00AD40D9" w:rsidP="00AD40D9">
      <w:pPr>
        <w:spacing w:after="0" w:line="240" w:lineRule="auto"/>
        <w:ind w:left="720" w:firstLine="720"/>
        <w:rPr>
          <w:rFonts w:ascii="Arial" w:eastAsia="Times New Roman" w:hAnsi="Arial" w:cs="Arial"/>
          <w:b/>
          <w:bCs/>
          <w:sz w:val="24"/>
          <w:szCs w:val="24"/>
        </w:rPr>
      </w:pPr>
      <w:r>
        <w:rPr>
          <w:rFonts w:ascii="Arial" w:eastAsia="Times New Roman" w:hAnsi="Arial" w:cs="Arial"/>
          <w:b/>
          <w:bCs/>
          <w:sz w:val="24"/>
          <w:szCs w:val="24"/>
        </w:rPr>
        <w:t xml:space="preserve">Section 28, </w:t>
      </w:r>
      <w:r w:rsidRPr="00F6770E">
        <w:rPr>
          <w:rFonts w:ascii="Arial" w:eastAsia="Times New Roman" w:hAnsi="Arial" w:cs="Arial"/>
          <w:b/>
          <w:bCs/>
          <w:sz w:val="24"/>
          <w:szCs w:val="24"/>
        </w:rPr>
        <w:t xml:space="preserve">note  </w:t>
      </w:r>
    </w:p>
    <w:p w14:paraId="4E335000" w14:textId="77777777" w:rsidR="00AD40D9" w:rsidRPr="004F7396" w:rsidRDefault="00AD40D9" w:rsidP="00AD40D9">
      <w:pPr>
        <w:spacing w:after="0" w:line="240" w:lineRule="auto"/>
        <w:rPr>
          <w:rFonts w:ascii="Arial" w:eastAsia="Times New Roman" w:hAnsi="Arial" w:cs="Arial"/>
          <w:sz w:val="24"/>
          <w:szCs w:val="24"/>
        </w:rPr>
      </w:pPr>
    </w:p>
    <w:p w14:paraId="2190FC6C" w14:textId="77777777" w:rsidR="00AD40D9" w:rsidRPr="00692327" w:rsidRDefault="00AD40D9" w:rsidP="00AD40D9">
      <w:pPr>
        <w:spacing w:after="0" w:line="240" w:lineRule="auto"/>
        <w:rPr>
          <w:rFonts w:ascii="Arial" w:eastAsia="Times New Roman" w:hAnsi="Arial" w:cs="Arial"/>
          <w:sz w:val="24"/>
          <w:szCs w:val="24"/>
        </w:rPr>
      </w:pPr>
      <w:r w:rsidRPr="004F7396">
        <w:rPr>
          <w:rFonts w:ascii="Arial" w:eastAsia="Times New Roman" w:hAnsi="Arial" w:cs="Arial"/>
          <w:sz w:val="24"/>
          <w:szCs w:val="24"/>
        </w:rPr>
        <w:t>This</w:t>
      </w:r>
      <w:r>
        <w:rPr>
          <w:rFonts w:ascii="Arial" w:eastAsia="Times New Roman" w:hAnsi="Arial" w:cs="Arial"/>
          <w:sz w:val="24"/>
          <w:szCs w:val="24"/>
        </w:rPr>
        <w:t xml:space="preserve"> clause omits the note. </w:t>
      </w:r>
    </w:p>
    <w:p w14:paraId="52308EB4" w14:textId="77777777" w:rsidR="00AD40D9" w:rsidRPr="00692327" w:rsidRDefault="00AD40D9" w:rsidP="00AD40D9">
      <w:pPr>
        <w:spacing w:after="0" w:line="240" w:lineRule="auto"/>
        <w:rPr>
          <w:rFonts w:ascii="Arial" w:eastAsia="Times New Roman" w:hAnsi="Arial" w:cs="Arial"/>
          <w:sz w:val="24"/>
          <w:szCs w:val="24"/>
        </w:rPr>
      </w:pPr>
    </w:p>
    <w:p w14:paraId="2BDF7692" w14:textId="77777777" w:rsidR="00AD40D9" w:rsidRDefault="00AD40D9" w:rsidP="00AD40D9">
      <w:pPr>
        <w:spacing w:after="0" w:line="240" w:lineRule="auto"/>
        <w:rPr>
          <w:rFonts w:ascii="Arial" w:eastAsia="Times New Roman" w:hAnsi="Arial" w:cs="Arial"/>
          <w:b/>
          <w:bCs/>
          <w:sz w:val="24"/>
          <w:szCs w:val="24"/>
        </w:rPr>
      </w:pPr>
      <w:r w:rsidRPr="00692327">
        <w:rPr>
          <w:rFonts w:ascii="Arial" w:eastAsia="Times New Roman" w:hAnsi="Arial" w:cs="Arial"/>
          <w:b/>
          <w:bCs/>
          <w:sz w:val="24"/>
          <w:szCs w:val="24"/>
        </w:rPr>
        <w:t xml:space="preserve">Clause </w:t>
      </w:r>
      <w:r>
        <w:rPr>
          <w:rFonts w:ascii="Arial" w:eastAsia="Times New Roman" w:hAnsi="Arial" w:cs="Arial"/>
          <w:b/>
          <w:bCs/>
          <w:sz w:val="24"/>
          <w:szCs w:val="24"/>
        </w:rPr>
        <w:t>7</w:t>
      </w:r>
      <w:r w:rsidRPr="00692327">
        <w:rPr>
          <w:rFonts w:ascii="Arial" w:eastAsia="Times New Roman" w:hAnsi="Arial" w:cs="Arial"/>
          <w:b/>
          <w:bCs/>
          <w:sz w:val="24"/>
          <w:szCs w:val="24"/>
        </w:rPr>
        <w:t xml:space="preserve"> </w:t>
      </w:r>
      <w:r>
        <w:rPr>
          <w:rFonts w:ascii="Arial" w:eastAsia="Times New Roman" w:hAnsi="Arial" w:cs="Arial"/>
          <w:b/>
          <w:bCs/>
          <w:sz w:val="24"/>
          <w:szCs w:val="24"/>
        </w:rPr>
        <w:tab/>
      </w:r>
      <w:r w:rsidRPr="00F6770E">
        <w:rPr>
          <w:rFonts w:ascii="Arial" w:eastAsia="Times New Roman" w:hAnsi="Arial" w:cs="Arial"/>
          <w:b/>
          <w:bCs/>
          <w:sz w:val="24"/>
          <w:szCs w:val="24"/>
        </w:rPr>
        <w:t xml:space="preserve">Removal of veterinary practitioner from register </w:t>
      </w:r>
    </w:p>
    <w:p w14:paraId="36D47716" w14:textId="77777777" w:rsidR="00AD40D9" w:rsidRDefault="00AD40D9" w:rsidP="00AD40D9">
      <w:pPr>
        <w:spacing w:after="0" w:line="240" w:lineRule="auto"/>
        <w:ind w:left="720" w:firstLine="720"/>
        <w:rPr>
          <w:rFonts w:ascii="Arial" w:eastAsia="Times New Roman" w:hAnsi="Arial" w:cs="Arial"/>
          <w:b/>
          <w:bCs/>
          <w:sz w:val="24"/>
          <w:szCs w:val="24"/>
        </w:rPr>
      </w:pPr>
      <w:r w:rsidRPr="00F6770E">
        <w:rPr>
          <w:rFonts w:ascii="Arial" w:eastAsia="Times New Roman" w:hAnsi="Arial" w:cs="Arial"/>
          <w:b/>
          <w:bCs/>
          <w:sz w:val="24"/>
          <w:szCs w:val="24"/>
        </w:rPr>
        <w:t xml:space="preserve">Section 32 (2) (c) </w:t>
      </w:r>
    </w:p>
    <w:p w14:paraId="0FE95BBD" w14:textId="77777777" w:rsidR="00AD40D9" w:rsidRPr="00692327" w:rsidRDefault="00AD40D9" w:rsidP="00AD40D9">
      <w:pPr>
        <w:spacing w:after="0" w:line="240" w:lineRule="auto"/>
        <w:rPr>
          <w:rFonts w:ascii="Arial" w:eastAsia="Times New Roman" w:hAnsi="Arial" w:cs="Arial"/>
          <w:sz w:val="24"/>
          <w:szCs w:val="24"/>
        </w:rPr>
      </w:pPr>
    </w:p>
    <w:p w14:paraId="067125D9" w14:textId="77777777" w:rsidR="00AD40D9" w:rsidRPr="00692327" w:rsidRDefault="00AD40D9" w:rsidP="00AD40D9">
      <w:pPr>
        <w:spacing w:after="0" w:line="240" w:lineRule="auto"/>
        <w:rPr>
          <w:rFonts w:ascii="Arial" w:eastAsia="Times New Roman" w:hAnsi="Arial" w:cs="Arial"/>
          <w:sz w:val="24"/>
          <w:szCs w:val="24"/>
        </w:rPr>
      </w:pPr>
      <w:r w:rsidRPr="00692327">
        <w:rPr>
          <w:rFonts w:ascii="Arial" w:eastAsia="Times New Roman" w:hAnsi="Arial" w:cs="Arial"/>
          <w:sz w:val="24"/>
          <w:szCs w:val="24"/>
        </w:rPr>
        <w:lastRenderedPageBreak/>
        <w:t xml:space="preserve">This clause </w:t>
      </w:r>
      <w:r>
        <w:rPr>
          <w:rFonts w:ascii="Arial" w:eastAsia="Times New Roman" w:hAnsi="Arial" w:cs="Arial"/>
          <w:sz w:val="24"/>
          <w:szCs w:val="24"/>
        </w:rPr>
        <w:t>omits</w:t>
      </w:r>
      <w:r w:rsidRPr="00692327">
        <w:rPr>
          <w:rFonts w:ascii="Arial" w:eastAsia="Times New Roman" w:hAnsi="Arial" w:cs="Arial"/>
          <w:sz w:val="24"/>
          <w:szCs w:val="24"/>
        </w:rPr>
        <w:t xml:space="preserve"> section 32</w:t>
      </w:r>
      <w:r>
        <w:rPr>
          <w:rFonts w:ascii="Arial" w:eastAsia="Times New Roman" w:hAnsi="Arial" w:cs="Arial"/>
          <w:sz w:val="24"/>
          <w:szCs w:val="24"/>
        </w:rPr>
        <w:t xml:space="preserve"> </w:t>
      </w:r>
      <w:r w:rsidRPr="00692327">
        <w:rPr>
          <w:rFonts w:ascii="Arial" w:eastAsia="Times New Roman" w:hAnsi="Arial" w:cs="Arial"/>
          <w:sz w:val="24"/>
          <w:szCs w:val="24"/>
        </w:rPr>
        <w:t>(2)</w:t>
      </w:r>
      <w:r>
        <w:rPr>
          <w:rFonts w:ascii="Arial" w:eastAsia="Times New Roman" w:hAnsi="Arial" w:cs="Arial"/>
          <w:sz w:val="24"/>
          <w:szCs w:val="24"/>
        </w:rPr>
        <w:t xml:space="preserve"> </w:t>
      </w:r>
      <w:r w:rsidRPr="00692327">
        <w:rPr>
          <w:rFonts w:ascii="Arial" w:eastAsia="Times New Roman" w:hAnsi="Arial" w:cs="Arial"/>
          <w:sz w:val="24"/>
          <w:szCs w:val="24"/>
        </w:rPr>
        <w:t>(c) to prevent the Board from removing a veterinary practitioner from the register if the principal place of residence of the veterinary practitioner is not the ACT.</w:t>
      </w:r>
    </w:p>
    <w:p w14:paraId="3DC5B48C" w14:textId="77777777" w:rsidR="00AD40D9" w:rsidRPr="00692327" w:rsidRDefault="00AD40D9" w:rsidP="00AD40D9">
      <w:pPr>
        <w:spacing w:after="0" w:line="240" w:lineRule="auto"/>
        <w:rPr>
          <w:rFonts w:ascii="Arial" w:eastAsia="Times New Roman" w:hAnsi="Arial" w:cs="Arial"/>
          <w:sz w:val="24"/>
          <w:szCs w:val="24"/>
        </w:rPr>
      </w:pPr>
    </w:p>
    <w:p w14:paraId="64AC39F8" w14:textId="77777777" w:rsidR="00AD40D9" w:rsidRPr="00692327" w:rsidRDefault="00AD40D9" w:rsidP="02839011">
      <w:pPr>
        <w:spacing w:after="0" w:line="240" w:lineRule="auto"/>
        <w:rPr>
          <w:rFonts w:ascii="Arial" w:eastAsia="Times New Roman" w:hAnsi="Arial" w:cs="Arial"/>
          <w:sz w:val="24"/>
          <w:szCs w:val="24"/>
        </w:rPr>
      </w:pPr>
      <w:r w:rsidRPr="02839011">
        <w:rPr>
          <w:rFonts w:ascii="Arial" w:eastAsia="Times New Roman" w:hAnsi="Arial" w:cs="Arial"/>
          <w:sz w:val="24"/>
          <w:szCs w:val="24"/>
        </w:rPr>
        <w:t>This amendment seeks to bring the legislation up to date with mutual recognition requirements.</w:t>
      </w:r>
    </w:p>
    <w:p w14:paraId="3E38DA80" w14:textId="77777777" w:rsidR="00AD40D9" w:rsidRDefault="00AD40D9" w:rsidP="00AD40D9">
      <w:pPr>
        <w:spacing w:after="0" w:line="240" w:lineRule="auto"/>
        <w:rPr>
          <w:rFonts w:ascii="Arial" w:eastAsia="Times New Roman" w:hAnsi="Arial" w:cs="Arial"/>
          <w:sz w:val="24"/>
          <w:szCs w:val="24"/>
        </w:rPr>
      </w:pPr>
    </w:p>
    <w:p w14:paraId="2623408F" w14:textId="77777777" w:rsidR="00AD40D9" w:rsidRDefault="00AD40D9" w:rsidP="00AD40D9">
      <w:pPr>
        <w:spacing w:after="0" w:line="240" w:lineRule="auto"/>
        <w:ind w:left="1440" w:hanging="1440"/>
        <w:rPr>
          <w:rFonts w:ascii="Arial" w:eastAsia="Times New Roman" w:hAnsi="Arial" w:cs="Arial"/>
          <w:b/>
          <w:bCs/>
          <w:sz w:val="24"/>
          <w:szCs w:val="24"/>
        </w:rPr>
      </w:pPr>
      <w:bookmarkStart w:id="8" w:name="_Hlk190165437"/>
      <w:r w:rsidRPr="004A7FD6">
        <w:rPr>
          <w:rFonts w:ascii="Arial" w:eastAsia="Times New Roman" w:hAnsi="Arial" w:cs="Arial"/>
          <w:b/>
          <w:bCs/>
          <w:sz w:val="24"/>
          <w:szCs w:val="24"/>
        </w:rPr>
        <w:t xml:space="preserve">Clause </w:t>
      </w:r>
      <w:r>
        <w:rPr>
          <w:rFonts w:ascii="Arial" w:eastAsia="Times New Roman" w:hAnsi="Arial" w:cs="Arial"/>
          <w:b/>
          <w:bCs/>
          <w:sz w:val="24"/>
          <w:szCs w:val="24"/>
        </w:rPr>
        <w:t>8</w:t>
      </w:r>
      <w:r w:rsidRPr="004A7FD6">
        <w:rPr>
          <w:rFonts w:ascii="Arial" w:eastAsia="Times New Roman" w:hAnsi="Arial" w:cs="Arial"/>
          <w:b/>
          <w:bCs/>
          <w:sz w:val="24"/>
          <w:szCs w:val="24"/>
        </w:rPr>
        <w:t xml:space="preserve"> </w:t>
      </w:r>
      <w:r>
        <w:rPr>
          <w:rFonts w:ascii="Arial" w:eastAsia="Times New Roman" w:hAnsi="Arial" w:cs="Arial"/>
          <w:b/>
          <w:bCs/>
          <w:sz w:val="24"/>
          <w:szCs w:val="24"/>
        </w:rPr>
        <w:tab/>
      </w:r>
      <w:r w:rsidRPr="00E520EC">
        <w:rPr>
          <w:rFonts w:ascii="Arial" w:eastAsia="Times New Roman" w:hAnsi="Arial" w:cs="Arial"/>
          <w:b/>
          <w:bCs/>
          <w:sz w:val="24"/>
          <w:szCs w:val="24"/>
        </w:rPr>
        <w:t xml:space="preserve">Considerations before making occupational discipline orders—suspension or cancellation of registration </w:t>
      </w:r>
    </w:p>
    <w:p w14:paraId="3170828B" w14:textId="77777777" w:rsidR="00AD40D9" w:rsidRPr="004A7FD6" w:rsidRDefault="00AD40D9" w:rsidP="00AD40D9">
      <w:pPr>
        <w:spacing w:after="0" w:line="240" w:lineRule="auto"/>
        <w:ind w:left="1440"/>
        <w:rPr>
          <w:rFonts w:ascii="Arial" w:eastAsia="Times New Roman" w:hAnsi="Arial" w:cs="Arial"/>
          <w:b/>
          <w:bCs/>
          <w:sz w:val="24"/>
          <w:szCs w:val="24"/>
        </w:rPr>
      </w:pPr>
      <w:r w:rsidRPr="00E520EC">
        <w:rPr>
          <w:rFonts w:ascii="Arial" w:eastAsia="Times New Roman" w:hAnsi="Arial" w:cs="Arial"/>
          <w:b/>
          <w:bCs/>
          <w:sz w:val="24"/>
          <w:szCs w:val="24"/>
        </w:rPr>
        <w:t xml:space="preserve">Section 66 (2) (a) </w:t>
      </w:r>
    </w:p>
    <w:p w14:paraId="444CEB1C" w14:textId="77777777" w:rsidR="00AD40D9" w:rsidRPr="004A7FD6" w:rsidRDefault="00AD40D9" w:rsidP="00AD40D9">
      <w:pPr>
        <w:spacing w:after="0" w:line="240" w:lineRule="auto"/>
        <w:rPr>
          <w:rFonts w:ascii="Arial" w:eastAsia="Times New Roman" w:hAnsi="Arial" w:cs="Arial"/>
          <w:sz w:val="24"/>
          <w:szCs w:val="24"/>
        </w:rPr>
      </w:pPr>
    </w:p>
    <w:p w14:paraId="55E45821" w14:textId="77777777" w:rsidR="00AD40D9" w:rsidRDefault="00AD40D9" w:rsidP="02839011">
      <w:pPr>
        <w:spacing w:after="0" w:line="240" w:lineRule="auto"/>
        <w:rPr>
          <w:rFonts w:ascii="Arial" w:eastAsia="Times New Roman" w:hAnsi="Arial" w:cs="Arial"/>
          <w:sz w:val="24"/>
          <w:szCs w:val="24"/>
        </w:rPr>
      </w:pPr>
      <w:r w:rsidRPr="02839011">
        <w:rPr>
          <w:rFonts w:ascii="Arial" w:eastAsia="Times New Roman" w:hAnsi="Arial" w:cs="Arial"/>
          <w:sz w:val="24"/>
          <w:szCs w:val="24"/>
        </w:rPr>
        <w:t>This clause adds ‘this Act or’ after ‘has contravened’.</w:t>
      </w:r>
    </w:p>
    <w:bookmarkEnd w:id="8"/>
    <w:p w14:paraId="3415C45A" w14:textId="77777777" w:rsidR="00AD40D9" w:rsidRDefault="00AD40D9" w:rsidP="00AD40D9">
      <w:pPr>
        <w:spacing w:after="0" w:line="240" w:lineRule="auto"/>
        <w:rPr>
          <w:rFonts w:ascii="Arial" w:eastAsia="Times New Roman" w:hAnsi="Arial" w:cs="Arial"/>
          <w:sz w:val="24"/>
          <w:szCs w:val="24"/>
        </w:rPr>
      </w:pPr>
    </w:p>
    <w:p w14:paraId="421A8CC8" w14:textId="77777777" w:rsidR="00AD40D9" w:rsidRDefault="00AD40D9" w:rsidP="00AD40D9">
      <w:pPr>
        <w:spacing w:after="0" w:line="240" w:lineRule="auto"/>
        <w:rPr>
          <w:rFonts w:ascii="Arial" w:eastAsia="Times New Roman" w:hAnsi="Arial" w:cs="Arial"/>
          <w:sz w:val="24"/>
          <w:szCs w:val="24"/>
        </w:rPr>
      </w:pPr>
      <w:r>
        <w:rPr>
          <w:rFonts w:ascii="Arial" w:eastAsia="Times New Roman" w:hAnsi="Arial" w:cs="Arial"/>
          <w:sz w:val="24"/>
          <w:szCs w:val="24"/>
        </w:rPr>
        <w:t>This clause clarifies considerations before making occupational discipline orders relating to suspension or cancellation of registration.</w:t>
      </w:r>
    </w:p>
    <w:p w14:paraId="0F97B791" w14:textId="77777777" w:rsidR="00AD40D9" w:rsidRDefault="00AD40D9" w:rsidP="00AD40D9">
      <w:pPr>
        <w:spacing w:after="0" w:line="240" w:lineRule="auto"/>
        <w:rPr>
          <w:rFonts w:ascii="Arial" w:eastAsia="Times New Roman" w:hAnsi="Arial" w:cs="Arial"/>
          <w:sz w:val="24"/>
          <w:szCs w:val="24"/>
        </w:rPr>
      </w:pPr>
    </w:p>
    <w:p w14:paraId="4A69E029" w14:textId="77777777" w:rsidR="00AD40D9" w:rsidRDefault="00AD40D9" w:rsidP="00AD40D9">
      <w:pPr>
        <w:spacing w:after="0" w:line="240" w:lineRule="auto"/>
        <w:rPr>
          <w:rFonts w:ascii="Arial" w:eastAsia="Times New Roman" w:hAnsi="Arial" w:cs="Arial"/>
          <w:b/>
          <w:bCs/>
          <w:sz w:val="24"/>
          <w:szCs w:val="24"/>
        </w:rPr>
      </w:pPr>
      <w:bookmarkStart w:id="9" w:name="_Hlk190175399"/>
      <w:r w:rsidRPr="008B4F9E">
        <w:rPr>
          <w:rFonts w:ascii="Arial" w:eastAsia="Times New Roman" w:hAnsi="Arial" w:cs="Arial"/>
          <w:b/>
          <w:bCs/>
          <w:sz w:val="24"/>
          <w:szCs w:val="24"/>
        </w:rPr>
        <w:t xml:space="preserve">Clause </w:t>
      </w:r>
      <w:r>
        <w:rPr>
          <w:rFonts w:ascii="Arial" w:eastAsia="Times New Roman" w:hAnsi="Arial" w:cs="Arial"/>
          <w:b/>
          <w:bCs/>
          <w:sz w:val="24"/>
          <w:szCs w:val="24"/>
        </w:rPr>
        <w:t>9</w:t>
      </w:r>
      <w:r w:rsidRPr="008B4F9E">
        <w:rPr>
          <w:rFonts w:ascii="Arial" w:eastAsia="Times New Roman" w:hAnsi="Arial" w:cs="Arial"/>
          <w:b/>
          <w:bCs/>
          <w:sz w:val="24"/>
          <w:szCs w:val="24"/>
        </w:rPr>
        <w:t xml:space="preserve"> </w:t>
      </w:r>
      <w:r>
        <w:rPr>
          <w:rFonts w:ascii="Arial" w:eastAsia="Times New Roman" w:hAnsi="Arial" w:cs="Arial"/>
          <w:b/>
          <w:bCs/>
          <w:sz w:val="24"/>
          <w:szCs w:val="24"/>
        </w:rPr>
        <w:tab/>
      </w:r>
      <w:r w:rsidRPr="00E520EC">
        <w:rPr>
          <w:rFonts w:ascii="Arial" w:eastAsia="Times New Roman" w:hAnsi="Arial" w:cs="Arial"/>
          <w:b/>
          <w:bCs/>
          <w:sz w:val="24"/>
          <w:szCs w:val="24"/>
        </w:rPr>
        <w:t xml:space="preserve">Interaction with commission </w:t>
      </w:r>
    </w:p>
    <w:p w14:paraId="5AC95E5C" w14:textId="77777777" w:rsidR="00AD40D9" w:rsidRPr="008B4F9E" w:rsidRDefault="00AD40D9" w:rsidP="00AD40D9">
      <w:pPr>
        <w:spacing w:after="0" w:line="240" w:lineRule="auto"/>
        <w:ind w:left="720" w:firstLine="720"/>
        <w:rPr>
          <w:rFonts w:ascii="Arial" w:eastAsia="Times New Roman" w:hAnsi="Arial" w:cs="Arial"/>
          <w:b/>
          <w:bCs/>
          <w:sz w:val="24"/>
          <w:szCs w:val="24"/>
        </w:rPr>
      </w:pPr>
      <w:r w:rsidRPr="00E520EC">
        <w:rPr>
          <w:rFonts w:ascii="Arial" w:eastAsia="Times New Roman" w:hAnsi="Arial" w:cs="Arial"/>
          <w:b/>
          <w:bCs/>
          <w:sz w:val="24"/>
          <w:szCs w:val="24"/>
        </w:rPr>
        <w:t>Section 70 (4) (f)</w:t>
      </w:r>
    </w:p>
    <w:p w14:paraId="7A35C49D" w14:textId="77777777" w:rsidR="00AD40D9" w:rsidRPr="008B4F9E" w:rsidRDefault="00AD40D9" w:rsidP="00AD40D9">
      <w:pPr>
        <w:spacing w:after="0" w:line="240" w:lineRule="auto"/>
        <w:rPr>
          <w:rFonts w:ascii="Arial" w:eastAsia="Times New Roman" w:hAnsi="Arial" w:cs="Arial"/>
          <w:sz w:val="24"/>
          <w:szCs w:val="24"/>
        </w:rPr>
      </w:pPr>
    </w:p>
    <w:bookmarkEnd w:id="9"/>
    <w:p w14:paraId="7BC4A907" w14:textId="4514CF56" w:rsidR="00AD40D9" w:rsidRDefault="00AD40D9" w:rsidP="02839011">
      <w:pPr>
        <w:spacing w:after="0" w:line="240" w:lineRule="auto"/>
        <w:rPr>
          <w:rFonts w:ascii="Arial" w:eastAsia="Times New Roman" w:hAnsi="Arial" w:cs="Arial"/>
          <w:sz w:val="24"/>
          <w:szCs w:val="24"/>
        </w:rPr>
      </w:pPr>
      <w:r w:rsidRPr="02839011">
        <w:rPr>
          <w:rFonts w:ascii="Arial" w:eastAsia="Times New Roman" w:hAnsi="Arial" w:cs="Arial"/>
          <w:sz w:val="24"/>
          <w:szCs w:val="24"/>
        </w:rPr>
        <w:t xml:space="preserve">This clause substitutes ‘complaint’ for ‘report’. The clause clarified </w:t>
      </w:r>
      <w:r w:rsidR="001703CA" w:rsidRPr="02839011">
        <w:rPr>
          <w:rFonts w:ascii="Arial" w:eastAsia="Times New Roman" w:hAnsi="Arial" w:cs="Arial"/>
          <w:sz w:val="24"/>
          <w:szCs w:val="24"/>
        </w:rPr>
        <w:t>that</w:t>
      </w:r>
      <w:r w:rsidRPr="02839011">
        <w:rPr>
          <w:rFonts w:ascii="Arial" w:eastAsia="Times New Roman" w:hAnsi="Arial" w:cs="Arial"/>
          <w:sz w:val="24"/>
          <w:szCs w:val="24"/>
        </w:rPr>
        <w:t xml:space="preserve"> this provision relates specifically a complaint.</w:t>
      </w:r>
    </w:p>
    <w:p w14:paraId="42956442" w14:textId="77777777" w:rsidR="00AD40D9" w:rsidRDefault="00AD40D9" w:rsidP="00AD40D9">
      <w:pPr>
        <w:spacing w:after="0" w:line="240" w:lineRule="auto"/>
        <w:rPr>
          <w:rFonts w:ascii="Arial" w:eastAsia="Times New Roman" w:hAnsi="Arial" w:cs="Arial"/>
          <w:sz w:val="24"/>
          <w:szCs w:val="24"/>
        </w:rPr>
      </w:pPr>
    </w:p>
    <w:p w14:paraId="78341569" w14:textId="77777777" w:rsidR="00AD40D9" w:rsidRDefault="00AD40D9" w:rsidP="00AD40D9">
      <w:pPr>
        <w:spacing w:after="0" w:line="240" w:lineRule="auto"/>
        <w:rPr>
          <w:rFonts w:ascii="Arial" w:eastAsia="Times New Roman" w:hAnsi="Arial" w:cs="Arial"/>
          <w:b/>
          <w:bCs/>
          <w:sz w:val="24"/>
          <w:szCs w:val="24"/>
        </w:rPr>
      </w:pPr>
      <w:r w:rsidRPr="00692327">
        <w:rPr>
          <w:rFonts w:ascii="Arial" w:eastAsia="Times New Roman" w:hAnsi="Arial" w:cs="Arial"/>
          <w:b/>
          <w:bCs/>
          <w:sz w:val="24"/>
          <w:szCs w:val="24"/>
        </w:rPr>
        <w:t>Clause 1</w:t>
      </w:r>
      <w:r>
        <w:rPr>
          <w:rFonts w:ascii="Arial" w:eastAsia="Times New Roman" w:hAnsi="Arial" w:cs="Arial"/>
          <w:b/>
          <w:bCs/>
          <w:sz w:val="24"/>
          <w:szCs w:val="24"/>
        </w:rPr>
        <w:t>0</w:t>
      </w:r>
      <w:r w:rsidRPr="00692327">
        <w:rPr>
          <w:rFonts w:ascii="Arial" w:eastAsia="Times New Roman" w:hAnsi="Arial" w:cs="Arial"/>
          <w:b/>
          <w:bCs/>
          <w:sz w:val="24"/>
          <w:szCs w:val="24"/>
        </w:rPr>
        <w:t xml:space="preserve"> </w:t>
      </w:r>
      <w:r>
        <w:rPr>
          <w:rFonts w:ascii="Arial" w:eastAsia="Times New Roman" w:hAnsi="Arial" w:cs="Arial"/>
          <w:b/>
          <w:bCs/>
          <w:sz w:val="24"/>
          <w:szCs w:val="24"/>
        </w:rPr>
        <w:tab/>
      </w:r>
      <w:r w:rsidRPr="00E520EC">
        <w:rPr>
          <w:rFonts w:ascii="Arial" w:eastAsia="Times New Roman" w:hAnsi="Arial" w:cs="Arial"/>
          <w:b/>
          <w:bCs/>
          <w:sz w:val="24"/>
          <w:szCs w:val="24"/>
        </w:rPr>
        <w:t xml:space="preserve">Board—functions </w:t>
      </w:r>
    </w:p>
    <w:p w14:paraId="01264A65" w14:textId="77777777" w:rsidR="00AD40D9" w:rsidRPr="00692327" w:rsidRDefault="00AD40D9" w:rsidP="00AD40D9">
      <w:pPr>
        <w:spacing w:after="0" w:line="240" w:lineRule="auto"/>
        <w:ind w:left="720" w:firstLine="720"/>
        <w:rPr>
          <w:rFonts w:ascii="Arial" w:eastAsia="Times New Roman" w:hAnsi="Arial" w:cs="Arial"/>
          <w:b/>
          <w:bCs/>
          <w:sz w:val="24"/>
          <w:szCs w:val="24"/>
        </w:rPr>
      </w:pPr>
      <w:r w:rsidRPr="00E520EC">
        <w:rPr>
          <w:rFonts w:ascii="Arial" w:eastAsia="Times New Roman" w:hAnsi="Arial" w:cs="Arial"/>
          <w:b/>
          <w:bCs/>
          <w:sz w:val="24"/>
          <w:szCs w:val="24"/>
        </w:rPr>
        <w:t xml:space="preserve">Section 91 (1) </w:t>
      </w:r>
    </w:p>
    <w:p w14:paraId="3500B1E0" w14:textId="77777777" w:rsidR="00AD40D9" w:rsidRPr="00692327" w:rsidRDefault="00AD40D9" w:rsidP="00AD40D9">
      <w:pPr>
        <w:spacing w:after="0" w:line="240" w:lineRule="auto"/>
        <w:rPr>
          <w:rFonts w:ascii="Arial" w:eastAsia="Times New Roman" w:hAnsi="Arial" w:cs="Arial"/>
          <w:sz w:val="24"/>
          <w:szCs w:val="24"/>
        </w:rPr>
      </w:pPr>
    </w:p>
    <w:p w14:paraId="76B4A628" w14:textId="77777777" w:rsidR="00AD40D9" w:rsidRDefault="00AD40D9" w:rsidP="00AD40D9">
      <w:pPr>
        <w:spacing w:after="0" w:line="240" w:lineRule="auto"/>
        <w:rPr>
          <w:rFonts w:ascii="Arial" w:eastAsia="Times New Roman" w:hAnsi="Arial" w:cs="Arial"/>
          <w:sz w:val="24"/>
          <w:szCs w:val="24"/>
        </w:rPr>
      </w:pPr>
      <w:r>
        <w:rPr>
          <w:rFonts w:ascii="Arial" w:eastAsia="Times New Roman" w:hAnsi="Arial" w:cs="Arial"/>
          <w:sz w:val="24"/>
          <w:szCs w:val="24"/>
        </w:rPr>
        <w:t>This clause reorders the existing functions of the board to emphasise the Board’s priority, particularly emphasising education.</w:t>
      </w:r>
    </w:p>
    <w:p w14:paraId="0B573253" w14:textId="77777777" w:rsidR="00AD40D9" w:rsidRDefault="00AD40D9" w:rsidP="00AD40D9">
      <w:pPr>
        <w:spacing w:after="0" w:line="240" w:lineRule="auto"/>
        <w:rPr>
          <w:rFonts w:ascii="Arial" w:eastAsia="Times New Roman" w:hAnsi="Arial" w:cs="Arial"/>
          <w:sz w:val="24"/>
          <w:szCs w:val="24"/>
        </w:rPr>
      </w:pPr>
    </w:p>
    <w:p w14:paraId="2B3257AC" w14:textId="77777777" w:rsidR="00AD40D9" w:rsidRDefault="00AD40D9" w:rsidP="00AD40D9">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Clause 11 </w:t>
      </w:r>
      <w:r>
        <w:rPr>
          <w:rFonts w:ascii="Arial" w:eastAsia="Times New Roman" w:hAnsi="Arial" w:cs="Arial"/>
          <w:b/>
          <w:bCs/>
          <w:sz w:val="24"/>
          <w:szCs w:val="24"/>
        </w:rPr>
        <w:tab/>
      </w:r>
      <w:r w:rsidRPr="00E520EC">
        <w:rPr>
          <w:rFonts w:ascii="Arial" w:eastAsia="Times New Roman" w:hAnsi="Arial" w:cs="Arial"/>
          <w:b/>
          <w:bCs/>
          <w:sz w:val="24"/>
          <w:szCs w:val="24"/>
        </w:rPr>
        <w:t xml:space="preserve">Annual general meeting of veterinary profession </w:t>
      </w:r>
    </w:p>
    <w:p w14:paraId="455A19D5" w14:textId="77777777" w:rsidR="00AD40D9" w:rsidRDefault="00AD40D9" w:rsidP="00AD40D9">
      <w:pPr>
        <w:spacing w:after="0" w:line="240" w:lineRule="auto"/>
        <w:ind w:left="720" w:firstLine="720"/>
        <w:rPr>
          <w:rFonts w:ascii="Arial" w:eastAsia="Times New Roman" w:hAnsi="Arial" w:cs="Arial"/>
          <w:b/>
          <w:bCs/>
          <w:sz w:val="24"/>
          <w:szCs w:val="24"/>
        </w:rPr>
      </w:pPr>
      <w:r w:rsidRPr="00E520EC">
        <w:rPr>
          <w:rFonts w:ascii="Arial" w:eastAsia="Times New Roman" w:hAnsi="Arial" w:cs="Arial"/>
          <w:b/>
          <w:bCs/>
          <w:sz w:val="24"/>
          <w:szCs w:val="24"/>
        </w:rPr>
        <w:t>Section 92 (2)</w:t>
      </w:r>
    </w:p>
    <w:p w14:paraId="2C9DCAA2" w14:textId="77777777" w:rsidR="00AD40D9" w:rsidRPr="00692327" w:rsidRDefault="00AD40D9" w:rsidP="00AD40D9">
      <w:pPr>
        <w:spacing w:after="0" w:line="240" w:lineRule="auto"/>
        <w:rPr>
          <w:rFonts w:ascii="Arial" w:eastAsia="Times New Roman" w:hAnsi="Arial" w:cs="Arial"/>
          <w:sz w:val="24"/>
          <w:szCs w:val="24"/>
        </w:rPr>
      </w:pPr>
    </w:p>
    <w:p w14:paraId="3C7382EA" w14:textId="77777777" w:rsidR="00AD40D9" w:rsidRDefault="00AD40D9" w:rsidP="00AD40D9">
      <w:pPr>
        <w:spacing w:after="0" w:line="240" w:lineRule="auto"/>
        <w:rPr>
          <w:rFonts w:ascii="Arial" w:eastAsia="Times New Roman" w:hAnsi="Arial" w:cs="Arial"/>
          <w:sz w:val="24"/>
          <w:szCs w:val="24"/>
        </w:rPr>
      </w:pPr>
      <w:r w:rsidRPr="00692327">
        <w:rPr>
          <w:rFonts w:ascii="Arial" w:eastAsia="Times New Roman" w:hAnsi="Arial" w:cs="Arial"/>
          <w:sz w:val="24"/>
          <w:szCs w:val="24"/>
        </w:rPr>
        <w:t>This clause amends the wording of section 92</w:t>
      </w:r>
      <w:r>
        <w:rPr>
          <w:rFonts w:ascii="Arial" w:eastAsia="Times New Roman" w:hAnsi="Arial" w:cs="Arial"/>
          <w:sz w:val="24"/>
          <w:szCs w:val="24"/>
        </w:rPr>
        <w:t xml:space="preserve"> </w:t>
      </w:r>
      <w:r w:rsidRPr="00692327">
        <w:rPr>
          <w:rFonts w:ascii="Arial" w:eastAsia="Times New Roman" w:hAnsi="Arial" w:cs="Arial"/>
          <w:sz w:val="24"/>
          <w:szCs w:val="24"/>
        </w:rPr>
        <w:t xml:space="preserve">(2) to </w:t>
      </w:r>
      <w:r>
        <w:rPr>
          <w:rFonts w:ascii="Arial" w:eastAsia="Times New Roman" w:hAnsi="Arial" w:cs="Arial"/>
          <w:sz w:val="24"/>
          <w:szCs w:val="24"/>
        </w:rPr>
        <w:t>omit ‘</w:t>
      </w:r>
      <w:r w:rsidRPr="008D0448">
        <w:rPr>
          <w:rFonts w:ascii="Arial" w:eastAsia="Times New Roman" w:hAnsi="Arial" w:cs="Arial"/>
          <w:sz w:val="24"/>
          <w:szCs w:val="24"/>
        </w:rPr>
        <w:t>other than a veterinary practitioner who has deemed registration under part 4 (Recognition of veterinary practitioners from other jurisdictions)</w:t>
      </w:r>
      <w:r>
        <w:rPr>
          <w:rFonts w:ascii="Arial" w:eastAsia="Times New Roman" w:hAnsi="Arial" w:cs="Arial"/>
          <w:sz w:val="24"/>
          <w:szCs w:val="24"/>
        </w:rPr>
        <w:t>’.</w:t>
      </w:r>
    </w:p>
    <w:p w14:paraId="36723196" w14:textId="77777777" w:rsidR="00AD40D9" w:rsidRDefault="00AD40D9" w:rsidP="00AD40D9">
      <w:pPr>
        <w:spacing w:after="0" w:line="240" w:lineRule="auto"/>
        <w:rPr>
          <w:rFonts w:ascii="Arial" w:eastAsia="Times New Roman" w:hAnsi="Arial" w:cs="Arial"/>
          <w:sz w:val="24"/>
          <w:szCs w:val="24"/>
        </w:rPr>
      </w:pPr>
    </w:p>
    <w:p w14:paraId="55E51484" w14:textId="77777777" w:rsidR="00AD40D9" w:rsidRPr="008D0448" w:rsidRDefault="00AD40D9" w:rsidP="02839011">
      <w:pPr>
        <w:spacing w:after="0" w:line="240" w:lineRule="auto"/>
        <w:rPr>
          <w:rFonts w:ascii="Arial" w:eastAsia="Times New Roman" w:hAnsi="Arial" w:cs="Arial"/>
          <w:sz w:val="24"/>
          <w:szCs w:val="24"/>
        </w:rPr>
      </w:pPr>
      <w:r w:rsidRPr="02839011">
        <w:rPr>
          <w:rFonts w:ascii="Arial" w:eastAsia="Times New Roman" w:hAnsi="Arial" w:cs="Arial"/>
          <w:sz w:val="24"/>
          <w:szCs w:val="24"/>
        </w:rPr>
        <w:t>This amendment seeks to clarify that members are permitted to attend the annual general meeting of the veterinary profession if they are outside of the ACT.</w:t>
      </w:r>
    </w:p>
    <w:p w14:paraId="505101AA" w14:textId="77777777" w:rsidR="00AD40D9" w:rsidRPr="00692327" w:rsidRDefault="00AD40D9" w:rsidP="00AD40D9">
      <w:pPr>
        <w:spacing w:after="0" w:line="240" w:lineRule="auto"/>
        <w:rPr>
          <w:rFonts w:ascii="Arial" w:eastAsia="Times New Roman" w:hAnsi="Arial" w:cs="Arial"/>
          <w:sz w:val="24"/>
          <w:szCs w:val="24"/>
        </w:rPr>
      </w:pPr>
    </w:p>
    <w:p w14:paraId="4EB9BE4F" w14:textId="77777777" w:rsidR="00AD40D9" w:rsidRPr="008D0448" w:rsidRDefault="00AD40D9" w:rsidP="00AD40D9">
      <w:pPr>
        <w:spacing w:after="0" w:line="240" w:lineRule="auto"/>
        <w:rPr>
          <w:rFonts w:ascii="Arial" w:eastAsia="Times New Roman" w:hAnsi="Arial" w:cs="Arial"/>
          <w:b/>
          <w:bCs/>
          <w:sz w:val="24"/>
          <w:szCs w:val="24"/>
        </w:rPr>
      </w:pPr>
      <w:r w:rsidRPr="008D0448">
        <w:rPr>
          <w:rFonts w:ascii="Arial" w:eastAsia="Times New Roman" w:hAnsi="Arial" w:cs="Arial"/>
          <w:b/>
          <w:bCs/>
          <w:sz w:val="24"/>
          <w:szCs w:val="24"/>
        </w:rPr>
        <w:t>Clause 1</w:t>
      </w:r>
      <w:r>
        <w:rPr>
          <w:rFonts w:ascii="Arial" w:eastAsia="Times New Roman" w:hAnsi="Arial" w:cs="Arial"/>
          <w:b/>
          <w:bCs/>
          <w:sz w:val="24"/>
          <w:szCs w:val="24"/>
        </w:rPr>
        <w:t xml:space="preserve">2 </w:t>
      </w:r>
      <w:r>
        <w:rPr>
          <w:rFonts w:ascii="Arial" w:eastAsia="Times New Roman" w:hAnsi="Arial" w:cs="Arial"/>
          <w:b/>
          <w:bCs/>
          <w:sz w:val="24"/>
          <w:szCs w:val="24"/>
        </w:rPr>
        <w:tab/>
      </w:r>
      <w:r w:rsidRPr="009061DE">
        <w:rPr>
          <w:rFonts w:ascii="Arial" w:eastAsia="Times New Roman" w:hAnsi="Arial" w:cs="Arial"/>
          <w:b/>
          <w:bCs/>
          <w:sz w:val="24"/>
          <w:szCs w:val="24"/>
        </w:rPr>
        <w:t xml:space="preserve">New section 96 (3) and (4) </w:t>
      </w:r>
    </w:p>
    <w:p w14:paraId="46C6B796" w14:textId="77777777" w:rsidR="00AD40D9" w:rsidRPr="008D0448" w:rsidRDefault="00AD40D9" w:rsidP="00AD40D9">
      <w:pPr>
        <w:spacing w:after="0" w:line="240" w:lineRule="auto"/>
        <w:rPr>
          <w:rFonts w:ascii="Arial" w:eastAsia="Times New Roman" w:hAnsi="Arial" w:cs="Arial"/>
          <w:sz w:val="24"/>
          <w:szCs w:val="24"/>
        </w:rPr>
      </w:pPr>
    </w:p>
    <w:p w14:paraId="507DDBFE" w14:textId="77777777" w:rsidR="00AD40D9" w:rsidRDefault="00AD40D9" w:rsidP="00AD40D9">
      <w:pPr>
        <w:spacing w:after="0" w:line="240" w:lineRule="auto"/>
        <w:rPr>
          <w:rFonts w:ascii="Arial" w:eastAsia="Times New Roman" w:hAnsi="Arial" w:cs="Arial"/>
          <w:sz w:val="24"/>
          <w:szCs w:val="24"/>
        </w:rPr>
      </w:pPr>
      <w:r>
        <w:rPr>
          <w:rFonts w:ascii="Arial" w:eastAsia="Times New Roman" w:hAnsi="Arial" w:cs="Arial"/>
          <w:sz w:val="24"/>
          <w:szCs w:val="24"/>
        </w:rPr>
        <w:t>This clause inserts ‘(3) The Minister may declare an entity to be a professional body for section (2). (4) A declaration is a disallowable instrument.’</w:t>
      </w:r>
    </w:p>
    <w:p w14:paraId="076D8BB3" w14:textId="77777777" w:rsidR="00AD40D9" w:rsidRDefault="00AD40D9" w:rsidP="00AD40D9">
      <w:pPr>
        <w:spacing w:after="0" w:line="240" w:lineRule="auto"/>
        <w:rPr>
          <w:rFonts w:ascii="Arial" w:eastAsia="Times New Roman" w:hAnsi="Arial" w:cs="Arial"/>
          <w:sz w:val="24"/>
          <w:szCs w:val="24"/>
        </w:rPr>
      </w:pPr>
    </w:p>
    <w:p w14:paraId="1094FF23" w14:textId="77777777" w:rsidR="00AD40D9" w:rsidRDefault="00AD40D9" w:rsidP="02839011">
      <w:pPr>
        <w:spacing w:after="0" w:line="240" w:lineRule="auto"/>
        <w:rPr>
          <w:rFonts w:ascii="Arial" w:eastAsia="Times New Roman" w:hAnsi="Arial" w:cs="Arial"/>
          <w:b/>
          <w:bCs/>
          <w:sz w:val="24"/>
          <w:szCs w:val="24"/>
        </w:rPr>
      </w:pPr>
      <w:r w:rsidRPr="02839011">
        <w:rPr>
          <w:rFonts w:ascii="Arial" w:eastAsia="Times New Roman" w:hAnsi="Arial" w:cs="Arial"/>
          <w:sz w:val="24"/>
          <w:szCs w:val="24"/>
        </w:rPr>
        <w:t xml:space="preserve">This clause enables the Minister to declare new entities to be professional bodies for the purposes of the legislation. This is consequential to the amendments to section 143 (clause 13).  </w:t>
      </w:r>
    </w:p>
    <w:p w14:paraId="3F0CA287" w14:textId="77777777" w:rsidR="00AD40D9" w:rsidRPr="00692327" w:rsidRDefault="00AD40D9" w:rsidP="00AD40D9">
      <w:pPr>
        <w:spacing w:after="0" w:line="240" w:lineRule="auto"/>
        <w:rPr>
          <w:rFonts w:ascii="Arial" w:eastAsia="Times New Roman" w:hAnsi="Arial" w:cs="Arial"/>
          <w:sz w:val="24"/>
          <w:szCs w:val="24"/>
        </w:rPr>
      </w:pPr>
    </w:p>
    <w:p w14:paraId="62C3F373" w14:textId="77777777" w:rsidR="00AD40D9" w:rsidRPr="00692327" w:rsidRDefault="00AD40D9" w:rsidP="00AD40D9">
      <w:pPr>
        <w:spacing w:after="0" w:line="240" w:lineRule="auto"/>
        <w:rPr>
          <w:rFonts w:ascii="Arial" w:eastAsia="Times New Roman" w:hAnsi="Arial" w:cs="Arial"/>
          <w:b/>
          <w:bCs/>
          <w:sz w:val="24"/>
          <w:szCs w:val="24"/>
        </w:rPr>
      </w:pPr>
      <w:r w:rsidRPr="00692327">
        <w:rPr>
          <w:rFonts w:ascii="Arial" w:eastAsia="Times New Roman" w:hAnsi="Arial" w:cs="Arial"/>
          <w:b/>
          <w:bCs/>
          <w:sz w:val="24"/>
          <w:szCs w:val="24"/>
        </w:rPr>
        <w:t xml:space="preserve">Clause </w:t>
      </w:r>
      <w:r>
        <w:rPr>
          <w:rFonts w:ascii="Arial" w:eastAsia="Times New Roman" w:hAnsi="Arial" w:cs="Arial"/>
          <w:b/>
          <w:bCs/>
          <w:sz w:val="24"/>
          <w:szCs w:val="24"/>
        </w:rPr>
        <w:t xml:space="preserve">13 </w:t>
      </w:r>
      <w:r>
        <w:rPr>
          <w:rFonts w:ascii="Arial" w:eastAsia="Times New Roman" w:hAnsi="Arial" w:cs="Arial"/>
          <w:b/>
          <w:bCs/>
          <w:sz w:val="24"/>
          <w:szCs w:val="24"/>
        </w:rPr>
        <w:tab/>
      </w:r>
      <w:r w:rsidRPr="009061DE">
        <w:rPr>
          <w:rFonts w:ascii="Arial" w:eastAsia="Times New Roman" w:hAnsi="Arial" w:cs="Arial"/>
          <w:b/>
          <w:bCs/>
          <w:sz w:val="24"/>
          <w:szCs w:val="24"/>
        </w:rPr>
        <w:t xml:space="preserve">Declared professional bodies Section 143 </w:t>
      </w:r>
    </w:p>
    <w:p w14:paraId="125F7DE3" w14:textId="77777777" w:rsidR="00AD40D9" w:rsidRPr="00692327" w:rsidRDefault="00AD40D9" w:rsidP="00AD40D9">
      <w:pPr>
        <w:spacing w:after="0" w:line="240" w:lineRule="auto"/>
        <w:rPr>
          <w:rFonts w:ascii="Arial" w:eastAsia="Times New Roman" w:hAnsi="Arial" w:cs="Arial"/>
          <w:sz w:val="24"/>
          <w:szCs w:val="24"/>
        </w:rPr>
      </w:pPr>
    </w:p>
    <w:p w14:paraId="746D31A6" w14:textId="77777777" w:rsidR="00AD40D9" w:rsidRDefault="00AD40D9" w:rsidP="00AD40D9">
      <w:pPr>
        <w:spacing w:after="0" w:line="240" w:lineRule="auto"/>
        <w:rPr>
          <w:rFonts w:ascii="Arial" w:eastAsia="Times New Roman" w:hAnsi="Arial" w:cs="Arial"/>
          <w:sz w:val="24"/>
          <w:szCs w:val="24"/>
        </w:rPr>
      </w:pPr>
      <w:r w:rsidRPr="00692327">
        <w:rPr>
          <w:rFonts w:ascii="Arial" w:eastAsia="Times New Roman" w:hAnsi="Arial" w:cs="Arial"/>
          <w:sz w:val="24"/>
          <w:szCs w:val="24"/>
        </w:rPr>
        <w:lastRenderedPageBreak/>
        <w:t xml:space="preserve">This clause </w:t>
      </w:r>
      <w:r>
        <w:rPr>
          <w:rFonts w:ascii="Arial" w:eastAsia="Times New Roman" w:hAnsi="Arial" w:cs="Arial"/>
          <w:sz w:val="24"/>
          <w:szCs w:val="24"/>
        </w:rPr>
        <w:t xml:space="preserve">is omitted due to the changes made in clause 15. A new declaration will be made under clause 12. </w:t>
      </w:r>
    </w:p>
    <w:p w14:paraId="1C169263" w14:textId="77777777" w:rsidR="00AD40D9" w:rsidRDefault="00AD40D9" w:rsidP="00AD40D9">
      <w:pPr>
        <w:spacing w:after="0" w:line="240" w:lineRule="auto"/>
        <w:rPr>
          <w:rFonts w:ascii="Arial" w:eastAsia="Times New Roman" w:hAnsi="Arial" w:cs="Arial"/>
          <w:sz w:val="24"/>
          <w:szCs w:val="24"/>
        </w:rPr>
      </w:pPr>
    </w:p>
    <w:p w14:paraId="28FA94CB" w14:textId="77777777" w:rsidR="00AD40D9" w:rsidRDefault="00AD40D9" w:rsidP="00AD40D9">
      <w:pPr>
        <w:spacing w:after="0" w:line="240" w:lineRule="auto"/>
        <w:rPr>
          <w:rFonts w:ascii="Arial" w:eastAsia="Times New Roman" w:hAnsi="Arial" w:cs="Arial"/>
          <w:b/>
          <w:bCs/>
          <w:sz w:val="24"/>
          <w:szCs w:val="24"/>
        </w:rPr>
      </w:pPr>
      <w:r w:rsidRPr="00692327">
        <w:rPr>
          <w:rFonts w:ascii="Arial" w:eastAsia="Times New Roman" w:hAnsi="Arial" w:cs="Arial"/>
          <w:b/>
          <w:bCs/>
          <w:sz w:val="24"/>
          <w:szCs w:val="24"/>
        </w:rPr>
        <w:t xml:space="preserve">Clause </w:t>
      </w:r>
      <w:r>
        <w:rPr>
          <w:rFonts w:ascii="Arial" w:eastAsia="Times New Roman" w:hAnsi="Arial" w:cs="Arial"/>
          <w:b/>
          <w:bCs/>
          <w:sz w:val="24"/>
          <w:szCs w:val="24"/>
        </w:rPr>
        <w:t>14</w:t>
      </w:r>
      <w:r w:rsidRPr="00692327">
        <w:rPr>
          <w:rFonts w:ascii="Arial" w:eastAsia="Times New Roman" w:hAnsi="Arial" w:cs="Arial"/>
          <w:b/>
          <w:bCs/>
          <w:sz w:val="24"/>
          <w:szCs w:val="24"/>
        </w:rPr>
        <w:t xml:space="preserve"> </w:t>
      </w:r>
      <w:r>
        <w:rPr>
          <w:rFonts w:ascii="Arial" w:eastAsia="Times New Roman" w:hAnsi="Arial" w:cs="Arial"/>
          <w:b/>
          <w:bCs/>
          <w:sz w:val="24"/>
          <w:szCs w:val="24"/>
        </w:rPr>
        <w:tab/>
      </w:r>
      <w:r w:rsidRPr="009061DE">
        <w:rPr>
          <w:rFonts w:ascii="Arial" w:eastAsia="Times New Roman" w:hAnsi="Arial" w:cs="Arial"/>
          <w:b/>
          <w:bCs/>
          <w:sz w:val="24"/>
          <w:szCs w:val="24"/>
        </w:rPr>
        <w:t xml:space="preserve">Regulation-making power </w:t>
      </w:r>
    </w:p>
    <w:p w14:paraId="302AE565" w14:textId="77777777" w:rsidR="00AD40D9" w:rsidRPr="00692327" w:rsidRDefault="00AD40D9" w:rsidP="00AD40D9">
      <w:pPr>
        <w:spacing w:after="0" w:line="240" w:lineRule="auto"/>
        <w:ind w:left="720" w:firstLine="720"/>
        <w:rPr>
          <w:rFonts w:ascii="Arial" w:eastAsia="Times New Roman" w:hAnsi="Arial" w:cs="Arial"/>
          <w:b/>
          <w:bCs/>
          <w:sz w:val="24"/>
          <w:szCs w:val="24"/>
        </w:rPr>
      </w:pPr>
      <w:r w:rsidRPr="00692327">
        <w:rPr>
          <w:rFonts w:ascii="Arial" w:eastAsia="Times New Roman" w:hAnsi="Arial" w:cs="Arial"/>
          <w:b/>
          <w:bCs/>
          <w:sz w:val="24"/>
          <w:szCs w:val="24"/>
        </w:rPr>
        <w:t>Section 147</w:t>
      </w:r>
      <w:r>
        <w:rPr>
          <w:rFonts w:ascii="Arial" w:eastAsia="Times New Roman" w:hAnsi="Arial" w:cs="Arial"/>
          <w:b/>
          <w:bCs/>
          <w:sz w:val="24"/>
          <w:szCs w:val="24"/>
        </w:rPr>
        <w:t xml:space="preserve"> </w:t>
      </w:r>
      <w:r w:rsidRPr="00692327">
        <w:rPr>
          <w:rFonts w:ascii="Arial" w:eastAsia="Times New Roman" w:hAnsi="Arial" w:cs="Arial"/>
          <w:b/>
          <w:bCs/>
          <w:sz w:val="24"/>
          <w:szCs w:val="24"/>
        </w:rPr>
        <w:t>(</w:t>
      </w:r>
      <w:r>
        <w:rPr>
          <w:rFonts w:ascii="Arial" w:eastAsia="Times New Roman" w:hAnsi="Arial" w:cs="Arial"/>
          <w:b/>
          <w:bCs/>
          <w:sz w:val="24"/>
          <w:szCs w:val="24"/>
        </w:rPr>
        <w:t>1</w:t>
      </w:r>
      <w:r w:rsidRPr="00692327">
        <w:rPr>
          <w:rFonts w:ascii="Arial" w:eastAsia="Times New Roman" w:hAnsi="Arial" w:cs="Arial"/>
          <w:b/>
          <w:bCs/>
          <w:sz w:val="24"/>
          <w:szCs w:val="24"/>
        </w:rPr>
        <w:t>)</w:t>
      </w:r>
      <w:r>
        <w:rPr>
          <w:rFonts w:ascii="Arial" w:eastAsia="Times New Roman" w:hAnsi="Arial" w:cs="Arial"/>
          <w:b/>
          <w:bCs/>
          <w:sz w:val="24"/>
          <w:szCs w:val="24"/>
        </w:rPr>
        <w:t>, note</w:t>
      </w:r>
    </w:p>
    <w:p w14:paraId="78AF2FA0" w14:textId="77777777" w:rsidR="00AD40D9" w:rsidRPr="00692327" w:rsidRDefault="00AD40D9" w:rsidP="00AD40D9">
      <w:pPr>
        <w:spacing w:after="0" w:line="240" w:lineRule="auto"/>
        <w:rPr>
          <w:rFonts w:ascii="Arial" w:eastAsia="Times New Roman" w:hAnsi="Arial" w:cs="Arial"/>
          <w:sz w:val="24"/>
          <w:szCs w:val="24"/>
        </w:rPr>
      </w:pPr>
    </w:p>
    <w:p w14:paraId="73C30874" w14:textId="77777777" w:rsidR="00AD40D9" w:rsidRDefault="00AD40D9" w:rsidP="00AD40D9">
      <w:pPr>
        <w:spacing w:after="0" w:line="240" w:lineRule="auto"/>
        <w:rPr>
          <w:rFonts w:ascii="Arial" w:eastAsia="Times New Roman" w:hAnsi="Arial" w:cs="Arial"/>
          <w:sz w:val="24"/>
          <w:szCs w:val="24"/>
        </w:rPr>
      </w:pPr>
      <w:r>
        <w:rPr>
          <w:rFonts w:ascii="Arial" w:eastAsia="Times New Roman" w:hAnsi="Arial" w:cs="Arial"/>
          <w:sz w:val="24"/>
          <w:szCs w:val="24"/>
        </w:rPr>
        <w:t>This clause omits the regulation-making power note.</w:t>
      </w:r>
    </w:p>
    <w:p w14:paraId="1C2849BF" w14:textId="77777777" w:rsidR="00AD40D9" w:rsidRPr="00692327" w:rsidRDefault="00AD40D9" w:rsidP="00AD40D9">
      <w:pPr>
        <w:spacing w:after="0" w:line="240" w:lineRule="auto"/>
        <w:rPr>
          <w:rFonts w:ascii="Arial" w:eastAsia="Times New Roman" w:hAnsi="Arial" w:cs="Arial"/>
          <w:sz w:val="24"/>
          <w:szCs w:val="24"/>
        </w:rPr>
      </w:pPr>
    </w:p>
    <w:p w14:paraId="50A1E4C0" w14:textId="77777777" w:rsidR="00AD40D9" w:rsidRPr="00692327" w:rsidRDefault="00AD40D9" w:rsidP="00AD40D9">
      <w:pPr>
        <w:spacing w:after="0" w:line="240" w:lineRule="auto"/>
        <w:rPr>
          <w:rFonts w:ascii="Arial" w:eastAsia="Times New Roman" w:hAnsi="Arial" w:cs="Arial"/>
          <w:b/>
          <w:bCs/>
          <w:sz w:val="24"/>
          <w:szCs w:val="24"/>
        </w:rPr>
      </w:pPr>
      <w:bookmarkStart w:id="10" w:name="_Hlk190286092"/>
      <w:r w:rsidRPr="00692327">
        <w:rPr>
          <w:rFonts w:ascii="Arial" w:eastAsia="Times New Roman" w:hAnsi="Arial" w:cs="Arial"/>
          <w:b/>
          <w:bCs/>
          <w:sz w:val="24"/>
          <w:szCs w:val="24"/>
        </w:rPr>
        <w:t xml:space="preserve">Clause </w:t>
      </w:r>
      <w:r>
        <w:rPr>
          <w:rFonts w:ascii="Arial" w:eastAsia="Times New Roman" w:hAnsi="Arial" w:cs="Arial"/>
          <w:b/>
          <w:bCs/>
          <w:sz w:val="24"/>
          <w:szCs w:val="24"/>
        </w:rPr>
        <w:t>15</w:t>
      </w:r>
      <w:r w:rsidRPr="00692327">
        <w:rPr>
          <w:rFonts w:ascii="Arial" w:eastAsia="Times New Roman" w:hAnsi="Arial" w:cs="Arial"/>
          <w:b/>
          <w:bCs/>
          <w:sz w:val="24"/>
          <w:szCs w:val="24"/>
        </w:rPr>
        <w:t xml:space="preserve"> </w:t>
      </w:r>
      <w:r>
        <w:rPr>
          <w:rFonts w:ascii="Arial" w:eastAsia="Times New Roman" w:hAnsi="Arial" w:cs="Arial"/>
          <w:b/>
          <w:bCs/>
          <w:sz w:val="24"/>
          <w:szCs w:val="24"/>
        </w:rPr>
        <w:tab/>
      </w:r>
      <w:r w:rsidRPr="00692327">
        <w:rPr>
          <w:rFonts w:ascii="Arial" w:eastAsia="Times New Roman" w:hAnsi="Arial" w:cs="Arial"/>
          <w:b/>
          <w:bCs/>
          <w:sz w:val="24"/>
          <w:szCs w:val="24"/>
        </w:rPr>
        <w:t>Section 147</w:t>
      </w:r>
      <w:r>
        <w:rPr>
          <w:rFonts w:ascii="Arial" w:eastAsia="Times New Roman" w:hAnsi="Arial" w:cs="Arial"/>
          <w:b/>
          <w:bCs/>
          <w:sz w:val="24"/>
          <w:szCs w:val="24"/>
        </w:rPr>
        <w:t xml:space="preserve"> </w:t>
      </w:r>
      <w:r w:rsidRPr="00692327">
        <w:rPr>
          <w:rFonts w:ascii="Arial" w:eastAsia="Times New Roman" w:hAnsi="Arial" w:cs="Arial"/>
          <w:b/>
          <w:bCs/>
          <w:sz w:val="24"/>
          <w:szCs w:val="24"/>
        </w:rPr>
        <w:t>(</w:t>
      </w:r>
      <w:r>
        <w:rPr>
          <w:rFonts w:ascii="Arial" w:eastAsia="Times New Roman" w:hAnsi="Arial" w:cs="Arial"/>
          <w:b/>
          <w:bCs/>
          <w:sz w:val="24"/>
          <w:szCs w:val="24"/>
        </w:rPr>
        <w:t>2</w:t>
      </w:r>
      <w:r w:rsidRPr="00692327">
        <w:rPr>
          <w:rFonts w:ascii="Arial" w:eastAsia="Times New Roman" w:hAnsi="Arial" w:cs="Arial"/>
          <w:b/>
          <w:bCs/>
          <w:sz w:val="24"/>
          <w:szCs w:val="24"/>
        </w:rPr>
        <w:t>)</w:t>
      </w:r>
    </w:p>
    <w:p w14:paraId="6DD174B6" w14:textId="77777777" w:rsidR="00AD40D9" w:rsidRPr="00692327" w:rsidRDefault="00AD40D9" w:rsidP="00AD40D9">
      <w:pPr>
        <w:spacing w:after="0" w:line="240" w:lineRule="auto"/>
        <w:rPr>
          <w:rFonts w:ascii="Arial" w:eastAsia="Times New Roman" w:hAnsi="Arial" w:cs="Arial"/>
          <w:sz w:val="24"/>
          <w:szCs w:val="24"/>
        </w:rPr>
      </w:pPr>
    </w:p>
    <w:p w14:paraId="17775797" w14:textId="77777777" w:rsidR="00AD40D9" w:rsidRDefault="00AD40D9" w:rsidP="02839011">
      <w:pPr>
        <w:spacing w:after="0" w:line="240" w:lineRule="auto"/>
        <w:rPr>
          <w:rFonts w:ascii="Arial" w:eastAsia="Times New Roman" w:hAnsi="Arial" w:cs="Arial"/>
          <w:sz w:val="24"/>
          <w:szCs w:val="24"/>
        </w:rPr>
      </w:pPr>
      <w:r w:rsidRPr="02839011">
        <w:rPr>
          <w:rFonts w:ascii="Arial" w:eastAsia="Times New Roman" w:hAnsi="Arial" w:cs="Arial"/>
          <w:sz w:val="24"/>
          <w:szCs w:val="24"/>
        </w:rPr>
        <w:t>This clause omits the requirement that the Executive must consult with declared professional bodies before making a regulation under the Act. It is not always necessary to consult with all declared bodies about the content of proposed regulations. If regulations are proposed in the future, consultation will occur with all relevant parties and professional bodies where relevant and required, in accordance with current ACT Government policies.</w:t>
      </w:r>
      <w:bookmarkEnd w:id="10"/>
    </w:p>
    <w:p w14:paraId="5867FDDE" w14:textId="77777777" w:rsidR="00AD40D9" w:rsidRDefault="00AD40D9" w:rsidP="00AD40D9">
      <w:pPr>
        <w:spacing w:after="0" w:line="240" w:lineRule="auto"/>
        <w:rPr>
          <w:rFonts w:ascii="Arial" w:eastAsia="Times New Roman" w:hAnsi="Arial" w:cs="Arial"/>
          <w:sz w:val="24"/>
          <w:szCs w:val="24"/>
        </w:rPr>
      </w:pPr>
    </w:p>
    <w:p w14:paraId="28830877" w14:textId="77777777" w:rsidR="00AD40D9" w:rsidRPr="0067157F" w:rsidRDefault="00AD40D9" w:rsidP="00AD40D9">
      <w:pPr>
        <w:spacing w:after="0" w:line="240" w:lineRule="auto"/>
        <w:rPr>
          <w:rFonts w:ascii="Arial" w:eastAsia="Times New Roman" w:hAnsi="Arial" w:cs="Arial"/>
          <w:b/>
          <w:bCs/>
          <w:sz w:val="24"/>
          <w:szCs w:val="24"/>
        </w:rPr>
      </w:pPr>
      <w:bookmarkStart w:id="11" w:name="_Hlk190286212"/>
      <w:r w:rsidRPr="0067157F">
        <w:rPr>
          <w:rFonts w:ascii="Arial" w:eastAsia="Times New Roman" w:hAnsi="Arial" w:cs="Arial"/>
          <w:b/>
          <w:bCs/>
          <w:sz w:val="24"/>
          <w:szCs w:val="24"/>
        </w:rPr>
        <w:t>Clause 1</w:t>
      </w:r>
      <w:r>
        <w:rPr>
          <w:rFonts w:ascii="Arial" w:eastAsia="Times New Roman" w:hAnsi="Arial" w:cs="Arial"/>
          <w:b/>
          <w:bCs/>
          <w:sz w:val="24"/>
          <w:szCs w:val="24"/>
        </w:rPr>
        <w:t>6</w:t>
      </w:r>
      <w:r w:rsidRPr="0067157F">
        <w:rPr>
          <w:rFonts w:ascii="Arial" w:eastAsia="Times New Roman" w:hAnsi="Arial" w:cs="Arial"/>
          <w:b/>
          <w:bCs/>
          <w:sz w:val="24"/>
          <w:szCs w:val="24"/>
        </w:rPr>
        <w:t xml:space="preserve"> </w:t>
      </w:r>
      <w:r>
        <w:rPr>
          <w:rFonts w:ascii="Arial" w:eastAsia="Times New Roman" w:hAnsi="Arial" w:cs="Arial"/>
          <w:b/>
          <w:bCs/>
          <w:sz w:val="24"/>
          <w:szCs w:val="24"/>
        </w:rPr>
        <w:tab/>
      </w:r>
      <w:r w:rsidRPr="0067157F">
        <w:rPr>
          <w:rFonts w:ascii="Arial" w:eastAsia="Times New Roman" w:hAnsi="Arial" w:cs="Arial"/>
          <w:b/>
          <w:bCs/>
          <w:sz w:val="24"/>
          <w:szCs w:val="24"/>
        </w:rPr>
        <w:t>Section 147</w:t>
      </w:r>
      <w:r>
        <w:rPr>
          <w:rFonts w:ascii="Arial" w:eastAsia="Times New Roman" w:hAnsi="Arial" w:cs="Arial"/>
          <w:b/>
          <w:bCs/>
          <w:sz w:val="24"/>
          <w:szCs w:val="24"/>
        </w:rPr>
        <w:t xml:space="preserve"> </w:t>
      </w:r>
      <w:r w:rsidRPr="0067157F">
        <w:rPr>
          <w:rFonts w:ascii="Arial" w:eastAsia="Times New Roman" w:hAnsi="Arial" w:cs="Arial"/>
          <w:b/>
          <w:bCs/>
          <w:sz w:val="24"/>
          <w:szCs w:val="24"/>
        </w:rPr>
        <w:t>(3)</w:t>
      </w:r>
    </w:p>
    <w:p w14:paraId="45E87667" w14:textId="77777777" w:rsidR="00AD40D9" w:rsidRDefault="00AD40D9" w:rsidP="00AD40D9">
      <w:pPr>
        <w:spacing w:after="0" w:line="240" w:lineRule="auto"/>
        <w:rPr>
          <w:rFonts w:ascii="Arial" w:eastAsia="Times New Roman" w:hAnsi="Arial" w:cs="Arial"/>
          <w:sz w:val="24"/>
          <w:szCs w:val="24"/>
        </w:rPr>
      </w:pPr>
    </w:p>
    <w:p w14:paraId="0213179A" w14:textId="77777777" w:rsidR="00AD40D9" w:rsidRPr="00692327" w:rsidRDefault="00AD40D9" w:rsidP="00AD40D9">
      <w:pPr>
        <w:spacing w:after="0" w:line="240" w:lineRule="auto"/>
        <w:rPr>
          <w:rFonts w:ascii="Arial" w:eastAsia="Times New Roman" w:hAnsi="Arial" w:cs="Arial"/>
          <w:sz w:val="24"/>
          <w:szCs w:val="24"/>
        </w:rPr>
      </w:pPr>
      <w:r w:rsidRPr="00692327">
        <w:rPr>
          <w:rFonts w:ascii="Arial" w:eastAsia="Times New Roman" w:hAnsi="Arial" w:cs="Arial"/>
          <w:sz w:val="24"/>
          <w:szCs w:val="24"/>
        </w:rPr>
        <w:t xml:space="preserve">This clause </w:t>
      </w:r>
      <w:r>
        <w:rPr>
          <w:rFonts w:ascii="Arial" w:eastAsia="Times New Roman" w:hAnsi="Arial" w:cs="Arial"/>
          <w:sz w:val="24"/>
          <w:szCs w:val="24"/>
        </w:rPr>
        <w:t>clarifies</w:t>
      </w:r>
      <w:r w:rsidRPr="00692327">
        <w:rPr>
          <w:rFonts w:ascii="Arial" w:eastAsia="Times New Roman" w:hAnsi="Arial" w:cs="Arial"/>
          <w:sz w:val="24"/>
          <w:szCs w:val="24"/>
        </w:rPr>
        <w:t xml:space="preserve"> </w:t>
      </w:r>
      <w:r>
        <w:rPr>
          <w:rFonts w:ascii="Arial" w:eastAsia="Times New Roman" w:hAnsi="Arial" w:cs="Arial"/>
          <w:sz w:val="24"/>
          <w:szCs w:val="24"/>
        </w:rPr>
        <w:t xml:space="preserve">the regulation making power in </w:t>
      </w:r>
      <w:r w:rsidRPr="00692327">
        <w:rPr>
          <w:rFonts w:ascii="Arial" w:eastAsia="Times New Roman" w:hAnsi="Arial" w:cs="Arial"/>
          <w:sz w:val="24"/>
          <w:szCs w:val="24"/>
        </w:rPr>
        <w:t>section 147</w:t>
      </w:r>
      <w:r>
        <w:rPr>
          <w:rFonts w:ascii="Arial" w:eastAsia="Times New Roman" w:hAnsi="Arial" w:cs="Arial"/>
          <w:sz w:val="24"/>
          <w:szCs w:val="24"/>
        </w:rPr>
        <w:t xml:space="preserve"> </w:t>
      </w:r>
      <w:r w:rsidRPr="00692327">
        <w:rPr>
          <w:rFonts w:ascii="Arial" w:eastAsia="Times New Roman" w:hAnsi="Arial" w:cs="Arial"/>
          <w:sz w:val="24"/>
          <w:szCs w:val="24"/>
        </w:rPr>
        <w:t xml:space="preserve">(3) to include ‘animal welfare’ as one of the reasons a condition may be </w:t>
      </w:r>
      <w:r>
        <w:rPr>
          <w:rFonts w:ascii="Arial" w:eastAsia="Times New Roman" w:hAnsi="Arial" w:cs="Arial"/>
          <w:sz w:val="24"/>
          <w:szCs w:val="24"/>
        </w:rPr>
        <w:t>introduced into the regulation, bringing this in line with the other regulation making powers</w:t>
      </w:r>
      <w:r w:rsidRPr="00692327">
        <w:rPr>
          <w:rFonts w:ascii="Arial" w:eastAsia="Times New Roman" w:hAnsi="Arial" w:cs="Arial"/>
          <w:sz w:val="24"/>
          <w:szCs w:val="24"/>
        </w:rPr>
        <w:t>.</w:t>
      </w:r>
      <w:bookmarkEnd w:id="11"/>
    </w:p>
    <w:p w14:paraId="317D1BAE" w14:textId="77777777" w:rsidR="00AD40D9" w:rsidRPr="00712904" w:rsidRDefault="00AD40D9" w:rsidP="00AD40D9">
      <w:pPr>
        <w:pStyle w:val="paragraph"/>
        <w:spacing w:before="0" w:beforeAutospacing="0" w:after="0" w:afterAutospacing="0"/>
        <w:textAlignment w:val="baseline"/>
        <w:rPr>
          <w:rStyle w:val="normaltextrun"/>
          <w:rFonts w:ascii="Arial" w:hAnsi="Arial" w:cs="Arial"/>
        </w:rPr>
      </w:pPr>
    </w:p>
    <w:p w14:paraId="279BA68D" w14:textId="77777777" w:rsidR="00AD40D9" w:rsidRPr="00694882" w:rsidRDefault="00AD40D9" w:rsidP="00AD40D9">
      <w:pPr>
        <w:spacing w:after="0" w:line="240" w:lineRule="auto"/>
        <w:rPr>
          <w:rFonts w:ascii="Arial" w:eastAsia="Times New Roman" w:hAnsi="Arial" w:cs="Arial"/>
          <w:b/>
          <w:bCs/>
          <w:i/>
          <w:iCs/>
          <w:sz w:val="24"/>
          <w:szCs w:val="24"/>
        </w:rPr>
      </w:pPr>
      <w:r w:rsidRPr="0067157F">
        <w:rPr>
          <w:rFonts w:ascii="Arial" w:eastAsia="Times New Roman" w:hAnsi="Arial" w:cs="Arial"/>
          <w:b/>
          <w:bCs/>
          <w:sz w:val="24"/>
          <w:szCs w:val="24"/>
        </w:rPr>
        <w:t xml:space="preserve">Clause </w:t>
      </w:r>
      <w:r>
        <w:rPr>
          <w:rFonts w:ascii="Arial" w:eastAsia="Times New Roman" w:hAnsi="Arial" w:cs="Arial"/>
          <w:b/>
          <w:bCs/>
          <w:sz w:val="24"/>
          <w:szCs w:val="24"/>
        </w:rPr>
        <w:t>17</w:t>
      </w:r>
      <w:r w:rsidRPr="0067157F">
        <w:rPr>
          <w:rFonts w:ascii="Arial" w:eastAsia="Times New Roman" w:hAnsi="Arial" w:cs="Arial"/>
          <w:b/>
          <w:bCs/>
          <w:sz w:val="24"/>
          <w:szCs w:val="24"/>
        </w:rPr>
        <w:t xml:space="preserve"> </w:t>
      </w:r>
      <w:r>
        <w:rPr>
          <w:rFonts w:ascii="Arial" w:eastAsia="Times New Roman" w:hAnsi="Arial" w:cs="Arial"/>
          <w:b/>
          <w:bCs/>
          <w:sz w:val="24"/>
          <w:szCs w:val="24"/>
        </w:rPr>
        <w:tab/>
        <w:t xml:space="preserve">Dictionary, definition of </w:t>
      </w:r>
      <w:r w:rsidRPr="00694882">
        <w:rPr>
          <w:rFonts w:ascii="Arial" w:eastAsia="Times New Roman" w:hAnsi="Arial" w:cs="Arial"/>
          <w:b/>
          <w:bCs/>
          <w:i/>
          <w:iCs/>
          <w:sz w:val="24"/>
          <w:szCs w:val="24"/>
        </w:rPr>
        <w:t>declared professional body</w:t>
      </w:r>
    </w:p>
    <w:p w14:paraId="19512C84" w14:textId="77777777" w:rsidR="00AD40D9" w:rsidRDefault="00AD40D9" w:rsidP="00AD40D9">
      <w:pPr>
        <w:spacing w:after="0" w:line="240" w:lineRule="auto"/>
        <w:rPr>
          <w:rFonts w:ascii="Arial" w:eastAsia="Times New Roman" w:hAnsi="Arial" w:cs="Arial"/>
          <w:sz w:val="24"/>
          <w:szCs w:val="24"/>
        </w:rPr>
      </w:pPr>
    </w:p>
    <w:p w14:paraId="5A258DC2" w14:textId="77777777" w:rsidR="00AD40D9" w:rsidRDefault="00AD40D9" w:rsidP="00AD40D9">
      <w:pPr>
        <w:spacing w:after="0" w:line="240" w:lineRule="auto"/>
        <w:rPr>
          <w:rStyle w:val="normaltextrun"/>
          <w:rFonts w:ascii="Arial" w:hAnsi="Arial" w:cs="Arial"/>
        </w:rPr>
      </w:pPr>
      <w:r w:rsidRPr="00692327">
        <w:rPr>
          <w:rFonts w:ascii="Arial" w:eastAsia="Times New Roman" w:hAnsi="Arial" w:cs="Arial"/>
          <w:sz w:val="24"/>
          <w:szCs w:val="24"/>
        </w:rPr>
        <w:t xml:space="preserve">This clause </w:t>
      </w:r>
      <w:r>
        <w:rPr>
          <w:rFonts w:ascii="Arial" w:eastAsia="Times New Roman" w:hAnsi="Arial" w:cs="Arial"/>
          <w:sz w:val="24"/>
          <w:szCs w:val="24"/>
        </w:rPr>
        <w:t>omits the definition because the other amendments make the definition of declared professional body redundant</w:t>
      </w:r>
      <w:r w:rsidRPr="00692327">
        <w:rPr>
          <w:rFonts w:ascii="Arial" w:eastAsia="Times New Roman" w:hAnsi="Arial" w:cs="Arial"/>
          <w:sz w:val="24"/>
          <w:szCs w:val="24"/>
        </w:rPr>
        <w:t>.</w:t>
      </w:r>
    </w:p>
    <w:p w14:paraId="6DBC2217" w14:textId="77777777" w:rsidR="00AD40D9" w:rsidRDefault="00AD40D9" w:rsidP="00AD40D9">
      <w:pPr>
        <w:pStyle w:val="paragraph"/>
        <w:spacing w:before="0" w:beforeAutospacing="0" w:after="0" w:afterAutospacing="0"/>
        <w:textAlignment w:val="baseline"/>
        <w:rPr>
          <w:rFonts w:ascii="Arial" w:hAnsi="Arial" w:cs="Arial"/>
          <w:b/>
          <w:bCs/>
        </w:rPr>
      </w:pPr>
    </w:p>
    <w:p w14:paraId="6574CBA8" w14:textId="77777777" w:rsidR="00AD40D9" w:rsidRDefault="00AD40D9" w:rsidP="00AD40D9">
      <w:pPr>
        <w:pStyle w:val="paragraph"/>
        <w:spacing w:before="0" w:beforeAutospacing="0" w:after="0" w:afterAutospacing="0"/>
        <w:textAlignment w:val="baseline"/>
        <w:rPr>
          <w:rFonts w:ascii="Arial" w:hAnsi="Arial" w:cs="Arial"/>
          <w:b/>
          <w:bCs/>
        </w:rPr>
      </w:pPr>
      <w:r w:rsidRPr="009061DE">
        <w:rPr>
          <w:rFonts w:ascii="Arial" w:hAnsi="Arial" w:cs="Arial"/>
          <w:b/>
          <w:bCs/>
        </w:rPr>
        <w:t xml:space="preserve">Part 3 </w:t>
      </w:r>
      <w:r>
        <w:rPr>
          <w:rFonts w:ascii="Arial" w:hAnsi="Arial" w:cs="Arial"/>
          <w:b/>
          <w:bCs/>
        </w:rPr>
        <w:tab/>
      </w:r>
      <w:r w:rsidRPr="009061DE">
        <w:rPr>
          <w:rFonts w:ascii="Arial" w:hAnsi="Arial" w:cs="Arial"/>
          <w:b/>
          <w:bCs/>
        </w:rPr>
        <w:t>Veterinary Practice Regulation 2018</w:t>
      </w:r>
    </w:p>
    <w:p w14:paraId="4CB5DD3F" w14:textId="77777777" w:rsidR="00AD40D9" w:rsidRDefault="00AD40D9" w:rsidP="00AD40D9">
      <w:pPr>
        <w:pStyle w:val="paragraph"/>
        <w:spacing w:before="0" w:beforeAutospacing="0" w:after="0" w:afterAutospacing="0"/>
        <w:textAlignment w:val="baseline"/>
        <w:rPr>
          <w:rStyle w:val="normaltextrun"/>
          <w:rFonts w:ascii="Arial" w:hAnsi="Arial" w:cs="Arial"/>
        </w:rPr>
      </w:pPr>
    </w:p>
    <w:p w14:paraId="77F5A555" w14:textId="77777777" w:rsidR="00AD40D9" w:rsidRPr="0067157F" w:rsidRDefault="00AD40D9" w:rsidP="00AD40D9">
      <w:pPr>
        <w:spacing w:after="0" w:line="240" w:lineRule="auto"/>
        <w:rPr>
          <w:rFonts w:ascii="Arial" w:eastAsia="Times New Roman" w:hAnsi="Arial" w:cs="Arial"/>
          <w:b/>
          <w:bCs/>
          <w:sz w:val="24"/>
          <w:szCs w:val="24"/>
        </w:rPr>
      </w:pPr>
      <w:bookmarkStart w:id="12" w:name="_Hlk190286667"/>
      <w:r w:rsidRPr="0067157F">
        <w:rPr>
          <w:rFonts w:ascii="Arial" w:eastAsia="Times New Roman" w:hAnsi="Arial" w:cs="Arial"/>
          <w:b/>
          <w:bCs/>
          <w:sz w:val="24"/>
          <w:szCs w:val="24"/>
        </w:rPr>
        <w:t xml:space="preserve">Clause </w:t>
      </w:r>
      <w:r>
        <w:rPr>
          <w:rFonts w:ascii="Arial" w:eastAsia="Times New Roman" w:hAnsi="Arial" w:cs="Arial"/>
          <w:b/>
          <w:bCs/>
          <w:sz w:val="24"/>
          <w:szCs w:val="24"/>
        </w:rPr>
        <w:t>18</w:t>
      </w:r>
      <w:r w:rsidRPr="0067157F">
        <w:rPr>
          <w:rFonts w:ascii="Arial" w:eastAsia="Times New Roman" w:hAnsi="Arial" w:cs="Arial"/>
          <w:b/>
          <w:bCs/>
          <w:sz w:val="24"/>
          <w:szCs w:val="24"/>
        </w:rPr>
        <w:t xml:space="preserve"> </w:t>
      </w:r>
      <w:r>
        <w:rPr>
          <w:rFonts w:ascii="Arial" w:eastAsia="Times New Roman" w:hAnsi="Arial" w:cs="Arial"/>
          <w:b/>
          <w:bCs/>
          <w:sz w:val="24"/>
          <w:szCs w:val="24"/>
        </w:rPr>
        <w:tab/>
        <w:t>Part 3 Heading</w:t>
      </w:r>
    </w:p>
    <w:p w14:paraId="25D499DA" w14:textId="77777777" w:rsidR="00AD40D9" w:rsidRDefault="00AD40D9" w:rsidP="00AD40D9">
      <w:pPr>
        <w:spacing w:after="0" w:line="240" w:lineRule="auto"/>
        <w:rPr>
          <w:rFonts w:ascii="Arial" w:eastAsia="Times New Roman" w:hAnsi="Arial" w:cs="Arial"/>
          <w:sz w:val="24"/>
          <w:szCs w:val="24"/>
        </w:rPr>
      </w:pPr>
    </w:p>
    <w:p w14:paraId="681F104B" w14:textId="77777777" w:rsidR="00AD40D9" w:rsidRDefault="00AD40D9" w:rsidP="02839011">
      <w:pPr>
        <w:spacing w:after="0" w:line="240" w:lineRule="auto"/>
        <w:rPr>
          <w:rFonts w:ascii="Arial" w:eastAsia="Times New Roman" w:hAnsi="Arial" w:cs="Arial"/>
          <w:sz w:val="24"/>
          <w:szCs w:val="24"/>
        </w:rPr>
      </w:pPr>
      <w:r w:rsidRPr="02839011">
        <w:rPr>
          <w:rFonts w:ascii="Arial" w:eastAsia="Times New Roman" w:hAnsi="Arial" w:cs="Arial"/>
          <w:sz w:val="24"/>
          <w:szCs w:val="24"/>
        </w:rPr>
        <w:t>This clause adds the heading for part 3 ‘Registration information and requirements’.</w:t>
      </w:r>
      <w:bookmarkEnd w:id="12"/>
    </w:p>
    <w:p w14:paraId="0AC0EDC2" w14:textId="77777777" w:rsidR="00AD40D9" w:rsidRDefault="00AD40D9" w:rsidP="00AD40D9">
      <w:pPr>
        <w:spacing w:after="0" w:line="240" w:lineRule="auto"/>
        <w:rPr>
          <w:rFonts w:ascii="Arial" w:eastAsia="Times New Roman" w:hAnsi="Arial" w:cs="Arial"/>
          <w:sz w:val="24"/>
          <w:szCs w:val="24"/>
        </w:rPr>
      </w:pPr>
    </w:p>
    <w:p w14:paraId="266DDD28" w14:textId="77777777" w:rsidR="00AD40D9" w:rsidRPr="0067157F" w:rsidRDefault="00AD40D9" w:rsidP="00AD40D9">
      <w:pPr>
        <w:spacing w:after="0" w:line="240" w:lineRule="auto"/>
        <w:rPr>
          <w:rFonts w:ascii="Arial" w:eastAsia="Times New Roman" w:hAnsi="Arial" w:cs="Arial"/>
          <w:b/>
          <w:bCs/>
          <w:sz w:val="24"/>
          <w:szCs w:val="24"/>
        </w:rPr>
      </w:pPr>
      <w:r w:rsidRPr="0067157F">
        <w:rPr>
          <w:rFonts w:ascii="Arial" w:eastAsia="Times New Roman" w:hAnsi="Arial" w:cs="Arial"/>
          <w:b/>
          <w:bCs/>
          <w:sz w:val="24"/>
          <w:szCs w:val="24"/>
        </w:rPr>
        <w:t xml:space="preserve">Clause </w:t>
      </w:r>
      <w:r>
        <w:rPr>
          <w:rFonts w:ascii="Arial" w:eastAsia="Times New Roman" w:hAnsi="Arial" w:cs="Arial"/>
          <w:b/>
          <w:bCs/>
          <w:sz w:val="24"/>
          <w:szCs w:val="24"/>
        </w:rPr>
        <w:t>19</w:t>
      </w:r>
      <w:r w:rsidRPr="0067157F">
        <w:rPr>
          <w:rFonts w:ascii="Arial" w:eastAsia="Times New Roman" w:hAnsi="Arial" w:cs="Arial"/>
          <w:b/>
          <w:bCs/>
          <w:sz w:val="24"/>
          <w:szCs w:val="24"/>
        </w:rPr>
        <w:t xml:space="preserve"> </w:t>
      </w:r>
      <w:r>
        <w:rPr>
          <w:rFonts w:ascii="Arial" w:eastAsia="Times New Roman" w:hAnsi="Arial" w:cs="Arial"/>
          <w:b/>
          <w:bCs/>
          <w:sz w:val="24"/>
          <w:szCs w:val="24"/>
        </w:rPr>
        <w:tab/>
        <w:t xml:space="preserve">New </w:t>
      </w:r>
      <w:r w:rsidRPr="0067157F">
        <w:rPr>
          <w:rFonts w:ascii="Arial" w:eastAsia="Times New Roman" w:hAnsi="Arial" w:cs="Arial"/>
          <w:b/>
          <w:bCs/>
          <w:sz w:val="24"/>
          <w:szCs w:val="24"/>
        </w:rPr>
        <w:t xml:space="preserve">Section </w:t>
      </w:r>
      <w:r>
        <w:rPr>
          <w:rFonts w:ascii="Arial" w:eastAsia="Times New Roman" w:hAnsi="Arial" w:cs="Arial"/>
          <w:b/>
          <w:bCs/>
          <w:sz w:val="24"/>
          <w:szCs w:val="24"/>
        </w:rPr>
        <w:t>8A</w:t>
      </w:r>
    </w:p>
    <w:p w14:paraId="5FCA0B6A" w14:textId="77777777" w:rsidR="00AD40D9" w:rsidRDefault="00AD40D9" w:rsidP="00AD40D9">
      <w:pPr>
        <w:spacing w:after="0" w:line="240" w:lineRule="auto"/>
        <w:rPr>
          <w:rFonts w:ascii="Arial" w:eastAsia="Times New Roman" w:hAnsi="Arial" w:cs="Arial"/>
          <w:sz w:val="24"/>
          <w:szCs w:val="24"/>
        </w:rPr>
      </w:pPr>
    </w:p>
    <w:p w14:paraId="6524D113" w14:textId="77777777" w:rsidR="00AD40D9" w:rsidRPr="00694882" w:rsidRDefault="00AD40D9" w:rsidP="02839011">
      <w:pPr>
        <w:spacing w:after="0" w:line="240" w:lineRule="auto"/>
        <w:rPr>
          <w:rStyle w:val="normaltextrun"/>
          <w:rFonts w:ascii="Arial" w:hAnsi="Arial" w:cs="Arial"/>
          <w:sz w:val="24"/>
          <w:szCs w:val="24"/>
        </w:rPr>
      </w:pPr>
      <w:r w:rsidRPr="02839011">
        <w:rPr>
          <w:rStyle w:val="normaltextrun"/>
          <w:rFonts w:ascii="Arial" w:hAnsi="Arial" w:cs="Arial"/>
          <w:sz w:val="24"/>
          <w:szCs w:val="24"/>
        </w:rPr>
        <w:t xml:space="preserve">This clause adds a new provision for insurance that requires a registered veterinary practitioner, other than a non-practising veterinary practitioner, to hold a third-party indemnity insurance policy with cover that is suitable for all aspects of the practitioner’s veterinary practice. </w:t>
      </w:r>
      <w:r w:rsidRPr="02839011">
        <w:rPr>
          <w:rFonts w:ascii="Arial" w:hAnsi="Arial" w:cs="Arial"/>
          <w:sz w:val="24"/>
          <w:szCs w:val="24"/>
        </w:rPr>
        <w:t>Practitioners practising veterinary science in their capacity as a government employee are exempt from providing detail of third-party professional indemnity insurance as they would be covered by nature of their employment, which is considered appropriate cover.</w:t>
      </w:r>
    </w:p>
    <w:p w14:paraId="5075B180" w14:textId="77777777" w:rsidR="00AD40D9" w:rsidRPr="00694882" w:rsidRDefault="00AD40D9" w:rsidP="00AD40D9">
      <w:pPr>
        <w:spacing w:after="0" w:line="240" w:lineRule="auto"/>
        <w:rPr>
          <w:rStyle w:val="normaltextrun"/>
          <w:rFonts w:ascii="Arial" w:hAnsi="Arial" w:cs="Arial"/>
          <w:sz w:val="24"/>
          <w:szCs w:val="24"/>
        </w:rPr>
      </w:pPr>
    </w:p>
    <w:p w14:paraId="4E274F0B" w14:textId="77777777" w:rsidR="00AD40D9" w:rsidRPr="00694882" w:rsidRDefault="00AD40D9" w:rsidP="02839011">
      <w:pPr>
        <w:spacing w:after="0" w:line="240" w:lineRule="auto"/>
        <w:rPr>
          <w:rStyle w:val="normaltextrun"/>
          <w:rFonts w:ascii="Arial" w:hAnsi="Arial" w:cs="Arial"/>
          <w:sz w:val="24"/>
          <w:szCs w:val="24"/>
        </w:rPr>
      </w:pPr>
      <w:r w:rsidRPr="02839011">
        <w:rPr>
          <w:rStyle w:val="normaltextrun"/>
          <w:rFonts w:ascii="Arial" w:hAnsi="Arial" w:cs="Arial"/>
          <w:sz w:val="24"/>
          <w:szCs w:val="24"/>
        </w:rPr>
        <w:t>This addition seeks to require a registered veterinary practitioner to hold a suitable third-party indemnity insurance policy.</w:t>
      </w:r>
    </w:p>
    <w:p w14:paraId="55104724" w14:textId="77777777" w:rsidR="00AD40D9" w:rsidRDefault="00AD40D9" w:rsidP="00AD40D9">
      <w:pPr>
        <w:pStyle w:val="paragraph"/>
        <w:spacing w:before="0" w:beforeAutospacing="0" w:after="0" w:afterAutospacing="0"/>
        <w:textAlignment w:val="baseline"/>
        <w:rPr>
          <w:rFonts w:ascii="Arial" w:hAnsi="Arial" w:cs="Arial"/>
        </w:rPr>
      </w:pPr>
    </w:p>
    <w:p w14:paraId="6C860A5D" w14:textId="77777777" w:rsidR="00AD40D9" w:rsidRDefault="00AD40D9" w:rsidP="00AD40D9">
      <w:pPr>
        <w:pStyle w:val="paragraph"/>
        <w:spacing w:before="0" w:beforeAutospacing="0" w:after="0" w:afterAutospacing="0"/>
        <w:textAlignment w:val="baseline"/>
        <w:rPr>
          <w:rFonts w:ascii="Arial" w:hAnsi="Arial" w:cs="Arial"/>
        </w:rPr>
      </w:pPr>
    </w:p>
    <w:p w14:paraId="6D488D44" w14:textId="77777777" w:rsidR="00AD40D9" w:rsidRDefault="00AD40D9" w:rsidP="00AD40D9">
      <w:pPr>
        <w:spacing w:after="0" w:line="240" w:lineRule="auto"/>
        <w:rPr>
          <w:rFonts w:ascii="Arial" w:eastAsia="Times New Roman" w:hAnsi="Arial" w:cs="Arial"/>
          <w:b/>
          <w:bCs/>
          <w:sz w:val="24"/>
          <w:szCs w:val="24"/>
        </w:rPr>
      </w:pPr>
      <w:bookmarkStart w:id="13" w:name="_Hlk190286883"/>
      <w:r w:rsidRPr="0067157F">
        <w:rPr>
          <w:rFonts w:ascii="Arial" w:eastAsia="Times New Roman" w:hAnsi="Arial" w:cs="Arial"/>
          <w:b/>
          <w:bCs/>
          <w:sz w:val="24"/>
          <w:szCs w:val="24"/>
        </w:rPr>
        <w:t xml:space="preserve">Clause </w:t>
      </w:r>
      <w:r>
        <w:rPr>
          <w:rFonts w:ascii="Arial" w:eastAsia="Times New Roman" w:hAnsi="Arial" w:cs="Arial"/>
          <w:b/>
          <w:bCs/>
          <w:sz w:val="24"/>
          <w:szCs w:val="24"/>
        </w:rPr>
        <w:t>20</w:t>
      </w:r>
      <w:r w:rsidRPr="0067157F">
        <w:rPr>
          <w:rFonts w:ascii="Arial" w:eastAsia="Times New Roman" w:hAnsi="Arial" w:cs="Arial"/>
          <w:b/>
          <w:bCs/>
          <w:sz w:val="24"/>
          <w:szCs w:val="24"/>
        </w:rPr>
        <w:t xml:space="preserve"> </w:t>
      </w:r>
      <w:r>
        <w:rPr>
          <w:rFonts w:ascii="Arial" w:eastAsia="Times New Roman" w:hAnsi="Arial" w:cs="Arial"/>
          <w:b/>
          <w:bCs/>
          <w:sz w:val="24"/>
          <w:szCs w:val="24"/>
        </w:rPr>
        <w:tab/>
      </w:r>
      <w:r w:rsidRPr="009061DE">
        <w:rPr>
          <w:rFonts w:ascii="Arial" w:eastAsia="Times New Roman" w:hAnsi="Arial" w:cs="Arial"/>
          <w:b/>
          <w:bCs/>
          <w:sz w:val="24"/>
          <w:szCs w:val="24"/>
        </w:rPr>
        <w:t xml:space="preserve">Notice of annual general meeting </w:t>
      </w:r>
    </w:p>
    <w:p w14:paraId="136050BC" w14:textId="77777777" w:rsidR="00AD40D9" w:rsidRPr="0067157F" w:rsidRDefault="00AD40D9" w:rsidP="00AD40D9">
      <w:pPr>
        <w:spacing w:after="0" w:line="240" w:lineRule="auto"/>
        <w:ind w:left="720" w:firstLine="720"/>
        <w:rPr>
          <w:rFonts w:ascii="Arial" w:eastAsia="Times New Roman" w:hAnsi="Arial" w:cs="Arial"/>
          <w:b/>
          <w:bCs/>
          <w:sz w:val="24"/>
          <w:szCs w:val="24"/>
        </w:rPr>
      </w:pPr>
      <w:r>
        <w:rPr>
          <w:rFonts w:ascii="Arial" w:eastAsia="Times New Roman" w:hAnsi="Arial" w:cs="Arial"/>
          <w:b/>
          <w:bCs/>
          <w:sz w:val="24"/>
          <w:szCs w:val="24"/>
        </w:rPr>
        <w:t>Section 10(1)</w:t>
      </w:r>
    </w:p>
    <w:p w14:paraId="7105E67B" w14:textId="77777777" w:rsidR="00AD40D9" w:rsidRPr="009061DE" w:rsidRDefault="00AD40D9" w:rsidP="00AD40D9">
      <w:pPr>
        <w:spacing w:after="0" w:line="240" w:lineRule="auto"/>
        <w:rPr>
          <w:rFonts w:ascii="Arial" w:eastAsia="Times New Roman" w:hAnsi="Arial" w:cs="Arial"/>
          <w:sz w:val="24"/>
          <w:szCs w:val="24"/>
        </w:rPr>
      </w:pPr>
    </w:p>
    <w:p w14:paraId="0A67E0A4" w14:textId="77777777" w:rsidR="00AD40D9" w:rsidRPr="009061DE" w:rsidRDefault="00AD40D9" w:rsidP="00AD40D9">
      <w:pPr>
        <w:spacing w:after="0" w:line="240" w:lineRule="auto"/>
        <w:rPr>
          <w:rStyle w:val="normaltextrun"/>
          <w:rFonts w:ascii="Arial" w:eastAsia="Times New Roman" w:hAnsi="Arial" w:cs="Arial"/>
          <w:sz w:val="24"/>
          <w:szCs w:val="24"/>
        </w:rPr>
      </w:pPr>
      <w:r w:rsidRPr="009061DE">
        <w:rPr>
          <w:rFonts w:ascii="Arial" w:eastAsia="Times New Roman" w:hAnsi="Arial" w:cs="Arial"/>
          <w:sz w:val="24"/>
          <w:szCs w:val="24"/>
        </w:rPr>
        <w:t xml:space="preserve">This clause </w:t>
      </w:r>
      <w:bookmarkEnd w:id="13"/>
      <w:r w:rsidRPr="00694882">
        <w:rPr>
          <w:rFonts w:ascii="Arial" w:hAnsi="Arial" w:cs="Arial"/>
          <w:sz w:val="24"/>
          <w:szCs w:val="24"/>
        </w:rPr>
        <w:t>omit</w:t>
      </w:r>
      <w:r>
        <w:rPr>
          <w:rFonts w:ascii="Arial" w:hAnsi="Arial" w:cs="Arial"/>
          <w:sz w:val="24"/>
          <w:szCs w:val="24"/>
        </w:rPr>
        <w:t>s</w:t>
      </w:r>
      <w:r w:rsidRPr="00694882">
        <w:rPr>
          <w:rFonts w:ascii="Arial" w:hAnsi="Arial" w:cs="Arial"/>
          <w:sz w:val="24"/>
          <w:szCs w:val="24"/>
        </w:rPr>
        <w:t xml:space="preserve"> ‘, other than a veterinary practitioner who has deemed registration under the Act, part 4 (Recognition of veterinary practitioners from other jurisdictions),’</w:t>
      </w:r>
    </w:p>
    <w:p w14:paraId="4E21B30B" w14:textId="77777777" w:rsidR="00AD40D9" w:rsidRPr="009061DE" w:rsidRDefault="00AD40D9" w:rsidP="00AD40D9">
      <w:pPr>
        <w:pStyle w:val="paragraph"/>
        <w:spacing w:before="0" w:beforeAutospacing="0" w:after="0" w:afterAutospacing="0"/>
        <w:textAlignment w:val="baseline"/>
        <w:rPr>
          <w:rStyle w:val="normaltextrun"/>
          <w:rFonts w:ascii="Arial" w:hAnsi="Arial" w:cs="Arial"/>
        </w:rPr>
      </w:pPr>
    </w:p>
    <w:p w14:paraId="7DDE8110" w14:textId="77777777" w:rsidR="00AD40D9" w:rsidRDefault="00AD40D9" w:rsidP="00AD40D9">
      <w:pPr>
        <w:pStyle w:val="paragraph"/>
        <w:spacing w:before="0" w:beforeAutospacing="0" w:after="0" w:afterAutospacing="0"/>
        <w:textAlignment w:val="baseline"/>
        <w:rPr>
          <w:rFonts w:ascii="Arial" w:hAnsi="Arial" w:cs="Arial"/>
          <w:b/>
          <w:bCs/>
        </w:rPr>
      </w:pPr>
      <w:r w:rsidRPr="009061DE">
        <w:rPr>
          <w:rStyle w:val="normaltextrun"/>
          <w:rFonts w:ascii="Arial" w:hAnsi="Arial" w:cs="Arial"/>
        </w:rPr>
        <w:t xml:space="preserve">The amendment </w:t>
      </w:r>
      <w:r>
        <w:rPr>
          <w:rStyle w:val="normaltextrun"/>
          <w:rFonts w:ascii="Arial" w:hAnsi="Arial" w:cs="Arial"/>
        </w:rPr>
        <w:t>is consequential to the amendment in clause 11.</w:t>
      </w:r>
    </w:p>
    <w:p w14:paraId="5C0A3B5F" w14:textId="77777777" w:rsidR="00AD40D9" w:rsidRDefault="00AD40D9" w:rsidP="00AD40D9">
      <w:pPr>
        <w:pStyle w:val="paragraph"/>
        <w:textAlignment w:val="baseline"/>
        <w:rPr>
          <w:rFonts w:ascii="Arial" w:hAnsi="Arial" w:cs="Arial"/>
        </w:rPr>
      </w:pPr>
      <w:r w:rsidRPr="005B37D1">
        <w:rPr>
          <w:rFonts w:ascii="Arial" w:hAnsi="Arial" w:cs="Arial"/>
          <w:b/>
          <w:bCs/>
        </w:rPr>
        <w:t>Clause 2</w:t>
      </w:r>
      <w:r>
        <w:rPr>
          <w:rFonts w:ascii="Arial" w:hAnsi="Arial" w:cs="Arial"/>
          <w:b/>
          <w:bCs/>
        </w:rPr>
        <w:t>1</w:t>
      </w:r>
      <w:r w:rsidRPr="005B37D1">
        <w:rPr>
          <w:rFonts w:ascii="Arial" w:hAnsi="Arial" w:cs="Arial"/>
          <w:b/>
          <w:bCs/>
        </w:rPr>
        <w:t xml:space="preserve"> </w:t>
      </w:r>
      <w:r>
        <w:rPr>
          <w:rFonts w:ascii="Arial" w:hAnsi="Arial" w:cs="Arial"/>
          <w:b/>
          <w:bCs/>
        </w:rPr>
        <w:tab/>
        <w:t>Dictionary, note 3</w:t>
      </w:r>
    </w:p>
    <w:p w14:paraId="0F948F65" w14:textId="77777777" w:rsidR="00AD40D9" w:rsidRDefault="00AD40D9" w:rsidP="02839011">
      <w:pPr>
        <w:pStyle w:val="paragraph"/>
        <w:spacing w:before="0" w:beforeAutospacing="0" w:after="0" w:afterAutospacing="0"/>
        <w:textAlignment w:val="baseline"/>
        <w:rPr>
          <w:rFonts w:ascii="Arial" w:hAnsi="Arial" w:cs="Arial"/>
        </w:rPr>
      </w:pPr>
      <w:r w:rsidRPr="02839011">
        <w:rPr>
          <w:rFonts w:ascii="Arial" w:hAnsi="Arial" w:cs="Arial"/>
        </w:rPr>
        <w:t xml:space="preserve">This clause seeks to insert references to non-practising veterinary practitioner and veterinary practice in other legislation. </w:t>
      </w:r>
    </w:p>
    <w:p w14:paraId="514DCE09" w14:textId="77777777" w:rsidR="00AD40D9" w:rsidRDefault="00AD40D9" w:rsidP="00AD40D9">
      <w:pPr>
        <w:pStyle w:val="paragraph"/>
        <w:spacing w:before="0" w:beforeAutospacing="0" w:after="0" w:afterAutospacing="0"/>
        <w:textAlignment w:val="baseline"/>
        <w:rPr>
          <w:rFonts w:ascii="Arial" w:hAnsi="Arial" w:cs="Arial"/>
        </w:rPr>
      </w:pPr>
    </w:p>
    <w:p w14:paraId="30E61FE3" w14:textId="77777777" w:rsidR="00AD40D9" w:rsidRPr="000B0E5C" w:rsidRDefault="00AD40D9" w:rsidP="02839011">
      <w:pPr>
        <w:pStyle w:val="paragraph"/>
        <w:spacing w:before="0" w:beforeAutospacing="0" w:after="0" w:afterAutospacing="0"/>
        <w:textAlignment w:val="baseline"/>
        <w:rPr>
          <w:rFonts w:ascii="Arial" w:hAnsi="Arial" w:cs="Arial"/>
        </w:rPr>
      </w:pPr>
      <w:r w:rsidRPr="02839011">
        <w:rPr>
          <w:rFonts w:ascii="Arial" w:hAnsi="Arial" w:cs="Arial"/>
        </w:rPr>
        <w:t xml:space="preserve">The amendment seeks to clarify inclusions in the dictionary. </w:t>
      </w:r>
      <w:bookmarkStart w:id="14" w:name="_Hlk190286997"/>
    </w:p>
    <w:p w14:paraId="07622188" w14:textId="77777777" w:rsidR="00AD40D9" w:rsidRPr="00694882" w:rsidRDefault="00AD40D9" w:rsidP="00AD40D9">
      <w:pPr>
        <w:pStyle w:val="paragraph"/>
        <w:ind w:left="1440" w:hanging="1440"/>
        <w:textAlignment w:val="baseline"/>
        <w:rPr>
          <w:rFonts w:ascii="Arial" w:hAnsi="Arial" w:cs="Arial"/>
          <w:b/>
          <w:bCs/>
          <w:i/>
          <w:iCs/>
        </w:rPr>
      </w:pPr>
      <w:r w:rsidRPr="005B37D1">
        <w:rPr>
          <w:rFonts w:ascii="Arial" w:hAnsi="Arial" w:cs="Arial"/>
          <w:b/>
          <w:bCs/>
        </w:rPr>
        <w:t>Clause 2</w:t>
      </w:r>
      <w:r>
        <w:rPr>
          <w:rFonts w:ascii="Arial" w:hAnsi="Arial" w:cs="Arial"/>
          <w:b/>
          <w:bCs/>
        </w:rPr>
        <w:t>2</w:t>
      </w:r>
      <w:r w:rsidRPr="005B37D1">
        <w:rPr>
          <w:rFonts w:ascii="Arial" w:hAnsi="Arial" w:cs="Arial"/>
          <w:b/>
          <w:bCs/>
        </w:rPr>
        <w:t xml:space="preserve"> </w:t>
      </w:r>
      <w:r>
        <w:rPr>
          <w:rFonts w:ascii="Arial" w:hAnsi="Arial" w:cs="Arial"/>
          <w:b/>
          <w:bCs/>
        </w:rPr>
        <w:tab/>
        <w:t xml:space="preserve">Dictionary, </w:t>
      </w:r>
      <w:r w:rsidRPr="005B37D1">
        <w:rPr>
          <w:rFonts w:ascii="Arial" w:hAnsi="Arial" w:cs="Arial"/>
          <w:b/>
          <w:bCs/>
        </w:rPr>
        <w:t xml:space="preserve">definitions of </w:t>
      </w:r>
      <w:r w:rsidRPr="00694882">
        <w:rPr>
          <w:rFonts w:ascii="Arial" w:hAnsi="Arial" w:cs="Arial"/>
          <w:b/>
          <w:bCs/>
          <w:i/>
          <w:iCs/>
        </w:rPr>
        <w:t>corresponding law, letter of professional standing</w:t>
      </w:r>
      <w:r w:rsidRPr="005B37D1">
        <w:rPr>
          <w:rFonts w:ascii="Arial" w:hAnsi="Arial" w:cs="Arial"/>
          <w:b/>
          <w:bCs/>
        </w:rPr>
        <w:t xml:space="preserve"> and </w:t>
      </w:r>
      <w:r w:rsidRPr="00694882">
        <w:rPr>
          <w:rFonts w:ascii="Arial" w:hAnsi="Arial" w:cs="Arial"/>
          <w:b/>
          <w:bCs/>
          <w:i/>
          <w:iCs/>
        </w:rPr>
        <w:t>relevant authority</w:t>
      </w:r>
    </w:p>
    <w:p w14:paraId="5AAD1E9E" w14:textId="77777777" w:rsidR="00AD40D9" w:rsidRDefault="00AD40D9" w:rsidP="00AD40D9">
      <w:pPr>
        <w:pStyle w:val="paragraph"/>
        <w:spacing w:before="0" w:beforeAutospacing="0" w:after="0" w:afterAutospacing="0"/>
        <w:textAlignment w:val="baseline"/>
        <w:rPr>
          <w:rFonts w:ascii="Arial" w:hAnsi="Arial" w:cs="Arial"/>
        </w:rPr>
      </w:pPr>
      <w:r w:rsidRPr="005B37D1">
        <w:rPr>
          <w:rFonts w:ascii="Arial" w:hAnsi="Arial" w:cs="Arial"/>
        </w:rPr>
        <w:t xml:space="preserve">This clause </w:t>
      </w:r>
      <w:r>
        <w:rPr>
          <w:rFonts w:ascii="Arial" w:hAnsi="Arial" w:cs="Arial"/>
        </w:rPr>
        <w:t>inserts ‘and requirements’ after ‘registration information’ for clarificatory purposes in each definition, consequential to clause 19.</w:t>
      </w:r>
    </w:p>
    <w:bookmarkEnd w:id="14"/>
    <w:p w14:paraId="3E7C86CA" w14:textId="77777777" w:rsidR="00AD40D9" w:rsidRDefault="00AD40D9" w:rsidP="00AD40D9">
      <w:pPr>
        <w:pStyle w:val="paragraph"/>
        <w:spacing w:before="0" w:beforeAutospacing="0" w:after="0" w:afterAutospacing="0"/>
        <w:textAlignment w:val="baseline"/>
        <w:rPr>
          <w:rFonts w:ascii="Arial" w:hAnsi="Arial" w:cs="Arial"/>
        </w:rPr>
      </w:pPr>
    </w:p>
    <w:p w14:paraId="4A4BC2BB" w14:textId="77777777" w:rsidR="00AD40D9" w:rsidRDefault="00AD40D9" w:rsidP="00AD40D9">
      <w:pPr>
        <w:pStyle w:val="paragraph"/>
        <w:spacing w:before="0" w:beforeAutospacing="0" w:after="0" w:afterAutospacing="0"/>
        <w:textAlignment w:val="baseline"/>
        <w:rPr>
          <w:rStyle w:val="normaltextrun"/>
          <w:rFonts w:ascii="Arial" w:hAnsi="Arial" w:cs="Arial"/>
        </w:rPr>
      </w:pPr>
    </w:p>
    <w:p w14:paraId="577A677C" w14:textId="77777777" w:rsidR="00AD40D9" w:rsidRPr="00712904" w:rsidRDefault="00AD40D9" w:rsidP="00AD40D9">
      <w:pPr>
        <w:pStyle w:val="paragraph"/>
        <w:spacing w:before="0" w:beforeAutospacing="0" w:after="0" w:afterAutospacing="0"/>
        <w:textAlignment w:val="baseline"/>
        <w:rPr>
          <w:rStyle w:val="normaltextrun"/>
          <w:rFonts w:ascii="Arial" w:hAnsi="Arial" w:cs="Arial"/>
        </w:rPr>
      </w:pPr>
    </w:p>
    <w:p w14:paraId="69A249CC" w14:textId="77777777" w:rsidR="005B37D1" w:rsidRPr="00983541" w:rsidRDefault="005B37D1" w:rsidP="00983541">
      <w:pPr>
        <w:rPr>
          <w:rStyle w:val="normaltextrun"/>
        </w:rPr>
      </w:pPr>
    </w:p>
    <w:sectPr w:rsidR="005B37D1" w:rsidRPr="0098354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657E" w14:textId="77777777" w:rsidR="003F24C2" w:rsidRDefault="003F24C2" w:rsidP="00420767">
      <w:pPr>
        <w:spacing w:after="0" w:line="240" w:lineRule="auto"/>
      </w:pPr>
      <w:r>
        <w:separator/>
      </w:r>
    </w:p>
  </w:endnote>
  <w:endnote w:type="continuationSeparator" w:id="0">
    <w:p w14:paraId="36D2C68A" w14:textId="77777777" w:rsidR="003F24C2" w:rsidRDefault="003F24C2" w:rsidP="0042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5B45" w14:textId="77777777" w:rsidR="00C567CE" w:rsidRDefault="00C56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D590" w14:textId="5A3BB55A" w:rsidR="00854EE7" w:rsidRPr="00C567CE" w:rsidRDefault="00C567CE" w:rsidP="00C567CE">
    <w:pPr>
      <w:pStyle w:val="Footer"/>
      <w:jc w:val="center"/>
      <w:rPr>
        <w:rFonts w:ascii="Arial" w:hAnsi="Arial" w:cs="Arial"/>
        <w:sz w:val="14"/>
      </w:rPr>
    </w:pPr>
    <w:r w:rsidRPr="00C567C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FA64" w14:textId="77777777" w:rsidR="00C567CE" w:rsidRDefault="00C56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51ACE" w14:textId="77777777" w:rsidR="003F24C2" w:rsidRDefault="003F24C2" w:rsidP="00420767">
      <w:pPr>
        <w:spacing w:after="0" w:line="240" w:lineRule="auto"/>
      </w:pPr>
      <w:r>
        <w:separator/>
      </w:r>
    </w:p>
  </w:footnote>
  <w:footnote w:type="continuationSeparator" w:id="0">
    <w:p w14:paraId="10A4F728" w14:textId="77777777" w:rsidR="003F24C2" w:rsidRDefault="003F24C2" w:rsidP="00420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3A58" w14:textId="00129953" w:rsidR="00412FAC" w:rsidRDefault="00412FAC">
    <w:pPr>
      <w:pStyle w:val="Header"/>
    </w:pPr>
    <w:r>
      <w:rPr>
        <w:noProof/>
      </w:rPr>
      <mc:AlternateContent>
        <mc:Choice Requires="wps">
          <w:drawing>
            <wp:anchor distT="0" distB="0" distL="0" distR="0" simplePos="0" relativeHeight="251659264" behindDoc="0" locked="0" layoutInCell="1" allowOverlap="1" wp14:anchorId="6490C2AB" wp14:editId="08C3CDE7">
              <wp:simplePos x="635" y="635"/>
              <wp:positionH relativeFrom="page">
                <wp:align>center</wp:align>
              </wp:positionH>
              <wp:positionV relativeFrom="page">
                <wp:align>top</wp:align>
              </wp:positionV>
              <wp:extent cx="537845" cy="391160"/>
              <wp:effectExtent l="0" t="0" r="14605" b="8890"/>
              <wp:wrapNone/>
              <wp:docPr id="1740668976" name="Text Box 2" descr="CABINET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37845" cy="391160"/>
                      </a:xfrm>
                      <a:prstGeom prst="rect">
                        <a:avLst/>
                      </a:prstGeom>
                      <a:noFill/>
                      <a:ln>
                        <a:noFill/>
                      </a:ln>
                    </wps:spPr>
                    <wps:txbx>
                      <w:txbxContent>
                        <w:p w14:paraId="51EEC261" w14:textId="4FA3D4AF" w:rsidR="00412FAC" w:rsidRPr="00412FAC" w:rsidRDefault="00412FAC" w:rsidP="00412FAC">
                          <w:pPr>
                            <w:spacing w:after="0"/>
                            <w:rPr>
                              <w:rFonts w:ascii="Calibri" w:eastAsia="Calibri" w:hAnsi="Calibri" w:cs="Calibri"/>
                              <w:noProof/>
                              <w:color w:val="FF0000"/>
                              <w:sz w:val="24"/>
                              <w:szCs w:val="24"/>
                            </w:rPr>
                          </w:pPr>
                          <w:r w:rsidRPr="00412FAC">
                            <w:rPr>
                              <w:rFonts w:ascii="Calibri" w:eastAsia="Calibri" w:hAnsi="Calibri" w:cs="Calibri"/>
                              <w:noProof/>
                              <w:color w:val="FF0000"/>
                              <w:sz w:val="24"/>
                              <w:szCs w:val="24"/>
                            </w:rPr>
                            <w:t xml:space="preserve">CABINET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0C2AB" id="_x0000_t202" coordsize="21600,21600" o:spt="202" path="m,l,21600r21600,l21600,xe">
              <v:stroke joinstyle="miter"/>
              <v:path gradientshapeok="t" o:connecttype="rect"/>
            </v:shapetype>
            <v:shape id="Text Box 2" o:spid="_x0000_s1026" type="#_x0000_t202" alt="CABINET " style="position:absolute;margin-left:0;margin-top:0;width:42.3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" filled="f" stroked="f">
              <v:textbox style="mso-fit-shape-to-text:t" inset="0,15pt,0,0">
                <w:txbxContent>
                  <w:p w14:paraId="51EEC261" w14:textId="4FA3D4AF" w:rsidR="00412FAC" w:rsidRPr="00412FAC" w:rsidRDefault="00412FAC" w:rsidP="00412FAC">
                    <w:pPr>
                      <w:spacing w:after="0"/>
                      <w:rPr>
                        <w:rFonts w:ascii="Calibri" w:eastAsia="Calibri" w:hAnsi="Calibri" w:cs="Calibri"/>
                        <w:noProof/>
                        <w:color w:val="FF0000"/>
                        <w:sz w:val="24"/>
                        <w:szCs w:val="24"/>
                      </w:rPr>
                    </w:pPr>
                    <w:r w:rsidRPr="00412FAC">
                      <w:rPr>
                        <w:rFonts w:ascii="Calibri" w:eastAsia="Calibri" w:hAnsi="Calibri" w:cs="Calibri"/>
                        <w:noProof/>
                        <w:color w:val="FF0000"/>
                        <w:sz w:val="24"/>
                        <w:szCs w:val="24"/>
                      </w:rPr>
                      <w:t xml:space="preserve">CABINET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B4A0" w14:textId="77777777" w:rsidR="00C567CE" w:rsidRDefault="00C56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D743" w14:textId="3C4258AE" w:rsidR="00412FAC" w:rsidRDefault="00412FAC">
    <w:pPr>
      <w:pStyle w:val="Header"/>
    </w:pPr>
    <w:r>
      <w:rPr>
        <w:noProof/>
      </w:rPr>
      <mc:AlternateContent>
        <mc:Choice Requires="wps">
          <w:drawing>
            <wp:anchor distT="0" distB="0" distL="0" distR="0" simplePos="0" relativeHeight="251658240" behindDoc="0" locked="0" layoutInCell="1" allowOverlap="1" wp14:anchorId="5850D59D" wp14:editId="14C3AC5D">
              <wp:simplePos x="635" y="635"/>
              <wp:positionH relativeFrom="page">
                <wp:align>center</wp:align>
              </wp:positionH>
              <wp:positionV relativeFrom="page">
                <wp:align>top</wp:align>
              </wp:positionV>
              <wp:extent cx="537845" cy="391160"/>
              <wp:effectExtent l="0" t="0" r="14605" b="8890"/>
              <wp:wrapNone/>
              <wp:docPr id="2074725495" name="Text Box 1" descr="CABINET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37845" cy="391160"/>
                      </a:xfrm>
                      <a:prstGeom prst="rect">
                        <a:avLst/>
                      </a:prstGeom>
                      <a:noFill/>
                      <a:ln>
                        <a:noFill/>
                      </a:ln>
                    </wps:spPr>
                    <wps:txbx>
                      <w:txbxContent>
                        <w:p w14:paraId="01025317" w14:textId="513A3B4C" w:rsidR="00412FAC" w:rsidRPr="00412FAC" w:rsidRDefault="00412FAC" w:rsidP="00412FAC">
                          <w:pPr>
                            <w:spacing w:after="0"/>
                            <w:rPr>
                              <w:rFonts w:ascii="Calibri" w:eastAsia="Calibri" w:hAnsi="Calibri" w:cs="Calibri"/>
                              <w:noProof/>
                              <w:color w:val="FF0000"/>
                              <w:sz w:val="24"/>
                              <w:szCs w:val="24"/>
                            </w:rPr>
                          </w:pPr>
                          <w:r w:rsidRPr="00412FAC">
                            <w:rPr>
                              <w:rFonts w:ascii="Calibri" w:eastAsia="Calibri" w:hAnsi="Calibri" w:cs="Calibri"/>
                              <w:noProof/>
                              <w:color w:val="FF0000"/>
                              <w:sz w:val="24"/>
                              <w:szCs w:val="24"/>
                            </w:rPr>
                            <w:t xml:space="preserve">CABINET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50D59D" id="_x0000_t202" coordsize="21600,21600" o:spt="202" path="m,l,21600r21600,l21600,xe">
              <v:stroke joinstyle="miter"/>
              <v:path gradientshapeok="t" o:connecttype="rect"/>
            </v:shapetype>
            <v:shape id="Text Box 1" o:spid="_x0000_s1027" type="#_x0000_t202" alt="CABINET " style="position:absolute;margin-left:0;margin-top:0;width:42.3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" filled="f" stroked="f">
              <v:textbox style="mso-fit-shape-to-text:t" inset="0,15pt,0,0">
                <w:txbxContent>
                  <w:p w14:paraId="01025317" w14:textId="513A3B4C" w:rsidR="00412FAC" w:rsidRPr="00412FAC" w:rsidRDefault="00412FAC" w:rsidP="00412FAC">
                    <w:pPr>
                      <w:spacing w:after="0"/>
                      <w:rPr>
                        <w:rFonts w:ascii="Calibri" w:eastAsia="Calibri" w:hAnsi="Calibri" w:cs="Calibri"/>
                        <w:noProof/>
                        <w:color w:val="FF0000"/>
                        <w:sz w:val="24"/>
                        <w:szCs w:val="24"/>
                      </w:rPr>
                    </w:pPr>
                    <w:r w:rsidRPr="00412FAC">
                      <w:rPr>
                        <w:rFonts w:ascii="Calibri" w:eastAsia="Calibri" w:hAnsi="Calibri" w:cs="Calibri"/>
                        <w:noProof/>
                        <w:color w:val="FF0000"/>
                        <w:sz w:val="24"/>
                        <w:szCs w:val="24"/>
                      </w:rPr>
                      <w:t xml:space="preserve">CABINET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6D1"/>
    <w:multiLevelType w:val="hybridMultilevel"/>
    <w:tmpl w:val="E31C68D8"/>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1349C"/>
    <w:multiLevelType w:val="hybridMultilevel"/>
    <w:tmpl w:val="E31C68D8"/>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74049E0"/>
    <w:multiLevelType w:val="multilevel"/>
    <w:tmpl w:val="5FE439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04B27"/>
    <w:multiLevelType w:val="multilevel"/>
    <w:tmpl w:val="A2CC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5B1F05"/>
    <w:multiLevelType w:val="hybridMultilevel"/>
    <w:tmpl w:val="38E03550"/>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43636"/>
    <w:multiLevelType w:val="multilevel"/>
    <w:tmpl w:val="FE687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96018"/>
    <w:multiLevelType w:val="multilevel"/>
    <w:tmpl w:val="82B6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CE1BFE"/>
    <w:multiLevelType w:val="hybridMultilevel"/>
    <w:tmpl w:val="347CD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A540B8"/>
    <w:multiLevelType w:val="hybridMultilevel"/>
    <w:tmpl w:val="6A7C7038"/>
    <w:lvl w:ilvl="0" w:tplc="A7E22C8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AB7056"/>
    <w:multiLevelType w:val="hybridMultilevel"/>
    <w:tmpl w:val="38E03550"/>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9B023B"/>
    <w:multiLevelType w:val="multilevel"/>
    <w:tmpl w:val="864C84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35972"/>
    <w:multiLevelType w:val="hybridMultilevel"/>
    <w:tmpl w:val="5BA43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F016E5"/>
    <w:multiLevelType w:val="multilevel"/>
    <w:tmpl w:val="0942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74942"/>
    <w:multiLevelType w:val="hybridMultilevel"/>
    <w:tmpl w:val="E31C68D8"/>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393699"/>
    <w:multiLevelType w:val="multilevel"/>
    <w:tmpl w:val="91C0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EE473D"/>
    <w:multiLevelType w:val="multilevel"/>
    <w:tmpl w:val="78A4B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762301"/>
    <w:multiLevelType w:val="multilevel"/>
    <w:tmpl w:val="D98C5D9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572F792E"/>
    <w:multiLevelType w:val="hybridMultilevel"/>
    <w:tmpl w:val="38E03550"/>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962F52"/>
    <w:multiLevelType w:val="hybridMultilevel"/>
    <w:tmpl w:val="38E03550"/>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266894"/>
    <w:multiLevelType w:val="hybridMultilevel"/>
    <w:tmpl w:val="8788E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C81DFC"/>
    <w:multiLevelType w:val="hybridMultilevel"/>
    <w:tmpl w:val="38E03550"/>
    <w:lvl w:ilvl="0" w:tplc="1D42F462">
      <w:start w:val="1"/>
      <w:numFmt w:val="decimal"/>
      <w:lvlText w:val="%1."/>
      <w:lvlJc w:val="left"/>
      <w:pPr>
        <w:ind w:left="720" w:hanging="360"/>
      </w:pPr>
      <w:rPr>
        <w:rFonts w:ascii="Arial" w:hAnsi="Arial" w:cs="Arial" w:hint="default"/>
        <w:b/>
        <w:i/>
        <w:color w:val="00000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D242A89"/>
    <w:multiLevelType w:val="multilevel"/>
    <w:tmpl w:val="FE48D3A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412246290">
    <w:abstractNumId w:val="4"/>
  </w:num>
  <w:num w:numId="2" w16cid:durableId="802651443">
    <w:abstractNumId w:val="7"/>
  </w:num>
  <w:num w:numId="3" w16cid:durableId="1716660741">
    <w:abstractNumId w:val="15"/>
  </w:num>
  <w:num w:numId="4" w16cid:durableId="1162890288">
    <w:abstractNumId w:val="21"/>
  </w:num>
  <w:num w:numId="5" w16cid:durableId="1448550511">
    <w:abstractNumId w:val="16"/>
  </w:num>
  <w:num w:numId="6" w16cid:durableId="658391557">
    <w:abstractNumId w:val="11"/>
  </w:num>
  <w:num w:numId="7" w16cid:durableId="630289962">
    <w:abstractNumId w:val="14"/>
  </w:num>
  <w:num w:numId="8" w16cid:durableId="942879678">
    <w:abstractNumId w:val="0"/>
  </w:num>
  <w:num w:numId="9" w16cid:durableId="668291494">
    <w:abstractNumId w:val="2"/>
  </w:num>
  <w:num w:numId="10" w16cid:durableId="1293369276">
    <w:abstractNumId w:val="17"/>
  </w:num>
  <w:num w:numId="11" w16cid:durableId="248999498">
    <w:abstractNumId w:val="9"/>
  </w:num>
  <w:num w:numId="12" w16cid:durableId="1328946199">
    <w:abstractNumId w:val="3"/>
  </w:num>
  <w:num w:numId="13" w16cid:durableId="463697479">
    <w:abstractNumId w:val="13"/>
  </w:num>
  <w:num w:numId="14" w16cid:durableId="123547694">
    <w:abstractNumId w:val="1"/>
  </w:num>
  <w:num w:numId="15" w16cid:durableId="1547716957">
    <w:abstractNumId w:val="10"/>
  </w:num>
  <w:num w:numId="16" w16cid:durableId="905266134">
    <w:abstractNumId w:val="18"/>
  </w:num>
  <w:num w:numId="17" w16cid:durableId="1156218859">
    <w:abstractNumId w:val="6"/>
  </w:num>
  <w:num w:numId="18" w16cid:durableId="133110282">
    <w:abstractNumId w:val="8"/>
  </w:num>
  <w:num w:numId="19" w16cid:durableId="1440027329">
    <w:abstractNumId w:val="22"/>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0" w:hanging="340"/>
        </w:pPr>
        <w:rPr>
          <w:rFonts w:hint="default"/>
          <w:sz w:val="24"/>
        </w:rPr>
      </w:lvl>
    </w:lvlOverride>
    <w:lvlOverride w:ilvl="3">
      <w:lvl w:ilvl="3">
        <w:start w:val="1"/>
        <w:numFmt w:val="upperLetter"/>
        <w:lvlText w:val="(%4)"/>
        <w:lvlJc w:val="left"/>
        <w:pPr>
          <w:ind w:left="1360" w:hanging="340"/>
        </w:pPr>
        <w:rPr>
          <w:rFonts w:hint="default"/>
          <w:sz w:val="24"/>
        </w:rPr>
      </w:lvl>
    </w:lvlOverride>
    <w:lvlOverride w:ilvl="4">
      <w:lvl w:ilvl="4">
        <w:start w:val="1"/>
        <w:numFmt w:val="decimal"/>
        <w:lvlText w:val="%5."/>
        <w:lvlJc w:val="left"/>
        <w:pPr>
          <w:ind w:left="1814"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20" w16cid:durableId="172308102">
    <w:abstractNumId w:val="20"/>
  </w:num>
  <w:num w:numId="21" w16cid:durableId="224805523">
    <w:abstractNumId w:val="19"/>
  </w:num>
  <w:num w:numId="22" w16cid:durableId="746539417">
    <w:abstractNumId w:val="5"/>
  </w:num>
  <w:num w:numId="23" w16cid:durableId="1771195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04"/>
    <w:rsid w:val="00000872"/>
    <w:rsid w:val="00001F54"/>
    <w:rsid w:val="00004066"/>
    <w:rsid w:val="00005CC8"/>
    <w:rsid w:val="00017CF3"/>
    <w:rsid w:val="00036EBF"/>
    <w:rsid w:val="0008394B"/>
    <w:rsid w:val="000A6048"/>
    <w:rsid w:val="000B0E5C"/>
    <w:rsid w:val="000E18FF"/>
    <w:rsid w:val="00105925"/>
    <w:rsid w:val="00106180"/>
    <w:rsid w:val="00112735"/>
    <w:rsid w:val="00127E3D"/>
    <w:rsid w:val="00130ABF"/>
    <w:rsid w:val="001368C1"/>
    <w:rsid w:val="0014727A"/>
    <w:rsid w:val="001703CA"/>
    <w:rsid w:val="00193221"/>
    <w:rsid w:val="001C1291"/>
    <w:rsid w:val="001C6ADE"/>
    <w:rsid w:val="001C71EE"/>
    <w:rsid w:val="001D7B64"/>
    <w:rsid w:val="0021119A"/>
    <w:rsid w:val="00234ED9"/>
    <w:rsid w:val="002424DE"/>
    <w:rsid w:val="00263189"/>
    <w:rsid w:val="00282B3C"/>
    <w:rsid w:val="002D1EE9"/>
    <w:rsid w:val="002E4B72"/>
    <w:rsid w:val="002E609A"/>
    <w:rsid w:val="002F20F7"/>
    <w:rsid w:val="002F7B9A"/>
    <w:rsid w:val="00304A64"/>
    <w:rsid w:val="0030741B"/>
    <w:rsid w:val="00323BB8"/>
    <w:rsid w:val="003401D7"/>
    <w:rsid w:val="00344521"/>
    <w:rsid w:val="003730DB"/>
    <w:rsid w:val="00390429"/>
    <w:rsid w:val="00392350"/>
    <w:rsid w:val="003A4390"/>
    <w:rsid w:val="003B5292"/>
    <w:rsid w:val="003C3A74"/>
    <w:rsid w:val="003C664D"/>
    <w:rsid w:val="003C66F1"/>
    <w:rsid w:val="003D0ECF"/>
    <w:rsid w:val="003D2EA8"/>
    <w:rsid w:val="003F24C2"/>
    <w:rsid w:val="003F7DEE"/>
    <w:rsid w:val="0040366E"/>
    <w:rsid w:val="00412FAC"/>
    <w:rsid w:val="00413D6E"/>
    <w:rsid w:val="00420767"/>
    <w:rsid w:val="004745A5"/>
    <w:rsid w:val="004800AB"/>
    <w:rsid w:val="00492680"/>
    <w:rsid w:val="004A083A"/>
    <w:rsid w:val="004A1034"/>
    <w:rsid w:val="004A6082"/>
    <w:rsid w:val="004A75C4"/>
    <w:rsid w:val="004B0EAB"/>
    <w:rsid w:val="004B1775"/>
    <w:rsid w:val="004E37B7"/>
    <w:rsid w:val="004F7396"/>
    <w:rsid w:val="0050549B"/>
    <w:rsid w:val="0053154E"/>
    <w:rsid w:val="005336F1"/>
    <w:rsid w:val="005363E4"/>
    <w:rsid w:val="0053738D"/>
    <w:rsid w:val="00545974"/>
    <w:rsid w:val="00560A57"/>
    <w:rsid w:val="00574A19"/>
    <w:rsid w:val="00597606"/>
    <w:rsid w:val="005B257F"/>
    <w:rsid w:val="005B37D1"/>
    <w:rsid w:val="005B5B0C"/>
    <w:rsid w:val="005D1AD4"/>
    <w:rsid w:val="005D5534"/>
    <w:rsid w:val="005D7A94"/>
    <w:rsid w:val="005E14DC"/>
    <w:rsid w:val="0060770D"/>
    <w:rsid w:val="00627D68"/>
    <w:rsid w:val="0063273D"/>
    <w:rsid w:val="0063472A"/>
    <w:rsid w:val="00684651"/>
    <w:rsid w:val="00692327"/>
    <w:rsid w:val="00694882"/>
    <w:rsid w:val="0069727A"/>
    <w:rsid w:val="006B39DE"/>
    <w:rsid w:val="006C2339"/>
    <w:rsid w:val="006D543D"/>
    <w:rsid w:val="006F548A"/>
    <w:rsid w:val="00700169"/>
    <w:rsid w:val="00700B76"/>
    <w:rsid w:val="00705AB2"/>
    <w:rsid w:val="00712904"/>
    <w:rsid w:val="0075071F"/>
    <w:rsid w:val="00764C7B"/>
    <w:rsid w:val="007733FF"/>
    <w:rsid w:val="0077581A"/>
    <w:rsid w:val="007801DE"/>
    <w:rsid w:val="007A7429"/>
    <w:rsid w:val="007D0BA9"/>
    <w:rsid w:val="007E0DF7"/>
    <w:rsid w:val="007E5D65"/>
    <w:rsid w:val="00803462"/>
    <w:rsid w:val="0080433C"/>
    <w:rsid w:val="008169EF"/>
    <w:rsid w:val="00827972"/>
    <w:rsid w:val="00854EE7"/>
    <w:rsid w:val="0086579B"/>
    <w:rsid w:val="00873C6E"/>
    <w:rsid w:val="00877D18"/>
    <w:rsid w:val="0088494B"/>
    <w:rsid w:val="008A0B75"/>
    <w:rsid w:val="008A0CA0"/>
    <w:rsid w:val="008A18CA"/>
    <w:rsid w:val="008A6605"/>
    <w:rsid w:val="008B1621"/>
    <w:rsid w:val="008C419A"/>
    <w:rsid w:val="008C6925"/>
    <w:rsid w:val="008E7256"/>
    <w:rsid w:val="008F30B7"/>
    <w:rsid w:val="00901E46"/>
    <w:rsid w:val="009061DE"/>
    <w:rsid w:val="00935B9F"/>
    <w:rsid w:val="00936876"/>
    <w:rsid w:val="009501DE"/>
    <w:rsid w:val="00983541"/>
    <w:rsid w:val="00995954"/>
    <w:rsid w:val="009A4603"/>
    <w:rsid w:val="009A57C8"/>
    <w:rsid w:val="009C0D75"/>
    <w:rsid w:val="00A04054"/>
    <w:rsid w:val="00A0634B"/>
    <w:rsid w:val="00A07A1B"/>
    <w:rsid w:val="00A3135D"/>
    <w:rsid w:val="00A333DC"/>
    <w:rsid w:val="00A424E2"/>
    <w:rsid w:val="00A43166"/>
    <w:rsid w:val="00A8394E"/>
    <w:rsid w:val="00A855B1"/>
    <w:rsid w:val="00AA287B"/>
    <w:rsid w:val="00AB2412"/>
    <w:rsid w:val="00AB508C"/>
    <w:rsid w:val="00AD40D9"/>
    <w:rsid w:val="00AF22C6"/>
    <w:rsid w:val="00B0657A"/>
    <w:rsid w:val="00B1290A"/>
    <w:rsid w:val="00B31B3B"/>
    <w:rsid w:val="00B5093B"/>
    <w:rsid w:val="00B52398"/>
    <w:rsid w:val="00B905B4"/>
    <w:rsid w:val="00B96884"/>
    <w:rsid w:val="00BB0C54"/>
    <w:rsid w:val="00BB766C"/>
    <w:rsid w:val="00BD4925"/>
    <w:rsid w:val="00BE5B5E"/>
    <w:rsid w:val="00BF5793"/>
    <w:rsid w:val="00C031BC"/>
    <w:rsid w:val="00C077DE"/>
    <w:rsid w:val="00C322D2"/>
    <w:rsid w:val="00C46955"/>
    <w:rsid w:val="00C567CE"/>
    <w:rsid w:val="00C60845"/>
    <w:rsid w:val="00C61992"/>
    <w:rsid w:val="00C6631A"/>
    <w:rsid w:val="00C77E78"/>
    <w:rsid w:val="00C82782"/>
    <w:rsid w:val="00C830E0"/>
    <w:rsid w:val="00C8463A"/>
    <w:rsid w:val="00C8639C"/>
    <w:rsid w:val="00CC121C"/>
    <w:rsid w:val="00CC22DE"/>
    <w:rsid w:val="00CF7E42"/>
    <w:rsid w:val="00D12192"/>
    <w:rsid w:val="00D26C12"/>
    <w:rsid w:val="00D5083B"/>
    <w:rsid w:val="00D61844"/>
    <w:rsid w:val="00D74479"/>
    <w:rsid w:val="00D84F90"/>
    <w:rsid w:val="00D97C44"/>
    <w:rsid w:val="00DA0203"/>
    <w:rsid w:val="00DC3508"/>
    <w:rsid w:val="00DC6AFE"/>
    <w:rsid w:val="00DD2907"/>
    <w:rsid w:val="00E057E7"/>
    <w:rsid w:val="00E151DE"/>
    <w:rsid w:val="00E170B7"/>
    <w:rsid w:val="00E520EC"/>
    <w:rsid w:val="00EA2A9A"/>
    <w:rsid w:val="00EB3986"/>
    <w:rsid w:val="00ED3FE9"/>
    <w:rsid w:val="00F02010"/>
    <w:rsid w:val="00F21EEC"/>
    <w:rsid w:val="00F675F4"/>
    <w:rsid w:val="00F6770E"/>
    <w:rsid w:val="00FC4954"/>
    <w:rsid w:val="00FE4696"/>
    <w:rsid w:val="00FF6ADB"/>
    <w:rsid w:val="02839011"/>
    <w:rsid w:val="0A61C934"/>
    <w:rsid w:val="0C90FC41"/>
    <w:rsid w:val="0D879173"/>
    <w:rsid w:val="0FE7FA20"/>
    <w:rsid w:val="2078CB15"/>
    <w:rsid w:val="332AB487"/>
    <w:rsid w:val="369ECD5D"/>
    <w:rsid w:val="40ED52BA"/>
    <w:rsid w:val="44C41A4A"/>
    <w:rsid w:val="48441A64"/>
    <w:rsid w:val="4F484B68"/>
    <w:rsid w:val="562E2148"/>
    <w:rsid w:val="5B60D243"/>
    <w:rsid w:val="6B3206D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B28C4"/>
  <w15:chartTrackingRefBased/>
  <w15:docId w15:val="{383DC449-AD10-4C5B-8F1A-2EFAA149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129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12904"/>
  </w:style>
  <w:style w:type="character" w:customStyle="1" w:styleId="eop">
    <w:name w:val="eop"/>
    <w:basedOn w:val="DefaultParagraphFont"/>
    <w:rsid w:val="00712904"/>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712904"/>
    <w:pPr>
      <w:ind w:left="720"/>
      <w:contextualSpacing/>
    </w:pPr>
  </w:style>
  <w:style w:type="character" w:customStyle="1" w:styleId="scxw55996649">
    <w:name w:val="scxw55996649"/>
    <w:basedOn w:val="DefaultParagraphFont"/>
    <w:rsid w:val="00712904"/>
  </w:style>
  <w:style w:type="character" w:customStyle="1" w:styleId="tabchar">
    <w:name w:val="tabchar"/>
    <w:basedOn w:val="DefaultParagraphFont"/>
    <w:rsid w:val="00712904"/>
  </w:style>
  <w:style w:type="paragraph" w:styleId="FootnoteText">
    <w:name w:val="footnote text"/>
    <w:basedOn w:val="Normal"/>
    <w:link w:val="FootnoteTextChar"/>
    <w:uiPriority w:val="99"/>
    <w:rsid w:val="00420767"/>
    <w:pPr>
      <w:widowControl w:val="0"/>
      <w:spacing w:after="6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42076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420767"/>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420767"/>
  </w:style>
  <w:style w:type="paragraph" w:styleId="Header">
    <w:name w:val="header"/>
    <w:basedOn w:val="Normal"/>
    <w:link w:val="HeaderChar"/>
    <w:uiPriority w:val="99"/>
    <w:unhideWhenUsed/>
    <w:rsid w:val="00323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BB8"/>
  </w:style>
  <w:style w:type="paragraph" w:styleId="Footer">
    <w:name w:val="footer"/>
    <w:basedOn w:val="Normal"/>
    <w:link w:val="FooterChar"/>
    <w:uiPriority w:val="99"/>
    <w:unhideWhenUsed/>
    <w:rsid w:val="00323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BB8"/>
  </w:style>
  <w:style w:type="paragraph" w:styleId="Revision">
    <w:name w:val="Revision"/>
    <w:hidden/>
    <w:uiPriority w:val="99"/>
    <w:semiHidden/>
    <w:rsid w:val="007A7429"/>
    <w:pPr>
      <w:spacing w:after="0" w:line="240" w:lineRule="auto"/>
    </w:pPr>
  </w:style>
  <w:style w:type="character" w:styleId="CommentReference">
    <w:name w:val="annotation reference"/>
    <w:basedOn w:val="DefaultParagraphFont"/>
    <w:uiPriority w:val="99"/>
    <w:semiHidden/>
    <w:unhideWhenUsed/>
    <w:rsid w:val="00764C7B"/>
    <w:rPr>
      <w:sz w:val="16"/>
      <w:szCs w:val="16"/>
    </w:rPr>
  </w:style>
  <w:style w:type="paragraph" w:styleId="CommentText">
    <w:name w:val="annotation text"/>
    <w:basedOn w:val="Normal"/>
    <w:link w:val="CommentTextChar"/>
    <w:uiPriority w:val="99"/>
    <w:unhideWhenUsed/>
    <w:rsid w:val="00764C7B"/>
    <w:pPr>
      <w:spacing w:line="240" w:lineRule="auto"/>
    </w:pPr>
    <w:rPr>
      <w:sz w:val="20"/>
      <w:szCs w:val="20"/>
    </w:rPr>
  </w:style>
  <w:style w:type="character" w:customStyle="1" w:styleId="CommentTextChar">
    <w:name w:val="Comment Text Char"/>
    <w:basedOn w:val="DefaultParagraphFont"/>
    <w:link w:val="CommentText"/>
    <w:uiPriority w:val="99"/>
    <w:rsid w:val="00764C7B"/>
    <w:rPr>
      <w:sz w:val="20"/>
      <w:szCs w:val="20"/>
    </w:rPr>
  </w:style>
  <w:style w:type="table" w:styleId="TableGrid">
    <w:name w:val="Table Grid"/>
    <w:basedOn w:val="TableNormal"/>
    <w:uiPriority w:val="39"/>
    <w:rsid w:val="0076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30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917">
      <w:bodyDiv w:val="1"/>
      <w:marLeft w:val="0"/>
      <w:marRight w:val="0"/>
      <w:marTop w:val="0"/>
      <w:marBottom w:val="0"/>
      <w:divBdr>
        <w:top w:val="none" w:sz="0" w:space="0" w:color="auto"/>
        <w:left w:val="none" w:sz="0" w:space="0" w:color="auto"/>
        <w:bottom w:val="none" w:sz="0" w:space="0" w:color="auto"/>
        <w:right w:val="none" w:sz="0" w:space="0" w:color="auto"/>
      </w:divBdr>
      <w:divsChild>
        <w:div w:id="844632701">
          <w:marLeft w:val="0"/>
          <w:marRight w:val="0"/>
          <w:marTop w:val="0"/>
          <w:marBottom w:val="0"/>
          <w:divBdr>
            <w:top w:val="none" w:sz="0" w:space="0" w:color="auto"/>
            <w:left w:val="none" w:sz="0" w:space="0" w:color="auto"/>
            <w:bottom w:val="none" w:sz="0" w:space="0" w:color="auto"/>
            <w:right w:val="none" w:sz="0" w:space="0" w:color="auto"/>
          </w:divBdr>
        </w:div>
        <w:div w:id="1356733448">
          <w:marLeft w:val="0"/>
          <w:marRight w:val="0"/>
          <w:marTop w:val="0"/>
          <w:marBottom w:val="0"/>
          <w:divBdr>
            <w:top w:val="none" w:sz="0" w:space="0" w:color="auto"/>
            <w:left w:val="none" w:sz="0" w:space="0" w:color="auto"/>
            <w:bottom w:val="none" w:sz="0" w:space="0" w:color="auto"/>
            <w:right w:val="none" w:sz="0" w:space="0" w:color="auto"/>
          </w:divBdr>
        </w:div>
      </w:divsChild>
    </w:div>
    <w:div w:id="168375420">
      <w:bodyDiv w:val="1"/>
      <w:marLeft w:val="0"/>
      <w:marRight w:val="0"/>
      <w:marTop w:val="0"/>
      <w:marBottom w:val="0"/>
      <w:divBdr>
        <w:top w:val="none" w:sz="0" w:space="0" w:color="auto"/>
        <w:left w:val="none" w:sz="0" w:space="0" w:color="auto"/>
        <w:bottom w:val="none" w:sz="0" w:space="0" w:color="auto"/>
        <w:right w:val="none" w:sz="0" w:space="0" w:color="auto"/>
      </w:divBdr>
    </w:div>
    <w:div w:id="292367660">
      <w:bodyDiv w:val="1"/>
      <w:marLeft w:val="0"/>
      <w:marRight w:val="0"/>
      <w:marTop w:val="0"/>
      <w:marBottom w:val="0"/>
      <w:divBdr>
        <w:top w:val="none" w:sz="0" w:space="0" w:color="auto"/>
        <w:left w:val="none" w:sz="0" w:space="0" w:color="auto"/>
        <w:bottom w:val="none" w:sz="0" w:space="0" w:color="auto"/>
        <w:right w:val="none" w:sz="0" w:space="0" w:color="auto"/>
      </w:divBdr>
      <w:divsChild>
        <w:div w:id="43261317">
          <w:marLeft w:val="0"/>
          <w:marRight w:val="0"/>
          <w:marTop w:val="0"/>
          <w:marBottom w:val="0"/>
          <w:divBdr>
            <w:top w:val="none" w:sz="0" w:space="0" w:color="auto"/>
            <w:left w:val="none" w:sz="0" w:space="0" w:color="auto"/>
            <w:bottom w:val="none" w:sz="0" w:space="0" w:color="auto"/>
            <w:right w:val="none" w:sz="0" w:space="0" w:color="auto"/>
          </w:divBdr>
        </w:div>
        <w:div w:id="57897324">
          <w:marLeft w:val="0"/>
          <w:marRight w:val="0"/>
          <w:marTop w:val="0"/>
          <w:marBottom w:val="0"/>
          <w:divBdr>
            <w:top w:val="none" w:sz="0" w:space="0" w:color="auto"/>
            <w:left w:val="none" w:sz="0" w:space="0" w:color="auto"/>
            <w:bottom w:val="none" w:sz="0" w:space="0" w:color="auto"/>
            <w:right w:val="none" w:sz="0" w:space="0" w:color="auto"/>
          </w:divBdr>
        </w:div>
        <w:div w:id="68429194">
          <w:marLeft w:val="0"/>
          <w:marRight w:val="0"/>
          <w:marTop w:val="0"/>
          <w:marBottom w:val="0"/>
          <w:divBdr>
            <w:top w:val="none" w:sz="0" w:space="0" w:color="auto"/>
            <w:left w:val="none" w:sz="0" w:space="0" w:color="auto"/>
            <w:bottom w:val="none" w:sz="0" w:space="0" w:color="auto"/>
            <w:right w:val="none" w:sz="0" w:space="0" w:color="auto"/>
          </w:divBdr>
        </w:div>
        <w:div w:id="68617099">
          <w:marLeft w:val="0"/>
          <w:marRight w:val="0"/>
          <w:marTop w:val="0"/>
          <w:marBottom w:val="0"/>
          <w:divBdr>
            <w:top w:val="none" w:sz="0" w:space="0" w:color="auto"/>
            <w:left w:val="none" w:sz="0" w:space="0" w:color="auto"/>
            <w:bottom w:val="none" w:sz="0" w:space="0" w:color="auto"/>
            <w:right w:val="none" w:sz="0" w:space="0" w:color="auto"/>
          </w:divBdr>
        </w:div>
        <w:div w:id="91363787">
          <w:marLeft w:val="0"/>
          <w:marRight w:val="0"/>
          <w:marTop w:val="0"/>
          <w:marBottom w:val="0"/>
          <w:divBdr>
            <w:top w:val="none" w:sz="0" w:space="0" w:color="auto"/>
            <w:left w:val="none" w:sz="0" w:space="0" w:color="auto"/>
            <w:bottom w:val="none" w:sz="0" w:space="0" w:color="auto"/>
            <w:right w:val="none" w:sz="0" w:space="0" w:color="auto"/>
          </w:divBdr>
        </w:div>
        <w:div w:id="128207527">
          <w:marLeft w:val="0"/>
          <w:marRight w:val="0"/>
          <w:marTop w:val="0"/>
          <w:marBottom w:val="0"/>
          <w:divBdr>
            <w:top w:val="none" w:sz="0" w:space="0" w:color="auto"/>
            <w:left w:val="none" w:sz="0" w:space="0" w:color="auto"/>
            <w:bottom w:val="none" w:sz="0" w:space="0" w:color="auto"/>
            <w:right w:val="none" w:sz="0" w:space="0" w:color="auto"/>
          </w:divBdr>
        </w:div>
        <w:div w:id="155611021">
          <w:marLeft w:val="0"/>
          <w:marRight w:val="0"/>
          <w:marTop w:val="0"/>
          <w:marBottom w:val="0"/>
          <w:divBdr>
            <w:top w:val="none" w:sz="0" w:space="0" w:color="auto"/>
            <w:left w:val="none" w:sz="0" w:space="0" w:color="auto"/>
            <w:bottom w:val="none" w:sz="0" w:space="0" w:color="auto"/>
            <w:right w:val="none" w:sz="0" w:space="0" w:color="auto"/>
          </w:divBdr>
        </w:div>
        <w:div w:id="197207496">
          <w:marLeft w:val="0"/>
          <w:marRight w:val="0"/>
          <w:marTop w:val="0"/>
          <w:marBottom w:val="0"/>
          <w:divBdr>
            <w:top w:val="none" w:sz="0" w:space="0" w:color="auto"/>
            <w:left w:val="none" w:sz="0" w:space="0" w:color="auto"/>
            <w:bottom w:val="none" w:sz="0" w:space="0" w:color="auto"/>
            <w:right w:val="none" w:sz="0" w:space="0" w:color="auto"/>
          </w:divBdr>
        </w:div>
        <w:div w:id="235744929">
          <w:marLeft w:val="0"/>
          <w:marRight w:val="0"/>
          <w:marTop w:val="0"/>
          <w:marBottom w:val="0"/>
          <w:divBdr>
            <w:top w:val="none" w:sz="0" w:space="0" w:color="auto"/>
            <w:left w:val="none" w:sz="0" w:space="0" w:color="auto"/>
            <w:bottom w:val="none" w:sz="0" w:space="0" w:color="auto"/>
            <w:right w:val="none" w:sz="0" w:space="0" w:color="auto"/>
          </w:divBdr>
        </w:div>
        <w:div w:id="244456330">
          <w:marLeft w:val="0"/>
          <w:marRight w:val="0"/>
          <w:marTop w:val="0"/>
          <w:marBottom w:val="0"/>
          <w:divBdr>
            <w:top w:val="none" w:sz="0" w:space="0" w:color="auto"/>
            <w:left w:val="none" w:sz="0" w:space="0" w:color="auto"/>
            <w:bottom w:val="none" w:sz="0" w:space="0" w:color="auto"/>
            <w:right w:val="none" w:sz="0" w:space="0" w:color="auto"/>
          </w:divBdr>
        </w:div>
        <w:div w:id="297342912">
          <w:marLeft w:val="0"/>
          <w:marRight w:val="0"/>
          <w:marTop w:val="0"/>
          <w:marBottom w:val="0"/>
          <w:divBdr>
            <w:top w:val="none" w:sz="0" w:space="0" w:color="auto"/>
            <w:left w:val="none" w:sz="0" w:space="0" w:color="auto"/>
            <w:bottom w:val="none" w:sz="0" w:space="0" w:color="auto"/>
            <w:right w:val="none" w:sz="0" w:space="0" w:color="auto"/>
          </w:divBdr>
        </w:div>
        <w:div w:id="379860699">
          <w:marLeft w:val="0"/>
          <w:marRight w:val="0"/>
          <w:marTop w:val="0"/>
          <w:marBottom w:val="0"/>
          <w:divBdr>
            <w:top w:val="none" w:sz="0" w:space="0" w:color="auto"/>
            <w:left w:val="none" w:sz="0" w:space="0" w:color="auto"/>
            <w:bottom w:val="none" w:sz="0" w:space="0" w:color="auto"/>
            <w:right w:val="none" w:sz="0" w:space="0" w:color="auto"/>
          </w:divBdr>
        </w:div>
        <w:div w:id="421756724">
          <w:marLeft w:val="0"/>
          <w:marRight w:val="0"/>
          <w:marTop w:val="0"/>
          <w:marBottom w:val="0"/>
          <w:divBdr>
            <w:top w:val="none" w:sz="0" w:space="0" w:color="auto"/>
            <w:left w:val="none" w:sz="0" w:space="0" w:color="auto"/>
            <w:bottom w:val="none" w:sz="0" w:space="0" w:color="auto"/>
            <w:right w:val="none" w:sz="0" w:space="0" w:color="auto"/>
          </w:divBdr>
        </w:div>
        <w:div w:id="424231513">
          <w:marLeft w:val="0"/>
          <w:marRight w:val="0"/>
          <w:marTop w:val="0"/>
          <w:marBottom w:val="0"/>
          <w:divBdr>
            <w:top w:val="none" w:sz="0" w:space="0" w:color="auto"/>
            <w:left w:val="none" w:sz="0" w:space="0" w:color="auto"/>
            <w:bottom w:val="none" w:sz="0" w:space="0" w:color="auto"/>
            <w:right w:val="none" w:sz="0" w:space="0" w:color="auto"/>
          </w:divBdr>
        </w:div>
        <w:div w:id="512495851">
          <w:marLeft w:val="0"/>
          <w:marRight w:val="0"/>
          <w:marTop w:val="0"/>
          <w:marBottom w:val="0"/>
          <w:divBdr>
            <w:top w:val="none" w:sz="0" w:space="0" w:color="auto"/>
            <w:left w:val="none" w:sz="0" w:space="0" w:color="auto"/>
            <w:bottom w:val="none" w:sz="0" w:space="0" w:color="auto"/>
            <w:right w:val="none" w:sz="0" w:space="0" w:color="auto"/>
          </w:divBdr>
        </w:div>
        <w:div w:id="516045188">
          <w:marLeft w:val="0"/>
          <w:marRight w:val="0"/>
          <w:marTop w:val="0"/>
          <w:marBottom w:val="0"/>
          <w:divBdr>
            <w:top w:val="none" w:sz="0" w:space="0" w:color="auto"/>
            <w:left w:val="none" w:sz="0" w:space="0" w:color="auto"/>
            <w:bottom w:val="none" w:sz="0" w:space="0" w:color="auto"/>
            <w:right w:val="none" w:sz="0" w:space="0" w:color="auto"/>
          </w:divBdr>
        </w:div>
        <w:div w:id="650984883">
          <w:marLeft w:val="0"/>
          <w:marRight w:val="0"/>
          <w:marTop w:val="0"/>
          <w:marBottom w:val="0"/>
          <w:divBdr>
            <w:top w:val="none" w:sz="0" w:space="0" w:color="auto"/>
            <w:left w:val="none" w:sz="0" w:space="0" w:color="auto"/>
            <w:bottom w:val="none" w:sz="0" w:space="0" w:color="auto"/>
            <w:right w:val="none" w:sz="0" w:space="0" w:color="auto"/>
          </w:divBdr>
        </w:div>
        <w:div w:id="676545627">
          <w:marLeft w:val="0"/>
          <w:marRight w:val="0"/>
          <w:marTop w:val="0"/>
          <w:marBottom w:val="0"/>
          <w:divBdr>
            <w:top w:val="none" w:sz="0" w:space="0" w:color="auto"/>
            <w:left w:val="none" w:sz="0" w:space="0" w:color="auto"/>
            <w:bottom w:val="none" w:sz="0" w:space="0" w:color="auto"/>
            <w:right w:val="none" w:sz="0" w:space="0" w:color="auto"/>
          </w:divBdr>
        </w:div>
        <w:div w:id="721711597">
          <w:marLeft w:val="0"/>
          <w:marRight w:val="0"/>
          <w:marTop w:val="0"/>
          <w:marBottom w:val="0"/>
          <w:divBdr>
            <w:top w:val="none" w:sz="0" w:space="0" w:color="auto"/>
            <w:left w:val="none" w:sz="0" w:space="0" w:color="auto"/>
            <w:bottom w:val="none" w:sz="0" w:space="0" w:color="auto"/>
            <w:right w:val="none" w:sz="0" w:space="0" w:color="auto"/>
          </w:divBdr>
        </w:div>
        <w:div w:id="728115436">
          <w:marLeft w:val="0"/>
          <w:marRight w:val="0"/>
          <w:marTop w:val="0"/>
          <w:marBottom w:val="0"/>
          <w:divBdr>
            <w:top w:val="none" w:sz="0" w:space="0" w:color="auto"/>
            <w:left w:val="none" w:sz="0" w:space="0" w:color="auto"/>
            <w:bottom w:val="none" w:sz="0" w:space="0" w:color="auto"/>
            <w:right w:val="none" w:sz="0" w:space="0" w:color="auto"/>
          </w:divBdr>
        </w:div>
        <w:div w:id="759522685">
          <w:marLeft w:val="0"/>
          <w:marRight w:val="0"/>
          <w:marTop w:val="0"/>
          <w:marBottom w:val="0"/>
          <w:divBdr>
            <w:top w:val="none" w:sz="0" w:space="0" w:color="auto"/>
            <w:left w:val="none" w:sz="0" w:space="0" w:color="auto"/>
            <w:bottom w:val="none" w:sz="0" w:space="0" w:color="auto"/>
            <w:right w:val="none" w:sz="0" w:space="0" w:color="auto"/>
          </w:divBdr>
        </w:div>
        <w:div w:id="990982811">
          <w:marLeft w:val="0"/>
          <w:marRight w:val="0"/>
          <w:marTop w:val="0"/>
          <w:marBottom w:val="0"/>
          <w:divBdr>
            <w:top w:val="none" w:sz="0" w:space="0" w:color="auto"/>
            <w:left w:val="none" w:sz="0" w:space="0" w:color="auto"/>
            <w:bottom w:val="none" w:sz="0" w:space="0" w:color="auto"/>
            <w:right w:val="none" w:sz="0" w:space="0" w:color="auto"/>
          </w:divBdr>
        </w:div>
        <w:div w:id="1144003708">
          <w:marLeft w:val="0"/>
          <w:marRight w:val="0"/>
          <w:marTop w:val="0"/>
          <w:marBottom w:val="0"/>
          <w:divBdr>
            <w:top w:val="none" w:sz="0" w:space="0" w:color="auto"/>
            <w:left w:val="none" w:sz="0" w:space="0" w:color="auto"/>
            <w:bottom w:val="none" w:sz="0" w:space="0" w:color="auto"/>
            <w:right w:val="none" w:sz="0" w:space="0" w:color="auto"/>
          </w:divBdr>
        </w:div>
        <w:div w:id="1193154732">
          <w:marLeft w:val="0"/>
          <w:marRight w:val="0"/>
          <w:marTop w:val="0"/>
          <w:marBottom w:val="0"/>
          <w:divBdr>
            <w:top w:val="none" w:sz="0" w:space="0" w:color="auto"/>
            <w:left w:val="none" w:sz="0" w:space="0" w:color="auto"/>
            <w:bottom w:val="none" w:sz="0" w:space="0" w:color="auto"/>
            <w:right w:val="none" w:sz="0" w:space="0" w:color="auto"/>
          </w:divBdr>
        </w:div>
        <w:div w:id="1333533855">
          <w:marLeft w:val="0"/>
          <w:marRight w:val="0"/>
          <w:marTop w:val="0"/>
          <w:marBottom w:val="0"/>
          <w:divBdr>
            <w:top w:val="none" w:sz="0" w:space="0" w:color="auto"/>
            <w:left w:val="none" w:sz="0" w:space="0" w:color="auto"/>
            <w:bottom w:val="none" w:sz="0" w:space="0" w:color="auto"/>
            <w:right w:val="none" w:sz="0" w:space="0" w:color="auto"/>
          </w:divBdr>
        </w:div>
        <w:div w:id="1355426749">
          <w:marLeft w:val="0"/>
          <w:marRight w:val="0"/>
          <w:marTop w:val="0"/>
          <w:marBottom w:val="0"/>
          <w:divBdr>
            <w:top w:val="none" w:sz="0" w:space="0" w:color="auto"/>
            <w:left w:val="none" w:sz="0" w:space="0" w:color="auto"/>
            <w:bottom w:val="none" w:sz="0" w:space="0" w:color="auto"/>
            <w:right w:val="none" w:sz="0" w:space="0" w:color="auto"/>
          </w:divBdr>
        </w:div>
        <w:div w:id="1487554236">
          <w:marLeft w:val="0"/>
          <w:marRight w:val="0"/>
          <w:marTop w:val="0"/>
          <w:marBottom w:val="0"/>
          <w:divBdr>
            <w:top w:val="none" w:sz="0" w:space="0" w:color="auto"/>
            <w:left w:val="none" w:sz="0" w:space="0" w:color="auto"/>
            <w:bottom w:val="none" w:sz="0" w:space="0" w:color="auto"/>
            <w:right w:val="none" w:sz="0" w:space="0" w:color="auto"/>
          </w:divBdr>
        </w:div>
        <w:div w:id="1797487934">
          <w:marLeft w:val="0"/>
          <w:marRight w:val="0"/>
          <w:marTop w:val="0"/>
          <w:marBottom w:val="0"/>
          <w:divBdr>
            <w:top w:val="none" w:sz="0" w:space="0" w:color="auto"/>
            <w:left w:val="none" w:sz="0" w:space="0" w:color="auto"/>
            <w:bottom w:val="none" w:sz="0" w:space="0" w:color="auto"/>
            <w:right w:val="none" w:sz="0" w:space="0" w:color="auto"/>
          </w:divBdr>
        </w:div>
        <w:div w:id="1923905405">
          <w:marLeft w:val="0"/>
          <w:marRight w:val="0"/>
          <w:marTop w:val="0"/>
          <w:marBottom w:val="0"/>
          <w:divBdr>
            <w:top w:val="none" w:sz="0" w:space="0" w:color="auto"/>
            <w:left w:val="none" w:sz="0" w:space="0" w:color="auto"/>
            <w:bottom w:val="none" w:sz="0" w:space="0" w:color="auto"/>
            <w:right w:val="none" w:sz="0" w:space="0" w:color="auto"/>
          </w:divBdr>
        </w:div>
        <w:div w:id="1981689508">
          <w:marLeft w:val="0"/>
          <w:marRight w:val="0"/>
          <w:marTop w:val="0"/>
          <w:marBottom w:val="0"/>
          <w:divBdr>
            <w:top w:val="none" w:sz="0" w:space="0" w:color="auto"/>
            <w:left w:val="none" w:sz="0" w:space="0" w:color="auto"/>
            <w:bottom w:val="none" w:sz="0" w:space="0" w:color="auto"/>
            <w:right w:val="none" w:sz="0" w:space="0" w:color="auto"/>
          </w:divBdr>
        </w:div>
        <w:div w:id="1988439533">
          <w:marLeft w:val="0"/>
          <w:marRight w:val="0"/>
          <w:marTop w:val="0"/>
          <w:marBottom w:val="0"/>
          <w:divBdr>
            <w:top w:val="none" w:sz="0" w:space="0" w:color="auto"/>
            <w:left w:val="none" w:sz="0" w:space="0" w:color="auto"/>
            <w:bottom w:val="none" w:sz="0" w:space="0" w:color="auto"/>
            <w:right w:val="none" w:sz="0" w:space="0" w:color="auto"/>
          </w:divBdr>
        </w:div>
        <w:div w:id="2081368824">
          <w:marLeft w:val="0"/>
          <w:marRight w:val="0"/>
          <w:marTop w:val="0"/>
          <w:marBottom w:val="0"/>
          <w:divBdr>
            <w:top w:val="none" w:sz="0" w:space="0" w:color="auto"/>
            <w:left w:val="none" w:sz="0" w:space="0" w:color="auto"/>
            <w:bottom w:val="none" w:sz="0" w:space="0" w:color="auto"/>
            <w:right w:val="none" w:sz="0" w:space="0" w:color="auto"/>
          </w:divBdr>
        </w:div>
        <w:div w:id="2113428858">
          <w:marLeft w:val="0"/>
          <w:marRight w:val="0"/>
          <w:marTop w:val="0"/>
          <w:marBottom w:val="0"/>
          <w:divBdr>
            <w:top w:val="none" w:sz="0" w:space="0" w:color="auto"/>
            <w:left w:val="none" w:sz="0" w:space="0" w:color="auto"/>
            <w:bottom w:val="none" w:sz="0" w:space="0" w:color="auto"/>
            <w:right w:val="none" w:sz="0" w:space="0" w:color="auto"/>
          </w:divBdr>
        </w:div>
        <w:div w:id="2115244986">
          <w:marLeft w:val="0"/>
          <w:marRight w:val="0"/>
          <w:marTop w:val="0"/>
          <w:marBottom w:val="0"/>
          <w:divBdr>
            <w:top w:val="none" w:sz="0" w:space="0" w:color="auto"/>
            <w:left w:val="none" w:sz="0" w:space="0" w:color="auto"/>
            <w:bottom w:val="none" w:sz="0" w:space="0" w:color="auto"/>
            <w:right w:val="none" w:sz="0" w:space="0" w:color="auto"/>
          </w:divBdr>
        </w:div>
        <w:div w:id="2134518207">
          <w:marLeft w:val="0"/>
          <w:marRight w:val="0"/>
          <w:marTop w:val="0"/>
          <w:marBottom w:val="0"/>
          <w:divBdr>
            <w:top w:val="none" w:sz="0" w:space="0" w:color="auto"/>
            <w:left w:val="none" w:sz="0" w:space="0" w:color="auto"/>
            <w:bottom w:val="none" w:sz="0" w:space="0" w:color="auto"/>
            <w:right w:val="none" w:sz="0" w:space="0" w:color="auto"/>
          </w:divBdr>
        </w:div>
      </w:divsChild>
    </w:div>
    <w:div w:id="442070101">
      <w:bodyDiv w:val="1"/>
      <w:marLeft w:val="0"/>
      <w:marRight w:val="0"/>
      <w:marTop w:val="0"/>
      <w:marBottom w:val="0"/>
      <w:divBdr>
        <w:top w:val="none" w:sz="0" w:space="0" w:color="auto"/>
        <w:left w:val="none" w:sz="0" w:space="0" w:color="auto"/>
        <w:bottom w:val="none" w:sz="0" w:space="0" w:color="auto"/>
        <w:right w:val="none" w:sz="0" w:space="0" w:color="auto"/>
      </w:divBdr>
    </w:div>
    <w:div w:id="454493018">
      <w:bodyDiv w:val="1"/>
      <w:marLeft w:val="0"/>
      <w:marRight w:val="0"/>
      <w:marTop w:val="0"/>
      <w:marBottom w:val="0"/>
      <w:divBdr>
        <w:top w:val="none" w:sz="0" w:space="0" w:color="auto"/>
        <w:left w:val="none" w:sz="0" w:space="0" w:color="auto"/>
        <w:bottom w:val="none" w:sz="0" w:space="0" w:color="auto"/>
        <w:right w:val="none" w:sz="0" w:space="0" w:color="auto"/>
      </w:divBdr>
      <w:divsChild>
        <w:div w:id="768620935">
          <w:marLeft w:val="0"/>
          <w:marRight w:val="0"/>
          <w:marTop w:val="0"/>
          <w:marBottom w:val="0"/>
          <w:divBdr>
            <w:top w:val="none" w:sz="0" w:space="0" w:color="auto"/>
            <w:left w:val="none" w:sz="0" w:space="0" w:color="auto"/>
            <w:bottom w:val="none" w:sz="0" w:space="0" w:color="auto"/>
            <w:right w:val="none" w:sz="0" w:space="0" w:color="auto"/>
          </w:divBdr>
        </w:div>
        <w:div w:id="1194345639">
          <w:marLeft w:val="0"/>
          <w:marRight w:val="0"/>
          <w:marTop w:val="0"/>
          <w:marBottom w:val="0"/>
          <w:divBdr>
            <w:top w:val="none" w:sz="0" w:space="0" w:color="auto"/>
            <w:left w:val="none" w:sz="0" w:space="0" w:color="auto"/>
            <w:bottom w:val="none" w:sz="0" w:space="0" w:color="auto"/>
            <w:right w:val="none" w:sz="0" w:space="0" w:color="auto"/>
          </w:divBdr>
        </w:div>
        <w:div w:id="1275209605">
          <w:marLeft w:val="0"/>
          <w:marRight w:val="0"/>
          <w:marTop w:val="0"/>
          <w:marBottom w:val="0"/>
          <w:divBdr>
            <w:top w:val="none" w:sz="0" w:space="0" w:color="auto"/>
            <w:left w:val="none" w:sz="0" w:space="0" w:color="auto"/>
            <w:bottom w:val="none" w:sz="0" w:space="0" w:color="auto"/>
            <w:right w:val="none" w:sz="0" w:space="0" w:color="auto"/>
          </w:divBdr>
        </w:div>
        <w:div w:id="1366557418">
          <w:marLeft w:val="0"/>
          <w:marRight w:val="0"/>
          <w:marTop w:val="0"/>
          <w:marBottom w:val="0"/>
          <w:divBdr>
            <w:top w:val="none" w:sz="0" w:space="0" w:color="auto"/>
            <w:left w:val="none" w:sz="0" w:space="0" w:color="auto"/>
            <w:bottom w:val="none" w:sz="0" w:space="0" w:color="auto"/>
            <w:right w:val="none" w:sz="0" w:space="0" w:color="auto"/>
          </w:divBdr>
        </w:div>
        <w:div w:id="1387794622">
          <w:marLeft w:val="0"/>
          <w:marRight w:val="0"/>
          <w:marTop w:val="0"/>
          <w:marBottom w:val="0"/>
          <w:divBdr>
            <w:top w:val="none" w:sz="0" w:space="0" w:color="auto"/>
            <w:left w:val="none" w:sz="0" w:space="0" w:color="auto"/>
            <w:bottom w:val="none" w:sz="0" w:space="0" w:color="auto"/>
            <w:right w:val="none" w:sz="0" w:space="0" w:color="auto"/>
          </w:divBdr>
        </w:div>
        <w:div w:id="1752655754">
          <w:marLeft w:val="0"/>
          <w:marRight w:val="0"/>
          <w:marTop w:val="0"/>
          <w:marBottom w:val="0"/>
          <w:divBdr>
            <w:top w:val="none" w:sz="0" w:space="0" w:color="auto"/>
            <w:left w:val="none" w:sz="0" w:space="0" w:color="auto"/>
            <w:bottom w:val="none" w:sz="0" w:space="0" w:color="auto"/>
            <w:right w:val="none" w:sz="0" w:space="0" w:color="auto"/>
          </w:divBdr>
        </w:div>
      </w:divsChild>
    </w:div>
    <w:div w:id="497037748">
      <w:bodyDiv w:val="1"/>
      <w:marLeft w:val="0"/>
      <w:marRight w:val="0"/>
      <w:marTop w:val="0"/>
      <w:marBottom w:val="0"/>
      <w:divBdr>
        <w:top w:val="none" w:sz="0" w:space="0" w:color="auto"/>
        <w:left w:val="none" w:sz="0" w:space="0" w:color="auto"/>
        <w:bottom w:val="none" w:sz="0" w:space="0" w:color="auto"/>
        <w:right w:val="none" w:sz="0" w:space="0" w:color="auto"/>
      </w:divBdr>
      <w:divsChild>
        <w:div w:id="825783291">
          <w:marLeft w:val="0"/>
          <w:marRight w:val="0"/>
          <w:marTop w:val="0"/>
          <w:marBottom w:val="0"/>
          <w:divBdr>
            <w:top w:val="none" w:sz="0" w:space="0" w:color="auto"/>
            <w:left w:val="none" w:sz="0" w:space="0" w:color="auto"/>
            <w:bottom w:val="none" w:sz="0" w:space="0" w:color="auto"/>
            <w:right w:val="none" w:sz="0" w:space="0" w:color="auto"/>
          </w:divBdr>
        </w:div>
        <w:div w:id="844056880">
          <w:marLeft w:val="0"/>
          <w:marRight w:val="0"/>
          <w:marTop w:val="0"/>
          <w:marBottom w:val="0"/>
          <w:divBdr>
            <w:top w:val="none" w:sz="0" w:space="0" w:color="auto"/>
            <w:left w:val="none" w:sz="0" w:space="0" w:color="auto"/>
            <w:bottom w:val="none" w:sz="0" w:space="0" w:color="auto"/>
            <w:right w:val="none" w:sz="0" w:space="0" w:color="auto"/>
          </w:divBdr>
        </w:div>
        <w:div w:id="1105269746">
          <w:marLeft w:val="0"/>
          <w:marRight w:val="0"/>
          <w:marTop w:val="0"/>
          <w:marBottom w:val="0"/>
          <w:divBdr>
            <w:top w:val="none" w:sz="0" w:space="0" w:color="auto"/>
            <w:left w:val="none" w:sz="0" w:space="0" w:color="auto"/>
            <w:bottom w:val="none" w:sz="0" w:space="0" w:color="auto"/>
            <w:right w:val="none" w:sz="0" w:space="0" w:color="auto"/>
          </w:divBdr>
          <w:divsChild>
            <w:div w:id="201133041">
              <w:marLeft w:val="0"/>
              <w:marRight w:val="0"/>
              <w:marTop w:val="0"/>
              <w:marBottom w:val="0"/>
              <w:divBdr>
                <w:top w:val="none" w:sz="0" w:space="0" w:color="auto"/>
                <w:left w:val="none" w:sz="0" w:space="0" w:color="auto"/>
                <w:bottom w:val="none" w:sz="0" w:space="0" w:color="auto"/>
                <w:right w:val="none" w:sz="0" w:space="0" w:color="auto"/>
              </w:divBdr>
            </w:div>
            <w:div w:id="2001763412">
              <w:marLeft w:val="0"/>
              <w:marRight w:val="0"/>
              <w:marTop w:val="0"/>
              <w:marBottom w:val="0"/>
              <w:divBdr>
                <w:top w:val="none" w:sz="0" w:space="0" w:color="auto"/>
                <w:left w:val="none" w:sz="0" w:space="0" w:color="auto"/>
                <w:bottom w:val="none" w:sz="0" w:space="0" w:color="auto"/>
                <w:right w:val="none" w:sz="0" w:space="0" w:color="auto"/>
              </w:divBdr>
            </w:div>
          </w:divsChild>
        </w:div>
        <w:div w:id="1304044479">
          <w:marLeft w:val="0"/>
          <w:marRight w:val="0"/>
          <w:marTop w:val="0"/>
          <w:marBottom w:val="0"/>
          <w:divBdr>
            <w:top w:val="none" w:sz="0" w:space="0" w:color="auto"/>
            <w:left w:val="none" w:sz="0" w:space="0" w:color="auto"/>
            <w:bottom w:val="none" w:sz="0" w:space="0" w:color="auto"/>
            <w:right w:val="none" w:sz="0" w:space="0" w:color="auto"/>
          </w:divBdr>
        </w:div>
        <w:div w:id="1553154024">
          <w:marLeft w:val="0"/>
          <w:marRight w:val="0"/>
          <w:marTop w:val="0"/>
          <w:marBottom w:val="0"/>
          <w:divBdr>
            <w:top w:val="none" w:sz="0" w:space="0" w:color="auto"/>
            <w:left w:val="none" w:sz="0" w:space="0" w:color="auto"/>
            <w:bottom w:val="none" w:sz="0" w:space="0" w:color="auto"/>
            <w:right w:val="none" w:sz="0" w:space="0" w:color="auto"/>
          </w:divBdr>
        </w:div>
      </w:divsChild>
    </w:div>
    <w:div w:id="573928557">
      <w:bodyDiv w:val="1"/>
      <w:marLeft w:val="0"/>
      <w:marRight w:val="0"/>
      <w:marTop w:val="0"/>
      <w:marBottom w:val="0"/>
      <w:divBdr>
        <w:top w:val="none" w:sz="0" w:space="0" w:color="auto"/>
        <w:left w:val="none" w:sz="0" w:space="0" w:color="auto"/>
        <w:bottom w:val="none" w:sz="0" w:space="0" w:color="auto"/>
        <w:right w:val="none" w:sz="0" w:space="0" w:color="auto"/>
      </w:divBdr>
      <w:divsChild>
        <w:div w:id="66347270">
          <w:marLeft w:val="0"/>
          <w:marRight w:val="0"/>
          <w:marTop w:val="0"/>
          <w:marBottom w:val="0"/>
          <w:divBdr>
            <w:top w:val="none" w:sz="0" w:space="0" w:color="auto"/>
            <w:left w:val="none" w:sz="0" w:space="0" w:color="auto"/>
            <w:bottom w:val="none" w:sz="0" w:space="0" w:color="auto"/>
            <w:right w:val="none" w:sz="0" w:space="0" w:color="auto"/>
          </w:divBdr>
        </w:div>
        <w:div w:id="225141407">
          <w:marLeft w:val="0"/>
          <w:marRight w:val="0"/>
          <w:marTop w:val="0"/>
          <w:marBottom w:val="0"/>
          <w:divBdr>
            <w:top w:val="none" w:sz="0" w:space="0" w:color="auto"/>
            <w:left w:val="none" w:sz="0" w:space="0" w:color="auto"/>
            <w:bottom w:val="none" w:sz="0" w:space="0" w:color="auto"/>
            <w:right w:val="none" w:sz="0" w:space="0" w:color="auto"/>
          </w:divBdr>
        </w:div>
      </w:divsChild>
    </w:div>
    <w:div w:id="578488689">
      <w:bodyDiv w:val="1"/>
      <w:marLeft w:val="0"/>
      <w:marRight w:val="0"/>
      <w:marTop w:val="0"/>
      <w:marBottom w:val="0"/>
      <w:divBdr>
        <w:top w:val="none" w:sz="0" w:space="0" w:color="auto"/>
        <w:left w:val="none" w:sz="0" w:space="0" w:color="auto"/>
        <w:bottom w:val="none" w:sz="0" w:space="0" w:color="auto"/>
        <w:right w:val="none" w:sz="0" w:space="0" w:color="auto"/>
      </w:divBdr>
      <w:divsChild>
        <w:div w:id="158622845">
          <w:marLeft w:val="0"/>
          <w:marRight w:val="0"/>
          <w:marTop w:val="0"/>
          <w:marBottom w:val="0"/>
          <w:divBdr>
            <w:top w:val="none" w:sz="0" w:space="0" w:color="auto"/>
            <w:left w:val="none" w:sz="0" w:space="0" w:color="auto"/>
            <w:bottom w:val="none" w:sz="0" w:space="0" w:color="auto"/>
            <w:right w:val="none" w:sz="0" w:space="0" w:color="auto"/>
          </w:divBdr>
        </w:div>
        <w:div w:id="1608392006">
          <w:marLeft w:val="0"/>
          <w:marRight w:val="0"/>
          <w:marTop w:val="0"/>
          <w:marBottom w:val="0"/>
          <w:divBdr>
            <w:top w:val="none" w:sz="0" w:space="0" w:color="auto"/>
            <w:left w:val="none" w:sz="0" w:space="0" w:color="auto"/>
            <w:bottom w:val="none" w:sz="0" w:space="0" w:color="auto"/>
            <w:right w:val="none" w:sz="0" w:space="0" w:color="auto"/>
          </w:divBdr>
        </w:div>
      </w:divsChild>
    </w:div>
    <w:div w:id="592281335">
      <w:bodyDiv w:val="1"/>
      <w:marLeft w:val="0"/>
      <w:marRight w:val="0"/>
      <w:marTop w:val="0"/>
      <w:marBottom w:val="0"/>
      <w:divBdr>
        <w:top w:val="none" w:sz="0" w:space="0" w:color="auto"/>
        <w:left w:val="none" w:sz="0" w:space="0" w:color="auto"/>
        <w:bottom w:val="none" w:sz="0" w:space="0" w:color="auto"/>
        <w:right w:val="none" w:sz="0" w:space="0" w:color="auto"/>
      </w:divBdr>
      <w:divsChild>
        <w:div w:id="47925921">
          <w:marLeft w:val="0"/>
          <w:marRight w:val="0"/>
          <w:marTop w:val="0"/>
          <w:marBottom w:val="0"/>
          <w:divBdr>
            <w:top w:val="none" w:sz="0" w:space="0" w:color="auto"/>
            <w:left w:val="none" w:sz="0" w:space="0" w:color="auto"/>
            <w:bottom w:val="none" w:sz="0" w:space="0" w:color="auto"/>
            <w:right w:val="none" w:sz="0" w:space="0" w:color="auto"/>
          </w:divBdr>
        </w:div>
        <w:div w:id="407190341">
          <w:marLeft w:val="0"/>
          <w:marRight w:val="0"/>
          <w:marTop w:val="0"/>
          <w:marBottom w:val="0"/>
          <w:divBdr>
            <w:top w:val="none" w:sz="0" w:space="0" w:color="auto"/>
            <w:left w:val="none" w:sz="0" w:space="0" w:color="auto"/>
            <w:bottom w:val="none" w:sz="0" w:space="0" w:color="auto"/>
            <w:right w:val="none" w:sz="0" w:space="0" w:color="auto"/>
          </w:divBdr>
        </w:div>
        <w:div w:id="824665886">
          <w:marLeft w:val="0"/>
          <w:marRight w:val="0"/>
          <w:marTop w:val="0"/>
          <w:marBottom w:val="0"/>
          <w:divBdr>
            <w:top w:val="none" w:sz="0" w:space="0" w:color="auto"/>
            <w:left w:val="none" w:sz="0" w:space="0" w:color="auto"/>
            <w:bottom w:val="none" w:sz="0" w:space="0" w:color="auto"/>
            <w:right w:val="none" w:sz="0" w:space="0" w:color="auto"/>
          </w:divBdr>
        </w:div>
        <w:div w:id="1363896080">
          <w:marLeft w:val="0"/>
          <w:marRight w:val="0"/>
          <w:marTop w:val="0"/>
          <w:marBottom w:val="0"/>
          <w:divBdr>
            <w:top w:val="none" w:sz="0" w:space="0" w:color="auto"/>
            <w:left w:val="none" w:sz="0" w:space="0" w:color="auto"/>
            <w:bottom w:val="none" w:sz="0" w:space="0" w:color="auto"/>
            <w:right w:val="none" w:sz="0" w:space="0" w:color="auto"/>
          </w:divBdr>
        </w:div>
        <w:div w:id="1368605759">
          <w:marLeft w:val="0"/>
          <w:marRight w:val="0"/>
          <w:marTop w:val="0"/>
          <w:marBottom w:val="0"/>
          <w:divBdr>
            <w:top w:val="none" w:sz="0" w:space="0" w:color="auto"/>
            <w:left w:val="none" w:sz="0" w:space="0" w:color="auto"/>
            <w:bottom w:val="none" w:sz="0" w:space="0" w:color="auto"/>
            <w:right w:val="none" w:sz="0" w:space="0" w:color="auto"/>
          </w:divBdr>
        </w:div>
        <w:div w:id="1580213086">
          <w:marLeft w:val="0"/>
          <w:marRight w:val="0"/>
          <w:marTop w:val="0"/>
          <w:marBottom w:val="0"/>
          <w:divBdr>
            <w:top w:val="none" w:sz="0" w:space="0" w:color="auto"/>
            <w:left w:val="none" w:sz="0" w:space="0" w:color="auto"/>
            <w:bottom w:val="none" w:sz="0" w:space="0" w:color="auto"/>
            <w:right w:val="none" w:sz="0" w:space="0" w:color="auto"/>
          </w:divBdr>
        </w:div>
        <w:div w:id="2129086207">
          <w:marLeft w:val="0"/>
          <w:marRight w:val="0"/>
          <w:marTop w:val="0"/>
          <w:marBottom w:val="0"/>
          <w:divBdr>
            <w:top w:val="none" w:sz="0" w:space="0" w:color="auto"/>
            <w:left w:val="none" w:sz="0" w:space="0" w:color="auto"/>
            <w:bottom w:val="none" w:sz="0" w:space="0" w:color="auto"/>
            <w:right w:val="none" w:sz="0" w:space="0" w:color="auto"/>
          </w:divBdr>
        </w:div>
      </w:divsChild>
    </w:div>
    <w:div w:id="774056787">
      <w:bodyDiv w:val="1"/>
      <w:marLeft w:val="0"/>
      <w:marRight w:val="0"/>
      <w:marTop w:val="0"/>
      <w:marBottom w:val="0"/>
      <w:divBdr>
        <w:top w:val="none" w:sz="0" w:space="0" w:color="auto"/>
        <w:left w:val="none" w:sz="0" w:space="0" w:color="auto"/>
        <w:bottom w:val="none" w:sz="0" w:space="0" w:color="auto"/>
        <w:right w:val="none" w:sz="0" w:space="0" w:color="auto"/>
      </w:divBdr>
    </w:div>
    <w:div w:id="1193962233">
      <w:bodyDiv w:val="1"/>
      <w:marLeft w:val="0"/>
      <w:marRight w:val="0"/>
      <w:marTop w:val="0"/>
      <w:marBottom w:val="0"/>
      <w:divBdr>
        <w:top w:val="none" w:sz="0" w:space="0" w:color="auto"/>
        <w:left w:val="none" w:sz="0" w:space="0" w:color="auto"/>
        <w:bottom w:val="none" w:sz="0" w:space="0" w:color="auto"/>
        <w:right w:val="none" w:sz="0" w:space="0" w:color="auto"/>
      </w:divBdr>
      <w:divsChild>
        <w:div w:id="357394193">
          <w:marLeft w:val="0"/>
          <w:marRight w:val="0"/>
          <w:marTop w:val="0"/>
          <w:marBottom w:val="0"/>
          <w:divBdr>
            <w:top w:val="none" w:sz="0" w:space="0" w:color="auto"/>
            <w:left w:val="none" w:sz="0" w:space="0" w:color="auto"/>
            <w:bottom w:val="none" w:sz="0" w:space="0" w:color="auto"/>
            <w:right w:val="none" w:sz="0" w:space="0" w:color="auto"/>
          </w:divBdr>
          <w:divsChild>
            <w:div w:id="511336875">
              <w:marLeft w:val="0"/>
              <w:marRight w:val="0"/>
              <w:marTop w:val="0"/>
              <w:marBottom w:val="0"/>
              <w:divBdr>
                <w:top w:val="none" w:sz="0" w:space="0" w:color="auto"/>
                <w:left w:val="none" w:sz="0" w:space="0" w:color="auto"/>
                <w:bottom w:val="none" w:sz="0" w:space="0" w:color="auto"/>
                <w:right w:val="none" w:sz="0" w:space="0" w:color="auto"/>
              </w:divBdr>
            </w:div>
            <w:div w:id="606157603">
              <w:marLeft w:val="0"/>
              <w:marRight w:val="0"/>
              <w:marTop w:val="0"/>
              <w:marBottom w:val="0"/>
              <w:divBdr>
                <w:top w:val="none" w:sz="0" w:space="0" w:color="auto"/>
                <w:left w:val="none" w:sz="0" w:space="0" w:color="auto"/>
                <w:bottom w:val="none" w:sz="0" w:space="0" w:color="auto"/>
                <w:right w:val="none" w:sz="0" w:space="0" w:color="auto"/>
              </w:divBdr>
            </w:div>
            <w:div w:id="1420979050">
              <w:marLeft w:val="0"/>
              <w:marRight w:val="0"/>
              <w:marTop w:val="0"/>
              <w:marBottom w:val="0"/>
              <w:divBdr>
                <w:top w:val="none" w:sz="0" w:space="0" w:color="auto"/>
                <w:left w:val="none" w:sz="0" w:space="0" w:color="auto"/>
                <w:bottom w:val="none" w:sz="0" w:space="0" w:color="auto"/>
                <w:right w:val="none" w:sz="0" w:space="0" w:color="auto"/>
              </w:divBdr>
            </w:div>
            <w:div w:id="1711764312">
              <w:marLeft w:val="0"/>
              <w:marRight w:val="0"/>
              <w:marTop w:val="0"/>
              <w:marBottom w:val="0"/>
              <w:divBdr>
                <w:top w:val="none" w:sz="0" w:space="0" w:color="auto"/>
                <w:left w:val="none" w:sz="0" w:space="0" w:color="auto"/>
                <w:bottom w:val="none" w:sz="0" w:space="0" w:color="auto"/>
                <w:right w:val="none" w:sz="0" w:space="0" w:color="auto"/>
              </w:divBdr>
            </w:div>
          </w:divsChild>
        </w:div>
        <w:div w:id="362902382">
          <w:marLeft w:val="0"/>
          <w:marRight w:val="0"/>
          <w:marTop w:val="0"/>
          <w:marBottom w:val="0"/>
          <w:divBdr>
            <w:top w:val="none" w:sz="0" w:space="0" w:color="auto"/>
            <w:left w:val="none" w:sz="0" w:space="0" w:color="auto"/>
            <w:bottom w:val="none" w:sz="0" w:space="0" w:color="auto"/>
            <w:right w:val="none" w:sz="0" w:space="0" w:color="auto"/>
          </w:divBdr>
          <w:divsChild>
            <w:div w:id="287857514">
              <w:marLeft w:val="0"/>
              <w:marRight w:val="0"/>
              <w:marTop w:val="0"/>
              <w:marBottom w:val="0"/>
              <w:divBdr>
                <w:top w:val="none" w:sz="0" w:space="0" w:color="auto"/>
                <w:left w:val="none" w:sz="0" w:space="0" w:color="auto"/>
                <w:bottom w:val="none" w:sz="0" w:space="0" w:color="auto"/>
                <w:right w:val="none" w:sz="0" w:space="0" w:color="auto"/>
              </w:divBdr>
            </w:div>
            <w:div w:id="377969952">
              <w:marLeft w:val="0"/>
              <w:marRight w:val="0"/>
              <w:marTop w:val="0"/>
              <w:marBottom w:val="0"/>
              <w:divBdr>
                <w:top w:val="none" w:sz="0" w:space="0" w:color="auto"/>
                <w:left w:val="none" w:sz="0" w:space="0" w:color="auto"/>
                <w:bottom w:val="none" w:sz="0" w:space="0" w:color="auto"/>
                <w:right w:val="none" w:sz="0" w:space="0" w:color="auto"/>
              </w:divBdr>
            </w:div>
            <w:div w:id="872111527">
              <w:marLeft w:val="0"/>
              <w:marRight w:val="0"/>
              <w:marTop w:val="0"/>
              <w:marBottom w:val="0"/>
              <w:divBdr>
                <w:top w:val="none" w:sz="0" w:space="0" w:color="auto"/>
                <w:left w:val="none" w:sz="0" w:space="0" w:color="auto"/>
                <w:bottom w:val="none" w:sz="0" w:space="0" w:color="auto"/>
                <w:right w:val="none" w:sz="0" w:space="0" w:color="auto"/>
              </w:divBdr>
            </w:div>
            <w:div w:id="1660115268">
              <w:marLeft w:val="0"/>
              <w:marRight w:val="0"/>
              <w:marTop w:val="0"/>
              <w:marBottom w:val="0"/>
              <w:divBdr>
                <w:top w:val="none" w:sz="0" w:space="0" w:color="auto"/>
                <w:left w:val="none" w:sz="0" w:space="0" w:color="auto"/>
                <w:bottom w:val="none" w:sz="0" w:space="0" w:color="auto"/>
                <w:right w:val="none" w:sz="0" w:space="0" w:color="auto"/>
              </w:divBdr>
            </w:div>
            <w:div w:id="1917474872">
              <w:marLeft w:val="0"/>
              <w:marRight w:val="0"/>
              <w:marTop w:val="0"/>
              <w:marBottom w:val="0"/>
              <w:divBdr>
                <w:top w:val="none" w:sz="0" w:space="0" w:color="auto"/>
                <w:left w:val="none" w:sz="0" w:space="0" w:color="auto"/>
                <w:bottom w:val="none" w:sz="0" w:space="0" w:color="auto"/>
                <w:right w:val="none" w:sz="0" w:space="0" w:color="auto"/>
              </w:divBdr>
            </w:div>
          </w:divsChild>
        </w:div>
        <w:div w:id="896476921">
          <w:marLeft w:val="0"/>
          <w:marRight w:val="0"/>
          <w:marTop w:val="0"/>
          <w:marBottom w:val="0"/>
          <w:divBdr>
            <w:top w:val="none" w:sz="0" w:space="0" w:color="auto"/>
            <w:left w:val="none" w:sz="0" w:space="0" w:color="auto"/>
            <w:bottom w:val="none" w:sz="0" w:space="0" w:color="auto"/>
            <w:right w:val="none" w:sz="0" w:space="0" w:color="auto"/>
          </w:divBdr>
        </w:div>
        <w:div w:id="933586526">
          <w:marLeft w:val="0"/>
          <w:marRight w:val="0"/>
          <w:marTop w:val="0"/>
          <w:marBottom w:val="0"/>
          <w:divBdr>
            <w:top w:val="none" w:sz="0" w:space="0" w:color="auto"/>
            <w:left w:val="none" w:sz="0" w:space="0" w:color="auto"/>
            <w:bottom w:val="none" w:sz="0" w:space="0" w:color="auto"/>
            <w:right w:val="none" w:sz="0" w:space="0" w:color="auto"/>
          </w:divBdr>
          <w:divsChild>
            <w:div w:id="158496950">
              <w:marLeft w:val="0"/>
              <w:marRight w:val="0"/>
              <w:marTop w:val="0"/>
              <w:marBottom w:val="0"/>
              <w:divBdr>
                <w:top w:val="none" w:sz="0" w:space="0" w:color="auto"/>
                <w:left w:val="none" w:sz="0" w:space="0" w:color="auto"/>
                <w:bottom w:val="none" w:sz="0" w:space="0" w:color="auto"/>
                <w:right w:val="none" w:sz="0" w:space="0" w:color="auto"/>
              </w:divBdr>
            </w:div>
            <w:div w:id="223612220">
              <w:marLeft w:val="0"/>
              <w:marRight w:val="0"/>
              <w:marTop w:val="0"/>
              <w:marBottom w:val="0"/>
              <w:divBdr>
                <w:top w:val="none" w:sz="0" w:space="0" w:color="auto"/>
                <w:left w:val="none" w:sz="0" w:space="0" w:color="auto"/>
                <w:bottom w:val="none" w:sz="0" w:space="0" w:color="auto"/>
                <w:right w:val="none" w:sz="0" w:space="0" w:color="auto"/>
              </w:divBdr>
            </w:div>
            <w:div w:id="16234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5763">
      <w:bodyDiv w:val="1"/>
      <w:marLeft w:val="0"/>
      <w:marRight w:val="0"/>
      <w:marTop w:val="0"/>
      <w:marBottom w:val="0"/>
      <w:divBdr>
        <w:top w:val="none" w:sz="0" w:space="0" w:color="auto"/>
        <w:left w:val="none" w:sz="0" w:space="0" w:color="auto"/>
        <w:bottom w:val="none" w:sz="0" w:space="0" w:color="auto"/>
        <w:right w:val="none" w:sz="0" w:space="0" w:color="auto"/>
      </w:divBdr>
    </w:div>
    <w:div w:id="1422020604">
      <w:bodyDiv w:val="1"/>
      <w:marLeft w:val="0"/>
      <w:marRight w:val="0"/>
      <w:marTop w:val="0"/>
      <w:marBottom w:val="0"/>
      <w:divBdr>
        <w:top w:val="none" w:sz="0" w:space="0" w:color="auto"/>
        <w:left w:val="none" w:sz="0" w:space="0" w:color="auto"/>
        <w:bottom w:val="none" w:sz="0" w:space="0" w:color="auto"/>
        <w:right w:val="none" w:sz="0" w:space="0" w:color="auto"/>
      </w:divBdr>
    </w:div>
    <w:div w:id="1504473019">
      <w:bodyDiv w:val="1"/>
      <w:marLeft w:val="0"/>
      <w:marRight w:val="0"/>
      <w:marTop w:val="0"/>
      <w:marBottom w:val="0"/>
      <w:divBdr>
        <w:top w:val="none" w:sz="0" w:space="0" w:color="auto"/>
        <w:left w:val="none" w:sz="0" w:space="0" w:color="auto"/>
        <w:bottom w:val="none" w:sz="0" w:space="0" w:color="auto"/>
        <w:right w:val="none" w:sz="0" w:space="0" w:color="auto"/>
      </w:divBdr>
    </w:div>
    <w:div w:id="1608805165">
      <w:bodyDiv w:val="1"/>
      <w:marLeft w:val="0"/>
      <w:marRight w:val="0"/>
      <w:marTop w:val="0"/>
      <w:marBottom w:val="0"/>
      <w:divBdr>
        <w:top w:val="none" w:sz="0" w:space="0" w:color="auto"/>
        <w:left w:val="none" w:sz="0" w:space="0" w:color="auto"/>
        <w:bottom w:val="none" w:sz="0" w:space="0" w:color="auto"/>
        <w:right w:val="none" w:sz="0" w:space="0" w:color="auto"/>
      </w:divBdr>
      <w:divsChild>
        <w:div w:id="23406014">
          <w:marLeft w:val="0"/>
          <w:marRight w:val="0"/>
          <w:marTop w:val="0"/>
          <w:marBottom w:val="0"/>
          <w:divBdr>
            <w:top w:val="none" w:sz="0" w:space="0" w:color="auto"/>
            <w:left w:val="none" w:sz="0" w:space="0" w:color="auto"/>
            <w:bottom w:val="none" w:sz="0" w:space="0" w:color="auto"/>
            <w:right w:val="none" w:sz="0" w:space="0" w:color="auto"/>
          </w:divBdr>
        </w:div>
        <w:div w:id="125050433">
          <w:marLeft w:val="0"/>
          <w:marRight w:val="0"/>
          <w:marTop w:val="0"/>
          <w:marBottom w:val="0"/>
          <w:divBdr>
            <w:top w:val="none" w:sz="0" w:space="0" w:color="auto"/>
            <w:left w:val="none" w:sz="0" w:space="0" w:color="auto"/>
            <w:bottom w:val="none" w:sz="0" w:space="0" w:color="auto"/>
            <w:right w:val="none" w:sz="0" w:space="0" w:color="auto"/>
          </w:divBdr>
        </w:div>
        <w:div w:id="228465748">
          <w:marLeft w:val="0"/>
          <w:marRight w:val="0"/>
          <w:marTop w:val="0"/>
          <w:marBottom w:val="0"/>
          <w:divBdr>
            <w:top w:val="none" w:sz="0" w:space="0" w:color="auto"/>
            <w:left w:val="none" w:sz="0" w:space="0" w:color="auto"/>
            <w:bottom w:val="none" w:sz="0" w:space="0" w:color="auto"/>
            <w:right w:val="none" w:sz="0" w:space="0" w:color="auto"/>
          </w:divBdr>
        </w:div>
        <w:div w:id="1197237795">
          <w:marLeft w:val="0"/>
          <w:marRight w:val="0"/>
          <w:marTop w:val="0"/>
          <w:marBottom w:val="0"/>
          <w:divBdr>
            <w:top w:val="none" w:sz="0" w:space="0" w:color="auto"/>
            <w:left w:val="none" w:sz="0" w:space="0" w:color="auto"/>
            <w:bottom w:val="none" w:sz="0" w:space="0" w:color="auto"/>
            <w:right w:val="none" w:sz="0" w:space="0" w:color="auto"/>
          </w:divBdr>
        </w:div>
        <w:div w:id="1232471413">
          <w:marLeft w:val="0"/>
          <w:marRight w:val="0"/>
          <w:marTop w:val="0"/>
          <w:marBottom w:val="0"/>
          <w:divBdr>
            <w:top w:val="none" w:sz="0" w:space="0" w:color="auto"/>
            <w:left w:val="none" w:sz="0" w:space="0" w:color="auto"/>
            <w:bottom w:val="none" w:sz="0" w:space="0" w:color="auto"/>
            <w:right w:val="none" w:sz="0" w:space="0" w:color="auto"/>
          </w:divBdr>
        </w:div>
        <w:div w:id="1374579725">
          <w:marLeft w:val="0"/>
          <w:marRight w:val="0"/>
          <w:marTop w:val="0"/>
          <w:marBottom w:val="0"/>
          <w:divBdr>
            <w:top w:val="none" w:sz="0" w:space="0" w:color="auto"/>
            <w:left w:val="none" w:sz="0" w:space="0" w:color="auto"/>
            <w:bottom w:val="none" w:sz="0" w:space="0" w:color="auto"/>
            <w:right w:val="none" w:sz="0" w:space="0" w:color="auto"/>
          </w:divBdr>
        </w:div>
        <w:div w:id="1506242074">
          <w:marLeft w:val="0"/>
          <w:marRight w:val="0"/>
          <w:marTop w:val="0"/>
          <w:marBottom w:val="0"/>
          <w:divBdr>
            <w:top w:val="none" w:sz="0" w:space="0" w:color="auto"/>
            <w:left w:val="none" w:sz="0" w:space="0" w:color="auto"/>
            <w:bottom w:val="none" w:sz="0" w:space="0" w:color="auto"/>
            <w:right w:val="none" w:sz="0" w:space="0" w:color="auto"/>
          </w:divBdr>
        </w:div>
        <w:div w:id="1636527448">
          <w:marLeft w:val="0"/>
          <w:marRight w:val="0"/>
          <w:marTop w:val="0"/>
          <w:marBottom w:val="0"/>
          <w:divBdr>
            <w:top w:val="none" w:sz="0" w:space="0" w:color="auto"/>
            <w:left w:val="none" w:sz="0" w:space="0" w:color="auto"/>
            <w:bottom w:val="none" w:sz="0" w:space="0" w:color="auto"/>
            <w:right w:val="none" w:sz="0" w:space="0" w:color="auto"/>
          </w:divBdr>
        </w:div>
        <w:div w:id="1966740211">
          <w:marLeft w:val="0"/>
          <w:marRight w:val="0"/>
          <w:marTop w:val="0"/>
          <w:marBottom w:val="0"/>
          <w:divBdr>
            <w:top w:val="none" w:sz="0" w:space="0" w:color="auto"/>
            <w:left w:val="none" w:sz="0" w:space="0" w:color="auto"/>
            <w:bottom w:val="none" w:sz="0" w:space="0" w:color="auto"/>
            <w:right w:val="none" w:sz="0" w:space="0" w:color="auto"/>
          </w:divBdr>
        </w:div>
        <w:div w:id="2133671380">
          <w:marLeft w:val="0"/>
          <w:marRight w:val="0"/>
          <w:marTop w:val="0"/>
          <w:marBottom w:val="0"/>
          <w:divBdr>
            <w:top w:val="none" w:sz="0" w:space="0" w:color="auto"/>
            <w:left w:val="none" w:sz="0" w:space="0" w:color="auto"/>
            <w:bottom w:val="none" w:sz="0" w:space="0" w:color="auto"/>
            <w:right w:val="none" w:sz="0" w:space="0" w:color="auto"/>
          </w:divBdr>
        </w:div>
      </w:divsChild>
    </w:div>
    <w:div w:id="1840534284">
      <w:bodyDiv w:val="1"/>
      <w:marLeft w:val="0"/>
      <w:marRight w:val="0"/>
      <w:marTop w:val="0"/>
      <w:marBottom w:val="0"/>
      <w:divBdr>
        <w:top w:val="none" w:sz="0" w:space="0" w:color="auto"/>
        <w:left w:val="none" w:sz="0" w:space="0" w:color="auto"/>
        <w:bottom w:val="none" w:sz="0" w:space="0" w:color="auto"/>
        <w:right w:val="none" w:sz="0" w:space="0" w:color="auto"/>
      </w:divBdr>
      <w:divsChild>
        <w:div w:id="943465100">
          <w:marLeft w:val="0"/>
          <w:marRight w:val="0"/>
          <w:marTop w:val="0"/>
          <w:marBottom w:val="0"/>
          <w:divBdr>
            <w:top w:val="none" w:sz="0" w:space="0" w:color="auto"/>
            <w:left w:val="none" w:sz="0" w:space="0" w:color="auto"/>
            <w:bottom w:val="none" w:sz="0" w:space="0" w:color="auto"/>
            <w:right w:val="none" w:sz="0" w:space="0" w:color="auto"/>
          </w:divBdr>
        </w:div>
        <w:div w:id="1067531217">
          <w:marLeft w:val="0"/>
          <w:marRight w:val="0"/>
          <w:marTop w:val="0"/>
          <w:marBottom w:val="0"/>
          <w:divBdr>
            <w:top w:val="none" w:sz="0" w:space="0" w:color="auto"/>
            <w:left w:val="none" w:sz="0" w:space="0" w:color="auto"/>
            <w:bottom w:val="none" w:sz="0" w:space="0" w:color="auto"/>
            <w:right w:val="none" w:sz="0" w:space="0" w:color="auto"/>
          </w:divBdr>
        </w:div>
        <w:div w:id="1073773955">
          <w:marLeft w:val="0"/>
          <w:marRight w:val="0"/>
          <w:marTop w:val="0"/>
          <w:marBottom w:val="0"/>
          <w:divBdr>
            <w:top w:val="none" w:sz="0" w:space="0" w:color="auto"/>
            <w:left w:val="none" w:sz="0" w:space="0" w:color="auto"/>
            <w:bottom w:val="none" w:sz="0" w:space="0" w:color="auto"/>
            <w:right w:val="none" w:sz="0" w:space="0" w:color="auto"/>
          </w:divBdr>
        </w:div>
        <w:div w:id="1564834045">
          <w:marLeft w:val="0"/>
          <w:marRight w:val="0"/>
          <w:marTop w:val="0"/>
          <w:marBottom w:val="0"/>
          <w:divBdr>
            <w:top w:val="none" w:sz="0" w:space="0" w:color="auto"/>
            <w:left w:val="none" w:sz="0" w:space="0" w:color="auto"/>
            <w:bottom w:val="none" w:sz="0" w:space="0" w:color="auto"/>
            <w:right w:val="none" w:sz="0" w:space="0" w:color="auto"/>
          </w:divBdr>
        </w:div>
      </w:divsChild>
    </w:div>
    <w:div w:id="2101291428">
      <w:bodyDiv w:val="1"/>
      <w:marLeft w:val="0"/>
      <w:marRight w:val="0"/>
      <w:marTop w:val="0"/>
      <w:marBottom w:val="0"/>
      <w:divBdr>
        <w:top w:val="none" w:sz="0" w:space="0" w:color="auto"/>
        <w:left w:val="none" w:sz="0" w:space="0" w:color="auto"/>
        <w:bottom w:val="none" w:sz="0" w:space="0" w:color="auto"/>
        <w:right w:val="none" w:sz="0" w:space="0" w:color="auto"/>
      </w:divBdr>
      <w:divsChild>
        <w:div w:id="354043543">
          <w:marLeft w:val="0"/>
          <w:marRight w:val="0"/>
          <w:marTop w:val="0"/>
          <w:marBottom w:val="0"/>
          <w:divBdr>
            <w:top w:val="none" w:sz="0" w:space="0" w:color="auto"/>
            <w:left w:val="none" w:sz="0" w:space="0" w:color="auto"/>
            <w:bottom w:val="none" w:sz="0" w:space="0" w:color="auto"/>
            <w:right w:val="none" w:sz="0" w:space="0" w:color="auto"/>
          </w:divBdr>
        </w:div>
        <w:div w:id="455292473">
          <w:marLeft w:val="0"/>
          <w:marRight w:val="0"/>
          <w:marTop w:val="0"/>
          <w:marBottom w:val="0"/>
          <w:divBdr>
            <w:top w:val="none" w:sz="0" w:space="0" w:color="auto"/>
            <w:left w:val="none" w:sz="0" w:space="0" w:color="auto"/>
            <w:bottom w:val="none" w:sz="0" w:space="0" w:color="auto"/>
            <w:right w:val="none" w:sz="0" w:space="0" w:color="auto"/>
          </w:divBdr>
        </w:div>
        <w:div w:id="1294868354">
          <w:marLeft w:val="0"/>
          <w:marRight w:val="0"/>
          <w:marTop w:val="0"/>
          <w:marBottom w:val="0"/>
          <w:divBdr>
            <w:top w:val="none" w:sz="0" w:space="0" w:color="auto"/>
            <w:left w:val="none" w:sz="0" w:space="0" w:color="auto"/>
            <w:bottom w:val="none" w:sz="0" w:space="0" w:color="auto"/>
            <w:right w:val="none" w:sz="0" w:space="0" w:color="auto"/>
          </w:divBdr>
        </w:div>
        <w:div w:id="1349066834">
          <w:marLeft w:val="0"/>
          <w:marRight w:val="0"/>
          <w:marTop w:val="0"/>
          <w:marBottom w:val="0"/>
          <w:divBdr>
            <w:top w:val="none" w:sz="0" w:space="0" w:color="auto"/>
            <w:left w:val="none" w:sz="0" w:space="0" w:color="auto"/>
            <w:bottom w:val="none" w:sz="0" w:space="0" w:color="auto"/>
            <w:right w:val="none" w:sz="0" w:space="0" w:color="auto"/>
          </w:divBdr>
        </w:div>
        <w:div w:id="2079665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4FEB93B0D38B3BDFE05400144FFB2061" version="1.0.0">
  <systemFields>
    <field name="Objective-Id">
      <value order="0">A51631705</value>
    </field>
    <field name="Objective-Title">
      <value order="0">05. Revised Explanatory Statement (for presentation)</value>
    </field>
    <field name="Objective-Description">
      <value order="0"/>
    </field>
    <field name="Objective-CreationStamp">
      <value order="0">2025-04-16T01:24:24Z</value>
    </field>
    <field name="Objective-IsApproved">
      <value order="0">false</value>
    </field>
    <field name="Objective-IsPublished">
      <value order="0">false</value>
    </field>
    <field name="Objective-DatePublished">
      <value order="0"/>
    </field>
    <field name="Objective-ModificationStamp">
      <value order="0">2025-06-23T02:16:50Z</value>
    </field>
    <field name="Objective-Owner">
      <value order="0">Georgia Nicolls</value>
    </field>
    <field name="Objective-Path">
      <value order="0">Whole of ACT Government:TCCS STRUCTURE - Content Restriction Hierarchy:DIVISION: Chief Operating Officer:BRANCH: Governance and Ministerial Services:SECTION: Ministerial Services Unit:13. 11th Assembly:01. Assembly:05. Assembly Business:2025:06. June:24-26 Jun:Veterinary Practice Amendment Bill 2025 - Debate Pack</value>
    </field>
    <field name="Objective-Parent">
      <value order="0">Veterinary Practice Amendment Bill 2025 - Debate Pack</value>
    </field>
    <field name="Objective-State">
      <value order="0">Being Edited</value>
    </field>
    <field name="Objective-VersionId">
      <value order="0">vA68615132</value>
    </field>
    <field name="Objective-Version">
      <value order="0">4.1</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0AF45-A613-458A-B448-7932F4B7D274}">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3E1E51D5-A8E6-417A-96D4-1382F566BA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4E0B5A-3239-4F2B-9B7D-C865319A4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3750</Words>
  <Characters>21445</Characters>
  <Application>Microsoft Office Word</Application>
  <DocSecurity>0</DocSecurity>
  <Lines>515</Lines>
  <Paragraphs>150</Paragraphs>
  <ScaleCrop>false</ScaleCrop>
  <Company>ACT Government</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2025-06-25T22:46:00Z</dcterms:created>
  <dcterms:modified xsi:type="dcterms:W3CDTF">2025-06-25T22:46:00Z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A51631705</vt:lpwstr>
  </property>
  <property fmtid="{D5CDD505-2E9C-101B-9397-08002B2CF9AE}" pid="4" name="Objective-Title">
    <vt:lpwstr>05. Revised Explanatory Statement (for presentation)</vt:lpwstr>
  </property>
  <property fmtid="{D5CDD505-2E9C-101B-9397-08002B2CF9AE}" pid="5" name="Objective-Comment">
    <vt:lpwstr/>
  </property>
  <property fmtid="{D5CDD505-2E9C-101B-9397-08002B2CF9AE}" pid="6" name="Objective-CreationStamp">
    <vt:filetime>2025-04-16T01:24:24Z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2025-06-23T02:17:53Z</vt:filetime>
  </property>
  <property fmtid="{D5CDD505-2E9C-101B-9397-08002B2CF9AE}" pid="10" name="Objective-ModificationStamp">
    <vt:filetime>2025-06-23T02:17:53Z</vt:filetime>
  </property>
  <property fmtid="{D5CDD505-2E9C-101B-9397-08002B2CF9AE}" pid="11" name="Objective-Owner">
    <vt:lpwstr>Georgia Nicolls</vt:lpwstr>
  </property>
  <property fmtid="{D5CDD505-2E9C-101B-9397-08002B2CF9AE}" pid="12" name="Objective-Path">
    <vt:lpwstr>Whole of ACT Government:TCCS STRUCTURE - Content Restriction Hierarchy:DIVISION: Chief Operating Officer:BRANCH: Governance and Ministerial Services:SECTION: Ministerial Services Unit:13. 11th Assembly:01. Assembly:05. Assembly Business:2025:06. June:24-26 Jun:Veterinary Practice Amendment Bill 2025 - Debate Pack:</vt:lpwstr>
  </property>
  <property fmtid="{D5CDD505-2E9C-101B-9397-08002B2CF9AE}" pid="13" name="Objective-Parent">
    <vt:lpwstr>Veterinary Practice Amendment Bill 2025 - Debate Pack</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Description">
    <vt:lpwstr/>
  </property>
  <property fmtid="{D5CDD505-2E9C-101B-9397-08002B2CF9AE}" pid="31" name="Objective-VersionId">
    <vt:lpwstr>vA68615132</vt:lpwstr>
  </property>
  <property fmtid="{D5CDD505-2E9C-101B-9397-08002B2CF9AE}" pid="32" name="Objective-Owner Agency">
    <vt:lpwstr>TCCS</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Status">
    <vt:lpwstr/>
  </property>
  <property fmtid="{D5CDD505-2E9C-101B-9397-08002B2CF9AE}" pid="44" name="ClassificationContentMarkingHeaderShapeIds">
    <vt:lpwstr>7ba9cc77,67c08030,278d505e</vt:lpwstr>
  </property>
  <property fmtid="{D5CDD505-2E9C-101B-9397-08002B2CF9AE}" pid="45" name="ClassificationContentMarkingHeaderFontProps">
    <vt:lpwstr>#ff0000,12,Calibri</vt:lpwstr>
  </property>
  <property fmtid="{D5CDD505-2E9C-101B-9397-08002B2CF9AE}" pid="46" name="ClassificationContentMarkingHeaderText">
    <vt:lpwstr>CABINET </vt:lpwstr>
  </property>
  <property fmtid="{D5CDD505-2E9C-101B-9397-08002B2CF9AE}" pid="47" name="MSIP_Label_06cc28a1-59e3-4b8d-9931-07e592b3aab7_Enabled">
    <vt:lpwstr>true</vt:lpwstr>
  </property>
  <property fmtid="{D5CDD505-2E9C-101B-9397-08002B2CF9AE}" pid="48" name="MSIP_Label_06cc28a1-59e3-4b8d-9931-07e592b3aab7_SetDate">
    <vt:lpwstr>2025-02-13T06:28:19Z</vt:lpwstr>
  </property>
  <property fmtid="{D5CDD505-2E9C-101B-9397-08002B2CF9AE}" pid="49" name="MSIP_Label_06cc28a1-59e3-4b8d-9931-07e592b3aab7_Method">
    <vt:lpwstr>Privileged</vt:lpwstr>
  </property>
  <property fmtid="{D5CDD505-2E9C-101B-9397-08002B2CF9AE}" pid="50" name="MSIP_Label_06cc28a1-59e3-4b8d-9931-07e592b3aab7_Name">
    <vt:lpwstr>CABINET</vt:lpwstr>
  </property>
  <property fmtid="{D5CDD505-2E9C-101B-9397-08002B2CF9AE}" pid="51" name="MSIP_Label_06cc28a1-59e3-4b8d-9931-07e592b3aab7_SiteId">
    <vt:lpwstr>b46c1908-0334-4236-b978-585ee88e4199</vt:lpwstr>
  </property>
  <property fmtid="{D5CDD505-2E9C-101B-9397-08002B2CF9AE}" pid="52" name="MSIP_Label_06cc28a1-59e3-4b8d-9931-07e592b3aab7_ActionId">
    <vt:lpwstr>3e05fde0-edc0-476d-9d83-9b383da44cc7</vt:lpwstr>
  </property>
  <property fmtid="{D5CDD505-2E9C-101B-9397-08002B2CF9AE}" pid="53" name="MSIP_Label_06cc28a1-59e3-4b8d-9931-07e592b3aab7_ContentBits">
    <vt:lpwstr>1</vt:lpwstr>
  </property>
  <property fmtid="{D5CDD505-2E9C-101B-9397-08002B2CF9AE}" pid="54" name="ContentTypeId">
    <vt:lpwstr>0x010100D5F2CB891063FC4D841EC494C09F7CC4</vt:lpwstr>
  </property>
  <property fmtid="{D5CDD505-2E9C-101B-9397-08002B2CF9AE}" pid="55" name="Objective-S28 Exemption Number">
    <vt:lpwstr/>
  </property>
  <property fmtid="{D5CDD505-2E9C-101B-9397-08002B2CF9AE}" pid="56" name="Objective-S28 Exemption">
    <vt:lpwstr/>
  </property>
  <property fmtid="{D5CDD505-2E9C-101B-9397-08002B2CF9AE}" pid="57" name="Objective-S28 Exemption Reason">
    <vt:lpwstr/>
  </property>
  <property fmtid="{D5CDD505-2E9C-101B-9397-08002B2CF9AE}" pid="58" name="Objective-S28 Comments if partial exemption">
    <vt:lpwstr/>
  </property>
  <property fmtid="{D5CDD505-2E9C-101B-9397-08002B2CF9AE}" pid="59" name="Objective-S28 Date Approved">
    <vt:lpwstr/>
  </property>
</Properties>
</file>