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3BA3331D" w:rsidR="00E90DF9" w:rsidRPr="008C3B92" w:rsidRDefault="0027683E" w:rsidP="00E90DF9">
      <w:pPr>
        <w:spacing w:after="0"/>
        <w:rPr>
          <w:rFonts w:ascii="Arial" w:hAnsi="Arial" w:cs="Arial"/>
          <w:b/>
          <w:bCs/>
          <w:sz w:val="24"/>
          <w:szCs w:val="24"/>
        </w:rPr>
      </w:pPr>
      <w:r>
        <w:rPr>
          <w:rFonts w:ascii="Arial" w:hAnsi="Arial" w:cs="Arial"/>
          <w:b/>
          <w:bCs/>
          <w:sz w:val="24"/>
          <w:szCs w:val="24"/>
        </w:rPr>
        <w:t xml:space="preserve"> </w:t>
      </w:r>
    </w:p>
    <w:p w14:paraId="5C6C9ECA" w14:textId="04ED5EA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E93EDB">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0B9A4B40" w14:textId="77777777" w:rsidR="00E93EDB" w:rsidRPr="00741C4A" w:rsidRDefault="00E93EDB" w:rsidP="00E93EDB">
      <w:pPr>
        <w:spacing w:after="0"/>
        <w:jc w:val="center"/>
        <w:rPr>
          <w:rFonts w:ascii="Arial" w:hAnsi="Arial" w:cs="Arial"/>
          <w:b/>
          <w:bCs/>
          <w:sz w:val="24"/>
          <w:szCs w:val="24"/>
        </w:rPr>
      </w:pPr>
      <w:bookmarkStart w:id="0" w:name="_Hlk178336532"/>
      <w:r>
        <w:rPr>
          <w:rFonts w:ascii="Arial" w:hAnsi="Arial" w:cs="Arial"/>
          <w:b/>
          <w:bCs/>
          <w:sz w:val="24"/>
          <w:szCs w:val="24"/>
        </w:rPr>
        <w:t>SHORT-TERM RENTAL ACCOMMODATION LEVY</w:t>
      </w:r>
      <w:r w:rsidRPr="00741C4A">
        <w:rPr>
          <w:rFonts w:ascii="Arial" w:hAnsi="Arial" w:cs="Arial"/>
          <w:b/>
          <w:bCs/>
          <w:sz w:val="24"/>
          <w:szCs w:val="24"/>
        </w:rPr>
        <w:t xml:space="preserve"> BILL 20</w:t>
      </w:r>
      <w:r>
        <w:rPr>
          <w:rFonts w:ascii="Arial" w:hAnsi="Arial" w:cs="Arial"/>
          <w:b/>
          <w:bCs/>
          <w:sz w:val="24"/>
          <w:szCs w:val="24"/>
        </w:rPr>
        <w:t>25</w:t>
      </w:r>
    </w:p>
    <w:bookmarkEnd w:id="0"/>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E93EDB" w:rsidRDefault="00E90DF9" w:rsidP="00E90DF9">
      <w:pPr>
        <w:keepNext/>
        <w:widowControl w:val="0"/>
        <w:spacing w:after="0"/>
        <w:ind w:right="686"/>
        <w:jc w:val="right"/>
        <w:outlineLvl w:val="7"/>
        <w:rPr>
          <w:rFonts w:ascii="Arial" w:hAnsi="Arial" w:cs="Arial"/>
          <w:b/>
          <w:bCs/>
          <w:sz w:val="24"/>
          <w:szCs w:val="24"/>
        </w:rPr>
      </w:pPr>
      <w:r w:rsidRPr="00E93EDB">
        <w:rPr>
          <w:rFonts w:ascii="Arial" w:hAnsi="Arial" w:cs="Arial"/>
          <w:b/>
          <w:bCs/>
          <w:sz w:val="24"/>
          <w:szCs w:val="24"/>
        </w:rPr>
        <w:t>Presented by</w:t>
      </w:r>
    </w:p>
    <w:p w14:paraId="340671F6" w14:textId="4169EC44" w:rsidR="00E90DF9" w:rsidRPr="00E93EDB" w:rsidRDefault="00E93EDB" w:rsidP="00E90DF9">
      <w:pPr>
        <w:spacing w:after="0"/>
        <w:ind w:right="686"/>
        <w:jc w:val="right"/>
        <w:rPr>
          <w:rFonts w:ascii="Arial" w:hAnsi="Arial" w:cs="Arial"/>
          <w:b/>
          <w:bCs/>
          <w:sz w:val="24"/>
          <w:szCs w:val="24"/>
        </w:rPr>
      </w:pPr>
      <w:r w:rsidRPr="00E93EDB">
        <w:rPr>
          <w:rFonts w:ascii="Arial" w:hAnsi="Arial" w:cs="Arial"/>
          <w:b/>
          <w:bCs/>
          <w:sz w:val="24"/>
          <w:szCs w:val="24"/>
        </w:rPr>
        <w:t>Chris Steel</w:t>
      </w:r>
      <w:r w:rsidR="00E90DF9" w:rsidRPr="00E93EDB">
        <w:rPr>
          <w:rFonts w:ascii="Arial" w:hAnsi="Arial" w:cs="Arial"/>
          <w:b/>
          <w:bCs/>
          <w:sz w:val="24"/>
          <w:szCs w:val="24"/>
        </w:rPr>
        <w:t xml:space="preserve"> MLA</w:t>
      </w:r>
    </w:p>
    <w:p w14:paraId="2B65FA14" w14:textId="6AFB1D0E" w:rsidR="00E90DF9" w:rsidRPr="00E90DF9" w:rsidRDefault="00434E01" w:rsidP="00E90DF9">
      <w:pPr>
        <w:spacing w:after="0"/>
        <w:ind w:right="686"/>
        <w:jc w:val="right"/>
        <w:rPr>
          <w:rFonts w:ascii="Arial" w:hAnsi="Arial" w:cs="Arial"/>
          <w:b/>
          <w:bCs/>
          <w:color w:val="FF0000"/>
          <w:sz w:val="24"/>
          <w:szCs w:val="24"/>
        </w:rPr>
      </w:pPr>
      <w:r w:rsidRPr="007F2B5C">
        <w:rPr>
          <w:rFonts w:ascii="Arial" w:hAnsi="Arial" w:cs="Arial"/>
          <w:b/>
          <w:bCs/>
          <w:sz w:val="24"/>
          <w:szCs w:val="24"/>
        </w:rPr>
        <w:t>TREASURER</w:t>
      </w:r>
    </w:p>
    <w:p w14:paraId="722CCE31" w14:textId="0E1E3692" w:rsidR="00E90DF9" w:rsidRPr="007611C1" w:rsidRDefault="0047284F" w:rsidP="00E90DF9">
      <w:pPr>
        <w:spacing w:after="0"/>
        <w:ind w:right="686"/>
        <w:jc w:val="right"/>
        <w:rPr>
          <w:rFonts w:ascii="Arial" w:hAnsi="Arial" w:cs="Arial"/>
          <w:b/>
          <w:bCs/>
          <w:sz w:val="24"/>
          <w:szCs w:val="24"/>
        </w:rPr>
      </w:pPr>
      <w:r>
        <w:rPr>
          <w:rFonts w:ascii="Arial" w:hAnsi="Arial" w:cs="Arial"/>
          <w:b/>
          <w:bCs/>
          <w:sz w:val="24"/>
          <w:szCs w:val="24"/>
        </w:rPr>
        <w:t>MARCH</w:t>
      </w:r>
      <w:r w:rsidRPr="007F2B5C">
        <w:rPr>
          <w:rFonts w:ascii="Arial" w:hAnsi="Arial" w:cs="Arial"/>
          <w:b/>
          <w:bCs/>
          <w:sz w:val="24"/>
          <w:szCs w:val="24"/>
        </w:rPr>
        <w:t xml:space="preserve"> </w:t>
      </w:r>
      <w:r w:rsidR="00E90DF9" w:rsidRPr="007611C1">
        <w:rPr>
          <w:rFonts w:ascii="Arial" w:hAnsi="Arial" w:cs="Arial"/>
          <w:b/>
          <w:bCs/>
          <w:sz w:val="24"/>
          <w:szCs w:val="24"/>
        </w:rPr>
        <w:t>202</w:t>
      </w:r>
      <w:r w:rsidR="00E93EDB" w:rsidRPr="007611C1">
        <w:rPr>
          <w:rFonts w:ascii="Arial" w:hAnsi="Arial" w:cs="Arial"/>
          <w:b/>
          <w:bCs/>
          <w:sz w:val="24"/>
          <w:szCs w:val="24"/>
        </w:rPr>
        <w:t>5</w:t>
      </w:r>
    </w:p>
    <w:p w14:paraId="6C2BDEFF" w14:textId="77777777" w:rsidR="00E90DF9" w:rsidRDefault="00E90DF9" w:rsidP="00E90DF9">
      <w:pPr>
        <w:spacing w:after="0" w:line="240" w:lineRule="auto"/>
        <w:rPr>
          <w:rFonts w:ascii="Arial" w:hAnsi="Arial" w:cs="Arial"/>
          <w:b/>
          <w:bCs/>
          <w:sz w:val="24"/>
          <w:szCs w:val="24"/>
          <w:u w:val="single"/>
        </w:rPr>
      </w:pPr>
      <w:r w:rsidRPr="008C3B92">
        <w:rPr>
          <w:rFonts w:ascii="Arial" w:hAnsi="Arial" w:cs="Arial"/>
          <w:b/>
          <w:bCs/>
          <w:sz w:val="24"/>
          <w:szCs w:val="24"/>
          <w:u w:val="single"/>
        </w:rPr>
        <w:br w:type="page"/>
      </w:r>
    </w:p>
    <w:p w14:paraId="5544B376" w14:textId="77777777" w:rsidR="00C53973" w:rsidRDefault="00C53973" w:rsidP="00E90DF9">
      <w:pPr>
        <w:spacing w:after="0" w:line="240" w:lineRule="auto"/>
        <w:rPr>
          <w:rFonts w:ascii="Arial" w:hAnsi="Arial" w:cs="Arial"/>
          <w:b/>
          <w:bCs/>
          <w:sz w:val="24"/>
          <w:szCs w:val="24"/>
          <w:u w:val="single"/>
        </w:rPr>
      </w:pPr>
    </w:p>
    <w:p w14:paraId="764EA7E1" w14:textId="77777777" w:rsidR="00C53973" w:rsidRPr="008C3B92" w:rsidRDefault="00C53973" w:rsidP="00E90DF9">
      <w:pPr>
        <w:spacing w:after="0" w:line="240" w:lineRule="auto"/>
        <w:rPr>
          <w:rFonts w:ascii="Arial" w:hAnsi="Arial" w:cs="Arial"/>
          <w:b/>
          <w:bCs/>
          <w:sz w:val="24"/>
          <w:szCs w:val="24"/>
          <w:u w:val="single"/>
        </w:rPr>
        <w:sectPr w:rsidR="00C53973"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p>
    <w:p w14:paraId="0676B9AF" w14:textId="77777777" w:rsidR="00E93EDB" w:rsidRPr="00BB387E" w:rsidRDefault="00E93EDB" w:rsidP="00E93EDB">
      <w:pPr>
        <w:pStyle w:val="Heading1"/>
        <w:spacing w:before="0" w:after="200" w:line="276" w:lineRule="auto"/>
        <w:jc w:val="center"/>
      </w:pPr>
      <w:r w:rsidRPr="00D0107C">
        <w:lastRenderedPageBreak/>
        <w:t>SHORT-TERM RENTAL ACCOMMODATION LEVY BILL 2025</w:t>
      </w:r>
    </w:p>
    <w:p w14:paraId="791A60D0" w14:textId="77777777" w:rsidR="00E90DF9" w:rsidRDefault="00E90DF9" w:rsidP="00E90DF9">
      <w:pPr>
        <w:spacing w:after="0"/>
        <w:contextualSpacing/>
        <w:rPr>
          <w:rFonts w:ascii="Arial" w:hAnsi="Arial" w:cs="Arial"/>
          <w:bCs/>
          <w:sz w:val="24"/>
          <w:szCs w:val="24"/>
        </w:rPr>
      </w:pPr>
    </w:p>
    <w:p w14:paraId="154A751D" w14:textId="47FEF8FF" w:rsidR="00E93EDB" w:rsidRPr="00834FC9" w:rsidRDefault="00E93EDB" w:rsidP="00E93EDB">
      <w:pPr>
        <w:contextualSpacing/>
        <w:rPr>
          <w:rFonts w:ascii="Arial" w:hAnsi="Arial" w:cs="Arial"/>
          <w:bCs/>
          <w:sz w:val="24"/>
          <w:szCs w:val="24"/>
        </w:rPr>
      </w:pPr>
      <w:r w:rsidRPr="00A4479D">
        <w:rPr>
          <w:rFonts w:ascii="Arial" w:hAnsi="Arial" w:cs="Arial"/>
          <w:bCs/>
          <w:sz w:val="24"/>
          <w:szCs w:val="24"/>
        </w:rPr>
        <w:t xml:space="preserve">The </w:t>
      </w:r>
      <w:r w:rsidR="00DD47B9">
        <w:rPr>
          <w:rFonts w:ascii="Arial" w:hAnsi="Arial" w:cs="Arial"/>
          <w:bCs/>
          <w:sz w:val="24"/>
          <w:szCs w:val="24"/>
        </w:rPr>
        <w:t xml:space="preserve">Short-Term Rental Accommodation Levy Bill 2025 (the </w:t>
      </w:r>
      <w:r w:rsidRPr="00A4479D">
        <w:rPr>
          <w:rFonts w:ascii="Arial" w:hAnsi="Arial" w:cs="Arial"/>
          <w:bCs/>
          <w:sz w:val="24"/>
          <w:szCs w:val="24"/>
        </w:rPr>
        <w:t>Bill</w:t>
      </w:r>
      <w:r w:rsidR="00DD47B9">
        <w:rPr>
          <w:rFonts w:ascii="Arial" w:hAnsi="Arial" w:cs="Arial"/>
          <w:bCs/>
          <w:sz w:val="24"/>
          <w:szCs w:val="24"/>
        </w:rPr>
        <w:t>)</w:t>
      </w:r>
      <w:r w:rsidRPr="00A4479D">
        <w:rPr>
          <w:rFonts w:ascii="Arial" w:hAnsi="Arial" w:cs="Arial"/>
          <w:bCs/>
          <w:sz w:val="24"/>
          <w:szCs w:val="24"/>
        </w:rPr>
        <w:t xml:space="preserve"> </w:t>
      </w:r>
      <w:r w:rsidRPr="004F611E">
        <w:rPr>
          <w:rFonts w:ascii="Arial" w:hAnsi="Arial" w:cs="Arial"/>
          <w:bCs/>
          <w:sz w:val="24"/>
          <w:szCs w:val="24"/>
        </w:rPr>
        <w:t>is</w:t>
      </w:r>
      <w:r w:rsidRPr="00A4479D">
        <w:rPr>
          <w:rFonts w:ascii="Arial" w:hAnsi="Arial" w:cs="Arial"/>
          <w:bCs/>
          <w:sz w:val="24"/>
          <w:szCs w:val="24"/>
        </w:rPr>
        <w:t xml:space="preserve"> a </w:t>
      </w:r>
      <w:r w:rsidRPr="00834FC9">
        <w:rPr>
          <w:rFonts w:ascii="Arial" w:hAnsi="Arial" w:cs="Arial"/>
          <w:bCs/>
          <w:sz w:val="24"/>
          <w:szCs w:val="24"/>
        </w:rPr>
        <w:t xml:space="preserve">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1AB1F44" w14:textId="7C4DD19A" w:rsidR="00DD47B9" w:rsidRDefault="00E93EDB" w:rsidP="00F151B4">
      <w:pPr>
        <w:rPr>
          <w:rFonts w:ascii="Arial" w:hAnsi="Arial" w:cs="Arial"/>
          <w:iCs/>
          <w:sz w:val="24"/>
          <w:szCs w:val="24"/>
        </w:rPr>
      </w:pPr>
      <w:r w:rsidRPr="00C869D8">
        <w:rPr>
          <w:rFonts w:ascii="Arial" w:hAnsi="Arial" w:cs="Arial"/>
          <w:iCs/>
          <w:sz w:val="24"/>
          <w:szCs w:val="24"/>
        </w:rPr>
        <w:t xml:space="preserve">The Bill </w:t>
      </w:r>
      <w:r w:rsidR="00DD47B9">
        <w:rPr>
          <w:rFonts w:ascii="Arial" w:hAnsi="Arial" w:cs="Arial"/>
          <w:iCs/>
          <w:sz w:val="24"/>
          <w:szCs w:val="24"/>
        </w:rPr>
        <w:t xml:space="preserve">will impose </w:t>
      </w:r>
      <w:r w:rsidRPr="00C869D8">
        <w:rPr>
          <w:rFonts w:ascii="Arial" w:hAnsi="Arial" w:cs="Arial"/>
          <w:iCs/>
          <w:sz w:val="24"/>
          <w:szCs w:val="24"/>
        </w:rPr>
        <w:t xml:space="preserve">a </w:t>
      </w:r>
      <w:r w:rsidR="00DD47B9">
        <w:rPr>
          <w:rFonts w:ascii="Arial" w:hAnsi="Arial" w:cs="Arial"/>
          <w:iCs/>
          <w:sz w:val="24"/>
          <w:szCs w:val="24"/>
        </w:rPr>
        <w:t>levy on</w:t>
      </w:r>
      <w:r w:rsidR="004F611E">
        <w:rPr>
          <w:rFonts w:ascii="Arial" w:hAnsi="Arial" w:cs="Arial"/>
          <w:iCs/>
          <w:sz w:val="24"/>
          <w:szCs w:val="24"/>
        </w:rPr>
        <w:t xml:space="preserve"> booking service providers </w:t>
      </w:r>
      <w:r w:rsidR="00DF4D23">
        <w:rPr>
          <w:rFonts w:ascii="Arial" w:hAnsi="Arial" w:cs="Arial"/>
          <w:iCs/>
          <w:sz w:val="24"/>
          <w:szCs w:val="24"/>
        </w:rPr>
        <w:t>who make, arrange or facilitate</w:t>
      </w:r>
      <w:r w:rsidR="00DD47B9">
        <w:rPr>
          <w:rFonts w:ascii="Arial" w:hAnsi="Arial" w:cs="Arial"/>
          <w:iCs/>
          <w:sz w:val="24"/>
          <w:szCs w:val="24"/>
        </w:rPr>
        <w:t xml:space="preserve"> </w:t>
      </w:r>
      <w:r w:rsidRPr="00C869D8">
        <w:rPr>
          <w:rFonts w:ascii="Arial" w:hAnsi="Arial" w:cs="Arial"/>
          <w:iCs/>
          <w:sz w:val="24"/>
          <w:szCs w:val="24"/>
        </w:rPr>
        <w:t>short-term rental accommodation</w:t>
      </w:r>
      <w:r w:rsidR="00691875">
        <w:rPr>
          <w:rFonts w:ascii="Arial" w:hAnsi="Arial" w:cs="Arial"/>
          <w:iCs/>
          <w:sz w:val="24"/>
          <w:szCs w:val="24"/>
        </w:rPr>
        <w:t xml:space="preserve"> booking</w:t>
      </w:r>
      <w:r w:rsidR="00DA6569">
        <w:rPr>
          <w:rFonts w:ascii="Arial" w:hAnsi="Arial" w:cs="Arial"/>
          <w:iCs/>
          <w:sz w:val="24"/>
          <w:szCs w:val="24"/>
        </w:rPr>
        <w:t>s</w:t>
      </w:r>
      <w:r w:rsidR="00DF4D23">
        <w:rPr>
          <w:rFonts w:ascii="Arial" w:hAnsi="Arial" w:cs="Arial"/>
          <w:iCs/>
          <w:sz w:val="24"/>
          <w:szCs w:val="24"/>
        </w:rPr>
        <w:t xml:space="preserve"> in the ACT</w:t>
      </w:r>
      <w:r w:rsidR="00DD47B9">
        <w:rPr>
          <w:rFonts w:ascii="Arial" w:hAnsi="Arial" w:cs="Arial"/>
          <w:iCs/>
          <w:sz w:val="24"/>
          <w:szCs w:val="24"/>
        </w:rPr>
        <w:t>.</w:t>
      </w:r>
    </w:p>
    <w:p w14:paraId="3F565C7F" w14:textId="0A727EEE" w:rsidR="00E93EDB" w:rsidRPr="0027683E" w:rsidRDefault="00F151B4" w:rsidP="00F151B4">
      <w:pPr>
        <w:rPr>
          <w:rFonts w:ascii="Arial" w:hAnsi="Arial" w:cs="Arial"/>
          <w:i/>
          <w:sz w:val="24"/>
          <w:szCs w:val="24"/>
        </w:rPr>
      </w:pPr>
      <w:r>
        <w:rPr>
          <w:rFonts w:ascii="Arial" w:hAnsi="Arial" w:cs="Arial"/>
          <w:iCs/>
          <w:sz w:val="24"/>
          <w:szCs w:val="24"/>
        </w:rPr>
        <w:t xml:space="preserve">The </w:t>
      </w:r>
      <w:r w:rsidR="00DD47B9">
        <w:rPr>
          <w:rFonts w:ascii="Arial" w:hAnsi="Arial" w:cs="Arial"/>
          <w:iCs/>
          <w:sz w:val="24"/>
          <w:szCs w:val="24"/>
        </w:rPr>
        <w:t xml:space="preserve">levy is a </w:t>
      </w:r>
      <w:r w:rsidR="00B9339B">
        <w:rPr>
          <w:rFonts w:ascii="Arial" w:hAnsi="Arial" w:cs="Arial"/>
          <w:iCs/>
          <w:sz w:val="24"/>
          <w:szCs w:val="24"/>
        </w:rPr>
        <w:t xml:space="preserve">new source of </w:t>
      </w:r>
      <w:r w:rsidR="00261987">
        <w:rPr>
          <w:rFonts w:ascii="Arial" w:hAnsi="Arial" w:cs="Arial"/>
          <w:iCs/>
          <w:sz w:val="24"/>
          <w:szCs w:val="24"/>
        </w:rPr>
        <w:t xml:space="preserve">general </w:t>
      </w:r>
      <w:r w:rsidR="00B9339B">
        <w:rPr>
          <w:rFonts w:ascii="Arial" w:hAnsi="Arial" w:cs="Arial"/>
          <w:iCs/>
          <w:sz w:val="24"/>
          <w:szCs w:val="24"/>
        </w:rPr>
        <w:t>revenue</w:t>
      </w:r>
      <w:r w:rsidR="00D4418F">
        <w:rPr>
          <w:rFonts w:ascii="Arial" w:hAnsi="Arial" w:cs="Arial"/>
          <w:iCs/>
          <w:sz w:val="24"/>
          <w:szCs w:val="24"/>
        </w:rPr>
        <w:t xml:space="preserve"> for the Territory</w:t>
      </w:r>
      <w:r w:rsidR="00DD47B9">
        <w:rPr>
          <w:rFonts w:ascii="Arial" w:hAnsi="Arial" w:cs="Arial"/>
          <w:iCs/>
          <w:sz w:val="24"/>
          <w:szCs w:val="24"/>
        </w:rPr>
        <w:t xml:space="preserve"> that was announced in the 2024-25 Budget</w:t>
      </w:r>
      <w:r w:rsidR="007F607C">
        <w:rPr>
          <w:rFonts w:ascii="Arial" w:hAnsi="Arial" w:cs="Arial"/>
          <w:iCs/>
          <w:sz w:val="24"/>
          <w:szCs w:val="24"/>
        </w:rPr>
        <w:t xml:space="preserve">. </w:t>
      </w:r>
      <w:r w:rsidR="00DF4D23">
        <w:rPr>
          <w:rFonts w:ascii="Arial" w:hAnsi="Arial" w:cs="Arial"/>
          <w:iCs/>
          <w:sz w:val="24"/>
          <w:szCs w:val="24"/>
        </w:rPr>
        <w:t>The Bill</w:t>
      </w:r>
      <w:r w:rsidR="007F607C">
        <w:rPr>
          <w:rFonts w:ascii="Arial" w:hAnsi="Arial" w:cs="Arial"/>
          <w:iCs/>
          <w:sz w:val="24"/>
          <w:szCs w:val="24"/>
        </w:rPr>
        <w:t xml:space="preserve"> </w:t>
      </w:r>
      <w:r w:rsidR="0073641B">
        <w:rPr>
          <w:rFonts w:ascii="Arial" w:hAnsi="Arial" w:cs="Arial"/>
          <w:iCs/>
          <w:sz w:val="24"/>
          <w:szCs w:val="24"/>
        </w:rPr>
        <w:t>broadly</w:t>
      </w:r>
      <w:r w:rsidR="00E93EDB" w:rsidRPr="00C869D8">
        <w:rPr>
          <w:rFonts w:ascii="Arial" w:hAnsi="Arial" w:cs="Arial"/>
          <w:iCs/>
          <w:sz w:val="24"/>
          <w:szCs w:val="24"/>
        </w:rPr>
        <w:t xml:space="preserve"> aligns with </w:t>
      </w:r>
      <w:r w:rsidR="00B9339B">
        <w:rPr>
          <w:rFonts w:ascii="Arial" w:hAnsi="Arial" w:cs="Arial"/>
          <w:iCs/>
          <w:sz w:val="24"/>
          <w:szCs w:val="24"/>
        </w:rPr>
        <w:t>the</w:t>
      </w:r>
      <w:r w:rsidR="00E93EDB" w:rsidRPr="00C869D8">
        <w:rPr>
          <w:rFonts w:ascii="Arial" w:hAnsi="Arial" w:cs="Arial"/>
          <w:iCs/>
          <w:sz w:val="24"/>
          <w:szCs w:val="24"/>
        </w:rPr>
        <w:t xml:space="preserve"> model </w:t>
      </w:r>
      <w:r w:rsidR="00B9339B">
        <w:rPr>
          <w:rFonts w:ascii="Arial" w:hAnsi="Arial" w:cs="Arial"/>
          <w:iCs/>
          <w:sz w:val="24"/>
          <w:szCs w:val="24"/>
        </w:rPr>
        <w:t>implemented</w:t>
      </w:r>
      <w:r w:rsidR="00B9339B" w:rsidRPr="00C869D8">
        <w:rPr>
          <w:rFonts w:ascii="Arial" w:hAnsi="Arial" w:cs="Arial"/>
          <w:iCs/>
          <w:sz w:val="24"/>
          <w:szCs w:val="24"/>
        </w:rPr>
        <w:t xml:space="preserve"> </w:t>
      </w:r>
      <w:r w:rsidR="00E93EDB" w:rsidRPr="00C869D8">
        <w:rPr>
          <w:rFonts w:ascii="Arial" w:hAnsi="Arial" w:cs="Arial"/>
          <w:iCs/>
          <w:sz w:val="24"/>
          <w:szCs w:val="24"/>
        </w:rPr>
        <w:t>by Victoria</w:t>
      </w:r>
      <w:r w:rsidR="00434E01">
        <w:rPr>
          <w:rFonts w:ascii="Arial" w:hAnsi="Arial" w:cs="Arial"/>
          <w:iCs/>
          <w:sz w:val="24"/>
          <w:szCs w:val="24"/>
        </w:rPr>
        <w:t xml:space="preserve"> in the </w:t>
      </w:r>
      <w:r w:rsidR="00434E01" w:rsidRPr="007F2B5C">
        <w:rPr>
          <w:rFonts w:ascii="Arial" w:hAnsi="Arial" w:cs="Arial"/>
          <w:i/>
          <w:sz w:val="24"/>
          <w:szCs w:val="24"/>
        </w:rPr>
        <w:t>Short Stay Levy Act 2024</w:t>
      </w:r>
      <w:r w:rsidR="00434E01">
        <w:rPr>
          <w:rFonts w:ascii="Arial" w:hAnsi="Arial" w:cs="Arial"/>
          <w:iCs/>
          <w:sz w:val="24"/>
          <w:szCs w:val="24"/>
        </w:rPr>
        <w:t xml:space="preserve"> (Vic)</w:t>
      </w:r>
      <w:r w:rsidR="00E93EDB" w:rsidRPr="00C869D8">
        <w:rPr>
          <w:rFonts w:ascii="Arial" w:hAnsi="Arial" w:cs="Arial"/>
          <w:iCs/>
          <w:sz w:val="24"/>
          <w:szCs w:val="24"/>
        </w:rPr>
        <w:t>.</w:t>
      </w:r>
    </w:p>
    <w:p w14:paraId="6BEB9317" w14:textId="1B669CAB" w:rsidR="0073641B" w:rsidRDefault="00E93EDB" w:rsidP="004D526E">
      <w:pPr>
        <w:spacing w:after="0"/>
        <w:ind w:right="-45"/>
        <w:rPr>
          <w:rFonts w:ascii="Arial" w:hAnsi="Arial" w:cs="Arial"/>
          <w:iCs/>
          <w:sz w:val="24"/>
          <w:szCs w:val="24"/>
        </w:rPr>
      </w:pPr>
      <w:r w:rsidRPr="00C869D8">
        <w:rPr>
          <w:rFonts w:ascii="Arial" w:hAnsi="Arial" w:cs="Arial"/>
          <w:iCs/>
          <w:sz w:val="24"/>
          <w:szCs w:val="24"/>
        </w:rPr>
        <w:t xml:space="preserve">The </w:t>
      </w:r>
      <w:r w:rsidR="0073641B">
        <w:rPr>
          <w:rFonts w:ascii="Arial" w:hAnsi="Arial" w:cs="Arial"/>
          <w:iCs/>
          <w:sz w:val="24"/>
          <w:szCs w:val="24"/>
        </w:rPr>
        <w:t xml:space="preserve">levy will </w:t>
      </w:r>
      <w:r w:rsidR="007F2E36">
        <w:rPr>
          <w:rFonts w:ascii="Arial" w:hAnsi="Arial" w:cs="Arial"/>
          <w:iCs/>
          <w:sz w:val="24"/>
          <w:szCs w:val="24"/>
        </w:rPr>
        <w:t xml:space="preserve">apply to short-term rental accommodation </w:t>
      </w:r>
      <w:r w:rsidR="00614F36">
        <w:rPr>
          <w:rFonts w:ascii="Arial" w:hAnsi="Arial" w:cs="Arial"/>
          <w:iCs/>
          <w:sz w:val="24"/>
          <w:szCs w:val="24"/>
        </w:rPr>
        <w:t>booking</w:t>
      </w:r>
      <w:r w:rsidR="007F607C">
        <w:rPr>
          <w:rFonts w:ascii="Arial" w:hAnsi="Arial" w:cs="Arial"/>
          <w:iCs/>
          <w:sz w:val="24"/>
          <w:szCs w:val="24"/>
        </w:rPr>
        <w:t>s</w:t>
      </w:r>
      <w:r w:rsidR="00614F36">
        <w:rPr>
          <w:rFonts w:ascii="Arial" w:hAnsi="Arial" w:cs="Arial"/>
          <w:iCs/>
          <w:sz w:val="24"/>
          <w:szCs w:val="24"/>
        </w:rPr>
        <w:t xml:space="preserve"> </w:t>
      </w:r>
      <w:r w:rsidR="007F2E36">
        <w:rPr>
          <w:rFonts w:ascii="Arial" w:hAnsi="Arial" w:cs="Arial"/>
          <w:iCs/>
          <w:sz w:val="24"/>
          <w:szCs w:val="24"/>
        </w:rPr>
        <w:t xml:space="preserve">of </w:t>
      </w:r>
      <w:r w:rsidR="00FC181D">
        <w:rPr>
          <w:rFonts w:ascii="Arial" w:hAnsi="Arial" w:cs="Arial"/>
          <w:iCs/>
          <w:sz w:val="24"/>
          <w:szCs w:val="24"/>
        </w:rPr>
        <w:t>not more</w:t>
      </w:r>
      <w:r w:rsidR="007F2E36">
        <w:rPr>
          <w:rFonts w:ascii="Arial" w:hAnsi="Arial" w:cs="Arial"/>
          <w:iCs/>
          <w:sz w:val="24"/>
          <w:szCs w:val="24"/>
        </w:rPr>
        <w:t xml:space="preserve"> than 28 days</w:t>
      </w:r>
      <w:r w:rsidR="007F607C">
        <w:rPr>
          <w:rFonts w:ascii="Arial" w:hAnsi="Arial" w:cs="Arial"/>
          <w:iCs/>
          <w:sz w:val="24"/>
          <w:szCs w:val="24"/>
        </w:rPr>
        <w:t xml:space="preserve"> with certain parameters, including: </w:t>
      </w:r>
    </w:p>
    <w:p w14:paraId="65BE7F24" w14:textId="562653F2" w:rsidR="00614F36" w:rsidRDefault="00614F36" w:rsidP="004D526E">
      <w:pPr>
        <w:pStyle w:val="ListParagraph"/>
        <w:ind w:right="-45"/>
        <w:rPr>
          <w:rFonts w:ascii="Arial" w:hAnsi="Arial" w:cs="Arial"/>
          <w:iCs/>
          <w:sz w:val="24"/>
          <w:szCs w:val="24"/>
        </w:rPr>
      </w:pPr>
    </w:p>
    <w:p w14:paraId="45935735" w14:textId="1C377829" w:rsidR="00614F36" w:rsidRPr="00D65E22" w:rsidRDefault="007F607C" w:rsidP="004D526E">
      <w:pPr>
        <w:pStyle w:val="ListParagraph"/>
        <w:numPr>
          <w:ilvl w:val="0"/>
          <w:numId w:val="16"/>
        </w:numPr>
        <w:ind w:right="-45"/>
        <w:rPr>
          <w:rFonts w:ascii="Arial" w:hAnsi="Arial" w:cs="Arial"/>
          <w:iCs/>
          <w:sz w:val="24"/>
          <w:szCs w:val="24"/>
        </w:rPr>
      </w:pPr>
      <w:r>
        <w:rPr>
          <w:rFonts w:ascii="Arial" w:hAnsi="Arial" w:cs="Arial"/>
          <w:iCs/>
          <w:sz w:val="24"/>
          <w:szCs w:val="24"/>
        </w:rPr>
        <w:t>t</w:t>
      </w:r>
      <w:r w:rsidR="00614F36">
        <w:rPr>
          <w:rFonts w:ascii="Arial" w:hAnsi="Arial" w:cs="Arial"/>
          <w:iCs/>
          <w:sz w:val="24"/>
          <w:szCs w:val="24"/>
        </w:rPr>
        <w:t xml:space="preserve">he booking was </w:t>
      </w:r>
      <w:r w:rsidR="00DF4D23">
        <w:rPr>
          <w:rFonts w:ascii="Arial" w:hAnsi="Arial" w:cs="Arial"/>
          <w:iCs/>
          <w:sz w:val="24"/>
          <w:szCs w:val="24"/>
        </w:rPr>
        <w:t xml:space="preserve">made, </w:t>
      </w:r>
      <w:r w:rsidR="00E93EDB" w:rsidRPr="00D65E22">
        <w:rPr>
          <w:rFonts w:ascii="Arial" w:hAnsi="Arial" w:cs="Arial"/>
          <w:iCs/>
          <w:sz w:val="24"/>
          <w:szCs w:val="24"/>
        </w:rPr>
        <w:t>arranged</w:t>
      </w:r>
      <w:r w:rsidR="00261987" w:rsidRPr="00D65E22">
        <w:rPr>
          <w:rFonts w:ascii="Arial" w:hAnsi="Arial" w:cs="Arial"/>
          <w:iCs/>
          <w:sz w:val="24"/>
          <w:szCs w:val="24"/>
        </w:rPr>
        <w:t xml:space="preserve"> or facilitated</w:t>
      </w:r>
      <w:r w:rsidR="00E93EDB" w:rsidRPr="00D65E22">
        <w:rPr>
          <w:rFonts w:ascii="Arial" w:hAnsi="Arial" w:cs="Arial"/>
          <w:iCs/>
          <w:sz w:val="24"/>
          <w:szCs w:val="24"/>
        </w:rPr>
        <w:t xml:space="preserve"> </w:t>
      </w:r>
      <w:r w:rsidR="007F2E36">
        <w:rPr>
          <w:rFonts w:ascii="Arial" w:hAnsi="Arial" w:cs="Arial"/>
          <w:iCs/>
          <w:sz w:val="24"/>
          <w:szCs w:val="24"/>
        </w:rPr>
        <w:t xml:space="preserve">by </w:t>
      </w:r>
      <w:r w:rsidR="00E93EDB" w:rsidRPr="00D65E22">
        <w:rPr>
          <w:rFonts w:ascii="Arial" w:hAnsi="Arial" w:cs="Arial"/>
          <w:iCs/>
          <w:sz w:val="24"/>
          <w:szCs w:val="24"/>
        </w:rPr>
        <w:t>a booking service</w:t>
      </w:r>
      <w:r w:rsidR="00DF4D23">
        <w:rPr>
          <w:rFonts w:ascii="Arial" w:hAnsi="Arial" w:cs="Arial"/>
          <w:iCs/>
          <w:sz w:val="24"/>
          <w:szCs w:val="24"/>
        </w:rPr>
        <w:t>; and</w:t>
      </w:r>
    </w:p>
    <w:p w14:paraId="6F274F2C" w14:textId="18846DE6" w:rsidR="00E93EDB" w:rsidRDefault="007F607C" w:rsidP="00614F36">
      <w:pPr>
        <w:pStyle w:val="ListParagraph"/>
        <w:numPr>
          <w:ilvl w:val="0"/>
          <w:numId w:val="16"/>
        </w:numPr>
        <w:ind w:left="709" w:right="-45"/>
        <w:rPr>
          <w:rFonts w:ascii="Arial" w:hAnsi="Arial" w:cs="Arial"/>
          <w:iCs/>
          <w:sz w:val="24"/>
          <w:szCs w:val="24"/>
        </w:rPr>
      </w:pPr>
      <w:r>
        <w:rPr>
          <w:rFonts w:ascii="Arial" w:hAnsi="Arial" w:cs="Arial"/>
          <w:iCs/>
          <w:sz w:val="24"/>
          <w:szCs w:val="24"/>
        </w:rPr>
        <w:t>t</w:t>
      </w:r>
      <w:r w:rsidR="00614F36">
        <w:rPr>
          <w:rFonts w:ascii="Arial" w:hAnsi="Arial" w:cs="Arial"/>
          <w:iCs/>
          <w:sz w:val="24"/>
          <w:szCs w:val="24"/>
        </w:rPr>
        <w:t xml:space="preserve">he </w:t>
      </w:r>
      <w:r w:rsidR="00691875">
        <w:rPr>
          <w:rFonts w:ascii="Arial" w:hAnsi="Arial" w:cs="Arial"/>
          <w:iCs/>
          <w:sz w:val="24"/>
          <w:szCs w:val="24"/>
        </w:rPr>
        <w:t xml:space="preserve">rental </w:t>
      </w:r>
      <w:r w:rsidR="00614F36">
        <w:rPr>
          <w:rFonts w:ascii="Arial" w:hAnsi="Arial" w:cs="Arial"/>
          <w:iCs/>
          <w:sz w:val="24"/>
          <w:szCs w:val="24"/>
        </w:rPr>
        <w:t xml:space="preserve">accommodation is </w:t>
      </w:r>
      <w:r w:rsidR="00261987" w:rsidRPr="00D65E22">
        <w:rPr>
          <w:rFonts w:ascii="Arial" w:hAnsi="Arial" w:cs="Arial"/>
          <w:iCs/>
          <w:sz w:val="24"/>
          <w:szCs w:val="24"/>
        </w:rPr>
        <w:t xml:space="preserve">a self-contained dwelling or building </w:t>
      </w:r>
      <w:r w:rsidR="00E93EDB" w:rsidRPr="00D65E22">
        <w:rPr>
          <w:rFonts w:ascii="Arial" w:hAnsi="Arial" w:cs="Arial"/>
          <w:iCs/>
          <w:sz w:val="24"/>
          <w:szCs w:val="24"/>
        </w:rPr>
        <w:t>that can be used for accommodation</w:t>
      </w:r>
      <w:r w:rsidR="00614F36" w:rsidRPr="00614F36">
        <w:rPr>
          <w:rFonts w:ascii="Arial" w:hAnsi="Arial" w:cs="Arial"/>
          <w:iCs/>
          <w:sz w:val="24"/>
          <w:szCs w:val="24"/>
        </w:rPr>
        <w:t xml:space="preserve"> (</w:t>
      </w:r>
      <w:r w:rsidR="00871EAD">
        <w:rPr>
          <w:rFonts w:ascii="Arial" w:hAnsi="Arial" w:cs="Arial"/>
          <w:iCs/>
          <w:sz w:val="24"/>
          <w:szCs w:val="24"/>
        </w:rPr>
        <w:t>f</w:t>
      </w:r>
      <w:r w:rsidR="00DF4D23">
        <w:rPr>
          <w:rFonts w:ascii="Arial" w:hAnsi="Arial" w:cs="Arial"/>
          <w:iCs/>
          <w:sz w:val="24"/>
          <w:szCs w:val="24"/>
        </w:rPr>
        <w:t>or example:</w:t>
      </w:r>
      <w:r w:rsidR="00614F36" w:rsidRPr="00614F36">
        <w:rPr>
          <w:rFonts w:ascii="Arial" w:hAnsi="Arial" w:cs="Arial"/>
          <w:iCs/>
          <w:sz w:val="24"/>
          <w:szCs w:val="24"/>
        </w:rPr>
        <w:t xml:space="preserve"> </w:t>
      </w:r>
      <w:r w:rsidR="00E93EDB" w:rsidRPr="00D65E22">
        <w:rPr>
          <w:rFonts w:ascii="Arial" w:hAnsi="Arial" w:cs="Arial"/>
          <w:iCs/>
          <w:sz w:val="24"/>
          <w:szCs w:val="24"/>
        </w:rPr>
        <w:t>houses, granny flats, apartments, caravans and any permanent or temporary structure such as a</w:t>
      </w:r>
      <w:r w:rsidR="00057ADE">
        <w:rPr>
          <w:rFonts w:ascii="Arial" w:hAnsi="Arial" w:cs="Arial"/>
          <w:iCs/>
          <w:sz w:val="24"/>
          <w:szCs w:val="24"/>
        </w:rPr>
        <w:t xml:space="preserve"> tent or </w:t>
      </w:r>
      <w:r w:rsidR="00E93EDB" w:rsidRPr="00D65E22">
        <w:rPr>
          <w:rFonts w:ascii="Arial" w:hAnsi="Arial" w:cs="Arial"/>
          <w:iCs/>
          <w:sz w:val="24"/>
          <w:szCs w:val="24"/>
        </w:rPr>
        <w:t>yurt</w:t>
      </w:r>
      <w:r w:rsidR="003F134F">
        <w:rPr>
          <w:rFonts w:ascii="Arial" w:hAnsi="Arial" w:cs="Arial"/>
          <w:iCs/>
          <w:sz w:val="24"/>
          <w:szCs w:val="24"/>
        </w:rPr>
        <w:t>)</w:t>
      </w:r>
      <w:r w:rsidR="00E93EDB" w:rsidRPr="00D65E22">
        <w:rPr>
          <w:rFonts w:ascii="Arial" w:hAnsi="Arial" w:cs="Arial"/>
          <w:iCs/>
          <w:sz w:val="24"/>
          <w:szCs w:val="24"/>
        </w:rPr>
        <w:t xml:space="preserve">. </w:t>
      </w:r>
    </w:p>
    <w:p w14:paraId="024298B7" w14:textId="503D407D" w:rsidR="00614F36" w:rsidRPr="0027683E" w:rsidRDefault="00614F36" w:rsidP="0027683E">
      <w:pPr>
        <w:pStyle w:val="ListParagraph"/>
        <w:ind w:right="-45"/>
        <w:rPr>
          <w:rFonts w:ascii="Arial" w:hAnsi="Arial" w:cs="Arial"/>
          <w:iCs/>
          <w:sz w:val="24"/>
          <w:szCs w:val="24"/>
        </w:rPr>
      </w:pPr>
    </w:p>
    <w:p w14:paraId="76DB766A" w14:textId="06F897F3" w:rsidR="003F134F" w:rsidRDefault="00E93EDB" w:rsidP="00E93EDB">
      <w:pPr>
        <w:ind w:right="-45"/>
        <w:rPr>
          <w:rFonts w:ascii="Arial" w:hAnsi="Arial" w:cs="Arial"/>
          <w:iCs/>
          <w:sz w:val="24"/>
          <w:szCs w:val="24"/>
        </w:rPr>
      </w:pPr>
      <w:r>
        <w:rPr>
          <w:rFonts w:ascii="Arial" w:hAnsi="Arial" w:cs="Arial"/>
          <w:iCs/>
          <w:sz w:val="24"/>
          <w:szCs w:val="24"/>
        </w:rPr>
        <w:t xml:space="preserve">The levy </w:t>
      </w:r>
      <w:r w:rsidR="003F134F">
        <w:rPr>
          <w:rFonts w:ascii="Arial" w:hAnsi="Arial" w:cs="Arial"/>
          <w:iCs/>
          <w:sz w:val="24"/>
          <w:szCs w:val="24"/>
        </w:rPr>
        <w:t xml:space="preserve">will not apply </w:t>
      </w:r>
      <w:r>
        <w:rPr>
          <w:rFonts w:ascii="Arial" w:hAnsi="Arial" w:cs="Arial"/>
          <w:iCs/>
          <w:sz w:val="24"/>
          <w:szCs w:val="24"/>
        </w:rPr>
        <w:t xml:space="preserve">on bookings </w:t>
      </w:r>
      <w:r w:rsidR="003F134F">
        <w:rPr>
          <w:rFonts w:ascii="Arial" w:hAnsi="Arial" w:cs="Arial"/>
          <w:iCs/>
          <w:sz w:val="24"/>
          <w:szCs w:val="24"/>
        </w:rPr>
        <w:t>that are:</w:t>
      </w:r>
    </w:p>
    <w:p w14:paraId="7D1D22CC" w14:textId="298548D8" w:rsidR="002E5F7B" w:rsidRDefault="00E93EDB" w:rsidP="003F134F">
      <w:pPr>
        <w:pStyle w:val="ListParagraph"/>
        <w:numPr>
          <w:ilvl w:val="0"/>
          <w:numId w:val="16"/>
        </w:numPr>
        <w:ind w:right="-45"/>
        <w:rPr>
          <w:rFonts w:ascii="Arial" w:hAnsi="Arial" w:cs="Arial"/>
          <w:iCs/>
          <w:sz w:val="24"/>
          <w:szCs w:val="24"/>
        </w:rPr>
      </w:pPr>
      <w:r w:rsidRPr="00D65E22">
        <w:rPr>
          <w:rFonts w:ascii="Arial" w:hAnsi="Arial" w:cs="Arial"/>
          <w:iCs/>
          <w:sz w:val="24"/>
          <w:szCs w:val="24"/>
        </w:rPr>
        <w:t>28 days</w:t>
      </w:r>
      <w:r w:rsidR="003F134F" w:rsidRPr="00D65E22">
        <w:rPr>
          <w:rFonts w:ascii="Arial" w:hAnsi="Arial" w:cs="Arial"/>
          <w:iCs/>
          <w:sz w:val="24"/>
          <w:szCs w:val="24"/>
        </w:rPr>
        <w:t xml:space="preserve"> </w:t>
      </w:r>
      <w:r w:rsidR="003F134F">
        <w:rPr>
          <w:rFonts w:ascii="Arial" w:hAnsi="Arial" w:cs="Arial"/>
          <w:iCs/>
          <w:sz w:val="24"/>
          <w:szCs w:val="24"/>
        </w:rPr>
        <w:t>or more</w:t>
      </w:r>
      <w:r w:rsidR="004D526E">
        <w:rPr>
          <w:rFonts w:ascii="Arial" w:hAnsi="Arial" w:cs="Arial"/>
          <w:iCs/>
          <w:sz w:val="24"/>
          <w:szCs w:val="24"/>
        </w:rPr>
        <w:t>;</w:t>
      </w:r>
    </w:p>
    <w:p w14:paraId="7CA1FD5D" w14:textId="0EA58204" w:rsidR="003F134F" w:rsidRDefault="003F134F" w:rsidP="003F134F">
      <w:pPr>
        <w:pStyle w:val="ListParagraph"/>
        <w:numPr>
          <w:ilvl w:val="0"/>
          <w:numId w:val="16"/>
        </w:numPr>
        <w:ind w:right="-45"/>
        <w:rPr>
          <w:rFonts w:ascii="Arial" w:hAnsi="Arial" w:cs="Arial"/>
          <w:iCs/>
          <w:sz w:val="24"/>
          <w:szCs w:val="24"/>
        </w:rPr>
      </w:pPr>
      <w:r w:rsidRPr="00D65E22">
        <w:rPr>
          <w:rFonts w:ascii="Arial" w:hAnsi="Arial" w:cs="Arial"/>
          <w:iCs/>
          <w:sz w:val="24"/>
          <w:szCs w:val="24"/>
        </w:rPr>
        <w:t>hosted accommodation</w:t>
      </w:r>
      <w:r>
        <w:rPr>
          <w:rFonts w:ascii="Arial" w:hAnsi="Arial" w:cs="Arial"/>
          <w:iCs/>
          <w:sz w:val="24"/>
          <w:szCs w:val="24"/>
        </w:rPr>
        <w:t xml:space="preserve"> (where </w:t>
      </w:r>
      <w:r w:rsidR="00524183">
        <w:rPr>
          <w:rFonts w:ascii="Arial" w:hAnsi="Arial" w:cs="Arial"/>
          <w:iCs/>
          <w:sz w:val="24"/>
          <w:szCs w:val="24"/>
        </w:rPr>
        <w:t xml:space="preserve">the </w:t>
      </w:r>
      <w:r w:rsidRPr="00D65E22">
        <w:rPr>
          <w:rFonts w:ascii="Arial" w:hAnsi="Arial" w:cs="Arial"/>
          <w:iCs/>
          <w:sz w:val="24"/>
          <w:szCs w:val="24"/>
        </w:rPr>
        <w:t>owner</w:t>
      </w:r>
      <w:r w:rsidR="00691875">
        <w:rPr>
          <w:rFonts w:ascii="Arial" w:hAnsi="Arial" w:cs="Arial"/>
          <w:iCs/>
          <w:sz w:val="24"/>
          <w:szCs w:val="24"/>
        </w:rPr>
        <w:t xml:space="preserve"> </w:t>
      </w:r>
      <w:r w:rsidR="00524183">
        <w:rPr>
          <w:rFonts w:ascii="Arial" w:hAnsi="Arial" w:cs="Arial"/>
          <w:iCs/>
          <w:sz w:val="24"/>
          <w:szCs w:val="24"/>
        </w:rPr>
        <w:t>or occupier</w:t>
      </w:r>
      <w:r w:rsidR="00871EAD">
        <w:rPr>
          <w:rFonts w:ascii="Arial" w:hAnsi="Arial" w:cs="Arial"/>
          <w:iCs/>
          <w:sz w:val="24"/>
          <w:szCs w:val="24"/>
        </w:rPr>
        <w:t xml:space="preserve">, </w:t>
      </w:r>
      <w:r w:rsidR="00A921DA">
        <w:rPr>
          <w:rFonts w:ascii="Arial" w:hAnsi="Arial" w:cs="Arial"/>
          <w:iCs/>
          <w:sz w:val="24"/>
          <w:szCs w:val="24"/>
        </w:rPr>
        <w:t>or their agent</w:t>
      </w:r>
      <w:r w:rsidR="00871EAD">
        <w:rPr>
          <w:rFonts w:ascii="Arial" w:hAnsi="Arial" w:cs="Arial"/>
          <w:iCs/>
          <w:sz w:val="24"/>
          <w:szCs w:val="24"/>
        </w:rPr>
        <w:t>,</w:t>
      </w:r>
      <w:r w:rsidR="00A921DA">
        <w:rPr>
          <w:rFonts w:ascii="Arial" w:hAnsi="Arial" w:cs="Arial"/>
          <w:iCs/>
          <w:sz w:val="24"/>
          <w:szCs w:val="24"/>
        </w:rPr>
        <w:t xml:space="preserve"> </w:t>
      </w:r>
      <w:r w:rsidR="00524183">
        <w:rPr>
          <w:rFonts w:ascii="Arial" w:hAnsi="Arial" w:cs="Arial"/>
          <w:iCs/>
          <w:sz w:val="24"/>
          <w:szCs w:val="24"/>
        </w:rPr>
        <w:t xml:space="preserve">of the premises </w:t>
      </w:r>
      <w:r w:rsidR="00F61DB4" w:rsidRPr="00D65E22">
        <w:rPr>
          <w:rFonts w:ascii="Arial" w:hAnsi="Arial" w:cs="Arial"/>
          <w:iCs/>
          <w:sz w:val="24"/>
          <w:szCs w:val="24"/>
        </w:rPr>
        <w:t xml:space="preserve">occupies the </w:t>
      </w:r>
      <w:r w:rsidRPr="0027683E">
        <w:rPr>
          <w:rFonts w:ascii="Arial" w:hAnsi="Arial" w:cs="Arial"/>
          <w:iCs/>
          <w:sz w:val="24"/>
          <w:szCs w:val="24"/>
        </w:rPr>
        <w:t>accommodation</w:t>
      </w:r>
      <w:r>
        <w:rPr>
          <w:rFonts w:ascii="Arial" w:hAnsi="Arial" w:cs="Arial"/>
          <w:iCs/>
          <w:sz w:val="24"/>
          <w:szCs w:val="24"/>
        </w:rPr>
        <w:t xml:space="preserve"> </w:t>
      </w:r>
      <w:r w:rsidR="00524183">
        <w:rPr>
          <w:rFonts w:ascii="Arial" w:hAnsi="Arial" w:cs="Arial"/>
          <w:iCs/>
          <w:sz w:val="24"/>
          <w:szCs w:val="24"/>
        </w:rPr>
        <w:t>at the same</w:t>
      </w:r>
      <w:r w:rsidR="000D7125">
        <w:rPr>
          <w:rFonts w:ascii="Arial" w:hAnsi="Arial" w:cs="Arial"/>
          <w:iCs/>
          <w:sz w:val="24"/>
          <w:szCs w:val="24"/>
        </w:rPr>
        <w:t xml:space="preserve"> time for example when a single room in a house </w:t>
      </w:r>
      <w:r w:rsidR="007B2150">
        <w:rPr>
          <w:rFonts w:ascii="Arial" w:hAnsi="Arial" w:cs="Arial"/>
          <w:iCs/>
          <w:sz w:val="24"/>
          <w:szCs w:val="24"/>
        </w:rPr>
        <w:t xml:space="preserve">or unit </w:t>
      </w:r>
      <w:r w:rsidR="000D7125">
        <w:rPr>
          <w:rFonts w:ascii="Arial" w:hAnsi="Arial" w:cs="Arial"/>
          <w:iCs/>
          <w:sz w:val="24"/>
          <w:szCs w:val="24"/>
        </w:rPr>
        <w:t>is booked</w:t>
      </w:r>
      <w:r w:rsidR="00691875">
        <w:rPr>
          <w:rFonts w:ascii="Arial" w:hAnsi="Arial" w:cs="Arial"/>
          <w:iCs/>
          <w:sz w:val="24"/>
          <w:szCs w:val="24"/>
        </w:rPr>
        <w:t>)</w:t>
      </w:r>
      <w:r w:rsidR="000D7125">
        <w:rPr>
          <w:rFonts w:ascii="Arial" w:hAnsi="Arial" w:cs="Arial"/>
          <w:iCs/>
          <w:sz w:val="24"/>
          <w:szCs w:val="24"/>
        </w:rPr>
        <w:t xml:space="preserve">; or </w:t>
      </w:r>
    </w:p>
    <w:p w14:paraId="05553646" w14:textId="4A9FEF00" w:rsidR="00524183" w:rsidRDefault="00524183" w:rsidP="00262E63">
      <w:pPr>
        <w:pStyle w:val="ListParagraph"/>
        <w:numPr>
          <w:ilvl w:val="0"/>
          <w:numId w:val="16"/>
        </w:numPr>
        <w:ind w:right="-45"/>
        <w:rPr>
          <w:rFonts w:ascii="Arial" w:hAnsi="Arial" w:cs="Arial"/>
          <w:iCs/>
          <w:sz w:val="24"/>
          <w:szCs w:val="24"/>
        </w:rPr>
      </w:pPr>
      <w:r>
        <w:rPr>
          <w:rFonts w:ascii="Arial" w:hAnsi="Arial" w:cs="Arial"/>
          <w:iCs/>
          <w:sz w:val="24"/>
          <w:szCs w:val="24"/>
        </w:rPr>
        <w:t xml:space="preserve">excluded accommodation </w:t>
      </w:r>
      <w:r w:rsidR="00691875">
        <w:rPr>
          <w:rFonts w:ascii="Arial" w:hAnsi="Arial" w:cs="Arial"/>
          <w:iCs/>
          <w:sz w:val="24"/>
          <w:szCs w:val="24"/>
        </w:rPr>
        <w:t xml:space="preserve">such as </w:t>
      </w:r>
      <w:r w:rsidR="007F607C">
        <w:rPr>
          <w:rFonts w:ascii="Arial" w:hAnsi="Arial" w:cs="Arial"/>
          <w:iCs/>
          <w:sz w:val="24"/>
          <w:szCs w:val="24"/>
        </w:rPr>
        <w:t xml:space="preserve">hotels, motels, serviced apartments, caravan parks and camping grounds </w:t>
      </w:r>
      <w:r w:rsidR="00D65E22">
        <w:rPr>
          <w:rFonts w:ascii="Arial" w:hAnsi="Arial" w:cs="Arial"/>
          <w:iCs/>
          <w:sz w:val="24"/>
          <w:szCs w:val="24"/>
        </w:rPr>
        <w:t>amongst</w:t>
      </w:r>
      <w:r w:rsidR="000D7125">
        <w:rPr>
          <w:rFonts w:ascii="Arial" w:hAnsi="Arial" w:cs="Arial"/>
          <w:iCs/>
          <w:sz w:val="24"/>
          <w:szCs w:val="24"/>
        </w:rPr>
        <w:t xml:space="preserve"> others </w:t>
      </w:r>
      <w:r w:rsidR="007F607C">
        <w:rPr>
          <w:rFonts w:ascii="Arial" w:hAnsi="Arial" w:cs="Arial"/>
          <w:iCs/>
          <w:sz w:val="24"/>
          <w:szCs w:val="24"/>
        </w:rPr>
        <w:t>(as outlined in the definition of excluded accommodation).</w:t>
      </w:r>
    </w:p>
    <w:p w14:paraId="52153F6C" w14:textId="2F791BB6" w:rsidR="00E93EDB" w:rsidRDefault="00E93EDB" w:rsidP="00262E63">
      <w:pPr>
        <w:spacing w:after="0"/>
        <w:ind w:right="-45"/>
        <w:rPr>
          <w:rFonts w:ascii="Arial" w:hAnsi="Arial" w:cs="Arial"/>
          <w:iCs/>
          <w:sz w:val="24"/>
          <w:szCs w:val="24"/>
        </w:rPr>
      </w:pPr>
    </w:p>
    <w:p w14:paraId="21BB0FAA" w14:textId="77777777" w:rsidR="00057ADE" w:rsidRDefault="00E93EDB" w:rsidP="00057ADE">
      <w:pPr>
        <w:spacing w:after="0"/>
        <w:ind w:right="-45"/>
        <w:rPr>
          <w:rFonts w:ascii="Arial" w:hAnsi="Arial" w:cs="Arial"/>
          <w:iCs/>
          <w:sz w:val="24"/>
          <w:szCs w:val="24"/>
        </w:rPr>
      </w:pPr>
      <w:r w:rsidRPr="00C869D8">
        <w:rPr>
          <w:rFonts w:ascii="Arial" w:hAnsi="Arial" w:cs="Arial"/>
          <w:iCs/>
          <w:sz w:val="24"/>
          <w:szCs w:val="24"/>
        </w:rPr>
        <w:t xml:space="preserve">The levy </w:t>
      </w:r>
      <w:r w:rsidR="00E30A81">
        <w:rPr>
          <w:rFonts w:ascii="Arial" w:hAnsi="Arial" w:cs="Arial"/>
          <w:iCs/>
          <w:sz w:val="24"/>
          <w:szCs w:val="24"/>
        </w:rPr>
        <w:t xml:space="preserve">becomes </w:t>
      </w:r>
      <w:r>
        <w:rPr>
          <w:rFonts w:ascii="Arial" w:hAnsi="Arial" w:cs="Arial"/>
          <w:iCs/>
          <w:sz w:val="24"/>
          <w:szCs w:val="24"/>
        </w:rPr>
        <w:t>payable</w:t>
      </w:r>
      <w:r w:rsidRPr="00C869D8">
        <w:rPr>
          <w:rFonts w:ascii="Arial" w:hAnsi="Arial" w:cs="Arial"/>
          <w:iCs/>
          <w:sz w:val="24"/>
          <w:szCs w:val="24"/>
        </w:rPr>
        <w:t xml:space="preserve"> </w:t>
      </w:r>
      <w:r>
        <w:rPr>
          <w:rFonts w:ascii="Arial" w:hAnsi="Arial" w:cs="Arial"/>
          <w:iCs/>
          <w:sz w:val="24"/>
          <w:szCs w:val="24"/>
        </w:rPr>
        <w:t>on the day</w:t>
      </w:r>
      <w:r w:rsidRPr="00C869D8">
        <w:rPr>
          <w:rFonts w:ascii="Arial" w:hAnsi="Arial" w:cs="Arial"/>
          <w:iCs/>
          <w:sz w:val="24"/>
          <w:szCs w:val="24"/>
        </w:rPr>
        <w:t xml:space="preserve"> </w:t>
      </w:r>
      <w:r>
        <w:rPr>
          <w:rFonts w:ascii="Arial" w:hAnsi="Arial" w:cs="Arial"/>
          <w:iCs/>
          <w:sz w:val="24"/>
          <w:szCs w:val="24"/>
        </w:rPr>
        <w:t>the rental period</w:t>
      </w:r>
      <w:r w:rsidR="00AB711F">
        <w:rPr>
          <w:rFonts w:ascii="Arial" w:hAnsi="Arial" w:cs="Arial"/>
          <w:iCs/>
          <w:sz w:val="24"/>
          <w:szCs w:val="24"/>
        </w:rPr>
        <w:t xml:space="preserve"> (the booking)</w:t>
      </w:r>
      <w:r>
        <w:rPr>
          <w:rFonts w:ascii="Arial" w:hAnsi="Arial" w:cs="Arial"/>
          <w:iCs/>
          <w:sz w:val="24"/>
          <w:szCs w:val="24"/>
        </w:rPr>
        <w:t xml:space="preserve"> ends</w:t>
      </w:r>
      <w:r w:rsidR="00E30A81">
        <w:rPr>
          <w:rFonts w:ascii="Arial" w:hAnsi="Arial" w:cs="Arial"/>
          <w:iCs/>
          <w:sz w:val="24"/>
          <w:szCs w:val="24"/>
        </w:rPr>
        <w:t xml:space="preserve"> and</w:t>
      </w:r>
      <w:r w:rsidR="002976F7">
        <w:rPr>
          <w:rFonts w:ascii="Arial" w:hAnsi="Arial" w:cs="Arial"/>
          <w:iCs/>
          <w:sz w:val="24"/>
          <w:szCs w:val="24"/>
        </w:rPr>
        <w:t xml:space="preserve"> </w:t>
      </w:r>
      <w:r>
        <w:rPr>
          <w:rFonts w:ascii="Arial" w:hAnsi="Arial" w:cs="Arial"/>
          <w:iCs/>
          <w:sz w:val="24"/>
          <w:szCs w:val="24"/>
        </w:rPr>
        <w:t>must be paid within 30 days after</w:t>
      </w:r>
      <w:r w:rsidR="002976F7">
        <w:rPr>
          <w:rFonts w:ascii="Arial" w:hAnsi="Arial" w:cs="Arial"/>
          <w:iCs/>
          <w:sz w:val="24"/>
          <w:szCs w:val="24"/>
        </w:rPr>
        <w:t xml:space="preserve"> </w:t>
      </w:r>
      <w:r>
        <w:rPr>
          <w:rFonts w:ascii="Arial" w:hAnsi="Arial" w:cs="Arial"/>
          <w:iCs/>
          <w:sz w:val="24"/>
          <w:szCs w:val="24"/>
        </w:rPr>
        <w:t>the quarter in which the rental period ends</w:t>
      </w:r>
      <w:r w:rsidR="00057ADE">
        <w:rPr>
          <w:rFonts w:ascii="Arial" w:hAnsi="Arial" w:cs="Arial"/>
          <w:iCs/>
          <w:sz w:val="24"/>
          <w:szCs w:val="24"/>
        </w:rPr>
        <w:t xml:space="preserve">. </w:t>
      </w:r>
    </w:p>
    <w:p w14:paraId="7E196F56" w14:textId="77777777" w:rsidR="00057ADE" w:rsidRDefault="00057ADE" w:rsidP="00057ADE">
      <w:pPr>
        <w:spacing w:after="0"/>
        <w:ind w:right="-45"/>
        <w:rPr>
          <w:rFonts w:ascii="Arial" w:hAnsi="Arial" w:cs="Arial"/>
          <w:iCs/>
          <w:sz w:val="24"/>
          <w:szCs w:val="24"/>
        </w:rPr>
      </w:pPr>
    </w:p>
    <w:p w14:paraId="2ECAF5CF" w14:textId="595A73CD" w:rsidR="00E30A81" w:rsidRDefault="00E30A81" w:rsidP="00057ADE">
      <w:pPr>
        <w:spacing w:after="0"/>
        <w:ind w:right="-45"/>
        <w:rPr>
          <w:rFonts w:ascii="Arial" w:hAnsi="Arial" w:cs="Arial"/>
          <w:iCs/>
          <w:sz w:val="24"/>
          <w:szCs w:val="24"/>
        </w:rPr>
      </w:pPr>
      <w:r w:rsidRPr="00C869D8">
        <w:rPr>
          <w:rFonts w:ascii="Arial" w:hAnsi="Arial" w:cs="Arial"/>
          <w:iCs/>
          <w:sz w:val="24"/>
          <w:szCs w:val="24"/>
        </w:rPr>
        <w:t xml:space="preserve">The rate of levy </w:t>
      </w:r>
      <w:r w:rsidR="002976F7">
        <w:rPr>
          <w:rFonts w:ascii="Arial" w:hAnsi="Arial" w:cs="Arial"/>
          <w:iCs/>
          <w:sz w:val="24"/>
          <w:szCs w:val="24"/>
        </w:rPr>
        <w:t xml:space="preserve">will be </w:t>
      </w:r>
      <w:r w:rsidRPr="00C869D8">
        <w:rPr>
          <w:rFonts w:ascii="Arial" w:hAnsi="Arial" w:cs="Arial"/>
          <w:iCs/>
          <w:sz w:val="24"/>
          <w:szCs w:val="24"/>
        </w:rPr>
        <w:t>5 per cent</w:t>
      </w:r>
      <w:r>
        <w:rPr>
          <w:rFonts w:ascii="Arial" w:hAnsi="Arial" w:cs="Arial"/>
          <w:iCs/>
          <w:sz w:val="24"/>
          <w:szCs w:val="24"/>
        </w:rPr>
        <w:t xml:space="preserve"> (or the rate determined under section 139 the </w:t>
      </w:r>
      <w:r>
        <w:rPr>
          <w:rFonts w:ascii="Arial" w:hAnsi="Arial" w:cs="Arial"/>
          <w:i/>
          <w:sz w:val="24"/>
          <w:szCs w:val="24"/>
        </w:rPr>
        <w:t>Taxation Administration Act 1999</w:t>
      </w:r>
      <w:r w:rsidR="002976F7">
        <w:rPr>
          <w:rFonts w:ascii="Arial" w:hAnsi="Arial" w:cs="Arial"/>
          <w:i/>
          <w:sz w:val="24"/>
          <w:szCs w:val="24"/>
        </w:rPr>
        <w:t xml:space="preserve"> </w:t>
      </w:r>
      <w:r w:rsidR="002976F7" w:rsidRPr="00D65E22">
        <w:rPr>
          <w:rFonts w:ascii="Arial" w:hAnsi="Arial" w:cs="Arial"/>
          <w:iCs/>
          <w:sz w:val="24"/>
          <w:szCs w:val="24"/>
        </w:rPr>
        <w:t>(TAA)</w:t>
      </w:r>
      <w:r w:rsidR="002976F7" w:rsidRPr="002976F7">
        <w:rPr>
          <w:rFonts w:ascii="Arial" w:hAnsi="Arial" w:cs="Arial"/>
          <w:iCs/>
          <w:sz w:val="24"/>
          <w:szCs w:val="24"/>
        </w:rPr>
        <w:t>)</w:t>
      </w:r>
      <w:r w:rsidR="002976F7">
        <w:rPr>
          <w:rFonts w:ascii="Arial" w:hAnsi="Arial" w:cs="Arial"/>
          <w:iCs/>
          <w:sz w:val="24"/>
          <w:szCs w:val="24"/>
        </w:rPr>
        <w:t xml:space="preserve"> </w:t>
      </w:r>
      <w:r>
        <w:rPr>
          <w:rFonts w:ascii="Arial" w:hAnsi="Arial" w:cs="Arial"/>
          <w:iCs/>
          <w:sz w:val="24"/>
          <w:szCs w:val="24"/>
        </w:rPr>
        <w:t>of the</w:t>
      </w:r>
      <w:r w:rsidR="00AB711F">
        <w:rPr>
          <w:rFonts w:ascii="Arial" w:hAnsi="Arial" w:cs="Arial"/>
          <w:iCs/>
          <w:sz w:val="24"/>
          <w:szCs w:val="24"/>
        </w:rPr>
        <w:t xml:space="preserve"> total</w:t>
      </w:r>
      <w:r>
        <w:rPr>
          <w:rFonts w:ascii="Arial" w:hAnsi="Arial" w:cs="Arial"/>
          <w:iCs/>
          <w:sz w:val="24"/>
          <w:szCs w:val="24"/>
        </w:rPr>
        <w:t xml:space="preserve"> consideration for the </w:t>
      </w:r>
      <w:r w:rsidR="0033274E">
        <w:rPr>
          <w:rFonts w:ascii="Arial" w:hAnsi="Arial" w:cs="Arial"/>
          <w:iCs/>
          <w:sz w:val="24"/>
          <w:szCs w:val="24"/>
        </w:rPr>
        <w:t>short-term</w:t>
      </w:r>
      <w:r>
        <w:rPr>
          <w:rFonts w:ascii="Arial" w:hAnsi="Arial" w:cs="Arial"/>
          <w:iCs/>
          <w:sz w:val="24"/>
          <w:szCs w:val="24"/>
        </w:rPr>
        <w:t xml:space="preserve"> rental accommodation booking.</w:t>
      </w:r>
    </w:p>
    <w:p w14:paraId="56D7584C" w14:textId="77777777" w:rsidR="00057ADE" w:rsidRDefault="00057ADE" w:rsidP="00057ADE">
      <w:pPr>
        <w:spacing w:after="0"/>
        <w:ind w:right="-45"/>
        <w:rPr>
          <w:rFonts w:ascii="Arial" w:hAnsi="Arial" w:cs="Arial"/>
          <w:iCs/>
          <w:sz w:val="24"/>
          <w:szCs w:val="24"/>
        </w:rPr>
      </w:pPr>
    </w:p>
    <w:p w14:paraId="6015097E" w14:textId="6D85D274" w:rsidR="00E93EDB" w:rsidRDefault="00E93EDB" w:rsidP="00E93EDB">
      <w:pPr>
        <w:ind w:right="-45"/>
        <w:rPr>
          <w:rFonts w:ascii="Arial" w:hAnsi="Arial" w:cs="Arial"/>
          <w:iCs/>
          <w:sz w:val="24"/>
          <w:szCs w:val="24"/>
        </w:rPr>
      </w:pPr>
      <w:r w:rsidRPr="00C869D8">
        <w:rPr>
          <w:rFonts w:ascii="Arial" w:hAnsi="Arial" w:cs="Arial"/>
          <w:iCs/>
          <w:sz w:val="24"/>
          <w:szCs w:val="24"/>
        </w:rPr>
        <w:t xml:space="preserve">The booking </w:t>
      </w:r>
      <w:r>
        <w:rPr>
          <w:rFonts w:ascii="Arial" w:hAnsi="Arial" w:cs="Arial"/>
          <w:iCs/>
          <w:sz w:val="24"/>
          <w:szCs w:val="24"/>
        </w:rPr>
        <w:t>service</w:t>
      </w:r>
      <w:r w:rsidRPr="00C869D8">
        <w:rPr>
          <w:rFonts w:ascii="Arial" w:hAnsi="Arial" w:cs="Arial"/>
          <w:iCs/>
          <w:sz w:val="24"/>
          <w:szCs w:val="24"/>
        </w:rPr>
        <w:t xml:space="preserve"> </w:t>
      </w:r>
      <w:r w:rsidR="002976F7">
        <w:rPr>
          <w:rFonts w:ascii="Arial" w:hAnsi="Arial" w:cs="Arial"/>
          <w:iCs/>
          <w:sz w:val="24"/>
          <w:szCs w:val="24"/>
        </w:rPr>
        <w:t xml:space="preserve">provider is </w:t>
      </w:r>
      <w:r w:rsidR="00E30A81">
        <w:rPr>
          <w:rFonts w:ascii="Arial" w:hAnsi="Arial" w:cs="Arial"/>
          <w:iCs/>
          <w:sz w:val="24"/>
          <w:szCs w:val="24"/>
        </w:rPr>
        <w:t xml:space="preserve">liable </w:t>
      </w:r>
      <w:r w:rsidR="002976F7">
        <w:rPr>
          <w:rFonts w:ascii="Arial" w:hAnsi="Arial" w:cs="Arial"/>
          <w:iCs/>
          <w:sz w:val="24"/>
          <w:szCs w:val="24"/>
        </w:rPr>
        <w:t xml:space="preserve">to pay the </w:t>
      </w:r>
      <w:r w:rsidR="00E30A81">
        <w:rPr>
          <w:rFonts w:ascii="Arial" w:hAnsi="Arial" w:cs="Arial"/>
          <w:iCs/>
          <w:sz w:val="24"/>
          <w:szCs w:val="24"/>
        </w:rPr>
        <w:t>levy</w:t>
      </w:r>
      <w:r w:rsidR="002E0524">
        <w:rPr>
          <w:rFonts w:ascii="Arial" w:hAnsi="Arial" w:cs="Arial"/>
          <w:iCs/>
          <w:sz w:val="24"/>
          <w:szCs w:val="24"/>
        </w:rPr>
        <w:t xml:space="preserve">. They </w:t>
      </w:r>
      <w:r w:rsidR="00262E63">
        <w:rPr>
          <w:rFonts w:ascii="Arial" w:hAnsi="Arial" w:cs="Arial"/>
          <w:iCs/>
          <w:sz w:val="24"/>
          <w:szCs w:val="24"/>
        </w:rPr>
        <w:t>must</w:t>
      </w:r>
      <w:r>
        <w:rPr>
          <w:rFonts w:ascii="Arial" w:hAnsi="Arial" w:cs="Arial"/>
          <w:iCs/>
          <w:sz w:val="24"/>
          <w:szCs w:val="24"/>
        </w:rPr>
        <w:t xml:space="preserve"> register</w:t>
      </w:r>
      <w:r w:rsidR="002E0524">
        <w:rPr>
          <w:rFonts w:ascii="Arial" w:hAnsi="Arial" w:cs="Arial"/>
          <w:iCs/>
          <w:sz w:val="24"/>
          <w:szCs w:val="24"/>
        </w:rPr>
        <w:t xml:space="preserve"> with the Commissioner for ACT Revenue Office (the Commissioner) </w:t>
      </w:r>
      <w:r w:rsidR="002976F7">
        <w:rPr>
          <w:rFonts w:ascii="Arial" w:hAnsi="Arial" w:cs="Arial"/>
          <w:iCs/>
          <w:sz w:val="24"/>
          <w:szCs w:val="24"/>
        </w:rPr>
        <w:t xml:space="preserve">and </w:t>
      </w:r>
      <w:r w:rsidR="00526716">
        <w:rPr>
          <w:rFonts w:ascii="Arial" w:hAnsi="Arial" w:cs="Arial"/>
          <w:iCs/>
          <w:sz w:val="24"/>
          <w:szCs w:val="24"/>
        </w:rPr>
        <w:t xml:space="preserve">lodge </w:t>
      </w:r>
      <w:r w:rsidRPr="00C869D8">
        <w:rPr>
          <w:rFonts w:ascii="Arial" w:hAnsi="Arial" w:cs="Arial"/>
          <w:iCs/>
          <w:sz w:val="24"/>
          <w:szCs w:val="24"/>
        </w:rPr>
        <w:t xml:space="preserve">returns every </w:t>
      </w:r>
      <w:r>
        <w:rPr>
          <w:rFonts w:ascii="Arial" w:hAnsi="Arial" w:cs="Arial"/>
          <w:iCs/>
          <w:sz w:val="24"/>
          <w:szCs w:val="24"/>
        </w:rPr>
        <w:t>quarter</w:t>
      </w:r>
      <w:r w:rsidR="0002267C">
        <w:rPr>
          <w:rFonts w:ascii="Arial" w:hAnsi="Arial" w:cs="Arial"/>
          <w:iCs/>
          <w:sz w:val="24"/>
          <w:szCs w:val="24"/>
        </w:rPr>
        <w:t xml:space="preserve"> </w:t>
      </w:r>
      <w:r w:rsidR="00526716">
        <w:rPr>
          <w:rFonts w:ascii="Arial" w:hAnsi="Arial" w:cs="Arial"/>
          <w:iCs/>
          <w:sz w:val="24"/>
          <w:szCs w:val="24"/>
        </w:rPr>
        <w:t xml:space="preserve">in respect of their </w:t>
      </w:r>
      <w:r w:rsidR="0002267C">
        <w:rPr>
          <w:rFonts w:ascii="Arial" w:hAnsi="Arial" w:cs="Arial"/>
          <w:iCs/>
          <w:sz w:val="24"/>
          <w:szCs w:val="24"/>
        </w:rPr>
        <w:t>liability</w:t>
      </w:r>
      <w:r w:rsidRPr="00C869D8">
        <w:rPr>
          <w:rFonts w:ascii="Arial" w:hAnsi="Arial" w:cs="Arial"/>
          <w:iCs/>
          <w:sz w:val="24"/>
          <w:szCs w:val="24"/>
        </w:rPr>
        <w:t xml:space="preserve">. </w:t>
      </w:r>
    </w:p>
    <w:p w14:paraId="785021C8" w14:textId="6EF86BD7" w:rsidR="00262E63" w:rsidRPr="00C869D8" w:rsidRDefault="00262E63" w:rsidP="00E93EDB">
      <w:pPr>
        <w:ind w:right="-45"/>
        <w:rPr>
          <w:rFonts w:ascii="Arial" w:hAnsi="Arial" w:cs="Arial"/>
          <w:iCs/>
          <w:sz w:val="24"/>
          <w:szCs w:val="24"/>
        </w:rPr>
      </w:pPr>
      <w:r>
        <w:rPr>
          <w:rFonts w:ascii="Arial" w:hAnsi="Arial" w:cs="Arial"/>
          <w:iCs/>
          <w:sz w:val="24"/>
          <w:szCs w:val="24"/>
        </w:rPr>
        <w:t>The owner</w:t>
      </w:r>
      <w:r w:rsidR="0047284F">
        <w:rPr>
          <w:rFonts w:ascii="Arial" w:hAnsi="Arial" w:cs="Arial"/>
          <w:iCs/>
          <w:sz w:val="24"/>
          <w:szCs w:val="24"/>
        </w:rPr>
        <w:t xml:space="preserve"> or</w:t>
      </w:r>
      <w:r>
        <w:rPr>
          <w:rFonts w:ascii="Arial" w:hAnsi="Arial" w:cs="Arial"/>
          <w:iCs/>
          <w:sz w:val="24"/>
          <w:szCs w:val="24"/>
        </w:rPr>
        <w:t xml:space="preserve"> occupier (operator) must provide the booking service provider with a declaration if the </w:t>
      </w:r>
      <w:r w:rsidR="00057ADE">
        <w:rPr>
          <w:rFonts w:ascii="Arial" w:hAnsi="Arial" w:cs="Arial"/>
          <w:iCs/>
          <w:sz w:val="24"/>
          <w:szCs w:val="24"/>
        </w:rPr>
        <w:t xml:space="preserve">accommodation </w:t>
      </w:r>
      <w:r>
        <w:rPr>
          <w:rFonts w:ascii="Arial" w:hAnsi="Arial" w:cs="Arial"/>
          <w:iCs/>
          <w:sz w:val="24"/>
          <w:szCs w:val="24"/>
        </w:rPr>
        <w:t xml:space="preserve">is excluded accommodation. </w:t>
      </w:r>
    </w:p>
    <w:p w14:paraId="221A0A48" w14:textId="28821A09" w:rsidR="00E93EDB" w:rsidRPr="00C869D8" w:rsidRDefault="00E93EDB" w:rsidP="00E93EDB">
      <w:pPr>
        <w:ind w:right="-45"/>
        <w:rPr>
          <w:rFonts w:ascii="Arial" w:hAnsi="Arial" w:cs="Arial"/>
          <w:iCs/>
          <w:sz w:val="24"/>
          <w:szCs w:val="24"/>
        </w:rPr>
      </w:pPr>
      <w:r w:rsidRPr="00C869D8">
        <w:rPr>
          <w:rFonts w:ascii="Arial" w:hAnsi="Arial" w:cs="Arial"/>
          <w:iCs/>
          <w:sz w:val="24"/>
          <w:szCs w:val="24"/>
        </w:rPr>
        <w:lastRenderedPageBreak/>
        <w:t xml:space="preserve">The </w:t>
      </w:r>
      <w:r w:rsidR="00D65E22">
        <w:rPr>
          <w:rFonts w:ascii="Arial" w:hAnsi="Arial" w:cs="Arial"/>
          <w:iCs/>
          <w:sz w:val="24"/>
          <w:szCs w:val="24"/>
        </w:rPr>
        <w:t>Bill</w:t>
      </w:r>
      <w:r w:rsidR="00DC4221">
        <w:rPr>
          <w:rFonts w:ascii="Arial" w:hAnsi="Arial" w:cs="Arial"/>
          <w:iCs/>
          <w:sz w:val="24"/>
          <w:szCs w:val="24"/>
        </w:rPr>
        <w:t xml:space="preserve"> </w:t>
      </w:r>
      <w:r w:rsidRPr="00C869D8">
        <w:rPr>
          <w:rFonts w:ascii="Arial" w:hAnsi="Arial" w:cs="Arial"/>
          <w:iCs/>
          <w:sz w:val="24"/>
          <w:szCs w:val="24"/>
        </w:rPr>
        <w:t xml:space="preserve">will be a tax law under the TAA, </w:t>
      </w:r>
      <w:r w:rsidR="002976F7">
        <w:rPr>
          <w:rFonts w:ascii="Arial" w:hAnsi="Arial" w:cs="Arial"/>
          <w:iCs/>
          <w:sz w:val="24"/>
          <w:szCs w:val="24"/>
        </w:rPr>
        <w:t xml:space="preserve">and therefore </w:t>
      </w:r>
      <w:r w:rsidRPr="00C869D8">
        <w:rPr>
          <w:rFonts w:ascii="Arial" w:hAnsi="Arial" w:cs="Arial"/>
          <w:iCs/>
          <w:sz w:val="24"/>
          <w:szCs w:val="24"/>
        </w:rPr>
        <w:t xml:space="preserve">subject to </w:t>
      </w:r>
      <w:r w:rsidR="002976F7">
        <w:rPr>
          <w:rFonts w:ascii="Arial" w:hAnsi="Arial" w:cs="Arial"/>
          <w:iCs/>
          <w:sz w:val="24"/>
          <w:szCs w:val="24"/>
        </w:rPr>
        <w:t xml:space="preserve">the </w:t>
      </w:r>
      <w:r w:rsidRPr="00C869D8">
        <w:rPr>
          <w:rFonts w:ascii="Arial" w:hAnsi="Arial" w:cs="Arial"/>
          <w:iCs/>
          <w:sz w:val="24"/>
          <w:szCs w:val="24"/>
        </w:rPr>
        <w:t>general provisions in the TAA for matters including assessments, refunds, penalties, interest, debt recovery, compliance and review</w:t>
      </w:r>
      <w:r w:rsidR="00DC4221">
        <w:rPr>
          <w:rFonts w:ascii="Arial" w:hAnsi="Arial" w:cs="Arial"/>
          <w:iCs/>
          <w:sz w:val="24"/>
          <w:szCs w:val="24"/>
        </w:rPr>
        <w:t>.</w:t>
      </w:r>
    </w:p>
    <w:p w14:paraId="18D5AB79" w14:textId="77777777" w:rsidR="00E93EDB" w:rsidRDefault="00E93EDB" w:rsidP="00E93EDB">
      <w:pPr>
        <w:ind w:right="-45"/>
        <w:rPr>
          <w:rFonts w:ascii="Arial" w:hAnsi="Arial" w:cs="Arial"/>
          <w:iCs/>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03868A80" w14:textId="185DE990" w:rsidR="00D1355A" w:rsidRPr="00933D8C" w:rsidRDefault="001442C7" w:rsidP="00E90DF9">
      <w:pPr>
        <w:rPr>
          <w:rFonts w:ascii="Arial" w:hAnsi="Arial" w:cs="Arial"/>
          <w:iCs/>
          <w:sz w:val="24"/>
          <w:szCs w:val="24"/>
        </w:rPr>
      </w:pPr>
      <w:r w:rsidRPr="00933D8C">
        <w:rPr>
          <w:rFonts w:ascii="Arial" w:hAnsi="Arial" w:cs="Arial"/>
          <w:iCs/>
          <w:sz w:val="24"/>
          <w:szCs w:val="24"/>
        </w:rPr>
        <w:t>The ACT Government c</w:t>
      </w:r>
      <w:r w:rsidR="00D1355A" w:rsidRPr="00933D8C">
        <w:rPr>
          <w:rFonts w:ascii="Arial" w:hAnsi="Arial" w:cs="Arial"/>
          <w:iCs/>
          <w:sz w:val="24"/>
          <w:szCs w:val="24"/>
        </w:rPr>
        <w:t>onsult</w:t>
      </w:r>
      <w:r w:rsidR="00555315" w:rsidRPr="00933D8C">
        <w:rPr>
          <w:rFonts w:ascii="Arial" w:hAnsi="Arial" w:cs="Arial"/>
          <w:iCs/>
          <w:sz w:val="24"/>
          <w:szCs w:val="24"/>
        </w:rPr>
        <w:t>ed</w:t>
      </w:r>
      <w:r w:rsidR="00D1355A" w:rsidRPr="00933D8C">
        <w:rPr>
          <w:rFonts w:ascii="Arial" w:hAnsi="Arial" w:cs="Arial"/>
          <w:iCs/>
          <w:sz w:val="24"/>
          <w:szCs w:val="24"/>
        </w:rPr>
        <w:t xml:space="preserve"> with </w:t>
      </w:r>
      <w:r w:rsidR="0002267C" w:rsidRPr="00933D8C">
        <w:rPr>
          <w:rFonts w:ascii="Arial" w:hAnsi="Arial" w:cs="Arial"/>
          <w:iCs/>
          <w:sz w:val="24"/>
          <w:szCs w:val="24"/>
        </w:rPr>
        <w:t>stakeholders from the short-stay</w:t>
      </w:r>
      <w:r w:rsidR="006D5FCA" w:rsidRPr="00933D8C">
        <w:rPr>
          <w:rFonts w:ascii="Arial" w:hAnsi="Arial" w:cs="Arial"/>
          <w:iCs/>
          <w:sz w:val="24"/>
          <w:szCs w:val="24"/>
        </w:rPr>
        <w:t xml:space="preserve"> accommodation</w:t>
      </w:r>
      <w:r w:rsidR="0002267C" w:rsidRPr="00933D8C">
        <w:rPr>
          <w:rFonts w:ascii="Arial" w:hAnsi="Arial" w:cs="Arial"/>
          <w:iCs/>
          <w:sz w:val="24"/>
          <w:szCs w:val="24"/>
        </w:rPr>
        <w:t xml:space="preserve"> industry</w:t>
      </w:r>
      <w:r w:rsidR="00D1355A" w:rsidRPr="00933D8C">
        <w:rPr>
          <w:rFonts w:ascii="Arial" w:hAnsi="Arial" w:cs="Arial"/>
          <w:iCs/>
          <w:sz w:val="24"/>
          <w:szCs w:val="24"/>
        </w:rPr>
        <w:t>,</w:t>
      </w:r>
      <w:r w:rsidR="0002267C" w:rsidRPr="00933D8C">
        <w:rPr>
          <w:rFonts w:ascii="Arial" w:hAnsi="Arial" w:cs="Arial"/>
          <w:iCs/>
          <w:sz w:val="24"/>
          <w:szCs w:val="24"/>
        </w:rPr>
        <w:t xml:space="preserve"> including peak industry bodies </w:t>
      </w:r>
      <w:r w:rsidR="00A31A5D" w:rsidRPr="00933D8C">
        <w:rPr>
          <w:rFonts w:ascii="Arial" w:hAnsi="Arial" w:cs="Arial"/>
          <w:iCs/>
          <w:sz w:val="24"/>
          <w:szCs w:val="24"/>
        </w:rPr>
        <w:t xml:space="preserve">representing owners of short-term accommodation </w:t>
      </w:r>
      <w:r w:rsidR="00D1355A" w:rsidRPr="00933D8C">
        <w:rPr>
          <w:rFonts w:ascii="Arial" w:hAnsi="Arial" w:cs="Arial"/>
          <w:iCs/>
          <w:sz w:val="24"/>
          <w:szCs w:val="24"/>
        </w:rPr>
        <w:t xml:space="preserve">and </w:t>
      </w:r>
      <w:r w:rsidR="002E7DEF" w:rsidRPr="00933D8C">
        <w:rPr>
          <w:rFonts w:ascii="Arial" w:hAnsi="Arial" w:cs="Arial"/>
          <w:iCs/>
          <w:sz w:val="24"/>
          <w:szCs w:val="24"/>
        </w:rPr>
        <w:t xml:space="preserve">booking </w:t>
      </w:r>
      <w:r w:rsidR="00140477" w:rsidRPr="00933D8C">
        <w:rPr>
          <w:rFonts w:ascii="Arial" w:hAnsi="Arial" w:cs="Arial"/>
          <w:iCs/>
          <w:sz w:val="24"/>
          <w:szCs w:val="24"/>
        </w:rPr>
        <w:t>service providers</w:t>
      </w:r>
      <w:r w:rsidR="00D1355A" w:rsidRPr="00933D8C">
        <w:rPr>
          <w:rFonts w:ascii="Arial" w:hAnsi="Arial" w:cs="Arial"/>
          <w:iCs/>
          <w:sz w:val="24"/>
          <w:szCs w:val="24"/>
        </w:rPr>
        <w:t>.</w:t>
      </w:r>
    </w:p>
    <w:p w14:paraId="12195FC6" w14:textId="4919E8BD" w:rsidR="00A31A5D" w:rsidRPr="00933D8C" w:rsidRDefault="00D1355A" w:rsidP="00E90DF9">
      <w:pPr>
        <w:rPr>
          <w:rFonts w:ascii="Arial" w:hAnsi="Arial" w:cs="Arial"/>
          <w:iCs/>
          <w:sz w:val="24"/>
          <w:szCs w:val="24"/>
        </w:rPr>
      </w:pPr>
      <w:r w:rsidRPr="00933D8C">
        <w:rPr>
          <w:rFonts w:ascii="Arial" w:hAnsi="Arial" w:cs="Arial"/>
          <w:iCs/>
          <w:sz w:val="24"/>
          <w:szCs w:val="24"/>
        </w:rPr>
        <w:t xml:space="preserve">A </w:t>
      </w:r>
      <w:r w:rsidR="007E34AA" w:rsidRPr="00933D8C">
        <w:rPr>
          <w:rFonts w:ascii="Arial" w:hAnsi="Arial" w:cs="Arial"/>
          <w:iCs/>
          <w:sz w:val="24"/>
          <w:szCs w:val="24"/>
        </w:rPr>
        <w:t>survey</w:t>
      </w:r>
      <w:r w:rsidR="00140477" w:rsidRPr="00933D8C">
        <w:rPr>
          <w:rFonts w:ascii="Arial" w:hAnsi="Arial" w:cs="Arial"/>
          <w:iCs/>
          <w:sz w:val="24"/>
          <w:szCs w:val="24"/>
        </w:rPr>
        <w:t xml:space="preserve"> sought to understand </w:t>
      </w:r>
      <w:r w:rsidR="007E34AA" w:rsidRPr="00933D8C">
        <w:rPr>
          <w:rFonts w:ascii="Arial" w:hAnsi="Arial" w:cs="Arial"/>
          <w:iCs/>
          <w:sz w:val="24"/>
          <w:szCs w:val="24"/>
        </w:rPr>
        <w:t>stakeholders’</w:t>
      </w:r>
      <w:r w:rsidR="00140477" w:rsidRPr="00933D8C">
        <w:rPr>
          <w:rFonts w:ascii="Arial" w:hAnsi="Arial" w:cs="Arial"/>
          <w:iCs/>
          <w:sz w:val="24"/>
          <w:szCs w:val="24"/>
        </w:rPr>
        <w:t xml:space="preserve"> knowledge and understanding of the proposed levy in the ACT</w:t>
      </w:r>
      <w:r w:rsidR="00224954" w:rsidRPr="00933D8C">
        <w:rPr>
          <w:rFonts w:ascii="Arial" w:hAnsi="Arial" w:cs="Arial"/>
          <w:iCs/>
          <w:sz w:val="24"/>
          <w:szCs w:val="24"/>
        </w:rPr>
        <w:t>, potential impacts and key questions on implementation</w:t>
      </w:r>
      <w:r w:rsidR="007E34AA" w:rsidRPr="00933D8C">
        <w:rPr>
          <w:rFonts w:ascii="Arial" w:hAnsi="Arial" w:cs="Arial"/>
          <w:iCs/>
          <w:sz w:val="24"/>
          <w:szCs w:val="24"/>
        </w:rPr>
        <w:t xml:space="preserve"> and communication</w:t>
      </w:r>
      <w:r w:rsidR="00224954" w:rsidRPr="00933D8C">
        <w:rPr>
          <w:rFonts w:ascii="Arial" w:hAnsi="Arial" w:cs="Arial"/>
          <w:iCs/>
          <w:sz w:val="24"/>
          <w:szCs w:val="24"/>
        </w:rPr>
        <w:t xml:space="preserve">. </w:t>
      </w:r>
    </w:p>
    <w:p w14:paraId="23C35607" w14:textId="33ECB2E5" w:rsidR="00A31A5D" w:rsidRPr="00933D8C" w:rsidRDefault="00224954" w:rsidP="00E90DF9">
      <w:pPr>
        <w:rPr>
          <w:rFonts w:ascii="Arial" w:hAnsi="Arial" w:cs="Arial"/>
          <w:iCs/>
          <w:sz w:val="24"/>
          <w:szCs w:val="24"/>
        </w:rPr>
      </w:pPr>
      <w:r w:rsidRPr="00933D8C">
        <w:rPr>
          <w:rFonts w:ascii="Arial" w:hAnsi="Arial" w:cs="Arial"/>
          <w:iCs/>
          <w:sz w:val="24"/>
          <w:szCs w:val="24"/>
        </w:rPr>
        <w:t xml:space="preserve">Several stakeholders took the opportunity to provide detailed </w:t>
      </w:r>
      <w:r w:rsidR="001442C7" w:rsidRPr="00933D8C">
        <w:rPr>
          <w:rFonts w:ascii="Arial" w:hAnsi="Arial" w:cs="Arial"/>
          <w:iCs/>
          <w:sz w:val="24"/>
          <w:szCs w:val="24"/>
        </w:rPr>
        <w:t xml:space="preserve">written </w:t>
      </w:r>
      <w:r w:rsidRPr="00933D8C">
        <w:rPr>
          <w:rFonts w:ascii="Arial" w:hAnsi="Arial" w:cs="Arial"/>
          <w:iCs/>
          <w:sz w:val="24"/>
          <w:szCs w:val="24"/>
        </w:rPr>
        <w:t>submissions</w:t>
      </w:r>
      <w:r w:rsidR="00A31A5D" w:rsidRPr="00933D8C">
        <w:rPr>
          <w:rFonts w:ascii="Arial" w:hAnsi="Arial" w:cs="Arial"/>
          <w:iCs/>
          <w:sz w:val="24"/>
          <w:szCs w:val="24"/>
        </w:rPr>
        <w:t xml:space="preserve"> and participated in </w:t>
      </w:r>
      <w:r w:rsidRPr="00933D8C">
        <w:rPr>
          <w:rFonts w:ascii="Arial" w:hAnsi="Arial" w:cs="Arial"/>
          <w:iCs/>
          <w:sz w:val="24"/>
          <w:szCs w:val="24"/>
        </w:rPr>
        <w:t xml:space="preserve">one-on-one </w:t>
      </w:r>
      <w:r w:rsidR="007E34AA" w:rsidRPr="00933D8C">
        <w:rPr>
          <w:rFonts w:ascii="Arial" w:hAnsi="Arial" w:cs="Arial"/>
          <w:iCs/>
          <w:sz w:val="24"/>
          <w:szCs w:val="24"/>
        </w:rPr>
        <w:t xml:space="preserve">meetings </w:t>
      </w:r>
      <w:r w:rsidRPr="00933D8C">
        <w:rPr>
          <w:rFonts w:ascii="Arial" w:hAnsi="Arial" w:cs="Arial"/>
          <w:iCs/>
          <w:sz w:val="24"/>
          <w:szCs w:val="24"/>
        </w:rPr>
        <w:t xml:space="preserve">with </w:t>
      </w:r>
      <w:r w:rsidR="00A31A5D" w:rsidRPr="00933D8C">
        <w:rPr>
          <w:rFonts w:ascii="Arial" w:hAnsi="Arial" w:cs="Arial"/>
          <w:iCs/>
          <w:sz w:val="24"/>
          <w:szCs w:val="24"/>
        </w:rPr>
        <w:t xml:space="preserve">representatives from ACT Treasury and the ACT Revenue Office. </w:t>
      </w:r>
    </w:p>
    <w:p w14:paraId="170A8C78" w14:textId="62A9A212" w:rsidR="006D5FCA" w:rsidRPr="0027683E" w:rsidRDefault="006D5FCA" w:rsidP="00E90DF9">
      <w:pPr>
        <w:rPr>
          <w:rFonts w:ascii="Arial" w:hAnsi="Arial" w:cs="Arial"/>
          <w:iCs/>
          <w:sz w:val="24"/>
          <w:szCs w:val="24"/>
        </w:rPr>
      </w:pPr>
      <w:r w:rsidRPr="00933D8C">
        <w:rPr>
          <w:rFonts w:ascii="Arial" w:hAnsi="Arial" w:cs="Arial"/>
          <w:iCs/>
          <w:sz w:val="24"/>
          <w:szCs w:val="24"/>
        </w:rPr>
        <w:t xml:space="preserve">Feedback </w:t>
      </w:r>
      <w:r w:rsidR="00751250" w:rsidRPr="00933D8C">
        <w:rPr>
          <w:rFonts w:ascii="Arial" w:hAnsi="Arial" w:cs="Arial"/>
          <w:iCs/>
          <w:sz w:val="24"/>
          <w:szCs w:val="24"/>
        </w:rPr>
        <w:t xml:space="preserve">was consistent on the </w:t>
      </w:r>
      <w:r w:rsidR="00933D8C">
        <w:rPr>
          <w:rFonts w:ascii="Arial" w:hAnsi="Arial" w:cs="Arial"/>
          <w:iCs/>
          <w:sz w:val="24"/>
          <w:szCs w:val="24"/>
        </w:rPr>
        <w:t xml:space="preserve">request </w:t>
      </w:r>
      <w:r w:rsidRPr="00B63A9C">
        <w:rPr>
          <w:rFonts w:ascii="Arial" w:hAnsi="Arial" w:cs="Arial"/>
          <w:iCs/>
          <w:sz w:val="24"/>
          <w:szCs w:val="24"/>
        </w:rPr>
        <w:t xml:space="preserve">for </w:t>
      </w:r>
      <w:r w:rsidR="00A6764F" w:rsidRPr="00B63A9C">
        <w:rPr>
          <w:rFonts w:ascii="Arial" w:hAnsi="Arial" w:cs="Arial"/>
          <w:iCs/>
          <w:sz w:val="24"/>
          <w:szCs w:val="24"/>
        </w:rPr>
        <w:t xml:space="preserve">simplicity </w:t>
      </w:r>
      <w:r w:rsidRPr="00B63A9C">
        <w:rPr>
          <w:rFonts w:ascii="Arial" w:hAnsi="Arial" w:cs="Arial"/>
          <w:iCs/>
          <w:sz w:val="24"/>
          <w:szCs w:val="24"/>
        </w:rPr>
        <w:t xml:space="preserve">for ease of implementation </w:t>
      </w:r>
      <w:r w:rsidRPr="0027683E">
        <w:rPr>
          <w:rFonts w:ascii="Arial" w:hAnsi="Arial" w:cs="Arial"/>
          <w:iCs/>
          <w:sz w:val="24"/>
          <w:szCs w:val="24"/>
        </w:rPr>
        <w:t xml:space="preserve">and </w:t>
      </w:r>
      <w:r w:rsidR="00A6764F" w:rsidRPr="0027683E">
        <w:rPr>
          <w:rFonts w:ascii="Arial" w:hAnsi="Arial" w:cs="Arial"/>
          <w:iCs/>
          <w:sz w:val="24"/>
          <w:szCs w:val="24"/>
        </w:rPr>
        <w:t xml:space="preserve">administration </w:t>
      </w:r>
      <w:r w:rsidR="00751250" w:rsidRPr="0027683E">
        <w:rPr>
          <w:rFonts w:ascii="Arial" w:hAnsi="Arial" w:cs="Arial"/>
          <w:iCs/>
          <w:sz w:val="24"/>
          <w:szCs w:val="24"/>
        </w:rPr>
        <w:t xml:space="preserve">combined with </w:t>
      </w:r>
      <w:r w:rsidRPr="0027683E">
        <w:rPr>
          <w:rFonts w:ascii="Arial" w:hAnsi="Arial" w:cs="Arial"/>
          <w:iCs/>
          <w:sz w:val="24"/>
          <w:szCs w:val="24"/>
        </w:rPr>
        <w:t xml:space="preserve">clear </w:t>
      </w:r>
      <w:r w:rsidR="00751250" w:rsidRPr="0027683E">
        <w:rPr>
          <w:rFonts w:ascii="Arial" w:hAnsi="Arial" w:cs="Arial"/>
          <w:iCs/>
          <w:sz w:val="24"/>
          <w:szCs w:val="24"/>
        </w:rPr>
        <w:t xml:space="preserve">provisions and </w:t>
      </w:r>
      <w:r w:rsidRPr="0027683E">
        <w:rPr>
          <w:rFonts w:ascii="Arial" w:hAnsi="Arial" w:cs="Arial"/>
          <w:iCs/>
          <w:sz w:val="24"/>
          <w:szCs w:val="24"/>
        </w:rPr>
        <w:t xml:space="preserve">guidelines for all </w:t>
      </w:r>
      <w:r w:rsidR="00751250" w:rsidRPr="0027683E">
        <w:rPr>
          <w:rFonts w:ascii="Arial" w:hAnsi="Arial" w:cs="Arial"/>
          <w:iCs/>
          <w:sz w:val="24"/>
          <w:szCs w:val="24"/>
        </w:rPr>
        <w:t>stakeholders</w:t>
      </w:r>
      <w:r w:rsidRPr="0027683E">
        <w:rPr>
          <w:rFonts w:ascii="Arial" w:hAnsi="Arial" w:cs="Arial"/>
          <w:iCs/>
          <w:sz w:val="24"/>
          <w:szCs w:val="24"/>
        </w:rPr>
        <w:t>.</w:t>
      </w:r>
      <w:r w:rsidR="00A6764F" w:rsidRPr="0027683E">
        <w:rPr>
          <w:rFonts w:ascii="Arial" w:hAnsi="Arial" w:cs="Arial"/>
          <w:iCs/>
          <w:sz w:val="24"/>
          <w:szCs w:val="24"/>
        </w:rPr>
        <w:t xml:space="preserve"> </w:t>
      </w:r>
      <w:r w:rsidR="00DC67EF" w:rsidRPr="0027683E">
        <w:rPr>
          <w:rFonts w:ascii="Arial" w:hAnsi="Arial" w:cs="Arial"/>
          <w:iCs/>
          <w:sz w:val="24"/>
          <w:szCs w:val="24"/>
        </w:rPr>
        <w:t xml:space="preserve">The feedback was incorporated into the final Bill where possible. </w:t>
      </w:r>
    </w:p>
    <w:p w14:paraId="4A53EC1A" w14:textId="77777777" w:rsidR="00011CD2" w:rsidRPr="0027683E" w:rsidRDefault="00011CD2" w:rsidP="005B0897">
      <w:pPr>
        <w:rPr>
          <w:rFonts w:ascii="Arial" w:hAnsi="Arial" w:cs="Arial"/>
          <w:i/>
          <w:sz w:val="24"/>
          <w:szCs w:val="24"/>
        </w:rPr>
      </w:pPr>
    </w:p>
    <w:p w14:paraId="1E002791" w14:textId="13B1C834" w:rsidR="00E90DF9" w:rsidRDefault="00E90DF9" w:rsidP="00E90DF9">
      <w:pPr>
        <w:pStyle w:val="Heading2"/>
      </w:pPr>
      <w:r>
        <w:t xml:space="preserve">CONSISTENCY WITH </w:t>
      </w:r>
      <w:r w:rsidRPr="008C225D">
        <w:t>HUMAN RIGHTS</w:t>
      </w:r>
    </w:p>
    <w:p w14:paraId="0795BAE0" w14:textId="77777777" w:rsidR="008714E7" w:rsidRDefault="008714E7" w:rsidP="00E93EDB">
      <w:pPr>
        <w:rPr>
          <w:rFonts w:ascii="Arial" w:hAnsi="Arial" w:cs="Arial"/>
          <w:b/>
          <w:bCs/>
          <w:iCs/>
          <w:sz w:val="24"/>
          <w:szCs w:val="24"/>
        </w:rPr>
      </w:pPr>
      <w:bookmarkStart w:id="1" w:name="OLE_LINK1"/>
    </w:p>
    <w:p w14:paraId="0A4D6B72" w14:textId="202A0886" w:rsidR="00E93EDB" w:rsidRPr="00414921" w:rsidRDefault="00E93EDB" w:rsidP="00E93EDB">
      <w:pPr>
        <w:rPr>
          <w:rFonts w:ascii="Arial" w:hAnsi="Arial" w:cs="Arial"/>
          <w:b/>
          <w:bCs/>
          <w:iCs/>
          <w:sz w:val="24"/>
          <w:szCs w:val="24"/>
        </w:rPr>
      </w:pPr>
      <w:r w:rsidRPr="00414921">
        <w:rPr>
          <w:rFonts w:ascii="Arial" w:hAnsi="Arial" w:cs="Arial"/>
          <w:b/>
          <w:bCs/>
          <w:iCs/>
          <w:sz w:val="24"/>
          <w:szCs w:val="24"/>
        </w:rPr>
        <w:t>Rights engaged</w:t>
      </w:r>
    </w:p>
    <w:p w14:paraId="065963D3" w14:textId="77777777" w:rsidR="00222C30" w:rsidRPr="008714E7" w:rsidRDefault="00222C30" w:rsidP="00222C30">
      <w:pPr>
        <w:rPr>
          <w:rFonts w:ascii="Arial" w:hAnsi="Arial" w:cs="Arial"/>
          <w:iCs/>
          <w:sz w:val="24"/>
          <w:szCs w:val="24"/>
        </w:rPr>
      </w:pPr>
      <w:r w:rsidRPr="008E6A0C">
        <w:rPr>
          <w:rFonts w:ascii="Arial" w:hAnsi="Arial" w:cs="Arial"/>
          <w:iCs/>
          <w:sz w:val="24"/>
          <w:szCs w:val="24"/>
        </w:rPr>
        <w:t xml:space="preserve">During the development of the Bill, regard was given to its compatibility with human rights as set out in the </w:t>
      </w:r>
      <w:r w:rsidRPr="008E6A0C">
        <w:rPr>
          <w:rFonts w:ascii="Arial" w:hAnsi="Arial" w:cs="Arial"/>
          <w:i/>
          <w:iCs/>
          <w:sz w:val="24"/>
          <w:szCs w:val="24"/>
        </w:rPr>
        <w:t>Human Rights Act 2004</w:t>
      </w:r>
      <w:r w:rsidRPr="008E6A0C">
        <w:rPr>
          <w:rFonts w:ascii="Arial" w:hAnsi="Arial" w:cs="Arial"/>
          <w:iCs/>
          <w:sz w:val="24"/>
          <w:szCs w:val="24"/>
        </w:rPr>
        <w:t>.</w:t>
      </w:r>
      <w:r w:rsidRPr="008714E7">
        <w:rPr>
          <w:rFonts w:ascii="Arial" w:hAnsi="Arial" w:cs="Arial"/>
          <w:iCs/>
          <w:sz w:val="24"/>
          <w:szCs w:val="24"/>
        </w:rPr>
        <w:t> </w:t>
      </w:r>
    </w:p>
    <w:p w14:paraId="2E574229" w14:textId="77777777" w:rsidR="00222C30" w:rsidRPr="008714E7" w:rsidRDefault="00222C30" w:rsidP="00222C30">
      <w:pPr>
        <w:rPr>
          <w:rFonts w:ascii="Arial" w:hAnsi="Arial" w:cs="Arial"/>
          <w:iCs/>
          <w:sz w:val="24"/>
          <w:szCs w:val="24"/>
        </w:rPr>
      </w:pPr>
      <w:r w:rsidRPr="00867C0A">
        <w:rPr>
          <w:rFonts w:ascii="Arial" w:hAnsi="Arial" w:cs="Arial"/>
          <w:iCs/>
          <w:sz w:val="24"/>
          <w:szCs w:val="24"/>
        </w:rPr>
        <w:t>Section 28 provides that human rights are subject only to reasonable limits set by laws that can be demonstrably justified in a free and democratic society.</w:t>
      </w:r>
      <w:r w:rsidRPr="008714E7">
        <w:rPr>
          <w:rFonts w:ascii="Arial" w:hAnsi="Arial" w:cs="Arial"/>
          <w:iCs/>
          <w:sz w:val="24"/>
          <w:szCs w:val="24"/>
        </w:rPr>
        <w:t> </w:t>
      </w:r>
    </w:p>
    <w:p w14:paraId="571FAA36" w14:textId="39BE5424" w:rsidR="00E93EDB" w:rsidRPr="004704CD" w:rsidRDefault="00E93EDB" w:rsidP="00E93EDB">
      <w:pPr>
        <w:rPr>
          <w:rFonts w:ascii="Arial" w:hAnsi="Arial" w:cs="Arial"/>
          <w:iCs/>
          <w:sz w:val="24"/>
          <w:szCs w:val="24"/>
        </w:rPr>
      </w:pPr>
      <w:r w:rsidRPr="00F144C6">
        <w:rPr>
          <w:rFonts w:ascii="Arial" w:hAnsi="Arial" w:cs="Arial"/>
          <w:iCs/>
          <w:sz w:val="24"/>
          <w:szCs w:val="24"/>
        </w:rPr>
        <w:t xml:space="preserve">The </w:t>
      </w:r>
      <w:r>
        <w:rPr>
          <w:rFonts w:ascii="Arial" w:hAnsi="Arial" w:cs="Arial"/>
          <w:iCs/>
          <w:sz w:val="24"/>
          <w:szCs w:val="24"/>
        </w:rPr>
        <w:t>B</w:t>
      </w:r>
      <w:r w:rsidRPr="00F144C6">
        <w:rPr>
          <w:rFonts w:ascii="Arial" w:hAnsi="Arial" w:cs="Arial"/>
          <w:iCs/>
          <w:sz w:val="24"/>
          <w:szCs w:val="24"/>
        </w:rPr>
        <w:t xml:space="preserve">ill </w:t>
      </w:r>
      <w:r w:rsidR="004704CD">
        <w:rPr>
          <w:rFonts w:ascii="Arial" w:hAnsi="Arial" w:cs="Arial"/>
          <w:iCs/>
          <w:sz w:val="24"/>
          <w:szCs w:val="24"/>
        </w:rPr>
        <w:t xml:space="preserve">engages the following rights under the </w:t>
      </w:r>
      <w:r w:rsidR="004704CD">
        <w:rPr>
          <w:rFonts w:ascii="Arial" w:hAnsi="Arial" w:cs="Arial"/>
          <w:i/>
          <w:sz w:val="24"/>
          <w:szCs w:val="24"/>
        </w:rPr>
        <w:t>Human Rights Act 2004</w:t>
      </w:r>
      <w:r w:rsidR="008714E7">
        <w:rPr>
          <w:rFonts w:ascii="Arial" w:hAnsi="Arial" w:cs="Arial"/>
          <w:iCs/>
          <w:sz w:val="24"/>
          <w:szCs w:val="24"/>
        </w:rPr>
        <w:t>.</w:t>
      </w:r>
    </w:p>
    <w:p w14:paraId="74D1C37D" w14:textId="00994B4C" w:rsidR="00E93EDB" w:rsidRPr="00F144C6" w:rsidRDefault="004704CD" w:rsidP="00811532">
      <w:pPr>
        <w:numPr>
          <w:ilvl w:val="0"/>
          <w:numId w:val="4"/>
        </w:numPr>
        <w:spacing w:line="240" w:lineRule="auto"/>
        <w:rPr>
          <w:rFonts w:ascii="Arial" w:hAnsi="Arial" w:cs="Arial"/>
          <w:iCs/>
          <w:sz w:val="24"/>
          <w:szCs w:val="24"/>
        </w:rPr>
      </w:pPr>
      <w:r>
        <w:rPr>
          <w:rFonts w:ascii="Arial" w:hAnsi="Arial" w:cs="Arial"/>
          <w:iCs/>
          <w:sz w:val="24"/>
          <w:szCs w:val="24"/>
        </w:rPr>
        <w:t>Section 12 - R</w:t>
      </w:r>
      <w:r w:rsidRPr="00F144C6">
        <w:rPr>
          <w:rFonts w:ascii="Arial" w:hAnsi="Arial" w:cs="Arial"/>
          <w:iCs/>
          <w:sz w:val="24"/>
          <w:szCs w:val="24"/>
        </w:rPr>
        <w:t xml:space="preserve">ight </w:t>
      </w:r>
      <w:r w:rsidR="00E93EDB" w:rsidRPr="00F144C6">
        <w:rPr>
          <w:rFonts w:ascii="Arial" w:hAnsi="Arial" w:cs="Arial"/>
          <w:iCs/>
          <w:sz w:val="24"/>
          <w:szCs w:val="24"/>
        </w:rPr>
        <w:t>to privacy and reputation</w:t>
      </w:r>
      <w:r>
        <w:rPr>
          <w:rFonts w:ascii="Arial" w:hAnsi="Arial" w:cs="Arial"/>
          <w:iCs/>
          <w:sz w:val="24"/>
          <w:szCs w:val="24"/>
        </w:rPr>
        <w:t xml:space="preserve"> (</w:t>
      </w:r>
      <w:r>
        <w:rPr>
          <w:rFonts w:ascii="Arial" w:hAnsi="Arial" w:cs="Arial"/>
          <w:i/>
          <w:sz w:val="24"/>
          <w:szCs w:val="24"/>
        </w:rPr>
        <w:t>limited</w:t>
      </w:r>
      <w:r>
        <w:rPr>
          <w:rFonts w:ascii="Arial" w:hAnsi="Arial" w:cs="Arial"/>
          <w:iCs/>
          <w:sz w:val="24"/>
          <w:szCs w:val="24"/>
        </w:rPr>
        <w:t>)</w:t>
      </w:r>
    </w:p>
    <w:p w14:paraId="0A4FED30" w14:textId="489590B4" w:rsidR="00E93EDB" w:rsidRPr="007611C1" w:rsidRDefault="004704CD" w:rsidP="004856FA">
      <w:pPr>
        <w:numPr>
          <w:ilvl w:val="0"/>
          <w:numId w:val="4"/>
        </w:numPr>
        <w:rPr>
          <w:rFonts w:ascii="Arial" w:hAnsi="Arial" w:cs="Arial"/>
          <w:iCs/>
          <w:sz w:val="24"/>
          <w:szCs w:val="24"/>
        </w:rPr>
      </w:pPr>
      <w:r>
        <w:rPr>
          <w:rFonts w:ascii="Arial" w:hAnsi="Arial" w:cs="Arial"/>
          <w:iCs/>
          <w:sz w:val="24"/>
          <w:szCs w:val="24"/>
        </w:rPr>
        <w:t>Section 22 - R</w:t>
      </w:r>
      <w:r w:rsidRPr="00F144C6">
        <w:rPr>
          <w:rFonts w:ascii="Arial" w:hAnsi="Arial" w:cs="Arial"/>
          <w:iCs/>
          <w:sz w:val="24"/>
          <w:szCs w:val="24"/>
        </w:rPr>
        <w:t xml:space="preserve">ights </w:t>
      </w:r>
      <w:r w:rsidR="00E93EDB" w:rsidRPr="00F144C6">
        <w:rPr>
          <w:rFonts w:ascii="Arial" w:hAnsi="Arial" w:cs="Arial"/>
          <w:iCs/>
          <w:sz w:val="24"/>
          <w:szCs w:val="24"/>
        </w:rPr>
        <w:t xml:space="preserve">in criminal proceedings (rights to seek a review). </w:t>
      </w:r>
    </w:p>
    <w:p w14:paraId="17C155E9" w14:textId="77777777" w:rsidR="009963FB" w:rsidRDefault="009963FB" w:rsidP="00E93EDB">
      <w:pPr>
        <w:rPr>
          <w:rFonts w:ascii="Arial" w:hAnsi="Arial" w:cs="Arial"/>
          <w:b/>
          <w:bCs/>
          <w:i/>
          <w:sz w:val="24"/>
          <w:szCs w:val="24"/>
        </w:rPr>
      </w:pPr>
    </w:p>
    <w:p w14:paraId="0F0CD97E" w14:textId="44E11D87" w:rsidR="00B45655" w:rsidRPr="0008405C" w:rsidRDefault="00B45655" w:rsidP="00B45655">
      <w:pPr>
        <w:rPr>
          <w:rFonts w:ascii="Arial" w:hAnsi="Arial" w:cs="Arial"/>
          <w:b/>
          <w:bCs/>
          <w:iCs/>
          <w:sz w:val="24"/>
          <w:szCs w:val="24"/>
        </w:rPr>
      </w:pPr>
      <w:r w:rsidRPr="0008405C">
        <w:rPr>
          <w:rFonts w:ascii="Arial" w:hAnsi="Arial" w:cs="Arial"/>
          <w:b/>
          <w:bCs/>
          <w:iCs/>
          <w:sz w:val="24"/>
          <w:szCs w:val="24"/>
          <w:u w:val="single"/>
        </w:rPr>
        <w:t xml:space="preserve">Clause </w:t>
      </w:r>
      <w:r w:rsidR="0008405C" w:rsidRPr="0008405C">
        <w:rPr>
          <w:rFonts w:ascii="Arial" w:hAnsi="Arial" w:cs="Arial"/>
          <w:b/>
          <w:bCs/>
          <w:iCs/>
          <w:sz w:val="24"/>
          <w:szCs w:val="24"/>
          <w:u w:val="single"/>
        </w:rPr>
        <w:t xml:space="preserve">16 </w:t>
      </w:r>
      <w:r w:rsidRPr="0008405C">
        <w:rPr>
          <w:rFonts w:ascii="Arial" w:hAnsi="Arial" w:cs="Arial"/>
          <w:b/>
          <w:bCs/>
          <w:iCs/>
          <w:sz w:val="24"/>
          <w:szCs w:val="24"/>
          <w:u w:val="single"/>
        </w:rPr>
        <w:t>- Rights in criminal proceedings</w:t>
      </w:r>
    </w:p>
    <w:p w14:paraId="7B006381" w14:textId="77777777" w:rsidR="00B45655" w:rsidRPr="00B45655" w:rsidRDefault="00B45655" w:rsidP="00B45655">
      <w:pPr>
        <w:rPr>
          <w:rFonts w:ascii="Arial" w:hAnsi="Arial" w:cs="Arial"/>
          <w:iCs/>
          <w:sz w:val="24"/>
          <w:szCs w:val="24"/>
        </w:rPr>
      </w:pPr>
      <w:r w:rsidRPr="00B45655">
        <w:rPr>
          <w:rFonts w:ascii="Arial" w:hAnsi="Arial" w:cs="Arial"/>
          <w:iCs/>
          <w:sz w:val="24"/>
          <w:szCs w:val="24"/>
        </w:rPr>
        <w:t xml:space="preserve">Section 22(2) of the </w:t>
      </w:r>
      <w:r w:rsidRPr="00B45655">
        <w:rPr>
          <w:rFonts w:ascii="Arial" w:hAnsi="Arial" w:cs="Arial"/>
          <w:i/>
          <w:sz w:val="24"/>
          <w:szCs w:val="24"/>
        </w:rPr>
        <w:t>Human Rights Act 2004</w:t>
      </w:r>
      <w:r w:rsidRPr="00B45655">
        <w:rPr>
          <w:rFonts w:ascii="Arial" w:hAnsi="Arial" w:cs="Arial"/>
          <w:iCs/>
          <w:sz w:val="24"/>
          <w:szCs w:val="24"/>
        </w:rPr>
        <w:t xml:space="preserve"> entitles anyone charged with a criminal offence to certain minimum guarantees, equally with everyone else. </w:t>
      </w:r>
    </w:p>
    <w:p w14:paraId="543547FB" w14:textId="10B5AD0D" w:rsidR="00C50683" w:rsidRDefault="00B45655" w:rsidP="00B45655">
      <w:pPr>
        <w:rPr>
          <w:rFonts w:ascii="Arial" w:hAnsi="Arial" w:cs="Arial"/>
          <w:iCs/>
          <w:sz w:val="24"/>
          <w:szCs w:val="24"/>
        </w:rPr>
      </w:pPr>
      <w:r w:rsidRPr="0008405C">
        <w:rPr>
          <w:rFonts w:ascii="Arial" w:hAnsi="Arial" w:cs="Arial"/>
          <w:iCs/>
          <w:sz w:val="24"/>
          <w:szCs w:val="24"/>
        </w:rPr>
        <w:lastRenderedPageBreak/>
        <w:t xml:space="preserve">Clause </w:t>
      </w:r>
      <w:r w:rsidR="0008405C" w:rsidRPr="008D5A3B">
        <w:rPr>
          <w:rFonts w:ascii="Arial" w:hAnsi="Arial" w:cs="Arial"/>
          <w:iCs/>
          <w:sz w:val="24"/>
          <w:szCs w:val="24"/>
        </w:rPr>
        <w:t>16</w:t>
      </w:r>
      <w:r w:rsidR="0008405C" w:rsidRPr="0008405C">
        <w:rPr>
          <w:rFonts w:ascii="Arial" w:hAnsi="Arial" w:cs="Arial"/>
          <w:iCs/>
          <w:sz w:val="24"/>
          <w:szCs w:val="24"/>
        </w:rPr>
        <w:t xml:space="preserve"> </w:t>
      </w:r>
      <w:r w:rsidRPr="0008405C">
        <w:rPr>
          <w:rFonts w:ascii="Arial" w:hAnsi="Arial" w:cs="Arial"/>
          <w:iCs/>
          <w:sz w:val="24"/>
          <w:szCs w:val="24"/>
        </w:rPr>
        <w:t xml:space="preserve">creates a new </w:t>
      </w:r>
      <w:r w:rsidR="00636BB9">
        <w:rPr>
          <w:rFonts w:ascii="Arial" w:hAnsi="Arial" w:cs="Arial"/>
          <w:iCs/>
          <w:sz w:val="24"/>
          <w:szCs w:val="24"/>
        </w:rPr>
        <w:t xml:space="preserve">criminal </w:t>
      </w:r>
      <w:r w:rsidRPr="0008405C">
        <w:rPr>
          <w:rFonts w:ascii="Arial" w:hAnsi="Arial" w:cs="Arial"/>
          <w:iCs/>
          <w:sz w:val="24"/>
          <w:szCs w:val="24"/>
        </w:rPr>
        <w:t>offence for a person to provide a booking service and fail to register</w:t>
      </w:r>
      <w:r w:rsidR="00C50683">
        <w:rPr>
          <w:rFonts w:ascii="Arial" w:hAnsi="Arial" w:cs="Arial"/>
          <w:iCs/>
          <w:sz w:val="24"/>
          <w:szCs w:val="24"/>
        </w:rPr>
        <w:t>,</w:t>
      </w:r>
      <w:r w:rsidRPr="0008405C">
        <w:rPr>
          <w:rFonts w:ascii="Arial" w:hAnsi="Arial" w:cs="Arial"/>
          <w:iCs/>
          <w:sz w:val="24"/>
          <w:szCs w:val="24"/>
        </w:rPr>
        <w:t xml:space="preserve"> as a booking service provider</w:t>
      </w:r>
      <w:r w:rsidR="00C50683">
        <w:rPr>
          <w:rFonts w:ascii="Arial" w:hAnsi="Arial" w:cs="Arial"/>
          <w:iCs/>
          <w:sz w:val="24"/>
          <w:szCs w:val="24"/>
        </w:rPr>
        <w:t>,</w:t>
      </w:r>
      <w:r w:rsidRPr="0008405C">
        <w:rPr>
          <w:rFonts w:ascii="Arial" w:hAnsi="Arial" w:cs="Arial"/>
          <w:iCs/>
          <w:sz w:val="24"/>
          <w:szCs w:val="24"/>
        </w:rPr>
        <w:t xml:space="preserve"> under </w:t>
      </w:r>
      <w:r w:rsidRPr="008D5A3B">
        <w:rPr>
          <w:rFonts w:ascii="Arial" w:hAnsi="Arial" w:cs="Arial"/>
          <w:iCs/>
          <w:sz w:val="24"/>
          <w:szCs w:val="24"/>
        </w:rPr>
        <w:t>clause 1</w:t>
      </w:r>
      <w:r w:rsidR="0008405C" w:rsidRPr="008D5A3B">
        <w:rPr>
          <w:rFonts w:ascii="Arial" w:hAnsi="Arial" w:cs="Arial"/>
          <w:iCs/>
          <w:sz w:val="24"/>
          <w:szCs w:val="24"/>
        </w:rPr>
        <w:t>5</w:t>
      </w:r>
      <w:r w:rsidRPr="0008405C">
        <w:rPr>
          <w:rFonts w:ascii="Arial" w:hAnsi="Arial" w:cs="Arial"/>
          <w:iCs/>
          <w:sz w:val="24"/>
          <w:szCs w:val="24"/>
        </w:rPr>
        <w:t xml:space="preserve">. </w:t>
      </w:r>
    </w:p>
    <w:p w14:paraId="35E43230" w14:textId="77777777" w:rsidR="00C50683" w:rsidRDefault="00B45655" w:rsidP="00C50683">
      <w:pPr>
        <w:pStyle w:val="ListParagraph"/>
        <w:numPr>
          <w:ilvl w:val="0"/>
          <w:numId w:val="4"/>
        </w:numPr>
        <w:rPr>
          <w:rFonts w:ascii="Arial" w:hAnsi="Arial" w:cs="Arial"/>
          <w:iCs/>
          <w:sz w:val="24"/>
          <w:szCs w:val="24"/>
        </w:rPr>
      </w:pPr>
      <w:r w:rsidRPr="00F97077">
        <w:rPr>
          <w:rFonts w:ascii="Arial" w:hAnsi="Arial" w:cs="Arial"/>
          <w:iCs/>
          <w:sz w:val="24"/>
          <w:szCs w:val="24"/>
        </w:rPr>
        <w:t xml:space="preserve">The maximum penalty for this offence is 250 penalty units. </w:t>
      </w:r>
    </w:p>
    <w:p w14:paraId="0FFD4B8C" w14:textId="77777777" w:rsidR="00636BB9" w:rsidRDefault="00B45655" w:rsidP="00F97077">
      <w:pPr>
        <w:pStyle w:val="ListParagraph"/>
        <w:numPr>
          <w:ilvl w:val="0"/>
          <w:numId w:val="4"/>
        </w:numPr>
        <w:rPr>
          <w:rFonts w:ascii="Arial" w:hAnsi="Arial" w:cs="Arial"/>
          <w:iCs/>
          <w:sz w:val="24"/>
          <w:szCs w:val="24"/>
        </w:rPr>
      </w:pPr>
      <w:r w:rsidRPr="00F97077">
        <w:rPr>
          <w:rFonts w:ascii="Arial" w:hAnsi="Arial" w:cs="Arial"/>
          <w:iCs/>
          <w:sz w:val="24"/>
          <w:szCs w:val="24"/>
        </w:rPr>
        <w:t xml:space="preserve">Section 133 of the </w:t>
      </w:r>
      <w:r w:rsidRPr="00F97077">
        <w:rPr>
          <w:rFonts w:ascii="Arial" w:hAnsi="Arial" w:cs="Arial"/>
          <w:i/>
          <w:sz w:val="24"/>
          <w:szCs w:val="24"/>
        </w:rPr>
        <w:t>Legislation Act 2001</w:t>
      </w:r>
      <w:r w:rsidRPr="00F97077">
        <w:rPr>
          <w:rFonts w:ascii="Arial" w:hAnsi="Arial" w:cs="Arial"/>
          <w:iCs/>
          <w:sz w:val="24"/>
          <w:szCs w:val="24"/>
        </w:rPr>
        <w:t xml:space="preserve"> provides the amount of the fine for the number of penalty units</w:t>
      </w:r>
      <w:r w:rsidR="00636BB9">
        <w:rPr>
          <w:rFonts w:ascii="Arial" w:hAnsi="Arial" w:cs="Arial"/>
          <w:iCs/>
          <w:sz w:val="24"/>
          <w:szCs w:val="24"/>
        </w:rPr>
        <w:t>.</w:t>
      </w:r>
    </w:p>
    <w:p w14:paraId="4A3A0080" w14:textId="77777777" w:rsidR="00636BB9" w:rsidRDefault="00636BB9" w:rsidP="00F97077">
      <w:pPr>
        <w:spacing w:after="0"/>
        <w:ind w:left="360"/>
        <w:rPr>
          <w:rFonts w:ascii="Arial" w:hAnsi="Arial" w:cs="Arial"/>
          <w:iCs/>
          <w:sz w:val="24"/>
          <w:szCs w:val="24"/>
        </w:rPr>
      </w:pPr>
    </w:p>
    <w:p w14:paraId="34AB00D5" w14:textId="77777777" w:rsidR="00F97077" w:rsidRDefault="00636BB9" w:rsidP="00B45655">
      <w:pPr>
        <w:rPr>
          <w:rFonts w:ascii="Arial" w:hAnsi="Arial" w:cs="Arial"/>
          <w:iCs/>
          <w:sz w:val="24"/>
          <w:szCs w:val="24"/>
        </w:rPr>
      </w:pPr>
      <w:r w:rsidRPr="00F97077">
        <w:rPr>
          <w:rFonts w:ascii="Arial" w:hAnsi="Arial" w:cs="Arial"/>
          <w:iCs/>
          <w:sz w:val="24"/>
          <w:szCs w:val="24"/>
        </w:rPr>
        <w:t xml:space="preserve">At </w:t>
      </w:r>
      <w:r w:rsidR="00B45655" w:rsidRPr="008D5A3B">
        <w:rPr>
          <w:rFonts w:ascii="Arial" w:hAnsi="Arial" w:cs="Arial"/>
          <w:iCs/>
          <w:sz w:val="24"/>
          <w:szCs w:val="24"/>
        </w:rPr>
        <w:t>the time of publication</w:t>
      </w:r>
      <w:r w:rsidRPr="008D5A3B">
        <w:rPr>
          <w:rFonts w:ascii="Arial" w:hAnsi="Arial" w:cs="Arial"/>
          <w:iCs/>
          <w:sz w:val="24"/>
          <w:szCs w:val="24"/>
        </w:rPr>
        <w:t xml:space="preserve"> one penalty unit is</w:t>
      </w:r>
      <w:r w:rsidR="00F97077" w:rsidRPr="00F97077">
        <w:rPr>
          <w:rFonts w:ascii="Arial" w:hAnsi="Arial" w:cs="Arial"/>
          <w:iCs/>
          <w:sz w:val="24"/>
          <w:szCs w:val="24"/>
        </w:rPr>
        <w:t xml:space="preserve"> </w:t>
      </w:r>
      <w:r w:rsidR="00B45655" w:rsidRPr="00F97077">
        <w:rPr>
          <w:rFonts w:ascii="Arial" w:hAnsi="Arial" w:cs="Arial"/>
          <w:iCs/>
          <w:sz w:val="24"/>
          <w:szCs w:val="24"/>
        </w:rPr>
        <w:t>$160 for an individual and $810 for a corporation.</w:t>
      </w:r>
      <w:r w:rsidRPr="00F97077">
        <w:rPr>
          <w:rFonts w:ascii="Arial" w:hAnsi="Arial" w:cs="Arial"/>
          <w:iCs/>
          <w:sz w:val="24"/>
          <w:szCs w:val="24"/>
        </w:rPr>
        <w:t xml:space="preserve"> While the pecuniary value of a penalty unit is higher for a corporation, a conviction of a sole trader, who is a booking service provider, may still result in a financial </w:t>
      </w:r>
      <w:r w:rsidRPr="008D5A3B">
        <w:rPr>
          <w:rFonts w:ascii="Arial" w:hAnsi="Arial" w:cs="Arial"/>
          <w:iCs/>
          <w:sz w:val="24"/>
          <w:szCs w:val="24"/>
        </w:rPr>
        <w:t>penalty.</w:t>
      </w:r>
      <w:r w:rsidRPr="00F97077">
        <w:rPr>
          <w:rFonts w:ascii="Arial" w:hAnsi="Arial" w:cs="Arial"/>
          <w:iCs/>
          <w:sz w:val="24"/>
          <w:szCs w:val="24"/>
        </w:rPr>
        <w:t xml:space="preserve"> This means that the right to minimum guarantees in criminal proceedings apply to the new offence. </w:t>
      </w:r>
    </w:p>
    <w:p w14:paraId="7A1D1C99" w14:textId="2DEB7D5D" w:rsidR="00B45655" w:rsidRPr="00B45655" w:rsidRDefault="00B45655" w:rsidP="00B45655">
      <w:pPr>
        <w:rPr>
          <w:rFonts w:ascii="Arial" w:hAnsi="Arial" w:cs="Arial"/>
          <w:iCs/>
          <w:sz w:val="24"/>
          <w:szCs w:val="24"/>
        </w:rPr>
      </w:pPr>
      <w:r w:rsidRPr="00B45655">
        <w:rPr>
          <w:rFonts w:ascii="Arial" w:hAnsi="Arial" w:cs="Arial"/>
          <w:iCs/>
          <w:sz w:val="24"/>
          <w:szCs w:val="24"/>
        </w:rPr>
        <w:t xml:space="preserve">The purpose of the </w:t>
      </w:r>
      <w:r w:rsidRPr="0008405C">
        <w:rPr>
          <w:rFonts w:ascii="Arial" w:hAnsi="Arial" w:cs="Arial"/>
          <w:iCs/>
          <w:sz w:val="24"/>
          <w:szCs w:val="24"/>
        </w:rPr>
        <w:t xml:space="preserve">clause </w:t>
      </w:r>
      <w:r w:rsidR="0008405C" w:rsidRPr="0008405C">
        <w:rPr>
          <w:rFonts w:ascii="Arial" w:hAnsi="Arial" w:cs="Arial"/>
          <w:iCs/>
          <w:sz w:val="24"/>
          <w:szCs w:val="24"/>
        </w:rPr>
        <w:t xml:space="preserve">16 </w:t>
      </w:r>
      <w:r w:rsidRPr="00B45655">
        <w:rPr>
          <w:rFonts w:ascii="Arial" w:hAnsi="Arial" w:cs="Arial"/>
          <w:iCs/>
          <w:sz w:val="24"/>
          <w:szCs w:val="24"/>
        </w:rPr>
        <w:t>is to discourage non-compliance with taxation obligations that arise from this Bill. The penalty operates to encourage tax compliance from booking service providers.</w:t>
      </w:r>
    </w:p>
    <w:p w14:paraId="49DF15E3" w14:textId="6D8C8229" w:rsidR="00B45655" w:rsidRPr="00B45655" w:rsidRDefault="00B45655" w:rsidP="00B45655">
      <w:pPr>
        <w:rPr>
          <w:rFonts w:ascii="Arial" w:hAnsi="Arial" w:cs="Arial"/>
          <w:sz w:val="24"/>
          <w:szCs w:val="24"/>
          <w:highlight w:val="cyan"/>
        </w:rPr>
      </w:pPr>
      <w:r w:rsidRPr="00B45655">
        <w:rPr>
          <w:rFonts w:ascii="Arial" w:hAnsi="Arial" w:cs="Arial"/>
          <w:sz w:val="24"/>
          <w:szCs w:val="24"/>
        </w:rPr>
        <w:t>Tax avoidance or evasion is a crime that poses a risk to the community by undermining the tax system, decreasing the revenue that is available to the Territory and adversely impact</w:t>
      </w:r>
      <w:r w:rsidR="008D5A3B">
        <w:rPr>
          <w:rFonts w:ascii="Arial" w:hAnsi="Arial" w:cs="Arial"/>
          <w:sz w:val="24"/>
          <w:szCs w:val="24"/>
        </w:rPr>
        <w:t>s</w:t>
      </w:r>
      <w:r w:rsidRPr="00B45655">
        <w:rPr>
          <w:rFonts w:ascii="Arial" w:hAnsi="Arial" w:cs="Arial"/>
          <w:sz w:val="24"/>
          <w:szCs w:val="24"/>
        </w:rPr>
        <w:t xml:space="preserve"> the financial future and progress of the ACT. </w:t>
      </w:r>
    </w:p>
    <w:p w14:paraId="0E578C7F" w14:textId="77777777" w:rsidR="00B45655" w:rsidRPr="00B45655" w:rsidRDefault="00B45655" w:rsidP="00B45655">
      <w:pPr>
        <w:rPr>
          <w:rFonts w:ascii="Arial" w:hAnsi="Arial" w:cs="Arial"/>
          <w:iCs/>
          <w:sz w:val="24"/>
          <w:szCs w:val="24"/>
        </w:rPr>
      </w:pPr>
      <w:r w:rsidRPr="00B45655">
        <w:rPr>
          <w:rFonts w:ascii="Arial" w:hAnsi="Arial" w:cs="Arial"/>
          <w:iCs/>
          <w:sz w:val="24"/>
          <w:szCs w:val="24"/>
        </w:rPr>
        <w:t xml:space="preserve">Penalties for tax avoidance and evasion is a common feature of tax law among the States, Territories and the Federal Government. For example, section 58A of the </w:t>
      </w:r>
      <w:r w:rsidRPr="00B45655">
        <w:rPr>
          <w:rFonts w:ascii="Arial" w:hAnsi="Arial" w:cs="Arial"/>
          <w:i/>
          <w:sz w:val="24"/>
          <w:szCs w:val="24"/>
        </w:rPr>
        <w:t xml:space="preserve">Taxation Administration Act 1996 </w:t>
      </w:r>
      <w:r w:rsidRPr="00B45655">
        <w:rPr>
          <w:rFonts w:ascii="Arial" w:hAnsi="Arial" w:cs="Arial"/>
          <w:iCs/>
          <w:sz w:val="24"/>
          <w:szCs w:val="24"/>
        </w:rPr>
        <w:t>(NSW) imposes a maximum penalty of 500 penalty units or imprisonment for 2 years, or both, where a person evades or attempts to evade tax by a deliberate act or omission. A penalty unit in NSW is currently $100,</w:t>
      </w:r>
      <w:r w:rsidRPr="00B45655">
        <w:rPr>
          <w:rFonts w:ascii="Arial" w:hAnsi="Arial"/>
          <w:iCs/>
          <w:sz w:val="24"/>
          <w:szCs w:val="24"/>
          <w:vertAlign w:val="superscript"/>
        </w:rPr>
        <w:footnoteReference w:id="1"/>
      </w:r>
      <w:r w:rsidRPr="00B45655">
        <w:rPr>
          <w:rFonts w:ascii="Arial" w:hAnsi="Arial" w:cs="Arial"/>
          <w:iCs/>
          <w:sz w:val="24"/>
          <w:szCs w:val="24"/>
        </w:rPr>
        <w:t xml:space="preserve"> whereas in the ACT it is $160 for an individual.</w:t>
      </w:r>
      <w:r w:rsidRPr="00B45655">
        <w:rPr>
          <w:rFonts w:ascii="Arial" w:hAnsi="Arial"/>
          <w:iCs/>
          <w:sz w:val="24"/>
          <w:szCs w:val="24"/>
          <w:vertAlign w:val="superscript"/>
        </w:rPr>
        <w:footnoteReference w:id="2"/>
      </w:r>
    </w:p>
    <w:p w14:paraId="4FB58E3F" w14:textId="77777777" w:rsidR="00B45655" w:rsidRPr="00B45655" w:rsidRDefault="00B45655" w:rsidP="00B45655">
      <w:pPr>
        <w:rPr>
          <w:rFonts w:ascii="Arial" w:hAnsi="Arial" w:cs="Arial"/>
          <w:iCs/>
          <w:sz w:val="24"/>
          <w:szCs w:val="24"/>
        </w:rPr>
      </w:pPr>
      <w:r w:rsidRPr="00B45655">
        <w:rPr>
          <w:rFonts w:ascii="Arial" w:hAnsi="Arial" w:cs="Arial"/>
          <w:iCs/>
          <w:sz w:val="24"/>
          <w:szCs w:val="24"/>
        </w:rPr>
        <w:t>In the ACT, section 65 of the TAA imposes a maximum penalty of 100 penalty units, or imprisonment for 1 year, or both, where a person knowingly avoids paying, or disclosing their liability pay, an amount of tax. At the same time, a court may order the person to pay an amount not exceeding double the amount of tax avoided.</w:t>
      </w:r>
    </w:p>
    <w:p w14:paraId="031EE3E0" w14:textId="77777777" w:rsidR="00B45655" w:rsidRPr="00B45655" w:rsidRDefault="00B45655" w:rsidP="00B45655">
      <w:pPr>
        <w:rPr>
          <w:rFonts w:ascii="Arial" w:hAnsi="Arial" w:cs="Arial"/>
          <w:iCs/>
          <w:sz w:val="24"/>
          <w:szCs w:val="24"/>
        </w:rPr>
      </w:pPr>
      <w:r w:rsidRPr="00B45655">
        <w:rPr>
          <w:rFonts w:ascii="Arial" w:hAnsi="Arial" w:cs="Arial"/>
          <w:iCs/>
          <w:sz w:val="24"/>
          <w:szCs w:val="24"/>
        </w:rPr>
        <w:t xml:space="preserve">This section is consistent with penalties for failure to register under section 86 of the </w:t>
      </w:r>
      <w:r w:rsidRPr="00B45655">
        <w:rPr>
          <w:rFonts w:ascii="Arial" w:hAnsi="Arial" w:cs="Arial"/>
          <w:i/>
          <w:sz w:val="24"/>
          <w:szCs w:val="24"/>
        </w:rPr>
        <w:t xml:space="preserve">Payroll Tax Act 2011, </w:t>
      </w:r>
      <w:r w:rsidRPr="00B45655">
        <w:rPr>
          <w:rFonts w:ascii="Arial" w:hAnsi="Arial" w:cs="Arial"/>
          <w:iCs/>
          <w:sz w:val="24"/>
          <w:szCs w:val="24"/>
        </w:rPr>
        <w:t xml:space="preserve">section 10 of the </w:t>
      </w:r>
      <w:r w:rsidRPr="00B45655">
        <w:rPr>
          <w:rFonts w:ascii="Arial" w:hAnsi="Arial" w:cs="Arial"/>
          <w:i/>
          <w:sz w:val="24"/>
          <w:szCs w:val="24"/>
        </w:rPr>
        <w:t xml:space="preserve">Utilities (Network Facilities Tax) Act 2006 </w:t>
      </w:r>
      <w:r w:rsidRPr="00B45655">
        <w:rPr>
          <w:rFonts w:ascii="Arial" w:hAnsi="Arial" w:cs="Arial"/>
          <w:iCs/>
          <w:sz w:val="24"/>
          <w:szCs w:val="24"/>
        </w:rPr>
        <w:t xml:space="preserve">and section 11 of the </w:t>
      </w:r>
      <w:r w:rsidRPr="00B45655">
        <w:rPr>
          <w:rFonts w:ascii="Arial" w:hAnsi="Arial" w:cs="Arial"/>
          <w:i/>
          <w:sz w:val="24"/>
          <w:szCs w:val="24"/>
        </w:rPr>
        <w:t>Betting Operations Tax Act 2018</w:t>
      </w:r>
      <w:r w:rsidRPr="00B45655">
        <w:rPr>
          <w:rFonts w:ascii="Arial" w:hAnsi="Arial" w:cs="Arial"/>
          <w:iCs/>
          <w:sz w:val="24"/>
          <w:szCs w:val="24"/>
        </w:rPr>
        <w:t xml:space="preserve">, and therefore reflects the Territory’s strong position on deterring tax avoidance. Selecting a lesser penalty unit would result in inconsistent and inequitable treatment. </w:t>
      </w:r>
    </w:p>
    <w:p w14:paraId="59D30122" w14:textId="426A40C0" w:rsidR="00AB14CE" w:rsidRPr="00B45655" w:rsidRDefault="00B45655" w:rsidP="00B45655">
      <w:pPr>
        <w:spacing w:after="0"/>
        <w:rPr>
          <w:rFonts w:ascii="Arial" w:hAnsi="Arial" w:cs="Arial"/>
          <w:iCs/>
          <w:sz w:val="24"/>
          <w:szCs w:val="24"/>
        </w:rPr>
      </w:pPr>
      <w:r w:rsidRPr="00B45655">
        <w:rPr>
          <w:rFonts w:ascii="Arial" w:hAnsi="Arial" w:cs="Arial"/>
          <w:iCs/>
          <w:sz w:val="24"/>
          <w:szCs w:val="24"/>
        </w:rPr>
        <w:t xml:space="preserve">The general principles of criminal responsibility outlined in Chapter 2 of the </w:t>
      </w:r>
      <w:r w:rsidRPr="00B45655">
        <w:rPr>
          <w:rFonts w:ascii="Arial" w:hAnsi="Arial" w:cs="Arial"/>
          <w:i/>
          <w:sz w:val="24"/>
          <w:szCs w:val="24"/>
        </w:rPr>
        <w:t>Criminal Code 2002</w:t>
      </w:r>
      <w:r w:rsidRPr="00B45655">
        <w:rPr>
          <w:rFonts w:ascii="Arial" w:hAnsi="Arial" w:cs="Arial"/>
          <w:iCs/>
          <w:sz w:val="24"/>
          <w:szCs w:val="24"/>
        </w:rPr>
        <w:t xml:space="preserve"> apply to this offence, including</w:t>
      </w:r>
      <w:r w:rsidR="00723346">
        <w:rPr>
          <w:rFonts w:ascii="Arial" w:hAnsi="Arial" w:cs="Arial"/>
          <w:iCs/>
          <w:sz w:val="24"/>
          <w:szCs w:val="24"/>
        </w:rPr>
        <w:t xml:space="preserve"> a physical element (</w:t>
      </w:r>
      <w:r w:rsidR="00BC65DB">
        <w:rPr>
          <w:rFonts w:ascii="Arial" w:hAnsi="Arial" w:cs="Arial"/>
          <w:iCs/>
          <w:sz w:val="24"/>
          <w:szCs w:val="24"/>
        </w:rPr>
        <w:t xml:space="preserve">conduct as an omission) and a fault element </w:t>
      </w:r>
      <w:r w:rsidR="00BD0BEB">
        <w:rPr>
          <w:rFonts w:ascii="Arial" w:hAnsi="Arial" w:cs="Arial"/>
          <w:iCs/>
          <w:sz w:val="24"/>
          <w:szCs w:val="24"/>
        </w:rPr>
        <w:t xml:space="preserve">such as </w:t>
      </w:r>
      <w:r w:rsidR="00BC65DB">
        <w:rPr>
          <w:rFonts w:ascii="Arial" w:hAnsi="Arial" w:cs="Arial"/>
          <w:iCs/>
          <w:sz w:val="24"/>
          <w:szCs w:val="24"/>
        </w:rPr>
        <w:t>intention (conduct</w:t>
      </w:r>
      <w:r w:rsidR="00651DB3">
        <w:rPr>
          <w:rFonts w:ascii="Arial" w:hAnsi="Arial" w:cs="Arial"/>
          <w:iCs/>
          <w:sz w:val="24"/>
          <w:szCs w:val="24"/>
        </w:rPr>
        <w:t xml:space="preserve"> as an omission</w:t>
      </w:r>
      <w:r w:rsidR="00BC65DB">
        <w:rPr>
          <w:rFonts w:ascii="Arial" w:hAnsi="Arial" w:cs="Arial"/>
          <w:iCs/>
          <w:sz w:val="24"/>
          <w:szCs w:val="24"/>
        </w:rPr>
        <w:t>) or reckless</w:t>
      </w:r>
      <w:r w:rsidR="00F0298D">
        <w:rPr>
          <w:rFonts w:ascii="Arial" w:hAnsi="Arial" w:cs="Arial"/>
          <w:iCs/>
          <w:sz w:val="24"/>
          <w:szCs w:val="24"/>
        </w:rPr>
        <w:t xml:space="preserve">ness (circumstance or result). </w:t>
      </w:r>
      <w:r w:rsidR="00AB14CE">
        <w:rPr>
          <w:rFonts w:ascii="Arial" w:hAnsi="Arial" w:cs="Arial"/>
          <w:iCs/>
          <w:sz w:val="24"/>
          <w:szCs w:val="24"/>
        </w:rPr>
        <w:t>The offence in clause 1</w:t>
      </w:r>
      <w:r w:rsidR="00C04DD6">
        <w:rPr>
          <w:rFonts w:ascii="Arial" w:hAnsi="Arial" w:cs="Arial"/>
          <w:iCs/>
          <w:sz w:val="24"/>
          <w:szCs w:val="24"/>
        </w:rPr>
        <w:t>6</w:t>
      </w:r>
      <w:r w:rsidR="00AB14CE">
        <w:rPr>
          <w:rFonts w:ascii="Arial" w:hAnsi="Arial" w:cs="Arial"/>
          <w:iCs/>
          <w:sz w:val="24"/>
          <w:szCs w:val="24"/>
        </w:rPr>
        <w:t xml:space="preserve"> is not a strict liability offence</w:t>
      </w:r>
      <w:r w:rsidR="00BD0BEB">
        <w:rPr>
          <w:rFonts w:ascii="Arial" w:hAnsi="Arial" w:cs="Arial"/>
          <w:iCs/>
          <w:sz w:val="24"/>
          <w:szCs w:val="24"/>
        </w:rPr>
        <w:t xml:space="preserve"> and therefore does </w:t>
      </w:r>
      <w:r w:rsidR="00AB14CE">
        <w:rPr>
          <w:rFonts w:ascii="Arial" w:hAnsi="Arial" w:cs="Arial"/>
          <w:iCs/>
          <w:sz w:val="24"/>
          <w:szCs w:val="24"/>
        </w:rPr>
        <w:t>not limit the right to a fair trial.</w:t>
      </w:r>
    </w:p>
    <w:p w14:paraId="170A6A6C" w14:textId="77777777" w:rsidR="00B45655" w:rsidRPr="00B45655" w:rsidRDefault="00B45655" w:rsidP="00B45655">
      <w:pPr>
        <w:spacing w:after="0"/>
        <w:rPr>
          <w:rFonts w:ascii="Arial" w:hAnsi="Arial" w:cs="Arial"/>
          <w:iCs/>
          <w:sz w:val="24"/>
          <w:szCs w:val="24"/>
        </w:rPr>
      </w:pPr>
      <w:r w:rsidRPr="00B45655">
        <w:rPr>
          <w:rFonts w:ascii="Arial" w:hAnsi="Arial" w:cs="Arial"/>
          <w:iCs/>
          <w:sz w:val="24"/>
          <w:szCs w:val="24"/>
        </w:rPr>
        <w:lastRenderedPageBreak/>
        <w:t>Where a tax default occurs, administrative penalties apply under section 31 TAA.</w:t>
      </w:r>
    </w:p>
    <w:p w14:paraId="05A16F94" w14:textId="77777777" w:rsidR="00B45655" w:rsidRPr="00B45655" w:rsidRDefault="00B45655" w:rsidP="00B45655">
      <w:pPr>
        <w:spacing w:after="0"/>
        <w:rPr>
          <w:rFonts w:ascii="Arial" w:hAnsi="Arial" w:cs="Arial"/>
          <w:iCs/>
          <w:sz w:val="24"/>
          <w:szCs w:val="24"/>
        </w:rPr>
      </w:pPr>
    </w:p>
    <w:p w14:paraId="1D42448A" w14:textId="77777777" w:rsidR="00B45655" w:rsidRPr="00B45655" w:rsidRDefault="00B45655" w:rsidP="00B45655">
      <w:pPr>
        <w:spacing w:after="0"/>
        <w:rPr>
          <w:rFonts w:ascii="Arial" w:hAnsi="Arial" w:cs="Arial"/>
          <w:iCs/>
          <w:sz w:val="24"/>
          <w:szCs w:val="24"/>
        </w:rPr>
      </w:pPr>
      <w:r w:rsidRPr="00B45655">
        <w:rPr>
          <w:rFonts w:ascii="Arial" w:hAnsi="Arial" w:cs="Arial"/>
          <w:iCs/>
          <w:sz w:val="24"/>
          <w:szCs w:val="24"/>
        </w:rPr>
        <w:t>Generally, the Commissioner prefers to educate taxpayers regarding their legal obligations rather than seeking to enforce a penalty for a first-time offence. Criminal penalties for failing to register as a booking service provider would be reserved for serious non-compliance or tax evasion.</w:t>
      </w:r>
    </w:p>
    <w:p w14:paraId="124C3412" w14:textId="77777777" w:rsidR="00B45655" w:rsidRPr="00B45655" w:rsidRDefault="00B45655" w:rsidP="00B45655">
      <w:pPr>
        <w:spacing w:after="0"/>
        <w:rPr>
          <w:rFonts w:ascii="Arial" w:hAnsi="Arial" w:cs="Arial"/>
          <w:iCs/>
          <w:sz w:val="24"/>
          <w:szCs w:val="24"/>
        </w:rPr>
      </w:pPr>
    </w:p>
    <w:p w14:paraId="10764EC7" w14:textId="77777777" w:rsidR="00B45655" w:rsidRPr="00B45655" w:rsidRDefault="00B45655" w:rsidP="00B45655">
      <w:pPr>
        <w:spacing w:after="0"/>
        <w:rPr>
          <w:rFonts w:ascii="Arial" w:hAnsi="Arial" w:cs="Arial"/>
          <w:iCs/>
          <w:sz w:val="24"/>
          <w:szCs w:val="24"/>
        </w:rPr>
      </w:pPr>
      <w:r w:rsidRPr="00B45655">
        <w:rPr>
          <w:rFonts w:ascii="Arial" w:hAnsi="Arial" w:cs="Arial"/>
          <w:iCs/>
          <w:sz w:val="24"/>
          <w:szCs w:val="24"/>
        </w:rPr>
        <w:t xml:space="preserve">Initial research in preparing the Bill suggests that booking service providers will most likely be businesses operating under a corporate structure. Therefore, it is expected that the likelihood of individuals being charged with this offence, and human rights being engaged, is extremely remote. </w:t>
      </w:r>
    </w:p>
    <w:p w14:paraId="43881C56" w14:textId="77777777" w:rsidR="00B45655" w:rsidRDefault="00B45655" w:rsidP="00E93EDB">
      <w:pPr>
        <w:rPr>
          <w:rFonts w:ascii="Arial" w:hAnsi="Arial" w:cs="Arial"/>
          <w:b/>
          <w:bCs/>
          <w:i/>
          <w:sz w:val="24"/>
          <w:szCs w:val="24"/>
        </w:rPr>
      </w:pPr>
    </w:p>
    <w:p w14:paraId="0F945A8C" w14:textId="70701ACE" w:rsidR="00E93EDB" w:rsidRPr="00811532" w:rsidRDefault="00E93EDB" w:rsidP="00E93EDB">
      <w:pPr>
        <w:rPr>
          <w:rFonts w:ascii="Arial" w:hAnsi="Arial" w:cs="Arial"/>
          <w:b/>
          <w:bCs/>
          <w:iCs/>
          <w:sz w:val="24"/>
          <w:szCs w:val="24"/>
        </w:rPr>
      </w:pPr>
      <w:r w:rsidRPr="00811532">
        <w:rPr>
          <w:rFonts w:ascii="Arial" w:hAnsi="Arial" w:cs="Arial"/>
          <w:b/>
          <w:bCs/>
          <w:iCs/>
          <w:sz w:val="24"/>
          <w:szCs w:val="24"/>
        </w:rPr>
        <w:t>Rights Promoted</w:t>
      </w:r>
    </w:p>
    <w:p w14:paraId="49625C24" w14:textId="77777777" w:rsidR="00E93EDB" w:rsidRPr="001C39E3" w:rsidRDefault="00E93EDB" w:rsidP="00E93EDB">
      <w:pPr>
        <w:rPr>
          <w:rFonts w:ascii="Arial" w:hAnsi="Arial" w:cs="Arial"/>
          <w:iCs/>
          <w:sz w:val="24"/>
          <w:szCs w:val="24"/>
        </w:rPr>
      </w:pPr>
      <w:r w:rsidRPr="001C39E3">
        <w:rPr>
          <w:rFonts w:ascii="Arial" w:hAnsi="Arial" w:cs="Arial"/>
          <w:iCs/>
          <w:sz w:val="24"/>
          <w:szCs w:val="24"/>
        </w:rPr>
        <w:t>No human rights are promoted by this Bill.</w:t>
      </w:r>
    </w:p>
    <w:p w14:paraId="5D759C28" w14:textId="77777777" w:rsidR="00E93EDB" w:rsidRDefault="00E93EDB" w:rsidP="00E93EDB">
      <w:pPr>
        <w:rPr>
          <w:rFonts w:ascii="Arial" w:hAnsi="Arial" w:cs="Arial"/>
          <w:b/>
          <w:bCs/>
          <w:i/>
          <w:sz w:val="24"/>
          <w:szCs w:val="24"/>
        </w:rPr>
      </w:pPr>
    </w:p>
    <w:p w14:paraId="568CC1ED" w14:textId="676A9148" w:rsidR="00E93EDB" w:rsidRPr="002E0524" w:rsidRDefault="00E93EDB" w:rsidP="00E93EDB">
      <w:pPr>
        <w:rPr>
          <w:rFonts w:ascii="Arial" w:hAnsi="Arial" w:cs="Arial"/>
          <w:b/>
          <w:bCs/>
          <w:iCs/>
          <w:sz w:val="24"/>
          <w:szCs w:val="24"/>
        </w:rPr>
      </w:pPr>
      <w:r w:rsidRPr="006F124F">
        <w:rPr>
          <w:rFonts w:ascii="Arial" w:hAnsi="Arial" w:cs="Arial"/>
          <w:b/>
          <w:bCs/>
          <w:iCs/>
          <w:sz w:val="24"/>
          <w:szCs w:val="24"/>
        </w:rPr>
        <w:t>Rights Limited</w:t>
      </w:r>
    </w:p>
    <w:p w14:paraId="70F8723E" w14:textId="1D8359B4" w:rsidR="00E93EDB" w:rsidRDefault="00B45655" w:rsidP="0027683E">
      <w:pPr>
        <w:rPr>
          <w:rFonts w:ascii="Arial" w:hAnsi="Arial" w:cs="Arial"/>
          <w:b/>
          <w:bCs/>
          <w:iCs/>
          <w:sz w:val="24"/>
          <w:szCs w:val="24"/>
          <w:u w:val="single"/>
        </w:rPr>
      </w:pPr>
      <w:r>
        <w:rPr>
          <w:rFonts w:ascii="Arial" w:hAnsi="Arial" w:cs="Arial"/>
          <w:b/>
          <w:bCs/>
          <w:iCs/>
          <w:sz w:val="24"/>
          <w:szCs w:val="24"/>
          <w:u w:val="single"/>
        </w:rPr>
        <w:t>Clauses</w:t>
      </w:r>
      <w:r w:rsidRPr="0027683E">
        <w:rPr>
          <w:rFonts w:ascii="Arial" w:hAnsi="Arial" w:cs="Arial"/>
          <w:b/>
          <w:bCs/>
          <w:iCs/>
          <w:sz w:val="24"/>
          <w:szCs w:val="24"/>
          <w:u w:val="single"/>
        </w:rPr>
        <w:t xml:space="preserve"> </w:t>
      </w:r>
      <w:r w:rsidR="0008405C" w:rsidRPr="0027683E">
        <w:rPr>
          <w:rFonts w:ascii="Arial" w:hAnsi="Arial" w:cs="Arial"/>
          <w:b/>
          <w:bCs/>
          <w:iCs/>
          <w:sz w:val="24"/>
          <w:szCs w:val="24"/>
          <w:u w:val="single"/>
        </w:rPr>
        <w:t>1</w:t>
      </w:r>
      <w:r w:rsidR="0008405C">
        <w:rPr>
          <w:rFonts w:ascii="Arial" w:hAnsi="Arial" w:cs="Arial"/>
          <w:b/>
          <w:bCs/>
          <w:iCs/>
          <w:sz w:val="24"/>
          <w:szCs w:val="24"/>
          <w:u w:val="single"/>
        </w:rPr>
        <w:t>5</w:t>
      </w:r>
      <w:r w:rsidR="00AE5B5D" w:rsidRPr="0027683E">
        <w:rPr>
          <w:rFonts w:ascii="Arial" w:hAnsi="Arial" w:cs="Arial"/>
          <w:b/>
          <w:bCs/>
          <w:iCs/>
          <w:sz w:val="24"/>
          <w:szCs w:val="24"/>
          <w:u w:val="single"/>
        </w:rPr>
        <w:t>, 1</w:t>
      </w:r>
      <w:r w:rsidR="0008405C">
        <w:rPr>
          <w:rFonts w:ascii="Arial" w:hAnsi="Arial" w:cs="Arial"/>
          <w:b/>
          <w:bCs/>
          <w:iCs/>
          <w:sz w:val="24"/>
          <w:szCs w:val="24"/>
          <w:u w:val="single"/>
        </w:rPr>
        <w:t>8</w:t>
      </w:r>
      <w:r w:rsidR="00AE5B5D" w:rsidRPr="0027683E">
        <w:rPr>
          <w:rFonts w:ascii="Arial" w:hAnsi="Arial" w:cs="Arial"/>
          <w:b/>
          <w:bCs/>
          <w:iCs/>
          <w:sz w:val="24"/>
          <w:szCs w:val="24"/>
          <w:u w:val="single"/>
        </w:rPr>
        <w:t xml:space="preserve"> &amp; </w:t>
      </w:r>
      <w:r w:rsidR="0008405C">
        <w:rPr>
          <w:rFonts w:ascii="Arial" w:hAnsi="Arial" w:cs="Arial"/>
          <w:b/>
          <w:bCs/>
          <w:iCs/>
          <w:sz w:val="24"/>
          <w:szCs w:val="24"/>
          <w:u w:val="single"/>
        </w:rPr>
        <w:t>19</w:t>
      </w:r>
      <w:r w:rsidR="00AE5B5D" w:rsidRPr="0027683E">
        <w:rPr>
          <w:rFonts w:ascii="Arial" w:hAnsi="Arial" w:cs="Arial"/>
          <w:b/>
          <w:bCs/>
          <w:iCs/>
          <w:sz w:val="24"/>
          <w:szCs w:val="24"/>
          <w:u w:val="single"/>
        </w:rPr>
        <w:t xml:space="preserve"> - </w:t>
      </w:r>
      <w:r w:rsidR="00E93EDB" w:rsidRPr="0027683E">
        <w:rPr>
          <w:rFonts w:ascii="Arial" w:hAnsi="Arial" w:cs="Arial"/>
          <w:b/>
          <w:bCs/>
          <w:iCs/>
          <w:sz w:val="24"/>
          <w:szCs w:val="24"/>
          <w:u w:val="single"/>
        </w:rPr>
        <w:t>Right to privacy and reputation</w:t>
      </w:r>
    </w:p>
    <w:p w14:paraId="006AAA16" w14:textId="77777777" w:rsidR="006F124F" w:rsidRPr="006F124F" w:rsidRDefault="006F124F" w:rsidP="0027683E">
      <w:pPr>
        <w:rPr>
          <w:rFonts w:ascii="Arial" w:hAnsi="Arial" w:cs="Arial"/>
          <w:b/>
          <w:bCs/>
          <w:iCs/>
          <w:sz w:val="24"/>
          <w:szCs w:val="24"/>
          <w:u w:val="single"/>
        </w:rPr>
      </w:pPr>
    </w:p>
    <w:p w14:paraId="0643A9DD" w14:textId="33E9D41D" w:rsidR="00E93EDB" w:rsidRPr="006F124F" w:rsidRDefault="00E93EDB" w:rsidP="006F124F">
      <w:pPr>
        <w:pStyle w:val="ListParagraph"/>
        <w:numPr>
          <w:ilvl w:val="0"/>
          <w:numId w:val="8"/>
        </w:numPr>
        <w:rPr>
          <w:rFonts w:ascii="Arial" w:hAnsi="Arial" w:cs="Arial"/>
          <w:b/>
          <w:bCs/>
          <w:i/>
          <w:sz w:val="24"/>
          <w:szCs w:val="24"/>
        </w:rPr>
      </w:pPr>
      <w:r w:rsidRPr="006F124F">
        <w:rPr>
          <w:rFonts w:ascii="Arial" w:hAnsi="Arial" w:cs="Arial"/>
          <w:b/>
          <w:bCs/>
          <w:i/>
          <w:sz w:val="24"/>
          <w:szCs w:val="24"/>
        </w:rPr>
        <w:t>Nature of the right</w:t>
      </w:r>
      <w:r w:rsidR="005C1ABA" w:rsidRPr="006F124F">
        <w:rPr>
          <w:rFonts w:ascii="Arial" w:hAnsi="Arial" w:cs="Arial"/>
          <w:b/>
          <w:bCs/>
          <w:i/>
          <w:sz w:val="24"/>
          <w:szCs w:val="24"/>
        </w:rPr>
        <w:t xml:space="preserve"> and limitation</w:t>
      </w:r>
      <w:r w:rsidRPr="006F124F">
        <w:rPr>
          <w:rFonts w:ascii="Arial" w:hAnsi="Arial" w:cs="Arial"/>
          <w:b/>
          <w:bCs/>
          <w:i/>
          <w:sz w:val="24"/>
          <w:szCs w:val="24"/>
        </w:rPr>
        <w:t xml:space="preserve"> (s28(2)(a)</w:t>
      </w:r>
      <w:r w:rsidR="005C1ABA" w:rsidRPr="006F124F">
        <w:rPr>
          <w:rFonts w:ascii="Arial" w:hAnsi="Arial" w:cs="Arial"/>
          <w:b/>
          <w:bCs/>
          <w:i/>
          <w:sz w:val="24"/>
          <w:szCs w:val="24"/>
        </w:rPr>
        <w:t xml:space="preserve"> and (c)</w:t>
      </w:r>
      <w:r w:rsidRPr="006F124F">
        <w:rPr>
          <w:rFonts w:ascii="Arial" w:hAnsi="Arial" w:cs="Arial"/>
          <w:b/>
          <w:bCs/>
          <w:i/>
          <w:sz w:val="24"/>
          <w:szCs w:val="24"/>
        </w:rPr>
        <w:t>)</w:t>
      </w:r>
    </w:p>
    <w:p w14:paraId="6CD84824" w14:textId="171EB3FF" w:rsidR="00E93EDB" w:rsidRDefault="005C1ABA" w:rsidP="00E93EDB">
      <w:pPr>
        <w:rPr>
          <w:rFonts w:ascii="Arial" w:hAnsi="Arial" w:cs="Arial"/>
          <w:iCs/>
          <w:sz w:val="24"/>
          <w:szCs w:val="24"/>
        </w:rPr>
      </w:pPr>
      <w:r w:rsidRPr="006F124F">
        <w:rPr>
          <w:rFonts w:ascii="Arial" w:hAnsi="Arial" w:cs="Arial"/>
          <w:iCs/>
          <w:sz w:val="24"/>
          <w:szCs w:val="24"/>
        </w:rPr>
        <w:br/>
      </w:r>
      <w:r w:rsidR="00E93EDB" w:rsidRPr="006F124F">
        <w:rPr>
          <w:rFonts w:ascii="Arial" w:hAnsi="Arial" w:cs="Arial"/>
          <w:iCs/>
          <w:sz w:val="24"/>
          <w:szCs w:val="24"/>
        </w:rPr>
        <w:t xml:space="preserve">Section 12 of the </w:t>
      </w:r>
      <w:r w:rsidR="00E93EDB" w:rsidRPr="006F124F">
        <w:rPr>
          <w:rFonts w:ascii="Arial" w:hAnsi="Arial" w:cs="Arial"/>
          <w:i/>
          <w:sz w:val="24"/>
          <w:szCs w:val="24"/>
        </w:rPr>
        <w:t>Human Rights Act 2004</w:t>
      </w:r>
      <w:r w:rsidR="00E93EDB" w:rsidRPr="006F124F">
        <w:rPr>
          <w:rFonts w:ascii="Arial" w:hAnsi="Arial" w:cs="Arial"/>
          <w:iCs/>
          <w:sz w:val="24"/>
          <w:szCs w:val="24"/>
        </w:rPr>
        <w:t xml:space="preserve"> entitles everyone to the right not </w:t>
      </w:r>
      <w:r w:rsidR="00CA3D65" w:rsidRPr="006F124F">
        <w:rPr>
          <w:rFonts w:ascii="Arial" w:hAnsi="Arial" w:cs="Arial"/>
          <w:iCs/>
          <w:sz w:val="24"/>
          <w:szCs w:val="24"/>
        </w:rPr>
        <w:t xml:space="preserve">to </w:t>
      </w:r>
      <w:r w:rsidR="00E93EDB" w:rsidRPr="006F124F">
        <w:rPr>
          <w:rFonts w:ascii="Arial" w:hAnsi="Arial" w:cs="Arial"/>
          <w:iCs/>
          <w:sz w:val="24"/>
          <w:szCs w:val="24"/>
        </w:rPr>
        <w:t>have their privacy, family</w:t>
      </w:r>
      <w:r w:rsidR="00E93EDB" w:rsidRPr="003C0A94">
        <w:rPr>
          <w:rFonts w:ascii="Arial" w:hAnsi="Arial" w:cs="Arial"/>
          <w:iCs/>
          <w:sz w:val="24"/>
          <w:szCs w:val="24"/>
        </w:rPr>
        <w:t>, home or correspondence interfered with unlawfully or arbitrarily, and not to have their reputation unlawfully attacked.</w:t>
      </w:r>
    </w:p>
    <w:p w14:paraId="73EC5CEA" w14:textId="09F472B7" w:rsidR="0075492A" w:rsidRDefault="0075492A" w:rsidP="0075492A">
      <w:pPr>
        <w:rPr>
          <w:rFonts w:ascii="Arial" w:hAnsi="Arial" w:cs="Arial"/>
          <w:iCs/>
          <w:sz w:val="24"/>
          <w:szCs w:val="24"/>
        </w:rPr>
      </w:pPr>
      <w:r>
        <w:rPr>
          <w:rFonts w:ascii="Arial" w:hAnsi="Arial" w:cs="Arial"/>
          <w:iCs/>
          <w:sz w:val="24"/>
          <w:szCs w:val="24"/>
        </w:rPr>
        <w:t xml:space="preserve">The Bill </w:t>
      </w:r>
      <w:r w:rsidRPr="007F2B5C">
        <w:rPr>
          <w:rFonts w:ascii="Arial" w:hAnsi="Arial" w:cs="Arial"/>
          <w:iCs/>
          <w:sz w:val="24"/>
          <w:szCs w:val="24"/>
        </w:rPr>
        <w:t>requires</w:t>
      </w:r>
      <w:r>
        <w:rPr>
          <w:rFonts w:ascii="Arial" w:hAnsi="Arial" w:cs="Arial"/>
          <w:iCs/>
          <w:sz w:val="24"/>
          <w:szCs w:val="24"/>
        </w:rPr>
        <w:t xml:space="preserve"> </w:t>
      </w:r>
      <w:r w:rsidR="007C078B">
        <w:rPr>
          <w:rFonts w:ascii="Arial" w:hAnsi="Arial" w:cs="Arial"/>
          <w:iCs/>
          <w:sz w:val="24"/>
          <w:szCs w:val="24"/>
        </w:rPr>
        <w:t>a b</w:t>
      </w:r>
      <w:r w:rsidR="00D65E22">
        <w:rPr>
          <w:rFonts w:ascii="Arial" w:hAnsi="Arial" w:cs="Arial"/>
          <w:iCs/>
          <w:sz w:val="24"/>
          <w:szCs w:val="24"/>
        </w:rPr>
        <w:t>o</w:t>
      </w:r>
      <w:r w:rsidR="007C078B">
        <w:rPr>
          <w:rFonts w:ascii="Arial" w:hAnsi="Arial" w:cs="Arial"/>
          <w:iCs/>
          <w:sz w:val="24"/>
          <w:szCs w:val="24"/>
        </w:rPr>
        <w:t>oking service provider</w:t>
      </w:r>
      <w:r>
        <w:rPr>
          <w:rFonts w:ascii="Arial" w:hAnsi="Arial" w:cs="Arial"/>
          <w:iCs/>
          <w:sz w:val="24"/>
          <w:szCs w:val="24"/>
        </w:rPr>
        <w:t xml:space="preserve"> to </w:t>
      </w:r>
      <w:r w:rsidRPr="007F2B5C">
        <w:rPr>
          <w:rFonts w:ascii="Arial" w:hAnsi="Arial" w:cs="Arial"/>
          <w:iCs/>
          <w:sz w:val="24"/>
          <w:szCs w:val="24"/>
        </w:rPr>
        <w:t xml:space="preserve">register </w:t>
      </w:r>
      <w:r w:rsidR="009963FB">
        <w:rPr>
          <w:rFonts w:ascii="Arial" w:hAnsi="Arial" w:cs="Arial"/>
          <w:iCs/>
          <w:sz w:val="24"/>
          <w:szCs w:val="24"/>
        </w:rPr>
        <w:t xml:space="preserve">and lodge returns </w:t>
      </w:r>
      <w:r w:rsidRPr="007F2B5C">
        <w:rPr>
          <w:rFonts w:ascii="Arial" w:hAnsi="Arial" w:cs="Arial"/>
          <w:iCs/>
          <w:sz w:val="24"/>
          <w:szCs w:val="24"/>
        </w:rPr>
        <w:t xml:space="preserve">with the Commissioner for ACT Revenue (Commissioner) as a booking </w:t>
      </w:r>
      <w:r>
        <w:rPr>
          <w:rFonts w:ascii="Arial" w:hAnsi="Arial" w:cs="Arial"/>
          <w:iCs/>
          <w:sz w:val="24"/>
          <w:szCs w:val="24"/>
        </w:rPr>
        <w:t xml:space="preserve">service </w:t>
      </w:r>
      <w:r w:rsidRPr="007F2B5C">
        <w:rPr>
          <w:rFonts w:ascii="Arial" w:hAnsi="Arial" w:cs="Arial"/>
          <w:iCs/>
          <w:sz w:val="24"/>
          <w:szCs w:val="24"/>
        </w:rPr>
        <w:t xml:space="preserve">provider if they </w:t>
      </w:r>
      <w:r w:rsidR="009963FB">
        <w:rPr>
          <w:rFonts w:ascii="Arial" w:hAnsi="Arial" w:cs="Arial"/>
          <w:iCs/>
          <w:sz w:val="24"/>
          <w:szCs w:val="24"/>
        </w:rPr>
        <w:t xml:space="preserve">are liable to pay the </w:t>
      </w:r>
      <w:r w:rsidRPr="007F2B5C">
        <w:rPr>
          <w:rFonts w:ascii="Arial" w:hAnsi="Arial" w:cs="Arial"/>
          <w:iCs/>
          <w:sz w:val="24"/>
          <w:szCs w:val="24"/>
        </w:rPr>
        <w:t xml:space="preserve">levy </w:t>
      </w:r>
      <w:r w:rsidR="00536932">
        <w:rPr>
          <w:rFonts w:ascii="Arial" w:hAnsi="Arial" w:cs="Arial"/>
          <w:iCs/>
          <w:sz w:val="24"/>
          <w:szCs w:val="24"/>
        </w:rPr>
        <w:t>(clause</w:t>
      </w:r>
      <w:r w:rsidR="009963FB">
        <w:rPr>
          <w:rFonts w:ascii="Arial" w:hAnsi="Arial" w:cs="Arial"/>
          <w:iCs/>
          <w:sz w:val="24"/>
          <w:szCs w:val="24"/>
        </w:rPr>
        <w:t>s</w:t>
      </w:r>
      <w:r w:rsidR="00536932">
        <w:rPr>
          <w:rFonts w:ascii="Arial" w:hAnsi="Arial" w:cs="Arial"/>
          <w:iCs/>
          <w:sz w:val="24"/>
          <w:szCs w:val="24"/>
        </w:rPr>
        <w:t xml:space="preserve"> </w:t>
      </w:r>
      <w:r w:rsidR="0008405C" w:rsidRPr="0008405C">
        <w:rPr>
          <w:rFonts w:ascii="Arial" w:hAnsi="Arial" w:cs="Arial"/>
          <w:iCs/>
          <w:sz w:val="24"/>
          <w:szCs w:val="24"/>
        </w:rPr>
        <w:t xml:space="preserve">15 </w:t>
      </w:r>
      <w:r w:rsidR="009963FB" w:rsidRPr="0008405C">
        <w:rPr>
          <w:rFonts w:ascii="Arial" w:hAnsi="Arial" w:cs="Arial"/>
          <w:iCs/>
          <w:sz w:val="24"/>
          <w:szCs w:val="24"/>
        </w:rPr>
        <w:t xml:space="preserve">and </w:t>
      </w:r>
      <w:r w:rsidR="0008405C" w:rsidRPr="0008405C">
        <w:rPr>
          <w:rFonts w:ascii="Arial" w:hAnsi="Arial" w:cs="Arial"/>
          <w:iCs/>
          <w:sz w:val="24"/>
          <w:szCs w:val="24"/>
        </w:rPr>
        <w:t>18</w:t>
      </w:r>
      <w:r w:rsidR="00536932">
        <w:rPr>
          <w:rFonts w:ascii="Arial" w:hAnsi="Arial" w:cs="Arial"/>
          <w:iCs/>
          <w:sz w:val="24"/>
          <w:szCs w:val="24"/>
        </w:rPr>
        <w:t>)</w:t>
      </w:r>
      <w:r w:rsidRPr="007F2B5C">
        <w:rPr>
          <w:rFonts w:ascii="Arial" w:hAnsi="Arial" w:cs="Arial"/>
          <w:iCs/>
          <w:sz w:val="24"/>
          <w:szCs w:val="24"/>
        </w:rPr>
        <w:t xml:space="preserve">. </w:t>
      </w:r>
      <w:r>
        <w:rPr>
          <w:rFonts w:ascii="Arial" w:hAnsi="Arial" w:cs="Arial"/>
          <w:iCs/>
          <w:sz w:val="24"/>
          <w:szCs w:val="24"/>
        </w:rPr>
        <w:t xml:space="preserve"> </w:t>
      </w:r>
    </w:p>
    <w:p w14:paraId="6CC7DBC6" w14:textId="67FCC14A" w:rsidR="00EA5AC0" w:rsidRDefault="009F4946" w:rsidP="00EA5AC0">
      <w:pPr>
        <w:rPr>
          <w:rFonts w:ascii="Arial" w:hAnsi="Arial" w:cs="Arial"/>
          <w:iCs/>
          <w:sz w:val="24"/>
          <w:szCs w:val="24"/>
        </w:rPr>
      </w:pPr>
      <w:r>
        <w:rPr>
          <w:rFonts w:ascii="Arial" w:hAnsi="Arial" w:cs="Arial"/>
          <w:iCs/>
          <w:sz w:val="24"/>
          <w:szCs w:val="24"/>
        </w:rPr>
        <w:t>A</w:t>
      </w:r>
      <w:r w:rsidR="00933B62">
        <w:rPr>
          <w:rFonts w:ascii="Arial" w:hAnsi="Arial" w:cs="Arial"/>
          <w:iCs/>
          <w:sz w:val="24"/>
          <w:szCs w:val="24"/>
        </w:rPr>
        <w:t xml:space="preserve"> booking service </w:t>
      </w:r>
      <w:r w:rsidR="00B45655">
        <w:rPr>
          <w:rFonts w:ascii="Arial" w:hAnsi="Arial" w:cs="Arial"/>
          <w:iCs/>
          <w:sz w:val="24"/>
          <w:szCs w:val="24"/>
        </w:rPr>
        <w:t xml:space="preserve">provider that </w:t>
      </w:r>
      <w:r w:rsidR="00D65E22">
        <w:rPr>
          <w:rFonts w:ascii="Arial" w:hAnsi="Arial" w:cs="Arial"/>
          <w:iCs/>
          <w:sz w:val="24"/>
          <w:szCs w:val="24"/>
        </w:rPr>
        <w:t>is</w:t>
      </w:r>
      <w:r>
        <w:rPr>
          <w:rFonts w:ascii="Arial" w:hAnsi="Arial" w:cs="Arial"/>
          <w:iCs/>
          <w:sz w:val="24"/>
          <w:szCs w:val="24"/>
        </w:rPr>
        <w:t xml:space="preserve"> </w:t>
      </w:r>
      <w:r w:rsidR="009963FB">
        <w:rPr>
          <w:rFonts w:ascii="Arial" w:hAnsi="Arial" w:cs="Arial"/>
          <w:iCs/>
          <w:sz w:val="24"/>
          <w:szCs w:val="24"/>
        </w:rPr>
        <w:t xml:space="preserve">liable to pay the levy will </w:t>
      </w:r>
      <w:r>
        <w:rPr>
          <w:rFonts w:ascii="Arial" w:hAnsi="Arial" w:cs="Arial"/>
          <w:iCs/>
          <w:sz w:val="24"/>
          <w:szCs w:val="24"/>
        </w:rPr>
        <w:t xml:space="preserve">most likely </w:t>
      </w:r>
      <w:r w:rsidR="009963FB">
        <w:rPr>
          <w:rFonts w:ascii="Arial" w:hAnsi="Arial" w:cs="Arial"/>
          <w:iCs/>
          <w:sz w:val="24"/>
          <w:szCs w:val="24"/>
        </w:rPr>
        <w:t xml:space="preserve">be </w:t>
      </w:r>
      <w:r w:rsidR="00790388">
        <w:rPr>
          <w:rFonts w:ascii="Arial" w:hAnsi="Arial" w:cs="Arial"/>
          <w:iCs/>
          <w:sz w:val="24"/>
          <w:szCs w:val="24"/>
        </w:rPr>
        <w:t>businesses</w:t>
      </w:r>
      <w:r>
        <w:rPr>
          <w:rFonts w:ascii="Arial" w:hAnsi="Arial" w:cs="Arial"/>
          <w:iCs/>
          <w:sz w:val="24"/>
          <w:szCs w:val="24"/>
        </w:rPr>
        <w:t xml:space="preserve"> </w:t>
      </w:r>
      <w:r w:rsidR="00790388">
        <w:rPr>
          <w:rFonts w:ascii="Arial" w:hAnsi="Arial" w:cs="Arial"/>
          <w:iCs/>
          <w:sz w:val="24"/>
          <w:szCs w:val="24"/>
        </w:rPr>
        <w:t>operating under a corporate structure</w:t>
      </w:r>
      <w:r>
        <w:rPr>
          <w:rFonts w:ascii="Arial" w:hAnsi="Arial" w:cs="Arial"/>
          <w:iCs/>
          <w:sz w:val="24"/>
          <w:szCs w:val="24"/>
        </w:rPr>
        <w:t xml:space="preserve">. However, </w:t>
      </w:r>
      <w:r w:rsidR="00555315">
        <w:rPr>
          <w:rFonts w:ascii="Arial" w:hAnsi="Arial" w:cs="Arial"/>
          <w:iCs/>
          <w:sz w:val="24"/>
          <w:szCs w:val="24"/>
        </w:rPr>
        <w:t xml:space="preserve">where </w:t>
      </w:r>
      <w:r>
        <w:rPr>
          <w:rFonts w:ascii="Arial" w:hAnsi="Arial" w:cs="Arial"/>
          <w:iCs/>
          <w:sz w:val="24"/>
          <w:szCs w:val="24"/>
        </w:rPr>
        <w:t xml:space="preserve">a </w:t>
      </w:r>
      <w:r w:rsidR="0075492A">
        <w:rPr>
          <w:rFonts w:ascii="Arial" w:hAnsi="Arial" w:cs="Arial"/>
          <w:iCs/>
          <w:sz w:val="24"/>
          <w:szCs w:val="24"/>
        </w:rPr>
        <w:t xml:space="preserve">booking service provider </w:t>
      </w:r>
      <w:r w:rsidR="00790388">
        <w:rPr>
          <w:rFonts w:ascii="Arial" w:hAnsi="Arial" w:cs="Arial"/>
          <w:iCs/>
          <w:sz w:val="24"/>
          <w:szCs w:val="24"/>
        </w:rPr>
        <w:t>operate</w:t>
      </w:r>
      <w:r w:rsidR="00555315">
        <w:rPr>
          <w:rFonts w:ascii="Arial" w:hAnsi="Arial" w:cs="Arial"/>
          <w:iCs/>
          <w:sz w:val="24"/>
          <w:szCs w:val="24"/>
        </w:rPr>
        <w:t>s</w:t>
      </w:r>
      <w:r w:rsidR="00790388">
        <w:rPr>
          <w:rFonts w:ascii="Arial" w:hAnsi="Arial" w:cs="Arial"/>
          <w:iCs/>
          <w:sz w:val="24"/>
          <w:szCs w:val="24"/>
        </w:rPr>
        <w:t xml:space="preserve"> as a</w:t>
      </w:r>
      <w:r w:rsidR="0075492A">
        <w:rPr>
          <w:rFonts w:ascii="Arial" w:hAnsi="Arial" w:cs="Arial"/>
          <w:iCs/>
          <w:sz w:val="24"/>
          <w:szCs w:val="24"/>
        </w:rPr>
        <w:t xml:space="preserve"> </w:t>
      </w:r>
      <w:r w:rsidR="00790388">
        <w:rPr>
          <w:rFonts w:ascii="Arial" w:hAnsi="Arial" w:cs="Arial"/>
          <w:iCs/>
          <w:sz w:val="24"/>
          <w:szCs w:val="24"/>
        </w:rPr>
        <w:t>sole trader</w:t>
      </w:r>
      <w:r w:rsidR="00555315">
        <w:rPr>
          <w:rFonts w:ascii="Arial" w:hAnsi="Arial" w:cs="Arial"/>
          <w:iCs/>
          <w:sz w:val="24"/>
          <w:szCs w:val="24"/>
        </w:rPr>
        <w:t xml:space="preserve">, </w:t>
      </w:r>
      <w:r w:rsidR="00790388">
        <w:rPr>
          <w:rFonts w:ascii="Arial" w:hAnsi="Arial" w:cs="Arial"/>
          <w:iCs/>
          <w:sz w:val="24"/>
          <w:szCs w:val="24"/>
        </w:rPr>
        <w:t>t</w:t>
      </w:r>
      <w:r w:rsidR="00F357AE" w:rsidRPr="001C39E3">
        <w:rPr>
          <w:rFonts w:ascii="Arial" w:hAnsi="Arial" w:cs="Arial"/>
          <w:iCs/>
          <w:sz w:val="24"/>
          <w:szCs w:val="24"/>
        </w:rPr>
        <w:t xml:space="preserve">he right to privacy and reputation </w:t>
      </w:r>
      <w:r w:rsidR="00790388">
        <w:rPr>
          <w:rFonts w:ascii="Arial" w:hAnsi="Arial" w:cs="Arial"/>
          <w:iCs/>
          <w:sz w:val="24"/>
          <w:szCs w:val="24"/>
        </w:rPr>
        <w:t>will</w:t>
      </w:r>
      <w:r w:rsidR="003B5502">
        <w:rPr>
          <w:rFonts w:ascii="Arial" w:hAnsi="Arial" w:cs="Arial"/>
          <w:iCs/>
          <w:sz w:val="24"/>
          <w:szCs w:val="24"/>
        </w:rPr>
        <w:t xml:space="preserve"> be </w:t>
      </w:r>
      <w:r w:rsidR="00F357AE" w:rsidRPr="001C39E3">
        <w:rPr>
          <w:rFonts w:ascii="Arial" w:hAnsi="Arial" w:cs="Arial"/>
          <w:iCs/>
          <w:sz w:val="24"/>
          <w:szCs w:val="24"/>
        </w:rPr>
        <w:t>engaged</w:t>
      </w:r>
      <w:r w:rsidR="009963FB">
        <w:rPr>
          <w:rFonts w:ascii="Arial" w:hAnsi="Arial" w:cs="Arial"/>
          <w:iCs/>
          <w:sz w:val="24"/>
          <w:szCs w:val="24"/>
        </w:rPr>
        <w:t xml:space="preserve"> </w:t>
      </w:r>
      <w:r w:rsidR="00B45655">
        <w:rPr>
          <w:rFonts w:ascii="Arial" w:hAnsi="Arial" w:cs="Arial"/>
          <w:iCs/>
          <w:sz w:val="24"/>
          <w:szCs w:val="24"/>
        </w:rPr>
        <w:t xml:space="preserve">and limited </w:t>
      </w:r>
      <w:r w:rsidR="009963FB">
        <w:rPr>
          <w:rFonts w:ascii="Arial" w:hAnsi="Arial" w:cs="Arial"/>
          <w:iCs/>
          <w:sz w:val="24"/>
          <w:szCs w:val="24"/>
        </w:rPr>
        <w:t xml:space="preserve">in respect of </w:t>
      </w:r>
      <w:r w:rsidR="00EA5AC0">
        <w:rPr>
          <w:rFonts w:ascii="Arial" w:hAnsi="Arial" w:cs="Arial"/>
          <w:iCs/>
          <w:sz w:val="24"/>
          <w:szCs w:val="24"/>
        </w:rPr>
        <w:t>information privacy</w:t>
      </w:r>
      <w:r w:rsidR="009963FB">
        <w:rPr>
          <w:rFonts w:ascii="Arial" w:hAnsi="Arial" w:cs="Arial"/>
          <w:iCs/>
          <w:sz w:val="24"/>
          <w:szCs w:val="24"/>
        </w:rPr>
        <w:t>. P</w:t>
      </w:r>
      <w:r w:rsidR="00EA5AC0">
        <w:rPr>
          <w:rFonts w:ascii="Arial" w:hAnsi="Arial" w:cs="Arial"/>
          <w:iCs/>
          <w:sz w:val="24"/>
          <w:szCs w:val="24"/>
        </w:rPr>
        <w:t xml:space="preserve">ersonal information </w:t>
      </w:r>
      <w:r w:rsidR="009963FB">
        <w:rPr>
          <w:rFonts w:ascii="Arial" w:hAnsi="Arial" w:cs="Arial"/>
          <w:iCs/>
          <w:sz w:val="24"/>
          <w:szCs w:val="24"/>
        </w:rPr>
        <w:t xml:space="preserve">of an individual </w:t>
      </w:r>
      <w:r w:rsidR="00526716">
        <w:rPr>
          <w:rFonts w:ascii="Arial" w:hAnsi="Arial" w:cs="Arial"/>
          <w:iCs/>
          <w:sz w:val="24"/>
          <w:szCs w:val="24"/>
        </w:rPr>
        <w:t xml:space="preserve">(only where applicable) </w:t>
      </w:r>
      <w:r w:rsidR="00EA5AC0">
        <w:rPr>
          <w:rFonts w:ascii="Arial" w:hAnsi="Arial" w:cs="Arial"/>
          <w:iCs/>
          <w:sz w:val="24"/>
          <w:szCs w:val="24"/>
        </w:rPr>
        <w:t>will be required to</w:t>
      </w:r>
      <w:r w:rsidR="00300D96">
        <w:rPr>
          <w:rFonts w:ascii="Arial" w:hAnsi="Arial" w:cs="Arial"/>
          <w:iCs/>
          <w:sz w:val="24"/>
          <w:szCs w:val="24"/>
        </w:rPr>
        <w:t xml:space="preserve"> be disclosed to the Commissioner to</w:t>
      </w:r>
      <w:r w:rsidR="00EA5AC0">
        <w:rPr>
          <w:rFonts w:ascii="Arial" w:hAnsi="Arial" w:cs="Arial"/>
          <w:iCs/>
          <w:sz w:val="24"/>
          <w:szCs w:val="24"/>
        </w:rPr>
        <w:t xml:space="preserve"> identify</w:t>
      </w:r>
      <w:r w:rsidR="00EC287D">
        <w:rPr>
          <w:rFonts w:ascii="Arial" w:hAnsi="Arial" w:cs="Arial"/>
          <w:iCs/>
          <w:sz w:val="24"/>
          <w:szCs w:val="24"/>
        </w:rPr>
        <w:t xml:space="preserve"> and contact</w:t>
      </w:r>
      <w:r w:rsidR="00EA5AC0">
        <w:rPr>
          <w:rFonts w:ascii="Arial" w:hAnsi="Arial" w:cs="Arial"/>
          <w:iCs/>
          <w:sz w:val="24"/>
          <w:szCs w:val="24"/>
        </w:rPr>
        <w:t xml:space="preserve"> the entity liable to pay the levy.</w:t>
      </w:r>
    </w:p>
    <w:p w14:paraId="758E75AD" w14:textId="77777777" w:rsidR="00300D96" w:rsidRPr="00300D96" w:rsidRDefault="00300D96" w:rsidP="00300D96">
      <w:pPr>
        <w:rPr>
          <w:rFonts w:ascii="Arial" w:hAnsi="Arial" w:cs="Arial"/>
          <w:iCs/>
          <w:sz w:val="24"/>
          <w:szCs w:val="24"/>
        </w:rPr>
      </w:pPr>
      <w:r w:rsidRPr="00300D96">
        <w:rPr>
          <w:rFonts w:ascii="Arial" w:hAnsi="Arial" w:cs="Arial"/>
          <w:iCs/>
          <w:sz w:val="24"/>
          <w:szCs w:val="24"/>
        </w:rPr>
        <w:t xml:space="preserve">At registration the Commissioner will require information to correctly identify the legal entity of the booking service provider. This will involve collecting the name of the legal entity and a unique identifier such as an Australian Business Number (ABN) and/or Australian company Number (ACN). </w:t>
      </w:r>
    </w:p>
    <w:p w14:paraId="75456714" w14:textId="77777777" w:rsidR="00300D96" w:rsidRPr="00300D96" w:rsidRDefault="00300D96" w:rsidP="00300D96">
      <w:pPr>
        <w:rPr>
          <w:rFonts w:ascii="Arial" w:hAnsi="Arial" w:cs="Arial"/>
          <w:iCs/>
          <w:sz w:val="24"/>
          <w:szCs w:val="24"/>
        </w:rPr>
      </w:pPr>
      <w:r w:rsidRPr="00300D96">
        <w:rPr>
          <w:rFonts w:ascii="Arial" w:hAnsi="Arial" w:cs="Arial"/>
          <w:iCs/>
          <w:sz w:val="24"/>
          <w:szCs w:val="24"/>
        </w:rPr>
        <w:lastRenderedPageBreak/>
        <w:t xml:space="preserve">Registration will also require contact details of a person authorised to act for, or on behalf of, the booking service provider in respect of the levy. This will include their preferred postal address, phone and email address. The return will require sufficient details to identify the booking service provider and the details to assess their tax liability. </w:t>
      </w:r>
    </w:p>
    <w:p w14:paraId="57996FF3" w14:textId="62A90AF2" w:rsidR="00300D96" w:rsidRDefault="00300D96" w:rsidP="00EA5AC0">
      <w:pPr>
        <w:rPr>
          <w:rFonts w:ascii="Arial" w:hAnsi="Arial" w:cs="Arial"/>
          <w:iCs/>
          <w:sz w:val="24"/>
          <w:szCs w:val="24"/>
        </w:rPr>
      </w:pPr>
      <w:r w:rsidRPr="00300D96">
        <w:rPr>
          <w:rFonts w:ascii="Arial" w:hAnsi="Arial" w:cs="Arial"/>
          <w:iCs/>
          <w:sz w:val="24"/>
          <w:szCs w:val="24"/>
        </w:rPr>
        <w:t xml:space="preserve">Requiring the collection, use and retention of personal information limits the right to privacy. </w:t>
      </w:r>
    </w:p>
    <w:p w14:paraId="7EAAEE5D" w14:textId="500327AC" w:rsidR="00A94094" w:rsidRDefault="00F357AE" w:rsidP="00E93EDB">
      <w:pPr>
        <w:rPr>
          <w:rFonts w:ascii="Arial" w:hAnsi="Arial" w:cs="Arial"/>
          <w:iCs/>
          <w:sz w:val="24"/>
          <w:szCs w:val="24"/>
        </w:rPr>
      </w:pPr>
      <w:r w:rsidRPr="001C39E3">
        <w:rPr>
          <w:rFonts w:ascii="Arial" w:hAnsi="Arial" w:cs="Arial"/>
          <w:iCs/>
          <w:sz w:val="24"/>
          <w:szCs w:val="24"/>
        </w:rPr>
        <w:t xml:space="preserve">The right to </w:t>
      </w:r>
      <w:r w:rsidRPr="009963FB">
        <w:rPr>
          <w:rFonts w:ascii="Arial" w:hAnsi="Arial" w:cs="Arial"/>
          <w:iCs/>
          <w:sz w:val="24"/>
          <w:szCs w:val="24"/>
        </w:rPr>
        <w:t>privacy and reputation is also engaged</w:t>
      </w:r>
      <w:r w:rsidRPr="001C39E3">
        <w:rPr>
          <w:rFonts w:ascii="Arial" w:hAnsi="Arial" w:cs="Arial"/>
          <w:iCs/>
          <w:sz w:val="24"/>
          <w:szCs w:val="24"/>
        </w:rPr>
        <w:t xml:space="preserve"> </w:t>
      </w:r>
      <w:r w:rsidR="00300D96">
        <w:rPr>
          <w:rFonts w:ascii="Arial" w:hAnsi="Arial" w:cs="Arial"/>
          <w:iCs/>
          <w:sz w:val="24"/>
          <w:szCs w:val="24"/>
        </w:rPr>
        <w:t xml:space="preserve">and limited </w:t>
      </w:r>
      <w:r>
        <w:rPr>
          <w:rFonts w:ascii="Arial" w:hAnsi="Arial" w:cs="Arial"/>
          <w:iCs/>
          <w:sz w:val="24"/>
          <w:szCs w:val="24"/>
        </w:rPr>
        <w:t xml:space="preserve">when </w:t>
      </w:r>
      <w:r w:rsidR="00FD43DB">
        <w:rPr>
          <w:rFonts w:ascii="Arial" w:hAnsi="Arial" w:cs="Arial"/>
          <w:iCs/>
          <w:sz w:val="24"/>
          <w:szCs w:val="24"/>
        </w:rPr>
        <w:t xml:space="preserve">an </w:t>
      </w:r>
      <w:r w:rsidR="0051493F">
        <w:rPr>
          <w:rFonts w:ascii="Arial" w:hAnsi="Arial" w:cs="Arial"/>
          <w:iCs/>
          <w:sz w:val="24"/>
          <w:szCs w:val="24"/>
        </w:rPr>
        <w:t>operator</w:t>
      </w:r>
      <w:r w:rsidR="00FD43DB">
        <w:rPr>
          <w:rFonts w:ascii="Arial" w:hAnsi="Arial" w:cs="Arial"/>
          <w:iCs/>
          <w:sz w:val="24"/>
          <w:szCs w:val="24"/>
        </w:rPr>
        <w:t xml:space="preserve"> </w:t>
      </w:r>
      <w:r w:rsidR="004856FA">
        <w:rPr>
          <w:rFonts w:ascii="Arial" w:hAnsi="Arial" w:cs="Arial"/>
          <w:iCs/>
          <w:sz w:val="24"/>
          <w:szCs w:val="24"/>
        </w:rPr>
        <w:t xml:space="preserve">is an individual and they </w:t>
      </w:r>
      <w:r w:rsidR="00CE064D">
        <w:rPr>
          <w:rFonts w:ascii="Arial" w:hAnsi="Arial" w:cs="Arial"/>
          <w:iCs/>
          <w:sz w:val="24"/>
          <w:szCs w:val="24"/>
        </w:rPr>
        <w:t xml:space="preserve">make a declaration </w:t>
      </w:r>
      <w:r w:rsidR="00536932">
        <w:rPr>
          <w:rFonts w:ascii="Arial" w:hAnsi="Arial" w:cs="Arial"/>
          <w:iCs/>
          <w:sz w:val="24"/>
          <w:szCs w:val="24"/>
        </w:rPr>
        <w:t>(</w:t>
      </w:r>
      <w:r w:rsidR="00536932" w:rsidRPr="00824C54">
        <w:rPr>
          <w:rFonts w:ascii="Arial" w:hAnsi="Arial" w:cs="Arial"/>
          <w:iCs/>
          <w:sz w:val="24"/>
          <w:szCs w:val="24"/>
        </w:rPr>
        <w:t xml:space="preserve">clause </w:t>
      </w:r>
      <w:r w:rsidR="00824C54" w:rsidRPr="00E0392E">
        <w:rPr>
          <w:rFonts w:ascii="Arial" w:hAnsi="Arial" w:cs="Arial"/>
          <w:iCs/>
          <w:sz w:val="24"/>
          <w:szCs w:val="24"/>
        </w:rPr>
        <w:t>19</w:t>
      </w:r>
      <w:r w:rsidR="00536932" w:rsidRPr="00824C54">
        <w:rPr>
          <w:rFonts w:ascii="Arial" w:hAnsi="Arial" w:cs="Arial"/>
          <w:iCs/>
          <w:sz w:val="24"/>
          <w:szCs w:val="24"/>
        </w:rPr>
        <w:t xml:space="preserve">) </w:t>
      </w:r>
      <w:r w:rsidR="00CE064D" w:rsidRPr="00824C54">
        <w:rPr>
          <w:rFonts w:ascii="Arial" w:hAnsi="Arial" w:cs="Arial"/>
          <w:iCs/>
          <w:sz w:val="24"/>
          <w:szCs w:val="24"/>
        </w:rPr>
        <w:t xml:space="preserve">to </w:t>
      </w:r>
      <w:r w:rsidR="00CE064D">
        <w:rPr>
          <w:rFonts w:ascii="Arial" w:hAnsi="Arial" w:cs="Arial"/>
          <w:iCs/>
          <w:sz w:val="24"/>
          <w:szCs w:val="24"/>
        </w:rPr>
        <w:t xml:space="preserve">a </w:t>
      </w:r>
      <w:r w:rsidRPr="001C39E3">
        <w:rPr>
          <w:rFonts w:ascii="Arial" w:hAnsi="Arial" w:cs="Arial"/>
          <w:iCs/>
          <w:sz w:val="24"/>
          <w:szCs w:val="24"/>
        </w:rPr>
        <w:t>booking service</w:t>
      </w:r>
      <w:r w:rsidR="004856FA">
        <w:rPr>
          <w:rFonts w:ascii="Arial" w:hAnsi="Arial" w:cs="Arial"/>
          <w:iCs/>
          <w:sz w:val="24"/>
          <w:szCs w:val="24"/>
        </w:rPr>
        <w:t xml:space="preserve"> </w:t>
      </w:r>
      <w:r w:rsidRPr="001C39E3">
        <w:rPr>
          <w:rFonts w:ascii="Arial" w:hAnsi="Arial" w:cs="Arial"/>
          <w:iCs/>
          <w:sz w:val="24"/>
          <w:szCs w:val="24"/>
        </w:rPr>
        <w:t>that the arrangement is</w:t>
      </w:r>
      <w:r w:rsidR="00AE5B5D">
        <w:rPr>
          <w:rFonts w:ascii="Arial" w:hAnsi="Arial" w:cs="Arial"/>
          <w:iCs/>
          <w:sz w:val="24"/>
          <w:szCs w:val="24"/>
        </w:rPr>
        <w:t xml:space="preserve"> excluded accommodation. </w:t>
      </w:r>
    </w:p>
    <w:p w14:paraId="2E83CE81" w14:textId="77777777" w:rsidR="008A7A1B" w:rsidRDefault="008A7A1B" w:rsidP="00E93EDB">
      <w:pPr>
        <w:rPr>
          <w:rFonts w:ascii="Arial" w:hAnsi="Arial" w:cs="Arial"/>
          <w:iCs/>
          <w:sz w:val="24"/>
          <w:szCs w:val="24"/>
        </w:rPr>
      </w:pPr>
    </w:p>
    <w:p w14:paraId="68CDA3DC" w14:textId="3B63F8BD" w:rsidR="00E93EDB" w:rsidRPr="005C1ABA" w:rsidRDefault="005C1ABA" w:rsidP="005C1ABA">
      <w:pPr>
        <w:pStyle w:val="ListParagraph"/>
        <w:numPr>
          <w:ilvl w:val="0"/>
          <w:numId w:val="8"/>
        </w:numPr>
        <w:rPr>
          <w:rFonts w:ascii="Arial" w:hAnsi="Arial" w:cs="Arial"/>
          <w:b/>
          <w:bCs/>
          <w:i/>
          <w:sz w:val="24"/>
          <w:szCs w:val="24"/>
        </w:rPr>
      </w:pPr>
      <w:r>
        <w:rPr>
          <w:rFonts w:ascii="Arial" w:hAnsi="Arial" w:cs="Arial"/>
          <w:b/>
          <w:bCs/>
          <w:i/>
          <w:sz w:val="24"/>
          <w:szCs w:val="24"/>
        </w:rPr>
        <w:t>Legitimate purpose</w:t>
      </w:r>
      <w:r w:rsidR="00E93EDB" w:rsidRPr="005C1ABA">
        <w:rPr>
          <w:rFonts w:ascii="Arial" w:hAnsi="Arial" w:cs="Arial"/>
          <w:b/>
          <w:bCs/>
          <w:i/>
          <w:sz w:val="24"/>
          <w:szCs w:val="24"/>
        </w:rPr>
        <w:t xml:space="preserve"> (s28(2)(b))</w:t>
      </w:r>
    </w:p>
    <w:p w14:paraId="60B3773F" w14:textId="554CB476" w:rsidR="00300D96" w:rsidRPr="00300D96" w:rsidRDefault="00300D96" w:rsidP="00300D96">
      <w:pPr>
        <w:rPr>
          <w:rFonts w:ascii="Arial" w:hAnsi="Arial" w:cs="Arial"/>
          <w:iCs/>
          <w:sz w:val="24"/>
          <w:szCs w:val="24"/>
        </w:rPr>
      </w:pPr>
    </w:p>
    <w:p w14:paraId="408E5079" w14:textId="7D6F6C70" w:rsidR="00300D96" w:rsidRPr="00300D96" w:rsidRDefault="00300D96" w:rsidP="00300D96">
      <w:pPr>
        <w:rPr>
          <w:rFonts w:ascii="Arial" w:hAnsi="Arial" w:cs="Arial"/>
          <w:iCs/>
          <w:sz w:val="24"/>
          <w:szCs w:val="24"/>
        </w:rPr>
      </w:pPr>
      <w:r w:rsidRPr="00300D96">
        <w:rPr>
          <w:rFonts w:ascii="Arial" w:hAnsi="Arial" w:cs="Arial"/>
          <w:iCs/>
          <w:sz w:val="24"/>
          <w:szCs w:val="24"/>
        </w:rPr>
        <w:t xml:space="preserve">The purpose of the Bill is to impose a levy on booking service providers who make, arrange or facilitate short-term rental accommodation bookings. </w:t>
      </w:r>
      <w:r w:rsidR="00AB14CE">
        <w:rPr>
          <w:rFonts w:ascii="Arial" w:hAnsi="Arial" w:cs="Arial"/>
          <w:iCs/>
          <w:sz w:val="24"/>
          <w:szCs w:val="24"/>
        </w:rPr>
        <w:t xml:space="preserve">The Bill will achieve an important public policy goal, as revenue is required to fund services provided by the ACT Government, such as transport, health and education. </w:t>
      </w:r>
    </w:p>
    <w:p w14:paraId="0CFE7D44" w14:textId="4F59E2A0" w:rsidR="00300D96" w:rsidRDefault="00300D96" w:rsidP="00E93EDB">
      <w:pPr>
        <w:rPr>
          <w:rFonts w:ascii="Arial" w:hAnsi="Arial" w:cs="Arial"/>
          <w:iCs/>
          <w:sz w:val="24"/>
          <w:szCs w:val="24"/>
        </w:rPr>
      </w:pPr>
      <w:r w:rsidRPr="00300D96">
        <w:rPr>
          <w:rFonts w:ascii="Arial" w:hAnsi="Arial" w:cs="Arial"/>
          <w:iCs/>
          <w:sz w:val="24"/>
          <w:szCs w:val="24"/>
        </w:rPr>
        <w:t>The collection of identifying information and contact details is a vital component of tax administration. It enables the Commissioner to undertake confidential communication and issue assessments of tax liabilities correctly.</w:t>
      </w:r>
    </w:p>
    <w:p w14:paraId="74CE3D0D" w14:textId="4976642F" w:rsidR="005543AB" w:rsidRDefault="00DA6569" w:rsidP="005543AB">
      <w:pPr>
        <w:rPr>
          <w:rFonts w:ascii="Arial" w:hAnsi="Arial" w:cs="Arial"/>
          <w:iCs/>
          <w:sz w:val="24"/>
          <w:szCs w:val="24"/>
        </w:rPr>
      </w:pPr>
      <w:r>
        <w:rPr>
          <w:rFonts w:ascii="Arial" w:hAnsi="Arial" w:cs="Arial"/>
          <w:iCs/>
          <w:sz w:val="24"/>
          <w:szCs w:val="24"/>
        </w:rPr>
        <w:t xml:space="preserve">Booking service providers require a mechanism to identify </w:t>
      </w:r>
      <w:r w:rsidR="00954F6C">
        <w:rPr>
          <w:rFonts w:ascii="Arial" w:hAnsi="Arial" w:cs="Arial"/>
          <w:iCs/>
          <w:sz w:val="24"/>
          <w:szCs w:val="24"/>
        </w:rPr>
        <w:t xml:space="preserve">whether </w:t>
      </w:r>
      <w:r>
        <w:rPr>
          <w:rFonts w:ascii="Arial" w:hAnsi="Arial" w:cs="Arial"/>
          <w:iCs/>
          <w:sz w:val="24"/>
          <w:szCs w:val="24"/>
        </w:rPr>
        <w:t xml:space="preserve">rental accommodation is excluded accommodation for the purpose of reporting their liability and calculating </w:t>
      </w:r>
      <w:r w:rsidR="00526716">
        <w:rPr>
          <w:rFonts w:ascii="Arial" w:hAnsi="Arial" w:cs="Arial"/>
          <w:iCs/>
          <w:sz w:val="24"/>
          <w:szCs w:val="24"/>
        </w:rPr>
        <w:t>the levy.</w:t>
      </w:r>
      <w:r w:rsidR="005543AB">
        <w:rPr>
          <w:rFonts w:ascii="Arial" w:hAnsi="Arial" w:cs="Arial"/>
          <w:iCs/>
          <w:sz w:val="24"/>
          <w:szCs w:val="24"/>
        </w:rPr>
        <w:t xml:space="preserve"> </w:t>
      </w:r>
    </w:p>
    <w:p w14:paraId="0581111B" w14:textId="4CF896A5" w:rsidR="00415BDF" w:rsidRDefault="00B916A8" w:rsidP="005543AB">
      <w:pPr>
        <w:rPr>
          <w:rFonts w:ascii="Arial" w:hAnsi="Arial" w:cs="Arial"/>
          <w:iCs/>
          <w:sz w:val="24"/>
          <w:szCs w:val="24"/>
        </w:rPr>
      </w:pPr>
      <w:r>
        <w:rPr>
          <w:rFonts w:ascii="Arial" w:hAnsi="Arial" w:cs="Arial"/>
          <w:iCs/>
          <w:sz w:val="24"/>
          <w:szCs w:val="24"/>
        </w:rPr>
        <w:t xml:space="preserve">The </w:t>
      </w:r>
      <w:r w:rsidR="00E83520">
        <w:rPr>
          <w:rFonts w:ascii="Arial" w:hAnsi="Arial" w:cs="Arial"/>
          <w:iCs/>
          <w:sz w:val="24"/>
          <w:szCs w:val="24"/>
        </w:rPr>
        <w:t xml:space="preserve">information </w:t>
      </w:r>
      <w:r w:rsidR="005543AB">
        <w:rPr>
          <w:rFonts w:ascii="Arial" w:hAnsi="Arial" w:cs="Arial"/>
          <w:iCs/>
          <w:sz w:val="24"/>
          <w:szCs w:val="24"/>
        </w:rPr>
        <w:t xml:space="preserve">required for the declaration is </w:t>
      </w:r>
      <w:r w:rsidR="00E83520">
        <w:rPr>
          <w:rFonts w:ascii="Arial" w:hAnsi="Arial" w:cs="Arial"/>
          <w:iCs/>
          <w:sz w:val="24"/>
          <w:szCs w:val="24"/>
        </w:rPr>
        <w:t>to en</w:t>
      </w:r>
      <w:r w:rsidR="005543AB">
        <w:rPr>
          <w:rFonts w:ascii="Arial" w:hAnsi="Arial" w:cs="Arial"/>
          <w:iCs/>
          <w:sz w:val="24"/>
          <w:szCs w:val="24"/>
        </w:rPr>
        <w:t>s</w:t>
      </w:r>
      <w:r w:rsidR="00E83520">
        <w:rPr>
          <w:rFonts w:ascii="Arial" w:hAnsi="Arial" w:cs="Arial"/>
          <w:iCs/>
          <w:sz w:val="24"/>
          <w:szCs w:val="24"/>
        </w:rPr>
        <w:t xml:space="preserve">ure booking service </w:t>
      </w:r>
      <w:r w:rsidR="005543AB">
        <w:rPr>
          <w:rFonts w:ascii="Arial" w:hAnsi="Arial" w:cs="Arial"/>
          <w:iCs/>
          <w:sz w:val="24"/>
          <w:szCs w:val="24"/>
        </w:rPr>
        <w:t>provider</w:t>
      </w:r>
      <w:r>
        <w:rPr>
          <w:rFonts w:ascii="Arial" w:hAnsi="Arial" w:cs="Arial"/>
          <w:iCs/>
          <w:sz w:val="24"/>
          <w:szCs w:val="24"/>
        </w:rPr>
        <w:t xml:space="preserve">s are provided with sufficient </w:t>
      </w:r>
      <w:r w:rsidR="00E83520">
        <w:rPr>
          <w:rFonts w:ascii="Arial" w:hAnsi="Arial" w:cs="Arial"/>
          <w:iCs/>
          <w:sz w:val="24"/>
          <w:szCs w:val="24"/>
        </w:rPr>
        <w:t xml:space="preserve">information to </w:t>
      </w:r>
      <w:r w:rsidR="005543AB">
        <w:rPr>
          <w:rFonts w:ascii="Arial" w:hAnsi="Arial" w:cs="Arial"/>
          <w:iCs/>
          <w:sz w:val="24"/>
          <w:szCs w:val="24"/>
        </w:rPr>
        <w:t xml:space="preserve">identify </w:t>
      </w:r>
      <w:r w:rsidR="00C04DD6">
        <w:rPr>
          <w:rFonts w:ascii="Arial" w:hAnsi="Arial" w:cs="Arial"/>
          <w:iCs/>
          <w:sz w:val="24"/>
          <w:szCs w:val="24"/>
        </w:rPr>
        <w:t xml:space="preserve">and contact </w:t>
      </w:r>
      <w:r w:rsidR="005543AB">
        <w:rPr>
          <w:rFonts w:ascii="Arial" w:hAnsi="Arial" w:cs="Arial"/>
          <w:iCs/>
          <w:sz w:val="24"/>
          <w:szCs w:val="24"/>
        </w:rPr>
        <w:t xml:space="preserve">the </w:t>
      </w:r>
      <w:r w:rsidR="00DA6569">
        <w:rPr>
          <w:rFonts w:ascii="Arial" w:hAnsi="Arial" w:cs="Arial"/>
          <w:iCs/>
          <w:sz w:val="24"/>
          <w:szCs w:val="24"/>
        </w:rPr>
        <w:t xml:space="preserve">operator </w:t>
      </w:r>
      <w:r w:rsidR="005543AB">
        <w:rPr>
          <w:rFonts w:ascii="Arial" w:hAnsi="Arial" w:cs="Arial"/>
          <w:iCs/>
          <w:sz w:val="24"/>
          <w:szCs w:val="24"/>
        </w:rPr>
        <w:t xml:space="preserve">making the declaration, the accommodation it relates to </w:t>
      </w:r>
      <w:r>
        <w:rPr>
          <w:rFonts w:ascii="Arial" w:hAnsi="Arial" w:cs="Arial"/>
          <w:iCs/>
          <w:sz w:val="24"/>
          <w:szCs w:val="24"/>
        </w:rPr>
        <w:t xml:space="preserve">and the </w:t>
      </w:r>
      <w:r w:rsidR="005543AB">
        <w:rPr>
          <w:rFonts w:ascii="Arial" w:hAnsi="Arial" w:cs="Arial"/>
          <w:iCs/>
          <w:sz w:val="24"/>
          <w:szCs w:val="24"/>
        </w:rPr>
        <w:t xml:space="preserve">reason </w:t>
      </w:r>
      <w:r>
        <w:rPr>
          <w:rFonts w:ascii="Arial" w:hAnsi="Arial" w:cs="Arial"/>
          <w:iCs/>
          <w:sz w:val="24"/>
          <w:szCs w:val="24"/>
        </w:rPr>
        <w:t xml:space="preserve">the operator is declaring </w:t>
      </w:r>
      <w:r w:rsidR="00DA6569">
        <w:rPr>
          <w:rFonts w:ascii="Arial" w:hAnsi="Arial" w:cs="Arial"/>
          <w:iCs/>
          <w:sz w:val="24"/>
          <w:szCs w:val="24"/>
        </w:rPr>
        <w:t xml:space="preserve">the rental accommodation </w:t>
      </w:r>
      <w:r>
        <w:rPr>
          <w:rFonts w:ascii="Arial" w:hAnsi="Arial" w:cs="Arial"/>
          <w:iCs/>
          <w:sz w:val="24"/>
          <w:szCs w:val="24"/>
        </w:rPr>
        <w:t xml:space="preserve">as </w:t>
      </w:r>
      <w:r w:rsidR="005543AB">
        <w:rPr>
          <w:rFonts w:ascii="Arial" w:hAnsi="Arial" w:cs="Arial"/>
          <w:iCs/>
          <w:sz w:val="24"/>
          <w:szCs w:val="24"/>
        </w:rPr>
        <w:t>excluded accommodation.</w:t>
      </w:r>
    </w:p>
    <w:p w14:paraId="5490B7B8" w14:textId="77777777" w:rsidR="00526716" w:rsidRDefault="00526716" w:rsidP="005543AB">
      <w:pPr>
        <w:rPr>
          <w:rFonts w:ascii="Arial" w:hAnsi="Arial" w:cs="Arial"/>
          <w:iCs/>
          <w:sz w:val="24"/>
          <w:szCs w:val="24"/>
        </w:rPr>
      </w:pPr>
    </w:p>
    <w:p w14:paraId="1EFCB983" w14:textId="39C95F0C" w:rsidR="00E93EDB" w:rsidRPr="005C1ABA" w:rsidRDefault="005C1ABA" w:rsidP="005C1ABA">
      <w:pPr>
        <w:pStyle w:val="ListParagraph"/>
        <w:numPr>
          <w:ilvl w:val="0"/>
          <w:numId w:val="8"/>
        </w:numPr>
        <w:rPr>
          <w:rFonts w:ascii="Arial" w:hAnsi="Arial" w:cs="Arial"/>
          <w:b/>
          <w:bCs/>
          <w:i/>
          <w:sz w:val="24"/>
          <w:szCs w:val="24"/>
        </w:rPr>
      </w:pPr>
      <w:r>
        <w:rPr>
          <w:rFonts w:ascii="Arial" w:hAnsi="Arial" w:cs="Arial"/>
          <w:b/>
          <w:bCs/>
          <w:i/>
          <w:sz w:val="24"/>
          <w:szCs w:val="24"/>
        </w:rPr>
        <w:t>Rational connection between the limitation and the purpose</w:t>
      </w:r>
      <w:r w:rsidR="00E93EDB" w:rsidRPr="005C1ABA">
        <w:rPr>
          <w:rFonts w:ascii="Arial" w:hAnsi="Arial" w:cs="Arial"/>
          <w:b/>
          <w:bCs/>
          <w:i/>
          <w:sz w:val="24"/>
          <w:szCs w:val="24"/>
        </w:rPr>
        <w:t xml:space="preserve"> (s28(2)(d))</w:t>
      </w:r>
    </w:p>
    <w:p w14:paraId="57E3E9F1" w14:textId="7AB6E378" w:rsidR="00DA6569" w:rsidRDefault="00DA6569" w:rsidP="00E93EDB">
      <w:pPr>
        <w:rPr>
          <w:rFonts w:ascii="Arial" w:hAnsi="Arial" w:cs="Arial"/>
          <w:iCs/>
          <w:sz w:val="24"/>
          <w:szCs w:val="24"/>
        </w:rPr>
      </w:pPr>
    </w:p>
    <w:p w14:paraId="64138602" w14:textId="57837843" w:rsidR="003F6CDC" w:rsidRDefault="003F6CDC" w:rsidP="00E93EDB">
      <w:pPr>
        <w:rPr>
          <w:rFonts w:ascii="Arial" w:hAnsi="Arial" w:cs="Arial"/>
          <w:iCs/>
          <w:sz w:val="24"/>
          <w:szCs w:val="24"/>
        </w:rPr>
      </w:pPr>
      <w:r>
        <w:rPr>
          <w:rFonts w:ascii="Arial" w:hAnsi="Arial" w:cs="Arial"/>
          <w:iCs/>
          <w:sz w:val="24"/>
          <w:szCs w:val="24"/>
        </w:rPr>
        <w:t xml:space="preserve">The </w:t>
      </w:r>
      <w:r w:rsidR="00CF0328">
        <w:rPr>
          <w:rFonts w:ascii="Arial" w:hAnsi="Arial" w:cs="Arial"/>
          <w:iCs/>
          <w:sz w:val="24"/>
          <w:szCs w:val="24"/>
        </w:rPr>
        <w:t xml:space="preserve">collection of information </w:t>
      </w:r>
      <w:r>
        <w:rPr>
          <w:rFonts w:ascii="Arial" w:hAnsi="Arial" w:cs="Arial"/>
          <w:iCs/>
          <w:sz w:val="24"/>
          <w:szCs w:val="24"/>
        </w:rPr>
        <w:t xml:space="preserve">at registration and in returns </w:t>
      </w:r>
      <w:r w:rsidR="00CF0328">
        <w:rPr>
          <w:rFonts w:ascii="Arial" w:hAnsi="Arial" w:cs="Arial"/>
          <w:iCs/>
          <w:sz w:val="24"/>
          <w:szCs w:val="24"/>
        </w:rPr>
        <w:t xml:space="preserve">will </w:t>
      </w:r>
      <w:r>
        <w:rPr>
          <w:rFonts w:ascii="Arial" w:hAnsi="Arial" w:cs="Arial"/>
          <w:iCs/>
          <w:sz w:val="24"/>
          <w:szCs w:val="24"/>
        </w:rPr>
        <w:t xml:space="preserve">enable </w:t>
      </w:r>
      <w:r w:rsidR="00CF0328">
        <w:rPr>
          <w:rFonts w:ascii="Arial" w:hAnsi="Arial" w:cs="Arial"/>
          <w:iCs/>
          <w:sz w:val="24"/>
          <w:szCs w:val="24"/>
        </w:rPr>
        <w:t xml:space="preserve">the Commissioner to assess the </w:t>
      </w:r>
      <w:r>
        <w:rPr>
          <w:rFonts w:ascii="Arial" w:hAnsi="Arial" w:cs="Arial"/>
          <w:iCs/>
          <w:sz w:val="24"/>
          <w:szCs w:val="24"/>
        </w:rPr>
        <w:t>booking service providers tax liability.</w:t>
      </w:r>
    </w:p>
    <w:p w14:paraId="2C3A0594" w14:textId="675E56C0" w:rsidR="00FE6BD9" w:rsidRDefault="00E66CCE" w:rsidP="00FE6BD9">
      <w:pPr>
        <w:rPr>
          <w:rFonts w:ascii="Arial" w:hAnsi="Arial" w:cs="Arial"/>
          <w:iCs/>
          <w:sz w:val="24"/>
          <w:szCs w:val="24"/>
        </w:rPr>
      </w:pPr>
      <w:r w:rsidRPr="00E0392E">
        <w:rPr>
          <w:rFonts w:ascii="Arial" w:hAnsi="Arial" w:cs="Arial"/>
          <w:iCs/>
          <w:sz w:val="24"/>
          <w:szCs w:val="24"/>
        </w:rPr>
        <w:t>C</w:t>
      </w:r>
      <w:r w:rsidR="004A0724" w:rsidRPr="00E0392E">
        <w:rPr>
          <w:rFonts w:ascii="Arial" w:hAnsi="Arial" w:cs="Arial"/>
          <w:iCs/>
          <w:sz w:val="24"/>
          <w:szCs w:val="24"/>
        </w:rPr>
        <w:t xml:space="preserve">lause </w:t>
      </w:r>
      <w:r w:rsidR="00824C54" w:rsidRPr="00E0392E">
        <w:rPr>
          <w:rFonts w:ascii="Arial" w:hAnsi="Arial" w:cs="Arial"/>
          <w:iCs/>
          <w:sz w:val="24"/>
          <w:szCs w:val="24"/>
        </w:rPr>
        <w:t xml:space="preserve">19 </w:t>
      </w:r>
      <w:r w:rsidR="0080771C" w:rsidRPr="00E0392E">
        <w:rPr>
          <w:rFonts w:ascii="Arial" w:hAnsi="Arial" w:cs="Arial"/>
          <w:iCs/>
          <w:sz w:val="24"/>
          <w:szCs w:val="24"/>
        </w:rPr>
        <w:t>requires</w:t>
      </w:r>
      <w:r w:rsidRPr="00E0392E">
        <w:rPr>
          <w:rFonts w:ascii="Arial" w:hAnsi="Arial" w:cs="Arial"/>
          <w:iCs/>
          <w:sz w:val="24"/>
          <w:szCs w:val="24"/>
        </w:rPr>
        <w:t xml:space="preserve"> </w:t>
      </w:r>
      <w:r w:rsidR="00947AE5" w:rsidRPr="00E0392E">
        <w:rPr>
          <w:rFonts w:ascii="Arial" w:hAnsi="Arial" w:cs="Arial"/>
          <w:iCs/>
          <w:sz w:val="24"/>
          <w:szCs w:val="24"/>
        </w:rPr>
        <w:t xml:space="preserve">a declaration to </w:t>
      </w:r>
      <w:r w:rsidR="00FE6BD9" w:rsidRPr="00E0392E">
        <w:rPr>
          <w:rFonts w:ascii="Arial" w:hAnsi="Arial" w:cs="Arial"/>
          <w:iCs/>
          <w:sz w:val="24"/>
          <w:szCs w:val="24"/>
        </w:rPr>
        <w:t>have</w:t>
      </w:r>
      <w:r w:rsidR="00947AE5" w:rsidRPr="00E0392E">
        <w:rPr>
          <w:rFonts w:ascii="Arial" w:hAnsi="Arial" w:cs="Arial"/>
          <w:iCs/>
          <w:sz w:val="24"/>
          <w:szCs w:val="24"/>
        </w:rPr>
        <w:t xml:space="preserve"> certain details outlined in subsection (3) including their contact details. </w:t>
      </w:r>
      <w:r w:rsidR="00FE6BD9">
        <w:rPr>
          <w:rFonts w:ascii="Arial" w:hAnsi="Arial" w:cs="Arial"/>
          <w:iCs/>
          <w:sz w:val="24"/>
          <w:szCs w:val="24"/>
        </w:rPr>
        <w:t xml:space="preserve">A mechanism is required for booking service providers to identify accommodation that is excluded accommodation. </w:t>
      </w:r>
    </w:p>
    <w:p w14:paraId="5FC79EF3" w14:textId="48F4C5A6" w:rsidR="00857A78" w:rsidRDefault="00857A78" w:rsidP="00E93EDB">
      <w:pPr>
        <w:rPr>
          <w:rFonts w:ascii="Arial" w:hAnsi="Arial" w:cs="Arial"/>
          <w:iCs/>
          <w:sz w:val="24"/>
          <w:szCs w:val="24"/>
        </w:rPr>
      </w:pPr>
    </w:p>
    <w:p w14:paraId="27AA7263" w14:textId="2CAF5603" w:rsidR="00F6336B" w:rsidRPr="006F124F" w:rsidRDefault="00F6336B" w:rsidP="00526716">
      <w:pPr>
        <w:rPr>
          <w:rFonts w:ascii="Arial" w:hAnsi="Arial" w:cs="Arial"/>
          <w:iCs/>
          <w:sz w:val="24"/>
          <w:szCs w:val="24"/>
        </w:rPr>
      </w:pPr>
      <w:r w:rsidRPr="00481187">
        <w:rPr>
          <w:rFonts w:ascii="Arial" w:hAnsi="Arial" w:cs="Arial"/>
          <w:iCs/>
          <w:sz w:val="24"/>
          <w:szCs w:val="24"/>
        </w:rPr>
        <w:lastRenderedPageBreak/>
        <w:t xml:space="preserve">Similar information is required under </w:t>
      </w:r>
      <w:r w:rsidR="008676CF" w:rsidRPr="00481187">
        <w:rPr>
          <w:rFonts w:ascii="Arial" w:hAnsi="Arial" w:cs="Arial"/>
          <w:iCs/>
          <w:sz w:val="24"/>
          <w:szCs w:val="24"/>
        </w:rPr>
        <w:t xml:space="preserve">the </w:t>
      </w:r>
      <w:r w:rsidR="00003AAA" w:rsidRPr="00481187">
        <w:rPr>
          <w:rFonts w:ascii="Arial" w:hAnsi="Arial" w:cs="Arial"/>
          <w:i/>
          <w:sz w:val="24"/>
          <w:szCs w:val="24"/>
        </w:rPr>
        <w:t>Betting Operations Tax 2018</w:t>
      </w:r>
      <w:r w:rsidR="008676CF" w:rsidRPr="00481187">
        <w:rPr>
          <w:rFonts w:ascii="Arial" w:hAnsi="Arial" w:cs="Arial"/>
          <w:iCs/>
          <w:sz w:val="24"/>
          <w:szCs w:val="24"/>
        </w:rPr>
        <w:t xml:space="preserve"> in sections </w:t>
      </w:r>
      <w:r w:rsidR="00003AAA" w:rsidRPr="00481187">
        <w:rPr>
          <w:rFonts w:ascii="Arial" w:hAnsi="Arial" w:cs="Arial"/>
          <w:iCs/>
          <w:sz w:val="24"/>
          <w:szCs w:val="24"/>
        </w:rPr>
        <w:t xml:space="preserve">13 </w:t>
      </w:r>
      <w:r w:rsidR="008676CF" w:rsidRPr="00481187">
        <w:rPr>
          <w:rFonts w:ascii="Arial" w:hAnsi="Arial" w:cs="Arial"/>
          <w:iCs/>
          <w:sz w:val="24"/>
          <w:szCs w:val="24"/>
        </w:rPr>
        <w:t>(</w:t>
      </w:r>
      <w:r w:rsidR="00003AAA" w:rsidRPr="00481187">
        <w:rPr>
          <w:rFonts w:ascii="Arial" w:hAnsi="Arial" w:cs="Arial"/>
          <w:iCs/>
          <w:sz w:val="24"/>
          <w:szCs w:val="24"/>
        </w:rPr>
        <w:t>information to be included in return</w:t>
      </w:r>
      <w:r w:rsidR="008676CF" w:rsidRPr="00481187">
        <w:rPr>
          <w:rFonts w:ascii="Arial" w:hAnsi="Arial" w:cs="Arial"/>
          <w:iCs/>
          <w:sz w:val="24"/>
          <w:szCs w:val="24"/>
        </w:rPr>
        <w:t>)</w:t>
      </w:r>
      <w:r w:rsidR="00003AAA" w:rsidRPr="00481187">
        <w:rPr>
          <w:rFonts w:ascii="Arial" w:hAnsi="Arial" w:cs="Arial"/>
          <w:iCs/>
          <w:sz w:val="24"/>
          <w:szCs w:val="24"/>
        </w:rPr>
        <w:t xml:space="preserve"> to facilitate the lodgement of a return under section 12 (returns). </w:t>
      </w:r>
      <w:r w:rsidR="006341E1" w:rsidRPr="00481187">
        <w:rPr>
          <w:rFonts w:ascii="Arial" w:hAnsi="Arial" w:cs="Arial"/>
          <w:iCs/>
          <w:sz w:val="24"/>
          <w:szCs w:val="24"/>
        </w:rPr>
        <w:t>V</w:t>
      </w:r>
      <w:r w:rsidR="00AD10E2" w:rsidRPr="00481187">
        <w:rPr>
          <w:rFonts w:ascii="Arial" w:hAnsi="Arial" w:cs="Arial"/>
          <w:iCs/>
          <w:sz w:val="24"/>
          <w:szCs w:val="24"/>
        </w:rPr>
        <w:t xml:space="preserve">ictoria </w:t>
      </w:r>
      <w:r w:rsidR="006341E1" w:rsidRPr="00481187">
        <w:rPr>
          <w:rFonts w:ascii="Arial" w:hAnsi="Arial" w:cs="Arial"/>
          <w:iCs/>
          <w:sz w:val="24"/>
          <w:szCs w:val="24"/>
        </w:rPr>
        <w:t xml:space="preserve">implemented a similar requirement in </w:t>
      </w:r>
      <w:r w:rsidR="00AD10E2" w:rsidRPr="00481187">
        <w:rPr>
          <w:rFonts w:ascii="Arial" w:hAnsi="Arial" w:cs="Arial"/>
          <w:iCs/>
          <w:sz w:val="24"/>
          <w:szCs w:val="24"/>
        </w:rPr>
        <w:t xml:space="preserve">their short stay levy requiring </w:t>
      </w:r>
      <w:r w:rsidR="00CC0632" w:rsidRPr="00481187">
        <w:rPr>
          <w:rFonts w:ascii="Arial" w:hAnsi="Arial" w:cs="Arial"/>
          <w:iCs/>
          <w:sz w:val="24"/>
          <w:szCs w:val="24"/>
        </w:rPr>
        <w:t xml:space="preserve">information to be in the form and contain the information </w:t>
      </w:r>
      <w:r w:rsidR="00F22A09">
        <w:rPr>
          <w:rFonts w:ascii="Arial" w:hAnsi="Arial" w:cs="Arial"/>
          <w:iCs/>
          <w:sz w:val="24"/>
          <w:szCs w:val="24"/>
        </w:rPr>
        <w:t>required</w:t>
      </w:r>
      <w:r w:rsidR="00CC0632" w:rsidRPr="00481187">
        <w:rPr>
          <w:rFonts w:ascii="Arial" w:hAnsi="Arial" w:cs="Arial"/>
          <w:iCs/>
          <w:sz w:val="24"/>
          <w:szCs w:val="24"/>
        </w:rPr>
        <w:t xml:space="preserve"> by the Commissioner </w:t>
      </w:r>
      <w:r w:rsidR="00AD10E2" w:rsidRPr="00481187">
        <w:rPr>
          <w:rFonts w:ascii="Arial" w:hAnsi="Arial" w:cs="Arial"/>
          <w:iCs/>
          <w:sz w:val="24"/>
          <w:szCs w:val="24"/>
        </w:rPr>
        <w:t>(</w:t>
      </w:r>
      <w:r w:rsidR="00CC0632" w:rsidRPr="00481187">
        <w:rPr>
          <w:rFonts w:ascii="Arial" w:hAnsi="Arial" w:cs="Arial"/>
          <w:i/>
          <w:sz w:val="24"/>
          <w:szCs w:val="24"/>
        </w:rPr>
        <w:t xml:space="preserve">Short Stay </w:t>
      </w:r>
      <w:r w:rsidR="00CC0632" w:rsidRPr="006F124F">
        <w:rPr>
          <w:rFonts w:ascii="Arial" w:hAnsi="Arial" w:cs="Arial"/>
          <w:i/>
          <w:sz w:val="24"/>
          <w:szCs w:val="24"/>
        </w:rPr>
        <w:t>Levy Act 2024</w:t>
      </w:r>
      <w:r w:rsidR="00CC0632" w:rsidRPr="006F124F">
        <w:rPr>
          <w:rFonts w:ascii="Arial" w:hAnsi="Arial" w:cs="Arial"/>
          <w:iCs/>
          <w:sz w:val="24"/>
          <w:szCs w:val="24"/>
        </w:rPr>
        <w:t xml:space="preserve"> (Vic)</w:t>
      </w:r>
      <w:r w:rsidR="00AD10E2" w:rsidRPr="006F124F">
        <w:rPr>
          <w:rFonts w:ascii="Arial" w:hAnsi="Arial" w:cs="Arial"/>
          <w:iCs/>
          <w:sz w:val="24"/>
          <w:szCs w:val="24"/>
        </w:rPr>
        <w:t xml:space="preserve">, section 17(3) (registration for payment of short stay </w:t>
      </w:r>
      <w:r w:rsidR="00A224D9">
        <w:rPr>
          <w:rFonts w:ascii="Arial" w:hAnsi="Arial" w:cs="Arial"/>
          <w:iCs/>
          <w:sz w:val="24"/>
          <w:szCs w:val="24"/>
        </w:rPr>
        <w:t>l</w:t>
      </w:r>
      <w:r w:rsidR="00A224D9" w:rsidRPr="00A224D9">
        <w:rPr>
          <w:rFonts w:ascii="Arial" w:hAnsi="Arial" w:cs="Arial"/>
          <w:iCs/>
          <w:sz w:val="24"/>
          <w:szCs w:val="24"/>
        </w:rPr>
        <w:t>evy</w:t>
      </w:r>
      <w:r w:rsidR="00AD10E2" w:rsidRPr="006F124F">
        <w:rPr>
          <w:rFonts w:ascii="Arial" w:hAnsi="Arial" w:cs="Arial"/>
          <w:iCs/>
          <w:sz w:val="24"/>
          <w:szCs w:val="24"/>
        </w:rPr>
        <w:t>))</w:t>
      </w:r>
      <w:r w:rsidR="00CC0632" w:rsidRPr="006F124F">
        <w:rPr>
          <w:rFonts w:ascii="Arial" w:hAnsi="Arial" w:cs="Arial"/>
          <w:iCs/>
          <w:sz w:val="24"/>
          <w:szCs w:val="24"/>
        </w:rPr>
        <w:t xml:space="preserve">. </w:t>
      </w:r>
    </w:p>
    <w:p w14:paraId="2C040DA6" w14:textId="37697D33" w:rsidR="00AD10E2" w:rsidRPr="00E0392E" w:rsidRDefault="009A07D8" w:rsidP="00E93EDB">
      <w:pPr>
        <w:rPr>
          <w:rFonts w:ascii="Arial" w:hAnsi="Arial" w:cs="Arial"/>
          <w:iCs/>
          <w:sz w:val="24"/>
          <w:szCs w:val="24"/>
        </w:rPr>
      </w:pPr>
      <w:r w:rsidRPr="00FE6BD9">
        <w:rPr>
          <w:rFonts w:ascii="Arial" w:hAnsi="Arial" w:cs="Arial"/>
          <w:iCs/>
          <w:sz w:val="24"/>
          <w:szCs w:val="24"/>
        </w:rPr>
        <w:t>The</w:t>
      </w:r>
      <w:r>
        <w:rPr>
          <w:rFonts w:ascii="Arial" w:hAnsi="Arial" w:cs="Arial"/>
          <w:iCs/>
          <w:sz w:val="24"/>
          <w:szCs w:val="24"/>
        </w:rPr>
        <w:t xml:space="preserve"> Commissioner would have difficulty enforcing the collection and </w:t>
      </w:r>
      <w:r w:rsidR="00512F7D">
        <w:rPr>
          <w:rFonts w:ascii="Arial" w:hAnsi="Arial" w:cs="Arial"/>
          <w:iCs/>
          <w:sz w:val="24"/>
          <w:szCs w:val="24"/>
        </w:rPr>
        <w:t xml:space="preserve">correct </w:t>
      </w:r>
      <w:r>
        <w:rPr>
          <w:rFonts w:ascii="Arial" w:hAnsi="Arial" w:cs="Arial"/>
          <w:iCs/>
          <w:sz w:val="24"/>
          <w:szCs w:val="24"/>
        </w:rPr>
        <w:t xml:space="preserve">payment of the levy </w:t>
      </w:r>
      <w:r w:rsidR="00512F7D">
        <w:rPr>
          <w:rFonts w:ascii="Arial" w:hAnsi="Arial" w:cs="Arial"/>
          <w:iCs/>
          <w:sz w:val="24"/>
          <w:szCs w:val="24"/>
        </w:rPr>
        <w:t xml:space="preserve">on time if there was no mechanism to require a return to be lodged. </w:t>
      </w:r>
      <w:r w:rsidR="00947CFC">
        <w:rPr>
          <w:rFonts w:ascii="Arial" w:hAnsi="Arial" w:cs="Arial"/>
          <w:iCs/>
          <w:sz w:val="24"/>
          <w:szCs w:val="24"/>
        </w:rPr>
        <w:t xml:space="preserve">The requirement to register and lodge returns also acts as a deterrent to tax arrears. </w:t>
      </w:r>
    </w:p>
    <w:p w14:paraId="7AD0E408" w14:textId="4F996DC2" w:rsidR="00E93EDB" w:rsidRDefault="005C1ABA" w:rsidP="005C1ABA">
      <w:pPr>
        <w:pStyle w:val="ListParagraph"/>
        <w:numPr>
          <w:ilvl w:val="0"/>
          <w:numId w:val="8"/>
        </w:numPr>
        <w:rPr>
          <w:rFonts w:ascii="Arial" w:hAnsi="Arial" w:cs="Arial"/>
          <w:b/>
          <w:bCs/>
          <w:i/>
          <w:sz w:val="24"/>
          <w:szCs w:val="24"/>
        </w:rPr>
      </w:pPr>
      <w:r>
        <w:rPr>
          <w:rFonts w:ascii="Arial" w:hAnsi="Arial" w:cs="Arial"/>
          <w:b/>
          <w:bCs/>
          <w:i/>
          <w:sz w:val="24"/>
          <w:szCs w:val="24"/>
        </w:rPr>
        <w:t>Proportionality</w:t>
      </w:r>
      <w:r w:rsidR="00E93EDB" w:rsidRPr="005C1ABA">
        <w:rPr>
          <w:rFonts w:ascii="Arial" w:hAnsi="Arial" w:cs="Arial"/>
          <w:b/>
          <w:bCs/>
          <w:i/>
          <w:sz w:val="24"/>
          <w:szCs w:val="24"/>
        </w:rPr>
        <w:t xml:space="preserve"> (s28(2)(e))</w:t>
      </w:r>
    </w:p>
    <w:p w14:paraId="4424A403" w14:textId="614B3D9B" w:rsidR="005266CD" w:rsidRDefault="005266CD" w:rsidP="005266CD">
      <w:pPr>
        <w:rPr>
          <w:rFonts w:ascii="Arial" w:hAnsi="Arial" w:cs="Arial"/>
          <w:iCs/>
          <w:sz w:val="24"/>
          <w:szCs w:val="24"/>
        </w:rPr>
      </w:pPr>
    </w:p>
    <w:p w14:paraId="3D1F3845" w14:textId="3878C42D" w:rsidR="00954F6C" w:rsidRPr="00976BFA" w:rsidRDefault="00954F6C" w:rsidP="00954F6C">
      <w:pPr>
        <w:rPr>
          <w:rFonts w:ascii="Arial" w:hAnsi="Arial" w:cs="Arial"/>
          <w:iCs/>
          <w:sz w:val="24"/>
          <w:szCs w:val="24"/>
        </w:rPr>
      </w:pPr>
      <w:r w:rsidRPr="00FE6BD9">
        <w:rPr>
          <w:rFonts w:ascii="Arial" w:hAnsi="Arial" w:cs="Arial"/>
          <w:iCs/>
          <w:sz w:val="24"/>
          <w:szCs w:val="24"/>
        </w:rPr>
        <w:t>Despite the broad drafting of clauses</w:t>
      </w:r>
      <w:r w:rsidR="00573DD9" w:rsidRPr="00FE6BD9">
        <w:rPr>
          <w:rFonts w:ascii="Arial" w:hAnsi="Arial" w:cs="Arial"/>
          <w:iCs/>
          <w:sz w:val="24"/>
          <w:szCs w:val="24"/>
        </w:rPr>
        <w:t xml:space="preserve"> 1</w:t>
      </w:r>
      <w:r w:rsidR="00824C54" w:rsidRPr="00FE6BD9">
        <w:rPr>
          <w:rFonts w:ascii="Arial" w:hAnsi="Arial" w:cs="Arial"/>
          <w:iCs/>
          <w:sz w:val="24"/>
          <w:szCs w:val="24"/>
        </w:rPr>
        <w:t>5</w:t>
      </w:r>
      <w:r w:rsidR="00573DD9" w:rsidRPr="00FE6BD9">
        <w:rPr>
          <w:rFonts w:ascii="Arial" w:hAnsi="Arial" w:cs="Arial"/>
          <w:iCs/>
          <w:sz w:val="24"/>
          <w:szCs w:val="24"/>
        </w:rPr>
        <w:t xml:space="preserve"> (3), 19 (</w:t>
      </w:r>
      <w:r w:rsidR="00824C54" w:rsidRPr="00FE6BD9">
        <w:rPr>
          <w:rFonts w:ascii="Arial" w:hAnsi="Arial" w:cs="Arial"/>
          <w:iCs/>
          <w:sz w:val="24"/>
          <w:szCs w:val="24"/>
        </w:rPr>
        <w:t>3</w:t>
      </w:r>
      <w:r w:rsidR="00573DD9" w:rsidRPr="00FE6BD9">
        <w:rPr>
          <w:rFonts w:ascii="Arial" w:hAnsi="Arial" w:cs="Arial"/>
          <w:iCs/>
          <w:sz w:val="24"/>
          <w:szCs w:val="24"/>
        </w:rPr>
        <w:t>)</w:t>
      </w:r>
      <w:r w:rsidRPr="00824C54">
        <w:rPr>
          <w:rFonts w:ascii="Arial" w:hAnsi="Arial" w:cs="Arial"/>
          <w:iCs/>
          <w:sz w:val="24"/>
          <w:szCs w:val="24"/>
        </w:rPr>
        <w:t>,</w:t>
      </w:r>
      <w:r w:rsidRPr="00976BFA">
        <w:rPr>
          <w:rFonts w:ascii="Arial" w:hAnsi="Arial" w:cs="Arial"/>
          <w:iCs/>
          <w:sz w:val="24"/>
          <w:szCs w:val="24"/>
        </w:rPr>
        <w:t xml:space="preserve"> the information collected will be narrow and for tax administration.</w:t>
      </w:r>
    </w:p>
    <w:p w14:paraId="03E0EF83" w14:textId="188F3A21" w:rsidR="003B444F" w:rsidRDefault="00AA68B5" w:rsidP="0029203C">
      <w:pPr>
        <w:rPr>
          <w:rFonts w:ascii="Arial" w:hAnsi="Arial" w:cs="Arial"/>
          <w:iCs/>
          <w:sz w:val="24"/>
          <w:szCs w:val="24"/>
        </w:rPr>
      </w:pPr>
      <w:r>
        <w:rPr>
          <w:rFonts w:ascii="Arial" w:hAnsi="Arial" w:cs="Arial"/>
          <w:iCs/>
          <w:sz w:val="24"/>
          <w:szCs w:val="24"/>
        </w:rPr>
        <w:t>I</w:t>
      </w:r>
      <w:r w:rsidR="0029203C" w:rsidRPr="0029203C">
        <w:rPr>
          <w:rFonts w:ascii="Arial" w:hAnsi="Arial" w:cs="Arial"/>
          <w:iCs/>
          <w:sz w:val="24"/>
          <w:szCs w:val="24"/>
        </w:rPr>
        <w:t xml:space="preserve">nformation collected </w:t>
      </w:r>
      <w:r w:rsidR="003B444F">
        <w:rPr>
          <w:rFonts w:ascii="Arial" w:hAnsi="Arial" w:cs="Arial"/>
          <w:iCs/>
          <w:sz w:val="24"/>
          <w:szCs w:val="24"/>
        </w:rPr>
        <w:t>under tax law</w:t>
      </w:r>
      <w:r w:rsidR="00EE008E">
        <w:rPr>
          <w:rFonts w:ascii="Arial" w:hAnsi="Arial" w:cs="Arial"/>
          <w:iCs/>
          <w:sz w:val="24"/>
          <w:szCs w:val="24"/>
        </w:rPr>
        <w:t>s</w:t>
      </w:r>
      <w:r>
        <w:rPr>
          <w:rFonts w:ascii="Arial" w:hAnsi="Arial" w:cs="Arial"/>
          <w:iCs/>
          <w:sz w:val="24"/>
          <w:szCs w:val="24"/>
        </w:rPr>
        <w:t>, which will include the Bill,</w:t>
      </w:r>
      <w:r w:rsidR="00EE008E">
        <w:rPr>
          <w:rFonts w:ascii="Arial" w:hAnsi="Arial" w:cs="Arial"/>
          <w:iCs/>
          <w:sz w:val="24"/>
          <w:szCs w:val="24"/>
        </w:rPr>
        <w:t xml:space="preserve"> </w:t>
      </w:r>
      <w:r w:rsidR="0029203C" w:rsidRPr="0029203C">
        <w:rPr>
          <w:rFonts w:ascii="Arial" w:hAnsi="Arial" w:cs="Arial"/>
          <w:iCs/>
          <w:sz w:val="24"/>
          <w:szCs w:val="24"/>
        </w:rPr>
        <w:t xml:space="preserve">is subject to </w:t>
      </w:r>
      <w:r w:rsidR="003B444F">
        <w:rPr>
          <w:rFonts w:ascii="Arial" w:hAnsi="Arial" w:cs="Arial"/>
          <w:iCs/>
          <w:sz w:val="24"/>
          <w:szCs w:val="24"/>
        </w:rPr>
        <w:t xml:space="preserve">strict </w:t>
      </w:r>
      <w:r w:rsidR="0029203C" w:rsidRPr="0029203C">
        <w:rPr>
          <w:rFonts w:ascii="Arial" w:hAnsi="Arial" w:cs="Arial"/>
          <w:iCs/>
          <w:sz w:val="24"/>
          <w:szCs w:val="24"/>
        </w:rPr>
        <w:t xml:space="preserve">secrecy </w:t>
      </w:r>
      <w:r w:rsidR="003B444F">
        <w:rPr>
          <w:rFonts w:ascii="Arial" w:hAnsi="Arial" w:cs="Arial"/>
          <w:iCs/>
          <w:sz w:val="24"/>
          <w:szCs w:val="24"/>
        </w:rPr>
        <w:t xml:space="preserve">and privacy </w:t>
      </w:r>
      <w:r w:rsidR="0029203C" w:rsidRPr="0029203C">
        <w:rPr>
          <w:rFonts w:ascii="Arial" w:hAnsi="Arial" w:cs="Arial"/>
          <w:iCs/>
          <w:sz w:val="24"/>
          <w:szCs w:val="24"/>
        </w:rPr>
        <w:t>provisions contained in Part 9 of the TAA</w:t>
      </w:r>
      <w:r w:rsidR="00EE008E">
        <w:rPr>
          <w:rFonts w:ascii="Arial" w:hAnsi="Arial" w:cs="Arial"/>
          <w:iCs/>
          <w:sz w:val="24"/>
          <w:szCs w:val="24"/>
        </w:rPr>
        <w:t xml:space="preserve">. This is </w:t>
      </w:r>
      <w:r w:rsidR="003B444F">
        <w:rPr>
          <w:rFonts w:ascii="Arial" w:hAnsi="Arial" w:cs="Arial"/>
          <w:iCs/>
          <w:sz w:val="24"/>
          <w:szCs w:val="24"/>
        </w:rPr>
        <w:t xml:space="preserve">in addition to obligations under the </w:t>
      </w:r>
      <w:r w:rsidR="003B444F" w:rsidRPr="00651A0F">
        <w:rPr>
          <w:rFonts w:ascii="Arial" w:hAnsi="Arial" w:cs="Arial"/>
          <w:i/>
          <w:sz w:val="24"/>
          <w:szCs w:val="24"/>
        </w:rPr>
        <w:t>Information Privacy Act 2011</w:t>
      </w:r>
      <w:r w:rsidR="003B444F">
        <w:rPr>
          <w:rFonts w:ascii="Arial" w:hAnsi="Arial" w:cs="Arial"/>
          <w:iCs/>
          <w:sz w:val="24"/>
          <w:szCs w:val="24"/>
        </w:rPr>
        <w:t>.</w:t>
      </w:r>
    </w:p>
    <w:p w14:paraId="51299FD1" w14:textId="44AF7037" w:rsidR="0029203C" w:rsidRDefault="00A224D9" w:rsidP="00E93EDB">
      <w:pPr>
        <w:rPr>
          <w:rFonts w:ascii="Arial" w:hAnsi="Arial" w:cs="Arial"/>
          <w:iCs/>
          <w:sz w:val="24"/>
          <w:szCs w:val="24"/>
        </w:rPr>
      </w:pPr>
      <w:r>
        <w:rPr>
          <w:rFonts w:ascii="Arial" w:hAnsi="Arial" w:cs="Arial"/>
          <w:iCs/>
          <w:sz w:val="24"/>
          <w:szCs w:val="24"/>
        </w:rPr>
        <w:t>A less restrictive option could have been to set out exhaustively the information to be collected. However, t</w:t>
      </w:r>
      <w:r w:rsidR="0029203C" w:rsidRPr="0029203C">
        <w:rPr>
          <w:rFonts w:ascii="Arial" w:hAnsi="Arial" w:cs="Arial"/>
          <w:iCs/>
          <w:sz w:val="24"/>
          <w:szCs w:val="24"/>
        </w:rPr>
        <w:t xml:space="preserve">he Commissioner’s discretion to determine what </w:t>
      </w:r>
      <w:r w:rsidR="008D0C3D">
        <w:rPr>
          <w:rFonts w:ascii="Arial" w:hAnsi="Arial" w:cs="Arial"/>
          <w:iCs/>
          <w:sz w:val="24"/>
          <w:szCs w:val="24"/>
        </w:rPr>
        <w:t xml:space="preserve">information is </w:t>
      </w:r>
      <w:r w:rsidR="00AA68B5">
        <w:rPr>
          <w:rFonts w:ascii="Arial" w:hAnsi="Arial" w:cs="Arial"/>
          <w:iCs/>
          <w:sz w:val="24"/>
          <w:szCs w:val="24"/>
        </w:rPr>
        <w:t xml:space="preserve">collected </w:t>
      </w:r>
      <w:r w:rsidR="008D0C3D">
        <w:rPr>
          <w:rFonts w:ascii="Arial" w:hAnsi="Arial" w:cs="Arial"/>
          <w:iCs/>
          <w:sz w:val="24"/>
          <w:szCs w:val="24"/>
        </w:rPr>
        <w:t xml:space="preserve">allows </w:t>
      </w:r>
      <w:r w:rsidR="0030631F">
        <w:rPr>
          <w:rFonts w:ascii="Arial" w:hAnsi="Arial" w:cs="Arial"/>
          <w:iCs/>
          <w:sz w:val="24"/>
          <w:szCs w:val="24"/>
        </w:rPr>
        <w:t xml:space="preserve">flexibility </w:t>
      </w:r>
      <w:r w:rsidR="008D0C3D">
        <w:rPr>
          <w:rFonts w:ascii="Arial" w:hAnsi="Arial" w:cs="Arial"/>
          <w:iCs/>
          <w:sz w:val="24"/>
          <w:szCs w:val="24"/>
        </w:rPr>
        <w:t xml:space="preserve">for technology updates, digital </w:t>
      </w:r>
      <w:r w:rsidR="0029203C" w:rsidRPr="0029203C">
        <w:rPr>
          <w:rFonts w:ascii="Arial" w:hAnsi="Arial" w:cs="Arial"/>
          <w:iCs/>
          <w:sz w:val="24"/>
          <w:szCs w:val="24"/>
        </w:rPr>
        <w:t xml:space="preserve">authentication </w:t>
      </w:r>
      <w:r w:rsidR="00CF64A4">
        <w:rPr>
          <w:rFonts w:ascii="Arial" w:hAnsi="Arial" w:cs="Arial"/>
          <w:iCs/>
          <w:sz w:val="24"/>
          <w:szCs w:val="24"/>
        </w:rPr>
        <w:t xml:space="preserve">and security upgrades </w:t>
      </w:r>
      <w:r w:rsidR="0029203C" w:rsidRPr="0029203C">
        <w:rPr>
          <w:rFonts w:ascii="Arial" w:hAnsi="Arial" w:cs="Arial"/>
          <w:iCs/>
          <w:sz w:val="24"/>
          <w:szCs w:val="24"/>
        </w:rPr>
        <w:t xml:space="preserve">without </w:t>
      </w:r>
      <w:r w:rsidR="00150FDB">
        <w:rPr>
          <w:rFonts w:ascii="Arial" w:hAnsi="Arial" w:cs="Arial"/>
          <w:iCs/>
          <w:sz w:val="24"/>
          <w:szCs w:val="24"/>
        </w:rPr>
        <w:t xml:space="preserve">requiring </w:t>
      </w:r>
      <w:r w:rsidR="0029203C" w:rsidRPr="0029203C">
        <w:rPr>
          <w:rFonts w:ascii="Arial" w:hAnsi="Arial" w:cs="Arial"/>
          <w:iCs/>
          <w:sz w:val="24"/>
          <w:szCs w:val="24"/>
        </w:rPr>
        <w:t>legislative change</w:t>
      </w:r>
      <w:r w:rsidR="00150FDB">
        <w:rPr>
          <w:rFonts w:ascii="Arial" w:hAnsi="Arial" w:cs="Arial"/>
          <w:iCs/>
          <w:sz w:val="24"/>
          <w:szCs w:val="24"/>
        </w:rPr>
        <w:t xml:space="preserve">. </w:t>
      </w:r>
    </w:p>
    <w:p w14:paraId="2AF65552" w14:textId="5D838E99" w:rsidR="00CF19C3" w:rsidRDefault="00E03102" w:rsidP="00E93EDB">
      <w:pPr>
        <w:rPr>
          <w:rFonts w:ascii="Arial" w:hAnsi="Arial" w:cs="Arial"/>
          <w:iCs/>
          <w:sz w:val="24"/>
          <w:szCs w:val="24"/>
        </w:rPr>
      </w:pPr>
      <w:r>
        <w:rPr>
          <w:rFonts w:ascii="Arial" w:hAnsi="Arial" w:cs="Arial"/>
          <w:iCs/>
          <w:sz w:val="24"/>
          <w:szCs w:val="24"/>
        </w:rPr>
        <w:t xml:space="preserve">The requirement to make a declaration </w:t>
      </w:r>
      <w:r w:rsidR="00DA09B3">
        <w:rPr>
          <w:rFonts w:ascii="Arial" w:hAnsi="Arial" w:cs="Arial"/>
          <w:iCs/>
          <w:sz w:val="24"/>
          <w:szCs w:val="24"/>
        </w:rPr>
        <w:t xml:space="preserve">under </w:t>
      </w:r>
      <w:r w:rsidR="00DA09B3" w:rsidRPr="00824C54">
        <w:rPr>
          <w:rFonts w:ascii="Arial" w:hAnsi="Arial" w:cs="Arial"/>
          <w:iCs/>
          <w:sz w:val="24"/>
          <w:szCs w:val="24"/>
        </w:rPr>
        <w:t xml:space="preserve">clause </w:t>
      </w:r>
      <w:r w:rsidR="00824C54" w:rsidRPr="00CF19C3">
        <w:rPr>
          <w:rFonts w:ascii="Arial" w:hAnsi="Arial" w:cs="Arial"/>
          <w:iCs/>
          <w:sz w:val="24"/>
          <w:szCs w:val="24"/>
        </w:rPr>
        <w:t xml:space="preserve">19 </w:t>
      </w:r>
      <w:r w:rsidRPr="00CF19C3">
        <w:rPr>
          <w:rFonts w:ascii="Arial" w:hAnsi="Arial" w:cs="Arial"/>
          <w:iCs/>
          <w:sz w:val="24"/>
          <w:szCs w:val="24"/>
        </w:rPr>
        <w:t>to</w:t>
      </w:r>
      <w:r>
        <w:rPr>
          <w:rFonts w:ascii="Arial" w:hAnsi="Arial" w:cs="Arial"/>
          <w:iCs/>
          <w:sz w:val="24"/>
          <w:szCs w:val="24"/>
        </w:rPr>
        <w:t xml:space="preserve"> a booking service provider that an arrangement is </w:t>
      </w:r>
      <w:r w:rsidR="007947F9">
        <w:rPr>
          <w:rFonts w:ascii="Arial" w:hAnsi="Arial" w:cs="Arial"/>
          <w:iCs/>
          <w:sz w:val="24"/>
          <w:szCs w:val="24"/>
        </w:rPr>
        <w:t>excluded</w:t>
      </w:r>
      <w:r>
        <w:rPr>
          <w:rFonts w:ascii="Arial" w:hAnsi="Arial" w:cs="Arial"/>
          <w:iCs/>
          <w:sz w:val="24"/>
          <w:szCs w:val="24"/>
        </w:rPr>
        <w:t xml:space="preserve"> accommodation </w:t>
      </w:r>
      <w:r w:rsidR="00E7328D">
        <w:rPr>
          <w:rFonts w:ascii="Arial" w:hAnsi="Arial" w:cs="Arial"/>
          <w:iCs/>
          <w:sz w:val="24"/>
          <w:szCs w:val="24"/>
        </w:rPr>
        <w:t xml:space="preserve">is </w:t>
      </w:r>
      <w:r w:rsidR="00D75F59">
        <w:rPr>
          <w:rFonts w:ascii="Arial" w:hAnsi="Arial" w:cs="Arial"/>
          <w:iCs/>
          <w:sz w:val="24"/>
          <w:szCs w:val="24"/>
        </w:rPr>
        <w:t xml:space="preserve">considered to be </w:t>
      </w:r>
      <w:r w:rsidR="00E7328D">
        <w:rPr>
          <w:rFonts w:ascii="Arial" w:hAnsi="Arial" w:cs="Arial"/>
          <w:iCs/>
          <w:sz w:val="24"/>
          <w:szCs w:val="24"/>
        </w:rPr>
        <w:t xml:space="preserve">a </w:t>
      </w:r>
      <w:r w:rsidR="00EC287D">
        <w:rPr>
          <w:rFonts w:ascii="Arial" w:hAnsi="Arial" w:cs="Arial"/>
          <w:iCs/>
          <w:sz w:val="24"/>
          <w:szCs w:val="24"/>
        </w:rPr>
        <w:t>reasonable</w:t>
      </w:r>
      <w:r w:rsidR="00E7328D">
        <w:rPr>
          <w:rFonts w:ascii="Arial" w:hAnsi="Arial" w:cs="Arial"/>
          <w:iCs/>
          <w:sz w:val="24"/>
          <w:szCs w:val="24"/>
        </w:rPr>
        <w:t xml:space="preserve"> limitation on</w:t>
      </w:r>
      <w:r w:rsidR="00D65E22">
        <w:rPr>
          <w:rFonts w:ascii="Arial" w:hAnsi="Arial" w:cs="Arial"/>
          <w:iCs/>
          <w:sz w:val="24"/>
          <w:szCs w:val="24"/>
        </w:rPr>
        <w:t xml:space="preserve"> </w:t>
      </w:r>
      <w:r>
        <w:rPr>
          <w:rFonts w:ascii="Arial" w:hAnsi="Arial" w:cs="Arial"/>
          <w:iCs/>
          <w:sz w:val="24"/>
          <w:szCs w:val="24"/>
        </w:rPr>
        <w:t>a person’s privacy</w:t>
      </w:r>
      <w:r w:rsidR="00EC287D">
        <w:rPr>
          <w:rFonts w:ascii="Arial" w:hAnsi="Arial" w:cs="Arial"/>
          <w:iCs/>
          <w:sz w:val="24"/>
          <w:szCs w:val="24"/>
        </w:rPr>
        <w:t xml:space="preserve"> </w:t>
      </w:r>
      <w:r w:rsidR="00D75F59">
        <w:rPr>
          <w:rFonts w:ascii="Arial" w:hAnsi="Arial" w:cs="Arial"/>
          <w:iCs/>
          <w:sz w:val="24"/>
          <w:szCs w:val="24"/>
        </w:rPr>
        <w:t xml:space="preserve">to achieve </w:t>
      </w:r>
      <w:r w:rsidR="00EC287D">
        <w:rPr>
          <w:rFonts w:ascii="Arial" w:hAnsi="Arial" w:cs="Arial"/>
          <w:iCs/>
          <w:sz w:val="24"/>
          <w:szCs w:val="24"/>
        </w:rPr>
        <w:t>effective tax administration</w:t>
      </w:r>
      <w:r>
        <w:rPr>
          <w:rFonts w:ascii="Arial" w:hAnsi="Arial" w:cs="Arial"/>
          <w:iCs/>
          <w:sz w:val="24"/>
          <w:szCs w:val="24"/>
        </w:rPr>
        <w:t xml:space="preserve">. </w:t>
      </w:r>
      <w:bookmarkStart w:id="2" w:name="_Hlk191627999"/>
      <w:r w:rsidR="002B234A">
        <w:rPr>
          <w:rFonts w:ascii="Arial" w:hAnsi="Arial" w:cs="Arial"/>
          <w:iCs/>
          <w:sz w:val="24"/>
          <w:szCs w:val="24"/>
        </w:rPr>
        <w:t xml:space="preserve">Additionally, the specific information requested in listed in subsection (3). </w:t>
      </w:r>
      <w:bookmarkEnd w:id="2"/>
    </w:p>
    <w:p w14:paraId="2A26C324" w14:textId="55690C82" w:rsidR="007C01EE" w:rsidRDefault="00CF19C3" w:rsidP="00E93EDB">
      <w:pPr>
        <w:rPr>
          <w:rFonts w:ascii="Arial" w:hAnsi="Arial" w:cs="Arial"/>
          <w:iCs/>
          <w:sz w:val="24"/>
          <w:szCs w:val="24"/>
        </w:rPr>
      </w:pPr>
      <w:r>
        <w:rPr>
          <w:rFonts w:ascii="Arial" w:hAnsi="Arial" w:cs="Arial"/>
          <w:iCs/>
          <w:sz w:val="24"/>
          <w:szCs w:val="24"/>
        </w:rPr>
        <w:t>Furthermore,</w:t>
      </w:r>
      <w:r w:rsidR="00D75F59">
        <w:rPr>
          <w:rFonts w:ascii="Arial" w:hAnsi="Arial" w:cs="Arial"/>
          <w:iCs/>
          <w:sz w:val="24"/>
          <w:szCs w:val="24"/>
        </w:rPr>
        <w:t xml:space="preserve"> the following safeguards will be in place</w:t>
      </w:r>
      <w:r w:rsidR="007C01EE">
        <w:rPr>
          <w:rFonts w:ascii="Arial" w:hAnsi="Arial" w:cs="Arial"/>
          <w:iCs/>
          <w:sz w:val="24"/>
          <w:szCs w:val="24"/>
        </w:rPr>
        <w:t xml:space="preserve">: </w:t>
      </w:r>
    </w:p>
    <w:p w14:paraId="4FB8EDA4" w14:textId="77777777" w:rsidR="00D65E22" w:rsidRPr="00941551" w:rsidRDefault="007C01EE" w:rsidP="00D65E22">
      <w:pPr>
        <w:pStyle w:val="ListParagraph"/>
        <w:numPr>
          <w:ilvl w:val="0"/>
          <w:numId w:val="9"/>
        </w:numPr>
        <w:rPr>
          <w:rFonts w:ascii="Arial" w:hAnsi="Arial" w:cs="Arial"/>
          <w:iCs/>
          <w:sz w:val="24"/>
          <w:szCs w:val="24"/>
        </w:rPr>
      </w:pPr>
      <w:r w:rsidRPr="00941551">
        <w:rPr>
          <w:rFonts w:ascii="Arial" w:hAnsi="Arial" w:cs="Arial"/>
          <w:iCs/>
          <w:sz w:val="24"/>
          <w:szCs w:val="24"/>
        </w:rPr>
        <w:t>it requires a</w:t>
      </w:r>
      <w:r w:rsidR="00E03102" w:rsidRPr="00941551">
        <w:rPr>
          <w:rFonts w:ascii="Arial" w:hAnsi="Arial" w:cs="Arial"/>
          <w:iCs/>
          <w:sz w:val="24"/>
          <w:szCs w:val="24"/>
        </w:rPr>
        <w:t xml:space="preserve"> one-time lodgement</w:t>
      </w:r>
      <w:r w:rsidRPr="00941551">
        <w:rPr>
          <w:rFonts w:ascii="Arial" w:hAnsi="Arial" w:cs="Arial"/>
          <w:iCs/>
          <w:sz w:val="24"/>
          <w:szCs w:val="24"/>
        </w:rPr>
        <w:t>;</w:t>
      </w:r>
      <w:r w:rsidR="00CB18D0" w:rsidRPr="00941551">
        <w:rPr>
          <w:rFonts w:ascii="Arial" w:hAnsi="Arial" w:cs="Arial"/>
          <w:iCs/>
          <w:sz w:val="24"/>
          <w:szCs w:val="24"/>
        </w:rPr>
        <w:t xml:space="preserve"> and</w:t>
      </w:r>
    </w:p>
    <w:p w14:paraId="0DEDED54" w14:textId="34CB9746" w:rsidR="00B1663C" w:rsidRPr="001D0ABA" w:rsidRDefault="00C93C4B" w:rsidP="00CD18FA">
      <w:pPr>
        <w:pStyle w:val="ListParagraph"/>
        <w:numPr>
          <w:ilvl w:val="0"/>
          <w:numId w:val="9"/>
        </w:numPr>
        <w:rPr>
          <w:rFonts w:ascii="Arial" w:hAnsi="Arial" w:cs="Arial"/>
          <w:iCs/>
          <w:sz w:val="24"/>
          <w:szCs w:val="24"/>
        </w:rPr>
      </w:pPr>
      <w:r>
        <w:rPr>
          <w:rFonts w:ascii="Arial" w:hAnsi="Arial" w:cs="Arial"/>
          <w:iCs/>
          <w:sz w:val="24"/>
          <w:szCs w:val="24"/>
        </w:rPr>
        <w:t>will require basic information to establish that the accommodation</w:t>
      </w:r>
      <w:r w:rsidR="007947F9" w:rsidRPr="00D65E22">
        <w:rPr>
          <w:rFonts w:ascii="Arial" w:hAnsi="Arial" w:cs="Arial"/>
          <w:iCs/>
          <w:sz w:val="24"/>
          <w:szCs w:val="24"/>
        </w:rPr>
        <w:t xml:space="preserve"> is excluded and not subject to </w:t>
      </w:r>
      <w:r w:rsidR="00941551" w:rsidRPr="00D65E22">
        <w:rPr>
          <w:rFonts w:ascii="Arial" w:hAnsi="Arial" w:cs="Arial"/>
          <w:iCs/>
          <w:sz w:val="24"/>
          <w:szCs w:val="24"/>
        </w:rPr>
        <w:t>the levy</w:t>
      </w:r>
      <w:r w:rsidR="007947F9" w:rsidRPr="00D65E22">
        <w:rPr>
          <w:rFonts w:ascii="Arial" w:hAnsi="Arial" w:cs="Arial"/>
          <w:iCs/>
          <w:sz w:val="24"/>
          <w:szCs w:val="24"/>
        </w:rPr>
        <w:t>.</w:t>
      </w:r>
    </w:p>
    <w:p w14:paraId="2DDBE0A1" w14:textId="77777777" w:rsidR="00E93EDB" w:rsidRPr="009B2F28" w:rsidRDefault="00E93EDB" w:rsidP="00E93EDB">
      <w:pPr>
        <w:rPr>
          <w:rFonts w:ascii="Arial" w:hAnsi="Arial" w:cs="Arial"/>
          <w:iCs/>
          <w:sz w:val="24"/>
          <w:szCs w:val="24"/>
        </w:rPr>
      </w:pPr>
    </w:p>
    <w:p w14:paraId="67455AA0" w14:textId="77777777" w:rsidR="00E93EDB" w:rsidRPr="009B2F28" w:rsidRDefault="00E93EDB" w:rsidP="00E93EDB">
      <w:pPr>
        <w:rPr>
          <w:rFonts w:ascii="Arial" w:hAnsi="Arial" w:cs="Arial"/>
          <w:iCs/>
          <w:sz w:val="24"/>
          <w:szCs w:val="24"/>
        </w:rPr>
      </w:pPr>
      <w:r w:rsidRPr="009B2F28">
        <w:rPr>
          <w:rFonts w:ascii="Arial" w:hAnsi="Arial" w:cs="Arial"/>
          <w:iCs/>
          <w:sz w:val="24"/>
          <w:szCs w:val="24"/>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1BA797F2" w:rsidR="00E90DF9" w:rsidRPr="00943C7F" w:rsidRDefault="00E93EDB" w:rsidP="00E90DF9">
      <w:pPr>
        <w:pStyle w:val="Heading2"/>
        <w:ind w:left="-108"/>
        <w:jc w:val="center"/>
        <w:rPr>
          <w:rFonts w:asciiTheme="minorHAnsi" w:hAnsiTheme="minorHAnsi" w:cs="Arial"/>
          <w:b w:val="0"/>
          <w:bCs/>
          <w:i/>
          <w:iCs/>
          <w:sz w:val="28"/>
          <w:szCs w:val="28"/>
        </w:rPr>
      </w:pPr>
      <w:r w:rsidRPr="00E93EDB">
        <w:rPr>
          <w:rFonts w:asciiTheme="minorHAnsi" w:hAnsiTheme="minorHAnsi" w:cs="Arial"/>
          <w:b w:val="0"/>
          <w:sz w:val="28"/>
          <w:szCs w:val="28"/>
          <w:lang w:eastAsia="en-AU"/>
        </w:rPr>
        <w:t>Short-Term Rental Accommodation Levy Bill 2025</w:t>
      </w:r>
    </w:p>
    <w:bookmarkEnd w:id="1"/>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1E88BCC5"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E93EDB">
        <w:rPr>
          <w:rFonts w:asciiTheme="minorHAnsi" w:hAnsiTheme="minorHAnsi"/>
          <w:b/>
        </w:rPr>
        <w:t>Short-Term Rental Accommodation Levy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Pr="00FD441A">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Pr="00E76504" w:rsidRDefault="00E90DF9" w:rsidP="00E90DF9"/>
    <w:p w14:paraId="0085E8A1"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Part 1</w:t>
      </w:r>
      <w:r>
        <w:rPr>
          <w:rFonts w:ascii="Arial" w:hAnsi="Arial" w:cs="Arial"/>
          <w:b/>
          <w:bCs/>
          <w:iCs/>
          <w:sz w:val="24"/>
          <w:szCs w:val="24"/>
        </w:rPr>
        <w:tab/>
      </w:r>
      <w:r>
        <w:rPr>
          <w:rFonts w:ascii="Arial" w:hAnsi="Arial" w:cs="Arial"/>
          <w:b/>
          <w:bCs/>
          <w:iCs/>
          <w:sz w:val="24"/>
          <w:szCs w:val="24"/>
        </w:rPr>
        <w:tab/>
      </w:r>
      <w:r w:rsidRPr="00266E56">
        <w:rPr>
          <w:rFonts w:ascii="Arial" w:hAnsi="Arial" w:cs="Arial"/>
          <w:b/>
          <w:bCs/>
          <w:iCs/>
          <w:sz w:val="24"/>
          <w:szCs w:val="24"/>
        </w:rPr>
        <w:t>Preliminary</w:t>
      </w:r>
    </w:p>
    <w:p w14:paraId="2C3A2A5A"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1</w:t>
      </w:r>
      <w:r>
        <w:rPr>
          <w:rFonts w:ascii="Arial" w:hAnsi="Arial" w:cs="Arial"/>
          <w:b/>
          <w:bCs/>
          <w:iCs/>
          <w:sz w:val="24"/>
          <w:szCs w:val="24"/>
        </w:rPr>
        <w:tab/>
      </w:r>
      <w:r w:rsidRPr="00266E56">
        <w:rPr>
          <w:rFonts w:ascii="Arial" w:hAnsi="Arial" w:cs="Arial"/>
          <w:b/>
          <w:bCs/>
          <w:iCs/>
          <w:sz w:val="24"/>
          <w:szCs w:val="24"/>
        </w:rPr>
        <w:t>Name of Act</w:t>
      </w:r>
    </w:p>
    <w:p w14:paraId="4E778B93" w14:textId="77777777" w:rsidR="00E93EDB" w:rsidRPr="00780237" w:rsidRDefault="00E93EDB" w:rsidP="00E93EDB">
      <w:pPr>
        <w:rPr>
          <w:rFonts w:ascii="Arial" w:hAnsi="Arial" w:cs="Arial"/>
          <w:iCs/>
          <w:sz w:val="24"/>
          <w:szCs w:val="24"/>
        </w:rPr>
      </w:pPr>
      <w:r w:rsidRPr="00780237">
        <w:rPr>
          <w:rFonts w:ascii="Arial" w:hAnsi="Arial" w:cs="Arial"/>
          <w:iCs/>
          <w:sz w:val="24"/>
          <w:szCs w:val="24"/>
        </w:rPr>
        <w:t xml:space="preserve">This clause provides that the name of the Act is the </w:t>
      </w:r>
      <w:bookmarkStart w:id="3" w:name="_Hlk187827199"/>
      <w:r w:rsidRPr="0009326D">
        <w:rPr>
          <w:rFonts w:ascii="Arial" w:hAnsi="Arial" w:cs="Arial"/>
          <w:iCs/>
          <w:sz w:val="24"/>
          <w:szCs w:val="24"/>
        </w:rPr>
        <w:t xml:space="preserve">Short-Term Rental Accommodation Levy </w:t>
      </w:r>
      <w:bookmarkEnd w:id="3"/>
      <w:r w:rsidRPr="0009326D">
        <w:rPr>
          <w:rFonts w:ascii="Arial" w:hAnsi="Arial" w:cs="Arial"/>
          <w:iCs/>
          <w:sz w:val="24"/>
          <w:szCs w:val="24"/>
        </w:rPr>
        <w:t>Act 2025</w:t>
      </w:r>
      <w:r w:rsidRPr="00780237">
        <w:rPr>
          <w:rFonts w:ascii="Arial" w:hAnsi="Arial" w:cs="Arial"/>
          <w:iCs/>
          <w:sz w:val="24"/>
          <w:szCs w:val="24"/>
        </w:rPr>
        <w:t>.</w:t>
      </w:r>
    </w:p>
    <w:p w14:paraId="5B325351"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2</w:t>
      </w:r>
      <w:r>
        <w:rPr>
          <w:rFonts w:ascii="Arial" w:hAnsi="Arial" w:cs="Arial"/>
          <w:b/>
          <w:bCs/>
          <w:iCs/>
          <w:sz w:val="24"/>
          <w:szCs w:val="24"/>
        </w:rPr>
        <w:tab/>
      </w:r>
      <w:r w:rsidRPr="00266E56">
        <w:rPr>
          <w:rFonts w:ascii="Arial" w:hAnsi="Arial" w:cs="Arial"/>
          <w:b/>
          <w:bCs/>
          <w:iCs/>
          <w:sz w:val="24"/>
          <w:szCs w:val="24"/>
        </w:rPr>
        <w:t>Commencement</w:t>
      </w:r>
    </w:p>
    <w:p w14:paraId="34B3228B" w14:textId="68326F69" w:rsidR="00E93EDB" w:rsidRPr="00780237" w:rsidRDefault="00E93EDB" w:rsidP="00E93EDB">
      <w:pPr>
        <w:rPr>
          <w:rFonts w:ascii="Arial" w:hAnsi="Arial" w:cs="Arial"/>
          <w:iCs/>
          <w:sz w:val="24"/>
          <w:szCs w:val="24"/>
        </w:rPr>
      </w:pPr>
      <w:r w:rsidRPr="00780237">
        <w:rPr>
          <w:rFonts w:ascii="Arial" w:hAnsi="Arial" w:cs="Arial"/>
          <w:iCs/>
          <w:sz w:val="24"/>
          <w:szCs w:val="24"/>
        </w:rPr>
        <w:t>This clause provides that the Act commences on the later of 1 July 2025</w:t>
      </w:r>
      <w:r w:rsidR="00FC181D">
        <w:rPr>
          <w:rFonts w:ascii="Arial" w:hAnsi="Arial" w:cs="Arial"/>
          <w:iCs/>
          <w:sz w:val="24"/>
          <w:szCs w:val="24"/>
        </w:rPr>
        <w:t>. If the Bill is notified on or after 1 July 2025, the Bill will commence</w:t>
      </w:r>
      <w:r w:rsidRPr="00780237">
        <w:rPr>
          <w:rFonts w:ascii="Arial" w:hAnsi="Arial" w:cs="Arial"/>
          <w:iCs/>
          <w:sz w:val="24"/>
          <w:szCs w:val="24"/>
        </w:rPr>
        <w:t xml:space="preserve"> </w:t>
      </w:r>
      <w:r w:rsidR="005619E6" w:rsidRPr="002B234A">
        <w:rPr>
          <w:rFonts w:ascii="Arial" w:hAnsi="Arial" w:cs="Arial"/>
          <w:iCs/>
          <w:sz w:val="24"/>
          <w:szCs w:val="24"/>
        </w:rPr>
        <w:t>o</w:t>
      </w:r>
      <w:r w:rsidR="00FC181D" w:rsidRPr="002B234A">
        <w:rPr>
          <w:rFonts w:ascii="Arial" w:hAnsi="Arial" w:cs="Arial"/>
          <w:iCs/>
          <w:sz w:val="24"/>
          <w:szCs w:val="24"/>
        </w:rPr>
        <w:t>n</w:t>
      </w:r>
      <w:r w:rsidR="005619E6" w:rsidRPr="002B234A">
        <w:rPr>
          <w:rFonts w:ascii="Arial" w:hAnsi="Arial" w:cs="Arial"/>
          <w:iCs/>
          <w:sz w:val="24"/>
          <w:szCs w:val="24"/>
        </w:rPr>
        <w:t xml:space="preserve"> a d</w:t>
      </w:r>
      <w:r w:rsidR="00880A81" w:rsidRPr="002B234A">
        <w:rPr>
          <w:rFonts w:ascii="Arial" w:hAnsi="Arial" w:cs="Arial"/>
          <w:iCs/>
          <w:sz w:val="24"/>
          <w:szCs w:val="24"/>
        </w:rPr>
        <w:t>ay fixed by the Minister by written notice.</w:t>
      </w:r>
      <w:r w:rsidR="00880A81">
        <w:rPr>
          <w:rFonts w:ascii="Arial" w:hAnsi="Arial" w:cs="Arial"/>
          <w:iCs/>
          <w:sz w:val="24"/>
          <w:szCs w:val="24"/>
        </w:rPr>
        <w:t xml:space="preserve"> </w:t>
      </w:r>
    </w:p>
    <w:p w14:paraId="5740F959"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3</w:t>
      </w:r>
      <w:r>
        <w:rPr>
          <w:rFonts w:ascii="Arial" w:hAnsi="Arial" w:cs="Arial"/>
          <w:b/>
          <w:bCs/>
          <w:iCs/>
          <w:sz w:val="24"/>
          <w:szCs w:val="24"/>
        </w:rPr>
        <w:tab/>
      </w:r>
      <w:r w:rsidRPr="00266E56">
        <w:rPr>
          <w:rFonts w:ascii="Arial" w:hAnsi="Arial" w:cs="Arial"/>
          <w:b/>
          <w:bCs/>
          <w:iCs/>
          <w:sz w:val="24"/>
          <w:szCs w:val="24"/>
        </w:rPr>
        <w:t>Dictionary</w:t>
      </w:r>
    </w:p>
    <w:p w14:paraId="72AAB6C7" w14:textId="77777777" w:rsidR="00E93EDB" w:rsidRPr="00F04C78" w:rsidRDefault="00E93EDB" w:rsidP="00E93EDB">
      <w:pPr>
        <w:rPr>
          <w:rFonts w:ascii="Arial" w:hAnsi="Arial" w:cs="Arial"/>
          <w:iCs/>
          <w:sz w:val="24"/>
          <w:szCs w:val="24"/>
        </w:rPr>
      </w:pPr>
      <w:r w:rsidRPr="00780237">
        <w:rPr>
          <w:rFonts w:ascii="Arial" w:hAnsi="Arial" w:cs="Arial"/>
          <w:iCs/>
          <w:sz w:val="24"/>
          <w:szCs w:val="24"/>
        </w:rPr>
        <w:t xml:space="preserve">This clause </w:t>
      </w:r>
      <w:r w:rsidRPr="00F04C78">
        <w:rPr>
          <w:rFonts w:ascii="Arial" w:hAnsi="Arial" w:cs="Arial"/>
          <w:iCs/>
          <w:sz w:val="24"/>
          <w:szCs w:val="24"/>
        </w:rPr>
        <w:t>provides that the dictionary is part of the Act.</w:t>
      </w:r>
    </w:p>
    <w:p w14:paraId="1A32DC44"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4</w:t>
      </w:r>
      <w:r>
        <w:rPr>
          <w:rFonts w:ascii="Arial" w:hAnsi="Arial" w:cs="Arial"/>
          <w:b/>
          <w:bCs/>
          <w:iCs/>
          <w:sz w:val="24"/>
          <w:szCs w:val="24"/>
        </w:rPr>
        <w:tab/>
      </w:r>
      <w:r w:rsidRPr="00266E56">
        <w:rPr>
          <w:rFonts w:ascii="Arial" w:hAnsi="Arial" w:cs="Arial"/>
          <w:b/>
          <w:bCs/>
          <w:iCs/>
          <w:sz w:val="24"/>
          <w:szCs w:val="24"/>
        </w:rPr>
        <w:t>Notes</w:t>
      </w:r>
    </w:p>
    <w:p w14:paraId="2C38ECCE" w14:textId="77777777" w:rsidR="00E93EDB" w:rsidRPr="00F04C78" w:rsidRDefault="00E93EDB" w:rsidP="00E93EDB">
      <w:pPr>
        <w:rPr>
          <w:rFonts w:ascii="Arial" w:hAnsi="Arial" w:cs="Arial"/>
          <w:iCs/>
          <w:sz w:val="24"/>
          <w:szCs w:val="24"/>
        </w:rPr>
      </w:pPr>
      <w:r w:rsidRPr="00F04C78">
        <w:rPr>
          <w:rFonts w:ascii="Arial" w:hAnsi="Arial" w:cs="Arial"/>
          <w:iCs/>
          <w:sz w:val="24"/>
          <w:szCs w:val="24"/>
        </w:rPr>
        <w:t>This clause provides that notes are not part of the Act.</w:t>
      </w:r>
    </w:p>
    <w:p w14:paraId="1EE154FC"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5</w:t>
      </w:r>
      <w:r>
        <w:rPr>
          <w:rFonts w:ascii="Arial" w:hAnsi="Arial" w:cs="Arial"/>
          <w:b/>
          <w:bCs/>
          <w:iCs/>
          <w:sz w:val="24"/>
          <w:szCs w:val="24"/>
        </w:rPr>
        <w:tab/>
      </w:r>
      <w:r w:rsidRPr="00266E56">
        <w:rPr>
          <w:rFonts w:ascii="Arial" w:hAnsi="Arial" w:cs="Arial"/>
          <w:b/>
          <w:bCs/>
          <w:iCs/>
          <w:sz w:val="24"/>
          <w:szCs w:val="24"/>
        </w:rPr>
        <w:t>Offences against Act—application of Criminal Code etc</w:t>
      </w:r>
    </w:p>
    <w:p w14:paraId="4585F939" w14:textId="77777777" w:rsidR="00E93EDB" w:rsidRPr="00F04C78" w:rsidRDefault="00E93EDB" w:rsidP="00E93EDB">
      <w:pPr>
        <w:rPr>
          <w:rFonts w:ascii="Arial" w:hAnsi="Arial" w:cs="Arial"/>
          <w:iCs/>
          <w:sz w:val="24"/>
          <w:szCs w:val="24"/>
        </w:rPr>
      </w:pPr>
      <w:r w:rsidRPr="00F04C78">
        <w:rPr>
          <w:rFonts w:ascii="Arial" w:hAnsi="Arial" w:cs="Arial"/>
          <w:iCs/>
          <w:sz w:val="24"/>
          <w:szCs w:val="24"/>
        </w:rPr>
        <w:t xml:space="preserve">This clause provides that the </w:t>
      </w:r>
      <w:r w:rsidRPr="00F04C78">
        <w:rPr>
          <w:rFonts w:ascii="Arial" w:hAnsi="Arial" w:cs="Arial"/>
          <w:i/>
          <w:sz w:val="24"/>
          <w:szCs w:val="24"/>
        </w:rPr>
        <w:t>Criminal Code 2002</w:t>
      </w:r>
      <w:r w:rsidRPr="00F04C78">
        <w:rPr>
          <w:rFonts w:ascii="Arial" w:hAnsi="Arial" w:cs="Arial"/>
          <w:iCs/>
          <w:sz w:val="24"/>
          <w:szCs w:val="24"/>
        </w:rPr>
        <w:t xml:space="preserve"> applies to </w:t>
      </w:r>
      <w:r>
        <w:rPr>
          <w:rFonts w:ascii="Arial" w:hAnsi="Arial" w:cs="Arial"/>
          <w:iCs/>
          <w:sz w:val="24"/>
          <w:szCs w:val="24"/>
        </w:rPr>
        <w:t xml:space="preserve">any </w:t>
      </w:r>
      <w:r w:rsidRPr="00F04C78">
        <w:rPr>
          <w:rFonts w:ascii="Arial" w:hAnsi="Arial" w:cs="Arial"/>
          <w:iCs/>
          <w:sz w:val="24"/>
          <w:szCs w:val="24"/>
        </w:rPr>
        <w:t xml:space="preserve">offences </w:t>
      </w:r>
      <w:r>
        <w:rPr>
          <w:rFonts w:ascii="Arial" w:hAnsi="Arial" w:cs="Arial"/>
          <w:iCs/>
          <w:sz w:val="24"/>
          <w:szCs w:val="24"/>
        </w:rPr>
        <w:t xml:space="preserve">in </w:t>
      </w:r>
      <w:r w:rsidRPr="00F04C78">
        <w:rPr>
          <w:rFonts w:ascii="Arial" w:hAnsi="Arial" w:cs="Arial"/>
          <w:iCs/>
          <w:sz w:val="24"/>
          <w:szCs w:val="24"/>
        </w:rPr>
        <w:t>this Act.</w:t>
      </w:r>
    </w:p>
    <w:p w14:paraId="3FB6E9F5" w14:textId="77777777" w:rsidR="00E93EDB" w:rsidRPr="00F04C78" w:rsidRDefault="00E93EDB" w:rsidP="00E93EDB">
      <w:pPr>
        <w:rPr>
          <w:rFonts w:ascii="Arial" w:hAnsi="Arial" w:cs="Arial"/>
          <w:iCs/>
          <w:sz w:val="24"/>
          <w:szCs w:val="24"/>
        </w:rPr>
      </w:pPr>
    </w:p>
    <w:p w14:paraId="673A2535"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Part 2</w:t>
      </w:r>
      <w:r w:rsidRPr="00266E56">
        <w:rPr>
          <w:rFonts w:ascii="Arial" w:hAnsi="Arial" w:cs="Arial"/>
          <w:b/>
          <w:bCs/>
          <w:iCs/>
          <w:sz w:val="24"/>
          <w:szCs w:val="24"/>
        </w:rPr>
        <w:tab/>
      </w:r>
      <w:r w:rsidRPr="00266E56">
        <w:rPr>
          <w:rFonts w:ascii="Arial" w:hAnsi="Arial" w:cs="Arial"/>
          <w:b/>
          <w:bCs/>
          <w:iCs/>
          <w:sz w:val="24"/>
          <w:szCs w:val="24"/>
        </w:rPr>
        <w:tab/>
      </w:r>
      <w:r w:rsidRPr="00156E50">
        <w:rPr>
          <w:rFonts w:ascii="Arial" w:hAnsi="Arial" w:cs="Arial"/>
          <w:b/>
          <w:bCs/>
          <w:iCs/>
          <w:sz w:val="24"/>
          <w:szCs w:val="24"/>
        </w:rPr>
        <w:t>Important concepts</w:t>
      </w:r>
    </w:p>
    <w:p w14:paraId="3CB24DDA"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6</w:t>
      </w:r>
      <w:r w:rsidRPr="00266E56">
        <w:rPr>
          <w:rFonts w:ascii="Arial" w:hAnsi="Arial" w:cs="Arial"/>
          <w:b/>
          <w:bCs/>
          <w:iCs/>
          <w:sz w:val="24"/>
          <w:szCs w:val="24"/>
        </w:rPr>
        <w:tab/>
        <w:t xml:space="preserve">Meaning of </w:t>
      </w:r>
      <w:r w:rsidRPr="00266E56">
        <w:rPr>
          <w:rFonts w:ascii="Arial" w:hAnsi="Arial" w:cs="Arial"/>
          <w:b/>
          <w:bCs/>
          <w:i/>
          <w:sz w:val="24"/>
          <w:szCs w:val="24"/>
        </w:rPr>
        <w:t>short-term rental accommodation booking</w:t>
      </w:r>
    </w:p>
    <w:p w14:paraId="1F6177BE" w14:textId="39F812CB" w:rsidR="00E93EDB" w:rsidRDefault="00E93EDB" w:rsidP="00E93EDB">
      <w:pPr>
        <w:rPr>
          <w:rFonts w:ascii="Arial" w:hAnsi="Arial" w:cs="Arial"/>
          <w:iCs/>
          <w:sz w:val="24"/>
          <w:szCs w:val="24"/>
        </w:rPr>
      </w:pPr>
      <w:r w:rsidRPr="00F04C78">
        <w:rPr>
          <w:rFonts w:ascii="Arial" w:hAnsi="Arial" w:cs="Arial"/>
          <w:iCs/>
          <w:sz w:val="24"/>
          <w:szCs w:val="24"/>
        </w:rPr>
        <w:t xml:space="preserve">This clause </w:t>
      </w:r>
      <w:r w:rsidR="008D5F27">
        <w:rPr>
          <w:rFonts w:ascii="Arial" w:hAnsi="Arial" w:cs="Arial"/>
          <w:iCs/>
          <w:sz w:val="24"/>
          <w:szCs w:val="24"/>
        </w:rPr>
        <w:t xml:space="preserve">in subsection (1) </w:t>
      </w:r>
      <w:r w:rsidRPr="00F04C78">
        <w:rPr>
          <w:rFonts w:ascii="Arial" w:hAnsi="Arial" w:cs="Arial"/>
          <w:iCs/>
          <w:sz w:val="24"/>
          <w:szCs w:val="24"/>
        </w:rPr>
        <w:t>define</w:t>
      </w:r>
      <w:r w:rsidR="00D47FB2">
        <w:rPr>
          <w:rFonts w:ascii="Arial" w:hAnsi="Arial" w:cs="Arial"/>
          <w:iCs/>
          <w:sz w:val="24"/>
          <w:szCs w:val="24"/>
        </w:rPr>
        <w:t>s</w:t>
      </w:r>
      <w:r w:rsidRPr="00F04C78">
        <w:rPr>
          <w:rFonts w:ascii="Arial" w:hAnsi="Arial" w:cs="Arial"/>
          <w:iCs/>
          <w:sz w:val="24"/>
          <w:szCs w:val="24"/>
        </w:rPr>
        <w:t xml:space="preserve"> the meaning of short-term rental accommodation booking</w:t>
      </w:r>
      <w:r w:rsidR="00880A81">
        <w:rPr>
          <w:rFonts w:ascii="Arial" w:hAnsi="Arial" w:cs="Arial"/>
          <w:iCs/>
          <w:sz w:val="24"/>
          <w:szCs w:val="24"/>
        </w:rPr>
        <w:t xml:space="preserve">, which is a booking or arrangement to occupy rental accommodation on premises in the ACT </w:t>
      </w:r>
      <w:r w:rsidRPr="00F04C78">
        <w:rPr>
          <w:rFonts w:ascii="Arial" w:hAnsi="Arial" w:cs="Arial"/>
          <w:iCs/>
          <w:sz w:val="24"/>
          <w:szCs w:val="24"/>
        </w:rPr>
        <w:t xml:space="preserve">for a </w:t>
      </w:r>
      <w:r w:rsidR="00F259D1">
        <w:rPr>
          <w:rFonts w:ascii="Arial" w:hAnsi="Arial" w:cs="Arial"/>
          <w:iCs/>
          <w:sz w:val="24"/>
          <w:szCs w:val="24"/>
        </w:rPr>
        <w:t>continuous</w:t>
      </w:r>
      <w:r w:rsidR="00F259D1" w:rsidRPr="00F04C78">
        <w:rPr>
          <w:rFonts w:ascii="Arial" w:hAnsi="Arial" w:cs="Arial"/>
          <w:iCs/>
          <w:sz w:val="24"/>
          <w:szCs w:val="24"/>
        </w:rPr>
        <w:t xml:space="preserve"> </w:t>
      </w:r>
      <w:r w:rsidRPr="00F04C78">
        <w:rPr>
          <w:rFonts w:ascii="Arial" w:hAnsi="Arial" w:cs="Arial"/>
          <w:iCs/>
          <w:sz w:val="24"/>
          <w:szCs w:val="24"/>
        </w:rPr>
        <w:t xml:space="preserve">period of </w:t>
      </w:r>
      <w:r w:rsidR="00FC181D">
        <w:rPr>
          <w:rFonts w:ascii="Arial" w:hAnsi="Arial" w:cs="Arial"/>
          <w:iCs/>
          <w:sz w:val="24"/>
          <w:szCs w:val="24"/>
        </w:rPr>
        <w:t>not more</w:t>
      </w:r>
      <w:r>
        <w:rPr>
          <w:rFonts w:ascii="Arial" w:hAnsi="Arial" w:cs="Arial"/>
          <w:iCs/>
          <w:sz w:val="24"/>
          <w:szCs w:val="24"/>
        </w:rPr>
        <w:t xml:space="preserve"> than </w:t>
      </w:r>
      <w:r w:rsidRPr="00F04C78">
        <w:rPr>
          <w:rFonts w:ascii="Arial" w:hAnsi="Arial" w:cs="Arial"/>
          <w:iCs/>
          <w:sz w:val="24"/>
          <w:szCs w:val="24"/>
        </w:rPr>
        <w:t>28</w:t>
      </w:r>
      <w:r w:rsidR="00F259D1">
        <w:rPr>
          <w:rFonts w:ascii="Arial" w:hAnsi="Arial" w:cs="Arial"/>
          <w:iCs/>
          <w:sz w:val="24"/>
          <w:szCs w:val="24"/>
        </w:rPr>
        <w:t xml:space="preserve"> </w:t>
      </w:r>
      <w:r w:rsidRPr="00F259D1">
        <w:rPr>
          <w:rFonts w:ascii="Arial" w:hAnsi="Arial" w:cs="Arial"/>
          <w:iCs/>
          <w:sz w:val="24"/>
          <w:szCs w:val="24"/>
        </w:rPr>
        <w:t xml:space="preserve">days, </w:t>
      </w:r>
      <w:r w:rsidR="00243614">
        <w:rPr>
          <w:rFonts w:ascii="Arial" w:hAnsi="Arial" w:cs="Arial"/>
          <w:iCs/>
          <w:sz w:val="24"/>
          <w:szCs w:val="24"/>
        </w:rPr>
        <w:t xml:space="preserve">for which </w:t>
      </w:r>
      <w:r w:rsidRPr="00F259D1">
        <w:rPr>
          <w:rFonts w:ascii="Arial" w:hAnsi="Arial" w:cs="Arial"/>
          <w:iCs/>
          <w:sz w:val="24"/>
          <w:szCs w:val="24"/>
        </w:rPr>
        <w:t xml:space="preserve">consideration </w:t>
      </w:r>
      <w:r w:rsidR="00243614">
        <w:rPr>
          <w:rFonts w:ascii="Arial" w:hAnsi="Arial" w:cs="Arial"/>
          <w:iCs/>
          <w:sz w:val="24"/>
          <w:szCs w:val="24"/>
        </w:rPr>
        <w:t xml:space="preserve">is paid or payable </w:t>
      </w:r>
      <w:r w:rsidRPr="00F259D1">
        <w:rPr>
          <w:rFonts w:ascii="Arial" w:hAnsi="Arial" w:cs="Arial"/>
          <w:iCs/>
          <w:sz w:val="24"/>
          <w:szCs w:val="24"/>
        </w:rPr>
        <w:t>for the arrangement.</w:t>
      </w:r>
    </w:p>
    <w:p w14:paraId="681F4FD8" w14:textId="7DA40F49" w:rsidR="00256D33" w:rsidRDefault="00256D33" w:rsidP="00E93EDB">
      <w:pPr>
        <w:rPr>
          <w:rFonts w:ascii="Arial" w:hAnsi="Arial" w:cs="Arial"/>
          <w:iCs/>
          <w:sz w:val="24"/>
          <w:szCs w:val="24"/>
        </w:rPr>
      </w:pPr>
      <w:r>
        <w:rPr>
          <w:rFonts w:ascii="Arial" w:hAnsi="Arial" w:cs="Arial"/>
          <w:iCs/>
          <w:sz w:val="24"/>
          <w:szCs w:val="24"/>
        </w:rPr>
        <w:t xml:space="preserve">The reference to days is the equivalent to the number of nights for a stay. The checkout day is not included as a day within the scope of sub-paragraph </w:t>
      </w:r>
      <w:r w:rsidR="000C0EE6">
        <w:rPr>
          <w:rFonts w:ascii="Arial" w:hAnsi="Arial" w:cs="Arial"/>
          <w:iCs/>
          <w:sz w:val="24"/>
          <w:szCs w:val="24"/>
        </w:rPr>
        <w:t xml:space="preserve">(1) (a). </w:t>
      </w:r>
    </w:p>
    <w:p w14:paraId="4D5328EF" w14:textId="51EE065B" w:rsidR="000C0EE6" w:rsidRPr="000C0EE6" w:rsidRDefault="000C0EE6" w:rsidP="00E93EDB">
      <w:pPr>
        <w:rPr>
          <w:rFonts w:ascii="Arial" w:hAnsi="Arial" w:cs="Arial"/>
          <w:b/>
          <w:bCs/>
          <w:iCs/>
          <w:sz w:val="24"/>
          <w:szCs w:val="24"/>
          <w:u w:val="single"/>
        </w:rPr>
      </w:pPr>
      <w:r>
        <w:rPr>
          <w:rFonts w:ascii="Arial" w:hAnsi="Arial" w:cs="Arial"/>
          <w:iCs/>
          <w:sz w:val="24"/>
          <w:szCs w:val="24"/>
        </w:rPr>
        <w:tab/>
      </w:r>
      <w:r w:rsidRPr="000C0EE6">
        <w:rPr>
          <w:rFonts w:ascii="Arial" w:hAnsi="Arial" w:cs="Arial"/>
          <w:b/>
          <w:bCs/>
          <w:iCs/>
          <w:sz w:val="24"/>
          <w:szCs w:val="24"/>
          <w:u w:val="single"/>
        </w:rPr>
        <w:t xml:space="preserve">Example 1 </w:t>
      </w:r>
    </w:p>
    <w:p w14:paraId="22C85ACF" w14:textId="4CD05D5E" w:rsidR="000C0EE6" w:rsidRDefault="00501A3D" w:rsidP="00501A3D">
      <w:pPr>
        <w:ind w:left="720"/>
        <w:rPr>
          <w:rFonts w:ascii="Arial" w:hAnsi="Arial" w:cs="Arial"/>
          <w:iCs/>
          <w:sz w:val="24"/>
          <w:szCs w:val="24"/>
        </w:rPr>
      </w:pPr>
      <w:r>
        <w:rPr>
          <w:rFonts w:ascii="Arial" w:hAnsi="Arial" w:cs="Arial"/>
          <w:iCs/>
          <w:sz w:val="24"/>
          <w:szCs w:val="24"/>
        </w:rPr>
        <w:t xml:space="preserve">A person makes a booking for 3 days at a house in the ACT with a booking service provider. The stay is for less than 28 days, therefore, it satisfies the rental period of the short-term rental accommodation booking. The booking service provider is liable to pay the levy on the </w:t>
      </w:r>
      <w:r w:rsidR="00C95E92">
        <w:rPr>
          <w:rFonts w:ascii="Arial" w:hAnsi="Arial" w:cs="Arial"/>
          <w:iCs/>
          <w:sz w:val="24"/>
          <w:szCs w:val="24"/>
        </w:rPr>
        <w:t xml:space="preserve">booking. </w:t>
      </w:r>
    </w:p>
    <w:p w14:paraId="26BD429F" w14:textId="77777777" w:rsidR="000C0EE6" w:rsidRDefault="000C0EE6" w:rsidP="00E93EDB">
      <w:pPr>
        <w:rPr>
          <w:rFonts w:ascii="Arial" w:hAnsi="Arial" w:cs="Arial"/>
          <w:iCs/>
          <w:sz w:val="24"/>
          <w:szCs w:val="24"/>
        </w:rPr>
      </w:pPr>
    </w:p>
    <w:p w14:paraId="6824D266" w14:textId="77777777" w:rsidR="0009043A" w:rsidRDefault="0009043A" w:rsidP="00E93EDB">
      <w:pPr>
        <w:rPr>
          <w:rFonts w:ascii="Arial" w:hAnsi="Arial" w:cs="Arial"/>
          <w:iCs/>
          <w:sz w:val="24"/>
          <w:szCs w:val="24"/>
        </w:rPr>
      </w:pPr>
    </w:p>
    <w:p w14:paraId="73477495" w14:textId="47515DBC" w:rsidR="000C0EE6" w:rsidRDefault="000C0EE6" w:rsidP="00E93EDB">
      <w:pPr>
        <w:rPr>
          <w:rFonts w:ascii="Arial" w:hAnsi="Arial" w:cs="Arial"/>
          <w:b/>
          <w:bCs/>
          <w:iCs/>
          <w:sz w:val="24"/>
          <w:szCs w:val="24"/>
          <w:u w:val="single"/>
        </w:rPr>
      </w:pPr>
      <w:r>
        <w:rPr>
          <w:rFonts w:ascii="Arial" w:hAnsi="Arial" w:cs="Arial"/>
          <w:iCs/>
          <w:sz w:val="24"/>
          <w:szCs w:val="24"/>
        </w:rPr>
        <w:tab/>
      </w:r>
      <w:r w:rsidRPr="000C0EE6">
        <w:rPr>
          <w:rFonts w:ascii="Arial" w:hAnsi="Arial" w:cs="Arial"/>
          <w:b/>
          <w:bCs/>
          <w:iCs/>
          <w:sz w:val="24"/>
          <w:szCs w:val="24"/>
          <w:u w:val="single"/>
        </w:rPr>
        <w:t xml:space="preserve">Example 2 </w:t>
      </w:r>
    </w:p>
    <w:p w14:paraId="0BF2D3F6" w14:textId="4688B86C" w:rsidR="000C0EE6" w:rsidRDefault="00C95E92" w:rsidP="00C95E92">
      <w:pPr>
        <w:ind w:left="720"/>
        <w:rPr>
          <w:rFonts w:ascii="Arial" w:hAnsi="Arial" w:cs="Arial"/>
          <w:iCs/>
          <w:sz w:val="24"/>
          <w:szCs w:val="24"/>
        </w:rPr>
      </w:pPr>
      <w:r>
        <w:rPr>
          <w:rFonts w:ascii="Arial" w:hAnsi="Arial" w:cs="Arial"/>
          <w:iCs/>
          <w:sz w:val="24"/>
          <w:szCs w:val="24"/>
        </w:rPr>
        <w:t>A person makes a booking for 28 days</w:t>
      </w:r>
      <w:r w:rsidR="00EF2B65">
        <w:rPr>
          <w:rFonts w:ascii="Arial" w:hAnsi="Arial" w:cs="Arial"/>
          <w:iCs/>
          <w:sz w:val="24"/>
          <w:szCs w:val="24"/>
        </w:rPr>
        <w:t>, being 28 nights,</w:t>
      </w:r>
      <w:r>
        <w:rPr>
          <w:rFonts w:ascii="Arial" w:hAnsi="Arial" w:cs="Arial"/>
          <w:iCs/>
          <w:sz w:val="24"/>
          <w:szCs w:val="24"/>
        </w:rPr>
        <w:t xml:space="preserve"> at a house in the ACT with a booking service provider. The stay is for 28 days or more, therefore, it falls outside the rental period of the short-term rental accommodation booking. The booking service provider is </w:t>
      </w:r>
      <w:r w:rsidRPr="00C95E92">
        <w:rPr>
          <w:rFonts w:ascii="Arial" w:hAnsi="Arial" w:cs="Arial"/>
          <w:iCs/>
          <w:sz w:val="24"/>
          <w:szCs w:val="24"/>
          <w:u w:val="single"/>
        </w:rPr>
        <w:t>not</w:t>
      </w:r>
      <w:r>
        <w:rPr>
          <w:rFonts w:ascii="Arial" w:hAnsi="Arial" w:cs="Arial"/>
          <w:iCs/>
          <w:sz w:val="24"/>
          <w:szCs w:val="24"/>
        </w:rPr>
        <w:t xml:space="preserve"> liable to pay the levy on the booking.</w:t>
      </w:r>
    </w:p>
    <w:p w14:paraId="6EAF0C1A" w14:textId="784F1AA6" w:rsidR="000C0EE6" w:rsidRDefault="000C0EE6" w:rsidP="00E93EDB">
      <w:pPr>
        <w:rPr>
          <w:rFonts w:ascii="Arial" w:hAnsi="Arial" w:cs="Arial"/>
          <w:b/>
          <w:bCs/>
          <w:iCs/>
          <w:sz w:val="24"/>
          <w:szCs w:val="24"/>
          <w:u w:val="single"/>
        </w:rPr>
      </w:pPr>
      <w:r>
        <w:rPr>
          <w:rFonts w:ascii="Arial" w:hAnsi="Arial" w:cs="Arial"/>
          <w:iCs/>
          <w:sz w:val="24"/>
          <w:szCs w:val="24"/>
        </w:rPr>
        <w:tab/>
      </w:r>
      <w:r w:rsidRPr="002A30D1">
        <w:rPr>
          <w:rFonts w:ascii="Arial" w:hAnsi="Arial" w:cs="Arial"/>
          <w:b/>
          <w:bCs/>
          <w:iCs/>
          <w:sz w:val="24"/>
          <w:szCs w:val="24"/>
          <w:u w:val="single"/>
        </w:rPr>
        <w:t xml:space="preserve">Example </w:t>
      </w:r>
      <w:r w:rsidR="00C95E92">
        <w:rPr>
          <w:rFonts w:ascii="Arial" w:hAnsi="Arial" w:cs="Arial"/>
          <w:b/>
          <w:bCs/>
          <w:iCs/>
          <w:sz w:val="24"/>
          <w:szCs w:val="24"/>
          <w:u w:val="single"/>
        </w:rPr>
        <w:t>3</w:t>
      </w:r>
    </w:p>
    <w:p w14:paraId="46B8E397" w14:textId="6877548D" w:rsidR="00CF2550" w:rsidRDefault="00A96EFF" w:rsidP="00A96EFF">
      <w:pPr>
        <w:ind w:left="720"/>
        <w:rPr>
          <w:rFonts w:ascii="Arial" w:hAnsi="Arial" w:cs="Arial"/>
          <w:iCs/>
          <w:sz w:val="24"/>
          <w:szCs w:val="24"/>
        </w:rPr>
      </w:pPr>
      <w:r>
        <w:rPr>
          <w:rFonts w:ascii="Arial" w:hAnsi="Arial" w:cs="Arial"/>
          <w:iCs/>
          <w:sz w:val="24"/>
          <w:szCs w:val="24"/>
        </w:rPr>
        <w:t xml:space="preserve">A person makes a booking for </w:t>
      </w:r>
      <w:r w:rsidR="00CF2550">
        <w:rPr>
          <w:rFonts w:ascii="Arial" w:hAnsi="Arial" w:cs="Arial"/>
          <w:iCs/>
          <w:sz w:val="24"/>
          <w:szCs w:val="24"/>
        </w:rPr>
        <w:t>6</w:t>
      </w:r>
      <w:r>
        <w:rPr>
          <w:rFonts w:ascii="Arial" w:hAnsi="Arial" w:cs="Arial"/>
          <w:iCs/>
          <w:sz w:val="24"/>
          <w:szCs w:val="24"/>
        </w:rPr>
        <w:t xml:space="preserve"> days at a house in the ACT with a booking service provider.</w:t>
      </w:r>
      <w:r w:rsidRPr="00A96EFF">
        <w:rPr>
          <w:rFonts w:ascii="Arial" w:hAnsi="Arial" w:cs="Arial"/>
          <w:iCs/>
          <w:sz w:val="24"/>
          <w:szCs w:val="24"/>
        </w:rPr>
        <w:t xml:space="preserve"> </w:t>
      </w:r>
      <w:r w:rsidR="00CF2550">
        <w:rPr>
          <w:rFonts w:ascii="Arial" w:hAnsi="Arial" w:cs="Arial"/>
          <w:iCs/>
          <w:sz w:val="24"/>
          <w:szCs w:val="24"/>
        </w:rPr>
        <w:t xml:space="preserve">The stay for 6 days is the equivalent to 6 nights of accommodation as the day of the checkout is not included in the determination of the calculation of the number of days. As another guest may book the accommodation for the day of the checkout. </w:t>
      </w:r>
    </w:p>
    <w:p w14:paraId="56AEED4C" w14:textId="6E0E3848" w:rsidR="00A96EFF" w:rsidRPr="00A96EFF" w:rsidRDefault="00CF2550" w:rsidP="00A96EFF">
      <w:pPr>
        <w:ind w:left="720"/>
        <w:rPr>
          <w:rFonts w:ascii="Arial" w:hAnsi="Arial" w:cs="Arial"/>
          <w:iCs/>
          <w:sz w:val="24"/>
          <w:szCs w:val="24"/>
        </w:rPr>
      </w:pPr>
      <w:r>
        <w:rPr>
          <w:rFonts w:ascii="Arial" w:hAnsi="Arial" w:cs="Arial"/>
          <w:iCs/>
          <w:sz w:val="24"/>
          <w:szCs w:val="24"/>
        </w:rPr>
        <w:t xml:space="preserve">If the person made </w:t>
      </w:r>
      <w:r w:rsidR="00C25DC8">
        <w:rPr>
          <w:rFonts w:ascii="Arial" w:hAnsi="Arial" w:cs="Arial"/>
          <w:iCs/>
          <w:sz w:val="24"/>
          <w:szCs w:val="24"/>
        </w:rPr>
        <w:t>a booking from 2 November 2025 to 8 November 2025 that is 6 nights being from 2 November 2025 to 7 November 2025</w:t>
      </w:r>
      <w:bookmarkStart w:id="4" w:name="_Hlk191630696"/>
      <w:r w:rsidR="00CB456E">
        <w:rPr>
          <w:rFonts w:ascii="Arial" w:hAnsi="Arial" w:cs="Arial"/>
          <w:iCs/>
          <w:sz w:val="24"/>
          <w:szCs w:val="24"/>
        </w:rPr>
        <w:t>, with checkout occurring on 8 November 2025.</w:t>
      </w:r>
      <w:r w:rsidR="00C25DC8">
        <w:rPr>
          <w:rFonts w:ascii="Arial" w:hAnsi="Arial" w:cs="Arial"/>
          <w:iCs/>
          <w:sz w:val="24"/>
          <w:szCs w:val="24"/>
        </w:rPr>
        <w:t xml:space="preserve"> </w:t>
      </w:r>
      <w:bookmarkEnd w:id="4"/>
      <w:r w:rsidR="00CB456E">
        <w:rPr>
          <w:rFonts w:ascii="Arial" w:hAnsi="Arial" w:cs="Arial"/>
          <w:iCs/>
          <w:sz w:val="24"/>
          <w:szCs w:val="24"/>
        </w:rPr>
        <w:t>T</w:t>
      </w:r>
      <w:r w:rsidR="00C25DC8">
        <w:rPr>
          <w:rFonts w:ascii="Arial" w:hAnsi="Arial" w:cs="Arial"/>
          <w:iCs/>
          <w:sz w:val="24"/>
          <w:szCs w:val="24"/>
        </w:rPr>
        <w:t xml:space="preserve">he total number of days for </w:t>
      </w:r>
      <w:r w:rsidR="005B59F2">
        <w:rPr>
          <w:rFonts w:ascii="Arial" w:hAnsi="Arial" w:cs="Arial"/>
          <w:iCs/>
          <w:sz w:val="24"/>
          <w:szCs w:val="24"/>
        </w:rPr>
        <w:t xml:space="preserve">the rental period </w:t>
      </w:r>
      <w:r w:rsidR="00C25DC8">
        <w:rPr>
          <w:rFonts w:ascii="Arial" w:hAnsi="Arial" w:cs="Arial"/>
          <w:iCs/>
          <w:sz w:val="24"/>
          <w:szCs w:val="24"/>
        </w:rPr>
        <w:t xml:space="preserve">is 6 days. </w:t>
      </w:r>
    </w:p>
    <w:p w14:paraId="36FA6E48" w14:textId="3EE9B6D3" w:rsidR="00880A81" w:rsidRPr="00F259D1" w:rsidRDefault="00880A81" w:rsidP="00E93EDB">
      <w:pPr>
        <w:rPr>
          <w:rFonts w:ascii="Arial" w:hAnsi="Arial" w:cs="Arial"/>
          <w:iCs/>
          <w:sz w:val="24"/>
          <w:szCs w:val="24"/>
        </w:rPr>
      </w:pPr>
      <w:r>
        <w:rPr>
          <w:rFonts w:ascii="Arial" w:hAnsi="Arial" w:cs="Arial"/>
          <w:iCs/>
          <w:sz w:val="24"/>
          <w:szCs w:val="24"/>
        </w:rPr>
        <w:t xml:space="preserve">The clause </w:t>
      </w:r>
      <w:r w:rsidR="008D5F27">
        <w:rPr>
          <w:rFonts w:ascii="Arial" w:hAnsi="Arial" w:cs="Arial"/>
          <w:iCs/>
          <w:sz w:val="24"/>
          <w:szCs w:val="24"/>
        </w:rPr>
        <w:t xml:space="preserve">in subsection (2) </w:t>
      </w:r>
      <w:r>
        <w:rPr>
          <w:rFonts w:ascii="Arial" w:hAnsi="Arial" w:cs="Arial"/>
          <w:iCs/>
          <w:sz w:val="24"/>
          <w:szCs w:val="24"/>
        </w:rPr>
        <w:t xml:space="preserve">is intentionally broad to capture </w:t>
      </w:r>
      <w:r w:rsidR="00C5524A">
        <w:rPr>
          <w:rFonts w:ascii="Arial" w:hAnsi="Arial" w:cs="Arial"/>
          <w:iCs/>
          <w:sz w:val="24"/>
          <w:szCs w:val="24"/>
        </w:rPr>
        <w:t xml:space="preserve">additional </w:t>
      </w:r>
      <w:r w:rsidR="00243614">
        <w:rPr>
          <w:rFonts w:ascii="Arial" w:hAnsi="Arial" w:cs="Arial"/>
          <w:iCs/>
          <w:sz w:val="24"/>
          <w:szCs w:val="24"/>
        </w:rPr>
        <w:t>days added to the booking</w:t>
      </w:r>
      <w:r w:rsidR="00C5524A">
        <w:rPr>
          <w:rFonts w:ascii="Arial" w:hAnsi="Arial" w:cs="Arial"/>
          <w:iCs/>
          <w:sz w:val="24"/>
          <w:szCs w:val="24"/>
        </w:rPr>
        <w:t>, provid</w:t>
      </w:r>
      <w:r w:rsidR="00E911C2">
        <w:rPr>
          <w:rFonts w:ascii="Arial" w:hAnsi="Arial" w:cs="Arial"/>
          <w:iCs/>
          <w:sz w:val="24"/>
          <w:szCs w:val="24"/>
        </w:rPr>
        <w:t>ed</w:t>
      </w:r>
      <w:r w:rsidR="00C5524A">
        <w:rPr>
          <w:rFonts w:ascii="Arial" w:hAnsi="Arial" w:cs="Arial"/>
          <w:iCs/>
          <w:sz w:val="24"/>
          <w:szCs w:val="24"/>
        </w:rPr>
        <w:t xml:space="preserve"> it is a continuous period</w:t>
      </w:r>
      <w:r>
        <w:rPr>
          <w:rFonts w:ascii="Arial" w:hAnsi="Arial" w:cs="Arial"/>
          <w:iCs/>
          <w:sz w:val="24"/>
          <w:szCs w:val="24"/>
        </w:rPr>
        <w:t xml:space="preserve">. </w:t>
      </w:r>
    </w:p>
    <w:p w14:paraId="55EC68D1" w14:textId="254445B0" w:rsidR="00E93EDB" w:rsidRPr="00F259D1" w:rsidRDefault="00F259D1" w:rsidP="007F2B5C">
      <w:pPr>
        <w:rPr>
          <w:rFonts w:ascii="Arial" w:hAnsi="Arial" w:cs="Arial"/>
          <w:sz w:val="24"/>
          <w:szCs w:val="24"/>
        </w:rPr>
      </w:pPr>
      <w:r w:rsidRPr="007F2B5C">
        <w:rPr>
          <w:rFonts w:ascii="Arial" w:hAnsi="Arial" w:cs="Arial"/>
          <w:sz w:val="24"/>
          <w:szCs w:val="24"/>
        </w:rPr>
        <w:t>A re</w:t>
      </w:r>
      <w:r>
        <w:rPr>
          <w:rFonts w:ascii="Arial" w:hAnsi="Arial" w:cs="Arial"/>
          <w:sz w:val="24"/>
          <w:szCs w:val="24"/>
        </w:rPr>
        <w:t>ntal period starts on the day the</w:t>
      </w:r>
      <w:r w:rsidR="00456B3E">
        <w:rPr>
          <w:rFonts w:ascii="Arial" w:hAnsi="Arial" w:cs="Arial"/>
          <w:sz w:val="24"/>
          <w:szCs w:val="24"/>
        </w:rPr>
        <w:t xml:space="preserve"> person</w:t>
      </w:r>
      <w:r w:rsidR="004F36A8">
        <w:rPr>
          <w:rFonts w:ascii="Arial" w:hAnsi="Arial" w:cs="Arial"/>
          <w:sz w:val="24"/>
          <w:szCs w:val="24"/>
        </w:rPr>
        <w:t xml:space="preserve"> may </w:t>
      </w:r>
      <w:r w:rsidR="004F36A8" w:rsidRPr="00CB456E">
        <w:rPr>
          <w:rFonts w:ascii="Arial" w:hAnsi="Arial" w:cs="Arial"/>
          <w:sz w:val="24"/>
          <w:szCs w:val="24"/>
        </w:rPr>
        <w:t>occupy</w:t>
      </w:r>
      <w:r w:rsidR="00CB456E">
        <w:rPr>
          <w:rFonts w:ascii="Arial" w:hAnsi="Arial" w:cs="Arial"/>
          <w:sz w:val="24"/>
          <w:szCs w:val="24"/>
        </w:rPr>
        <w:t xml:space="preserve"> </w:t>
      </w:r>
      <w:r w:rsidRPr="00CB456E">
        <w:rPr>
          <w:rFonts w:ascii="Arial" w:hAnsi="Arial" w:cs="Arial"/>
          <w:sz w:val="24"/>
          <w:szCs w:val="24"/>
        </w:rPr>
        <w:t xml:space="preserve">the rental accommodation </w:t>
      </w:r>
      <w:r w:rsidR="006164E5" w:rsidRPr="00CB456E">
        <w:rPr>
          <w:rFonts w:ascii="Arial" w:hAnsi="Arial" w:cs="Arial"/>
          <w:sz w:val="24"/>
          <w:szCs w:val="24"/>
        </w:rPr>
        <w:t xml:space="preserve">under the booking or arrangement </w:t>
      </w:r>
      <w:r w:rsidRPr="00CB456E">
        <w:rPr>
          <w:rFonts w:ascii="Arial" w:hAnsi="Arial" w:cs="Arial"/>
          <w:sz w:val="24"/>
          <w:szCs w:val="24"/>
        </w:rPr>
        <w:t xml:space="preserve">and ends on the day </w:t>
      </w:r>
      <w:r w:rsidR="00456B3E" w:rsidRPr="00CB456E">
        <w:rPr>
          <w:rFonts w:ascii="Arial" w:hAnsi="Arial" w:cs="Arial"/>
          <w:sz w:val="24"/>
          <w:szCs w:val="24"/>
        </w:rPr>
        <w:t>the person must vacate</w:t>
      </w:r>
      <w:r w:rsidR="006164E5" w:rsidRPr="00CB456E">
        <w:rPr>
          <w:rFonts w:ascii="Arial" w:hAnsi="Arial" w:cs="Arial"/>
          <w:sz w:val="24"/>
          <w:szCs w:val="24"/>
        </w:rPr>
        <w:t xml:space="preserve"> the rental accommodation</w:t>
      </w:r>
      <w:r w:rsidR="00456B3E" w:rsidRPr="00CB456E">
        <w:rPr>
          <w:rFonts w:ascii="Arial" w:hAnsi="Arial" w:cs="Arial"/>
          <w:sz w:val="24"/>
          <w:szCs w:val="24"/>
        </w:rPr>
        <w:t>.</w:t>
      </w:r>
      <w:r w:rsidR="00456B3E">
        <w:rPr>
          <w:rFonts w:ascii="Arial" w:hAnsi="Arial" w:cs="Arial"/>
          <w:sz w:val="24"/>
          <w:szCs w:val="24"/>
        </w:rPr>
        <w:t xml:space="preserve"> </w:t>
      </w:r>
    </w:p>
    <w:p w14:paraId="611CB52C" w14:textId="7D1233B4" w:rsidR="00E93EDB" w:rsidRDefault="00A71896" w:rsidP="00E93EDB">
      <w:pPr>
        <w:rPr>
          <w:rFonts w:ascii="Arial" w:hAnsi="Arial" w:cs="Arial"/>
          <w:iCs/>
          <w:sz w:val="24"/>
          <w:szCs w:val="24"/>
        </w:rPr>
      </w:pPr>
      <w:r>
        <w:rPr>
          <w:rFonts w:ascii="Arial" w:hAnsi="Arial" w:cs="Arial"/>
          <w:iCs/>
          <w:sz w:val="24"/>
          <w:szCs w:val="24"/>
        </w:rPr>
        <w:t xml:space="preserve">Subsection (3) outlines that </w:t>
      </w:r>
      <w:r w:rsidR="00AA6BE4">
        <w:rPr>
          <w:rFonts w:ascii="Arial" w:hAnsi="Arial" w:cs="Arial"/>
          <w:iCs/>
          <w:sz w:val="24"/>
          <w:szCs w:val="24"/>
        </w:rPr>
        <w:t xml:space="preserve">a </w:t>
      </w:r>
      <w:r w:rsidR="00E93EDB" w:rsidRPr="00F259D1">
        <w:rPr>
          <w:rFonts w:ascii="Arial" w:hAnsi="Arial" w:cs="Arial"/>
          <w:iCs/>
          <w:sz w:val="24"/>
          <w:szCs w:val="24"/>
        </w:rPr>
        <w:t>booking is a short-term rental accommodation booking regardless of whether or</w:t>
      </w:r>
      <w:r w:rsidR="00E93EDB">
        <w:rPr>
          <w:rFonts w:ascii="Arial" w:hAnsi="Arial" w:cs="Arial"/>
          <w:iCs/>
          <w:sz w:val="24"/>
          <w:szCs w:val="24"/>
        </w:rPr>
        <w:t xml:space="preserve"> not any person actually occupies the rental accommodation. The provision ensures that even if a person does not attend the rental accommodation for the rental period that the </w:t>
      </w:r>
      <w:r w:rsidR="00823CE5">
        <w:rPr>
          <w:rFonts w:ascii="Arial" w:hAnsi="Arial" w:cs="Arial"/>
          <w:iCs/>
          <w:sz w:val="24"/>
          <w:szCs w:val="24"/>
        </w:rPr>
        <w:t>short</w:t>
      </w:r>
      <w:r w:rsidR="00D47FB2">
        <w:rPr>
          <w:rFonts w:ascii="Arial" w:hAnsi="Arial" w:cs="Arial"/>
          <w:iCs/>
          <w:sz w:val="24"/>
          <w:szCs w:val="24"/>
        </w:rPr>
        <w:t>-</w:t>
      </w:r>
      <w:r w:rsidR="00823CE5">
        <w:rPr>
          <w:rFonts w:ascii="Arial" w:hAnsi="Arial" w:cs="Arial"/>
          <w:iCs/>
          <w:sz w:val="24"/>
          <w:szCs w:val="24"/>
        </w:rPr>
        <w:t xml:space="preserve">term rental accommodation </w:t>
      </w:r>
      <w:r w:rsidR="00E93EDB">
        <w:rPr>
          <w:rFonts w:ascii="Arial" w:hAnsi="Arial" w:cs="Arial"/>
          <w:iCs/>
          <w:sz w:val="24"/>
          <w:szCs w:val="24"/>
        </w:rPr>
        <w:t>levy</w:t>
      </w:r>
      <w:r w:rsidR="00823CE5">
        <w:rPr>
          <w:rFonts w:ascii="Arial" w:hAnsi="Arial" w:cs="Arial"/>
          <w:iCs/>
          <w:sz w:val="24"/>
          <w:szCs w:val="24"/>
        </w:rPr>
        <w:t xml:space="preserve"> (levy)</w:t>
      </w:r>
      <w:r w:rsidR="00E93EDB">
        <w:rPr>
          <w:rFonts w:ascii="Arial" w:hAnsi="Arial" w:cs="Arial"/>
          <w:iCs/>
          <w:sz w:val="24"/>
          <w:szCs w:val="24"/>
        </w:rPr>
        <w:t xml:space="preserve"> is still imposed on the booking.</w:t>
      </w:r>
      <w:r>
        <w:rPr>
          <w:rFonts w:ascii="Arial" w:hAnsi="Arial" w:cs="Arial"/>
          <w:iCs/>
          <w:sz w:val="24"/>
          <w:szCs w:val="24"/>
        </w:rPr>
        <w:t xml:space="preserve"> Th</w:t>
      </w:r>
      <w:r w:rsidR="00AA6BE4">
        <w:rPr>
          <w:rFonts w:ascii="Arial" w:hAnsi="Arial" w:cs="Arial"/>
          <w:iCs/>
          <w:sz w:val="24"/>
          <w:szCs w:val="24"/>
        </w:rPr>
        <w:t xml:space="preserve">is </w:t>
      </w:r>
      <w:r>
        <w:rPr>
          <w:rFonts w:ascii="Arial" w:hAnsi="Arial" w:cs="Arial"/>
          <w:iCs/>
          <w:sz w:val="24"/>
          <w:szCs w:val="24"/>
        </w:rPr>
        <w:t xml:space="preserve">subsection ensures the levy is imposed </w:t>
      </w:r>
      <w:r w:rsidR="00AA6BE4">
        <w:rPr>
          <w:rFonts w:ascii="Arial" w:hAnsi="Arial" w:cs="Arial"/>
          <w:iCs/>
          <w:sz w:val="24"/>
          <w:szCs w:val="24"/>
        </w:rPr>
        <w:t xml:space="preserve">as </w:t>
      </w:r>
      <w:r>
        <w:rPr>
          <w:rFonts w:ascii="Arial" w:hAnsi="Arial" w:cs="Arial"/>
          <w:iCs/>
          <w:sz w:val="24"/>
          <w:szCs w:val="24"/>
        </w:rPr>
        <w:t xml:space="preserve">the booking service provider still took the booking and consideration was paid, irrespective of whether </w:t>
      </w:r>
      <w:r w:rsidR="00AA6BE4">
        <w:rPr>
          <w:rFonts w:ascii="Arial" w:hAnsi="Arial" w:cs="Arial"/>
          <w:iCs/>
          <w:sz w:val="24"/>
          <w:szCs w:val="24"/>
        </w:rPr>
        <w:t xml:space="preserve">the rental accommodation </w:t>
      </w:r>
      <w:r>
        <w:rPr>
          <w:rFonts w:ascii="Arial" w:hAnsi="Arial" w:cs="Arial"/>
          <w:iCs/>
          <w:sz w:val="24"/>
          <w:szCs w:val="24"/>
        </w:rPr>
        <w:t xml:space="preserve">was </w:t>
      </w:r>
      <w:r w:rsidR="00AA6BE4">
        <w:rPr>
          <w:rFonts w:ascii="Arial" w:hAnsi="Arial" w:cs="Arial"/>
          <w:iCs/>
          <w:sz w:val="24"/>
          <w:szCs w:val="24"/>
        </w:rPr>
        <w:t>occupied.</w:t>
      </w:r>
    </w:p>
    <w:p w14:paraId="255F5358"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Clause 7</w:t>
      </w:r>
      <w:r w:rsidRPr="00266E56">
        <w:rPr>
          <w:rFonts w:ascii="Arial" w:hAnsi="Arial" w:cs="Arial"/>
          <w:b/>
          <w:bCs/>
          <w:iCs/>
          <w:sz w:val="24"/>
          <w:szCs w:val="24"/>
        </w:rPr>
        <w:tab/>
        <w:t xml:space="preserve">Meaning of </w:t>
      </w:r>
      <w:r w:rsidRPr="00266E56">
        <w:rPr>
          <w:rFonts w:ascii="Arial" w:hAnsi="Arial" w:cs="Arial"/>
          <w:b/>
          <w:bCs/>
          <w:i/>
          <w:sz w:val="24"/>
          <w:szCs w:val="24"/>
        </w:rPr>
        <w:t>rental accommodation</w:t>
      </w:r>
    </w:p>
    <w:p w14:paraId="018541C2" w14:textId="3065E8B9" w:rsidR="000658A7" w:rsidRDefault="00E93EDB" w:rsidP="00E93EDB">
      <w:pPr>
        <w:rPr>
          <w:rFonts w:ascii="Arial" w:hAnsi="Arial" w:cs="Arial"/>
          <w:iCs/>
          <w:sz w:val="24"/>
          <w:szCs w:val="24"/>
        </w:rPr>
      </w:pPr>
      <w:r w:rsidRPr="00F04C78">
        <w:rPr>
          <w:rFonts w:ascii="Arial" w:hAnsi="Arial" w:cs="Arial"/>
          <w:iCs/>
          <w:sz w:val="24"/>
          <w:szCs w:val="24"/>
        </w:rPr>
        <w:t>This clause define</w:t>
      </w:r>
      <w:r w:rsidR="007301E5">
        <w:rPr>
          <w:rFonts w:ascii="Arial" w:hAnsi="Arial" w:cs="Arial"/>
          <w:iCs/>
          <w:sz w:val="24"/>
          <w:szCs w:val="24"/>
        </w:rPr>
        <w:t>s</w:t>
      </w:r>
      <w:r w:rsidRPr="00F04C78">
        <w:rPr>
          <w:rFonts w:ascii="Arial" w:hAnsi="Arial" w:cs="Arial"/>
          <w:iCs/>
          <w:sz w:val="24"/>
          <w:szCs w:val="24"/>
        </w:rPr>
        <w:t xml:space="preserve"> the meaning of rental accommodation. </w:t>
      </w:r>
      <w:r w:rsidR="00F259D1">
        <w:rPr>
          <w:rFonts w:ascii="Arial" w:hAnsi="Arial" w:cs="Arial"/>
          <w:iCs/>
          <w:sz w:val="24"/>
          <w:szCs w:val="24"/>
        </w:rPr>
        <w:t xml:space="preserve">Rental accommodation means </w:t>
      </w:r>
      <w:r w:rsidR="003E310C">
        <w:rPr>
          <w:rFonts w:ascii="Arial" w:hAnsi="Arial" w:cs="Arial"/>
          <w:iCs/>
          <w:sz w:val="24"/>
          <w:szCs w:val="24"/>
        </w:rPr>
        <w:t>premises in the A</w:t>
      </w:r>
      <w:r w:rsidR="006234F7">
        <w:rPr>
          <w:rFonts w:ascii="Arial" w:hAnsi="Arial" w:cs="Arial"/>
          <w:iCs/>
          <w:sz w:val="24"/>
          <w:szCs w:val="24"/>
        </w:rPr>
        <w:t xml:space="preserve">CT </w:t>
      </w:r>
      <w:r w:rsidR="003E310C">
        <w:rPr>
          <w:rFonts w:ascii="Arial" w:hAnsi="Arial" w:cs="Arial"/>
          <w:iCs/>
          <w:sz w:val="24"/>
          <w:szCs w:val="24"/>
        </w:rPr>
        <w:t xml:space="preserve">that are self-contained dwellings or other buildings that can be used for accommodation on the premises. </w:t>
      </w:r>
      <w:r w:rsidR="006234F7">
        <w:rPr>
          <w:rFonts w:ascii="Arial" w:hAnsi="Arial" w:cs="Arial"/>
          <w:iCs/>
          <w:sz w:val="24"/>
          <w:szCs w:val="24"/>
        </w:rPr>
        <w:t>Subparagraph (1) (b) clarifies that h</w:t>
      </w:r>
      <w:r w:rsidR="003E310C">
        <w:rPr>
          <w:rFonts w:ascii="Arial" w:hAnsi="Arial" w:cs="Arial"/>
          <w:iCs/>
          <w:sz w:val="24"/>
          <w:szCs w:val="24"/>
        </w:rPr>
        <w:t xml:space="preserve">osted accommodation and excluded accommodation </w:t>
      </w:r>
      <w:r w:rsidR="00A96AAF">
        <w:rPr>
          <w:rFonts w:ascii="Arial" w:hAnsi="Arial" w:cs="Arial"/>
          <w:iCs/>
          <w:sz w:val="24"/>
          <w:szCs w:val="24"/>
        </w:rPr>
        <w:t>are</w:t>
      </w:r>
      <w:r w:rsidR="003E310C">
        <w:rPr>
          <w:rFonts w:ascii="Arial" w:hAnsi="Arial" w:cs="Arial"/>
          <w:iCs/>
          <w:sz w:val="24"/>
          <w:szCs w:val="24"/>
        </w:rPr>
        <w:t xml:space="preserve"> not rental accommodation</w:t>
      </w:r>
      <w:r w:rsidR="00824C54">
        <w:rPr>
          <w:rFonts w:ascii="Arial" w:hAnsi="Arial" w:cs="Arial"/>
          <w:iCs/>
          <w:sz w:val="24"/>
          <w:szCs w:val="24"/>
        </w:rPr>
        <w:t xml:space="preserve"> and therefore, </w:t>
      </w:r>
      <w:r w:rsidR="00A96AAF">
        <w:rPr>
          <w:rFonts w:ascii="Arial" w:hAnsi="Arial" w:cs="Arial"/>
          <w:iCs/>
          <w:sz w:val="24"/>
          <w:szCs w:val="24"/>
        </w:rPr>
        <w:t>are</w:t>
      </w:r>
      <w:r w:rsidR="000658A7">
        <w:rPr>
          <w:rFonts w:ascii="Arial" w:hAnsi="Arial" w:cs="Arial"/>
          <w:iCs/>
          <w:sz w:val="24"/>
          <w:szCs w:val="24"/>
        </w:rPr>
        <w:t xml:space="preserve"> not subject to the levy. </w:t>
      </w:r>
    </w:p>
    <w:p w14:paraId="2E5BB8C6" w14:textId="671FA5F7" w:rsidR="003E310C" w:rsidRDefault="000658A7" w:rsidP="00E93EDB">
      <w:pPr>
        <w:rPr>
          <w:rFonts w:ascii="Arial" w:hAnsi="Arial" w:cs="Arial"/>
          <w:iCs/>
          <w:sz w:val="24"/>
          <w:szCs w:val="24"/>
        </w:rPr>
      </w:pPr>
      <w:r>
        <w:rPr>
          <w:rFonts w:ascii="Arial" w:hAnsi="Arial" w:cs="Arial"/>
          <w:iCs/>
          <w:sz w:val="24"/>
          <w:szCs w:val="24"/>
        </w:rPr>
        <w:lastRenderedPageBreak/>
        <w:t>As defined in subsection (2)</w:t>
      </w:r>
      <w:r w:rsidR="00A96AAF">
        <w:rPr>
          <w:rFonts w:ascii="Arial" w:hAnsi="Arial" w:cs="Arial"/>
          <w:iCs/>
          <w:sz w:val="24"/>
          <w:szCs w:val="24"/>
        </w:rPr>
        <w:t>,</w:t>
      </w:r>
      <w:r w:rsidR="003E310C">
        <w:rPr>
          <w:rFonts w:ascii="Arial" w:hAnsi="Arial" w:cs="Arial"/>
          <w:iCs/>
          <w:sz w:val="24"/>
          <w:szCs w:val="24"/>
        </w:rPr>
        <w:t xml:space="preserve"> building can be any structure that has a roof and walls, whether those are temporary or permanent, and includes motor vehicles and other types of vehicles.</w:t>
      </w:r>
      <w:r>
        <w:rPr>
          <w:rFonts w:ascii="Arial" w:hAnsi="Arial" w:cs="Arial"/>
          <w:iCs/>
          <w:sz w:val="24"/>
          <w:szCs w:val="24"/>
        </w:rPr>
        <w:t xml:space="preserve"> </w:t>
      </w:r>
    </w:p>
    <w:p w14:paraId="73E5C016" w14:textId="7F6FD505" w:rsidR="00E93EDB" w:rsidRDefault="00E93EDB" w:rsidP="00E93EDB">
      <w:pPr>
        <w:rPr>
          <w:rFonts w:ascii="Arial" w:hAnsi="Arial" w:cs="Arial"/>
          <w:iCs/>
          <w:sz w:val="24"/>
          <w:szCs w:val="24"/>
        </w:rPr>
      </w:pPr>
      <w:r>
        <w:rPr>
          <w:rFonts w:ascii="Arial" w:hAnsi="Arial" w:cs="Arial"/>
          <w:iCs/>
          <w:sz w:val="24"/>
          <w:szCs w:val="24"/>
        </w:rPr>
        <w:t xml:space="preserve">The definition of rental accommodation is </w:t>
      </w:r>
      <w:r w:rsidR="00A96AAF">
        <w:rPr>
          <w:rFonts w:ascii="Arial" w:hAnsi="Arial" w:cs="Arial"/>
          <w:iCs/>
          <w:sz w:val="24"/>
          <w:szCs w:val="24"/>
        </w:rPr>
        <w:t xml:space="preserve">intentionally </w:t>
      </w:r>
      <w:r>
        <w:rPr>
          <w:rFonts w:ascii="Arial" w:hAnsi="Arial" w:cs="Arial"/>
          <w:iCs/>
          <w:sz w:val="24"/>
          <w:szCs w:val="24"/>
        </w:rPr>
        <w:t xml:space="preserve">very broad to cover any type of building or </w:t>
      </w:r>
      <w:r w:rsidR="00ED246F">
        <w:rPr>
          <w:rFonts w:ascii="Arial" w:hAnsi="Arial" w:cs="Arial"/>
          <w:iCs/>
          <w:sz w:val="24"/>
          <w:szCs w:val="24"/>
        </w:rPr>
        <w:t xml:space="preserve">self-contained </w:t>
      </w:r>
      <w:r>
        <w:rPr>
          <w:rFonts w:ascii="Arial" w:hAnsi="Arial" w:cs="Arial"/>
          <w:iCs/>
          <w:sz w:val="24"/>
          <w:szCs w:val="24"/>
        </w:rPr>
        <w:t>dwelling that may be used for accommodation, including things such as tents</w:t>
      </w:r>
      <w:r w:rsidR="009B1DF4">
        <w:rPr>
          <w:rFonts w:ascii="Arial" w:hAnsi="Arial" w:cs="Arial"/>
          <w:iCs/>
          <w:sz w:val="24"/>
          <w:szCs w:val="24"/>
        </w:rPr>
        <w:t xml:space="preserve">, </w:t>
      </w:r>
      <w:r>
        <w:rPr>
          <w:rFonts w:ascii="Arial" w:hAnsi="Arial" w:cs="Arial"/>
          <w:iCs/>
          <w:sz w:val="24"/>
          <w:szCs w:val="24"/>
        </w:rPr>
        <w:t>yurts</w:t>
      </w:r>
      <w:r w:rsidR="009B1DF4">
        <w:rPr>
          <w:rFonts w:ascii="Arial" w:hAnsi="Arial" w:cs="Arial"/>
          <w:iCs/>
          <w:sz w:val="24"/>
          <w:szCs w:val="24"/>
        </w:rPr>
        <w:t xml:space="preserve"> and </w:t>
      </w:r>
      <w:r w:rsidR="00141A26">
        <w:rPr>
          <w:rFonts w:ascii="Arial" w:hAnsi="Arial" w:cs="Arial"/>
          <w:iCs/>
          <w:sz w:val="24"/>
          <w:szCs w:val="24"/>
        </w:rPr>
        <w:t xml:space="preserve">portable </w:t>
      </w:r>
      <w:r w:rsidR="009B1DF4">
        <w:rPr>
          <w:rFonts w:ascii="Arial" w:hAnsi="Arial" w:cs="Arial"/>
          <w:iCs/>
          <w:sz w:val="24"/>
          <w:szCs w:val="24"/>
        </w:rPr>
        <w:t xml:space="preserve">tiny homes. These types of accommodation are </w:t>
      </w:r>
      <w:r w:rsidR="00141A26">
        <w:rPr>
          <w:rFonts w:ascii="Arial" w:hAnsi="Arial" w:cs="Arial"/>
          <w:iCs/>
          <w:sz w:val="24"/>
          <w:szCs w:val="24"/>
        </w:rPr>
        <w:t xml:space="preserve">sometimes offered as </w:t>
      </w:r>
      <w:r>
        <w:rPr>
          <w:rFonts w:ascii="Arial" w:hAnsi="Arial" w:cs="Arial"/>
          <w:iCs/>
          <w:sz w:val="24"/>
          <w:szCs w:val="24"/>
        </w:rPr>
        <w:t>luxury</w:t>
      </w:r>
      <w:r w:rsidR="009B1DF4">
        <w:rPr>
          <w:rFonts w:ascii="Arial" w:hAnsi="Arial" w:cs="Arial"/>
          <w:iCs/>
          <w:sz w:val="24"/>
          <w:szCs w:val="24"/>
        </w:rPr>
        <w:t xml:space="preserve"> camping </w:t>
      </w:r>
      <w:r>
        <w:rPr>
          <w:rFonts w:ascii="Arial" w:hAnsi="Arial" w:cs="Arial"/>
          <w:iCs/>
          <w:sz w:val="24"/>
          <w:szCs w:val="24"/>
        </w:rPr>
        <w:t xml:space="preserve">accommodation </w:t>
      </w:r>
      <w:r w:rsidR="009B1DF4">
        <w:rPr>
          <w:rFonts w:ascii="Arial" w:hAnsi="Arial" w:cs="Arial"/>
          <w:iCs/>
          <w:sz w:val="24"/>
          <w:szCs w:val="24"/>
        </w:rPr>
        <w:t xml:space="preserve">in rural and </w:t>
      </w:r>
      <w:r w:rsidR="00141A26">
        <w:rPr>
          <w:rFonts w:ascii="Arial" w:hAnsi="Arial" w:cs="Arial"/>
          <w:iCs/>
          <w:sz w:val="24"/>
          <w:szCs w:val="24"/>
        </w:rPr>
        <w:t>bush settings</w:t>
      </w:r>
      <w:r>
        <w:rPr>
          <w:rFonts w:ascii="Arial" w:hAnsi="Arial" w:cs="Arial"/>
          <w:iCs/>
          <w:sz w:val="24"/>
          <w:szCs w:val="24"/>
        </w:rPr>
        <w:t>.</w:t>
      </w:r>
    </w:p>
    <w:p w14:paraId="119282B4" w14:textId="5E926F5F" w:rsidR="007447EE" w:rsidRPr="00327E75" w:rsidRDefault="007447EE" w:rsidP="00E93EDB">
      <w:pPr>
        <w:rPr>
          <w:rFonts w:ascii="Arial" w:hAnsi="Arial" w:cs="Arial"/>
          <w:b/>
          <w:bCs/>
          <w:iCs/>
          <w:sz w:val="24"/>
          <w:szCs w:val="24"/>
          <w:u w:val="single"/>
        </w:rPr>
      </w:pPr>
      <w:r>
        <w:rPr>
          <w:rFonts w:ascii="Arial" w:hAnsi="Arial" w:cs="Arial"/>
          <w:iCs/>
          <w:sz w:val="24"/>
          <w:szCs w:val="24"/>
        </w:rPr>
        <w:tab/>
      </w:r>
      <w:r w:rsidRPr="00327E75">
        <w:rPr>
          <w:rFonts w:ascii="Arial" w:hAnsi="Arial" w:cs="Arial"/>
          <w:b/>
          <w:bCs/>
          <w:iCs/>
          <w:sz w:val="24"/>
          <w:szCs w:val="24"/>
          <w:u w:val="single"/>
        </w:rPr>
        <w:t xml:space="preserve">Example </w:t>
      </w:r>
      <w:r w:rsidR="005B59F2">
        <w:rPr>
          <w:rFonts w:ascii="Arial" w:hAnsi="Arial" w:cs="Arial"/>
          <w:b/>
          <w:bCs/>
          <w:iCs/>
          <w:sz w:val="24"/>
          <w:szCs w:val="24"/>
          <w:u w:val="single"/>
        </w:rPr>
        <w:t>4</w:t>
      </w:r>
      <w:r w:rsidRPr="00327E75">
        <w:rPr>
          <w:rFonts w:ascii="Arial" w:hAnsi="Arial" w:cs="Arial"/>
          <w:b/>
          <w:bCs/>
          <w:iCs/>
          <w:sz w:val="24"/>
          <w:szCs w:val="24"/>
          <w:u w:val="single"/>
        </w:rPr>
        <w:t xml:space="preserve"> </w:t>
      </w:r>
    </w:p>
    <w:p w14:paraId="23FF3DB3" w14:textId="73B6256A" w:rsidR="007447EE" w:rsidRDefault="00FB3360" w:rsidP="007F2B5C">
      <w:pPr>
        <w:ind w:left="720"/>
        <w:rPr>
          <w:rFonts w:ascii="Arial" w:hAnsi="Arial" w:cs="Arial"/>
          <w:iCs/>
          <w:sz w:val="24"/>
          <w:szCs w:val="24"/>
        </w:rPr>
      </w:pPr>
      <w:r w:rsidRPr="00556CF0">
        <w:rPr>
          <w:rFonts w:ascii="Arial" w:hAnsi="Arial" w:cs="Arial"/>
          <w:iCs/>
          <w:sz w:val="24"/>
          <w:szCs w:val="24"/>
        </w:rPr>
        <w:t xml:space="preserve">Person </w:t>
      </w:r>
      <w:r w:rsidR="00D923D3">
        <w:rPr>
          <w:rFonts w:ascii="Arial" w:hAnsi="Arial" w:cs="Arial"/>
          <w:iCs/>
          <w:sz w:val="24"/>
          <w:szCs w:val="24"/>
        </w:rPr>
        <w:t>A</w:t>
      </w:r>
      <w:r w:rsidRPr="00556CF0">
        <w:rPr>
          <w:rFonts w:ascii="Arial" w:hAnsi="Arial" w:cs="Arial"/>
          <w:iCs/>
          <w:sz w:val="24"/>
          <w:szCs w:val="24"/>
        </w:rPr>
        <w:t xml:space="preserve"> is the owner of a two-storey property, that has two separate </w:t>
      </w:r>
      <w:r w:rsidR="00141A26">
        <w:rPr>
          <w:rFonts w:ascii="Arial" w:hAnsi="Arial" w:cs="Arial"/>
          <w:iCs/>
          <w:sz w:val="24"/>
          <w:szCs w:val="24"/>
        </w:rPr>
        <w:t>dwelling</w:t>
      </w:r>
      <w:r w:rsidR="00323EFB">
        <w:rPr>
          <w:rFonts w:ascii="Arial" w:hAnsi="Arial" w:cs="Arial"/>
          <w:iCs/>
          <w:sz w:val="24"/>
          <w:szCs w:val="24"/>
        </w:rPr>
        <w:t xml:space="preserve">s on a </w:t>
      </w:r>
      <w:r w:rsidRPr="00556CF0">
        <w:rPr>
          <w:rFonts w:ascii="Arial" w:hAnsi="Arial" w:cs="Arial"/>
          <w:iCs/>
          <w:sz w:val="24"/>
          <w:szCs w:val="24"/>
        </w:rPr>
        <w:t xml:space="preserve">premises. The </w:t>
      </w:r>
      <w:r w:rsidR="00141A26">
        <w:rPr>
          <w:rFonts w:ascii="Arial" w:hAnsi="Arial" w:cs="Arial"/>
          <w:iCs/>
          <w:sz w:val="24"/>
          <w:szCs w:val="24"/>
        </w:rPr>
        <w:t xml:space="preserve">two dwellings are </w:t>
      </w:r>
      <w:r w:rsidRPr="00556CF0">
        <w:rPr>
          <w:rFonts w:ascii="Arial" w:hAnsi="Arial" w:cs="Arial"/>
          <w:iCs/>
          <w:sz w:val="24"/>
          <w:szCs w:val="24"/>
        </w:rPr>
        <w:t xml:space="preserve">under one title; however, each </w:t>
      </w:r>
      <w:r w:rsidR="00141A26">
        <w:rPr>
          <w:rFonts w:ascii="Arial" w:hAnsi="Arial" w:cs="Arial"/>
          <w:iCs/>
          <w:sz w:val="24"/>
          <w:szCs w:val="24"/>
        </w:rPr>
        <w:t xml:space="preserve">dwelling </w:t>
      </w:r>
      <w:r w:rsidRPr="00556CF0">
        <w:rPr>
          <w:rFonts w:ascii="Arial" w:hAnsi="Arial" w:cs="Arial"/>
          <w:iCs/>
          <w:sz w:val="24"/>
          <w:szCs w:val="24"/>
        </w:rPr>
        <w:t>has its own entrance, living</w:t>
      </w:r>
      <w:r w:rsidR="00FC04BA">
        <w:rPr>
          <w:rFonts w:ascii="Arial" w:hAnsi="Arial" w:cs="Arial"/>
          <w:iCs/>
          <w:sz w:val="24"/>
          <w:szCs w:val="24"/>
        </w:rPr>
        <w:t xml:space="preserve"> space, </w:t>
      </w:r>
      <w:r w:rsidRPr="00556CF0">
        <w:rPr>
          <w:rFonts w:ascii="Arial" w:hAnsi="Arial" w:cs="Arial"/>
          <w:iCs/>
          <w:sz w:val="24"/>
          <w:szCs w:val="24"/>
        </w:rPr>
        <w:t xml:space="preserve">kitchen and bathroom facilities. </w:t>
      </w:r>
    </w:p>
    <w:p w14:paraId="17AE6EAC" w14:textId="46AE1340" w:rsidR="00D60FBB" w:rsidRDefault="00FB3360" w:rsidP="007F2B5C">
      <w:pPr>
        <w:ind w:left="720"/>
        <w:rPr>
          <w:rFonts w:ascii="Arial" w:hAnsi="Arial" w:cs="Arial"/>
          <w:iCs/>
          <w:sz w:val="24"/>
          <w:szCs w:val="24"/>
        </w:rPr>
      </w:pPr>
      <w:r w:rsidRPr="00556CF0">
        <w:rPr>
          <w:rFonts w:ascii="Arial" w:hAnsi="Arial" w:cs="Arial"/>
          <w:iCs/>
          <w:sz w:val="24"/>
          <w:szCs w:val="24"/>
        </w:rPr>
        <w:t xml:space="preserve">Person </w:t>
      </w:r>
      <w:r w:rsidR="00D923D3">
        <w:rPr>
          <w:rFonts w:ascii="Arial" w:hAnsi="Arial" w:cs="Arial"/>
          <w:iCs/>
          <w:sz w:val="24"/>
          <w:szCs w:val="24"/>
        </w:rPr>
        <w:t>A</w:t>
      </w:r>
      <w:r w:rsidRPr="00556CF0">
        <w:rPr>
          <w:rFonts w:ascii="Arial" w:hAnsi="Arial" w:cs="Arial"/>
          <w:iCs/>
          <w:sz w:val="24"/>
          <w:szCs w:val="24"/>
        </w:rPr>
        <w:t xml:space="preserve"> occupies the</w:t>
      </w:r>
      <w:r w:rsidR="00FC04BA">
        <w:rPr>
          <w:rFonts w:ascii="Arial" w:hAnsi="Arial" w:cs="Arial"/>
          <w:iCs/>
          <w:sz w:val="24"/>
          <w:szCs w:val="24"/>
        </w:rPr>
        <w:t xml:space="preserve"> dwelling on the </w:t>
      </w:r>
      <w:r w:rsidRPr="00556CF0">
        <w:rPr>
          <w:rFonts w:ascii="Arial" w:hAnsi="Arial" w:cs="Arial"/>
          <w:iCs/>
          <w:sz w:val="24"/>
          <w:szCs w:val="24"/>
        </w:rPr>
        <w:t>first-floor</w:t>
      </w:r>
      <w:r w:rsidR="00EA5F87">
        <w:rPr>
          <w:rFonts w:ascii="Arial" w:hAnsi="Arial" w:cs="Arial"/>
          <w:iCs/>
          <w:sz w:val="24"/>
          <w:szCs w:val="24"/>
        </w:rPr>
        <w:t xml:space="preserve"> and lists </w:t>
      </w:r>
      <w:r w:rsidR="007447EE">
        <w:rPr>
          <w:rFonts w:ascii="Arial" w:hAnsi="Arial" w:cs="Arial"/>
          <w:iCs/>
          <w:sz w:val="24"/>
          <w:szCs w:val="24"/>
        </w:rPr>
        <w:t xml:space="preserve">both </w:t>
      </w:r>
      <w:r w:rsidR="00141A26">
        <w:rPr>
          <w:rFonts w:ascii="Arial" w:hAnsi="Arial" w:cs="Arial"/>
          <w:iCs/>
          <w:sz w:val="24"/>
          <w:szCs w:val="24"/>
        </w:rPr>
        <w:t>dwellings for short</w:t>
      </w:r>
      <w:r w:rsidR="00323EFB">
        <w:rPr>
          <w:rFonts w:ascii="Arial" w:hAnsi="Arial" w:cs="Arial"/>
          <w:iCs/>
          <w:sz w:val="24"/>
          <w:szCs w:val="24"/>
        </w:rPr>
        <w:t>-</w:t>
      </w:r>
      <w:r w:rsidR="00141A26">
        <w:rPr>
          <w:rFonts w:ascii="Arial" w:hAnsi="Arial" w:cs="Arial"/>
          <w:iCs/>
          <w:sz w:val="24"/>
          <w:szCs w:val="24"/>
        </w:rPr>
        <w:t xml:space="preserve">term rental </w:t>
      </w:r>
      <w:r w:rsidR="007447EE">
        <w:rPr>
          <w:rFonts w:ascii="Arial" w:hAnsi="Arial" w:cs="Arial"/>
          <w:iCs/>
          <w:sz w:val="24"/>
          <w:szCs w:val="24"/>
        </w:rPr>
        <w:t>on a booking service</w:t>
      </w:r>
      <w:r w:rsidR="00EA5F87">
        <w:rPr>
          <w:rFonts w:ascii="Arial" w:hAnsi="Arial" w:cs="Arial"/>
          <w:iCs/>
          <w:sz w:val="24"/>
          <w:szCs w:val="24"/>
        </w:rPr>
        <w:t>.</w:t>
      </w:r>
      <w:r w:rsidR="0026445A">
        <w:rPr>
          <w:rFonts w:ascii="Arial" w:hAnsi="Arial" w:cs="Arial"/>
          <w:iCs/>
          <w:sz w:val="24"/>
          <w:szCs w:val="24"/>
        </w:rPr>
        <w:t xml:space="preserve"> </w:t>
      </w:r>
    </w:p>
    <w:p w14:paraId="2DF98F7C" w14:textId="588BEC09" w:rsidR="00D60FBB" w:rsidRDefault="0026445A" w:rsidP="007F2B5C">
      <w:pPr>
        <w:ind w:left="720"/>
        <w:rPr>
          <w:rFonts w:ascii="Arial" w:hAnsi="Arial" w:cs="Arial"/>
          <w:iCs/>
          <w:sz w:val="24"/>
          <w:szCs w:val="24"/>
        </w:rPr>
      </w:pPr>
      <w:r w:rsidRPr="00A94229">
        <w:rPr>
          <w:rFonts w:ascii="Arial" w:hAnsi="Arial" w:cs="Arial"/>
          <w:i/>
          <w:sz w:val="24"/>
          <w:szCs w:val="24"/>
        </w:rPr>
        <w:t xml:space="preserve">The ground floor </w:t>
      </w:r>
      <w:r w:rsidR="00141A26" w:rsidRPr="00A94229">
        <w:rPr>
          <w:rFonts w:ascii="Arial" w:hAnsi="Arial" w:cs="Arial"/>
          <w:i/>
          <w:sz w:val="24"/>
          <w:szCs w:val="24"/>
        </w:rPr>
        <w:t>dwelling</w:t>
      </w:r>
      <w:r w:rsidR="00141A26">
        <w:rPr>
          <w:rFonts w:ascii="Arial" w:hAnsi="Arial" w:cs="Arial"/>
          <w:iCs/>
          <w:sz w:val="24"/>
          <w:szCs w:val="24"/>
        </w:rPr>
        <w:t xml:space="preserve"> </w:t>
      </w:r>
      <w:r>
        <w:rPr>
          <w:rFonts w:ascii="Arial" w:hAnsi="Arial" w:cs="Arial"/>
          <w:iCs/>
          <w:sz w:val="24"/>
          <w:szCs w:val="24"/>
        </w:rPr>
        <w:t xml:space="preserve">is </w:t>
      </w:r>
      <w:r w:rsidR="00D60FBB">
        <w:rPr>
          <w:rFonts w:ascii="Arial" w:hAnsi="Arial" w:cs="Arial"/>
          <w:iCs/>
          <w:sz w:val="24"/>
          <w:szCs w:val="24"/>
        </w:rPr>
        <w:t>listed as a self-contained flat available for exclusive use</w:t>
      </w:r>
      <w:r w:rsidR="002C1C3E">
        <w:rPr>
          <w:rFonts w:ascii="Arial" w:hAnsi="Arial" w:cs="Arial"/>
          <w:iCs/>
          <w:sz w:val="24"/>
          <w:szCs w:val="24"/>
        </w:rPr>
        <w:t>.</w:t>
      </w:r>
    </w:p>
    <w:p w14:paraId="7E0E4CAC" w14:textId="2305AFC9" w:rsidR="00EA5F87" w:rsidRDefault="00EA5F87" w:rsidP="00EA5F87">
      <w:pPr>
        <w:ind w:left="720"/>
        <w:rPr>
          <w:rFonts w:ascii="Arial" w:hAnsi="Arial" w:cs="Arial"/>
          <w:iCs/>
          <w:sz w:val="24"/>
          <w:szCs w:val="24"/>
        </w:rPr>
      </w:pPr>
      <w:r>
        <w:rPr>
          <w:rFonts w:ascii="Arial" w:hAnsi="Arial" w:cs="Arial"/>
          <w:iCs/>
          <w:sz w:val="24"/>
          <w:szCs w:val="24"/>
        </w:rPr>
        <w:t xml:space="preserve">Person B makes a booking through the booking service for the ground-floor dwelling. This booking </w:t>
      </w:r>
      <w:r w:rsidRPr="00556CF0">
        <w:rPr>
          <w:rFonts w:ascii="Arial" w:hAnsi="Arial" w:cs="Arial"/>
          <w:iCs/>
          <w:sz w:val="24"/>
          <w:szCs w:val="24"/>
        </w:rPr>
        <w:t>will be subject to the levy</w:t>
      </w:r>
      <w:r w:rsidR="00F84896">
        <w:rPr>
          <w:rFonts w:ascii="Arial" w:hAnsi="Arial" w:cs="Arial"/>
          <w:iCs/>
          <w:sz w:val="24"/>
          <w:szCs w:val="24"/>
        </w:rPr>
        <w:t>.</w:t>
      </w:r>
    </w:p>
    <w:p w14:paraId="4DC41D1A" w14:textId="2C4E9175" w:rsidR="00EA5F87" w:rsidRDefault="00D60FBB" w:rsidP="0026445A">
      <w:pPr>
        <w:ind w:left="720"/>
        <w:rPr>
          <w:rFonts w:ascii="Arial" w:hAnsi="Arial" w:cs="Arial"/>
          <w:iCs/>
          <w:sz w:val="24"/>
          <w:szCs w:val="24"/>
        </w:rPr>
      </w:pPr>
      <w:r w:rsidRPr="00A94229">
        <w:rPr>
          <w:rFonts w:ascii="Arial" w:hAnsi="Arial" w:cs="Arial"/>
          <w:i/>
          <w:sz w:val="24"/>
          <w:szCs w:val="24"/>
        </w:rPr>
        <w:t xml:space="preserve">The </w:t>
      </w:r>
      <w:r w:rsidR="00A94229" w:rsidRPr="00A94229">
        <w:rPr>
          <w:rFonts w:ascii="Arial" w:hAnsi="Arial" w:cs="Arial"/>
          <w:i/>
          <w:sz w:val="24"/>
          <w:szCs w:val="24"/>
        </w:rPr>
        <w:t>first-floor</w:t>
      </w:r>
      <w:r w:rsidRPr="00A94229">
        <w:rPr>
          <w:rFonts w:ascii="Arial" w:hAnsi="Arial" w:cs="Arial"/>
          <w:i/>
          <w:sz w:val="24"/>
          <w:szCs w:val="24"/>
        </w:rPr>
        <w:t xml:space="preserve"> dwelling</w:t>
      </w:r>
      <w:r w:rsidRPr="00A94229">
        <w:rPr>
          <w:rFonts w:ascii="Arial" w:hAnsi="Arial" w:cs="Arial"/>
          <w:iCs/>
          <w:sz w:val="24"/>
          <w:szCs w:val="24"/>
        </w:rPr>
        <w:t xml:space="preserve"> is listed as </w:t>
      </w:r>
      <w:r w:rsidR="002C1C3E" w:rsidRPr="00A94229">
        <w:rPr>
          <w:rFonts w:ascii="Arial" w:hAnsi="Arial" w:cs="Arial"/>
          <w:iCs/>
          <w:sz w:val="24"/>
          <w:szCs w:val="24"/>
        </w:rPr>
        <w:t xml:space="preserve">main </w:t>
      </w:r>
      <w:r w:rsidRPr="00A94229">
        <w:rPr>
          <w:rFonts w:ascii="Arial" w:hAnsi="Arial" w:cs="Arial"/>
          <w:iCs/>
          <w:sz w:val="24"/>
          <w:szCs w:val="24"/>
        </w:rPr>
        <w:t>bedroom, with ensuite</w:t>
      </w:r>
      <w:r w:rsidR="00EA5F87">
        <w:rPr>
          <w:rFonts w:ascii="Arial" w:hAnsi="Arial" w:cs="Arial"/>
          <w:iCs/>
          <w:sz w:val="24"/>
          <w:szCs w:val="24"/>
        </w:rPr>
        <w:t xml:space="preserve"> and shared </w:t>
      </w:r>
      <w:r w:rsidR="002C1C3E" w:rsidRPr="00A94229">
        <w:rPr>
          <w:rFonts w:ascii="Arial" w:hAnsi="Arial" w:cs="Arial"/>
          <w:iCs/>
          <w:sz w:val="24"/>
          <w:szCs w:val="24"/>
        </w:rPr>
        <w:t>access to the kitchen and living space</w:t>
      </w:r>
      <w:r w:rsidR="00EA5F87">
        <w:rPr>
          <w:rFonts w:ascii="Arial" w:hAnsi="Arial" w:cs="Arial"/>
          <w:iCs/>
          <w:sz w:val="24"/>
          <w:szCs w:val="24"/>
        </w:rPr>
        <w:t xml:space="preserve"> </w:t>
      </w:r>
      <w:r w:rsidR="002C1C3E" w:rsidRPr="00A94229">
        <w:rPr>
          <w:rFonts w:ascii="Arial" w:hAnsi="Arial" w:cs="Arial"/>
          <w:iCs/>
          <w:sz w:val="24"/>
          <w:szCs w:val="24"/>
        </w:rPr>
        <w:t xml:space="preserve">with the onsite </w:t>
      </w:r>
      <w:r w:rsidRPr="00A94229">
        <w:rPr>
          <w:rFonts w:ascii="Arial" w:hAnsi="Arial" w:cs="Arial"/>
          <w:iCs/>
          <w:sz w:val="24"/>
          <w:szCs w:val="24"/>
        </w:rPr>
        <w:t>host</w:t>
      </w:r>
      <w:r w:rsidR="002C1C3E" w:rsidRPr="00A94229">
        <w:rPr>
          <w:rFonts w:ascii="Arial" w:hAnsi="Arial" w:cs="Arial"/>
          <w:iCs/>
          <w:sz w:val="24"/>
          <w:szCs w:val="24"/>
        </w:rPr>
        <w:t>.</w:t>
      </w:r>
    </w:p>
    <w:p w14:paraId="2EE9DE72" w14:textId="3D9C7B7F" w:rsidR="00F84896" w:rsidRDefault="00FB3360" w:rsidP="00ED246F">
      <w:pPr>
        <w:ind w:left="720"/>
        <w:rPr>
          <w:rFonts w:ascii="Arial" w:hAnsi="Arial" w:cs="Arial"/>
          <w:iCs/>
          <w:sz w:val="24"/>
          <w:szCs w:val="24"/>
        </w:rPr>
      </w:pPr>
      <w:r>
        <w:rPr>
          <w:rFonts w:ascii="Arial" w:hAnsi="Arial" w:cs="Arial"/>
          <w:iCs/>
          <w:sz w:val="24"/>
          <w:szCs w:val="24"/>
        </w:rPr>
        <w:t xml:space="preserve">Person </w:t>
      </w:r>
      <w:r w:rsidR="00EA5F87">
        <w:rPr>
          <w:rFonts w:ascii="Arial" w:hAnsi="Arial" w:cs="Arial"/>
          <w:iCs/>
          <w:sz w:val="24"/>
          <w:szCs w:val="24"/>
        </w:rPr>
        <w:t>C</w:t>
      </w:r>
      <w:r>
        <w:rPr>
          <w:rFonts w:ascii="Arial" w:hAnsi="Arial" w:cs="Arial"/>
          <w:iCs/>
          <w:sz w:val="24"/>
          <w:szCs w:val="24"/>
        </w:rPr>
        <w:t xml:space="preserve"> makes a booking through a booking service for the first-floor </w:t>
      </w:r>
      <w:r w:rsidR="002C1C3E">
        <w:rPr>
          <w:rFonts w:ascii="Arial" w:hAnsi="Arial" w:cs="Arial"/>
          <w:iCs/>
          <w:sz w:val="24"/>
          <w:szCs w:val="24"/>
        </w:rPr>
        <w:t>dwelling. This booking will</w:t>
      </w:r>
      <w:r w:rsidR="002C1C3E" w:rsidRPr="00556CF0">
        <w:rPr>
          <w:rFonts w:ascii="Arial" w:hAnsi="Arial" w:cs="Arial"/>
          <w:iCs/>
          <w:sz w:val="24"/>
          <w:szCs w:val="24"/>
        </w:rPr>
        <w:t xml:space="preserve"> not be subject to the levy as Person </w:t>
      </w:r>
      <w:r w:rsidR="00EA5F87">
        <w:rPr>
          <w:rFonts w:ascii="Arial" w:hAnsi="Arial" w:cs="Arial"/>
          <w:iCs/>
          <w:sz w:val="24"/>
          <w:szCs w:val="24"/>
        </w:rPr>
        <w:t>C</w:t>
      </w:r>
      <w:r w:rsidR="002C1C3E">
        <w:rPr>
          <w:rFonts w:ascii="Arial" w:hAnsi="Arial" w:cs="Arial"/>
          <w:iCs/>
          <w:sz w:val="24"/>
          <w:szCs w:val="24"/>
        </w:rPr>
        <w:t xml:space="preserve"> will occupy the dwelling wit</w:t>
      </w:r>
      <w:r w:rsidR="00EA5F87">
        <w:rPr>
          <w:rFonts w:ascii="Arial" w:hAnsi="Arial" w:cs="Arial"/>
          <w:iCs/>
          <w:sz w:val="24"/>
          <w:szCs w:val="24"/>
        </w:rPr>
        <w:t xml:space="preserve">h </w:t>
      </w:r>
      <w:r w:rsidR="002C1C3E">
        <w:rPr>
          <w:rFonts w:ascii="Arial" w:hAnsi="Arial" w:cs="Arial"/>
          <w:iCs/>
          <w:sz w:val="24"/>
          <w:szCs w:val="24"/>
        </w:rPr>
        <w:t>Person A</w:t>
      </w:r>
      <w:r w:rsidR="00EA5F87">
        <w:rPr>
          <w:rFonts w:ascii="Arial" w:hAnsi="Arial" w:cs="Arial"/>
          <w:iCs/>
          <w:sz w:val="24"/>
          <w:szCs w:val="24"/>
        </w:rPr>
        <w:t>. T</w:t>
      </w:r>
      <w:r w:rsidR="002C1C3E">
        <w:rPr>
          <w:rFonts w:ascii="Arial" w:hAnsi="Arial" w:cs="Arial"/>
          <w:iCs/>
          <w:sz w:val="24"/>
          <w:szCs w:val="24"/>
        </w:rPr>
        <w:t>he first-floor premises meet</w:t>
      </w:r>
      <w:r w:rsidR="00EA5F87">
        <w:rPr>
          <w:rFonts w:ascii="Arial" w:hAnsi="Arial" w:cs="Arial"/>
          <w:iCs/>
          <w:sz w:val="24"/>
          <w:szCs w:val="24"/>
        </w:rPr>
        <w:t>s</w:t>
      </w:r>
      <w:r w:rsidR="002C1C3E">
        <w:rPr>
          <w:rFonts w:ascii="Arial" w:hAnsi="Arial" w:cs="Arial"/>
          <w:iCs/>
          <w:sz w:val="24"/>
          <w:szCs w:val="24"/>
        </w:rPr>
        <w:t xml:space="preserve"> the definition of being hosted accommodation </w:t>
      </w:r>
      <w:r w:rsidR="00A94229">
        <w:rPr>
          <w:rFonts w:ascii="Arial" w:hAnsi="Arial" w:cs="Arial"/>
          <w:iCs/>
          <w:sz w:val="24"/>
          <w:szCs w:val="24"/>
        </w:rPr>
        <w:t>and is therefore not rental accommodation subject to the levy</w:t>
      </w:r>
      <w:r w:rsidR="00F84896">
        <w:rPr>
          <w:rFonts w:ascii="Arial" w:hAnsi="Arial" w:cs="Arial"/>
          <w:iCs/>
          <w:sz w:val="24"/>
          <w:szCs w:val="24"/>
        </w:rPr>
        <w:t>.</w:t>
      </w:r>
    </w:p>
    <w:p w14:paraId="2DC5B385" w14:textId="1D0DE522" w:rsidR="003E310C" w:rsidRDefault="000D209C" w:rsidP="00E93EDB">
      <w:pPr>
        <w:rPr>
          <w:rFonts w:ascii="Arial" w:hAnsi="Arial" w:cs="Arial"/>
          <w:iCs/>
          <w:sz w:val="24"/>
          <w:szCs w:val="24"/>
        </w:rPr>
      </w:pPr>
      <w:r>
        <w:rPr>
          <w:rFonts w:ascii="Arial" w:hAnsi="Arial" w:cs="Arial"/>
          <w:iCs/>
          <w:sz w:val="24"/>
          <w:szCs w:val="24"/>
        </w:rPr>
        <w:t>Subsection (</w:t>
      </w:r>
      <w:r w:rsidR="008A44A5">
        <w:rPr>
          <w:rFonts w:ascii="Arial" w:hAnsi="Arial" w:cs="Arial"/>
          <w:iCs/>
          <w:sz w:val="24"/>
          <w:szCs w:val="24"/>
        </w:rPr>
        <w:t>2</w:t>
      </w:r>
      <w:r>
        <w:rPr>
          <w:rFonts w:ascii="Arial" w:hAnsi="Arial" w:cs="Arial"/>
          <w:iCs/>
          <w:sz w:val="24"/>
          <w:szCs w:val="24"/>
        </w:rPr>
        <w:t xml:space="preserve">) </w:t>
      </w:r>
      <w:r w:rsidR="008A44A5">
        <w:rPr>
          <w:rFonts w:ascii="Arial" w:hAnsi="Arial" w:cs="Arial"/>
          <w:iCs/>
          <w:sz w:val="24"/>
          <w:szCs w:val="24"/>
        </w:rPr>
        <w:t xml:space="preserve">also </w:t>
      </w:r>
      <w:r>
        <w:rPr>
          <w:rFonts w:ascii="Arial" w:hAnsi="Arial" w:cs="Arial"/>
          <w:iCs/>
          <w:sz w:val="24"/>
          <w:szCs w:val="24"/>
        </w:rPr>
        <w:t>defines h</w:t>
      </w:r>
      <w:r w:rsidR="003E310C">
        <w:rPr>
          <w:rFonts w:ascii="Arial" w:hAnsi="Arial" w:cs="Arial"/>
          <w:iCs/>
          <w:sz w:val="24"/>
          <w:szCs w:val="24"/>
        </w:rPr>
        <w:t>osted accommodation</w:t>
      </w:r>
      <w:r>
        <w:rPr>
          <w:rFonts w:ascii="Arial" w:hAnsi="Arial" w:cs="Arial"/>
          <w:iCs/>
          <w:sz w:val="24"/>
          <w:szCs w:val="24"/>
        </w:rPr>
        <w:t xml:space="preserve"> for the Bill as</w:t>
      </w:r>
      <w:r w:rsidR="003E310C">
        <w:rPr>
          <w:rFonts w:ascii="Arial" w:hAnsi="Arial" w:cs="Arial"/>
          <w:iCs/>
          <w:sz w:val="24"/>
          <w:szCs w:val="24"/>
        </w:rPr>
        <w:t xml:space="preserve"> accommodation where the owner or occupier </w:t>
      </w:r>
      <w:r w:rsidR="008A44A5">
        <w:rPr>
          <w:rFonts w:ascii="Arial" w:hAnsi="Arial" w:cs="Arial"/>
          <w:iCs/>
          <w:sz w:val="24"/>
          <w:szCs w:val="24"/>
        </w:rPr>
        <w:t>(</w:t>
      </w:r>
      <w:r w:rsidR="003E310C">
        <w:rPr>
          <w:rFonts w:ascii="Arial" w:hAnsi="Arial" w:cs="Arial"/>
          <w:iCs/>
          <w:sz w:val="24"/>
          <w:szCs w:val="24"/>
        </w:rPr>
        <w:t>or their agent</w:t>
      </w:r>
      <w:r w:rsidR="008A44A5">
        <w:rPr>
          <w:rFonts w:ascii="Arial" w:hAnsi="Arial" w:cs="Arial"/>
          <w:iCs/>
          <w:sz w:val="24"/>
          <w:szCs w:val="24"/>
        </w:rPr>
        <w:t>)</w:t>
      </w:r>
      <w:r w:rsidR="003E310C">
        <w:rPr>
          <w:rFonts w:ascii="Arial" w:hAnsi="Arial" w:cs="Arial"/>
          <w:iCs/>
          <w:sz w:val="24"/>
          <w:szCs w:val="24"/>
        </w:rPr>
        <w:t xml:space="preserve">, occupies the </w:t>
      </w:r>
      <w:r w:rsidR="008A44A5">
        <w:rPr>
          <w:rFonts w:ascii="Arial" w:hAnsi="Arial" w:cs="Arial"/>
          <w:iCs/>
          <w:sz w:val="24"/>
          <w:szCs w:val="24"/>
        </w:rPr>
        <w:t xml:space="preserve">dwelling or building </w:t>
      </w:r>
      <w:r w:rsidR="003E310C">
        <w:rPr>
          <w:rFonts w:ascii="Arial" w:hAnsi="Arial" w:cs="Arial"/>
          <w:iCs/>
          <w:sz w:val="24"/>
          <w:szCs w:val="24"/>
        </w:rPr>
        <w:t xml:space="preserve">at the same time </w:t>
      </w:r>
      <w:r w:rsidR="008A44A5">
        <w:rPr>
          <w:rFonts w:ascii="Arial" w:hAnsi="Arial" w:cs="Arial"/>
          <w:iCs/>
          <w:sz w:val="24"/>
          <w:szCs w:val="24"/>
        </w:rPr>
        <w:t xml:space="preserve">it </w:t>
      </w:r>
      <w:r w:rsidR="003E310C">
        <w:rPr>
          <w:rFonts w:ascii="Arial" w:hAnsi="Arial" w:cs="Arial"/>
          <w:iCs/>
          <w:sz w:val="24"/>
          <w:szCs w:val="24"/>
        </w:rPr>
        <w:t xml:space="preserve">is occupied </w:t>
      </w:r>
      <w:r w:rsidR="008A44A5">
        <w:rPr>
          <w:rFonts w:ascii="Arial" w:hAnsi="Arial" w:cs="Arial"/>
          <w:iCs/>
          <w:sz w:val="24"/>
          <w:szCs w:val="24"/>
        </w:rPr>
        <w:t xml:space="preserve">by a person </w:t>
      </w:r>
      <w:r w:rsidR="003E310C">
        <w:rPr>
          <w:rFonts w:ascii="Arial" w:hAnsi="Arial" w:cs="Arial"/>
          <w:iCs/>
          <w:sz w:val="24"/>
          <w:szCs w:val="24"/>
        </w:rPr>
        <w:t xml:space="preserve">under </w:t>
      </w:r>
      <w:r>
        <w:rPr>
          <w:rFonts w:ascii="Arial" w:hAnsi="Arial" w:cs="Arial"/>
          <w:iCs/>
          <w:sz w:val="24"/>
          <w:szCs w:val="24"/>
        </w:rPr>
        <w:t>a</w:t>
      </w:r>
      <w:r w:rsidR="003E310C">
        <w:rPr>
          <w:rFonts w:ascii="Arial" w:hAnsi="Arial" w:cs="Arial"/>
          <w:iCs/>
          <w:sz w:val="24"/>
          <w:szCs w:val="24"/>
        </w:rPr>
        <w:t xml:space="preserve"> booking</w:t>
      </w:r>
      <w:r w:rsidR="008A44A5">
        <w:rPr>
          <w:rFonts w:ascii="Arial" w:hAnsi="Arial" w:cs="Arial"/>
          <w:iCs/>
          <w:sz w:val="24"/>
          <w:szCs w:val="24"/>
        </w:rPr>
        <w:t xml:space="preserve"> or other arrangement</w:t>
      </w:r>
      <w:r w:rsidR="003E310C">
        <w:rPr>
          <w:rFonts w:ascii="Arial" w:hAnsi="Arial" w:cs="Arial"/>
          <w:iCs/>
          <w:sz w:val="24"/>
          <w:szCs w:val="24"/>
        </w:rPr>
        <w:t>.</w:t>
      </w:r>
    </w:p>
    <w:p w14:paraId="578343DD" w14:textId="27832EF9" w:rsidR="000D209C" w:rsidRPr="00327E75" w:rsidRDefault="000D209C" w:rsidP="00D923D3">
      <w:pPr>
        <w:ind w:left="720"/>
        <w:rPr>
          <w:rFonts w:ascii="Arial" w:hAnsi="Arial" w:cs="Arial"/>
          <w:b/>
          <w:bCs/>
          <w:iCs/>
          <w:sz w:val="24"/>
          <w:szCs w:val="24"/>
          <w:u w:val="single"/>
        </w:rPr>
      </w:pPr>
      <w:r w:rsidRPr="00327E75">
        <w:rPr>
          <w:rFonts w:ascii="Arial" w:hAnsi="Arial" w:cs="Arial"/>
          <w:b/>
          <w:bCs/>
          <w:iCs/>
          <w:sz w:val="24"/>
          <w:szCs w:val="24"/>
          <w:u w:val="single"/>
        </w:rPr>
        <w:t xml:space="preserve">Example </w:t>
      </w:r>
      <w:r w:rsidR="005B59F2">
        <w:rPr>
          <w:rFonts w:ascii="Arial" w:hAnsi="Arial" w:cs="Arial"/>
          <w:b/>
          <w:bCs/>
          <w:iCs/>
          <w:sz w:val="24"/>
          <w:szCs w:val="24"/>
          <w:u w:val="single"/>
        </w:rPr>
        <w:t>5</w:t>
      </w:r>
    </w:p>
    <w:p w14:paraId="7851A89D" w14:textId="661844FE" w:rsidR="003E310C" w:rsidRDefault="003E310C" w:rsidP="00D923D3">
      <w:pPr>
        <w:ind w:left="720"/>
        <w:rPr>
          <w:rFonts w:ascii="Arial" w:hAnsi="Arial" w:cs="Arial"/>
          <w:iCs/>
          <w:sz w:val="24"/>
          <w:szCs w:val="24"/>
        </w:rPr>
      </w:pPr>
      <w:r>
        <w:rPr>
          <w:rFonts w:ascii="Arial" w:hAnsi="Arial" w:cs="Arial"/>
          <w:iCs/>
          <w:sz w:val="24"/>
          <w:szCs w:val="24"/>
        </w:rPr>
        <w:t xml:space="preserve">Person </w:t>
      </w:r>
      <w:r w:rsidR="00D923D3">
        <w:rPr>
          <w:rFonts w:ascii="Arial" w:hAnsi="Arial" w:cs="Arial"/>
          <w:iCs/>
          <w:sz w:val="24"/>
          <w:szCs w:val="24"/>
        </w:rPr>
        <w:t>D</w:t>
      </w:r>
      <w:r>
        <w:rPr>
          <w:rFonts w:ascii="Arial" w:hAnsi="Arial" w:cs="Arial"/>
          <w:iCs/>
          <w:sz w:val="24"/>
          <w:szCs w:val="24"/>
        </w:rPr>
        <w:t xml:space="preserve"> makes a booking through a booking service for a 7-day stay at </w:t>
      </w:r>
      <w:r w:rsidR="000D209C">
        <w:rPr>
          <w:rFonts w:ascii="Arial" w:hAnsi="Arial" w:cs="Arial"/>
          <w:iCs/>
          <w:sz w:val="24"/>
          <w:szCs w:val="24"/>
        </w:rPr>
        <w:t xml:space="preserve">a </w:t>
      </w:r>
      <w:r w:rsidR="00F84896">
        <w:rPr>
          <w:rFonts w:ascii="Arial" w:hAnsi="Arial" w:cs="Arial"/>
          <w:iCs/>
          <w:sz w:val="24"/>
          <w:szCs w:val="24"/>
        </w:rPr>
        <w:t>property</w:t>
      </w:r>
      <w:r>
        <w:rPr>
          <w:rFonts w:ascii="Arial" w:hAnsi="Arial" w:cs="Arial"/>
          <w:iCs/>
          <w:sz w:val="24"/>
          <w:szCs w:val="24"/>
        </w:rPr>
        <w:t xml:space="preserve">. The owner of the property occupies the premises with Person </w:t>
      </w:r>
      <w:r w:rsidR="00D923D3">
        <w:rPr>
          <w:rFonts w:ascii="Arial" w:hAnsi="Arial" w:cs="Arial"/>
          <w:iCs/>
          <w:sz w:val="24"/>
          <w:szCs w:val="24"/>
        </w:rPr>
        <w:t>D</w:t>
      </w:r>
      <w:r>
        <w:rPr>
          <w:rFonts w:ascii="Arial" w:hAnsi="Arial" w:cs="Arial"/>
          <w:iCs/>
          <w:sz w:val="24"/>
          <w:szCs w:val="24"/>
        </w:rPr>
        <w:t xml:space="preserve"> for 5 days out of the 7 days booked. The rental accommodation is hosted accommodation as the owner occupied the premises at the same time as Person </w:t>
      </w:r>
      <w:r w:rsidR="00D923D3">
        <w:rPr>
          <w:rFonts w:ascii="Arial" w:hAnsi="Arial" w:cs="Arial"/>
          <w:iCs/>
          <w:sz w:val="24"/>
          <w:szCs w:val="24"/>
        </w:rPr>
        <w:t>D</w:t>
      </w:r>
      <w:r>
        <w:rPr>
          <w:rFonts w:ascii="Arial" w:hAnsi="Arial" w:cs="Arial"/>
          <w:iCs/>
          <w:sz w:val="24"/>
          <w:szCs w:val="24"/>
        </w:rPr>
        <w:t>.</w:t>
      </w:r>
    </w:p>
    <w:p w14:paraId="73B29686" w14:textId="1BB14141" w:rsidR="000D209C" w:rsidRPr="00327E75" w:rsidRDefault="000D209C" w:rsidP="00361F90">
      <w:pPr>
        <w:ind w:left="720"/>
        <w:rPr>
          <w:rFonts w:ascii="Arial" w:hAnsi="Arial" w:cs="Arial"/>
          <w:b/>
          <w:bCs/>
          <w:iCs/>
          <w:sz w:val="24"/>
          <w:szCs w:val="24"/>
          <w:u w:val="single"/>
        </w:rPr>
      </w:pPr>
      <w:r w:rsidRPr="00327E75">
        <w:rPr>
          <w:rFonts w:ascii="Arial" w:hAnsi="Arial" w:cs="Arial"/>
          <w:b/>
          <w:bCs/>
          <w:iCs/>
          <w:sz w:val="24"/>
          <w:szCs w:val="24"/>
          <w:u w:val="single"/>
        </w:rPr>
        <w:t xml:space="preserve">Example </w:t>
      </w:r>
      <w:r w:rsidR="005B59F2">
        <w:rPr>
          <w:rFonts w:ascii="Arial" w:hAnsi="Arial" w:cs="Arial"/>
          <w:b/>
          <w:bCs/>
          <w:iCs/>
          <w:sz w:val="24"/>
          <w:szCs w:val="24"/>
          <w:u w:val="single"/>
        </w:rPr>
        <w:t>6</w:t>
      </w:r>
    </w:p>
    <w:p w14:paraId="3E6F7F07" w14:textId="35D54C59" w:rsidR="003E310C" w:rsidRDefault="003E310C" w:rsidP="00361F90">
      <w:pPr>
        <w:ind w:left="720"/>
        <w:rPr>
          <w:rFonts w:ascii="Arial" w:hAnsi="Arial" w:cs="Arial"/>
          <w:iCs/>
          <w:sz w:val="24"/>
          <w:szCs w:val="24"/>
        </w:rPr>
      </w:pPr>
      <w:r>
        <w:rPr>
          <w:rFonts w:ascii="Arial" w:hAnsi="Arial" w:cs="Arial"/>
          <w:iCs/>
          <w:sz w:val="24"/>
          <w:szCs w:val="24"/>
        </w:rPr>
        <w:t xml:space="preserve">Person </w:t>
      </w:r>
      <w:r w:rsidR="00D923D3">
        <w:rPr>
          <w:rFonts w:ascii="Arial" w:hAnsi="Arial" w:cs="Arial"/>
          <w:iCs/>
          <w:sz w:val="24"/>
          <w:szCs w:val="24"/>
        </w:rPr>
        <w:t>E</w:t>
      </w:r>
      <w:r>
        <w:rPr>
          <w:rFonts w:ascii="Arial" w:hAnsi="Arial" w:cs="Arial"/>
          <w:iCs/>
          <w:sz w:val="24"/>
          <w:szCs w:val="24"/>
        </w:rPr>
        <w:t xml:space="preserve"> makes a booking through a booking service for a 7-day stay at </w:t>
      </w:r>
      <w:r w:rsidR="00F84896">
        <w:rPr>
          <w:rFonts w:ascii="Arial" w:hAnsi="Arial" w:cs="Arial"/>
          <w:iCs/>
          <w:sz w:val="24"/>
          <w:szCs w:val="24"/>
        </w:rPr>
        <w:t>property</w:t>
      </w:r>
      <w:r>
        <w:rPr>
          <w:rFonts w:ascii="Arial" w:hAnsi="Arial" w:cs="Arial"/>
          <w:iCs/>
          <w:sz w:val="24"/>
          <w:szCs w:val="24"/>
        </w:rPr>
        <w:t>. It is the owner’s principal place of residence, but the</w:t>
      </w:r>
      <w:r w:rsidR="00D923D3">
        <w:rPr>
          <w:rFonts w:ascii="Arial" w:hAnsi="Arial" w:cs="Arial"/>
          <w:iCs/>
          <w:sz w:val="24"/>
          <w:szCs w:val="24"/>
        </w:rPr>
        <w:t xml:space="preserve"> owner is </w:t>
      </w:r>
      <w:r w:rsidR="00D923D3">
        <w:rPr>
          <w:rFonts w:ascii="Arial" w:hAnsi="Arial" w:cs="Arial"/>
          <w:iCs/>
          <w:sz w:val="24"/>
          <w:szCs w:val="24"/>
        </w:rPr>
        <w:lastRenderedPageBreak/>
        <w:t>overseas for the entire duration of the rental period. The rental accommodation is not hosted accommodation</w:t>
      </w:r>
      <w:r w:rsidR="00C01DEE">
        <w:rPr>
          <w:rFonts w:ascii="Arial" w:hAnsi="Arial" w:cs="Arial"/>
          <w:iCs/>
          <w:sz w:val="24"/>
          <w:szCs w:val="24"/>
        </w:rPr>
        <w:t xml:space="preserve"> as the owner is not occupying the accommodation</w:t>
      </w:r>
      <w:r w:rsidR="00D611FF">
        <w:rPr>
          <w:rFonts w:ascii="Arial" w:hAnsi="Arial" w:cs="Arial"/>
          <w:iCs/>
          <w:sz w:val="24"/>
          <w:szCs w:val="24"/>
        </w:rPr>
        <w:t>. T</w:t>
      </w:r>
      <w:r w:rsidR="0057092C">
        <w:rPr>
          <w:rFonts w:ascii="Arial" w:hAnsi="Arial" w:cs="Arial"/>
          <w:iCs/>
          <w:sz w:val="24"/>
          <w:szCs w:val="24"/>
        </w:rPr>
        <w:t xml:space="preserve">he booking service provider will be liable to pay the levy on the booking. </w:t>
      </w:r>
    </w:p>
    <w:p w14:paraId="280237D4" w14:textId="3BF10E5A" w:rsidR="0057092C" w:rsidRDefault="00D611FF" w:rsidP="00D611FF">
      <w:pPr>
        <w:rPr>
          <w:rFonts w:ascii="Arial" w:hAnsi="Arial" w:cs="Arial"/>
          <w:iCs/>
          <w:sz w:val="24"/>
          <w:szCs w:val="24"/>
        </w:rPr>
      </w:pPr>
      <w:r>
        <w:rPr>
          <w:rFonts w:ascii="Arial" w:hAnsi="Arial" w:cs="Arial"/>
          <w:iCs/>
          <w:sz w:val="24"/>
          <w:szCs w:val="24"/>
        </w:rPr>
        <w:t>T</w:t>
      </w:r>
      <w:r w:rsidR="00074B33">
        <w:rPr>
          <w:rFonts w:ascii="Arial" w:hAnsi="Arial" w:cs="Arial"/>
          <w:iCs/>
          <w:sz w:val="24"/>
          <w:szCs w:val="24"/>
        </w:rPr>
        <w:t xml:space="preserve">he definition of ‘hosted accommodation’ </w:t>
      </w:r>
      <w:r>
        <w:rPr>
          <w:rFonts w:ascii="Arial" w:hAnsi="Arial" w:cs="Arial"/>
          <w:iCs/>
          <w:sz w:val="24"/>
          <w:szCs w:val="24"/>
        </w:rPr>
        <w:t xml:space="preserve">may include accommodation prescribed by regulation </w:t>
      </w:r>
      <w:r w:rsidR="0057092C">
        <w:rPr>
          <w:rFonts w:ascii="Arial" w:hAnsi="Arial" w:cs="Arial"/>
          <w:iCs/>
          <w:sz w:val="24"/>
          <w:szCs w:val="24"/>
        </w:rPr>
        <w:t xml:space="preserve">and therefore, would not be subject to the levy. </w:t>
      </w:r>
    </w:p>
    <w:p w14:paraId="1ADA5729" w14:textId="66A3F9F8" w:rsidR="00D923D3" w:rsidRPr="00D923D3" w:rsidRDefault="00D923D3" w:rsidP="00D923D3">
      <w:pPr>
        <w:ind w:left="1440" w:hanging="1440"/>
        <w:rPr>
          <w:rFonts w:ascii="Arial" w:hAnsi="Arial" w:cs="Arial"/>
          <w:b/>
          <w:bCs/>
          <w:iCs/>
          <w:sz w:val="24"/>
          <w:szCs w:val="24"/>
        </w:rPr>
      </w:pPr>
      <w:r w:rsidRPr="00011CD2">
        <w:rPr>
          <w:rFonts w:ascii="Arial" w:hAnsi="Arial" w:cs="Arial"/>
          <w:b/>
          <w:bCs/>
          <w:iCs/>
          <w:sz w:val="24"/>
          <w:szCs w:val="24"/>
        </w:rPr>
        <w:t xml:space="preserve">Clause </w:t>
      </w:r>
      <w:r w:rsidR="00074B33">
        <w:rPr>
          <w:rFonts w:ascii="Arial" w:hAnsi="Arial" w:cs="Arial"/>
          <w:b/>
          <w:bCs/>
          <w:iCs/>
          <w:sz w:val="24"/>
          <w:szCs w:val="24"/>
        </w:rPr>
        <w:t>8</w:t>
      </w:r>
      <w:r w:rsidRPr="00011CD2">
        <w:rPr>
          <w:rFonts w:ascii="Arial" w:hAnsi="Arial" w:cs="Arial"/>
          <w:b/>
          <w:bCs/>
          <w:iCs/>
          <w:sz w:val="24"/>
          <w:szCs w:val="24"/>
        </w:rPr>
        <w:tab/>
        <w:t xml:space="preserve">Meaning of </w:t>
      </w:r>
      <w:r w:rsidRPr="00011CD2">
        <w:rPr>
          <w:rFonts w:ascii="Arial" w:hAnsi="Arial" w:cs="Arial"/>
          <w:b/>
          <w:bCs/>
          <w:i/>
          <w:sz w:val="24"/>
          <w:szCs w:val="24"/>
        </w:rPr>
        <w:t>excluded accommodation</w:t>
      </w:r>
    </w:p>
    <w:p w14:paraId="454E8235" w14:textId="2065AE0F" w:rsidR="00D923D3" w:rsidRDefault="00D923D3" w:rsidP="00D923D3">
      <w:pPr>
        <w:rPr>
          <w:rFonts w:ascii="Arial" w:hAnsi="Arial" w:cs="Arial"/>
          <w:iCs/>
          <w:sz w:val="24"/>
          <w:szCs w:val="24"/>
        </w:rPr>
      </w:pPr>
      <w:r w:rsidRPr="009B32F7">
        <w:rPr>
          <w:rFonts w:ascii="Arial" w:hAnsi="Arial" w:cs="Arial"/>
          <w:iCs/>
          <w:sz w:val="24"/>
          <w:szCs w:val="24"/>
        </w:rPr>
        <w:t xml:space="preserve">This clause lists types of </w:t>
      </w:r>
      <w:r w:rsidR="00675A50">
        <w:rPr>
          <w:rFonts w:ascii="Arial" w:hAnsi="Arial" w:cs="Arial"/>
          <w:iCs/>
          <w:sz w:val="24"/>
          <w:szCs w:val="24"/>
        </w:rPr>
        <w:t xml:space="preserve">accommodation that are excluded accommodation and therefore not subject to the levy on any short-term rental accommodation bookings. Subsection (1) outlines the type of </w:t>
      </w:r>
      <w:r w:rsidR="002431EC">
        <w:rPr>
          <w:rFonts w:ascii="Arial" w:hAnsi="Arial" w:cs="Arial"/>
          <w:iCs/>
          <w:sz w:val="24"/>
          <w:szCs w:val="24"/>
        </w:rPr>
        <w:t xml:space="preserve">accommodation that </w:t>
      </w:r>
      <w:r w:rsidR="005400E6">
        <w:rPr>
          <w:rFonts w:ascii="Arial" w:hAnsi="Arial" w:cs="Arial"/>
          <w:iCs/>
          <w:sz w:val="24"/>
          <w:szCs w:val="24"/>
        </w:rPr>
        <w:t>are</w:t>
      </w:r>
      <w:r w:rsidR="002431EC">
        <w:rPr>
          <w:rFonts w:ascii="Arial" w:hAnsi="Arial" w:cs="Arial"/>
          <w:iCs/>
          <w:sz w:val="24"/>
          <w:szCs w:val="24"/>
        </w:rPr>
        <w:t xml:space="preserve"> </w:t>
      </w:r>
      <w:r w:rsidR="00675A50">
        <w:rPr>
          <w:rFonts w:ascii="Arial" w:hAnsi="Arial" w:cs="Arial"/>
          <w:iCs/>
          <w:sz w:val="24"/>
          <w:szCs w:val="24"/>
        </w:rPr>
        <w:t xml:space="preserve">excluded accommodation: </w:t>
      </w:r>
    </w:p>
    <w:p w14:paraId="6FE5FB93" w14:textId="3FB162B1" w:rsidR="00D923D3" w:rsidRPr="00316468" w:rsidRDefault="00D923D3" w:rsidP="00D923D3">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a hotel</w:t>
      </w:r>
      <w:r>
        <w:rPr>
          <w:rFonts w:ascii="Arial" w:hAnsi="Arial" w:cs="Arial"/>
          <w:iCs/>
          <w:sz w:val="24"/>
          <w:szCs w:val="24"/>
        </w:rPr>
        <w:t>,</w:t>
      </w:r>
      <w:r w:rsidRPr="00316468">
        <w:rPr>
          <w:rFonts w:ascii="Arial" w:hAnsi="Arial" w:cs="Arial"/>
          <w:iCs/>
          <w:sz w:val="24"/>
          <w:szCs w:val="24"/>
        </w:rPr>
        <w:t xml:space="preserve"> motel </w:t>
      </w:r>
      <w:r>
        <w:rPr>
          <w:rFonts w:ascii="Arial" w:hAnsi="Arial" w:cs="Arial"/>
          <w:iCs/>
          <w:sz w:val="24"/>
          <w:szCs w:val="24"/>
        </w:rPr>
        <w:t>or serviced apartment</w:t>
      </w:r>
      <w:r w:rsidR="00074B33">
        <w:rPr>
          <w:rFonts w:ascii="Arial" w:hAnsi="Arial" w:cs="Arial"/>
          <w:iCs/>
          <w:sz w:val="24"/>
          <w:szCs w:val="24"/>
        </w:rPr>
        <w:t xml:space="preserve"> complex</w:t>
      </w:r>
      <w:r w:rsidRPr="00316468">
        <w:rPr>
          <w:rFonts w:ascii="Arial" w:hAnsi="Arial" w:cs="Arial"/>
          <w:iCs/>
          <w:sz w:val="24"/>
          <w:szCs w:val="24"/>
        </w:rPr>
        <w:t>;</w:t>
      </w:r>
    </w:p>
    <w:p w14:paraId="64F12BD0" w14:textId="5689BA72" w:rsidR="00D923D3" w:rsidRPr="00316468" w:rsidRDefault="00D923D3" w:rsidP="00D923D3">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caravan park or camping ground;</w:t>
      </w:r>
    </w:p>
    <w:p w14:paraId="132ABCAE" w14:textId="7CC28D77" w:rsidR="00D923D3" w:rsidRPr="00316468" w:rsidRDefault="00D923D3" w:rsidP="00D923D3">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hostel, boarding house or lodging house;</w:t>
      </w:r>
    </w:p>
    <w:p w14:paraId="6D1B379E" w14:textId="77777777" w:rsidR="008D2301" w:rsidRPr="00316468" w:rsidRDefault="008D2301" w:rsidP="008D2301">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a patient of a health facility (whether at the facility or somewhere else) provided by the entity who owns or operates the health facility;</w:t>
      </w:r>
    </w:p>
    <w:p w14:paraId="1A11ECED" w14:textId="79DBD83E" w:rsidR="008D2301" w:rsidRPr="00316468" w:rsidRDefault="008D2301" w:rsidP="008D2301">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residential care</w:t>
      </w:r>
      <w:r w:rsidR="00A93B80">
        <w:rPr>
          <w:rFonts w:ascii="Arial" w:hAnsi="Arial" w:cs="Arial"/>
          <w:iCs/>
          <w:sz w:val="24"/>
          <w:szCs w:val="24"/>
        </w:rPr>
        <w:t xml:space="preserve"> home</w:t>
      </w:r>
      <w:r w:rsidRPr="00316468">
        <w:rPr>
          <w:rFonts w:ascii="Arial" w:hAnsi="Arial" w:cs="Arial"/>
          <w:iCs/>
          <w:sz w:val="24"/>
          <w:szCs w:val="24"/>
        </w:rPr>
        <w:t>;</w:t>
      </w:r>
    </w:p>
    <w:p w14:paraId="3CBAF034" w14:textId="77777777" w:rsidR="008D2301" w:rsidRPr="00316468" w:rsidRDefault="008D2301" w:rsidP="008D2301">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retirement village;</w:t>
      </w:r>
    </w:p>
    <w:p w14:paraId="6A9DC5E4" w14:textId="77777777" w:rsidR="008D2301" w:rsidRPr="00316468" w:rsidRDefault="008D2301" w:rsidP="008D2301">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housing support accommodation;</w:t>
      </w:r>
    </w:p>
    <w:p w14:paraId="3DBB48AB" w14:textId="75F655E9" w:rsidR="00D549D9" w:rsidRDefault="006E45C4" w:rsidP="006E45C4">
      <w:pPr>
        <w:pStyle w:val="ListParagraph"/>
        <w:numPr>
          <w:ilvl w:val="0"/>
          <w:numId w:val="5"/>
        </w:numPr>
        <w:spacing w:after="200" w:line="276" w:lineRule="auto"/>
        <w:rPr>
          <w:rFonts w:ascii="Arial" w:hAnsi="Arial" w:cs="Arial"/>
          <w:iCs/>
          <w:sz w:val="24"/>
          <w:szCs w:val="24"/>
        </w:rPr>
      </w:pPr>
      <w:r w:rsidRPr="00316468">
        <w:rPr>
          <w:rFonts w:ascii="Arial" w:hAnsi="Arial" w:cs="Arial"/>
          <w:iCs/>
          <w:sz w:val="24"/>
          <w:szCs w:val="24"/>
        </w:rPr>
        <w:t>emergency accommodation</w:t>
      </w:r>
      <w:r w:rsidR="00D549D9" w:rsidRPr="00243324">
        <w:rPr>
          <w:rFonts w:ascii="Arial" w:hAnsi="Arial" w:cs="Arial"/>
          <w:iCs/>
          <w:sz w:val="24"/>
          <w:szCs w:val="24"/>
        </w:rPr>
        <w:t>—</w:t>
      </w:r>
    </w:p>
    <w:p w14:paraId="2F3B73CE" w14:textId="77777777" w:rsidR="00D549D9" w:rsidRDefault="006E45C4" w:rsidP="00D549D9">
      <w:pPr>
        <w:pStyle w:val="ListParagraph"/>
        <w:numPr>
          <w:ilvl w:val="1"/>
          <w:numId w:val="5"/>
        </w:numPr>
        <w:spacing w:after="200" w:line="276" w:lineRule="auto"/>
        <w:rPr>
          <w:rFonts w:ascii="Arial" w:hAnsi="Arial" w:cs="Arial"/>
          <w:iCs/>
          <w:sz w:val="24"/>
          <w:szCs w:val="24"/>
        </w:rPr>
      </w:pPr>
      <w:r w:rsidRPr="00316468">
        <w:rPr>
          <w:rFonts w:ascii="Arial" w:hAnsi="Arial" w:cs="Arial"/>
          <w:iCs/>
          <w:sz w:val="24"/>
          <w:szCs w:val="24"/>
        </w:rPr>
        <w:t xml:space="preserve">for people in crisis </w:t>
      </w:r>
      <w:r>
        <w:rPr>
          <w:rFonts w:ascii="Arial" w:hAnsi="Arial" w:cs="Arial"/>
          <w:iCs/>
          <w:sz w:val="24"/>
          <w:szCs w:val="24"/>
        </w:rPr>
        <w:t xml:space="preserve">that is at </w:t>
      </w:r>
      <w:r w:rsidRPr="00316468">
        <w:rPr>
          <w:rFonts w:ascii="Arial" w:hAnsi="Arial" w:cs="Arial"/>
          <w:iCs/>
          <w:sz w:val="24"/>
          <w:szCs w:val="24"/>
        </w:rPr>
        <w:t>premises generally used for the purposes of emergency accommodation</w:t>
      </w:r>
      <w:r w:rsidR="00D549D9">
        <w:rPr>
          <w:rFonts w:ascii="Arial" w:hAnsi="Arial" w:cs="Arial"/>
          <w:iCs/>
          <w:sz w:val="24"/>
          <w:szCs w:val="24"/>
        </w:rPr>
        <w:t>;</w:t>
      </w:r>
      <w:r w:rsidRPr="00316468">
        <w:rPr>
          <w:rFonts w:ascii="Arial" w:hAnsi="Arial" w:cs="Arial"/>
          <w:iCs/>
          <w:sz w:val="24"/>
          <w:szCs w:val="24"/>
        </w:rPr>
        <w:t xml:space="preserve"> </w:t>
      </w:r>
      <w:r w:rsidR="00243324">
        <w:rPr>
          <w:rFonts w:ascii="Arial" w:hAnsi="Arial" w:cs="Arial"/>
          <w:iCs/>
          <w:sz w:val="24"/>
          <w:szCs w:val="24"/>
        </w:rPr>
        <w:t xml:space="preserve">and </w:t>
      </w:r>
    </w:p>
    <w:p w14:paraId="594F6458" w14:textId="3057B159" w:rsidR="006E45C4" w:rsidRPr="00316468" w:rsidRDefault="00243324" w:rsidP="00D549D9">
      <w:pPr>
        <w:pStyle w:val="ListParagraph"/>
        <w:numPr>
          <w:ilvl w:val="1"/>
          <w:numId w:val="5"/>
        </w:numPr>
        <w:spacing w:after="200" w:line="276" w:lineRule="auto"/>
        <w:rPr>
          <w:rFonts w:ascii="Arial" w:hAnsi="Arial" w:cs="Arial"/>
          <w:iCs/>
          <w:sz w:val="24"/>
          <w:szCs w:val="24"/>
        </w:rPr>
      </w:pPr>
      <w:r>
        <w:rPr>
          <w:rFonts w:ascii="Arial" w:hAnsi="Arial" w:cs="Arial"/>
          <w:iCs/>
          <w:sz w:val="24"/>
          <w:szCs w:val="24"/>
        </w:rPr>
        <w:t xml:space="preserve">is </w:t>
      </w:r>
      <w:r w:rsidR="006E45C4" w:rsidRPr="00316468">
        <w:rPr>
          <w:rFonts w:ascii="Arial" w:hAnsi="Arial" w:cs="Arial"/>
          <w:iCs/>
          <w:sz w:val="24"/>
          <w:szCs w:val="24"/>
        </w:rPr>
        <w:t>provided by an entity who owns or operates</w:t>
      </w:r>
      <w:r>
        <w:rPr>
          <w:rFonts w:ascii="Arial" w:hAnsi="Arial" w:cs="Arial"/>
          <w:iCs/>
          <w:sz w:val="24"/>
          <w:szCs w:val="24"/>
        </w:rPr>
        <w:t xml:space="preserve"> </w:t>
      </w:r>
      <w:r w:rsidR="006E45C4">
        <w:rPr>
          <w:rFonts w:ascii="Arial" w:hAnsi="Arial" w:cs="Arial"/>
          <w:iCs/>
          <w:sz w:val="24"/>
          <w:szCs w:val="24"/>
        </w:rPr>
        <w:t>the emergency accommodation</w:t>
      </w:r>
      <w:r w:rsidR="006E45C4" w:rsidRPr="00316468">
        <w:rPr>
          <w:rFonts w:ascii="Arial" w:hAnsi="Arial" w:cs="Arial"/>
          <w:iCs/>
          <w:sz w:val="24"/>
          <w:szCs w:val="24"/>
        </w:rPr>
        <w:t>;</w:t>
      </w:r>
    </w:p>
    <w:p w14:paraId="69952B30" w14:textId="74D0CB13" w:rsidR="00D923D3" w:rsidRPr="00243324" w:rsidRDefault="00D923D3" w:rsidP="00D923D3">
      <w:pPr>
        <w:pStyle w:val="ListParagraph"/>
        <w:numPr>
          <w:ilvl w:val="0"/>
          <w:numId w:val="5"/>
        </w:numPr>
        <w:spacing w:after="200" w:line="276" w:lineRule="auto"/>
        <w:rPr>
          <w:rFonts w:ascii="Arial" w:hAnsi="Arial" w:cs="Arial"/>
          <w:iCs/>
          <w:sz w:val="24"/>
          <w:szCs w:val="24"/>
        </w:rPr>
      </w:pPr>
      <w:r w:rsidRPr="00243324">
        <w:rPr>
          <w:rFonts w:ascii="Arial" w:hAnsi="Arial" w:cs="Arial"/>
          <w:iCs/>
          <w:sz w:val="24"/>
          <w:szCs w:val="24"/>
        </w:rPr>
        <w:t>accommodation</w:t>
      </w:r>
      <w:bookmarkStart w:id="5" w:name="_Hlk191631907"/>
      <w:r w:rsidRPr="00243324">
        <w:rPr>
          <w:rFonts w:ascii="Arial" w:hAnsi="Arial" w:cs="Arial"/>
          <w:iCs/>
          <w:sz w:val="24"/>
          <w:szCs w:val="24"/>
        </w:rPr>
        <w:t>—</w:t>
      </w:r>
      <w:bookmarkEnd w:id="5"/>
    </w:p>
    <w:p w14:paraId="1AA6B153" w14:textId="77777777" w:rsidR="00D923D3" w:rsidRPr="00243324" w:rsidRDefault="00D923D3" w:rsidP="00D923D3">
      <w:pPr>
        <w:pStyle w:val="ListParagraph"/>
        <w:numPr>
          <w:ilvl w:val="1"/>
          <w:numId w:val="5"/>
        </w:numPr>
        <w:spacing w:after="200" w:line="276" w:lineRule="auto"/>
        <w:rPr>
          <w:rFonts w:ascii="Arial" w:hAnsi="Arial" w:cs="Arial"/>
          <w:iCs/>
          <w:sz w:val="24"/>
          <w:szCs w:val="24"/>
        </w:rPr>
      </w:pPr>
      <w:r w:rsidRPr="00243324">
        <w:rPr>
          <w:rFonts w:ascii="Arial" w:hAnsi="Arial" w:cs="Arial"/>
          <w:iCs/>
          <w:sz w:val="24"/>
          <w:szCs w:val="24"/>
        </w:rPr>
        <w:t>for a student of an education provider at student accommodation for the education provider; and</w:t>
      </w:r>
    </w:p>
    <w:p w14:paraId="07ED6B50" w14:textId="77777777" w:rsidR="00D923D3" w:rsidRPr="00243324" w:rsidRDefault="00D923D3" w:rsidP="00D923D3">
      <w:pPr>
        <w:pStyle w:val="ListParagraph"/>
        <w:numPr>
          <w:ilvl w:val="1"/>
          <w:numId w:val="5"/>
        </w:numPr>
        <w:spacing w:after="200" w:line="276" w:lineRule="auto"/>
        <w:rPr>
          <w:rFonts w:ascii="Arial" w:hAnsi="Arial" w:cs="Arial"/>
          <w:iCs/>
          <w:sz w:val="24"/>
          <w:szCs w:val="24"/>
        </w:rPr>
      </w:pPr>
      <w:r w:rsidRPr="00243324">
        <w:rPr>
          <w:rFonts w:ascii="Arial" w:hAnsi="Arial" w:cs="Arial"/>
          <w:iCs/>
          <w:sz w:val="24"/>
          <w:szCs w:val="24"/>
        </w:rPr>
        <w:t>that is provided by the education provider or the entity who owns or operates the student accommodation;</w:t>
      </w:r>
    </w:p>
    <w:p w14:paraId="78B2D6C3" w14:textId="4AA38AB2" w:rsidR="00D923D3" w:rsidRPr="00D549D9" w:rsidRDefault="002431EC" w:rsidP="00D549D9">
      <w:pPr>
        <w:pStyle w:val="ListParagraph"/>
        <w:numPr>
          <w:ilvl w:val="0"/>
          <w:numId w:val="5"/>
        </w:numPr>
        <w:spacing w:after="200" w:line="276" w:lineRule="auto"/>
        <w:rPr>
          <w:rFonts w:ascii="Arial" w:hAnsi="Arial" w:cs="Arial"/>
          <w:iCs/>
          <w:sz w:val="24"/>
          <w:szCs w:val="24"/>
        </w:rPr>
      </w:pPr>
      <w:r>
        <w:rPr>
          <w:rFonts w:ascii="Arial" w:hAnsi="Arial" w:cs="Arial"/>
          <w:iCs/>
          <w:sz w:val="24"/>
          <w:szCs w:val="24"/>
        </w:rPr>
        <w:t>accommodation</w:t>
      </w:r>
      <w:r w:rsidR="00D549D9">
        <w:rPr>
          <w:rFonts w:ascii="Arial" w:hAnsi="Arial" w:cs="Arial"/>
          <w:iCs/>
          <w:sz w:val="24"/>
          <w:szCs w:val="24"/>
        </w:rPr>
        <w:t xml:space="preserve"> </w:t>
      </w:r>
      <w:r w:rsidRPr="00D549D9">
        <w:rPr>
          <w:rFonts w:ascii="Arial" w:hAnsi="Arial" w:cs="Arial"/>
          <w:iCs/>
          <w:sz w:val="24"/>
          <w:szCs w:val="24"/>
        </w:rPr>
        <w:t xml:space="preserve">for </w:t>
      </w:r>
      <w:r w:rsidR="00D923D3" w:rsidRPr="00D549D9">
        <w:rPr>
          <w:rFonts w:ascii="Arial" w:hAnsi="Arial" w:cs="Arial"/>
          <w:iCs/>
          <w:sz w:val="24"/>
          <w:szCs w:val="24"/>
        </w:rPr>
        <w:t>an employee of a person</w:t>
      </w:r>
      <w:r w:rsidR="0041018B" w:rsidRPr="00D549D9">
        <w:rPr>
          <w:rFonts w:ascii="Arial" w:hAnsi="Arial" w:cs="Arial"/>
          <w:iCs/>
          <w:sz w:val="24"/>
          <w:szCs w:val="24"/>
        </w:rPr>
        <w:t xml:space="preserve"> that is</w:t>
      </w:r>
      <w:r w:rsidR="00D923D3" w:rsidRPr="00D549D9">
        <w:rPr>
          <w:rFonts w:ascii="Arial" w:hAnsi="Arial" w:cs="Arial"/>
          <w:iCs/>
          <w:sz w:val="24"/>
          <w:szCs w:val="24"/>
        </w:rPr>
        <w:t>—</w:t>
      </w:r>
    </w:p>
    <w:p w14:paraId="7FE5DE2A" w14:textId="77777777" w:rsidR="00D923D3" w:rsidRPr="004F271F" w:rsidRDefault="00D923D3" w:rsidP="00D923D3">
      <w:pPr>
        <w:pStyle w:val="ListParagraph"/>
        <w:numPr>
          <w:ilvl w:val="1"/>
          <w:numId w:val="5"/>
        </w:numPr>
        <w:spacing w:after="200" w:line="276" w:lineRule="auto"/>
        <w:rPr>
          <w:rFonts w:ascii="Arial" w:hAnsi="Arial" w:cs="Arial"/>
          <w:iCs/>
          <w:sz w:val="24"/>
          <w:szCs w:val="24"/>
        </w:rPr>
      </w:pPr>
      <w:r w:rsidRPr="00316468">
        <w:rPr>
          <w:rFonts w:ascii="Arial" w:hAnsi="Arial" w:cs="Arial"/>
          <w:iCs/>
          <w:sz w:val="24"/>
          <w:szCs w:val="24"/>
        </w:rPr>
        <w:t xml:space="preserve">at a residential facility located at or associated with the place of </w:t>
      </w:r>
      <w:r w:rsidRPr="004F271F">
        <w:rPr>
          <w:rFonts w:ascii="Arial" w:hAnsi="Arial" w:cs="Arial"/>
          <w:iCs/>
          <w:sz w:val="24"/>
          <w:szCs w:val="24"/>
        </w:rPr>
        <w:t>employment; and</w:t>
      </w:r>
    </w:p>
    <w:p w14:paraId="3088DDAE" w14:textId="1649E3AB" w:rsidR="00D923D3" w:rsidRPr="004F271F" w:rsidRDefault="00D923D3" w:rsidP="00D923D3">
      <w:pPr>
        <w:pStyle w:val="ListParagraph"/>
        <w:numPr>
          <w:ilvl w:val="1"/>
          <w:numId w:val="5"/>
        </w:numPr>
        <w:spacing w:after="200" w:line="276" w:lineRule="auto"/>
        <w:rPr>
          <w:rFonts w:ascii="Arial" w:hAnsi="Arial" w:cs="Arial"/>
          <w:iCs/>
          <w:sz w:val="24"/>
          <w:szCs w:val="24"/>
        </w:rPr>
      </w:pPr>
      <w:r w:rsidRPr="004F271F">
        <w:rPr>
          <w:rFonts w:ascii="Arial" w:hAnsi="Arial" w:cs="Arial"/>
          <w:iCs/>
          <w:sz w:val="24"/>
          <w:szCs w:val="24"/>
        </w:rPr>
        <w:lastRenderedPageBreak/>
        <w:t>that is provided by the person;</w:t>
      </w:r>
      <w:r w:rsidR="00D61DF4">
        <w:rPr>
          <w:rFonts w:ascii="Arial" w:hAnsi="Arial" w:cs="Arial"/>
          <w:iCs/>
          <w:sz w:val="24"/>
          <w:szCs w:val="24"/>
        </w:rPr>
        <w:t xml:space="preserve"> and</w:t>
      </w:r>
    </w:p>
    <w:p w14:paraId="0FF4565E" w14:textId="0D08A1F1" w:rsidR="00D923D3" w:rsidRDefault="00D923D3" w:rsidP="000D4523">
      <w:pPr>
        <w:pStyle w:val="ListParagraph"/>
        <w:numPr>
          <w:ilvl w:val="0"/>
          <w:numId w:val="5"/>
        </w:numPr>
        <w:spacing w:after="200" w:line="276" w:lineRule="auto"/>
        <w:rPr>
          <w:rFonts w:ascii="Arial" w:hAnsi="Arial" w:cs="Arial"/>
          <w:iCs/>
          <w:sz w:val="24"/>
          <w:szCs w:val="24"/>
        </w:rPr>
      </w:pPr>
      <w:r w:rsidRPr="004F271F">
        <w:rPr>
          <w:rFonts w:ascii="Arial" w:hAnsi="Arial" w:cs="Arial"/>
          <w:iCs/>
          <w:sz w:val="24"/>
          <w:szCs w:val="24"/>
        </w:rPr>
        <w:t>prescribed by regulation.</w:t>
      </w:r>
    </w:p>
    <w:p w14:paraId="71922DAE" w14:textId="1FAE6C95" w:rsidR="00D61DF4" w:rsidRDefault="00D61DF4" w:rsidP="00D61DF4">
      <w:pPr>
        <w:rPr>
          <w:rFonts w:ascii="Arial" w:hAnsi="Arial" w:cs="Arial"/>
          <w:iCs/>
          <w:sz w:val="24"/>
          <w:szCs w:val="24"/>
        </w:rPr>
      </w:pPr>
      <w:r w:rsidRPr="008D5A3B">
        <w:rPr>
          <w:rFonts w:ascii="Arial" w:hAnsi="Arial" w:cs="Arial"/>
          <w:iCs/>
          <w:sz w:val="24"/>
          <w:szCs w:val="24"/>
        </w:rPr>
        <w:t>Subsection (</w:t>
      </w:r>
      <w:r w:rsidR="0041018B" w:rsidRPr="008D5A3B">
        <w:rPr>
          <w:rFonts w:ascii="Arial" w:hAnsi="Arial" w:cs="Arial"/>
          <w:iCs/>
          <w:sz w:val="24"/>
          <w:szCs w:val="24"/>
        </w:rPr>
        <w:t>3</w:t>
      </w:r>
      <w:r w:rsidRPr="008D5A3B">
        <w:rPr>
          <w:rFonts w:ascii="Arial" w:hAnsi="Arial" w:cs="Arial"/>
          <w:iCs/>
          <w:sz w:val="24"/>
          <w:szCs w:val="24"/>
        </w:rPr>
        <w:t>)</w:t>
      </w:r>
      <w:r>
        <w:rPr>
          <w:rFonts w:ascii="Arial" w:hAnsi="Arial" w:cs="Arial"/>
          <w:iCs/>
          <w:sz w:val="24"/>
          <w:szCs w:val="24"/>
        </w:rPr>
        <w:t xml:space="preserve"> provides additional definitions for this section, principally referring to relevant legislation containing a more specific definition of a term. </w:t>
      </w:r>
    </w:p>
    <w:p w14:paraId="60BD9383" w14:textId="7C7A81B3" w:rsidR="00F57026" w:rsidRPr="00D549D9" w:rsidRDefault="00F57026" w:rsidP="00D61DF4">
      <w:pPr>
        <w:rPr>
          <w:rFonts w:ascii="Arial" w:hAnsi="Arial" w:cs="Arial"/>
          <w:b/>
          <w:bCs/>
          <w:iCs/>
          <w:sz w:val="24"/>
          <w:szCs w:val="24"/>
          <w:u w:val="single"/>
        </w:rPr>
      </w:pPr>
      <w:r>
        <w:rPr>
          <w:rFonts w:ascii="Arial" w:hAnsi="Arial" w:cs="Arial"/>
          <w:iCs/>
          <w:sz w:val="24"/>
          <w:szCs w:val="24"/>
        </w:rPr>
        <w:tab/>
      </w:r>
      <w:r w:rsidRPr="00D549D9">
        <w:rPr>
          <w:rFonts w:ascii="Arial" w:hAnsi="Arial" w:cs="Arial"/>
          <w:b/>
          <w:bCs/>
          <w:iCs/>
          <w:sz w:val="24"/>
          <w:szCs w:val="24"/>
          <w:u w:val="single"/>
        </w:rPr>
        <w:t xml:space="preserve">Example 7 </w:t>
      </w:r>
    </w:p>
    <w:p w14:paraId="4534AF9B" w14:textId="52C3F1FE" w:rsidR="00F57026" w:rsidRPr="00D549D9" w:rsidRDefault="00136D42" w:rsidP="00136D42">
      <w:pPr>
        <w:ind w:left="720"/>
        <w:rPr>
          <w:rFonts w:ascii="Arial" w:hAnsi="Arial" w:cs="Arial"/>
          <w:iCs/>
          <w:sz w:val="24"/>
          <w:szCs w:val="24"/>
        </w:rPr>
      </w:pPr>
      <w:r w:rsidRPr="00D549D9">
        <w:rPr>
          <w:rFonts w:ascii="Arial" w:hAnsi="Arial" w:cs="Arial"/>
          <w:iCs/>
          <w:sz w:val="24"/>
          <w:szCs w:val="24"/>
        </w:rPr>
        <w:t xml:space="preserve">A person lists a caravan in a caravan park on a booking service for short-term rental accommodation. A booking service is not liable to pay the levy in respect of any short-term rental accommodation bookings because the property is excluded accommodation. </w:t>
      </w:r>
    </w:p>
    <w:p w14:paraId="5AD5DA27" w14:textId="57BD8104" w:rsidR="00136D42" w:rsidRPr="00D549D9" w:rsidRDefault="00136D42" w:rsidP="00136D42">
      <w:pPr>
        <w:ind w:left="720"/>
        <w:rPr>
          <w:rFonts w:ascii="Arial" w:hAnsi="Arial" w:cs="Arial"/>
          <w:iCs/>
          <w:sz w:val="24"/>
          <w:szCs w:val="24"/>
        </w:rPr>
      </w:pPr>
      <w:r w:rsidRPr="00D549D9">
        <w:rPr>
          <w:rFonts w:ascii="Arial" w:hAnsi="Arial" w:cs="Arial"/>
          <w:b/>
          <w:bCs/>
          <w:iCs/>
          <w:sz w:val="24"/>
          <w:szCs w:val="24"/>
          <w:u w:val="single"/>
        </w:rPr>
        <w:t>Example 8</w:t>
      </w:r>
      <w:r w:rsidRPr="00D549D9">
        <w:rPr>
          <w:rFonts w:ascii="Arial" w:hAnsi="Arial" w:cs="Arial"/>
          <w:iCs/>
          <w:sz w:val="24"/>
          <w:szCs w:val="24"/>
        </w:rPr>
        <w:t xml:space="preserve"> </w:t>
      </w:r>
    </w:p>
    <w:p w14:paraId="5A427F82" w14:textId="14FA7ACC" w:rsidR="00136D42" w:rsidRDefault="00136D42" w:rsidP="001D0ABA">
      <w:pPr>
        <w:ind w:left="720"/>
        <w:rPr>
          <w:rFonts w:ascii="Arial" w:hAnsi="Arial" w:cs="Arial"/>
          <w:iCs/>
          <w:sz w:val="24"/>
          <w:szCs w:val="24"/>
        </w:rPr>
      </w:pPr>
      <w:r w:rsidRPr="00D549D9">
        <w:rPr>
          <w:rFonts w:ascii="Arial" w:hAnsi="Arial" w:cs="Arial"/>
          <w:iCs/>
          <w:sz w:val="24"/>
          <w:szCs w:val="24"/>
        </w:rPr>
        <w:t xml:space="preserve">A person lists a caravan in their backyard on a booking service for short-term rental accommodation. A booking service that </w:t>
      </w:r>
      <w:r w:rsidR="00A5246F" w:rsidRPr="00D549D9">
        <w:rPr>
          <w:rFonts w:ascii="Arial" w:hAnsi="Arial" w:cs="Arial"/>
          <w:iCs/>
          <w:sz w:val="24"/>
          <w:szCs w:val="24"/>
        </w:rPr>
        <w:t xml:space="preserve">makes, arranges or facilitates a booking for </w:t>
      </w:r>
      <w:r w:rsidR="000A683B" w:rsidRPr="00D549D9">
        <w:rPr>
          <w:rFonts w:ascii="Arial" w:hAnsi="Arial" w:cs="Arial"/>
          <w:iCs/>
          <w:sz w:val="24"/>
          <w:szCs w:val="24"/>
        </w:rPr>
        <w:t>10</w:t>
      </w:r>
      <w:r w:rsidR="00A5246F" w:rsidRPr="00D549D9">
        <w:rPr>
          <w:rFonts w:ascii="Arial" w:hAnsi="Arial" w:cs="Arial"/>
          <w:iCs/>
          <w:sz w:val="24"/>
          <w:szCs w:val="24"/>
        </w:rPr>
        <w:t xml:space="preserve"> days will be liable to pay the levy in respect of the booking. The caravan is not excluded accommodation because the caravan is not located in a caravan park. </w:t>
      </w:r>
    </w:p>
    <w:p w14:paraId="629F217E" w14:textId="77777777" w:rsidR="00122E35" w:rsidRDefault="00122E35" w:rsidP="00122E35">
      <w:pPr>
        <w:rPr>
          <w:rFonts w:ascii="Arial" w:hAnsi="Arial" w:cs="Arial"/>
          <w:iCs/>
          <w:sz w:val="24"/>
          <w:szCs w:val="24"/>
        </w:rPr>
      </w:pPr>
      <w:r>
        <w:rPr>
          <w:rFonts w:ascii="Arial" w:hAnsi="Arial" w:cs="Arial"/>
          <w:iCs/>
          <w:sz w:val="24"/>
          <w:szCs w:val="24"/>
        </w:rPr>
        <w:t xml:space="preserve">A serviced apartment refers to a self-contained apartment where regular servicing or cleaning is performed or offered on behalf of the owner or operator of the apartment while it is occupied by guests. </w:t>
      </w:r>
    </w:p>
    <w:p w14:paraId="4ED30815" w14:textId="77777777" w:rsidR="00122E35" w:rsidRDefault="00122E35" w:rsidP="00122E35">
      <w:pPr>
        <w:rPr>
          <w:rFonts w:ascii="Arial" w:hAnsi="Arial" w:cs="Arial"/>
          <w:iCs/>
          <w:sz w:val="24"/>
          <w:szCs w:val="24"/>
        </w:rPr>
      </w:pPr>
      <w:r>
        <w:rPr>
          <w:rFonts w:ascii="Arial" w:hAnsi="Arial" w:cs="Arial"/>
          <w:iCs/>
          <w:sz w:val="24"/>
          <w:szCs w:val="24"/>
        </w:rPr>
        <w:t xml:space="preserve">A single serviced apartment is not exempt accommodation, rather it is a serviced apartment complex that is exempt. </w:t>
      </w:r>
    </w:p>
    <w:p w14:paraId="0DD4DA55" w14:textId="48BA9C62" w:rsidR="00122E35" w:rsidRDefault="00122E35" w:rsidP="00122E35">
      <w:pPr>
        <w:rPr>
          <w:rFonts w:ascii="Arial" w:hAnsi="Arial" w:cs="Arial"/>
          <w:iCs/>
          <w:sz w:val="24"/>
          <w:szCs w:val="24"/>
        </w:rPr>
      </w:pPr>
      <w:r>
        <w:rPr>
          <w:rFonts w:ascii="Arial" w:hAnsi="Arial" w:cs="Arial"/>
          <w:iCs/>
          <w:sz w:val="24"/>
          <w:szCs w:val="24"/>
        </w:rPr>
        <w:t>A service apartment complex is excluded accommodation from the levy, that i</w:t>
      </w:r>
      <w:r w:rsidR="00F22A09">
        <w:rPr>
          <w:rFonts w:ascii="Arial" w:hAnsi="Arial" w:cs="Arial"/>
          <w:iCs/>
          <w:sz w:val="24"/>
          <w:szCs w:val="24"/>
        </w:rPr>
        <w:t>s</w:t>
      </w:r>
      <w:r>
        <w:rPr>
          <w:rFonts w:ascii="Arial" w:hAnsi="Arial" w:cs="Arial"/>
          <w:iCs/>
          <w:sz w:val="24"/>
          <w:szCs w:val="24"/>
        </w:rPr>
        <w:t xml:space="preserve"> a building complex made up of two or more serviced apartments that are owned or operated by a single entity and has an on-site reception facility that provides services to guests. </w:t>
      </w:r>
    </w:p>
    <w:p w14:paraId="23854CD8" w14:textId="61FBAC2E" w:rsidR="000A683B" w:rsidRPr="00097DD5" w:rsidRDefault="000A683B" w:rsidP="001D0ABA">
      <w:pPr>
        <w:ind w:left="720"/>
        <w:rPr>
          <w:rFonts w:ascii="Arial" w:hAnsi="Arial" w:cs="Arial"/>
          <w:b/>
          <w:bCs/>
          <w:iCs/>
          <w:sz w:val="24"/>
          <w:szCs w:val="24"/>
          <w:u w:val="single"/>
        </w:rPr>
      </w:pPr>
      <w:r w:rsidRPr="00097DD5">
        <w:rPr>
          <w:rFonts w:ascii="Arial" w:hAnsi="Arial" w:cs="Arial"/>
          <w:b/>
          <w:bCs/>
          <w:iCs/>
          <w:sz w:val="24"/>
          <w:szCs w:val="24"/>
          <w:u w:val="single"/>
        </w:rPr>
        <w:t>Example 9</w:t>
      </w:r>
    </w:p>
    <w:p w14:paraId="1F24A504" w14:textId="0544C7BF" w:rsidR="00B2169C" w:rsidRDefault="000A683B" w:rsidP="001D0ABA">
      <w:pPr>
        <w:ind w:left="720"/>
        <w:rPr>
          <w:rFonts w:ascii="Arial" w:hAnsi="Arial" w:cs="Arial"/>
          <w:iCs/>
          <w:sz w:val="24"/>
          <w:szCs w:val="24"/>
        </w:rPr>
      </w:pPr>
      <w:r>
        <w:rPr>
          <w:rFonts w:ascii="Arial" w:hAnsi="Arial" w:cs="Arial"/>
          <w:iCs/>
          <w:sz w:val="24"/>
          <w:szCs w:val="24"/>
        </w:rPr>
        <w:t xml:space="preserve">Person H owns an apartment in an apartment complex and </w:t>
      </w:r>
      <w:r w:rsidR="00187D4B">
        <w:rPr>
          <w:rFonts w:ascii="Arial" w:hAnsi="Arial" w:cs="Arial"/>
          <w:iCs/>
          <w:sz w:val="24"/>
          <w:szCs w:val="24"/>
        </w:rPr>
        <w:t>arranges for a company to list the property on a booking service and clean the apartment between bookings.</w:t>
      </w:r>
      <w:r w:rsidR="00E21517">
        <w:rPr>
          <w:rFonts w:ascii="Arial" w:hAnsi="Arial" w:cs="Arial"/>
          <w:iCs/>
          <w:sz w:val="24"/>
          <w:szCs w:val="24"/>
        </w:rPr>
        <w:t xml:space="preserve"> </w:t>
      </w:r>
      <w:r w:rsidR="00B2169C">
        <w:rPr>
          <w:rFonts w:ascii="Arial" w:hAnsi="Arial" w:cs="Arial"/>
          <w:iCs/>
          <w:sz w:val="24"/>
          <w:szCs w:val="24"/>
        </w:rPr>
        <w:t>The apartment is not regularly serviced or cleaned during the stay, nor is the apartment part of a serviced apartment complex.</w:t>
      </w:r>
    </w:p>
    <w:p w14:paraId="3BB0D5DB" w14:textId="2243273B" w:rsidR="000A683B" w:rsidRDefault="00E21517" w:rsidP="001D0ABA">
      <w:pPr>
        <w:ind w:left="720"/>
        <w:rPr>
          <w:rFonts w:ascii="Arial" w:hAnsi="Arial" w:cs="Arial"/>
          <w:iCs/>
          <w:sz w:val="24"/>
          <w:szCs w:val="24"/>
        </w:rPr>
      </w:pPr>
      <w:r>
        <w:rPr>
          <w:rFonts w:ascii="Arial" w:hAnsi="Arial" w:cs="Arial"/>
          <w:iCs/>
          <w:sz w:val="24"/>
          <w:szCs w:val="24"/>
        </w:rPr>
        <w:t>The booking service will be liable to pay the levy on any booking that is not more than 28 days</w:t>
      </w:r>
      <w:r w:rsidR="00187D4B">
        <w:rPr>
          <w:rFonts w:ascii="Arial" w:hAnsi="Arial" w:cs="Arial"/>
          <w:iCs/>
          <w:sz w:val="24"/>
          <w:szCs w:val="24"/>
        </w:rPr>
        <w:t xml:space="preserve">. </w:t>
      </w:r>
    </w:p>
    <w:p w14:paraId="69915249" w14:textId="6EE2F3AA" w:rsidR="00187D4B" w:rsidRPr="00097DD5" w:rsidRDefault="00187D4B" w:rsidP="001D0ABA">
      <w:pPr>
        <w:ind w:left="720"/>
        <w:rPr>
          <w:rFonts w:ascii="Arial" w:hAnsi="Arial" w:cs="Arial"/>
          <w:b/>
          <w:bCs/>
          <w:iCs/>
          <w:sz w:val="24"/>
          <w:szCs w:val="24"/>
          <w:u w:val="single"/>
        </w:rPr>
      </w:pPr>
      <w:r w:rsidRPr="00097DD5">
        <w:rPr>
          <w:rFonts w:ascii="Arial" w:hAnsi="Arial" w:cs="Arial"/>
          <w:b/>
          <w:bCs/>
          <w:iCs/>
          <w:sz w:val="24"/>
          <w:szCs w:val="24"/>
          <w:u w:val="single"/>
        </w:rPr>
        <w:t xml:space="preserve">Example 10 </w:t>
      </w:r>
    </w:p>
    <w:p w14:paraId="5D689073" w14:textId="6F0F39EB" w:rsidR="00187D4B" w:rsidRDefault="00D066ED" w:rsidP="00F8753B">
      <w:pPr>
        <w:ind w:left="720"/>
        <w:rPr>
          <w:rFonts w:ascii="Arial" w:hAnsi="Arial" w:cs="Arial"/>
          <w:iCs/>
          <w:sz w:val="24"/>
          <w:szCs w:val="24"/>
        </w:rPr>
      </w:pPr>
      <w:r>
        <w:rPr>
          <w:rFonts w:ascii="Arial" w:hAnsi="Arial" w:cs="Arial"/>
          <w:iCs/>
          <w:sz w:val="24"/>
          <w:szCs w:val="24"/>
        </w:rPr>
        <w:t xml:space="preserve">A person makes a booking through a booking service for a 10 day stay at an apartment. The person books into the apartment at the concierge desk and is offered daily cleans of the apartment. </w:t>
      </w:r>
      <w:r w:rsidR="00F8753B">
        <w:rPr>
          <w:rFonts w:ascii="Arial" w:hAnsi="Arial" w:cs="Arial"/>
          <w:iCs/>
          <w:sz w:val="24"/>
          <w:szCs w:val="24"/>
        </w:rPr>
        <w:t xml:space="preserve">Company X owns and operates the </w:t>
      </w:r>
      <w:r w:rsidR="00F8753B">
        <w:rPr>
          <w:rFonts w:ascii="Arial" w:hAnsi="Arial" w:cs="Arial"/>
          <w:iCs/>
          <w:sz w:val="24"/>
          <w:szCs w:val="24"/>
        </w:rPr>
        <w:lastRenderedPageBreak/>
        <w:t xml:space="preserve">building complex and ensures that guests have on-site access to reception facilities including check in and check out and concierge services to guests. </w:t>
      </w:r>
    </w:p>
    <w:p w14:paraId="593D3BE3" w14:textId="4F97DCEB" w:rsidR="00F8753B" w:rsidRPr="00C47BB1" w:rsidRDefault="00F8753B" w:rsidP="00F8753B">
      <w:pPr>
        <w:ind w:left="720"/>
        <w:rPr>
          <w:rFonts w:ascii="Arial" w:hAnsi="Arial" w:cs="Arial"/>
          <w:iCs/>
          <w:sz w:val="24"/>
          <w:szCs w:val="24"/>
        </w:rPr>
      </w:pPr>
      <w:r>
        <w:rPr>
          <w:rFonts w:ascii="Arial" w:hAnsi="Arial" w:cs="Arial"/>
          <w:iCs/>
          <w:sz w:val="24"/>
          <w:szCs w:val="24"/>
        </w:rPr>
        <w:t xml:space="preserve">The </w:t>
      </w:r>
      <w:r w:rsidR="00B2169C">
        <w:rPr>
          <w:rFonts w:ascii="Arial" w:hAnsi="Arial" w:cs="Arial"/>
          <w:iCs/>
          <w:sz w:val="24"/>
          <w:szCs w:val="24"/>
        </w:rPr>
        <w:t xml:space="preserve">apartment is a serviced apartment that is part of a serviced apartment complex. The accommodation is excluded accommodation and not subject to the levy. </w:t>
      </w:r>
    </w:p>
    <w:p w14:paraId="3CC405AB" w14:textId="4E750912" w:rsidR="00E93EDB" w:rsidRPr="00266E56" w:rsidRDefault="00E93EDB" w:rsidP="00E93EDB">
      <w:pPr>
        <w:rPr>
          <w:rFonts w:ascii="Arial" w:hAnsi="Arial" w:cs="Arial"/>
          <w:b/>
          <w:bCs/>
          <w:i/>
          <w:sz w:val="24"/>
          <w:szCs w:val="24"/>
        </w:rPr>
      </w:pPr>
      <w:r w:rsidRPr="00266E56">
        <w:rPr>
          <w:rFonts w:ascii="Arial" w:hAnsi="Arial" w:cs="Arial"/>
          <w:b/>
          <w:bCs/>
          <w:iCs/>
          <w:sz w:val="24"/>
          <w:szCs w:val="24"/>
        </w:rPr>
        <w:t xml:space="preserve">Clause </w:t>
      </w:r>
      <w:r w:rsidR="00D526C8">
        <w:rPr>
          <w:rFonts w:ascii="Arial" w:hAnsi="Arial" w:cs="Arial"/>
          <w:b/>
          <w:bCs/>
          <w:iCs/>
          <w:sz w:val="24"/>
          <w:szCs w:val="24"/>
        </w:rPr>
        <w:t>9</w:t>
      </w:r>
      <w:r w:rsidRPr="00266E56">
        <w:rPr>
          <w:rFonts w:ascii="Arial" w:hAnsi="Arial" w:cs="Arial"/>
          <w:b/>
          <w:bCs/>
          <w:iCs/>
          <w:sz w:val="24"/>
          <w:szCs w:val="24"/>
        </w:rPr>
        <w:tab/>
        <w:t xml:space="preserve">Meaning of </w:t>
      </w:r>
      <w:r w:rsidRPr="00266E56">
        <w:rPr>
          <w:rFonts w:ascii="Arial" w:hAnsi="Arial" w:cs="Arial"/>
          <w:b/>
          <w:bCs/>
          <w:i/>
          <w:sz w:val="24"/>
          <w:szCs w:val="24"/>
        </w:rPr>
        <w:t>booking service</w:t>
      </w:r>
    </w:p>
    <w:p w14:paraId="7E99C3C2" w14:textId="15B47295" w:rsidR="00C47BB1" w:rsidRDefault="00E93EDB" w:rsidP="00E93EDB">
      <w:pPr>
        <w:rPr>
          <w:rFonts w:ascii="Arial" w:hAnsi="Arial" w:cs="Arial"/>
          <w:iCs/>
          <w:sz w:val="24"/>
          <w:szCs w:val="24"/>
        </w:rPr>
      </w:pPr>
      <w:r>
        <w:rPr>
          <w:rFonts w:ascii="Arial" w:hAnsi="Arial" w:cs="Arial"/>
          <w:iCs/>
          <w:sz w:val="24"/>
          <w:szCs w:val="24"/>
        </w:rPr>
        <w:t>T</w:t>
      </w:r>
      <w:r w:rsidRPr="00F04C78">
        <w:rPr>
          <w:rFonts w:ascii="Arial" w:hAnsi="Arial" w:cs="Arial"/>
          <w:iCs/>
          <w:sz w:val="24"/>
          <w:szCs w:val="24"/>
        </w:rPr>
        <w:t>his clause define</w:t>
      </w:r>
      <w:r w:rsidR="00D47FB2">
        <w:rPr>
          <w:rFonts w:ascii="Arial" w:hAnsi="Arial" w:cs="Arial"/>
          <w:iCs/>
          <w:sz w:val="24"/>
          <w:szCs w:val="24"/>
        </w:rPr>
        <w:t>s</w:t>
      </w:r>
      <w:r w:rsidRPr="00F04C78">
        <w:rPr>
          <w:rFonts w:ascii="Arial" w:hAnsi="Arial" w:cs="Arial"/>
          <w:iCs/>
          <w:sz w:val="24"/>
          <w:szCs w:val="24"/>
        </w:rPr>
        <w:t xml:space="preserve"> the meaning of </w:t>
      </w:r>
      <w:r w:rsidRPr="00F04C78">
        <w:rPr>
          <w:rFonts w:ascii="Arial" w:hAnsi="Arial" w:cs="Arial"/>
          <w:i/>
          <w:sz w:val="24"/>
          <w:szCs w:val="24"/>
        </w:rPr>
        <w:t>booking service</w:t>
      </w:r>
      <w:r w:rsidRPr="00F04C78">
        <w:rPr>
          <w:rFonts w:ascii="Arial" w:hAnsi="Arial" w:cs="Arial"/>
          <w:iCs/>
          <w:sz w:val="24"/>
          <w:szCs w:val="24"/>
        </w:rPr>
        <w:t>. A booking service</w:t>
      </w:r>
      <w:r w:rsidR="00D61DF4">
        <w:rPr>
          <w:rFonts w:ascii="Arial" w:hAnsi="Arial" w:cs="Arial"/>
          <w:iCs/>
          <w:sz w:val="24"/>
          <w:szCs w:val="24"/>
        </w:rPr>
        <w:t xml:space="preserve"> as defined in subsection (1)</w:t>
      </w:r>
      <w:r w:rsidRPr="00F04C78">
        <w:rPr>
          <w:rFonts w:ascii="Arial" w:hAnsi="Arial" w:cs="Arial"/>
          <w:iCs/>
          <w:sz w:val="24"/>
          <w:szCs w:val="24"/>
        </w:rPr>
        <w:t xml:space="preserve"> is a service for</w:t>
      </w:r>
      <w:r>
        <w:rPr>
          <w:rFonts w:ascii="Arial" w:hAnsi="Arial" w:cs="Arial"/>
          <w:iCs/>
          <w:sz w:val="24"/>
          <w:szCs w:val="24"/>
        </w:rPr>
        <w:t xml:space="preserve"> making,</w:t>
      </w:r>
      <w:r w:rsidRPr="00F04C78">
        <w:rPr>
          <w:rFonts w:ascii="Arial" w:hAnsi="Arial" w:cs="Arial"/>
          <w:iCs/>
          <w:sz w:val="24"/>
          <w:szCs w:val="24"/>
        </w:rPr>
        <w:t xml:space="preserve"> arranging or facilitating short-term rental accommodation bookings. </w:t>
      </w:r>
    </w:p>
    <w:p w14:paraId="413468CB" w14:textId="1DD0FE12" w:rsidR="00810D81" w:rsidRDefault="00D61DF4" w:rsidP="00E93EDB">
      <w:pPr>
        <w:rPr>
          <w:rFonts w:ascii="Arial" w:hAnsi="Arial" w:cs="Arial"/>
          <w:iCs/>
          <w:sz w:val="24"/>
          <w:szCs w:val="24"/>
        </w:rPr>
      </w:pPr>
      <w:r>
        <w:rPr>
          <w:rFonts w:ascii="Arial" w:hAnsi="Arial" w:cs="Arial"/>
          <w:iCs/>
          <w:sz w:val="24"/>
          <w:szCs w:val="24"/>
        </w:rPr>
        <w:t>Subparagraph (1) (</w:t>
      </w:r>
      <w:r w:rsidR="003879ED">
        <w:rPr>
          <w:rFonts w:ascii="Arial" w:hAnsi="Arial" w:cs="Arial"/>
          <w:iCs/>
          <w:sz w:val="24"/>
          <w:szCs w:val="24"/>
        </w:rPr>
        <w:t>b</w:t>
      </w:r>
      <w:r>
        <w:rPr>
          <w:rFonts w:ascii="Arial" w:hAnsi="Arial" w:cs="Arial"/>
          <w:iCs/>
          <w:sz w:val="24"/>
          <w:szCs w:val="24"/>
        </w:rPr>
        <w:t>) states that w</w:t>
      </w:r>
      <w:r w:rsidR="00810D81">
        <w:rPr>
          <w:rFonts w:ascii="Arial" w:hAnsi="Arial" w:cs="Arial"/>
          <w:iCs/>
          <w:sz w:val="24"/>
          <w:szCs w:val="24"/>
        </w:rPr>
        <w:t xml:space="preserve">here a service refers a person to </w:t>
      </w:r>
      <w:r w:rsidR="00C47BB1">
        <w:rPr>
          <w:rFonts w:ascii="Arial" w:hAnsi="Arial" w:cs="Arial"/>
          <w:iCs/>
          <w:sz w:val="24"/>
          <w:szCs w:val="24"/>
        </w:rPr>
        <w:t>another service,</w:t>
      </w:r>
      <w:r w:rsidR="00810D81">
        <w:rPr>
          <w:rFonts w:ascii="Arial" w:hAnsi="Arial" w:cs="Arial"/>
          <w:iCs/>
          <w:sz w:val="24"/>
          <w:szCs w:val="24"/>
        </w:rPr>
        <w:t xml:space="preserve"> the service that made the referral is not a booking service. For example, search aggregators that direct users to booking services but do not facilitate bookings are not providing a booking service.</w:t>
      </w:r>
      <w:r w:rsidR="003D4911">
        <w:rPr>
          <w:rFonts w:ascii="Arial" w:hAnsi="Arial" w:cs="Arial"/>
          <w:iCs/>
          <w:sz w:val="24"/>
          <w:szCs w:val="24"/>
        </w:rPr>
        <w:t xml:space="preserve"> </w:t>
      </w:r>
    </w:p>
    <w:p w14:paraId="4116CE1E" w14:textId="7226A3D1" w:rsidR="000D432A" w:rsidRDefault="000D432A" w:rsidP="00E93EDB">
      <w:pPr>
        <w:rPr>
          <w:rFonts w:ascii="Arial" w:hAnsi="Arial" w:cs="Arial"/>
          <w:iCs/>
          <w:sz w:val="24"/>
          <w:szCs w:val="24"/>
        </w:rPr>
      </w:pPr>
      <w:r>
        <w:rPr>
          <w:rFonts w:ascii="Arial" w:hAnsi="Arial" w:cs="Arial"/>
          <w:iCs/>
          <w:sz w:val="24"/>
          <w:szCs w:val="24"/>
        </w:rPr>
        <w:t xml:space="preserve">The provision ensures that two </w:t>
      </w:r>
      <w:r w:rsidR="00B82D30">
        <w:rPr>
          <w:rFonts w:ascii="Arial" w:hAnsi="Arial" w:cs="Arial"/>
          <w:iCs/>
          <w:sz w:val="24"/>
          <w:szCs w:val="24"/>
        </w:rPr>
        <w:t xml:space="preserve">people are not liable to pay the levy in respect of essentially the one booking or arrangement. </w:t>
      </w:r>
      <w:r>
        <w:rPr>
          <w:rFonts w:ascii="Arial" w:hAnsi="Arial" w:cs="Arial"/>
          <w:iCs/>
          <w:sz w:val="24"/>
          <w:szCs w:val="24"/>
        </w:rPr>
        <w:t xml:space="preserve"> </w:t>
      </w:r>
    </w:p>
    <w:p w14:paraId="2B6D4A3D" w14:textId="384E4181" w:rsidR="000D432A" w:rsidRPr="000D432A" w:rsidRDefault="00F31B12" w:rsidP="00011CD2">
      <w:pPr>
        <w:ind w:left="720"/>
        <w:rPr>
          <w:rFonts w:ascii="Arial" w:hAnsi="Arial" w:cs="Arial"/>
          <w:b/>
          <w:bCs/>
          <w:iCs/>
          <w:sz w:val="24"/>
          <w:szCs w:val="24"/>
          <w:u w:val="single"/>
        </w:rPr>
      </w:pPr>
      <w:r w:rsidRPr="000D432A">
        <w:rPr>
          <w:rFonts w:ascii="Arial" w:hAnsi="Arial" w:cs="Arial"/>
          <w:b/>
          <w:bCs/>
          <w:iCs/>
          <w:sz w:val="24"/>
          <w:szCs w:val="24"/>
          <w:u w:val="single"/>
        </w:rPr>
        <w:t>Example</w:t>
      </w:r>
      <w:r w:rsidR="000D432A" w:rsidRPr="000D432A">
        <w:rPr>
          <w:rFonts w:ascii="Arial" w:hAnsi="Arial" w:cs="Arial"/>
          <w:b/>
          <w:bCs/>
          <w:iCs/>
          <w:sz w:val="24"/>
          <w:szCs w:val="24"/>
          <w:u w:val="single"/>
        </w:rPr>
        <w:t xml:space="preserve"> </w:t>
      </w:r>
      <w:r w:rsidR="003879ED">
        <w:rPr>
          <w:rFonts w:ascii="Arial" w:hAnsi="Arial" w:cs="Arial"/>
          <w:b/>
          <w:bCs/>
          <w:iCs/>
          <w:sz w:val="24"/>
          <w:szCs w:val="24"/>
          <w:u w:val="single"/>
        </w:rPr>
        <w:t>11</w:t>
      </w:r>
    </w:p>
    <w:p w14:paraId="45A4E59D" w14:textId="4263CE3C" w:rsidR="00F31B12" w:rsidRDefault="00F31B12" w:rsidP="00011CD2">
      <w:pPr>
        <w:ind w:left="720"/>
        <w:rPr>
          <w:rFonts w:ascii="Arial" w:hAnsi="Arial" w:cs="Arial"/>
          <w:iCs/>
          <w:sz w:val="24"/>
          <w:szCs w:val="24"/>
        </w:rPr>
      </w:pPr>
      <w:r w:rsidRPr="002A713C">
        <w:rPr>
          <w:rFonts w:ascii="Arial" w:hAnsi="Arial" w:cs="Arial"/>
          <w:iCs/>
          <w:sz w:val="24"/>
          <w:szCs w:val="24"/>
        </w:rPr>
        <w:t>Website A is a listing service that advertises short</w:t>
      </w:r>
      <w:r w:rsidR="00D47FB2">
        <w:rPr>
          <w:rFonts w:ascii="Arial" w:hAnsi="Arial" w:cs="Arial"/>
          <w:iCs/>
          <w:sz w:val="24"/>
          <w:szCs w:val="24"/>
        </w:rPr>
        <w:t>-</w:t>
      </w:r>
      <w:r w:rsidR="00E00E4E">
        <w:rPr>
          <w:rFonts w:ascii="Arial" w:hAnsi="Arial" w:cs="Arial"/>
          <w:iCs/>
          <w:sz w:val="24"/>
          <w:szCs w:val="24"/>
        </w:rPr>
        <w:t xml:space="preserve">term rental </w:t>
      </w:r>
      <w:r w:rsidRPr="002A713C">
        <w:rPr>
          <w:rFonts w:ascii="Arial" w:hAnsi="Arial" w:cs="Arial"/>
          <w:iCs/>
          <w:sz w:val="24"/>
          <w:szCs w:val="24"/>
        </w:rPr>
        <w:t xml:space="preserve">accommodation. However, to book the accommodation, the person is redirected to Website B which facilitates the request to book and arranges the acceptance of that booking. In this case, Website A is not a booking </w:t>
      </w:r>
      <w:r w:rsidR="000D432A">
        <w:rPr>
          <w:rFonts w:ascii="Arial" w:hAnsi="Arial" w:cs="Arial"/>
          <w:iCs/>
          <w:sz w:val="24"/>
          <w:szCs w:val="24"/>
        </w:rPr>
        <w:t>service</w:t>
      </w:r>
      <w:r w:rsidRPr="002A713C">
        <w:rPr>
          <w:rFonts w:ascii="Arial" w:hAnsi="Arial" w:cs="Arial"/>
          <w:iCs/>
          <w:sz w:val="24"/>
          <w:szCs w:val="24"/>
        </w:rPr>
        <w:t xml:space="preserve">, but Website B is a booking </w:t>
      </w:r>
      <w:r w:rsidR="000D432A">
        <w:rPr>
          <w:rFonts w:ascii="Arial" w:hAnsi="Arial" w:cs="Arial"/>
          <w:iCs/>
          <w:sz w:val="24"/>
          <w:szCs w:val="24"/>
        </w:rPr>
        <w:t>service</w:t>
      </w:r>
      <w:r w:rsidRPr="002A713C">
        <w:rPr>
          <w:rFonts w:ascii="Arial" w:hAnsi="Arial" w:cs="Arial"/>
          <w:iCs/>
          <w:sz w:val="24"/>
          <w:szCs w:val="24"/>
        </w:rPr>
        <w:t>.</w:t>
      </w:r>
    </w:p>
    <w:p w14:paraId="003389F3" w14:textId="73AB030A" w:rsidR="000D432A" w:rsidRDefault="000D432A" w:rsidP="00011CD2">
      <w:pPr>
        <w:ind w:left="720"/>
        <w:rPr>
          <w:rFonts w:ascii="Arial" w:hAnsi="Arial" w:cs="Arial"/>
          <w:iCs/>
          <w:sz w:val="24"/>
          <w:szCs w:val="24"/>
        </w:rPr>
      </w:pPr>
      <w:r>
        <w:rPr>
          <w:rFonts w:ascii="Arial" w:hAnsi="Arial" w:cs="Arial"/>
          <w:iCs/>
          <w:sz w:val="24"/>
          <w:szCs w:val="24"/>
        </w:rPr>
        <w:t>Website A may receive a referral or affiliate fee from Website B for referring the person making the booking</w:t>
      </w:r>
      <w:r w:rsidR="0077366E">
        <w:rPr>
          <w:rFonts w:ascii="Arial" w:hAnsi="Arial" w:cs="Arial"/>
          <w:iCs/>
          <w:sz w:val="24"/>
          <w:szCs w:val="24"/>
        </w:rPr>
        <w:t xml:space="preserve">. However, for the purposes of the Bill, Website A does not facilitate the booking or arrangement for the short-stay accommodation booking. </w:t>
      </w:r>
    </w:p>
    <w:p w14:paraId="53AAB05E" w14:textId="77777777" w:rsidR="007B6C6B" w:rsidRDefault="007B6C6B" w:rsidP="007B6C6B">
      <w:pPr>
        <w:rPr>
          <w:rFonts w:ascii="Arial" w:hAnsi="Arial" w:cs="Arial"/>
          <w:iCs/>
          <w:sz w:val="24"/>
          <w:szCs w:val="24"/>
        </w:rPr>
      </w:pPr>
      <w:r>
        <w:rPr>
          <w:rFonts w:ascii="Arial" w:hAnsi="Arial" w:cs="Arial"/>
          <w:iCs/>
          <w:sz w:val="24"/>
          <w:szCs w:val="24"/>
        </w:rPr>
        <w:t xml:space="preserve">A booking service may also be excluded by regulation. </w:t>
      </w:r>
    </w:p>
    <w:p w14:paraId="0361BF2D" w14:textId="5520E409" w:rsidR="00C47BB1" w:rsidRDefault="00910BC2" w:rsidP="00C47BB1">
      <w:pPr>
        <w:rPr>
          <w:rFonts w:ascii="Arial" w:hAnsi="Arial" w:cs="Arial"/>
          <w:iCs/>
          <w:sz w:val="24"/>
          <w:szCs w:val="24"/>
        </w:rPr>
      </w:pPr>
      <w:r>
        <w:rPr>
          <w:rFonts w:ascii="Arial" w:hAnsi="Arial" w:cs="Arial"/>
          <w:iCs/>
          <w:sz w:val="24"/>
          <w:szCs w:val="24"/>
        </w:rPr>
        <w:t>Subsection (2) clarifies that a direct booking made with the owner or occupier of</w:t>
      </w:r>
      <w:r w:rsidR="00C47BB1">
        <w:rPr>
          <w:rFonts w:ascii="Arial" w:hAnsi="Arial" w:cs="Arial"/>
          <w:iCs/>
          <w:sz w:val="24"/>
          <w:szCs w:val="24"/>
        </w:rPr>
        <w:t xml:space="preserve"> the </w:t>
      </w:r>
      <w:r>
        <w:rPr>
          <w:rFonts w:ascii="Arial" w:hAnsi="Arial" w:cs="Arial"/>
          <w:iCs/>
          <w:sz w:val="24"/>
          <w:szCs w:val="24"/>
        </w:rPr>
        <w:t>rental accommodation is not made with a booking service</w:t>
      </w:r>
      <w:r w:rsidR="005A6763" w:rsidRPr="005A6763">
        <w:rPr>
          <w:rFonts w:ascii="Arial" w:hAnsi="Arial" w:cs="Arial"/>
          <w:iCs/>
          <w:sz w:val="24"/>
          <w:szCs w:val="24"/>
        </w:rPr>
        <w:t xml:space="preserve"> </w:t>
      </w:r>
      <w:r w:rsidR="005A6763">
        <w:rPr>
          <w:rFonts w:ascii="Arial" w:hAnsi="Arial" w:cs="Arial"/>
          <w:iCs/>
          <w:sz w:val="24"/>
          <w:szCs w:val="24"/>
        </w:rPr>
        <w:t>if it was not arranged or facilitated by anyone else</w:t>
      </w:r>
      <w:r>
        <w:rPr>
          <w:rFonts w:ascii="Arial" w:hAnsi="Arial" w:cs="Arial"/>
          <w:iCs/>
          <w:sz w:val="24"/>
          <w:szCs w:val="24"/>
        </w:rPr>
        <w:t>. Therefore, it is not subject to the levy</w:t>
      </w:r>
      <w:r w:rsidR="005A6763">
        <w:rPr>
          <w:rFonts w:ascii="Arial" w:hAnsi="Arial" w:cs="Arial"/>
          <w:iCs/>
          <w:sz w:val="24"/>
          <w:szCs w:val="24"/>
        </w:rPr>
        <w:t>.</w:t>
      </w:r>
      <w:r w:rsidR="00C47BB1">
        <w:rPr>
          <w:rFonts w:ascii="Arial" w:hAnsi="Arial" w:cs="Arial"/>
          <w:iCs/>
          <w:sz w:val="24"/>
          <w:szCs w:val="24"/>
        </w:rPr>
        <w:t xml:space="preserve"> </w:t>
      </w:r>
    </w:p>
    <w:p w14:paraId="75D5BB2E" w14:textId="237ADBEF" w:rsidR="005A6763" w:rsidRDefault="00F17FC5" w:rsidP="00910BC2">
      <w:pPr>
        <w:rPr>
          <w:rFonts w:ascii="Arial" w:hAnsi="Arial" w:cs="Arial"/>
          <w:iCs/>
          <w:sz w:val="24"/>
          <w:szCs w:val="24"/>
        </w:rPr>
      </w:pPr>
      <w:r>
        <w:rPr>
          <w:rFonts w:ascii="Arial" w:hAnsi="Arial" w:cs="Arial"/>
          <w:iCs/>
          <w:sz w:val="24"/>
          <w:szCs w:val="24"/>
        </w:rPr>
        <w:t xml:space="preserve">Subsection (3) clarifies certain factors that are to be disregarded when considering if a person is providing a booking service. Principally that it is irrelevant whether the booking service uses the internet (such as hosting a website) or whether they have automated their services, or whether they take the payment for the booking, or </w:t>
      </w:r>
      <w:r w:rsidR="00F80157">
        <w:rPr>
          <w:rFonts w:ascii="Arial" w:hAnsi="Arial" w:cs="Arial"/>
          <w:iCs/>
          <w:sz w:val="24"/>
          <w:szCs w:val="24"/>
        </w:rPr>
        <w:t xml:space="preserve">whether they are a party to any bookings. </w:t>
      </w:r>
    </w:p>
    <w:p w14:paraId="5C7288A5" w14:textId="77777777" w:rsidR="005A6763" w:rsidRDefault="00F80157" w:rsidP="00910BC2">
      <w:pPr>
        <w:rPr>
          <w:rFonts w:ascii="Arial" w:hAnsi="Arial" w:cs="Arial"/>
          <w:iCs/>
          <w:sz w:val="24"/>
          <w:szCs w:val="24"/>
        </w:rPr>
      </w:pPr>
      <w:r>
        <w:rPr>
          <w:rFonts w:ascii="Arial" w:hAnsi="Arial" w:cs="Arial"/>
          <w:iCs/>
          <w:sz w:val="24"/>
          <w:szCs w:val="24"/>
        </w:rPr>
        <w:tab/>
      </w:r>
    </w:p>
    <w:p w14:paraId="020AB071" w14:textId="6F1F8CAE" w:rsidR="005A6763" w:rsidRDefault="005A6763" w:rsidP="00910BC2">
      <w:pPr>
        <w:rPr>
          <w:rFonts w:ascii="Arial" w:hAnsi="Arial" w:cs="Arial"/>
          <w:iCs/>
          <w:sz w:val="24"/>
          <w:szCs w:val="24"/>
        </w:rPr>
      </w:pPr>
    </w:p>
    <w:p w14:paraId="7B2B2E8F" w14:textId="2CBDA25E" w:rsidR="00F80157" w:rsidRPr="006949D4" w:rsidRDefault="00F80157" w:rsidP="003674F8">
      <w:pPr>
        <w:ind w:firstLine="720"/>
        <w:rPr>
          <w:rFonts w:ascii="Arial" w:hAnsi="Arial" w:cs="Arial"/>
          <w:b/>
          <w:bCs/>
          <w:iCs/>
          <w:sz w:val="24"/>
          <w:szCs w:val="24"/>
          <w:u w:val="single"/>
        </w:rPr>
      </w:pPr>
      <w:r w:rsidRPr="006949D4">
        <w:rPr>
          <w:rFonts w:ascii="Arial" w:hAnsi="Arial" w:cs="Arial"/>
          <w:b/>
          <w:bCs/>
          <w:iCs/>
          <w:sz w:val="24"/>
          <w:szCs w:val="24"/>
          <w:u w:val="single"/>
        </w:rPr>
        <w:lastRenderedPageBreak/>
        <w:t xml:space="preserve">Example </w:t>
      </w:r>
      <w:r w:rsidR="003879ED">
        <w:rPr>
          <w:rFonts w:ascii="Arial" w:hAnsi="Arial" w:cs="Arial"/>
          <w:b/>
          <w:bCs/>
          <w:iCs/>
          <w:sz w:val="24"/>
          <w:szCs w:val="24"/>
          <w:u w:val="single"/>
        </w:rPr>
        <w:t>12</w:t>
      </w:r>
    </w:p>
    <w:p w14:paraId="0E63199E" w14:textId="7849D996" w:rsidR="00106555" w:rsidRDefault="00F80157" w:rsidP="00F80157">
      <w:pPr>
        <w:ind w:left="720"/>
        <w:rPr>
          <w:rFonts w:ascii="Arial" w:hAnsi="Arial" w:cs="Arial"/>
          <w:iCs/>
          <w:sz w:val="24"/>
          <w:szCs w:val="24"/>
        </w:rPr>
      </w:pPr>
      <w:r>
        <w:rPr>
          <w:rFonts w:ascii="Arial" w:hAnsi="Arial" w:cs="Arial"/>
          <w:iCs/>
          <w:sz w:val="24"/>
          <w:szCs w:val="24"/>
        </w:rPr>
        <w:t xml:space="preserve">Company Y advertises </w:t>
      </w:r>
      <w:r w:rsidR="00C64994">
        <w:rPr>
          <w:rFonts w:ascii="Arial" w:hAnsi="Arial" w:cs="Arial"/>
          <w:iCs/>
          <w:sz w:val="24"/>
          <w:szCs w:val="24"/>
        </w:rPr>
        <w:t xml:space="preserve">a </w:t>
      </w:r>
      <w:r w:rsidR="00C64994" w:rsidRPr="00AF3B24">
        <w:rPr>
          <w:rFonts w:ascii="Arial" w:hAnsi="Arial" w:cs="Arial"/>
          <w:iCs/>
          <w:sz w:val="24"/>
          <w:szCs w:val="24"/>
        </w:rPr>
        <w:t xml:space="preserve">property </w:t>
      </w:r>
      <w:r>
        <w:rPr>
          <w:rFonts w:ascii="Arial" w:hAnsi="Arial" w:cs="Arial"/>
          <w:iCs/>
          <w:sz w:val="24"/>
          <w:szCs w:val="24"/>
        </w:rPr>
        <w:t xml:space="preserve">within the ACT as available for short-term rental accommodation. Company Y arranges bookings of the accommodation for anyone who would like to stay at the </w:t>
      </w:r>
      <w:r w:rsidR="00106555">
        <w:rPr>
          <w:rFonts w:ascii="Arial" w:hAnsi="Arial" w:cs="Arial"/>
          <w:iCs/>
          <w:sz w:val="24"/>
          <w:szCs w:val="24"/>
        </w:rPr>
        <w:t>property</w:t>
      </w:r>
      <w:r>
        <w:rPr>
          <w:rFonts w:ascii="Arial" w:hAnsi="Arial" w:cs="Arial"/>
          <w:iCs/>
          <w:sz w:val="24"/>
          <w:szCs w:val="24"/>
        </w:rPr>
        <w:t xml:space="preserve">. </w:t>
      </w:r>
    </w:p>
    <w:p w14:paraId="49440B16" w14:textId="09EBA193" w:rsidR="00F80157" w:rsidRDefault="00F80157" w:rsidP="00F80157">
      <w:pPr>
        <w:ind w:left="720"/>
        <w:rPr>
          <w:rFonts w:ascii="Arial" w:hAnsi="Arial" w:cs="Arial"/>
          <w:iCs/>
          <w:sz w:val="24"/>
          <w:szCs w:val="24"/>
        </w:rPr>
      </w:pPr>
      <w:r>
        <w:rPr>
          <w:rFonts w:ascii="Arial" w:hAnsi="Arial" w:cs="Arial"/>
          <w:iCs/>
          <w:sz w:val="24"/>
          <w:szCs w:val="24"/>
        </w:rPr>
        <w:t xml:space="preserve">Company Y does not directly receive the payment for any bookings made at any of the premises, the payments are managed by a third-party who remits Company Y with their fee and pays the remainder of the booking fee to the owner of the </w:t>
      </w:r>
      <w:r w:rsidR="00106555">
        <w:rPr>
          <w:rFonts w:ascii="Arial" w:hAnsi="Arial" w:cs="Arial"/>
          <w:iCs/>
          <w:sz w:val="24"/>
          <w:szCs w:val="24"/>
        </w:rPr>
        <w:t>property</w:t>
      </w:r>
      <w:r>
        <w:rPr>
          <w:rFonts w:ascii="Arial" w:hAnsi="Arial" w:cs="Arial"/>
          <w:iCs/>
          <w:sz w:val="24"/>
          <w:szCs w:val="24"/>
        </w:rPr>
        <w:t xml:space="preserve">. </w:t>
      </w:r>
    </w:p>
    <w:p w14:paraId="710E923E" w14:textId="2FA24CB6" w:rsidR="000D432A" w:rsidRPr="00F04C78" w:rsidRDefault="00F80157" w:rsidP="003674F8">
      <w:pPr>
        <w:ind w:left="720"/>
        <w:rPr>
          <w:rFonts w:ascii="Arial" w:hAnsi="Arial" w:cs="Arial"/>
          <w:iCs/>
          <w:sz w:val="24"/>
          <w:szCs w:val="24"/>
        </w:rPr>
      </w:pPr>
      <w:r>
        <w:rPr>
          <w:rFonts w:ascii="Arial" w:hAnsi="Arial" w:cs="Arial"/>
          <w:iCs/>
          <w:sz w:val="24"/>
          <w:szCs w:val="24"/>
        </w:rPr>
        <w:t xml:space="preserve">Company Y is a booking service within the meaning of the Bill, despite not </w:t>
      </w:r>
      <w:r w:rsidR="00594F79">
        <w:rPr>
          <w:rFonts w:ascii="Arial" w:hAnsi="Arial" w:cs="Arial"/>
          <w:iCs/>
          <w:sz w:val="24"/>
          <w:szCs w:val="24"/>
        </w:rPr>
        <w:t xml:space="preserve">receiving the payment for the booking because they facilitated or arranged the booking. </w:t>
      </w:r>
    </w:p>
    <w:p w14:paraId="178599D9" w14:textId="0065A076" w:rsidR="00E93EDB" w:rsidRPr="00266E56" w:rsidRDefault="00E93EDB" w:rsidP="00E93EDB">
      <w:pPr>
        <w:ind w:left="1440" w:hanging="1440"/>
        <w:rPr>
          <w:rFonts w:ascii="Arial" w:hAnsi="Arial" w:cs="Arial"/>
          <w:b/>
          <w:bCs/>
          <w:iCs/>
          <w:sz w:val="24"/>
          <w:szCs w:val="24"/>
        </w:rPr>
      </w:pPr>
      <w:r w:rsidRPr="00266E56">
        <w:rPr>
          <w:rFonts w:ascii="Arial" w:hAnsi="Arial" w:cs="Arial"/>
          <w:b/>
          <w:bCs/>
          <w:iCs/>
          <w:sz w:val="24"/>
          <w:szCs w:val="24"/>
        </w:rPr>
        <w:t xml:space="preserve">Clause </w:t>
      </w:r>
      <w:r w:rsidR="003879ED">
        <w:rPr>
          <w:rFonts w:ascii="Arial" w:hAnsi="Arial" w:cs="Arial"/>
          <w:b/>
          <w:bCs/>
          <w:iCs/>
          <w:sz w:val="24"/>
          <w:szCs w:val="24"/>
        </w:rPr>
        <w:t>10</w:t>
      </w:r>
      <w:r w:rsidRPr="00266E56">
        <w:rPr>
          <w:rFonts w:ascii="Arial" w:hAnsi="Arial" w:cs="Arial"/>
          <w:b/>
          <w:bCs/>
          <w:iCs/>
          <w:sz w:val="24"/>
          <w:szCs w:val="24"/>
        </w:rPr>
        <w:tab/>
        <w:t xml:space="preserve">Meaning of </w:t>
      </w:r>
      <w:r w:rsidRPr="00266E56">
        <w:rPr>
          <w:rFonts w:ascii="Arial" w:hAnsi="Arial" w:cs="Arial"/>
          <w:b/>
          <w:bCs/>
          <w:i/>
          <w:sz w:val="24"/>
          <w:szCs w:val="24"/>
        </w:rPr>
        <w:t>consideration</w:t>
      </w:r>
      <w:r w:rsidRPr="00266E56">
        <w:rPr>
          <w:rFonts w:ascii="Arial" w:hAnsi="Arial" w:cs="Arial"/>
          <w:b/>
          <w:bCs/>
          <w:iCs/>
          <w:sz w:val="24"/>
          <w:szCs w:val="24"/>
        </w:rPr>
        <w:t xml:space="preserve"> for a short-term rental accommodation booking</w:t>
      </w:r>
    </w:p>
    <w:p w14:paraId="7B6BD15A" w14:textId="1B3F4379" w:rsidR="00E93EDB" w:rsidRDefault="00E93EDB" w:rsidP="00E93EDB">
      <w:pPr>
        <w:rPr>
          <w:rFonts w:ascii="Arial" w:hAnsi="Arial" w:cs="Arial"/>
          <w:iCs/>
          <w:sz w:val="24"/>
          <w:szCs w:val="24"/>
        </w:rPr>
      </w:pPr>
      <w:r w:rsidRPr="00F04C78">
        <w:rPr>
          <w:rFonts w:ascii="Arial" w:hAnsi="Arial" w:cs="Arial"/>
          <w:iCs/>
          <w:sz w:val="24"/>
          <w:szCs w:val="24"/>
        </w:rPr>
        <w:t>This clause define</w:t>
      </w:r>
      <w:r w:rsidR="00810D81">
        <w:rPr>
          <w:rFonts w:ascii="Arial" w:hAnsi="Arial" w:cs="Arial"/>
          <w:iCs/>
          <w:sz w:val="24"/>
          <w:szCs w:val="24"/>
        </w:rPr>
        <w:t>s</w:t>
      </w:r>
      <w:r w:rsidRPr="00F04C78">
        <w:rPr>
          <w:rFonts w:ascii="Arial" w:hAnsi="Arial" w:cs="Arial"/>
          <w:iCs/>
          <w:sz w:val="24"/>
          <w:szCs w:val="24"/>
        </w:rPr>
        <w:t xml:space="preserve"> the meaning of consideration for a short-term rental accommodation booking</w:t>
      </w:r>
      <w:r>
        <w:rPr>
          <w:rFonts w:ascii="Arial" w:hAnsi="Arial" w:cs="Arial"/>
          <w:iCs/>
          <w:sz w:val="24"/>
          <w:szCs w:val="24"/>
        </w:rPr>
        <w:t xml:space="preserve"> which is used to calculate the amount of the</w:t>
      </w:r>
      <w:r w:rsidR="00874B27">
        <w:rPr>
          <w:rFonts w:ascii="Arial" w:hAnsi="Arial" w:cs="Arial"/>
          <w:iCs/>
          <w:sz w:val="24"/>
          <w:szCs w:val="24"/>
        </w:rPr>
        <w:t xml:space="preserve"> </w:t>
      </w:r>
      <w:r>
        <w:rPr>
          <w:rFonts w:ascii="Arial" w:hAnsi="Arial" w:cs="Arial"/>
          <w:iCs/>
          <w:sz w:val="24"/>
          <w:szCs w:val="24"/>
        </w:rPr>
        <w:t>levy</w:t>
      </w:r>
      <w:r w:rsidRPr="00F04C78">
        <w:rPr>
          <w:rFonts w:ascii="Arial" w:hAnsi="Arial" w:cs="Arial"/>
          <w:iCs/>
          <w:sz w:val="24"/>
          <w:szCs w:val="24"/>
        </w:rPr>
        <w:t xml:space="preserve">.  </w:t>
      </w:r>
    </w:p>
    <w:p w14:paraId="724B5A62" w14:textId="3AC26D8D" w:rsidR="00E93EDB" w:rsidRDefault="00874B27" w:rsidP="00E93EDB">
      <w:pPr>
        <w:rPr>
          <w:rFonts w:ascii="Arial" w:hAnsi="Arial" w:cs="Arial"/>
          <w:iCs/>
          <w:sz w:val="24"/>
          <w:szCs w:val="24"/>
        </w:rPr>
      </w:pPr>
      <w:r>
        <w:rPr>
          <w:rFonts w:ascii="Arial" w:hAnsi="Arial" w:cs="Arial"/>
          <w:iCs/>
          <w:sz w:val="24"/>
          <w:szCs w:val="24"/>
        </w:rPr>
        <w:t>As defined in subsection (1), c</w:t>
      </w:r>
      <w:r w:rsidR="00E93EDB">
        <w:rPr>
          <w:rFonts w:ascii="Arial" w:hAnsi="Arial" w:cs="Arial"/>
          <w:iCs/>
          <w:sz w:val="24"/>
          <w:szCs w:val="24"/>
        </w:rPr>
        <w:t xml:space="preserve">onsideration includes: </w:t>
      </w:r>
    </w:p>
    <w:p w14:paraId="4FD768FF" w14:textId="77777777" w:rsidR="00E93EDB" w:rsidRDefault="00E93EDB" w:rsidP="00E93EDB">
      <w:pPr>
        <w:pStyle w:val="ListParagraph"/>
        <w:numPr>
          <w:ilvl w:val="0"/>
          <w:numId w:val="7"/>
        </w:numPr>
        <w:spacing w:after="200" w:line="276" w:lineRule="auto"/>
        <w:rPr>
          <w:rFonts w:ascii="Arial" w:hAnsi="Arial" w:cs="Arial"/>
          <w:iCs/>
          <w:sz w:val="24"/>
          <w:szCs w:val="24"/>
        </w:rPr>
      </w:pPr>
      <w:r w:rsidRPr="00CA34E6">
        <w:rPr>
          <w:rFonts w:ascii="Arial" w:hAnsi="Arial" w:cs="Arial"/>
          <w:iCs/>
          <w:sz w:val="24"/>
          <w:szCs w:val="24"/>
        </w:rPr>
        <w:t xml:space="preserve">any amount paid or payable by a person for the right </w:t>
      </w:r>
      <w:r>
        <w:rPr>
          <w:rFonts w:ascii="Arial" w:hAnsi="Arial" w:cs="Arial"/>
          <w:iCs/>
          <w:sz w:val="24"/>
          <w:szCs w:val="24"/>
        </w:rPr>
        <w:t>to occupy the rental accommodation under the booking;</w:t>
      </w:r>
    </w:p>
    <w:p w14:paraId="15E3E12C" w14:textId="55C98723" w:rsidR="00E93EDB" w:rsidRDefault="003879ED" w:rsidP="00E93EDB">
      <w:pPr>
        <w:pStyle w:val="ListParagraph"/>
        <w:numPr>
          <w:ilvl w:val="0"/>
          <w:numId w:val="7"/>
        </w:numPr>
        <w:spacing w:after="200" w:line="276" w:lineRule="auto"/>
        <w:rPr>
          <w:rFonts w:ascii="Arial" w:hAnsi="Arial" w:cs="Arial"/>
          <w:iCs/>
          <w:sz w:val="24"/>
          <w:szCs w:val="24"/>
        </w:rPr>
      </w:pPr>
      <w:r>
        <w:rPr>
          <w:rFonts w:ascii="Arial" w:hAnsi="Arial" w:cs="Arial"/>
          <w:iCs/>
          <w:sz w:val="24"/>
          <w:szCs w:val="24"/>
        </w:rPr>
        <w:t>any amount described as being attributable to any tax imposed under a law in force in the ACT</w:t>
      </w:r>
      <w:r w:rsidR="00E93EDB">
        <w:rPr>
          <w:rFonts w:ascii="Arial" w:hAnsi="Arial" w:cs="Arial"/>
          <w:iCs/>
          <w:sz w:val="24"/>
          <w:szCs w:val="24"/>
        </w:rPr>
        <w:t>; and</w:t>
      </w:r>
    </w:p>
    <w:p w14:paraId="624202FD" w14:textId="57187107" w:rsidR="00E93EDB" w:rsidRPr="00CA34E6" w:rsidRDefault="00E93EDB" w:rsidP="00E93EDB">
      <w:pPr>
        <w:pStyle w:val="ListParagraph"/>
        <w:numPr>
          <w:ilvl w:val="0"/>
          <w:numId w:val="7"/>
        </w:numPr>
        <w:spacing w:after="200" w:line="276" w:lineRule="auto"/>
        <w:rPr>
          <w:rFonts w:ascii="Arial" w:hAnsi="Arial" w:cs="Arial"/>
          <w:iCs/>
          <w:sz w:val="24"/>
          <w:szCs w:val="24"/>
        </w:rPr>
      </w:pPr>
      <w:r>
        <w:rPr>
          <w:rFonts w:ascii="Arial" w:hAnsi="Arial" w:cs="Arial"/>
          <w:iCs/>
          <w:sz w:val="24"/>
          <w:szCs w:val="24"/>
        </w:rPr>
        <w:t>any fees associated with the booking, which may include</w:t>
      </w:r>
      <w:r w:rsidR="00B17A5E">
        <w:rPr>
          <w:rFonts w:ascii="Arial" w:hAnsi="Arial" w:cs="Arial"/>
          <w:iCs/>
          <w:sz w:val="24"/>
          <w:szCs w:val="24"/>
        </w:rPr>
        <w:t xml:space="preserve"> booking fees,</w:t>
      </w:r>
      <w:r>
        <w:rPr>
          <w:rFonts w:ascii="Arial" w:hAnsi="Arial" w:cs="Arial"/>
          <w:iCs/>
          <w:sz w:val="24"/>
          <w:szCs w:val="24"/>
        </w:rPr>
        <w:t xml:space="preserve"> cleaning fees, pet fees, </w:t>
      </w:r>
      <w:r w:rsidR="00B17A5E">
        <w:rPr>
          <w:rFonts w:ascii="Arial" w:hAnsi="Arial" w:cs="Arial"/>
          <w:iCs/>
          <w:sz w:val="24"/>
          <w:szCs w:val="24"/>
        </w:rPr>
        <w:t xml:space="preserve">currency conversion fees, </w:t>
      </w:r>
      <w:r>
        <w:rPr>
          <w:rFonts w:ascii="Arial" w:hAnsi="Arial" w:cs="Arial"/>
          <w:iCs/>
          <w:sz w:val="24"/>
          <w:szCs w:val="24"/>
        </w:rPr>
        <w:t>extra guest fees as well as any other fees that the booking service may charge.</w:t>
      </w:r>
    </w:p>
    <w:p w14:paraId="3C4A4259" w14:textId="0C23D11C" w:rsidR="003879ED" w:rsidRDefault="002B2E89" w:rsidP="00E93EDB">
      <w:pPr>
        <w:rPr>
          <w:rFonts w:ascii="Arial" w:hAnsi="Arial" w:cs="Arial"/>
          <w:iCs/>
          <w:sz w:val="24"/>
          <w:szCs w:val="24"/>
        </w:rPr>
      </w:pPr>
      <w:r>
        <w:rPr>
          <w:rFonts w:ascii="Arial" w:hAnsi="Arial" w:cs="Arial"/>
          <w:iCs/>
          <w:sz w:val="24"/>
          <w:szCs w:val="24"/>
        </w:rPr>
        <w:t xml:space="preserve">An amount attributable to any tax under a law in force in the ACT will include GST. If a booking service passes along the cost of the STRA levy to a person making a booking through either a fee or an explicit line item for tax (identified as a STRA levy or otherwise) it will be consideration and subject to the levy. </w:t>
      </w:r>
    </w:p>
    <w:p w14:paraId="197991FC" w14:textId="0CBCA673" w:rsidR="00E93EDB" w:rsidRDefault="00E93EDB" w:rsidP="00E93EDB">
      <w:pPr>
        <w:rPr>
          <w:rFonts w:ascii="Arial" w:hAnsi="Arial" w:cs="Arial"/>
          <w:iCs/>
          <w:sz w:val="24"/>
          <w:szCs w:val="24"/>
        </w:rPr>
      </w:pPr>
      <w:r>
        <w:rPr>
          <w:rFonts w:ascii="Arial" w:hAnsi="Arial" w:cs="Arial"/>
          <w:iCs/>
          <w:sz w:val="24"/>
          <w:szCs w:val="24"/>
        </w:rPr>
        <w:t>However, consideration</w:t>
      </w:r>
      <w:r w:rsidRPr="00F04C78">
        <w:rPr>
          <w:rFonts w:ascii="Arial" w:hAnsi="Arial" w:cs="Arial"/>
          <w:iCs/>
          <w:sz w:val="24"/>
          <w:szCs w:val="24"/>
        </w:rPr>
        <w:t xml:space="preserve"> does not include fees for making the payment of the consideration (such as credit card payment fees).</w:t>
      </w:r>
      <w:r w:rsidR="00874B27">
        <w:rPr>
          <w:rFonts w:ascii="Arial" w:hAnsi="Arial" w:cs="Arial"/>
          <w:iCs/>
          <w:sz w:val="24"/>
          <w:szCs w:val="24"/>
        </w:rPr>
        <w:t xml:space="preserve"> Nor does it include any amount waived, credited or refunded, irrespective of when it occurred. </w:t>
      </w:r>
    </w:p>
    <w:p w14:paraId="6892B71A" w14:textId="528B40CF" w:rsidR="00E93EDB" w:rsidRDefault="00B17A5E" w:rsidP="00E93EDB">
      <w:pPr>
        <w:rPr>
          <w:rFonts w:ascii="Arial" w:hAnsi="Arial" w:cs="Arial"/>
          <w:iCs/>
          <w:sz w:val="24"/>
          <w:szCs w:val="24"/>
        </w:rPr>
      </w:pPr>
      <w:r>
        <w:rPr>
          <w:rFonts w:ascii="Arial" w:hAnsi="Arial" w:cs="Arial"/>
          <w:iCs/>
          <w:sz w:val="24"/>
          <w:szCs w:val="24"/>
        </w:rPr>
        <w:t>T</w:t>
      </w:r>
      <w:r w:rsidR="00E93EDB">
        <w:rPr>
          <w:rFonts w:ascii="Arial" w:hAnsi="Arial" w:cs="Arial"/>
          <w:iCs/>
          <w:sz w:val="24"/>
          <w:szCs w:val="24"/>
        </w:rPr>
        <w:t>he consideration does not need to be paid by the person who has made the booking</w:t>
      </w:r>
      <w:r w:rsidR="00E74700">
        <w:rPr>
          <w:rFonts w:ascii="Arial" w:hAnsi="Arial" w:cs="Arial"/>
          <w:iCs/>
          <w:sz w:val="24"/>
          <w:szCs w:val="24"/>
        </w:rPr>
        <w:t xml:space="preserve">, as outlined in Example 12. </w:t>
      </w:r>
    </w:p>
    <w:p w14:paraId="7B1A33F8" w14:textId="2A578968" w:rsidR="00235D78" w:rsidRPr="00235D78" w:rsidRDefault="00235D78" w:rsidP="00D923D3">
      <w:pPr>
        <w:ind w:left="720"/>
        <w:rPr>
          <w:rFonts w:ascii="Arial" w:hAnsi="Arial" w:cs="Arial"/>
          <w:b/>
          <w:bCs/>
          <w:iCs/>
          <w:sz w:val="24"/>
          <w:szCs w:val="24"/>
          <w:u w:val="single"/>
        </w:rPr>
      </w:pPr>
      <w:r w:rsidRPr="00235D78">
        <w:rPr>
          <w:rFonts w:ascii="Arial" w:hAnsi="Arial" w:cs="Arial"/>
          <w:b/>
          <w:bCs/>
          <w:iCs/>
          <w:sz w:val="24"/>
          <w:szCs w:val="24"/>
          <w:u w:val="single"/>
        </w:rPr>
        <w:t xml:space="preserve">Example </w:t>
      </w:r>
      <w:r w:rsidR="00A5246F">
        <w:rPr>
          <w:rFonts w:ascii="Arial" w:hAnsi="Arial" w:cs="Arial"/>
          <w:b/>
          <w:bCs/>
          <w:iCs/>
          <w:sz w:val="24"/>
          <w:szCs w:val="24"/>
          <w:u w:val="single"/>
        </w:rPr>
        <w:t>1</w:t>
      </w:r>
      <w:r w:rsidR="00CE0AB1">
        <w:rPr>
          <w:rFonts w:ascii="Arial" w:hAnsi="Arial" w:cs="Arial"/>
          <w:b/>
          <w:bCs/>
          <w:iCs/>
          <w:sz w:val="24"/>
          <w:szCs w:val="24"/>
          <w:u w:val="single"/>
        </w:rPr>
        <w:t>3</w:t>
      </w:r>
    </w:p>
    <w:p w14:paraId="690DBE78" w14:textId="37921AC8" w:rsidR="00515383" w:rsidRDefault="00235D78" w:rsidP="00D923D3">
      <w:pPr>
        <w:ind w:left="720"/>
        <w:rPr>
          <w:rFonts w:ascii="Arial" w:hAnsi="Arial" w:cs="Arial"/>
          <w:iCs/>
          <w:sz w:val="24"/>
          <w:szCs w:val="24"/>
        </w:rPr>
      </w:pPr>
      <w:r>
        <w:rPr>
          <w:rFonts w:ascii="Arial" w:hAnsi="Arial" w:cs="Arial"/>
          <w:iCs/>
          <w:sz w:val="24"/>
          <w:szCs w:val="24"/>
        </w:rPr>
        <w:t>P</w:t>
      </w:r>
      <w:r w:rsidR="00FB3360" w:rsidRPr="00FB3360">
        <w:rPr>
          <w:rFonts w:ascii="Arial" w:hAnsi="Arial" w:cs="Arial"/>
          <w:iCs/>
          <w:sz w:val="24"/>
          <w:szCs w:val="24"/>
        </w:rPr>
        <w:t xml:space="preserve">erson </w:t>
      </w:r>
      <w:r w:rsidR="00515383">
        <w:rPr>
          <w:rFonts w:ascii="Arial" w:hAnsi="Arial" w:cs="Arial"/>
          <w:iCs/>
          <w:sz w:val="24"/>
          <w:szCs w:val="24"/>
        </w:rPr>
        <w:t>F</w:t>
      </w:r>
      <w:r w:rsidR="00FB3360" w:rsidRPr="00FB3360">
        <w:rPr>
          <w:rFonts w:ascii="Arial" w:hAnsi="Arial" w:cs="Arial"/>
          <w:iCs/>
          <w:sz w:val="24"/>
          <w:szCs w:val="24"/>
        </w:rPr>
        <w:t xml:space="preserve"> </w:t>
      </w:r>
      <w:r w:rsidR="00515383">
        <w:rPr>
          <w:rFonts w:ascii="Arial" w:hAnsi="Arial" w:cs="Arial"/>
          <w:iCs/>
          <w:sz w:val="24"/>
          <w:szCs w:val="24"/>
        </w:rPr>
        <w:t xml:space="preserve">makes a </w:t>
      </w:r>
      <w:r w:rsidR="00FB3360" w:rsidRPr="00FB3360">
        <w:rPr>
          <w:rFonts w:ascii="Arial" w:hAnsi="Arial" w:cs="Arial"/>
          <w:iCs/>
          <w:sz w:val="24"/>
          <w:szCs w:val="24"/>
        </w:rPr>
        <w:t>book</w:t>
      </w:r>
      <w:r w:rsidR="00515383">
        <w:rPr>
          <w:rFonts w:ascii="Arial" w:hAnsi="Arial" w:cs="Arial"/>
          <w:iCs/>
          <w:sz w:val="24"/>
          <w:szCs w:val="24"/>
        </w:rPr>
        <w:t>ing</w:t>
      </w:r>
      <w:r w:rsidR="00FB3360" w:rsidRPr="00FB3360">
        <w:rPr>
          <w:rFonts w:ascii="Arial" w:hAnsi="Arial" w:cs="Arial"/>
          <w:iCs/>
          <w:sz w:val="24"/>
          <w:szCs w:val="24"/>
        </w:rPr>
        <w:t xml:space="preserve"> </w:t>
      </w:r>
      <w:r w:rsidR="00515383">
        <w:rPr>
          <w:rFonts w:ascii="Arial" w:hAnsi="Arial" w:cs="Arial"/>
          <w:iCs/>
          <w:sz w:val="24"/>
          <w:szCs w:val="24"/>
        </w:rPr>
        <w:t xml:space="preserve">for </w:t>
      </w:r>
      <w:r w:rsidR="00FB3360" w:rsidRPr="00FB3360">
        <w:rPr>
          <w:rFonts w:ascii="Arial" w:hAnsi="Arial" w:cs="Arial"/>
          <w:iCs/>
          <w:sz w:val="24"/>
          <w:szCs w:val="24"/>
        </w:rPr>
        <w:t>a short</w:t>
      </w:r>
      <w:r w:rsidR="00D47FB2">
        <w:rPr>
          <w:rFonts w:ascii="Arial" w:hAnsi="Arial" w:cs="Arial"/>
          <w:iCs/>
          <w:sz w:val="24"/>
          <w:szCs w:val="24"/>
        </w:rPr>
        <w:t>-</w:t>
      </w:r>
      <w:r w:rsidR="00515383">
        <w:rPr>
          <w:rFonts w:ascii="Arial" w:hAnsi="Arial" w:cs="Arial"/>
          <w:iCs/>
          <w:sz w:val="24"/>
          <w:szCs w:val="24"/>
        </w:rPr>
        <w:t>term rental</w:t>
      </w:r>
      <w:r w:rsidR="00FB3360" w:rsidRPr="00FB3360">
        <w:rPr>
          <w:rFonts w:ascii="Arial" w:hAnsi="Arial" w:cs="Arial"/>
          <w:iCs/>
          <w:sz w:val="24"/>
          <w:szCs w:val="24"/>
        </w:rPr>
        <w:t xml:space="preserve"> accommodation </w:t>
      </w:r>
      <w:r w:rsidR="00515383">
        <w:rPr>
          <w:rFonts w:ascii="Arial" w:hAnsi="Arial" w:cs="Arial"/>
          <w:iCs/>
          <w:sz w:val="24"/>
          <w:szCs w:val="24"/>
        </w:rPr>
        <w:t>using a</w:t>
      </w:r>
      <w:r w:rsidR="00FB3360" w:rsidRPr="00FB3360">
        <w:rPr>
          <w:rFonts w:ascii="Arial" w:hAnsi="Arial" w:cs="Arial"/>
          <w:iCs/>
          <w:sz w:val="24"/>
          <w:szCs w:val="24"/>
        </w:rPr>
        <w:t xml:space="preserve"> booking </w:t>
      </w:r>
      <w:r w:rsidR="00515383">
        <w:rPr>
          <w:rFonts w:ascii="Arial" w:hAnsi="Arial" w:cs="Arial"/>
          <w:iCs/>
          <w:sz w:val="24"/>
          <w:szCs w:val="24"/>
        </w:rPr>
        <w:t>service</w:t>
      </w:r>
      <w:r w:rsidR="00FB3360" w:rsidRPr="00FB3360">
        <w:rPr>
          <w:rFonts w:ascii="Arial" w:hAnsi="Arial" w:cs="Arial"/>
          <w:iCs/>
          <w:sz w:val="24"/>
          <w:szCs w:val="24"/>
        </w:rPr>
        <w:t xml:space="preserve">. The booking is for 5 days at a daily rate of $200. Person </w:t>
      </w:r>
      <w:r w:rsidR="00515383">
        <w:rPr>
          <w:rFonts w:ascii="Arial" w:hAnsi="Arial" w:cs="Arial"/>
          <w:iCs/>
          <w:sz w:val="24"/>
          <w:szCs w:val="24"/>
        </w:rPr>
        <w:t>F</w:t>
      </w:r>
      <w:r w:rsidR="00FB3360" w:rsidRPr="00FB3360">
        <w:rPr>
          <w:rFonts w:ascii="Arial" w:hAnsi="Arial" w:cs="Arial"/>
          <w:iCs/>
          <w:sz w:val="24"/>
          <w:szCs w:val="24"/>
        </w:rPr>
        <w:t xml:space="preserve"> is </w:t>
      </w:r>
      <w:r w:rsidR="00FB3360" w:rsidRPr="00FB3360">
        <w:rPr>
          <w:rFonts w:ascii="Arial" w:hAnsi="Arial" w:cs="Arial"/>
          <w:iCs/>
          <w:sz w:val="24"/>
          <w:szCs w:val="24"/>
        </w:rPr>
        <w:lastRenderedPageBreak/>
        <w:t xml:space="preserve">also required to pay a cleaning fee of $150 and a booking fee of $150. The fees are inclusive of any GST payable. As Person </w:t>
      </w:r>
      <w:r w:rsidR="00515383">
        <w:rPr>
          <w:rFonts w:ascii="Arial" w:hAnsi="Arial" w:cs="Arial"/>
          <w:iCs/>
          <w:sz w:val="24"/>
          <w:szCs w:val="24"/>
        </w:rPr>
        <w:t>F</w:t>
      </w:r>
      <w:r w:rsidR="00FB3360" w:rsidRPr="00FB3360">
        <w:rPr>
          <w:rFonts w:ascii="Arial" w:hAnsi="Arial" w:cs="Arial"/>
          <w:iCs/>
          <w:sz w:val="24"/>
          <w:szCs w:val="24"/>
        </w:rPr>
        <w:t xml:space="preserve"> pays by credit card there is also a 1∙75% credit card fee to process the payment. </w:t>
      </w:r>
    </w:p>
    <w:p w14:paraId="0C594102" w14:textId="43421F43" w:rsidR="00D16D6B" w:rsidRDefault="00FB3360" w:rsidP="00D16D6B">
      <w:pPr>
        <w:ind w:left="720"/>
        <w:rPr>
          <w:rFonts w:ascii="Arial" w:hAnsi="Arial" w:cs="Arial"/>
          <w:iCs/>
          <w:sz w:val="24"/>
          <w:szCs w:val="24"/>
        </w:rPr>
      </w:pPr>
      <w:r w:rsidRPr="00FB3360">
        <w:rPr>
          <w:rFonts w:ascii="Arial" w:hAnsi="Arial" w:cs="Arial"/>
          <w:iCs/>
          <w:sz w:val="24"/>
          <w:szCs w:val="24"/>
        </w:rPr>
        <w:t xml:space="preserve">In this case, the total </w:t>
      </w:r>
      <w:r w:rsidR="00235D78">
        <w:rPr>
          <w:rFonts w:ascii="Arial" w:hAnsi="Arial" w:cs="Arial"/>
          <w:iCs/>
          <w:sz w:val="24"/>
          <w:szCs w:val="24"/>
        </w:rPr>
        <w:t>consideration</w:t>
      </w:r>
      <w:r w:rsidRPr="00FB3360">
        <w:rPr>
          <w:rFonts w:ascii="Arial" w:hAnsi="Arial" w:cs="Arial"/>
          <w:iCs/>
          <w:sz w:val="24"/>
          <w:szCs w:val="24"/>
        </w:rPr>
        <w:t xml:space="preserve"> is $1300</w:t>
      </w:r>
      <w:r w:rsidR="00AD691D">
        <w:rPr>
          <w:rFonts w:ascii="Arial" w:hAnsi="Arial" w:cs="Arial"/>
          <w:iCs/>
          <w:sz w:val="24"/>
          <w:szCs w:val="24"/>
        </w:rPr>
        <w:t xml:space="preserve">, as the 1.75% </w:t>
      </w:r>
      <w:r w:rsidRPr="00FB3360">
        <w:rPr>
          <w:rFonts w:ascii="Arial" w:hAnsi="Arial" w:cs="Arial"/>
          <w:iCs/>
          <w:sz w:val="24"/>
          <w:szCs w:val="24"/>
        </w:rPr>
        <w:t xml:space="preserve">credit card fee is </w:t>
      </w:r>
      <w:r w:rsidR="000D643E">
        <w:rPr>
          <w:rFonts w:ascii="Arial" w:hAnsi="Arial" w:cs="Arial"/>
          <w:iCs/>
          <w:sz w:val="24"/>
          <w:szCs w:val="24"/>
        </w:rPr>
        <w:t>excluded</w:t>
      </w:r>
      <w:r w:rsidRPr="00FB3360">
        <w:rPr>
          <w:rFonts w:ascii="Arial" w:hAnsi="Arial" w:cs="Arial"/>
          <w:iCs/>
          <w:sz w:val="24"/>
          <w:szCs w:val="24"/>
        </w:rPr>
        <w:t xml:space="preserve">. </w:t>
      </w:r>
      <w:r w:rsidR="00B831A3">
        <w:rPr>
          <w:rFonts w:ascii="Arial" w:hAnsi="Arial" w:cs="Arial"/>
          <w:iCs/>
          <w:sz w:val="24"/>
          <w:szCs w:val="24"/>
        </w:rPr>
        <w:t xml:space="preserve">GST and the fees for booking and cleaning are included in the calculation of consideration for the levy. </w:t>
      </w:r>
    </w:p>
    <w:p w14:paraId="79D183E5" w14:textId="5AB633EA" w:rsidR="00D16D6B" w:rsidRPr="00E82585" w:rsidRDefault="00D16D6B" w:rsidP="00D16D6B">
      <w:pPr>
        <w:ind w:left="720"/>
        <w:rPr>
          <w:rFonts w:ascii="Arial" w:hAnsi="Arial" w:cs="Arial"/>
          <w:b/>
          <w:bCs/>
          <w:iCs/>
          <w:sz w:val="24"/>
          <w:szCs w:val="24"/>
          <w:u w:val="single"/>
        </w:rPr>
      </w:pPr>
      <w:r w:rsidRPr="00E82585">
        <w:rPr>
          <w:rFonts w:ascii="Arial" w:hAnsi="Arial" w:cs="Arial"/>
          <w:b/>
          <w:bCs/>
          <w:iCs/>
          <w:sz w:val="24"/>
          <w:szCs w:val="24"/>
          <w:u w:val="single"/>
        </w:rPr>
        <w:t xml:space="preserve">Example </w:t>
      </w:r>
      <w:r w:rsidR="00F15291">
        <w:rPr>
          <w:rFonts w:ascii="Arial" w:hAnsi="Arial" w:cs="Arial"/>
          <w:b/>
          <w:bCs/>
          <w:iCs/>
          <w:sz w:val="24"/>
          <w:szCs w:val="24"/>
          <w:u w:val="single"/>
        </w:rPr>
        <w:t>1</w:t>
      </w:r>
      <w:r w:rsidR="00EC7A14">
        <w:rPr>
          <w:rFonts w:ascii="Arial" w:hAnsi="Arial" w:cs="Arial"/>
          <w:b/>
          <w:bCs/>
          <w:iCs/>
          <w:sz w:val="24"/>
          <w:szCs w:val="24"/>
          <w:u w:val="single"/>
        </w:rPr>
        <w:t>4</w:t>
      </w:r>
    </w:p>
    <w:p w14:paraId="74CD0F51" w14:textId="57725398" w:rsidR="00D16D6B" w:rsidRDefault="00D16D6B" w:rsidP="00D16D6B">
      <w:pPr>
        <w:ind w:left="720"/>
        <w:rPr>
          <w:rFonts w:ascii="Arial" w:hAnsi="Arial" w:cs="Arial"/>
          <w:iCs/>
          <w:sz w:val="24"/>
          <w:szCs w:val="24"/>
        </w:rPr>
      </w:pPr>
      <w:r w:rsidRPr="005A3B2F">
        <w:rPr>
          <w:rFonts w:ascii="Arial" w:hAnsi="Arial" w:cs="Arial"/>
          <w:iCs/>
          <w:sz w:val="24"/>
          <w:szCs w:val="24"/>
        </w:rPr>
        <w:t>A booking for short</w:t>
      </w:r>
      <w:r>
        <w:rPr>
          <w:rFonts w:ascii="Arial" w:hAnsi="Arial" w:cs="Arial"/>
          <w:iCs/>
          <w:sz w:val="24"/>
          <w:szCs w:val="24"/>
        </w:rPr>
        <w:t>-term rental</w:t>
      </w:r>
      <w:r w:rsidRPr="005A3B2F">
        <w:rPr>
          <w:rFonts w:ascii="Arial" w:hAnsi="Arial" w:cs="Arial"/>
          <w:iCs/>
          <w:sz w:val="24"/>
          <w:szCs w:val="24"/>
        </w:rPr>
        <w:t xml:space="preserve"> accommodation is made through </w:t>
      </w:r>
      <w:r>
        <w:rPr>
          <w:rFonts w:ascii="Arial" w:hAnsi="Arial" w:cs="Arial"/>
          <w:iCs/>
          <w:sz w:val="24"/>
          <w:szCs w:val="24"/>
        </w:rPr>
        <w:t>a booking service provider</w:t>
      </w:r>
      <w:r w:rsidRPr="005A3B2F">
        <w:rPr>
          <w:rFonts w:ascii="Arial" w:hAnsi="Arial" w:cs="Arial"/>
          <w:iCs/>
          <w:sz w:val="24"/>
          <w:szCs w:val="24"/>
        </w:rPr>
        <w:t xml:space="preserve"> for a period of 7 days. The terms of this booking require payment of a deposit, with the remainder to be paid on the day of arrival at the accommodation. The guest cancels the booking prior to the arrival date and a full refund of all monies paid at the time of booking are refunded to the guest. As the </w:t>
      </w:r>
      <w:r>
        <w:rPr>
          <w:rFonts w:ascii="Arial" w:hAnsi="Arial" w:cs="Arial"/>
          <w:iCs/>
          <w:sz w:val="24"/>
          <w:szCs w:val="24"/>
        </w:rPr>
        <w:t>full amount of the consideration was refunded,</w:t>
      </w:r>
      <w:r w:rsidRPr="005A3B2F">
        <w:rPr>
          <w:rFonts w:ascii="Arial" w:hAnsi="Arial" w:cs="Arial"/>
          <w:iCs/>
          <w:sz w:val="24"/>
          <w:szCs w:val="24"/>
        </w:rPr>
        <w:t xml:space="preserve"> there is no liability for the levy</w:t>
      </w:r>
      <w:r>
        <w:rPr>
          <w:rFonts w:ascii="Arial" w:hAnsi="Arial" w:cs="Arial"/>
          <w:iCs/>
          <w:sz w:val="24"/>
          <w:szCs w:val="24"/>
        </w:rPr>
        <w:t xml:space="preserve"> for this booking</w:t>
      </w:r>
      <w:r w:rsidRPr="005A3B2F">
        <w:rPr>
          <w:rFonts w:ascii="Arial" w:hAnsi="Arial" w:cs="Arial"/>
          <w:iCs/>
          <w:sz w:val="24"/>
          <w:szCs w:val="24"/>
        </w:rPr>
        <w:t>.</w:t>
      </w:r>
    </w:p>
    <w:p w14:paraId="2F308539" w14:textId="330F9A3F" w:rsidR="00EC7A14" w:rsidRPr="004F089B" w:rsidRDefault="00EC7A14" w:rsidP="00D16D6B">
      <w:pPr>
        <w:ind w:left="720"/>
        <w:rPr>
          <w:rFonts w:ascii="Arial" w:hAnsi="Arial" w:cs="Arial"/>
          <w:b/>
          <w:bCs/>
          <w:iCs/>
          <w:sz w:val="24"/>
          <w:szCs w:val="24"/>
          <w:u w:val="single"/>
        </w:rPr>
      </w:pPr>
      <w:r w:rsidRPr="004F089B">
        <w:rPr>
          <w:rFonts w:ascii="Arial" w:hAnsi="Arial" w:cs="Arial"/>
          <w:b/>
          <w:bCs/>
          <w:iCs/>
          <w:sz w:val="24"/>
          <w:szCs w:val="24"/>
          <w:u w:val="single"/>
        </w:rPr>
        <w:t>Example 15</w:t>
      </w:r>
    </w:p>
    <w:p w14:paraId="6F1490EE" w14:textId="1FE32A90" w:rsidR="008048CC" w:rsidRDefault="00EC7A14" w:rsidP="00D33AEC">
      <w:pPr>
        <w:ind w:left="720"/>
        <w:rPr>
          <w:rFonts w:ascii="Arial" w:hAnsi="Arial" w:cs="Arial"/>
          <w:iCs/>
          <w:sz w:val="24"/>
          <w:szCs w:val="24"/>
        </w:rPr>
      </w:pPr>
      <w:r>
        <w:rPr>
          <w:rFonts w:ascii="Arial" w:hAnsi="Arial" w:cs="Arial"/>
          <w:iCs/>
          <w:sz w:val="24"/>
          <w:szCs w:val="24"/>
        </w:rPr>
        <w:t xml:space="preserve">A booking service passes along the STRA levy as a separate fee directly to any person who makes a booking through their service for short-term rental accommodation. The STRA levy is a tax associated with the booking and therefore forms part of the total consideration for the booking. </w:t>
      </w:r>
    </w:p>
    <w:p w14:paraId="6538F5AC" w14:textId="77777777" w:rsidR="004F089B" w:rsidRDefault="004F089B" w:rsidP="00D33AEC">
      <w:pPr>
        <w:ind w:left="720"/>
        <w:rPr>
          <w:rFonts w:ascii="Arial" w:hAnsi="Arial" w:cs="Arial"/>
          <w:iCs/>
          <w:sz w:val="24"/>
          <w:szCs w:val="24"/>
        </w:rPr>
      </w:pPr>
    </w:p>
    <w:p w14:paraId="63BF5E13" w14:textId="77777777" w:rsidR="00E93EDB" w:rsidRPr="00266E56" w:rsidRDefault="00E93EDB" w:rsidP="00E93EDB">
      <w:pPr>
        <w:rPr>
          <w:rFonts w:ascii="Arial" w:hAnsi="Arial" w:cs="Arial"/>
          <w:b/>
          <w:bCs/>
          <w:iCs/>
          <w:sz w:val="24"/>
          <w:szCs w:val="24"/>
        </w:rPr>
      </w:pPr>
      <w:r w:rsidRPr="00266E56">
        <w:rPr>
          <w:rFonts w:ascii="Arial" w:hAnsi="Arial" w:cs="Arial"/>
          <w:b/>
          <w:bCs/>
          <w:iCs/>
          <w:sz w:val="24"/>
          <w:szCs w:val="24"/>
        </w:rPr>
        <w:t>Part 3</w:t>
      </w:r>
      <w:r w:rsidRPr="00266E56">
        <w:rPr>
          <w:rFonts w:ascii="Arial" w:hAnsi="Arial" w:cs="Arial"/>
          <w:b/>
          <w:bCs/>
          <w:iCs/>
          <w:sz w:val="24"/>
          <w:szCs w:val="24"/>
        </w:rPr>
        <w:tab/>
      </w:r>
      <w:r w:rsidRPr="00266E56">
        <w:rPr>
          <w:rFonts w:ascii="Arial" w:hAnsi="Arial" w:cs="Arial"/>
          <w:b/>
          <w:bCs/>
          <w:iCs/>
          <w:sz w:val="24"/>
          <w:szCs w:val="24"/>
        </w:rPr>
        <w:tab/>
        <w:t>Short-term rental accommodation levy</w:t>
      </w:r>
    </w:p>
    <w:p w14:paraId="3F88F07E" w14:textId="5535B960"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B977A5">
        <w:rPr>
          <w:rFonts w:ascii="Arial" w:hAnsi="Arial" w:cs="Arial"/>
          <w:b/>
          <w:bCs/>
          <w:iCs/>
          <w:sz w:val="24"/>
          <w:szCs w:val="24"/>
        </w:rPr>
        <w:t>11</w:t>
      </w:r>
      <w:r w:rsidRPr="00266E56">
        <w:rPr>
          <w:rFonts w:ascii="Arial" w:hAnsi="Arial" w:cs="Arial"/>
          <w:b/>
          <w:bCs/>
          <w:iCs/>
          <w:sz w:val="24"/>
          <w:szCs w:val="24"/>
        </w:rPr>
        <w:tab/>
        <w:t>Imposition of STRA levy</w:t>
      </w:r>
    </w:p>
    <w:p w14:paraId="037EF9B4" w14:textId="7B8FFD7F" w:rsidR="00E93EDB" w:rsidRDefault="00E93EDB" w:rsidP="00E93EDB">
      <w:pPr>
        <w:rPr>
          <w:rFonts w:ascii="Arial" w:hAnsi="Arial" w:cs="Arial"/>
          <w:iCs/>
          <w:sz w:val="24"/>
          <w:szCs w:val="24"/>
        </w:rPr>
      </w:pPr>
      <w:r>
        <w:rPr>
          <w:rFonts w:ascii="Arial" w:hAnsi="Arial" w:cs="Arial"/>
          <w:iCs/>
          <w:sz w:val="24"/>
          <w:szCs w:val="24"/>
        </w:rPr>
        <w:t>This clause imposes the short-term rental accommodation levy</w:t>
      </w:r>
      <w:r w:rsidRPr="00F04C78">
        <w:rPr>
          <w:rFonts w:ascii="Arial" w:hAnsi="Arial" w:cs="Arial"/>
          <w:iCs/>
          <w:sz w:val="24"/>
          <w:szCs w:val="24"/>
        </w:rPr>
        <w:t xml:space="preserve"> on a short-term rental accommodation booking made using a booking service. </w:t>
      </w:r>
    </w:p>
    <w:p w14:paraId="34910A79" w14:textId="09157550" w:rsidR="004D0B3F" w:rsidRDefault="00E93EDB" w:rsidP="00E93EDB">
      <w:pPr>
        <w:rPr>
          <w:rFonts w:ascii="Arial" w:hAnsi="Arial" w:cs="Arial"/>
          <w:iCs/>
          <w:sz w:val="24"/>
          <w:szCs w:val="24"/>
        </w:rPr>
      </w:pPr>
      <w:r>
        <w:rPr>
          <w:rFonts w:ascii="Arial" w:hAnsi="Arial" w:cs="Arial"/>
          <w:iCs/>
          <w:sz w:val="24"/>
          <w:szCs w:val="24"/>
        </w:rPr>
        <w:t xml:space="preserve">The levy is only imposed on short-term rental accommodation bookings made on or after the day this section commences. Noting that this section will commence when the Act commences as indicated under clause 2. </w:t>
      </w:r>
    </w:p>
    <w:p w14:paraId="73FB1547" w14:textId="645BCB4F" w:rsidR="00D16D6B" w:rsidRDefault="00D16D6B" w:rsidP="007F2B5C">
      <w:pPr>
        <w:ind w:left="720"/>
        <w:rPr>
          <w:rFonts w:ascii="Arial" w:hAnsi="Arial" w:cs="Arial"/>
          <w:iCs/>
          <w:sz w:val="24"/>
          <w:szCs w:val="24"/>
        </w:rPr>
      </w:pPr>
      <w:r>
        <w:rPr>
          <w:rFonts w:ascii="Arial" w:hAnsi="Arial" w:cs="Arial"/>
          <w:b/>
          <w:bCs/>
          <w:iCs/>
          <w:sz w:val="24"/>
          <w:szCs w:val="24"/>
          <w:u w:val="single"/>
        </w:rPr>
        <w:t xml:space="preserve">Example </w:t>
      </w:r>
      <w:r w:rsidR="00B977A5">
        <w:rPr>
          <w:rFonts w:ascii="Arial" w:hAnsi="Arial" w:cs="Arial"/>
          <w:b/>
          <w:bCs/>
          <w:iCs/>
          <w:sz w:val="24"/>
          <w:szCs w:val="24"/>
          <w:u w:val="single"/>
        </w:rPr>
        <w:t>16</w:t>
      </w:r>
    </w:p>
    <w:p w14:paraId="658AB79A" w14:textId="5AF22650" w:rsidR="00D16D6B" w:rsidRDefault="00D16D6B" w:rsidP="007F2B5C">
      <w:pPr>
        <w:ind w:left="720"/>
        <w:rPr>
          <w:rFonts w:ascii="Arial" w:hAnsi="Arial" w:cs="Arial"/>
          <w:iCs/>
          <w:sz w:val="24"/>
          <w:szCs w:val="24"/>
        </w:rPr>
      </w:pPr>
      <w:r>
        <w:rPr>
          <w:rFonts w:ascii="Arial" w:hAnsi="Arial" w:cs="Arial"/>
          <w:iCs/>
          <w:sz w:val="24"/>
          <w:szCs w:val="24"/>
        </w:rPr>
        <w:t>A person makes a booking through a booking service</w:t>
      </w:r>
      <w:r w:rsidR="007D2625">
        <w:rPr>
          <w:rFonts w:ascii="Arial" w:hAnsi="Arial" w:cs="Arial"/>
          <w:iCs/>
          <w:sz w:val="24"/>
          <w:szCs w:val="24"/>
        </w:rPr>
        <w:t xml:space="preserve"> provider</w:t>
      </w:r>
      <w:r>
        <w:rPr>
          <w:rFonts w:ascii="Arial" w:hAnsi="Arial" w:cs="Arial"/>
          <w:iCs/>
          <w:sz w:val="24"/>
          <w:szCs w:val="24"/>
        </w:rPr>
        <w:t xml:space="preserve"> for a short-term rental accommodation </w:t>
      </w:r>
      <w:r w:rsidR="007D2625">
        <w:rPr>
          <w:rFonts w:ascii="Arial" w:hAnsi="Arial" w:cs="Arial"/>
          <w:iCs/>
          <w:sz w:val="24"/>
          <w:szCs w:val="24"/>
        </w:rPr>
        <w:t xml:space="preserve">on </w:t>
      </w:r>
      <w:r w:rsidR="007B486D">
        <w:rPr>
          <w:rFonts w:ascii="Arial" w:hAnsi="Arial" w:cs="Arial"/>
          <w:iCs/>
          <w:sz w:val="24"/>
          <w:szCs w:val="24"/>
        </w:rPr>
        <w:t>30</w:t>
      </w:r>
      <w:r w:rsidR="007D2625">
        <w:rPr>
          <w:rFonts w:ascii="Arial" w:hAnsi="Arial" w:cs="Arial"/>
          <w:iCs/>
          <w:sz w:val="24"/>
          <w:szCs w:val="24"/>
        </w:rPr>
        <w:t xml:space="preserve"> June 2025 for a period of 20 nights</w:t>
      </w:r>
      <w:r w:rsidR="007B486D">
        <w:rPr>
          <w:rFonts w:ascii="Arial" w:hAnsi="Arial" w:cs="Arial"/>
          <w:iCs/>
          <w:sz w:val="24"/>
          <w:szCs w:val="24"/>
        </w:rPr>
        <w:t xml:space="preserve"> in December 2025</w:t>
      </w:r>
      <w:r w:rsidR="007D2625">
        <w:rPr>
          <w:rFonts w:ascii="Arial" w:hAnsi="Arial" w:cs="Arial"/>
          <w:iCs/>
          <w:sz w:val="24"/>
          <w:szCs w:val="24"/>
        </w:rPr>
        <w:t xml:space="preserve">. The booking satisfies the rental period requirement in subparagraph 6 (1) (a). However, the booking is made prior to the commencement of the Bill, therefore, it is not subject to the levy. </w:t>
      </w:r>
    </w:p>
    <w:p w14:paraId="2DC1E596" w14:textId="77777777" w:rsidR="004F61AC" w:rsidRDefault="004F61AC" w:rsidP="007F2B5C">
      <w:pPr>
        <w:ind w:left="720"/>
        <w:rPr>
          <w:rFonts w:ascii="Arial" w:hAnsi="Arial" w:cs="Arial"/>
          <w:iCs/>
          <w:sz w:val="24"/>
          <w:szCs w:val="24"/>
        </w:rPr>
      </w:pPr>
    </w:p>
    <w:p w14:paraId="24169B28" w14:textId="77777777" w:rsidR="004F61AC" w:rsidRDefault="004F61AC" w:rsidP="007F2B5C">
      <w:pPr>
        <w:ind w:left="720"/>
        <w:rPr>
          <w:rFonts w:ascii="Arial" w:hAnsi="Arial" w:cs="Arial"/>
          <w:iCs/>
          <w:sz w:val="24"/>
          <w:szCs w:val="24"/>
        </w:rPr>
      </w:pPr>
    </w:p>
    <w:p w14:paraId="73DA2E8E" w14:textId="6460FC28" w:rsidR="007D2625" w:rsidRPr="00D415E3" w:rsidRDefault="007D2625" w:rsidP="007F2B5C">
      <w:pPr>
        <w:ind w:left="720"/>
        <w:rPr>
          <w:rFonts w:ascii="Arial" w:hAnsi="Arial" w:cs="Arial"/>
          <w:b/>
          <w:bCs/>
          <w:iCs/>
          <w:sz w:val="24"/>
          <w:szCs w:val="24"/>
          <w:u w:val="single"/>
        </w:rPr>
      </w:pPr>
      <w:r w:rsidRPr="00D415E3">
        <w:rPr>
          <w:rFonts w:ascii="Arial" w:hAnsi="Arial" w:cs="Arial"/>
          <w:b/>
          <w:bCs/>
          <w:iCs/>
          <w:sz w:val="24"/>
          <w:szCs w:val="24"/>
          <w:u w:val="single"/>
        </w:rPr>
        <w:lastRenderedPageBreak/>
        <w:t xml:space="preserve">Example </w:t>
      </w:r>
      <w:r w:rsidR="00B977A5">
        <w:rPr>
          <w:rFonts w:ascii="Arial" w:hAnsi="Arial" w:cs="Arial"/>
          <w:b/>
          <w:bCs/>
          <w:iCs/>
          <w:sz w:val="24"/>
          <w:szCs w:val="24"/>
          <w:u w:val="single"/>
        </w:rPr>
        <w:t>17</w:t>
      </w:r>
    </w:p>
    <w:p w14:paraId="0A6F8CB3" w14:textId="621405A8" w:rsidR="00D16D6B" w:rsidRPr="007B2902" w:rsidRDefault="007D2625" w:rsidP="007B2902">
      <w:pPr>
        <w:ind w:left="720"/>
        <w:rPr>
          <w:rFonts w:ascii="Arial" w:hAnsi="Arial" w:cs="Arial"/>
          <w:iCs/>
          <w:sz w:val="24"/>
          <w:szCs w:val="24"/>
        </w:rPr>
      </w:pPr>
      <w:r>
        <w:rPr>
          <w:rFonts w:ascii="Arial" w:hAnsi="Arial" w:cs="Arial"/>
          <w:iCs/>
          <w:sz w:val="24"/>
          <w:szCs w:val="24"/>
        </w:rPr>
        <w:t>The Bill commence</w:t>
      </w:r>
      <w:r w:rsidR="005B59F2">
        <w:rPr>
          <w:rFonts w:ascii="Arial" w:hAnsi="Arial" w:cs="Arial"/>
          <w:iCs/>
          <w:sz w:val="24"/>
          <w:szCs w:val="24"/>
        </w:rPr>
        <w:t>d</w:t>
      </w:r>
      <w:r>
        <w:rPr>
          <w:rFonts w:ascii="Arial" w:hAnsi="Arial" w:cs="Arial"/>
          <w:iCs/>
          <w:sz w:val="24"/>
          <w:szCs w:val="24"/>
        </w:rPr>
        <w:t xml:space="preserve"> on 1 July 2025. A person makes a booking through a booking service provider for a short-term rental accommodation on </w:t>
      </w:r>
      <w:r w:rsidR="004B54E8">
        <w:rPr>
          <w:rFonts w:ascii="Arial" w:hAnsi="Arial" w:cs="Arial"/>
          <w:iCs/>
          <w:sz w:val="24"/>
          <w:szCs w:val="24"/>
        </w:rPr>
        <w:t>1 July 2025 for a period of 5 nights</w:t>
      </w:r>
      <w:r w:rsidR="007B2902">
        <w:rPr>
          <w:rFonts w:ascii="Arial" w:hAnsi="Arial" w:cs="Arial"/>
          <w:iCs/>
          <w:sz w:val="24"/>
          <w:szCs w:val="24"/>
        </w:rPr>
        <w:t xml:space="preserve"> </w:t>
      </w:r>
      <w:r w:rsidR="00D415E3">
        <w:rPr>
          <w:rFonts w:ascii="Arial" w:hAnsi="Arial" w:cs="Arial"/>
          <w:iCs/>
          <w:sz w:val="24"/>
          <w:szCs w:val="24"/>
        </w:rPr>
        <w:t>with checkout on 6 July 2025</w:t>
      </w:r>
      <w:r w:rsidR="004B54E8">
        <w:rPr>
          <w:rFonts w:ascii="Arial" w:hAnsi="Arial" w:cs="Arial"/>
          <w:iCs/>
          <w:sz w:val="24"/>
          <w:szCs w:val="24"/>
        </w:rPr>
        <w:t xml:space="preserve">. The booking is for a rental period that satisfies the short-term rental accommodation booking definition. </w:t>
      </w:r>
      <w:r w:rsidR="00D415E3">
        <w:rPr>
          <w:rFonts w:ascii="Arial" w:hAnsi="Arial" w:cs="Arial"/>
          <w:iCs/>
          <w:sz w:val="24"/>
          <w:szCs w:val="24"/>
        </w:rPr>
        <w:t xml:space="preserve">The booking was made when clause </w:t>
      </w:r>
      <w:r w:rsidR="00B977A5">
        <w:rPr>
          <w:rFonts w:ascii="Arial" w:hAnsi="Arial" w:cs="Arial"/>
          <w:iCs/>
          <w:sz w:val="24"/>
          <w:szCs w:val="24"/>
        </w:rPr>
        <w:t xml:space="preserve">11 </w:t>
      </w:r>
      <w:r w:rsidR="007B2902">
        <w:rPr>
          <w:rFonts w:ascii="Arial" w:hAnsi="Arial" w:cs="Arial"/>
          <w:iCs/>
          <w:sz w:val="24"/>
          <w:szCs w:val="24"/>
        </w:rPr>
        <w:t xml:space="preserve">had </w:t>
      </w:r>
      <w:r w:rsidR="00D415E3">
        <w:rPr>
          <w:rFonts w:ascii="Arial" w:hAnsi="Arial" w:cs="Arial"/>
          <w:iCs/>
          <w:sz w:val="24"/>
          <w:szCs w:val="24"/>
        </w:rPr>
        <w:t xml:space="preserve">commenced, which is when the Act commenced. Therefore, the booking will be subject to the levy. </w:t>
      </w:r>
    </w:p>
    <w:p w14:paraId="0A2C63CA" w14:textId="259F0F20"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B977A5">
        <w:rPr>
          <w:rFonts w:ascii="Arial" w:hAnsi="Arial" w:cs="Arial"/>
          <w:b/>
          <w:bCs/>
          <w:iCs/>
          <w:sz w:val="24"/>
          <w:szCs w:val="24"/>
        </w:rPr>
        <w:t>12</w:t>
      </w:r>
      <w:r w:rsidRPr="00266E56">
        <w:rPr>
          <w:rFonts w:ascii="Arial" w:hAnsi="Arial" w:cs="Arial"/>
          <w:b/>
          <w:bCs/>
          <w:iCs/>
          <w:sz w:val="24"/>
          <w:szCs w:val="24"/>
        </w:rPr>
        <w:tab/>
        <w:t>Amount of STRA levy</w:t>
      </w:r>
    </w:p>
    <w:p w14:paraId="63FCFE3E" w14:textId="2964002A" w:rsidR="00E93EDB" w:rsidRDefault="00E93EDB" w:rsidP="00E93EDB">
      <w:pPr>
        <w:rPr>
          <w:rFonts w:ascii="Arial" w:hAnsi="Arial" w:cs="Arial"/>
          <w:iCs/>
          <w:sz w:val="24"/>
          <w:szCs w:val="24"/>
        </w:rPr>
      </w:pPr>
      <w:r>
        <w:rPr>
          <w:rFonts w:ascii="Arial" w:hAnsi="Arial" w:cs="Arial"/>
          <w:iCs/>
          <w:sz w:val="24"/>
          <w:szCs w:val="24"/>
        </w:rPr>
        <w:t>This clause provides for the amount of levy payable on a short-term rental accommodation booking.</w:t>
      </w:r>
    </w:p>
    <w:p w14:paraId="7BB283C3" w14:textId="201A47FE" w:rsidR="00E93EDB" w:rsidRPr="00F04C78" w:rsidRDefault="00E93EDB" w:rsidP="00E93EDB">
      <w:pPr>
        <w:rPr>
          <w:rFonts w:ascii="Arial" w:hAnsi="Arial" w:cs="Arial"/>
          <w:iCs/>
          <w:sz w:val="24"/>
          <w:szCs w:val="24"/>
        </w:rPr>
      </w:pPr>
      <w:r w:rsidRPr="00F04C78">
        <w:rPr>
          <w:rFonts w:ascii="Arial" w:hAnsi="Arial" w:cs="Arial"/>
          <w:iCs/>
          <w:sz w:val="24"/>
          <w:szCs w:val="24"/>
        </w:rPr>
        <w:t>The amount of levy imposed is worked out as follows:</w:t>
      </w:r>
    </w:p>
    <w:p w14:paraId="0A75B79E" w14:textId="75F10B07" w:rsidR="00E93EDB" w:rsidRPr="00F04C78" w:rsidRDefault="00E93EDB" w:rsidP="00E93EDB">
      <w:pPr>
        <w:jc w:val="center"/>
        <w:rPr>
          <w:rFonts w:ascii="Arial" w:hAnsi="Arial" w:cs="Arial"/>
          <w:iCs/>
          <w:sz w:val="24"/>
          <w:szCs w:val="24"/>
        </w:rPr>
      </w:pPr>
      <w:r w:rsidRPr="00465A32">
        <w:rPr>
          <w:rFonts w:ascii="Arial" w:hAnsi="Arial" w:cs="Arial"/>
          <w:iCs/>
          <w:sz w:val="24"/>
          <w:szCs w:val="24"/>
        </w:rPr>
        <w:t>STRA levy =</w:t>
      </w:r>
      <w:r w:rsidR="00B977A5" w:rsidRPr="00465A32">
        <w:rPr>
          <w:rFonts w:ascii="Arial" w:hAnsi="Arial" w:cs="Arial"/>
          <w:iCs/>
          <w:sz w:val="24"/>
          <w:szCs w:val="24"/>
        </w:rPr>
        <w:t xml:space="preserve"> consideration</w:t>
      </w:r>
      <w:r w:rsidRPr="00465A32">
        <w:rPr>
          <w:rFonts w:ascii="Arial" w:hAnsi="Arial" w:cs="Arial"/>
          <w:iCs/>
          <w:sz w:val="24"/>
          <w:szCs w:val="24"/>
        </w:rPr>
        <w:t xml:space="preserve"> </w:t>
      </w:r>
      <w:r w:rsidR="00B977A5" w:rsidRPr="00465A32">
        <w:rPr>
          <w:rFonts w:ascii="Arial" w:hAnsi="Arial" w:cs="Arial"/>
          <w:iCs/>
          <w:sz w:val="24"/>
          <w:szCs w:val="24"/>
        </w:rPr>
        <w:t>×</w:t>
      </w:r>
      <w:r w:rsidRPr="00465A32">
        <w:rPr>
          <w:rFonts w:ascii="Arial" w:hAnsi="Arial" w:cs="Arial"/>
          <w:iCs/>
          <w:sz w:val="24"/>
          <w:szCs w:val="24"/>
        </w:rPr>
        <w:t xml:space="preserve">determined rate  </w:t>
      </w:r>
    </w:p>
    <w:p w14:paraId="1B24C73E" w14:textId="7AE15CDD" w:rsidR="00FC0B08" w:rsidRPr="00F04C78" w:rsidRDefault="00FC0B08" w:rsidP="00FC0B08">
      <w:pPr>
        <w:rPr>
          <w:rFonts w:ascii="Arial" w:hAnsi="Arial" w:cs="Arial"/>
          <w:iCs/>
          <w:sz w:val="24"/>
          <w:szCs w:val="24"/>
        </w:rPr>
      </w:pPr>
      <w:r>
        <w:rPr>
          <w:rFonts w:ascii="Arial" w:hAnsi="Arial" w:cs="Arial"/>
          <w:iCs/>
          <w:sz w:val="24"/>
          <w:szCs w:val="24"/>
        </w:rPr>
        <w:t xml:space="preserve">At the commencement of the Act, the determined rate is 5%. The determined rate may be adjusted in the future </w:t>
      </w:r>
      <w:r w:rsidRPr="00D513B8">
        <w:rPr>
          <w:rFonts w:ascii="Arial" w:hAnsi="Arial" w:cs="Arial"/>
          <w:iCs/>
          <w:sz w:val="24"/>
          <w:szCs w:val="24"/>
        </w:rPr>
        <w:t xml:space="preserve">under </w:t>
      </w:r>
      <w:r>
        <w:rPr>
          <w:rFonts w:ascii="Arial" w:hAnsi="Arial" w:cs="Arial"/>
          <w:iCs/>
          <w:sz w:val="24"/>
          <w:szCs w:val="24"/>
        </w:rPr>
        <w:t>the TAA</w:t>
      </w:r>
      <w:r w:rsidRPr="00D513B8">
        <w:rPr>
          <w:rFonts w:ascii="Arial" w:hAnsi="Arial" w:cs="Arial"/>
          <w:iCs/>
          <w:sz w:val="24"/>
          <w:szCs w:val="24"/>
        </w:rPr>
        <w:t>, section 139</w:t>
      </w:r>
      <w:r>
        <w:rPr>
          <w:rFonts w:ascii="Arial" w:hAnsi="Arial" w:cs="Arial"/>
          <w:iCs/>
          <w:sz w:val="24"/>
          <w:szCs w:val="24"/>
        </w:rPr>
        <w:t>.</w:t>
      </w:r>
    </w:p>
    <w:p w14:paraId="683C004C" w14:textId="189C4016" w:rsidR="00146BCC" w:rsidRDefault="007B2902" w:rsidP="00E93EDB">
      <w:pPr>
        <w:rPr>
          <w:rFonts w:ascii="Arial" w:hAnsi="Arial" w:cs="Arial"/>
          <w:iCs/>
          <w:sz w:val="24"/>
          <w:szCs w:val="24"/>
        </w:rPr>
      </w:pPr>
      <w:r>
        <w:rPr>
          <w:rFonts w:ascii="Arial" w:hAnsi="Arial" w:cs="Arial"/>
          <w:iCs/>
          <w:sz w:val="24"/>
          <w:szCs w:val="24"/>
        </w:rPr>
        <w:t>C</w:t>
      </w:r>
      <w:r w:rsidR="00BD63E7">
        <w:rPr>
          <w:rFonts w:ascii="Arial" w:hAnsi="Arial" w:cs="Arial"/>
          <w:iCs/>
          <w:sz w:val="24"/>
          <w:szCs w:val="24"/>
        </w:rPr>
        <w:t xml:space="preserve">onsideration is </w:t>
      </w:r>
      <w:r w:rsidR="008048CC">
        <w:rPr>
          <w:rFonts w:ascii="Arial" w:hAnsi="Arial" w:cs="Arial"/>
          <w:iCs/>
          <w:sz w:val="24"/>
          <w:szCs w:val="24"/>
        </w:rPr>
        <w:t xml:space="preserve">defined </w:t>
      </w:r>
      <w:r w:rsidR="00BD63E7">
        <w:rPr>
          <w:rFonts w:ascii="Arial" w:hAnsi="Arial" w:cs="Arial"/>
          <w:iCs/>
          <w:sz w:val="24"/>
          <w:szCs w:val="24"/>
        </w:rPr>
        <w:t xml:space="preserve">under clause </w:t>
      </w:r>
      <w:r w:rsidR="007A01FF">
        <w:rPr>
          <w:rFonts w:ascii="Arial" w:hAnsi="Arial" w:cs="Arial"/>
          <w:iCs/>
          <w:sz w:val="24"/>
          <w:szCs w:val="24"/>
        </w:rPr>
        <w:t>10</w:t>
      </w:r>
      <w:r w:rsidR="00BD63E7">
        <w:rPr>
          <w:rFonts w:ascii="Arial" w:hAnsi="Arial" w:cs="Arial"/>
          <w:iCs/>
          <w:sz w:val="24"/>
          <w:szCs w:val="24"/>
        </w:rPr>
        <w:t>.</w:t>
      </w:r>
    </w:p>
    <w:p w14:paraId="6111F1E7" w14:textId="0DEF4144" w:rsidR="00E93EDB" w:rsidRDefault="00BD63E7" w:rsidP="00E93EDB">
      <w:pPr>
        <w:rPr>
          <w:rFonts w:ascii="Arial" w:hAnsi="Arial" w:cs="Arial"/>
          <w:iCs/>
          <w:sz w:val="24"/>
          <w:szCs w:val="24"/>
        </w:rPr>
      </w:pPr>
      <w:r>
        <w:rPr>
          <w:rFonts w:ascii="Arial" w:hAnsi="Arial" w:cs="Arial"/>
          <w:iCs/>
          <w:sz w:val="24"/>
          <w:szCs w:val="24"/>
        </w:rPr>
        <w:t>If</w:t>
      </w:r>
      <w:r w:rsidR="00E93EDB">
        <w:rPr>
          <w:rFonts w:ascii="Arial" w:hAnsi="Arial" w:cs="Arial"/>
          <w:iCs/>
          <w:sz w:val="24"/>
          <w:szCs w:val="24"/>
        </w:rPr>
        <w:t xml:space="preserve"> the consideration changes after a short-term rental accommodation booking is made, the levy imposed is recalculated. A booking service provider will need to arrange to amend their </w:t>
      </w:r>
      <w:r w:rsidR="007B486D">
        <w:rPr>
          <w:rFonts w:ascii="Arial" w:hAnsi="Arial" w:cs="Arial"/>
          <w:iCs/>
          <w:sz w:val="24"/>
          <w:szCs w:val="24"/>
        </w:rPr>
        <w:t xml:space="preserve">quarterly </w:t>
      </w:r>
      <w:r w:rsidR="00E93EDB">
        <w:rPr>
          <w:rFonts w:ascii="Arial" w:hAnsi="Arial" w:cs="Arial"/>
          <w:iCs/>
          <w:sz w:val="24"/>
          <w:szCs w:val="24"/>
        </w:rPr>
        <w:t xml:space="preserve">return with the ACT Revenue Office to enable the amount of the levy to be recalculated. </w:t>
      </w:r>
    </w:p>
    <w:p w14:paraId="0941303E" w14:textId="3D4885BD" w:rsidR="00146BCC" w:rsidRPr="00D415E3" w:rsidRDefault="00146BCC" w:rsidP="00146BCC">
      <w:pPr>
        <w:ind w:left="720"/>
        <w:rPr>
          <w:rFonts w:ascii="Arial" w:hAnsi="Arial" w:cs="Arial"/>
          <w:b/>
          <w:bCs/>
          <w:iCs/>
          <w:sz w:val="24"/>
          <w:szCs w:val="24"/>
          <w:u w:val="single"/>
        </w:rPr>
      </w:pPr>
      <w:r w:rsidRPr="00D415E3">
        <w:rPr>
          <w:rFonts w:ascii="Arial" w:hAnsi="Arial" w:cs="Arial"/>
          <w:b/>
          <w:bCs/>
          <w:iCs/>
          <w:sz w:val="24"/>
          <w:szCs w:val="24"/>
          <w:u w:val="single"/>
        </w:rPr>
        <w:t xml:space="preserve">Example </w:t>
      </w:r>
      <w:r w:rsidR="007A01FF">
        <w:rPr>
          <w:rFonts w:ascii="Arial" w:hAnsi="Arial" w:cs="Arial"/>
          <w:b/>
          <w:bCs/>
          <w:iCs/>
          <w:sz w:val="24"/>
          <w:szCs w:val="24"/>
          <w:u w:val="single"/>
        </w:rPr>
        <w:t>18</w:t>
      </w:r>
    </w:p>
    <w:p w14:paraId="087A0C07" w14:textId="122578C0" w:rsidR="00E93EDB" w:rsidRDefault="00E93EDB" w:rsidP="00D923D3">
      <w:pPr>
        <w:ind w:left="720"/>
        <w:rPr>
          <w:rFonts w:ascii="Arial" w:hAnsi="Arial" w:cs="Arial"/>
          <w:iCs/>
          <w:sz w:val="24"/>
          <w:szCs w:val="24"/>
        </w:rPr>
      </w:pPr>
      <w:r w:rsidRPr="007A01FF">
        <w:rPr>
          <w:rFonts w:ascii="Arial" w:hAnsi="Arial" w:cs="Arial"/>
          <w:iCs/>
          <w:sz w:val="24"/>
          <w:szCs w:val="24"/>
        </w:rPr>
        <w:t xml:space="preserve">A booking service provider needs to adjust a prior return as several of their bookings have had a portion of the amount paid for the short-term rental accommodation refunded. The booking </w:t>
      </w:r>
      <w:r w:rsidR="008048CC">
        <w:rPr>
          <w:rFonts w:ascii="Arial" w:hAnsi="Arial" w:cs="Arial"/>
          <w:iCs/>
          <w:sz w:val="24"/>
          <w:szCs w:val="24"/>
        </w:rPr>
        <w:t xml:space="preserve">service </w:t>
      </w:r>
      <w:r w:rsidRPr="007A01FF">
        <w:rPr>
          <w:rFonts w:ascii="Arial" w:hAnsi="Arial" w:cs="Arial"/>
          <w:iCs/>
          <w:sz w:val="24"/>
          <w:szCs w:val="24"/>
        </w:rPr>
        <w:t xml:space="preserve">provider will need to login to the Self-Service Portal on the ACT Revenue Office website to amend the return </w:t>
      </w:r>
      <w:r w:rsidR="000D74AF">
        <w:rPr>
          <w:rFonts w:ascii="Arial" w:hAnsi="Arial" w:cs="Arial"/>
          <w:iCs/>
          <w:sz w:val="24"/>
          <w:szCs w:val="24"/>
        </w:rPr>
        <w:t>for the refunded amount.</w:t>
      </w:r>
      <w:r w:rsidRPr="007A01FF">
        <w:rPr>
          <w:rFonts w:ascii="Arial" w:hAnsi="Arial" w:cs="Arial"/>
          <w:iCs/>
          <w:sz w:val="24"/>
          <w:szCs w:val="24"/>
        </w:rPr>
        <w:t xml:space="preserve"> The levy will be </w:t>
      </w:r>
      <w:r w:rsidR="000D74AF" w:rsidRPr="007A01FF">
        <w:rPr>
          <w:rFonts w:ascii="Arial" w:hAnsi="Arial" w:cs="Arial"/>
          <w:iCs/>
          <w:sz w:val="24"/>
          <w:szCs w:val="24"/>
        </w:rPr>
        <w:t>recalculated,</w:t>
      </w:r>
      <w:r w:rsidRPr="007A01FF">
        <w:rPr>
          <w:rFonts w:ascii="Arial" w:hAnsi="Arial" w:cs="Arial"/>
          <w:iCs/>
          <w:sz w:val="24"/>
          <w:szCs w:val="24"/>
        </w:rPr>
        <w:t xml:space="preserve"> and the booking service provider may be entitled to a refund.</w:t>
      </w:r>
      <w:r>
        <w:rPr>
          <w:rFonts w:ascii="Arial" w:hAnsi="Arial" w:cs="Arial"/>
          <w:iCs/>
          <w:sz w:val="24"/>
          <w:szCs w:val="24"/>
        </w:rPr>
        <w:t xml:space="preserve"> </w:t>
      </w:r>
    </w:p>
    <w:p w14:paraId="0DF806C9" w14:textId="5A040C5B" w:rsidR="002552A0" w:rsidRDefault="00E93EDB" w:rsidP="00E93EDB">
      <w:pPr>
        <w:rPr>
          <w:rFonts w:ascii="Arial" w:hAnsi="Arial" w:cs="Arial"/>
          <w:iCs/>
          <w:sz w:val="24"/>
          <w:szCs w:val="24"/>
        </w:rPr>
      </w:pPr>
      <w:r>
        <w:rPr>
          <w:rFonts w:ascii="Arial" w:hAnsi="Arial" w:cs="Arial"/>
          <w:iCs/>
          <w:sz w:val="24"/>
          <w:szCs w:val="24"/>
        </w:rPr>
        <w:t>Where the consideration paid is not in Australian currency, the amount must be converted to Australian currency at the r</w:t>
      </w:r>
      <w:r w:rsidRPr="00D513B8">
        <w:rPr>
          <w:rFonts w:ascii="Arial" w:hAnsi="Arial" w:cs="Arial"/>
          <w:iCs/>
          <w:sz w:val="24"/>
          <w:szCs w:val="24"/>
        </w:rPr>
        <w:t xml:space="preserve">ate of exchange last reported by the Reserve Bank when the booking is </w:t>
      </w:r>
      <w:r w:rsidR="00984428">
        <w:rPr>
          <w:rFonts w:ascii="Arial" w:hAnsi="Arial" w:cs="Arial"/>
          <w:iCs/>
          <w:sz w:val="24"/>
          <w:szCs w:val="24"/>
        </w:rPr>
        <w:t xml:space="preserve">first </w:t>
      </w:r>
      <w:r w:rsidRPr="00D513B8">
        <w:rPr>
          <w:rFonts w:ascii="Arial" w:hAnsi="Arial" w:cs="Arial"/>
          <w:iCs/>
          <w:sz w:val="24"/>
          <w:szCs w:val="24"/>
        </w:rPr>
        <w:t>made.</w:t>
      </w:r>
      <w:r w:rsidR="00984428">
        <w:rPr>
          <w:rFonts w:ascii="Arial" w:hAnsi="Arial" w:cs="Arial"/>
          <w:iCs/>
          <w:sz w:val="24"/>
          <w:szCs w:val="24"/>
        </w:rPr>
        <w:t xml:space="preserve"> The reference to when a booking is first made is to account for any alteration to expand or shorten the duration of the booking after it is made. </w:t>
      </w:r>
    </w:p>
    <w:p w14:paraId="784377A6" w14:textId="260A76FA" w:rsidR="00BD63E7" w:rsidRPr="00D415E3" w:rsidRDefault="00BD63E7" w:rsidP="00BD63E7">
      <w:pPr>
        <w:ind w:left="720"/>
        <w:rPr>
          <w:rFonts w:ascii="Arial" w:hAnsi="Arial" w:cs="Arial"/>
          <w:b/>
          <w:bCs/>
          <w:iCs/>
          <w:sz w:val="24"/>
          <w:szCs w:val="24"/>
          <w:u w:val="single"/>
        </w:rPr>
      </w:pPr>
      <w:r w:rsidRPr="00D415E3">
        <w:rPr>
          <w:rFonts w:ascii="Arial" w:hAnsi="Arial" w:cs="Arial"/>
          <w:b/>
          <w:bCs/>
          <w:iCs/>
          <w:sz w:val="24"/>
          <w:szCs w:val="24"/>
          <w:u w:val="single"/>
        </w:rPr>
        <w:t xml:space="preserve">Example </w:t>
      </w:r>
      <w:r w:rsidR="00FB555C">
        <w:rPr>
          <w:rFonts w:ascii="Arial" w:hAnsi="Arial" w:cs="Arial"/>
          <w:b/>
          <w:bCs/>
          <w:iCs/>
          <w:sz w:val="24"/>
          <w:szCs w:val="24"/>
          <w:u w:val="single"/>
        </w:rPr>
        <w:t>19</w:t>
      </w:r>
    </w:p>
    <w:p w14:paraId="3291A297" w14:textId="67EC615B" w:rsidR="00E93EDB" w:rsidRDefault="00E93EDB" w:rsidP="00D923D3">
      <w:pPr>
        <w:ind w:left="720"/>
        <w:rPr>
          <w:rFonts w:ascii="Arial" w:hAnsi="Arial" w:cs="Arial"/>
          <w:iCs/>
          <w:sz w:val="24"/>
          <w:szCs w:val="24"/>
        </w:rPr>
      </w:pPr>
      <w:r>
        <w:rPr>
          <w:rFonts w:ascii="Arial" w:hAnsi="Arial" w:cs="Arial"/>
          <w:iCs/>
          <w:sz w:val="24"/>
          <w:szCs w:val="24"/>
        </w:rPr>
        <w:t xml:space="preserve">The Reserve Bank does not publish exchange rates on the weekend or on public </w:t>
      </w:r>
      <w:r w:rsidR="009E52C3">
        <w:rPr>
          <w:rFonts w:ascii="Arial" w:hAnsi="Arial" w:cs="Arial"/>
          <w:iCs/>
          <w:sz w:val="24"/>
          <w:szCs w:val="24"/>
        </w:rPr>
        <w:t>holidays</w:t>
      </w:r>
      <w:r>
        <w:rPr>
          <w:rFonts w:ascii="Arial" w:hAnsi="Arial" w:cs="Arial"/>
          <w:iCs/>
          <w:sz w:val="24"/>
          <w:szCs w:val="24"/>
        </w:rPr>
        <w:t xml:space="preserve">. A short-term rental accommodation booking has been made on the weekend </w:t>
      </w:r>
      <w:r w:rsidR="00984428">
        <w:rPr>
          <w:rFonts w:ascii="Arial" w:hAnsi="Arial" w:cs="Arial"/>
          <w:iCs/>
          <w:sz w:val="24"/>
          <w:szCs w:val="24"/>
        </w:rPr>
        <w:t>through</w:t>
      </w:r>
      <w:r>
        <w:rPr>
          <w:rFonts w:ascii="Arial" w:hAnsi="Arial" w:cs="Arial"/>
          <w:iCs/>
          <w:sz w:val="24"/>
          <w:szCs w:val="24"/>
        </w:rPr>
        <w:t xml:space="preserve"> a booking service that </w:t>
      </w:r>
      <w:r w:rsidR="00984428">
        <w:rPr>
          <w:rFonts w:ascii="Arial" w:hAnsi="Arial" w:cs="Arial"/>
          <w:iCs/>
          <w:sz w:val="24"/>
          <w:szCs w:val="24"/>
        </w:rPr>
        <w:t xml:space="preserve">charged the booking </w:t>
      </w:r>
      <w:r>
        <w:rPr>
          <w:rFonts w:ascii="Arial" w:hAnsi="Arial" w:cs="Arial"/>
          <w:iCs/>
          <w:sz w:val="24"/>
          <w:szCs w:val="24"/>
        </w:rPr>
        <w:t xml:space="preserve">in a foreign currency. The booking service provider will need to be convert the </w:t>
      </w:r>
      <w:r>
        <w:rPr>
          <w:rFonts w:ascii="Arial" w:hAnsi="Arial" w:cs="Arial"/>
          <w:iCs/>
          <w:sz w:val="24"/>
          <w:szCs w:val="24"/>
        </w:rPr>
        <w:lastRenderedPageBreak/>
        <w:t xml:space="preserve">consideration into Australia currency at the last date the Reserve Bank published the relevant currency exchange rate, which will likely be on the prior Friday. </w:t>
      </w:r>
    </w:p>
    <w:p w14:paraId="1817470F" w14:textId="7AB99FE9" w:rsidR="00E93EDB" w:rsidRDefault="00FC0B08" w:rsidP="00E93EDB">
      <w:pPr>
        <w:rPr>
          <w:rFonts w:ascii="Arial" w:hAnsi="Arial" w:cs="Arial"/>
          <w:iCs/>
          <w:sz w:val="24"/>
          <w:szCs w:val="24"/>
        </w:rPr>
      </w:pPr>
      <w:r>
        <w:rPr>
          <w:rFonts w:ascii="Arial" w:hAnsi="Arial" w:cs="Arial"/>
          <w:iCs/>
          <w:sz w:val="24"/>
          <w:szCs w:val="24"/>
        </w:rPr>
        <w:t>Subsection (</w:t>
      </w:r>
      <w:r w:rsidR="00FB555C">
        <w:rPr>
          <w:rFonts w:ascii="Arial" w:hAnsi="Arial" w:cs="Arial"/>
          <w:iCs/>
          <w:sz w:val="24"/>
          <w:szCs w:val="24"/>
        </w:rPr>
        <w:t>4</w:t>
      </w:r>
      <w:r>
        <w:rPr>
          <w:rFonts w:ascii="Arial" w:hAnsi="Arial" w:cs="Arial"/>
          <w:iCs/>
          <w:sz w:val="24"/>
          <w:szCs w:val="24"/>
        </w:rPr>
        <w:t>) states that t</w:t>
      </w:r>
      <w:r w:rsidR="00E93EDB">
        <w:rPr>
          <w:rFonts w:ascii="Arial" w:hAnsi="Arial" w:cs="Arial"/>
          <w:iCs/>
          <w:sz w:val="24"/>
          <w:szCs w:val="24"/>
        </w:rPr>
        <w:t xml:space="preserve">he determined rate that applies on the day when the rental period ends is the determined rate </w:t>
      </w:r>
      <w:r>
        <w:rPr>
          <w:rFonts w:ascii="Arial" w:hAnsi="Arial" w:cs="Arial"/>
          <w:iCs/>
          <w:sz w:val="24"/>
          <w:szCs w:val="24"/>
        </w:rPr>
        <w:t>for the booking</w:t>
      </w:r>
      <w:r w:rsidR="00E93EDB">
        <w:rPr>
          <w:rFonts w:ascii="Arial" w:hAnsi="Arial" w:cs="Arial"/>
          <w:iCs/>
          <w:sz w:val="24"/>
          <w:szCs w:val="24"/>
        </w:rPr>
        <w:t xml:space="preserve">. This is to allow for the possibility that there may be two different determined rates applicable during a return period. </w:t>
      </w:r>
    </w:p>
    <w:p w14:paraId="3E6C2E88" w14:textId="3E389EA3"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361F90">
        <w:rPr>
          <w:rFonts w:ascii="Arial" w:hAnsi="Arial" w:cs="Arial"/>
          <w:b/>
          <w:bCs/>
          <w:iCs/>
          <w:sz w:val="24"/>
          <w:szCs w:val="24"/>
        </w:rPr>
        <w:t>1</w:t>
      </w:r>
      <w:r w:rsidR="008048CC">
        <w:rPr>
          <w:rFonts w:ascii="Arial" w:hAnsi="Arial" w:cs="Arial"/>
          <w:b/>
          <w:bCs/>
          <w:iCs/>
          <w:sz w:val="24"/>
          <w:szCs w:val="24"/>
        </w:rPr>
        <w:t>3</w:t>
      </w:r>
      <w:r w:rsidRPr="00266E56">
        <w:rPr>
          <w:rFonts w:ascii="Arial" w:hAnsi="Arial" w:cs="Arial"/>
          <w:b/>
          <w:bCs/>
          <w:iCs/>
          <w:sz w:val="24"/>
          <w:szCs w:val="24"/>
        </w:rPr>
        <w:tab/>
        <w:t>Who is liable to pay STRA levy?</w:t>
      </w:r>
    </w:p>
    <w:p w14:paraId="5741EE2C" w14:textId="4DC2D774" w:rsidR="00E93EDB" w:rsidRDefault="00E93EDB" w:rsidP="00E93EDB">
      <w:pPr>
        <w:rPr>
          <w:rFonts w:ascii="Arial" w:hAnsi="Arial" w:cs="Arial"/>
          <w:iCs/>
          <w:sz w:val="24"/>
          <w:szCs w:val="24"/>
        </w:rPr>
      </w:pPr>
      <w:r>
        <w:rPr>
          <w:rFonts w:ascii="Arial" w:hAnsi="Arial" w:cs="Arial"/>
          <w:iCs/>
          <w:sz w:val="24"/>
          <w:szCs w:val="24"/>
        </w:rPr>
        <w:t>This clause specifies who is liable to pay the levy.</w:t>
      </w:r>
    </w:p>
    <w:p w14:paraId="68EAF7BA" w14:textId="0EB183B7" w:rsidR="00361F90" w:rsidRDefault="00E93EDB" w:rsidP="00E93EDB">
      <w:pPr>
        <w:rPr>
          <w:rFonts w:ascii="Arial" w:hAnsi="Arial" w:cs="Arial"/>
          <w:iCs/>
          <w:sz w:val="24"/>
          <w:szCs w:val="24"/>
        </w:rPr>
      </w:pPr>
      <w:r w:rsidRPr="00F04C78">
        <w:rPr>
          <w:rFonts w:ascii="Arial" w:hAnsi="Arial" w:cs="Arial"/>
          <w:iCs/>
          <w:sz w:val="24"/>
          <w:szCs w:val="24"/>
        </w:rPr>
        <w:t xml:space="preserve">The person who provides the booking service </w:t>
      </w:r>
      <w:r>
        <w:rPr>
          <w:rFonts w:ascii="Arial" w:hAnsi="Arial" w:cs="Arial"/>
          <w:iCs/>
          <w:sz w:val="24"/>
          <w:szCs w:val="24"/>
        </w:rPr>
        <w:t xml:space="preserve">must </w:t>
      </w:r>
      <w:r w:rsidRPr="00F04C78">
        <w:rPr>
          <w:rFonts w:ascii="Arial" w:hAnsi="Arial" w:cs="Arial"/>
          <w:iCs/>
          <w:sz w:val="24"/>
          <w:szCs w:val="24"/>
        </w:rPr>
        <w:t>pay the levy.</w:t>
      </w:r>
      <w:r w:rsidR="008C4683">
        <w:rPr>
          <w:rFonts w:ascii="Arial" w:hAnsi="Arial" w:cs="Arial"/>
          <w:iCs/>
          <w:sz w:val="24"/>
          <w:szCs w:val="24"/>
        </w:rPr>
        <w:t xml:space="preserve"> The booking service provider is the person who provides the booking</w:t>
      </w:r>
      <w:r w:rsidR="008D4464">
        <w:rPr>
          <w:rFonts w:ascii="Arial" w:hAnsi="Arial" w:cs="Arial"/>
          <w:iCs/>
          <w:sz w:val="24"/>
          <w:szCs w:val="24"/>
        </w:rPr>
        <w:t xml:space="preserve"> service used to make the booking</w:t>
      </w:r>
      <w:r w:rsidR="008C4683">
        <w:rPr>
          <w:rFonts w:ascii="Arial" w:hAnsi="Arial" w:cs="Arial"/>
          <w:iCs/>
          <w:sz w:val="24"/>
          <w:szCs w:val="24"/>
        </w:rPr>
        <w:t xml:space="preserve">. </w:t>
      </w:r>
    </w:p>
    <w:p w14:paraId="53E70039" w14:textId="166ED5D7" w:rsidR="008C4683" w:rsidRPr="00D415E3" w:rsidRDefault="008C4683" w:rsidP="008C4683">
      <w:pPr>
        <w:ind w:left="720"/>
        <w:rPr>
          <w:rFonts w:ascii="Arial" w:hAnsi="Arial" w:cs="Arial"/>
          <w:b/>
          <w:bCs/>
          <w:iCs/>
          <w:sz w:val="24"/>
          <w:szCs w:val="24"/>
          <w:u w:val="single"/>
        </w:rPr>
      </w:pPr>
      <w:r w:rsidRPr="00D415E3">
        <w:rPr>
          <w:rFonts w:ascii="Arial" w:hAnsi="Arial" w:cs="Arial"/>
          <w:b/>
          <w:bCs/>
          <w:iCs/>
          <w:sz w:val="24"/>
          <w:szCs w:val="24"/>
          <w:u w:val="single"/>
        </w:rPr>
        <w:t xml:space="preserve">Example </w:t>
      </w:r>
      <w:r w:rsidR="00FB555C">
        <w:rPr>
          <w:rFonts w:ascii="Arial" w:hAnsi="Arial" w:cs="Arial"/>
          <w:b/>
          <w:bCs/>
          <w:iCs/>
          <w:sz w:val="24"/>
          <w:szCs w:val="24"/>
          <w:u w:val="single"/>
        </w:rPr>
        <w:t>20</w:t>
      </w:r>
    </w:p>
    <w:p w14:paraId="57892E1D" w14:textId="75016AC7" w:rsidR="008C4683" w:rsidRPr="00F04C78" w:rsidRDefault="00C315D5" w:rsidP="00C315D5">
      <w:pPr>
        <w:ind w:left="720"/>
        <w:rPr>
          <w:rFonts w:ascii="Arial" w:hAnsi="Arial" w:cs="Arial"/>
          <w:iCs/>
          <w:sz w:val="24"/>
          <w:szCs w:val="24"/>
        </w:rPr>
      </w:pPr>
      <w:r>
        <w:rPr>
          <w:rFonts w:ascii="Arial" w:hAnsi="Arial" w:cs="Arial"/>
          <w:iCs/>
          <w:sz w:val="24"/>
          <w:szCs w:val="24"/>
        </w:rPr>
        <w:t xml:space="preserve">A person makes a short-term rental accommodation booking of a yurt in the ACT using a booking service for a stay of 10 days. The booking service provider is liable to pay the levy on the consideration for the short-term rental accommodation booking. </w:t>
      </w:r>
    </w:p>
    <w:p w14:paraId="177084D3" w14:textId="4B8D18B3"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FB555C">
        <w:rPr>
          <w:rFonts w:ascii="Arial" w:hAnsi="Arial" w:cs="Arial"/>
          <w:b/>
          <w:bCs/>
          <w:iCs/>
          <w:sz w:val="24"/>
          <w:szCs w:val="24"/>
        </w:rPr>
        <w:t>14</w:t>
      </w:r>
      <w:r w:rsidRPr="00266E56">
        <w:rPr>
          <w:rFonts w:ascii="Arial" w:hAnsi="Arial" w:cs="Arial"/>
          <w:b/>
          <w:bCs/>
          <w:iCs/>
          <w:sz w:val="24"/>
          <w:szCs w:val="24"/>
        </w:rPr>
        <w:tab/>
        <w:t xml:space="preserve">When </w:t>
      </w:r>
      <w:r w:rsidR="00FB555C">
        <w:rPr>
          <w:rFonts w:ascii="Arial" w:hAnsi="Arial" w:cs="Arial"/>
          <w:b/>
          <w:bCs/>
          <w:iCs/>
          <w:sz w:val="24"/>
          <w:szCs w:val="24"/>
        </w:rPr>
        <w:t>must</w:t>
      </w:r>
      <w:r w:rsidR="00FB555C" w:rsidRPr="00266E56">
        <w:rPr>
          <w:rFonts w:ascii="Arial" w:hAnsi="Arial" w:cs="Arial"/>
          <w:b/>
          <w:bCs/>
          <w:iCs/>
          <w:sz w:val="24"/>
          <w:szCs w:val="24"/>
        </w:rPr>
        <w:t xml:space="preserve"> </w:t>
      </w:r>
      <w:r w:rsidRPr="00266E56">
        <w:rPr>
          <w:rFonts w:ascii="Arial" w:hAnsi="Arial" w:cs="Arial"/>
          <w:b/>
          <w:bCs/>
          <w:iCs/>
          <w:sz w:val="24"/>
          <w:szCs w:val="24"/>
        </w:rPr>
        <w:t xml:space="preserve">STRA levy </w:t>
      </w:r>
      <w:r w:rsidR="00FB555C">
        <w:rPr>
          <w:rFonts w:ascii="Arial" w:hAnsi="Arial" w:cs="Arial"/>
          <w:b/>
          <w:bCs/>
          <w:iCs/>
          <w:sz w:val="24"/>
          <w:szCs w:val="24"/>
        </w:rPr>
        <w:t>be paid</w:t>
      </w:r>
      <w:r w:rsidRPr="00266E56">
        <w:rPr>
          <w:rFonts w:ascii="Arial" w:hAnsi="Arial" w:cs="Arial"/>
          <w:b/>
          <w:bCs/>
          <w:iCs/>
          <w:sz w:val="24"/>
          <w:szCs w:val="24"/>
        </w:rPr>
        <w:t>?</w:t>
      </w:r>
    </w:p>
    <w:p w14:paraId="52A45184" w14:textId="741DBAD3" w:rsidR="00E93EDB" w:rsidRDefault="00E93EDB" w:rsidP="00E93EDB">
      <w:pPr>
        <w:rPr>
          <w:rFonts w:ascii="Arial" w:hAnsi="Arial" w:cs="Arial"/>
          <w:iCs/>
          <w:sz w:val="24"/>
          <w:szCs w:val="24"/>
        </w:rPr>
      </w:pPr>
      <w:r>
        <w:rPr>
          <w:rFonts w:ascii="Arial" w:hAnsi="Arial" w:cs="Arial"/>
          <w:iCs/>
          <w:sz w:val="24"/>
          <w:szCs w:val="24"/>
        </w:rPr>
        <w:t>This clause specifies when the levy is payable.</w:t>
      </w:r>
    </w:p>
    <w:p w14:paraId="01965300" w14:textId="25D57465" w:rsidR="00693F36" w:rsidRDefault="00E93EDB" w:rsidP="00E93EDB">
      <w:pPr>
        <w:rPr>
          <w:rFonts w:ascii="Arial" w:hAnsi="Arial" w:cs="Arial"/>
          <w:iCs/>
          <w:sz w:val="24"/>
          <w:szCs w:val="24"/>
        </w:rPr>
      </w:pPr>
      <w:r w:rsidRPr="00F04C78">
        <w:rPr>
          <w:rFonts w:ascii="Arial" w:hAnsi="Arial" w:cs="Arial"/>
          <w:iCs/>
          <w:sz w:val="24"/>
          <w:szCs w:val="24"/>
        </w:rPr>
        <w:t>The levy must be paid within 30 days after the quarter in which the rental period ends</w:t>
      </w:r>
      <w:r w:rsidR="009A1F38">
        <w:rPr>
          <w:rFonts w:ascii="Arial" w:hAnsi="Arial" w:cs="Arial"/>
          <w:iCs/>
          <w:sz w:val="24"/>
          <w:szCs w:val="24"/>
        </w:rPr>
        <w:t xml:space="preserve">. </w:t>
      </w:r>
      <w:r>
        <w:rPr>
          <w:rFonts w:ascii="Arial" w:hAnsi="Arial" w:cs="Arial"/>
          <w:iCs/>
          <w:sz w:val="24"/>
          <w:szCs w:val="24"/>
        </w:rPr>
        <w:t xml:space="preserve">A quarter is defined in the dictionary of the </w:t>
      </w:r>
      <w:r>
        <w:rPr>
          <w:rFonts w:ascii="Arial" w:hAnsi="Arial" w:cs="Arial"/>
          <w:i/>
          <w:sz w:val="24"/>
          <w:szCs w:val="24"/>
        </w:rPr>
        <w:t xml:space="preserve">Legislation Act 2001 </w:t>
      </w:r>
      <w:r>
        <w:rPr>
          <w:rFonts w:ascii="Arial" w:hAnsi="Arial" w:cs="Arial"/>
          <w:iCs/>
          <w:sz w:val="24"/>
          <w:szCs w:val="24"/>
        </w:rPr>
        <w:t xml:space="preserve">as 1 </w:t>
      </w:r>
      <w:r w:rsidR="00361F90">
        <w:rPr>
          <w:rFonts w:ascii="Arial" w:hAnsi="Arial" w:cs="Arial"/>
          <w:iCs/>
          <w:sz w:val="24"/>
          <w:szCs w:val="24"/>
        </w:rPr>
        <w:t>January</w:t>
      </w:r>
      <w:r>
        <w:rPr>
          <w:rFonts w:ascii="Arial" w:hAnsi="Arial" w:cs="Arial"/>
          <w:iCs/>
          <w:sz w:val="24"/>
          <w:szCs w:val="24"/>
        </w:rPr>
        <w:t>, 1</w:t>
      </w:r>
      <w:r w:rsidR="00C315D5">
        <w:rPr>
          <w:rFonts w:ascii="Arial" w:hAnsi="Arial" w:cs="Arial"/>
          <w:iCs/>
          <w:sz w:val="24"/>
          <w:szCs w:val="24"/>
        </w:rPr>
        <w:t> </w:t>
      </w:r>
      <w:r>
        <w:rPr>
          <w:rFonts w:ascii="Arial" w:hAnsi="Arial" w:cs="Arial"/>
          <w:iCs/>
          <w:sz w:val="24"/>
          <w:szCs w:val="24"/>
        </w:rPr>
        <w:t xml:space="preserve">April, 1 July and 1 October. As a result, the levy for the quarter </w:t>
      </w:r>
      <w:r w:rsidR="00693F36">
        <w:rPr>
          <w:rFonts w:ascii="Arial" w:hAnsi="Arial" w:cs="Arial"/>
          <w:iCs/>
          <w:sz w:val="24"/>
          <w:szCs w:val="24"/>
        </w:rPr>
        <w:t xml:space="preserve">1 January </w:t>
      </w:r>
      <w:r w:rsidR="00B30BC5">
        <w:rPr>
          <w:rFonts w:ascii="Arial" w:hAnsi="Arial" w:cs="Arial"/>
          <w:iCs/>
          <w:sz w:val="24"/>
          <w:szCs w:val="24"/>
        </w:rPr>
        <w:t>ends on</w:t>
      </w:r>
      <w:r w:rsidR="00693F36">
        <w:rPr>
          <w:rFonts w:ascii="Arial" w:hAnsi="Arial" w:cs="Arial"/>
          <w:iCs/>
          <w:sz w:val="24"/>
          <w:szCs w:val="24"/>
        </w:rPr>
        <w:t xml:space="preserve"> 31 March</w:t>
      </w:r>
      <w:r w:rsidR="00B30BC5">
        <w:rPr>
          <w:rFonts w:ascii="Arial" w:hAnsi="Arial" w:cs="Arial"/>
          <w:iCs/>
          <w:sz w:val="24"/>
          <w:szCs w:val="24"/>
        </w:rPr>
        <w:t xml:space="preserve"> with the payment due on 30 April.</w:t>
      </w:r>
    </w:p>
    <w:p w14:paraId="5FC35C5D" w14:textId="77777777" w:rsidR="009A1F38" w:rsidRDefault="009A1F38" w:rsidP="00E93EDB">
      <w:pPr>
        <w:rPr>
          <w:rFonts w:ascii="Arial" w:hAnsi="Arial" w:cs="Arial"/>
          <w:iCs/>
          <w:sz w:val="24"/>
          <w:szCs w:val="24"/>
        </w:rPr>
      </w:pPr>
      <w:r w:rsidRPr="00C0641C">
        <w:rPr>
          <w:rFonts w:ascii="Arial" w:hAnsi="Arial" w:cs="Arial"/>
          <w:iCs/>
          <w:sz w:val="24"/>
          <w:szCs w:val="24"/>
        </w:rPr>
        <w:t xml:space="preserve">The Commissioner may </w:t>
      </w:r>
      <w:r>
        <w:rPr>
          <w:rFonts w:ascii="Arial" w:hAnsi="Arial" w:cs="Arial"/>
          <w:iCs/>
          <w:sz w:val="24"/>
          <w:szCs w:val="24"/>
        </w:rPr>
        <w:t xml:space="preserve">also impose penalty tax and interest </w:t>
      </w:r>
      <w:r w:rsidRPr="00C0641C">
        <w:rPr>
          <w:rFonts w:ascii="Arial" w:hAnsi="Arial" w:cs="Arial"/>
          <w:iCs/>
          <w:sz w:val="24"/>
          <w:szCs w:val="24"/>
        </w:rPr>
        <w:t>under the </w:t>
      </w:r>
      <w:r w:rsidRPr="00027E61">
        <w:rPr>
          <w:rFonts w:ascii="Arial" w:hAnsi="Arial" w:cs="Arial"/>
          <w:sz w:val="24"/>
          <w:szCs w:val="24"/>
        </w:rPr>
        <w:t>TAA</w:t>
      </w:r>
      <w:r w:rsidRPr="00C0641C">
        <w:rPr>
          <w:rFonts w:ascii="Arial" w:hAnsi="Arial" w:cs="Arial"/>
          <w:iCs/>
          <w:sz w:val="24"/>
          <w:szCs w:val="24"/>
        </w:rPr>
        <w:t xml:space="preserve"> in relation to </w:t>
      </w:r>
      <w:r w:rsidRPr="0073766E">
        <w:rPr>
          <w:rFonts w:ascii="Arial" w:hAnsi="Arial" w:cs="Arial"/>
          <w:iCs/>
          <w:sz w:val="24"/>
          <w:szCs w:val="24"/>
        </w:rPr>
        <w:t>a tax default, being the failure to pay</w:t>
      </w:r>
      <w:r>
        <w:rPr>
          <w:rFonts w:ascii="Arial" w:hAnsi="Arial" w:cs="Arial"/>
          <w:iCs/>
          <w:sz w:val="24"/>
          <w:szCs w:val="24"/>
        </w:rPr>
        <w:t xml:space="preserve"> all or part of</w:t>
      </w:r>
      <w:r w:rsidRPr="0073766E">
        <w:rPr>
          <w:rFonts w:ascii="Arial" w:hAnsi="Arial" w:cs="Arial"/>
          <w:iCs/>
          <w:sz w:val="24"/>
          <w:szCs w:val="24"/>
        </w:rPr>
        <w:t xml:space="preserve"> the levy amount</w:t>
      </w:r>
      <w:r>
        <w:rPr>
          <w:rFonts w:ascii="Arial" w:hAnsi="Arial" w:cs="Arial"/>
          <w:iCs/>
          <w:sz w:val="24"/>
          <w:szCs w:val="24"/>
        </w:rPr>
        <w:t xml:space="preserve"> that it is liable to pay.</w:t>
      </w:r>
      <w:r w:rsidRPr="0073766E">
        <w:rPr>
          <w:rFonts w:ascii="Arial" w:hAnsi="Arial" w:cs="Arial"/>
          <w:iCs/>
          <w:sz w:val="24"/>
          <w:szCs w:val="24"/>
        </w:rPr>
        <w:t xml:space="preserve"> </w:t>
      </w:r>
    </w:p>
    <w:p w14:paraId="40520509" w14:textId="5FECEF8A" w:rsidR="00694CBF" w:rsidRDefault="00694CBF" w:rsidP="00E93EDB">
      <w:pPr>
        <w:rPr>
          <w:rFonts w:ascii="Arial" w:hAnsi="Arial" w:cs="Arial"/>
          <w:iCs/>
          <w:sz w:val="24"/>
          <w:szCs w:val="24"/>
        </w:rPr>
      </w:pPr>
      <w:r>
        <w:rPr>
          <w:rFonts w:ascii="Arial" w:hAnsi="Arial" w:cs="Arial"/>
          <w:iCs/>
          <w:sz w:val="24"/>
          <w:szCs w:val="24"/>
        </w:rPr>
        <w:t>If</w:t>
      </w:r>
      <w:r w:rsidR="00295A59">
        <w:rPr>
          <w:rFonts w:ascii="Arial" w:hAnsi="Arial" w:cs="Arial"/>
          <w:iCs/>
          <w:sz w:val="24"/>
          <w:szCs w:val="24"/>
        </w:rPr>
        <w:t xml:space="preserve"> a booking service provider pays the STRA levy for a quarter and then later determines that they have underpaid the levy</w:t>
      </w:r>
      <w:r w:rsidR="00133CE6">
        <w:rPr>
          <w:rFonts w:ascii="Arial" w:hAnsi="Arial" w:cs="Arial"/>
          <w:iCs/>
          <w:sz w:val="24"/>
          <w:szCs w:val="24"/>
        </w:rPr>
        <w:t xml:space="preserve">, they must pay the additional STRA levy within 30 days after the end of the quarter in which the </w:t>
      </w:r>
      <w:r w:rsidR="00875A14" w:rsidRPr="008D5A3B">
        <w:rPr>
          <w:rFonts w:ascii="Arial" w:hAnsi="Arial" w:cs="Arial"/>
          <w:iCs/>
          <w:sz w:val="24"/>
          <w:szCs w:val="24"/>
        </w:rPr>
        <w:t xml:space="preserve">underpayment </w:t>
      </w:r>
      <w:r w:rsidR="00133CE6" w:rsidRPr="008D5A3B">
        <w:rPr>
          <w:rFonts w:ascii="Arial" w:hAnsi="Arial" w:cs="Arial"/>
          <w:iCs/>
          <w:sz w:val="24"/>
          <w:szCs w:val="24"/>
        </w:rPr>
        <w:t>occurs.</w:t>
      </w:r>
      <w:r w:rsidR="00875A14" w:rsidRPr="008D5A3B">
        <w:rPr>
          <w:rFonts w:ascii="Arial" w:hAnsi="Arial" w:cs="Arial"/>
          <w:iCs/>
          <w:sz w:val="24"/>
          <w:szCs w:val="24"/>
        </w:rPr>
        <w:t xml:space="preserve"> If it is outside of this period, a tax default occurs.</w:t>
      </w:r>
    </w:p>
    <w:p w14:paraId="4401040B" w14:textId="5283A8C5" w:rsidR="002A417B" w:rsidRPr="00D415E3" w:rsidRDefault="002A417B" w:rsidP="002A417B">
      <w:pPr>
        <w:ind w:left="720"/>
        <w:rPr>
          <w:rFonts w:ascii="Arial" w:hAnsi="Arial" w:cs="Arial"/>
          <w:b/>
          <w:bCs/>
          <w:iCs/>
          <w:sz w:val="24"/>
          <w:szCs w:val="24"/>
          <w:u w:val="single"/>
        </w:rPr>
      </w:pPr>
      <w:r w:rsidRPr="00D415E3">
        <w:rPr>
          <w:rFonts w:ascii="Arial" w:hAnsi="Arial" w:cs="Arial"/>
          <w:b/>
          <w:bCs/>
          <w:iCs/>
          <w:sz w:val="24"/>
          <w:szCs w:val="24"/>
          <w:u w:val="single"/>
        </w:rPr>
        <w:t xml:space="preserve">Example </w:t>
      </w:r>
      <w:r w:rsidR="00694CBF">
        <w:rPr>
          <w:rFonts w:ascii="Arial" w:hAnsi="Arial" w:cs="Arial"/>
          <w:b/>
          <w:bCs/>
          <w:iCs/>
          <w:sz w:val="24"/>
          <w:szCs w:val="24"/>
          <w:u w:val="single"/>
        </w:rPr>
        <w:t>21</w:t>
      </w:r>
    </w:p>
    <w:p w14:paraId="62A9AAA4" w14:textId="08DF04F6" w:rsidR="00F31B12" w:rsidRPr="00DB4DB1" w:rsidRDefault="00F31B12" w:rsidP="009A1F38">
      <w:pPr>
        <w:ind w:left="720"/>
        <w:rPr>
          <w:rFonts w:ascii="Arial" w:hAnsi="Arial" w:cs="Arial"/>
          <w:iCs/>
          <w:sz w:val="24"/>
          <w:szCs w:val="24"/>
        </w:rPr>
      </w:pPr>
      <w:r>
        <w:rPr>
          <w:rFonts w:ascii="Arial" w:hAnsi="Arial" w:cs="Arial"/>
          <w:iCs/>
          <w:sz w:val="24"/>
          <w:szCs w:val="24"/>
        </w:rPr>
        <w:t>A person makes a booking for short-term accommodation in the ACT on 1</w:t>
      </w:r>
      <w:r w:rsidR="002A417B">
        <w:rPr>
          <w:rFonts w:ascii="Arial" w:hAnsi="Arial" w:cs="Arial"/>
          <w:iCs/>
          <w:sz w:val="24"/>
          <w:szCs w:val="24"/>
        </w:rPr>
        <w:t> </w:t>
      </w:r>
      <w:r>
        <w:rPr>
          <w:rFonts w:ascii="Arial" w:hAnsi="Arial" w:cs="Arial"/>
          <w:iCs/>
          <w:sz w:val="24"/>
          <w:szCs w:val="24"/>
        </w:rPr>
        <w:t xml:space="preserve">February. The booking is for the period 28 March to 2 April. Because the rental period ends in the quarter starting 1 April, the levy for this booking must be paid </w:t>
      </w:r>
      <w:r w:rsidRPr="00A61B1D">
        <w:rPr>
          <w:rFonts w:ascii="Arial" w:hAnsi="Arial" w:cs="Arial"/>
          <w:iCs/>
          <w:sz w:val="24"/>
          <w:szCs w:val="24"/>
        </w:rPr>
        <w:t>within 30 day</w:t>
      </w:r>
      <w:r w:rsidR="002A417B" w:rsidRPr="00A61B1D">
        <w:rPr>
          <w:rFonts w:ascii="Arial" w:hAnsi="Arial" w:cs="Arial"/>
          <w:iCs/>
          <w:sz w:val="24"/>
          <w:szCs w:val="24"/>
        </w:rPr>
        <w:t>s</w:t>
      </w:r>
      <w:r w:rsidR="008D4464" w:rsidRPr="00A61B1D">
        <w:rPr>
          <w:rFonts w:ascii="Arial" w:hAnsi="Arial" w:cs="Arial"/>
          <w:iCs/>
          <w:sz w:val="24"/>
          <w:szCs w:val="24"/>
        </w:rPr>
        <w:t xml:space="preserve"> </w:t>
      </w:r>
      <w:r w:rsidR="007E3836">
        <w:rPr>
          <w:rFonts w:ascii="Arial" w:hAnsi="Arial" w:cs="Arial"/>
          <w:iCs/>
          <w:sz w:val="24"/>
          <w:szCs w:val="24"/>
        </w:rPr>
        <w:t>from the end of the quarter on 30</w:t>
      </w:r>
      <w:r w:rsidR="008D4464" w:rsidRPr="00A61B1D">
        <w:rPr>
          <w:rFonts w:ascii="Arial" w:hAnsi="Arial" w:cs="Arial"/>
          <w:iCs/>
          <w:sz w:val="24"/>
          <w:szCs w:val="24"/>
        </w:rPr>
        <w:t xml:space="preserve"> June</w:t>
      </w:r>
      <w:r w:rsidR="002A417B" w:rsidRPr="00A61B1D">
        <w:rPr>
          <w:rFonts w:ascii="Arial" w:hAnsi="Arial" w:cs="Arial"/>
          <w:iCs/>
          <w:sz w:val="24"/>
          <w:szCs w:val="24"/>
        </w:rPr>
        <w:t xml:space="preserve">, being </w:t>
      </w:r>
      <w:r w:rsidR="008D4464" w:rsidRPr="00A61B1D">
        <w:rPr>
          <w:rFonts w:ascii="Arial" w:hAnsi="Arial" w:cs="Arial"/>
          <w:iCs/>
          <w:sz w:val="24"/>
          <w:szCs w:val="24"/>
        </w:rPr>
        <w:t xml:space="preserve">on or before </w:t>
      </w:r>
      <w:r w:rsidR="002A417B" w:rsidRPr="00A61B1D">
        <w:rPr>
          <w:rFonts w:ascii="Arial" w:hAnsi="Arial" w:cs="Arial"/>
          <w:iCs/>
          <w:sz w:val="24"/>
          <w:szCs w:val="24"/>
        </w:rPr>
        <w:t>3</w:t>
      </w:r>
      <w:r w:rsidR="008D4464" w:rsidRPr="00A61B1D">
        <w:rPr>
          <w:rFonts w:ascii="Arial" w:hAnsi="Arial" w:cs="Arial"/>
          <w:iCs/>
          <w:sz w:val="24"/>
          <w:szCs w:val="24"/>
        </w:rPr>
        <w:t>0</w:t>
      </w:r>
      <w:r w:rsidR="002A417B" w:rsidRPr="00A61B1D">
        <w:rPr>
          <w:rFonts w:ascii="Arial" w:hAnsi="Arial" w:cs="Arial"/>
          <w:iCs/>
          <w:sz w:val="24"/>
          <w:szCs w:val="24"/>
        </w:rPr>
        <w:t xml:space="preserve"> July</w:t>
      </w:r>
      <w:r w:rsidRPr="00A61B1D">
        <w:rPr>
          <w:rFonts w:ascii="Arial" w:hAnsi="Arial" w:cs="Arial"/>
          <w:iCs/>
          <w:sz w:val="24"/>
          <w:szCs w:val="24"/>
        </w:rPr>
        <w:t>.</w:t>
      </w:r>
    </w:p>
    <w:p w14:paraId="0CC8B6BB" w14:textId="1FEE7100" w:rsidR="00E93EDB" w:rsidRPr="00266E56" w:rsidRDefault="00E93EDB" w:rsidP="00E93EDB">
      <w:pPr>
        <w:rPr>
          <w:rFonts w:ascii="Arial" w:hAnsi="Arial" w:cs="Arial"/>
          <w:b/>
          <w:bCs/>
          <w:iCs/>
          <w:sz w:val="24"/>
          <w:szCs w:val="24"/>
        </w:rPr>
      </w:pPr>
      <w:r w:rsidRPr="00266E56">
        <w:rPr>
          <w:rFonts w:ascii="Arial" w:hAnsi="Arial" w:cs="Arial"/>
          <w:b/>
          <w:bCs/>
          <w:iCs/>
          <w:sz w:val="24"/>
          <w:szCs w:val="24"/>
        </w:rPr>
        <w:lastRenderedPageBreak/>
        <w:t>Part 4</w:t>
      </w:r>
      <w:r w:rsidRPr="00266E56">
        <w:rPr>
          <w:rFonts w:ascii="Arial" w:hAnsi="Arial" w:cs="Arial"/>
          <w:b/>
          <w:bCs/>
          <w:iCs/>
          <w:sz w:val="24"/>
          <w:szCs w:val="24"/>
        </w:rPr>
        <w:tab/>
      </w:r>
      <w:r w:rsidRPr="00266E56">
        <w:rPr>
          <w:rFonts w:ascii="Arial" w:hAnsi="Arial" w:cs="Arial"/>
          <w:b/>
          <w:bCs/>
          <w:iCs/>
          <w:sz w:val="24"/>
          <w:szCs w:val="24"/>
        </w:rPr>
        <w:tab/>
        <w:t xml:space="preserve">Registration </w:t>
      </w:r>
      <w:r w:rsidR="00133CE6">
        <w:rPr>
          <w:rFonts w:ascii="Arial" w:hAnsi="Arial" w:cs="Arial"/>
          <w:b/>
          <w:bCs/>
          <w:iCs/>
          <w:sz w:val="24"/>
          <w:szCs w:val="24"/>
        </w:rPr>
        <w:t>and returns</w:t>
      </w:r>
    </w:p>
    <w:p w14:paraId="0B16D757" w14:textId="31675B3D"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133CE6">
        <w:rPr>
          <w:rFonts w:ascii="Arial" w:hAnsi="Arial" w:cs="Arial"/>
          <w:b/>
          <w:bCs/>
          <w:iCs/>
          <w:sz w:val="24"/>
          <w:szCs w:val="24"/>
        </w:rPr>
        <w:t>15</w:t>
      </w:r>
      <w:r w:rsidRPr="00266E56">
        <w:rPr>
          <w:rFonts w:ascii="Arial" w:hAnsi="Arial" w:cs="Arial"/>
          <w:b/>
          <w:bCs/>
          <w:iCs/>
          <w:sz w:val="24"/>
          <w:szCs w:val="24"/>
        </w:rPr>
        <w:tab/>
        <w:t xml:space="preserve">Registration </w:t>
      </w:r>
      <w:r w:rsidR="00361F90">
        <w:rPr>
          <w:rFonts w:ascii="Arial" w:hAnsi="Arial" w:cs="Arial"/>
          <w:b/>
          <w:bCs/>
          <w:iCs/>
          <w:sz w:val="24"/>
          <w:szCs w:val="24"/>
        </w:rPr>
        <w:t>of</w:t>
      </w:r>
      <w:r w:rsidRPr="00266E56">
        <w:rPr>
          <w:rFonts w:ascii="Arial" w:hAnsi="Arial" w:cs="Arial"/>
          <w:b/>
          <w:bCs/>
          <w:iCs/>
          <w:sz w:val="24"/>
          <w:szCs w:val="24"/>
        </w:rPr>
        <w:t xml:space="preserve"> booking service provider</w:t>
      </w:r>
      <w:r w:rsidR="00361F90">
        <w:rPr>
          <w:rFonts w:ascii="Arial" w:hAnsi="Arial" w:cs="Arial"/>
          <w:b/>
          <w:bCs/>
          <w:iCs/>
          <w:sz w:val="24"/>
          <w:szCs w:val="24"/>
        </w:rPr>
        <w:t>s</w:t>
      </w:r>
    </w:p>
    <w:p w14:paraId="064FC8F3" w14:textId="3EDAF552" w:rsidR="00E93EDB" w:rsidRDefault="00E93EDB" w:rsidP="00E93EDB">
      <w:pPr>
        <w:rPr>
          <w:rFonts w:ascii="Arial" w:hAnsi="Arial" w:cs="Arial"/>
          <w:iCs/>
          <w:sz w:val="24"/>
          <w:szCs w:val="24"/>
        </w:rPr>
      </w:pPr>
      <w:r>
        <w:rPr>
          <w:rFonts w:ascii="Arial" w:hAnsi="Arial" w:cs="Arial"/>
          <w:iCs/>
          <w:sz w:val="24"/>
          <w:szCs w:val="24"/>
        </w:rPr>
        <w:t xml:space="preserve">This clause requires </w:t>
      </w:r>
      <w:r w:rsidRPr="00DB4DB1">
        <w:rPr>
          <w:rFonts w:ascii="Arial" w:hAnsi="Arial" w:cs="Arial"/>
          <w:iCs/>
          <w:sz w:val="24"/>
          <w:szCs w:val="24"/>
        </w:rPr>
        <w:t xml:space="preserve">a booking service </w:t>
      </w:r>
      <w:r w:rsidR="00875A14">
        <w:rPr>
          <w:rFonts w:ascii="Arial" w:hAnsi="Arial" w:cs="Arial"/>
          <w:iCs/>
          <w:sz w:val="24"/>
          <w:szCs w:val="24"/>
        </w:rPr>
        <w:t xml:space="preserve">provider </w:t>
      </w:r>
      <w:r>
        <w:rPr>
          <w:rFonts w:ascii="Arial" w:hAnsi="Arial" w:cs="Arial"/>
          <w:iCs/>
          <w:sz w:val="24"/>
          <w:szCs w:val="24"/>
        </w:rPr>
        <w:t xml:space="preserve">to </w:t>
      </w:r>
      <w:r w:rsidR="00875A14">
        <w:rPr>
          <w:rFonts w:ascii="Arial" w:hAnsi="Arial" w:cs="Arial"/>
          <w:iCs/>
          <w:sz w:val="24"/>
          <w:szCs w:val="24"/>
        </w:rPr>
        <w:t xml:space="preserve">apply to the Commissioner to </w:t>
      </w:r>
      <w:r w:rsidRPr="00DB4DB1">
        <w:rPr>
          <w:rFonts w:ascii="Arial" w:hAnsi="Arial" w:cs="Arial"/>
          <w:iCs/>
          <w:sz w:val="24"/>
          <w:szCs w:val="24"/>
        </w:rPr>
        <w:t>register</w:t>
      </w:r>
      <w:r w:rsidR="00875A14">
        <w:rPr>
          <w:rFonts w:ascii="Arial" w:hAnsi="Arial" w:cs="Arial"/>
          <w:iCs/>
          <w:sz w:val="24"/>
          <w:szCs w:val="24"/>
        </w:rPr>
        <w:t xml:space="preserve"> </w:t>
      </w:r>
      <w:r w:rsidRPr="00DB4DB1">
        <w:rPr>
          <w:rFonts w:ascii="Arial" w:hAnsi="Arial" w:cs="Arial"/>
          <w:iCs/>
          <w:sz w:val="24"/>
          <w:szCs w:val="24"/>
        </w:rPr>
        <w:t>as a booking service provider.</w:t>
      </w:r>
    </w:p>
    <w:p w14:paraId="2A782BE4" w14:textId="48785D63" w:rsidR="00C5023D" w:rsidRDefault="00E93EDB" w:rsidP="00E93EDB">
      <w:pPr>
        <w:rPr>
          <w:rFonts w:ascii="Arial" w:hAnsi="Arial" w:cs="Arial"/>
          <w:iCs/>
          <w:sz w:val="24"/>
          <w:szCs w:val="24"/>
        </w:rPr>
      </w:pPr>
      <w:r>
        <w:rPr>
          <w:rFonts w:ascii="Arial" w:hAnsi="Arial" w:cs="Arial"/>
          <w:iCs/>
          <w:sz w:val="24"/>
          <w:szCs w:val="24"/>
        </w:rPr>
        <w:t xml:space="preserve">The application must be made before the end of the first quarter </w:t>
      </w:r>
      <w:r w:rsidR="00C5023D">
        <w:rPr>
          <w:rFonts w:ascii="Arial" w:hAnsi="Arial" w:cs="Arial"/>
          <w:iCs/>
          <w:sz w:val="24"/>
          <w:szCs w:val="24"/>
        </w:rPr>
        <w:t xml:space="preserve">when a rental period ends. Which would be the first time a booking service provider would be liable for the levy. </w:t>
      </w:r>
    </w:p>
    <w:p w14:paraId="6A9F11AF" w14:textId="3C0F1A7E" w:rsidR="002A417B" w:rsidRDefault="002A417B" w:rsidP="00E93EDB">
      <w:pPr>
        <w:rPr>
          <w:rFonts w:ascii="Arial" w:hAnsi="Arial" w:cs="Arial"/>
          <w:iCs/>
          <w:sz w:val="24"/>
          <w:szCs w:val="24"/>
        </w:rPr>
      </w:pPr>
      <w:r>
        <w:rPr>
          <w:rFonts w:ascii="Arial" w:hAnsi="Arial" w:cs="Arial"/>
          <w:iCs/>
          <w:sz w:val="24"/>
          <w:szCs w:val="24"/>
        </w:rPr>
        <w:t xml:space="preserve">The Commissioner must register the applicant as a booking service provider if they receive an application. </w:t>
      </w:r>
    </w:p>
    <w:p w14:paraId="5239397F" w14:textId="3652C907" w:rsidR="002A417B" w:rsidRPr="00D415E3" w:rsidRDefault="002A417B" w:rsidP="002A417B">
      <w:pPr>
        <w:ind w:left="720"/>
        <w:rPr>
          <w:rFonts w:ascii="Arial" w:hAnsi="Arial" w:cs="Arial"/>
          <w:b/>
          <w:bCs/>
          <w:iCs/>
          <w:sz w:val="24"/>
          <w:szCs w:val="24"/>
          <w:u w:val="single"/>
        </w:rPr>
      </w:pPr>
      <w:r w:rsidRPr="00D415E3">
        <w:rPr>
          <w:rFonts w:ascii="Arial" w:hAnsi="Arial" w:cs="Arial"/>
          <w:b/>
          <w:bCs/>
          <w:iCs/>
          <w:sz w:val="24"/>
          <w:szCs w:val="24"/>
          <w:u w:val="single"/>
        </w:rPr>
        <w:t xml:space="preserve">Example </w:t>
      </w:r>
      <w:r w:rsidR="00133CE6">
        <w:rPr>
          <w:rFonts w:ascii="Arial" w:hAnsi="Arial" w:cs="Arial"/>
          <w:b/>
          <w:bCs/>
          <w:iCs/>
          <w:sz w:val="24"/>
          <w:szCs w:val="24"/>
          <w:u w:val="single"/>
        </w:rPr>
        <w:t>22</w:t>
      </w:r>
    </w:p>
    <w:p w14:paraId="35A6E6C3" w14:textId="63B1B265" w:rsidR="009E52C3" w:rsidRPr="000258EC" w:rsidRDefault="009E52C3" w:rsidP="00361F90">
      <w:pPr>
        <w:ind w:left="720"/>
        <w:rPr>
          <w:rFonts w:ascii="Arial" w:hAnsi="Arial" w:cs="Arial"/>
          <w:iCs/>
          <w:sz w:val="24"/>
          <w:szCs w:val="24"/>
        </w:rPr>
      </w:pPr>
      <w:r>
        <w:rPr>
          <w:rFonts w:ascii="Arial" w:hAnsi="Arial" w:cs="Arial"/>
          <w:iCs/>
          <w:sz w:val="24"/>
          <w:szCs w:val="24"/>
        </w:rPr>
        <w:t>Company A provides a booking service</w:t>
      </w:r>
      <w:r w:rsidR="00C5023D">
        <w:rPr>
          <w:rFonts w:ascii="Arial" w:hAnsi="Arial" w:cs="Arial"/>
          <w:iCs/>
          <w:sz w:val="24"/>
          <w:szCs w:val="24"/>
        </w:rPr>
        <w:t xml:space="preserve"> where they</w:t>
      </w:r>
      <w:r>
        <w:rPr>
          <w:rFonts w:ascii="Arial" w:hAnsi="Arial" w:cs="Arial"/>
          <w:iCs/>
          <w:sz w:val="24"/>
          <w:szCs w:val="24"/>
        </w:rPr>
        <w:t xml:space="preserve"> facilitate short term rental accommodation bookings for rental accommodation in the ACT. The </w:t>
      </w:r>
      <w:r w:rsidR="00C5023D">
        <w:rPr>
          <w:rFonts w:ascii="Arial" w:hAnsi="Arial" w:cs="Arial"/>
          <w:iCs/>
          <w:sz w:val="24"/>
          <w:szCs w:val="24"/>
        </w:rPr>
        <w:t xml:space="preserve">rental period for the first booking ended on </w:t>
      </w:r>
      <w:r>
        <w:rPr>
          <w:rFonts w:ascii="Arial" w:hAnsi="Arial" w:cs="Arial"/>
          <w:iCs/>
          <w:sz w:val="24"/>
          <w:szCs w:val="24"/>
        </w:rPr>
        <w:t xml:space="preserve">5 July. Company A must register as a booking service provider before </w:t>
      </w:r>
      <w:r w:rsidR="00302FE7">
        <w:rPr>
          <w:rFonts w:ascii="Arial" w:hAnsi="Arial" w:cs="Arial"/>
          <w:iCs/>
          <w:sz w:val="24"/>
          <w:szCs w:val="24"/>
        </w:rPr>
        <w:t>30 September</w:t>
      </w:r>
      <w:r w:rsidR="00875A14">
        <w:rPr>
          <w:rFonts w:ascii="Arial" w:hAnsi="Arial" w:cs="Arial"/>
          <w:iCs/>
          <w:sz w:val="24"/>
          <w:szCs w:val="24"/>
        </w:rPr>
        <w:t xml:space="preserve"> of that year</w:t>
      </w:r>
      <w:r w:rsidR="00302FE7">
        <w:rPr>
          <w:rFonts w:ascii="Arial" w:hAnsi="Arial" w:cs="Arial"/>
          <w:iCs/>
          <w:sz w:val="24"/>
          <w:szCs w:val="24"/>
        </w:rPr>
        <w:t>.</w:t>
      </w:r>
    </w:p>
    <w:p w14:paraId="5A282872" w14:textId="1FCA6075"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133CE6">
        <w:rPr>
          <w:rFonts w:ascii="Arial" w:hAnsi="Arial" w:cs="Arial"/>
          <w:b/>
          <w:bCs/>
          <w:iCs/>
          <w:sz w:val="24"/>
          <w:szCs w:val="24"/>
        </w:rPr>
        <w:t>16</w:t>
      </w:r>
      <w:r w:rsidRPr="00266E56">
        <w:rPr>
          <w:rFonts w:ascii="Arial" w:hAnsi="Arial" w:cs="Arial"/>
          <w:b/>
          <w:bCs/>
          <w:iCs/>
          <w:sz w:val="24"/>
          <w:szCs w:val="24"/>
        </w:rPr>
        <w:tab/>
        <w:t>Offence – failure to register as a booking service provider</w:t>
      </w:r>
    </w:p>
    <w:p w14:paraId="6C885B7C" w14:textId="22451E58" w:rsidR="008D4464" w:rsidRDefault="00133CE6" w:rsidP="00E93EDB">
      <w:pPr>
        <w:rPr>
          <w:rFonts w:ascii="Arial" w:hAnsi="Arial" w:cs="Arial"/>
          <w:iCs/>
          <w:sz w:val="24"/>
          <w:szCs w:val="24"/>
        </w:rPr>
      </w:pPr>
      <w:r>
        <w:rPr>
          <w:rFonts w:ascii="Arial" w:hAnsi="Arial" w:cs="Arial"/>
          <w:iCs/>
          <w:sz w:val="24"/>
          <w:szCs w:val="24"/>
        </w:rPr>
        <w:t>If a booking service provider</w:t>
      </w:r>
      <w:r w:rsidR="00FD2686">
        <w:rPr>
          <w:rFonts w:ascii="Arial" w:hAnsi="Arial" w:cs="Arial"/>
          <w:iCs/>
          <w:sz w:val="24"/>
          <w:szCs w:val="24"/>
        </w:rPr>
        <w:t xml:space="preserve"> </w:t>
      </w:r>
      <w:r>
        <w:rPr>
          <w:rFonts w:ascii="Arial" w:hAnsi="Arial" w:cs="Arial"/>
          <w:iCs/>
          <w:sz w:val="24"/>
          <w:szCs w:val="24"/>
        </w:rPr>
        <w:t>f</w:t>
      </w:r>
      <w:r w:rsidRPr="00C0641C">
        <w:rPr>
          <w:rFonts w:ascii="Arial" w:hAnsi="Arial" w:cs="Arial"/>
          <w:iCs/>
          <w:sz w:val="24"/>
          <w:szCs w:val="24"/>
        </w:rPr>
        <w:t>ail</w:t>
      </w:r>
      <w:r>
        <w:rPr>
          <w:rFonts w:ascii="Arial" w:hAnsi="Arial" w:cs="Arial"/>
          <w:iCs/>
          <w:sz w:val="24"/>
          <w:szCs w:val="24"/>
        </w:rPr>
        <w:t>s</w:t>
      </w:r>
      <w:r w:rsidRPr="00C0641C">
        <w:rPr>
          <w:rFonts w:ascii="Arial" w:hAnsi="Arial" w:cs="Arial"/>
          <w:iCs/>
          <w:sz w:val="24"/>
          <w:szCs w:val="24"/>
        </w:rPr>
        <w:t xml:space="preserve"> </w:t>
      </w:r>
      <w:r w:rsidR="0073766E">
        <w:rPr>
          <w:rFonts w:ascii="Arial" w:hAnsi="Arial" w:cs="Arial"/>
          <w:iCs/>
          <w:sz w:val="24"/>
          <w:szCs w:val="24"/>
        </w:rPr>
        <w:t>to</w:t>
      </w:r>
      <w:r w:rsidR="0073766E" w:rsidRPr="00C0641C">
        <w:rPr>
          <w:rFonts w:ascii="Arial" w:hAnsi="Arial" w:cs="Arial"/>
          <w:iCs/>
          <w:sz w:val="24"/>
          <w:szCs w:val="24"/>
        </w:rPr>
        <w:t xml:space="preserve"> </w:t>
      </w:r>
      <w:r w:rsidR="00E93EDB" w:rsidRPr="00C0641C">
        <w:rPr>
          <w:rFonts w:ascii="Arial" w:hAnsi="Arial" w:cs="Arial"/>
          <w:iCs/>
          <w:sz w:val="24"/>
          <w:szCs w:val="24"/>
        </w:rPr>
        <w:t>register</w:t>
      </w:r>
      <w:r w:rsidR="0073766E">
        <w:rPr>
          <w:rFonts w:ascii="Arial" w:hAnsi="Arial" w:cs="Arial"/>
          <w:iCs/>
          <w:sz w:val="24"/>
          <w:szCs w:val="24"/>
        </w:rPr>
        <w:t xml:space="preserve"> with the Commissioner</w:t>
      </w:r>
      <w:r w:rsidR="00E93EDB" w:rsidRPr="00C0641C">
        <w:rPr>
          <w:rFonts w:ascii="Arial" w:hAnsi="Arial" w:cs="Arial"/>
          <w:iCs/>
          <w:sz w:val="24"/>
          <w:szCs w:val="24"/>
        </w:rPr>
        <w:t xml:space="preserve"> </w:t>
      </w:r>
      <w:r w:rsidR="007D0DCD">
        <w:rPr>
          <w:rFonts w:ascii="Arial" w:hAnsi="Arial" w:cs="Arial"/>
          <w:iCs/>
          <w:sz w:val="24"/>
          <w:szCs w:val="24"/>
        </w:rPr>
        <w:t xml:space="preserve">by the end of the </w:t>
      </w:r>
      <w:r w:rsidR="00875A14">
        <w:rPr>
          <w:rFonts w:ascii="Arial" w:hAnsi="Arial" w:cs="Arial"/>
          <w:iCs/>
          <w:sz w:val="24"/>
          <w:szCs w:val="24"/>
        </w:rPr>
        <w:t xml:space="preserve">quarter </w:t>
      </w:r>
      <w:r w:rsidR="0007616E">
        <w:rPr>
          <w:rFonts w:ascii="Arial" w:hAnsi="Arial" w:cs="Arial"/>
          <w:iCs/>
          <w:sz w:val="24"/>
          <w:szCs w:val="24"/>
        </w:rPr>
        <w:t xml:space="preserve">in which the first </w:t>
      </w:r>
      <w:r w:rsidR="007D0DCD">
        <w:rPr>
          <w:rFonts w:ascii="Arial" w:hAnsi="Arial" w:cs="Arial"/>
          <w:iCs/>
          <w:sz w:val="24"/>
          <w:szCs w:val="24"/>
        </w:rPr>
        <w:t xml:space="preserve">rental period </w:t>
      </w:r>
      <w:r w:rsidR="0007616E">
        <w:rPr>
          <w:rFonts w:ascii="Arial" w:hAnsi="Arial" w:cs="Arial"/>
          <w:iCs/>
          <w:sz w:val="24"/>
          <w:szCs w:val="24"/>
        </w:rPr>
        <w:t>for a short</w:t>
      </w:r>
      <w:r w:rsidR="00FD2686">
        <w:rPr>
          <w:rFonts w:ascii="Arial" w:hAnsi="Arial" w:cs="Arial"/>
          <w:iCs/>
          <w:sz w:val="24"/>
          <w:szCs w:val="24"/>
        </w:rPr>
        <w:t>-</w:t>
      </w:r>
      <w:r w:rsidR="0007616E">
        <w:rPr>
          <w:rFonts w:ascii="Arial" w:hAnsi="Arial" w:cs="Arial"/>
          <w:iCs/>
          <w:sz w:val="24"/>
          <w:szCs w:val="24"/>
        </w:rPr>
        <w:t>term rental accommodation booking ends,</w:t>
      </w:r>
      <w:r w:rsidR="007D0DCD">
        <w:rPr>
          <w:rFonts w:ascii="Arial" w:hAnsi="Arial" w:cs="Arial"/>
          <w:iCs/>
          <w:sz w:val="24"/>
          <w:szCs w:val="24"/>
        </w:rPr>
        <w:t xml:space="preserve"> </w:t>
      </w:r>
      <w:r>
        <w:rPr>
          <w:rFonts w:ascii="Arial" w:hAnsi="Arial" w:cs="Arial"/>
          <w:iCs/>
          <w:sz w:val="24"/>
          <w:szCs w:val="24"/>
        </w:rPr>
        <w:t>they commit</w:t>
      </w:r>
      <w:r w:rsidR="00E93EDB" w:rsidRPr="00C0641C">
        <w:rPr>
          <w:rFonts w:ascii="Arial" w:hAnsi="Arial" w:cs="Arial"/>
          <w:iCs/>
          <w:sz w:val="24"/>
          <w:szCs w:val="24"/>
        </w:rPr>
        <w:t xml:space="preserve"> an offence</w:t>
      </w:r>
      <w:r w:rsidR="0007616E">
        <w:rPr>
          <w:rFonts w:ascii="Arial" w:hAnsi="Arial" w:cs="Arial"/>
          <w:iCs/>
          <w:sz w:val="24"/>
          <w:szCs w:val="24"/>
        </w:rPr>
        <w:t>. There is</w:t>
      </w:r>
      <w:r w:rsidR="00FD2686">
        <w:rPr>
          <w:rFonts w:ascii="Arial" w:hAnsi="Arial" w:cs="Arial"/>
          <w:iCs/>
          <w:sz w:val="24"/>
          <w:szCs w:val="24"/>
        </w:rPr>
        <w:t xml:space="preserve"> </w:t>
      </w:r>
      <w:r w:rsidR="00E93EDB" w:rsidRPr="00C0641C">
        <w:rPr>
          <w:rFonts w:ascii="Arial" w:hAnsi="Arial" w:cs="Arial"/>
          <w:iCs/>
          <w:sz w:val="24"/>
          <w:szCs w:val="24"/>
        </w:rPr>
        <w:t xml:space="preserve">a maximum penalty </w:t>
      </w:r>
      <w:r w:rsidR="0007616E">
        <w:rPr>
          <w:rFonts w:ascii="Arial" w:hAnsi="Arial" w:cs="Arial"/>
          <w:iCs/>
          <w:sz w:val="24"/>
          <w:szCs w:val="24"/>
        </w:rPr>
        <w:t>o</w:t>
      </w:r>
      <w:r w:rsidR="00E93EDB" w:rsidRPr="00C0641C">
        <w:rPr>
          <w:rFonts w:ascii="Arial" w:hAnsi="Arial" w:cs="Arial"/>
          <w:iCs/>
          <w:sz w:val="24"/>
          <w:szCs w:val="24"/>
        </w:rPr>
        <w:t xml:space="preserve">f up to 250 penalty units. </w:t>
      </w:r>
    </w:p>
    <w:p w14:paraId="1803A38A" w14:textId="6685C990" w:rsidR="00361F90" w:rsidRPr="000258EC" w:rsidRDefault="00E93EDB" w:rsidP="00E93EDB">
      <w:pPr>
        <w:rPr>
          <w:rFonts w:ascii="Arial" w:hAnsi="Arial" w:cs="Arial"/>
          <w:iCs/>
          <w:sz w:val="24"/>
          <w:szCs w:val="24"/>
        </w:rPr>
      </w:pPr>
      <w:r w:rsidRPr="00C0641C">
        <w:rPr>
          <w:rFonts w:ascii="Arial" w:hAnsi="Arial" w:cs="Arial"/>
          <w:iCs/>
          <w:sz w:val="24"/>
          <w:szCs w:val="24"/>
        </w:rPr>
        <w:t xml:space="preserve">This is in keeping with the </w:t>
      </w:r>
      <w:r w:rsidR="00FD2686">
        <w:rPr>
          <w:rFonts w:ascii="Arial" w:hAnsi="Arial" w:cs="Arial"/>
          <w:iCs/>
          <w:sz w:val="24"/>
          <w:szCs w:val="24"/>
        </w:rPr>
        <w:t xml:space="preserve">number of </w:t>
      </w:r>
      <w:r w:rsidRPr="00C0641C">
        <w:rPr>
          <w:rFonts w:ascii="Arial" w:hAnsi="Arial" w:cs="Arial"/>
          <w:iCs/>
          <w:sz w:val="24"/>
          <w:szCs w:val="24"/>
        </w:rPr>
        <w:t>penalty units that may be imposed for a failure to register under the </w:t>
      </w:r>
      <w:r w:rsidRPr="00C0641C">
        <w:rPr>
          <w:rFonts w:ascii="Arial" w:hAnsi="Arial" w:cs="Arial"/>
          <w:i/>
          <w:iCs/>
          <w:sz w:val="24"/>
          <w:szCs w:val="24"/>
        </w:rPr>
        <w:t>Payroll Tax Act 2011</w:t>
      </w:r>
      <w:r w:rsidRPr="00C0641C">
        <w:rPr>
          <w:rFonts w:ascii="Arial" w:hAnsi="Arial" w:cs="Arial"/>
          <w:iCs/>
          <w:sz w:val="24"/>
          <w:szCs w:val="24"/>
        </w:rPr>
        <w:t xml:space="preserve"> and </w:t>
      </w:r>
      <w:r>
        <w:rPr>
          <w:rFonts w:ascii="Arial" w:hAnsi="Arial" w:cs="Arial"/>
          <w:iCs/>
          <w:sz w:val="24"/>
          <w:szCs w:val="24"/>
        </w:rPr>
        <w:t xml:space="preserve">the </w:t>
      </w:r>
      <w:r>
        <w:rPr>
          <w:rFonts w:ascii="Arial" w:hAnsi="Arial" w:cs="Arial"/>
          <w:i/>
          <w:sz w:val="24"/>
          <w:szCs w:val="24"/>
        </w:rPr>
        <w:t xml:space="preserve">Betting Operations Tax Act </w:t>
      </w:r>
      <w:r w:rsidRPr="00C0641C">
        <w:rPr>
          <w:rFonts w:ascii="Arial" w:hAnsi="Arial" w:cs="Arial"/>
          <w:i/>
          <w:sz w:val="24"/>
          <w:szCs w:val="24"/>
        </w:rPr>
        <w:t>2018</w:t>
      </w:r>
      <w:r w:rsidR="008D4464">
        <w:rPr>
          <w:rFonts w:ascii="Arial" w:hAnsi="Arial" w:cs="Arial"/>
          <w:iCs/>
          <w:sz w:val="24"/>
          <w:szCs w:val="24"/>
        </w:rPr>
        <w:t xml:space="preserve">. </w:t>
      </w:r>
      <w:r w:rsidR="008D4464" w:rsidRPr="00C0641C" w:rsidDel="008D4464">
        <w:rPr>
          <w:rFonts w:ascii="Arial" w:hAnsi="Arial" w:cs="Arial"/>
          <w:iCs/>
          <w:sz w:val="24"/>
          <w:szCs w:val="24"/>
        </w:rPr>
        <w:t xml:space="preserve"> </w:t>
      </w:r>
      <w:r w:rsidRPr="00C0641C">
        <w:rPr>
          <w:rFonts w:ascii="Arial" w:hAnsi="Arial" w:cs="Arial"/>
          <w:iCs/>
          <w:sz w:val="24"/>
          <w:szCs w:val="24"/>
        </w:rPr>
        <w:t xml:space="preserve"> </w:t>
      </w:r>
    </w:p>
    <w:p w14:paraId="659EF6E5" w14:textId="35927C38"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7D0DCD">
        <w:rPr>
          <w:rFonts w:ascii="Arial" w:hAnsi="Arial" w:cs="Arial"/>
          <w:b/>
          <w:bCs/>
          <w:iCs/>
          <w:sz w:val="24"/>
          <w:szCs w:val="24"/>
        </w:rPr>
        <w:t>17</w:t>
      </w:r>
      <w:r w:rsidRPr="00266E56">
        <w:rPr>
          <w:rFonts w:ascii="Arial" w:hAnsi="Arial" w:cs="Arial"/>
          <w:b/>
          <w:bCs/>
          <w:iCs/>
          <w:sz w:val="24"/>
          <w:szCs w:val="24"/>
        </w:rPr>
        <w:tab/>
        <w:t>Cancellation of registration</w:t>
      </w:r>
    </w:p>
    <w:p w14:paraId="46F9E4C7" w14:textId="66366752" w:rsidR="0073766E" w:rsidRDefault="0073766E" w:rsidP="00E93EDB">
      <w:pPr>
        <w:rPr>
          <w:rFonts w:ascii="Arial" w:hAnsi="Arial" w:cs="Arial"/>
          <w:iCs/>
          <w:sz w:val="24"/>
          <w:szCs w:val="24"/>
        </w:rPr>
      </w:pPr>
      <w:r>
        <w:rPr>
          <w:rFonts w:ascii="Arial" w:hAnsi="Arial" w:cs="Arial"/>
          <w:iCs/>
          <w:sz w:val="24"/>
          <w:szCs w:val="24"/>
        </w:rPr>
        <w:t>A booking service provider may ask the Commissioner to cancel their registration if the provider is not liable to pay levy for a quarter and does not expect to incur further levy</w:t>
      </w:r>
      <w:r w:rsidR="00107F90">
        <w:rPr>
          <w:rFonts w:ascii="Arial" w:hAnsi="Arial" w:cs="Arial"/>
          <w:iCs/>
          <w:sz w:val="24"/>
          <w:szCs w:val="24"/>
        </w:rPr>
        <w:t xml:space="preserve"> liabilities</w:t>
      </w:r>
      <w:r>
        <w:rPr>
          <w:rFonts w:ascii="Arial" w:hAnsi="Arial" w:cs="Arial"/>
          <w:iCs/>
          <w:sz w:val="24"/>
          <w:szCs w:val="24"/>
        </w:rPr>
        <w:t xml:space="preserve"> in the future.</w:t>
      </w:r>
    </w:p>
    <w:p w14:paraId="1E729F36" w14:textId="501B6B8D" w:rsidR="00E93EDB" w:rsidRPr="00E07554" w:rsidRDefault="00E93EDB" w:rsidP="00E93EDB">
      <w:pPr>
        <w:rPr>
          <w:rFonts w:ascii="Arial" w:hAnsi="Arial" w:cs="Arial"/>
          <w:iCs/>
          <w:sz w:val="24"/>
          <w:szCs w:val="24"/>
        </w:rPr>
      </w:pPr>
      <w:r w:rsidRPr="00E07554">
        <w:rPr>
          <w:rFonts w:ascii="Arial" w:hAnsi="Arial" w:cs="Arial"/>
          <w:iCs/>
          <w:sz w:val="24"/>
          <w:szCs w:val="24"/>
        </w:rPr>
        <w:t>This clause allows the Commissioner to cancel a booking service provider’s registration if the Commissioner is satisfied that the booking service provider’s liability to pay the levy has ended.</w:t>
      </w:r>
    </w:p>
    <w:p w14:paraId="56403962" w14:textId="7BEC0F0F" w:rsidR="0073766E" w:rsidRPr="00266E56" w:rsidRDefault="0073766E" w:rsidP="0073766E">
      <w:pPr>
        <w:rPr>
          <w:rFonts w:ascii="Arial" w:hAnsi="Arial" w:cs="Arial"/>
          <w:b/>
          <w:bCs/>
          <w:iCs/>
          <w:sz w:val="24"/>
          <w:szCs w:val="24"/>
        </w:rPr>
      </w:pPr>
      <w:r w:rsidRPr="00266E56">
        <w:rPr>
          <w:rFonts w:ascii="Arial" w:hAnsi="Arial" w:cs="Arial"/>
          <w:b/>
          <w:bCs/>
          <w:iCs/>
          <w:sz w:val="24"/>
          <w:szCs w:val="24"/>
        </w:rPr>
        <w:t xml:space="preserve">Clause </w:t>
      </w:r>
      <w:r w:rsidR="007D0DCD">
        <w:rPr>
          <w:rFonts w:ascii="Arial" w:hAnsi="Arial" w:cs="Arial"/>
          <w:b/>
          <w:bCs/>
          <w:iCs/>
          <w:sz w:val="24"/>
          <w:szCs w:val="24"/>
        </w:rPr>
        <w:t>18</w:t>
      </w:r>
      <w:r w:rsidRPr="00266E56">
        <w:rPr>
          <w:rFonts w:ascii="Arial" w:hAnsi="Arial" w:cs="Arial"/>
          <w:b/>
          <w:bCs/>
          <w:iCs/>
          <w:sz w:val="24"/>
          <w:szCs w:val="24"/>
        </w:rPr>
        <w:tab/>
        <w:t>Returns</w:t>
      </w:r>
    </w:p>
    <w:p w14:paraId="78E6410F" w14:textId="25E8774F" w:rsidR="0073766E" w:rsidRPr="00BF1955" w:rsidRDefault="0073766E" w:rsidP="0073766E">
      <w:pPr>
        <w:rPr>
          <w:rFonts w:ascii="Arial" w:hAnsi="Arial" w:cs="Arial"/>
          <w:iCs/>
          <w:sz w:val="24"/>
          <w:szCs w:val="24"/>
        </w:rPr>
      </w:pPr>
      <w:r w:rsidRPr="00BF1955">
        <w:rPr>
          <w:rFonts w:ascii="Arial" w:hAnsi="Arial" w:cs="Arial"/>
          <w:iCs/>
          <w:sz w:val="24"/>
          <w:szCs w:val="24"/>
        </w:rPr>
        <w:t>This clause requires booking service providers to lodge quarterly returns</w:t>
      </w:r>
      <w:r w:rsidR="00C625D7">
        <w:rPr>
          <w:rFonts w:ascii="Arial" w:hAnsi="Arial" w:cs="Arial"/>
          <w:iCs/>
          <w:sz w:val="24"/>
          <w:szCs w:val="24"/>
        </w:rPr>
        <w:t>.</w:t>
      </w:r>
    </w:p>
    <w:p w14:paraId="345AE232" w14:textId="1DFA1B63" w:rsidR="0073766E" w:rsidRPr="0073766E" w:rsidRDefault="0073766E" w:rsidP="0073766E">
      <w:pPr>
        <w:rPr>
          <w:rFonts w:ascii="Arial" w:hAnsi="Arial" w:cs="Arial"/>
          <w:iCs/>
          <w:sz w:val="24"/>
          <w:szCs w:val="24"/>
        </w:rPr>
      </w:pPr>
      <w:r w:rsidRPr="00BF1955">
        <w:rPr>
          <w:rFonts w:ascii="Arial" w:hAnsi="Arial" w:cs="Arial"/>
          <w:iCs/>
          <w:sz w:val="24"/>
          <w:szCs w:val="24"/>
        </w:rPr>
        <w:t xml:space="preserve">Returns must be lodged </w:t>
      </w:r>
      <w:r w:rsidR="00C625D7">
        <w:rPr>
          <w:rFonts w:ascii="Arial" w:hAnsi="Arial" w:cs="Arial"/>
          <w:iCs/>
          <w:sz w:val="24"/>
          <w:szCs w:val="24"/>
        </w:rPr>
        <w:t xml:space="preserve">with the Commissioner </w:t>
      </w:r>
      <w:r w:rsidRPr="00BF1955">
        <w:rPr>
          <w:rFonts w:ascii="Arial" w:hAnsi="Arial" w:cs="Arial"/>
          <w:iCs/>
          <w:sz w:val="24"/>
          <w:szCs w:val="24"/>
        </w:rPr>
        <w:t>within 30 days after the end of the quarter.</w:t>
      </w:r>
      <w:r>
        <w:rPr>
          <w:rFonts w:ascii="Arial" w:hAnsi="Arial" w:cs="Arial"/>
          <w:iCs/>
          <w:sz w:val="24"/>
          <w:szCs w:val="24"/>
        </w:rPr>
        <w:t xml:space="preserve"> </w:t>
      </w:r>
    </w:p>
    <w:p w14:paraId="0EA373DF" w14:textId="77777777" w:rsidR="00C625D7" w:rsidRDefault="0073766E" w:rsidP="0073766E">
      <w:pPr>
        <w:rPr>
          <w:rFonts w:ascii="Arial" w:hAnsi="Arial" w:cs="Arial"/>
          <w:iCs/>
          <w:sz w:val="24"/>
          <w:szCs w:val="24"/>
        </w:rPr>
      </w:pPr>
      <w:r w:rsidRPr="0073766E">
        <w:rPr>
          <w:rFonts w:ascii="Arial" w:hAnsi="Arial" w:cs="Arial"/>
          <w:iCs/>
          <w:sz w:val="24"/>
          <w:szCs w:val="24"/>
        </w:rPr>
        <w:t xml:space="preserve">The return must be in the form and lodged in the way required by the Commissioner.  </w:t>
      </w:r>
    </w:p>
    <w:p w14:paraId="48BFA517" w14:textId="77777777" w:rsidR="001D116A" w:rsidRDefault="00107F90" w:rsidP="0073766E">
      <w:pPr>
        <w:rPr>
          <w:rFonts w:ascii="Arial" w:hAnsi="Arial" w:cs="Arial"/>
          <w:iCs/>
          <w:sz w:val="24"/>
          <w:szCs w:val="24"/>
        </w:rPr>
      </w:pPr>
      <w:r>
        <w:rPr>
          <w:rFonts w:ascii="Arial" w:hAnsi="Arial" w:cs="Arial"/>
          <w:iCs/>
          <w:sz w:val="24"/>
          <w:szCs w:val="24"/>
        </w:rPr>
        <w:lastRenderedPageBreak/>
        <w:t xml:space="preserve">The information to be required will be similar to that required for the Self-Service Portal for payroll tax liabilities. </w:t>
      </w:r>
    </w:p>
    <w:p w14:paraId="100A8A6D" w14:textId="472B277A" w:rsidR="001D116A" w:rsidRPr="001D116A" w:rsidRDefault="001D116A" w:rsidP="0073766E">
      <w:pPr>
        <w:rPr>
          <w:rFonts w:ascii="Arial" w:hAnsi="Arial" w:cs="Arial"/>
          <w:b/>
          <w:bCs/>
          <w:iCs/>
          <w:sz w:val="24"/>
          <w:szCs w:val="24"/>
          <w:u w:val="single"/>
        </w:rPr>
      </w:pPr>
      <w:r>
        <w:rPr>
          <w:rFonts w:ascii="Arial" w:hAnsi="Arial" w:cs="Arial"/>
          <w:iCs/>
          <w:sz w:val="24"/>
          <w:szCs w:val="24"/>
        </w:rPr>
        <w:tab/>
      </w:r>
      <w:r w:rsidRPr="001D116A">
        <w:rPr>
          <w:rFonts w:ascii="Arial" w:hAnsi="Arial" w:cs="Arial"/>
          <w:b/>
          <w:bCs/>
          <w:iCs/>
          <w:sz w:val="24"/>
          <w:szCs w:val="24"/>
          <w:u w:val="single"/>
        </w:rPr>
        <w:t>Example 23</w:t>
      </w:r>
    </w:p>
    <w:p w14:paraId="1D8FA1BF" w14:textId="1236D974" w:rsidR="001D116A" w:rsidRDefault="001D116A" w:rsidP="001D116A">
      <w:pPr>
        <w:ind w:left="720"/>
        <w:rPr>
          <w:rFonts w:ascii="Arial" w:hAnsi="Arial" w:cs="Arial"/>
          <w:iCs/>
          <w:sz w:val="24"/>
          <w:szCs w:val="24"/>
        </w:rPr>
      </w:pPr>
      <w:r>
        <w:rPr>
          <w:rFonts w:ascii="Arial" w:hAnsi="Arial" w:cs="Arial"/>
          <w:iCs/>
          <w:sz w:val="24"/>
          <w:szCs w:val="24"/>
        </w:rPr>
        <w:t xml:space="preserve">Company R is required to lodge a return that includes all of the aggregated total consideration for all bookings for short-term rental accommodation bookings over the quarter. The aggregated data required will include the GST inclusive totals of the: total booking cost, total fees, and the total amount of any waivers, credits or refunds. </w:t>
      </w:r>
    </w:p>
    <w:p w14:paraId="58B3274B" w14:textId="404B37B8" w:rsidR="0073766E" w:rsidRDefault="0073766E" w:rsidP="00E93EDB">
      <w:pPr>
        <w:rPr>
          <w:rFonts w:ascii="Arial" w:hAnsi="Arial" w:cs="Arial"/>
          <w:iCs/>
          <w:sz w:val="24"/>
          <w:szCs w:val="24"/>
        </w:rPr>
      </w:pPr>
      <w:r>
        <w:rPr>
          <w:rFonts w:ascii="Arial" w:hAnsi="Arial" w:cs="Arial"/>
          <w:iCs/>
          <w:sz w:val="24"/>
          <w:szCs w:val="24"/>
        </w:rPr>
        <w:t xml:space="preserve">The amount of short-term rental accommodation levy payable is calculated using </w:t>
      </w:r>
      <w:r w:rsidRPr="00E07554">
        <w:rPr>
          <w:rFonts w:ascii="Arial" w:hAnsi="Arial" w:cs="Arial"/>
          <w:iCs/>
          <w:sz w:val="24"/>
          <w:szCs w:val="24"/>
        </w:rPr>
        <w:t xml:space="preserve">clause </w:t>
      </w:r>
      <w:r w:rsidR="00911E2A" w:rsidRPr="00E07554">
        <w:rPr>
          <w:rFonts w:ascii="Arial" w:hAnsi="Arial" w:cs="Arial"/>
          <w:iCs/>
          <w:sz w:val="24"/>
          <w:szCs w:val="24"/>
        </w:rPr>
        <w:t>1</w:t>
      </w:r>
      <w:r w:rsidR="00911E2A">
        <w:rPr>
          <w:rFonts w:ascii="Arial" w:hAnsi="Arial" w:cs="Arial"/>
          <w:iCs/>
          <w:sz w:val="24"/>
          <w:szCs w:val="24"/>
        </w:rPr>
        <w:t>2</w:t>
      </w:r>
      <w:r w:rsidR="00911E2A" w:rsidRPr="00E07554">
        <w:rPr>
          <w:rFonts w:ascii="Arial" w:hAnsi="Arial" w:cs="Arial"/>
          <w:iCs/>
          <w:sz w:val="24"/>
          <w:szCs w:val="24"/>
        </w:rPr>
        <w:t xml:space="preserve"> </w:t>
      </w:r>
      <w:r w:rsidRPr="00E07554">
        <w:rPr>
          <w:rFonts w:ascii="Arial" w:hAnsi="Arial" w:cs="Arial"/>
          <w:iCs/>
          <w:sz w:val="24"/>
          <w:szCs w:val="24"/>
        </w:rPr>
        <w:t>above.</w:t>
      </w:r>
    </w:p>
    <w:p w14:paraId="0628437F" w14:textId="77777777" w:rsidR="004F5BB2" w:rsidRPr="004F5BB2" w:rsidRDefault="004F5BB2" w:rsidP="00E93EDB">
      <w:pPr>
        <w:rPr>
          <w:rFonts w:ascii="Arial" w:hAnsi="Arial" w:cs="Arial"/>
          <w:iCs/>
          <w:sz w:val="24"/>
          <w:szCs w:val="24"/>
        </w:rPr>
      </w:pPr>
    </w:p>
    <w:p w14:paraId="334F7BCB" w14:textId="51B2226C" w:rsidR="00E93EDB" w:rsidRPr="00266E56" w:rsidRDefault="00E93EDB" w:rsidP="00E93EDB">
      <w:pPr>
        <w:ind w:left="1440" w:hanging="1440"/>
        <w:rPr>
          <w:rFonts w:ascii="Arial" w:hAnsi="Arial" w:cs="Arial"/>
          <w:b/>
          <w:bCs/>
          <w:iCs/>
          <w:sz w:val="24"/>
          <w:szCs w:val="24"/>
        </w:rPr>
      </w:pPr>
      <w:r w:rsidRPr="00266E56">
        <w:rPr>
          <w:rFonts w:ascii="Arial" w:hAnsi="Arial" w:cs="Arial"/>
          <w:b/>
          <w:bCs/>
          <w:iCs/>
          <w:sz w:val="24"/>
          <w:szCs w:val="24"/>
        </w:rPr>
        <w:t xml:space="preserve">Part </w:t>
      </w:r>
      <w:r w:rsidR="00911E2A">
        <w:rPr>
          <w:rFonts w:ascii="Arial" w:hAnsi="Arial" w:cs="Arial"/>
          <w:b/>
          <w:bCs/>
          <w:iCs/>
          <w:sz w:val="24"/>
          <w:szCs w:val="24"/>
        </w:rPr>
        <w:t>5</w:t>
      </w:r>
      <w:r w:rsidRPr="00266E56">
        <w:rPr>
          <w:rFonts w:ascii="Arial" w:hAnsi="Arial" w:cs="Arial"/>
          <w:b/>
          <w:bCs/>
          <w:iCs/>
          <w:sz w:val="24"/>
          <w:szCs w:val="24"/>
        </w:rPr>
        <w:tab/>
      </w:r>
      <w:r w:rsidR="004F4A6A">
        <w:rPr>
          <w:rFonts w:ascii="Arial" w:hAnsi="Arial" w:cs="Arial"/>
          <w:b/>
          <w:bCs/>
          <w:iCs/>
          <w:sz w:val="24"/>
          <w:szCs w:val="24"/>
        </w:rPr>
        <w:t>Miscellaneous</w:t>
      </w:r>
    </w:p>
    <w:p w14:paraId="680834C8" w14:textId="4A8F5A13" w:rsidR="00E93EDB" w:rsidRPr="00266E56" w:rsidRDefault="00E93EDB" w:rsidP="00E93EDB">
      <w:pPr>
        <w:ind w:left="1440" w:hanging="1440"/>
        <w:rPr>
          <w:rFonts w:ascii="Arial" w:hAnsi="Arial" w:cs="Arial"/>
          <w:b/>
          <w:bCs/>
          <w:iCs/>
          <w:sz w:val="24"/>
          <w:szCs w:val="24"/>
        </w:rPr>
      </w:pPr>
      <w:r w:rsidRPr="00266E56">
        <w:rPr>
          <w:rFonts w:ascii="Arial" w:hAnsi="Arial" w:cs="Arial"/>
          <w:b/>
          <w:bCs/>
          <w:iCs/>
          <w:sz w:val="24"/>
          <w:szCs w:val="24"/>
        </w:rPr>
        <w:t xml:space="preserve">Clause </w:t>
      </w:r>
      <w:r w:rsidR="00911E2A">
        <w:rPr>
          <w:rFonts w:ascii="Arial" w:hAnsi="Arial" w:cs="Arial"/>
          <w:b/>
          <w:bCs/>
          <w:iCs/>
          <w:sz w:val="24"/>
          <w:szCs w:val="24"/>
        </w:rPr>
        <w:t>19</w:t>
      </w:r>
      <w:r w:rsidRPr="00266E56">
        <w:rPr>
          <w:rFonts w:ascii="Arial" w:hAnsi="Arial" w:cs="Arial"/>
          <w:b/>
          <w:bCs/>
          <w:iCs/>
          <w:sz w:val="24"/>
          <w:szCs w:val="24"/>
        </w:rPr>
        <w:tab/>
        <w:t xml:space="preserve">Declaration that </w:t>
      </w:r>
      <w:r w:rsidR="00911E2A">
        <w:rPr>
          <w:rFonts w:ascii="Arial" w:hAnsi="Arial" w:cs="Arial"/>
          <w:b/>
          <w:bCs/>
          <w:iCs/>
          <w:sz w:val="24"/>
          <w:szCs w:val="24"/>
        </w:rPr>
        <w:t>accommodation is excluded accommodation</w:t>
      </w:r>
    </w:p>
    <w:p w14:paraId="184AB153" w14:textId="02582610" w:rsidR="002E1932" w:rsidRDefault="00E93EDB" w:rsidP="00E93EDB">
      <w:pPr>
        <w:rPr>
          <w:rFonts w:ascii="Arial" w:hAnsi="Arial" w:cs="Arial"/>
          <w:iCs/>
          <w:sz w:val="24"/>
          <w:szCs w:val="24"/>
        </w:rPr>
      </w:pPr>
      <w:r w:rsidRPr="004F271F">
        <w:rPr>
          <w:rFonts w:ascii="Arial" w:hAnsi="Arial" w:cs="Arial"/>
          <w:iCs/>
          <w:sz w:val="24"/>
          <w:szCs w:val="24"/>
        </w:rPr>
        <w:t xml:space="preserve">Clause </w:t>
      </w:r>
      <w:r w:rsidR="00465A32">
        <w:rPr>
          <w:rFonts w:ascii="Arial" w:hAnsi="Arial" w:cs="Arial"/>
          <w:iCs/>
          <w:sz w:val="24"/>
          <w:szCs w:val="24"/>
        </w:rPr>
        <w:t>19</w:t>
      </w:r>
      <w:r w:rsidR="00465A32" w:rsidRPr="004F271F">
        <w:rPr>
          <w:rFonts w:ascii="Arial" w:hAnsi="Arial" w:cs="Arial"/>
          <w:iCs/>
          <w:sz w:val="24"/>
          <w:szCs w:val="24"/>
        </w:rPr>
        <w:t xml:space="preserve"> </w:t>
      </w:r>
      <w:r w:rsidRPr="004F271F">
        <w:rPr>
          <w:rFonts w:ascii="Arial" w:hAnsi="Arial" w:cs="Arial"/>
          <w:iCs/>
          <w:sz w:val="24"/>
          <w:szCs w:val="24"/>
        </w:rPr>
        <w:t>requires owners</w:t>
      </w:r>
      <w:r w:rsidR="002E1932">
        <w:rPr>
          <w:rFonts w:ascii="Arial" w:hAnsi="Arial" w:cs="Arial"/>
          <w:iCs/>
          <w:sz w:val="24"/>
          <w:szCs w:val="24"/>
        </w:rPr>
        <w:t xml:space="preserve"> and </w:t>
      </w:r>
      <w:r w:rsidRPr="004F271F">
        <w:rPr>
          <w:rFonts w:ascii="Arial" w:hAnsi="Arial" w:cs="Arial"/>
          <w:iCs/>
          <w:sz w:val="24"/>
          <w:szCs w:val="24"/>
        </w:rPr>
        <w:t>occupiers</w:t>
      </w:r>
      <w:r w:rsidR="00A53E26">
        <w:rPr>
          <w:rFonts w:ascii="Arial" w:hAnsi="Arial" w:cs="Arial"/>
          <w:iCs/>
          <w:sz w:val="24"/>
          <w:szCs w:val="24"/>
        </w:rPr>
        <w:t xml:space="preserve"> </w:t>
      </w:r>
      <w:r w:rsidRPr="004F271F">
        <w:rPr>
          <w:rFonts w:ascii="Arial" w:hAnsi="Arial" w:cs="Arial"/>
          <w:iCs/>
          <w:sz w:val="24"/>
          <w:szCs w:val="24"/>
        </w:rPr>
        <w:t xml:space="preserve">of rental accommodation </w:t>
      </w:r>
      <w:r>
        <w:rPr>
          <w:rFonts w:ascii="Arial" w:hAnsi="Arial" w:cs="Arial"/>
          <w:iCs/>
          <w:sz w:val="24"/>
          <w:szCs w:val="24"/>
        </w:rPr>
        <w:t>(operators)</w:t>
      </w:r>
      <w:r w:rsidRPr="004F271F">
        <w:rPr>
          <w:rFonts w:ascii="Arial" w:hAnsi="Arial" w:cs="Arial"/>
          <w:iCs/>
          <w:sz w:val="24"/>
          <w:szCs w:val="24"/>
        </w:rPr>
        <w:t xml:space="preserve"> who make premises available for short-term rental accommodation using a booking service to make a declaration to the </w:t>
      </w:r>
      <w:r w:rsidR="004F4A6A">
        <w:rPr>
          <w:rFonts w:ascii="Arial" w:hAnsi="Arial" w:cs="Arial"/>
          <w:iCs/>
          <w:sz w:val="24"/>
          <w:szCs w:val="24"/>
        </w:rPr>
        <w:t>booking service provider</w:t>
      </w:r>
      <w:r w:rsidRPr="004F271F">
        <w:rPr>
          <w:rFonts w:ascii="Arial" w:hAnsi="Arial" w:cs="Arial"/>
          <w:iCs/>
          <w:sz w:val="24"/>
          <w:szCs w:val="24"/>
        </w:rPr>
        <w:t xml:space="preserve"> if the </w:t>
      </w:r>
      <w:r w:rsidR="004F4A6A">
        <w:rPr>
          <w:rFonts w:ascii="Arial" w:hAnsi="Arial" w:cs="Arial"/>
          <w:iCs/>
          <w:sz w:val="24"/>
          <w:szCs w:val="24"/>
        </w:rPr>
        <w:t>accommodation is excluded accommodation</w:t>
      </w:r>
      <w:r w:rsidRPr="004F271F">
        <w:rPr>
          <w:rFonts w:ascii="Arial" w:hAnsi="Arial" w:cs="Arial"/>
          <w:iCs/>
          <w:sz w:val="24"/>
          <w:szCs w:val="24"/>
        </w:rPr>
        <w:t>.</w:t>
      </w:r>
      <w:r>
        <w:rPr>
          <w:rFonts w:ascii="Arial" w:hAnsi="Arial" w:cs="Arial"/>
          <w:iCs/>
          <w:sz w:val="24"/>
          <w:szCs w:val="24"/>
        </w:rPr>
        <w:t xml:space="preserve"> </w:t>
      </w:r>
    </w:p>
    <w:p w14:paraId="61638D21" w14:textId="47F64C26" w:rsidR="00E93EDB" w:rsidRPr="004F271F" w:rsidRDefault="00E93EDB" w:rsidP="00E93EDB">
      <w:pPr>
        <w:rPr>
          <w:rFonts w:ascii="Arial" w:hAnsi="Arial" w:cs="Arial"/>
          <w:iCs/>
          <w:sz w:val="24"/>
          <w:szCs w:val="24"/>
        </w:rPr>
      </w:pPr>
      <w:r>
        <w:rPr>
          <w:rFonts w:ascii="Arial" w:hAnsi="Arial" w:cs="Arial"/>
          <w:iCs/>
          <w:sz w:val="24"/>
          <w:szCs w:val="24"/>
        </w:rPr>
        <w:t xml:space="preserve">This declaration must be given to the </w:t>
      </w:r>
      <w:r w:rsidR="004F4A6A">
        <w:rPr>
          <w:rFonts w:ascii="Arial" w:hAnsi="Arial" w:cs="Arial"/>
          <w:iCs/>
          <w:sz w:val="24"/>
          <w:szCs w:val="24"/>
        </w:rPr>
        <w:t xml:space="preserve">booking service </w:t>
      </w:r>
      <w:r w:rsidR="002E1932">
        <w:rPr>
          <w:rFonts w:ascii="Arial" w:hAnsi="Arial" w:cs="Arial"/>
          <w:iCs/>
          <w:sz w:val="24"/>
          <w:szCs w:val="24"/>
        </w:rPr>
        <w:t>provider and</w:t>
      </w:r>
      <w:r w:rsidR="004F4A6A">
        <w:rPr>
          <w:rFonts w:ascii="Arial" w:hAnsi="Arial" w:cs="Arial"/>
          <w:iCs/>
          <w:sz w:val="24"/>
          <w:szCs w:val="24"/>
        </w:rPr>
        <w:t xml:space="preserve"> must </w:t>
      </w:r>
      <w:r>
        <w:rPr>
          <w:rFonts w:ascii="Arial" w:hAnsi="Arial" w:cs="Arial"/>
          <w:iCs/>
          <w:sz w:val="24"/>
          <w:szCs w:val="24"/>
        </w:rPr>
        <w:t xml:space="preserve">state the reason that </w:t>
      </w:r>
      <w:r w:rsidRPr="004F4A6A">
        <w:rPr>
          <w:rFonts w:ascii="Arial" w:hAnsi="Arial" w:cs="Arial"/>
          <w:iCs/>
          <w:sz w:val="24"/>
          <w:szCs w:val="24"/>
        </w:rPr>
        <w:t>accommodation</w:t>
      </w:r>
      <w:r w:rsidR="004F5BB2">
        <w:rPr>
          <w:rFonts w:ascii="Arial" w:hAnsi="Arial" w:cs="Arial"/>
          <w:iCs/>
          <w:sz w:val="24"/>
          <w:szCs w:val="24"/>
        </w:rPr>
        <w:t xml:space="preserve"> is excluded</w:t>
      </w:r>
      <w:r>
        <w:rPr>
          <w:rFonts w:ascii="Arial" w:hAnsi="Arial" w:cs="Arial"/>
          <w:iCs/>
          <w:sz w:val="24"/>
          <w:szCs w:val="24"/>
        </w:rPr>
        <w:t>.</w:t>
      </w:r>
    </w:p>
    <w:p w14:paraId="09005C4F" w14:textId="154776C0" w:rsidR="00F26DB6" w:rsidRPr="00A3244F" w:rsidRDefault="004F4A6A" w:rsidP="00E93EDB">
      <w:pPr>
        <w:rPr>
          <w:rFonts w:ascii="Arial" w:hAnsi="Arial" w:cs="Arial"/>
          <w:iCs/>
          <w:sz w:val="24"/>
          <w:szCs w:val="24"/>
        </w:rPr>
      </w:pPr>
      <w:r>
        <w:rPr>
          <w:rFonts w:ascii="Arial" w:hAnsi="Arial" w:cs="Arial"/>
          <w:iCs/>
          <w:sz w:val="24"/>
          <w:szCs w:val="24"/>
        </w:rPr>
        <w:t>A booking service provider</w:t>
      </w:r>
      <w:r w:rsidR="00E93EDB" w:rsidRPr="00A3244F">
        <w:rPr>
          <w:rFonts w:ascii="Arial" w:hAnsi="Arial" w:cs="Arial"/>
          <w:iCs/>
          <w:sz w:val="24"/>
          <w:szCs w:val="24"/>
        </w:rPr>
        <w:t xml:space="preserve"> who has been given a declaration under clause 19</w:t>
      </w:r>
      <w:r>
        <w:rPr>
          <w:rFonts w:ascii="Arial" w:hAnsi="Arial" w:cs="Arial"/>
          <w:iCs/>
          <w:sz w:val="24"/>
          <w:szCs w:val="24"/>
        </w:rPr>
        <w:t xml:space="preserve"> must</w:t>
      </w:r>
      <w:r w:rsidR="00E93EDB" w:rsidRPr="00A3244F">
        <w:rPr>
          <w:rFonts w:ascii="Arial" w:hAnsi="Arial" w:cs="Arial"/>
          <w:iCs/>
          <w:sz w:val="24"/>
          <w:szCs w:val="24"/>
        </w:rPr>
        <w:t xml:space="preserve"> keep a record of the declaration. Division 8.1 of the </w:t>
      </w:r>
      <w:r w:rsidR="00E93EDB">
        <w:rPr>
          <w:rFonts w:ascii="Arial" w:hAnsi="Arial" w:cs="Arial"/>
          <w:iCs/>
          <w:sz w:val="24"/>
          <w:szCs w:val="24"/>
        </w:rPr>
        <w:t>TAA</w:t>
      </w:r>
      <w:r w:rsidR="00E93EDB" w:rsidRPr="00A3244F">
        <w:rPr>
          <w:rFonts w:ascii="Arial" w:hAnsi="Arial" w:cs="Arial"/>
          <w:i/>
          <w:sz w:val="24"/>
          <w:szCs w:val="24"/>
        </w:rPr>
        <w:t xml:space="preserve"> </w:t>
      </w:r>
      <w:r w:rsidR="00E93EDB" w:rsidRPr="00A3244F">
        <w:rPr>
          <w:rFonts w:ascii="Arial" w:hAnsi="Arial" w:cs="Arial"/>
          <w:iCs/>
          <w:sz w:val="24"/>
          <w:szCs w:val="24"/>
        </w:rPr>
        <w:t>governs the period that the record needs to be retained.</w:t>
      </w:r>
    </w:p>
    <w:p w14:paraId="11263F87" w14:textId="169FE3B0" w:rsidR="00E93EDB" w:rsidRPr="00266E56" w:rsidRDefault="00E93EDB" w:rsidP="00B065C7">
      <w:pPr>
        <w:ind w:left="1440" w:hanging="1440"/>
        <w:rPr>
          <w:rFonts w:ascii="Arial" w:hAnsi="Arial" w:cs="Arial"/>
          <w:b/>
          <w:bCs/>
          <w:iCs/>
          <w:sz w:val="24"/>
          <w:szCs w:val="24"/>
        </w:rPr>
      </w:pPr>
      <w:r w:rsidRPr="00266E56">
        <w:rPr>
          <w:rFonts w:ascii="Arial" w:hAnsi="Arial" w:cs="Arial"/>
          <w:b/>
          <w:bCs/>
          <w:iCs/>
          <w:sz w:val="24"/>
          <w:szCs w:val="24"/>
        </w:rPr>
        <w:t xml:space="preserve">Clause </w:t>
      </w:r>
      <w:r w:rsidR="00465A32">
        <w:rPr>
          <w:rFonts w:ascii="Arial" w:hAnsi="Arial" w:cs="Arial"/>
          <w:b/>
          <w:bCs/>
          <w:iCs/>
          <w:sz w:val="24"/>
          <w:szCs w:val="24"/>
        </w:rPr>
        <w:t>20</w:t>
      </w:r>
      <w:r w:rsidRPr="00266E56">
        <w:rPr>
          <w:rFonts w:ascii="Arial" w:hAnsi="Arial" w:cs="Arial"/>
          <w:b/>
          <w:bCs/>
          <w:iCs/>
          <w:sz w:val="24"/>
          <w:szCs w:val="24"/>
        </w:rPr>
        <w:tab/>
        <w:t xml:space="preserve">Application of this Act to </w:t>
      </w:r>
      <w:r w:rsidR="002470FE">
        <w:rPr>
          <w:rFonts w:ascii="Arial" w:hAnsi="Arial" w:cs="Arial"/>
          <w:b/>
          <w:bCs/>
          <w:iCs/>
          <w:sz w:val="24"/>
          <w:szCs w:val="24"/>
        </w:rPr>
        <w:t xml:space="preserve">unincorporated </w:t>
      </w:r>
      <w:r w:rsidRPr="00266E56">
        <w:rPr>
          <w:rFonts w:ascii="Arial" w:hAnsi="Arial" w:cs="Arial"/>
          <w:b/>
          <w:bCs/>
          <w:iCs/>
          <w:sz w:val="24"/>
          <w:szCs w:val="24"/>
        </w:rPr>
        <w:t>partnerships and other unincorporated bodies</w:t>
      </w:r>
    </w:p>
    <w:p w14:paraId="035FCB74" w14:textId="6E925446" w:rsidR="00E93EDB" w:rsidRPr="00A3244F" w:rsidRDefault="00E93EDB" w:rsidP="00E93EDB">
      <w:pPr>
        <w:rPr>
          <w:rFonts w:ascii="Arial" w:hAnsi="Arial" w:cs="Arial"/>
          <w:iCs/>
          <w:sz w:val="24"/>
          <w:szCs w:val="24"/>
        </w:rPr>
      </w:pPr>
      <w:r w:rsidRPr="00A3244F">
        <w:rPr>
          <w:rFonts w:ascii="Arial" w:hAnsi="Arial" w:cs="Arial"/>
          <w:iCs/>
          <w:sz w:val="24"/>
          <w:szCs w:val="24"/>
        </w:rPr>
        <w:t xml:space="preserve">Clause </w:t>
      </w:r>
      <w:r w:rsidR="00465A32">
        <w:rPr>
          <w:rFonts w:ascii="Arial" w:hAnsi="Arial" w:cs="Arial"/>
          <w:iCs/>
          <w:sz w:val="24"/>
          <w:szCs w:val="24"/>
        </w:rPr>
        <w:t>20</w:t>
      </w:r>
      <w:r w:rsidR="00465A32" w:rsidRPr="00A3244F">
        <w:rPr>
          <w:rFonts w:ascii="Arial" w:hAnsi="Arial" w:cs="Arial"/>
          <w:iCs/>
          <w:sz w:val="24"/>
          <w:szCs w:val="24"/>
        </w:rPr>
        <w:t xml:space="preserve"> </w:t>
      </w:r>
      <w:r w:rsidRPr="00A3244F">
        <w:rPr>
          <w:rFonts w:ascii="Arial" w:hAnsi="Arial" w:cs="Arial"/>
          <w:iCs/>
          <w:sz w:val="24"/>
          <w:szCs w:val="24"/>
        </w:rPr>
        <w:t xml:space="preserve">outlines how the Bill applies to </w:t>
      </w:r>
      <w:r w:rsidR="002470FE">
        <w:rPr>
          <w:rFonts w:ascii="Arial" w:hAnsi="Arial" w:cs="Arial"/>
          <w:iCs/>
          <w:sz w:val="24"/>
          <w:szCs w:val="24"/>
        </w:rPr>
        <w:t xml:space="preserve">unincorporated </w:t>
      </w:r>
      <w:r w:rsidRPr="00A3244F">
        <w:rPr>
          <w:rFonts w:ascii="Arial" w:hAnsi="Arial" w:cs="Arial"/>
          <w:iCs/>
          <w:sz w:val="24"/>
          <w:szCs w:val="24"/>
        </w:rPr>
        <w:t>partnerships and other unincorporated bodies</w:t>
      </w:r>
      <w:r w:rsidR="00A53E26">
        <w:rPr>
          <w:rFonts w:ascii="Arial" w:hAnsi="Arial" w:cs="Arial"/>
          <w:iCs/>
          <w:sz w:val="24"/>
          <w:szCs w:val="24"/>
        </w:rPr>
        <w:t xml:space="preserve"> with a focus on agents representing partnerships and other unincorporated bodies. </w:t>
      </w:r>
    </w:p>
    <w:p w14:paraId="40B2BE28" w14:textId="4ED427A5"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390162">
        <w:rPr>
          <w:rFonts w:ascii="Arial" w:hAnsi="Arial" w:cs="Arial"/>
          <w:b/>
          <w:bCs/>
          <w:iCs/>
          <w:sz w:val="24"/>
          <w:szCs w:val="24"/>
        </w:rPr>
        <w:t>21</w:t>
      </w:r>
      <w:r w:rsidRPr="00266E56">
        <w:rPr>
          <w:rFonts w:ascii="Arial" w:hAnsi="Arial" w:cs="Arial"/>
          <w:b/>
          <w:bCs/>
          <w:iCs/>
          <w:sz w:val="24"/>
          <w:szCs w:val="24"/>
        </w:rPr>
        <w:tab/>
        <w:t>Application of this Act to trusts</w:t>
      </w:r>
    </w:p>
    <w:p w14:paraId="2435DAC7" w14:textId="22C73253" w:rsidR="00E93EDB" w:rsidRPr="00A3244F" w:rsidRDefault="00E93EDB" w:rsidP="00E93EDB">
      <w:pPr>
        <w:rPr>
          <w:rFonts w:ascii="Arial" w:hAnsi="Arial" w:cs="Arial"/>
          <w:iCs/>
          <w:sz w:val="24"/>
          <w:szCs w:val="24"/>
        </w:rPr>
      </w:pPr>
      <w:r w:rsidRPr="00A3244F">
        <w:rPr>
          <w:rFonts w:ascii="Arial" w:hAnsi="Arial" w:cs="Arial"/>
          <w:iCs/>
          <w:sz w:val="24"/>
          <w:szCs w:val="24"/>
        </w:rPr>
        <w:t xml:space="preserve">Clause </w:t>
      </w:r>
      <w:r w:rsidR="00390162">
        <w:rPr>
          <w:rFonts w:ascii="Arial" w:hAnsi="Arial" w:cs="Arial"/>
          <w:iCs/>
          <w:sz w:val="24"/>
          <w:szCs w:val="24"/>
        </w:rPr>
        <w:t>21</w:t>
      </w:r>
      <w:r w:rsidR="00390162" w:rsidRPr="00A3244F">
        <w:rPr>
          <w:rFonts w:ascii="Arial" w:hAnsi="Arial" w:cs="Arial"/>
          <w:iCs/>
          <w:sz w:val="24"/>
          <w:szCs w:val="24"/>
        </w:rPr>
        <w:t xml:space="preserve"> </w:t>
      </w:r>
      <w:r w:rsidRPr="00A3244F">
        <w:rPr>
          <w:rFonts w:ascii="Arial" w:hAnsi="Arial" w:cs="Arial"/>
          <w:iCs/>
          <w:sz w:val="24"/>
          <w:szCs w:val="24"/>
        </w:rPr>
        <w:t>outlines how the Bill applies to trusts</w:t>
      </w:r>
      <w:r w:rsidR="00A53E26">
        <w:rPr>
          <w:rFonts w:ascii="Arial" w:hAnsi="Arial" w:cs="Arial"/>
          <w:iCs/>
          <w:sz w:val="24"/>
          <w:szCs w:val="24"/>
        </w:rPr>
        <w:t xml:space="preserve"> with a focus on </w:t>
      </w:r>
      <w:r w:rsidR="00D755F7">
        <w:rPr>
          <w:rFonts w:ascii="Arial" w:hAnsi="Arial" w:cs="Arial"/>
          <w:iCs/>
          <w:sz w:val="24"/>
          <w:szCs w:val="24"/>
        </w:rPr>
        <w:t>trustee</w:t>
      </w:r>
      <w:r w:rsidR="00A53E26">
        <w:rPr>
          <w:rFonts w:ascii="Arial" w:hAnsi="Arial" w:cs="Arial"/>
          <w:iCs/>
          <w:sz w:val="24"/>
          <w:szCs w:val="24"/>
        </w:rPr>
        <w:t xml:space="preserve"> representing trusts. </w:t>
      </w:r>
    </w:p>
    <w:p w14:paraId="1FF96DB7" w14:textId="5E9FFEEE"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4F4A6A">
        <w:rPr>
          <w:rFonts w:ascii="Arial" w:hAnsi="Arial" w:cs="Arial"/>
          <w:b/>
          <w:bCs/>
          <w:iCs/>
          <w:sz w:val="24"/>
          <w:szCs w:val="24"/>
        </w:rPr>
        <w:t>2</w:t>
      </w:r>
      <w:r w:rsidR="0092540E">
        <w:rPr>
          <w:rFonts w:ascii="Arial" w:hAnsi="Arial" w:cs="Arial"/>
          <w:b/>
          <w:bCs/>
          <w:iCs/>
          <w:sz w:val="24"/>
          <w:szCs w:val="24"/>
        </w:rPr>
        <w:t>2</w:t>
      </w:r>
      <w:r w:rsidRPr="00266E56">
        <w:rPr>
          <w:rFonts w:ascii="Arial" w:hAnsi="Arial" w:cs="Arial"/>
          <w:b/>
          <w:bCs/>
          <w:iCs/>
          <w:sz w:val="24"/>
          <w:szCs w:val="24"/>
        </w:rPr>
        <w:tab/>
        <w:t>Regulation-making power</w:t>
      </w:r>
    </w:p>
    <w:p w14:paraId="3EF2C1B9" w14:textId="77777777" w:rsidR="00E93EDB" w:rsidRPr="00A3244F" w:rsidRDefault="00E93EDB" w:rsidP="00E93EDB">
      <w:pPr>
        <w:rPr>
          <w:rFonts w:ascii="Arial" w:hAnsi="Arial" w:cs="Arial"/>
          <w:iCs/>
          <w:sz w:val="24"/>
          <w:szCs w:val="24"/>
        </w:rPr>
      </w:pPr>
      <w:r w:rsidRPr="00A3244F">
        <w:rPr>
          <w:rFonts w:ascii="Arial" w:hAnsi="Arial" w:cs="Arial"/>
          <w:iCs/>
          <w:sz w:val="24"/>
          <w:szCs w:val="24"/>
        </w:rPr>
        <w:t>This clause permits the Executive to make regulations for this Act</w:t>
      </w:r>
    </w:p>
    <w:p w14:paraId="69EE5D9D" w14:textId="18AD4F0E" w:rsidR="00A71128" w:rsidRDefault="004F611E" w:rsidP="004F611E">
      <w:pPr>
        <w:rPr>
          <w:rFonts w:ascii="Arial" w:hAnsi="Arial" w:cs="Arial"/>
          <w:iCs/>
          <w:sz w:val="24"/>
          <w:szCs w:val="24"/>
        </w:rPr>
      </w:pPr>
      <w:r>
        <w:rPr>
          <w:rFonts w:ascii="Arial" w:hAnsi="Arial" w:cs="Arial"/>
          <w:iCs/>
          <w:sz w:val="24"/>
          <w:szCs w:val="24"/>
        </w:rPr>
        <w:t xml:space="preserve">The proposed section enables the making of a regulation for this Act. A regulation made under the power of this clause </w:t>
      </w:r>
      <w:r w:rsidR="0092540E">
        <w:rPr>
          <w:rFonts w:ascii="Arial" w:hAnsi="Arial" w:cs="Arial"/>
          <w:iCs/>
          <w:sz w:val="24"/>
          <w:szCs w:val="24"/>
        </w:rPr>
        <w:t>only applies</w:t>
      </w:r>
      <w:r>
        <w:rPr>
          <w:rFonts w:ascii="Arial" w:hAnsi="Arial" w:cs="Arial"/>
          <w:iCs/>
          <w:sz w:val="24"/>
          <w:szCs w:val="24"/>
        </w:rPr>
        <w:t xml:space="preserve"> to amending clauses </w:t>
      </w:r>
      <w:r w:rsidR="00B42C73">
        <w:rPr>
          <w:rFonts w:ascii="Arial" w:hAnsi="Arial" w:cs="Arial"/>
          <w:iCs/>
          <w:sz w:val="24"/>
          <w:szCs w:val="24"/>
        </w:rPr>
        <w:t xml:space="preserve">7 (meaning of </w:t>
      </w:r>
      <w:r w:rsidR="00B42C73">
        <w:rPr>
          <w:rFonts w:ascii="Arial" w:hAnsi="Arial" w:cs="Arial"/>
          <w:iCs/>
          <w:sz w:val="24"/>
          <w:szCs w:val="24"/>
        </w:rPr>
        <w:lastRenderedPageBreak/>
        <w:t>rental accommodation)</w:t>
      </w:r>
      <w:r w:rsidR="0092540E">
        <w:rPr>
          <w:rFonts w:ascii="Arial" w:hAnsi="Arial" w:cs="Arial"/>
          <w:iCs/>
          <w:sz w:val="24"/>
          <w:szCs w:val="24"/>
        </w:rPr>
        <w:t xml:space="preserve"> </w:t>
      </w:r>
      <w:r>
        <w:rPr>
          <w:rFonts w:ascii="Arial" w:hAnsi="Arial" w:cs="Arial"/>
          <w:iCs/>
          <w:sz w:val="24"/>
          <w:szCs w:val="24"/>
        </w:rPr>
        <w:t xml:space="preserve">clause </w:t>
      </w:r>
      <w:r w:rsidR="00390162">
        <w:rPr>
          <w:rFonts w:ascii="Arial" w:hAnsi="Arial" w:cs="Arial"/>
          <w:iCs/>
          <w:sz w:val="24"/>
          <w:szCs w:val="24"/>
        </w:rPr>
        <w:t xml:space="preserve">8 </w:t>
      </w:r>
      <w:r>
        <w:rPr>
          <w:rFonts w:ascii="Arial" w:hAnsi="Arial" w:cs="Arial"/>
          <w:iCs/>
          <w:sz w:val="24"/>
          <w:szCs w:val="24"/>
        </w:rPr>
        <w:t xml:space="preserve">(meaning of excluded accommodation) and clause </w:t>
      </w:r>
      <w:r w:rsidR="00390162">
        <w:rPr>
          <w:rFonts w:ascii="Arial" w:hAnsi="Arial" w:cs="Arial"/>
          <w:iCs/>
          <w:sz w:val="24"/>
          <w:szCs w:val="24"/>
        </w:rPr>
        <w:t xml:space="preserve">9 </w:t>
      </w:r>
      <w:r>
        <w:rPr>
          <w:rFonts w:ascii="Arial" w:hAnsi="Arial" w:cs="Arial"/>
          <w:iCs/>
          <w:sz w:val="24"/>
          <w:szCs w:val="24"/>
        </w:rPr>
        <w:t xml:space="preserve">(meaning of booking service). </w:t>
      </w:r>
    </w:p>
    <w:p w14:paraId="41924874" w14:textId="3A27FDE1" w:rsidR="004F611E" w:rsidRPr="00A3244F" w:rsidRDefault="004F611E" w:rsidP="004F611E">
      <w:pPr>
        <w:rPr>
          <w:rFonts w:ascii="Arial" w:hAnsi="Arial" w:cs="Arial"/>
          <w:iCs/>
          <w:sz w:val="24"/>
          <w:szCs w:val="24"/>
        </w:rPr>
      </w:pPr>
      <w:r>
        <w:rPr>
          <w:rFonts w:ascii="Arial" w:hAnsi="Arial" w:cs="Arial"/>
          <w:iCs/>
          <w:sz w:val="24"/>
          <w:szCs w:val="24"/>
        </w:rPr>
        <w:t>The regulation making power</w:t>
      </w:r>
      <w:r w:rsidR="00826C0E">
        <w:rPr>
          <w:rFonts w:ascii="Arial" w:hAnsi="Arial" w:cs="Arial"/>
          <w:iCs/>
          <w:sz w:val="24"/>
          <w:szCs w:val="24"/>
        </w:rPr>
        <w:t xml:space="preserve"> allows further </w:t>
      </w:r>
      <w:r>
        <w:rPr>
          <w:rFonts w:ascii="Arial" w:hAnsi="Arial" w:cs="Arial"/>
          <w:iCs/>
          <w:sz w:val="24"/>
          <w:szCs w:val="24"/>
        </w:rPr>
        <w:t>exclusions from the levy</w:t>
      </w:r>
      <w:r w:rsidR="00826C0E">
        <w:rPr>
          <w:rFonts w:ascii="Arial" w:hAnsi="Arial" w:cs="Arial"/>
          <w:iCs/>
          <w:sz w:val="24"/>
          <w:szCs w:val="24"/>
        </w:rPr>
        <w:t xml:space="preserve"> to be determined</w:t>
      </w:r>
      <w:r>
        <w:rPr>
          <w:rFonts w:ascii="Arial" w:hAnsi="Arial" w:cs="Arial"/>
          <w:iCs/>
          <w:sz w:val="24"/>
          <w:szCs w:val="24"/>
        </w:rPr>
        <w:t xml:space="preserve">. A provision of this kind is an important mechanism for ensuring that levy operates effectively. The regulation cannot expand the scope of the levy. </w:t>
      </w:r>
    </w:p>
    <w:p w14:paraId="01FEB18C" w14:textId="77777777" w:rsidR="00E93EDB" w:rsidRPr="00A3244F" w:rsidRDefault="00E93EDB" w:rsidP="00E93EDB">
      <w:pPr>
        <w:rPr>
          <w:rFonts w:ascii="Arial" w:hAnsi="Arial" w:cs="Arial"/>
          <w:iCs/>
          <w:sz w:val="24"/>
          <w:szCs w:val="24"/>
        </w:rPr>
      </w:pPr>
    </w:p>
    <w:p w14:paraId="22EE0B72" w14:textId="27BD564A"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Part </w:t>
      </w:r>
      <w:r w:rsidR="00B42C73">
        <w:rPr>
          <w:rFonts w:ascii="Arial" w:hAnsi="Arial" w:cs="Arial"/>
          <w:b/>
          <w:bCs/>
          <w:iCs/>
          <w:sz w:val="24"/>
          <w:szCs w:val="24"/>
        </w:rPr>
        <w:t>6</w:t>
      </w:r>
      <w:r w:rsidRPr="00266E56">
        <w:rPr>
          <w:rFonts w:ascii="Arial" w:hAnsi="Arial" w:cs="Arial"/>
          <w:b/>
          <w:bCs/>
          <w:iCs/>
          <w:sz w:val="24"/>
          <w:szCs w:val="24"/>
        </w:rPr>
        <w:tab/>
      </w:r>
      <w:r w:rsidRPr="00266E56">
        <w:rPr>
          <w:rFonts w:ascii="Arial" w:hAnsi="Arial" w:cs="Arial"/>
          <w:b/>
          <w:bCs/>
          <w:iCs/>
          <w:sz w:val="24"/>
          <w:szCs w:val="24"/>
        </w:rPr>
        <w:tab/>
        <w:t>Consequential amendment</w:t>
      </w:r>
    </w:p>
    <w:p w14:paraId="2139E81D" w14:textId="25A40D61" w:rsidR="00E93EDB" w:rsidRPr="00266E56" w:rsidRDefault="00E93EDB" w:rsidP="00E93EDB">
      <w:pPr>
        <w:rPr>
          <w:rFonts w:ascii="Arial" w:hAnsi="Arial" w:cs="Arial"/>
          <w:b/>
          <w:bCs/>
          <w:iCs/>
          <w:sz w:val="24"/>
          <w:szCs w:val="24"/>
        </w:rPr>
      </w:pPr>
      <w:r w:rsidRPr="00266E56">
        <w:rPr>
          <w:rFonts w:ascii="Arial" w:hAnsi="Arial" w:cs="Arial"/>
          <w:b/>
          <w:bCs/>
          <w:iCs/>
          <w:sz w:val="24"/>
          <w:szCs w:val="24"/>
        </w:rPr>
        <w:t xml:space="preserve">Clause </w:t>
      </w:r>
      <w:r w:rsidR="00B42C73">
        <w:rPr>
          <w:rFonts w:ascii="Arial" w:hAnsi="Arial" w:cs="Arial"/>
          <w:b/>
          <w:bCs/>
          <w:iCs/>
          <w:sz w:val="24"/>
          <w:szCs w:val="24"/>
        </w:rPr>
        <w:t>23</w:t>
      </w:r>
      <w:r w:rsidRPr="00266E56">
        <w:rPr>
          <w:rFonts w:ascii="Arial" w:hAnsi="Arial" w:cs="Arial"/>
          <w:b/>
          <w:bCs/>
          <w:iCs/>
          <w:sz w:val="24"/>
          <w:szCs w:val="24"/>
        </w:rPr>
        <w:tab/>
        <w:t>Taxation Administration Act 1999 New section 4 (</w:t>
      </w:r>
      <w:proofErr w:type="spellStart"/>
      <w:r w:rsidRPr="00266E56">
        <w:rPr>
          <w:rFonts w:ascii="Arial" w:hAnsi="Arial" w:cs="Arial"/>
          <w:b/>
          <w:bCs/>
          <w:iCs/>
          <w:sz w:val="24"/>
          <w:szCs w:val="24"/>
        </w:rPr>
        <w:t>ja</w:t>
      </w:r>
      <w:proofErr w:type="spellEnd"/>
      <w:r w:rsidRPr="00266E56">
        <w:rPr>
          <w:rFonts w:ascii="Arial" w:hAnsi="Arial" w:cs="Arial"/>
          <w:b/>
          <w:bCs/>
          <w:iCs/>
          <w:sz w:val="24"/>
          <w:szCs w:val="24"/>
        </w:rPr>
        <w:t>)</w:t>
      </w:r>
    </w:p>
    <w:p w14:paraId="458A66E5" w14:textId="00D7F124" w:rsidR="00E93EDB" w:rsidRPr="00A3244F" w:rsidRDefault="00E93EDB" w:rsidP="00E93EDB">
      <w:pPr>
        <w:rPr>
          <w:rFonts w:ascii="Arial" w:hAnsi="Arial" w:cs="Arial"/>
          <w:iCs/>
          <w:sz w:val="24"/>
          <w:szCs w:val="24"/>
        </w:rPr>
      </w:pPr>
      <w:r w:rsidRPr="00A3244F">
        <w:rPr>
          <w:rFonts w:ascii="Arial" w:hAnsi="Arial" w:cs="Arial"/>
          <w:iCs/>
          <w:sz w:val="24"/>
          <w:szCs w:val="24"/>
        </w:rPr>
        <w:t>This clause specifies that the </w:t>
      </w:r>
      <w:r w:rsidRPr="00A3244F">
        <w:rPr>
          <w:rFonts w:ascii="Arial" w:hAnsi="Arial" w:cs="Arial"/>
          <w:i/>
          <w:iCs/>
          <w:sz w:val="24"/>
          <w:szCs w:val="24"/>
        </w:rPr>
        <w:t>Short-Term Rental Accommodation Levy Act 2025 </w:t>
      </w:r>
      <w:r w:rsidRPr="00A3244F">
        <w:rPr>
          <w:rFonts w:ascii="Arial" w:hAnsi="Arial" w:cs="Arial"/>
          <w:iCs/>
          <w:sz w:val="24"/>
          <w:szCs w:val="24"/>
        </w:rPr>
        <w:t>is a tax law under section 4 of the TAA.</w:t>
      </w:r>
      <w:r w:rsidR="00740AB2">
        <w:rPr>
          <w:rFonts w:ascii="Arial" w:hAnsi="Arial" w:cs="Arial"/>
          <w:iCs/>
          <w:sz w:val="24"/>
          <w:szCs w:val="24"/>
        </w:rPr>
        <w:t xml:space="preserve"> As a result, all the provisions of the TAA apply equally to the Bill. </w:t>
      </w:r>
    </w:p>
    <w:p w14:paraId="35174E41" w14:textId="77777777" w:rsidR="00B10812" w:rsidRDefault="00B10812"/>
    <w:sectPr w:rsidR="00B1081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0921" w14:textId="77777777" w:rsidR="004E39D7" w:rsidRDefault="004E39D7" w:rsidP="00E90DF9">
      <w:pPr>
        <w:spacing w:after="0" w:line="240" w:lineRule="auto"/>
      </w:pPr>
      <w:r>
        <w:separator/>
      </w:r>
    </w:p>
  </w:endnote>
  <w:endnote w:type="continuationSeparator" w:id="0">
    <w:p w14:paraId="4F86426B" w14:textId="77777777" w:rsidR="004E39D7" w:rsidRDefault="004E39D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3339" w14:textId="77777777" w:rsidR="0028065B" w:rsidRDefault="0028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9DAC" w14:textId="1B5D99C9" w:rsidR="00DE6AC3" w:rsidRPr="0028065B" w:rsidRDefault="0028065B" w:rsidP="0028065B">
    <w:pPr>
      <w:pStyle w:val="Footer"/>
      <w:jc w:val="center"/>
      <w:rPr>
        <w:rFonts w:cs="Arial"/>
        <w:sz w:val="14"/>
        <w:szCs w:val="32"/>
      </w:rPr>
    </w:pPr>
    <w:r w:rsidRPr="0028065B">
      <w:rPr>
        <w:rFonts w:cs="Arial"/>
        <w:sz w:val="14"/>
        <w:szCs w:val="3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67527063"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7EB7D29A" w14:textId="13A5354B" w:rsidR="00A0781A" w:rsidRPr="0028065B" w:rsidRDefault="0028065B" w:rsidP="0028065B">
    <w:pPr>
      <w:pStyle w:val="Footer"/>
      <w:spacing w:before="60" w:line="240" w:lineRule="auto"/>
      <w:jc w:val="center"/>
      <w:rPr>
        <w:rFonts w:cs="Arial"/>
        <w:sz w:val="14"/>
      </w:rPr>
    </w:pPr>
    <w:r w:rsidRPr="0028065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03E445B2" w:rsidR="00E90DF9" w:rsidRDefault="00DE6AC3" w:rsidP="00DE6AC3">
    <w:pPr>
      <w:pStyle w:val="Footer"/>
      <w:tabs>
        <w:tab w:val="left" w:pos="3675"/>
        <w:tab w:val="right" w:pos="9026"/>
      </w:tabs>
    </w:pPr>
    <w:r>
      <w:tab/>
    </w:r>
    <w:r>
      <w:tab/>
    </w:r>
    <w:r w:rsidR="00E90DF9">
      <w:fldChar w:fldCharType="begin"/>
    </w:r>
    <w:r w:rsidR="00E90DF9">
      <w:instrText xml:space="preserve"> PAGE   \* MERGEFORMAT </w:instrText>
    </w:r>
    <w:r w:rsidR="00E90DF9">
      <w:fldChar w:fldCharType="separate"/>
    </w:r>
    <w:r w:rsidR="00E90DF9">
      <w:rPr>
        <w:noProof/>
      </w:rPr>
      <w:t>1</w:t>
    </w:r>
    <w:r w:rsidR="00E90DF9">
      <w:fldChar w:fldCharType="end"/>
    </w:r>
  </w:p>
  <w:p w14:paraId="6C634735" w14:textId="70E1707C" w:rsidR="00A0781A" w:rsidRPr="0028065B" w:rsidRDefault="0028065B" w:rsidP="0028065B">
    <w:pPr>
      <w:pStyle w:val="Footer"/>
      <w:tabs>
        <w:tab w:val="left" w:pos="3675"/>
        <w:tab w:val="right" w:pos="9026"/>
      </w:tabs>
      <w:jc w:val="center"/>
      <w:rPr>
        <w:rFonts w:cs="Arial"/>
        <w:sz w:val="14"/>
      </w:rPr>
    </w:pPr>
    <w:r w:rsidRPr="0028065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E6A0" w14:textId="77777777" w:rsidR="004E39D7" w:rsidRDefault="004E39D7" w:rsidP="00E90DF9">
      <w:pPr>
        <w:spacing w:after="0" w:line="240" w:lineRule="auto"/>
      </w:pPr>
      <w:r>
        <w:separator/>
      </w:r>
    </w:p>
  </w:footnote>
  <w:footnote w:type="continuationSeparator" w:id="0">
    <w:p w14:paraId="08A5898E" w14:textId="77777777" w:rsidR="004E39D7" w:rsidRDefault="004E39D7" w:rsidP="00E90DF9">
      <w:pPr>
        <w:spacing w:after="0" w:line="240" w:lineRule="auto"/>
      </w:pPr>
      <w:r>
        <w:continuationSeparator/>
      </w:r>
    </w:p>
  </w:footnote>
  <w:footnote w:id="1">
    <w:p w14:paraId="5509B28E" w14:textId="77777777" w:rsidR="00B45655" w:rsidRDefault="00B45655" w:rsidP="00B45655">
      <w:pPr>
        <w:pStyle w:val="FootnoteText"/>
        <w:rPr>
          <w:lang w:val="en-AU"/>
        </w:rPr>
      </w:pPr>
      <w:r>
        <w:rPr>
          <w:rStyle w:val="FootnoteReference"/>
        </w:rPr>
        <w:footnoteRef/>
      </w:r>
      <w:r>
        <w:t xml:space="preserve"> </w:t>
      </w:r>
      <w:r>
        <w:rPr>
          <w:i/>
          <w:iCs/>
          <w:lang w:val="en-AU"/>
        </w:rPr>
        <w:t>Crimes (Sentencing Procedure) Act 1999</w:t>
      </w:r>
      <w:r>
        <w:rPr>
          <w:lang w:val="en-AU"/>
        </w:rPr>
        <w:t>,</w:t>
      </w:r>
      <w:r>
        <w:rPr>
          <w:i/>
          <w:iCs/>
          <w:lang w:val="en-AU"/>
        </w:rPr>
        <w:t xml:space="preserve"> </w:t>
      </w:r>
      <w:r>
        <w:rPr>
          <w:lang w:val="en-AU"/>
        </w:rPr>
        <w:t>section 17.</w:t>
      </w:r>
    </w:p>
  </w:footnote>
  <w:footnote w:id="2">
    <w:p w14:paraId="7013C3DB" w14:textId="77777777" w:rsidR="00B45655" w:rsidRDefault="00B45655" w:rsidP="00B45655">
      <w:pPr>
        <w:pStyle w:val="FootnoteText"/>
        <w:rPr>
          <w:lang w:val="en-AU"/>
        </w:rPr>
      </w:pPr>
      <w:r>
        <w:rPr>
          <w:rStyle w:val="FootnoteReference"/>
        </w:rPr>
        <w:footnoteRef/>
      </w:r>
      <w:r>
        <w:t xml:space="preserve"> </w:t>
      </w:r>
      <w:r>
        <w:rPr>
          <w:i/>
          <w:iCs/>
          <w:lang w:val="en-AU"/>
        </w:rPr>
        <w:t>Legislation Act 2001</w:t>
      </w:r>
      <w:r>
        <w:rPr>
          <w:lang w:val="en-AU"/>
        </w:rPr>
        <w:t>,</w:t>
      </w:r>
      <w:r>
        <w:rPr>
          <w:i/>
          <w:iCs/>
          <w:lang w:val="en-AU"/>
        </w:rPr>
        <w:t xml:space="preserve"> </w:t>
      </w:r>
      <w:r>
        <w:rPr>
          <w:lang w:val="en-AU"/>
        </w:rPr>
        <w:t>section 133 (2)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D530" w14:textId="77777777" w:rsidR="0028065B" w:rsidRDefault="00280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FC4D" w14:textId="75879BBF" w:rsidR="00DE6AC3" w:rsidRPr="00DE6AC3" w:rsidRDefault="00DE6AC3" w:rsidP="00DE6AC3">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446B" w14:textId="77777777" w:rsidR="0028065B" w:rsidRDefault="00280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207A8B"/>
    <w:multiLevelType w:val="multilevel"/>
    <w:tmpl w:val="A43AD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84BD1"/>
    <w:multiLevelType w:val="hybridMultilevel"/>
    <w:tmpl w:val="995A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A264B"/>
    <w:multiLevelType w:val="hybridMultilevel"/>
    <w:tmpl w:val="87403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27E94"/>
    <w:multiLevelType w:val="hybridMultilevel"/>
    <w:tmpl w:val="843467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1D1F03"/>
    <w:multiLevelType w:val="hybridMultilevel"/>
    <w:tmpl w:val="BABC5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D43174"/>
    <w:multiLevelType w:val="hybridMultilevel"/>
    <w:tmpl w:val="07D83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552E47"/>
    <w:multiLevelType w:val="hybridMultilevel"/>
    <w:tmpl w:val="80281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D71D7A"/>
    <w:multiLevelType w:val="hybridMultilevel"/>
    <w:tmpl w:val="29F03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76CEF"/>
    <w:multiLevelType w:val="hybridMultilevel"/>
    <w:tmpl w:val="7974C7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FF72A9"/>
    <w:multiLevelType w:val="hybridMultilevel"/>
    <w:tmpl w:val="80281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F045B9"/>
    <w:multiLevelType w:val="hybridMultilevel"/>
    <w:tmpl w:val="80281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E07091"/>
    <w:multiLevelType w:val="hybridMultilevel"/>
    <w:tmpl w:val="80281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E74E95"/>
    <w:multiLevelType w:val="hybridMultilevel"/>
    <w:tmpl w:val="F1F009A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6A1D2C46"/>
    <w:multiLevelType w:val="hybridMultilevel"/>
    <w:tmpl w:val="6CA2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5D1018"/>
    <w:multiLevelType w:val="hybridMultilevel"/>
    <w:tmpl w:val="7B505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246DF5"/>
    <w:multiLevelType w:val="hybridMultilevel"/>
    <w:tmpl w:val="7974C7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5321631">
    <w:abstractNumId w:val="0"/>
  </w:num>
  <w:num w:numId="2" w16cid:durableId="1688866014">
    <w:abstractNumId w:val="1"/>
  </w:num>
  <w:num w:numId="3" w16cid:durableId="1614938474">
    <w:abstractNumId w:val="13"/>
  </w:num>
  <w:num w:numId="4" w16cid:durableId="872617414">
    <w:abstractNumId w:val="5"/>
  </w:num>
  <w:num w:numId="5" w16cid:durableId="2030794803">
    <w:abstractNumId w:val="4"/>
  </w:num>
  <w:num w:numId="6" w16cid:durableId="1390155446">
    <w:abstractNumId w:val="2"/>
  </w:num>
  <w:num w:numId="7" w16cid:durableId="935939563">
    <w:abstractNumId w:val="14"/>
  </w:num>
  <w:num w:numId="8" w16cid:durableId="840504952">
    <w:abstractNumId w:val="7"/>
  </w:num>
  <w:num w:numId="9" w16cid:durableId="748306664">
    <w:abstractNumId w:val="8"/>
  </w:num>
  <w:num w:numId="10" w16cid:durableId="1001857063">
    <w:abstractNumId w:val="15"/>
  </w:num>
  <w:num w:numId="11" w16cid:durableId="355473692">
    <w:abstractNumId w:val="10"/>
  </w:num>
  <w:num w:numId="12" w16cid:durableId="149056788">
    <w:abstractNumId w:val="11"/>
  </w:num>
  <w:num w:numId="13" w16cid:durableId="1211768039">
    <w:abstractNumId w:val="12"/>
  </w:num>
  <w:num w:numId="14" w16cid:durableId="1229807556">
    <w:abstractNumId w:val="9"/>
  </w:num>
  <w:num w:numId="15" w16cid:durableId="512837058">
    <w:abstractNumId w:val="16"/>
  </w:num>
  <w:num w:numId="16" w16cid:durableId="1701512695">
    <w:abstractNumId w:val="3"/>
  </w:num>
  <w:num w:numId="17" w16cid:durableId="1121221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3AAA"/>
    <w:rsid w:val="00004472"/>
    <w:rsid w:val="00011CD2"/>
    <w:rsid w:val="00012156"/>
    <w:rsid w:val="0002267C"/>
    <w:rsid w:val="00024848"/>
    <w:rsid w:val="00030CC9"/>
    <w:rsid w:val="00034579"/>
    <w:rsid w:val="00037023"/>
    <w:rsid w:val="00057ADE"/>
    <w:rsid w:val="000658A7"/>
    <w:rsid w:val="00070F5B"/>
    <w:rsid w:val="00071EC0"/>
    <w:rsid w:val="000726EB"/>
    <w:rsid w:val="00074B33"/>
    <w:rsid w:val="0007616E"/>
    <w:rsid w:val="0008405C"/>
    <w:rsid w:val="0009043A"/>
    <w:rsid w:val="00093935"/>
    <w:rsid w:val="00095465"/>
    <w:rsid w:val="00097DD5"/>
    <w:rsid w:val="00097F71"/>
    <w:rsid w:val="000A02BD"/>
    <w:rsid w:val="000A683B"/>
    <w:rsid w:val="000C0EE6"/>
    <w:rsid w:val="000C76D2"/>
    <w:rsid w:val="000D0EFE"/>
    <w:rsid w:val="000D1431"/>
    <w:rsid w:val="000D209C"/>
    <w:rsid w:val="000D39C7"/>
    <w:rsid w:val="000D432A"/>
    <w:rsid w:val="000D4523"/>
    <w:rsid w:val="000D5135"/>
    <w:rsid w:val="000D643E"/>
    <w:rsid w:val="000D7125"/>
    <w:rsid w:val="000D74AF"/>
    <w:rsid w:val="000E3EF0"/>
    <w:rsid w:val="000E768E"/>
    <w:rsid w:val="001035E5"/>
    <w:rsid w:val="00106555"/>
    <w:rsid w:val="00107F90"/>
    <w:rsid w:val="00122E35"/>
    <w:rsid w:val="001233DF"/>
    <w:rsid w:val="001279CA"/>
    <w:rsid w:val="0013219F"/>
    <w:rsid w:val="0013253B"/>
    <w:rsid w:val="00133CE6"/>
    <w:rsid w:val="0013592C"/>
    <w:rsid w:val="00136D42"/>
    <w:rsid w:val="00140477"/>
    <w:rsid w:val="00141358"/>
    <w:rsid w:val="00141A26"/>
    <w:rsid w:val="001442C7"/>
    <w:rsid w:val="00146BCC"/>
    <w:rsid w:val="00150FDB"/>
    <w:rsid w:val="001559B4"/>
    <w:rsid w:val="00156E50"/>
    <w:rsid w:val="0016175D"/>
    <w:rsid w:val="00163595"/>
    <w:rsid w:val="00167DC3"/>
    <w:rsid w:val="00170710"/>
    <w:rsid w:val="00181A74"/>
    <w:rsid w:val="00187D4B"/>
    <w:rsid w:val="001A666A"/>
    <w:rsid w:val="001D0ABA"/>
    <w:rsid w:val="001D116A"/>
    <w:rsid w:val="001D70BF"/>
    <w:rsid w:val="001E3247"/>
    <w:rsid w:val="001F681F"/>
    <w:rsid w:val="00204FF3"/>
    <w:rsid w:val="002162F4"/>
    <w:rsid w:val="00221526"/>
    <w:rsid w:val="00222C30"/>
    <w:rsid w:val="00224954"/>
    <w:rsid w:val="00230933"/>
    <w:rsid w:val="00235D78"/>
    <w:rsid w:val="0024218A"/>
    <w:rsid w:val="002431EC"/>
    <w:rsid w:val="00243324"/>
    <w:rsid w:val="00243614"/>
    <w:rsid w:val="002470FE"/>
    <w:rsid w:val="002504F0"/>
    <w:rsid w:val="0025205E"/>
    <w:rsid w:val="002552A0"/>
    <w:rsid w:val="00256D33"/>
    <w:rsid w:val="00261987"/>
    <w:rsid w:val="00262E63"/>
    <w:rsid w:val="0026445A"/>
    <w:rsid w:val="0027683E"/>
    <w:rsid w:val="0028065B"/>
    <w:rsid w:val="0029203C"/>
    <w:rsid w:val="00292E93"/>
    <w:rsid w:val="00295A59"/>
    <w:rsid w:val="002976F7"/>
    <w:rsid w:val="002A2237"/>
    <w:rsid w:val="002A30D1"/>
    <w:rsid w:val="002A417B"/>
    <w:rsid w:val="002B234A"/>
    <w:rsid w:val="002B2E89"/>
    <w:rsid w:val="002B7DC8"/>
    <w:rsid w:val="002B7F69"/>
    <w:rsid w:val="002C0C25"/>
    <w:rsid w:val="002C0DA4"/>
    <w:rsid w:val="002C1C3E"/>
    <w:rsid w:val="002C1D04"/>
    <w:rsid w:val="002C6B04"/>
    <w:rsid w:val="002E0524"/>
    <w:rsid w:val="002E1932"/>
    <w:rsid w:val="002E5F7B"/>
    <w:rsid w:val="002E7DEF"/>
    <w:rsid w:val="002F3EBC"/>
    <w:rsid w:val="00300720"/>
    <w:rsid w:val="00300D96"/>
    <w:rsid w:val="00302FE7"/>
    <w:rsid w:val="00305F9D"/>
    <w:rsid w:val="0030631F"/>
    <w:rsid w:val="00307E12"/>
    <w:rsid w:val="00316F29"/>
    <w:rsid w:val="00322DEC"/>
    <w:rsid w:val="00323EFB"/>
    <w:rsid w:val="00327E75"/>
    <w:rsid w:val="0033274E"/>
    <w:rsid w:val="00353128"/>
    <w:rsid w:val="00355CAD"/>
    <w:rsid w:val="00361F90"/>
    <w:rsid w:val="00363F77"/>
    <w:rsid w:val="0036419E"/>
    <w:rsid w:val="00364346"/>
    <w:rsid w:val="003674F8"/>
    <w:rsid w:val="00375DCB"/>
    <w:rsid w:val="00376695"/>
    <w:rsid w:val="003812E1"/>
    <w:rsid w:val="003879ED"/>
    <w:rsid w:val="00390162"/>
    <w:rsid w:val="003B1115"/>
    <w:rsid w:val="003B20ED"/>
    <w:rsid w:val="003B332A"/>
    <w:rsid w:val="003B444F"/>
    <w:rsid w:val="003B5502"/>
    <w:rsid w:val="003C0A2B"/>
    <w:rsid w:val="003D4911"/>
    <w:rsid w:val="003E310C"/>
    <w:rsid w:val="003F134F"/>
    <w:rsid w:val="003F6CDC"/>
    <w:rsid w:val="00402590"/>
    <w:rsid w:val="00405930"/>
    <w:rsid w:val="00407097"/>
    <w:rsid w:val="0041018B"/>
    <w:rsid w:val="00410802"/>
    <w:rsid w:val="00415BDF"/>
    <w:rsid w:val="00415E2E"/>
    <w:rsid w:val="0042272C"/>
    <w:rsid w:val="00422EB6"/>
    <w:rsid w:val="00434E01"/>
    <w:rsid w:val="00436C70"/>
    <w:rsid w:val="004433F2"/>
    <w:rsid w:val="00453C66"/>
    <w:rsid w:val="00455CC6"/>
    <w:rsid w:val="00456193"/>
    <w:rsid w:val="00456B3E"/>
    <w:rsid w:val="00460C20"/>
    <w:rsid w:val="00465652"/>
    <w:rsid w:val="00465A32"/>
    <w:rsid w:val="004704CD"/>
    <w:rsid w:val="00471534"/>
    <w:rsid w:val="0047284F"/>
    <w:rsid w:val="00472B00"/>
    <w:rsid w:val="004747FC"/>
    <w:rsid w:val="00481187"/>
    <w:rsid w:val="00481247"/>
    <w:rsid w:val="00484301"/>
    <w:rsid w:val="004856FA"/>
    <w:rsid w:val="00492680"/>
    <w:rsid w:val="004A0724"/>
    <w:rsid w:val="004B1EBA"/>
    <w:rsid w:val="004B54E8"/>
    <w:rsid w:val="004B70EB"/>
    <w:rsid w:val="004C3962"/>
    <w:rsid w:val="004D098C"/>
    <w:rsid w:val="004D0B3F"/>
    <w:rsid w:val="004D2CBE"/>
    <w:rsid w:val="004D526E"/>
    <w:rsid w:val="004D657A"/>
    <w:rsid w:val="004E39D7"/>
    <w:rsid w:val="004F089B"/>
    <w:rsid w:val="004F36A8"/>
    <w:rsid w:val="004F4A6A"/>
    <w:rsid w:val="004F5BB2"/>
    <w:rsid w:val="004F611E"/>
    <w:rsid w:val="004F61AC"/>
    <w:rsid w:val="00500731"/>
    <w:rsid w:val="00501A3D"/>
    <w:rsid w:val="00511BA2"/>
    <w:rsid w:val="00512F7D"/>
    <w:rsid w:val="0051493F"/>
    <w:rsid w:val="00515383"/>
    <w:rsid w:val="00524183"/>
    <w:rsid w:val="005266CD"/>
    <w:rsid w:val="00526716"/>
    <w:rsid w:val="00527F18"/>
    <w:rsid w:val="00527FFB"/>
    <w:rsid w:val="00532C73"/>
    <w:rsid w:val="00536932"/>
    <w:rsid w:val="005400E6"/>
    <w:rsid w:val="005476FC"/>
    <w:rsid w:val="005543AB"/>
    <w:rsid w:val="00555315"/>
    <w:rsid w:val="0055578E"/>
    <w:rsid w:val="005619E6"/>
    <w:rsid w:val="0057092C"/>
    <w:rsid w:val="00570E53"/>
    <w:rsid w:val="005724D9"/>
    <w:rsid w:val="00573DD9"/>
    <w:rsid w:val="00574342"/>
    <w:rsid w:val="005777D0"/>
    <w:rsid w:val="00584D96"/>
    <w:rsid w:val="00594F79"/>
    <w:rsid w:val="005A3B2F"/>
    <w:rsid w:val="005A6763"/>
    <w:rsid w:val="005B0897"/>
    <w:rsid w:val="005B59F2"/>
    <w:rsid w:val="005B7542"/>
    <w:rsid w:val="005C1ABA"/>
    <w:rsid w:val="005C5A48"/>
    <w:rsid w:val="005C5E77"/>
    <w:rsid w:val="005D4C7C"/>
    <w:rsid w:val="005D5AD3"/>
    <w:rsid w:val="005E74AF"/>
    <w:rsid w:val="005F5A45"/>
    <w:rsid w:val="0060470D"/>
    <w:rsid w:val="0061117D"/>
    <w:rsid w:val="00614F36"/>
    <w:rsid w:val="00615363"/>
    <w:rsid w:val="006164E5"/>
    <w:rsid w:val="00617497"/>
    <w:rsid w:val="0062265C"/>
    <w:rsid w:val="006234F7"/>
    <w:rsid w:val="00633DA8"/>
    <w:rsid w:val="006341E1"/>
    <w:rsid w:val="00636BB9"/>
    <w:rsid w:val="006402F9"/>
    <w:rsid w:val="00650BF0"/>
    <w:rsid w:val="00651A0F"/>
    <w:rsid w:val="00651DB3"/>
    <w:rsid w:val="00662E1B"/>
    <w:rsid w:val="0066324F"/>
    <w:rsid w:val="00675A50"/>
    <w:rsid w:val="00691875"/>
    <w:rsid w:val="00691DED"/>
    <w:rsid w:val="00693911"/>
    <w:rsid w:val="00693F36"/>
    <w:rsid w:val="006949D4"/>
    <w:rsid w:val="00694CBF"/>
    <w:rsid w:val="006A1254"/>
    <w:rsid w:val="006A5A80"/>
    <w:rsid w:val="006C193A"/>
    <w:rsid w:val="006D5FCA"/>
    <w:rsid w:val="006E3211"/>
    <w:rsid w:val="006E45C4"/>
    <w:rsid w:val="006E6B7B"/>
    <w:rsid w:val="006E7C72"/>
    <w:rsid w:val="006F124F"/>
    <w:rsid w:val="00704527"/>
    <w:rsid w:val="00715722"/>
    <w:rsid w:val="00716770"/>
    <w:rsid w:val="00723346"/>
    <w:rsid w:val="00727DAA"/>
    <w:rsid w:val="007301E5"/>
    <w:rsid w:val="0073641B"/>
    <w:rsid w:val="0073766E"/>
    <w:rsid w:val="00740AB2"/>
    <w:rsid w:val="007447EE"/>
    <w:rsid w:val="00751250"/>
    <w:rsid w:val="0075492A"/>
    <w:rsid w:val="00756B79"/>
    <w:rsid w:val="007611C1"/>
    <w:rsid w:val="00762A7C"/>
    <w:rsid w:val="007705A9"/>
    <w:rsid w:val="0077231F"/>
    <w:rsid w:val="00773418"/>
    <w:rsid w:val="0077366E"/>
    <w:rsid w:val="00790388"/>
    <w:rsid w:val="0079333C"/>
    <w:rsid w:val="00793D4D"/>
    <w:rsid w:val="007947F9"/>
    <w:rsid w:val="007A01FF"/>
    <w:rsid w:val="007A1032"/>
    <w:rsid w:val="007A5E5D"/>
    <w:rsid w:val="007B2150"/>
    <w:rsid w:val="007B2902"/>
    <w:rsid w:val="007B486D"/>
    <w:rsid w:val="007B6BDB"/>
    <w:rsid w:val="007B6C6B"/>
    <w:rsid w:val="007C01EE"/>
    <w:rsid w:val="007C078B"/>
    <w:rsid w:val="007D0DCD"/>
    <w:rsid w:val="007D2625"/>
    <w:rsid w:val="007D63BE"/>
    <w:rsid w:val="007E34AA"/>
    <w:rsid w:val="007E3836"/>
    <w:rsid w:val="007E6405"/>
    <w:rsid w:val="007F2B5C"/>
    <w:rsid w:val="007F2E36"/>
    <w:rsid w:val="007F464A"/>
    <w:rsid w:val="007F607C"/>
    <w:rsid w:val="008048CC"/>
    <w:rsid w:val="0080771C"/>
    <w:rsid w:val="00810494"/>
    <w:rsid w:val="00810D81"/>
    <w:rsid w:val="00811532"/>
    <w:rsid w:val="0082038C"/>
    <w:rsid w:val="00823CE5"/>
    <w:rsid w:val="00824C54"/>
    <w:rsid w:val="00826C0E"/>
    <w:rsid w:val="0084346A"/>
    <w:rsid w:val="00845FD9"/>
    <w:rsid w:val="008525A1"/>
    <w:rsid w:val="00857A78"/>
    <w:rsid w:val="0086064B"/>
    <w:rsid w:val="00860801"/>
    <w:rsid w:val="00860891"/>
    <w:rsid w:val="008638B0"/>
    <w:rsid w:val="0086605C"/>
    <w:rsid w:val="008676CF"/>
    <w:rsid w:val="008714E7"/>
    <w:rsid w:val="00871EAD"/>
    <w:rsid w:val="00874B27"/>
    <w:rsid w:val="00875A14"/>
    <w:rsid w:val="00880A81"/>
    <w:rsid w:val="00884F48"/>
    <w:rsid w:val="00890A28"/>
    <w:rsid w:val="008A3015"/>
    <w:rsid w:val="008A44A5"/>
    <w:rsid w:val="008A4671"/>
    <w:rsid w:val="008A7A1B"/>
    <w:rsid w:val="008B5A69"/>
    <w:rsid w:val="008B6E9F"/>
    <w:rsid w:val="008C446C"/>
    <w:rsid w:val="008C4683"/>
    <w:rsid w:val="008C648A"/>
    <w:rsid w:val="008D0C3D"/>
    <w:rsid w:val="008D2301"/>
    <w:rsid w:val="008D4464"/>
    <w:rsid w:val="008D5A3B"/>
    <w:rsid w:val="008D5F27"/>
    <w:rsid w:val="008D645C"/>
    <w:rsid w:val="00910BC2"/>
    <w:rsid w:val="00911E2A"/>
    <w:rsid w:val="00914152"/>
    <w:rsid w:val="0091531A"/>
    <w:rsid w:val="0092540E"/>
    <w:rsid w:val="00925D0C"/>
    <w:rsid w:val="00932494"/>
    <w:rsid w:val="00933B62"/>
    <w:rsid w:val="00933D8C"/>
    <w:rsid w:val="00935756"/>
    <w:rsid w:val="00941551"/>
    <w:rsid w:val="00945CB5"/>
    <w:rsid w:val="00947AE5"/>
    <w:rsid w:val="00947CFC"/>
    <w:rsid w:val="009522D2"/>
    <w:rsid w:val="00954F6C"/>
    <w:rsid w:val="009631EA"/>
    <w:rsid w:val="009671BA"/>
    <w:rsid w:val="00970BEA"/>
    <w:rsid w:val="00976BFA"/>
    <w:rsid w:val="00984428"/>
    <w:rsid w:val="00995445"/>
    <w:rsid w:val="009963FB"/>
    <w:rsid w:val="009A07D8"/>
    <w:rsid w:val="009A1F38"/>
    <w:rsid w:val="009A50C4"/>
    <w:rsid w:val="009A5818"/>
    <w:rsid w:val="009A6FBB"/>
    <w:rsid w:val="009B1DF4"/>
    <w:rsid w:val="009B2F28"/>
    <w:rsid w:val="009B518C"/>
    <w:rsid w:val="009C1AF5"/>
    <w:rsid w:val="009E0822"/>
    <w:rsid w:val="009E52C3"/>
    <w:rsid w:val="009F04B6"/>
    <w:rsid w:val="009F4946"/>
    <w:rsid w:val="00A0781A"/>
    <w:rsid w:val="00A159E6"/>
    <w:rsid w:val="00A224D9"/>
    <w:rsid w:val="00A3073B"/>
    <w:rsid w:val="00A31A5D"/>
    <w:rsid w:val="00A40422"/>
    <w:rsid w:val="00A41090"/>
    <w:rsid w:val="00A47D27"/>
    <w:rsid w:val="00A50DB7"/>
    <w:rsid w:val="00A5246F"/>
    <w:rsid w:val="00A52836"/>
    <w:rsid w:val="00A53E26"/>
    <w:rsid w:val="00A53E70"/>
    <w:rsid w:val="00A56B88"/>
    <w:rsid w:val="00A61B1D"/>
    <w:rsid w:val="00A63841"/>
    <w:rsid w:val="00A6764F"/>
    <w:rsid w:val="00A67A77"/>
    <w:rsid w:val="00A71128"/>
    <w:rsid w:val="00A71896"/>
    <w:rsid w:val="00A833D6"/>
    <w:rsid w:val="00A87ABC"/>
    <w:rsid w:val="00A921DA"/>
    <w:rsid w:val="00A93B80"/>
    <w:rsid w:val="00A94094"/>
    <w:rsid w:val="00A94229"/>
    <w:rsid w:val="00A96AAF"/>
    <w:rsid w:val="00A96EFF"/>
    <w:rsid w:val="00AA68B5"/>
    <w:rsid w:val="00AA6BE4"/>
    <w:rsid w:val="00AB14CE"/>
    <w:rsid w:val="00AB711F"/>
    <w:rsid w:val="00AD10E2"/>
    <w:rsid w:val="00AD2848"/>
    <w:rsid w:val="00AD691D"/>
    <w:rsid w:val="00AE38EE"/>
    <w:rsid w:val="00AE5B5D"/>
    <w:rsid w:val="00AF3594"/>
    <w:rsid w:val="00AF3B24"/>
    <w:rsid w:val="00AF724D"/>
    <w:rsid w:val="00B065C7"/>
    <w:rsid w:val="00B10812"/>
    <w:rsid w:val="00B1663C"/>
    <w:rsid w:val="00B17A5E"/>
    <w:rsid w:val="00B2169C"/>
    <w:rsid w:val="00B30BC5"/>
    <w:rsid w:val="00B31932"/>
    <w:rsid w:val="00B3483D"/>
    <w:rsid w:val="00B34D91"/>
    <w:rsid w:val="00B42C73"/>
    <w:rsid w:val="00B45575"/>
    <w:rsid w:val="00B45655"/>
    <w:rsid w:val="00B52825"/>
    <w:rsid w:val="00B63A9C"/>
    <w:rsid w:val="00B764CE"/>
    <w:rsid w:val="00B80776"/>
    <w:rsid w:val="00B82D30"/>
    <w:rsid w:val="00B831A3"/>
    <w:rsid w:val="00B916A8"/>
    <w:rsid w:val="00B9339B"/>
    <w:rsid w:val="00B977A5"/>
    <w:rsid w:val="00B97925"/>
    <w:rsid w:val="00BA0A16"/>
    <w:rsid w:val="00BB757E"/>
    <w:rsid w:val="00BC65DB"/>
    <w:rsid w:val="00BD0BEB"/>
    <w:rsid w:val="00BD4C1B"/>
    <w:rsid w:val="00BD63E7"/>
    <w:rsid w:val="00BF1C95"/>
    <w:rsid w:val="00BF55CC"/>
    <w:rsid w:val="00C0014B"/>
    <w:rsid w:val="00C01DEE"/>
    <w:rsid w:val="00C04DD6"/>
    <w:rsid w:val="00C050E9"/>
    <w:rsid w:val="00C07D44"/>
    <w:rsid w:val="00C25DC8"/>
    <w:rsid w:val="00C315D5"/>
    <w:rsid w:val="00C377F0"/>
    <w:rsid w:val="00C47BB1"/>
    <w:rsid w:val="00C5023D"/>
    <w:rsid w:val="00C50683"/>
    <w:rsid w:val="00C53973"/>
    <w:rsid w:val="00C5524A"/>
    <w:rsid w:val="00C625D7"/>
    <w:rsid w:val="00C64994"/>
    <w:rsid w:val="00C70BC6"/>
    <w:rsid w:val="00C93C4B"/>
    <w:rsid w:val="00C95E92"/>
    <w:rsid w:val="00CA0DC1"/>
    <w:rsid w:val="00CA33E5"/>
    <w:rsid w:val="00CA3D65"/>
    <w:rsid w:val="00CA5758"/>
    <w:rsid w:val="00CB18D0"/>
    <w:rsid w:val="00CB456E"/>
    <w:rsid w:val="00CC0632"/>
    <w:rsid w:val="00CD0655"/>
    <w:rsid w:val="00CD18FA"/>
    <w:rsid w:val="00CD6000"/>
    <w:rsid w:val="00CE064D"/>
    <w:rsid w:val="00CE0AB1"/>
    <w:rsid w:val="00CF0328"/>
    <w:rsid w:val="00CF19C3"/>
    <w:rsid w:val="00CF21C0"/>
    <w:rsid w:val="00CF2550"/>
    <w:rsid w:val="00CF3EE5"/>
    <w:rsid w:val="00CF64A4"/>
    <w:rsid w:val="00CF76B1"/>
    <w:rsid w:val="00D066ED"/>
    <w:rsid w:val="00D12A39"/>
    <w:rsid w:val="00D1355A"/>
    <w:rsid w:val="00D16D6B"/>
    <w:rsid w:val="00D26D42"/>
    <w:rsid w:val="00D33AEC"/>
    <w:rsid w:val="00D360B7"/>
    <w:rsid w:val="00D415E3"/>
    <w:rsid w:val="00D42B7C"/>
    <w:rsid w:val="00D4418F"/>
    <w:rsid w:val="00D47FB2"/>
    <w:rsid w:val="00D526C8"/>
    <w:rsid w:val="00D549D9"/>
    <w:rsid w:val="00D60FBB"/>
    <w:rsid w:val="00D610C1"/>
    <w:rsid w:val="00D611FF"/>
    <w:rsid w:val="00D61DF4"/>
    <w:rsid w:val="00D65E22"/>
    <w:rsid w:val="00D72BBB"/>
    <w:rsid w:val="00D738B0"/>
    <w:rsid w:val="00D755F7"/>
    <w:rsid w:val="00D75F59"/>
    <w:rsid w:val="00D83D8B"/>
    <w:rsid w:val="00D84A79"/>
    <w:rsid w:val="00D86087"/>
    <w:rsid w:val="00D923D3"/>
    <w:rsid w:val="00DA09B3"/>
    <w:rsid w:val="00DA2FD2"/>
    <w:rsid w:val="00DA6569"/>
    <w:rsid w:val="00DA7E94"/>
    <w:rsid w:val="00DC4221"/>
    <w:rsid w:val="00DC67EF"/>
    <w:rsid w:val="00DD1B90"/>
    <w:rsid w:val="00DD47B9"/>
    <w:rsid w:val="00DE6AC3"/>
    <w:rsid w:val="00DF4185"/>
    <w:rsid w:val="00DF4D23"/>
    <w:rsid w:val="00E00E4E"/>
    <w:rsid w:val="00E019A4"/>
    <w:rsid w:val="00E03102"/>
    <w:rsid w:val="00E0392E"/>
    <w:rsid w:val="00E07B57"/>
    <w:rsid w:val="00E119A0"/>
    <w:rsid w:val="00E21517"/>
    <w:rsid w:val="00E30A81"/>
    <w:rsid w:val="00E31881"/>
    <w:rsid w:val="00E41E49"/>
    <w:rsid w:val="00E42B20"/>
    <w:rsid w:val="00E66CCE"/>
    <w:rsid w:val="00E72915"/>
    <w:rsid w:val="00E7315B"/>
    <w:rsid w:val="00E7328D"/>
    <w:rsid w:val="00E74700"/>
    <w:rsid w:val="00E778A2"/>
    <w:rsid w:val="00E8099B"/>
    <w:rsid w:val="00E82585"/>
    <w:rsid w:val="00E83520"/>
    <w:rsid w:val="00E90DF9"/>
    <w:rsid w:val="00E911C2"/>
    <w:rsid w:val="00E93EDB"/>
    <w:rsid w:val="00E95FB9"/>
    <w:rsid w:val="00EA5AC0"/>
    <w:rsid w:val="00EA5F87"/>
    <w:rsid w:val="00EB02E5"/>
    <w:rsid w:val="00EB0A17"/>
    <w:rsid w:val="00EC287D"/>
    <w:rsid w:val="00EC3118"/>
    <w:rsid w:val="00EC7A14"/>
    <w:rsid w:val="00ED246F"/>
    <w:rsid w:val="00ED4DF2"/>
    <w:rsid w:val="00ED7735"/>
    <w:rsid w:val="00EE008E"/>
    <w:rsid w:val="00EE318A"/>
    <w:rsid w:val="00EF2B65"/>
    <w:rsid w:val="00F01623"/>
    <w:rsid w:val="00F0298D"/>
    <w:rsid w:val="00F1052E"/>
    <w:rsid w:val="00F11A70"/>
    <w:rsid w:val="00F11A88"/>
    <w:rsid w:val="00F151B4"/>
    <w:rsid w:val="00F15291"/>
    <w:rsid w:val="00F15761"/>
    <w:rsid w:val="00F17FC5"/>
    <w:rsid w:val="00F217CA"/>
    <w:rsid w:val="00F22A09"/>
    <w:rsid w:val="00F259D1"/>
    <w:rsid w:val="00F26DB6"/>
    <w:rsid w:val="00F31B12"/>
    <w:rsid w:val="00F32B71"/>
    <w:rsid w:val="00F357AE"/>
    <w:rsid w:val="00F40AF6"/>
    <w:rsid w:val="00F43BD7"/>
    <w:rsid w:val="00F5589B"/>
    <w:rsid w:val="00F57026"/>
    <w:rsid w:val="00F61DB4"/>
    <w:rsid w:val="00F6336B"/>
    <w:rsid w:val="00F80157"/>
    <w:rsid w:val="00F84896"/>
    <w:rsid w:val="00F86FDE"/>
    <w:rsid w:val="00F8753B"/>
    <w:rsid w:val="00F9009F"/>
    <w:rsid w:val="00F92907"/>
    <w:rsid w:val="00F97077"/>
    <w:rsid w:val="00FB07C6"/>
    <w:rsid w:val="00FB3360"/>
    <w:rsid w:val="00FB41DC"/>
    <w:rsid w:val="00FB42B6"/>
    <w:rsid w:val="00FB555C"/>
    <w:rsid w:val="00FC04BA"/>
    <w:rsid w:val="00FC0B08"/>
    <w:rsid w:val="00FC181D"/>
    <w:rsid w:val="00FC78A5"/>
    <w:rsid w:val="00FD2686"/>
    <w:rsid w:val="00FD43DB"/>
    <w:rsid w:val="00FD441A"/>
    <w:rsid w:val="00FE531E"/>
    <w:rsid w:val="00FE6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7B"/>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character" w:styleId="CommentReference">
    <w:name w:val="annotation reference"/>
    <w:basedOn w:val="DefaultParagraphFont"/>
    <w:semiHidden/>
    <w:rsid w:val="00E93EDB"/>
    <w:rPr>
      <w:rFonts w:cs="Times New Roman"/>
      <w:sz w:val="16"/>
      <w:szCs w:val="16"/>
    </w:rPr>
  </w:style>
  <w:style w:type="paragraph" w:styleId="CommentText">
    <w:name w:val="annotation text"/>
    <w:basedOn w:val="Normal"/>
    <w:link w:val="CommentTextChar"/>
    <w:semiHidden/>
    <w:rsid w:val="00E93EDB"/>
    <w:rPr>
      <w:sz w:val="20"/>
      <w:szCs w:val="20"/>
    </w:rPr>
  </w:style>
  <w:style w:type="character" w:customStyle="1" w:styleId="CommentTextChar">
    <w:name w:val="Comment Text Char"/>
    <w:basedOn w:val="DefaultParagraphFont"/>
    <w:link w:val="CommentText"/>
    <w:semiHidden/>
    <w:rsid w:val="00E93EDB"/>
    <w:rPr>
      <w:rFonts w:ascii="Calibri" w:eastAsia="Times New Roman" w:hAnsi="Calibri" w:cs="Times New Roman"/>
      <w:kern w:val="0"/>
      <w:sz w:val="20"/>
      <w:szCs w:val="20"/>
      <w14:ligatures w14:val="none"/>
    </w:rPr>
  </w:style>
  <w:style w:type="paragraph" w:styleId="Revision">
    <w:name w:val="Revision"/>
    <w:hidden/>
    <w:uiPriority w:val="99"/>
    <w:semiHidden/>
    <w:rsid w:val="00727DAA"/>
    <w:pPr>
      <w:spacing w:after="0" w:line="240" w:lineRule="auto"/>
    </w:pPr>
    <w:rPr>
      <w:rFonts w:ascii="Calibri" w:eastAsia="Times New Roman"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FB3360"/>
    <w:pPr>
      <w:spacing w:line="240" w:lineRule="auto"/>
    </w:pPr>
    <w:rPr>
      <w:b/>
      <w:bCs/>
    </w:rPr>
  </w:style>
  <w:style w:type="character" w:customStyle="1" w:styleId="CommentSubjectChar">
    <w:name w:val="Comment Subject Char"/>
    <w:basedOn w:val="CommentTextChar"/>
    <w:link w:val="CommentSubject"/>
    <w:uiPriority w:val="99"/>
    <w:semiHidden/>
    <w:rsid w:val="00FB3360"/>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662E1B"/>
    <w:rPr>
      <w:color w:val="0563C1" w:themeColor="hyperlink"/>
      <w:u w:val="single"/>
    </w:rPr>
  </w:style>
  <w:style w:type="character" w:styleId="UnresolvedMention">
    <w:name w:val="Unresolved Mention"/>
    <w:basedOn w:val="DefaultParagraphFont"/>
    <w:uiPriority w:val="99"/>
    <w:semiHidden/>
    <w:unhideWhenUsed/>
    <w:rsid w:val="00662E1B"/>
    <w:rPr>
      <w:color w:val="605E5C"/>
      <w:shd w:val="clear" w:color="auto" w:fill="E1DFDD"/>
    </w:rPr>
  </w:style>
  <w:style w:type="paragraph" w:styleId="Header">
    <w:name w:val="header"/>
    <w:basedOn w:val="Normal"/>
    <w:link w:val="HeaderChar"/>
    <w:uiPriority w:val="99"/>
    <w:unhideWhenUsed/>
    <w:rsid w:val="004D0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B3F"/>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568">
      <w:bodyDiv w:val="1"/>
      <w:marLeft w:val="0"/>
      <w:marRight w:val="0"/>
      <w:marTop w:val="0"/>
      <w:marBottom w:val="0"/>
      <w:divBdr>
        <w:top w:val="none" w:sz="0" w:space="0" w:color="auto"/>
        <w:left w:val="none" w:sz="0" w:space="0" w:color="auto"/>
        <w:bottom w:val="none" w:sz="0" w:space="0" w:color="auto"/>
        <w:right w:val="none" w:sz="0" w:space="0" w:color="auto"/>
      </w:divBdr>
    </w:div>
    <w:div w:id="154150569">
      <w:bodyDiv w:val="1"/>
      <w:marLeft w:val="0"/>
      <w:marRight w:val="0"/>
      <w:marTop w:val="0"/>
      <w:marBottom w:val="0"/>
      <w:divBdr>
        <w:top w:val="none" w:sz="0" w:space="0" w:color="auto"/>
        <w:left w:val="none" w:sz="0" w:space="0" w:color="auto"/>
        <w:bottom w:val="none" w:sz="0" w:space="0" w:color="auto"/>
        <w:right w:val="none" w:sz="0" w:space="0" w:color="auto"/>
      </w:divBdr>
    </w:div>
    <w:div w:id="182283381">
      <w:bodyDiv w:val="1"/>
      <w:marLeft w:val="0"/>
      <w:marRight w:val="0"/>
      <w:marTop w:val="0"/>
      <w:marBottom w:val="0"/>
      <w:divBdr>
        <w:top w:val="none" w:sz="0" w:space="0" w:color="auto"/>
        <w:left w:val="none" w:sz="0" w:space="0" w:color="auto"/>
        <w:bottom w:val="none" w:sz="0" w:space="0" w:color="auto"/>
        <w:right w:val="none" w:sz="0" w:space="0" w:color="auto"/>
      </w:divBdr>
    </w:div>
    <w:div w:id="208808519">
      <w:bodyDiv w:val="1"/>
      <w:marLeft w:val="0"/>
      <w:marRight w:val="0"/>
      <w:marTop w:val="0"/>
      <w:marBottom w:val="0"/>
      <w:divBdr>
        <w:top w:val="none" w:sz="0" w:space="0" w:color="auto"/>
        <w:left w:val="none" w:sz="0" w:space="0" w:color="auto"/>
        <w:bottom w:val="none" w:sz="0" w:space="0" w:color="auto"/>
        <w:right w:val="none" w:sz="0" w:space="0" w:color="auto"/>
      </w:divBdr>
    </w:div>
    <w:div w:id="312759483">
      <w:bodyDiv w:val="1"/>
      <w:marLeft w:val="0"/>
      <w:marRight w:val="0"/>
      <w:marTop w:val="0"/>
      <w:marBottom w:val="0"/>
      <w:divBdr>
        <w:top w:val="none" w:sz="0" w:space="0" w:color="auto"/>
        <w:left w:val="none" w:sz="0" w:space="0" w:color="auto"/>
        <w:bottom w:val="none" w:sz="0" w:space="0" w:color="auto"/>
        <w:right w:val="none" w:sz="0" w:space="0" w:color="auto"/>
      </w:divBdr>
    </w:div>
    <w:div w:id="389885919">
      <w:bodyDiv w:val="1"/>
      <w:marLeft w:val="0"/>
      <w:marRight w:val="0"/>
      <w:marTop w:val="0"/>
      <w:marBottom w:val="0"/>
      <w:divBdr>
        <w:top w:val="none" w:sz="0" w:space="0" w:color="auto"/>
        <w:left w:val="none" w:sz="0" w:space="0" w:color="auto"/>
        <w:bottom w:val="none" w:sz="0" w:space="0" w:color="auto"/>
        <w:right w:val="none" w:sz="0" w:space="0" w:color="auto"/>
      </w:divBdr>
      <w:divsChild>
        <w:div w:id="1971864359">
          <w:marLeft w:val="0"/>
          <w:marRight w:val="0"/>
          <w:marTop w:val="0"/>
          <w:marBottom w:val="0"/>
          <w:divBdr>
            <w:top w:val="none" w:sz="0" w:space="0" w:color="auto"/>
            <w:left w:val="none" w:sz="0" w:space="0" w:color="auto"/>
            <w:bottom w:val="none" w:sz="0" w:space="0" w:color="auto"/>
            <w:right w:val="none" w:sz="0" w:space="0" w:color="auto"/>
          </w:divBdr>
        </w:div>
        <w:div w:id="999700201">
          <w:marLeft w:val="0"/>
          <w:marRight w:val="0"/>
          <w:marTop w:val="0"/>
          <w:marBottom w:val="0"/>
          <w:divBdr>
            <w:top w:val="none" w:sz="0" w:space="0" w:color="auto"/>
            <w:left w:val="none" w:sz="0" w:space="0" w:color="auto"/>
            <w:bottom w:val="none" w:sz="0" w:space="0" w:color="auto"/>
            <w:right w:val="none" w:sz="0" w:space="0" w:color="auto"/>
          </w:divBdr>
        </w:div>
      </w:divsChild>
    </w:div>
    <w:div w:id="414130999">
      <w:bodyDiv w:val="1"/>
      <w:marLeft w:val="0"/>
      <w:marRight w:val="0"/>
      <w:marTop w:val="0"/>
      <w:marBottom w:val="0"/>
      <w:divBdr>
        <w:top w:val="none" w:sz="0" w:space="0" w:color="auto"/>
        <w:left w:val="none" w:sz="0" w:space="0" w:color="auto"/>
        <w:bottom w:val="none" w:sz="0" w:space="0" w:color="auto"/>
        <w:right w:val="none" w:sz="0" w:space="0" w:color="auto"/>
      </w:divBdr>
    </w:div>
    <w:div w:id="548566888">
      <w:bodyDiv w:val="1"/>
      <w:marLeft w:val="0"/>
      <w:marRight w:val="0"/>
      <w:marTop w:val="0"/>
      <w:marBottom w:val="0"/>
      <w:divBdr>
        <w:top w:val="none" w:sz="0" w:space="0" w:color="auto"/>
        <w:left w:val="none" w:sz="0" w:space="0" w:color="auto"/>
        <w:bottom w:val="none" w:sz="0" w:space="0" w:color="auto"/>
        <w:right w:val="none" w:sz="0" w:space="0" w:color="auto"/>
      </w:divBdr>
    </w:div>
    <w:div w:id="587662393">
      <w:bodyDiv w:val="1"/>
      <w:marLeft w:val="0"/>
      <w:marRight w:val="0"/>
      <w:marTop w:val="0"/>
      <w:marBottom w:val="0"/>
      <w:divBdr>
        <w:top w:val="none" w:sz="0" w:space="0" w:color="auto"/>
        <w:left w:val="none" w:sz="0" w:space="0" w:color="auto"/>
        <w:bottom w:val="none" w:sz="0" w:space="0" w:color="auto"/>
        <w:right w:val="none" w:sz="0" w:space="0" w:color="auto"/>
      </w:divBdr>
    </w:div>
    <w:div w:id="644747311">
      <w:bodyDiv w:val="1"/>
      <w:marLeft w:val="0"/>
      <w:marRight w:val="0"/>
      <w:marTop w:val="0"/>
      <w:marBottom w:val="0"/>
      <w:divBdr>
        <w:top w:val="none" w:sz="0" w:space="0" w:color="auto"/>
        <w:left w:val="none" w:sz="0" w:space="0" w:color="auto"/>
        <w:bottom w:val="none" w:sz="0" w:space="0" w:color="auto"/>
        <w:right w:val="none" w:sz="0" w:space="0" w:color="auto"/>
      </w:divBdr>
    </w:div>
    <w:div w:id="863637511">
      <w:bodyDiv w:val="1"/>
      <w:marLeft w:val="0"/>
      <w:marRight w:val="0"/>
      <w:marTop w:val="0"/>
      <w:marBottom w:val="0"/>
      <w:divBdr>
        <w:top w:val="none" w:sz="0" w:space="0" w:color="auto"/>
        <w:left w:val="none" w:sz="0" w:space="0" w:color="auto"/>
        <w:bottom w:val="none" w:sz="0" w:space="0" w:color="auto"/>
        <w:right w:val="none" w:sz="0" w:space="0" w:color="auto"/>
      </w:divBdr>
    </w:div>
    <w:div w:id="1111583218">
      <w:bodyDiv w:val="1"/>
      <w:marLeft w:val="0"/>
      <w:marRight w:val="0"/>
      <w:marTop w:val="0"/>
      <w:marBottom w:val="0"/>
      <w:divBdr>
        <w:top w:val="none" w:sz="0" w:space="0" w:color="auto"/>
        <w:left w:val="none" w:sz="0" w:space="0" w:color="auto"/>
        <w:bottom w:val="none" w:sz="0" w:space="0" w:color="auto"/>
        <w:right w:val="none" w:sz="0" w:space="0" w:color="auto"/>
      </w:divBdr>
    </w:div>
    <w:div w:id="1128545235">
      <w:bodyDiv w:val="1"/>
      <w:marLeft w:val="0"/>
      <w:marRight w:val="0"/>
      <w:marTop w:val="0"/>
      <w:marBottom w:val="0"/>
      <w:divBdr>
        <w:top w:val="none" w:sz="0" w:space="0" w:color="auto"/>
        <w:left w:val="none" w:sz="0" w:space="0" w:color="auto"/>
        <w:bottom w:val="none" w:sz="0" w:space="0" w:color="auto"/>
        <w:right w:val="none" w:sz="0" w:space="0" w:color="auto"/>
      </w:divBdr>
    </w:div>
    <w:div w:id="1169062054">
      <w:bodyDiv w:val="1"/>
      <w:marLeft w:val="0"/>
      <w:marRight w:val="0"/>
      <w:marTop w:val="0"/>
      <w:marBottom w:val="0"/>
      <w:divBdr>
        <w:top w:val="none" w:sz="0" w:space="0" w:color="auto"/>
        <w:left w:val="none" w:sz="0" w:space="0" w:color="auto"/>
        <w:bottom w:val="none" w:sz="0" w:space="0" w:color="auto"/>
        <w:right w:val="none" w:sz="0" w:space="0" w:color="auto"/>
      </w:divBdr>
    </w:div>
    <w:div w:id="1191139792">
      <w:bodyDiv w:val="1"/>
      <w:marLeft w:val="0"/>
      <w:marRight w:val="0"/>
      <w:marTop w:val="0"/>
      <w:marBottom w:val="0"/>
      <w:divBdr>
        <w:top w:val="none" w:sz="0" w:space="0" w:color="auto"/>
        <w:left w:val="none" w:sz="0" w:space="0" w:color="auto"/>
        <w:bottom w:val="none" w:sz="0" w:space="0" w:color="auto"/>
        <w:right w:val="none" w:sz="0" w:space="0" w:color="auto"/>
      </w:divBdr>
    </w:div>
    <w:div w:id="1343583742">
      <w:bodyDiv w:val="1"/>
      <w:marLeft w:val="0"/>
      <w:marRight w:val="0"/>
      <w:marTop w:val="0"/>
      <w:marBottom w:val="0"/>
      <w:divBdr>
        <w:top w:val="none" w:sz="0" w:space="0" w:color="auto"/>
        <w:left w:val="none" w:sz="0" w:space="0" w:color="auto"/>
        <w:bottom w:val="none" w:sz="0" w:space="0" w:color="auto"/>
        <w:right w:val="none" w:sz="0" w:space="0" w:color="auto"/>
      </w:divBdr>
      <w:divsChild>
        <w:div w:id="791436479">
          <w:marLeft w:val="0"/>
          <w:marRight w:val="0"/>
          <w:marTop w:val="0"/>
          <w:marBottom w:val="0"/>
          <w:divBdr>
            <w:top w:val="none" w:sz="0" w:space="0" w:color="auto"/>
            <w:left w:val="none" w:sz="0" w:space="0" w:color="auto"/>
            <w:bottom w:val="none" w:sz="0" w:space="0" w:color="auto"/>
            <w:right w:val="none" w:sz="0" w:space="0" w:color="auto"/>
          </w:divBdr>
        </w:div>
        <w:div w:id="939875944">
          <w:marLeft w:val="0"/>
          <w:marRight w:val="0"/>
          <w:marTop w:val="0"/>
          <w:marBottom w:val="0"/>
          <w:divBdr>
            <w:top w:val="none" w:sz="0" w:space="0" w:color="auto"/>
            <w:left w:val="none" w:sz="0" w:space="0" w:color="auto"/>
            <w:bottom w:val="none" w:sz="0" w:space="0" w:color="auto"/>
            <w:right w:val="none" w:sz="0" w:space="0" w:color="auto"/>
          </w:divBdr>
        </w:div>
      </w:divsChild>
    </w:div>
    <w:div w:id="1478647692">
      <w:bodyDiv w:val="1"/>
      <w:marLeft w:val="0"/>
      <w:marRight w:val="0"/>
      <w:marTop w:val="0"/>
      <w:marBottom w:val="0"/>
      <w:divBdr>
        <w:top w:val="none" w:sz="0" w:space="0" w:color="auto"/>
        <w:left w:val="none" w:sz="0" w:space="0" w:color="auto"/>
        <w:bottom w:val="none" w:sz="0" w:space="0" w:color="auto"/>
        <w:right w:val="none" w:sz="0" w:space="0" w:color="auto"/>
      </w:divBdr>
      <w:divsChild>
        <w:div w:id="1409645549">
          <w:marLeft w:val="0"/>
          <w:marRight w:val="0"/>
          <w:marTop w:val="0"/>
          <w:marBottom w:val="0"/>
          <w:divBdr>
            <w:top w:val="none" w:sz="0" w:space="0" w:color="auto"/>
            <w:left w:val="none" w:sz="0" w:space="0" w:color="auto"/>
            <w:bottom w:val="none" w:sz="0" w:space="0" w:color="auto"/>
            <w:right w:val="none" w:sz="0" w:space="0" w:color="auto"/>
          </w:divBdr>
          <w:divsChild>
            <w:div w:id="951473337">
              <w:marLeft w:val="0"/>
              <w:marRight w:val="0"/>
              <w:marTop w:val="0"/>
              <w:marBottom w:val="0"/>
              <w:divBdr>
                <w:top w:val="none" w:sz="0" w:space="0" w:color="auto"/>
                <w:left w:val="none" w:sz="0" w:space="0" w:color="auto"/>
                <w:bottom w:val="none" w:sz="0" w:space="0" w:color="auto"/>
                <w:right w:val="none" w:sz="0" w:space="0" w:color="auto"/>
              </w:divBdr>
              <w:divsChild>
                <w:div w:id="9727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42654">
      <w:bodyDiv w:val="1"/>
      <w:marLeft w:val="0"/>
      <w:marRight w:val="0"/>
      <w:marTop w:val="0"/>
      <w:marBottom w:val="0"/>
      <w:divBdr>
        <w:top w:val="none" w:sz="0" w:space="0" w:color="auto"/>
        <w:left w:val="none" w:sz="0" w:space="0" w:color="auto"/>
        <w:bottom w:val="none" w:sz="0" w:space="0" w:color="auto"/>
        <w:right w:val="none" w:sz="0" w:space="0" w:color="auto"/>
      </w:divBdr>
    </w:div>
    <w:div w:id="1783567824">
      <w:bodyDiv w:val="1"/>
      <w:marLeft w:val="0"/>
      <w:marRight w:val="0"/>
      <w:marTop w:val="0"/>
      <w:marBottom w:val="0"/>
      <w:divBdr>
        <w:top w:val="none" w:sz="0" w:space="0" w:color="auto"/>
        <w:left w:val="none" w:sz="0" w:space="0" w:color="auto"/>
        <w:bottom w:val="none" w:sz="0" w:space="0" w:color="auto"/>
        <w:right w:val="none" w:sz="0" w:space="0" w:color="auto"/>
      </w:divBdr>
    </w:div>
    <w:div w:id="1866365449">
      <w:bodyDiv w:val="1"/>
      <w:marLeft w:val="0"/>
      <w:marRight w:val="0"/>
      <w:marTop w:val="0"/>
      <w:marBottom w:val="0"/>
      <w:divBdr>
        <w:top w:val="none" w:sz="0" w:space="0" w:color="auto"/>
        <w:left w:val="none" w:sz="0" w:space="0" w:color="auto"/>
        <w:bottom w:val="none" w:sz="0" w:space="0" w:color="auto"/>
        <w:right w:val="none" w:sz="0" w:space="0" w:color="auto"/>
      </w:divBdr>
    </w:div>
    <w:div w:id="1996838300">
      <w:bodyDiv w:val="1"/>
      <w:marLeft w:val="0"/>
      <w:marRight w:val="0"/>
      <w:marTop w:val="0"/>
      <w:marBottom w:val="0"/>
      <w:divBdr>
        <w:top w:val="none" w:sz="0" w:space="0" w:color="auto"/>
        <w:left w:val="none" w:sz="0" w:space="0" w:color="auto"/>
        <w:bottom w:val="none" w:sz="0" w:space="0" w:color="auto"/>
        <w:right w:val="none" w:sz="0" w:space="0" w:color="auto"/>
      </w:divBdr>
    </w:div>
    <w:div w:id="2077821653">
      <w:bodyDiv w:val="1"/>
      <w:marLeft w:val="0"/>
      <w:marRight w:val="0"/>
      <w:marTop w:val="0"/>
      <w:marBottom w:val="0"/>
      <w:divBdr>
        <w:top w:val="none" w:sz="0" w:space="0" w:color="auto"/>
        <w:left w:val="none" w:sz="0" w:space="0" w:color="auto"/>
        <w:bottom w:val="none" w:sz="0" w:space="0" w:color="auto"/>
        <w:right w:val="none" w:sz="0" w:space="0" w:color="auto"/>
      </w:divBdr>
      <w:divsChild>
        <w:div w:id="2031636952">
          <w:marLeft w:val="0"/>
          <w:marRight w:val="0"/>
          <w:marTop w:val="0"/>
          <w:marBottom w:val="0"/>
          <w:divBdr>
            <w:top w:val="none" w:sz="0" w:space="0" w:color="auto"/>
            <w:left w:val="none" w:sz="0" w:space="0" w:color="auto"/>
            <w:bottom w:val="none" w:sz="0" w:space="0" w:color="auto"/>
            <w:right w:val="none" w:sz="0" w:space="0" w:color="auto"/>
          </w:divBdr>
          <w:divsChild>
            <w:div w:id="250238992">
              <w:marLeft w:val="0"/>
              <w:marRight w:val="0"/>
              <w:marTop w:val="0"/>
              <w:marBottom w:val="0"/>
              <w:divBdr>
                <w:top w:val="none" w:sz="0" w:space="0" w:color="auto"/>
                <w:left w:val="none" w:sz="0" w:space="0" w:color="auto"/>
                <w:bottom w:val="none" w:sz="0" w:space="0" w:color="auto"/>
                <w:right w:val="none" w:sz="0" w:space="0" w:color="auto"/>
              </w:divBdr>
              <w:divsChild>
                <w:div w:id="5432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5421C-2182-4ACA-B7CC-8432AAA748C5}">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6290</Words>
  <Characters>32152</Characters>
  <Application>Microsoft Office Word</Application>
  <DocSecurity>0</DocSecurity>
  <Lines>696</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2025-03-19T05:05:00Z</dcterms:created>
  <dcterms:modified xsi:type="dcterms:W3CDTF">2025-03-19T05:05:00Z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