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F3B6"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25056D2D" w14:textId="76ABB6FD" w:rsidR="00FD13E7" w:rsidRDefault="00A275FE" w:rsidP="00FD13E7">
      <w:pPr>
        <w:pStyle w:val="Billname"/>
        <w:spacing w:before="700"/>
      </w:pPr>
      <w:r w:rsidRPr="00A275FE">
        <w:t>Taxation Administration (</w:t>
      </w:r>
      <w:r w:rsidR="00AE5368">
        <w:t>RZ1</w:t>
      </w:r>
      <w:r w:rsidRPr="00A275FE">
        <w:t xml:space="preserve"> </w:t>
      </w:r>
      <w:r w:rsidR="006725D9">
        <w:t xml:space="preserve">Unit </w:t>
      </w:r>
      <w:r w:rsidRPr="00A275FE">
        <w:t>Duty</w:t>
      </w:r>
      <w:r w:rsidR="00015713">
        <w:t xml:space="preserve"> </w:t>
      </w:r>
      <w:r w:rsidR="00CC4A5C">
        <w:t xml:space="preserve">Exemption </w:t>
      </w:r>
      <w:r w:rsidR="00015713">
        <w:t>Scheme</w:t>
      </w:r>
      <w:r w:rsidRPr="00A275FE">
        <w:t>) Determination 202</w:t>
      </w:r>
      <w:r w:rsidR="009F590F">
        <w:t>5</w:t>
      </w:r>
    </w:p>
    <w:p w14:paraId="5C3A2BF1" w14:textId="5A4421EA" w:rsidR="00FD13E7" w:rsidRDefault="005D70F1" w:rsidP="00FD13E7">
      <w:pPr>
        <w:spacing w:before="240" w:after="60"/>
        <w:rPr>
          <w:rFonts w:ascii="Arial" w:hAnsi="Arial" w:cs="Arial"/>
          <w:b/>
          <w:bCs/>
          <w:vertAlign w:val="superscript"/>
        </w:rPr>
      </w:pPr>
      <w:r>
        <w:rPr>
          <w:rFonts w:ascii="Arial" w:hAnsi="Arial" w:cs="Arial"/>
          <w:b/>
          <w:bCs/>
        </w:rPr>
        <w:t xml:space="preserve">Disallowable instrument </w:t>
      </w:r>
      <w:r w:rsidR="009D6EC3" w:rsidRPr="008B1004">
        <w:rPr>
          <w:rFonts w:ascii="Arial" w:hAnsi="Arial" w:cs="Arial"/>
          <w:b/>
          <w:bCs/>
        </w:rPr>
        <w:t>DI</w:t>
      </w:r>
      <w:r w:rsidR="009D6EC3" w:rsidRPr="008B1004">
        <w:rPr>
          <w:rFonts w:ascii="Arial" w:hAnsi="Arial" w:cs="Arial"/>
          <w:b/>
          <w:bCs/>
          <w:iCs/>
        </w:rPr>
        <w:t>202</w:t>
      </w:r>
      <w:r w:rsidR="009F590F">
        <w:rPr>
          <w:rFonts w:ascii="Arial" w:hAnsi="Arial" w:cs="Arial"/>
          <w:b/>
          <w:bCs/>
          <w:iCs/>
        </w:rPr>
        <w:t>5</w:t>
      </w:r>
      <w:r w:rsidR="009D6EC3" w:rsidRPr="008B1004">
        <w:rPr>
          <w:rFonts w:ascii="Arial" w:hAnsi="Arial" w:cs="Arial"/>
          <w:b/>
          <w:bCs/>
        </w:rPr>
        <w:t>–</w:t>
      </w:r>
      <w:r w:rsidR="00C13A1A">
        <w:rPr>
          <w:rFonts w:ascii="Arial" w:hAnsi="Arial" w:cs="Arial"/>
          <w:b/>
          <w:bCs/>
        </w:rPr>
        <w:t>150</w:t>
      </w:r>
    </w:p>
    <w:p w14:paraId="3EB4992A" w14:textId="77777777" w:rsidR="005D70F1" w:rsidRDefault="005D70F1" w:rsidP="00FD13E7">
      <w:pPr>
        <w:spacing w:before="240" w:after="60"/>
      </w:pPr>
      <w:r>
        <w:t xml:space="preserve">made under the  </w:t>
      </w:r>
    </w:p>
    <w:p w14:paraId="3164A737" w14:textId="098F9770" w:rsidR="005D70F1" w:rsidRDefault="00EB460C" w:rsidP="00644E63">
      <w:pPr>
        <w:pStyle w:val="CoverActName"/>
        <w:rPr>
          <w:rFonts w:cs="Arial"/>
          <w:sz w:val="20"/>
        </w:rPr>
      </w:pPr>
      <w:r>
        <w:rPr>
          <w:rFonts w:cs="Arial"/>
          <w:i/>
          <w:sz w:val="20"/>
        </w:rPr>
        <w:t xml:space="preserve">Taxation Administration Act 1999, </w:t>
      </w:r>
      <w:r w:rsidR="003D5717">
        <w:rPr>
          <w:rFonts w:cs="Arial"/>
          <w:sz w:val="20"/>
        </w:rPr>
        <w:t>s</w:t>
      </w:r>
      <w:r>
        <w:rPr>
          <w:rFonts w:cs="Arial"/>
          <w:sz w:val="20"/>
        </w:rPr>
        <w:t xml:space="preserve"> </w:t>
      </w:r>
      <w:r w:rsidR="00015713" w:rsidRPr="008071CE">
        <w:rPr>
          <w:rFonts w:cs="Arial"/>
          <w:sz w:val="20"/>
        </w:rPr>
        <w:t>13</w:t>
      </w:r>
      <w:r w:rsidR="00CC4A5C">
        <w:rPr>
          <w:rFonts w:cs="Arial"/>
          <w:sz w:val="20"/>
        </w:rPr>
        <w:t xml:space="preserve">7E (Exemption scheme) </w:t>
      </w:r>
    </w:p>
    <w:p w14:paraId="7D6FC357"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43A5E30E" w14:textId="77777777" w:rsidR="005D70F1" w:rsidRDefault="005D70F1">
      <w:pPr>
        <w:pStyle w:val="N-line3"/>
        <w:pBdr>
          <w:bottom w:val="none" w:sz="0" w:space="0" w:color="auto"/>
        </w:pBdr>
      </w:pPr>
    </w:p>
    <w:p w14:paraId="4E047311" w14:textId="77777777" w:rsidR="005D70F1" w:rsidRDefault="005D70F1">
      <w:pPr>
        <w:pStyle w:val="N-line3"/>
        <w:pBdr>
          <w:top w:val="single" w:sz="12" w:space="1" w:color="auto"/>
          <w:bottom w:val="none" w:sz="0" w:space="0" w:color="auto"/>
        </w:pBdr>
      </w:pPr>
    </w:p>
    <w:bookmarkEnd w:id="0"/>
    <w:p w14:paraId="5B483C45" w14:textId="7E9844E0" w:rsidR="00AE5368" w:rsidRDefault="00AE5368" w:rsidP="008D59CB">
      <w:pPr>
        <w:rPr>
          <w:color w:val="000000"/>
          <w:shd w:val="clear" w:color="auto" w:fill="FFFFFF"/>
        </w:rPr>
      </w:pPr>
      <w:r>
        <w:t xml:space="preserve">Section 137E of the </w:t>
      </w:r>
      <w:r w:rsidRPr="00AE5368">
        <w:rPr>
          <w:i/>
          <w:iCs/>
        </w:rPr>
        <w:t>Taxation Administration Act 1999</w:t>
      </w:r>
      <w:r>
        <w:t xml:space="preserve"> </w:t>
      </w:r>
      <w:r w:rsidR="00B92A60">
        <w:t xml:space="preserve">(TA Act) </w:t>
      </w:r>
      <w:r>
        <w:t xml:space="preserve">allows for the Minister to </w:t>
      </w:r>
      <w:r>
        <w:rPr>
          <w:color w:val="000000"/>
          <w:shd w:val="clear" w:color="auto" w:fill="FFFFFF"/>
        </w:rPr>
        <w:t>determine a scheme to exempt a person who is required to pay tax under a tax law from the requirement to pay the tax.</w:t>
      </w:r>
    </w:p>
    <w:p w14:paraId="66E027A9" w14:textId="77777777" w:rsidR="00AE5368" w:rsidRDefault="00AE5368" w:rsidP="008D59CB"/>
    <w:p w14:paraId="5AB90844" w14:textId="4ED87725" w:rsidR="00CE2F33" w:rsidRDefault="00FF3F0D" w:rsidP="008D59CB">
      <w:r>
        <w:t xml:space="preserve">The </w:t>
      </w:r>
      <w:r w:rsidR="003031E1" w:rsidRPr="00BE1885">
        <w:rPr>
          <w:i/>
          <w:iCs/>
        </w:rPr>
        <w:t>Taxation Administration (</w:t>
      </w:r>
      <w:r w:rsidR="00AE5368">
        <w:rPr>
          <w:i/>
          <w:iCs/>
        </w:rPr>
        <w:t>RZ1</w:t>
      </w:r>
      <w:r w:rsidR="003031E1" w:rsidRPr="00BE1885">
        <w:rPr>
          <w:i/>
          <w:iCs/>
        </w:rPr>
        <w:t xml:space="preserve"> </w:t>
      </w:r>
      <w:r w:rsidR="006725D9">
        <w:rPr>
          <w:i/>
          <w:iCs/>
        </w:rPr>
        <w:t xml:space="preserve">Unit </w:t>
      </w:r>
      <w:r w:rsidR="003031E1" w:rsidRPr="00BE1885">
        <w:rPr>
          <w:i/>
          <w:iCs/>
        </w:rPr>
        <w:t xml:space="preserve">Duty </w:t>
      </w:r>
      <w:r w:rsidR="00CC4A5C">
        <w:rPr>
          <w:i/>
          <w:iCs/>
        </w:rPr>
        <w:t>Exemption</w:t>
      </w:r>
      <w:r w:rsidR="00CC4A5C" w:rsidRPr="00BE1885">
        <w:rPr>
          <w:i/>
          <w:iCs/>
        </w:rPr>
        <w:t xml:space="preserve"> </w:t>
      </w:r>
      <w:r w:rsidR="003031E1" w:rsidRPr="00BE1885">
        <w:rPr>
          <w:i/>
          <w:iCs/>
        </w:rPr>
        <w:t xml:space="preserve">Scheme) Determination </w:t>
      </w:r>
      <w:r w:rsidR="009F590F" w:rsidRPr="00BE1885">
        <w:rPr>
          <w:i/>
          <w:iCs/>
        </w:rPr>
        <w:t>202</w:t>
      </w:r>
      <w:r w:rsidR="009F590F">
        <w:rPr>
          <w:i/>
          <w:iCs/>
        </w:rPr>
        <w:t xml:space="preserve">5 </w:t>
      </w:r>
      <w:r w:rsidR="00775277">
        <w:t>(the Determination)</w:t>
      </w:r>
      <w:r w:rsidR="003031E1">
        <w:t xml:space="preserve"> </w:t>
      </w:r>
      <w:r w:rsidR="00E1051D">
        <w:t xml:space="preserve">replaces the </w:t>
      </w:r>
      <w:r w:rsidR="00E1051D" w:rsidRPr="00BE1885">
        <w:rPr>
          <w:i/>
          <w:iCs/>
        </w:rPr>
        <w:t>Taxation Administration (</w:t>
      </w:r>
      <w:r w:rsidR="00E1051D">
        <w:rPr>
          <w:i/>
          <w:iCs/>
        </w:rPr>
        <w:t>RZ1</w:t>
      </w:r>
      <w:r w:rsidR="00E1051D" w:rsidRPr="00BE1885">
        <w:rPr>
          <w:i/>
          <w:iCs/>
        </w:rPr>
        <w:t xml:space="preserve"> </w:t>
      </w:r>
      <w:r w:rsidR="00E1051D">
        <w:rPr>
          <w:i/>
          <w:iCs/>
        </w:rPr>
        <w:t xml:space="preserve">Unit </w:t>
      </w:r>
      <w:r w:rsidR="00E1051D" w:rsidRPr="00BE1885">
        <w:rPr>
          <w:i/>
          <w:iCs/>
        </w:rPr>
        <w:t xml:space="preserve">Duty </w:t>
      </w:r>
      <w:r w:rsidR="00E1051D">
        <w:rPr>
          <w:i/>
          <w:iCs/>
        </w:rPr>
        <w:t>Exemption</w:t>
      </w:r>
      <w:r w:rsidR="00E1051D" w:rsidRPr="00BE1885">
        <w:rPr>
          <w:i/>
          <w:iCs/>
        </w:rPr>
        <w:t xml:space="preserve"> Scheme) Determination 202</w:t>
      </w:r>
      <w:r w:rsidR="009F590F">
        <w:rPr>
          <w:i/>
          <w:iCs/>
        </w:rPr>
        <w:t>4</w:t>
      </w:r>
      <w:r w:rsidR="00E1051D">
        <w:rPr>
          <w:i/>
          <w:iCs/>
        </w:rPr>
        <w:t xml:space="preserve"> </w:t>
      </w:r>
      <w:r w:rsidR="00E1051D">
        <w:t xml:space="preserve">to </w:t>
      </w:r>
      <w:r w:rsidR="003031E1">
        <w:t xml:space="preserve">provide for the operation of </w:t>
      </w:r>
      <w:r w:rsidR="006725D9">
        <w:t>a</w:t>
      </w:r>
      <w:r w:rsidR="00AE5368">
        <w:t>n</w:t>
      </w:r>
      <w:r w:rsidR="006725D9">
        <w:t xml:space="preserve"> </w:t>
      </w:r>
      <w:r w:rsidR="00AE5368">
        <w:t xml:space="preserve">exemption from duty under the </w:t>
      </w:r>
      <w:r w:rsidR="00AE5368" w:rsidRPr="00AE5368">
        <w:rPr>
          <w:i/>
          <w:iCs/>
        </w:rPr>
        <w:t>Duties Act 1999</w:t>
      </w:r>
      <w:r w:rsidR="00AE5368">
        <w:t xml:space="preserve">. </w:t>
      </w:r>
    </w:p>
    <w:p w14:paraId="47A290BF" w14:textId="77777777" w:rsidR="00CE2F33" w:rsidRDefault="00CE2F33" w:rsidP="008D59CB"/>
    <w:p w14:paraId="5838250F" w14:textId="36792140" w:rsidR="00A47B26" w:rsidRDefault="00AE5368" w:rsidP="008D59CB">
      <w:r>
        <w:t xml:space="preserve">Following the commencement of the new </w:t>
      </w:r>
      <w:r w:rsidRPr="00AE5368">
        <w:rPr>
          <w:i/>
          <w:iCs/>
        </w:rPr>
        <w:t xml:space="preserve">Planning Act </w:t>
      </w:r>
      <w:r w:rsidRPr="00FE0857">
        <w:rPr>
          <w:i/>
          <w:iCs/>
        </w:rPr>
        <w:t>2023</w:t>
      </w:r>
      <w:r>
        <w:t xml:space="preserve">, </w:t>
      </w:r>
      <w:r w:rsidR="00CE2F33">
        <w:t xml:space="preserve">the first </w:t>
      </w:r>
      <w:r>
        <w:t>t</w:t>
      </w:r>
      <w:r w:rsidRPr="00AE5368">
        <w:t>ransfer</w:t>
      </w:r>
      <w:r>
        <w:t xml:space="preserve"> </w:t>
      </w:r>
      <w:r w:rsidR="00CE2F33">
        <w:t xml:space="preserve">of </w:t>
      </w:r>
      <w:r>
        <w:t xml:space="preserve">eligible </w:t>
      </w:r>
      <w:r w:rsidR="00D40CEF">
        <w:t xml:space="preserve">RZ1 </w:t>
      </w:r>
      <w:r w:rsidR="00E94632">
        <w:t xml:space="preserve">units </w:t>
      </w:r>
      <w:r>
        <w:t xml:space="preserve">on </w:t>
      </w:r>
      <w:r w:rsidR="00F532DF">
        <w:t xml:space="preserve">certain </w:t>
      </w:r>
      <w:r>
        <w:t xml:space="preserve">RZ1 </w:t>
      </w:r>
      <w:r w:rsidR="00F532DF">
        <w:t>Suburban Z</w:t>
      </w:r>
      <w:r>
        <w:t>oned blocks will be exempt from duty</w:t>
      </w:r>
      <w:r w:rsidR="00F532DF">
        <w:t xml:space="preserve"> if the property has been subdivided under the </w:t>
      </w:r>
      <w:r w:rsidR="00F532DF">
        <w:rPr>
          <w:i/>
          <w:iCs/>
        </w:rPr>
        <w:t>Unit Titles Act 2001</w:t>
      </w:r>
      <w:r w:rsidR="00F532DF">
        <w:t xml:space="preserve"> on or after </w:t>
      </w:r>
      <w:r w:rsidR="00BE5EC3">
        <w:t>27 </w:t>
      </w:r>
      <w:r w:rsidR="00F532DF">
        <w:t>November 2023</w:t>
      </w:r>
      <w:r>
        <w:t xml:space="preserve">. </w:t>
      </w:r>
    </w:p>
    <w:p w14:paraId="6951F659" w14:textId="77777777" w:rsidR="00A47B26" w:rsidRDefault="00A47B26" w:rsidP="00A47B26">
      <w:pPr>
        <w:keepNext/>
      </w:pPr>
    </w:p>
    <w:p w14:paraId="3E26CE27" w14:textId="2FE0D385" w:rsidR="00A47B26" w:rsidRDefault="00A47B26" w:rsidP="00A47B26">
      <w:pPr>
        <w:keepNext/>
        <w:rPr>
          <w:rFonts w:ascii="Arial" w:hAnsi="Arial" w:cs="Arial"/>
          <w:b/>
          <w:sz w:val="26"/>
          <w:szCs w:val="26"/>
        </w:rPr>
      </w:pPr>
      <w:r>
        <w:t xml:space="preserve">The exemption from duty will be available for a limited period. It applies to </w:t>
      </w:r>
      <w:r w:rsidR="004F372B">
        <w:t xml:space="preserve">the first </w:t>
      </w:r>
      <w:r>
        <w:t>transfer</w:t>
      </w:r>
      <w:r w:rsidR="004F372B">
        <w:t xml:space="preserve"> of an eligible property</w:t>
      </w:r>
      <w:r>
        <w:t xml:space="preserve"> with a transaction date on or after 27 November 2023 and up to 30 June 2026. </w:t>
      </w:r>
      <w:r w:rsidRPr="00FF3F0D">
        <w:t xml:space="preserve">The transaction date is the date that liability for duty arises under section 11 of the </w:t>
      </w:r>
      <w:r w:rsidRPr="00FF3F0D">
        <w:rPr>
          <w:i/>
          <w:iCs/>
        </w:rPr>
        <w:t>Duties Act 1999</w:t>
      </w:r>
      <w:r w:rsidRPr="00FF3F0D">
        <w:t xml:space="preserve">; that is, when a transfer occurs, or if a transfer is </w:t>
      </w:r>
      <w:r>
        <w:t>e</w:t>
      </w:r>
      <w:r w:rsidRPr="00FF3F0D">
        <w:t>ffected by an instrument</w:t>
      </w:r>
      <w:r w:rsidRPr="00FF3F0D">
        <w:rPr>
          <w:b/>
        </w:rPr>
        <w:t>—</w:t>
      </w:r>
      <w:r w:rsidRPr="00FF3F0D">
        <w:t>the date the instrument is first executed.</w:t>
      </w:r>
    </w:p>
    <w:p w14:paraId="39B3D966" w14:textId="77777777" w:rsidR="00A47B26" w:rsidRDefault="00A47B26" w:rsidP="008D59CB"/>
    <w:p w14:paraId="5795E23F" w14:textId="2FC21274" w:rsidR="00A47B26" w:rsidRDefault="00A47B26" w:rsidP="00A47B26">
      <w:r>
        <w:t xml:space="preserve">From </w:t>
      </w:r>
      <w:r w:rsidR="00E1051D">
        <w:t xml:space="preserve">1 July </w:t>
      </w:r>
      <w:r w:rsidR="009F590F">
        <w:t xml:space="preserve">2025 </w:t>
      </w:r>
      <w:r w:rsidR="00E1051D">
        <w:t>to 30 June 202</w:t>
      </w:r>
      <w:r w:rsidR="009F590F">
        <w:t>6</w:t>
      </w:r>
      <w:r>
        <w:t xml:space="preserve">, duty </w:t>
      </w:r>
      <w:r w:rsidR="00E1051D" w:rsidRPr="004C0A81">
        <w:t>will</w:t>
      </w:r>
      <w:r w:rsidR="00AE5368" w:rsidRPr="004C0A81">
        <w:t xml:space="preserve"> not apply to the first sale/purchase of a </w:t>
      </w:r>
      <w:r w:rsidR="00FF3F0D" w:rsidRPr="004C0A81">
        <w:t xml:space="preserve">residential </w:t>
      </w:r>
      <w:r w:rsidR="008D59CB" w:rsidRPr="004C0A81">
        <w:t xml:space="preserve">unit valued at </w:t>
      </w:r>
      <w:r w:rsidR="00A320DD" w:rsidRPr="004C0A81">
        <w:t xml:space="preserve">less than or equal </w:t>
      </w:r>
      <w:r w:rsidR="008D59CB" w:rsidRPr="004C0A81">
        <w:t>to $</w:t>
      </w:r>
      <w:r w:rsidR="00E1051D" w:rsidRPr="004C0A81">
        <w:t>1,</w:t>
      </w:r>
      <w:r w:rsidR="004376F9" w:rsidRPr="004C0A81">
        <w:t>020</w:t>
      </w:r>
      <w:r w:rsidR="008D59CB" w:rsidRPr="004C0A81">
        <w:t xml:space="preserve">,000. </w:t>
      </w:r>
      <w:r w:rsidR="00E1051D" w:rsidRPr="004C0A81">
        <w:t>This compares to a threshold value of $</w:t>
      </w:r>
      <w:r w:rsidR="004C0A81" w:rsidRPr="00D65A58">
        <w:t>1 million</w:t>
      </w:r>
      <w:r w:rsidR="00E1051D" w:rsidRPr="004C0A81">
        <w:t xml:space="preserve"> under the previous determination.</w:t>
      </w:r>
    </w:p>
    <w:p w14:paraId="71BFCE8F" w14:textId="77777777" w:rsidR="00A47B26" w:rsidRDefault="00A47B26" w:rsidP="00A47B26"/>
    <w:p w14:paraId="24DC34CD" w14:textId="0F45544D" w:rsidR="00A47B26" w:rsidRDefault="00A47B26" w:rsidP="00A47B26">
      <w:r>
        <w:t xml:space="preserve">Under the Territory Plan 2023, F1 Subdivision Policy an RZ1 Suburban Zone Block </w:t>
      </w:r>
      <w:r w:rsidRPr="00025309">
        <w:t>with a minimum size of 800m</w:t>
      </w:r>
      <w:r w:rsidRPr="002C1734">
        <w:rPr>
          <w:vertAlign w:val="superscript"/>
        </w:rPr>
        <w:t>2</w:t>
      </w:r>
      <w:r>
        <w:t xml:space="preserve"> and</w:t>
      </w:r>
      <w:r w:rsidRPr="00025309">
        <w:t xml:space="preserve"> the second dwelling has a maximum dwelling size of 120m</w:t>
      </w:r>
      <w:r w:rsidRPr="002C1734">
        <w:rPr>
          <w:vertAlign w:val="superscript"/>
        </w:rPr>
        <w:t>2</w:t>
      </w:r>
      <w:r>
        <w:t xml:space="preserve"> (excluding the garage) can be subdivided under the </w:t>
      </w:r>
      <w:r>
        <w:rPr>
          <w:i/>
          <w:iCs/>
        </w:rPr>
        <w:t>Unit Titles Act 2001</w:t>
      </w:r>
      <w:r>
        <w:t>. Blocks that are zoned RZ1 Suburban are identified in the Territory Plan Map. Other planning requirements to be met are referenced in the Territory Plan 2023, E01 Residential Zones Policy.</w:t>
      </w:r>
    </w:p>
    <w:p w14:paraId="3CC8216F" w14:textId="4793484C" w:rsidR="00B92A60" w:rsidRPr="00FF3F0D" w:rsidRDefault="00A47B26" w:rsidP="00B92A60">
      <w:pPr>
        <w:keepNext/>
        <w:spacing w:before="240"/>
        <w:rPr>
          <w:rFonts w:ascii="Arial" w:hAnsi="Arial" w:cs="Arial"/>
          <w:b/>
          <w:sz w:val="26"/>
          <w:szCs w:val="26"/>
        </w:rPr>
      </w:pPr>
      <w:r>
        <w:rPr>
          <w:rFonts w:ascii="Arial" w:hAnsi="Arial" w:cs="Arial"/>
          <w:b/>
          <w:sz w:val="26"/>
          <w:szCs w:val="26"/>
        </w:rPr>
        <w:lastRenderedPageBreak/>
        <w:t>Updates</w:t>
      </w:r>
    </w:p>
    <w:p w14:paraId="083820F0" w14:textId="77777777" w:rsidR="00B92A60" w:rsidRDefault="00B92A60" w:rsidP="00B92A60">
      <w:pPr>
        <w:keepNext/>
      </w:pPr>
    </w:p>
    <w:p w14:paraId="1BB17EEB" w14:textId="57C6F41E" w:rsidR="0019056E" w:rsidRDefault="0019056E" w:rsidP="00D65A58">
      <w:r>
        <w:t xml:space="preserve">The </w:t>
      </w:r>
      <w:r w:rsidR="00D65A58">
        <w:t xml:space="preserve">exemption </w:t>
      </w:r>
      <w:r>
        <w:t xml:space="preserve">will be indexed using the most recent Consumer Price Index (CPI) for Canberra rounded down to the nearest $5,000. The most recent CPI is from March 2025 at 2.2 per cent for Canberra, which is $22,000. The value of the dutiable amount increased from $1 million to $1,020,000. </w:t>
      </w:r>
    </w:p>
    <w:p w14:paraId="7A9612F6" w14:textId="77777777" w:rsidR="0019056E" w:rsidRDefault="0019056E" w:rsidP="00E1051D">
      <w:pPr>
        <w:keepNext/>
      </w:pPr>
    </w:p>
    <w:p w14:paraId="3F537568" w14:textId="634BC781" w:rsidR="006D2DD9" w:rsidRDefault="00B92A60" w:rsidP="00E1051D">
      <w:pPr>
        <w:keepNext/>
      </w:pPr>
      <w:r w:rsidRPr="00D96ECB">
        <w:t>Th</w:t>
      </w:r>
      <w:r w:rsidR="00787EE0">
        <w:t>e</w:t>
      </w:r>
      <w:r>
        <w:t xml:space="preserve"> </w:t>
      </w:r>
      <w:r w:rsidR="00A47B26">
        <w:t xml:space="preserve">Determination </w:t>
      </w:r>
      <w:r w:rsidR="00A13654">
        <w:t xml:space="preserve">continues the exemption from the period of </w:t>
      </w:r>
      <w:r w:rsidR="00A13654" w:rsidRPr="00A13654">
        <w:t>1</w:t>
      </w:r>
      <w:r w:rsidR="00A13654">
        <w:t xml:space="preserve"> July 2025 to </w:t>
      </w:r>
      <w:r w:rsidR="00A13654" w:rsidRPr="00A13654">
        <w:t>30</w:t>
      </w:r>
      <w:r w:rsidR="00A13654">
        <w:t> </w:t>
      </w:r>
      <w:r w:rsidR="00A13654" w:rsidRPr="00A13654">
        <w:t>June</w:t>
      </w:r>
      <w:r w:rsidR="00A13654">
        <w:t xml:space="preserve"> 2026 on eligible transfers of RZ1 units </w:t>
      </w:r>
      <w:r w:rsidR="000A5D8D">
        <w:t xml:space="preserve">with </w:t>
      </w:r>
      <w:r w:rsidR="00A13654">
        <w:t>a dutiable value of $1</w:t>
      </w:r>
      <w:r w:rsidR="0019056E">
        <w:t>,020,000</w:t>
      </w:r>
      <w:r w:rsidR="00A13654">
        <w:t xml:space="preserve"> or less</w:t>
      </w:r>
      <w:r w:rsidR="00C918FA">
        <w:t xml:space="preserve"> (from $1 million)</w:t>
      </w:r>
      <w:r w:rsidR="00A13654">
        <w:t xml:space="preserve">. </w:t>
      </w:r>
    </w:p>
    <w:p w14:paraId="5B5CE72D" w14:textId="77777777" w:rsidR="00AD6751" w:rsidRDefault="00AD6751" w:rsidP="00E1051D">
      <w:pPr>
        <w:keepNext/>
      </w:pPr>
    </w:p>
    <w:p w14:paraId="3C2E6B34" w14:textId="53726656" w:rsidR="00AD6751" w:rsidRDefault="00AD6751" w:rsidP="00AD6751">
      <w:r w:rsidRPr="00221437">
        <w:t xml:space="preserve">A section is inserted to provide for the way a </w:t>
      </w:r>
      <w:r w:rsidR="001D21C6">
        <w:t>transferee</w:t>
      </w:r>
      <w:r w:rsidRPr="00221437">
        <w:t xml:space="preserve"> may apply for the </w:t>
      </w:r>
      <w:r w:rsidRPr="00E80E44">
        <w:t>RZ1 Unit Duty Exemption</w:t>
      </w:r>
      <w:r w:rsidRPr="00221437">
        <w:t xml:space="preserve">, and to outline the process by which a </w:t>
      </w:r>
      <w:r w:rsidR="001D21C6">
        <w:t>transferee</w:t>
      </w:r>
      <w:r w:rsidRPr="00221437">
        <w:t xml:space="preserve"> may make a late application for the </w:t>
      </w:r>
      <w:r w:rsidRPr="00E80E44">
        <w:t>RZ1 Unit Duty Exemption</w:t>
      </w:r>
      <w:r w:rsidRPr="00221437">
        <w:t>.</w:t>
      </w:r>
      <w:r>
        <w:t xml:space="preserve"> This is a technical alignment with the current administrative practices for the Home Buyer Concession Scheme.</w:t>
      </w:r>
    </w:p>
    <w:p w14:paraId="054FD956" w14:textId="77777777" w:rsidR="00AD6751" w:rsidRDefault="00AD6751" w:rsidP="00E1051D">
      <w:pPr>
        <w:keepNext/>
      </w:pPr>
    </w:p>
    <w:p w14:paraId="0936F769" w14:textId="268D631E" w:rsidR="00B92A60" w:rsidRDefault="00B92A60" w:rsidP="0001776D">
      <w:r>
        <w:rPr>
          <w:rFonts w:ascii="Arial" w:hAnsi="Arial" w:cs="Arial"/>
          <w:b/>
          <w:sz w:val="26"/>
          <w:szCs w:val="26"/>
        </w:rPr>
        <w:t>Details of the i</w:t>
      </w:r>
      <w:r w:rsidRPr="00B92A60">
        <w:rPr>
          <w:rFonts w:ascii="Arial" w:hAnsi="Arial" w:cs="Arial"/>
          <w:b/>
          <w:sz w:val="26"/>
          <w:szCs w:val="26"/>
        </w:rPr>
        <w:t>nstrument</w:t>
      </w:r>
      <w:r>
        <w:t xml:space="preserve"> </w:t>
      </w:r>
    </w:p>
    <w:p w14:paraId="47CED7EA" w14:textId="77777777" w:rsidR="00B92A60" w:rsidRDefault="00B92A60" w:rsidP="0001776D"/>
    <w:p w14:paraId="427421A8" w14:textId="1CBE339D" w:rsidR="003F69DD" w:rsidRDefault="00A2628E" w:rsidP="0001776D">
      <w:r>
        <w:t xml:space="preserve">The Determination </w:t>
      </w:r>
      <w:r w:rsidR="00376798">
        <w:t xml:space="preserve">sets out, </w:t>
      </w:r>
      <w:r w:rsidR="0001776D">
        <w:t>for the purposes of the</w:t>
      </w:r>
      <w:r w:rsidR="00695179">
        <w:t xml:space="preserve"> </w:t>
      </w:r>
      <w:r w:rsidR="00CC4A5C">
        <w:t>exemption</w:t>
      </w:r>
      <w:r w:rsidR="0001776D">
        <w:t>:</w:t>
      </w:r>
    </w:p>
    <w:p w14:paraId="24705F11" w14:textId="715D5687" w:rsidR="0001776D" w:rsidRPr="001B59B2" w:rsidRDefault="0001776D" w:rsidP="00177FE4">
      <w:pPr>
        <w:pStyle w:val="ListParagraph"/>
        <w:numPr>
          <w:ilvl w:val="0"/>
          <w:numId w:val="20"/>
        </w:numPr>
      </w:pPr>
      <w:r w:rsidRPr="001B59B2">
        <w:t xml:space="preserve">the </w:t>
      </w:r>
      <w:r w:rsidR="001737AF">
        <w:t>types</w:t>
      </w:r>
      <w:r w:rsidR="00C0397B">
        <w:t xml:space="preserve"> of</w:t>
      </w:r>
      <w:r w:rsidRPr="001B59B2">
        <w:t xml:space="preserve"> </w:t>
      </w:r>
      <w:r w:rsidR="00720F3B" w:rsidRPr="001B59B2">
        <w:t>eligible property</w:t>
      </w:r>
      <w:r w:rsidR="00B92A60">
        <w:t xml:space="preserve"> (section 4)</w:t>
      </w:r>
      <w:r w:rsidRPr="001B59B2">
        <w:t xml:space="preserve">; </w:t>
      </w:r>
    </w:p>
    <w:p w14:paraId="0EA2F365" w14:textId="499171E5" w:rsidR="0042761A" w:rsidRDefault="0042761A" w:rsidP="006E1F6D">
      <w:pPr>
        <w:pStyle w:val="ListParagraph"/>
        <w:numPr>
          <w:ilvl w:val="0"/>
          <w:numId w:val="17"/>
        </w:numPr>
      </w:pPr>
      <w:r>
        <w:t xml:space="preserve">the </w:t>
      </w:r>
      <w:r w:rsidR="00FE0857">
        <w:t>eligible</w:t>
      </w:r>
      <w:r>
        <w:t xml:space="preserve"> </w:t>
      </w:r>
      <w:r w:rsidR="00B92A60">
        <w:t>transaction (section 5)</w:t>
      </w:r>
      <w:r>
        <w:t>; and</w:t>
      </w:r>
    </w:p>
    <w:p w14:paraId="1B84FC12" w14:textId="341FA59D" w:rsidR="0001776D" w:rsidRDefault="005C6581" w:rsidP="0042761A">
      <w:pPr>
        <w:pStyle w:val="ListParagraph"/>
        <w:numPr>
          <w:ilvl w:val="0"/>
          <w:numId w:val="17"/>
        </w:numPr>
      </w:pPr>
      <w:r>
        <w:t xml:space="preserve">the </w:t>
      </w:r>
      <w:r w:rsidR="00EC4D53">
        <w:t>exemption</w:t>
      </w:r>
      <w:r w:rsidR="00B92A60">
        <w:t xml:space="preserve"> from duty (section 6)</w:t>
      </w:r>
      <w:r w:rsidR="0001776D">
        <w:t>.</w:t>
      </w:r>
    </w:p>
    <w:p w14:paraId="6636BC61" w14:textId="77777777" w:rsidR="00B92A60" w:rsidRDefault="00B92A60" w:rsidP="00B92A60">
      <w:pPr>
        <w:pStyle w:val="ListParagraph"/>
      </w:pPr>
    </w:p>
    <w:p w14:paraId="54CB5F13" w14:textId="77777777" w:rsidR="008E3CEB" w:rsidRPr="00D65A58" w:rsidRDefault="00F62620" w:rsidP="008E3CEB">
      <w:pPr>
        <w:keepNext/>
        <w:rPr>
          <w:rFonts w:ascii="Arial" w:hAnsi="Arial" w:cs="Arial"/>
          <w:b/>
          <w:sz w:val="26"/>
          <w:szCs w:val="26"/>
        </w:rPr>
      </w:pPr>
      <w:r w:rsidRPr="00D65A58">
        <w:rPr>
          <w:rFonts w:ascii="Arial" w:hAnsi="Arial" w:cs="Arial"/>
          <w:b/>
          <w:sz w:val="26"/>
          <w:szCs w:val="26"/>
        </w:rPr>
        <w:t xml:space="preserve">Failure to comply with </w:t>
      </w:r>
      <w:r w:rsidR="0086473D" w:rsidRPr="00D65A58">
        <w:rPr>
          <w:rFonts w:ascii="Arial" w:hAnsi="Arial" w:cs="Arial"/>
          <w:b/>
          <w:sz w:val="26"/>
          <w:szCs w:val="26"/>
        </w:rPr>
        <w:t>requirement</w:t>
      </w:r>
      <w:r w:rsidR="008A6077" w:rsidRPr="00D65A58">
        <w:rPr>
          <w:rFonts w:ascii="Arial" w:hAnsi="Arial" w:cs="Arial"/>
          <w:b/>
          <w:sz w:val="26"/>
          <w:szCs w:val="26"/>
        </w:rPr>
        <w:t>s</w:t>
      </w:r>
    </w:p>
    <w:p w14:paraId="190B4614" w14:textId="77777777" w:rsidR="008E3CEB" w:rsidRPr="00936F9E" w:rsidRDefault="008E3CEB" w:rsidP="008E3CEB">
      <w:pPr>
        <w:keepNext/>
        <w:rPr>
          <w:sz w:val="12"/>
          <w:szCs w:val="12"/>
        </w:rPr>
      </w:pPr>
    </w:p>
    <w:p w14:paraId="608C2F80" w14:textId="2C074109" w:rsidR="00B671CE" w:rsidRPr="00160FF7" w:rsidRDefault="00B671CE" w:rsidP="00B671CE">
      <w:r>
        <w:t xml:space="preserve">If </w:t>
      </w:r>
      <w:r w:rsidR="00041BC5">
        <w:t>the transferee ceases to be eligible for the exemption</w:t>
      </w:r>
      <w:r>
        <w:t xml:space="preserve">—for example, because </w:t>
      </w:r>
      <w:r w:rsidR="00B92A60">
        <w:t>of a variation to the sale price over the threshold</w:t>
      </w:r>
      <w:r>
        <w:t>—</w:t>
      </w:r>
      <w:r w:rsidR="00A2628E">
        <w:t xml:space="preserve">the Determination </w:t>
      </w:r>
      <w:r>
        <w:t>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w:t>
      </w:r>
      <w:r w:rsidR="00544729">
        <w:t>the transferee</w:t>
      </w:r>
      <w:r w:rsidR="00544729" w:rsidRPr="00160FF7">
        <w:t xml:space="preserve"> </w:t>
      </w:r>
      <w:r w:rsidRPr="00160FF7">
        <w:t xml:space="preserve">first becomes </w:t>
      </w:r>
      <w:r w:rsidR="00544729">
        <w:t>aware</w:t>
      </w:r>
      <w:r w:rsidR="00544729" w:rsidRPr="00160FF7">
        <w:t xml:space="preserve"> </w:t>
      </w:r>
      <w:r w:rsidRPr="00160FF7">
        <w:t>that the requirement will not be complied with (whichever comes first).</w:t>
      </w:r>
    </w:p>
    <w:p w14:paraId="7D073137" w14:textId="77777777" w:rsidR="002832DE" w:rsidRDefault="002832DE" w:rsidP="002832DE"/>
    <w:p w14:paraId="17F80484" w14:textId="6A2AA08D" w:rsidR="002832DE" w:rsidRDefault="00160FF7" w:rsidP="002832DE">
      <w:r w:rsidRPr="00160FF7">
        <w:t>If the transaction ceases to be an</w:t>
      </w:r>
      <w:r w:rsidR="002832DE" w:rsidRPr="005F597E">
        <w:t xml:space="preserve"> </w:t>
      </w:r>
      <w:r w:rsidR="002832DE">
        <w:t>eligible transaction</w:t>
      </w:r>
      <w:r w:rsidRPr="00160FF7">
        <w:t>, it</w:t>
      </w:r>
      <w:r w:rsidR="002832DE">
        <w:t xml:space="preserve"> will become liable for duty as at the </w:t>
      </w:r>
      <w:r w:rsidR="001013D1">
        <w:t>transaction date</w:t>
      </w:r>
      <w:r w:rsidR="002832DE">
        <w:t xml:space="preserve">. In other words, the </w:t>
      </w:r>
      <w:r w:rsidR="00A61F7C" w:rsidRPr="00160FF7">
        <w:t>transferee</w:t>
      </w:r>
      <w:r w:rsidR="002832DE">
        <w:t xml:space="preserve"> will become liable to </w:t>
      </w:r>
      <w:r w:rsidR="002832DE" w:rsidRPr="005F597E">
        <w:t>pay the</w:t>
      </w:r>
      <w:r w:rsidR="002832DE">
        <w:t xml:space="preserve"> Territory</w:t>
      </w:r>
      <w:r w:rsidR="002832DE" w:rsidRPr="005F597E">
        <w:t xml:space="preserve"> </w:t>
      </w:r>
      <w:r w:rsidR="00E615CB">
        <w:t xml:space="preserve">the </w:t>
      </w:r>
      <w:r w:rsidR="002832DE" w:rsidRPr="005F597E">
        <w:t xml:space="preserve">amount of duty that would have been </w:t>
      </w:r>
      <w:r w:rsidR="002832DE">
        <w:t>payable</w:t>
      </w:r>
      <w:r w:rsidR="002832DE" w:rsidRPr="005F597E">
        <w:t xml:space="preserve"> </w:t>
      </w:r>
      <w:r w:rsidR="002832DE">
        <w:t xml:space="preserve">on the eligible transaction if the </w:t>
      </w:r>
      <w:r w:rsidR="009D4361">
        <w:t xml:space="preserve">transaction </w:t>
      </w:r>
      <w:r w:rsidR="002832DE">
        <w:t xml:space="preserve">had not been eligible for the </w:t>
      </w:r>
      <w:r w:rsidR="00CC1244">
        <w:t>concession</w:t>
      </w:r>
      <w:r w:rsidR="002832DE">
        <w:t xml:space="preserve">. </w:t>
      </w:r>
    </w:p>
    <w:p w14:paraId="4B606059" w14:textId="77777777" w:rsidR="00DA19E1" w:rsidRDefault="00DA19E1" w:rsidP="002832DE"/>
    <w:p w14:paraId="23664AA6" w14:textId="7687F2F2" w:rsidR="00DA19E1" w:rsidRPr="00DA19E1" w:rsidRDefault="00DA19E1" w:rsidP="00DA19E1">
      <w:r w:rsidRPr="00DA19E1">
        <w:t xml:space="preserve">If the transferee ceases to be eligible for </w:t>
      </w:r>
      <w:bookmarkStart w:id="1" w:name="_Hlk199421505"/>
      <w:r>
        <w:t>RZ1 Unit Duty Exemption</w:t>
      </w:r>
      <w:bookmarkEnd w:id="1"/>
      <w:r w:rsidRPr="00DA19E1">
        <w:t>, the transferee will be liable for duty at the non-concessional rate. A transferee is liable for duty from the transaction date. A requirement to pay the duty arises from 14 days after the transfer is registered with the registrar-general under section 16 (1) ‘Table 16 Items 1 and 3’ of the Act. A tax default arises if the tax is not paid within 14 days and penalty tax applies under section</w:t>
      </w:r>
      <w:r w:rsidR="00787EE0">
        <w:t>s</w:t>
      </w:r>
      <w:r w:rsidRPr="00DA19E1">
        <w:t xml:space="preserve"> 31 (1)</w:t>
      </w:r>
      <w:r w:rsidR="00787EE0">
        <w:t xml:space="preserve">, (2) or </w:t>
      </w:r>
      <w:r w:rsidR="00DE2D6B">
        <w:t xml:space="preserve">(4) </w:t>
      </w:r>
      <w:r w:rsidRPr="00DA19E1">
        <w:t>of the TA</w:t>
      </w:r>
      <w:r w:rsidR="00DE2D6B">
        <w:t xml:space="preserve"> </w:t>
      </w:r>
      <w:r w:rsidRPr="00DA19E1">
        <w:t>A</w:t>
      </w:r>
      <w:r w:rsidR="00DE2D6B">
        <w:t>ct</w:t>
      </w:r>
      <w:r w:rsidRPr="00DA19E1">
        <w:t>, unless the Commissioner is satisfied that section 31 (5) applies, such as taking reasonable care to comply with a tax law. Interest also applies to a tax default and is calculated daily under section 25 (1) of the TA Act. Interest therefore is imposed from the 15</w:t>
      </w:r>
      <w:r w:rsidRPr="00DA19E1">
        <w:rPr>
          <w:vertAlign w:val="superscript"/>
        </w:rPr>
        <w:t>th</w:t>
      </w:r>
      <w:r w:rsidRPr="00DA19E1">
        <w:t xml:space="preserve"> day after the transfer is registered with the registrar-general until the purchaser pays the unpaid tax. The unpaid tax can include penalty tax if a purchaser failed to meet the criteria for an ‘eligible transaction’ under section </w:t>
      </w:r>
      <w:r>
        <w:t>5</w:t>
      </w:r>
      <w:r w:rsidRPr="00DA19E1">
        <w:t xml:space="preserve"> of th</w:t>
      </w:r>
      <w:r w:rsidR="00787EE0">
        <w:t>e</w:t>
      </w:r>
      <w:r w:rsidRPr="00DA19E1">
        <w:t xml:space="preserve"> </w:t>
      </w:r>
      <w:r>
        <w:t>Determination</w:t>
      </w:r>
      <w:r w:rsidRPr="00DA19E1">
        <w:t xml:space="preserve"> and by definition includes the residence period requirements. </w:t>
      </w:r>
    </w:p>
    <w:p w14:paraId="264A8272" w14:textId="77777777" w:rsidR="00DA19E1" w:rsidRPr="00DA19E1" w:rsidRDefault="00DA19E1" w:rsidP="00DA19E1"/>
    <w:p w14:paraId="137B157A" w14:textId="77777777" w:rsidR="00DA19E1" w:rsidRPr="00DA19E1" w:rsidRDefault="00DA19E1" w:rsidP="00DA19E1">
      <w:r w:rsidRPr="00DA19E1">
        <w:t xml:space="preserve">If a transferee gives notice to the Commissioner within 14 days of either the end any period for compliance with a requirement (such as residency periods) or the date the transferee first becomes aware the transaction is not eligible, the Commissioner may remit penalty tax and interest associated with the tax default. </w:t>
      </w:r>
    </w:p>
    <w:p w14:paraId="73F3966D" w14:textId="77777777" w:rsidR="00DA19E1" w:rsidRPr="00DA19E1" w:rsidRDefault="00DA19E1" w:rsidP="00DA19E1"/>
    <w:p w14:paraId="08950375" w14:textId="727A2634" w:rsidR="00CC4A5C" w:rsidRDefault="00DA19E1" w:rsidP="00DA19E1">
      <w:r w:rsidRPr="00DA19E1">
        <w:t>The TA</w:t>
      </w:r>
      <w:r w:rsidR="00DE2D6B">
        <w:t xml:space="preserve"> </w:t>
      </w:r>
      <w:r w:rsidRPr="00DA19E1">
        <w:t>A</w:t>
      </w:r>
      <w:r w:rsidR="00DE2D6B">
        <w:t>ct</w:t>
      </w:r>
      <w:r w:rsidRPr="00DA19E1">
        <w:t xml:space="preserve"> also provides a range of offences which may apply, such as for the avoidance of tax and failing to notify the Commissioner.</w:t>
      </w:r>
      <w:r>
        <w:t xml:space="preserve"> </w:t>
      </w:r>
    </w:p>
    <w:p w14:paraId="76BA0FEF" w14:textId="77777777" w:rsidR="00E80E44" w:rsidRDefault="00E80E44" w:rsidP="00DA19E1"/>
    <w:p w14:paraId="7D3606CA" w14:textId="61433EAE" w:rsidR="00E80E44" w:rsidRDefault="00E80E44" w:rsidP="00E80E44">
      <w:pPr>
        <w:keepNext/>
        <w:rPr>
          <w:rFonts w:ascii="Arial" w:hAnsi="Arial" w:cs="Arial"/>
          <w:b/>
          <w:sz w:val="26"/>
          <w:szCs w:val="26"/>
        </w:rPr>
      </w:pPr>
      <w:r>
        <w:rPr>
          <w:rFonts w:ascii="Arial" w:hAnsi="Arial" w:cs="Arial"/>
          <w:b/>
          <w:sz w:val="26"/>
          <w:szCs w:val="26"/>
        </w:rPr>
        <w:t xml:space="preserve">Application for the </w:t>
      </w:r>
      <w:r w:rsidRPr="00E80E44">
        <w:rPr>
          <w:rFonts w:ascii="Arial" w:hAnsi="Arial" w:cs="Arial"/>
          <w:b/>
          <w:sz w:val="26"/>
          <w:szCs w:val="26"/>
        </w:rPr>
        <w:t>RZ1 Unit Duty Exemption</w:t>
      </w:r>
    </w:p>
    <w:p w14:paraId="1CAF76E2" w14:textId="77777777" w:rsidR="00E80E44" w:rsidRDefault="00E80E44" w:rsidP="00E80E44">
      <w:pPr>
        <w:keepNext/>
        <w:rPr>
          <w:rFonts w:ascii="Arial" w:hAnsi="Arial" w:cs="Arial"/>
          <w:b/>
          <w:sz w:val="26"/>
          <w:szCs w:val="26"/>
        </w:rPr>
      </w:pPr>
    </w:p>
    <w:p w14:paraId="12708D8D" w14:textId="1C705F93" w:rsidR="00E80E44" w:rsidRDefault="00E80E44" w:rsidP="00E80E44">
      <w:pPr>
        <w:keepNext/>
      </w:pPr>
      <w:r w:rsidRPr="006C7F22">
        <w:t xml:space="preserve">An application </w:t>
      </w:r>
      <w:r>
        <w:t>under</w:t>
      </w:r>
      <w:r w:rsidRPr="006C7F22">
        <w:t xml:space="preserve"> the </w:t>
      </w:r>
      <w:r w:rsidRPr="00E80E44">
        <w:t xml:space="preserve">RZ1 Unit Duty Exemption </w:t>
      </w:r>
      <w:r>
        <w:t xml:space="preserve">may be made at the time the </w:t>
      </w:r>
      <w:r w:rsidR="001D21C6">
        <w:t>transferee</w:t>
      </w:r>
      <w:r>
        <w:t xml:space="preserve"> lodges the transfer of the property with the registrar-general of Land Titles. In practice, a </w:t>
      </w:r>
      <w:r w:rsidR="001D21C6">
        <w:t>transferee</w:t>
      </w:r>
      <w:r>
        <w:t xml:space="preserve"> would usually </w:t>
      </w:r>
      <w:r w:rsidR="00D65A58">
        <w:t>declare their eligibility and claim</w:t>
      </w:r>
      <w:r w:rsidR="00D65A58" w:rsidDel="00D65A58">
        <w:t xml:space="preserve"> </w:t>
      </w:r>
      <w:r w:rsidR="00D65A58">
        <w:t xml:space="preserve">the </w:t>
      </w:r>
      <w:r w:rsidRPr="00E80E44">
        <w:t xml:space="preserve">RZ1 Unit Duty Exemption </w:t>
      </w:r>
      <w:r>
        <w:t xml:space="preserve">concession code on the transfer instrument at the time of lodgement. </w:t>
      </w:r>
    </w:p>
    <w:p w14:paraId="02F31EB6" w14:textId="77777777" w:rsidR="00E80E44" w:rsidRDefault="00E80E44" w:rsidP="00E80E44">
      <w:pPr>
        <w:keepNext/>
      </w:pPr>
    </w:p>
    <w:p w14:paraId="43EDE058" w14:textId="6DF0A32E" w:rsidR="00E80E44" w:rsidRDefault="00E80E44" w:rsidP="00E80E44">
      <w:pPr>
        <w:keepNext/>
      </w:pPr>
      <w:r>
        <w:t xml:space="preserve">If an application is not made within this timeframe, the </w:t>
      </w:r>
      <w:r w:rsidR="001D21C6">
        <w:t>transferee</w:t>
      </w:r>
      <w:r>
        <w:t xml:space="preserve"> may apply to the Commissioner for an extension of time to submit a late application. In applying to the Commissioner, the </w:t>
      </w:r>
      <w:r w:rsidR="00960059">
        <w:t>transferee</w:t>
      </w:r>
      <w:r>
        <w:t xml:space="preserve"> must specify the grounds on which an extension is sought and must submit the application for an extension of time </w:t>
      </w:r>
      <w:r w:rsidRPr="00717299">
        <w:t>within 12</w:t>
      </w:r>
      <w:r>
        <w:t> </w:t>
      </w:r>
      <w:r w:rsidRPr="00717299">
        <w:t>months</w:t>
      </w:r>
      <w:r>
        <w:t xml:space="preserve"> of the lodgement of the transfer of the eligible property.</w:t>
      </w:r>
    </w:p>
    <w:p w14:paraId="17C45A9A" w14:textId="77777777" w:rsidR="00E80E44" w:rsidRDefault="00E80E44" w:rsidP="00E80E44">
      <w:pPr>
        <w:keepNext/>
      </w:pPr>
    </w:p>
    <w:p w14:paraId="62D48D20" w14:textId="55F0A268" w:rsidR="00E80E44" w:rsidRDefault="00E80E44" w:rsidP="00E80E44">
      <w:pPr>
        <w:keepNext/>
      </w:pPr>
      <w:r>
        <w:t xml:space="preserve">The Commissioner may extend the time if satisfied that the applicant was not able to apply for </w:t>
      </w:r>
      <w:r w:rsidRPr="009E245F">
        <w:t xml:space="preserve">the </w:t>
      </w:r>
      <w:r w:rsidR="008C5207" w:rsidRPr="009E245F">
        <w:t xml:space="preserve">exemption </w:t>
      </w:r>
      <w:r w:rsidRPr="009E245F">
        <w:t>at</w:t>
      </w:r>
      <w:r>
        <w:t xml:space="preserve"> the time of lodgement due to an unforeseen circumstance (such as, serious illness affecting the applicant). </w:t>
      </w:r>
    </w:p>
    <w:p w14:paraId="49055C58" w14:textId="77777777" w:rsidR="00E80E44" w:rsidRPr="00DA19E1" w:rsidRDefault="00E80E44" w:rsidP="00DA19E1"/>
    <w:p w14:paraId="4DFA64DE" w14:textId="0280D25D" w:rsidR="00E1051D" w:rsidRPr="00D65A58" w:rsidRDefault="00E1051D" w:rsidP="00B50DFA">
      <w:pPr>
        <w:keepNext/>
        <w:rPr>
          <w:rFonts w:ascii="Arial" w:hAnsi="Arial" w:cs="Arial"/>
          <w:b/>
          <w:sz w:val="26"/>
          <w:szCs w:val="26"/>
        </w:rPr>
      </w:pPr>
      <w:r w:rsidRPr="00D65A58">
        <w:rPr>
          <w:rFonts w:ascii="Arial" w:hAnsi="Arial" w:cs="Arial"/>
          <w:b/>
          <w:sz w:val="26"/>
          <w:szCs w:val="26"/>
        </w:rPr>
        <w:t>Operation</w:t>
      </w:r>
    </w:p>
    <w:p w14:paraId="19FC7317" w14:textId="77777777" w:rsidR="00E1051D" w:rsidRPr="003101A0" w:rsidRDefault="00E1051D" w:rsidP="00E1051D">
      <w:pPr>
        <w:keepNext/>
        <w:rPr>
          <w:sz w:val="14"/>
          <w:szCs w:val="14"/>
        </w:rPr>
      </w:pPr>
    </w:p>
    <w:p w14:paraId="19191EF1" w14:textId="4BA951C2" w:rsidR="00A47B26" w:rsidRDefault="00E1051D" w:rsidP="00E1051D">
      <w:r w:rsidRPr="00D96ECB">
        <w:t>Th</w:t>
      </w:r>
      <w:r w:rsidR="00787EE0">
        <w:t>e</w:t>
      </w:r>
      <w:r>
        <w:t xml:space="preserve"> </w:t>
      </w:r>
      <w:r w:rsidR="00872CF2">
        <w:t xml:space="preserve">Determination </w:t>
      </w:r>
      <w:r>
        <w:t xml:space="preserve">commences on 1 July </w:t>
      </w:r>
      <w:r w:rsidR="00BA6D8C">
        <w:t xml:space="preserve">2025 </w:t>
      </w:r>
      <w:r>
        <w:t xml:space="preserve">and expires on 30 June </w:t>
      </w:r>
      <w:r w:rsidR="00BA6D8C">
        <w:t xml:space="preserve">2026 </w:t>
      </w:r>
      <w:r>
        <w:t>to align with the limited period for the increase in the property threshold.</w:t>
      </w:r>
    </w:p>
    <w:p w14:paraId="0F7A0D25" w14:textId="77777777" w:rsidR="00E1051D" w:rsidRDefault="00E1051D" w:rsidP="00E1051D"/>
    <w:p w14:paraId="128BC864" w14:textId="0FEC98E0" w:rsidR="00A47B26" w:rsidRPr="00D65A58" w:rsidRDefault="00A47B26" w:rsidP="00A47B26">
      <w:pPr>
        <w:keepNext/>
        <w:rPr>
          <w:rFonts w:ascii="Arial" w:hAnsi="Arial" w:cs="Arial"/>
          <w:b/>
          <w:sz w:val="26"/>
          <w:szCs w:val="26"/>
        </w:rPr>
      </w:pPr>
      <w:r w:rsidRPr="00D65A58">
        <w:rPr>
          <w:rFonts w:ascii="Arial" w:hAnsi="Arial" w:cs="Arial"/>
          <w:b/>
          <w:sz w:val="26"/>
          <w:szCs w:val="26"/>
        </w:rPr>
        <w:t>Revocation</w:t>
      </w:r>
    </w:p>
    <w:p w14:paraId="17935A6E" w14:textId="77777777" w:rsidR="00A47B26" w:rsidRDefault="00A47B26" w:rsidP="00A47B26">
      <w:pPr>
        <w:rPr>
          <w:rFonts w:ascii="Arial" w:hAnsi="Arial" w:cs="Arial"/>
          <w:b/>
          <w:sz w:val="26"/>
          <w:szCs w:val="26"/>
        </w:rPr>
      </w:pPr>
    </w:p>
    <w:p w14:paraId="3A834764" w14:textId="0A650C06" w:rsidR="00F13B40" w:rsidRDefault="00D8773B" w:rsidP="00125113">
      <w:r>
        <w:t xml:space="preserve">Section </w:t>
      </w:r>
      <w:r w:rsidR="00E80E44">
        <w:t>10</w:t>
      </w:r>
      <w:r>
        <w:t xml:space="preserve"> of the Determination revokes</w:t>
      </w:r>
      <w:r w:rsidR="00A47B26">
        <w:rPr>
          <w:iCs/>
        </w:rPr>
        <w:t xml:space="preserve"> DI202</w:t>
      </w:r>
      <w:r w:rsidR="00A13654">
        <w:rPr>
          <w:iCs/>
        </w:rPr>
        <w:t>4</w:t>
      </w:r>
      <w:r w:rsidR="00A47B26">
        <w:rPr>
          <w:iCs/>
        </w:rPr>
        <w:t>-</w:t>
      </w:r>
      <w:r w:rsidR="00A13654">
        <w:rPr>
          <w:iCs/>
        </w:rPr>
        <w:t>1</w:t>
      </w:r>
      <w:r w:rsidR="00A47B26">
        <w:rPr>
          <w:iCs/>
        </w:rPr>
        <w:t xml:space="preserve">79. </w:t>
      </w:r>
    </w:p>
    <w:p w14:paraId="23E60EFB" w14:textId="32D489A5" w:rsidR="00AC6511" w:rsidRPr="00D65A58" w:rsidRDefault="00AC6511" w:rsidP="00D65A58">
      <w:pPr>
        <w:keepNext/>
        <w:rPr>
          <w:rFonts w:ascii="Arial" w:hAnsi="Arial" w:cs="Arial"/>
          <w:b/>
          <w:sz w:val="26"/>
          <w:szCs w:val="26"/>
        </w:rPr>
      </w:pPr>
    </w:p>
    <w:p w14:paraId="716B35B6" w14:textId="205B2E77" w:rsidR="00E1051D" w:rsidRPr="00D65A58" w:rsidRDefault="00E1051D" w:rsidP="00E1051D">
      <w:pPr>
        <w:keepNext/>
        <w:rPr>
          <w:rFonts w:ascii="Arial" w:hAnsi="Arial" w:cs="Arial"/>
          <w:b/>
          <w:sz w:val="26"/>
          <w:szCs w:val="26"/>
        </w:rPr>
      </w:pPr>
      <w:r w:rsidRPr="00D65A58">
        <w:rPr>
          <w:rFonts w:ascii="Arial" w:hAnsi="Arial" w:cs="Arial"/>
          <w:b/>
          <w:sz w:val="26"/>
          <w:szCs w:val="26"/>
        </w:rPr>
        <w:t>Human Rights Act 2004</w:t>
      </w:r>
    </w:p>
    <w:p w14:paraId="38F87F3A" w14:textId="77777777" w:rsidR="00E1051D" w:rsidRDefault="00E1051D" w:rsidP="00E1051D">
      <w:pPr>
        <w:rPr>
          <w:rFonts w:ascii="Arial" w:hAnsi="Arial" w:cs="Arial"/>
          <w:b/>
          <w:sz w:val="26"/>
          <w:szCs w:val="26"/>
        </w:rPr>
      </w:pPr>
    </w:p>
    <w:p w14:paraId="3035B481" w14:textId="77777777" w:rsidR="00E1051D" w:rsidRDefault="00E1051D" w:rsidP="00E1051D">
      <w:r>
        <w:t xml:space="preserve">In accordance with section 137E (4) of the TA Act, the Determination includes a statement about whether the scheme is consistent with human rights. </w:t>
      </w:r>
    </w:p>
    <w:p w14:paraId="175A89F0" w14:textId="77777777" w:rsidR="00E1051D" w:rsidRDefault="00E1051D" w:rsidP="00E1051D"/>
    <w:p w14:paraId="076A8433" w14:textId="3F284FCF" w:rsidR="00E1051D" w:rsidRDefault="00E1051D" w:rsidP="00E1051D">
      <w:r>
        <w:t>Th</w:t>
      </w:r>
      <w:r w:rsidR="00787EE0">
        <w:t>e</w:t>
      </w:r>
      <w:r>
        <w:t xml:space="preserve"> </w:t>
      </w:r>
      <w:r w:rsidR="00872CF2">
        <w:t>Determination</w:t>
      </w:r>
      <w:r>
        <w:t xml:space="preserve"> provides an exemption to duty and does not limit, and is consistent with, human rights. The exemption </w:t>
      </w:r>
      <w:r w:rsidRPr="006E1B95">
        <w:t>promotes affordable housing</w:t>
      </w:r>
      <w:r>
        <w:t xml:space="preserve"> and in doing so the freedom to choose a residence (section 13 of the </w:t>
      </w:r>
      <w:r w:rsidRPr="00FE67D1">
        <w:rPr>
          <w:i/>
          <w:iCs/>
        </w:rPr>
        <w:t>Human Rights Act</w:t>
      </w:r>
      <w:r>
        <w:rPr>
          <w:i/>
          <w:iCs/>
        </w:rPr>
        <w:t> </w:t>
      </w:r>
      <w:r w:rsidRPr="00FE67D1">
        <w:rPr>
          <w:i/>
          <w:iCs/>
        </w:rPr>
        <w:t>2004</w:t>
      </w:r>
      <w:r>
        <w:t>).</w:t>
      </w:r>
    </w:p>
    <w:p w14:paraId="1C5E3AFF" w14:textId="77777777" w:rsidR="00E1051D" w:rsidRDefault="00E1051D" w:rsidP="00E1051D"/>
    <w:p w14:paraId="4355F14B" w14:textId="77777777" w:rsidR="00E1051D" w:rsidRDefault="00E1051D" w:rsidP="00FF0696"/>
    <w:sectPr w:rsidR="00E1051D" w:rsidSect="00B50DFA">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13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6F4A" w14:textId="77777777" w:rsidR="00D37AA9" w:rsidRDefault="00D37AA9">
      <w:r>
        <w:separator/>
      </w:r>
    </w:p>
  </w:endnote>
  <w:endnote w:type="continuationSeparator" w:id="0">
    <w:p w14:paraId="5E143082" w14:textId="77777777" w:rsidR="00D37AA9" w:rsidRDefault="00D3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FB20" w14:textId="77777777" w:rsidR="008B2192" w:rsidRDefault="008B2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92CC" w14:textId="0F961D83" w:rsidR="001349EA" w:rsidRPr="008B2192" w:rsidRDefault="008B2192" w:rsidP="008B2192">
    <w:pPr>
      <w:pStyle w:val="Footer"/>
      <w:jc w:val="center"/>
      <w:rPr>
        <w:rFonts w:cs="Arial"/>
        <w:sz w:val="14"/>
      </w:rPr>
    </w:pPr>
    <w:r w:rsidRPr="008B219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B972" w14:textId="77777777" w:rsidR="008B2192" w:rsidRDefault="008B2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C654" w14:textId="77777777" w:rsidR="00D37AA9" w:rsidRDefault="00D37AA9">
      <w:r>
        <w:separator/>
      </w:r>
    </w:p>
  </w:footnote>
  <w:footnote w:type="continuationSeparator" w:id="0">
    <w:p w14:paraId="2AC569E1" w14:textId="77777777" w:rsidR="00D37AA9" w:rsidRDefault="00D37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2146" w14:textId="77777777" w:rsidR="008B2192" w:rsidRDefault="008B2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09F7" w14:textId="77777777" w:rsidR="008B2192" w:rsidRDefault="008B21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9408" w14:textId="77777777" w:rsidR="008B2192" w:rsidRDefault="008B2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360581B"/>
    <w:multiLevelType w:val="hybridMultilevel"/>
    <w:tmpl w:val="2CFAD568"/>
    <w:lvl w:ilvl="0" w:tplc="1B5CF25A">
      <w:start w:val="29"/>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EBF214C"/>
    <w:multiLevelType w:val="hybridMultilevel"/>
    <w:tmpl w:val="571436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F527338"/>
    <w:multiLevelType w:val="hybridMultilevel"/>
    <w:tmpl w:val="CD56F51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3513E8"/>
    <w:multiLevelType w:val="hybridMultilevel"/>
    <w:tmpl w:val="9BEEA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1" w15:restartNumberingAfterBreak="0">
    <w:nsid w:val="6A940DE0"/>
    <w:multiLevelType w:val="hybridMultilevel"/>
    <w:tmpl w:val="CC9AC6FA"/>
    <w:lvl w:ilvl="0" w:tplc="F1C84B64">
      <w:start w:val="1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B6440E"/>
    <w:multiLevelType w:val="hybridMultilevel"/>
    <w:tmpl w:val="11044406"/>
    <w:lvl w:ilvl="0" w:tplc="24E846FE">
      <w:start w:val="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3149971">
    <w:abstractNumId w:val="4"/>
  </w:num>
  <w:num w:numId="2" w16cid:durableId="1902206662">
    <w:abstractNumId w:val="0"/>
  </w:num>
  <w:num w:numId="3" w16cid:durableId="1136796719">
    <w:abstractNumId w:val="6"/>
  </w:num>
  <w:num w:numId="4" w16cid:durableId="1088309015">
    <w:abstractNumId w:val="13"/>
  </w:num>
  <w:num w:numId="5" w16cid:durableId="1312367986">
    <w:abstractNumId w:val="23"/>
  </w:num>
  <w:num w:numId="6" w16cid:durableId="1592549705">
    <w:abstractNumId w:val="3"/>
  </w:num>
  <w:num w:numId="7" w16cid:durableId="1566800463">
    <w:abstractNumId w:val="11"/>
  </w:num>
  <w:num w:numId="8" w16cid:durableId="736124436">
    <w:abstractNumId w:val="12"/>
  </w:num>
  <w:num w:numId="9" w16cid:durableId="910120307">
    <w:abstractNumId w:val="5"/>
  </w:num>
  <w:num w:numId="10" w16cid:durableId="212621230">
    <w:abstractNumId w:val="20"/>
  </w:num>
  <w:num w:numId="11" w16cid:durableId="129323906">
    <w:abstractNumId w:val="17"/>
  </w:num>
  <w:num w:numId="12" w16cid:durableId="790855209">
    <w:abstractNumId w:val="7"/>
  </w:num>
  <w:num w:numId="13" w16cid:durableId="161967485">
    <w:abstractNumId w:val="22"/>
  </w:num>
  <w:num w:numId="14" w16cid:durableId="834952452">
    <w:abstractNumId w:val="2"/>
  </w:num>
  <w:num w:numId="15" w16cid:durableId="1403327842">
    <w:abstractNumId w:val="10"/>
  </w:num>
  <w:num w:numId="16" w16cid:durableId="296034109">
    <w:abstractNumId w:val="24"/>
  </w:num>
  <w:num w:numId="17" w16cid:durableId="1226181982">
    <w:abstractNumId w:val="16"/>
  </w:num>
  <w:num w:numId="18" w16cid:durableId="1327785247">
    <w:abstractNumId w:val="18"/>
  </w:num>
  <w:num w:numId="19" w16cid:durableId="38287270">
    <w:abstractNumId w:val="1"/>
  </w:num>
  <w:num w:numId="20" w16cid:durableId="1885406945">
    <w:abstractNumId w:val="15"/>
  </w:num>
  <w:num w:numId="21" w16cid:durableId="381635482">
    <w:abstractNumId w:val="21"/>
  </w:num>
  <w:num w:numId="22" w16cid:durableId="1888906918">
    <w:abstractNumId w:val="25"/>
  </w:num>
  <w:num w:numId="23" w16cid:durableId="530264233">
    <w:abstractNumId w:val="9"/>
  </w:num>
  <w:num w:numId="24" w16cid:durableId="604969411">
    <w:abstractNumId w:val="14"/>
  </w:num>
  <w:num w:numId="25" w16cid:durableId="1175848153">
    <w:abstractNumId w:val="8"/>
  </w:num>
  <w:num w:numId="26" w16cid:durableId="1955672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026F"/>
    <w:rsid w:val="000003A2"/>
    <w:rsid w:val="00001E40"/>
    <w:rsid w:val="00001F9E"/>
    <w:rsid w:val="00010513"/>
    <w:rsid w:val="00010C58"/>
    <w:rsid w:val="00015713"/>
    <w:rsid w:val="00016023"/>
    <w:rsid w:val="0001776D"/>
    <w:rsid w:val="0002003B"/>
    <w:rsid w:val="00020F86"/>
    <w:rsid w:val="00025309"/>
    <w:rsid w:val="00027CE7"/>
    <w:rsid w:val="00031BDC"/>
    <w:rsid w:val="000341B5"/>
    <w:rsid w:val="0003630E"/>
    <w:rsid w:val="00041BC5"/>
    <w:rsid w:val="00043265"/>
    <w:rsid w:val="00046F8A"/>
    <w:rsid w:val="00047EDF"/>
    <w:rsid w:val="00053F46"/>
    <w:rsid w:val="00055EB0"/>
    <w:rsid w:val="00071F00"/>
    <w:rsid w:val="0007271C"/>
    <w:rsid w:val="00073440"/>
    <w:rsid w:val="00081CA7"/>
    <w:rsid w:val="00081EAB"/>
    <w:rsid w:val="00083237"/>
    <w:rsid w:val="00084553"/>
    <w:rsid w:val="00087703"/>
    <w:rsid w:val="00092B51"/>
    <w:rsid w:val="00093172"/>
    <w:rsid w:val="000A0EC2"/>
    <w:rsid w:val="000A2AB3"/>
    <w:rsid w:val="000A5D8D"/>
    <w:rsid w:val="000B2B21"/>
    <w:rsid w:val="000B5894"/>
    <w:rsid w:val="000C1050"/>
    <w:rsid w:val="000C183A"/>
    <w:rsid w:val="000C5146"/>
    <w:rsid w:val="000C5F25"/>
    <w:rsid w:val="000D3A86"/>
    <w:rsid w:val="000D61D4"/>
    <w:rsid w:val="000F0E2A"/>
    <w:rsid w:val="001013D1"/>
    <w:rsid w:val="00104AB5"/>
    <w:rsid w:val="00112312"/>
    <w:rsid w:val="00125113"/>
    <w:rsid w:val="00127894"/>
    <w:rsid w:val="00127EB7"/>
    <w:rsid w:val="001349EA"/>
    <w:rsid w:val="00143744"/>
    <w:rsid w:val="001460DF"/>
    <w:rsid w:val="001529C2"/>
    <w:rsid w:val="001533F4"/>
    <w:rsid w:val="00155DDE"/>
    <w:rsid w:val="001570EB"/>
    <w:rsid w:val="00160FF7"/>
    <w:rsid w:val="00162E21"/>
    <w:rsid w:val="00170015"/>
    <w:rsid w:val="001737AF"/>
    <w:rsid w:val="00177FE4"/>
    <w:rsid w:val="00181A1C"/>
    <w:rsid w:val="001842E0"/>
    <w:rsid w:val="00184665"/>
    <w:rsid w:val="00184739"/>
    <w:rsid w:val="001866CC"/>
    <w:rsid w:val="0019056E"/>
    <w:rsid w:val="00195FA1"/>
    <w:rsid w:val="00197020"/>
    <w:rsid w:val="001A0ADE"/>
    <w:rsid w:val="001A23DC"/>
    <w:rsid w:val="001A6534"/>
    <w:rsid w:val="001A6800"/>
    <w:rsid w:val="001A773D"/>
    <w:rsid w:val="001B59B2"/>
    <w:rsid w:val="001C249D"/>
    <w:rsid w:val="001C5686"/>
    <w:rsid w:val="001C5EAD"/>
    <w:rsid w:val="001C716F"/>
    <w:rsid w:val="001D2184"/>
    <w:rsid w:val="001D21C6"/>
    <w:rsid w:val="001D31ED"/>
    <w:rsid w:val="001D3D73"/>
    <w:rsid w:val="001D6DE7"/>
    <w:rsid w:val="001E3D2D"/>
    <w:rsid w:val="001E6C23"/>
    <w:rsid w:val="001F1F9A"/>
    <w:rsid w:val="001F3298"/>
    <w:rsid w:val="001F56D4"/>
    <w:rsid w:val="001F63EC"/>
    <w:rsid w:val="002022D8"/>
    <w:rsid w:val="00211BE2"/>
    <w:rsid w:val="0021279A"/>
    <w:rsid w:val="00217E47"/>
    <w:rsid w:val="00220028"/>
    <w:rsid w:val="00221691"/>
    <w:rsid w:val="0022254E"/>
    <w:rsid w:val="0022498A"/>
    <w:rsid w:val="00233CF3"/>
    <w:rsid w:val="00235291"/>
    <w:rsid w:val="00235825"/>
    <w:rsid w:val="00237826"/>
    <w:rsid w:val="0024204A"/>
    <w:rsid w:val="002421A1"/>
    <w:rsid w:val="002423EF"/>
    <w:rsid w:val="00242488"/>
    <w:rsid w:val="00252748"/>
    <w:rsid w:val="002541D3"/>
    <w:rsid w:val="002564DE"/>
    <w:rsid w:val="00275B52"/>
    <w:rsid w:val="002816CC"/>
    <w:rsid w:val="002828D5"/>
    <w:rsid w:val="0028292B"/>
    <w:rsid w:val="002832DE"/>
    <w:rsid w:val="00290C35"/>
    <w:rsid w:val="00292AE1"/>
    <w:rsid w:val="002A609D"/>
    <w:rsid w:val="002B23BE"/>
    <w:rsid w:val="002B6096"/>
    <w:rsid w:val="002C10B2"/>
    <w:rsid w:val="002C728D"/>
    <w:rsid w:val="002D10FF"/>
    <w:rsid w:val="002D5221"/>
    <w:rsid w:val="002E23CF"/>
    <w:rsid w:val="002F4384"/>
    <w:rsid w:val="003031E1"/>
    <w:rsid w:val="00307B74"/>
    <w:rsid w:val="003101A0"/>
    <w:rsid w:val="003143D2"/>
    <w:rsid w:val="00314724"/>
    <w:rsid w:val="003148FB"/>
    <w:rsid w:val="00314AF0"/>
    <w:rsid w:val="003170E2"/>
    <w:rsid w:val="00321EC3"/>
    <w:rsid w:val="00324CB6"/>
    <w:rsid w:val="0033378F"/>
    <w:rsid w:val="0033454A"/>
    <w:rsid w:val="00336C6F"/>
    <w:rsid w:val="003415FD"/>
    <w:rsid w:val="00341FC1"/>
    <w:rsid w:val="0034365E"/>
    <w:rsid w:val="00354520"/>
    <w:rsid w:val="003573C5"/>
    <w:rsid w:val="00365E4A"/>
    <w:rsid w:val="0037075D"/>
    <w:rsid w:val="00372F33"/>
    <w:rsid w:val="00376798"/>
    <w:rsid w:val="00380BFF"/>
    <w:rsid w:val="00382522"/>
    <w:rsid w:val="0038409E"/>
    <w:rsid w:val="00390519"/>
    <w:rsid w:val="003944EF"/>
    <w:rsid w:val="003946B4"/>
    <w:rsid w:val="00396D64"/>
    <w:rsid w:val="003A0AF0"/>
    <w:rsid w:val="003A49BE"/>
    <w:rsid w:val="003A5919"/>
    <w:rsid w:val="003B2059"/>
    <w:rsid w:val="003B2544"/>
    <w:rsid w:val="003B2D20"/>
    <w:rsid w:val="003C1C8E"/>
    <w:rsid w:val="003C24D1"/>
    <w:rsid w:val="003D4909"/>
    <w:rsid w:val="003D5717"/>
    <w:rsid w:val="003E0AB5"/>
    <w:rsid w:val="003E151C"/>
    <w:rsid w:val="003E55BE"/>
    <w:rsid w:val="003E68EE"/>
    <w:rsid w:val="003F25A2"/>
    <w:rsid w:val="003F6177"/>
    <w:rsid w:val="003F69DD"/>
    <w:rsid w:val="003F7B93"/>
    <w:rsid w:val="00401F5F"/>
    <w:rsid w:val="0040203B"/>
    <w:rsid w:val="00411018"/>
    <w:rsid w:val="00411F5A"/>
    <w:rsid w:val="00415D81"/>
    <w:rsid w:val="004167E9"/>
    <w:rsid w:val="00424A9E"/>
    <w:rsid w:val="00424FED"/>
    <w:rsid w:val="0042518B"/>
    <w:rsid w:val="0042761A"/>
    <w:rsid w:val="00430151"/>
    <w:rsid w:val="00430507"/>
    <w:rsid w:val="00432A7C"/>
    <w:rsid w:val="004376F9"/>
    <w:rsid w:val="004408AD"/>
    <w:rsid w:val="00447E90"/>
    <w:rsid w:val="0045169B"/>
    <w:rsid w:val="00452DB6"/>
    <w:rsid w:val="00454973"/>
    <w:rsid w:val="00457661"/>
    <w:rsid w:val="00466BFC"/>
    <w:rsid w:val="00471C05"/>
    <w:rsid w:val="0047541C"/>
    <w:rsid w:val="00476206"/>
    <w:rsid w:val="0047660F"/>
    <w:rsid w:val="00480221"/>
    <w:rsid w:val="00485E1D"/>
    <w:rsid w:val="00490163"/>
    <w:rsid w:val="004924E9"/>
    <w:rsid w:val="004939FA"/>
    <w:rsid w:val="004958BF"/>
    <w:rsid w:val="0049678F"/>
    <w:rsid w:val="004B0AC9"/>
    <w:rsid w:val="004B5651"/>
    <w:rsid w:val="004B78FD"/>
    <w:rsid w:val="004C0A81"/>
    <w:rsid w:val="004C4333"/>
    <w:rsid w:val="004C4A40"/>
    <w:rsid w:val="004C53B7"/>
    <w:rsid w:val="004C78BC"/>
    <w:rsid w:val="004E544A"/>
    <w:rsid w:val="004F372B"/>
    <w:rsid w:val="004F3B84"/>
    <w:rsid w:val="004F3D11"/>
    <w:rsid w:val="005104D6"/>
    <w:rsid w:val="00511B62"/>
    <w:rsid w:val="005276F1"/>
    <w:rsid w:val="0053158D"/>
    <w:rsid w:val="00535BF4"/>
    <w:rsid w:val="00544385"/>
    <w:rsid w:val="00544729"/>
    <w:rsid w:val="00553CE6"/>
    <w:rsid w:val="00557CA6"/>
    <w:rsid w:val="00557EA2"/>
    <w:rsid w:val="0056248D"/>
    <w:rsid w:val="00563470"/>
    <w:rsid w:val="005648A2"/>
    <w:rsid w:val="00565168"/>
    <w:rsid w:val="005675E6"/>
    <w:rsid w:val="005759AF"/>
    <w:rsid w:val="005833A1"/>
    <w:rsid w:val="0058482F"/>
    <w:rsid w:val="005858D9"/>
    <w:rsid w:val="005877E7"/>
    <w:rsid w:val="005923D4"/>
    <w:rsid w:val="00592409"/>
    <w:rsid w:val="00594DC0"/>
    <w:rsid w:val="00597914"/>
    <w:rsid w:val="00597EC2"/>
    <w:rsid w:val="005A7F99"/>
    <w:rsid w:val="005C4F31"/>
    <w:rsid w:val="005C5ABD"/>
    <w:rsid w:val="005C64EE"/>
    <w:rsid w:val="005C6581"/>
    <w:rsid w:val="005D70F1"/>
    <w:rsid w:val="005E1C70"/>
    <w:rsid w:val="005E43C1"/>
    <w:rsid w:val="005F3755"/>
    <w:rsid w:val="005F597E"/>
    <w:rsid w:val="006008A8"/>
    <w:rsid w:val="0061038C"/>
    <w:rsid w:val="00610BEA"/>
    <w:rsid w:val="00612CA1"/>
    <w:rsid w:val="00615425"/>
    <w:rsid w:val="006227CB"/>
    <w:rsid w:val="00623B18"/>
    <w:rsid w:val="00625061"/>
    <w:rsid w:val="0062671D"/>
    <w:rsid w:val="00626A08"/>
    <w:rsid w:val="0063087D"/>
    <w:rsid w:val="00632D74"/>
    <w:rsid w:val="00637481"/>
    <w:rsid w:val="0063774A"/>
    <w:rsid w:val="0063782C"/>
    <w:rsid w:val="006423B6"/>
    <w:rsid w:val="00644E63"/>
    <w:rsid w:val="006463CF"/>
    <w:rsid w:val="00651331"/>
    <w:rsid w:val="00655C96"/>
    <w:rsid w:val="00655FD4"/>
    <w:rsid w:val="006619AA"/>
    <w:rsid w:val="0066239F"/>
    <w:rsid w:val="00664489"/>
    <w:rsid w:val="006650B4"/>
    <w:rsid w:val="00670FE9"/>
    <w:rsid w:val="00671F9A"/>
    <w:rsid w:val="006725D9"/>
    <w:rsid w:val="00674852"/>
    <w:rsid w:val="006753FB"/>
    <w:rsid w:val="00682893"/>
    <w:rsid w:val="006829B3"/>
    <w:rsid w:val="00683AD4"/>
    <w:rsid w:val="006929F8"/>
    <w:rsid w:val="0069507C"/>
    <w:rsid w:val="00695179"/>
    <w:rsid w:val="006A303E"/>
    <w:rsid w:val="006A45B1"/>
    <w:rsid w:val="006B61FD"/>
    <w:rsid w:val="006C25D4"/>
    <w:rsid w:val="006C51AA"/>
    <w:rsid w:val="006D2DD9"/>
    <w:rsid w:val="006E0E62"/>
    <w:rsid w:val="006E1B95"/>
    <w:rsid w:val="006E1F6D"/>
    <w:rsid w:val="006E1FE1"/>
    <w:rsid w:val="006E46B3"/>
    <w:rsid w:val="006E52C4"/>
    <w:rsid w:val="006F74CD"/>
    <w:rsid w:val="00700F42"/>
    <w:rsid w:val="00702388"/>
    <w:rsid w:val="007030C3"/>
    <w:rsid w:val="00704196"/>
    <w:rsid w:val="00707D6A"/>
    <w:rsid w:val="00710A87"/>
    <w:rsid w:val="007136F5"/>
    <w:rsid w:val="007141C0"/>
    <w:rsid w:val="00720F3B"/>
    <w:rsid w:val="00725F6A"/>
    <w:rsid w:val="007276F9"/>
    <w:rsid w:val="007354FD"/>
    <w:rsid w:val="00736BBB"/>
    <w:rsid w:val="00750085"/>
    <w:rsid w:val="0075065A"/>
    <w:rsid w:val="00754A71"/>
    <w:rsid w:val="0076763A"/>
    <w:rsid w:val="00774BBA"/>
    <w:rsid w:val="00775277"/>
    <w:rsid w:val="00775ABE"/>
    <w:rsid w:val="00780032"/>
    <w:rsid w:val="00782AAC"/>
    <w:rsid w:val="0078326B"/>
    <w:rsid w:val="007868C2"/>
    <w:rsid w:val="00787EE0"/>
    <w:rsid w:val="00793D8F"/>
    <w:rsid w:val="00795D3D"/>
    <w:rsid w:val="007A15B5"/>
    <w:rsid w:val="007A17AE"/>
    <w:rsid w:val="007A22B4"/>
    <w:rsid w:val="007A7D7D"/>
    <w:rsid w:val="007B785B"/>
    <w:rsid w:val="007C2BF5"/>
    <w:rsid w:val="007C6577"/>
    <w:rsid w:val="007C7035"/>
    <w:rsid w:val="007D1C64"/>
    <w:rsid w:val="007D70FB"/>
    <w:rsid w:val="007D767A"/>
    <w:rsid w:val="007E3D04"/>
    <w:rsid w:val="007E5DE6"/>
    <w:rsid w:val="007E7B2C"/>
    <w:rsid w:val="007F03F5"/>
    <w:rsid w:val="007F2FEC"/>
    <w:rsid w:val="007F5EC4"/>
    <w:rsid w:val="007F65B1"/>
    <w:rsid w:val="00801C02"/>
    <w:rsid w:val="008020EC"/>
    <w:rsid w:val="00805515"/>
    <w:rsid w:val="00805C04"/>
    <w:rsid w:val="008071CE"/>
    <w:rsid w:val="00816F98"/>
    <w:rsid w:val="00820FC7"/>
    <w:rsid w:val="008215FE"/>
    <w:rsid w:val="00822662"/>
    <w:rsid w:val="00824ABD"/>
    <w:rsid w:val="00833E28"/>
    <w:rsid w:val="00834CB8"/>
    <w:rsid w:val="00841A93"/>
    <w:rsid w:val="00841F92"/>
    <w:rsid w:val="008439D0"/>
    <w:rsid w:val="00845D84"/>
    <w:rsid w:val="00860244"/>
    <w:rsid w:val="008602C8"/>
    <w:rsid w:val="00860403"/>
    <w:rsid w:val="00861A34"/>
    <w:rsid w:val="0086473D"/>
    <w:rsid w:val="008706CF"/>
    <w:rsid w:val="00870CD6"/>
    <w:rsid w:val="00872CF2"/>
    <w:rsid w:val="00874E3D"/>
    <w:rsid w:val="0087740C"/>
    <w:rsid w:val="008847BF"/>
    <w:rsid w:val="00885E24"/>
    <w:rsid w:val="00887536"/>
    <w:rsid w:val="00891788"/>
    <w:rsid w:val="00893A36"/>
    <w:rsid w:val="00894845"/>
    <w:rsid w:val="00895482"/>
    <w:rsid w:val="008977AE"/>
    <w:rsid w:val="008A2D73"/>
    <w:rsid w:val="008A3981"/>
    <w:rsid w:val="008A464E"/>
    <w:rsid w:val="008A50A6"/>
    <w:rsid w:val="008A6077"/>
    <w:rsid w:val="008A68F4"/>
    <w:rsid w:val="008A7410"/>
    <w:rsid w:val="008B1C8A"/>
    <w:rsid w:val="008B2192"/>
    <w:rsid w:val="008B365C"/>
    <w:rsid w:val="008B7787"/>
    <w:rsid w:val="008B7EE9"/>
    <w:rsid w:val="008C0E36"/>
    <w:rsid w:val="008C4CEA"/>
    <w:rsid w:val="008C5207"/>
    <w:rsid w:val="008C5342"/>
    <w:rsid w:val="008D11D3"/>
    <w:rsid w:val="008D59CB"/>
    <w:rsid w:val="008D7815"/>
    <w:rsid w:val="008E3CEB"/>
    <w:rsid w:val="008F4F71"/>
    <w:rsid w:val="008F5371"/>
    <w:rsid w:val="00900E6E"/>
    <w:rsid w:val="009058BA"/>
    <w:rsid w:val="00907585"/>
    <w:rsid w:val="00913C43"/>
    <w:rsid w:val="0093273D"/>
    <w:rsid w:val="00934C0D"/>
    <w:rsid w:val="00936F9E"/>
    <w:rsid w:val="0094192A"/>
    <w:rsid w:val="00944FBD"/>
    <w:rsid w:val="009500D5"/>
    <w:rsid w:val="009545AF"/>
    <w:rsid w:val="00954609"/>
    <w:rsid w:val="00960059"/>
    <w:rsid w:val="00961A07"/>
    <w:rsid w:val="00965AED"/>
    <w:rsid w:val="00966207"/>
    <w:rsid w:val="00967574"/>
    <w:rsid w:val="00970883"/>
    <w:rsid w:val="00977681"/>
    <w:rsid w:val="00980C4D"/>
    <w:rsid w:val="0098194C"/>
    <w:rsid w:val="009831C2"/>
    <w:rsid w:val="00985DD4"/>
    <w:rsid w:val="00986170"/>
    <w:rsid w:val="00990F91"/>
    <w:rsid w:val="00991F1E"/>
    <w:rsid w:val="00992775"/>
    <w:rsid w:val="009A352A"/>
    <w:rsid w:val="009A4108"/>
    <w:rsid w:val="009A60B7"/>
    <w:rsid w:val="009A6127"/>
    <w:rsid w:val="009B4B0F"/>
    <w:rsid w:val="009C4E0C"/>
    <w:rsid w:val="009C550F"/>
    <w:rsid w:val="009D3FDF"/>
    <w:rsid w:val="009D4361"/>
    <w:rsid w:val="009D6EC3"/>
    <w:rsid w:val="009D772B"/>
    <w:rsid w:val="009E066E"/>
    <w:rsid w:val="009E245F"/>
    <w:rsid w:val="009E492D"/>
    <w:rsid w:val="009E65D9"/>
    <w:rsid w:val="009F01B7"/>
    <w:rsid w:val="009F590F"/>
    <w:rsid w:val="00A0007B"/>
    <w:rsid w:val="00A04CF1"/>
    <w:rsid w:val="00A05DD3"/>
    <w:rsid w:val="00A073B5"/>
    <w:rsid w:val="00A07916"/>
    <w:rsid w:val="00A10B87"/>
    <w:rsid w:val="00A13654"/>
    <w:rsid w:val="00A15876"/>
    <w:rsid w:val="00A21390"/>
    <w:rsid w:val="00A2341D"/>
    <w:rsid w:val="00A2628E"/>
    <w:rsid w:val="00A275FE"/>
    <w:rsid w:val="00A30E54"/>
    <w:rsid w:val="00A320DD"/>
    <w:rsid w:val="00A335E2"/>
    <w:rsid w:val="00A35337"/>
    <w:rsid w:val="00A40A52"/>
    <w:rsid w:val="00A433BE"/>
    <w:rsid w:val="00A46DEB"/>
    <w:rsid w:val="00A47B26"/>
    <w:rsid w:val="00A539FE"/>
    <w:rsid w:val="00A55AA8"/>
    <w:rsid w:val="00A61F7C"/>
    <w:rsid w:val="00A71B62"/>
    <w:rsid w:val="00A742D1"/>
    <w:rsid w:val="00A74B57"/>
    <w:rsid w:val="00A8317A"/>
    <w:rsid w:val="00AA1C85"/>
    <w:rsid w:val="00AB5A08"/>
    <w:rsid w:val="00AC2098"/>
    <w:rsid w:val="00AC3EEF"/>
    <w:rsid w:val="00AC514D"/>
    <w:rsid w:val="00AC6511"/>
    <w:rsid w:val="00AD0295"/>
    <w:rsid w:val="00AD1418"/>
    <w:rsid w:val="00AD2319"/>
    <w:rsid w:val="00AD6751"/>
    <w:rsid w:val="00AE2061"/>
    <w:rsid w:val="00AE276F"/>
    <w:rsid w:val="00AE5368"/>
    <w:rsid w:val="00AE5777"/>
    <w:rsid w:val="00AE7E48"/>
    <w:rsid w:val="00AF2B52"/>
    <w:rsid w:val="00AF5353"/>
    <w:rsid w:val="00B06F7C"/>
    <w:rsid w:val="00B1067A"/>
    <w:rsid w:val="00B137C0"/>
    <w:rsid w:val="00B2740B"/>
    <w:rsid w:val="00B30DB2"/>
    <w:rsid w:val="00B3663A"/>
    <w:rsid w:val="00B40B3A"/>
    <w:rsid w:val="00B50DFA"/>
    <w:rsid w:val="00B53838"/>
    <w:rsid w:val="00B54842"/>
    <w:rsid w:val="00B551D5"/>
    <w:rsid w:val="00B671CE"/>
    <w:rsid w:val="00B74DC0"/>
    <w:rsid w:val="00B810E6"/>
    <w:rsid w:val="00B8375B"/>
    <w:rsid w:val="00B8486A"/>
    <w:rsid w:val="00B849C4"/>
    <w:rsid w:val="00B92A60"/>
    <w:rsid w:val="00B964C3"/>
    <w:rsid w:val="00B97362"/>
    <w:rsid w:val="00BA2C78"/>
    <w:rsid w:val="00BA4D26"/>
    <w:rsid w:val="00BA6D8C"/>
    <w:rsid w:val="00BC1954"/>
    <w:rsid w:val="00BD09A6"/>
    <w:rsid w:val="00BD0BB5"/>
    <w:rsid w:val="00BD1413"/>
    <w:rsid w:val="00BD21E7"/>
    <w:rsid w:val="00BE5EC3"/>
    <w:rsid w:val="00BE5F51"/>
    <w:rsid w:val="00BE7988"/>
    <w:rsid w:val="00BE7AE7"/>
    <w:rsid w:val="00C00F17"/>
    <w:rsid w:val="00C0397B"/>
    <w:rsid w:val="00C07FE4"/>
    <w:rsid w:val="00C13A1A"/>
    <w:rsid w:val="00C168F5"/>
    <w:rsid w:val="00C207D4"/>
    <w:rsid w:val="00C21B11"/>
    <w:rsid w:val="00C21B1A"/>
    <w:rsid w:val="00C2767E"/>
    <w:rsid w:val="00C357B4"/>
    <w:rsid w:val="00C36C86"/>
    <w:rsid w:val="00C37042"/>
    <w:rsid w:val="00C37233"/>
    <w:rsid w:val="00C40073"/>
    <w:rsid w:val="00C4252F"/>
    <w:rsid w:val="00C4330C"/>
    <w:rsid w:val="00C44951"/>
    <w:rsid w:val="00C4575C"/>
    <w:rsid w:val="00C469D8"/>
    <w:rsid w:val="00C52F82"/>
    <w:rsid w:val="00C6284E"/>
    <w:rsid w:val="00C66E2A"/>
    <w:rsid w:val="00C70221"/>
    <w:rsid w:val="00C82495"/>
    <w:rsid w:val="00C83D87"/>
    <w:rsid w:val="00C87908"/>
    <w:rsid w:val="00C918FA"/>
    <w:rsid w:val="00C91A27"/>
    <w:rsid w:val="00CA1C3F"/>
    <w:rsid w:val="00CA5323"/>
    <w:rsid w:val="00CB0B4E"/>
    <w:rsid w:val="00CB2BE9"/>
    <w:rsid w:val="00CB60CA"/>
    <w:rsid w:val="00CC1244"/>
    <w:rsid w:val="00CC1F17"/>
    <w:rsid w:val="00CC4A5C"/>
    <w:rsid w:val="00CC4CB6"/>
    <w:rsid w:val="00CD086D"/>
    <w:rsid w:val="00CD35F9"/>
    <w:rsid w:val="00CD3AA0"/>
    <w:rsid w:val="00CD3CA3"/>
    <w:rsid w:val="00CD4AFA"/>
    <w:rsid w:val="00CE2F33"/>
    <w:rsid w:val="00CE4899"/>
    <w:rsid w:val="00CE73CF"/>
    <w:rsid w:val="00CF0F89"/>
    <w:rsid w:val="00CF1641"/>
    <w:rsid w:val="00D065E6"/>
    <w:rsid w:val="00D06D3A"/>
    <w:rsid w:val="00D15E5B"/>
    <w:rsid w:val="00D16C62"/>
    <w:rsid w:val="00D2391E"/>
    <w:rsid w:val="00D26A88"/>
    <w:rsid w:val="00D33A63"/>
    <w:rsid w:val="00D34C58"/>
    <w:rsid w:val="00D35248"/>
    <w:rsid w:val="00D37AA9"/>
    <w:rsid w:val="00D40CEF"/>
    <w:rsid w:val="00D46FD7"/>
    <w:rsid w:val="00D51F77"/>
    <w:rsid w:val="00D53BD9"/>
    <w:rsid w:val="00D65A58"/>
    <w:rsid w:val="00D71843"/>
    <w:rsid w:val="00D73AC1"/>
    <w:rsid w:val="00D81743"/>
    <w:rsid w:val="00D82A08"/>
    <w:rsid w:val="00D82C8F"/>
    <w:rsid w:val="00D85AC6"/>
    <w:rsid w:val="00D8773B"/>
    <w:rsid w:val="00D96ECB"/>
    <w:rsid w:val="00D97FA9"/>
    <w:rsid w:val="00DA1245"/>
    <w:rsid w:val="00DA19E1"/>
    <w:rsid w:val="00DA6CBE"/>
    <w:rsid w:val="00DA798C"/>
    <w:rsid w:val="00DC098C"/>
    <w:rsid w:val="00DC6698"/>
    <w:rsid w:val="00DD6C12"/>
    <w:rsid w:val="00DE01B7"/>
    <w:rsid w:val="00DE2D6B"/>
    <w:rsid w:val="00DE30A5"/>
    <w:rsid w:val="00DE3BD4"/>
    <w:rsid w:val="00DE70DC"/>
    <w:rsid w:val="00DF5A48"/>
    <w:rsid w:val="00E03FE4"/>
    <w:rsid w:val="00E1051D"/>
    <w:rsid w:val="00E13BEA"/>
    <w:rsid w:val="00E143C0"/>
    <w:rsid w:val="00E1644F"/>
    <w:rsid w:val="00E2131B"/>
    <w:rsid w:val="00E32E89"/>
    <w:rsid w:val="00E33144"/>
    <w:rsid w:val="00E338E3"/>
    <w:rsid w:val="00E33A69"/>
    <w:rsid w:val="00E3677A"/>
    <w:rsid w:val="00E4756B"/>
    <w:rsid w:val="00E510E5"/>
    <w:rsid w:val="00E615CB"/>
    <w:rsid w:val="00E74CB4"/>
    <w:rsid w:val="00E80E44"/>
    <w:rsid w:val="00E81D06"/>
    <w:rsid w:val="00E831C8"/>
    <w:rsid w:val="00E909BF"/>
    <w:rsid w:val="00E94632"/>
    <w:rsid w:val="00EB03A7"/>
    <w:rsid w:val="00EB1F99"/>
    <w:rsid w:val="00EB2D2F"/>
    <w:rsid w:val="00EB460C"/>
    <w:rsid w:val="00EB7039"/>
    <w:rsid w:val="00EC0510"/>
    <w:rsid w:val="00EC125B"/>
    <w:rsid w:val="00EC4D53"/>
    <w:rsid w:val="00EC61F6"/>
    <w:rsid w:val="00ED19E2"/>
    <w:rsid w:val="00ED3D53"/>
    <w:rsid w:val="00ED5917"/>
    <w:rsid w:val="00EE10B9"/>
    <w:rsid w:val="00EE3C40"/>
    <w:rsid w:val="00EE5B67"/>
    <w:rsid w:val="00EE62B4"/>
    <w:rsid w:val="00EF2CB4"/>
    <w:rsid w:val="00EF6BAC"/>
    <w:rsid w:val="00F124AC"/>
    <w:rsid w:val="00F136D8"/>
    <w:rsid w:val="00F13B40"/>
    <w:rsid w:val="00F17F51"/>
    <w:rsid w:val="00F20C7D"/>
    <w:rsid w:val="00F23A6C"/>
    <w:rsid w:val="00F27BDC"/>
    <w:rsid w:val="00F32946"/>
    <w:rsid w:val="00F43246"/>
    <w:rsid w:val="00F44C41"/>
    <w:rsid w:val="00F46DE4"/>
    <w:rsid w:val="00F472B4"/>
    <w:rsid w:val="00F50328"/>
    <w:rsid w:val="00F50A11"/>
    <w:rsid w:val="00F5152F"/>
    <w:rsid w:val="00F532DF"/>
    <w:rsid w:val="00F5506B"/>
    <w:rsid w:val="00F5667D"/>
    <w:rsid w:val="00F61624"/>
    <w:rsid w:val="00F62620"/>
    <w:rsid w:val="00F6527A"/>
    <w:rsid w:val="00F76F78"/>
    <w:rsid w:val="00F84401"/>
    <w:rsid w:val="00F87870"/>
    <w:rsid w:val="00F87CBD"/>
    <w:rsid w:val="00F9277A"/>
    <w:rsid w:val="00F93432"/>
    <w:rsid w:val="00F947AB"/>
    <w:rsid w:val="00F96354"/>
    <w:rsid w:val="00FB0E7F"/>
    <w:rsid w:val="00FB44D8"/>
    <w:rsid w:val="00FC3818"/>
    <w:rsid w:val="00FC7B2C"/>
    <w:rsid w:val="00FD13E7"/>
    <w:rsid w:val="00FD5B56"/>
    <w:rsid w:val="00FE0857"/>
    <w:rsid w:val="00FE1416"/>
    <w:rsid w:val="00FE4693"/>
    <w:rsid w:val="00FE6082"/>
    <w:rsid w:val="00FE67D1"/>
    <w:rsid w:val="00FF0696"/>
    <w:rsid w:val="00FF38C0"/>
    <w:rsid w:val="00FF3F0D"/>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F3622"/>
  <w14:defaultImageDpi w14:val="0"/>
  <w15:docId w15:val="{D6330968-A04B-47F5-9CF4-6D205BDE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5E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065E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065E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065E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065E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065E6"/>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065E6"/>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sid w:val="00D065E6"/>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065E6"/>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styleId="CommentText">
    <w:name w:val="annotation text"/>
    <w:basedOn w:val="Normal"/>
    <w:link w:val="CommentTextChar"/>
    <w:uiPriority w:val="99"/>
    <w:rsid w:val="00D065E6"/>
    <w:rPr>
      <w:sz w:val="20"/>
    </w:rPr>
  </w:style>
  <w:style w:type="character" w:customStyle="1" w:styleId="CommentTextChar">
    <w:name w:val="Comment Text Char"/>
    <w:basedOn w:val="DefaultParagraphFont"/>
    <w:link w:val="CommentText"/>
    <w:uiPriority w:val="99"/>
    <w:locked/>
    <w:rsid w:val="00D065E6"/>
    <w:rPr>
      <w:rFonts w:cs="Times New Roman"/>
      <w:lang w:val="x-none" w:eastAsia="en-US"/>
    </w:rPr>
  </w:style>
  <w:style w:type="paragraph" w:styleId="CommentSubject">
    <w:name w:val="annotation subject"/>
    <w:basedOn w:val="CommentText"/>
    <w:next w:val="CommentText"/>
    <w:link w:val="CommentSubjectChar"/>
    <w:uiPriority w:val="99"/>
    <w:rsid w:val="00D065E6"/>
    <w:rPr>
      <w:b/>
      <w:bCs/>
    </w:rPr>
  </w:style>
  <w:style w:type="character" w:customStyle="1" w:styleId="CommentSubjectChar">
    <w:name w:val="Comment Subject Char"/>
    <w:basedOn w:val="CommentTextChar"/>
    <w:link w:val="CommentSubject"/>
    <w:uiPriority w:val="99"/>
    <w:locked/>
    <w:rsid w:val="00D065E6"/>
    <w:rPr>
      <w:rFonts w:cs="Times New Roman"/>
      <w:b/>
      <w:bCs/>
      <w:lang w:val="x-none" w:eastAsia="en-US"/>
    </w:rPr>
  </w:style>
  <w:style w:type="paragraph" w:styleId="BalloonText">
    <w:name w:val="Balloon Text"/>
    <w:basedOn w:val="Normal"/>
    <w:link w:val="BalloonTextChar"/>
    <w:uiPriority w:val="99"/>
    <w:rsid w:val="003D5717"/>
    <w:rPr>
      <w:rFonts w:ascii="Tahoma" w:hAnsi="Tahoma" w:cs="Tahoma"/>
      <w:sz w:val="16"/>
      <w:szCs w:val="16"/>
    </w:rPr>
  </w:style>
  <w:style w:type="character" w:customStyle="1" w:styleId="BalloonTextChar">
    <w:name w:val="Balloon Text Char"/>
    <w:basedOn w:val="DefaultParagraphFont"/>
    <w:link w:val="BalloonText"/>
    <w:uiPriority w:val="99"/>
    <w:locked/>
    <w:rsid w:val="003D5717"/>
    <w:rPr>
      <w:rFonts w:ascii="Tahoma" w:hAnsi="Tahoma" w:cs="Tahoma"/>
      <w:sz w:val="16"/>
      <w:szCs w:val="16"/>
      <w:lang w:val="x-none" w:eastAsia="en-US"/>
    </w:rPr>
  </w:style>
  <w:style w:type="character" w:styleId="CommentReference">
    <w:name w:val="annotation reference"/>
    <w:basedOn w:val="DefaultParagraphFont"/>
    <w:uiPriority w:val="99"/>
    <w:rsid w:val="00782AAC"/>
    <w:rPr>
      <w:rFonts w:cs="Times New Roman"/>
      <w:sz w:val="16"/>
      <w:szCs w:val="16"/>
    </w:rPr>
  </w:style>
  <w:style w:type="paragraph" w:styleId="Revision">
    <w:name w:val="Revision"/>
    <w:hidden/>
    <w:uiPriority w:val="99"/>
    <w:semiHidden/>
    <w:rsid w:val="004C53B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08411">
      <w:bodyDiv w:val="1"/>
      <w:marLeft w:val="0"/>
      <w:marRight w:val="0"/>
      <w:marTop w:val="0"/>
      <w:marBottom w:val="0"/>
      <w:divBdr>
        <w:top w:val="none" w:sz="0" w:space="0" w:color="auto"/>
        <w:left w:val="none" w:sz="0" w:space="0" w:color="auto"/>
        <w:bottom w:val="none" w:sz="0" w:space="0" w:color="auto"/>
        <w:right w:val="none" w:sz="0" w:space="0" w:color="auto"/>
      </w:divBdr>
    </w:div>
    <w:div w:id="1127503483">
      <w:marLeft w:val="0"/>
      <w:marRight w:val="0"/>
      <w:marTop w:val="0"/>
      <w:marBottom w:val="0"/>
      <w:divBdr>
        <w:top w:val="none" w:sz="0" w:space="0" w:color="auto"/>
        <w:left w:val="none" w:sz="0" w:space="0" w:color="auto"/>
        <w:bottom w:val="none" w:sz="0" w:space="0" w:color="auto"/>
        <w:right w:val="none" w:sz="0" w:space="0" w:color="auto"/>
      </w:divBdr>
    </w:div>
    <w:div w:id="1127503484">
      <w:marLeft w:val="0"/>
      <w:marRight w:val="0"/>
      <w:marTop w:val="0"/>
      <w:marBottom w:val="0"/>
      <w:divBdr>
        <w:top w:val="none" w:sz="0" w:space="0" w:color="auto"/>
        <w:left w:val="none" w:sz="0" w:space="0" w:color="auto"/>
        <w:bottom w:val="none" w:sz="0" w:space="0" w:color="auto"/>
        <w:right w:val="none" w:sz="0" w:space="0" w:color="auto"/>
      </w:divBdr>
    </w:div>
    <w:div w:id="1127503485">
      <w:marLeft w:val="0"/>
      <w:marRight w:val="0"/>
      <w:marTop w:val="0"/>
      <w:marBottom w:val="0"/>
      <w:divBdr>
        <w:top w:val="none" w:sz="0" w:space="0" w:color="auto"/>
        <w:left w:val="none" w:sz="0" w:space="0" w:color="auto"/>
        <w:bottom w:val="none" w:sz="0" w:space="0" w:color="auto"/>
        <w:right w:val="none" w:sz="0" w:space="0" w:color="auto"/>
      </w:divBdr>
    </w:div>
    <w:div w:id="1127503486">
      <w:marLeft w:val="0"/>
      <w:marRight w:val="0"/>
      <w:marTop w:val="0"/>
      <w:marBottom w:val="0"/>
      <w:divBdr>
        <w:top w:val="none" w:sz="0" w:space="0" w:color="auto"/>
        <w:left w:val="none" w:sz="0" w:space="0" w:color="auto"/>
        <w:bottom w:val="none" w:sz="0" w:space="0" w:color="auto"/>
        <w:right w:val="none" w:sz="0" w:space="0" w:color="auto"/>
      </w:divBdr>
    </w:div>
    <w:div w:id="1702709886">
      <w:bodyDiv w:val="1"/>
      <w:marLeft w:val="0"/>
      <w:marRight w:val="0"/>
      <w:marTop w:val="0"/>
      <w:marBottom w:val="0"/>
      <w:divBdr>
        <w:top w:val="none" w:sz="0" w:space="0" w:color="auto"/>
        <w:left w:val="none" w:sz="0" w:space="0" w:color="auto"/>
        <w:bottom w:val="none" w:sz="0" w:space="0" w:color="auto"/>
        <w:right w:val="none" w:sz="0" w:space="0" w:color="auto"/>
      </w:divBdr>
    </w:div>
    <w:div w:id="1749499304">
      <w:bodyDiv w:val="1"/>
      <w:marLeft w:val="0"/>
      <w:marRight w:val="0"/>
      <w:marTop w:val="0"/>
      <w:marBottom w:val="0"/>
      <w:divBdr>
        <w:top w:val="none" w:sz="0" w:space="0" w:color="auto"/>
        <w:left w:val="none" w:sz="0" w:space="0" w:color="auto"/>
        <w:bottom w:val="none" w:sz="0" w:space="0" w:color="auto"/>
        <w:right w:val="none" w:sz="0" w:space="0" w:color="auto"/>
      </w:divBdr>
    </w:div>
    <w:div w:id="19558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33798-54B4-4762-8593-EBA661ECCFFB}">
  <ds:schemaRefs>
    <ds:schemaRef ds:uri="http://schemas.openxmlformats.org/officeDocument/2006/bibliography"/>
  </ds:schemaRefs>
</ds:datastoreItem>
</file>

<file path=customXml/itemProps2.xml><?xml version="1.0" encoding="utf-8"?>
<ds:datastoreItem xmlns:ds="http://schemas.openxmlformats.org/officeDocument/2006/customXml" ds:itemID="{C0497111-0B27-4726-A840-C75B14851876}">
  <ds:schemaRefs>
    <ds:schemaRef ds:uri="http://schemas.microsoft.com/sharepoint/v3/contenttype/forms"/>
  </ds:schemaRefs>
</ds:datastoreItem>
</file>

<file path=customXml/itemProps3.xml><?xml version="1.0" encoding="utf-8"?>
<ds:datastoreItem xmlns:ds="http://schemas.openxmlformats.org/officeDocument/2006/customXml" ds:itemID="{6E963E5A-0F15-477F-9689-E8F187B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A8FF45-F3F7-4EC9-8A05-268C02F6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5928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Stonham, Joshua</cp:lastModifiedBy>
  <cp:revision>4</cp:revision>
  <cp:lastPrinted>2022-03-03T23:31:00Z</cp:lastPrinted>
  <dcterms:created xsi:type="dcterms:W3CDTF">2025-06-30T05:04:00Z</dcterms:created>
  <dcterms:modified xsi:type="dcterms:W3CDTF">2025-06-30T05:04:00Z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CHECKEDOUTFROMJMS">
    <vt:lpwstr/>
  </property>
  <property fmtid="{D5CDD505-2E9C-101B-9397-08002B2CF9AE}" pid="4" name="DMSID">
    <vt:lpwstr>1211139</vt:lpwstr>
  </property>
  <property fmtid="{D5CDD505-2E9C-101B-9397-08002B2CF9AE}" pid="5" name="JMSREQUIREDCHECKIN">
    <vt:lpwstr/>
  </property>
  <property fmtid="{D5CDD505-2E9C-101B-9397-08002B2CF9AE}" pid="6" name="MSIP_Label_69af8531-eb46-4968-8cb3-105d2f5ea87e_Enabled">
    <vt:lpwstr>true</vt:lpwstr>
  </property>
  <property fmtid="{D5CDD505-2E9C-101B-9397-08002B2CF9AE}" pid="7" name="MSIP_Label_69af8531-eb46-4968-8cb3-105d2f5ea87e_SetDate">
    <vt:lpwstr>2024-06-04T06:06:36Z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375272ea-ae2a-49bc-bfad-4000cfe83ddd</vt:lpwstr>
  </property>
  <property fmtid="{D5CDD505-2E9C-101B-9397-08002B2CF9AE}" pid="12" name="MSIP_Label_69af8531-eb46-4968-8cb3-105d2f5ea87e_ContentBits">
    <vt:lpwstr>0</vt:lpwstr>
  </property>
</Properties>
</file>