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E070" w14:textId="5661D1A6" w:rsidR="001019AA" w:rsidRDefault="001019AA" w:rsidP="001019AA">
      <w:pPr>
        <w:spacing w:before="120"/>
        <w:rPr>
          <w:rFonts w:ascii="Arial" w:hAnsi="Arial" w:cs="Arial"/>
        </w:rPr>
      </w:pPr>
      <w:r>
        <w:rPr>
          <w:rFonts w:ascii="Arial" w:hAnsi="Arial" w:cs="Arial"/>
        </w:rPr>
        <w:t>Australian Capital Territory</w:t>
      </w:r>
    </w:p>
    <w:p w14:paraId="0E5905C0" w14:textId="3D130C29" w:rsidR="001019AA" w:rsidRDefault="006D7CF8" w:rsidP="001019AA">
      <w:pPr>
        <w:pStyle w:val="Billname"/>
        <w:spacing w:before="700"/>
      </w:pPr>
      <w:r>
        <w:rPr>
          <w:iCs/>
        </w:rPr>
        <w:t>Animal Welfare</w:t>
      </w:r>
      <w:r w:rsidR="00C219DC" w:rsidRPr="00C219DC">
        <w:rPr>
          <w:iCs/>
        </w:rPr>
        <w:t xml:space="preserve"> Amendment Regulation 20</w:t>
      </w:r>
      <w:r w:rsidR="000B465C">
        <w:rPr>
          <w:iCs/>
        </w:rPr>
        <w:t>25</w:t>
      </w:r>
      <w:r w:rsidR="00C219DC" w:rsidRPr="00C219DC">
        <w:rPr>
          <w:iCs/>
        </w:rPr>
        <w:t xml:space="preserve"> (No 1) </w:t>
      </w:r>
    </w:p>
    <w:p w14:paraId="083E6128" w14:textId="13572472" w:rsidR="001019AA" w:rsidRDefault="001019AA" w:rsidP="001019AA">
      <w:pPr>
        <w:spacing w:before="340"/>
        <w:rPr>
          <w:rFonts w:ascii="Arial" w:hAnsi="Arial" w:cs="Arial"/>
          <w:b/>
          <w:bCs/>
        </w:rPr>
      </w:pPr>
      <w:r>
        <w:rPr>
          <w:rFonts w:ascii="Arial" w:hAnsi="Arial" w:cs="Arial"/>
          <w:b/>
          <w:bCs/>
        </w:rPr>
        <w:t>Subordinate law SL</w:t>
      </w:r>
      <w:r w:rsidR="003202B9">
        <w:rPr>
          <w:rFonts w:ascii="Arial" w:hAnsi="Arial" w:cs="Arial"/>
          <w:b/>
          <w:bCs/>
        </w:rPr>
        <w:t>20</w:t>
      </w:r>
      <w:r w:rsidR="006D7CF8">
        <w:rPr>
          <w:rFonts w:ascii="Arial" w:hAnsi="Arial" w:cs="Arial"/>
          <w:b/>
          <w:bCs/>
        </w:rPr>
        <w:t>25</w:t>
      </w:r>
      <w:r>
        <w:rPr>
          <w:rFonts w:ascii="Arial" w:hAnsi="Arial" w:cs="Arial"/>
          <w:b/>
          <w:bCs/>
        </w:rPr>
        <w:t>–</w:t>
      </w:r>
      <w:r w:rsidR="0075480D">
        <w:rPr>
          <w:rFonts w:ascii="Arial" w:hAnsi="Arial" w:cs="Arial"/>
          <w:b/>
          <w:bCs/>
        </w:rPr>
        <w:t>16</w:t>
      </w:r>
    </w:p>
    <w:p w14:paraId="5C21FD2B" w14:textId="1FDA1907" w:rsidR="001019AA" w:rsidRDefault="001019AA" w:rsidP="001019AA">
      <w:pPr>
        <w:pStyle w:val="madeunder"/>
        <w:spacing w:before="300" w:after="0"/>
      </w:pPr>
      <w:r>
        <w:t xml:space="preserve">made under the  </w:t>
      </w:r>
    </w:p>
    <w:p w14:paraId="1EFA38F5" w14:textId="06D6128A" w:rsidR="001019AA" w:rsidRDefault="006D7CF8" w:rsidP="001019AA">
      <w:pPr>
        <w:pStyle w:val="CoverActName"/>
        <w:spacing w:before="320" w:after="0"/>
        <w:rPr>
          <w:rFonts w:cs="Arial"/>
          <w:sz w:val="20"/>
        </w:rPr>
      </w:pPr>
      <w:r>
        <w:rPr>
          <w:rFonts w:cs="Arial"/>
          <w:sz w:val="20"/>
        </w:rPr>
        <w:t xml:space="preserve">Animal Welfare Act </w:t>
      </w:r>
      <w:r w:rsidR="004C6774">
        <w:rPr>
          <w:rFonts w:cs="Arial"/>
          <w:sz w:val="20"/>
        </w:rPr>
        <w:t>1992</w:t>
      </w:r>
    </w:p>
    <w:p w14:paraId="2B8DACF7" w14:textId="5403D3B9" w:rsidR="001019AA" w:rsidRPr="00182F10" w:rsidRDefault="00832E48" w:rsidP="00182F10">
      <w:pPr>
        <w:spacing w:before="360"/>
        <w:ind w:right="565"/>
        <w:rPr>
          <w:rFonts w:ascii="Arial" w:hAnsi="Arial" w:cs="Arial"/>
          <w:b/>
          <w:bCs/>
          <w:sz w:val="28"/>
          <w:szCs w:val="28"/>
        </w:rPr>
      </w:pPr>
      <w:r>
        <w:rPr>
          <w:rFonts w:ascii="Arial" w:hAnsi="Arial" w:cs="Arial"/>
          <w:b/>
          <w:bCs/>
          <w:sz w:val="28"/>
          <w:szCs w:val="28"/>
        </w:rPr>
        <w:t xml:space="preserve">REVISED </w:t>
      </w:r>
      <w:r w:rsidR="001019AA">
        <w:rPr>
          <w:rFonts w:ascii="Arial" w:hAnsi="Arial" w:cs="Arial"/>
          <w:b/>
          <w:bCs/>
          <w:sz w:val="28"/>
          <w:szCs w:val="28"/>
        </w:rPr>
        <w:t>EXPLANATORY STATEMENT</w:t>
      </w:r>
    </w:p>
    <w:p w14:paraId="183B27DD" w14:textId="2F3A4077" w:rsidR="00C92E45" w:rsidRPr="0086089F" w:rsidRDefault="00C92E45" w:rsidP="00C92E45">
      <w:pPr>
        <w:pBdr>
          <w:bottom w:val="single" w:sz="12" w:space="1" w:color="auto"/>
        </w:pBdr>
        <w:spacing w:after="0"/>
        <w:rPr>
          <w:rFonts w:ascii="Arial" w:hAnsi="Arial" w:cs="Arial"/>
          <w:b/>
          <w:bCs/>
          <w:sz w:val="24"/>
          <w:szCs w:val="24"/>
        </w:rPr>
      </w:pPr>
    </w:p>
    <w:p w14:paraId="01D43C2C" w14:textId="77777777" w:rsidR="00E90DF9" w:rsidRPr="0086089F" w:rsidRDefault="00E90DF9" w:rsidP="003E3800">
      <w:pPr>
        <w:keepNext/>
        <w:widowControl w:val="0"/>
        <w:spacing w:after="0"/>
        <w:outlineLvl w:val="7"/>
        <w:rPr>
          <w:rFonts w:ascii="Arial" w:hAnsi="Arial" w:cs="Arial"/>
          <w:b/>
          <w:bCs/>
          <w:sz w:val="24"/>
          <w:szCs w:val="24"/>
        </w:rPr>
      </w:pPr>
    </w:p>
    <w:p w14:paraId="266B7B2E" w14:textId="51BF11DE" w:rsidR="00E90DF9" w:rsidRPr="0086089F" w:rsidRDefault="00862198" w:rsidP="00E90DF9">
      <w:pPr>
        <w:pStyle w:val="Heading2"/>
      </w:pPr>
      <w:bookmarkStart w:id="0" w:name="_Hlk176254159"/>
      <w:r w:rsidRPr="0086089F">
        <w:t>PURPOSE OF THE REGULATION</w:t>
      </w:r>
    </w:p>
    <w:p w14:paraId="3127DAFA" w14:textId="439045F0" w:rsidR="00CF50C7" w:rsidRPr="001C153B" w:rsidRDefault="004C6774" w:rsidP="00CF50C7">
      <w:pPr>
        <w:rPr>
          <w:rFonts w:ascii="Arial" w:hAnsi="Arial" w:cs="Arial"/>
          <w:iCs/>
          <w:sz w:val="24"/>
          <w:szCs w:val="24"/>
        </w:rPr>
      </w:pPr>
      <w:bookmarkStart w:id="1" w:name="_Hlk162337850"/>
      <w:r>
        <w:rPr>
          <w:rFonts w:ascii="Arial" w:hAnsi="Arial" w:cs="Arial"/>
          <w:iCs/>
          <w:sz w:val="24"/>
          <w:szCs w:val="24"/>
        </w:rPr>
        <w:t xml:space="preserve">The purpose of the Animal Welfare Amendment Regulation 2025 (No 1) (the Regulation) is to support the </w:t>
      </w:r>
      <w:r w:rsidR="00CF50C7">
        <w:rPr>
          <w:rFonts w:ascii="Arial" w:hAnsi="Arial" w:cs="Arial"/>
          <w:iCs/>
          <w:sz w:val="24"/>
          <w:szCs w:val="24"/>
        </w:rPr>
        <w:t>efficient</w:t>
      </w:r>
      <w:r>
        <w:rPr>
          <w:rFonts w:ascii="Arial" w:hAnsi="Arial" w:cs="Arial"/>
          <w:iCs/>
          <w:sz w:val="24"/>
          <w:szCs w:val="24"/>
        </w:rPr>
        <w:t xml:space="preserve"> and effective operation of the </w:t>
      </w:r>
      <w:r w:rsidR="00CF50C7">
        <w:rPr>
          <w:rFonts w:ascii="Arial" w:hAnsi="Arial" w:cs="Arial"/>
          <w:i/>
          <w:sz w:val="24"/>
          <w:szCs w:val="24"/>
        </w:rPr>
        <w:t xml:space="preserve">Animal Welfare </w:t>
      </w:r>
      <w:r w:rsidR="00CF50C7" w:rsidRPr="001C153B">
        <w:rPr>
          <w:rFonts w:ascii="Arial" w:hAnsi="Arial" w:cs="Arial"/>
          <w:i/>
          <w:sz w:val="24"/>
          <w:szCs w:val="24"/>
        </w:rPr>
        <w:t xml:space="preserve">Act 1992 </w:t>
      </w:r>
      <w:r w:rsidR="00CF50C7" w:rsidRPr="001C153B">
        <w:rPr>
          <w:rFonts w:ascii="Arial" w:hAnsi="Arial" w:cs="Arial"/>
          <w:iCs/>
          <w:sz w:val="24"/>
          <w:szCs w:val="24"/>
        </w:rPr>
        <w:t xml:space="preserve">(the Act), specifically in regard to the use of soft jaw traps by setting the circumstances under which a soft jaw trap is not a prohibited item under section 14 of the Act. </w:t>
      </w:r>
    </w:p>
    <w:p w14:paraId="4F331A60" w14:textId="01BAC8A4" w:rsidR="00CF50C7" w:rsidRPr="001C153B" w:rsidRDefault="00CF50C7" w:rsidP="00CF50C7">
      <w:pPr>
        <w:rPr>
          <w:rFonts w:ascii="Arial" w:hAnsi="Arial" w:cs="Arial"/>
          <w:iCs/>
          <w:sz w:val="24"/>
          <w:szCs w:val="24"/>
        </w:rPr>
      </w:pPr>
      <w:r w:rsidRPr="001C153B">
        <w:rPr>
          <w:rFonts w:ascii="Arial" w:hAnsi="Arial" w:cs="Arial"/>
          <w:iCs/>
          <w:sz w:val="24"/>
          <w:szCs w:val="24"/>
        </w:rPr>
        <w:t xml:space="preserve">The Regulation </w:t>
      </w:r>
      <w:r w:rsidR="0077634F" w:rsidRPr="001C153B">
        <w:rPr>
          <w:rFonts w:ascii="Arial" w:hAnsi="Arial" w:cs="Arial"/>
          <w:iCs/>
          <w:sz w:val="24"/>
          <w:szCs w:val="24"/>
        </w:rPr>
        <w:t xml:space="preserve">supports </w:t>
      </w:r>
      <w:r w:rsidR="006776EB" w:rsidRPr="001C153B">
        <w:rPr>
          <w:rFonts w:ascii="Arial" w:hAnsi="Arial" w:cs="Arial"/>
          <w:iCs/>
          <w:sz w:val="24"/>
          <w:szCs w:val="24"/>
        </w:rPr>
        <w:t xml:space="preserve">the </w:t>
      </w:r>
      <w:r w:rsidR="0077634F" w:rsidRPr="001C153B">
        <w:rPr>
          <w:rFonts w:ascii="Arial" w:hAnsi="Arial" w:cs="Arial"/>
          <w:iCs/>
          <w:sz w:val="24"/>
          <w:szCs w:val="24"/>
        </w:rPr>
        <w:t xml:space="preserve">lawful </w:t>
      </w:r>
      <w:r w:rsidR="00762B43">
        <w:rPr>
          <w:rFonts w:ascii="Arial" w:hAnsi="Arial" w:cs="Arial"/>
          <w:iCs/>
          <w:sz w:val="24"/>
          <w:szCs w:val="24"/>
        </w:rPr>
        <w:t xml:space="preserve">possession and </w:t>
      </w:r>
      <w:r w:rsidR="0077634F" w:rsidRPr="001C153B">
        <w:rPr>
          <w:rFonts w:ascii="Arial" w:hAnsi="Arial" w:cs="Arial"/>
          <w:iCs/>
          <w:sz w:val="24"/>
          <w:szCs w:val="24"/>
        </w:rPr>
        <w:t>use soft jaw traps</w:t>
      </w:r>
      <w:r w:rsidR="00F92725" w:rsidRPr="001C153B">
        <w:rPr>
          <w:rFonts w:ascii="Arial" w:hAnsi="Arial" w:cs="Arial"/>
          <w:iCs/>
          <w:sz w:val="24"/>
          <w:szCs w:val="24"/>
        </w:rPr>
        <w:t>, provided that use is</w:t>
      </w:r>
      <w:r w:rsidR="00762B43">
        <w:rPr>
          <w:rFonts w:ascii="Arial" w:hAnsi="Arial" w:cs="Arial"/>
          <w:iCs/>
          <w:sz w:val="24"/>
          <w:szCs w:val="24"/>
        </w:rPr>
        <w:t xml:space="preserve"> undertaken by a person who: </w:t>
      </w:r>
    </w:p>
    <w:p w14:paraId="00B9D9BE" w14:textId="696A7E14" w:rsidR="00F92725" w:rsidRPr="00BA06E1" w:rsidRDefault="005F3754" w:rsidP="4448D044">
      <w:pPr>
        <w:pStyle w:val="ListParagraph"/>
        <w:numPr>
          <w:ilvl w:val="0"/>
          <w:numId w:val="24"/>
        </w:numPr>
        <w:spacing w:line="276" w:lineRule="auto"/>
        <w:rPr>
          <w:rFonts w:ascii="Arial" w:hAnsi="Arial" w:cs="Arial"/>
          <w:sz w:val="24"/>
          <w:szCs w:val="24"/>
        </w:rPr>
      </w:pPr>
      <w:r w:rsidRPr="4448D044">
        <w:rPr>
          <w:rFonts w:ascii="Arial" w:hAnsi="Arial" w:cs="Arial"/>
          <w:sz w:val="24"/>
          <w:szCs w:val="24"/>
        </w:rPr>
        <w:t>is an authorised person exercisi</w:t>
      </w:r>
      <w:r w:rsidR="700B5CE2" w:rsidRPr="4448D044">
        <w:rPr>
          <w:rFonts w:ascii="Arial" w:hAnsi="Arial" w:cs="Arial"/>
          <w:sz w:val="24"/>
          <w:szCs w:val="24"/>
        </w:rPr>
        <w:t>n</w:t>
      </w:r>
      <w:r w:rsidRPr="4448D044">
        <w:rPr>
          <w:rFonts w:ascii="Arial" w:hAnsi="Arial" w:cs="Arial"/>
          <w:sz w:val="24"/>
          <w:szCs w:val="24"/>
        </w:rPr>
        <w:t xml:space="preserve">g a function under the </w:t>
      </w:r>
      <w:r w:rsidRPr="4448D044">
        <w:rPr>
          <w:rFonts w:ascii="Arial" w:hAnsi="Arial" w:cs="Arial"/>
          <w:i/>
          <w:iCs/>
          <w:sz w:val="24"/>
          <w:szCs w:val="24"/>
        </w:rPr>
        <w:t>Biosecurity Act 2023</w:t>
      </w:r>
      <w:r w:rsidRPr="4448D044">
        <w:rPr>
          <w:rFonts w:ascii="Arial" w:hAnsi="Arial" w:cs="Arial"/>
          <w:sz w:val="24"/>
          <w:szCs w:val="24"/>
        </w:rPr>
        <w:t xml:space="preserve"> </w:t>
      </w:r>
    </w:p>
    <w:p w14:paraId="4CD73AD0" w14:textId="732CFEC0" w:rsidR="003D2421" w:rsidRPr="00BA06E1" w:rsidRDefault="003D2421" w:rsidP="00BA06E1">
      <w:pPr>
        <w:pStyle w:val="ListParagraph"/>
        <w:numPr>
          <w:ilvl w:val="0"/>
          <w:numId w:val="24"/>
        </w:numPr>
        <w:spacing w:line="276" w:lineRule="auto"/>
        <w:rPr>
          <w:rFonts w:ascii="Arial" w:hAnsi="Arial" w:cs="Arial"/>
          <w:iCs/>
          <w:sz w:val="24"/>
          <w:szCs w:val="24"/>
        </w:rPr>
      </w:pPr>
      <w:r w:rsidRPr="00BA06E1">
        <w:rPr>
          <w:rFonts w:ascii="Arial" w:hAnsi="Arial" w:cs="Arial"/>
          <w:iCs/>
          <w:sz w:val="24"/>
          <w:szCs w:val="24"/>
        </w:rPr>
        <w:t xml:space="preserve">a conservation officer exercising a function under the </w:t>
      </w:r>
      <w:r w:rsidRPr="00BA06E1">
        <w:rPr>
          <w:rFonts w:ascii="Arial" w:hAnsi="Arial" w:cs="Arial"/>
          <w:i/>
          <w:sz w:val="24"/>
          <w:szCs w:val="24"/>
        </w:rPr>
        <w:t>Nature Conservation Act</w:t>
      </w:r>
      <w:r w:rsidR="00BA06E1">
        <w:rPr>
          <w:rFonts w:ascii="Arial" w:hAnsi="Arial" w:cs="Arial"/>
          <w:i/>
          <w:sz w:val="24"/>
          <w:szCs w:val="24"/>
        </w:rPr>
        <w:t> </w:t>
      </w:r>
      <w:r w:rsidRPr="00BA06E1">
        <w:rPr>
          <w:rFonts w:ascii="Arial" w:hAnsi="Arial" w:cs="Arial"/>
          <w:i/>
          <w:sz w:val="24"/>
          <w:szCs w:val="24"/>
        </w:rPr>
        <w:t>2014</w:t>
      </w:r>
      <w:r w:rsidRPr="00BA06E1">
        <w:rPr>
          <w:rFonts w:ascii="Arial" w:hAnsi="Arial" w:cs="Arial"/>
          <w:iCs/>
          <w:sz w:val="24"/>
          <w:szCs w:val="24"/>
        </w:rPr>
        <w:t xml:space="preserve">; </w:t>
      </w:r>
    </w:p>
    <w:p w14:paraId="77F824E3" w14:textId="58412EE1" w:rsidR="003D2421" w:rsidRPr="00BA06E1" w:rsidRDefault="003D2421" w:rsidP="00BA06E1">
      <w:pPr>
        <w:pStyle w:val="ListParagraph"/>
        <w:numPr>
          <w:ilvl w:val="0"/>
          <w:numId w:val="24"/>
        </w:numPr>
        <w:spacing w:line="276" w:lineRule="auto"/>
        <w:rPr>
          <w:rFonts w:ascii="Arial" w:hAnsi="Arial" w:cs="Arial"/>
          <w:iCs/>
          <w:sz w:val="24"/>
          <w:szCs w:val="24"/>
        </w:rPr>
      </w:pPr>
      <w:r w:rsidRPr="00BA06E1">
        <w:rPr>
          <w:rFonts w:ascii="Arial" w:hAnsi="Arial" w:cs="Arial"/>
          <w:iCs/>
          <w:sz w:val="24"/>
          <w:szCs w:val="24"/>
        </w:rPr>
        <w:t xml:space="preserve">a trapping permit-holder; </w:t>
      </w:r>
      <w:r w:rsidR="00BA06E1" w:rsidRPr="00BA06E1">
        <w:rPr>
          <w:rFonts w:ascii="Arial" w:hAnsi="Arial" w:cs="Arial"/>
          <w:iCs/>
          <w:sz w:val="24"/>
          <w:szCs w:val="24"/>
        </w:rPr>
        <w:t xml:space="preserve">or </w:t>
      </w:r>
    </w:p>
    <w:p w14:paraId="168D0E75" w14:textId="7009BB37" w:rsidR="00F92725" w:rsidRPr="00BA06E1" w:rsidRDefault="003D2421" w:rsidP="00BA06E1">
      <w:pPr>
        <w:pStyle w:val="ListParagraph"/>
        <w:numPr>
          <w:ilvl w:val="0"/>
          <w:numId w:val="24"/>
        </w:numPr>
        <w:spacing w:line="276" w:lineRule="auto"/>
        <w:rPr>
          <w:rFonts w:ascii="Arial" w:hAnsi="Arial" w:cs="Arial"/>
          <w:iCs/>
          <w:sz w:val="24"/>
          <w:szCs w:val="24"/>
        </w:rPr>
      </w:pPr>
      <w:r w:rsidRPr="00BA06E1">
        <w:rPr>
          <w:rFonts w:ascii="Arial" w:hAnsi="Arial" w:cs="Arial"/>
          <w:iCs/>
          <w:sz w:val="24"/>
          <w:szCs w:val="24"/>
        </w:rPr>
        <w:t>a person holding a nature conservation licence that authorises the person to carry out trapping.</w:t>
      </w:r>
    </w:p>
    <w:p w14:paraId="40B00411" w14:textId="77777777" w:rsidR="00BA06E1" w:rsidRPr="00BA06E1" w:rsidRDefault="00BA06E1" w:rsidP="00BA06E1">
      <w:pPr>
        <w:pStyle w:val="ListParagraph"/>
        <w:rPr>
          <w:rFonts w:ascii="Arial" w:hAnsi="Arial" w:cs="Arial"/>
          <w:iCs/>
          <w:sz w:val="24"/>
          <w:szCs w:val="24"/>
        </w:rPr>
      </w:pPr>
    </w:p>
    <w:p w14:paraId="7CDF3DCE" w14:textId="11E014AD" w:rsidR="008055C0" w:rsidRPr="001C153B" w:rsidRDefault="00580C13" w:rsidP="4448D044">
      <w:pPr>
        <w:rPr>
          <w:rFonts w:ascii="Arial" w:hAnsi="Arial" w:cs="Arial"/>
          <w:sz w:val="24"/>
          <w:szCs w:val="24"/>
        </w:rPr>
      </w:pPr>
      <w:r w:rsidRPr="4448D044">
        <w:rPr>
          <w:rFonts w:ascii="Arial" w:hAnsi="Arial" w:cs="Arial"/>
          <w:sz w:val="24"/>
          <w:szCs w:val="24"/>
        </w:rPr>
        <w:t xml:space="preserve">The ACT Parks </w:t>
      </w:r>
      <w:r w:rsidR="00A7240E" w:rsidRPr="4448D044">
        <w:rPr>
          <w:rFonts w:ascii="Arial" w:hAnsi="Arial" w:cs="Arial"/>
          <w:sz w:val="24"/>
          <w:szCs w:val="24"/>
        </w:rPr>
        <w:t>Conservation Service (PCS) ha</w:t>
      </w:r>
      <w:r w:rsidR="2B32C66F" w:rsidRPr="4448D044">
        <w:rPr>
          <w:rFonts w:ascii="Arial" w:hAnsi="Arial" w:cs="Arial"/>
          <w:sz w:val="24"/>
          <w:szCs w:val="24"/>
        </w:rPr>
        <w:t>s</w:t>
      </w:r>
      <w:r w:rsidR="00A7240E" w:rsidRPr="4448D044">
        <w:rPr>
          <w:rFonts w:ascii="Arial" w:hAnsi="Arial" w:cs="Arial"/>
          <w:sz w:val="24"/>
          <w:szCs w:val="24"/>
        </w:rPr>
        <w:t xml:space="preserve"> identified the need to use soft jaw traps as an essential part of their responsibilities under </w:t>
      </w:r>
      <w:r w:rsidR="00A7240E" w:rsidRPr="00DF2CFB">
        <w:rPr>
          <w:rFonts w:ascii="Arial" w:hAnsi="Arial" w:cs="Arial"/>
          <w:sz w:val="24"/>
          <w:szCs w:val="24"/>
        </w:rPr>
        <w:t>the</w:t>
      </w:r>
      <w:r w:rsidR="00A7240E" w:rsidRPr="4448D044">
        <w:rPr>
          <w:rFonts w:ascii="Arial" w:hAnsi="Arial" w:cs="Arial"/>
          <w:i/>
          <w:iCs/>
          <w:sz w:val="24"/>
          <w:szCs w:val="24"/>
        </w:rPr>
        <w:t xml:space="preserve"> Biosecurity Act 2023</w:t>
      </w:r>
      <w:r w:rsidR="00A7240E" w:rsidRPr="4448D044">
        <w:rPr>
          <w:rFonts w:ascii="Arial" w:hAnsi="Arial" w:cs="Arial"/>
          <w:sz w:val="24"/>
          <w:szCs w:val="24"/>
        </w:rPr>
        <w:t xml:space="preserve"> to control animals on reserves that are declared pests, specifically dingos and wild dogs. </w:t>
      </w:r>
      <w:r w:rsidR="003F7BCF" w:rsidRPr="4448D044">
        <w:rPr>
          <w:rFonts w:ascii="Arial" w:hAnsi="Arial" w:cs="Arial"/>
          <w:sz w:val="24"/>
          <w:szCs w:val="24"/>
        </w:rPr>
        <w:t>PCS use</w:t>
      </w:r>
      <w:r w:rsidR="4C392950" w:rsidRPr="4448D044">
        <w:rPr>
          <w:rFonts w:ascii="Arial" w:hAnsi="Arial" w:cs="Arial"/>
          <w:sz w:val="24"/>
          <w:szCs w:val="24"/>
        </w:rPr>
        <w:t>s</w:t>
      </w:r>
      <w:r w:rsidR="003F7BCF" w:rsidRPr="4448D044">
        <w:rPr>
          <w:rFonts w:ascii="Arial" w:hAnsi="Arial" w:cs="Arial"/>
          <w:sz w:val="24"/>
          <w:szCs w:val="24"/>
        </w:rPr>
        <w:t xml:space="preserve"> a range of methods </w:t>
      </w:r>
      <w:r w:rsidR="5DDE31CE" w:rsidRPr="4448D044">
        <w:rPr>
          <w:rFonts w:ascii="Arial" w:hAnsi="Arial" w:cs="Arial"/>
          <w:sz w:val="24"/>
          <w:szCs w:val="24"/>
        </w:rPr>
        <w:t xml:space="preserve">to control dingos and wild dogs, </w:t>
      </w:r>
      <w:r w:rsidR="003F7BCF" w:rsidRPr="4448D044">
        <w:rPr>
          <w:rFonts w:ascii="Arial" w:hAnsi="Arial" w:cs="Arial"/>
          <w:sz w:val="24"/>
          <w:szCs w:val="24"/>
        </w:rPr>
        <w:t>including 1080 baiting (sodium fluoroacetate), thermal ground and aerial shooting, and trapping</w:t>
      </w:r>
      <w:r w:rsidR="008055C0" w:rsidRPr="4448D044">
        <w:rPr>
          <w:rFonts w:ascii="Arial" w:hAnsi="Arial" w:cs="Arial"/>
          <w:sz w:val="24"/>
          <w:szCs w:val="24"/>
        </w:rPr>
        <w:t>. The most safe and effective trapping method is a soft jaw trap,</w:t>
      </w:r>
      <w:r w:rsidR="003973BF" w:rsidRPr="4448D044">
        <w:rPr>
          <w:rFonts w:ascii="Arial" w:hAnsi="Arial" w:cs="Arial"/>
          <w:sz w:val="24"/>
          <w:szCs w:val="24"/>
        </w:rPr>
        <w:t xml:space="preserve"> which </w:t>
      </w:r>
      <w:r w:rsidR="39FB2092" w:rsidRPr="4448D044">
        <w:rPr>
          <w:rFonts w:ascii="Arial" w:hAnsi="Arial" w:cs="Arial"/>
          <w:sz w:val="24"/>
          <w:szCs w:val="24"/>
        </w:rPr>
        <w:t>is</w:t>
      </w:r>
      <w:r w:rsidR="003973BF" w:rsidRPr="4448D044">
        <w:rPr>
          <w:rFonts w:ascii="Arial" w:hAnsi="Arial" w:cs="Arial"/>
          <w:sz w:val="24"/>
          <w:szCs w:val="24"/>
        </w:rPr>
        <w:t xml:space="preserve"> affixed to the ground and when activated snare</w:t>
      </w:r>
      <w:r w:rsidR="499A876D" w:rsidRPr="4448D044">
        <w:rPr>
          <w:rFonts w:ascii="Arial" w:hAnsi="Arial" w:cs="Arial"/>
          <w:sz w:val="24"/>
          <w:szCs w:val="24"/>
        </w:rPr>
        <w:t>s</w:t>
      </w:r>
      <w:r w:rsidR="003973BF" w:rsidRPr="4448D044">
        <w:rPr>
          <w:rFonts w:ascii="Arial" w:hAnsi="Arial" w:cs="Arial"/>
          <w:sz w:val="24"/>
          <w:szCs w:val="24"/>
        </w:rPr>
        <w:t xml:space="preserve"> the foot/leg of a dingo or wild dog to prevent </w:t>
      </w:r>
      <w:r w:rsidR="003973BF" w:rsidRPr="4448D044">
        <w:rPr>
          <w:rFonts w:ascii="Arial" w:hAnsi="Arial" w:cs="Arial"/>
          <w:sz w:val="24"/>
          <w:szCs w:val="24"/>
        </w:rPr>
        <w:lastRenderedPageBreak/>
        <w:t>escape. PCS use</w:t>
      </w:r>
      <w:r w:rsidR="4C69284E" w:rsidRPr="4448D044">
        <w:rPr>
          <w:rFonts w:ascii="Arial" w:hAnsi="Arial" w:cs="Arial"/>
          <w:sz w:val="24"/>
          <w:szCs w:val="24"/>
        </w:rPr>
        <w:t>s</w:t>
      </w:r>
      <w:r w:rsidR="003973BF" w:rsidRPr="4448D044">
        <w:rPr>
          <w:rFonts w:ascii="Arial" w:hAnsi="Arial" w:cs="Arial"/>
          <w:sz w:val="24"/>
          <w:szCs w:val="24"/>
        </w:rPr>
        <w:t xml:space="preserve"> soft jaw traps</w:t>
      </w:r>
      <w:r w:rsidR="008055C0" w:rsidRPr="4448D044">
        <w:rPr>
          <w:rFonts w:ascii="Arial" w:hAnsi="Arial" w:cs="Arial"/>
          <w:sz w:val="24"/>
          <w:szCs w:val="24"/>
        </w:rPr>
        <w:t xml:space="preserve"> in accordance with the National Standard Operating Procedure</w:t>
      </w:r>
      <w:r w:rsidR="0CD01D33" w:rsidRPr="4448D044">
        <w:rPr>
          <w:rFonts w:ascii="Arial" w:hAnsi="Arial" w:cs="Arial"/>
          <w:sz w:val="24"/>
          <w:szCs w:val="24"/>
        </w:rPr>
        <w:t>:</w:t>
      </w:r>
      <w:r w:rsidR="008055C0" w:rsidRPr="4448D044">
        <w:rPr>
          <w:rFonts w:ascii="Arial" w:hAnsi="Arial" w:cs="Arial"/>
          <w:sz w:val="24"/>
          <w:szCs w:val="24"/>
        </w:rPr>
        <w:t xml:space="preserve"> Trapping of wild dogs using padded-jaw traps (NATSOP-DOG001)</w:t>
      </w:r>
      <w:r w:rsidR="00DF2CFB">
        <w:rPr>
          <w:rStyle w:val="FootnoteReference"/>
          <w:rFonts w:ascii="Arial" w:hAnsi="Arial"/>
          <w:sz w:val="24"/>
          <w:szCs w:val="24"/>
        </w:rPr>
        <w:footnoteReference w:id="2"/>
      </w:r>
      <w:r w:rsidR="00DF2CFB">
        <w:rPr>
          <w:rFonts w:ascii="Arial" w:hAnsi="Arial" w:cs="Arial"/>
          <w:sz w:val="24"/>
          <w:szCs w:val="24"/>
        </w:rPr>
        <w:t xml:space="preserve">. </w:t>
      </w:r>
    </w:p>
    <w:p w14:paraId="76450C26" w14:textId="1699935B" w:rsidR="00A7240E" w:rsidRDefault="00A7240E" w:rsidP="4448D044">
      <w:pPr>
        <w:rPr>
          <w:rFonts w:ascii="Arial" w:hAnsi="Arial" w:cs="Arial"/>
          <w:sz w:val="24"/>
          <w:szCs w:val="24"/>
        </w:rPr>
      </w:pPr>
      <w:r w:rsidRPr="4448D044">
        <w:rPr>
          <w:rFonts w:ascii="Arial" w:hAnsi="Arial" w:cs="Arial"/>
          <w:sz w:val="24"/>
          <w:szCs w:val="24"/>
        </w:rPr>
        <w:t>PCS ha</w:t>
      </w:r>
      <w:r w:rsidR="5B4CABFD" w:rsidRPr="4448D044">
        <w:rPr>
          <w:rFonts w:ascii="Arial" w:hAnsi="Arial" w:cs="Arial"/>
          <w:sz w:val="24"/>
          <w:szCs w:val="24"/>
        </w:rPr>
        <w:t>s</w:t>
      </w:r>
      <w:r w:rsidRPr="4448D044">
        <w:rPr>
          <w:rFonts w:ascii="Arial" w:hAnsi="Arial" w:cs="Arial"/>
          <w:sz w:val="24"/>
          <w:szCs w:val="24"/>
        </w:rPr>
        <w:t xml:space="preserve"> identified that if not managed, dingos and wild dogs will attack stock including sheep adjacent to Namadgi National Park, with 30,000 sheep estimated on rural lease</w:t>
      </w:r>
      <w:r w:rsidR="412EBCCF" w:rsidRPr="4448D044">
        <w:rPr>
          <w:rFonts w:ascii="Arial" w:hAnsi="Arial" w:cs="Arial"/>
          <w:sz w:val="24"/>
          <w:szCs w:val="24"/>
        </w:rPr>
        <w:t>s</w:t>
      </w:r>
      <w:r w:rsidRPr="4448D044">
        <w:rPr>
          <w:rFonts w:ascii="Arial" w:hAnsi="Arial" w:cs="Arial"/>
          <w:sz w:val="24"/>
          <w:szCs w:val="24"/>
        </w:rPr>
        <w:t xml:space="preserve"> within the ACT </w:t>
      </w:r>
      <w:r w:rsidR="16B10057" w:rsidRPr="4448D044">
        <w:rPr>
          <w:rFonts w:ascii="Arial" w:hAnsi="Arial" w:cs="Arial"/>
          <w:sz w:val="24"/>
          <w:szCs w:val="24"/>
        </w:rPr>
        <w:t xml:space="preserve">or adjacent </w:t>
      </w:r>
      <w:r w:rsidRPr="4448D044">
        <w:rPr>
          <w:rFonts w:ascii="Arial" w:hAnsi="Arial" w:cs="Arial"/>
          <w:sz w:val="24"/>
          <w:szCs w:val="24"/>
        </w:rPr>
        <w:t>area</w:t>
      </w:r>
      <w:r w:rsidR="3BEF3718" w:rsidRPr="4448D044">
        <w:rPr>
          <w:rFonts w:ascii="Arial" w:hAnsi="Arial" w:cs="Arial"/>
          <w:sz w:val="24"/>
          <w:szCs w:val="24"/>
        </w:rPr>
        <w:t>s</w:t>
      </w:r>
      <w:r w:rsidRPr="4448D044">
        <w:rPr>
          <w:rFonts w:ascii="Arial" w:hAnsi="Arial" w:cs="Arial"/>
          <w:sz w:val="24"/>
          <w:szCs w:val="24"/>
        </w:rPr>
        <w:t xml:space="preserve">. </w:t>
      </w:r>
    </w:p>
    <w:p w14:paraId="63116A66" w14:textId="77CDA2D1" w:rsidR="006C1708" w:rsidRPr="001C153B" w:rsidRDefault="006C1708" w:rsidP="4448D044">
      <w:pPr>
        <w:rPr>
          <w:rFonts w:ascii="Arial" w:hAnsi="Arial" w:cs="Arial"/>
          <w:sz w:val="24"/>
          <w:szCs w:val="24"/>
        </w:rPr>
      </w:pPr>
      <w:r w:rsidRPr="4448D044">
        <w:rPr>
          <w:rFonts w:ascii="Arial" w:hAnsi="Arial" w:cs="Arial"/>
          <w:sz w:val="24"/>
          <w:szCs w:val="24"/>
        </w:rPr>
        <w:t xml:space="preserve">The amendment further supports limited use of soft jaw traps by other stakeholders including rural lessees. Clause </w:t>
      </w:r>
      <w:r w:rsidR="00105E76" w:rsidRPr="4448D044">
        <w:rPr>
          <w:rFonts w:ascii="Arial" w:hAnsi="Arial" w:cs="Arial"/>
          <w:sz w:val="24"/>
          <w:szCs w:val="24"/>
        </w:rPr>
        <w:t xml:space="preserve">4 of the amendment inserts a new </w:t>
      </w:r>
      <w:r w:rsidR="33B269B9" w:rsidRPr="4448D044">
        <w:rPr>
          <w:rFonts w:ascii="Arial" w:hAnsi="Arial" w:cs="Arial"/>
          <w:sz w:val="24"/>
          <w:szCs w:val="24"/>
        </w:rPr>
        <w:t>sub</w:t>
      </w:r>
      <w:r w:rsidR="00105E76" w:rsidRPr="4448D044">
        <w:rPr>
          <w:rFonts w:ascii="Arial" w:hAnsi="Arial" w:cs="Arial"/>
          <w:sz w:val="24"/>
          <w:szCs w:val="24"/>
        </w:rPr>
        <w:t xml:space="preserve">section (1A) into section 5A of the Regulation and </w:t>
      </w:r>
      <w:r w:rsidR="1568601D" w:rsidRPr="4448D044">
        <w:rPr>
          <w:rFonts w:ascii="Arial" w:hAnsi="Arial" w:cs="Arial"/>
          <w:sz w:val="24"/>
          <w:szCs w:val="24"/>
        </w:rPr>
        <w:t>new paragraphs</w:t>
      </w:r>
      <w:r w:rsidR="00105E76" w:rsidRPr="4448D044">
        <w:rPr>
          <w:rFonts w:ascii="Arial" w:hAnsi="Arial" w:cs="Arial"/>
          <w:sz w:val="24"/>
          <w:szCs w:val="24"/>
        </w:rPr>
        <w:t xml:space="preserve"> (c) and (</w:t>
      </w:r>
      <w:r w:rsidR="791558DC" w:rsidRPr="4448D044">
        <w:rPr>
          <w:rFonts w:ascii="Arial" w:hAnsi="Arial" w:cs="Arial"/>
          <w:sz w:val="24"/>
          <w:szCs w:val="24"/>
        </w:rPr>
        <w:t>d</w:t>
      </w:r>
      <w:r w:rsidR="00105E76" w:rsidRPr="4448D044">
        <w:rPr>
          <w:rFonts w:ascii="Arial" w:hAnsi="Arial" w:cs="Arial"/>
          <w:sz w:val="24"/>
          <w:szCs w:val="24"/>
        </w:rPr>
        <w:t xml:space="preserve">) specifically </w:t>
      </w:r>
      <w:r w:rsidR="508232FA" w:rsidRPr="4448D044">
        <w:rPr>
          <w:rFonts w:ascii="Arial" w:hAnsi="Arial" w:cs="Arial"/>
          <w:sz w:val="24"/>
          <w:szCs w:val="24"/>
        </w:rPr>
        <w:t>provide that</w:t>
      </w:r>
      <w:r w:rsidR="00105E76" w:rsidRPr="4448D044">
        <w:rPr>
          <w:rFonts w:ascii="Arial" w:hAnsi="Arial" w:cs="Arial"/>
          <w:sz w:val="24"/>
          <w:szCs w:val="24"/>
        </w:rPr>
        <w:t xml:space="preserve"> </w:t>
      </w:r>
      <w:r w:rsidR="7E8C694E" w:rsidRPr="4448D044">
        <w:rPr>
          <w:rFonts w:ascii="Arial" w:hAnsi="Arial" w:cs="Arial"/>
          <w:sz w:val="24"/>
          <w:szCs w:val="24"/>
        </w:rPr>
        <w:t xml:space="preserve">a </w:t>
      </w:r>
      <w:r w:rsidR="00105E76" w:rsidRPr="4448D044">
        <w:rPr>
          <w:rFonts w:ascii="Arial" w:hAnsi="Arial" w:cs="Arial"/>
          <w:sz w:val="24"/>
          <w:szCs w:val="24"/>
        </w:rPr>
        <w:t xml:space="preserve">soft jaw trap </w:t>
      </w:r>
      <w:r w:rsidR="7D111006" w:rsidRPr="4448D044">
        <w:rPr>
          <w:rFonts w:ascii="Arial" w:hAnsi="Arial" w:cs="Arial"/>
          <w:sz w:val="24"/>
          <w:szCs w:val="24"/>
        </w:rPr>
        <w:t>is</w:t>
      </w:r>
      <w:r w:rsidR="00105E76" w:rsidRPr="4448D044">
        <w:rPr>
          <w:rFonts w:ascii="Arial" w:hAnsi="Arial" w:cs="Arial"/>
          <w:sz w:val="24"/>
          <w:szCs w:val="24"/>
        </w:rPr>
        <w:t xml:space="preserve"> not a prescribed prohibited item </w:t>
      </w:r>
      <w:r w:rsidR="00883913" w:rsidRPr="4448D044">
        <w:rPr>
          <w:rFonts w:ascii="Arial" w:hAnsi="Arial" w:cs="Arial"/>
          <w:sz w:val="24"/>
          <w:szCs w:val="24"/>
        </w:rPr>
        <w:t xml:space="preserve">if the possession or use of that item is undertaken by a person with a trapping permit or nature conservation licence. This will allow rural lessees to apply to the Animal Welfare Authority for a trapping permit on their land. This will ensure that any dingos or wild dogs who move from </w:t>
      </w:r>
      <w:r w:rsidR="00635EDD" w:rsidRPr="4448D044">
        <w:rPr>
          <w:rFonts w:ascii="Arial" w:hAnsi="Arial" w:cs="Arial"/>
          <w:sz w:val="24"/>
          <w:szCs w:val="24"/>
        </w:rPr>
        <w:t xml:space="preserve">ACT parks and reserves onto leased rural land can be safely and effectively trapped. </w:t>
      </w:r>
      <w:r w:rsidR="00821DAB" w:rsidRPr="4448D044">
        <w:rPr>
          <w:rFonts w:ascii="Arial" w:hAnsi="Arial" w:cs="Arial"/>
          <w:sz w:val="24"/>
          <w:szCs w:val="24"/>
        </w:rPr>
        <w:t xml:space="preserve">To ensure that use of the traps is done in the most humane way possible and consistent with the objects of the Act which recognises animals as sentient beings, the Animal Welfare Authority has the ability to impose conditions on a trapping permit, for example the requirement to comply with the National Standard Operating Procedure. </w:t>
      </w:r>
    </w:p>
    <w:p w14:paraId="4DFE1E2F" w14:textId="5DD73BF8" w:rsidR="0077634F" w:rsidRDefault="009970DA" w:rsidP="00CF50C7">
      <w:pPr>
        <w:rPr>
          <w:rFonts w:ascii="Arial" w:hAnsi="Arial" w:cs="Arial"/>
          <w:iCs/>
          <w:sz w:val="24"/>
          <w:szCs w:val="24"/>
        </w:rPr>
      </w:pPr>
      <w:r w:rsidRPr="001C153B">
        <w:rPr>
          <w:rFonts w:ascii="Arial" w:hAnsi="Arial" w:cs="Arial"/>
          <w:iCs/>
          <w:sz w:val="24"/>
          <w:szCs w:val="24"/>
        </w:rPr>
        <w:t>Section 112 of the Act provides the Executive with the power to make regulations for the Act.</w:t>
      </w:r>
      <w:r w:rsidR="005A25ED">
        <w:rPr>
          <w:rFonts w:ascii="Arial" w:hAnsi="Arial" w:cs="Arial"/>
          <w:iCs/>
          <w:sz w:val="24"/>
          <w:szCs w:val="24"/>
        </w:rPr>
        <w:t xml:space="preserve"> </w:t>
      </w:r>
    </w:p>
    <w:p w14:paraId="3DF2255D" w14:textId="2AFBC65C" w:rsidR="00FF0243" w:rsidRPr="00FF0243" w:rsidRDefault="00FF0243" w:rsidP="00FF0243">
      <w:pPr>
        <w:pStyle w:val="Heading2"/>
      </w:pPr>
      <w:r>
        <w:t xml:space="preserve">REVISED EXPLANATORY STATEMENT </w:t>
      </w:r>
    </w:p>
    <w:p w14:paraId="0384FF0D" w14:textId="719C8FB5" w:rsidR="005A25ED" w:rsidRPr="001C153B" w:rsidRDefault="005A25ED" w:rsidP="00CF50C7">
      <w:pPr>
        <w:rPr>
          <w:rFonts w:ascii="Arial" w:hAnsi="Arial" w:cs="Arial"/>
          <w:iCs/>
          <w:sz w:val="24"/>
          <w:szCs w:val="24"/>
        </w:rPr>
      </w:pPr>
      <w:r>
        <w:rPr>
          <w:rFonts w:ascii="Arial" w:hAnsi="Arial" w:cs="Arial"/>
          <w:iCs/>
          <w:sz w:val="24"/>
          <w:szCs w:val="24"/>
        </w:rPr>
        <w:t>The purpose of th</w:t>
      </w:r>
      <w:r w:rsidR="0022754E">
        <w:rPr>
          <w:rFonts w:ascii="Arial" w:hAnsi="Arial" w:cs="Arial"/>
          <w:iCs/>
          <w:sz w:val="24"/>
          <w:szCs w:val="24"/>
        </w:rPr>
        <w:t xml:space="preserve">e revised </w:t>
      </w:r>
      <w:r w:rsidR="00FF0243">
        <w:rPr>
          <w:rFonts w:ascii="Arial" w:hAnsi="Arial" w:cs="Arial"/>
          <w:iCs/>
          <w:sz w:val="24"/>
          <w:szCs w:val="24"/>
        </w:rPr>
        <w:t xml:space="preserve">Explanatory Statement </w:t>
      </w:r>
      <w:r w:rsidR="003410B4">
        <w:rPr>
          <w:rFonts w:ascii="Arial" w:hAnsi="Arial" w:cs="Arial"/>
          <w:iCs/>
          <w:sz w:val="24"/>
          <w:szCs w:val="24"/>
        </w:rPr>
        <w:t>is to update</w:t>
      </w:r>
      <w:r w:rsidR="00025A88">
        <w:rPr>
          <w:rFonts w:ascii="Arial" w:hAnsi="Arial" w:cs="Arial"/>
          <w:iCs/>
          <w:sz w:val="24"/>
          <w:szCs w:val="24"/>
        </w:rPr>
        <w:t xml:space="preserve"> the consultation</w:t>
      </w:r>
      <w:r w:rsidR="00FF0243">
        <w:rPr>
          <w:rFonts w:ascii="Arial" w:hAnsi="Arial" w:cs="Arial"/>
          <w:iCs/>
          <w:sz w:val="24"/>
          <w:szCs w:val="24"/>
        </w:rPr>
        <w:t xml:space="preserve"> that was undertaken on the development of the Regulation. </w:t>
      </w:r>
    </w:p>
    <w:bookmarkEnd w:id="1"/>
    <w:p w14:paraId="5D849CF7" w14:textId="77777777" w:rsidR="003447D9" w:rsidRPr="003447D9" w:rsidRDefault="00E90DF9" w:rsidP="003447D9">
      <w:pPr>
        <w:pStyle w:val="Heading2"/>
      </w:pPr>
      <w:r w:rsidRPr="003447D9">
        <w:t>CONSULTATION ON THE PROPOSED APPROACH</w:t>
      </w:r>
    </w:p>
    <w:p w14:paraId="782A60BD" w14:textId="6782E0F5" w:rsidR="00B77E2D" w:rsidRPr="00B77E2D" w:rsidRDefault="00EF0D0E" w:rsidP="00EF0D0E">
      <w:pPr>
        <w:rPr>
          <w:rFonts w:ascii="Arial" w:hAnsi="Arial" w:cs="Arial"/>
          <w:sz w:val="24"/>
          <w:szCs w:val="24"/>
        </w:rPr>
      </w:pPr>
      <w:r>
        <w:rPr>
          <w:rFonts w:ascii="Arial" w:hAnsi="Arial" w:cs="Arial"/>
          <w:sz w:val="24"/>
          <w:szCs w:val="24"/>
        </w:rPr>
        <w:t>The Animal Welfare Authority (</w:t>
      </w:r>
      <w:r w:rsidR="00B77E2D" w:rsidRPr="00B77E2D">
        <w:rPr>
          <w:rFonts w:ascii="Arial" w:hAnsi="Arial" w:cs="Arial"/>
          <w:sz w:val="24"/>
          <w:szCs w:val="24"/>
        </w:rPr>
        <w:t>the Authority</w:t>
      </w:r>
      <w:r>
        <w:rPr>
          <w:rFonts w:ascii="Arial" w:hAnsi="Arial" w:cs="Arial"/>
          <w:sz w:val="24"/>
          <w:szCs w:val="24"/>
        </w:rPr>
        <w:t xml:space="preserve">) </w:t>
      </w:r>
      <w:r w:rsidR="00B77E2D" w:rsidRPr="00B77E2D">
        <w:rPr>
          <w:rFonts w:ascii="Arial" w:hAnsi="Arial" w:cs="Arial"/>
          <w:sz w:val="24"/>
          <w:szCs w:val="24"/>
        </w:rPr>
        <w:t>considered the need to balance the welfare of livestock, dingoes and wild dogs, and consulted with operational staff and the Conservator of Flora and Fauna (</w:t>
      </w:r>
      <w:r>
        <w:rPr>
          <w:rFonts w:ascii="Arial" w:hAnsi="Arial" w:cs="Arial"/>
          <w:sz w:val="24"/>
          <w:szCs w:val="24"/>
        </w:rPr>
        <w:t xml:space="preserve">established </w:t>
      </w:r>
      <w:r w:rsidR="00B77E2D" w:rsidRPr="00B77E2D">
        <w:rPr>
          <w:rFonts w:ascii="Arial" w:hAnsi="Arial" w:cs="Arial"/>
          <w:sz w:val="24"/>
          <w:szCs w:val="24"/>
        </w:rPr>
        <w:t xml:space="preserve">under the </w:t>
      </w:r>
      <w:r w:rsidR="00B77E2D" w:rsidRPr="000F4D99">
        <w:rPr>
          <w:rFonts w:ascii="Arial" w:hAnsi="Arial" w:cs="Arial"/>
          <w:i/>
          <w:iCs/>
          <w:sz w:val="24"/>
          <w:szCs w:val="24"/>
        </w:rPr>
        <w:t>Nature Conservation Act 2014</w:t>
      </w:r>
      <w:r w:rsidR="00B77E2D" w:rsidRPr="00B77E2D">
        <w:rPr>
          <w:rFonts w:ascii="Arial" w:hAnsi="Arial" w:cs="Arial"/>
          <w:sz w:val="24"/>
          <w:szCs w:val="24"/>
        </w:rPr>
        <w:t xml:space="preserve">). </w:t>
      </w:r>
      <w:r w:rsidR="009606E1" w:rsidRPr="00D07A9E">
        <w:rPr>
          <w:rFonts w:ascii="Arial" w:hAnsi="Arial" w:cs="Arial"/>
          <w:sz w:val="24"/>
          <w:szCs w:val="24"/>
        </w:rPr>
        <w:t xml:space="preserve">The Directorate did not consult with AWAC in relation to the development of these amendments. </w:t>
      </w:r>
    </w:p>
    <w:p w14:paraId="1E002791" w14:textId="5160585A" w:rsidR="00E90DF9" w:rsidRPr="0086089F" w:rsidRDefault="00E90DF9" w:rsidP="00B77E2D">
      <w:pPr>
        <w:pStyle w:val="Heading2"/>
      </w:pPr>
      <w:r w:rsidRPr="0086089F">
        <w:t>CONSISTENCY WITH HUMAN RIGHTS</w:t>
      </w:r>
    </w:p>
    <w:p w14:paraId="605B16BC" w14:textId="1AF435FA" w:rsidR="0092738F" w:rsidRPr="0086089F" w:rsidRDefault="00794DF6" w:rsidP="00D705E7">
      <w:pPr>
        <w:rPr>
          <w:rFonts w:ascii="Arial" w:hAnsi="Arial" w:cs="Arial"/>
          <w:iCs/>
          <w:sz w:val="24"/>
          <w:szCs w:val="24"/>
        </w:rPr>
      </w:pPr>
      <w:r w:rsidRPr="0086089F">
        <w:rPr>
          <w:rFonts w:ascii="Arial" w:hAnsi="Arial" w:cs="Arial"/>
          <w:iCs/>
          <w:sz w:val="24"/>
          <w:szCs w:val="24"/>
        </w:rPr>
        <w:t>During the development of th</w:t>
      </w:r>
      <w:r w:rsidR="00467282">
        <w:rPr>
          <w:rFonts w:ascii="Arial" w:hAnsi="Arial" w:cs="Arial"/>
          <w:iCs/>
          <w:sz w:val="24"/>
          <w:szCs w:val="24"/>
        </w:rPr>
        <w:t>is</w:t>
      </w:r>
      <w:r w:rsidR="00F26FEA">
        <w:rPr>
          <w:rFonts w:ascii="Arial" w:hAnsi="Arial" w:cs="Arial"/>
          <w:iCs/>
          <w:sz w:val="24"/>
          <w:szCs w:val="24"/>
        </w:rPr>
        <w:t xml:space="preserve"> r</w:t>
      </w:r>
      <w:r w:rsidRPr="0086089F">
        <w:rPr>
          <w:rFonts w:ascii="Arial" w:hAnsi="Arial" w:cs="Arial"/>
          <w:iCs/>
          <w:sz w:val="24"/>
          <w:szCs w:val="24"/>
        </w:rPr>
        <w:t xml:space="preserve">egulation due regard was given to its compatibility with human rights as set out in the </w:t>
      </w:r>
      <w:r w:rsidRPr="00D705E7">
        <w:rPr>
          <w:rFonts w:ascii="Arial" w:hAnsi="Arial" w:cs="Arial"/>
          <w:i/>
          <w:sz w:val="24"/>
          <w:szCs w:val="24"/>
        </w:rPr>
        <w:t>Human Rights Act 2004</w:t>
      </w:r>
      <w:r w:rsidRPr="0086089F">
        <w:rPr>
          <w:rFonts w:ascii="Arial" w:hAnsi="Arial" w:cs="Arial"/>
          <w:iCs/>
          <w:sz w:val="24"/>
          <w:szCs w:val="24"/>
        </w:rPr>
        <w:t xml:space="preserve"> (HRA).</w:t>
      </w:r>
    </w:p>
    <w:p w14:paraId="377A3F62" w14:textId="77777777" w:rsidR="00F860E9" w:rsidRDefault="003E1C49" w:rsidP="00794DF6">
      <w:pPr>
        <w:spacing w:after="0"/>
        <w:rPr>
          <w:rFonts w:ascii="Arial" w:hAnsi="Arial" w:cs="Arial"/>
          <w:iCs/>
          <w:sz w:val="24"/>
          <w:szCs w:val="24"/>
          <w:shd w:val="clear" w:color="auto" w:fill="FFFFFF"/>
        </w:rPr>
      </w:pPr>
      <w:r>
        <w:rPr>
          <w:rFonts w:ascii="Arial" w:hAnsi="Arial" w:cs="Arial"/>
          <w:iCs/>
          <w:sz w:val="24"/>
          <w:szCs w:val="24"/>
          <w:shd w:val="clear" w:color="auto" w:fill="FFFFFF"/>
        </w:rPr>
        <w:t>T</w:t>
      </w:r>
      <w:r w:rsidR="0000030E">
        <w:rPr>
          <w:rFonts w:ascii="Arial" w:hAnsi="Arial" w:cs="Arial"/>
          <w:iCs/>
          <w:sz w:val="24"/>
          <w:szCs w:val="24"/>
          <w:shd w:val="clear" w:color="auto" w:fill="FFFFFF"/>
        </w:rPr>
        <w:t>he Regulation does not impose any limitations on a person’s human rights</w:t>
      </w:r>
      <w:r w:rsidR="00F74EC0">
        <w:rPr>
          <w:rFonts w:ascii="Arial" w:hAnsi="Arial" w:cs="Arial"/>
          <w:iCs/>
          <w:sz w:val="24"/>
          <w:szCs w:val="24"/>
          <w:shd w:val="clear" w:color="auto" w:fill="FFFFFF"/>
        </w:rPr>
        <w:t xml:space="preserve">. </w:t>
      </w:r>
    </w:p>
    <w:p w14:paraId="59549571" w14:textId="77777777" w:rsidR="008D39DB" w:rsidRDefault="008D39DB" w:rsidP="00794DF6">
      <w:pPr>
        <w:spacing w:after="0"/>
        <w:rPr>
          <w:rFonts w:ascii="Arial" w:hAnsi="Arial" w:cs="Arial"/>
          <w:iCs/>
          <w:sz w:val="24"/>
          <w:szCs w:val="24"/>
          <w:shd w:val="clear" w:color="auto" w:fill="FFFFFF"/>
        </w:rPr>
      </w:pPr>
    </w:p>
    <w:p w14:paraId="5A2F8584" w14:textId="77777777" w:rsidR="00F860E9" w:rsidRDefault="00F860E9" w:rsidP="00794DF6">
      <w:pPr>
        <w:spacing w:after="0"/>
        <w:rPr>
          <w:rFonts w:ascii="Arial" w:hAnsi="Arial" w:cs="Arial"/>
          <w:iCs/>
          <w:sz w:val="24"/>
          <w:szCs w:val="24"/>
          <w:shd w:val="clear" w:color="auto" w:fill="FFFFFF"/>
        </w:rPr>
      </w:pPr>
    </w:p>
    <w:p w14:paraId="15420702" w14:textId="6432FEEB" w:rsidR="00E90DF9" w:rsidRPr="0086089F" w:rsidRDefault="00E90DF9" w:rsidP="003E3800">
      <w:pPr>
        <w:pStyle w:val="Heading2"/>
        <w:pageBreakBefore/>
        <w:spacing w:before="240" w:after="240"/>
      </w:pPr>
      <w:r w:rsidRPr="0086089F">
        <w:lastRenderedPageBreak/>
        <w:t>CLAUSE NOTES</w:t>
      </w:r>
    </w:p>
    <w:p w14:paraId="21139D56" w14:textId="0A18A087" w:rsidR="00E90DF9" w:rsidRPr="0086089F" w:rsidRDefault="00E90DF9" w:rsidP="00E90DF9">
      <w:pPr>
        <w:pStyle w:val="Heading3"/>
      </w:pPr>
      <w:r w:rsidRPr="0086089F">
        <w:t>Clause 1</w:t>
      </w:r>
      <w:r w:rsidR="00B75B6E">
        <w:tab/>
      </w:r>
      <w:r w:rsidRPr="0086089F">
        <w:t xml:space="preserve">Name of </w:t>
      </w:r>
      <w:r w:rsidR="007B10DA" w:rsidRPr="0086089F">
        <w:t>regulation</w:t>
      </w:r>
    </w:p>
    <w:p w14:paraId="40EBC546" w14:textId="15738961" w:rsidR="00444EEE" w:rsidRDefault="00444EEE" w:rsidP="00444EEE">
      <w:pPr>
        <w:rPr>
          <w:rFonts w:ascii="Arial" w:hAnsi="Arial" w:cs="Arial"/>
          <w:sz w:val="24"/>
          <w:szCs w:val="24"/>
        </w:rPr>
      </w:pPr>
      <w:r w:rsidRPr="0086089F">
        <w:rPr>
          <w:rFonts w:ascii="Arial" w:hAnsi="Arial" w:cs="Arial"/>
          <w:sz w:val="24"/>
          <w:szCs w:val="24"/>
        </w:rPr>
        <w:t xml:space="preserve">This </w:t>
      </w:r>
      <w:r w:rsidR="004A7C16">
        <w:rPr>
          <w:rFonts w:ascii="Arial" w:hAnsi="Arial" w:cs="Arial"/>
          <w:sz w:val="24"/>
          <w:szCs w:val="24"/>
        </w:rPr>
        <w:t xml:space="preserve">clause names the </w:t>
      </w:r>
      <w:r w:rsidRPr="0086089F">
        <w:rPr>
          <w:rFonts w:ascii="Arial" w:hAnsi="Arial" w:cs="Arial"/>
          <w:sz w:val="24"/>
          <w:szCs w:val="24"/>
        </w:rPr>
        <w:t xml:space="preserve">regulation </w:t>
      </w:r>
      <w:r w:rsidR="004A7C16">
        <w:rPr>
          <w:rFonts w:ascii="Arial" w:hAnsi="Arial" w:cs="Arial"/>
          <w:sz w:val="24"/>
          <w:szCs w:val="24"/>
        </w:rPr>
        <w:t>as</w:t>
      </w:r>
      <w:r w:rsidRPr="0086089F">
        <w:rPr>
          <w:rFonts w:ascii="Arial" w:hAnsi="Arial" w:cs="Arial"/>
          <w:sz w:val="24"/>
          <w:szCs w:val="24"/>
        </w:rPr>
        <w:t xml:space="preserve"> th</w:t>
      </w:r>
      <w:r w:rsidR="0035471C">
        <w:rPr>
          <w:rFonts w:ascii="Arial" w:hAnsi="Arial" w:cs="Arial"/>
          <w:sz w:val="24"/>
          <w:szCs w:val="24"/>
        </w:rPr>
        <w:t xml:space="preserve">e </w:t>
      </w:r>
      <w:r w:rsidR="0035471C">
        <w:rPr>
          <w:rFonts w:ascii="Arial" w:hAnsi="Arial" w:cs="Arial"/>
          <w:i/>
          <w:iCs/>
          <w:sz w:val="24"/>
          <w:szCs w:val="24"/>
        </w:rPr>
        <w:t>Animal Welfare Amendment Regulation</w:t>
      </w:r>
      <w:r w:rsidR="00CF20F0">
        <w:rPr>
          <w:rFonts w:ascii="Arial" w:hAnsi="Arial" w:cs="Arial"/>
          <w:i/>
          <w:iCs/>
          <w:sz w:val="24"/>
          <w:szCs w:val="24"/>
        </w:rPr>
        <w:t> </w:t>
      </w:r>
      <w:r w:rsidR="0035471C">
        <w:rPr>
          <w:rFonts w:ascii="Arial" w:hAnsi="Arial" w:cs="Arial"/>
          <w:i/>
          <w:iCs/>
          <w:sz w:val="24"/>
          <w:szCs w:val="24"/>
        </w:rPr>
        <w:t>2025</w:t>
      </w:r>
      <w:r w:rsidR="00CF20F0">
        <w:rPr>
          <w:rFonts w:ascii="Arial" w:hAnsi="Arial" w:cs="Arial"/>
          <w:i/>
          <w:iCs/>
          <w:sz w:val="24"/>
          <w:szCs w:val="24"/>
        </w:rPr>
        <w:t> </w:t>
      </w:r>
      <w:r w:rsidR="0035471C">
        <w:rPr>
          <w:rFonts w:ascii="Arial" w:hAnsi="Arial" w:cs="Arial"/>
          <w:i/>
          <w:iCs/>
          <w:sz w:val="24"/>
          <w:szCs w:val="24"/>
        </w:rPr>
        <w:t>(No</w:t>
      </w:r>
      <w:r w:rsidR="00CF20F0">
        <w:rPr>
          <w:rFonts w:ascii="Arial" w:hAnsi="Arial" w:cs="Arial"/>
          <w:i/>
          <w:iCs/>
          <w:sz w:val="24"/>
          <w:szCs w:val="24"/>
        </w:rPr>
        <w:t> </w:t>
      </w:r>
      <w:r w:rsidR="0035471C">
        <w:rPr>
          <w:rFonts w:ascii="Arial" w:hAnsi="Arial" w:cs="Arial"/>
          <w:i/>
          <w:iCs/>
          <w:sz w:val="24"/>
          <w:szCs w:val="24"/>
        </w:rPr>
        <w:t xml:space="preserve">1). </w:t>
      </w:r>
    </w:p>
    <w:p w14:paraId="4B46F08D" w14:textId="6DD31DBA" w:rsidR="0035471C" w:rsidRPr="00DA7153" w:rsidRDefault="0035471C" w:rsidP="00444EEE">
      <w:pPr>
        <w:rPr>
          <w:rFonts w:ascii="Arial" w:hAnsi="Arial" w:cs="Arial"/>
          <w:b/>
          <w:bCs/>
          <w:sz w:val="24"/>
          <w:szCs w:val="24"/>
        </w:rPr>
      </w:pPr>
      <w:r w:rsidRPr="00DA7153">
        <w:rPr>
          <w:rFonts w:ascii="Arial" w:hAnsi="Arial" w:cs="Arial"/>
          <w:b/>
          <w:bCs/>
          <w:sz w:val="24"/>
          <w:szCs w:val="24"/>
        </w:rPr>
        <w:t xml:space="preserve">Clause 2 </w:t>
      </w:r>
      <w:r w:rsidR="00B75B6E">
        <w:rPr>
          <w:rFonts w:ascii="Arial" w:hAnsi="Arial" w:cs="Arial"/>
          <w:b/>
          <w:bCs/>
          <w:sz w:val="24"/>
          <w:szCs w:val="24"/>
        </w:rPr>
        <w:tab/>
      </w:r>
      <w:r w:rsidR="00DA7153" w:rsidRPr="00DA7153">
        <w:rPr>
          <w:rFonts w:ascii="Arial" w:hAnsi="Arial" w:cs="Arial"/>
          <w:b/>
          <w:bCs/>
          <w:sz w:val="24"/>
          <w:szCs w:val="24"/>
        </w:rPr>
        <w:t xml:space="preserve">Commencement </w:t>
      </w:r>
    </w:p>
    <w:p w14:paraId="5A9CE045" w14:textId="4D6E154E" w:rsidR="00DA7153" w:rsidRDefault="004F3D2D" w:rsidP="00444EEE">
      <w:pPr>
        <w:rPr>
          <w:rFonts w:ascii="Arial" w:hAnsi="Arial" w:cs="Arial"/>
          <w:sz w:val="24"/>
          <w:szCs w:val="24"/>
        </w:rPr>
      </w:pPr>
      <w:r>
        <w:rPr>
          <w:rFonts w:ascii="Arial" w:hAnsi="Arial" w:cs="Arial"/>
          <w:sz w:val="24"/>
          <w:szCs w:val="24"/>
        </w:rPr>
        <w:t xml:space="preserve">This clause states that the </w:t>
      </w:r>
      <w:r w:rsidR="00990D56">
        <w:rPr>
          <w:rFonts w:ascii="Arial" w:hAnsi="Arial" w:cs="Arial"/>
          <w:sz w:val="24"/>
          <w:szCs w:val="24"/>
        </w:rPr>
        <w:t xml:space="preserve">regulation takes commences the day after it is notified. </w:t>
      </w:r>
    </w:p>
    <w:p w14:paraId="328D2D4A" w14:textId="57285BBC" w:rsidR="00DA7153" w:rsidRDefault="00DA7153" w:rsidP="00444EEE">
      <w:pPr>
        <w:rPr>
          <w:rFonts w:ascii="Arial" w:hAnsi="Arial" w:cs="Arial"/>
          <w:b/>
          <w:bCs/>
          <w:sz w:val="24"/>
          <w:szCs w:val="24"/>
        </w:rPr>
      </w:pPr>
      <w:r w:rsidRPr="00DA7153">
        <w:rPr>
          <w:rFonts w:ascii="Arial" w:hAnsi="Arial" w:cs="Arial"/>
          <w:b/>
          <w:bCs/>
          <w:sz w:val="24"/>
          <w:szCs w:val="24"/>
        </w:rPr>
        <w:t xml:space="preserve">Clause 3 </w:t>
      </w:r>
      <w:r w:rsidRPr="00DA7153">
        <w:rPr>
          <w:rFonts w:ascii="Arial" w:hAnsi="Arial" w:cs="Arial"/>
          <w:b/>
          <w:bCs/>
          <w:sz w:val="24"/>
          <w:szCs w:val="24"/>
        </w:rPr>
        <w:tab/>
      </w:r>
      <w:r>
        <w:rPr>
          <w:rFonts w:ascii="Arial" w:hAnsi="Arial" w:cs="Arial"/>
          <w:b/>
          <w:bCs/>
          <w:sz w:val="24"/>
          <w:szCs w:val="24"/>
        </w:rPr>
        <w:t xml:space="preserve">Legislation Amended </w:t>
      </w:r>
    </w:p>
    <w:p w14:paraId="7932B620" w14:textId="2F1B7AEF" w:rsidR="00DA7153" w:rsidRPr="00CF20F0" w:rsidRDefault="00CF20F0" w:rsidP="00444EEE">
      <w:pPr>
        <w:rPr>
          <w:rFonts w:ascii="Arial" w:hAnsi="Arial" w:cs="Arial"/>
          <w:sz w:val="24"/>
          <w:szCs w:val="24"/>
        </w:rPr>
      </w:pPr>
      <w:r>
        <w:rPr>
          <w:rFonts w:ascii="Arial" w:hAnsi="Arial" w:cs="Arial"/>
          <w:sz w:val="24"/>
          <w:szCs w:val="24"/>
        </w:rPr>
        <w:t xml:space="preserve">This clause names the regulation that is amended, the </w:t>
      </w:r>
      <w:r>
        <w:rPr>
          <w:rFonts w:ascii="Arial" w:hAnsi="Arial" w:cs="Arial"/>
          <w:i/>
          <w:iCs/>
          <w:sz w:val="24"/>
          <w:szCs w:val="24"/>
        </w:rPr>
        <w:t>Animal Welfare Regulation 2001</w:t>
      </w:r>
      <w:r>
        <w:rPr>
          <w:rFonts w:ascii="Arial" w:hAnsi="Arial" w:cs="Arial"/>
          <w:sz w:val="24"/>
          <w:szCs w:val="24"/>
        </w:rPr>
        <w:t xml:space="preserve">. </w:t>
      </w:r>
    </w:p>
    <w:p w14:paraId="520B60C3" w14:textId="42541C2E" w:rsidR="00DA7153" w:rsidRDefault="00DA7153" w:rsidP="00444EEE">
      <w:pPr>
        <w:rPr>
          <w:rFonts w:ascii="Arial" w:hAnsi="Arial" w:cs="Arial"/>
          <w:b/>
          <w:bCs/>
          <w:sz w:val="24"/>
          <w:szCs w:val="24"/>
        </w:rPr>
      </w:pPr>
      <w:r>
        <w:rPr>
          <w:rFonts w:ascii="Arial" w:hAnsi="Arial" w:cs="Arial"/>
          <w:b/>
          <w:bCs/>
          <w:sz w:val="24"/>
          <w:szCs w:val="24"/>
        </w:rPr>
        <w:t xml:space="preserve">Clause 4 </w:t>
      </w:r>
      <w:r>
        <w:rPr>
          <w:rFonts w:ascii="Arial" w:hAnsi="Arial" w:cs="Arial"/>
          <w:b/>
          <w:bCs/>
          <w:sz w:val="24"/>
          <w:szCs w:val="24"/>
        </w:rPr>
        <w:tab/>
      </w:r>
      <w:r w:rsidR="00CF20F0">
        <w:rPr>
          <w:rFonts w:ascii="Arial" w:hAnsi="Arial" w:cs="Arial"/>
          <w:b/>
          <w:bCs/>
          <w:sz w:val="24"/>
          <w:szCs w:val="24"/>
        </w:rPr>
        <w:t>New section 5A (1A)</w:t>
      </w:r>
    </w:p>
    <w:p w14:paraId="1754A0A7" w14:textId="0DE3267E" w:rsidR="00B42CB3" w:rsidRDefault="008849D7" w:rsidP="00444EEE">
      <w:pPr>
        <w:rPr>
          <w:rFonts w:ascii="Arial" w:hAnsi="Arial" w:cs="Arial"/>
          <w:sz w:val="24"/>
          <w:szCs w:val="24"/>
        </w:rPr>
      </w:pPr>
      <w:r w:rsidRPr="4448D044">
        <w:rPr>
          <w:rFonts w:ascii="Arial" w:hAnsi="Arial" w:cs="Arial"/>
          <w:sz w:val="24"/>
          <w:szCs w:val="24"/>
        </w:rPr>
        <w:t xml:space="preserve">This clause inserts a new </w:t>
      </w:r>
      <w:r w:rsidR="008715C1" w:rsidRPr="4448D044">
        <w:rPr>
          <w:rFonts w:ascii="Arial" w:hAnsi="Arial" w:cs="Arial"/>
          <w:sz w:val="24"/>
          <w:szCs w:val="24"/>
        </w:rPr>
        <w:t xml:space="preserve">provision (1A) into </w:t>
      </w:r>
      <w:r w:rsidR="69B67A07" w:rsidRPr="4448D044">
        <w:rPr>
          <w:rFonts w:ascii="Arial" w:hAnsi="Arial" w:cs="Arial"/>
          <w:sz w:val="24"/>
          <w:szCs w:val="24"/>
        </w:rPr>
        <w:t>section</w:t>
      </w:r>
      <w:r w:rsidR="008715C1" w:rsidRPr="4448D044">
        <w:rPr>
          <w:rFonts w:ascii="Arial" w:hAnsi="Arial" w:cs="Arial"/>
          <w:sz w:val="24"/>
          <w:szCs w:val="24"/>
        </w:rPr>
        <w:t xml:space="preserve"> 5 of the </w:t>
      </w:r>
      <w:r w:rsidR="008715C1" w:rsidRPr="4448D044">
        <w:rPr>
          <w:rFonts w:ascii="Arial" w:hAnsi="Arial" w:cs="Arial"/>
          <w:i/>
          <w:iCs/>
          <w:sz w:val="24"/>
          <w:szCs w:val="24"/>
        </w:rPr>
        <w:t>Animal Welfare Regulation 2001</w:t>
      </w:r>
      <w:r w:rsidR="008715C1" w:rsidRPr="4448D044">
        <w:rPr>
          <w:rFonts w:ascii="Arial" w:hAnsi="Arial" w:cs="Arial"/>
          <w:sz w:val="24"/>
          <w:szCs w:val="24"/>
        </w:rPr>
        <w:t xml:space="preserve">. </w:t>
      </w:r>
      <w:r w:rsidR="0052035D" w:rsidRPr="4448D044">
        <w:rPr>
          <w:rFonts w:ascii="Arial" w:hAnsi="Arial" w:cs="Arial"/>
          <w:sz w:val="24"/>
          <w:szCs w:val="24"/>
        </w:rPr>
        <w:t>The new clause provides for an item mentioned in subsection (1) (a)</w:t>
      </w:r>
      <w:r w:rsidR="00B42CB3" w:rsidRPr="4448D044">
        <w:rPr>
          <w:rFonts w:ascii="Arial" w:hAnsi="Arial" w:cs="Arial"/>
          <w:sz w:val="24"/>
          <w:szCs w:val="24"/>
        </w:rPr>
        <w:t xml:space="preserve"> to not be a prescribed prohibited item in relation to possession or use by: </w:t>
      </w:r>
    </w:p>
    <w:p w14:paraId="3970C179" w14:textId="77777777" w:rsidR="00F51503" w:rsidRPr="00F51503" w:rsidRDefault="00F51503" w:rsidP="00CA37EA">
      <w:pPr>
        <w:pStyle w:val="ListParagraph"/>
        <w:numPr>
          <w:ilvl w:val="0"/>
          <w:numId w:val="23"/>
        </w:numPr>
        <w:spacing w:line="276" w:lineRule="auto"/>
        <w:rPr>
          <w:rFonts w:ascii="Arial" w:hAnsi="Arial" w:cs="Arial"/>
          <w:sz w:val="24"/>
          <w:szCs w:val="24"/>
        </w:rPr>
      </w:pPr>
      <w:r w:rsidRPr="00F51503">
        <w:rPr>
          <w:rFonts w:ascii="Arial" w:hAnsi="Arial" w:cs="Arial"/>
          <w:sz w:val="24"/>
          <w:szCs w:val="24"/>
        </w:rPr>
        <w:t xml:space="preserve">an authorised person exercising a function under the </w:t>
      </w:r>
      <w:r w:rsidRPr="00F51503">
        <w:rPr>
          <w:rFonts w:ascii="Arial" w:hAnsi="Arial" w:cs="Arial"/>
          <w:i/>
          <w:iCs/>
          <w:sz w:val="24"/>
          <w:szCs w:val="24"/>
        </w:rPr>
        <w:t>Biosecurity Act 2023</w:t>
      </w:r>
      <w:r w:rsidRPr="00F51503">
        <w:rPr>
          <w:rFonts w:ascii="Arial" w:hAnsi="Arial" w:cs="Arial"/>
          <w:sz w:val="24"/>
          <w:szCs w:val="24"/>
        </w:rPr>
        <w:t xml:space="preserve">; </w:t>
      </w:r>
    </w:p>
    <w:p w14:paraId="49D0AA22" w14:textId="4C63A022" w:rsidR="00F51503" w:rsidRPr="00F51503" w:rsidRDefault="00F51503" w:rsidP="00CA37EA">
      <w:pPr>
        <w:pStyle w:val="ListParagraph"/>
        <w:numPr>
          <w:ilvl w:val="0"/>
          <w:numId w:val="23"/>
        </w:numPr>
        <w:spacing w:line="276" w:lineRule="auto"/>
        <w:rPr>
          <w:rFonts w:ascii="Arial" w:hAnsi="Arial" w:cs="Arial"/>
          <w:sz w:val="24"/>
          <w:szCs w:val="24"/>
        </w:rPr>
      </w:pPr>
      <w:r w:rsidRPr="00F51503">
        <w:rPr>
          <w:rFonts w:ascii="Arial" w:hAnsi="Arial" w:cs="Arial"/>
          <w:sz w:val="24"/>
          <w:szCs w:val="24"/>
        </w:rPr>
        <w:t xml:space="preserve">a conservation officer exercising a function under the </w:t>
      </w:r>
      <w:r w:rsidRPr="00F51503">
        <w:rPr>
          <w:rFonts w:ascii="Arial" w:hAnsi="Arial" w:cs="Arial"/>
          <w:i/>
          <w:iCs/>
          <w:sz w:val="24"/>
          <w:szCs w:val="24"/>
        </w:rPr>
        <w:t>Nature Conservation Act</w:t>
      </w:r>
      <w:r w:rsidR="00CC0F83">
        <w:rPr>
          <w:rFonts w:ascii="Arial" w:hAnsi="Arial" w:cs="Arial"/>
          <w:i/>
          <w:iCs/>
          <w:sz w:val="24"/>
          <w:szCs w:val="24"/>
        </w:rPr>
        <w:t> </w:t>
      </w:r>
      <w:r w:rsidRPr="00F51503">
        <w:rPr>
          <w:rFonts w:ascii="Arial" w:hAnsi="Arial" w:cs="Arial"/>
          <w:i/>
          <w:iCs/>
          <w:sz w:val="24"/>
          <w:szCs w:val="24"/>
        </w:rPr>
        <w:t>2014</w:t>
      </w:r>
      <w:r w:rsidRPr="00F51503">
        <w:rPr>
          <w:rFonts w:ascii="Arial" w:hAnsi="Arial" w:cs="Arial"/>
          <w:sz w:val="24"/>
          <w:szCs w:val="24"/>
        </w:rPr>
        <w:t>;</w:t>
      </w:r>
    </w:p>
    <w:p w14:paraId="049FEB8F" w14:textId="77777777" w:rsidR="00F51503" w:rsidRDefault="00F51503" w:rsidP="00CA37EA">
      <w:pPr>
        <w:pStyle w:val="ListParagraph"/>
        <w:numPr>
          <w:ilvl w:val="0"/>
          <w:numId w:val="23"/>
        </w:numPr>
        <w:spacing w:line="276" w:lineRule="auto"/>
        <w:rPr>
          <w:rFonts w:ascii="Arial" w:hAnsi="Arial" w:cs="Arial"/>
          <w:sz w:val="24"/>
          <w:szCs w:val="24"/>
        </w:rPr>
      </w:pPr>
      <w:r w:rsidRPr="00F51503">
        <w:rPr>
          <w:rFonts w:ascii="Arial" w:hAnsi="Arial" w:cs="Arial"/>
          <w:sz w:val="24"/>
          <w:szCs w:val="24"/>
        </w:rPr>
        <w:t xml:space="preserve">a trapping permit-holder; </w:t>
      </w:r>
    </w:p>
    <w:p w14:paraId="01A37B7D" w14:textId="01466511" w:rsidR="00B42CB3" w:rsidRPr="00F51503" w:rsidRDefault="00F51503" w:rsidP="00CA37EA">
      <w:pPr>
        <w:pStyle w:val="ListParagraph"/>
        <w:numPr>
          <w:ilvl w:val="0"/>
          <w:numId w:val="23"/>
        </w:numPr>
        <w:spacing w:line="276" w:lineRule="auto"/>
        <w:rPr>
          <w:rFonts w:ascii="Arial" w:hAnsi="Arial" w:cs="Arial"/>
          <w:sz w:val="24"/>
          <w:szCs w:val="24"/>
        </w:rPr>
      </w:pPr>
      <w:r w:rsidRPr="00F51503">
        <w:rPr>
          <w:rFonts w:ascii="Arial" w:hAnsi="Arial" w:cs="Arial"/>
          <w:sz w:val="24"/>
          <w:szCs w:val="24"/>
        </w:rPr>
        <w:t>a person holding a nature conservation licence that authorises the person to carry out trapping.</w:t>
      </w:r>
    </w:p>
    <w:p w14:paraId="41B3379F" w14:textId="5598C316" w:rsidR="00B42CB3" w:rsidRPr="00B42CB3" w:rsidRDefault="00B42CB3" w:rsidP="00B42CB3">
      <w:pPr>
        <w:rPr>
          <w:rFonts w:ascii="Arial" w:hAnsi="Arial" w:cs="Arial"/>
          <w:sz w:val="24"/>
          <w:szCs w:val="24"/>
        </w:rPr>
      </w:pPr>
    </w:p>
    <w:p w14:paraId="0336B61B" w14:textId="4724C273" w:rsidR="00B75B6E" w:rsidRDefault="00B75B6E" w:rsidP="00444EEE">
      <w:pPr>
        <w:rPr>
          <w:rFonts w:ascii="Arial" w:hAnsi="Arial" w:cs="Arial"/>
          <w:b/>
          <w:bCs/>
          <w:sz w:val="24"/>
          <w:szCs w:val="24"/>
        </w:rPr>
      </w:pPr>
      <w:r>
        <w:rPr>
          <w:rFonts w:ascii="Arial" w:hAnsi="Arial" w:cs="Arial"/>
          <w:b/>
          <w:bCs/>
          <w:sz w:val="24"/>
          <w:szCs w:val="24"/>
        </w:rPr>
        <w:t>Clause 5</w:t>
      </w:r>
      <w:r w:rsidR="00641A5D">
        <w:rPr>
          <w:rFonts w:ascii="Arial" w:hAnsi="Arial" w:cs="Arial"/>
          <w:b/>
          <w:bCs/>
          <w:sz w:val="24"/>
          <w:szCs w:val="24"/>
        </w:rPr>
        <w:t xml:space="preserve"> </w:t>
      </w:r>
      <w:r w:rsidR="00641A5D">
        <w:rPr>
          <w:rFonts w:ascii="Arial" w:hAnsi="Arial" w:cs="Arial"/>
          <w:b/>
          <w:bCs/>
          <w:sz w:val="24"/>
          <w:szCs w:val="24"/>
        </w:rPr>
        <w:tab/>
        <w:t xml:space="preserve">Section 5A (2), new definitions </w:t>
      </w:r>
    </w:p>
    <w:p w14:paraId="7AF85313" w14:textId="585A8FEE" w:rsidR="00641A5D" w:rsidRPr="005B17E1" w:rsidRDefault="005B17E1" w:rsidP="00444EEE">
      <w:pPr>
        <w:rPr>
          <w:rFonts w:ascii="Arial" w:hAnsi="Arial" w:cs="Arial"/>
          <w:sz w:val="24"/>
          <w:szCs w:val="24"/>
        </w:rPr>
      </w:pPr>
      <w:r w:rsidRPr="4448D044">
        <w:rPr>
          <w:rFonts w:ascii="Arial" w:hAnsi="Arial" w:cs="Arial"/>
          <w:sz w:val="24"/>
          <w:szCs w:val="24"/>
        </w:rPr>
        <w:t xml:space="preserve">This clause inserts two new </w:t>
      </w:r>
      <w:r w:rsidR="541B7AFA" w:rsidRPr="4448D044">
        <w:rPr>
          <w:rFonts w:ascii="Arial" w:hAnsi="Arial" w:cs="Arial"/>
          <w:sz w:val="24"/>
          <w:szCs w:val="24"/>
        </w:rPr>
        <w:t xml:space="preserve">signpost </w:t>
      </w:r>
      <w:r w:rsidRPr="4448D044">
        <w:rPr>
          <w:rFonts w:ascii="Arial" w:hAnsi="Arial" w:cs="Arial"/>
          <w:sz w:val="24"/>
          <w:szCs w:val="24"/>
        </w:rPr>
        <w:t xml:space="preserve">definitions. The new definitions relate to </w:t>
      </w:r>
      <w:r w:rsidR="00F661A4" w:rsidRPr="4448D044">
        <w:rPr>
          <w:rFonts w:ascii="Arial" w:hAnsi="Arial" w:cs="Arial"/>
          <w:sz w:val="24"/>
          <w:szCs w:val="24"/>
        </w:rPr>
        <w:t xml:space="preserve">the definition of a conservation officer and nature conservation licence. </w:t>
      </w:r>
      <w:r w:rsidR="008849D7" w:rsidRPr="4448D044">
        <w:rPr>
          <w:rFonts w:ascii="Arial" w:hAnsi="Arial" w:cs="Arial"/>
          <w:sz w:val="24"/>
          <w:szCs w:val="24"/>
        </w:rPr>
        <w:t xml:space="preserve">The definitions refer to those contained in the </w:t>
      </w:r>
      <w:r w:rsidRPr="4448D044">
        <w:rPr>
          <w:rFonts w:ascii="Arial" w:hAnsi="Arial" w:cs="Arial"/>
          <w:i/>
          <w:iCs/>
          <w:sz w:val="24"/>
          <w:szCs w:val="24"/>
        </w:rPr>
        <w:t>Nature Conservation Act 201</w:t>
      </w:r>
      <w:r w:rsidR="008849D7" w:rsidRPr="4448D044">
        <w:rPr>
          <w:rFonts w:ascii="Arial" w:hAnsi="Arial" w:cs="Arial"/>
          <w:i/>
          <w:iCs/>
          <w:sz w:val="24"/>
          <w:szCs w:val="24"/>
        </w:rPr>
        <w:t xml:space="preserve">4, </w:t>
      </w:r>
      <w:r w:rsidR="008849D7" w:rsidRPr="4448D044">
        <w:rPr>
          <w:rFonts w:ascii="Arial" w:hAnsi="Arial" w:cs="Arial"/>
          <w:sz w:val="24"/>
          <w:szCs w:val="24"/>
        </w:rPr>
        <w:t>the dictionary and section 262 respectively</w:t>
      </w:r>
      <w:r w:rsidR="007F1D36" w:rsidRPr="4448D044">
        <w:rPr>
          <w:rFonts w:ascii="Arial" w:hAnsi="Arial" w:cs="Arial"/>
          <w:sz w:val="24"/>
          <w:szCs w:val="24"/>
        </w:rPr>
        <w:t xml:space="preserve">. </w:t>
      </w:r>
    </w:p>
    <w:bookmarkEnd w:id="0"/>
    <w:p w14:paraId="1CEC12FF" w14:textId="7B29B721" w:rsidR="00096F51" w:rsidRPr="00D73D4E" w:rsidRDefault="00096F51" w:rsidP="00F25BC7">
      <w:pPr>
        <w:rPr>
          <w:rFonts w:ascii="Arial" w:hAnsi="Arial" w:cs="Arial"/>
          <w:sz w:val="24"/>
          <w:szCs w:val="24"/>
        </w:rPr>
      </w:pPr>
    </w:p>
    <w:sectPr w:rsidR="00096F51" w:rsidRPr="00D73D4E" w:rsidSect="00AF3A5C">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484F7" w14:textId="77777777" w:rsidR="00D57A4F" w:rsidRDefault="00D57A4F" w:rsidP="00E90DF9">
      <w:pPr>
        <w:spacing w:after="0" w:line="240" w:lineRule="auto"/>
      </w:pPr>
      <w:r>
        <w:separator/>
      </w:r>
    </w:p>
  </w:endnote>
  <w:endnote w:type="continuationSeparator" w:id="0">
    <w:p w14:paraId="48186280" w14:textId="77777777" w:rsidR="00D57A4F" w:rsidRDefault="00D57A4F" w:rsidP="00E90DF9">
      <w:pPr>
        <w:spacing w:after="0" w:line="240" w:lineRule="auto"/>
      </w:pPr>
      <w:r>
        <w:continuationSeparator/>
      </w:r>
    </w:p>
  </w:endnote>
  <w:endnote w:type="continuationNotice" w:id="1">
    <w:p w14:paraId="6FC21CE8" w14:textId="77777777" w:rsidR="00D57A4F" w:rsidRDefault="00D57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B184" w14:textId="77777777" w:rsidR="00667A72" w:rsidRDefault="00667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C45F" w14:textId="77777777" w:rsidR="009659D5" w:rsidRDefault="009659D5" w:rsidP="009659D5">
    <w:pPr>
      <w:pStyle w:val="Footer"/>
      <w:jc w:val="right"/>
    </w:pPr>
    <w:r>
      <w:fldChar w:fldCharType="begin"/>
    </w:r>
    <w:r>
      <w:instrText xml:space="preserve"> PAGE   \* MERGEFORMAT </w:instrText>
    </w:r>
    <w:r>
      <w:fldChar w:fldCharType="separate"/>
    </w:r>
    <w:r>
      <w:t>1</w:t>
    </w:r>
    <w:r>
      <w:fldChar w:fldCharType="end"/>
    </w:r>
  </w:p>
  <w:p w14:paraId="48976CBA" w14:textId="40356DE5" w:rsidR="00F020C6" w:rsidRPr="00667A72" w:rsidRDefault="00667A72" w:rsidP="00667A72">
    <w:pPr>
      <w:pStyle w:val="Footer"/>
      <w:spacing w:before="60" w:line="240" w:lineRule="auto"/>
      <w:jc w:val="center"/>
      <w:rPr>
        <w:rFonts w:cs="Arial"/>
        <w:sz w:val="14"/>
      </w:rPr>
    </w:pPr>
    <w:r w:rsidRPr="00667A7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566DD2E0" w14:textId="79E779B7" w:rsidR="009659D5" w:rsidRPr="00667A72" w:rsidRDefault="00667A72" w:rsidP="00667A72">
    <w:pPr>
      <w:pStyle w:val="Footer"/>
      <w:jc w:val="center"/>
      <w:rPr>
        <w:rFonts w:cs="Arial"/>
        <w:sz w:val="14"/>
        <w:szCs w:val="16"/>
      </w:rPr>
    </w:pPr>
    <w:r w:rsidRPr="00667A72">
      <w:rPr>
        <w:rFonts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C654" w14:textId="77777777" w:rsidR="00D57A4F" w:rsidRDefault="00D57A4F" w:rsidP="00E90DF9">
      <w:pPr>
        <w:spacing w:after="0" w:line="240" w:lineRule="auto"/>
      </w:pPr>
      <w:r>
        <w:separator/>
      </w:r>
    </w:p>
  </w:footnote>
  <w:footnote w:type="continuationSeparator" w:id="0">
    <w:p w14:paraId="2C175BB2" w14:textId="77777777" w:rsidR="00D57A4F" w:rsidRDefault="00D57A4F" w:rsidP="00E90DF9">
      <w:pPr>
        <w:spacing w:after="0" w:line="240" w:lineRule="auto"/>
      </w:pPr>
      <w:r>
        <w:continuationSeparator/>
      </w:r>
    </w:p>
  </w:footnote>
  <w:footnote w:type="continuationNotice" w:id="1">
    <w:p w14:paraId="16727839" w14:textId="77777777" w:rsidR="00D57A4F" w:rsidRDefault="00D57A4F">
      <w:pPr>
        <w:spacing w:after="0" w:line="240" w:lineRule="auto"/>
      </w:pPr>
    </w:p>
  </w:footnote>
  <w:footnote w:id="2">
    <w:p w14:paraId="5C85FBB3" w14:textId="27790072" w:rsidR="00DF2CFB" w:rsidRPr="00DF2CFB" w:rsidRDefault="00DF2CFB">
      <w:pPr>
        <w:pStyle w:val="FootnoteText"/>
        <w:rPr>
          <w:sz w:val="18"/>
          <w:szCs w:val="18"/>
          <w:lang w:val="en-AU"/>
        </w:rPr>
      </w:pPr>
      <w:r>
        <w:rPr>
          <w:rStyle w:val="FootnoteReference"/>
        </w:rPr>
        <w:footnoteRef/>
      </w:r>
      <w:r>
        <w:t xml:space="preserve"> </w:t>
      </w:r>
      <w:r w:rsidRPr="00DF2CFB">
        <w:rPr>
          <w:rFonts w:ascii="Arial" w:hAnsi="Arial" w:cs="Arial"/>
          <w:sz w:val="18"/>
          <w:szCs w:val="18"/>
        </w:rPr>
        <w:t>petsmart.org.au/wp-content/uploads/sites/3/2024/04/NATSOP-DOG001.pdf.</w:t>
      </w:r>
      <w:r w:rsidR="00434E40">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EC65" w14:textId="36D9B866" w:rsidR="004A576C" w:rsidRDefault="004A576C">
    <w:pPr>
      <w:pStyle w:val="Header"/>
    </w:pPr>
    <w:r>
      <w:rPr>
        <w:noProof/>
        <w14:ligatures w14:val="standardContextual"/>
      </w:rPr>
      <mc:AlternateContent>
        <mc:Choice Requires="wps">
          <w:drawing>
            <wp:anchor distT="0" distB="0" distL="0" distR="0" simplePos="0" relativeHeight="251659264" behindDoc="0" locked="0" layoutInCell="1" allowOverlap="1" wp14:anchorId="5983F80C" wp14:editId="34455B88">
              <wp:simplePos x="635" y="635"/>
              <wp:positionH relativeFrom="page">
                <wp:align>center</wp:align>
              </wp:positionH>
              <wp:positionV relativeFrom="page">
                <wp:align>top</wp:align>
              </wp:positionV>
              <wp:extent cx="1177925" cy="404495"/>
              <wp:effectExtent l="0" t="0" r="3175" b="14605"/>
              <wp:wrapNone/>
              <wp:docPr id="517796678"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04495"/>
                      </a:xfrm>
                      <a:prstGeom prst="rect">
                        <a:avLst/>
                      </a:prstGeom>
                      <a:noFill/>
                      <a:ln>
                        <a:noFill/>
                      </a:ln>
                    </wps:spPr>
                    <wps:txbx>
                      <w:txbxContent>
                        <w:p w14:paraId="3B2F225E" w14:textId="1A464EA3" w:rsidR="004A576C" w:rsidRPr="004A576C" w:rsidRDefault="004A576C" w:rsidP="004A576C">
                          <w:pPr>
                            <w:spacing w:after="0"/>
                            <w:rPr>
                              <w:rFonts w:eastAsia="Calibri" w:cs="Calibri"/>
                              <w:noProof/>
                              <w:color w:val="FF0000"/>
                              <w:sz w:val="24"/>
                              <w:szCs w:val="24"/>
                            </w:rPr>
                          </w:pPr>
                          <w:r w:rsidRPr="004A576C">
                            <w:rPr>
                              <w:rFonts w:eastAsia="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83F80C" id="_x0000_t202" coordsize="21600,21600" o:spt="202" path="m,l,21600r21600,l21600,xe">
              <v:stroke joinstyle="miter"/>
              <v:path gradientshapeok="t" o:connecttype="rect"/>
            </v:shapetype>
            <v:shape id="Text Box 2" o:spid="_x0000_s1026" type="#_x0000_t202" alt="OFFICIAL: Sensitive" style="position:absolute;margin-left:0;margin-top:0;width:92.7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" filled="f" stroked="f">
              <v:textbox style="mso-fit-shape-to-text:t" inset="0,15pt,0,0">
                <w:txbxContent>
                  <w:p w14:paraId="3B2F225E" w14:textId="1A464EA3" w:rsidR="004A576C" w:rsidRPr="004A576C" w:rsidRDefault="004A576C" w:rsidP="004A576C">
                    <w:pPr>
                      <w:spacing w:after="0"/>
                      <w:rPr>
                        <w:rFonts w:eastAsia="Calibri" w:cs="Calibri"/>
                        <w:noProof/>
                        <w:color w:val="FF0000"/>
                        <w:sz w:val="24"/>
                        <w:szCs w:val="24"/>
                      </w:rPr>
                    </w:pPr>
                    <w:r w:rsidRPr="004A576C">
                      <w:rPr>
                        <w:rFonts w:eastAsia="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2901" w14:textId="77777777" w:rsidR="00667A72" w:rsidRDefault="00667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3D3F" w14:textId="77777777" w:rsidR="00667A72" w:rsidRDefault="00667A7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07CB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57A2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86F358F"/>
    <w:multiLevelType w:val="hybridMultilevel"/>
    <w:tmpl w:val="66D2E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B21E5"/>
    <w:multiLevelType w:val="hybridMultilevel"/>
    <w:tmpl w:val="1E8426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3B53D94"/>
    <w:multiLevelType w:val="hybridMultilevel"/>
    <w:tmpl w:val="351A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747B10"/>
    <w:multiLevelType w:val="hybridMultilevel"/>
    <w:tmpl w:val="82325F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6DA2B77"/>
    <w:multiLevelType w:val="hybridMultilevel"/>
    <w:tmpl w:val="6B58672A"/>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29D87E0B"/>
    <w:multiLevelType w:val="hybridMultilevel"/>
    <w:tmpl w:val="9D6CC36C"/>
    <w:lvl w:ilvl="0" w:tplc="0C090017">
      <w:start w:val="1"/>
      <w:numFmt w:val="lowerLetter"/>
      <w:lvlText w:val="%1)"/>
      <w:lvlJc w:val="left"/>
      <w:pPr>
        <w:ind w:left="720" w:hanging="360"/>
      </w:pPr>
      <w:rPr>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185380"/>
    <w:multiLevelType w:val="hybridMultilevel"/>
    <w:tmpl w:val="C1AED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5872B8"/>
    <w:multiLevelType w:val="hybridMultilevel"/>
    <w:tmpl w:val="8132003C"/>
    <w:lvl w:ilvl="0" w:tplc="637632B0">
      <w:start w:val="1"/>
      <w:numFmt w:val="decimal"/>
      <w:pStyle w:val="CS-Paragraphnumbering"/>
      <w:lvlText w:val="%1."/>
      <w:lvlJc w:val="left"/>
      <w:pPr>
        <w:ind w:left="1494" w:hanging="360"/>
      </w:pPr>
      <w:rPr>
        <w:i w:val="0"/>
        <w:iCs w:val="0"/>
        <w:sz w:val="24"/>
        <w:szCs w:val="24"/>
      </w:rPr>
    </w:lvl>
    <w:lvl w:ilvl="1" w:tplc="0C090019">
      <w:start w:val="1"/>
      <w:numFmt w:val="lowerLetter"/>
      <w:lvlText w:val="%2."/>
      <w:lvlJc w:val="left"/>
      <w:pPr>
        <w:ind w:left="1494" w:hanging="360"/>
      </w:pPr>
    </w:lvl>
    <w:lvl w:ilvl="2" w:tplc="0C09001B">
      <w:start w:val="1"/>
      <w:numFmt w:val="lowerRoman"/>
      <w:lvlText w:val="%3."/>
      <w:lvlJc w:val="right"/>
      <w:pPr>
        <w:ind w:left="2934" w:hanging="180"/>
      </w:pPr>
    </w:lvl>
    <w:lvl w:ilvl="3" w:tplc="9258CC92">
      <w:numFmt w:val="bullet"/>
      <w:lvlText w:val="-"/>
      <w:lvlJc w:val="left"/>
      <w:pPr>
        <w:ind w:left="3654" w:hanging="360"/>
      </w:pPr>
      <w:rPr>
        <w:rFonts w:ascii="Calibri" w:eastAsiaTheme="minorHAnsi" w:hAnsi="Calibri" w:cs="Calibri" w:hint="default"/>
      </w:r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36807F81"/>
    <w:multiLevelType w:val="hybridMultilevel"/>
    <w:tmpl w:val="72F80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7659EE"/>
    <w:multiLevelType w:val="hybridMultilevel"/>
    <w:tmpl w:val="6C0C6E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F34988"/>
    <w:multiLevelType w:val="hybridMultilevel"/>
    <w:tmpl w:val="800CD252"/>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F76A31"/>
    <w:multiLevelType w:val="hybridMultilevel"/>
    <w:tmpl w:val="48E2874A"/>
    <w:lvl w:ilvl="0" w:tplc="FFFFFFFF">
      <w:start w:val="1"/>
      <w:numFmt w:val="decimal"/>
      <w:lvlText w:val="%1."/>
      <w:lvlJc w:val="left"/>
      <w:pPr>
        <w:ind w:left="360" w:hanging="360"/>
      </w:pPr>
      <w:rPr>
        <w:sz w:val="24"/>
        <w:szCs w:val="24"/>
      </w:rPr>
    </w:lvl>
    <w:lvl w:ilvl="1" w:tplc="0C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3125D40"/>
    <w:multiLevelType w:val="hybridMultilevel"/>
    <w:tmpl w:val="6262A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842D71"/>
    <w:multiLevelType w:val="hybridMultilevel"/>
    <w:tmpl w:val="CB46B2B4"/>
    <w:lvl w:ilvl="0" w:tplc="0C090017">
      <w:start w:val="1"/>
      <w:numFmt w:val="lowerLetter"/>
      <w:lvlText w:val="%1)"/>
      <w:lvlJc w:val="left"/>
      <w:pPr>
        <w:ind w:left="360" w:hanging="360"/>
      </w:pPr>
      <w:rPr>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A372F69"/>
    <w:multiLevelType w:val="hybridMultilevel"/>
    <w:tmpl w:val="400E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A65ADA"/>
    <w:multiLevelType w:val="hybridMultilevel"/>
    <w:tmpl w:val="37226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A46FCA"/>
    <w:multiLevelType w:val="hybridMultilevel"/>
    <w:tmpl w:val="062074EC"/>
    <w:lvl w:ilvl="0" w:tplc="A60A4D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ED5A1B"/>
    <w:multiLevelType w:val="hybridMultilevel"/>
    <w:tmpl w:val="2E562348"/>
    <w:lvl w:ilvl="0" w:tplc="7ED29E9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E75181C"/>
    <w:multiLevelType w:val="hybridMultilevel"/>
    <w:tmpl w:val="39F4A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2"/>
  </w:num>
  <w:num w:numId="2" w16cid:durableId="836385252">
    <w:abstractNumId w:val="5"/>
  </w:num>
  <w:num w:numId="3" w16cid:durableId="1806922555">
    <w:abstractNumId w:val="21"/>
  </w:num>
  <w:num w:numId="4" w16cid:durableId="750003090">
    <w:abstractNumId w:val="17"/>
  </w:num>
  <w:num w:numId="5" w16cid:durableId="210961806">
    <w:abstractNumId w:val="11"/>
  </w:num>
  <w:num w:numId="6" w16cid:durableId="891885839">
    <w:abstractNumId w:val="3"/>
  </w:num>
  <w:num w:numId="7" w16cid:durableId="589313308">
    <w:abstractNumId w:val="10"/>
  </w:num>
  <w:num w:numId="8" w16cid:durableId="1391271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794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2078922">
    <w:abstractNumId w:val="9"/>
  </w:num>
  <w:num w:numId="11" w16cid:durableId="2123651384">
    <w:abstractNumId w:val="1"/>
  </w:num>
  <w:num w:numId="12" w16cid:durableId="20785205">
    <w:abstractNumId w:val="0"/>
  </w:num>
  <w:num w:numId="13" w16cid:durableId="1839733668">
    <w:abstractNumId w:val="6"/>
  </w:num>
  <w:num w:numId="14" w16cid:durableId="510683838">
    <w:abstractNumId w:val="13"/>
  </w:num>
  <w:num w:numId="15" w16cid:durableId="428547565">
    <w:abstractNumId w:val="14"/>
  </w:num>
  <w:num w:numId="16" w16cid:durableId="5374691">
    <w:abstractNumId w:val="16"/>
  </w:num>
  <w:num w:numId="17" w16cid:durableId="1325282525">
    <w:abstractNumId w:val="8"/>
  </w:num>
  <w:num w:numId="18" w16cid:durableId="1222059761">
    <w:abstractNumId w:val="7"/>
  </w:num>
  <w:num w:numId="19" w16cid:durableId="748230557">
    <w:abstractNumId w:val="4"/>
  </w:num>
  <w:num w:numId="20" w16cid:durableId="30543660">
    <w:abstractNumId w:val="12"/>
  </w:num>
  <w:num w:numId="21" w16cid:durableId="1214390473">
    <w:abstractNumId w:val="18"/>
  </w:num>
  <w:num w:numId="22" w16cid:durableId="1216625402">
    <w:abstractNumId w:val="20"/>
  </w:num>
  <w:num w:numId="23" w16cid:durableId="1415323147">
    <w:abstractNumId w:val="19"/>
  </w:num>
  <w:num w:numId="24" w16cid:durableId="16169807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30E"/>
    <w:rsid w:val="00003ECD"/>
    <w:rsid w:val="0000682D"/>
    <w:rsid w:val="00013327"/>
    <w:rsid w:val="0001352D"/>
    <w:rsid w:val="000212BF"/>
    <w:rsid w:val="000242C6"/>
    <w:rsid w:val="00025A88"/>
    <w:rsid w:val="000267E0"/>
    <w:rsid w:val="00032627"/>
    <w:rsid w:val="00033B6B"/>
    <w:rsid w:val="000459AF"/>
    <w:rsid w:val="00045FAF"/>
    <w:rsid w:val="00052A35"/>
    <w:rsid w:val="000607AD"/>
    <w:rsid w:val="0006178F"/>
    <w:rsid w:val="00062518"/>
    <w:rsid w:val="000646CC"/>
    <w:rsid w:val="0007122C"/>
    <w:rsid w:val="0009067C"/>
    <w:rsid w:val="00096F51"/>
    <w:rsid w:val="000A0FD5"/>
    <w:rsid w:val="000A4C96"/>
    <w:rsid w:val="000A6B57"/>
    <w:rsid w:val="000A7D28"/>
    <w:rsid w:val="000B20FF"/>
    <w:rsid w:val="000B2883"/>
    <w:rsid w:val="000B465C"/>
    <w:rsid w:val="000B48B5"/>
    <w:rsid w:val="000B4CA8"/>
    <w:rsid w:val="000B587C"/>
    <w:rsid w:val="000B7526"/>
    <w:rsid w:val="000C0125"/>
    <w:rsid w:val="000C2055"/>
    <w:rsid w:val="000C4317"/>
    <w:rsid w:val="000C55EB"/>
    <w:rsid w:val="000D4EED"/>
    <w:rsid w:val="000D6309"/>
    <w:rsid w:val="000D6974"/>
    <w:rsid w:val="000E14AC"/>
    <w:rsid w:val="000F185D"/>
    <w:rsid w:val="000F298C"/>
    <w:rsid w:val="000F4D99"/>
    <w:rsid w:val="000F6431"/>
    <w:rsid w:val="001019AA"/>
    <w:rsid w:val="00103DD8"/>
    <w:rsid w:val="00105E76"/>
    <w:rsid w:val="0010770C"/>
    <w:rsid w:val="001109CA"/>
    <w:rsid w:val="0011293D"/>
    <w:rsid w:val="001201A1"/>
    <w:rsid w:val="001238C7"/>
    <w:rsid w:val="0012490C"/>
    <w:rsid w:val="00135293"/>
    <w:rsid w:val="00143085"/>
    <w:rsid w:val="00146481"/>
    <w:rsid w:val="001466F3"/>
    <w:rsid w:val="001479F4"/>
    <w:rsid w:val="00150344"/>
    <w:rsid w:val="001503C1"/>
    <w:rsid w:val="0015263A"/>
    <w:rsid w:val="00157E20"/>
    <w:rsid w:val="00160629"/>
    <w:rsid w:val="001606FC"/>
    <w:rsid w:val="00160805"/>
    <w:rsid w:val="0016219E"/>
    <w:rsid w:val="00162AF7"/>
    <w:rsid w:val="00165442"/>
    <w:rsid w:val="001660AD"/>
    <w:rsid w:val="00166339"/>
    <w:rsid w:val="00171965"/>
    <w:rsid w:val="001751F1"/>
    <w:rsid w:val="00180010"/>
    <w:rsid w:val="001816C7"/>
    <w:rsid w:val="00182F10"/>
    <w:rsid w:val="00187761"/>
    <w:rsid w:val="001979F4"/>
    <w:rsid w:val="001A553C"/>
    <w:rsid w:val="001A7D47"/>
    <w:rsid w:val="001C01FD"/>
    <w:rsid w:val="001C1237"/>
    <w:rsid w:val="001C153B"/>
    <w:rsid w:val="001C37FD"/>
    <w:rsid w:val="001C6B15"/>
    <w:rsid w:val="001D2861"/>
    <w:rsid w:val="001E0CB8"/>
    <w:rsid w:val="001E3F97"/>
    <w:rsid w:val="001E6701"/>
    <w:rsid w:val="001F144F"/>
    <w:rsid w:val="001F2D22"/>
    <w:rsid w:val="001F76F0"/>
    <w:rsid w:val="00210182"/>
    <w:rsid w:val="002162F4"/>
    <w:rsid w:val="002207F4"/>
    <w:rsid w:val="00221A08"/>
    <w:rsid w:val="002232A6"/>
    <w:rsid w:val="0022754E"/>
    <w:rsid w:val="00232384"/>
    <w:rsid w:val="00232A30"/>
    <w:rsid w:val="0024344F"/>
    <w:rsid w:val="002435A7"/>
    <w:rsid w:val="00247E3F"/>
    <w:rsid w:val="0026288E"/>
    <w:rsid w:val="00271E9D"/>
    <w:rsid w:val="0027254C"/>
    <w:rsid w:val="00281A75"/>
    <w:rsid w:val="0028320A"/>
    <w:rsid w:val="002945D3"/>
    <w:rsid w:val="002953F5"/>
    <w:rsid w:val="002964B5"/>
    <w:rsid w:val="002B190A"/>
    <w:rsid w:val="002B2589"/>
    <w:rsid w:val="002B3FCF"/>
    <w:rsid w:val="002B4142"/>
    <w:rsid w:val="002C0044"/>
    <w:rsid w:val="002C20E4"/>
    <w:rsid w:val="002C36FF"/>
    <w:rsid w:val="002D2678"/>
    <w:rsid w:val="002D30D3"/>
    <w:rsid w:val="002D61AE"/>
    <w:rsid w:val="002D6A0D"/>
    <w:rsid w:val="002D7B02"/>
    <w:rsid w:val="002D7BFA"/>
    <w:rsid w:val="002E16A2"/>
    <w:rsid w:val="002E2C15"/>
    <w:rsid w:val="002E3A74"/>
    <w:rsid w:val="002E7D10"/>
    <w:rsid w:val="002F15E2"/>
    <w:rsid w:val="003011F8"/>
    <w:rsid w:val="00312066"/>
    <w:rsid w:val="003128E4"/>
    <w:rsid w:val="00315435"/>
    <w:rsid w:val="00315AE5"/>
    <w:rsid w:val="003202B9"/>
    <w:rsid w:val="0032082B"/>
    <w:rsid w:val="00321920"/>
    <w:rsid w:val="0032660C"/>
    <w:rsid w:val="003410B4"/>
    <w:rsid w:val="00341612"/>
    <w:rsid w:val="003447D9"/>
    <w:rsid w:val="00344B24"/>
    <w:rsid w:val="00345DDE"/>
    <w:rsid w:val="00353436"/>
    <w:rsid w:val="0035471C"/>
    <w:rsid w:val="003547E9"/>
    <w:rsid w:val="00356283"/>
    <w:rsid w:val="0035643C"/>
    <w:rsid w:val="00356E09"/>
    <w:rsid w:val="003573DD"/>
    <w:rsid w:val="00373A5B"/>
    <w:rsid w:val="003755D9"/>
    <w:rsid w:val="003812D8"/>
    <w:rsid w:val="0038340F"/>
    <w:rsid w:val="0039419F"/>
    <w:rsid w:val="00395B29"/>
    <w:rsid w:val="003973BF"/>
    <w:rsid w:val="003A56B3"/>
    <w:rsid w:val="003C660E"/>
    <w:rsid w:val="003C7018"/>
    <w:rsid w:val="003C722A"/>
    <w:rsid w:val="003C7F68"/>
    <w:rsid w:val="003D2421"/>
    <w:rsid w:val="003D4118"/>
    <w:rsid w:val="003D4F50"/>
    <w:rsid w:val="003D5AAA"/>
    <w:rsid w:val="003E1C49"/>
    <w:rsid w:val="003E3800"/>
    <w:rsid w:val="003E59A9"/>
    <w:rsid w:val="003F0073"/>
    <w:rsid w:val="003F2DE1"/>
    <w:rsid w:val="003F7BCF"/>
    <w:rsid w:val="0042166F"/>
    <w:rsid w:val="0042669C"/>
    <w:rsid w:val="00434E40"/>
    <w:rsid w:val="00436D3A"/>
    <w:rsid w:val="00440986"/>
    <w:rsid w:val="00444EEE"/>
    <w:rsid w:val="0045211A"/>
    <w:rsid w:val="00452BC9"/>
    <w:rsid w:val="0045356B"/>
    <w:rsid w:val="00453AB4"/>
    <w:rsid w:val="004574A3"/>
    <w:rsid w:val="00457BBF"/>
    <w:rsid w:val="00457E83"/>
    <w:rsid w:val="004618E6"/>
    <w:rsid w:val="00462F61"/>
    <w:rsid w:val="00463995"/>
    <w:rsid w:val="00467282"/>
    <w:rsid w:val="00471437"/>
    <w:rsid w:val="00472A74"/>
    <w:rsid w:val="004739E7"/>
    <w:rsid w:val="004746A4"/>
    <w:rsid w:val="00480C38"/>
    <w:rsid w:val="00484D35"/>
    <w:rsid w:val="00484ED6"/>
    <w:rsid w:val="00491A95"/>
    <w:rsid w:val="004947FF"/>
    <w:rsid w:val="0049538F"/>
    <w:rsid w:val="00495B0B"/>
    <w:rsid w:val="004A1700"/>
    <w:rsid w:val="004A35A4"/>
    <w:rsid w:val="004A576C"/>
    <w:rsid w:val="004A7C16"/>
    <w:rsid w:val="004B1E7F"/>
    <w:rsid w:val="004B6D65"/>
    <w:rsid w:val="004C2F1C"/>
    <w:rsid w:val="004C6774"/>
    <w:rsid w:val="004C6FDE"/>
    <w:rsid w:val="004E1755"/>
    <w:rsid w:val="004F02B5"/>
    <w:rsid w:val="004F3D2D"/>
    <w:rsid w:val="004F4589"/>
    <w:rsid w:val="004F72B3"/>
    <w:rsid w:val="00503C49"/>
    <w:rsid w:val="0051359A"/>
    <w:rsid w:val="0052035D"/>
    <w:rsid w:val="00522D5F"/>
    <w:rsid w:val="00525676"/>
    <w:rsid w:val="00532151"/>
    <w:rsid w:val="00532E7D"/>
    <w:rsid w:val="005377DA"/>
    <w:rsid w:val="00541681"/>
    <w:rsid w:val="00543C10"/>
    <w:rsid w:val="00543C11"/>
    <w:rsid w:val="00545E1F"/>
    <w:rsid w:val="00550A21"/>
    <w:rsid w:val="005522EE"/>
    <w:rsid w:val="005535D2"/>
    <w:rsid w:val="00554CE1"/>
    <w:rsid w:val="005577E2"/>
    <w:rsid w:val="00561F96"/>
    <w:rsid w:val="00563F69"/>
    <w:rsid w:val="00565A40"/>
    <w:rsid w:val="00566DB1"/>
    <w:rsid w:val="00567D19"/>
    <w:rsid w:val="00572FAC"/>
    <w:rsid w:val="005773BF"/>
    <w:rsid w:val="0057786C"/>
    <w:rsid w:val="00580B53"/>
    <w:rsid w:val="00580C13"/>
    <w:rsid w:val="0058344E"/>
    <w:rsid w:val="0058675F"/>
    <w:rsid w:val="005868BD"/>
    <w:rsid w:val="005928F8"/>
    <w:rsid w:val="0059406B"/>
    <w:rsid w:val="00594E35"/>
    <w:rsid w:val="005A177D"/>
    <w:rsid w:val="005A25ED"/>
    <w:rsid w:val="005A64AB"/>
    <w:rsid w:val="005A7102"/>
    <w:rsid w:val="005A7EDD"/>
    <w:rsid w:val="005B17E1"/>
    <w:rsid w:val="005B3C02"/>
    <w:rsid w:val="005B735C"/>
    <w:rsid w:val="005C0D00"/>
    <w:rsid w:val="005C12DB"/>
    <w:rsid w:val="005C1BCE"/>
    <w:rsid w:val="005C2BFB"/>
    <w:rsid w:val="005C6E15"/>
    <w:rsid w:val="005D1972"/>
    <w:rsid w:val="005D2FAF"/>
    <w:rsid w:val="005D3AD1"/>
    <w:rsid w:val="005D4924"/>
    <w:rsid w:val="005D55D1"/>
    <w:rsid w:val="005D6A4A"/>
    <w:rsid w:val="005E043E"/>
    <w:rsid w:val="005E36A7"/>
    <w:rsid w:val="005E3A5A"/>
    <w:rsid w:val="005E42F3"/>
    <w:rsid w:val="005E4E27"/>
    <w:rsid w:val="005E5430"/>
    <w:rsid w:val="005E77FB"/>
    <w:rsid w:val="005F04EC"/>
    <w:rsid w:val="005F10A9"/>
    <w:rsid w:val="005F3754"/>
    <w:rsid w:val="00601AD7"/>
    <w:rsid w:val="00603D3A"/>
    <w:rsid w:val="00605364"/>
    <w:rsid w:val="006112DE"/>
    <w:rsid w:val="00611A5D"/>
    <w:rsid w:val="006240FF"/>
    <w:rsid w:val="0062466E"/>
    <w:rsid w:val="006302C6"/>
    <w:rsid w:val="0063588C"/>
    <w:rsid w:val="00635EDD"/>
    <w:rsid w:val="00637625"/>
    <w:rsid w:val="00641A5D"/>
    <w:rsid w:val="0064462F"/>
    <w:rsid w:val="00651049"/>
    <w:rsid w:val="006519DB"/>
    <w:rsid w:val="00657698"/>
    <w:rsid w:val="00657D96"/>
    <w:rsid w:val="006657D2"/>
    <w:rsid w:val="00667A72"/>
    <w:rsid w:val="00672BC8"/>
    <w:rsid w:val="00672E40"/>
    <w:rsid w:val="00674347"/>
    <w:rsid w:val="006776EB"/>
    <w:rsid w:val="00683295"/>
    <w:rsid w:val="00684197"/>
    <w:rsid w:val="00684E44"/>
    <w:rsid w:val="00685BCF"/>
    <w:rsid w:val="006869C9"/>
    <w:rsid w:val="006A7C02"/>
    <w:rsid w:val="006B20FF"/>
    <w:rsid w:val="006B56CD"/>
    <w:rsid w:val="006C1708"/>
    <w:rsid w:val="006C6EAB"/>
    <w:rsid w:val="006C7CCF"/>
    <w:rsid w:val="006D06DD"/>
    <w:rsid w:val="006D36D8"/>
    <w:rsid w:val="006D3ED0"/>
    <w:rsid w:val="006D72DE"/>
    <w:rsid w:val="006D7CF8"/>
    <w:rsid w:val="006E2E72"/>
    <w:rsid w:val="006E3F4E"/>
    <w:rsid w:val="006E6C71"/>
    <w:rsid w:val="006F6743"/>
    <w:rsid w:val="006F6D87"/>
    <w:rsid w:val="00701FE3"/>
    <w:rsid w:val="00702F2F"/>
    <w:rsid w:val="00703D53"/>
    <w:rsid w:val="00703DAA"/>
    <w:rsid w:val="00707206"/>
    <w:rsid w:val="00716150"/>
    <w:rsid w:val="007168E5"/>
    <w:rsid w:val="00717310"/>
    <w:rsid w:val="0072273E"/>
    <w:rsid w:val="00724AAA"/>
    <w:rsid w:val="00735420"/>
    <w:rsid w:val="00735942"/>
    <w:rsid w:val="00742FA2"/>
    <w:rsid w:val="00744743"/>
    <w:rsid w:val="007469AD"/>
    <w:rsid w:val="00750280"/>
    <w:rsid w:val="00750C79"/>
    <w:rsid w:val="0075480D"/>
    <w:rsid w:val="007551D7"/>
    <w:rsid w:val="00762B43"/>
    <w:rsid w:val="00763E73"/>
    <w:rsid w:val="007654E5"/>
    <w:rsid w:val="00770AD7"/>
    <w:rsid w:val="007721D3"/>
    <w:rsid w:val="0077634F"/>
    <w:rsid w:val="00783CC3"/>
    <w:rsid w:val="007846CF"/>
    <w:rsid w:val="0079045B"/>
    <w:rsid w:val="00794DF6"/>
    <w:rsid w:val="00795E77"/>
    <w:rsid w:val="00796A68"/>
    <w:rsid w:val="00797826"/>
    <w:rsid w:val="007A0CE3"/>
    <w:rsid w:val="007A1B12"/>
    <w:rsid w:val="007A2E8D"/>
    <w:rsid w:val="007A6FE1"/>
    <w:rsid w:val="007B10DA"/>
    <w:rsid w:val="007B133F"/>
    <w:rsid w:val="007B5844"/>
    <w:rsid w:val="007B634D"/>
    <w:rsid w:val="007C28B0"/>
    <w:rsid w:val="007C3A6F"/>
    <w:rsid w:val="007C76E4"/>
    <w:rsid w:val="007C7B50"/>
    <w:rsid w:val="007D5612"/>
    <w:rsid w:val="007E5004"/>
    <w:rsid w:val="007E6CD1"/>
    <w:rsid w:val="007E6EB3"/>
    <w:rsid w:val="007F1D36"/>
    <w:rsid w:val="007F25D9"/>
    <w:rsid w:val="007F3CE8"/>
    <w:rsid w:val="008055C0"/>
    <w:rsid w:val="00807B14"/>
    <w:rsid w:val="00815B79"/>
    <w:rsid w:val="00817458"/>
    <w:rsid w:val="00817C09"/>
    <w:rsid w:val="00821DAB"/>
    <w:rsid w:val="00832E48"/>
    <w:rsid w:val="008473FF"/>
    <w:rsid w:val="00855CD9"/>
    <w:rsid w:val="008577C0"/>
    <w:rsid w:val="0086089F"/>
    <w:rsid w:val="00862198"/>
    <w:rsid w:val="008715C1"/>
    <w:rsid w:val="00880455"/>
    <w:rsid w:val="008815CC"/>
    <w:rsid w:val="0088296A"/>
    <w:rsid w:val="00883913"/>
    <w:rsid w:val="008849D7"/>
    <w:rsid w:val="00893BB7"/>
    <w:rsid w:val="00897843"/>
    <w:rsid w:val="008A32CE"/>
    <w:rsid w:val="008B0650"/>
    <w:rsid w:val="008B2B8A"/>
    <w:rsid w:val="008B2FCF"/>
    <w:rsid w:val="008B7EC6"/>
    <w:rsid w:val="008C0B9B"/>
    <w:rsid w:val="008C1D8A"/>
    <w:rsid w:val="008C4436"/>
    <w:rsid w:val="008D3735"/>
    <w:rsid w:val="008D39DB"/>
    <w:rsid w:val="008D42B8"/>
    <w:rsid w:val="008D6EE3"/>
    <w:rsid w:val="008F584B"/>
    <w:rsid w:val="00913E7E"/>
    <w:rsid w:val="009148D8"/>
    <w:rsid w:val="00915E06"/>
    <w:rsid w:val="009227E9"/>
    <w:rsid w:val="009262F1"/>
    <w:rsid w:val="0092695D"/>
    <w:rsid w:val="0092738F"/>
    <w:rsid w:val="009375AC"/>
    <w:rsid w:val="00940C0B"/>
    <w:rsid w:val="00941FDB"/>
    <w:rsid w:val="00942B1B"/>
    <w:rsid w:val="00945A91"/>
    <w:rsid w:val="00946D2E"/>
    <w:rsid w:val="009528DD"/>
    <w:rsid w:val="00954EBF"/>
    <w:rsid w:val="00957774"/>
    <w:rsid w:val="00957C58"/>
    <w:rsid w:val="009606E1"/>
    <w:rsid w:val="0096443F"/>
    <w:rsid w:val="009659D5"/>
    <w:rsid w:val="009678D7"/>
    <w:rsid w:val="00977674"/>
    <w:rsid w:val="00986FEE"/>
    <w:rsid w:val="00990D56"/>
    <w:rsid w:val="00993465"/>
    <w:rsid w:val="009970DA"/>
    <w:rsid w:val="009B0F55"/>
    <w:rsid w:val="009B490C"/>
    <w:rsid w:val="009B6594"/>
    <w:rsid w:val="009B74D6"/>
    <w:rsid w:val="009B7FEF"/>
    <w:rsid w:val="009C24F5"/>
    <w:rsid w:val="009C4B67"/>
    <w:rsid w:val="009C7BFB"/>
    <w:rsid w:val="009D5703"/>
    <w:rsid w:val="009E60B1"/>
    <w:rsid w:val="009F1B5C"/>
    <w:rsid w:val="009F5B39"/>
    <w:rsid w:val="00A02CB3"/>
    <w:rsid w:val="00A04BA1"/>
    <w:rsid w:val="00A07163"/>
    <w:rsid w:val="00A1111C"/>
    <w:rsid w:val="00A12224"/>
    <w:rsid w:val="00A12636"/>
    <w:rsid w:val="00A177AA"/>
    <w:rsid w:val="00A30117"/>
    <w:rsid w:val="00A31776"/>
    <w:rsid w:val="00A32812"/>
    <w:rsid w:val="00A33932"/>
    <w:rsid w:val="00A36DB9"/>
    <w:rsid w:val="00A37647"/>
    <w:rsid w:val="00A52E05"/>
    <w:rsid w:val="00A6504E"/>
    <w:rsid w:val="00A7240E"/>
    <w:rsid w:val="00A77003"/>
    <w:rsid w:val="00A77389"/>
    <w:rsid w:val="00A8335C"/>
    <w:rsid w:val="00A87C08"/>
    <w:rsid w:val="00A87EC7"/>
    <w:rsid w:val="00A91104"/>
    <w:rsid w:val="00A92A65"/>
    <w:rsid w:val="00A9382A"/>
    <w:rsid w:val="00AA497C"/>
    <w:rsid w:val="00AA6B2D"/>
    <w:rsid w:val="00AB03C1"/>
    <w:rsid w:val="00AC35FC"/>
    <w:rsid w:val="00AD46C1"/>
    <w:rsid w:val="00AD56B0"/>
    <w:rsid w:val="00AE0BAB"/>
    <w:rsid w:val="00AE3C52"/>
    <w:rsid w:val="00AE7BF6"/>
    <w:rsid w:val="00AF3A5C"/>
    <w:rsid w:val="00AF5285"/>
    <w:rsid w:val="00B0056E"/>
    <w:rsid w:val="00B03BFA"/>
    <w:rsid w:val="00B10812"/>
    <w:rsid w:val="00B1185B"/>
    <w:rsid w:val="00B143C4"/>
    <w:rsid w:val="00B25CAE"/>
    <w:rsid w:val="00B30668"/>
    <w:rsid w:val="00B351C7"/>
    <w:rsid w:val="00B355B3"/>
    <w:rsid w:val="00B421CA"/>
    <w:rsid w:val="00B427C2"/>
    <w:rsid w:val="00B42CB3"/>
    <w:rsid w:val="00B43194"/>
    <w:rsid w:val="00B4332C"/>
    <w:rsid w:val="00B44474"/>
    <w:rsid w:val="00B5298D"/>
    <w:rsid w:val="00B56572"/>
    <w:rsid w:val="00B61A90"/>
    <w:rsid w:val="00B6424E"/>
    <w:rsid w:val="00B657A8"/>
    <w:rsid w:val="00B7072C"/>
    <w:rsid w:val="00B75B6E"/>
    <w:rsid w:val="00B77E2D"/>
    <w:rsid w:val="00B85F22"/>
    <w:rsid w:val="00B905DF"/>
    <w:rsid w:val="00B94549"/>
    <w:rsid w:val="00B95C62"/>
    <w:rsid w:val="00B96545"/>
    <w:rsid w:val="00B96E80"/>
    <w:rsid w:val="00BA06E1"/>
    <w:rsid w:val="00BA2289"/>
    <w:rsid w:val="00BA4319"/>
    <w:rsid w:val="00BB0F10"/>
    <w:rsid w:val="00BB1466"/>
    <w:rsid w:val="00BB3147"/>
    <w:rsid w:val="00BB4054"/>
    <w:rsid w:val="00BC118C"/>
    <w:rsid w:val="00BD6D44"/>
    <w:rsid w:val="00BE710C"/>
    <w:rsid w:val="00BE76B0"/>
    <w:rsid w:val="00BE7F5B"/>
    <w:rsid w:val="00BF6A51"/>
    <w:rsid w:val="00C00BC7"/>
    <w:rsid w:val="00C01BD4"/>
    <w:rsid w:val="00C02A44"/>
    <w:rsid w:val="00C14DC1"/>
    <w:rsid w:val="00C17549"/>
    <w:rsid w:val="00C17C20"/>
    <w:rsid w:val="00C2076C"/>
    <w:rsid w:val="00C20FE6"/>
    <w:rsid w:val="00C219DC"/>
    <w:rsid w:val="00C226B2"/>
    <w:rsid w:val="00C35234"/>
    <w:rsid w:val="00C370BF"/>
    <w:rsid w:val="00C37F2A"/>
    <w:rsid w:val="00C40761"/>
    <w:rsid w:val="00C521F7"/>
    <w:rsid w:val="00C553CE"/>
    <w:rsid w:val="00C60D1D"/>
    <w:rsid w:val="00C664FC"/>
    <w:rsid w:val="00C66F71"/>
    <w:rsid w:val="00C74573"/>
    <w:rsid w:val="00C76490"/>
    <w:rsid w:val="00C77F2B"/>
    <w:rsid w:val="00C81654"/>
    <w:rsid w:val="00C82564"/>
    <w:rsid w:val="00C842D7"/>
    <w:rsid w:val="00C8436C"/>
    <w:rsid w:val="00C87DEF"/>
    <w:rsid w:val="00C90B4E"/>
    <w:rsid w:val="00C92E45"/>
    <w:rsid w:val="00C968E5"/>
    <w:rsid w:val="00CA015B"/>
    <w:rsid w:val="00CA37EA"/>
    <w:rsid w:val="00CB082E"/>
    <w:rsid w:val="00CB0D07"/>
    <w:rsid w:val="00CB270D"/>
    <w:rsid w:val="00CB4479"/>
    <w:rsid w:val="00CC0F83"/>
    <w:rsid w:val="00CC58DF"/>
    <w:rsid w:val="00CE6B9D"/>
    <w:rsid w:val="00CE799A"/>
    <w:rsid w:val="00CF163F"/>
    <w:rsid w:val="00CF20F0"/>
    <w:rsid w:val="00CF50C7"/>
    <w:rsid w:val="00D04020"/>
    <w:rsid w:val="00D07A9E"/>
    <w:rsid w:val="00D16388"/>
    <w:rsid w:val="00D17063"/>
    <w:rsid w:val="00D1789F"/>
    <w:rsid w:val="00D2035A"/>
    <w:rsid w:val="00D22EB0"/>
    <w:rsid w:val="00D243AB"/>
    <w:rsid w:val="00D262C9"/>
    <w:rsid w:val="00D2767D"/>
    <w:rsid w:val="00D365DC"/>
    <w:rsid w:val="00D3769E"/>
    <w:rsid w:val="00D41032"/>
    <w:rsid w:val="00D452C9"/>
    <w:rsid w:val="00D50800"/>
    <w:rsid w:val="00D55D14"/>
    <w:rsid w:val="00D57A4F"/>
    <w:rsid w:val="00D607A0"/>
    <w:rsid w:val="00D635CF"/>
    <w:rsid w:val="00D63EC5"/>
    <w:rsid w:val="00D67515"/>
    <w:rsid w:val="00D705E7"/>
    <w:rsid w:val="00D73D4E"/>
    <w:rsid w:val="00D82B09"/>
    <w:rsid w:val="00D850AD"/>
    <w:rsid w:val="00D861C3"/>
    <w:rsid w:val="00D86F99"/>
    <w:rsid w:val="00D9549E"/>
    <w:rsid w:val="00D96C9E"/>
    <w:rsid w:val="00DA16B9"/>
    <w:rsid w:val="00DA1B38"/>
    <w:rsid w:val="00DA4EA4"/>
    <w:rsid w:val="00DA7153"/>
    <w:rsid w:val="00DB0679"/>
    <w:rsid w:val="00DB23B9"/>
    <w:rsid w:val="00DD267D"/>
    <w:rsid w:val="00DD2D63"/>
    <w:rsid w:val="00DD739C"/>
    <w:rsid w:val="00DD79D8"/>
    <w:rsid w:val="00DE22F5"/>
    <w:rsid w:val="00DE26C8"/>
    <w:rsid w:val="00DE2FB2"/>
    <w:rsid w:val="00DF2CFB"/>
    <w:rsid w:val="00DF5A1F"/>
    <w:rsid w:val="00E06B13"/>
    <w:rsid w:val="00E10202"/>
    <w:rsid w:val="00E10F20"/>
    <w:rsid w:val="00E13030"/>
    <w:rsid w:val="00E16C30"/>
    <w:rsid w:val="00E328E4"/>
    <w:rsid w:val="00E32A58"/>
    <w:rsid w:val="00E34C1B"/>
    <w:rsid w:val="00E36CDB"/>
    <w:rsid w:val="00E415DB"/>
    <w:rsid w:val="00E44DFA"/>
    <w:rsid w:val="00E45F6F"/>
    <w:rsid w:val="00E504EF"/>
    <w:rsid w:val="00E562E4"/>
    <w:rsid w:val="00E60E7F"/>
    <w:rsid w:val="00E60FAD"/>
    <w:rsid w:val="00E6318B"/>
    <w:rsid w:val="00E65396"/>
    <w:rsid w:val="00E71CB8"/>
    <w:rsid w:val="00E76732"/>
    <w:rsid w:val="00E81CE1"/>
    <w:rsid w:val="00E87FA0"/>
    <w:rsid w:val="00E90347"/>
    <w:rsid w:val="00E90DF9"/>
    <w:rsid w:val="00E91664"/>
    <w:rsid w:val="00E960DF"/>
    <w:rsid w:val="00EA0F4E"/>
    <w:rsid w:val="00EA3D67"/>
    <w:rsid w:val="00EA4786"/>
    <w:rsid w:val="00EB0328"/>
    <w:rsid w:val="00EB0B92"/>
    <w:rsid w:val="00EB3823"/>
    <w:rsid w:val="00EB4B82"/>
    <w:rsid w:val="00EB6CEA"/>
    <w:rsid w:val="00EC1694"/>
    <w:rsid w:val="00EC259F"/>
    <w:rsid w:val="00EC287D"/>
    <w:rsid w:val="00EC57C1"/>
    <w:rsid w:val="00EC5F45"/>
    <w:rsid w:val="00EC7F3F"/>
    <w:rsid w:val="00ED118F"/>
    <w:rsid w:val="00ED45F2"/>
    <w:rsid w:val="00ED5BBB"/>
    <w:rsid w:val="00EE6738"/>
    <w:rsid w:val="00EF0D0E"/>
    <w:rsid w:val="00EF4ED8"/>
    <w:rsid w:val="00EF7AEA"/>
    <w:rsid w:val="00F020C6"/>
    <w:rsid w:val="00F02AA8"/>
    <w:rsid w:val="00F04F82"/>
    <w:rsid w:val="00F102B8"/>
    <w:rsid w:val="00F1299C"/>
    <w:rsid w:val="00F16A95"/>
    <w:rsid w:val="00F16E68"/>
    <w:rsid w:val="00F21ED7"/>
    <w:rsid w:val="00F25BC7"/>
    <w:rsid w:val="00F261C4"/>
    <w:rsid w:val="00F26FEA"/>
    <w:rsid w:val="00F27983"/>
    <w:rsid w:val="00F360FB"/>
    <w:rsid w:val="00F37BAB"/>
    <w:rsid w:val="00F41A1D"/>
    <w:rsid w:val="00F47E44"/>
    <w:rsid w:val="00F51503"/>
    <w:rsid w:val="00F51A36"/>
    <w:rsid w:val="00F51B2C"/>
    <w:rsid w:val="00F53348"/>
    <w:rsid w:val="00F53AD8"/>
    <w:rsid w:val="00F55132"/>
    <w:rsid w:val="00F55818"/>
    <w:rsid w:val="00F55DF9"/>
    <w:rsid w:val="00F61C9F"/>
    <w:rsid w:val="00F661A4"/>
    <w:rsid w:val="00F67A72"/>
    <w:rsid w:val="00F74EC0"/>
    <w:rsid w:val="00F81BBC"/>
    <w:rsid w:val="00F82D5B"/>
    <w:rsid w:val="00F82E60"/>
    <w:rsid w:val="00F85751"/>
    <w:rsid w:val="00F860E9"/>
    <w:rsid w:val="00F877A7"/>
    <w:rsid w:val="00F90BDF"/>
    <w:rsid w:val="00F9112B"/>
    <w:rsid w:val="00F92725"/>
    <w:rsid w:val="00F929C3"/>
    <w:rsid w:val="00F947DF"/>
    <w:rsid w:val="00FA2CA5"/>
    <w:rsid w:val="00FA7228"/>
    <w:rsid w:val="00FB0059"/>
    <w:rsid w:val="00FB028C"/>
    <w:rsid w:val="00FC4061"/>
    <w:rsid w:val="00FD047C"/>
    <w:rsid w:val="00FD2E3A"/>
    <w:rsid w:val="00FD593A"/>
    <w:rsid w:val="00FE173A"/>
    <w:rsid w:val="00FF0243"/>
    <w:rsid w:val="00FF03CD"/>
    <w:rsid w:val="01CDE82B"/>
    <w:rsid w:val="035A5E76"/>
    <w:rsid w:val="03D3D072"/>
    <w:rsid w:val="05438255"/>
    <w:rsid w:val="0561F803"/>
    <w:rsid w:val="05EAE25C"/>
    <w:rsid w:val="06BCE819"/>
    <w:rsid w:val="07003F81"/>
    <w:rsid w:val="0823B8F1"/>
    <w:rsid w:val="08799A8C"/>
    <w:rsid w:val="0B08A61F"/>
    <w:rsid w:val="0B4C976E"/>
    <w:rsid w:val="0BFAC4D0"/>
    <w:rsid w:val="0CD01D33"/>
    <w:rsid w:val="0CD3BAD1"/>
    <w:rsid w:val="0D6069B4"/>
    <w:rsid w:val="0D6E45AD"/>
    <w:rsid w:val="0D705B60"/>
    <w:rsid w:val="0DDD8915"/>
    <w:rsid w:val="0E4DA4EF"/>
    <w:rsid w:val="0EB98BCB"/>
    <w:rsid w:val="0FF773A3"/>
    <w:rsid w:val="1250EB3E"/>
    <w:rsid w:val="133DEFDD"/>
    <w:rsid w:val="143305A5"/>
    <w:rsid w:val="148EDD72"/>
    <w:rsid w:val="14B0FD52"/>
    <w:rsid w:val="14C31AE0"/>
    <w:rsid w:val="14C745B9"/>
    <w:rsid w:val="1568601D"/>
    <w:rsid w:val="159D002E"/>
    <w:rsid w:val="16B10057"/>
    <w:rsid w:val="1757B19D"/>
    <w:rsid w:val="17622CC2"/>
    <w:rsid w:val="17C86237"/>
    <w:rsid w:val="17F9FB58"/>
    <w:rsid w:val="189CD89F"/>
    <w:rsid w:val="1906E6DB"/>
    <w:rsid w:val="19295C9A"/>
    <w:rsid w:val="196AE947"/>
    <w:rsid w:val="19F9AF94"/>
    <w:rsid w:val="1A75EB59"/>
    <w:rsid w:val="1A7C9F8C"/>
    <w:rsid w:val="1C7C305A"/>
    <w:rsid w:val="1E56DB8C"/>
    <w:rsid w:val="1F6F9954"/>
    <w:rsid w:val="20FDC7D6"/>
    <w:rsid w:val="228D611A"/>
    <w:rsid w:val="242028D6"/>
    <w:rsid w:val="246E82CA"/>
    <w:rsid w:val="2474947E"/>
    <w:rsid w:val="27EE6138"/>
    <w:rsid w:val="290B6FCA"/>
    <w:rsid w:val="293E303C"/>
    <w:rsid w:val="2B32C66F"/>
    <w:rsid w:val="2D491DE1"/>
    <w:rsid w:val="306A016E"/>
    <w:rsid w:val="329D6E99"/>
    <w:rsid w:val="33B269B9"/>
    <w:rsid w:val="35110DA9"/>
    <w:rsid w:val="35AE3962"/>
    <w:rsid w:val="36F8B26A"/>
    <w:rsid w:val="373210DA"/>
    <w:rsid w:val="39EF2575"/>
    <w:rsid w:val="39FB2092"/>
    <w:rsid w:val="3BA55663"/>
    <w:rsid w:val="3BEF3718"/>
    <w:rsid w:val="3C7F30BF"/>
    <w:rsid w:val="3D44313D"/>
    <w:rsid w:val="3DA5B73E"/>
    <w:rsid w:val="3DD12B9C"/>
    <w:rsid w:val="3E09FDBE"/>
    <w:rsid w:val="3F41FF0A"/>
    <w:rsid w:val="40946F67"/>
    <w:rsid w:val="412EBCCF"/>
    <w:rsid w:val="434A5E43"/>
    <w:rsid w:val="4448D044"/>
    <w:rsid w:val="44560DB1"/>
    <w:rsid w:val="4532E8E3"/>
    <w:rsid w:val="45C91A01"/>
    <w:rsid w:val="46FDB16F"/>
    <w:rsid w:val="47E8F40D"/>
    <w:rsid w:val="499A876D"/>
    <w:rsid w:val="49C44F64"/>
    <w:rsid w:val="4B24A78A"/>
    <w:rsid w:val="4B2C4F90"/>
    <w:rsid w:val="4B3EFFCF"/>
    <w:rsid w:val="4B64ADFB"/>
    <w:rsid w:val="4BE2D51C"/>
    <w:rsid w:val="4C392950"/>
    <w:rsid w:val="4C69284E"/>
    <w:rsid w:val="4CD4906C"/>
    <w:rsid w:val="4D755025"/>
    <w:rsid w:val="4DA9A027"/>
    <w:rsid w:val="4DC100D3"/>
    <w:rsid w:val="4DE60BFF"/>
    <w:rsid w:val="4F82CDFC"/>
    <w:rsid w:val="5043027C"/>
    <w:rsid w:val="508232FA"/>
    <w:rsid w:val="519B63A4"/>
    <w:rsid w:val="52555F8E"/>
    <w:rsid w:val="529CD4BD"/>
    <w:rsid w:val="52C96EBB"/>
    <w:rsid w:val="541B7AFA"/>
    <w:rsid w:val="544BCB5D"/>
    <w:rsid w:val="5511E91F"/>
    <w:rsid w:val="551C532C"/>
    <w:rsid w:val="5532D4CD"/>
    <w:rsid w:val="556DEF16"/>
    <w:rsid w:val="566D55DC"/>
    <w:rsid w:val="569F5621"/>
    <w:rsid w:val="56D8EAD1"/>
    <w:rsid w:val="58DEE411"/>
    <w:rsid w:val="58DF1B22"/>
    <w:rsid w:val="59D56729"/>
    <w:rsid w:val="5A7FDFCC"/>
    <w:rsid w:val="5AB98353"/>
    <w:rsid w:val="5AD101B1"/>
    <w:rsid w:val="5B2909E9"/>
    <w:rsid w:val="5B4CABFD"/>
    <w:rsid w:val="5BEE25C7"/>
    <w:rsid w:val="5C8998DE"/>
    <w:rsid w:val="5D3E80E3"/>
    <w:rsid w:val="5DDE31CE"/>
    <w:rsid w:val="5E4A6370"/>
    <w:rsid w:val="5FD66760"/>
    <w:rsid w:val="6146BDF1"/>
    <w:rsid w:val="61E385BF"/>
    <w:rsid w:val="6348265A"/>
    <w:rsid w:val="63489282"/>
    <w:rsid w:val="63B17F75"/>
    <w:rsid w:val="646D6383"/>
    <w:rsid w:val="64CA4011"/>
    <w:rsid w:val="65D17737"/>
    <w:rsid w:val="661AD7C5"/>
    <w:rsid w:val="6787D09B"/>
    <w:rsid w:val="6793E4A3"/>
    <w:rsid w:val="67F1BABF"/>
    <w:rsid w:val="682560FE"/>
    <w:rsid w:val="684022CE"/>
    <w:rsid w:val="69B67A07"/>
    <w:rsid w:val="6A076A2C"/>
    <w:rsid w:val="6A758814"/>
    <w:rsid w:val="6AE4AF62"/>
    <w:rsid w:val="6B97B7AC"/>
    <w:rsid w:val="6BEE03CB"/>
    <w:rsid w:val="6C4EE8F1"/>
    <w:rsid w:val="6C57E487"/>
    <w:rsid w:val="6D46605C"/>
    <w:rsid w:val="6D73BC9C"/>
    <w:rsid w:val="6E486927"/>
    <w:rsid w:val="6FF911D3"/>
    <w:rsid w:val="700B5CE2"/>
    <w:rsid w:val="707CF2A9"/>
    <w:rsid w:val="72FA03A4"/>
    <w:rsid w:val="735541C0"/>
    <w:rsid w:val="74617CE8"/>
    <w:rsid w:val="77A219DC"/>
    <w:rsid w:val="788DF30D"/>
    <w:rsid w:val="78997B0D"/>
    <w:rsid w:val="78B24B48"/>
    <w:rsid w:val="791558DC"/>
    <w:rsid w:val="7A0F1646"/>
    <w:rsid w:val="7B6C28AB"/>
    <w:rsid w:val="7D111006"/>
    <w:rsid w:val="7E466A78"/>
    <w:rsid w:val="7E8C694E"/>
    <w:rsid w:val="7EC4B2E8"/>
    <w:rsid w:val="7ECB2B8A"/>
    <w:rsid w:val="7FA9AB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7D3965"/>
  <w15:chartTrackingRefBased/>
  <w15:docId w15:val="{8D9B9386-FEEA-4D41-AB01-C2B548A7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NormalWeb">
    <w:name w:val="Normal (Web)"/>
    <w:basedOn w:val="Normal"/>
    <w:uiPriority w:val="99"/>
    <w:unhideWhenUsed/>
    <w:rsid w:val="00897843"/>
    <w:pPr>
      <w:spacing w:before="100" w:beforeAutospacing="1" w:after="100" w:afterAutospacing="1" w:line="240" w:lineRule="auto"/>
    </w:pPr>
    <w:rPr>
      <w:rFonts w:ascii="Times New Roman" w:hAnsi="Times New Roman"/>
      <w:sz w:val="24"/>
      <w:szCs w:val="24"/>
      <w:lang w:eastAsia="en-AU"/>
    </w:rPr>
  </w:style>
  <w:style w:type="paragraph" w:customStyle="1" w:styleId="listparagraph0">
    <w:name w:val="listparagraph"/>
    <w:basedOn w:val="Normal"/>
    <w:rsid w:val="0096443F"/>
    <w:pPr>
      <w:spacing w:before="100" w:beforeAutospacing="1" w:after="100" w:afterAutospacing="1" w:line="240" w:lineRule="auto"/>
    </w:pPr>
    <w:rPr>
      <w:rFonts w:ascii="Times New Roman" w:hAnsi="Times New Roman"/>
      <w:sz w:val="24"/>
      <w:szCs w:val="24"/>
      <w:lang w:eastAsia="en-AU"/>
    </w:rPr>
  </w:style>
  <w:style w:type="character" w:styleId="Hyperlink">
    <w:name w:val="Hyperlink"/>
    <w:basedOn w:val="DefaultParagraphFont"/>
    <w:uiPriority w:val="99"/>
    <w:unhideWhenUsed/>
    <w:rsid w:val="00ED118F"/>
    <w:rPr>
      <w:color w:val="0563C1"/>
      <w:u w:val="single"/>
    </w:rPr>
  </w:style>
  <w:style w:type="character" w:styleId="PlaceholderText">
    <w:name w:val="Placeholder Text"/>
    <w:basedOn w:val="DefaultParagraphFont"/>
    <w:uiPriority w:val="99"/>
    <w:semiHidden/>
    <w:rsid w:val="00ED118F"/>
    <w:rPr>
      <w:color w:val="808080"/>
    </w:rPr>
  </w:style>
  <w:style w:type="paragraph" w:customStyle="1" w:styleId="CS-Paragraphnumbering">
    <w:name w:val="CS - Paragraph numbering"/>
    <w:basedOn w:val="Normal"/>
    <w:rsid w:val="00247E3F"/>
    <w:pPr>
      <w:numPr>
        <w:numId w:val="7"/>
      </w:numPr>
      <w:spacing w:after="120"/>
      <w:ind w:right="-45"/>
    </w:pPr>
    <w:rPr>
      <w:rFonts w:asciiTheme="minorHAnsi" w:eastAsiaTheme="minorHAnsi" w:hAnsiTheme="minorHAnsi" w:cstheme="minorBidi"/>
      <w:sz w:val="24"/>
      <w:szCs w:val="24"/>
    </w:rPr>
  </w:style>
  <w:style w:type="character" w:customStyle="1" w:styleId="Calibri12">
    <w:name w:val="Calibri 12"/>
    <w:basedOn w:val="DefaultParagraphFont"/>
    <w:uiPriority w:val="1"/>
    <w:qFormat/>
    <w:rsid w:val="00247E3F"/>
    <w:rPr>
      <w:rFonts w:ascii="Calibri" w:hAnsi="Calibri" w:cs="Calibri" w:hint="default"/>
      <w:sz w:val="24"/>
    </w:rPr>
  </w:style>
  <w:style w:type="paragraph" w:styleId="Revision">
    <w:name w:val="Revision"/>
    <w:hidden/>
    <w:uiPriority w:val="99"/>
    <w:semiHidden/>
    <w:rsid w:val="00651049"/>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651049"/>
    <w:rPr>
      <w:sz w:val="16"/>
      <w:szCs w:val="16"/>
    </w:rPr>
  </w:style>
  <w:style w:type="paragraph" w:styleId="CommentText">
    <w:name w:val="annotation text"/>
    <w:basedOn w:val="Normal"/>
    <w:link w:val="CommentTextChar"/>
    <w:uiPriority w:val="99"/>
    <w:unhideWhenUsed/>
    <w:rsid w:val="00651049"/>
    <w:pPr>
      <w:spacing w:line="240" w:lineRule="auto"/>
    </w:pPr>
    <w:rPr>
      <w:sz w:val="20"/>
      <w:szCs w:val="20"/>
    </w:rPr>
  </w:style>
  <w:style w:type="character" w:customStyle="1" w:styleId="CommentTextChar">
    <w:name w:val="Comment Text Char"/>
    <w:basedOn w:val="DefaultParagraphFont"/>
    <w:link w:val="CommentText"/>
    <w:uiPriority w:val="99"/>
    <w:rsid w:val="00651049"/>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1049"/>
    <w:rPr>
      <w:b/>
      <w:bCs/>
    </w:rPr>
  </w:style>
  <w:style w:type="character" w:customStyle="1" w:styleId="CommentSubjectChar">
    <w:name w:val="Comment Subject Char"/>
    <w:basedOn w:val="CommentTextChar"/>
    <w:link w:val="CommentSubject"/>
    <w:uiPriority w:val="99"/>
    <w:semiHidden/>
    <w:rsid w:val="00651049"/>
    <w:rPr>
      <w:rFonts w:ascii="Calibri" w:eastAsia="Times New Roman"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651049"/>
    <w:rPr>
      <w:color w:val="605E5C"/>
      <w:shd w:val="clear" w:color="auto" w:fill="E1DFDD"/>
    </w:rPr>
  </w:style>
  <w:style w:type="character" w:customStyle="1" w:styleId="footnotereference0">
    <w:name w:val="footnotereference"/>
    <w:basedOn w:val="DefaultParagraphFont"/>
    <w:rsid w:val="000D6974"/>
  </w:style>
  <w:style w:type="paragraph" w:styleId="EndnoteText">
    <w:name w:val="endnote text"/>
    <w:basedOn w:val="Normal"/>
    <w:link w:val="EndnoteTextChar"/>
    <w:uiPriority w:val="99"/>
    <w:semiHidden/>
    <w:unhideWhenUsed/>
    <w:rsid w:val="000D69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6974"/>
    <w:rPr>
      <w:rFonts w:ascii="Calibri" w:eastAsia="Times New Roman" w:hAnsi="Calibri" w:cs="Times New Roman"/>
      <w:kern w:val="0"/>
      <w:sz w:val="20"/>
      <w:szCs w:val="20"/>
      <w14:ligatures w14:val="none"/>
    </w:rPr>
  </w:style>
  <w:style w:type="character" w:styleId="EndnoteReference">
    <w:name w:val="endnote reference"/>
    <w:basedOn w:val="DefaultParagraphFont"/>
    <w:uiPriority w:val="99"/>
    <w:semiHidden/>
    <w:unhideWhenUsed/>
    <w:rsid w:val="000D6974"/>
    <w:rPr>
      <w:vertAlign w:val="superscript"/>
    </w:rPr>
  </w:style>
  <w:style w:type="paragraph" w:styleId="Header">
    <w:name w:val="header"/>
    <w:basedOn w:val="Normal"/>
    <w:link w:val="HeaderChar"/>
    <w:uiPriority w:val="99"/>
    <w:unhideWhenUsed/>
    <w:rsid w:val="00701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FE3"/>
    <w:rPr>
      <w:rFonts w:ascii="Calibri" w:eastAsia="Times New Roman" w:hAnsi="Calibri" w:cs="Times New Roman"/>
      <w:kern w:val="0"/>
      <w14:ligatures w14:val="none"/>
    </w:rPr>
  </w:style>
  <w:style w:type="paragraph" w:customStyle="1" w:styleId="amain">
    <w:name w:val="amain"/>
    <w:basedOn w:val="Normal"/>
    <w:rsid w:val="00EF7AEA"/>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E504E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Billname">
    <w:name w:val="Billname"/>
    <w:basedOn w:val="Normal"/>
    <w:rsid w:val="001019AA"/>
    <w:pPr>
      <w:tabs>
        <w:tab w:val="left" w:pos="2400"/>
        <w:tab w:val="left" w:pos="2880"/>
      </w:tabs>
      <w:spacing w:before="1220" w:after="100" w:line="240" w:lineRule="auto"/>
    </w:pPr>
    <w:rPr>
      <w:rFonts w:ascii="Arial" w:hAnsi="Arial"/>
      <w:b/>
      <w:sz w:val="40"/>
      <w:szCs w:val="20"/>
    </w:rPr>
  </w:style>
  <w:style w:type="paragraph" w:customStyle="1" w:styleId="N-line3">
    <w:name w:val="N-line3"/>
    <w:basedOn w:val="Normal"/>
    <w:next w:val="Normal"/>
    <w:rsid w:val="001019AA"/>
    <w:pPr>
      <w:pBdr>
        <w:bottom w:val="single" w:sz="12" w:space="1" w:color="auto"/>
      </w:pBdr>
      <w:spacing w:after="0" w:line="240" w:lineRule="auto"/>
      <w:jc w:val="both"/>
    </w:pPr>
    <w:rPr>
      <w:rFonts w:ascii="Times New Roman" w:hAnsi="Times New Roman"/>
      <w:sz w:val="24"/>
      <w:szCs w:val="20"/>
    </w:rPr>
  </w:style>
  <w:style w:type="paragraph" w:customStyle="1" w:styleId="madeunder">
    <w:name w:val="made under"/>
    <w:basedOn w:val="Normal"/>
    <w:rsid w:val="001019AA"/>
    <w:pPr>
      <w:spacing w:before="180" w:after="60" w:line="240" w:lineRule="auto"/>
      <w:jc w:val="both"/>
    </w:pPr>
    <w:rPr>
      <w:rFonts w:ascii="Times New Roman" w:hAnsi="Times New Roman"/>
      <w:sz w:val="24"/>
      <w:szCs w:val="20"/>
    </w:rPr>
  </w:style>
  <w:style w:type="paragraph" w:customStyle="1" w:styleId="CoverActName">
    <w:name w:val="CoverActName"/>
    <w:basedOn w:val="Normal"/>
    <w:rsid w:val="001019AA"/>
    <w:pPr>
      <w:tabs>
        <w:tab w:val="left" w:pos="2600"/>
      </w:tabs>
      <w:spacing w:before="200" w:after="60" w:line="240" w:lineRule="auto"/>
      <w:jc w:val="both"/>
    </w:pPr>
    <w:rPr>
      <w:rFonts w:ascii="Arial" w:hAnsi="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7394">
      <w:bodyDiv w:val="1"/>
      <w:marLeft w:val="0"/>
      <w:marRight w:val="0"/>
      <w:marTop w:val="0"/>
      <w:marBottom w:val="0"/>
      <w:divBdr>
        <w:top w:val="none" w:sz="0" w:space="0" w:color="auto"/>
        <w:left w:val="none" w:sz="0" w:space="0" w:color="auto"/>
        <w:bottom w:val="none" w:sz="0" w:space="0" w:color="auto"/>
        <w:right w:val="none" w:sz="0" w:space="0" w:color="auto"/>
      </w:divBdr>
    </w:div>
    <w:div w:id="79371180">
      <w:bodyDiv w:val="1"/>
      <w:marLeft w:val="0"/>
      <w:marRight w:val="0"/>
      <w:marTop w:val="0"/>
      <w:marBottom w:val="0"/>
      <w:divBdr>
        <w:top w:val="none" w:sz="0" w:space="0" w:color="auto"/>
        <w:left w:val="none" w:sz="0" w:space="0" w:color="auto"/>
        <w:bottom w:val="none" w:sz="0" w:space="0" w:color="auto"/>
        <w:right w:val="none" w:sz="0" w:space="0" w:color="auto"/>
      </w:divBdr>
    </w:div>
    <w:div w:id="152575231">
      <w:bodyDiv w:val="1"/>
      <w:marLeft w:val="0"/>
      <w:marRight w:val="0"/>
      <w:marTop w:val="0"/>
      <w:marBottom w:val="0"/>
      <w:divBdr>
        <w:top w:val="none" w:sz="0" w:space="0" w:color="auto"/>
        <w:left w:val="none" w:sz="0" w:space="0" w:color="auto"/>
        <w:bottom w:val="none" w:sz="0" w:space="0" w:color="auto"/>
        <w:right w:val="none" w:sz="0" w:space="0" w:color="auto"/>
      </w:divBdr>
    </w:div>
    <w:div w:id="253827962">
      <w:bodyDiv w:val="1"/>
      <w:marLeft w:val="0"/>
      <w:marRight w:val="0"/>
      <w:marTop w:val="0"/>
      <w:marBottom w:val="0"/>
      <w:divBdr>
        <w:top w:val="none" w:sz="0" w:space="0" w:color="auto"/>
        <w:left w:val="none" w:sz="0" w:space="0" w:color="auto"/>
        <w:bottom w:val="none" w:sz="0" w:space="0" w:color="auto"/>
        <w:right w:val="none" w:sz="0" w:space="0" w:color="auto"/>
      </w:divBdr>
    </w:div>
    <w:div w:id="348290907">
      <w:bodyDiv w:val="1"/>
      <w:marLeft w:val="0"/>
      <w:marRight w:val="0"/>
      <w:marTop w:val="0"/>
      <w:marBottom w:val="0"/>
      <w:divBdr>
        <w:top w:val="none" w:sz="0" w:space="0" w:color="auto"/>
        <w:left w:val="none" w:sz="0" w:space="0" w:color="auto"/>
        <w:bottom w:val="none" w:sz="0" w:space="0" w:color="auto"/>
        <w:right w:val="none" w:sz="0" w:space="0" w:color="auto"/>
      </w:divBdr>
    </w:div>
    <w:div w:id="516314696">
      <w:bodyDiv w:val="1"/>
      <w:marLeft w:val="0"/>
      <w:marRight w:val="0"/>
      <w:marTop w:val="0"/>
      <w:marBottom w:val="0"/>
      <w:divBdr>
        <w:top w:val="none" w:sz="0" w:space="0" w:color="auto"/>
        <w:left w:val="none" w:sz="0" w:space="0" w:color="auto"/>
        <w:bottom w:val="none" w:sz="0" w:space="0" w:color="auto"/>
        <w:right w:val="none" w:sz="0" w:space="0" w:color="auto"/>
      </w:divBdr>
    </w:div>
    <w:div w:id="623997015">
      <w:bodyDiv w:val="1"/>
      <w:marLeft w:val="0"/>
      <w:marRight w:val="0"/>
      <w:marTop w:val="0"/>
      <w:marBottom w:val="0"/>
      <w:divBdr>
        <w:top w:val="none" w:sz="0" w:space="0" w:color="auto"/>
        <w:left w:val="none" w:sz="0" w:space="0" w:color="auto"/>
        <w:bottom w:val="none" w:sz="0" w:space="0" w:color="auto"/>
        <w:right w:val="none" w:sz="0" w:space="0" w:color="auto"/>
      </w:divBdr>
    </w:div>
    <w:div w:id="728266707">
      <w:bodyDiv w:val="1"/>
      <w:marLeft w:val="0"/>
      <w:marRight w:val="0"/>
      <w:marTop w:val="0"/>
      <w:marBottom w:val="0"/>
      <w:divBdr>
        <w:top w:val="none" w:sz="0" w:space="0" w:color="auto"/>
        <w:left w:val="none" w:sz="0" w:space="0" w:color="auto"/>
        <w:bottom w:val="none" w:sz="0" w:space="0" w:color="auto"/>
        <w:right w:val="none" w:sz="0" w:space="0" w:color="auto"/>
      </w:divBdr>
    </w:div>
    <w:div w:id="767431290">
      <w:bodyDiv w:val="1"/>
      <w:marLeft w:val="0"/>
      <w:marRight w:val="0"/>
      <w:marTop w:val="0"/>
      <w:marBottom w:val="0"/>
      <w:divBdr>
        <w:top w:val="none" w:sz="0" w:space="0" w:color="auto"/>
        <w:left w:val="none" w:sz="0" w:space="0" w:color="auto"/>
        <w:bottom w:val="none" w:sz="0" w:space="0" w:color="auto"/>
        <w:right w:val="none" w:sz="0" w:space="0" w:color="auto"/>
      </w:divBdr>
    </w:div>
    <w:div w:id="937442267">
      <w:bodyDiv w:val="1"/>
      <w:marLeft w:val="0"/>
      <w:marRight w:val="0"/>
      <w:marTop w:val="0"/>
      <w:marBottom w:val="0"/>
      <w:divBdr>
        <w:top w:val="none" w:sz="0" w:space="0" w:color="auto"/>
        <w:left w:val="none" w:sz="0" w:space="0" w:color="auto"/>
        <w:bottom w:val="none" w:sz="0" w:space="0" w:color="auto"/>
        <w:right w:val="none" w:sz="0" w:space="0" w:color="auto"/>
      </w:divBdr>
    </w:div>
    <w:div w:id="1390301674">
      <w:bodyDiv w:val="1"/>
      <w:marLeft w:val="0"/>
      <w:marRight w:val="0"/>
      <w:marTop w:val="0"/>
      <w:marBottom w:val="0"/>
      <w:divBdr>
        <w:top w:val="none" w:sz="0" w:space="0" w:color="auto"/>
        <w:left w:val="none" w:sz="0" w:space="0" w:color="auto"/>
        <w:bottom w:val="none" w:sz="0" w:space="0" w:color="auto"/>
        <w:right w:val="none" w:sz="0" w:space="0" w:color="auto"/>
      </w:divBdr>
    </w:div>
    <w:div w:id="1527406781">
      <w:bodyDiv w:val="1"/>
      <w:marLeft w:val="0"/>
      <w:marRight w:val="0"/>
      <w:marTop w:val="0"/>
      <w:marBottom w:val="0"/>
      <w:divBdr>
        <w:top w:val="none" w:sz="0" w:space="0" w:color="auto"/>
        <w:left w:val="none" w:sz="0" w:space="0" w:color="auto"/>
        <w:bottom w:val="none" w:sz="0" w:space="0" w:color="auto"/>
        <w:right w:val="none" w:sz="0" w:space="0" w:color="auto"/>
      </w:divBdr>
    </w:div>
    <w:div w:id="1532183910">
      <w:bodyDiv w:val="1"/>
      <w:marLeft w:val="0"/>
      <w:marRight w:val="0"/>
      <w:marTop w:val="0"/>
      <w:marBottom w:val="0"/>
      <w:divBdr>
        <w:top w:val="none" w:sz="0" w:space="0" w:color="auto"/>
        <w:left w:val="none" w:sz="0" w:space="0" w:color="auto"/>
        <w:bottom w:val="none" w:sz="0" w:space="0" w:color="auto"/>
        <w:right w:val="none" w:sz="0" w:space="0" w:color="auto"/>
      </w:divBdr>
    </w:div>
    <w:div w:id="1966693900">
      <w:bodyDiv w:val="1"/>
      <w:marLeft w:val="0"/>
      <w:marRight w:val="0"/>
      <w:marTop w:val="0"/>
      <w:marBottom w:val="0"/>
      <w:divBdr>
        <w:top w:val="none" w:sz="0" w:space="0" w:color="auto"/>
        <w:left w:val="none" w:sz="0" w:space="0" w:color="auto"/>
        <w:bottom w:val="none" w:sz="0" w:space="0" w:color="auto"/>
        <w:right w:val="none" w:sz="0" w:space="0" w:color="auto"/>
      </w:divBdr>
    </w:div>
    <w:div w:id="1974141199">
      <w:bodyDiv w:val="1"/>
      <w:marLeft w:val="0"/>
      <w:marRight w:val="0"/>
      <w:marTop w:val="0"/>
      <w:marBottom w:val="0"/>
      <w:divBdr>
        <w:top w:val="none" w:sz="0" w:space="0" w:color="auto"/>
        <w:left w:val="none" w:sz="0" w:space="0" w:color="auto"/>
        <w:bottom w:val="none" w:sz="0" w:space="0" w:color="auto"/>
        <w:right w:val="none" w:sz="0" w:space="0" w:color="auto"/>
      </w:divBdr>
    </w:div>
    <w:div w:id="20572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3" ma:contentTypeDescription="Create a new document." ma:contentTypeScope="" ma:versionID="012e8a3f6923013f373b035f00a46887">
  <xsd:schema xmlns:xsd="http://www.w3.org/2001/XMLSchema" xmlns:xs="http://www.w3.org/2001/XMLSchema" xmlns:p="http://schemas.microsoft.com/office/2006/metadata/properties" xmlns:ns2="fcb0175e-1ff8-4098-9e77-63d02dd12665" targetNamespace="http://schemas.microsoft.com/office/2006/metadata/properties" ma:root="true" ma:fieldsID="d25d569c5117dcb361b9b635434746ec"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4FEB93B0D38B3BDFE05400144FFB2061" version="1.0.0">
  <systemFields>
    <field name="Objective-Id">
      <value order="0">A55964419</value>
    </field>
    <field name="Objective-Title">
      <value order="0">REVISED Explanatory Statement - Animal Welfare Amendment Regulation 2025 (No 1)</value>
    </field>
    <field name="Objective-Description">
      <value order="0"/>
    </field>
    <field name="Objective-CreationStamp">
      <value order="0">2025-08-04T07:28:49Z</value>
    </field>
    <field name="Objective-IsApproved">
      <value order="0">false</value>
    </field>
    <field name="Objective-IsPublished">
      <value order="0">true</value>
    </field>
    <field name="Objective-DatePublished">
      <value order="0">2025-08-08T04:57:05Z</value>
    </field>
    <field name="Objective-ModificationStamp">
      <value order="0">2025-08-08T04:57:05Z</value>
    </field>
    <field name="Objective-Owner">
      <value order="0">Georgia Nicolls</value>
    </field>
    <field name="Objective-Path">
      <value order="0">Whole of ACT Government:TCCS STRUCTURE - Content Restriction Hierarchy:DIVISION: Transport Canberra and Business Services:0.4 BRANCH: Strategic Policy and Programs:TEAM: Policy and Legislation (Business and City Services):Projects:Animal Welfare Amendment Regulation 2025</value>
    </field>
    <field name="Objective-Parent">
      <value order="0">Animal Welfare Amendment Regulation 2025</value>
    </field>
    <field name="Objective-State">
      <value order="0">Published</value>
    </field>
    <field name="Objective-VersionId">
      <value order="0">vA70883053</value>
    </field>
    <field name="Objective-Version">
      <value order="0">10.0</value>
    </field>
    <field name="Objective-VersionNumber">
      <value order="0">10</value>
    </field>
    <field name="Objective-VersionComment">
      <value order="0"/>
    </field>
    <field name="Objective-FileNumber">
      <value order="0">1-2025/0277260</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D30EC-CDCB-4EDC-A9BA-EE3B1109D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0FB06-7329-4F1C-9283-226AD6424F2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4238</Characters>
  <Application>Microsoft Office Word</Application>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dcterms:created xsi:type="dcterms:W3CDTF">2025-08-10T23:09:00Z</dcterms:created>
  <dcterms:modified xsi:type="dcterms:W3CDTF">2025-08-10T23:09:00Z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A55964419</vt:lpwstr>
  </property>
  <property fmtid="{D5CDD505-2E9C-101B-9397-08002B2CF9AE}" pid="4" name="Objective-Title">
    <vt:lpwstr>REVISED Explanatory Statement - Animal Welfare Amendment Regulation 2025 (No 1)</vt:lpwstr>
  </property>
  <property fmtid="{D5CDD505-2E9C-101B-9397-08002B2CF9AE}" pid="5" name="Objective-Description">
    <vt:lpwstr/>
  </property>
  <property fmtid="{D5CDD505-2E9C-101B-9397-08002B2CF9AE}" pid="6" name="Objective-CreationStamp">
    <vt:filetime>2025-08-04T07:28:49Z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2025-08-08T04:57:05Z</vt:filetime>
  </property>
  <property fmtid="{D5CDD505-2E9C-101B-9397-08002B2CF9AE}" pid="10" name="Objective-ModificationStamp">
    <vt:filetime>2025-08-08T04:57:05Z</vt:filetime>
  </property>
  <property fmtid="{D5CDD505-2E9C-101B-9397-08002B2CF9AE}" pid="11" name="Objective-Owner">
    <vt:lpwstr>Georgia Nicolls</vt:lpwstr>
  </property>
  <property fmtid="{D5CDD505-2E9C-101B-9397-08002B2CF9AE}" pid="12" name="Objective-Path">
    <vt:lpwstr>Whole of ACT Government:TCCS STRUCTURE - Content Restriction Hierarchy:DIVISION: Transport Canberra and Business Services:0.4 BRANCH: Strategic Policy and Programs:TEAM: Policy and Legislation (Business and City Services):Projects:Animal Welfare Amendment Regulation 2025:</vt:lpwstr>
  </property>
  <property fmtid="{D5CDD505-2E9C-101B-9397-08002B2CF9AE}" pid="13" name="Objective-Parent">
    <vt:lpwstr>Animal Welfare Amendment Regulation 2025</vt:lpwstr>
  </property>
  <property fmtid="{D5CDD505-2E9C-101B-9397-08002B2CF9AE}" pid="14" name="Objective-State">
    <vt:lpwstr>Published</vt:lpwstr>
  </property>
  <property fmtid="{D5CDD505-2E9C-101B-9397-08002B2CF9AE}" pid="15" name="Objective-VersionId">
    <vt:lpwstr>vA70883053</vt:lpwstr>
  </property>
  <property fmtid="{D5CDD505-2E9C-101B-9397-08002B2CF9AE}" pid="16" name="Objective-Version">
    <vt:lpwstr>10.0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1-2025/0277260</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TCCS</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Objective-OM Author">
    <vt:lpwstr/>
  </property>
  <property fmtid="{D5CDD505-2E9C-101B-9397-08002B2CF9AE}" pid="35" name="Objective-OM Author Organisation">
    <vt:lpwstr/>
  </property>
  <property fmtid="{D5CDD505-2E9C-101B-9397-08002B2CF9AE}" pid="36" name="Objective-OM Author Type">
    <vt:lpwstr/>
  </property>
  <property fmtid="{D5CDD505-2E9C-101B-9397-08002B2CF9AE}" pid="37" name="Objective-OM Date Received">
    <vt:lpwstr/>
  </property>
  <property fmtid="{D5CDD505-2E9C-101B-9397-08002B2CF9AE}" pid="38" name="Objective-OM Date of Document">
    <vt:lpwstr/>
  </property>
  <property fmtid="{D5CDD505-2E9C-101B-9397-08002B2CF9AE}" pid="39" name="Objective-OM External Reference">
    <vt:lpwstr/>
  </property>
  <property fmtid="{D5CDD505-2E9C-101B-9397-08002B2CF9AE}" pid="40" name="Objective-OM Reference">
    <vt:lpwstr/>
  </property>
  <property fmtid="{D5CDD505-2E9C-101B-9397-08002B2CF9AE}" pid="41" name="Objective-OM Topic">
    <vt:lpwstr/>
  </property>
  <property fmtid="{D5CDD505-2E9C-101B-9397-08002B2CF9AE}" pid="42" name="Objective-Suburb">
    <vt:lpwstr/>
  </property>
  <property fmtid="{D5CDD505-2E9C-101B-9397-08002B2CF9AE}" pid="43" name="CHECKEDOUTFROMJMS">
    <vt:lpwstr/>
  </property>
  <property fmtid="{D5CDD505-2E9C-101B-9397-08002B2CF9AE}" pid="44" name="DMSID">
    <vt:lpwstr>12868206</vt:lpwstr>
  </property>
  <property fmtid="{D5CDD505-2E9C-101B-9397-08002B2CF9AE}" pid="45" name="JMSREQUIREDCHECKIN">
    <vt:lpwstr/>
  </property>
  <property fmtid="{D5CDD505-2E9C-101B-9397-08002B2CF9AE}" pid="46" name="Objective-Status">
    <vt:lpwstr/>
  </property>
  <property fmtid="{D5CDD505-2E9C-101B-9397-08002B2CF9AE}" pid="47" name="Objective-S28 Exemption Number">
    <vt:lpwstr/>
  </property>
  <property fmtid="{D5CDD505-2E9C-101B-9397-08002B2CF9AE}" pid="48" name="Objective-S28 Exemption">
    <vt:lpwstr/>
  </property>
  <property fmtid="{D5CDD505-2E9C-101B-9397-08002B2CF9AE}" pid="49" name="Objective-S28 Exemption Reason">
    <vt:lpwstr/>
  </property>
  <property fmtid="{D5CDD505-2E9C-101B-9397-08002B2CF9AE}" pid="50" name="Objective-S28 Comments if partial exemption">
    <vt:lpwstr/>
  </property>
  <property fmtid="{D5CDD505-2E9C-101B-9397-08002B2CF9AE}" pid="51" name="Objective-S28 Date Approved">
    <vt:lpwstr/>
  </property>
  <property fmtid="{D5CDD505-2E9C-101B-9397-08002B2CF9AE}" pid="52" name="ClassificationContentMarkingHeaderShapeIds">
    <vt:lpwstr>75180662,1edcf346,139bfe33</vt:lpwstr>
  </property>
  <property fmtid="{D5CDD505-2E9C-101B-9397-08002B2CF9AE}" pid="53" name="ClassificationContentMarkingHeaderFontProps">
    <vt:lpwstr>#ff0000,12,Calibri</vt:lpwstr>
  </property>
  <property fmtid="{D5CDD505-2E9C-101B-9397-08002B2CF9AE}" pid="54" name="ClassificationContentMarkingHeaderText">
    <vt:lpwstr>OFFICIAL: Sensitive</vt:lpwstr>
  </property>
  <property fmtid="{D5CDD505-2E9C-101B-9397-08002B2CF9AE}" pid="55" name="MSIP_Label_33a0b4c9-9bf6-47b4-8e99-0692b86a9aef_Enabled">
    <vt:lpwstr>true</vt:lpwstr>
  </property>
  <property fmtid="{D5CDD505-2E9C-101B-9397-08002B2CF9AE}" pid="56" name="MSIP_Label_33a0b4c9-9bf6-47b4-8e99-0692b86a9aef_SetDate">
    <vt:lpwstr>2025-08-04T07:39:23Z</vt:lpwstr>
  </property>
  <property fmtid="{D5CDD505-2E9C-101B-9397-08002B2CF9AE}" pid="57" name="MSIP_Label_33a0b4c9-9bf6-47b4-8e99-0692b86a9aef_Method">
    <vt:lpwstr>Privileged</vt:lpwstr>
  </property>
  <property fmtid="{D5CDD505-2E9C-101B-9397-08002B2CF9AE}" pid="58" name="MSIP_Label_33a0b4c9-9bf6-47b4-8e99-0692b86a9aef_Name">
    <vt:lpwstr>OFFICIAL SENSITIVE</vt:lpwstr>
  </property>
  <property fmtid="{D5CDD505-2E9C-101B-9397-08002B2CF9AE}" pid="59" name="MSIP_Label_33a0b4c9-9bf6-47b4-8e99-0692b86a9aef_SiteId">
    <vt:lpwstr>b46c1908-0334-4236-b978-585ee88e4199</vt:lpwstr>
  </property>
  <property fmtid="{D5CDD505-2E9C-101B-9397-08002B2CF9AE}" pid="60" name="MSIP_Label_33a0b4c9-9bf6-47b4-8e99-0692b86a9aef_ActionId">
    <vt:lpwstr>a65a51e1-e47b-46d2-a824-100777c48ab3</vt:lpwstr>
  </property>
  <property fmtid="{D5CDD505-2E9C-101B-9397-08002B2CF9AE}" pid="61" name="MSIP_Label_33a0b4c9-9bf6-47b4-8e99-0692b86a9aef_ContentBits">
    <vt:lpwstr>1</vt:lpwstr>
  </property>
  <property fmtid="{D5CDD505-2E9C-101B-9397-08002B2CF9AE}" pid="62" name="MSIP_Label_33a0b4c9-9bf6-47b4-8e99-0692b86a9aef_Tag">
    <vt:lpwstr>10, 0, 1, 1</vt:lpwstr>
  </property>
</Properties>
</file>