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EE4C" w14:textId="77777777" w:rsidR="00E56786" w:rsidRPr="00E56786" w:rsidRDefault="00E56786" w:rsidP="00E56786">
      <w:pPr>
        <w:spacing w:before="120" w:after="0" w:line="240" w:lineRule="auto"/>
        <w:rPr>
          <w:rFonts w:ascii="Arial" w:eastAsia="Times New Roman" w:hAnsi="Arial" w:cs="Arial"/>
          <w:kern w:val="0"/>
          <w:sz w:val="24"/>
          <w:szCs w:val="20"/>
          <w14:ligatures w14:val="none"/>
        </w:rPr>
      </w:pPr>
      <w:r w:rsidRPr="00E56786">
        <w:rPr>
          <w:rFonts w:ascii="Arial" w:eastAsia="Times New Roman" w:hAnsi="Arial" w:cs="Arial"/>
          <w:kern w:val="0"/>
          <w:sz w:val="24"/>
          <w:szCs w:val="20"/>
          <w14:ligatures w14:val="none"/>
        </w:rPr>
        <w:t>Australian Capital Territory</w:t>
      </w:r>
    </w:p>
    <w:p w14:paraId="02BCB6E6" w14:textId="62632B11" w:rsidR="00E56786" w:rsidRPr="00E56786" w:rsidRDefault="00E56786" w:rsidP="00E56786">
      <w:pPr>
        <w:tabs>
          <w:tab w:val="left" w:pos="2400"/>
          <w:tab w:val="left" w:pos="2880"/>
        </w:tabs>
        <w:spacing w:before="700" w:after="100" w:line="240" w:lineRule="auto"/>
        <w:rPr>
          <w:rFonts w:ascii="Arial" w:eastAsia="Times New Roman" w:hAnsi="Arial" w:cs="Times New Roman"/>
          <w:b/>
          <w:kern w:val="0"/>
          <w:sz w:val="40"/>
          <w:szCs w:val="20"/>
          <w14:ligatures w14:val="none"/>
        </w:rPr>
      </w:pPr>
      <w:r w:rsidRPr="00E56786">
        <w:rPr>
          <w:rFonts w:ascii="Arial" w:eastAsia="Times New Roman" w:hAnsi="Arial" w:cs="Times New Roman"/>
          <w:b/>
          <w:kern w:val="0"/>
          <w:sz w:val="40"/>
          <w:szCs w:val="20"/>
          <w14:ligatures w14:val="none"/>
        </w:rPr>
        <w:t>Gene Technology (GM Crop Moratorium) Advisory Council Appointment 202</w:t>
      </w:r>
      <w:r w:rsidR="00C3752B">
        <w:rPr>
          <w:rFonts w:ascii="Arial" w:eastAsia="Times New Roman" w:hAnsi="Arial" w:cs="Times New Roman"/>
          <w:b/>
          <w:kern w:val="0"/>
          <w:sz w:val="40"/>
          <w:szCs w:val="20"/>
          <w14:ligatures w14:val="none"/>
        </w:rPr>
        <w:t>5</w:t>
      </w:r>
      <w:r w:rsidRPr="00E56786">
        <w:rPr>
          <w:rFonts w:ascii="Arial" w:eastAsia="Times New Roman" w:hAnsi="Arial" w:cs="Times New Roman"/>
          <w:b/>
          <w:kern w:val="0"/>
          <w:sz w:val="40"/>
          <w:szCs w:val="20"/>
          <w14:ligatures w14:val="none"/>
        </w:rPr>
        <w:t xml:space="preserve"> (No </w:t>
      </w:r>
      <w:r w:rsidR="00E03232">
        <w:rPr>
          <w:rFonts w:ascii="Arial" w:eastAsia="Times New Roman" w:hAnsi="Arial" w:cs="Times New Roman"/>
          <w:b/>
          <w:kern w:val="0"/>
          <w:sz w:val="40"/>
          <w:szCs w:val="20"/>
          <w14:ligatures w14:val="none"/>
        </w:rPr>
        <w:t>2</w:t>
      </w:r>
      <w:r w:rsidRPr="00E56786">
        <w:rPr>
          <w:rFonts w:ascii="Arial" w:eastAsia="Times New Roman" w:hAnsi="Arial" w:cs="Times New Roman"/>
          <w:b/>
          <w:kern w:val="0"/>
          <w:sz w:val="40"/>
          <w:szCs w:val="20"/>
          <w14:ligatures w14:val="none"/>
        </w:rPr>
        <w:t>)</w:t>
      </w:r>
    </w:p>
    <w:p w14:paraId="1CC14E81" w14:textId="61DF8659" w:rsidR="00E56786" w:rsidRPr="00E56786" w:rsidRDefault="00E56786" w:rsidP="00E56786">
      <w:pPr>
        <w:spacing w:before="340" w:after="0" w:line="240" w:lineRule="auto"/>
        <w:rPr>
          <w:rFonts w:ascii="Arial" w:eastAsia="Times New Roman" w:hAnsi="Arial" w:cs="Arial"/>
          <w:b/>
          <w:bCs/>
          <w:kern w:val="0"/>
          <w:sz w:val="24"/>
          <w:szCs w:val="20"/>
          <w14:ligatures w14:val="none"/>
        </w:rPr>
      </w:pPr>
      <w:r w:rsidRPr="00E56786">
        <w:rPr>
          <w:rFonts w:ascii="Arial" w:eastAsia="Times New Roman" w:hAnsi="Arial" w:cs="Arial"/>
          <w:b/>
          <w:bCs/>
          <w:kern w:val="0"/>
          <w:sz w:val="24"/>
          <w:szCs w:val="20"/>
          <w14:ligatures w14:val="none"/>
        </w:rPr>
        <w:t>Disallowable instrument DI2025–</w:t>
      </w:r>
      <w:r w:rsidR="006479EA">
        <w:rPr>
          <w:rFonts w:ascii="Arial" w:eastAsia="Times New Roman" w:hAnsi="Arial" w:cs="Arial"/>
          <w:b/>
          <w:bCs/>
          <w:kern w:val="0"/>
          <w:sz w:val="24"/>
          <w:szCs w:val="20"/>
          <w14:ligatures w14:val="none"/>
        </w:rPr>
        <w:t>250</w:t>
      </w:r>
    </w:p>
    <w:p w14:paraId="3EED6024" w14:textId="77777777" w:rsidR="00E56786" w:rsidRPr="00E56786" w:rsidRDefault="00E56786" w:rsidP="00E56786">
      <w:pPr>
        <w:spacing w:before="300" w:after="0" w:line="240" w:lineRule="auto"/>
        <w:jc w:val="both"/>
        <w:rPr>
          <w:rFonts w:ascii="Times New Roman" w:eastAsia="Times New Roman" w:hAnsi="Times New Roman" w:cs="Times New Roman"/>
          <w:kern w:val="0"/>
          <w:sz w:val="24"/>
          <w:szCs w:val="20"/>
          <w14:ligatures w14:val="none"/>
        </w:rPr>
      </w:pPr>
      <w:r w:rsidRPr="00E56786">
        <w:rPr>
          <w:rFonts w:ascii="Times New Roman" w:eastAsia="Times New Roman" w:hAnsi="Times New Roman" w:cs="Times New Roman"/>
          <w:kern w:val="0"/>
          <w:sz w:val="24"/>
          <w:szCs w:val="20"/>
          <w14:ligatures w14:val="none"/>
        </w:rPr>
        <w:t xml:space="preserve">made under the  </w:t>
      </w:r>
    </w:p>
    <w:p w14:paraId="338E152D" w14:textId="77777777" w:rsidR="00E56786" w:rsidRPr="00E56786" w:rsidRDefault="00E56786" w:rsidP="00E56786">
      <w:pPr>
        <w:tabs>
          <w:tab w:val="left" w:pos="2600"/>
        </w:tabs>
        <w:spacing w:before="320" w:after="0" w:line="240" w:lineRule="auto"/>
        <w:jc w:val="both"/>
        <w:rPr>
          <w:rFonts w:ascii="Arial" w:eastAsia="Times New Roman" w:hAnsi="Arial" w:cs="Arial"/>
          <w:b/>
          <w:kern w:val="0"/>
          <w:sz w:val="20"/>
          <w:szCs w:val="20"/>
          <w14:ligatures w14:val="none"/>
        </w:rPr>
      </w:pPr>
      <w:r w:rsidRPr="00E56786">
        <w:rPr>
          <w:rFonts w:ascii="Arial" w:eastAsia="Times New Roman" w:hAnsi="Arial" w:cs="Arial"/>
          <w:b/>
          <w:kern w:val="0"/>
          <w:sz w:val="20"/>
          <w:szCs w:val="20"/>
          <w14:ligatures w14:val="none"/>
        </w:rPr>
        <w:t xml:space="preserve">Gene Technology (GM Crop Moratorium) Act 2004, section 11 (Advisory Council) </w:t>
      </w:r>
    </w:p>
    <w:p w14:paraId="6CCF3FDA" w14:textId="77777777" w:rsidR="00E56786" w:rsidRPr="00E56786" w:rsidRDefault="00E56786" w:rsidP="00E56786">
      <w:pPr>
        <w:spacing w:before="360" w:after="0" w:line="240" w:lineRule="auto"/>
        <w:ind w:right="565"/>
        <w:rPr>
          <w:rFonts w:ascii="Arial" w:eastAsia="Times New Roman" w:hAnsi="Arial" w:cs="Arial"/>
          <w:b/>
          <w:bCs/>
          <w:kern w:val="0"/>
          <w:sz w:val="28"/>
          <w:szCs w:val="28"/>
          <w14:ligatures w14:val="none"/>
        </w:rPr>
      </w:pPr>
      <w:r w:rsidRPr="00E56786">
        <w:rPr>
          <w:rFonts w:ascii="Arial" w:eastAsia="Times New Roman" w:hAnsi="Arial" w:cs="Arial"/>
          <w:b/>
          <w:bCs/>
          <w:kern w:val="0"/>
          <w:sz w:val="28"/>
          <w:szCs w:val="28"/>
          <w14:ligatures w14:val="none"/>
        </w:rPr>
        <w:t>EXPLANATORY STATEMENT</w:t>
      </w:r>
    </w:p>
    <w:p w14:paraId="65D18C99" w14:textId="77777777" w:rsidR="00E56786" w:rsidRPr="00E56786" w:rsidRDefault="00E56786" w:rsidP="00E56786">
      <w:pPr>
        <w:spacing w:after="0" w:line="240" w:lineRule="auto"/>
        <w:jc w:val="both"/>
        <w:rPr>
          <w:rFonts w:ascii="Times New Roman" w:eastAsia="Times New Roman" w:hAnsi="Times New Roman" w:cs="Times New Roman"/>
          <w:kern w:val="0"/>
          <w:sz w:val="24"/>
          <w:szCs w:val="20"/>
          <w14:ligatures w14:val="none"/>
        </w:rPr>
      </w:pPr>
    </w:p>
    <w:p w14:paraId="330BB3E8" w14:textId="77777777" w:rsidR="00E56786" w:rsidRPr="00E56786" w:rsidRDefault="00E56786" w:rsidP="00E56786">
      <w:pPr>
        <w:pBdr>
          <w:top w:val="single" w:sz="12" w:space="1" w:color="auto"/>
        </w:pBdr>
        <w:spacing w:after="0" w:line="240" w:lineRule="auto"/>
        <w:jc w:val="both"/>
        <w:rPr>
          <w:rFonts w:ascii="Times New Roman" w:eastAsia="Times New Roman" w:hAnsi="Times New Roman" w:cs="Times New Roman"/>
          <w:kern w:val="0"/>
          <w:sz w:val="24"/>
          <w:szCs w:val="20"/>
          <w14:ligatures w14:val="none"/>
        </w:rPr>
      </w:pPr>
    </w:p>
    <w:p w14:paraId="63019B74" w14:textId="77777777" w:rsidR="00E56786" w:rsidRPr="00E56786" w:rsidRDefault="00E56786" w:rsidP="00E56786">
      <w:pPr>
        <w:spacing w:after="0" w:line="240" w:lineRule="auto"/>
        <w:rPr>
          <w:rFonts w:ascii="Times New Roman" w:eastAsia="Times New Roman" w:hAnsi="Times New Roman" w:cs="Times New Roman"/>
          <w:kern w:val="0"/>
          <w:sz w:val="24"/>
          <w:szCs w:val="20"/>
          <w14:ligatures w14:val="none"/>
        </w:rPr>
      </w:pPr>
      <w:r w:rsidRPr="00E56786">
        <w:rPr>
          <w:rFonts w:ascii="Times New Roman" w:eastAsia="Times New Roman" w:hAnsi="Times New Roman" w:cs="Times New Roman"/>
          <w:kern w:val="0"/>
          <w:sz w:val="24"/>
          <w:szCs w:val="20"/>
          <w14:ligatures w14:val="none"/>
        </w:rPr>
        <w:t xml:space="preserve">The ACT Gene Technology Advisory Council (the Council) is established under section 11 of the </w:t>
      </w:r>
      <w:r w:rsidRPr="00E56786">
        <w:rPr>
          <w:rFonts w:ascii="Times New Roman" w:eastAsia="Times New Roman" w:hAnsi="Times New Roman" w:cs="Times New Roman"/>
          <w:i/>
          <w:iCs/>
          <w:kern w:val="0"/>
          <w:sz w:val="24"/>
          <w:szCs w:val="20"/>
          <w14:ligatures w14:val="none"/>
        </w:rPr>
        <w:t>Gene Technology (GM Crop Moratorium) Act 2004</w:t>
      </w:r>
      <w:r w:rsidRPr="00E56786">
        <w:rPr>
          <w:rFonts w:ascii="Times New Roman" w:eastAsia="Times New Roman" w:hAnsi="Times New Roman" w:cs="Times New Roman"/>
          <w:kern w:val="0"/>
          <w:sz w:val="24"/>
          <w:szCs w:val="20"/>
          <w14:ligatures w14:val="none"/>
        </w:rPr>
        <w:t xml:space="preserve"> (the Act). Under subsection 11 (2) of the Act, the Council consists of eight (8) members, appointed by the Minister for Health. </w:t>
      </w:r>
    </w:p>
    <w:p w14:paraId="4FB5989E" w14:textId="77777777" w:rsidR="00E56786" w:rsidRPr="00E56786" w:rsidRDefault="00E56786" w:rsidP="00E56786">
      <w:pPr>
        <w:spacing w:after="0" w:line="240" w:lineRule="auto"/>
        <w:rPr>
          <w:rFonts w:ascii="Times New Roman" w:eastAsia="Times New Roman" w:hAnsi="Times New Roman" w:cs="Times New Roman"/>
          <w:kern w:val="0"/>
          <w:sz w:val="24"/>
          <w:szCs w:val="20"/>
          <w14:ligatures w14:val="none"/>
        </w:rPr>
      </w:pPr>
    </w:p>
    <w:p w14:paraId="04ACB952" w14:textId="77777777" w:rsidR="00E56786" w:rsidRPr="00E56786" w:rsidRDefault="00E56786" w:rsidP="00E56786">
      <w:pPr>
        <w:spacing w:after="0" w:line="240" w:lineRule="auto"/>
        <w:rPr>
          <w:rFonts w:ascii="Times New Roman" w:eastAsia="Times New Roman" w:hAnsi="Times New Roman" w:cs="Times New Roman"/>
          <w:kern w:val="0"/>
          <w:sz w:val="24"/>
          <w:szCs w:val="20"/>
          <w14:ligatures w14:val="none"/>
        </w:rPr>
      </w:pPr>
      <w:r w:rsidRPr="00E56786">
        <w:rPr>
          <w:rFonts w:ascii="Times New Roman" w:eastAsia="Times New Roman" w:hAnsi="Times New Roman" w:cs="Times New Roman"/>
          <w:kern w:val="0"/>
          <w:sz w:val="24"/>
          <w:szCs w:val="20"/>
          <w14:ligatures w14:val="none"/>
        </w:rPr>
        <w:t xml:space="preserve">The purpose of the Act is to designate the ACT as an area in which certain genetically modified (GM) food plants may not be cultivated, in order to preserve the identify of GM and/or non-GM crops for marketing purposes. </w:t>
      </w:r>
    </w:p>
    <w:p w14:paraId="714E430C" w14:textId="77777777" w:rsidR="00E56786" w:rsidRPr="00E56786" w:rsidRDefault="00E56786" w:rsidP="00E56786">
      <w:pPr>
        <w:spacing w:after="0" w:line="240" w:lineRule="auto"/>
        <w:rPr>
          <w:rFonts w:ascii="Times New Roman" w:eastAsia="Times New Roman" w:hAnsi="Times New Roman" w:cs="Times New Roman"/>
          <w:kern w:val="0"/>
          <w:sz w:val="24"/>
          <w:szCs w:val="20"/>
          <w14:ligatures w14:val="none"/>
        </w:rPr>
      </w:pPr>
    </w:p>
    <w:p w14:paraId="626F0F67" w14:textId="77777777" w:rsidR="00E56786" w:rsidRPr="00E56786" w:rsidRDefault="00E56786" w:rsidP="00E56786">
      <w:pPr>
        <w:spacing w:after="0" w:line="240" w:lineRule="auto"/>
        <w:rPr>
          <w:rFonts w:ascii="Times New Roman" w:eastAsia="Times New Roman" w:hAnsi="Times New Roman" w:cs="Times New Roman"/>
          <w:kern w:val="0"/>
          <w:sz w:val="24"/>
          <w:szCs w:val="20"/>
          <w14:ligatures w14:val="none"/>
        </w:rPr>
      </w:pPr>
      <w:r w:rsidRPr="00E56786">
        <w:rPr>
          <w:rFonts w:ascii="Times New Roman" w:eastAsia="Times New Roman" w:hAnsi="Times New Roman" w:cs="Times New Roman"/>
          <w:kern w:val="0"/>
          <w:sz w:val="24"/>
          <w:szCs w:val="20"/>
          <w14:ligatures w14:val="none"/>
        </w:rPr>
        <w:t xml:space="preserve">The instrument appointments Dr Kai Xun Chan to be a member of the ACT Gene Technology Advisory Council until 31 July 2028. </w:t>
      </w:r>
    </w:p>
    <w:p w14:paraId="59AEDFEC" w14:textId="77777777" w:rsidR="00E56786" w:rsidRPr="00E56786" w:rsidRDefault="00E56786" w:rsidP="00E56786">
      <w:pPr>
        <w:spacing w:after="0" w:line="240" w:lineRule="auto"/>
        <w:rPr>
          <w:rFonts w:ascii="Times New Roman" w:eastAsia="Times New Roman" w:hAnsi="Times New Roman" w:cs="Times New Roman"/>
          <w:kern w:val="0"/>
          <w:sz w:val="24"/>
          <w:szCs w:val="20"/>
          <w14:ligatures w14:val="none"/>
        </w:rPr>
      </w:pPr>
    </w:p>
    <w:p w14:paraId="24D14417" w14:textId="64790FBE" w:rsidR="00E56786" w:rsidRPr="00E56786" w:rsidRDefault="00E56786" w:rsidP="00E56786">
      <w:pPr>
        <w:spacing w:after="0" w:line="240" w:lineRule="auto"/>
        <w:rPr>
          <w:rFonts w:ascii="Times New Roman" w:eastAsia="Times New Roman" w:hAnsi="Times New Roman" w:cs="Times New Roman"/>
          <w:kern w:val="0"/>
          <w:sz w:val="24"/>
          <w:szCs w:val="20"/>
          <w14:ligatures w14:val="none"/>
        </w:rPr>
      </w:pPr>
      <w:r w:rsidRPr="00E56786">
        <w:rPr>
          <w:rFonts w:ascii="Times New Roman" w:eastAsia="Times New Roman" w:hAnsi="Times New Roman" w:cs="Times New Roman"/>
          <w:kern w:val="0"/>
          <w:sz w:val="24"/>
          <w:szCs w:val="20"/>
          <w14:ligatures w14:val="none"/>
        </w:rPr>
        <w:t>The Minister for Health must try to ensure that people under the categories set out in subsection 11 (3) of the Act are appointed as members. Dr Kai Xun Chan was nominated by a university based in the ACT who has professional skills or experience in research in a field relevant to gene technology and is not an ACT public servant. Dr</w:t>
      </w:r>
      <w:r w:rsidR="000E7E32">
        <w:rPr>
          <w:rFonts w:ascii="Times New Roman" w:eastAsia="Times New Roman" w:hAnsi="Times New Roman" w:cs="Times New Roman"/>
          <w:kern w:val="0"/>
          <w:sz w:val="24"/>
          <w:szCs w:val="20"/>
          <w14:ligatures w14:val="none"/>
        </w:rPr>
        <w:t> </w:t>
      </w:r>
      <w:r w:rsidRPr="00E56786">
        <w:rPr>
          <w:rFonts w:ascii="Times New Roman" w:eastAsia="Times New Roman" w:hAnsi="Times New Roman" w:cs="Times New Roman"/>
          <w:kern w:val="0"/>
          <w:sz w:val="24"/>
          <w:szCs w:val="20"/>
          <w14:ligatures w14:val="none"/>
        </w:rPr>
        <w:t>Kai Xun Chan is being appointed under the category of subsection 11 (3)(c).</w:t>
      </w:r>
    </w:p>
    <w:p w14:paraId="5579A84A" w14:textId="77777777" w:rsidR="009B5820" w:rsidRDefault="009B5820"/>
    <w:sectPr w:rsidR="009B5820" w:rsidSect="00E56786">
      <w:headerReference w:type="even" r:id="rId9"/>
      <w:headerReference w:type="default" r:id="rId10"/>
      <w:footerReference w:type="even" r:id="rId11"/>
      <w:footerReference w:type="default" r:id="rId12"/>
      <w:headerReference w:type="first" r:id="rId13"/>
      <w:footerReference w:type="first" r:id="rId14"/>
      <w:pgSz w:w="11910"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E4E1" w14:textId="77777777" w:rsidR="00465110" w:rsidRDefault="00465110" w:rsidP="00465110">
      <w:pPr>
        <w:spacing w:after="0" w:line="240" w:lineRule="auto"/>
      </w:pPr>
      <w:r>
        <w:separator/>
      </w:r>
    </w:p>
  </w:endnote>
  <w:endnote w:type="continuationSeparator" w:id="0">
    <w:p w14:paraId="53C6881E" w14:textId="77777777" w:rsidR="00465110" w:rsidRDefault="00465110" w:rsidP="0046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495C" w14:textId="77777777" w:rsidR="00465110" w:rsidRDefault="00465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100A" w14:textId="72E7EFD6" w:rsidR="00465110" w:rsidRPr="00510FBD" w:rsidRDefault="00510FBD" w:rsidP="00510FBD">
    <w:pPr>
      <w:pStyle w:val="Footer"/>
      <w:jc w:val="center"/>
      <w:rPr>
        <w:rFonts w:ascii="Arial" w:hAnsi="Arial" w:cs="Arial"/>
        <w:sz w:val="14"/>
      </w:rPr>
    </w:pPr>
    <w:r w:rsidRPr="00510FB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20BC" w14:textId="77777777" w:rsidR="00465110" w:rsidRDefault="00465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3E9B" w14:textId="77777777" w:rsidR="00465110" w:rsidRDefault="00465110" w:rsidP="00465110">
      <w:pPr>
        <w:spacing w:after="0" w:line="240" w:lineRule="auto"/>
      </w:pPr>
      <w:r>
        <w:separator/>
      </w:r>
    </w:p>
  </w:footnote>
  <w:footnote w:type="continuationSeparator" w:id="0">
    <w:p w14:paraId="52C86CB8" w14:textId="77777777" w:rsidR="00465110" w:rsidRDefault="00465110" w:rsidP="00465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1D59" w14:textId="77777777" w:rsidR="00465110" w:rsidRDefault="00465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A93E" w14:textId="77777777" w:rsidR="00465110" w:rsidRDefault="00465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3A0D" w14:textId="77777777" w:rsidR="00465110" w:rsidRDefault="00465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86"/>
    <w:rsid w:val="00043CAE"/>
    <w:rsid w:val="00056DA8"/>
    <w:rsid w:val="000E7E32"/>
    <w:rsid w:val="001F5CF0"/>
    <w:rsid w:val="00241630"/>
    <w:rsid w:val="002A5157"/>
    <w:rsid w:val="002C107C"/>
    <w:rsid w:val="0032476E"/>
    <w:rsid w:val="003C0CFC"/>
    <w:rsid w:val="00460272"/>
    <w:rsid w:val="00465110"/>
    <w:rsid w:val="00510FBD"/>
    <w:rsid w:val="00556BBF"/>
    <w:rsid w:val="005B3B88"/>
    <w:rsid w:val="006479EA"/>
    <w:rsid w:val="006A187F"/>
    <w:rsid w:val="007E5A83"/>
    <w:rsid w:val="008100C1"/>
    <w:rsid w:val="008143E1"/>
    <w:rsid w:val="00941069"/>
    <w:rsid w:val="00996822"/>
    <w:rsid w:val="009A3718"/>
    <w:rsid w:val="009B5820"/>
    <w:rsid w:val="00B32DB7"/>
    <w:rsid w:val="00B655ED"/>
    <w:rsid w:val="00B73385"/>
    <w:rsid w:val="00C3752B"/>
    <w:rsid w:val="00D505D2"/>
    <w:rsid w:val="00DB66C7"/>
    <w:rsid w:val="00E03232"/>
    <w:rsid w:val="00E56786"/>
    <w:rsid w:val="00EA2F29"/>
    <w:rsid w:val="00EB5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04B02"/>
  <w15:chartTrackingRefBased/>
  <w15:docId w15:val="{501C2780-3DF4-4FDB-9CFC-DB2D80C7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786"/>
    <w:rPr>
      <w:rFonts w:eastAsiaTheme="majorEastAsia" w:cstheme="majorBidi"/>
      <w:color w:val="272727" w:themeColor="text1" w:themeTint="D8"/>
    </w:rPr>
  </w:style>
  <w:style w:type="paragraph" w:styleId="Title">
    <w:name w:val="Title"/>
    <w:basedOn w:val="Normal"/>
    <w:next w:val="Normal"/>
    <w:link w:val="TitleChar"/>
    <w:uiPriority w:val="10"/>
    <w:qFormat/>
    <w:rsid w:val="00E56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786"/>
    <w:pPr>
      <w:spacing w:before="160"/>
      <w:jc w:val="center"/>
    </w:pPr>
    <w:rPr>
      <w:i/>
      <w:iCs/>
      <w:color w:val="404040" w:themeColor="text1" w:themeTint="BF"/>
    </w:rPr>
  </w:style>
  <w:style w:type="character" w:customStyle="1" w:styleId="QuoteChar">
    <w:name w:val="Quote Char"/>
    <w:basedOn w:val="DefaultParagraphFont"/>
    <w:link w:val="Quote"/>
    <w:uiPriority w:val="29"/>
    <w:rsid w:val="00E56786"/>
    <w:rPr>
      <w:i/>
      <w:iCs/>
      <w:color w:val="404040" w:themeColor="text1" w:themeTint="BF"/>
    </w:rPr>
  </w:style>
  <w:style w:type="paragraph" w:styleId="ListParagraph">
    <w:name w:val="List Paragraph"/>
    <w:basedOn w:val="Normal"/>
    <w:uiPriority w:val="34"/>
    <w:qFormat/>
    <w:rsid w:val="00E56786"/>
    <w:pPr>
      <w:ind w:left="720"/>
      <w:contextualSpacing/>
    </w:pPr>
  </w:style>
  <w:style w:type="character" w:styleId="IntenseEmphasis">
    <w:name w:val="Intense Emphasis"/>
    <w:basedOn w:val="DefaultParagraphFont"/>
    <w:uiPriority w:val="21"/>
    <w:qFormat/>
    <w:rsid w:val="00E56786"/>
    <w:rPr>
      <w:i/>
      <w:iCs/>
      <w:color w:val="0F4761" w:themeColor="accent1" w:themeShade="BF"/>
    </w:rPr>
  </w:style>
  <w:style w:type="paragraph" w:styleId="IntenseQuote">
    <w:name w:val="Intense Quote"/>
    <w:basedOn w:val="Normal"/>
    <w:next w:val="Normal"/>
    <w:link w:val="IntenseQuoteChar"/>
    <w:uiPriority w:val="30"/>
    <w:qFormat/>
    <w:rsid w:val="00E56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786"/>
    <w:rPr>
      <w:i/>
      <w:iCs/>
      <w:color w:val="0F4761" w:themeColor="accent1" w:themeShade="BF"/>
    </w:rPr>
  </w:style>
  <w:style w:type="character" w:styleId="IntenseReference">
    <w:name w:val="Intense Reference"/>
    <w:basedOn w:val="DefaultParagraphFont"/>
    <w:uiPriority w:val="32"/>
    <w:qFormat/>
    <w:rsid w:val="00E56786"/>
    <w:rPr>
      <w:b/>
      <w:bCs/>
      <w:smallCaps/>
      <w:color w:val="0F4761" w:themeColor="accent1" w:themeShade="BF"/>
      <w:spacing w:val="5"/>
    </w:rPr>
  </w:style>
  <w:style w:type="paragraph" w:styleId="Header">
    <w:name w:val="header"/>
    <w:basedOn w:val="Normal"/>
    <w:link w:val="HeaderChar"/>
    <w:uiPriority w:val="99"/>
    <w:unhideWhenUsed/>
    <w:rsid w:val="00465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110"/>
  </w:style>
  <w:style w:type="paragraph" w:styleId="Footer">
    <w:name w:val="footer"/>
    <w:basedOn w:val="Normal"/>
    <w:link w:val="FooterChar"/>
    <w:uiPriority w:val="99"/>
    <w:unhideWhenUsed/>
    <w:rsid w:val="00465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9" ma:contentTypeDescription="Create a new document." ma:contentTypeScope="" ma:versionID="d635cbb21a59f67298486d69cfd36bea">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c188faa93d11300a2b322e5809085175"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4FEB93B0D38B3BDFE05400144FFB2061" version="1.0.0">
  <systemFields>
    <field name="Objective-Id">
      <value order="0">A55847334</value>
    </field>
    <field name="Objective-Title">
      <value order="0">Attach 2c - Explantory Statement</value>
    </field>
    <field name="Objective-Description">
      <value order="0"/>
    </field>
    <field name="Objective-CreationStamp">
      <value order="0">2025-07-28T06:15:02Z</value>
    </field>
    <field name="Objective-IsApproved">
      <value order="0">false</value>
    </field>
    <field name="Objective-IsPublished">
      <value order="0">true</value>
    </field>
    <field name="Objective-DatePublished">
      <value order="0">2025-07-28T06:15:06Z</value>
    </field>
    <field name="Objective-ModificationStamp">
      <value order="0">2025-09-09T00:39:28Z</value>
    </field>
    <field name="Objective-Owner">
      <value order="0">Hayley Warne</value>
    </field>
    <field name="Objective-Path">
      <value order="0">Whole of ACT Government:ACTHD - ACT Health:GROUP: Office of the Director General (ODG):OFFICE: Office of the Director General (ODG):UNIT: Ministerial and Government Services:01. Cabinet (ACT Health items):2025 - ACTHD Cabinet Submissions - MAGS:Awaiting Cabinet Decision:GBC2025/0000312 - Cabinet - Appointment paper - CAB25/455 ACT Gene Technology Advisory Council Member Appointments:For Executive clearance</value>
    </field>
    <field name="Objective-Parent">
      <value order="0">For Executive clearance</value>
    </field>
    <field name="Objective-State">
      <value order="0">Published</value>
    </field>
    <field name="Objective-VersionId">
      <value order="0">vA70580367</value>
    </field>
    <field name="Objective-Version">
      <value order="0">1.0</value>
    </field>
    <field name="Objective-VersionNumber">
      <value order="0">1</value>
    </field>
    <field name="Objective-VersionComment">
      <value order="0"/>
    </field>
    <field name="Objective-FileNumber">
      <value order="0">1-2024/122658</value>
    </field>
    <field name="Objective-Classification">
      <value order="0">Unclassified (beige file cover)</value>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92794ED9-BE54-4E1C-BBBE-52645EF9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114A0-8118-446B-8142-197DCFA828E5}">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1065</Characters>
  <Application>Microsoft Office Word</Application>
  <DocSecurity>0</DocSecurity>
  <Lines>26</Lines>
  <Paragraphs>10</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2025-09-10T06:47:00Z</dcterms:created>
  <dcterms:modified xsi:type="dcterms:W3CDTF">2025-09-10T06:47:00Z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2025-06-16T02:02:49Z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612ccc26-9903-4a76-880b-fe0670c41682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A55847334</vt:lpwstr>
  </property>
  <property fmtid="{D5CDD505-2E9C-101B-9397-08002B2CF9AE}" pid="11" name="Objective-Title">
    <vt:lpwstr>Attach 2c - Explantory Statement</vt:lpwstr>
  </property>
  <property fmtid="{D5CDD505-2E9C-101B-9397-08002B2CF9AE}" pid="12" name="Objective-Description">
    <vt:lpwstr/>
  </property>
  <property fmtid="{D5CDD505-2E9C-101B-9397-08002B2CF9AE}" pid="13" name="Objective-CreationStamp">
    <vt:filetime>2025-07-28T06:15:02Z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2025-07-28T06:15:06Z</vt:filetime>
  </property>
  <property fmtid="{D5CDD505-2E9C-101B-9397-08002B2CF9AE}" pid="17" name="Objective-ModificationStamp">
    <vt:filetime>2025-09-09T00:39:28Z</vt:filetime>
  </property>
  <property fmtid="{D5CDD505-2E9C-101B-9397-08002B2CF9AE}" pid="18" name="Objective-Owner">
    <vt:lpwstr>Hayley Warne</vt:lpwstr>
  </property>
  <property fmtid="{D5CDD505-2E9C-101B-9397-08002B2CF9AE}" pid="19" name="Objective-Path">
    <vt:lpwstr>Whole of ACT Government:ACTHD - ACT Health:GROUP: Office of the Director General (ODG):OFFICE: Office of the Director General (ODG):UNIT: Ministerial and Government Services:01. Cabinet (ACT Health items):2025 - ACTHD Cabinet Submissions - MAGS:Awaiting Cabinet Decision:GBC2025/0000312 - Cabinet - Appointment paper - CAB25/455 ACT Gene Technology Advisory Council Member Appointments:For Executive clearance</vt:lpwstr>
  </property>
  <property fmtid="{D5CDD505-2E9C-101B-9397-08002B2CF9AE}" pid="20" name="Objective-Parent">
    <vt:lpwstr>For Executive clearance</vt:lpwstr>
  </property>
  <property fmtid="{D5CDD505-2E9C-101B-9397-08002B2CF9AE}" pid="21" name="Objective-State">
    <vt:lpwstr>Published</vt:lpwstr>
  </property>
  <property fmtid="{D5CDD505-2E9C-101B-9397-08002B2CF9AE}" pid="22" name="Objective-VersionId">
    <vt:lpwstr>vA70580367</vt:lpwstr>
  </property>
  <property fmtid="{D5CDD505-2E9C-101B-9397-08002B2CF9AE}" pid="23" name="Objective-Version">
    <vt:lpwstr>1.0</vt:lpwstr>
  </property>
  <property fmtid="{D5CDD505-2E9C-101B-9397-08002B2CF9AE}" pid="24" name="Objective-VersionNumber">
    <vt:r8>1</vt:r8>
  </property>
  <property fmtid="{D5CDD505-2E9C-101B-9397-08002B2CF9AE}" pid="25" name="Objective-VersionComment">
    <vt:lpwstr/>
  </property>
  <property fmtid="{D5CDD505-2E9C-101B-9397-08002B2CF9AE}" pid="26" name="Objective-FileNumber">
    <vt:lpwstr>1-2024/122658</vt:lpwstr>
  </property>
  <property fmtid="{D5CDD505-2E9C-101B-9397-08002B2CF9AE}" pid="27" name="Objective-Classification">
    <vt:lpwstr>Unclassified (beige file cover)</vt:lpwstr>
  </property>
  <property fmtid="{D5CDD505-2E9C-101B-9397-08002B2CF9AE}" pid="28" name="Objective-Caveats">
    <vt:lpwstr/>
  </property>
  <property fmtid="{D5CDD505-2E9C-101B-9397-08002B2CF9AE}" pid="29" name="Objective-Owner Agency">
    <vt:lpwstr>ACTHD - ACT Health Directorate</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ContentTypeId">
    <vt:lpwstr>0x010100B13937BA513E924EBAC346C11769DC65</vt:lpwstr>
  </property>
  <property fmtid="{D5CDD505-2E9C-101B-9397-08002B2CF9AE}" pid="47" name="Objective-OM Author">
    <vt:lpwstr/>
  </property>
  <property fmtid="{D5CDD505-2E9C-101B-9397-08002B2CF9AE}" pid="48" name="Objective-OM Author Organisation">
    <vt:lpwstr/>
  </property>
  <property fmtid="{D5CDD505-2E9C-101B-9397-08002B2CF9AE}" pid="49" name="Objective-OM Author Type">
    <vt:lpwstr/>
  </property>
  <property fmtid="{D5CDD505-2E9C-101B-9397-08002B2CF9AE}" pid="50" name="Objective-OM Date Received">
    <vt:lpwstr/>
  </property>
  <property fmtid="{D5CDD505-2E9C-101B-9397-08002B2CF9AE}" pid="51" name="Objective-OM Date of Document">
    <vt:lpwstr/>
  </property>
  <property fmtid="{D5CDD505-2E9C-101B-9397-08002B2CF9AE}" pid="52" name="Objective-OM External Reference">
    <vt:lpwstr/>
  </property>
  <property fmtid="{D5CDD505-2E9C-101B-9397-08002B2CF9AE}" pid="53" name="Objective-OM Reference">
    <vt:lpwstr/>
  </property>
  <property fmtid="{D5CDD505-2E9C-101B-9397-08002B2CF9AE}" pid="54" name="Objective-OM Topic">
    <vt:lpwstr/>
  </property>
  <property fmtid="{D5CDD505-2E9C-101B-9397-08002B2CF9AE}" pid="55" name="Objective-Suburb">
    <vt:lpwstr/>
  </property>
  <property fmtid="{D5CDD505-2E9C-101B-9397-08002B2CF9AE}" pid="56" name="CHECKEDOUTFROMJMS">
    <vt:lpwstr/>
  </property>
  <property fmtid="{D5CDD505-2E9C-101B-9397-08002B2CF9AE}" pid="57" name="DMSID">
    <vt:lpwstr>14755800</vt:lpwstr>
  </property>
  <property fmtid="{D5CDD505-2E9C-101B-9397-08002B2CF9AE}" pid="58" name="JMSREQUIREDCHECKIN">
    <vt:lpwstr/>
  </property>
</Properties>
</file>