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DBA2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B70B098" w14:textId="224CA038" w:rsidR="00C17FAB" w:rsidRDefault="00E25EF9">
      <w:pPr>
        <w:pStyle w:val="Billname"/>
        <w:spacing w:before="700"/>
      </w:pPr>
      <w:r>
        <w:rPr>
          <w:rFonts w:cs="Arial"/>
          <w:bCs/>
          <w:szCs w:val="40"/>
        </w:rPr>
        <w:t>Cultural Facilities Corporation (Designated Location) Declaration 2025</w:t>
      </w:r>
      <w:r>
        <w:rPr>
          <w:rFonts w:cs="Arial"/>
          <w:b w:val="0"/>
          <w:bCs/>
          <w:szCs w:val="40"/>
        </w:rPr>
        <w:t xml:space="preserve"> </w:t>
      </w:r>
      <w:r>
        <w:rPr>
          <w:rFonts w:cs="Arial"/>
          <w:bCs/>
          <w:szCs w:val="40"/>
        </w:rPr>
        <w:t>(No 1)</w:t>
      </w:r>
    </w:p>
    <w:p w14:paraId="4D33696C" w14:textId="1A83C2F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25EF9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8D6A3C">
        <w:rPr>
          <w:rFonts w:ascii="Arial" w:hAnsi="Arial" w:cs="Arial"/>
          <w:b/>
          <w:bCs/>
        </w:rPr>
        <w:t>253</w:t>
      </w:r>
    </w:p>
    <w:p w14:paraId="4860228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B19B47E" w14:textId="0312CD88" w:rsidR="00C17FAB" w:rsidRDefault="00E25EF9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bCs/>
          <w:sz w:val="20"/>
        </w:rPr>
        <w:t xml:space="preserve">Cultural Facilities Corporation Act 1997, </w:t>
      </w:r>
      <w:r>
        <w:rPr>
          <w:rFonts w:cs="Arial"/>
          <w:b w:val="0"/>
          <w:bCs/>
          <w:sz w:val="20"/>
        </w:rPr>
        <w:t>s</w:t>
      </w:r>
      <w:r>
        <w:rPr>
          <w:rFonts w:cs="Arial"/>
          <w:bCs/>
          <w:sz w:val="20"/>
        </w:rPr>
        <w:t>ection 4 (</w:t>
      </w:r>
      <w:bookmarkStart w:id="1" w:name="_Toc459378505"/>
      <w:r w:rsidRPr="00B41510">
        <w:rPr>
          <w:rFonts w:cs="Arial"/>
          <w:bCs/>
          <w:sz w:val="20"/>
        </w:rPr>
        <w:t>What is a </w:t>
      </w:r>
      <w:r w:rsidRPr="00B41510">
        <w:rPr>
          <w:rFonts w:cs="Arial"/>
          <w:bCs/>
          <w:i/>
          <w:iCs/>
          <w:sz w:val="20"/>
        </w:rPr>
        <w:t>designated location</w:t>
      </w:r>
      <w:r w:rsidRPr="00B41510">
        <w:rPr>
          <w:rFonts w:cs="Arial"/>
          <w:bCs/>
          <w:sz w:val="20"/>
        </w:rPr>
        <w:t>?</w:t>
      </w:r>
      <w:bookmarkEnd w:id="1"/>
      <w:r>
        <w:rPr>
          <w:rFonts w:cs="Arial"/>
          <w:bCs/>
          <w:sz w:val="20"/>
        </w:rPr>
        <w:t>)</w:t>
      </w:r>
    </w:p>
    <w:p w14:paraId="142E0DA2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5CDBABF" w14:textId="77777777" w:rsidR="00C17FAB" w:rsidRDefault="00C17FAB">
      <w:pPr>
        <w:pStyle w:val="N-line3"/>
        <w:pBdr>
          <w:bottom w:val="none" w:sz="0" w:space="0" w:color="auto"/>
        </w:pBdr>
      </w:pPr>
    </w:p>
    <w:p w14:paraId="0082026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315A4A2" w14:textId="77777777" w:rsidR="00E25EF9" w:rsidRPr="00E25EF9" w:rsidRDefault="00E25EF9" w:rsidP="00E25EF9">
      <w:pPr>
        <w:spacing w:after="240" w:line="259" w:lineRule="auto"/>
        <w:rPr>
          <w:b/>
          <w:bCs/>
        </w:rPr>
      </w:pPr>
      <w:r w:rsidRPr="00E25EF9">
        <w:rPr>
          <w:b/>
          <w:bCs/>
        </w:rPr>
        <w:t>Overview</w:t>
      </w:r>
    </w:p>
    <w:p w14:paraId="2059E120" w14:textId="77777777" w:rsidR="00E25EF9" w:rsidRPr="00E25EF9" w:rsidRDefault="00E25EF9" w:rsidP="00E25EF9">
      <w:pPr>
        <w:spacing w:after="240" w:line="259" w:lineRule="auto"/>
      </w:pPr>
      <w:r w:rsidRPr="00E25EF9">
        <w:t>Albert Hall is a historically significant public building located at Block 2, Section 39, Yarralumla. Since its opening in 1928, Albert Hall has served as a prominent venue for civic, cultural, and community events in Canberra. Its architectural and social heritage make it a valuable cultural asset for the Territory.</w:t>
      </w:r>
    </w:p>
    <w:p w14:paraId="331E4F49" w14:textId="1E59AE17" w:rsidR="00E25EF9" w:rsidRPr="00E25EF9" w:rsidRDefault="00E25EF9" w:rsidP="00E25EF9">
      <w:pPr>
        <w:spacing w:after="240" w:line="259" w:lineRule="auto"/>
      </w:pPr>
      <w:r w:rsidRPr="00E25EF9">
        <w:t>Under Section 4</w:t>
      </w:r>
      <w:r>
        <w:t xml:space="preserve"> </w:t>
      </w:r>
      <w:r w:rsidRPr="00E25EF9">
        <w:t xml:space="preserve">(2) of the </w:t>
      </w:r>
      <w:r w:rsidRPr="00E25EF9">
        <w:rPr>
          <w:i/>
          <w:iCs/>
        </w:rPr>
        <w:t>Cultural Facilities Corporation Act 1997</w:t>
      </w:r>
      <w:r w:rsidRPr="00E25EF9">
        <w:t xml:space="preserve"> (the Act), the Minister may declare a location to be a ‘designated location’. Section 6 of the Act gives the Cultural Facilities Corporation (CFC) the function of managing, presenting, and promoting cultural activities at designated locations.</w:t>
      </w:r>
    </w:p>
    <w:p w14:paraId="2CD46203" w14:textId="77777777" w:rsidR="00E25EF9" w:rsidRPr="00E25EF9" w:rsidRDefault="00E25EF9" w:rsidP="00E25EF9">
      <w:pPr>
        <w:spacing w:after="240" w:line="259" w:lineRule="auto"/>
      </w:pPr>
      <w:r w:rsidRPr="00E25EF9">
        <w:t>The CFC, under Schedule 1 of the Act, currently manages several designated locations being the Canberra Theatre Centre, Canberra Museum and Gallery and the Nolan Gallery, Lanyon Historic Property, Calthorpes’ House, and Mugga Mugga.</w:t>
      </w:r>
    </w:p>
    <w:p w14:paraId="7AC0DB32" w14:textId="77E68F91" w:rsidR="00383DEB" w:rsidRPr="00E25EF9" w:rsidRDefault="00383DEB" w:rsidP="00E25EF9">
      <w:pPr>
        <w:spacing w:after="240" w:line="259" w:lineRule="auto"/>
      </w:pPr>
      <w:r w:rsidRPr="00383DEB">
        <w:t xml:space="preserve">The transfer of Albert Hall from Infrastructure Canberra to the CFC reflects a strategic alignment of the Hall’s cultural and community functions with the CFC’s core expertise in managing heritage and arts venues. As a long-standing institution with a mandate to preserve and activate cultural assets, the CFC is well positioned to enhance Albert Hall’s role as a vibrant hub for public engagement, performance, and heritage appreciation. This transition ensures that the Hall’s </w:t>
      </w:r>
      <w:r>
        <w:t xml:space="preserve">usage is </w:t>
      </w:r>
      <w:r w:rsidRPr="00383DEB">
        <w:t>guided by an organisation with deep experience in cultural stewardship, thereby safeguarding its legacy while expanding its accessibility and relevance to the Canberra community.</w:t>
      </w:r>
    </w:p>
    <w:p w14:paraId="0276EC05" w14:textId="77777777" w:rsidR="00E25EF9" w:rsidRPr="00E25EF9" w:rsidRDefault="00E25EF9" w:rsidP="00E25EF9">
      <w:pPr>
        <w:spacing w:after="240" w:line="259" w:lineRule="auto"/>
      </w:pPr>
      <w:r w:rsidRPr="00E25EF9">
        <w:t>This declaration is consistent with the CFC’s functions and ensures that Albert Hall continues to be managed in a way that promotes its civic and cultural significance and accessibility to the community.</w:t>
      </w:r>
    </w:p>
    <w:p w14:paraId="631E9C91" w14:textId="77777777" w:rsidR="00383DEB" w:rsidRPr="00E25EF9" w:rsidRDefault="00383DEB">
      <w:pPr>
        <w:spacing w:after="240" w:line="259" w:lineRule="auto"/>
      </w:pPr>
    </w:p>
    <w:sectPr w:rsidR="00383DEB" w:rsidRPr="00E25EF9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958F" w14:textId="77777777" w:rsidR="00C17FAB" w:rsidRDefault="00C17FAB" w:rsidP="00C17FAB">
      <w:r>
        <w:separator/>
      </w:r>
    </w:p>
  </w:endnote>
  <w:endnote w:type="continuationSeparator" w:id="0">
    <w:p w14:paraId="4D60C2F3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7B5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19B8" w14:textId="30F9913E" w:rsidR="00DA3B00" w:rsidRPr="00125344" w:rsidRDefault="00125344" w:rsidP="00125344">
    <w:pPr>
      <w:pStyle w:val="Footer"/>
      <w:jc w:val="center"/>
      <w:rPr>
        <w:rFonts w:cs="Arial"/>
        <w:sz w:val="14"/>
      </w:rPr>
    </w:pPr>
    <w:r w:rsidRPr="001253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7B30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D74E" w14:textId="77777777" w:rsidR="00C17FAB" w:rsidRDefault="00C17FAB" w:rsidP="00C17FAB">
      <w:r>
        <w:separator/>
      </w:r>
    </w:p>
  </w:footnote>
  <w:footnote w:type="continuationSeparator" w:id="0">
    <w:p w14:paraId="718208E4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9D18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1A21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52F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4482751">
    <w:abstractNumId w:val="2"/>
  </w:num>
  <w:num w:numId="2" w16cid:durableId="1621036522">
    <w:abstractNumId w:val="0"/>
  </w:num>
  <w:num w:numId="3" w16cid:durableId="820004841">
    <w:abstractNumId w:val="3"/>
  </w:num>
  <w:num w:numId="4" w16cid:durableId="209343441">
    <w:abstractNumId w:val="6"/>
  </w:num>
  <w:num w:numId="5" w16cid:durableId="234166725">
    <w:abstractNumId w:val="7"/>
  </w:num>
  <w:num w:numId="6" w16cid:durableId="1466391635">
    <w:abstractNumId w:val="1"/>
  </w:num>
  <w:num w:numId="7" w16cid:durableId="2119835676">
    <w:abstractNumId w:val="4"/>
  </w:num>
  <w:num w:numId="8" w16cid:durableId="1604459734">
    <w:abstractNumId w:val="5"/>
  </w:num>
  <w:num w:numId="9" w16cid:durableId="1292326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125344"/>
    <w:rsid w:val="002D7C60"/>
    <w:rsid w:val="003513E3"/>
    <w:rsid w:val="00383DEB"/>
    <w:rsid w:val="004A6FB9"/>
    <w:rsid w:val="006A187F"/>
    <w:rsid w:val="00731A93"/>
    <w:rsid w:val="007346AC"/>
    <w:rsid w:val="00746C8C"/>
    <w:rsid w:val="0078259B"/>
    <w:rsid w:val="008D6A3C"/>
    <w:rsid w:val="009508A5"/>
    <w:rsid w:val="00BB1B5D"/>
    <w:rsid w:val="00C17FAB"/>
    <w:rsid w:val="00CE599C"/>
    <w:rsid w:val="00DA3B00"/>
    <w:rsid w:val="00E25EF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AA103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1713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2025-09-18T02:30:00Z</dcterms:created>
  <dcterms:modified xsi:type="dcterms:W3CDTF">2025-09-18T02:30:00Z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2025-08-19T01:19:29Z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68834706-80af-4cbf-9aa7-1c7d67636b61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