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DFF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6B4450D" w14:textId="42229196" w:rsidR="002E2B7B" w:rsidRPr="00BE49DE" w:rsidRDefault="002E2B7B" w:rsidP="002E2B7B">
      <w:pPr>
        <w:spacing w:before="340"/>
        <w:rPr>
          <w:rFonts w:ascii="Arial" w:hAnsi="Arial"/>
          <w:b/>
          <w:sz w:val="40"/>
          <w:lang w:val="en-US"/>
        </w:rPr>
      </w:pPr>
      <w:r w:rsidRPr="00BE49DE">
        <w:rPr>
          <w:rFonts w:ascii="Arial" w:hAnsi="Arial"/>
          <w:b/>
          <w:sz w:val="40"/>
          <w:lang w:val="en-US"/>
        </w:rPr>
        <w:t xml:space="preserve">Energy </w:t>
      </w:r>
      <w:r w:rsidRPr="00F86389">
        <w:rPr>
          <w:rFonts w:ascii="Arial" w:hAnsi="Arial"/>
          <w:b/>
          <w:sz w:val="40"/>
          <w:lang w:val="en-US"/>
        </w:rPr>
        <w:t xml:space="preserve">Efficiency (Cost of Living) Improvement (Penalties for </w:t>
      </w:r>
      <w:r w:rsidR="00B071BB">
        <w:rPr>
          <w:rFonts w:ascii="Arial" w:hAnsi="Arial"/>
          <w:b/>
          <w:sz w:val="40"/>
          <w:lang w:val="en-US"/>
        </w:rPr>
        <w:t>N</w:t>
      </w:r>
      <w:r w:rsidRPr="00F86389">
        <w:rPr>
          <w:rFonts w:ascii="Arial" w:hAnsi="Arial"/>
          <w:b/>
          <w:sz w:val="40"/>
          <w:lang w:val="en-US"/>
        </w:rPr>
        <w:t>oncompliance) Determination</w:t>
      </w:r>
      <w:r w:rsidRPr="00BE49DE">
        <w:rPr>
          <w:rFonts w:ascii="Arial" w:hAnsi="Arial"/>
          <w:b/>
          <w:sz w:val="40"/>
          <w:lang w:val="en-US"/>
        </w:rPr>
        <w:t xml:space="preserve"> 202</w:t>
      </w:r>
      <w:r w:rsidR="00DA0C70">
        <w:rPr>
          <w:rFonts w:ascii="Arial" w:hAnsi="Arial"/>
          <w:b/>
          <w:sz w:val="40"/>
          <w:lang w:val="en-US"/>
        </w:rPr>
        <w:t>5</w:t>
      </w:r>
    </w:p>
    <w:p w14:paraId="638EAC0A" w14:textId="125E9F35" w:rsidR="00C17FAB" w:rsidRDefault="002D7C60" w:rsidP="00DA3B00">
      <w:pPr>
        <w:spacing w:before="340"/>
        <w:rPr>
          <w:rFonts w:ascii="Arial" w:hAnsi="Arial" w:cs="Arial"/>
          <w:b/>
          <w:bCs/>
        </w:rPr>
      </w:pPr>
      <w:r>
        <w:rPr>
          <w:rFonts w:ascii="Arial" w:hAnsi="Arial" w:cs="Arial"/>
          <w:b/>
          <w:bCs/>
        </w:rPr>
        <w:t>Disallowable instrument DI</w:t>
      </w:r>
      <w:r w:rsidR="002E2B7B">
        <w:rPr>
          <w:rFonts w:ascii="Arial" w:hAnsi="Arial" w:cs="Arial"/>
          <w:b/>
          <w:bCs/>
        </w:rPr>
        <w:t>202</w:t>
      </w:r>
      <w:r w:rsidR="00DA0C70">
        <w:rPr>
          <w:rFonts w:ascii="Arial" w:hAnsi="Arial" w:cs="Arial"/>
          <w:b/>
          <w:bCs/>
        </w:rPr>
        <w:t>5</w:t>
      </w:r>
      <w:r w:rsidR="00C17FAB">
        <w:rPr>
          <w:rFonts w:ascii="Arial" w:hAnsi="Arial" w:cs="Arial"/>
          <w:b/>
          <w:bCs/>
        </w:rPr>
        <w:t>–</w:t>
      </w:r>
      <w:r w:rsidR="002C466E">
        <w:rPr>
          <w:rFonts w:ascii="Arial" w:hAnsi="Arial" w:cs="Arial"/>
          <w:b/>
          <w:bCs/>
        </w:rPr>
        <w:t>260</w:t>
      </w:r>
    </w:p>
    <w:p w14:paraId="736AEBF3" w14:textId="77777777" w:rsidR="00C17FAB" w:rsidRDefault="00C17FAB" w:rsidP="00DA3B00">
      <w:pPr>
        <w:pStyle w:val="madeunder"/>
        <w:spacing w:before="300" w:after="0"/>
      </w:pPr>
      <w:r>
        <w:t xml:space="preserve">made under the  </w:t>
      </w:r>
    </w:p>
    <w:p w14:paraId="67EAADD4" w14:textId="21AB4F77" w:rsidR="00C17FAB" w:rsidRDefault="002E2B7B" w:rsidP="002E2B7B">
      <w:pPr>
        <w:pStyle w:val="CoverActName"/>
        <w:spacing w:before="320"/>
        <w:jc w:val="left"/>
        <w:rPr>
          <w:rFonts w:cs="Arial"/>
          <w:sz w:val="20"/>
        </w:rPr>
      </w:pPr>
      <w:r w:rsidRPr="00BE49DE">
        <w:rPr>
          <w:rFonts w:cs="Arial"/>
          <w:bCs/>
          <w:sz w:val="20"/>
          <w:lang w:val="en-US"/>
        </w:rPr>
        <w:t>Energy Efficiency (Cost of Living) Improvement Act 2012, s</w:t>
      </w:r>
      <w:r>
        <w:rPr>
          <w:rFonts w:cs="Arial"/>
          <w:bCs/>
          <w:sz w:val="20"/>
          <w:lang w:val="en-US"/>
        </w:rPr>
        <w:t xml:space="preserve"> </w:t>
      </w:r>
      <w:r w:rsidRPr="00BE49DE">
        <w:rPr>
          <w:rFonts w:cs="Arial"/>
          <w:bCs/>
          <w:sz w:val="20"/>
          <w:lang w:val="en-US"/>
        </w:rPr>
        <w:t>22 (Penalties for noncompliance)</w:t>
      </w:r>
    </w:p>
    <w:p w14:paraId="311B953A"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A38AB8A" w14:textId="77777777" w:rsidR="00C17FAB" w:rsidRDefault="00C17FAB">
      <w:pPr>
        <w:pStyle w:val="N-line3"/>
        <w:pBdr>
          <w:bottom w:val="none" w:sz="0" w:space="0" w:color="auto"/>
        </w:pBdr>
      </w:pPr>
    </w:p>
    <w:p w14:paraId="3B197BF7" w14:textId="77777777" w:rsidR="00C17FAB" w:rsidRDefault="00C17FAB">
      <w:pPr>
        <w:pStyle w:val="N-line3"/>
        <w:pBdr>
          <w:top w:val="single" w:sz="12" w:space="1" w:color="auto"/>
          <w:bottom w:val="none" w:sz="0" w:space="0" w:color="auto"/>
        </w:pBdr>
      </w:pPr>
    </w:p>
    <w:bookmarkEnd w:id="0"/>
    <w:p w14:paraId="04A01949" w14:textId="77777777" w:rsidR="002E2B7B" w:rsidRDefault="002E2B7B" w:rsidP="002E2B7B">
      <w:pPr>
        <w:spacing w:after="120"/>
      </w:pPr>
      <w:r w:rsidRPr="00BE49DE">
        <w:rPr>
          <w:b/>
          <w:bCs/>
        </w:rPr>
        <w:t>Introduction</w:t>
      </w:r>
    </w:p>
    <w:p w14:paraId="0CF6BC25" w14:textId="3F3D4E76" w:rsidR="002E2B7B" w:rsidRPr="00AB6DB4" w:rsidRDefault="002E2B7B" w:rsidP="002E2B7B">
      <w:r>
        <w:t xml:space="preserve">This </w:t>
      </w:r>
      <w:r w:rsidRPr="00F86389">
        <w:t xml:space="preserve">explanatory statement relates to the </w:t>
      </w:r>
      <w:r w:rsidRPr="00F86389">
        <w:rPr>
          <w:i/>
          <w:iCs/>
        </w:rPr>
        <w:t xml:space="preserve">Energy Efficiency (Cost of Living) Improvement (Penalties for </w:t>
      </w:r>
      <w:r w:rsidR="00B071BB">
        <w:rPr>
          <w:i/>
          <w:iCs/>
        </w:rPr>
        <w:t>N</w:t>
      </w:r>
      <w:r w:rsidRPr="00F86389">
        <w:rPr>
          <w:i/>
          <w:iCs/>
        </w:rPr>
        <w:t>oncompliance) Determination 202</w:t>
      </w:r>
      <w:r w:rsidR="00DA0C70">
        <w:rPr>
          <w:i/>
          <w:iCs/>
        </w:rPr>
        <w:t>5</w:t>
      </w:r>
      <w:r w:rsidRPr="00F86389">
        <w:t xml:space="preserve"> (the </w:t>
      </w:r>
      <w:r w:rsidRPr="00F86389">
        <w:rPr>
          <w:b/>
          <w:bCs/>
          <w:i/>
          <w:iCs/>
        </w:rPr>
        <w:t>Determination</w:t>
      </w:r>
      <w:r w:rsidRPr="00F86389">
        <w:t xml:space="preserve">). It has been prepared </w:t>
      </w:r>
      <w:r w:rsidR="00655960" w:rsidRPr="00F86389">
        <w:t>to</w:t>
      </w:r>
      <w:r w:rsidRPr="00F86389">
        <w:t xml:space="preserve"> assist</w:t>
      </w:r>
      <w:r>
        <w:t xml:space="preserve"> the reader of the Determination. </w:t>
      </w:r>
      <w:r w:rsidRPr="00AB6DB4">
        <w:t xml:space="preserve">It does not form part of the Determination and has not been endorsed by the Assembly. </w:t>
      </w:r>
    </w:p>
    <w:p w14:paraId="709C9AE0" w14:textId="77777777" w:rsidR="002E2B7B" w:rsidRPr="00AB6DB4" w:rsidRDefault="002E2B7B" w:rsidP="002E2B7B"/>
    <w:p w14:paraId="42EE6F7F" w14:textId="6C9F8AEF" w:rsidR="002E2B7B" w:rsidRPr="00AB6DB4" w:rsidRDefault="002E2B7B" w:rsidP="002E2B7B">
      <w:r w:rsidRPr="00AB6DB4">
        <w:t xml:space="preserve">This explanatory statement clarifies the intent of the Determination and must be read in conjunction with the Determination. It is not, and is not intended to be, a comprehensive description of the Determination. </w:t>
      </w:r>
    </w:p>
    <w:p w14:paraId="5038392C" w14:textId="77777777" w:rsidR="002E2B7B" w:rsidRPr="00AB6DB4" w:rsidRDefault="002E2B7B" w:rsidP="002E2B7B"/>
    <w:p w14:paraId="17F62541" w14:textId="77777777" w:rsidR="002E2B7B" w:rsidRPr="00AB6DB4" w:rsidRDefault="002E2B7B" w:rsidP="002E2B7B">
      <w:pPr>
        <w:spacing w:after="120"/>
        <w:rPr>
          <w:b/>
          <w:bCs/>
        </w:rPr>
      </w:pPr>
      <w:r w:rsidRPr="00AB6DB4">
        <w:rPr>
          <w:b/>
          <w:bCs/>
        </w:rPr>
        <w:t>Overview</w:t>
      </w:r>
    </w:p>
    <w:p w14:paraId="58FFE10A" w14:textId="31015AA2" w:rsidR="002E2B7B" w:rsidRPr="00AB6DB4" w:rsidRDefault="002E2B7B" w:rsidP="002E2B7B">
      <w:r w:rsidRPr="00AB6DB4">
        <w:t xml:space="preserve">Section 22 of the </w:t>
      </w:r>
      <w:r w:rsidRPr="00AB6DB4">
        <w:rPr>
          <w:i/>
          <w:iCs/>
        </w:rPr>
        <w:t>Energy Efficiency (Cost of Living) Improvement Act 2012</w:t>
      </w:r>
      <w:r w:rsidRPr="00AB6DB4">
        <w:t xml:space="preserve"> (the </w:t>
      </w:r>
      <w:r w:rsidRPr="00295D96">
        <w:rPr>
          <w:b/>
          <w:bCs/>
          <w:i/>
          <w:iCs/>
        </w:rPr>
        <w:t>Act</w:t>
      </w:r>
      <w:r w:rsidRPr="00AB6DB4">
        <w:t xml:space="preserve">) outlines the penalty payable by a </w:t>
      </w:r>
      <w:r w:rsidRPr="00655960">
        <w:t>National Energy Retail Law</w:t>
      </w:r>
      <w:r>
        <w:t xml:space="preserve"> (</w:t>
      </w:r>
      <w:r w:rsidRPr="00295D96">
        <w:rPr>
          <w:b/>
          <w:bCs/>
          <w:i/>
          <w:iCs/>
        </w:rPr>
        <w:t>NERL</w:t>
      </w:r>
      <w:r>
        <w:t>)</w:t>
      </w:r>
      <w:r w:rsidRPr="00AB6DB4">
        <w:t xml:space="preserve"> retailer who is determined to have a </w:t>
      </w:r>
      <w:r w:rsidR="00655960">
        <w:t xml:space="preserve">net </w:t>
      </w:r>
      <w:r w:rsidRPr="00AB6DB4">
        <w:t xml:space="preserve">shortfall in accordance with the Act. </w:t>
      </w:r>
    </w:p>
    <w:p w14:paraId="6B691FD6" w14:textId="77777777" w:rsidR="002E2B7B" w:rsidRPr="00AB6DB4" w:rsidRDefault="002E2B7B" w:rsidP="002E2B7B"/>
    <w:p w14:paraId="3AF74177" w14:textId="08C48E06" w:rsidR="002E2B7B" w:rsidRPr="00AB6DB4" w:rsidRDefault="0044564F" w:rsidP="002E2B7B">
      <w:r>
        <w:t>The Determination</w:t>
      </w:r>
      <w:r w:rsidR="002E2B7B" w:rsidRPr="00AB6DB4">
        <w:t xml:space="preserve"> determines the shortfall </w:t>
      </w:r>
      <w:r w:rsidR="002E2B7B" w:rsidRPr="00C24A2A">
        <w:t>penalty to be $71.32 per megawatt hour (MWh) for the compliance period beginning on 1 January</w:t>
      </w:r>
      <w:r w:rsidR="002E2B7B" w:rsidRPr="00AB6DB4">
        <w:t xml:space="preserve"> 202</w:t>
      </w:r>
      <w:r w:rsidR="00DA0C70">
        <w:t>6</w:t>
      </w:r>
      <w:r w:rsidR="002E2B7B" w:rsidRPr="00AB6DB4">
        <w:t xml:space="preserve"> and ending on 31</w:t>
      </w:r>
      <w:r w:rsidR="002E2B7B">
        <w:t> </w:t>
      </w:r>
      <w:r w:rsidR="002E2B7B" w:rsidRPr="00AB6DB4">
        <w:t>December 202</w:t>
      </w:r>
      <w:r w:rsidR="00DA0C70">
        <w:t>6</w:t>
      </w:r>
      <w:r w:rsidR="002E2B7B" w:rsidRPr="00AB6DB4">
        <w:t>.</w:t>
      </w:r>
    </w:p>
    <w:p w14:paraId="3A973B49" w14:textId="77777777" w:rsidR="002E2B7B" w:rsidRPr="00AB6DB4" w:rsidRDefault="002E2B7B" w:rsidP="002E2B7B"/>
    <w:p w14:paraId="56CA3D2E" w14:textId="08E0991C" w:rsidR="002E2B7B" w:rsidRDefault="002E2B7B" w:rsidP="002E2B7B">
      <w:r w:rsidRPr="00AB6DB4">
        <w:t>The purpose of section 22 of the Act, coupled with sections 13, 15, 20, 20A, 20B, 20C and 21, is to encourage NERL retailers to achieve their energy savings obligation and priority household obligation. The shortfall penalty has therefore been determined at a level that will provide a strong incentive for NERL retailers to meet their</w:t>
      </w:r>
      <w:r>
        <w:t xml:space="preserve"> obligations under the Energy Efficiency Improvement Scheme whilst also setting a cap on the costs to participating NERL retailers. Should the cost of achieving obligations through the delivery of eligible activities exceed the shortfall penalty amount, NERL retailers may have an incentive to pay the penalty price </w:t>
      </w:r>
      <w:r w:rsidR="00655960">
        <w:t>to</w:t>
      </w:r>
      <w:r>
        <w:t xml:space="preserve"> minimise their costs of compliance with the Act.</w:t>
      </w:r>
    </w:p>
    <w:p w14:paraId="2799E980" w14:textId="77777777" w:rsidR="002E2B7B" w:rsidRDefault="002E2B7B" w:rsidP="002E2B7B"/>
    <w:p w14:paraId="5EA7CBF5" w14:textId="77777777" w:rsidR="00F448D6" w:rsidRDefault="002E2B7B" w:rsidP="002E2B7B">
      <w:r>
        <w:lastRenderedPageBreak/>
        <w:t xml:space="preserve">Accordingly, the shortfall penalty has been developed </w:t>
      </w:r>
      <w:r w:rsidR="00655960">
        <w:t>to</w:t>
      </w:r>
      <w:r>
        <w:t xml:space="preserve"> support the objects of the Act, that is to: </w:t>
      </w:r>
    </w:p>
    <w:p w14:paraId="51D35ED4"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encourage the efficient use of energy; </w:t>
      </w:r>
    </w:p>
    <w:p w14:paraId="6BB9AEFF"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reduce greenhouse gas emissions associated with energy use in the Territory; </w:t>
      </w:r>
    </w:p>
    <w:p w14:paraId="1A8EA4F4" w14:textId="77777777" w:rsidR="00F448D6" w:rsidRPr="00057E1D" w:rsidRDefault="002E2B7B" w:rsidP="00F448D6">
      <w:pPr>
        <w:pStyle w:val="ListParagraph"/>
        <w:numPr>
          <w:ilvl w:val="0"/>
          <w:numId w:val="11"/>
        </w:numPr>
        <w:rPr>
          <w:rFonts w:ascii="Times New Roman" w:hAnsi="Times New Roman"/>
          <w:sz w:val="24"/>
          <w:szCs w:val="20"/>
        </w:rPr>
      </w:pPr>
      <w:r w:rsidRPr="00057E1D">
        <w:rPr>
          <w:rFonts w:ascii="Times New Roman" w:hAnsi="Times New Roman"/>
          <w:sz w:val="24"/>
          <w:szCs w:val="20"/>
        </w:rPr>
        <w:t xml:space="preserve">reduce household and business energy use and costs; and </w:t>
      </w:r>
    </w:p>
    <w:p w14:paraId="569F9A88" w14:textId="0AB69C16" w:rsidR="002E2B7B" w:rsidRPr="00057E1D" w:rsidRDefault="002E2B7B" w:rsidP="007C07D4">
      <w:pPr>
        <w:pStyle w:val="ListParagraph"/>
        <w:numPr>
          <w:ilvl w:val="0"/>
          <w:numId w:val="11"/>
        </w:numPr>
        <w:spacing w:after="0"/>
      </w:pPr>
      <w:r w:rsidRPr="00057E1D">
        <w:rPr>
          <w:rFonts w:ascii="Times New Roman" w:hAnsi="Times New Roman"/>
          <w:sz w:val="24"/>
          <w:szCs w:val="20"/>
        </w:rPr>
        <w:t xml:space="preserve">increase opportunities for priority households to reduce energy use and costs. </w:t>
      </w:r>
    </w:p>
    <w:p w14:paraId="43F834BD" w14:textId="77777777" w:rsidR="002E2B7B" w:rsidRDefault="002E2B7B" w:rsidP="002E2B7B"/>
    <w:p w14:paraId="240C0EA1" w14:textId="2F9AD470" w:rsidR="002E2B7B" w:rsidRDefault="002E2B7B" w:rsidP="002E2B7B">
      <w:r>
        <w:t xml:space="preserve">The shortfall penalty for the </w:t>
      </w:r>
      <w:r w:rsidRPr="00AB6DB4">
        <w:t>compliance period beginning on 1 January 202</w:t>
      </w:r>
      <w:r w:rsidR="00DA0C70">
        <w:t>6</w:t>
      </w:r>
      <w:r w:rsidRPr="00AB6DB4">
        <w:t xml:space="preserve"> and ending on 31 December 202</w:t>
      </w:r>
      <w:r w:rsidR="00DA0C70">
        <w:t>6</w:t>
      </w:r>
      <w:r>
        <w:t xml:space="preserve"> has remained constant with the value</w:t>
      </w:r>
      <w:r w:rsidR="00655960">
        <w:t>s</w:t>
      </w:r>
      <w:r>
        <w:t xml:space="preserve"> set for </w:t>
      </w:r>
      <w:r w:rsidR="00655960">
        <w:t xml:space="preserve">the </w:t>
      </w:r>
      <w:r>
        <w:t>2023</w:t>
      </w:r>
      <w:r w:rsidR="00DA0C70">
        <w:t>, 2024 and 2025</w:t>
      </w:r>
      <w:r w:rsidR="00655960">
        <w:t xml:space="preserve"> compliance periods</w:t>
      </w:r>
      <w:r>
        <w:t>.</w:t>
      </w:r>
      <w:r w:rsidR="003F20B8">
        <w:t xml:space="preserve"> </w:t>
      </w:r>
      <w:r w:rsidR="003F20B8" w:rsidRPr="001C3F3F">
        <w:rPr>
          <w:bCs/>
        </w:rPr>
        <w:t xml:space="preserve">As required by section </w:t>
      </w:r>
      <w:r w:rsidR="003F20B8">
        <w:rPr>
          <w:bCs/>
        </w:rPr>
        <w:t>22</w:t>
      </w:r>
      <w:r w:rsidR="003F20B8" w:rsidRPr="001C3F3F">
        <w:rPr>
          <w:bCs/>
        </w:rPr>
        <w:t xml:space="preserve"> (</w:t>
      </w:r>
      <w:r w:rsidR="003F20B8">
        <w:rPr>
          <w:bCs/>
        </w:rPr>
        <w:t>5</w:t>
      </w:r>
      <w:r w:rsidR="003F20B8" w:rsidRPr="001C3F3F">
        <w:rPr>
          <w:bCs/>
        </w:rPr>
        <w:t>) of the Act, the Determination is being made at</w:t>
      </w:r>
      <w:r w:rsidR="003F20B8" w:rsidRPr="00C96127">
        <w:rPr>
          <w:bCs/>
        </w:rPr>
        <w:t xml:space="preserve"> least </w:t>
      </w:r>
      <w:r w:rsidR="003F20B8">
        <w:rPr>
          <w:bCs/>
        </w:rPr>
        <w:t>3</w:t>
      </w:r>
      <w:r w:rsidR="003F20B8" w:rsidRPr="00C96127">
        <w:rPr>
          <w:bCs/>
        </w:rPr>
        <w:t xml:space="preserve"> months before the start of the compliance period on 1 January 202</w:t>
      </w:r>
      <w:r w:rsidR="00DA0C70">
        <w:rPr>
          <w:bCs/>
        </w:rPr>
        <w:t>6</w:t>
      </w:r>
      <w:r w:rsidR="003F20B8" w:rsidRPr="00C96127">
        <w:rPr>
          <w:bCs/>
        </w:rPr>
        <w:t>.</w:t>
      </w:r>
    </w:p>
    <w:p w14:paraId="7D99F367" w14:textId="77777777" w:rsidR="002E2B7B" w:rsidRDefault="002E2B7B" w:rsidP="002E2B7B"/>
    <w:p w14:paraId="214F5FF5" w14:textId="77777777" w:rsidR="00DE44BD" w:rsidRPr="00614179" w:rsidRDefault="00DE44BD" w:rsidP="00E26BC5">
      <w:pPr>
        <w:pStyle w:val="BodyText"/>
        <w:spacing w:before="116" w:after="0"/>
        <w:ind w:right="157"/>
        <w:rPr>
          <w:b/>
        </w:rPr>
      </w:pPr>
      <w:bookmarkStart w:id="1" w:name="_Hlk170202040"/>
      <w:r>
        <w:rPr>
          <w:b/>
        </w:rPr>
        <w:t>Human Rights</w:t>
      </w:r>
    </w:p>
    <w:bookmarkEnd w:id="1"/>
    <w:p w14:paraId="7D21030E" w14:textId="77777777" w:rsidR="00DE44BD" w:rsidRDefault="00DE44BD" w:rsidP="000B0C9D">
      <w:pPr>
        <w:pStyle w:val="BodyText"/>
        <w:spacing w:after="0"/>
        <w:ind w:right="159"/>
        <w:rPr>
          <w:bCs/>
        </w:rPr>
      </w:pPr>
      <w:r w:rsidRPr="00C96127">
        <w:rPr>
          <w:bCs/>
        </w:rPr>
        <w:t xml:space="preserve">The </w:t>
      </w:r>
      <w:r>
        <w:rPr>
          <w:bCs/>
        </w:rPr>
        <w:t>Determination</w:t>
      </w:r>
      <w:r w:rsidRPr="00C96127">
        <w:rPr>
          <w:bCs/>
        </w:rPr>
        <w:t xml:space="preserve"> does not engage human rights under the</w:t>
      </w:r>
      <w:r w:rsidRPr="00C96127">
        <w:rPr>
          <w:bCs/>
          <w:i/>
          <w:iCs/>
        </w:rPr>
        <w:t xml:space="preserve"> Human Rights Act 2004</w:t>
      </w:r>
      <w:r w:rsidRPr="00C96127">
        <w:rPr>
          <w:bCs/>
        </w:rPr>
        <w:t xml:space="preserve">. </w:t>
      </w:r>
    </w:p>
    <w:p w14:paraId="3F3249FE" w14:textId="77777777" w:rsidR="000B0C9D" w:rsidRDefault="000B0C9D" w:rsidP="000B0C9D">
      <w:pPr>
        <w:pStyle w:val="BodyText"/>
        <w:spacing w:after="0"/>
        <w:ind w:right="159"/>
        <w:rPr>
          <w:bCs/>
        </w:rPr>
      </w:pPr>
    </w:p>
    <w:p w14:paraId="767F341B" w14:textId="77777777" w:rsidR="00DE44BD" w:rsidRDefault="00DE44BD" w:rsidP="00DE44BD">
      <w:pPr>
        <w:rPr>
          <w:b/>
          <w:bCs/>
          <w:szCs w:val="24"/>
        </w:rPr>
      </w:pPr>
      <w:r>
        <w:rPr>
          <w:b/>
          <w:bCs/>
        </w:rPr>
        <w:t>Regulatory Impact Statement (RIS)</w:t>
      </w:r>
    </w:p>
    <w:p w14:paraId="08FEF21D" w14:textId="77777777" w:rsidR="00DE44BD" w:rsidRDefault="00DE44BD" w:rsidP="000B0C9D">
      <w:pPr>
        <w:pStyle w:val="BodyText"/>
        <w:spacing w:after="0"/>
        <w:ind w:right="159"/>
        <w:rPr>
          <w:bCs/>
        </w:rPr>
      </w:pPr>
      <w:bookmarkStart w:id="2" w:name="_Hlk170201927"/>
      <w:r>
        <w:t xml:space="preserve">Section 34 of the </w:t>
      </w:r>
      <w:r>
        <w:rPr>
          <w:i/>
          <w:iCs/>
        </w:rPr>
        <w:t>Legislation Act 2001</w:t>
      </w:r>
      <w:r>
        <w:t xml:space="preserve"> provides that if a proposed subordinate law or disallowable instrument (the proposed law) is likely to impose appreciable costs on the community, or a part of the community, then, before the proposed law is made, the Minister administering the authorising law must arrange for a RIS to be prepared for the proposed law. </w:t>
      </w:r>
      <w:bookmarkEnd w:id="2"/>
      <w:r w:rsidRPr="001C3F3F">
        <w:rPr>
          <w:bCs/>
        </w:rPr>
        <w:t xml:space="preserve">A </w:t>
      </w:r>
      <w:r>
        <w:rPr>
          <w:bCs/>
        </w:rPr>
        <w:t xml:space="preserve">RIS </w:t>
      </w:r>
      <w:r w:rsidRPr="001C3F3F">
        <w:rPr>
          <w:bCs/>
        </w:rPr>
        <w:t xml:space="preserve">has been prepared for the </w:t>
      </w:r>
      <w:r>
        <w:rPr>
          <w:bCs/>
        </w:rPr>
        <w:t>D</w:t>
      </w:r>
      <w:r w:rsidRPr="001C3F3F">
        <w:rPr>
          <w:bCs/>
        </w:rPr>
        <w:t>etermination.</w:t>
      </w:r>
      <w:r w:rsidRPr="006A2782">
        <w:rPr>
          <w:bCs/>
        </w:rPr>
        <w:t xml:space="preserve"> </w:t>
      </w:r>
    </w:p>
    <w:p w14:paraId="40843F05" w14:textId="77777777" w:rsidR="000B0C9D" w:rsidRPr="006A2782" w:rsidRDefault="000B0C9D" w:rsidP="000B0C9D">
      <w:pPr>
        <w:pStyle w:val="BodyText"/>
        <w:spacing w:after="0"/>
        <w:ind w:right="159"/>
        <w:rPr>
          <w:bCs/>
        </w:rPr>
      </w:pPr>
    </w:p>
    <w:p w14:paraId="379AF137" w14:textId="77777777" w:rsidR="00DE44BD" w:rsidRPr="002F31CF" w:rsidRDefault="00DE44BD" w:rsidP="00DE44BD">
      <w:pPr>
        <w:rPr>
          <w:b/>
          <w:bCs/>
        </w:rPr>
      </w:pPr>
      <w:r w:rsidRPr="002F31CF">
        <w:rPr>
          <w:b/>
          <w:bCs/>
          <w:szCs w:val="24"/>
        </w:rPr>
        <w:t>Scrutiny of Bills Committee Terms of Reference</w:t>
      </w:r>
    </w:p>
    <w:p w14:paraId="4E24AB0A" w14:textId="77777777" w:rsidR="00DE44BD" w:rsidRPr="00492A9A" w:rsidRDefault="00DE44BD" w:rsidP="00DE44BD">
      <w:pPr>
        <w:rPr>
          <w:szCs w:val="24"/>
        </w:rPr>
      </w:pPr>
      <w:r w:rsidRPr="0081787C">
        <w:t>Th</w:t>
      </w:r>
      <w:r>
        <w:t xml:space="preserve">e Determination </w:t>
      </w:r>
      <w:r w:rsidRPr="0081787C">
        <w:t xml:space="preserve">is consistent </w:t>
      </w:r>
      <w:r w:rsidRPr="00492A9A">
        <w:rPr>
          <w:szCs w:val="24"/>
        </w:rPr>
        <w:t xml:space="preserve">with the Legislative Assembly’s Scrutiny of Bills Committee Terms of Reference. In particular, the </w:t>
      </w:r>
      <w:r>
        <w:rPr>
          <w:szCs w:val="24"/>
        </w:rPr>
        <w:t>Determination</w:t>
      </w:r>
      <w:r w:rsidRPr="00492A9A">
        <w:rPr>
          <w:szCs w:val="24"/>
        </w:rPr>
        <w:t>:</w:t>
      </w:r>
    </w:p>
    <w:p w14:paraId="6FC27339" w14:textId="77777777" w:rsidR="00DE44BD" w:rsidRPr="00575BE1" w:rsidRDefault="00DE44BD" w:rsidP="00DE44BD">
      <w:pPr>
        <w:pStyle w:val="ListParagraph"/>
        <w:numPr>
          <w:ilvl w:val="0"/>
          <w:numId w:val="10"/>
        </w:numPr>
        <w:rPr>
          <w:rFonts w:ascii="Times New Roman" w:hAnsi="Times New Roman"/>
          <w:sz w:val="24"/>
          <w:szCs w:val="24"/>
        </w:rPr>
      </w:pPr>
      <w:r>
        <w:rPr>
          <w:rFonts w:ascii="Times New Roman" w:hAnsi="Times New Roman"/>
          <w:sz w:val="24"/>
          <w:szCs w:val="24"/>
        </w:rPr>
        <w:t>i</w:t>
      </w:r>
      <w:r w:rsidRPr="00492A9A">
        <w:rPr>
          <w:rFonts w:ascii="Times New Roman" w:hAnsi="Times New Roman"/>
          <w:sz w:val="24"/>
          <w:szCs w:val="24"/>
        </w:rPr>
        <w:t>s in accord</w:t>
      </w:r>
      <w:r>
        <w:rPr>
          <w:rFonts w:ascii="Times New Roman" w:hAnsi="Times New Roman"/>
          <w:sz w:val="24"/>
          <w:szCs w:val="24"/>
        </w:rPr>
        <w:t>ance</w:t>
      </w:r>
      <w:r w:rsidRPr="00492A9A">
        <w:rPr>
          <w:rFonts w:ascii="Times New Roman" w:hAnsi="Times New Roman"/>
          <w:sz w:val="24"/>
          <w:szCs w:val="24"/>
        </w:rPr>
        <w:t xml:space="preserve"> with the general objects of the Act</w:t>
      </w:r>
      <w:r>
        <w:rPr>
          <w:rFonts w:ascii="Times New Roman" w:hAnsi="Times New Roman"/>
          <w:sz w:val="24"/>
          <w:szCs w:val="24"/>
        </w:rPr>
        <w:t>.</w:t>
      </w:r>
    </w:p>
    <w:p w14:paraId="11CB54AF" w14:textId="77777777" w:rsidR="00DE44BD" w:rsidRPr="00575BE1" w:rsidRDefault="00DE44BD" w:rsidP="00DE44BD">
      <w:pPr>
        <w:pStyle w:val="ListParagraph"/>
        <w:numPr>
          <w:ilvl w:val="0"/>
          <w:numId w:val="10"/>
        </w:numPr>
        <w:rPr>
          <w:rFonts w:ascii="Times New Roman" w:hAnsi="Times New Roman"/>
          <w:sz w:val="24"/>
          <w:szCs w:val="24"/>
        </w:rPr>
      </w:pPr>
      <w:r w:rsidRPr="00575BE1">
        <w:rPr>
          <w:rFonts w:ascii="Times New Roman" w:hAnsi="Times New Roman"/>
          <w:sz w:val="24"/>
          <w:szCs w:val="24"/>
        </w:rPr>
        <w:t>Does not unduly trespass on rights previously established by law.</w:t>
      </w:r>
    </w:p>
    <w:p w14:paraId="407C8488" w14:textId="77777777" w:rsidR="00DE44BD" w:rsidRPr="000C572D" w:rsidRDefault="00DE44BD" w:rsidP="00DE44BD">
      <w:pPr>
        <w:pStyle w:val="ListParagraph"/>
        <w:numPr>
          <w:ilvl w:val="0"/>
          <w:numId w:val="10"/>
        </w:numPr>
        <w:rPr>
          <w:b/>
          <w:bCs/>
          <w:szCs w:val="24"/>
          <w:lang w:eastAsia="en-AU"/>
        </w:rPr>
      </w:pPr>
      <w:r w:rsidRPr="00575BE1">
        <w:rPr>
          <w:rFonts w:ascii="Times New Roman" w:hAnsi="Times New Roman"/>
          <w:sz w:val="24"/>
          <w:szCs w:val="24"/>
        </w:rPr>
        <w:t>Does not make rights, liberties and/or obligations unduly depended upon non</w:t>
      </w:r>
      <w:r w:rsidRPr="00575BE1">
        <w:rPr>
          <w:rFonts w:ascii="Times New Roman" w:hAnsi="Times New Roman"/>
          <w:sz w:val="24"/>
          <w:szCs w:val="24"/>
        </w:rPr>
        <w:noBreakHyphen/>
        <w:t>reviewable decisions.</w:t>
      </w:r>
    </w:p>
    <w:p w14:paraId="5BB57A5C" w14:textId="77777777" w:rsidR="00C17FAB" w:rsidRDefault="00C17FAB"/>
    <w:sectPr w:rsidR="00C17FAB" w:rsidSect="00595062">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ECA6" w14:textId="77777777" w:rsidR="00F56369" w:rsidRDefault="00F56369" w:rsidP="00C17FAB">
      <w:r>
        <w:separator/>
      </w:r>
    </w:p>
  </w:endnote>
  <w:endnote w:type="continuationSeparator" w:id="0">
    <w:p w14:paraId="1C4D9214" w14:textId="77777777" w:rsidR="00F56369" w:rsidRDefault="00F5636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03BF" w14:textId="77777777" w:rsidR="00F97565" w:rsidRDefault="00F97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692C" w14:textId="2669328E" w:rsidR="00F97565" w:rsidRPr="00F97565" w:rsidRDefault="00F97565" w:rsidP="00F97565">
    <w:pPr>
      <w:pStyle w:val="Footer"/>
      <w:jc w:val="center"/>
      <w:rPr>
        <w:rFonts w:cs="Arial"/>
        <w:sz w:val="14"/>
      </w:rPr>
    </w:pPr>
    <w:r w:rsidRPr="00F975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11F1" w14:textId="77777777" w:rsidR="00F97565" w:rsidRDefault="00F97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9F84" w14:textId="77777777" w:rsidR="00F56369" w:rsidRDefault="00F56369" w:rsidP="00C17FAB">
      <w:r>
        <w:separator/>
      </w:r>
    </w:p>
  </w:footnote>
  <w:footnote w:type="continuationSeparator" w:id="0">
    <w:p w14:paraId="1D2B99E3" w14:textId="77777777" w:rsidR="00F56369" w:rsidRDefault="00F5636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A3C31" w14:textId="77777777" w:rsidR="00F97565" w:rsidRDefault="00F97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8B6" w14:textId="77777777" w:rsidR="00F97565" w:rsidRDefault="00F97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A7EA" w14:textId="77777777" w:rsidR="00F97565" w:rsidRDefault="00F97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0BD0BC6"/>
    <w:multiLevelType w:val="hybridMultilevel"/>
    <w:tmpl w:val="E8A21048"/>
    <w:lvl w:ilvl="0" w:tplc="D6728A2A">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68891EB9"/>
    <w:multiLevelType w:val="hybridMultilevel"/>
    <w:tmpl w:val="A7307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89817282">
    <w:abstractNumId w:val="2"/>
  </w:num>
  <w:num w:numId="2" w16cid:durableId="2119253179">
    <w:abstractNumId w:val="0"/>
  </w:num>
  <w:num w:numId="3" w16cid:durableId="2047750433">
    <w:abstractNumId w:val="3"/>
  </w:num>
  <w:num w:numId="4" w16cid:durableId="776952680">
    <w:abstractNumId w:val="6"/>
  </w:num>
  <w:num w:numId="5" w16cid:durableId="1845394777">
    <w:abstractNumId w:val="9"/>
  </w:num>
  <w:num w:numId="6" w16cid:durableId="2043944005">
    <w:abstractNumId w:val="1"/>
  </w:num>
  <w:num w:numId="7" w16cid:durableId="573004359">
    <w:abstractNumId w:val="4"/>
  </w:num>
  <w:num w:numId="8" w16cid:durableId="1025906113">
    <w:abstractNumId w:val="5"/>
  </w:num>
  <w:num w:numId="9" w16cid:durableId="2037660842">
    <w:abstractNumId w:val="10"/>
  </w:num>
  <w:num w:numId="10" w16cid:durableId="1834487618">
    <w:abstractNumId w:val="7"/>
  </w:num>
  <w:num w:numId="11" w16cid:durableId="1882669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6D7B"/>
    <w:rsid w:val="00032180"/>
    <w:rsid w:val="00057E1D"/>
    <w:rsid w:val="000B0C9D"/>
    <w:rsid w:val="0018406A"/>
    <w:rsid w:val="001D4CA7"/>
    <w:rsid w:val="002C466E"/>
    <w:rsid w:val="002C563E"/>
    <w:rsid w:val="002D7C60"/>
    <w:rsid w:val="002E2B7B"/>
    <w:rsid w:val="00314A79"/>
    <w:rsid w:val="003D3223"/>
    <w:rsid w:val="003F20B8"/>
    <w:rsid w:val="004057A2"/>
    <w:rsid w:val="0041383D"/>
    <w:rsid w:val="0044564F"/>
    <w:rsid w:val="004642E9"/>
    <w:rsid w:val="004B123E"/>
    <w:rsid w:val="00595062"/>
    <w:rsid w:val="005F2BD2"/>
    <w:rsid w:val="00655960"/>
    <w:rsid w:val="006722DD"/>
    <w:rsid w:val="0072576F"/>
    <w:rsid w:val="007346AC"/>
    <w:rsid w:val="00747898"/>
    <w:rsid w:val="007C07D4"/>
    <w:rsid w:val="0080153F"/>
    <w:rsid w:val="00805B04"/>
    <w:rsid w:val="008F2CAA"/>
    <w:rsid w:val="009508A5"/>
    <w:rsid w:val="009E74C0"/>
    <w:rsid w:val="00A07A20"/>
    <w:rsid w:val="00A6117F"/>
    <w:rsid w:val="00AA5FDB"/>
    <w:rsid w:val="00AF32F2"/>
    <w:rsid w:val="00B071BB"/>
    <w:rsid w:val="00B473AF"/>
    <w:rsid w:val="00C02209"/>
    <w:rsid w:val="00C17FAB"/>
    <w:rsid w:val="00C24A2A"/>
    <w:rsid w:val="00C263F0"/>
    <w:rsid w:val="00C535E5"/>
    <w:rsid w:val="00C70B0A"/>
    <w:rsid w:val="00CE599C"/>
    <w:rsid w:val="00D17F02"/>
    <w:rsid w:val="00D711A2"/>
    <w:rsid w:val="00D966CF"/>
    <w:rsid w:val="00DA0C70"/>
    <w:rsid w:val="00DA3B00"/>
    <w:rsid w:val="00DA431D"/>
    <w:rsid w:val="00DE44BD"/>
    <w:rsid w:val="00E26BC5"/>
    <w:rsid w:val="00E462D7"/>
    <w:rsid w:val="00E66A32"/>
    <w:rsid w:val="00E732B0"/>
    <w:rsid w:val="00F040D6"/>
    <w:rsid w:val="00F448D6"/>
    <w:rsid w:val="00F56369"/>
    <w:rsid w:val="00F762A7"/>
    <w:rsid w:val="00F86389"/>
    <w:rsid w:val="00F97565"/>
    <w:rsid w:val="00FD75CE"/>
    <w:rsid w:val="00FE0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908F0"/>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805B04"/>
    <w:rPr>
      <w:sz w:val="24"/>
      <w:lang w:eastAsia="en-US"/>
    </w:rPr>
  </w:style>
  <w:style w:type="paragraph" w:styleId="BodyText">
    <w:name w:val="Body Text"/>
    <w:basedOn w:val="Normal"/>
    <w:link w:val="BodyTextChar"/>
    <w:uiPriority w:val="99"/>
    <w:semiHidden/>
    <w:unhideWhenUsed/>
    <w:rsid w:val="00DE44BD"/>
    <w:pPr>
      <w:spacing w:after="120"/>
    </w:pPr>
  </w:style>
  <w:style w:type="character" w:customStyle="1" w:styleId="BodyTextChar">
    <w:name w:val="Body Text Char"/>
    <w:basedOn w:val="DefaultParagraphFont"/>
    <w:link w:val="BodyText"/>
    <w:uiPriority w:val="99"/>
    <w:semiHidden/>
    <w:rsid w:val="00DE44BD"/>
    <w:rPr>
      <w:sz w:val="24"/>
      <w:lang w:eastAsia="en-US"/>
    </w:rPr>
  </w:style>
  <w:style w:type="paragraph" w:styleId="ListParagraph">
    <w:name w:val="List Paragraph"/>
    <w:basedOn w:val="Normal"/>
    <w:uiPriority w:val="34"/>
    <w:qFormat/>
    <w:rsid w:val="00DE44BD"/>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A53089764</value>
    </field>
    <field name="Objective-Title">
      <value order="0">Attachment G - Penalties for noncompliance - ES</value>
    </field>
    <field name="Objective-Description">
      <value order="0"/>
    </field>
    <field name="Objective-CreationStamp">
      <value order="0">2025-06-05T04:49:51Z</value>
    </field>
    <field name="Objective-IsApproved">
      <value order="0">false</value>
    </field>
    <field name="Objective-IsPublished">
      <value order="0">true</value>
    </field>
    <field name="Objective-DatePublished">
      <value order="0">2025-06-17T00:44:18Z</value>
    </field>
    <field name="Objective-ModificationStamp">
      <value order="0">2025-06-17T00:44:18Z</value>
    </field>
    <field name="Objective-Owner">
      <value order="0">Samuel Byrne</value>
    </field>
    <field name="Objective-Path">
      <value order="0">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alue>
    </field>
    <field name="Objective-Parent">
      <value order="0">25/0162613 Ministerial - Decision Brief - Orr - 2026 targets setting for the EEIS</value>
    </field>
    <field name="Objective-State">
      <value order="0">Published</value>
    </field>
    <field name="Objective-VersionId">
      <value order="0">vA68473864</value>
    </field>
    <field name="Objective-Version">
      <value order="0">3.0</value>
    </field>
    <field name="Objective-VersionNumber">
      <value order="0">3</value>
    </field>
    <field name="Objective-VersionComment">
      <value order="0"/>
    </field>
    <field name="Objective-FileNumber">
      <value order="0">1-2025/0162613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3041</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2025-09-26T05:38:00Z</dcterms:created>
  <dcterms:modified xsi:type="dcterms:W3CDTF">2025-09-26T05:38:00Z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A53089764</vt:lpwstr>
  </property>
  <property fmtid="{D5CDD505-2E9C-101B-9397-08002B2CF9AE}" pid="4" name="Objective-Title">
    <vt:lpwstr>Attachment G - Penalties for noncompliance - ES</vt:lpwstr>
  </property>
  <property fmtid="{D5CDD505-2E9C-101B-9397-08002B2CF9AE}" pid="5" name="Objective-Comment">
    <vt:lpwstr/>
  </property>
  <property fmtid="{D5CDD505-2E9C-101B-9397-08002B2CF9AE}" pid="6" name="Objective-CreationStamp">
    <vt:filetime>2025-06-05T04:49:51Z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2025-06-17T00:44:18Z</vt:filetime>
  </property>
  <property fmtid="{D5CDD505-2E9C-101B-9397-08002B2CF9AE}" pid="10" name="Objective-ModificationStamp">
    <vt:filetime>2025-06-17T00:44:18Z</vt:filetime>
  </property>
  <property fmtid="{D5CDD505-2E9C-101B-9397-08002B2CF9AE}" pid="11" name="Objective-Owner">
    <vt:lpwstr>Samuel Byrne</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t:lpwstr>
  </property>
  <property fmtid="{D5CDD505-2E9C-101B-9397-08002B2CF9AE}" pid="13" name="Objective-Parent">
    <vt:lpwstr>25/0162613 Ministerial - Decision Brief - Orr - 2026 targets setting for the EEIS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1-2025/0162613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vA68473864</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2024-05-09T03:27:33Z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8ce06b46-ac7e-4879-88c5-df0fd2ede532</vt:lpwstr>
  </property>
  <property fmtid="{D5CDD505-2E9C-101B-9397-08002B2CF9AE}" pid="40" name="MSIP_Label_69af8531-eb46-4968-8cb3-105d2f5ea87e_ContentBits">
    <vt:lpwstr>0</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