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BE3F" w14:textId="77777777" w:rsidR="00D4514B" w:rsidRDefault="00D4514B" w:rsidP="00D4514B">
      <w:pPr>
        <w:spacing w:before="120"/>
        <w:rPr>
          <w:rFonts w:ascii="Arial" w:hAnsi="Arial" w:cs="Arial"/>
        </w:rPr>
      </w:pPr>
      <w:bookmarkStart w:id="0" w:name="_Hlk203564549"/>
      <w:r>
        <w:rPr>
          <w:rFonts w:ascii="Arial" w:hAnsi="Arial" w:cs="Arial"/>
        </w:rPr>
        <w:t>Australian Capital Territory</w:t>
      </w:r>
    </w:p>
    <w:p w14:paraId="5A8562C8" w14:textId="5843530D" w:rsidR="00D4514B" w:rsidRPr="002B0C93" w:rsidRDefault="00D4514B" w:rsidP="00D4514B">
      <w:pPr>
        <w:pStyle w:val="Billname"/>
        <w:spacing w:before="700"/>
      </w:pPr>
      <w:r>
        <w:t xml:space="preserve">Road Transport (Road Rules) Amendment Regulation </w:t>
      </w:r>
      <w:r w:rsidRPr="002B0C93">
        <w:t>20</w:t>
      </w:r>
      <w:r>
        <w:t>25</w:t>
      </w:r>
      <w:r w:rsidRPr="002B0C93">
        <w:t xml:space="preserve"> </w:t>
      </w:r>
      <w:r w:rsidRPr="00073A76">
        <w:t>(No</w:t>
      </w:r>
      <w:r>
        <w:t xml:space="preserve"> 1</w:t>
      </w:r>
      <w:r w:rsidRPr="00073A76">
        <w:t>)</w:t>
      </w:r>
    </w:p>
    <w:p w14:paraId="4A2B8213" w14:textId="4280BB3B" w:rsidR="00D4514B" w:rsidRDefault="00D4514B" w:rsidP="00D4514B">
      <w:pPr>
        <w:spacing w:before="340"/>
        <w:rPr>
          <w:rFonts w:ascii="Arial" w:hAnsi="Arial" w:cs="Arial"/>
          <w:b/>
          <w:bCs/>
        </w:rPr>
      </w:pPr>
      <w:r>
        <w:rPr>
          <w:rFonts w:ascii="Arial" w:hAnsi="Arial" w:cs="Arial"/>
          <w:b/>
          <w:bCs/>
        </w:rPr>
        <w:t>Subordinate law SL2025-</w:t>
      </w:r>
      <w:r w:rsidR="009B457F">
        <w:rPr>
          <w:rFonts w:ascii="Arial" w:hAnsi="Arial" w:cs="Arial"/>
          <w:b/>
          <w:bCs/>
        </w:rPr>
        <w:t>23</w:t>
      </w:r>
    </w:p>
    <w:p w14:paraId="0229F091" w14:textId="77777777" w:rsidR="00D4514B" w:rsidRDefault="00D4514B" w:rsidP="00D4514B">
      <w:pPr>
        <w:pStyle w:val="madeunder"/>
        <w:spacing w:before="300" w:after="0"/>
      </w:pPr>
      <w:r>
        <w:t xml:space="preserve">made under the  </w:t>
      </w:r>
    </w:p>
    <w:p w14:paraId="20C702BC" w14:textId="18EE7B25" w:rsidR="003053D7" w:rsidRDefault="00D4514B" w:rsidP="00D4514B">
      <w:pPr>
        <w:pStyle w:val="CoverActName"/>
        <w:spacing w:before="320" w:after="0"/>
        <w:rPr>
          <w:rFonts w:cs="Arial"/>
          <w:iCs/>
          <w:sz w:val="20"/>
        </w:rPr>
      </w:pPr>
      <w:r w:rsidRPr="00AB28AE">
        <w:rPr>
          <w:rFonts w:cs="Arial"/>
          <w:i/>
          <w:sz w:val="20"/>
        </w:rPr>
        <w:t>Road Transport (General) Act 1999</w:t>
      </w:r>
      <w:r w:rsidRPr="00AB28AE">
        <w:rPr>
          <w:rFonts w:cs="Arial"/>
          <w:iCs/>
          <w:sz w:val="20"/>
        </w:rPr>
        <w:t xml:space="preserve">, </w:t>
      </w:r>
      <w:r w:rsidR="00AB28AE" w:rsidRPr="00AB28AE">
        <w:rPr>
          <w:rFonts w:cs="Arial"/>
          <w:iCs/>
          <w:sz w:val="20"/>
        </w:rPr>
        <w:t>section 23 (Regulations about infringement notice offences) and section 233 (General regulation-making power)</w:t>
      </w:r>
    </w:p>
    <w:p w14:paraId="3533606D" w14:textId="2F1B6CA6" w:rsidR="003053D7" w:rsidRDefault="00D4514B" w:rsidP="00D4514B">
      <w:pPr>
        <w:pStyle w:val="CoverActName"/>
        <w:spacing w:before="320" w:after="0"/>
        <w:rPr>
          <w:rFonts w:cs="Arial"/>
          <w:iCs/>
          <w:sz w:val="20"/>
        </w:rPr>
      </w:pPr>
      <w:r w:rsidRPr="00AB28AE">
        <w:rPr>
          <w:rFonts w:cs="Arial"/>
          <w:i/>
          <w:sz w:val="20"/>
        </w:rPr>
        <w:t>Road Transport (Public Passenger Services) Act 2001</w:t>
      </w:r>
      <w:r w:rsidR="00AB28AE">
        <w:rPr>
          <w:rFonts w:cs="Arial"/>
          <w:i/>
          <w:sz w:val="20"/>
        </w:rPr>
        <w:t xml:space="preserve">, </w:t>
      </w:r>
      <w:r w:rsidR="00AB28AE">
        <w:rPr>
          <w:rFonts w:cs="Arial"/>
          <w:iCs/>
          <w:sz w:val="20"/>
        </w:rPr>
        <w:t>section 5</w:t>
      </w:r>
      <w:r w:rsidR="00C3755F">
        <w:rPr>
          <w:rFonts w:cs="Arial"/>
          <w:iCs/>
          <w:sz w:val="20"/>
        </w:rPr>
        <w:t>7</w:t>
      </w:r>
      <w:r w:rsidR="00AB28AE">
        <w:rPr>
          <w:rFonts w:cs="Arial"/>
          <w:iCs/>
          <w:sz w:val="20"/>
        </w:rPr>
        <w:t xml:space="preserve"> (Regulations about </w:t>
      </w:r>
      <w:r w:rsidR="00C3755F">
        <w:rPr>
          <w:rFonts w:cs="Arial"/>
          <w:iCs/>
          <w:sz w:val="20"/>
        </w:rPr>
        <w:t>operation</w:t>
      </w:r>
      <w:r w:rsidR="00AB28AE">
        <w:rPr>
          <w:rFonts w:cs="Arial"/>
          <w:iCs/>
          <w:sz w:val="20"/>
        </w:rPr>
        <w:t xml:space="preserve"> of taxi</w:t>
      </w:r>
      <w:r w:rsidR="00C3755F">
        <w:rPr>
          <w:rFonts w:cs="Arial"/>
          <w:iCs/>
          <w:sz w:val="20"/>
        </w:rPr>
        <w:t>s</w:t>
      </w:r>
      <w:r w:rsidR="00AB28AE">
        <w:rPr>
          <w:rFonts w:cs="Arial"/>
          <w:iCs/>
          <w:sz w:val="20"/>
        </w:rPr>
        <w:t>)</w:t>
      </w:r>
      <w:r w:rsidR="008415F9">
        <w:rPr>
          <w:rFonts w:cs="Arial"/>
          <w:iCs/>
          <w:sz w:val="20"/>
        </w:rPr>
        <w:t xml:space="preserve"> and section 126 (Regulation-making power)</w:t>
      </w:r>
    </w:p>
    <w:p w14:paraId="215B75B0" w14:textId="51886872" w:rsidR="0085333C" w:rsidRPr="0085333C" w:rsidRDefault="0085333C" w:rsidP="00D4514B">
      <w:pPr>
        <w:pStyle w:val="CoverActName"/>
        <w:spacing w:before="320" w:after="0"/>
        <w:rPr>
          <w:rFonts w:cs="Arial"/>
          <w:sz w:val="20"/>
        </w:rPr>
      </w:pPr>
      <w:r w:rsidRPr="00AB28AE">
        <w:rPr>
          <w:rFonts w:cs="Arial"/>
          <w:i/>
          <w:sz w:val="20"/>
        </w:rPr>
        <w:t>Road Transport (Safety and Traffic Management) Act 1999</w:t>
      </w:r>
      <w:r w:rsidRPr="00AB28AE">
        <w:rPr>
          <w:rFonts w:cs="Arial"/>
          <w:iCs/>
          <w:sz w:val="20"/>
        </w:rPr>
        <w:t>, section</w:t>
      </w:r>
      <w:r>
        <w:rPr>
          <w:rFonts w:cs="Arial"/>
          <w:iCs/>
          <w:sz w:val="20"/>
        </w:rPr>
        <w:t xml:space="preserve"> 33 (General regulation-making power) and section</w:t>
      </w:r>
      <w:r w:rsidRPr="00AB28AE">
        <w:rPr>
          <w:rFonts w:cs="Arial"/>
          <w:iCs/>
          <w:sz w:val="20"/>
        </w:rPr>
        <w:t xml:space="preserve"> 3</w:t>
      </w:r>
      <w:r>
        <w:rPr>
          <w:rFonts w:cs="Arial"/>
          <w:iCs/>
          <w:sz w:val="20"/>
        </w:rPr>
        <w:t>6</w:t>
      </w:r>
      <w:r>
        <w:rPr>
          <w:rFonts w:cs="Arial"/>
          <w:sz w:val="20"/>
        </w:rPr>
        <w:t xml:space="preserve"> (Regulations about safety generally)</w:t>
      </w:r>
    </w:p>
    <w:p w14:paraId="52C15CA8" w14:textId="58458BD3" w:rsidR="00D4514B" w:rsidRPr="00D4514B" w:rsidRDefault="00D4514B" w:rsidP="00D4514B">
      <w:pPr>
        <w:spacing w:before="360"/>
        <w:ind w:right="565"/>
        <w:rPr>
          <w:rFonts w:ascii="Arial" w:hAnsi="Arial" w:cs="Arial"/>
          <w:b/>
          <w:bCs/>
          <w:sz w:val="28"/>
          <w:szCs w:val="28"/>
        </w:rPr>
      </w:pPr>
      <w:r>
        <w:rPr>
          <w:rFonts w:ascii="Arial" w:hAnsi="Arial" w:cs="Arial"/>
          <w:b/>
          <w:bCs/>
          <w:sz w:val="28"/>
          <w:szCs w:val="28"/>
        </w:rPr>
        <w:t>EXPLANATORY STATEMENT</w:t>
      </w:r>
    </w:p>
    <w:p w14:paraId="5F0C67EE" w14:textId="77777777" w:rsidR="00D4514B" w:rsidRDefault="00D4514B" w:rsidP="00D552F0">
      <w:pPr>
        <w:pStyle w:val="N-line3"/>
        <w:pBdr>
          <w:top w:val="single" w:sz="12" w:space="1" w:color="auto"/>
          <w:bottom w:val="none" w:sz="0" w:space="0" w:color="auto"/>
        </w:pBdr>
        <w:spacing w:after="120"/>
      </w:pPr>
    </w:p>
    <w:p w14:paraId="19D29D8A" w14:textId="77777777" w:rsidR="00DD3048" w:rsidRDefault="00DD3048" w:rsidP="00AF6A86">
      <w:pPr>
        <w:pStyle w:val="Heading2"/>
        <w:spacing w:before="0"/>
      </w:pPr>
      <w:r>
        <w:t>INTRODUCTION</w:t>
      </w:r>
    </w:p>
    <w:p w14:paraId="04BB0567" w14:textId="77777777" w:rsidR="00DE464E" w:rsidRDefault="00DD3048" w:rsidP="00DE464E">
      <w:pPr>
        <w:spacing w:after="120"/>
        <w:rPr>
          <w:rFonts w:ascii="Arial" w:hAnsi="Arial" w:cs="Arial"/>
          <w:bCs/>
          <w:sz w:val="24"/>
          <w:szCs w:val="24"/>
        </w:rPr>
      </w:pPr>
      <w:r w:rsidRPr="00981960">
        <w:rPr>
          <w:rFonts w:ascii="Arial" w:hAnsi="Arial" w:cs="Arial"/>
          <w:bCs/>
          <w:sz w:val="24"/>
          <w:szCs w:val="24"/>
        </w:rPr>
        <w:t>Th</w:t>
      </w:r>
      <w:r w:rsidR="006F2E33">
        <w:rPr>
          <w:rFonts w:ascii="Arial" w:hAnsi="Arial" w:cs="Arial"/>
          <w:bCs/>
          <w:sz w:val="24"/>
          <w:szCs w:val="24"/>
        </w:rPr>
        <w:t>is explanatory statement relates to the Road Transport (Road Rules) Amendment Regulation 2025 (No 1) (the Amendment Regulation)</w:t>
      </w:r>
      <w:r w:rsidRPr="00981960">
        <w:rPr>
          <w:rFonts w:ascii="Arial" w:hAnsi="Arial" w:cs="Arial"/>
          <w:bCs/>
          <w:sz w:val="24"/>
          <w:szCs w:val="24"/>
        </w:rPr>
        <w:t>.</w:t>
      </w:r>
      <w:r w:rsidR="006F2E33">
        <w:rPr>
          <w:rFonts w:ascii="Arial" w:hAnsi="Arial" w:cs="Arial"/>
          <w:bCs/>
          <w:sz w:val="24"/>
          <w:szCs w:val="24"/>
        </w:rPr>
        <w:t xml:space="preserve"> It has been prepared in order to assist the reader of the Amendment Regulation. It does not form part of the Amendment Regulation and has not been endorsed by the Legislative Assembly.</w:t>
      </w:r>
    </w:p>
    <w:p w14:paraId="4BAE8F01" w14:textId="6A767A5C" w:rsidR="00D552F0" w:rsidRPr="00981960" w:rsidRDefault="006F2E33" w:rsidP="00DE464E">
      <w:pPr>
        <w:spacing w:after="120"/>
        <w:rPr>
          <w:rFonts w:ascii="Arial" w:hAnsi="Arial" w:cs="Arial"/>
          <w:bCs/>
          <w:sz w:val="24"/>
          <w:szCs w:val="24"/>
        </w:rPr>
      </w:pPr>
      <w:r>
        <w:rPr>
          <w:rFonts w:ascii="Arial" w:hAnsi="Arial" w:cs="Arial"/>
          <w:bCs/>
          <w:sz w:val="24"/>
          <w:szCs w:val="24"/>
        </w:rPr>
        <w:t xml:space="preserve">The explanatory statement must be read in conjunction with the Amendment Regulation. It is not, and is not meant to be, a comprehensive description of the Amendment Regulation. What is said about a provision is not to be taken as an authoritative guide to the meaning of a provision, this being a task for the courts. </w:t>
      </w:r>
    </w:p>
    <w:p w14:paraId="68AB0DA1" w14:textId="76AF5EA4" w:rsidR="00223EA0" w:rsidRDefault="00DD3048" w:rsidP="00AF6A86">
      <w:pPr>
        <w:pStyle w:val="Heading2"/>
        <w:spacing w:before="240"/>
      </w:pPr>
      <w:r>
        <w:t>OVERVIEW</w:t>
      </w:r>
    </w:p>
    <w:p w14:paraId="4AB43D7F" w14:textId="2F66809C" w:rsidR="00D4514B" w:rsidRPr="00D4514B" w:rsidRDefault="00D4514B" w:rsidP="00D552F0">
      <w:pPr>
        <w:spacing w:after="120"/>
        <w:rPr>
          <w:rFonts w:ascii="Arial" w:hAnsi="Arial" w:cs="Arial"/>
          <w:bCs/>
          <w:sz w:val="24"/>
          <w:szCs w:val="24"/>
        </w:rPr>
      </w:pPr>
      <w:r w:rsidRPr="00D4514B">
        <w:rPr>
          <w:rFonts w:ascii="Arial" w:hAnsi="Arial" w:cs="Arial"/>
          <w:bCs/>
          <w:sz w:val="24"/>
          <w:szCs w:val="24"/>
        </w:rPr>
        <w:t>T</w:t>
      </w:r>
      <w:r w:rsidR="006F2E33">
        <w:rPr>
          <w:rFonts w:ascii="Arial" w:hAnsi="Arial" w:cs="Arial"/>
          <w:bCs/>
          <w:sz w:val="24"/>
          <w:szCs w:val="24"/>
        </w:rPr>
        <w:t>he Amendment Regulation</w:t>
      </w:r>
      <w:r w:rsidRPr="00D4514B">
        <w:rPr>
          <w:rFonts w:ascii="Arial" w:hAnsi="Arial" w:cs="Arial"/>
          <w:bCs/>
          <w:sz w:val="24"/>
          <w:szCs w:val="24"/>
        </w:rPr>
        <w:t xml:space="preserve"> support</w:t>
      </w:r>
      <w:r w:rsidR="006F2E33">
        <w:rPr>
          <w:rFonts w:ascii="Arial" w:hAnsi="Arial" w:cs="Arial"/>
          <w:bCs/>
          <w:sz w:val="24"/>
          <w:szCs w:val="24"/>
        </w:rPr>
        <w:t>s</w:t>
      </w:r>
      <w:r w:rsidRPr="00D4514B">
        <w:rPr>
          <w:rFonts w:ascii="Arial" w:hAnsi="Arial" w:cs="Arial"/>
          <w:bCs/>
          <w:sz w:val="24"/>
          <w:szCs w:val="24"/>
        </w:rPr>
        <w:t xml:space="preserve"> the implementation of the next phase of the Traffic Camera Expansion (TCE) initiative to expand mobile device detection cameras to detect seatbelts of drivers and passengers</w:t>
      </w:r>
      <w:r w:rsidR="006F2E33">
        <w:rPr>
          <w:rFonts w:ascii="Arial" w:hAnsi="Arial" w:cs="Arial"/>
          <w:bCs/>
          <w:sz w:val="24"/>
          <w:szCs w:val="24"/>
        </w:rPr>
        <w:t>. T</w:t>
      </w:r>
      <w:r w:rsidR="0085333C">
        <w:rPr>
          <w:rFonts w:ascii="Arial" w:hAnsi="Arial" w:cs="Arial"/>
          <w:bCs/>
          <w:sz w:val="24"/>
          <w:szCs w:val="24"/>
        </w:rPr>
        <w:t>his t</w:t>
      </w:r>
      <w:r w:rsidR="006F2E33">
        <w:rPr>
          <w:rFonts w:ascii="Arial" w:hAnsi="Arial" w:cs="Arial"/>
          <w:bCs/>
          <w:sz w:val="24"/>
          <w:szCs w:val="24"/>
        </w:rPr>
        <w:t xml:space="preserve">raffic camera enforcement of seatbelt </w:t>
      </w:r>
      <w:r w:rsidR="0085333C">
        <w:rPr>
          <w:rFonts w:ascii="Arial" w:hAnsi="Arial" w:cs="Arial"/>
          <w:bCs/>
          <w:sz w:val="24"/>
          <w:szCs w:val="24"/>
        </w:rPr>
        <w:t>requirements</w:t>
      </w:r>
      <w:r w:rsidR="006F2E33">
        <w:rPr>
          <w:rFonts w:ascii="Arial" w:hAnsi="Arial" w:cs="Arial"/>
          <w:bCs/>
          <w:sz w:val="24"/>
          <w:szCs w:val="24"/>
        </w:rPr>
        <w:t xml:space="preserve"> commences </w:t>
      </w:r>
      <w:r w:rsidRPr="00D4514B">
        <w:rPr>
          <w:rFonts w:ascii="Arial" w:hAnsi="Arial" w:cs="Arial"/>
          <w:bCs/>
          <w:sz w:val="24"/>
          <w:szCs w:val="24"/>
        </w:rPr>
        <w:t>3 November 2025.</w:t>
      </w:r>
    </w:p>
    <w:p w14:paraId="5A570BE0" w14:textId="52EF8D57" w:rsidR="00D4514B" w:rsidRPr="00D4514B" w:rsidRDefault="006F2E33" w:rsidP="00D552F0">
      <w:pPr>
        <w:spacing w:after="120"/>
        <w:rPr>
          <w:rFonts w:ascii="Arial" w:hAnsi="Arial" w:cs="Arial"/>
          <w:bCs/>
          <w:sz w:val="24"/>
          <w:szCs w:val="24"/>
        </w:rPr>
      </w:pPr>
      <w:r>
        <w:rPr>
          <w:rFonts w:ascii="Arial" w:hAnsi="Arial" w:cs="Arial"/>
          <w:bCs/>
          <w:sz w:val="24"/>
          <w:szCs w:val="24"/>
        </w:rPr>
        <w:t>A</w:t>
      </w:r>
      <w:r w:rsidR="00D4514B" w:rsidRPr="00D4514B">
        <w:rPr>
          <w:rFonts w:ascii="Arial" w:hAnsi="Arial" w:cs="Arial"/>
          <w:bCs/>
          <w:sz w:val="24"/>
          <w:szCs w:val="24"/>
        </w:rPr>
        <w:t>mendments to the Road Transport (Road Rules) Regulation 2017 (the Road Rules)</w:t>
      </w:r>
      <w:r>
        <w:rPr>
          <w:rFonts w:ascii="Arial" w:hAnsi="Arial" w:cs="Arial"/>
          <w:bCs/>
          <w:sz w:val="24"/>
          <w:szCs w:val="24"/>
        </w:rPr>
        <w:t xml:space="preserve"> and the</w:t>
      </w:r>
      <w:r w:rsidRPr="006F2E33">
        <w:rPr>
          <w:rFonts w:ascii="Arial" w:hAnsi="Arial" w:cs="Arial"/>
          <w:bCs/>
          <w:sz w:val="24"/>
          <w:szCs w:val="24"/>
        </w:rPr>
        <w:t xml:space="preserve"> </w:t>
      </w:r>
      <w:r w:rsidRPr="00D4514B">
        <w:rPr>
          <w:rFonts w:ascii="Arial" w:hAnsi="Arial" w:cs="Arial"/>
          <w:bCs/>
          <w:sz w:val="24"/>
          <w:szCs w:val="24"/>
        </w:rPr>
        <w:t xml:space="preserve">Road Transport (Offences) Regulation 2005 (the Offences Regulation) </w:t>
      </w:r>
      <w:r>
        <w:rPr>
          <w:rFonts w:ascii="Arial" w:hAnsi="Arial" w:cs="Arial"/>
          <w:bCs/>
          <w:sz w:val="24"/>
          <w:szCs w:val="24"/>
        </w:rPr>
        <w:t xml:space="preserve">are </w:t>
      </w:r>
      <w:r w:rsidRPr="00D4514B">
        <w:rPr>
          <w:rFonts w:ascii="Arial" w:hAnsi="Arial" w:cs="Arial"/>
          <w:bCs/>
          <w:sz w:val="24"/>
          <w:szCs w:val="24"/>
        </w:rPr>
        <w:t>made to</w:t>
      </w:r>
      <w:r w:rsidR="00D4514B" w:rsidRPr="00D4514B">
        <w:rPr>
          <w:rFonts w:ascii="Arial" w:hAnsi="Arial" w:cs="Arial"/>
          <w:bCs/>
          <w:sz w:val="24"/>
          <w:szCs w:val="24"/>
        </w:rPr>
        <w:t>:</w:t>
      </w:r>
    </w:p>
    <w:p w14:paraId="586F79A6" w14:textId="562D1C4B" w:rsidR="00D4514B" w:rsidRPr="006F2E33" w:rsidRDefault="00D4514B" w:rsidP="00A25C30">
      <w:pPr>
        <w:pStyle w:val="ListParagraph"/>
        <w:numPr>
          <w:ilvl w:val="0"/>
          <w:numId w:val="4"/>
        </w:numPr>
        <w:tabs>
          <w:tab w:val="num" w:pos="720"/>
        </w:tabs>
        <w:spacing w:after="120"/>
        <w:rPr>
          <w:rFonts w:ascii="Arial" w:hAnsi="Arial" w:cs="Arial"/>
          <w:bCs/>
          <w:sz w:val="24"/>
          <w:szCs w:val="24"/>
        </w:rPr>
      </w:pPr>
      <w:r w:rsidRPr="006F2E33">
        <w:rPr>
          <w:rFonts w:ascii="Arial" w:hAnsi="Arial" w:cs="Arial"/>
          <w:bCs/>
          <w:sz w:val="24"/>
          <w:szCs w:val="24"/>
        </w:rPr>
        <w:t>Combine the</w:t>
      </w:r>
      <w:r w:rsidR="00D552F0">
        <w:rPr>
          <w:rFonts w:ascii="Arial" w:hAnsi="Arial" w:cs="Arial"/>
          <w:bCs/>
          <w:sz w:val="24"/>
          <w:szCs w:val="24"/>
        </w:rPr>
        <w:t xml:space="preserve"> two existing</w:t>
      </w:r>
      <w:r w:rsidRPr="006F2E33">
        <w:rPr>
          <w:rFonts w:ascii="Arial" w:hAnsi="Arial" w:cs="Arial"/>
          <w:bCs/>
          <w:sz w:val="24"/>
          <w:szCs w:val="24"/>
        </w:rPr>
        <w:t xml:space="preserve"> driver offences for not ensuring passenger compliance </w:t>
      </w:r>
      <w:r w:rsidR="00D552F0">
        <w:rPr>
          <w:rFonts w:ascii="Arial" w:hAnsi="Arial" w:cs="Arial"/>
          <w:bCs/>
          <w:sz w:val="24"/>
          <w:szCs w:val="24"/>
        </w:rPr>
        <w:t xml:space="preserve">for different age groups </w:t>
      </w:r>
      <w:r w:rsidRPr="006F2E33">
        <w:rPr>
          <w:rFonts w:ascii="Arial" w:hAnsi="Arial" w:cs="Arial"/>
          <w:bCs/>
          <w:sz w:val="24"/>
          <w:szCs w:val="24"/>
        </w:rPr>
        <w:t xml:space="preserve">into one offence to allow for infringement notices to be issued to the driver without knowing the age of the passenger </w:t>
      </w:r>
      <w:r w:rsidRPr="006F2E33">
        <w:rPr>
          <w:rFonts w:ascii="Arial" w:hAnsi="Arial" w:cs="Arial"/>
          <w:bCs/>
          <w:sz w:val="24"/>
          <w:szCs w:val="24"/>
        </w:rPr>
        <w:lastRenderedPageBreak/>
        <w:t>(</w:t>
      </w:r>
      <w:r w:rsidR="0085333C">
        <w:rPr>
          <w:rFonts w:ascii="Arial" w:hAnsi="Arial" w:cs="Arial"/>
          <w:bCs/>
          <w:sz w:val="24"/>
          <w:szCs w:val="24"/>
        </w:rPr>
        <w:t>the existing offences being combined are the</w:t>
      </w:r>
      <w:r w:rsidRPr="006F2E33">
        <w:rPr>
          <w:rFonts w:ascii="Arial" w:hAnsi="Arial" w:cs="Arial"/>
          <w:bCs/>
          <w:sz w:val="24"/>
          <w:szCs w:val="24"/>
        </w:rPr>
        <w:t xml:space="preserve"> driver offence at section 265(3) for passengers over 16 and at section 266(1) for passengers under 16); </w:t>
      </w:r>
    </w:p>
    <w:p w14:paraId="479AB703" w14:textId="379CDF51" w:rsidR="00D4514B" w:rsidRPr="006F2E33" w:rsidRDefault="00D4514B" w:rsidP="00A25C30">
      <w:pPr>
        <w:pStyle w:val="ListParagraph"/>
        <w:numPr>
          <w:ilvl w:val="0"/>
          <w:numId w:val="4"/>
        </w:numPr>
        <w:tabs>
          <w:tab w:val="num" w:pos="720"/>
        </w:tabs>
        <w:spacing w:after="120"/>
        <w:rPr>
          <w:rFonts w:ascii="Arial" w:hAnsi="Arial" w:cs="Arial"/>
          <w:bCs/>
          <w:sz w:val="24"/>
          <w:szCs w:val="24"/>
        </w:rPr>
      </w:pPr>
      <w:r w:rsidRPr="006F2E33">
        <w:rPr>
          <w:rFonts w:ascii="Arial" w:hAnsi="Arial" w:cs="Arial"/>
          <w:bCs/>
          <w:sz w:val="24"/>
          <w:szCs w:val="24"/>
        </w:rPr>
        <w:t xml:space="preserve">Include a clear definition of how to wear a seatbelt properly adjusted and fastened in line with </w:t>
      </w:r>
      <w:r w:rsidR="00C222D2">
        <w:rPr>
          <w:rFonts w:ascii="Arial" w:hAnsi="Arial" w:cs="Arial"/>
          <w:bCs/>
          <w:sz w:val="24"/>
          <w:szCs w:val="24"/>
        </w:rPr>
        <w:t xml:space="preserve">existing policy and enforcement, </w:t>
      </w:r>
      <w:r w:rsidRPr="006F2E33">
        <w:rPr>
          <w:rFonts w:ascii="Arial" w:hAnsi="Arial" w:cs="Arial"/>
          <w:bCs/>
          <w:sz w:val="24"/>
          <w:szCs w:val="24"/>
        </w:rPr>
        <w:t xml:space="preserve">the </w:t>
      </w:r>
      <w:r w:rsidR="00C222D2">
        <w:rPr>
          <w:rFonts w:ascii="Arial" w:hAnsi="Arial" w:cs="Arial"/>
          <w:bCs/>
          <w:sz w:val="24"/>
          <w:szCs w:val="24"/>
        </w:rPr>
        <w:t xml:space="preserve">current </w:t>
      </w:r>
      <w:r w:rsidRPr="006F2E33">
        <w:rPr>
          <w:rFonts w:ascii="Arial" w:hAnsi="Arial" w:cs="Arial"/>
          <w:bCs/>
          <w:sz w:val="24"/>
          <w:szCs w:val="24"/>
        </w:rPr>
        <w:t>model Australian Road Rules</w:t>
      </w:r>
      <w:r w:rsidR="00C222D2">
        <w:rPr>
          <w:rFonts w:ascii="Arial" w:hAnsi="Arial" w:cs="Arial"/>
          <w:bCs/>
          <w:sz w:val="24"/>
          <w:szCs w:val="24"/>
        </w:rPr>
        <w:t>,</w:t>
      </w:r>
      <w:r w:rsidRPr="006F2E33">
        <w:rPr>
          <w:rFonts w:ascii="Arial" w:hAnsi="Arial" w:cs="Arial"/>
          <w:bCs/>
          <w:sz w:val="24"/>
          <w:szCs w:val="24"/>
        </w:rPr>
        <w:t xml:space="preserve"> and other jurisdictions; </w:t>
      </w:r>
    </w:p>
    <w:p w14:paraId="02D9E55D" w14:textId="7CA2FA3C" w:rsidR="006F2E33" w:rsidRDefault="00D4514B" w:rsidP="00A25C30">
      <w:pPr>
        <w:pStyle w:val="ListParagraph"/>
        <w:numPr>
          <w:ilvl w:val="0"/>
          <w:numId w:val="4"/>
        </w:numPr>
        <w:tabs>
          <w:tab w:val="num" w:pos="720"/>
        </w:tabs>
        <w:spacing w:after="120"/>
        <w:rPr>
          <w:rFonts w:ascii="Arial" w:hAnsi="Arial" w:cs="Arial"/>
          <w:bCs/>
          <w:sz w:val="24"/>
          <w:szCs w:val="24"/>
        </w:rPr>
      </w:pPr>
      <w:r w:rsidRPr="006F2E33">
        <w:rPr>
          <w:rFonts w:ascii="Arial" w:hAnsi="Arial" w:cs="Arial"/>
          <w:bCs/>
          <w:sz w:val="24"/>
          <w:szCs w:val="24"/>
        </w:rPr>
        <w:t>Allow persons with a medical exemption to provide evidence of the exemption within 28 days of receiving the infringement notice</w:t>
      </w:r>
      <w:r w:rsidR="00D552F0">
        <w:rPr>
          <w:rFonts w:ascii="Arial" w:hAnsi="Arial" w:cs="Arial"/>
          <w:bCs/>
          <w:sz w:val="24"/>
          <w:szCs w:val="24"/>
        </w:rPr>
        <w:t xml:space="preserve"> (</w:t>
      </w:r>
      <w:r w:rsidR="00AF6A86">
        <w:rPr>
          <w:rFonts w:ascii="Arial" w:hAnsi="Arial" w:cs="Arial"/>
          <w:bCs/>
          <w:sz w:val="24"/>
          <w:szCs w:val="24"/>
        </w:rPr>
        <w:t>this is done indirectly by linking to the existing 28-day timeframe for applying for withdrawal or disputing an infringement notice)</w:t>
      </w:r>
      <w:r w:rsidR="004D2A8D">
        <w:rPr>
          <w:rFonts w:ascii="Arial" w:hAnsi="Arial" w:cs="Arial"/>
          <w:bCs/>
          <w:sz w:val="24"/>
          <w:szCs w:val="24"/>
        </w:rPr>
        <w:t>; and</w:t>
      </w:r>
    </w:p>
    <w:p w14:paraId="6A0444A5" w14:textId="203EA07D" w:rsidR="004D2A8D" w:rsidRPr="00AF6A86" w:rsidRDefault="00F1173E" w:rsidP="00A25C30">
      <w:pPr>
        <w:pStyle w:val="ListParagraph"/>
        <w:numPr>
          <w:ilvl w:val="0"/>
          <w:numId w:val="4"/>
        </w:numPr>
        <w:tabs>
          <w:tab w:val="num" w:pos="720"/>
        </w:tabs>
        <w:spacing w:after="120"/>
        <w:rPr>
          <w:rFonts w:ascii="Arial" w:hAnsi="Arial" w:cs="Arial"/>
          <w:bCs/>
          <w:sz w:val="24"/>
          <w:szCs w:val="24"/>
        </w:rPr>
      </w:pPr>
      <w:r>
        <w:rPr>
          <w:rFonts w:ascii="Arial" w:hAnsi="Arial" w:cs="Arial"/>
          <w:bCs/>
          <w:sz w:val="24"/>
          <w:szCs w:val="24"/>
        </w:rPr>
        <w:t>Make technical updates to the structure of the legislation to align with the</w:t>
      </w:r>
      <w:r w:rsidR="00C222D2">
        <w:rPr>
          <w:rFonts w:ascii="Arial" w:hAnsi="Arial" w:cs="Arial"/>
          <w:bCs/>
          <w:sz w:val="24"/>
          <w:szCs w:val="24"/>
        </w:rPr>
        <w:t xml:space="preserve"> current</w:t>
      </w:r>
      <w:r>
        <w:rPr>
          <w:rFonts w:ascii="Arial" w:hAnsi="Arial" w:cs="Arial"/>
          <w:bCs/>
          <w:sz w:val="24"/>
          <w:szCs w:val="24"/>
        </w:rPr>
        <w:t xml:space="preserve"> model Australian Road Rules</w:t>
      </w:r>
      <w:r w:rsidR="00C35950">
        <w:rPr>
          <w:rFonts w:ascii="Arial" w:hAnsi="Arial" w:cs="Arial"/>
          <w:bCs/>
          <w:sz w:val="24"/>
          <w:szCs w:val="24"/>
        </w:rPr>
        <w:t xml:space="preserve"> where </w:t>
      </w:r>
      <w:r w:rsidR="0085333C">
        <w:rPr>
          <w:rFonts w:ascii="Arial" w:hAnsi="Arial" w:cs="Arial"/>
          <w:bCs/>
          <w:sz w:val="24"/>
          <w:szCs w:val="24"/>
        </w:rPr>
        <w:t>appropriate</w:t>
      </w:r>
      <w:r>
        <w:rPr>
          <w:rFonts w:ascii="Arial" w:hAnsi="Arial" w:cs="Arial"/>
          <w:bCs/>
          <w:sz w:val="24"/>
          <w:szCs w:val="24"/>
        </w:rPr>
        <w:t>.</w:t>
      </w:r>
    </w:p>
    <w:p w14:paraId="3938F54F" w14:textId="67813E8B" w:rsidR="00AF6A86" w:rsidRDefault="006F2E33" w:rsidP="00D552F0">
      <w:pPr>
        <w:tabs>
          <w:tab w:val="num" w:pos="720"/>
        </w:tabs>
        <w:spacing w:after="120"/>
        <w:rPr>
          <w:rFonts w:ascii="Arial" w:hAnsi="Arial" w:cs="Arial"/>
          <w:bCs/>
          <w:sz w:val="24"/>
          <w:szCs w:val="24"/>
        </w:rPr>
      </w:pPr>
      <w:r>
        <w:rPr>
          <w:rFonts w:ascii="Arial" w:hAnsi="Arial" w:cs="Arial"/>
          <w:bCs/>
          <w:sz w:val="24"/>
          <w:szCs w:val="24"/>
        </w:rPr>
        <w:t xml:space="preserve">A minor consequential amendment is also made to a note </w:t>
      </w:r>
      <w:r w:rsidR="00C222D2">
        <w:rPr>
          <w:rFonts w:ascii="Arial" w:hAnsi="Arial" w:cs="Arial"/>
          <w:bCs/>
          <w:sz w:val="24"/>
          <w:szCs w:val="24"/>
        </w:rPr>
        <w:t xml:space="preserve">of reference </w:t>
      </w:r>
      <w:r>
        <w:rPr>
          <w:rFonts w:ascii="Arial" w:hAnsi="Arial" w:cs="Arial"/>
          <w:bCs/>
          <w:sz w:val="24"/>
          <w:szCs w:val="24"/>
        </w:rPr>
        <w:t>in the Road Transport (Public Passenger Services) Regulation 2002.</w:t>
      </w:r>
    </w:p>
    <w:p w14:paraId="25A20D0A" w14:textId="127AAF9E" w:rsidR="00C91F36" w:rsidRPr="006F2E33" w:rsidRDefault="00C91F36" w:rsidP="00D552F0">
      <w:pPr>
        <w:tabs>
          <w:tab w:val="num" w:pos="720"/>
        </w:tabs>
        <w:spacing w:after="120"/>
        <w:rPr>
          <w:rFonts w:ascii="Arial" w:hAnsi="Arial" w:cs="Arial"/>
          <w:bCs/>
          <w:sz w:val="24"/>
          <w:szCs w:val="24"/>
        </w:rPr>
      </w:pPr>
      <w:r>
        <w:rPr>
          <w:rFonts w:ascii="Arial" w:hAnsi="Arial" w:cs="Arial"/>
          <w:bCs/>
          <w:sz w:val="24"/>
          <w:szCs w:val="24"/>
        </w:rPr>
        <w:t xml:space="preserve">The Road Transport (Safety and Traffic Management) Amendment Bill 2025 (the Bill), presented 13 May 2025, introduced the high-level framework for the TCE initiative to expand traffic camera enforcement to seatbelts. The Amendment Regulation </w:t>
      </w:r>
      <w:r w:rsidR="0085333C">
        <w:rPr>
          <w:rFonts w:ascii="Arial" w:hAnsi="Arial" w:cs="Arial"/>
          <w:bCs/>
          <w:sz w:val="24"/>
          <w:szCs w:val="24"/>
        </w:rPr>
        <w:t>h</w:t>
      </w:r>
      <w:r>
        <w:rPr>
          <w:rFonts w:ascii="Arial" w:hAnsi="Arial" w:cs="Arial"/>
          <w:bCs/>
          <w:sz w:val="24"/>
          <w:szCs w:val="24"/>
        </w:rPr>
        <w:t>as progressed separately to the Bill due to the need for flexibility in drafting the technical aspects</w:t>
      </w:r>
      <w:r w:rsidR="00C5571C">
        <w:rPr>
          <w:rFonts w:ascii="Arial" w:hAnsi="Arial" w:cs="Arial"/>
          <w:bCs/>
          <w:sz w:val="24"/>
          <w:szCs w:val="24"/>
        </w:rPr>
        <w:t xml:space="preserve"> outside of the Cabinet process. This allowed for an iterative process to inform system development and testing in line with implementation timeframes. </w:t>
      </w:r>
    </w:p>
    <w:p w14:paraId="749B33A8" w14:textId="1A1F0478" w:rsidR="00223EA0" w:rsidRPr="00223EA0" w:rsidRDefault="00DD3048" w:rsidP="00AF6A86">
      <w:pPr>
        <w:pStyle w:val="Paragraphtext"/>
        <w:tabs>
          <w:tab w:val="right" w:pos="3295"/>
        </w:tabs>
        <w:spacing w:before="240"/>
        <w:rPr>
          <w:rFonts w:ascii="Arial" w:hAnsi="Arial" w:cs="Arial"/>
          <w:b/>
          <w:szCs w:val="24"/>
        </w:rPr>
      </w:pPr>
      <w:r w:rsidRPr="00AC59DF">
        <w:rPr>
          <w:rFonts w:ascii="Arial" w:hAnsi="Arial" w:cs="Arial"/>
          <w:b/>
          <w:szCs w:val="24"/>
        </w:rPr>
        <w:t>CONSULTATION ON THE PROPOSED APPROACH</w:t>
      </w:r>
      <w:r w:rsidR="00BB75D4">
        <w:rPr>
          <w:rFonts w:ascii="Arial" w:hAnsi="Arial" w:cs="Arial"/>
          <w:b/>
          <w:szCs w:val="24"/>
        </w:rPr>
        <w:t xml:space="preserve">           </w:t>
      </w:r>
    </w:p>
    <w:p w14:paraId="7999431A" w14:textId="74419F7D" w:rsidR="00DD3048" w:rsidRPr="00223EA0" w:rsidRDefault="00DD3048" w:rsidP="00D552F0">
      <w:pPr>
        <w:spacing w:after="120"/>
        <w:rPr>
          <w:rFonts w:ascii="Arial" w:hAnsi="Arial" w:cs="Arial"/>
          <w:b/>
          <w:sz w:val="24"/>
          <w:szCs w:val="24"/>
        </w:rPr>
      </w:pPr>
      <w:r w:rsidRPr="002341B2">
        <w:rPr>
          <w:rFonts w:ascii="Arial" w:hAnsi="Arial" w:cs="Arial"/>
          <w:bCs/>
          <w:sz w:val="24"/>
          <w:szCs w:val="24"/>
        </w:rPr>
        <w:t xml:space="preserve">The ACT Government has consulted Transport for New South Wales (NSW), the Department of Transport and Main Roads in Queensland (QLD), and the Department of Justice and Community Safety in Victoria (VIC), all of which have similar frameworks already in place. </w:t>
      </w:r>
      <w:r w:rsidR="0085333C">
        <w:rPr>
          <w:rFonts w:ascii="Arial" w:hAnsi="Arial" w:cs="Arial"/>
          <w:bCs/>
          <w:sz w:val="24"/>
          <w:szCs w:val="24"/>
        </w:rPr>
        <w:t>Western Australia commenced traffic camera enforcement of seatbelts from 8 October 2025 following a trial period.</w:t>
      </w:r>
    </w:p>
    <w:p w14:paraId="0BE322C9" w14:textId="53C1CDC8" w:rsidR="00DD3048" w:rsidRPr="002341B2" w:rsidRDefault="00C222D2" w:rsidP="00D552F0">
      <w:pPr>
        <w:spacing w:after="120"/>
        <w:rPr>
          <w:rFonts w:ascii="Arial" w:hAnsi="Arial" w:cs="Arial"/>
          <w:bCs/>
          <w:sz w:val="24"/>
          <w:szCs w:val="24"/>
        </w:rPr>
      </w:pPr>
      <w:r>
        <w:rPr>
          <w:rFonts w:ascii="Arial" w:hAnsi="Arial" w:cs="Arial"/>
          <w:bCs/>
          <w:sz w:val="24"/>
          <w:szCs w:val="24"/>
        </w:rPr>
        <w:t xml:space="preserve">In </w:t>
      </w:r>
      <w:r w:rsidRPr="002341B2">
        <w:rPr>
          <w:rFonts w:ascii="Arial" w:hAnsi="Arial" w:cs="Arial"/>
          <w:bCs/>
          <w:sz w:val="24"/>
          <w:szCs w:val="24"/>
        </w:rPr>
        <w:t>preparing for the implementation of the TCE initiative to expand to seatbelts</w:t>
      </w:r>
      <w:r>
        <w:rPr>
          <w:rFonts w:ascii="Arial" w:hAnsi="Arial" w:cs="Arial"/>
          <w:bCs/>
          <w:sz w:val="24"/>
          <w:szCs w:val="24"/>
        </w:rPr>
        <w:t xml:space="preserve">, </w:t>
      </w:r>
      <w:r w:rsidR="00B1638A">
        <w:rPr>
          <w:rFonts w:ascii="Arial" w:hAnsi="Arial" w:cs="Arial"/>
          <w:bCs/>
          <w:sz w:val="24"/>
          <w:szCs w:val="24"/>
        </w:rPr>
        <w:t xml:space="preserve">City and Environment Directorate (CED), including </w:t>
      </w:r>
      <w:r w:rsidR="00DD3048" w:rsidRPr="002341B2">
        <w:rPr>
          <w:rFonts w:ascii="Arial" w:hAnsi="Arial" w:cs="Arial"/>
          <w:bCs/>
          <w:sz w:val="24"/>
          <w:szCs w:val="24"/>
        </w:rPr>
        <w:t>Access Canberra (AC)</w:t>
      </w:r>
      <w:r w:rsidR="00B1638A">
        <w:rPr>
          <w:rFonts w:ascii="Arial" w:hAnsi="Arial" w:cs="Arial"/>
          <w:bCs/>
          <w:sz w:val="24"/>
          <w:szCs w:val="24"/>
        </w:rPr>
        <w:t>,</w:t>
      </w:r>
      <w:r>
        <w:rPr>
          <w:rFonts w:ascii="Arial" w:hAnsi="Arial" w:cs="Arial"/>
          <w:bCs/>
          <w:sz w:val="24"/>
          <w:szCs w:val="24"/>
        </w:rPr>
        <w:t xml:space="preserve"> has arranged</w:t>
      </w:r>
      <w:r w:rsidR="00B1638A">
        <w:rPr>
          <w:rFonts w:ascii="Arial" w:hAnsi="Arial" w:cs="Arial"/>
          <w:bCs/>
          <w:sz w:val="24"/>
          <w:szCs w:val="24"/>
        </w:rPr>
        <w:t xml:space="preserve"> a </w:t>
      </w:r>
      <w:r>
        <w:rPr>
          <w:rFonts w:ascii="Arial" w:hAnsi="Arial" w:cs="Arial"/>
          <w:bCs/>
          <w:sz w:val="24"/>
          <w:szCs w:val="24"/>
        </w:rPr>
        <w:t xml:space="preserve">comprehensive </w:t>
      </w:r>
      <w:r w:rsidR="00B1638A">
        <w:rPr>
          <w:rFonts w:ascii="Arial" w:hAnsi="Arial" w:cs="Arial"/>
          <w:bCs/>
          <w:sz w:val="24"/>
          <w:szCs w:val="24"/>
        </w:rPr>
        <w:t>community education and awareness plan</w:t>
      </w:r>
      <w:r w:rsidR="00DD3048" w:rsidRPr="002341B2">
        <w:rPr>
          <w:rFonts w:ascii="Arial" w:hAnsi="Arial" w:cs="Arial"/>
          <w:bCs/>
          <w:sz w:val="24"/>
          <w:szCs w:val="24"/>
        </w:rPr>
        <w:t xml:space="preserve"> to inform the community prior to</w:t>
      </w:r>
      <w:r w:rsidR="00B1638A">
        <w:rPr>
          <w:rFonts w:ascii="Arial" w:hAnsi="Arial" w:cs="Arial"/>
          <w:bCs/>
          <w:sz w:val="24"/>
          <w:szCs w:val="24"/>
        </w:rPr>
        <w:t xml:space="preserve"> and following</w:t>
      </w:r>
      <w:r w:rsidR="00DD3048" w:rsidRPr="002341B2">
        <w:rPr>
          <w:rFonts w:ascii="Arial" w:hAnsi="Arial" w:cs="Arial"/>
          <w:bCs/>
          <w:sz w:val="24"/>
          <w:szCs w:val="24"/>
        </w:rPr>
        <w:t xml:space="preserve"> the 3 November 2025 commencement</w:t>
      </w:r>
      <w:r>
        <w:rPr>
          <w:rFonts w:ascii="Arial" w:hAnsi="Arial" w:cs="Arial"/>
          <w:bCs/>
          <w:sz w:val="24"/>
          <w:szCs w:val="24"/>
        </w:rPr>
        <w:t>. The education and awareness activities will</w:t>
      </w:r>
      <w:r w:rsidR="00DD3048" w:rsidRPr="002341B2">
        <w:rPr>
          <w:rFonts w:ascii="Arial" w:hAnsi="Arial" w:cs="Arial"/>
          <w:bCs/>
          <w:sz w:val="24"/>
          <w:szCs w:val="24"/>
        </w:rPr>
        <w:t xml:space="preserve"> ensure drivers and passengers are aware of the new seatbelt detection method</w:t>
      </w:r>
      <w:r w:rsidR="00DE464E">
        <w:rPr>
          <w:rFonts w:ascii="Arial" w:hAnsi="Arial" w:cs="Arial"/>
          <w:bCs/>
          <w:sz w:val="24"/>
          <w:szCs w:val="24"/>
        </w:rPr>
        <w:t xml:space="preserve"> and</w:t>
      </w:r>
      <w:r>
        <w:rPr>
          <w:rFonts w:ascii="Arial" w:hAnsi="Arial" w:cs="Arial"/>
          <w:bCs/>
          <w:sz w:val="24"/>
          <w:szCs w:val="24"/>
        </w:rPr>
        <w:t xml:space="preserve"> serve as a reminder of the </w:t>
      </w:r>
      <w:r w:rsidR="00DE464E" w:rsidRPr="002341B2">
        <w:rPr>
          <w:rFonts w:ascii="Arial" w:hAnsi="Arial" w:cs="Arial"/>
          <w:bCs/>
          <w:sz w:val="24"/>
          <w:szCs w:val="24"/>
        </w:rPr>
        <w:t>importance of seatbelts in preventing serious injury and death in a crash</w:t>
      </w:r>
      <w:r w:rsidR="00DE464E">
        <w:rPr>
          <w:rFonts w:ascii="Arial" w:hAnsi="Arial" w:cs="Arial"/>
          <w:bCs/>
          <w:sz w:val="24"/>
          <w:szCs w:val="24"/>
        </w:rPr>
        <w:t>.</w:t>
      </w:r>
    </w:p>
    <w:p w14:paraId="366F8B26" w14:textId="79D5B9AF" w:rsidR="00DD3048" w:rsidRPr="002341B2" w:rsidRDefault="00DD3048" w:rsidP="00D552F0">
      <w:pPr>
        <w:spacing w:after="120"/>
        <w:contextualSpacing/>
        <w:rPr>
          <w:rFonts w:ascii="Arial" w:hAnsi="Arial" w:cs="Arial"/>
          <w:bCs/>
          <w:sz w:val="24"/>
          <w:szCs w:val="24"/>
        </w:rPr>
      </w:pPr>
      <w:r w:rsidRPr="002341B2">
        <w:rPr>
          <w:rFonts w:ascii="Arial" w:hAnsi="Arial" w:cs="Arial"/>
          <w:bCs/>
          <w:sz w:val="24"/>
          <w:szCs w:val="24"/>
        </w:rPr>
        <w:t xml:space="preserve">The </w:t>
      </w:r>
      <w:r w:rsidR="00B1638A">
        <w:rPr>
          <w:rFonts w:ascii="Arial" w:hAnsi="Arial" w:cs="Arial"/>
          <w:bCs/>
          <w:sz w:val="24"/>
          <w:szCs w:val="24"/>
        </w:rPr>
        <w:t>Amendment Regulation does</w:t>
      </w:r>
      <w:r w:rsidRPr="002341B2">
        <w:rPr>
          <w:rFonts w:ascii="Arial" w:hAnsi="Arial" w:cs="Arial"/>
          <w:bCs/>
          <w:sz w:val="24"/>
          <w:szCs w:val="24"/>
        </w:rPr>
        <w:t xml:space="preserve"> not introduce new road rules around seatbelts. Instead, the TCE initiative introduces new enforcement methods of existing seatbelt requirements for drivers. </w:t>
      </w:r>
      <w:r w:rsidR="00B1638A">
        <w:rPr>
          <w:rFonts w:ascii="Arial" w:hAnsi="Arial" w:cs="Arial"/>
          <w:bCs/>
          <w:sz w:val="24"/>
          <w:szCs w:val="24"/>
        </w:rPr>
        <w:t xml:space="preserve">The amendments make it possible to enforce these existing road rules using traffic camera technology. </w:t>
      </w:r>
      <w:r w:rsidRPr="002341B2">
        <w:rPr>
          <w:rFonts w:ascii="Arial" w:hAnsi="Arial" w:cs="Arial"/>
          <w:bCs/>
          <w:sz w:val="24"/>
          <w:szCs w:val="24"/>
        </w:rPr>
        <w:t xml:space="preserve">All drivers are expected to be aware of </w:t>
      </w:r>
      <w:r w:rsidR="00C222D2">
        <w:rPr>
          <w:rFonts w:ascii="Arial" w:hAnsi="Arial" w:cs="Arial"/>
          <w:bCs/>
          <w:sz w:val="24"/>
          <w:szCs w:val="24"/>
        </w:rPr>
        <w:t>the</w:t>
      </w:r>
      <w:r w:rsidRPr="002341B2">
        <w:rPr>
          <w:rFonts w:ascii="Arial" w:hAnsi="Arial" w:cs="Arial"/>
          <w:bCs/>
          <w:sz w:val="24"/>
          <w:szCs w:val="24"/>
        </w:rPr>
        <w:t xml:space="preserve"> longstanding seatbelt requirements for themselves and their passengers. </w:t>
      </w:r>
    </w:p>
    <w:p w14:paraId="7CD02AF5" w14:textId="77777777" w:rsidR="00DD3048" w:rsidRDefault="00DD3048" w:rsidP="00AF6A86">
      <w:pPr>
        <w:pStyle w:val="Heading2"/>
        <w:spacing w:before="240"/>
      </w:pPr>
      <w:r>
        <w:t xml:space="preserve">CONSISTENCY WITH </w:t>
      </w:r>
      <w:r w:rsidRPr="008C225D">
        <w:t>HUMAN RIGHTS</w:t>
      </w:r>
    </w:p>
    <w:p w14:paraId="305E8441" w14:textId="77777777" w:rsidR="00C91F36" w:rsidRDefault="00C91F36" w:rsidP="00C91F36">
      <w:pPr>
        <w:spacing w:after="120"/>
        <w:rPr>
          <w:rFonts w:ascii="Arial" w:hAnsi="Arial" w:cs="Arial"/>
          <w:bCs/>
          <w:sz w:val="24"/>
          <w:szCs w:val="24"/>
        </w:rPr>
      </w:pPr>
      <w:r w:rsidRPr="008516BD">
        <w:rPr>
          <w:rFonts w:ascii="Arial" w:hAnsi="Arial" w:cs="Arial"/>
          <w:bCs/>
          <w:sz w:val="24"/>
          <w:szCs w:val="24"/>
        </w:rPr>
        <w:t xml:space="preserve">An assessment of the </w:t>
      </w:r>
      <w:r>
        <w:rPr>
          <w:rFonts w:ascii="Arial" w:hAnsi="Arial" w:cs="Arial"/>
          <w:bCs/>
          <w:sz w:val="24"/>
          <w:szCs w:val="24"/>
        </w:rPr>
        <w:t>Amendment Regulation</w:t>
      </w:r>
      <w:r w:rsidRPr="008516BD">
        <w:rPr>
          <w:rFonts w:ascii="Arial" w:hAnsi="Arial" w:cs="Arial"/>
          <w:bCs/>
          <w:sz w:val="24"/>
          <w:szCs w:val="24"/>
        </w:rPr>
        <w:t xml:space="preserve"> against section 28 of the </w:t>
      </w:r>
      <w:r w:rsidRPr="00C222D2">
        <w:rPr>
          <w:rFonts w:ascii="Arial" w:hAnsi="Arial" w:cs="Arial"/>
          <w:bCs/>
          <w:i/>
          <w:iCs/>
          <w:sz w:val="24"/>
          <w:szCs w:val="24"/>
        </w:rPr>
        <w:t>Human Rights Act 2004</w:t>
      </w:r>
      <w:r w:rsidRPr="008516BD">
        <w:rPr>
          <w:rFonts w:ascii="Arial" w:hAnsi="Arial" w:cs="Arial"/>
          <w:bCs/>
          <w:sz w:val="24"/>
          <w:szCs w:val="24"/>
        </w:rPr>
        <w:t xml:space="preserve"> (HRA) is provided below. Section 28 provides that human rights are </w:t>
      </w:r>
      <w:r w:rsidRPr="008516BD">
        <w:rPr>
          <w:rFonts w:ascii="Arial" w:hAnsi="Arial" w:cs="Arial"/>
          <w:bCs/>
          <w:sz w:val="24"/>
          <w:szCs w:val="24"/>
        </w:rPr>
        <w:lastRenderedPageBreak/>
        <w:t>subject only to reasonable limits set by laws that can be demonstrably justified in a free and democratic society.</w:t>
      </w:r>
    </w:p>
    <w:p w14:paraId="0FDF3747" w14:textId="59F3A006" w:rsidR="00683351" w:rsidRPr="00683351" w:rsidRDefault="00683351" w:rsidP="00AB3660">
      <w:pPr>
        <w:spacing w:before="240" w:after="120"/>
        <w:rPr>
          <w:rFonts w:ascii="Arial" w:hAnsi="Arial" w:cs="Arial"/>
          <w:b/>
          <w:bCs/>
          <w:iCs/>
          <w:sz w:val="24"/>
          <w:szCs w:val="24"/>
        </w:rPr>
      </w:pPr>
      <w:r>
        <w:rPr>
          <w:rFonts w:ascii="Arial" w:hAnsi="Arial" w:cs="Arial"/>
          <w:b/>
          <w:bCs/>
          <w:iCs/>
          <w:sz w:val="24"/>
          <w:szCs w:val="24"/>
        </w:rPr>
        <w:t>Background</w:t>
      </w:r>
    </w:p>
    <w:p w14:paraId="7A8A4677" w14:textId="6D2C0ACB" w:rsidR="002E5E83" w:rsidRDefault="0041046E" w:rsidP="00D552F0">
      <w:pPr>
        <w:spacing w:after="120"/>
        <w:rPr>
          <w:rFonts w:ascii="Arial" w:hAnsi="Arial" w:cs="Arial"/>
          <w:bCs/>
          <w:sz w:val="24"/>
          <w:szCs w:val="24"/>
        </w:rPr>
      </w:pPr>
      <w:r>
        <w:rPr>
          <w:rFonts w:ascii="Arial" w:hAnsi="Arial" w:cs="Arial"/>
          <w:bCs/>
          <w:sz w:val="24"/>
          <w:szCs w:val="24"/>
        </w:rPr>
        <w:t xml:space="preserve">Some </w:t>
      </w:r>
      <w:r w:rsidR="000B75E6">
        <w:rPr>
          <w:rFonts w:ascii="Arial" w:hAnsi="Arial" w:cs="Arial"/>
          <w:bCs/>
          <w:sz w:val="24"/>
          <w:szCs w:val="24"/>
        </w:rPr>
        <w:t>of t</w:t>
      </w:r>
      <w:r w:rsidR="00C91F36">
        <w:rPr>
          <w:rFonts w:ascii="Arial" w:hAnsi="Arial" w:cs="Arial"/>
          <w:bCs/>
          <w:sz w:val="24"/>
          <w:szCs w:val="24"/>
        </w:rPr>
        <w:t>h</w:t>
      </w:r>
      <w:r>
        <w:rPr>
          <w:rFonts w:ascii="Arial" w:hAnsi="Arial" w:cs="Arial"/>
          <w:bCs/>
          <w:sz w:val="24"/>
          <w:szCs w:val="24"/>
        </w:rPr>
        <w:t>e following content</w:t>
      </w:r>
      <w:r w:rsidR="00C91F36">
        <w:rPr>
          <w:rFonts w:ascii="Arial" w:hAnsi="Arial" w:cs="Arial"/>
          <w:bCs/>
          <w:sz w:val="24"/>
          <w:szCs w:val="24"/>
        </w:rPr>
        <w:t xml:space="preserve"> was </w:t>
      </w:r>
      <w:r w:rsidR="000B75E6">
        <w:rPr>
          <w:rFonts w:ascii="Arial" w:hAnsi="Arial" w:cs="Arial"/>
          <w:bCs/>
          <w:sz w:val="24"/>
          <w:szCs w:val="24"/>
        </w:rPr>
        <w:t xml:space="preserve">previously </w:t>
      </w:r>
      <w:r w:rsidR="00C91F36">
        <w:rPr>
          <w:rFonts w:ascii="Arial" w:hAnsi="Arial" w:cs="Arial"/>
          <w:bCs/>
          <w:sz w:val="24"/>
          <w:szCs w:val="24"/>
        </w:rPr>
        <w:t>used in analysing the human rights impacts of the Bill.</w:t>
      </w:r>
      <w:r w:rsidR="002E5E83">
        <w:rPr>
          <w:rFonts w:ascii="Arial" w:hAnsi="Arial" w:cs="Arial"/>
          <w:bCs/>
          <w:sz w:val="24"/>
          <w:szCs w:val="24"/>
        </w:rPr>
        <w:t xml:space="preserve"> This overlap is due to both the Bill and the Amendment Regulation introducing amendments to support the implementation of the TCE initiative to expand to seatbelts from 3 November 2025. </w:t>
      </w:r>
    </w:p>
    <w:p w14:paraId="52297FF1" w14:textId="04858BEB" w:rsidR="00223EA0" w:rsidRDefault="002E5E83" w:rsidP="00D552F0">
      <w:pPr>
        <w:spacing w:after="120"/>
        <w:rPr>
          <w:rFonts w:ascii="Arial" w:hAnsi="Arial" w:cs="Arial"/>
          <w:bCs/>
          <w:sz w:val="24"/>
          <w:szCs w:val="24"/>
        </w:rPr>
      </w:pPr>
      <w:r>
        <w:rPr>
          <w:rFonts w:ascii="Arial" w:hAnsi="Arial" w:cs="Arial"/>
          <w:bCs/>
          <w:sz w:val="24"/>
          <w:szCs w:val="24"/>
        </w:rPr>
        <w:t xml:space="preserve">Following presentation of the Bill to the Legislative Assembly on 13 May 2025, the Standing Committee on Legal Affairs (Legislative Scrutiny Role) published its Scrutiny Report No 7 </w:t>
      </w:r>
      <w:r w:rsidR="00683351">
        <w:rPr>
          <w:rFonts w:ascii="Arial" w:hAnsi="Arial" w:cs="Arial"/>
          <w:bCs/>
          <w:sz w:val="24"/>
          <w:szCs w:val="24"/>
        </w:rPr>
        <w:t xml:space="preserve">(the Report) </w:t>
      </w:r>
      <w:r w:rsidR="000B75E6">
        <w:rPr>
          <w:rFonts w:ascii="Arial" w:hAnsi="Arial" w:cs="Arial"/>
          <w:bCs/>
          <w:sz w:val="24"/>
          <w:szCs w:val="24"/>
        </w:rPr>
        <w:t>of</w:t>
      </w:r>
      <w:r>
        <w:rPr>
          <w:rFonts w:ascii="Arial" w:hAnsi="Arial" w:cs="Arial"/>
          <w:bCs/>
          <w:sz w:val="24"/>
          <w:szCs w:val="24"/>
        </w:rPr>
        <w:t xml:space="preserve"> the 11th Assembly in June 2025.</w:t>
      </w:r>
      <w:r w:rsidR="00683351">
        <w:rPr>
          <w:rFonts w:ascii="Arial" w:hAnsi="Arial" w:cs="Arial"/>
          <w:bCs/>
          <w:sz w:val="24"/>
          <w:szCs w:val="24"/>
        </w:rPr>
        <w:t xml:space="preserve"> The Report made comments on the Bill and its accompanying explanatory statement requesting more specific details on the security safeguards for data relating to traffic camera enforcement of seatbelts and on the existing infringement review process. </w:t>
      </w:r>
    </w:p>
    <w:p w14:paraId="1CCB54B2" w14:textId="7A83D85C" w:rsidR="00683351" w:rsidRDefault="00683351" w:rsidP="00D552F0">
      <w:pPr>
        <w:spacing w:after="120"/>
        <w:rPr>
          <w:rFonts w:ascii="Arial" w:hAnsi="Arial" w:cs="Arial"/>
          <w:bCs/>
          <w:sz w:val="24"/>
          <w:szCs w:val="24"/>
        </w:rPr>
      </w:pPr>
      <w:r>
        <w:rPr>
          <w:rFonts w:ascii="Arial" w:hAnsi="Arial" w:cs="Arial"/>
          <w:bCs/>
          <w:sz w:val="24"/>
          <w:szCs w:val="24"/>
        </w:rPr>
        <w:t xml:space="preserve">A revised explanatory statement </w:t>
      </w:r>
      <w:r w:rsidR="000B75E6">
        <w:rPr>
          <w:rFonts w:ascii="Arial" w:hAnsi="Arial" w:cs="Arial"/>
          <w:bCs/>
          <w:sz w:val="24"/>
          <w:szCs w:val="24"/>
        </w:rPr>
        <w:t xml:space="preserve">to the Bill </w:t>
      </w:r>
      <w:r>
        <w:rPr>
          <w:rFonts w:ascii="Arial" w:hAnsi="Arial" w:cs="Arial"/>
          <w:bCs/>
          <w:sz w:val="24"/>
          <w:szCs w:val="24"/>
        </w:rPr>
        <w:t xml:space="preserve">was published on 3 September 2025 with the requested details and this version has been used in the below </w:t>
      </w:r>
      <w:r w:rsidR="00AB3660">
        <w:rPr>
          <w:rFonts w:ascii="Arial" w:hAnsi="Arial" w:cs="Arial"/>
          <w:bCs/>
          <w:sz w:val="24"/>
          <w:szCs w:val="24"/>
        </w:rPr>
        <w:t xml:space="preserve">human rights </w:t>
      </w:r>
      <w:r>
        <w:rPr>
          <w:rFonts w:ascii="Arial" w:hAnsi="Arial" w:cs="Arial"/>
          <w:bCs/>
          <w:sz w:val="24"/>
          <w:szCs w:val="24"/>
        </w:rPr>
        <w:t xml:space="preserve">analysis for the Amendment Regulation. </w:t>
      </w:r>
    </w:p>
    <w:p w14:paraId="2AE5B2F8" w14:textId="77777777" w:rsidR="00DD3048" w:rsidRPr="00414921" w:rsidRDefault="00DD3048" w:rsidP="00AB3660">
      <w:pPr>
        <w:spacing w:before="240" w:after="120"/>
        <w:rPr>
          <w:rFonts w:ascii="Arial" w:hAnsi="Arial" w:cs="Arial"/>
          <w:b/>
          <w:bCs/>
          <w:iCs/>
          <w:sz w:val="24"/>
          <w:szCs w:val="24"/>
        </w:rPr>
      </w:pPr>
      <w:r w:rsidRPr="00414921">
        <w:rPr>
          <w:rFonts w:ascii="Arial" w:hAnsi="Arial" w:cs="Arial"/>
          <w:b/>
          <w:bCs/>
          <w:iCs/>
          <w:sz w:val="24"/>
          <w:szCs w:val="24"/>
        </w:rPr>
        <w:t>Rights engaged</w:t>
      </w:r>
    </w:p>
    <w:p w14:paraId="253379B9" w14:textId="568FD5DA" w:rsidR="00DE464E" w:rsidRDefault="00DD3048" w:rsidP="00D552F0">
      <w:pPr>
        <w:spacing w:after="120"/>
        <w:contextualSpacing/>
        <w:rPr>
          <w:rFonts w:ascii="Arial" w:hAnsi="Arial" w:cs="Arial"/>
          <w:bCs/>
          <w:sz w:val="24"/>
          <w:szCs w:val="24"/>
        </w:rPr>
      </w:pPr>
      <w:r w:rsidRPr="008516BD">
        <w:rPr>
          <w:rFonts w:ascii="Arial" w:hAnsi="Arial" w:cs="Arial"/>
          <w:bCs/>
          <w:sz w:val="24"/>
          <w:szCs w:val="24"/>
        </w:rPr>
        <w:t xml:space="preserve">The </w:t>
      </w:r>
      <w:r w:rsidR="00DE464E">
        <w:rPr>
          <w:rFonts w:ascii="Arial" w:hAnsi="Arial" w:cs="Arial"/>
          <w:bCs/>
          <w:sz w:val="24"/>
          <w:szCs w:val="24"/>
        </w:rPr>
        <w:t>Amendment Regulation</w:t>
      </w:r>
      <w:r w:rsidRPr="008516BD">
        <w:rPr>
          <w:rFonts w:ascii="Arial" w:hAnsi="Arial" w:cs="Arial"/>
          <w:bCs/>
          <w:sz w:val="24"/>
          <w:szCs w:val="24"/>
        </w:rPr>
        <w:t xml:space="preserve"> </w:t>
      </w:r>
      <w:r w:rsidR="00DE464E">
        <w:rPr>
          <w:rFonts w:ascii="Arial" w:hAnsi="Arial" w:cs="Arial"/>
          <w:bCs/>
          <w:sz w:val="24"/>
          <w:szCs w:val="24"/>
        </w:rPr>
        <w:t>engages</w:t>
      </w:r>
      <w:r w:rsidRPr="008516BD">
        <w:rPr>
          <w:rFonts w:ascii="Arial" w:hAnsi="Arial" w:cs="Arial"/>
          <w:bCs/>
          <w:sz w:val="24"/>
          <w:szCs w:val="24"/>
        </w:rPr>
        <w:t xml:space="preserve"> the </w:t>
      </w:r>
      <w:r w:rsidR="00DE464E">
        <w:rPr>
          <w:rFonts w:ascii="Arial" w:hAnsi="Arial" w:cs="Arial"/>
          <w:bCs/>
          <w:sz w:val="24"/>
          <w:szCs w:val="24"/>
        </w:rPr>
        <w:t>following rights:</w:t>
      </w:r>
    </w:p>
    <w:p w14:paraId="6F7961A8" w14:textId="4C48E153" w:rsidR="00DE464E" w:rsidRDefault="00DE464E" w:rsidP="00A25C30">
      <w:pPr>
        <w:pStyle w:val="ListParagraph"/>
        <w:numPr>
          <w:ilvl w:val="0"/>
          <w:numId w:val="5"/>
        </w:numPr>
        <w:spacing w:after="120"/>
        <w:contextualSpacing/>
        <w:rPr>
          <w:rFonts w:ascii="Arial" w:hAnsi="Arial" w:cs="Arial"/>
          <w:bCs/>
          <w:sz w:val="24"/>
          <w:szCs w:val="24"/>
        </w:rPr>
      </w:pPr>
      <w:r>
        <w:rPr>
          <w:rFonts w:ascii="Arial" w:hAnsi="Arial" w:cs="Arial"/>
          <w:bCs/>
          <w:sz w:val="24"/>
          <w:szCs w:val="24"/>
        </w:rPr>
        <w:t xml:space="preserve">Right </w:t>
      </w:r>
      <w:r w:rsidRPr="00DE464E">
        <w:rPr>
          <w:rFonts w:ascii="Arial" w:hAnsi="Arial" w:cs="Arial"/>
          <w:bCs/>
          <w:sz w:val="24"/>
          <w:szCs w:val="24"/>
        </w:rPr>
        <w:t>to life under section 9</w:t>
      </w:r>
      <w:r>
        <w:rPr>
          <w:rFonts w:ascii="Arial" w:hAnsi="Arial" w:cs="Arial"/>
          <w:bCs/>
          <w:sz w:val="24"/>
          <w:szCs w:val="24"/>
        </w:rPr>
        <w:t xml:space="preserve"> (promoted)</w:t>
      </w:r>
    </w:p>
    <w:p w14:paraId="0332B29B" w14:textId="4DE7C2A2" w:rsidR="00DE464E" w:rsidRDefault="00DE464E" w:rsidP="00A25C30">
      <w:pPr>
        <w:pStyle w:val="ListParagraph"/>
        <w:numPr>
          <w:ilvl w:val="0"/>
          <w:numId w:val="5"/>
        </w:numPr>
        <w:spacing w:after="120"/>
        <w:contextualSpacing/>
        <w:rPr>
          <w:rFonts w:ascii="Arial" w:hAnsi="Arial" w:cs="Arial"/>
          <w:bCs/>
          <w:sz w:val="24"/>
          <w:szCs w:val="24"/>
        </w:rPr>
      </w:pPr>
      <w:r>
        <w:rPr>
          <w:rFonts w:ascii="Arial" w:hAnsi="Arial" w:cs="Arial"/>
          <w:bCs/>
          <w:sz w:val="24"/>
          <w:szCs w:val="24"/>
        </w:rPr>
        <w:t xml:space="preserve">Right to </w:t>
      </w:r>
      <w:r w:rsidR="00DD3048" w:rsidRPr="00DE464E">
        <w:rPr>
          <w:rFonts w:ascii="Arial" w:hAnsi="Arial" w:cs="Arial"/>
          <w:bCs/>
          <w:sz w:val="24"/>
          <w:szCs w:val="24"/>
        </w:rPr>
        <w:t>equality and non-discrimination under section 8</w:t>
      </w:r>
      <w:r>
        <w:rPr>
          <w:rFonts w:ascii="Arial" w:hAnsi="Arial" w:cs="Arial"/>
          <w:bCs/>
          <w:sz w:val="24"/>
          <w:szCs w:val="24"/>
        </w:rPr>
        <w:t xml:space="preserve"> (limited)</w:t>
      </w:r>
    </w:p>
    <w:p w14:paraId="28E17DDF" w14:textId="3A11210E" w:rsidR="00DE464E" w:rsidRDefault="00DE464E" w:rsidP="00A25C30">
      <w:pPr>
        <w:pStyle w:val="ListParagraph"/>
        <w:numPr>
          <w:ilvl w:val="0"/>
          <w:numId w:val="5"/>
        </w:numPr>
        <w:spacing w:after="120"/>
        <w:contextualSpacing/>
        <w:rPr>
          <w:rFonts w:ascii="Arial" w:hAnsi="Arial" w:cs="Arial"/>
          <w:bCs/>
          <w:sz w:val="24"/>
          <w:szCs w:val="24"/>
        </w:rPr>
      </w:pPr>
      <w:r>
        <w:rPr>
          <w:rFonts w:ascii="Arial" w:hAnsi="Arial" w:cs="Arial"/>
          <w:bCs/>
          <w:sz w:val="24"/>
          <w:szCs w:val="24"/>
        </w:rPr>
        <w:t>R</w:t>
      </w:r>
      <w:r w:rsidR="00DD3048" w:rsidRPr="00DE464E">
        <w:rPr>
          <w:rFonts w:ascii="Arial" w:hAnsi="Arial" w:cs="Arial"/>
          <w:bCs/>
          <w:sz w:val="24"/>
          <w:szCs w:val="24"/>
        </w:rPr>
        <w:t xml:space="preserve">ight to privacy under section 12 </w:t>
      </w:r>
      <w:r>
        <w:rPr>
          <w:rFonts w:ascii="Arial" w:hAnsi="Arial" w:cs="Arial"/>
          <w:bCs/>
          <w:sz w:val="24"/>
          <w:szCs w:val="24"/>
        </w:rPr>
        <w:t>(limited)</w:t>
      </w:r>
    </w:p>
    <w:p w14:paraId="490F9A4D" w14:textId="53F02449" w:rsidR="00DD3048" w:rsidRPr="00AB3660" w:rsidRDefault="00DE464E" w:rsidP="00A25C30">
      <w:pPr>
        <w:pStyle w:val="ListParagraph"/>
        <w:numPr>
          <w:ilvl w:val="0"/>
          <w:numId w:val="5"/>
        </w:numPr>
        <w:spacing w:after="120"/>
        <w:contextualSpacing/>
        <w:rPr>
          <w:rFonts w:ascii="Arial" w:hAnsi="Arial" w:cs="Arial"/>
          <w:bCs/>
          <w:sz w:val="24"/>
          <w:szCs w:val="24"/>
        </w:rPr>
      </w:pPr>
      <w:r>
        <w:rPr>
          <w:rFonts w:ascii="Arial" w:hAnsi="Arial" w:cs="Arial"/>
          <w:bCs/>
          <w:sz w:val="24"/>
          <w:szCs w:val="24"/>
        </w:rPr>
        <w:t>Ri</w:t>
      </w:r>
      <w:r w:rsidR="00DD3048" w:rsidRPr="00DE464E">
        <w:rPr>
          <w:rFonts w:ascii="Arial" w:hAnsi="Arial" w:cs="Arial"/>
          <w:bCs/>
          <w:sz w:val="24"/>
          <w:szCs w:val="24"/>
        </w:rPr>
        <w:t xml:space="preserve">ght to presumption of innocence under section 22(1) </w:t>
      </w:r>
      <w:r>
        <w:rPr>
          <w:rFonts w:ascii="Arial" w:hAnsi="Arial" w:cs="Arial"/>
          <w:bCs/>
          <w:sz w:val="24"/>
          <w:szCs w:val="24"/>
        </w:rPr>
        <w:t xml:space="preserve">(limited) </w:t>
      </w:r>
    </w:p>
    <w:p w14:paraId="5ACE312C" w14:textId="77777777" w:rsidR="00DD3048" w:rsidRPr="00981960" w:rsidRDefault="00DD3048" w:rsidP="00AB3660">
      <w:pPr>
        <w:spacing w:before="240" w:after="120"/>
        <w:rPr>
          <w:rFonts w:ascii="Arial" w:hAnsi="Arial" w:cs="Arial"/>
          <w:b/>
          <w:bCs/>
          <w:i/>
          <w:sz w:val="24"/>
          <w:szCs w:val="24"/>
        </w:rPr>
      </w:pPr>
      <w:r w:rsidRPr="00981960">
        <w:rPr>
          <w:rFonts w:ascii="Arial" w:hAnsi="Arial" w:cs="Arial"/>
          <w:b/>
          <w:bCs/>
          <w:i/>
          <w:iCs/>
          <w:sz w:val="24"/>
          <w:szCs w:val="24"/>
        </w:rPr>
        <w:t>Rights Promoted</w:t>
      </w:r>
    </w:p>
    <w:p w14:paraId="69E2ED03" w14:textId="3EACD990"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Section 9 of the HRA provides that everyone has the right to life. The right to life includes a duty to safeguard life.</w:t>
      </w:r>
    </w:p>
    <w:p w14:paraId="68E7DC51" w14:textId="19A1798D"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Various studies have demonstrated that improper seatbelt use significantly increases the risk of serious injury or death in the event of a crash (CARRS-Q, 2018). Ensuring that seatbelts are worn correctly is crucial for protecting the lives of drivers and passengers. The government has a responsibility to maintain a robust regulatory framework that supports safe behaviours on ACT roads to protect the lives of all road users.</w:t>
      </w:r>
    </w:p>
    <w:p w14:paraId="5E12E39B" w14:textId="794DFFCA"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 xml:space="preserve">The </w:t>
      </w:r>
      <w:r w:rsidR="0052129F">
        <w:rPr>
          <w:rFonts w:ascii="Arial" w:hAnsi="Arial" w:cs="Arial"/>
          <w:bCs/>
          <w:sz w:val="24"/>
          <w:szCs w:val="24"/>
        </w:rPr>
        <w:t>Amendment Regulation</w:t>
      </w:r>
      <w:r w:rsidRPr="008516BD">
        <w:rPr>
          <w:rFonts w:ascii="Arial" w:hAnsi="Arial" w:cs="Arial"/>
          <w:bCs/>
          <w:sz w:val="24"/>
          <w:szCs w:val="24"/>
        </w:rPr>
        <w:t xml:space="preserve"> promotes the right to life by introducing measures to more effectively enforce existing seatbelt requirements. This involves the use of mobile device detection cameras to identify improperly adjusted and fastened seatbelts, resulting in potential demerit points and financial penalty for the driver if they and/or their passengers are found not to be properly wearing a seatbelt.</w:t>
      </w:r>
    </w:p>
    <w:p w14:paraId="63651156" w14:textId="5B513BB3" w:rsidR="00EB0F60" w:rsidRDefault="00DD3048" w:rsidP="00D552F0">
      <w:pPr>
        <w:spacing w:after="120"/>
        <w:rPr>
          <w:rFonts w:ascii="Arial" w:hAnsi="Arial" w:cs="Arial"/>
          <w:bCs/>
          <w:sz w:val="24"/>
          <w:szCs w:val="24"/>
        </w:rPr>
      </w:pPr>
      <w:r w:rsidRPr="008516BD">
        <w:rPr>
          <w:rFonts w:ascii="Arial" w:hAnsi="Arial" w:cs="Arial"/>
          <w:bCs/>
          <w:sz w:val="24"/>
          <w:szCs w:val="24"/>
        </w:rPr>
        <w:t xml:space="preserve">Even a fastened seatbelt that is not properly adjusted can result in the person being propelled forward in a crash, such as being incorrectly adjusted under the arm instead of over the shoulder. The implementation of the TCE initiative is expected to </w:t>
      </w:r>
      <w:r w:rsidRPr="008516BD">
        <w:rPr>
          <w:rFonts w:ascii="Arial" w:hAnsi="Arial" w:cs="Arial"/>
          <w:bCs/>
          <w:sz w:val="24"/>
          <w:szCs w:val="24"/>
        </w:rPr>
        <w:lastRenderedPageBreak/>
        <w:t>deter seatbelt non-compliance over time. These measures will help reduce serious injuries and fatalities on the road</w:t>
      </w:r>
      <w:r w:rsidR="0052129F">
        <w:rPr>
          <w:rFonts w:ascii="Arial" w:hAnsi="Arial" w:cs="Arial"/>
          <w:bCs/>
          <w:sz w:val="24"/>
          <w:szCs w:val="24"/>
        </w:rPr>
        <w:t xml:space="preserve"> network</w:t>
      </w:r>
      <w:r w:rsidRPr="008516BD">
        <w:rPr>
          <w:rFonts w:ascii="Arial" w:hAnsi="Arial" w:cs="Arial"/>
          <w:bCs/>
          <w:sz w:val="24"/>
          <w:szCs w:val="24"/>
        </w:rPr>
        <w:t>.</w:t>
      </w:r>
    </w:p>
    <w:p w14:paraId="7590F090" w14:textId="77777777" w:rsidR="00DD3048" w:rsidRDefault="00DD3048" w:rsidP="00AB3660">
      <w:pPr>
        <w:spacing w:before="240" w:after="120"/>
        <w:rPr>
          <w:rFonts w:ascii="Arial" w:hAnsi="Arial" w:cs="Arial"/>
          <w:b/>
          <w:bCs/>
          <w:i/>
          <w:sz w:val="24"/>
          <w:szCs w:val="24"/>
        </w:rPr>
      </w:pPr>
      <w:r w:rsidRPr="00BC3EF0">
        <w:rPr>
          <w:rFonts w:ascii="Arial" w:hAnsi="Arial" w:cs="Arial"/>
          <w:b/>
          <w:bCs/>
          <w:i/>
          <w:sz w:val="24"/>
          <w:szCs w:val="24"/>
        </w:rPr>
        <w:t>Rights Limited</w:t>
      </w:r>
    </w:p>
    <w:p w14:paraId="3181D719" w14:textId="3CF10019" w:rsidR="000B75E6" w:rsidRPr="000B75E6" w:rsidRDefault="000B75E6" w:rsidP="000B75E6">
      <w:pPr>
        <w:pStyle w:val="Paragraphtext"/>
        <w:spacing w:before="240"/>
        <w:rPr>
          <w:rFonts w:ascii="Arial" w:eastAsia="Arial" w:hAnsi="Arial" w:cs="Arial"/>
          <w:b/>
        </w:rPr>
      </w:pPr>
      <w:r w:rsidRPr="00981960">
        <w:rPr>
          <w:rFonts w:ascii="Arial" w:eastAsia="Arial" w:hAnsi="Arial" w:cs="Arial"/>
          <w:b/>
        </w:rPr>
        <w:t xml:space="preserve">Right to equality and non-discrimination </w:t>
      </w:r>
    </w:p>
    <w:p w14:paraId="60E731B8" w14:textId="592DA2EE" w:rsidR="00EB0F60" w:rsidRPr="00EB0F60" w:rsidRDefault="00DD3048" w:rsidP="00A25C30">
      <w:pPr>
        <w:pStyle w:val="ListParagraph"/>
        <w:numPr>
          <w:ilvl w:val="0"/>
          <w:numId w:val="1"/>
        </w:numPr>
        <w:spacing w:before="240" w:after="120"/>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76AD01CE" w14:textId="77777777" w:rsidR="008E3112" w:rsidRDefault="00DD3048" w:rsidP="00D552F0">
      <w:pPr>
        <w:spacing w:after="120"/>
        <w:rPr>
          <w:rFonts w:ascii="Arial" w:hAnsi="Arial" w:cs="Arial"/>
          <w:bCs/>
          <w:sz w:val="24"/>
          <w:szCs w:val="24"/>
        </w:rPr>
      </w:pPr>
      <w:r w:rsidRPr="008516BD">
        <w:rPr>
          <w:rFonts w:ascii="Arial" w:hAnsi="Arial" w:cs="Arial"/>
          <w:bCs/>
          <w:sz w:val="24"/>
          <w:szCs w:val="24"/>
        </w:rPr>
        <w:t>Everyone has the right to enjoy their human rights without distinction or discrimination of any kind. Everyone is equal before the law and is entitled to equal protection of the law without discrimination.</w:t>
      </w:r>
    </w:p>
    <w:p w14:paraId="2398C2D5" w14:textId="306509C7" w:rsidR="0031059F" w:rsidRPr="0031059F" w:rsidRDefault="0031059F" w:rsidP="00D552F0">
      <w:pPr>
        <w:spacing w:after="120"/>
        <w:rPr>
          <w:rFonts w:ascii="Arial" w:hAnsi="Arial" w:cs="Arial"/>
          <w:bCs/>
          <w:sz w:val="24"/>
          <w:szCs w:val="24"/>
          <w:u w:val="single"/>
        </w:rPr>
      </w:pPr>
      <w:r>
        <w:rPr>
          <w:rFonts w:ascii="Arial" w:hAnsi="Arial" w:cs="Arial"/>
          <w:bCs/>
          <w:sz w:val="24"/>
          <w:szCs w:val="24"/>
          <w:u w:val="single"/>
        </w:rPr>
        <w:t>Infringements</w:t>
      </w:r>
    </w:p>
    <w:p w14:paraId="0C1BC010" w14:textId="20BD03B1" w:rsidR="00761090" w:rsidRDefault="008E3112" w:rsidP="00D552F0">
      <w:pPr>
        <w:spacing w:after="120"/>
        <w:rPr>
          <w:rFonts w:ascii="Arial" w:hAnsi="Arial" w:cs="Arial"/>
          <w:bCs/>
          <w:sz w:val="24"/>
          <w:szCs w:val="24"/>
        </w:rPr>
      </w:pPr>
      <w:r>
        <w:rPr>
          <w:rFonts w:ascii="Arial" w:hAnsi="Arial" w:cs="Arial"/>
          <w:bCs/>
          <w:sz w:val="24"/>
          <w:szCs w:val="24"/>
        </w:rPr>
        <w:t xml:space="preserve">The Amendment Regulation </w:t>
      </w:r>
      <w:r w:rsidR="0031059F" w:rsidRPr="008516BD">
        <w:rPr>
          <w:rFonts w:ascii="Arial" w:hAnsi="Arial" w:cs="Arial"/>
          <w:bCs/>
          <w:sz w:val="24"/>
          <w:szCs w:val="24"/>
        </w:rPr>
        <w:t>may disproportionately impact</w:t>
      </w:r>
      <w:r w:rsidR="0031059F">
        <w:rPr>
          <w:rFonts w:ascii="Arial" w:hAnsi="Arial" w:cs="Arial"/>
          <w:bCs/>
          <w:sz w:val="24"/>
          <w:szCs w:val="24"/>
        </w:rPr>
        <w:t xml:space="preserve"> </w:t>
      </w:r>
      <w:r w:rsidR="00307941">
        <w:rPr>
          <w:rFonts w:ascii="Arial" w:hAnsi="Arial" w:cs="Arial"/>
          <w:bCs/>
          <w:sz w:val="24"/>
          <w:szCs w:val="24"/>
        </w:rPr>
        <w:t>people</w:t>
      </w:r>
      <w:r w:rsidR="009B3EA3">
        <w:rPr>
          <w:rFonts w:ascii="Arial" w:hAnsi="Arial" w:cs="Arial"/>
          <w:bCs/>
          <w:sz w:val="24"/>
          <w:szCs w:val="24"/>
        </w:rPr>
        <w:t xml:space="preserve"> </w:t>
      </w:r>
      <w:r w:rsidR="00307941">
        <w:rPr>
          <w:rFonts w:ascii="Arial" w:hAnsi="Arial" w:cs="Arial"/>
          <w:bCs/>
          <w:sz w:val="24"/>
          <w:szCs w:val="24"/>
        </w:rPr>
        <w:t xml:space="preserve">of lower socioeconomic </w:t>
      </w:r>
      <w:r w:rsidR="00456853">
        <w:rPr>
          <w:rFonts w:ascii="Arial" w:hAnsi="Arial" w:cs="Arial"/>
          <w:bCs/>
          <w:sz w:val="24"/>
          <w:szCs w:val="24"/>
        </w:rPr>
        <w:t>backgrounds</w:t>
      </w:r>
      <w:r w:rsidR="00307941">
        <w:rPr>
          <w:rFonts w:ascii="Arial" w:hAnsi="Arial" w:cs="Arial"/>
          <w:bCs/>
          <w:sz w:val="24"/>
          <w:szCs w:val="24"/>
        </w:rPr>
        <w:t xml:space="preserve"> due to the increased enforcement of existing road transport offences</w:t>
      </w:r>
      <w:r w:rsidR="00761090">
        <w:rPr>
          <w:rFonts w:ascii="Arial" w:hAnsi="Arial" w:cs="Arial"/>
          <w:bCs/>
          <w:sz w:val="24"/>
          <w:szCs w:val="24"/>
        </w:rPr>
        <w:t>, including Aboriginal and Torres Strait Islander people and people with a disability</w:t>
      </w:r>
      <w:r w:rsidR="0031059F" w:rsidRPr="008516BD">
        <w:rPr>
          <w:rFonts w:ascii="Arial" w:hAnsi="Arial" w:cs="Arial"/>
          <w:bCs/>
          <w:sz w:val="24"/>
          <w:szCs w:val="24"/>
        </w:rPr>
        <w:t xml:space="preserve">. </w:t>
      </w:r>
      <w:r w:rsidR="0031059F">
        <w:rPr>
          <w:rFonts w:ascii="Arial" w:hAnsi="Arial" w:cs="Arial"/>
          <w:bCs/>
          <w:sz w:val="24"/>
          <w:szCs w:val="24"/>
        </w:rPr>
        <w:t xml:space="preserve">The Amendment Regulation </w:t>
      </w:r>
      <w:r>
        <w:rPr>
          <w:rFonts w:ascii="Arial" w:hAnsi="Arial" w:cs="Arial"/>
          <w:bCs/>
          <w:sz w:val="24"/>
          <w:szCs w:val="24"/>
        </w:rPr>
        <w:t xml:space="preserve">restructures the existing requirements and offences for seatbelts and seating positions in vehicles to allow for traffic camera enforcement of these offences. </w:t>
      </w:r>
    </w:p>
    <w:p w14:paraId="09B8CA90" w14:textId="61E57479" w:rsidR="008E3112" w:rsidRDefault="008E3112" w:rsidP="00D552F0">
      <w:pPr>
        <w:spacing w:after="120"/>
        <w:rPr>
          <w:rFonts w:ascii="Arial" w:hAnsi="Arial" w:cs="Arial"/>
          <w:bCs/>
          <w:sz w:val="24"/>
          <w:szCs w:val="24"/>
        </w:rPr>
      </w:pPr>
      <w:r>
        <w:rPr>
          <w:rFonts w:ascii="Arial" w:hAnsi="Arial" w:cs="Arial"/>
          <w:bCs/>
          <w:sz w:val="24"/>
          <w:szCs w:val="24"/>
        </w:rPr>
        <w:t xml:space="preserve">While no new offences are created, the Amendment Regulation enables implementation of the TCE initiative, which involves expanding existing mobile device detection cameras to also detect seatbelt compliance. </w:t>
      </w:r>
      <w:r w:rsidR="00D909D8">
        <w:rPr>
          <w:rFonts w:ascii="Arial" w:hAnsi="Arial" w:cs="Arial"/>
          <w:bCs/>
          <w:sz w:val="24"/>
          <w:szCs w:val="24"/>
        </w:rPr>
        <w:t xml:space="preserve">The offences that will be enforced by traffic cameras are at section 264(1)(c) (driver not wearing a seatbelt properly adjusted and fastened) and section 265A(1) (driver not ensuring their passenger complies with the passenger requirements). </w:t>
      </w:r>
      <w:r>
        <w:rPr>
          <w:rFonts w:ascii="Arial" w:hAnsi="Arial" w:cs="Arial"/>
          <w:bCs/>
          <w:sz w:val="24"/>
          <w:szCs w:val="24"/>
        </w:rPr>
        <w:t xml:space="preserve">This increases the risk of </w:t>
      </w:r>
      <w:r w:rsidR="00D909D8">
        <w:rPr>
          <w:rFonts w:ascii="Arial" w:hAnsi="Arial" w:cs="Arial"/>
          <w:bCs/>
          <w:sz w:val="24"/>
          <w:szCs w:val="24"/>
        </w:rPr>
        <w:t xml:space="preserve">a driver </w:t>
      </w:r>
      <w:r>
        <w:rPr>
          <w:rFonts w:ascii="Arial" w:hAnsi="Arial" w:cs="Arial"/>
          <w:bCs/>
          <w:sz w:val="24"/>
          <w:szCs w:val="24"/>
        </w:rPr>
        <w:t>receiving a $574 fine and 3 demerit points</w:t>
      </w:r>
      <w:r w:rsidR="00D909D8">
        <w:rPr>
          <w:rFonts w:ascii="Arial" w:hAnsi="Arial" w:cs="Arial"/>
          <w:bCs/>
          <w:sz w:val="24"/>
          <w:szCs w:val="24"/>
        </w:rPr>
        <w:t xml:space="preserve"> and potentially</w:t>
      </w:r>
      <w:r w:rsidR="0031059F">
        <w:rPr>
          <w:rFonts w:ascii="Arial" w:hAnsi="Arial" w:cs="Arial"/>
          <w:bCs/>
          <w:sz w:val="24"/>
          <w:szCs w:val="24"/>
        </w:rPr>
        <w:t xml:space="preserve"> </w:t>
      </w:r>
      <w:r>
        <w:rPr>
          <w:rFonts w:ascii="Arial" w:hAnsi="Arial" w:cs="Arial"/>
          <w:bCs/>
          <w:sz w:val="24"/>
          <w:szCs w:val="24"/>
        </w:rPr>
        <w:t xml:space="preserve">multiple infringements </w:t>
      </w:r>
      <w:r w:rsidR="0031059F">
        <w:rPr>
          <w:rFonts w:ascii="Arial" w:hAnsi="Arial" w:cs="Arial"/>
          <w:bCs/>
          <w:sz w:val="24"/>
          <w:szCs w:val="24"/>
        </w:rPr>
        <w:t>from</w:t>
      </w:r>
      <w:r>
        <w:rPr>
          <w:rFonts w:ascii="Arial" w:hAnsi="Arial" w:cs="Arial"/>
          <w:bCs/>
          <w:sz w:val="24"/>
          <w:szCs w:val="24"/>
        </w:rPr>
        <w:t xml:space="preserve"> a single detection event. </w:t>
      </w:r>
    </w:p>
    <w:p w14:paraId="19FA1AB8" w14:textId="70EF6C5C" w:rsidR="0031059F" w:rsidRPr="0031059F" w:rsidRDefault="0031059F" w:rsidP="00D552F0">
      <w:pPr>
        <w:spacing w:after="120"/>
        <w:rPr>
          <w:rFonts w:ascii="Arial" w:hAnsi="Arial" w:cs="Arial"/>
          <w:bCs/>
          <w:sz w:val="24"/>
          <w:szCs w:val="24"/>
          <w:u w:val="single"/>
        </w:rPr>
      </w:pPr>
      <w:r>
        <w:rPr>
          <w:rFonts w:ascii="Arial" w:hAnsi="Arial" w:cs="Arial"/>
          <w:bCs/>
          <w:sz w:val="24"/>
          <w:szCs w:val="24"/>
          <w:u w:val="single"/>
        </w:rPr>
        <w:t>Medical exemptions</w:t>
      </w:r>
    </w:p>
    <w:p w14:paraId="66593DC3" w14:textId="72031744" w:rsidR="008E3112" w:rsidRDefault="008E3112" w:rsidP="00D552F0">
      <w:pPr>
        <w:spacing w:after="120"/>
        <w:rPr>
          <w:rFonts w:ascii="Arial" w:hAnsi="Arial" w:cs="Arial"/>
          <w:bCs/>
          <w:sz w:val="24"/>
          <w:szCs w:val="24"/>
        </w:rPr>
      </w:pPr>
      <w:r>
        <w:rPr>
          <w:rFonts w:ascii="Arial" w:hAnsi="Arial" w:cs="Arial"/>
          <w:bCs/>
          <w:sz w:val="24"/>
          <w:szCs w:val="24"/>
        </w:rPr>
        <w:t xml:space="preserve">The Amendment Regulation </w:t>
      </w:r>
      <w:r w:rsidR="00761090">
        <w:rPr>
          <w:rFonts w:ascii="Arial" w:hAnsi="Arial" w:cs="Arial"/>
          <w:bCs/>
          <w:sz w:val="24"/>
          <w:szCs w:val="24"/>
        </w:rPr>
        <w:t xml:space="preserve">may have a disproportionate impact on people who have a medical condition or disability preventing them from wearing a seatbelt correctly. The amendments </w:t>
      </w:r>
      <w:r>
        <w:rPr>
          <w:rFonts w:ascii="Arial" w:hAnsi="Arial" w:cs="Arial"/>
          <w:bCs/>
          <w:sz w:val="24"/>
          <w:szCs w:val="24"/>
        </w:rPr>
        <w:t>adapt the existing medical certificate exemption provisions to reflect camera enforcement</w:t>
      </w:r>
      <w:r w:rsidR="00761090">
        <w:rPr>
          <w:rFonts w:ascii="Arial" w:hAnsi="Arial" w:cs="Arial"/>
          <w:bCs/>
          <w:sz w:val="24"/>
          <w:szCs w:val="24"/>
        </w:rPr>
        <w:t xml:space="preserve"> so that camera-detected infringements don’t require a person to immediately produce their medical certificate like they are required to do when requested by a police officer. This</w:t>
      </w:r>
      <w:r>
        <w:rPr>
          <w:rFonts w:ascii="Arial" w:hAnsi="Arial" w:cs="Arial"/>
          <w:bCs/>
          <w:sz w:val="24"/>
          <w:szCs w:val="24"/>
        </w:rPr>
        <w:t xml:space="preserve"> exemption has been amended to allow for a copy of a medical certificate exemption to be provided </w:t>
      </w:r>
      <w:r w:rsidR="00D909D8">
        <w:rPr>
          <w:rFonts w:ascii="Arial" w:hAnsi="Arial" w:cs="Arial"/>
          <w:bCs/>
          <w:sz w:val="24"/>
          <w:szCs w:val="24"/>
        </w:rPr>
        <w:t xml:space="preserve">after </w:t>
      </w:r>
      <w:r>
        <w:rPr>
          <w:rFonts w:ascii="Arial" w:hAnsi="Arial" w:cs="Arial"/>
          <w:bCs/>
          <w:sz w:val="24"/>
          <w:szCs w:val="24"/>
        </w:rPr>
        <w:t xml:space="preserve">the infringement </w:t>
      </w:r>
      <w:r w:rsidR="00D909D8">
        <w:rPr>
          <w:rFonts w:ascii="Arial" w:hAnsi="Arial" w:cs="Arial"/>
          <w:bCs/>
          <w:sz w:val="24"/>
          <w:szCs w:val="24"/>
        </w:rPr>
        <w:t>is</w:t>
      </w:r>
      <w:r>
        <w:rPr>
          <w:rFonts w:ascii="Arial" w:hAnsi="Arial" w:cs="Arial"/>
          <w:bCs/>
          <w:sz w:val="24"/>
          <w:szCs w:val="24"/>
        </w:rPr>
        <w:t xml:space="preserve"> issued</w:t>
      </w:r>
      <w:r w:rsidR="00761090">
        <w:rPr>
          <w:rFonts w:ascii="Arial" w:hAnsi="Arial" w:cs="Arial"/>
          <w:bCs/>
          <w:sz w:val="24"/>
          <w:szCs w:val="24"/>
        </w:rPr>
        <w:t xml:space="preserve"> and</w:t>
      </w:r>
      <w:r>
        <w:rPr>
          <w:rFonts w:ascii="Arial" w:hAnsi="Arial" w:cs="Arial"/>
          <w:bCs/>
          <w:sz w:val="24"/>
          <w:szCs w:val="24"/>
        </w:rPr>
        <w:t xml:space="preserve"> in line with existing</w:t>
      </w:r>
      <w:r w:rsidR="00D909D8">
        <w:rPr>
          <w:rFonts w:ascii="Arial" w:hAnsi="Arial" w:cs="Arial"/>
          <w:bCs/>
          <w:sz w:val="24"/>
          <w:szCs w:val="24"/>
        </w:rPr>
        <w:t xml:space="preserve"> timeframes for</w:t>
      </w:r>
      <w:r>
        <w:rPr>
          <w:rFonts w:ascii="Arial" w:hAnsi="Arial" w:cs="Arial"/>
          <w:bCs/>
          <w:sz w:val="24"/>
          <w:szCs w:val="24"/>
        </w:rPr>
        <w:t xml:space="preserve"> infringement review processes</w:t>
      </w:r>
      <w:r w:rsidR="00620D75">
        <w:rPr>
          <w:rFonts w:ascii="Arial" w:hAnsi="Arial" w:cs="Arial"/>
          <w:bCs/>
          <w:sz w:val="24"/>
          <w:szCs w:val="24"/>
        </w:rPr>
        <w:t xml:space="preserve"> (28 days)</w:t>
      </w:r>
      <w:r>
        <w:rPr>
          <w:rFonts w:ascii="Arial" w:hAnsi="Arial" w:cs="Arial"/>
          <w:bCs/>
          <w:sz w:val="24"/>
          <w:szCs w:val="24"/>
        </w:rPr>
        <w:t>.</w:t>
      </w:r>
    </w:p>
    <w:p w14:paraId="62DE0437" w14:textId="7A54A79D" w:rsidR="00492CB7" w:rsidRDefault="00492CB7" w:rsidP="00D552F0">
      <w:pPr>
        <w:spacing w:after="120"/>
        <w:rPr>
          <w:rFonts w:ascii="Arial" w:hAnsi="Arial" w:cs="Arial"/>
          <w:bCs/>
          <w:sz w:val="24"/>
          <w:szCs w:val="24"/>
        </w:rPr>
      </w:pPr>
      <w:r>
        <w:rPr>
          <w:rFonts w:ascii="Arial" w:hAnsi="Arial" w:cs="Arial"/>
          <w:bCs/>
          <w:sz w:val="24"/>
          <w:szCs w:val="24"/>
        </w:rPr>
        <w:t>Drivers of taxis and hire cars are exempt from ensuring children are in child restraints or passengers 16 and older wear a seatbelt. However, rideshare drivers do not have these exemptions and are instead subject to the same seatbelt and seating position requirements as a private car.</w:t>
      </w:r>
    </w:p>
    <w:p w14:paraId="6F387586" w14:textId="68C7D1BE" w:rsidR="00766EFA" w:rsidRDefault="00620D75" w:rsidP="00AB3660">
      <w:pPr>
        <w:spacing w:after="120"/>
        <w:rPr>
          <w:rFonts w:ascii="Arial" w:hAnsi="Arial" w:cs="Arial"/>
          <w:bCs/>
          <w:sz w:val="24"/>
          <w:szCs w:val="24"/>
        </w:rPr>
      </w:pPr>
      <w:r>
        <w:rPr>
          <w:rFonts w:ascii="Arial" w:hAnsi="Arial" w:cs="Arial"/>
          <w:bCs/>
          <w:sz w:val="24"/>
          <w:szCs w:val="24"/>
        </w:rPr>
        <w:t>Tr</w:t>
      </w:r>
      <w:r w:rsidR="0031059F">
        <w:rPr>
          <w:rFonts w:ascii="Arial" w:hAnsi="Arial" w:cs="Arial"/>
          <w:bCs/>
          <w:sz w:val="24"/>
          <w:szCs w:val="24"/>
        </w:rPr>
        <w:t>affic cameras can’t accurately detect the identity of the occupants in a car</w:t>
      </w:r>
      <w:r>
        <w:rPr>
          <w:rFonts w:ascii="Arial" w:hAnsi="Arial" w:cs="Arial"/>
          <w:bCs/>
          <w:sz w:val="24"/>
          <w:szCs w:val="24"/>
        </w:rPr>
        <w:t xml:space="preserve">. </w:t>
      </w:r>
      <w:r w:rsidR="00D909D8">
        <w:rPr>
          <w:rFonts w:ascii="Arial" w:hAnsi="Arial" w:cs="Arial"/>
          <w:bCs/>
          <w:sz w:val="24"/>
          <w:szCs w:val="24"/>
        </w:rPr>
        <w:t>This means</w:t>
      </w:r>
      <w:r w:rsidR="00766EFA">
        <w:rPr>
          <w:rFonts w:ascii="Arial" w:hAnsi="Arial" w:cs="Arial"/>
          <w:bCs/>
          <w:sz w:val="24"/>
          <w:szCs w:val="24"/>
        </w:rPr>
        <w:t xml:space="preserve"> i</w:t>
      </w:r>
      <w:r w:rsidR="00DD3048">
        <w:rPr>
          <w:rFonts w:ascii="Arial" w:hAnsi="Arial" w:cs="Arial"/>
          <w:bCs/>
          <w:sz w:val="24"/>
          <w:szCs w:val="24"/>
        </w:rPr>
        <w:t xml:space="preserve">nfringement notices will be able to be issued against people who cannot </w:t>
      </w:r>
      <w:r w:rsidR="00DD3048">
        <w:rPr>
          <w:rFonts w:ascii="Arial" w:hAnsi="Arial" w:cs="Arial"/>
          <w:bCs/>
          <w:sz w:val="24"/>
          <w:szCs w:val="24"/>
        </w:rPr>
        <w:lastRenderedPageBreak/>
        <w:t>wear a seatbelt due to medical reasons</w:t>
      </w:r>
      <w:r>
        <w:rPr>
          <w:rFonts w:ascii="Arial" w:hAnsi="Arial" w:cs="Arial"/>
          <w:bCs/>
          <w:sz w:val="24"/>
          <w:szCs w:val="24"/>
        </w:rPr>
        <w:t xml:space="preserve"> or to the driver of the vehicle if they were a passenger</w:t>
      </w:r>
      <w:r w:rsidR="00766EFA">
        <w:rPr>
          <w:rFonts w:ascii="Arial" w:hAnsi="Arial" w:cs="Arial"/>
          <w:bCs/>
          <w:sz w:val="24"/>
          <w:szCs w:val="24"/>
        </w:rPr>
        <w:t>, resulting in the</w:t>
      </w:r>
      <w:r>
        <w:rPr>
          <w:rFonts w:ascii="Arial" w:hAnsi="Arial" w:cs="Arial"/>
          <w:bCs/>
          <w:sz w:val="24"/>
          <w:szCs w:val="24"/>
        </w:rPr>
        <w:t xml:space="preserve"> driver</w:t>
      </w:r>
      <w:r w:rsidR="00766EFA">
        <w:rPr>
          <w:rFonts w:ascii="Arial" w:hAnsi="Arial" w:cs="Arial"/>
          <w:bCs/>
          <w:sz w:val="24"/>
          <w:szCs w:val="24"/>
        </w:rPr>
        <w:t xml:space="preserve"> having to request withdrawal and provide evidence. </w:t>
      </w:r>
    </w:p>
    <w:p w14:paraId="3D27B763" w14:textId="407D4631" w:rsidR="00DD3048" w:rsidRDefault="00766EFA" w:rsidP="00AB3660">
      <w:pPr>
        <w:spacing w:after="120"/>
        <w:rPr>
          <w:rFonts w:ascii="Arial" w:hAnsi="Arial" w:cs="Arial"/>
          <w:bCs/>
          <w:sz w:val="24"/>
          <w:szCs w:val="24"/>
        </w:rPr>
      </w:pPr>
      <w:r>
        <w:rPr>
          <w:rFonts w:ascii="Arial" w:hAnsi="Arial" w:cs="Arial"/>
          <w:bCs/>
          <w:sz w:val="24"/>
          <w:szCs w:val="24"/>
        </w:rPr>
        <w:t>T</w:t>
      </w:r>
      <w:r w:rsidR="00DD3048">
        <w:rPr>
          <w:rFonts w:ascii="Arial" w:hAnsi="Arial" w:cs="Arial"/>
          <w:bCs/>
          <w:sz w:val="24"/>
          <w:szCs w:val="24"/>
        </w:rPr>
        <w:t xml:space="preserve">here is potential for repeated infringement notices to be issued for the same exempt person. For example, if the person’s exemption is not recorded against the vehicle registration, or if the exempt person is travelling as a passenger and their driver is issued with an infringement notice. </w:t>
      </w:r>
      <w:r w:rsidR="002639CE">
        <w:rPr>
          <w:rFonts w:ascii="Arial" w:hAnsi="Arial" w:cs="Arial"/>
          <w:bCs/>
          <w:sz w:val="24"/>
          <w:szCs w:val="24"/>
        </w:rPr>
        <w:t>Drivers are responsible for ensuring a medically exempt passenger has a valid medical certificate and is complying with that certificate before driving.</w:t>
      </w:r>
    </w:p>
    <w:p w14:paraId="7D359F25" w14:textId="4A04E6FD" w:rsidR="00DD3048" w:rsidRPr="008516BD" w:rsidRDefault="002639CE" w:rsidP="00D552F0">
      <w:pPr>
        <w:spacing w:after="120"/>
        <w:rPr>
          <w:rFonts w:ascii="Arial" w:hAnsi="Arial" w:cs="Arial"/>
          <w:bCs/>
          <w:sz w:val="24"/>
          <w:szCs w:val="24"/>
        </w:rPr>
      </w:pPr>
      <w:r>
        <w:rPr>
          <w:rFonts w:ascii="Arial" w:hAnsi="Arial" w:cs="Arial"/>
          <w:bCs/>
          <w:sz w:val="24"/>
          <w:szCs w:val="24"/>
        </w:rPr>
        <w:t xml:space="preserve">If an infringement notice is issued when there was a valid medical certificate in force exempting them from wearing a seatbelt properly adjusted and fastened, the </w:t>
      </w:r>
      <w:r w:rsidR="00DD3048" w:rsidRPr="008516BD">
        <w:rPr>
          <w:rFonts w:ascii="Arial" w:hAnsi="Arial" w:cs="Arial"/>
          <w:bCs/>
          <w:sz w:val="24"/>
          <w:szCs w:val="24"/>
        </w:rPr>
        <w:t>Road Transport Authority</w:t>
      </w:r>
      <w:r>
        <w:rPr>
          <w:rFonts w:ascii="Arial" w:hAnsi="Arial" w:cs="Arial"/>
          <w:bCs/>
          <w:sz w:val="24"/>
          <w:szCs w:val="24"/>
        </w:rPr>
        <w:t xml:space="preserve"> must be provided with a copy of the certificate for the infringement to be withdrawn</w:t>
      </w:r>
      <w:r w:rsidR="00DD3048" w:rsidRPr="008516BD">
        <w:rPr>
          <w:rFonts w:ascii="Arial" w:hAnsi="Arial" w:cs="Arial"/>
          <w:bCs/>
          <w:sz w:val="24"/>
          <w:szCs w:val="24"/>
        </w:rPr>
        <w:t xml:space="preserve">. If the exempt person was the driver, they may be issued with an infringement notice and will have to request withdrawal by providing their exemption certificate. If the exempt person was a passenger, the </w:t>
      </w:r>
      <w:r w:rsidR="00620D75">
        <w:rPr>
          <w:rFonts w:ascii="Arial" w:hAnsi="Arial" w:cs="Arial"/>
          <w:bCs/>
          <w:sz w:val="24"/>
          <w:szCs w:val="24"/>
        </w:rPr>
        <w:t>person</w:t>
      </w:r>
      <w:r w:rsidR="00DD3048" w:rsidRPr="008516BD">
        <w:rPr>
          <w:rFonts w:ascii="Arial" w:hAnsi="Arial" w:cs="Arial"/>
          <w:bCs/>
          <w:sz w:val="24"/>
          <w:szCs w:val="24"/>
        </w:rPr>
        <w:t xml:space="preserve"> issued with the infringement for passenger non-compliance may provide </w:t>
      </w:r>
      <w:r>
        <w:rPr>
          <w:rFonts w:ascii="Arial" w:hAnsi="Arial" w:cs="Arial"/>
          <w:bCs/>
          <w:sz w:val="24"/>
          <w:szCs w:val="24"/>
        </w:rPr>
        <w:t xml:space="preserve">a copy of the certificate </w:t>
      </w:r>
      <w:r w:rsidR="00DD3048" w:rsidRPr="008516BD">
        <w:rPr>
          <w:rFonts w:ascii="Arial" w:hAnsi="Arial" w:cs="Arial"/>
          <w:bCs/>
          <w:sz w:val="24"/>
          <w:szCs w:val="24"/>
        </w:rPr>
        <w:t>on their behalf to have the infringement notice withdrawn or the passenger may provide the evidence directly to the Road Transport Authority.</w:t>
      </w:r>
    </w:p>
    <w:p w14:paraId="4A72C96F" w14:textId="77777777" w:rsidR="000B75E6" w:rsidRPr="00EB0F60" w:rsidRDefault="000B75E6" w:rsidP="00A25C30">
      <w:pPr>
        <w:pStyle w:val="ListParagraph"/>
        <w:numPr>
          <w:ilvl w:val="0"/>
          <w:numId w:val="1"/>
        </w:numPr>
        <w:spacing w:before="240" w:after="120"/>
        <w:rPr>
          <w:rFonts w:ascii="Arial" w:hAnsi="Arial" w:cs="Arial"/>
          <w:b/>
          <w:bCs/>
          <w:i/>
          <w:sz w:val="24"/>
          <w:szCs w:val="24"/>
        </w:rPr>
      </w:pPr>
      <w:r w:rsidRPr="00981960">
        <w:rPr>
          <w:rFonts w:ascii="Arial" w:hAnsi="Arial" w:cs="Arial"/>
          <w:b/>
          <w:bCs/>
          <w:i/>
          <w:sz w:val="24"/>
          <w:szCs w:val="24"/>
        </w:rPr>
        <w:t>Legitimate purpose (s28(b))</w:t>
      </w:r>
    </w:p>
    <w:p w14:paraId="631DA6B1" w14:textId="2260AC0D" w:rsidR="005F0903" w:rsidRDefault="000B75E6" w:rsidP="000B75E6">
      <w:pPr>
        <w:spacing w:after="120"/>
        <w:rPr>
          <w:rFonts w:ascii="Arial" w:hAnsi="Arial" w:cs="Arial"/>
          <w:bCs/>
          <w:sz w:val="24"/>
          <w:szCs w:val="24"/>
        </w:rPr>
      </w:pPr>
      <w:r w:rsidRPr="008516BD">
        <w:rPr>
          <w:rFonts w:ascii="Arial" w:hAnsi="Arial" w:cs="Arial"/>
          <w:bCs/>
          <w:sz w:val="24"/>
          <w:szCs w:val="24"/>
        </w:rPr>
        <w:t xml:space="preserve">The purpose of the </w:t>
      </w:r>
      <w:r w:rsidR="007D4F72">
        <w:rPr>
          <w:rFonts w:ascii="Arial" w:hAnsi="Arial" w:cs="Arial"/>
          <w:bCs/>
          <w:sz w:val="24"/>
          <w:szCs w:val="24"/>
        </w:rPr>
        <w:t xml:space="preserve">limitation </w:t>
      </w:r>
      <w:r w:rsidRPr="008516BD">
        <w:rPr>
          <w:rFonts w:ascii="Arial" w:hAnsi="Arial" w:cs="Arial"/>
          <w:bCs/>
          <w:sz w:val="24"/>
          <w:szCs w:val="24"/>
        </w:rPr>
        <w:t>is to support traffic camera enforcement of seatbelt requirements</w:t>
      </w:r>
      <w:r w:rsidR="007D4F72">
        <w:rPr>
          <w:rFonts w:ascii="Arial" w:hAnsi="Arial" w:cs="Arial"/>
          <w:bCs/>
          <w:sz w:val="24"/>
          <w:szCs w:val="24"/>
        </w:rPr>
        <w:t xml:space="preserve"> to reduce deaths and serious injuries on our roads</w:t>
      </w:r>
      <w:r w:rsidRPr="008516BD">
        <w:rPr>
          <w:rFonts w:ascii="Arial" w:hAnsi="Arial" w:cs="Arial"/>
          <w:bCs/>
          <w:sz w:val="24"/>
          <w:szCs w:val="24"/>
        </w:rPr>
        <w:t xml:space="preserve">. This will enhance road safety by encouraging drivers and passengers to properly wear seatbelts and by raising awareness of the dangers associated with not wearing a seatbelt correctly. </w:t>
      </w:r>
    </w:p>
    <w:p w14:paraId="3B6BFFC4" w14:textId="77777777" w:rsidR="000B75E6" w:rsidRPr="008516BD" w:rsidRDefault="000B75E6" w:rsidP="000B75E6">
      <w:pPr>
        <w:spacing w:after="120"/>
        <w:rPr>
          <w:rFonts w:ascii="Arial" w:hAnsi="Arial" w:cs="Arial"/>
          <w:bCs/>
          <w:sz w:val="24"/>
          <w:szCs w:val="24"/>
        </w:rPr>
      </w:pPr>
      <w:r w:rsidRPr="008516BD">
        <w:rPr>
          <w:rFonts w:ascii="Arial" w:hAnsi="Arial" w:cs="Arial"/>
          <w:bCs/>
          <w:sz w:val="24"/>
          <w:szCs w:val="24"/>
        </w:rPr>
        <w:t xml:space="preserve">The ACT Government is committed to Vision Zero, outlined in the ACT Road Safety Strategy 2020-25, which aims to achieve zero road fatalities and serious injuries. Government regulation of seatbelts and education and awareness efforts are essential in reducing the road death toll in Australia. </w:t>
      </w:r>
    </w:p>
    <w:p w14:paraId="393FE75C" w14:textId="130D9D06" w:rsidR="000B75E6" w:rsidRDefault="000B75E6" w:rsidP="000B75E6">
      <w:pPr>
        <w:spacing w:after="120"/>
        <w:rPr>
          <w:rFonts w:ascii="Arial" w:hAnsi="Arial" w:cs="Arial"/>
          <w:bCs/>
          <w:sz w:val="24"/>
          <w:szCs w:val="24"/>
        </w:rPr>
      </w:pPr>
      <w:r w:rsidRPr="008516BD">
        <w:rPr>
          <w:rFonts w:ascii="Arial" w:hAnsi="Arial" w:cs="Arial"/>
          <w:bCs/>
          <w:sz w:val="24"/>
          <w:szCs w:val="24"/>
        </w:rPr>
        <w:t xml:space="preserve">The </w:t>
      </w:r>
      <w:r>
        <w:rPr>
          <w:rFonts w:ascii="Arial" w:hAnsi="Arial" w:cs="Arial"/>
          <w:bCs/>
          <w:sz w:val="24"/>
          <w:szCs w:val="24"/>
        </w:rPr>
        <w:t>Amendment Regulation</w:t>
      </w:r>
      <w:r w:rsidRPr="008516BD">
        <w:rPr>
          <w:rFonts w:ascii="Arial" w:hAnsi="Arial" w:cs="Arial"/>
          <w:bCs/>
          <w:sz w:val="24"/>
          <w:szCs w:val="24"/>
        </w:rPr>
        <w:t xml:space="preserve"> supports expanding </w:t>
      </w:r>
      <w:r>
        <w:rPr>
          <w:rFonts w:ascii="Arial" w:hAnsi="Arial" w:cs="Arial"/>
          <w:bCs/>
          <w:sz w:val="24"/>
          <w:szCs w:val="24"/>
        </w:rPr>
        <w:t xml:space="preserve">existing </w:t>
      </w:r>
      <w:r w:rsidRPr="008516BD">
        <w:rPr>
          <w:rFonts w:ascii="Arial" w:hAnsi="Arial" w:cs="Arial"/>
          <w:bCs/>
          <w:sz w:val="24"/>
          <w:szCs w:val="24"/>
        </w:rPr>
        <w:t>traffic camera detection</w:t>
      </w:r>
      <w:r>
        <w:rPr>
          <w:rFonts w:ascii="Arial" w:hAnsi="Arial" w:cs="Arial"/>
          <w:bCs/>
          <w:sz w:val="24"/>
          <w:szCs w:val="24"/>
        </w:rPr>
        <w:t xml:space="preserve"> capabilities</w:t>
      </w:r>
      <w:r w:rsidRPr="008516BD">
        <w:rPr>
          <w:rFonts w:ascii="Arial" w:hAnsi="Arial" w:cs="Arial"/>
          <w:bCs/>
          <w:sz w:val="24"/>
          <w:szCs w:val="24"/>
        </w:rPr>
        <w:t xml:space="preserve"> to </w:t>
      </w:r>
      <w:r>
        <w:rPr>
          <w:rFonts w:ascii="Arial" w:hAnsi="Arial" w:cs="Arial"/>
          <w:bCs/>
          <w:sz w:val="24"/>
          <w:szCs w:val="24"/>
        </w:rPr>
        <w:t xml:space="preserve">detect </w:t>
      </w:r>
      <w:r w:rsidRPr="008516BD">
        <w:rPr>
          <w:rFonts w:ascii="Arial" w:hAnsi="Arial" w:cs="Arial"/>
          <w:bCs/>
          <w:sz w:val="24"/>
          <w:szCs w:val="24"/>
        </w:rPr>
        <w:t xml:space="preserve">seatbelts to effectively reduce the risk of serious injuries and fatalities on ACT roads. </w:t>
      </w:r>
    </w:p>
    <w:p w14:paraId="0B022CC1" w14:textId="77777777" w:rsidR="000B75E6" w:rsidRPr="00981960" w:rsidRDefault="000B75E6" w:rsidP="00A25C30">
      <w:pPr>
        <w:pStyle w:val="ListParagraph"/>
        <w:numPr>
          <w:ilvl w:val="0"/>
          <w:numId w:val="1"/>
        </w:numPr>
        <w:spacing w:before="240" w:after="120"/>
        <w:rPr>
          <w:rFonts w:ascii="Arial" w:hAnsi="Arial" w:cs="Arial"/>
          <w:b/>
          <w:bCs/>
          <w:i/>
          <w:sz w:val="24"/>
          <w:szCs w:val="24"/>
        </w:rPr>
      </w:pPr>
      <w:r w:rsidRPr="00981960">
        <w:rPr>
          <w:rFonts w:ascii="Arial" w:hAnsi="Arial" w:cs="Arial"/>
          <w:b/>
          <w:bCs/>
          <w:i/>
          <w:sz w:val="24"/>
          <w:szCs w:val="24"/>
        </w:rPr>
        <w:t>Rational connection between the limitation and the purpose (s28(d))</w:t>
      </w:r>
    </w:p>
    <w:p w14:paraId="3AA23ACE" w14:textId="5E644911" w:rsidR="000B75E6" w:rsidRPr="00981960" w:rsidRDefault="000B75E6" w:rsidP="000B75E6">
      <w:pPr>
        <w:spacing w:after="120"/>
        <w:rPr>
          <w:rFonts w:ascii="Arial" w:hAnsi="Arial" w:cs="Arial"/>
          <w:bCs/>
          <w:sz w:val="24"/>
          <w:szCs w:val="24"/>
        </w:rPr>
      </w:pPr>
      <w:r w:rsidRPr="00981960">
        <w:rPr>
          <w:rFonts w:ascii="Arial" w:hAnsi="Arial" w:cs="Arial"/>
          <w:bCs/>
          <w:sz w:val="24"/>
          <w:szCs w:val="24"/>
        </w:rPr>
        <w:t xml:space="preserve">The ACT’s road safety camera program </w:t>
      </w:r>
      <w:bookmarkStart w:id="1" w:name="_Hlk70517118"/>
      <w:r w:rsidRPr="00981960">
        <w:rPr>
          <w:rFonts w:ascii="Arial" w:hAnsi="Arial" w:cs="Arial"/>
          <w:bCs/>
          <w:sz w:val="24"/>
          <w:szCs w:val="24"/>
        </w:rPr>
        <w:t>benefits the community by encouraging changes in behaviour that protect and support the safety of all road users and ensur</w:t>
      </w:r>
      <w:r w:rsidR="00620D75">
        <w:rPr>
          <w:rFonts w:ascii="Arial" w:hAnsi="Arial" w:cs="Arial"/>
          <w:bCs/>
          <w:sz w:val="24"/>
          <w:szCs w:val="24"/>
        </w:rPr>
        <w:t>ing</w:t>
      </w:r>
      <w:r w:rsidRPr="00981960">
        <w:rPr>
          <w:rFonts w:ascii="Arial" w:hAnsi="Arial" w:cs="Arial"/>
          <w:bCs/>
          <w:sz w:val="24"/>
          <w:szCs w:val="24"/>
        </w:rPr>
        <w:t xml:space="preserve"> compliance with the ACT road transport legislation</w:t>
      </w:r>
      <w:bookmarkEnd w:id="1"/>
      <w:r w:rsidRPr="00981960">
        <w:rPr>
          <w:rFonts w:ascii="Arial" w:hAnsi="Arial" w:cs="Arial"/>
          <w:bCs/>
          <w:sz w:val="24"/>
          <w:szCs w:val="24"/>
        </w:rPr>
        <w:t xml:space="preserve">. </w:t>
      </w:r>
      <w:r w:rsidR="00B97114" w:rsidRPr="00476711">
        <w:rPr>
          <w:rFonts w:ascii="Arial" w:hAnsi="Arial" w:cs="Arial"/>
          <w:bCs/>
          <w:sz w:val="24"/>
          <w:szCs w:val="24"/>
        </w:rPr>
        <w:t xml:space="preserve">Seatbelts are widely known and researched for saving lives and preventing serious injuries from crashes. An international analysis of multiple studies found seatbelts reduce front seat fatalities by 60% (Hoye, 2016). </w:t>
      </w:r>
    </w:p>
    <w:p w14:paraId="0DABE035" w14:textId="77777777" w:rsidR="00B97114" w:rsidRDefault="000B75E6" w:rsidP="00B97114">
      <w:pPr>
        <w:spacing w:after="120"/>
        <w:rPr>
          <w:rFonts w:ascii="Arial" w:hAnsi="Arial" w:cs="Arial"/>
          <w:bCs/>
          <w:sz w:val="24"/>
          <w:szCs w:val="24"/>
        </w:rPr>
      </w:pPr>
      <w:r w:rsidRPr="000D799A">
        <w:rPr>
          <w:rFonts w:ascii="Arial" w:hAnsi="Arial" w:cs="Arial"/>
          <w:bCs/>
          <w:sz w:val="24"/>
          <w:szCs w:val="24"/>
        </w:rPr>
        <w:t>Wearing a seatbelt correctly halves the risk of serious injury or death in a crash</w:t>
      </w:r>
      <w:r>
        <w:rPr>
          <w:rFonts w:ascii="Arial" w:hAnsi="Arial" w:cs="Arial"/>
          <w:bCs/>
          <w:sz w:val="24"/>
          <w:szCs w:val="24"/>
        </w:rPr>
        <w:t xml:space="preserve"> (Shiva, 2023)</w:t>
      </w:r>
      <w:r w:rsidRPr="000D799A">
        <w:rPr>
          <w:rFonts w:ascii="Arial" w:hAnsi="Arial" w:cs="Arial"/>
          <w:bCs/>
          <w:sz w:val="24"/>
          <w:szCs w:val="24"/>
        </w:rPr>
        <w:t>.</w:t>
      </w:r>
      <w:r w:rsidRPr="008516BD">
        <w:rPr>
          <w:rFonts w:ascii="Arial" w:hAnsi="Arial" w:cs="Arial"/>
          <w:bCs/>
          <w:sz w:val="24"/>
          <w:szCs w:val="24"/>
        </w:rPr>
        <w:t xml:space="preserve"> The </w:t>
      </w:r>
      <w:r w:rsidR="00E45E2F">
        <w:rPr>
          <w:rFonts w:ascii="Arial" w:hAnsi="Arial" w:cs="Arial"/>
          <w:bCs/>
          <w:sz w:val="24"/>
          <w:szCs w:val="24"/>
        </w:rPr>
        <w:t xml:space="preserve">human rights </w:t>
      </w:r>
      <w:r w:rsidRPr="008516BD">
        <w:rPr>
          <w:rFonts w:ascii="Arial" w:hAnsi="Arial" w:cs="Arial"/>
          <w:bCs/>
          <w:sz w:val="24"/>
          <w:szCs w:val="24"/>
        </w:rPr>
        <w:t>limitations of expanding mobile device detection cameras to detect seatbelts</w:t>
      </w:r>
      <w:r w:rsidR="00E45E2F">
        <w:rPr>
          <w:rFonts w:ascii="Arial" w:hAnsi="Arial" w:cs="Arial"/>
          <w:bCs/>
          <w:sz w:val="24"/>
          <w:szCs w:val="24"/>
        </w:rPr>
        <w:t xml:space="preserve"> </w:t>
      </w:r>
      <w:r w:rsidR="00B97114">
        <w:rPr>
          <w:rFonts w:ascii="Arial" w:hAnsi="Arial" w:cs="Arial"/>
          <w:bCs/>
          <w:sz w:val="24"/>
          <w:szCs w:val="24"/>
        </w:rPr>
        <w:t>brings the ACT closer to</w:t>
      </w:r>
      <w:r w:rsidRPr="008516BD">
        <w:rPr>
          <w:rFonts w:ascii="Arial" w:hAnsi="Arial" w:cs="Arial"/>
          <w:bCs/>
          <w:sz w:val="24"/>
          <w:szCs w:val="24"/>
        </w:rPr>
        <w:t xml:space="preserve"> achiev</w:t>
      </w:r>
      <w:r w:rsidR="00B97114">
        <w:rPr>
          <w:rFonts w:ascii="Arial" w:hAnsi="Arial" w:cs="Arial"/>
          <w:bCs/>
          <w:sz w:val="24"/>
          <w:szCs w:val="24"/>
        </w:rPr>
        <w:t>ing</w:t>
      </w:r>
      <w:r w:rsidRPr="008516BD">
        <w:rPr>
          <w:rFonts w:ascii="Arial" w:hAnsi="Arial" w:cs="Arial"/>
          <w:bCs/>
          <w:sz w:val="24"/>
          <w:szCs w:val="24"/>
        </w:rPr>
        <w:t xml:space="preserve"> Vision Zero</w:t>
      </w:r>
      <w:r w:rsidR="00B97114">
        <w:rPr>
          <w:rFonts w:ascii="Arial" w:hAnsi="Arial" w:cs="Arial"/>
          <w:bCs/>
          <w:sz w:val="24"/>
          <w:szCs w:val="24"/>
        </w:rPr>
        <w:t xml:space="preserve"> through increased enforcement which leads to deterrence and encourages compliance with </w:t>
      </w:r>
      <w:r w:rsidR="00B97114">
        <w:rPr>
          <w:rFonts w:ascii="Arial" w:hAnsi="Arial" w:cs="Arial"/>
          <w:bCs/>
          <w:sz w:val="24"/>
          <w:szCs w:val="24"/>
        </w:rPr>
        <w:lastRenderedPageBreak/>
        <w:t>the existing seatbelt requirements</w:t>
      </w:r>
      <w:r w:rsidRPr="008516BD">
        <w:rPr>
          <w:rFonts w:ascii="Arial" w:hAnsi="Arial" w:cs="Arial"/>
          <w:bCs/>
          <w:sz w:val="24"/>
          <w:szCs w:val="24"/>
        </w:rPr>
        <w:t xml:space="preserve">. </w:t>
      </w:r>
      <w:r w:rsidR="00B97114" w:rsidRPr="00476711">
        <w:rPr>
          <w:rFonts w:ascii="Arial" w:hAnsi="Arial" w:cs="Arial"/>
          <w:bCs/>
          <w:sz w:val="24"/>
          <w:szCs w:val="24"/>
        </w:rPr>
        <w:t>Seatbelt laws and enforcement activities relating to proper seatbelt use have been found effective at improving compliance and reducing risk of serious injury or death in a crash (Dinh-Zarr, 2001).</w:t>
      </w:r>
    </w:p>
    <w:p w14:paraId="082047D7" w14:textId="07CAE47A" w:rsidR="000B75E6" w:rsidRPr="00476711" w:rsidRDefault="000B75E6" w:rsidP="000B75E6">
      <w:pPr>
        <w:spacing w:after="120"/>
        <w:rPr>
          <w:rFonts w:ascii="Arial" w:hAnsi="Arial" w:cs="Arial"/>
          <w:bCs/>
          <w:sz w:val="24"/>
          <w:szCs w:val="24"/>
        </w:rPr>
      </w:pPr>
      <w:r w:rsidRPr="00476711">
        <w:rPr>
          <w:rFonts w:ascii="Arial" w:hAnsi="Arial" w:cs="Arial"/>
          <w:bCs/>
          <w:sz w:val="24"/>
          <w:szCs w:val="24"/>
        </w:rPr>
        <w:t xml:space="preserve">The </w:t>
      </w:r>
      <w:r w:rsidR="00B97114">
        <w:rPr>
          <w:rFonts w:ascii="Arial" w:hAnsi="Arial" w:cs="Arial"/>
          <w:bCs/>
          <w:sz w:val="24"/>
          <w:szCs w:val="24"/>
        </w:rPr>
        <w:t>Amendment Regulation</w:t>
      </w:r>
      <w:r w:rsidRPr="00476711">
        <w:rPr>
          <w:rFonts w:ascii="Arial" w:hAnsi="Arial" w:cs="Arial"/>
          <w:bCs/>
          <w:sz w:val="24"/>
          <w:szCs w:val="24"/>
        </w:rPr>
        <w:t xml:space="preserve"> </w:t>
      </w:r>
      <w:r w:rsidR="00B97114">
        <w:rPr>
          <w:rFonts w:ascii="Arial" w:hAnsi="Arial" w:cs="Arial"/>
          <w:bCs/>
          <w:sz w:val="24"/>
          <w:szCs w:val="24"/>
        </w:rPr>
        <w:t xml:space="preserve">doesn’t change what’s already required of drivers but does </w:t>
      </w:r>
      <w:r w:rsidRPr="00476711">
        <w:rPr>
          <w:rFonts w:ascii="Arial" w:hAnsi="Arial" w:cs="Arial"/>
          <w:bCs/>
          <w:sz w:val="24"/>
          <w:szCs w:val="24"/>
        </w:rPr>
        <w:t>support</w:t>
      </w:r>
      <w:r w:rsidR="00B97114">
        <w:rPr>
          <w:rFonts w:ascii="Arial" w:hAnsi="Arial" w:cs="Arial"/>
          <w:bCs/>
          <w:sz w:val="24"/>
          <w:szCs w:val="24"/>
        </w:rPr>
        <w:t xml:space="preserve"> more widespread</w:t>
      </w:r>
      <w:r w:rsidRPr="00476711">
        <w:rPr>
          <w:rFonts w:ascii="Arial" w:hAnsi="Arial" w:cs="Arial"/>
          <w:bCs/>
          <w:sz w:val="24"/>
          <w:szCs w:val="24"/>
        </w:rPr>
        <w:t xml:space="preserve"> enforcement of seatbelt</w:t>
      </w:r>
      <w:r w:rsidR="00B97114">
        <w:rPr>
          <w:rFonts w:ascii="Arial" w:hAnsi="Arial" w:cs="Arial"/>
          <w:bCs/>
          <w:sz w:val="24"/>
          <w:szCs w:val="24"/>
        </w:rPr>
        <w:t xml:space="preserve"> offences</w:t>
      </w:r>
      <w:r w:rsidRPr="00476711">
        <w:rPr>
          <w:rFonts w:ascii="Arial" w:hAnsi="Arial" w:cs="Arial"/>
          <w:bCs/>
          <w:sz w:val="24"/>
          <w:szCs w:val="24"/>
        </w:rPr>
        <w:t xml:space="preserve"> by allowing</w:t>
      </w:r>
      <w:r w:rsidR="00B97114">
        <w:rPr>
          <w:rFonts w:ascii="Arial" w:hAnsi="Arial" w:cs="Arial"/>
          <w:bCs/>
          <w:sz w:val="24"/>
          <w:szCs w:val="24"/>
        </w:rPr>
        <w:t xml:space="preserve"> traffic camera technology to be used for detecting seatbelt compliance and issuing</w:t>
      </w:r>
      <w:r w:rsidRPr="00476711">
        <w:rPr>
          <w:rFonts w:ascii="Arial" w:hAnsi="Arial" w:cs="Arial"/>
          <w:bCs/>
          <w:sz w:val="24"/>
          <w:szCs w:val="24"/>
        </w:rPr>
        <w:t xml:space="preserve"> infringement notices where an offence has occurred. The relevant seatbelt offences for the driver apply even where the seatbelt is fastened but not properly adjusted. </w:t>
      </w:r>
    </w:p>
    <w:p w14:paraId="5970A918" w14:textId="77777777" w:rsidR="000B75E6" w:rsidRPr="00476711" w:rsidRDefault="000B75E6" w:rsidP="000B75E6">
      <w:pPr>
        <w:spacing w:after="120"/>
        <w:rPr>
          <w:rFonts w:ascii="Arial" w:hAnsi="Arial" w:cs="Arial"/>
          <w:bCs/>
          <w:sz w:val="24"/>
          <w:szCs w:val="24"/>
        </w:rPr>
      </w:pPr>
      <w:r w:rsidRPr="00476711">
        <w:rPr>
          <w:rFonts w:ascii="Arial" w:hAnsi="Arial" w:cs="Arial"/>
          <w:bCs/>
          <w:sz w:val="24"/>
          <w:szCs w:val="24"/>
        </w:rPr>
        <w:t xml:space="preserve">The road rules require seatbelts with a lap belt and sash to be worn correctly with the sash firmly across the chest and against the shoulder/collar bone and the hip belt firmly over the hips. Improper seatbelt use, such as wearing the sash under the arm or reclining the seat to separate the sash from the shoulder, can result in serious injury or death in a crash compared to wearing the seatbelt correctly (States et al, 1987). </w:t>
      </w:r>
    </w:p>
    <w:p w14:paraId="5213DB14" w14:textId="77777777" w:rsidR="000B75E6" w:rsidRDefault="000B75E6" w:rsidP="000B75E6">
      <w:pPr>
        <w:spacing w:after="120"/>
        <w:rPr>
          <w:rFonts w:ascii="Arial" w:hAnsi="Arial" w:cs="Arial"/>
          <w:bCs/>
          <w:sz w:val="24"/>
          <w:szCs w:val="24"/>
        </w:rPr>
      </w:pPr>
      <w:r w:rsidRPr="00476711">
        <w:rPr>
          <w:rFonts w:ascii="Arial" w:hAnsi="Arial" w:cs="Arial"/>
          <w:bCs/>
          <w:sz w:val="24"/>
          <w:szCs w:val="24"/>
        </w:rPr>
        <w:t xml:space="preserve">Crash tests in recent years show that wearing the sash under the arm results in the person being propelled forward into the dashboard. Reclining the seat to separate the sash from the shoulder results in a high load concentrated on the abdomen, damaging organs. Wearing a seatbelt correctly prevents contact with the dashboard and distributes the impact across a greater surface area on the body. </w:t>
      </w:r>
    </w:p>
    <w:p w14:paraId="1AE1C305" w14:textId="134D94CB" w:rsidR="007D4F72" w:rsidRPr="00476711" w:rsidRDefault="007D4F72" w:rsidP="000B75E6">
      <w:pPr>
        <w:spacing w:after="120"/>
        <w:rPr>
          <w:rFonts w:ascii="Arial" w:hAnsi="Arial" w:cs="Arial"/>
          <w:bCs/>
          <w:sz w:val="24"/>
          <w:szCs w:val="24"/>
        </w:rPr>
      </w:pPr>
      <w:r>
        <w:rPr>
          <w:rFonts w:ascii="Arial" w:hAnsi="Arial" w:cs="Arial"/>
          <w:bCs/>
          <w:sz w:val="24"/>
          <w:szCs w:val="24"/>
        </w:rPr>
        <w:t xml:space="preserve">Where multiple offences </w:t>
      </w:r>
      <w:r w:rsidR="00145A7C">
        <w:rPr>
          <w:rFonts w:ascii="Arial" w:hAnsi="Arial" w:cs="Arial"/>
          <w:bCs/>
          <w:sz w:val="24"/>
          <w:szCs w:val="24"/>
        </w:rPr>
        <w:t>are</w:t>
      </w:r>
      <w:r>
        <w:rPr>
          <w:rFonts w:ascii="Arial" w:hAnsi="Arial" w:cs="Arial"/>
          <w:bCs/>
          <w:sz w:val="24"/>
          <w:szCs w:val="24"/>
        </w:rPr>
        <w:t xml:space="preserve"> detected in a single detection event (a single camera image), </w:t>
      </w:r>
      <w:r w:rsidR="00145A7C">
        <w:rPr>
          <w:rFonts w:ascii="Arial" w:hAnsi="Arial" w:cs="Arial"/>
          <w:bCs/>
          <w:sz w:val="24"/>
          <w:szCs w:val="24"/>
        </w:rPr>
        <w:t xml:space="preserve">such as the driver using a mobile device, not wearing a seatbelt, and not ensuring their passenger wears a seatbelt, multiple fines and demerit points are needed for strong </w:t>
      </w:r>
      <w:r>
        <w:rPr>
          <w:rFonts w:ascii="Arial" w:hAnsi="Arial" w:cs="Arial"/>
          <w:bCs/>
          <w:sz w:val="24"/>
          <w:szCs w:val="24"/>
        </w:rPr>
        <w:t xml:space="preserve">deterrence and behavioural change. </w:t>
      </w:r>
      <w:r w:rsidR="00145A7C">
        <w:rPr>
          <w:rFonts w:ascii="Arial" w:hAnsi="Arial" w:cs="Arial"/>
          <w:bCs/>
          <w:sz w:val="24"/>
          <w:szCs w:val="24"/>
        </w:rPr>
        <w:t>The TCE initiative discourages drivers from engaging in high-risk behaviours and promotes awareness of following the road rules for everyone’s safety.</w:t>
      </w:r>
    </w:p>
    <w:p w14:paraId="378F0820" w14:textId="77777777" w:rsidR="007D4F72" w:rsidRPr="00981960" w:rsidRDefault="007D4F72" w:rsidP="00A25C30">
      <w:pPr>
        <w:pStyle w:val="ListParagraph"/>
        <w:numPr>
          <w:ilvl w:val="0"/>
          <w:numId w:val="1"/>
        </w:numPr>
        <w:spacing w:before="240" w:after="120"/>
        <w:rPr>
          <w:rFonts w:ascii="Arial" w:hAnsi="Arial" w:cs="Arial"/>
          <w:b/>
          <w:bCs/>
          <w:i/>
          <w:iCs/>
          <w:sz w:val="24"/>
          <w:szCs w:val="24"/>
        </w:rPr>
      </w:pPr>
      <w:r w:rsidRPr="00981960">
        <w:rPr>
          <w:rFonts w:ascii="Arial" w:hAnsi="Arial" w:cs="Arial"/>
          <w:b/>
          <w:bCs/>
          <w:i/>
          <w:iCs/>
          <w:sz w:val="24"/>
          <w:szCs w:val="24"/>
        </w:rPr>
        <w:t xml:space="preserve">Proportionality (s28 (e)) </w:t>
      </w:r>
    </w:p>
    <w:p w14:paraId="3FAAFADC" w14:textId="1DAC87C8" w:rsidR="007D4F72" w:rsidRPr="00981960" w:rsidRDefault="009A0548" w:rsidP="007D4F72">
      <w:pPr>
        <w:pStyle w:val="Paragraphtext"/>
        <w:spacing w:before="240"/>
        <w:rPr>
          <w:rFonts w:ascii="Arial" w:eastAsia="Arial" w:hAnsi="Arial" w:cs="Arial"/>
          <w:u w:val="single"/>
        </w:rPr>
      </w:pPr>
      <w:r>
        <w:rPr>
          <w:rFonts w:ascii="Arial" w:eastAsia="Arial" w:hAnsi="Arial" w:cs="Arial"/>
          <w:u w:val="single"/>
        </w:rPr>
        <w:t>I</w:t>
      </w:r>
      <w:r w:rsidR="007D4F72" w:rsidRPr="00981960">
        <w:rPr>
          <w:rFonts w:ascii="Arial" w:eastAsia="Arial" w:hAnsi="Arial" w:cs="Arial"/>
          <w:u w:val="single"/>
        </w:rPr>
        <w:t>nfringements</w:t>
      </w:r>
    </w:p>
    <w:p w14:paraId="1D669C0C" w14:textId="76EEE110" w:rsidR="007D4F72" w:rsidRDefault="007D4F72" w:rsidP="007D4F72">
      <w:pPr>
        <w:spacing w:after="120"/>
        <w:rPr>
          <w:rFonts w:ascii="Arial" w:hAnsi="Arial" w:cs="Arial"/>
          <w:bCs/>
          <w:sz w:val="24"/>
          <w:szCs w:val="24"/>
        </w:rPr>
      </w:pPr>
      <w:r w:rsidRPr="00476711">
        <w:rPr>
          <w:rFonts w:ascii="Arial" w:hAnsi="Arial" w:cs="Arial"/>
          <w:bCs/>
          <w:sz w:val="24"/>
          <w:szCs w:val="24"/>
        </w:rPr>
        <w:t xml:space="preserve">There is a disproportionate impact of financial penalties and demerit points associated with receiving infringements on people </w:t>
      </w:r>
      <w:r w:rsidR="0009071D">
        <w:rPr>
          <w:rFonts w:ascii="Arial" w:hAnsi="Arial" w:cs="Arial"/>
          <w:bCs/>
          <w:sz w:val="24"/>
          <w:szCs w:val="24"/>
        </w:rPr>
        <w:t>from</w:t>
      </w:r>
      <w:r w:rsidR="009A0548">
        <w:rPr>
          <w:rFonts w:ascii="Arial" w:hAnsi="Arial" w:cs="Arial"/>
          <w:bCs/>
          <w:sz w:val="24"/>
          <w:szCs w:val="24"/>
        </w:rPr>
        <w:t xml:space="preserve"> lower socioeconomic </w:t>
      </w:r>
      <w:r w:rsidR="0009071D">
        <w:rPr>
          <w:rFonts w:ascii="Arial" w:hAnsi="Arial" w:cs="Arial"/>
          <w:bCs/>
          <w:sz w:val="24"/>
          <w:szCs w:val="24"/>
        </w:rPr>
        <w:t>backgrounds</w:t>
      </w:r>
      <w:r w:rsidRPr="00476711">
        <w:rPr>
          <w:rFonts w:ascii="Arial" w:hAnsi="Arial" w:cs="Arial"/>
          <w:bCs/>
          <w:sz w:val="24"/>
          <w:szCs w:val="24"/>
        </w:rPr>
        <w:t xml:space="preserve">. However, the </w:t>
      </w:r>
      <w:r w:rsidR="00456853">
        <w:rPr>
          <w:rFonts w:ascii="Arial" w:hAnsi="Arial" w:cs="Arial"/>
          <w:bCs/>
          <w:sz w:val="24"/>
          <w:szCs w:val="24"/>
        </w:rPr>
        <w:t xml:space="preserve">potential </w:t>
      </w:r>
      <w:r w:rsidRPr="00476711">
        <w:rPr>
          <w:rFonts w:ascii="Arial" w:hAnsi="Arial" w:cs="Arial"/>
          <w:bCs/>
          <w:sz w:val="24"/>
          <w:szCs w:val="24"/>
        </w:rPr>
        <w:t xml:space="preserve">impacts of high-risk behaviours on the road such as speeding, running a red light, </w:t>
      </w:r>
      <w:r w:rsidR="0009071D">
        <w:rPr>
          <w:rFonts w:ascii="Arial" w:hAnsi="Arial" w:cs="Arial"/>
          <w:bCs/>
          <w:sz w:val="24"/>
          <w:szCs w:val="24"/>
        </w:rPr>
        <w:t xml:space="preserve">using a mobile device while driving, </w:t>
      </w:r>
      <w:r w:rsidRPr="00476711">
        <w:rPr>
          <w:rFonts w:ascii="Arial" w:hAnsi="Arial" w:cs="Arial"/>
          <w:bCs/>
          <w:sz w:val="24"/>
          <w:szCs w:val="24"/>
        </w:rPr>
        <w:t xml:space="preserve">and not wearing a seatbelt correctly are serious and also impact on </w:t>
      </w:r>
      <w:r w:rsidR="0009071D">
        <w:rPr>
          <w:rFonts w:ascii="Arial" w:hAnsi="Arial" w:cs="Arial"/>
          <w:bCs/>
          <w:sz w:val="24"/>
          <w:szCs w:val="24"/>
        </w:rPr>
        <w:t>this</w:t>
      </w:r>
      <w:r w:rsidRPr="00476711">
        <w:rPr>
          <w:rFonts w:ascii="Arial" w:hAnsi="Arial" w:cs="Arial"/>
          <w:bCs/>
          <w:sz w:val="24"/>
          <w:szCs w:val="24"/>
        </w:rPr>
        <w:t xml:space="preserve"> group disproportionately. This extends to the financial, </w:t>
      </w:r>
      <w:r w:rsidR="0009071D">
        <w:rPr>
          <w:rFonts w:ascii="Arial" w:hAnsi="Arial" w:cs="Arial"/>
          <w:bCs/>
          <w:sz w:val="24"/>
          <w:szCs w:val="24"/>
        </w:rPr>
        <w:t xml:space="preserve">medical, </w:t>
      </w:r>
      <w:r w:rsidRPr="00476711">
        <w:rPr>
          <w:rFonts w:ascii="Arial" w:hAnsi="Arial" w:cs="Arial"/>
          <w:bCs/>
          <w:sz w:val="24"/>
          <w:szCs w:val="24"/>
        </w:rPr>
        <w:t>health, social</w:t>
      </w:r>
      <w:r w:rsidR="0009071D">
        <w:rPr>
          <w:rFonts w:ascii="Arial" w:hAnsi="Arial" w:cs="Arial"/>
          <w:bCs/>
          <w:sz w:val="24"/>
          <w:szCs w:val="24"/>
        </w:rPr>
        <w:t>,</w:t>
      </w:r>
      <w:r w:rsidRPr="00476711">
        <w:rPr>
          <w:rFonts w:ascii="Arial" w:hAnsi="Arial" w:cs="Arial"/>
          <w:bCs/>
          <w:sz w:val="24"/>
          <w:szCs w:val="24"/>
        </w:rPr>
        <w:t xml:space="preserve"> and psychological impacts of crashes on </w:t>
      </w:r>
      <w:r w:rsidR="0009071D">
        <w:rPr>
          <w:rFonts w:ascii="Arial" w:hAnsi="Arial" w:cs="Arial"/>
          <w:bCs/>
          <w:sz w:val="24"/>
          <w:szCs w:val="24"/>
        </w:rPr>
        <w:t xml:space="preserve">those involved in </w:t>
      </w:r>
      <w:r w:rsidR="00456853">
        <w:rPr>
          <w:rFonts w:ascii="Arial" w:hAnsi="Arial" w:cs="Arial"/>
          <w:bCs/>
          <w:sz w:val="24"/>
          <w:szCs w:val="24"/>
        </w:rPr>
        <w:t>the</w:t>
      </w:r>
      <w:r w:rsidR="0009071D">
        <w:rPr>
          <w:rFonts w:ascii="Arial" w:hAnsi="Arial" w:cs="Arial"/>
          <w:bCs/>
          <w:sz w:val="24"/>
          <w:szCs w:val="24"/>
        </w:rPr>
        <w:t xml:space="preserve"> crash, their </w:t>
      </w:r>
      <w:r w:rsidRPr="00476711">
        <w:rPr>
          <w:rFonts w:ascii="Arial" w:hAnsi="Arial" w:cs="Arial"/>
          <w:bCs/>
          <w:sz w:val="24"/>
          <w:szCs w:val="24"/>
        </w:rPr>
        <w:t>families</w:t>
      </w:r>
      <w:r w:rsidR="0009071D">
        <w:rPr>
          <w:rFonts w:ascii="Arial" w:hAnsi="Arial" w:cs="Arial"/>
          <w:bCs/>
          <w:sz w:val="24"/>
          <w:szCs w:val="24"/>
        </w:rPr>
        <w:t>,</w:t>
      </w:r>
      <w:r w:rsidRPr="00476711">
        <w:rPr>
          <w:rFonts w:ascii="Arial" w:hAnsi="Arial" w:cs="Arial"/>
          <w:bCs/>
          <w:sz w:val="24"/>
          <w:szCs w:val="24"/>
        </w:rPr>
        <w:t xml:space="preserve"> and </w:t>
      </w:r>
      <w:r w:rsidR="0009071D">
        <w:rPr>
          <w:rFonts w:ascii="Arial" w:hAnsi="Arial" w:cs="Arial"/>
          <w:bCs/>
          <w:sz w:val="24"/>
          <w:szCs w:val="24"/>
        </w:rPr>
        <w:t xml:space="preserve">their </w:t>
      </w:r>
      <w:r w:rsidRPr="00476711">
        <w:rPr>
          <w:rFonts w:ascii="Arial" w:hAnsi="Arial" w:cs="Arial"/>
          <w:bCs/>
          <w:sz w:val="24"/>
          <w:szCs w:val="24"/>
        </w:rPr>
        <w:t xml:space="preserve">community. </w:t>
      </w:r>
    </w:p>
    <w:p w14:paraId="23EED530" w14:textId="77777777" w:rsidR="00A605B6" w:rsidRPr="00476711" w:rsidRDefault="00A605B6" w:rsidP="00A605B6">
      <w:pPr>
        <w:spacing w:after="120"/>
        <w:rPr>
          <w:rFonts w:ascii="Arial" w:hAnsi="Arial" w:cs="Arial"/>
          <w:bCs/>
          <w:sz w:val="24"/>
          <w:szCs w:val="24"/>
        </w:rPr>
      </w:pPr>
      <w:r>
        <w:rPr>
          <w:rFonts w:ascii="Arial" w:hAnsi="Arial" w:cs="Arial"/>
          <w:bCs/>
          <w:sz w:val="24"/>
          <w:szCs w:val="24"/>
        </w:rPr>
        <w:t xml:space="preserve">There is already an established risk of incurring a higher number of demerit points at once through the double demerits framework under sections 21-22 of the Offences Regulation, which includes seatbelt offences and takes place during holiday periods. </w:t>
      </w:r>
    </w:p>
    <w:p w14:paraId="6BE39261" w14:textId="77777777" w:rsidR="00767BAD" w:rsidRDefault="007D4F72" w:rsidP="007D4F72">
      <w:pPr>
        <w:spacing w:after="120"/>
        <w:rPr>
          <w:rFonts w:ascii="Arial" w:hAnsi="Arial" w:cs="Arial"/>
          <w:bCs/>
          <w:sz w:val="24"/>
          <w:szCs w:val="24"/>
        </w:rPr>
      </w:pPr>
      <w:r w:rsidRPr="00476711">
        <w:rPr>
          <w:rFonts w:ascii="Arial" w:hAnsi="Arial" w:cs="Arial"/>
          <w:bCs/>
          <w:sz w:val="24"/>
          <w:szCs w:val="24"/>
        </w:rPr>
        <w:lastRenderedPageBreak/>
        <w:t>There are existing safeguards in place for managing financial penalties and potential loss of licence from</w:t>
      </w:r>
      <w:r w:rsidR="0009071D">
        <w:rPr>
          <w:rFonts w:ascii="Arial" w:hAnsi="Arial" w:cs="Arial"/>
          <w:bCs/>
          <w:sz w:val="24"/>
          <w:szCs w:val="24"/>
        </w:rPr>
        <w:t xml:space="preserve"> demerit points, including from</w:t>
      </w:r>
      <w:r w:rsidRPr="00476711">
        <w:rPr>
          <w:rFonts w:ascii="Arial" w:hAnsi="Arial" w:cs="Arial"/>
          <w:bCs/>
          <w:sz w:val="24"/>
          <w:szCs w:val="24"/>
        </w:rPr>
        <w:t xml:space="preserve"> multiple infringements. </w:t>
      </w:r>
      <w:r w:rsidR="00767BAD">
        <w:rPr>
          <w:rFonts w:ascii="Arial" w:hAnsi="Arial" w:cs="Arial"/>
          <w:bCs/>
          <w:sz w:val="24"/>
          <w:szCs w:val="24"/>
        </w:rPr>
        <w:t>These include:</w:t>
      </w:r>
      <w:r w:rsidRPr="00476711">
        <w:rPr>
          <w:rFonts w:ascii="Arial" w:hAnsi="Arial" w:cs="Arial"/>
          <w:bCs/>
          <w:sz w:val="24"/>
          <w:szCs w:val="24"/>
        </w:rPr>
        <w:t xml:space="preserve"> </w:t>
      </w:r>
    </w:p>
    <w:p w14:paraId="776DA9E5" w14:textId="35B521F0" w:rsidR="00767BAD" w:rsidRDefault="00767BAD" w:rsidP="00A25C30">
      <w:pPr>
        <w:pStyle w:val="ListParagraph"/>
        <w:numPr>
          <w:ilvl w:val="0"/>
          <w:numId w:val="14"/>
        </w:numPr>
        <w:spacing w:after="120"/>
        <w:rPr>
          <w:rFonts w:ascii="Arial" w:hAnsi="Arial" w:cs="Arial"/>
          <w:bCs/>
          <w:sz w:val="24"/>
          <w:szCs w:val="24"/>
        </w:rPr>
      </w:pPr>
      <w:r>
        <w:rPr>
          <w:rFonts w:ascii="Arial" w:hAnsi="Arial" w:cs="Arial"/>
          <w:bCs/>
          <w:sz w:val="24"/>
          <w:szCs w:val="24"/>
        </w:rPr>
        <w:t>Entering int</w:t>
      </w:r>
      <w:r w:rsidR="001F541E">
        <w:rPr>
          <w:rFonts w:ascii="Arial" w:hAnsi="Arial" w:cs="Arial"/>
          <w:bCs/>
          <w:sz w:val="24"/>
          <w:szCs w:val="24"/>
        </w:rPr>
        <w:t>o</w:t>
      </w:r>
      <w:r>
        <w:rPr>
          <w:rFonts w:ascii="Arial" w:hAnsi="Arial" w:cs="Arial"/>
          <w:bCs/>
          <w:sz w:val="24"/>
          <w:szCs w:val="24"/>
        </w:rPr>
        <w:t xml:space="preserve"> an infringement notice management plan </w:t>
      </w:r>
      <w:r w:rsidR="001F541E">
        <w:rPr>
          <w:rFonts w:ascii="Arial" w:hAnsi="Arial" w:cs="Arial"/>
          <w:bCs/>
          <w:sz w:val="24"/>
          <w:szCs w:val="24"/>
        </w:rPr>
        <w:t xml:space="preserve">by applying under section 31A of the </w:t>
      </w:r>
      <w:r w:rsidR="001F541E" w:rsidRPr="00456853">
        <w:rPr>
          <w:rFonts w:ascii="Arial" w:hAnsi="Arial" w:cs="Arial"/>
          <w:bCs/>
          <w:i/>
          <w:iCs/>
          <w:sz w:val="24"/>
          <w:szCs w:val="24"/>
        </w:rPr>
        <w:t>Road Transport (General) Act</w:t>
      </w:r>
      <w:r w:rsidR="00456853" w:rsidRPr="00456853">
        <w:rPr>
          <w:rFonts w:ascii="Arial" w:hAnsi="Arial" w:cs="Arial"/>
          <w:bCs/>
          <w:i/>
          <w:iCs/>
          <w:sz w:val="24"/>
          <w:szCs w:val="24"/>
        </w:rPr>
        <w:t xml:space="preserve"> 1999</w:t>
      </w:r>
      <w:r w:rsidR="001F541E">
        <w:rPr>
          <w:rFonts w:ascii="Arial" w:hAnsi="Arial" w:cs="Arial"/>
          <w:bCs/>
          <w:sz w:val="24"/>
          <w:szCs w:val="24"/>
        </w:rPr>
        <w:t>, including</w:t>
      </w:r>
      <w:r>
        <w:rPr>
          <w:rFonts w:ascii="Arial" w:hAnsi="Arial" w:cs="Arial"/>
          <w:bCs/>
          <w:sz w:val="24"/>
          <w:szCs w:val="24"/>
        </w:rPr>
        <w:t xml:space="preserve"> adding the penalty to an existing plan, with instalments </w:t>
      </w:r>
      <w:r w:rsidR="001F541E">
        <w:rPr>
          <w:rFonts w:ascii="Arial" w:hAnsi="Arial" w:cs="Arial"/>
          <w:bCs/>
          <w:sz w:val="24"/>
          <w:szCs w:val="24"/>
        </w:rPr>
        <w:t>as low as $10 a fortnight under section 14EB of the Offences Regulation;</w:t>
      </w:r>
    </w:p>
    <w:p w14:paraId="7AE154B7" w14:textId="46FD5F16" w:rsidR="001F541E" w:rsidRDefault="009538E5" w:rsidP="00A25C30">
      <w:pPr>
        <w:pStyle w:val="ListParagraph"/>
        <w:numPr>
          <w:ilvl w:val="0"/>
          <w:numId w:val="14"/>
        </w:numPr>
        <w:spacing w:after="120"/>
        <w:rPr>
          <w:rFonts w:ascii="Arial" w:hAnsi="Arial" w:cs="Arial"/>
          <w:bCs/>
          <w:sz w:val="24"/>
          <w:szCs w:val="24"/>
        </w:rPr>
      </w:pPr>
      <w:r>
        <w:rPr>
          <w:rFonts w:ascii="Arial" w:hAnsi="Arial" w:cs="Arial"/>
          <w:bCs/>
          <w:sz w:val="24"/>
          <w:szCs w:val="24"/>
        </w:rPr>
        <w:t>P</w:t>
      </w:r>
      <w:r w:rsidR="001F541E">
        <w:rPr>
          <w:rFonts w:ascii="Arial" w:hAnsi="Arial" w:cs="Arial"/>
          <w:bCs/>
          <w:sz w:val="24"/>
          <w:szCs w:val="24"/>
        </w:rPr>
        <w:t xml:space="preserve">articipating in an approved community work or social development program </w:t>
      </w:r>
      <w:r>
        <w:rPr>
          <w:rFonts w:ascii="Arial" w:hAnsi="Arial" w:cs="Arial"/>
          <w:bCs/>
          <w:sz w:val="24"/>
          <w:szCs w:val="24"/>
        </w:rPr>
        <w:t>as part of an infringement notice management plan</w:t>
      </w:r>
      <w:r w:rsidR="001F541E">
        <w:rPr>
          <w:rFonts w:ascii="Arial" w:hAnsi="Arial" w:cs="Arial"/>
          <w:bCs/>
          <w:sz w:val="24"/>
          <w:szCs w:val="24"/>
        </w:rPr>
        <w:t>, which includes programs such as treatment for addiction, counselling sessions, mentoring programs, and community service</w:t>
      </w:r>
      <w:r>
        <w:rPr>
          <w:rFonts w:ascii="Arial" w:hAnsi="Arial" w:cs="Arial"/>
          <w:bCs/>
          <w:sz w:val="24"/>
          <w:szCs w:val="24"/>
        </w:rPr>
        <w:t>;</w:t>
      </w:r>
    </w:p>
    <w:p w14:paraId="047D2ED6" w14:textId="4F8931A1" w:rsidR="007D4F72" w:rsidRDefault="009538E5" w:rsidP="00A25C30">
      <w:pPr>
        <w:pStyle w:val="ListParagraph"/>
        <w:numPr>
          <w:ilvl w:val="0"/>
          <w:numId w:val="14"/>
        </w:numPr>
        <w:spacing w:after="120"/>
        <w:rPr>
          <w:rFonts w:ascii="Arial" w:hAnsi="Arial" w:cs="Arial"/>
          <w:bCs/>
          <w:sz w:val="24"/>
          <w:szCs w:val="24"/>
        </w:rPr>
      </w:pPr>
      <w:r>
        <w:rPr>
          <w:rFonts w:ascii="Arial" w:hAnsi="Arial" w:cs="Arial"/>
          <w:bCs/>
          <w:sz w:val="24"/>
          <w:szCs w:val="24"/>
        </w:rPr>
        <w:t>W</w:t>
      </w:r>
      <w:r w:rsidR="007D4F72" w:rsidRPr="00767BAD">
        <w:rPr>
          <w:rFonts w:ascii="Arial" w:hAnsi="Arial" w:cs="Arial"/>
          <w:bCs/>
          <w:sz w:val="24"/>
          <w:szCs w:val="24"/>
        </w:rPr>
        <w:t>aiver of the fine</w:t>
      </w:r>
      <w:r>
        <w:rPr>
          <w:rFonts w:ascii="Arial" w:hAnsi="Arial" w:cs="Arial"/>
          <w:bCs/>
          <w:sz w:val="24"/>
          <w:szCs w:val="24"/>
        </w:rPr>
        <w:t xml:space="preserve"> by applying</w:t>
      </w:r>
      <w:r w:rsidR="007D4F72" w:rsidRPr="00767BAD">
        <w:rPr>
          <w:rFonts w:ascii="Arial" w:hAnsi="Arial" w:cs="Arial"/>
          <w:bCs/>
          <w:sz w:val="24"/>
          <w:szCs w:val="24"/>
        </w:rPr>
        <w:t xml:space="preserve"> </w:t>
      </w:r>
      <w:r>
        <w:rPr>
          <w:rFonts w:ascii="Arial" w:hAnsi="Arial" w:cs="Arial"/>
          <w:bCs/>
          <w:sz w:val="24"/>
          <w:szCs w:val="24"/>
        </w:rPr>
        <w:t xml:space="preserve">under section 31F of the Road Transport (General) Act, which is available </w:t>
      </w:r>
      <w:r w:rsidR="007D4F72" w:rsidRPr="00767BAD">
        <w:rPr>
          <w:rFonts w:ascii="Arial" w:hAnsi="Arial" w:cs="Arial"/>
          <w:bCs/>
          <w:sz w:val="24"/>
          <w:szCs w:val="24"/>
        </w:rPr>
        <w:t>in cases of financial hardship</w:t>
      </w:r>
      <w:r>
        <w:rPr>
          <w:rFonts w:ascii="Arial" w:hAnsi="Arial" w:cs="Arial"/>
          <w:bCs/>
          <w:sz w:val="24"/>
          <w:szCs w:val="24"/>
        </w:rPr>
        <w:t xml:space="preserve"> or other relevant circumstances such as mental illness, disability, addiction, family violence, or homelessness; </w:t>
      </w:r>
    </w:p>
    <w:p w14:paraId="0E5A78D7" w14:textId="77777777" w:rsidR="00AF1B98" w:rsidRDefault="009538E5" w:rsidP="00A25C30">
      <w:pPr>
        <w:pStyle w:val="ListParagraph"/>
        <w:numPr>
          <w:ilvl w:val="0"/>
          <w:numId w:val="14"/>
        </w:numPr>
        <w:spacing w:after="120"/>
        <w:rPr>
          <w:rFonts w:ascii="Arial" w:hAnsi="Arial" w:cs="Arial"/>
          <w:bCs/>
          <w:sz w:val="24"/>
          <w:szCs w:val="24"/>
        </w:rPr>
      </w:pPr>
      <w:r w:rsidRPr="00767BAD">
        <w:rPr>
          <w:rFonts w:ascii="Arial" w:hAnsi="Arial" w:cs="Arial"/>
          <w:bCs/>
          <w:sz w:val="24"/>
          <w:szCs w:val="24"/>
        </w:rPr>
        <w:t>Withdrawal</w:t>
      </w:r>
      <w:r>
        <w:rPr>
          <w:rFonts w:ascii="Arial" w:hAnsi="Arial" w:cs="Arial"/>
          <w:bCs/>
          <w:sz w:val="24"/>
          <w:szCs w:val="24"/>
        </w:rPr>
        <w:t xml:space="preserve"> of the infringement notice by applying under section 34 of the Road Transport (General) Act if certain grounds are met, such as if an exemption applies, exceptional circumstances (e.g. a medical emergency), or prior good driving record</w:t>
      </w:r>
      <w:r w:rsidR="00AF1B98">
        <w:rPr>
          <w:rFonts w:ascii="Arial" w:hAnsi="Arial" w:cs="Arial"/>
          <w:bCs/>
          <w:sz w:val="24"/>
          <w:szCs w:val="24"/>
        </w:rPr>
        <w:t>; and</w:t>
      </w:r>
    </w:p>
    <w:p w14:paraId="1D7C0C37" w14:textId="2B4AA2CF" w:rsidR="009538E5" w:rsidRPr="009538E5" w:rsidRDefault="00AF1B98" w:rsidP="00A25C30">
      <w:pPr>
        <w:pStyle w:val="ListParagraph"/>
        <w:numPr>
          <w:ilvl w:val="0"/>
          <w:numId w:val="14"/>
        </w:numPr>
        <w:spacing w:after="120"/>
        <w:rPr>
          <w:rFonts w:ascii="Arial" w:hAnsi="Arial" w:cs="Arial"/>
          <w:bCs/>
          <w:sz w:val="24"/>
          <w:szCs w:val="24"/>
        </w:rPr>
      </w:pPr>
      <w:r>
        <w:rPr>
          <w:rFonts w:ascii="Arial" w:hAnsi="Arial" w:cs="Arial"/>
          <w:bCs/>
          <w:sz w:val="24"/>
          <w:szCs w:val="24"/>
        </w:rPr>
        <w:t xml:space="preserve">If the maximum amount of demerit points within a 3-year period is reached, entering into a good behaviour alternative to licence suspension </w:t>
      </w:r>
      <w:r w:rsidR="00E92687">
        <w:rPr>
          <w:rFonts w:ascii="Arial" w:hAnsi="Arial" w:cs="Arial"/>
          <w:bCs/>
          <w:sz w:val="24"/>
          <w:szCs w:val="24"/>
        </w:rPr>
        <w:t xml:space="preserve">under section 19 of the </w:t>
      </w:r>
      <w:r w:rsidR="00E92687">
        <w:rPr>
          <w:rFonts w:ascii="Arial" w:hAnsi="Arial" w:cs="Arial"/>
          <w:bCs/>
          <w:i/>
          <w:iCs/>
          <w:sz w:val="24"/>
          <w:szCs w:val="24"/>
        </w:rPr>
        <w:t xml:space="preserve">Road Transport (Driver Licensing) Act 1999. </w:t>
      </w:r>
    </w:p>
    <w:p w14:paraId="400D5173" w14:textId="19E26452" w:rsidR="0040725B" w:rsidRDefault="007D4F72" w:rsidP="0040725B">
      <w:pPr>
        <w:spacing w:after="120"/>
        <w:rPr>
          <w:rFonts w:ascii="Arial" w:hAnsi="Arial" w:cs="Arial"/>
          <w:bCs/>
          <w:sz w:val="24"/>
          <w:szCs w:val="24"/>
        </w:rPr>
      </w:pPr>
      <w:r w:rsidRPr="00476711">
        <w:rPr>
          <w:rFonts w:ascii="Arial" w:hAnsi="Arial" w:cs="Arial"/>
          <w:bCs/>
          <w:sz w:val="24"/>
          <w:szCs w:val="24"/>
        </w:rPr>
        <w:t xml:space="preserve">The </w:t>
      </w:r>
      <w:r w:rsidR="008C38F1">
        <w:rPr>
          <w:rFonts w:ascii="Arial" w:hAnsi="Arial" w:cs="Arial"/>
          <w:bCs/>
          <w:sz w:val="24"/>
          <w:szCs w:val="24"/>
        </w:rPr>
        <w:t xml:space="preserve">framework for having a road transport infringement notice withdrawn </w:t>
      </w:r>
      <w:r w:rsidR="0040725B">
        <w:rPr>
          <w:rFonts w:ascii="Arial" w:hAnsi="Arial" w:cs="Arial"/>
          <w:bCs/>
          <w:sz w:val="24"/>
          <w:szCs w:val="24"/>
        </w:rPr>
        <w:t xml:space="preserve">(removing the financial penalty and demerit points altogether) </w:t>
      </w:r>
      <w:r w:rsidR="008C38F1">
        <w:rPr>
          <w:rFonts w:ascii="Arial" w:hAnsi="Arial" w:cs="Arial"/>
          <w:bCs/>
          <w:sz w:val="24"/>
          <w:szCs w:val="24"/>
        </w:rPr>
        <w:t xml:space="preserve">or the fine waived </w:t>
      </w:r>
      <w:r w:rsidR="0040725B">
        <w:rPr>
          <w:rFonts w:ascii="Arial" w:hAnsi="Arial" w:cs="Arial"/>
          <w:bCs/>
          <w:sz w:val="24"/>
          <w:szCs w:val="24"/>
        </w:rPr>
        <w:t>(waiving the financial penalty while retaining the demerit points)</w:t>
      </w:r>
      <w:r w:rsidR="0040725B" w:rsidRPr="0040725B">
        <w:rPr>
          <w:rFonts w:ascii="Arial" w:hAnsi="Arial" w:cs="Arial"/>
          <w:bCs/>
          <w:sz w:val="24"/>
          <w:szCs w:val="24"/>
        </w:rPr>
        <w:t xml:space="preserve"> </w:t>
      </w:r>
      <w:r w:rsidR="008C38F1">
        <w:rPr>
          <w:rFonts w:ascii="Arial" w:hAnsi="Arial" w:cs="Arial"/>
          <w:bCs/>
          <w:sz w:val="24"/>
          <w:szCs w:val="24"/>
        </w:rPr>
        <w:t>is administered using guidelines</w:t>
      </w:r>
      <w:r w:rsidR="00456853">
        <w:rPr>
          <w:rFonts w:ascii="Arial" w:hAnsi="Arial" w:cs="Arial"/>
          <w:bCs/>
          <w:sz w:val="24"/>
          <w:szCs w:val="24"/>
        </w:rPr>
        <w:t xml:space="preserve">, which are </w:t>
      </w:r>
      <w:r w:rsidR="008C38F1">
        <w:rPr>
          <w:rFonts w:ascii="Arial" w:hAnsi="Arial" w:cs="Arial"/>
          <w:bCs/>
          <w:sz w:val="24"/>
          <w:szCs w:val="24"/>
        </w:rPr>
        <w:t xml:space="preserve">disallowable instruments. These guidelines contain </w:t>
      </w:r>
      <w:r w:rsidR="008C38F1" w:rsidRPr="00476711">
        <w:rPr>
          <w:rFonts w:ascii="Arial" w:hAnsi="Arial" w:cs="Arial"/>
          <w:bCs/>
          <w:sz w:val="24"/>
          <w:szCs w:val="24"/>
        </w:rPr>
        <w:t xml:space="preserve">the policy and circumstances for </w:t>
      </w:r>
      <w:r w:rsidR="008C38F1">
        <w:rPr>
          <w:rFonts w:ascii="Arial" w:hAnsi="Arial" w:cs="Arial"/>
          <w:bCs/>
          <w:sz w:val="24"/>
          <w:szCs w:val="24"/>
        </w:rPr>
        <w:t xml:space="preserve">withdrawal and waiver for </w:t>
      </w:r>
      <w:r w:rsidR="008C38F1" w:rsidRPr="00476711">
        <w:rPr>
          <w:rFonts w:ascii="Arial" w:hAnsi="Arial" w:cs="Arial"/>
          <w:bCs/>
          <w:sz w:val="24"/>
          <w:szCs w:val="24"/>
        </w:rPr>
        <w:t>the infringement review process</w:t>
      </w:r>
      <w:r w:rsidR="00A605B6">
        <w:rPr>
          <w:rFonts w:ascii="Arial" w:hAnsi="Arial" w:cs="Arial"/>
          <w:bCs/>
          <w:sz w:val="24"/>
          <w:szCs w:val="24"/>
        </w:rPr>
        <w:t xml:space="preserve">. They </w:t>
      </w:r>
      <w:r w:rsidR="008C38F1">
        <w:rPr>
          <w:rFonts w:ascii="Arial" w:hAnsi="Arial" w:cs="Arial"/>
          <w:bCs/>
          <w:sz w:val="24"/>
          <w:szCs w:val="24"/>
        </w:rPr>
        <w:t xml:space="preserve">have been reviewed in preparation for the commencement of enforcing seatbelt offences through traffic cameras to ensure they </w:t>
      </w:r>
      <w:r w:rsidR="008C38F1" w:rsidRPr="008C38F1">
        <w:rPr>
          <w:rFonts w:ascii="Arial" w:hAnsi="Arial" w:cs="Arial"/>
          <w:bCs/>
          <w:sz w:val="24"/>
          <w:szCs w:val="24"/>
        </w:rPr>
        <w:t>contain robust human rights safeguards</w:t>
      </w:r>
      <w:r w:rsidR="008C38F1">
        <w:rPr>
          <w:rFonts w:ascii="Arial" w:hAnsi="Arial" w:cs="Arial"/>
          <w:bCs/>
          <w:sz w:val="24"/>
          <w:szCs w:val="24"/>
        </w:rPr>
        <w:t>.</w:t>
      </w:r>
      <w:r w:rsidR="0040725B">
        <w:rPr>
          <w:rFonts w:ascii="Arial" w:hAnsi="Arial" w:cs="Arial"/>
          <w:bCs/>
          <w:sz w:val="24"/>
          <w:szCs w:val="24"/>
        </w:rPr>
        <w:t xml:space="preserve"> Separate guidelines exist for accessing work or development programs in lieu of paying an infringement notice financial penalty.</w:t>
      </w:r>
    </w:p>
    <w:p w14:paraId="6C2E2E54" w14:textId="036A9D89" w:rsidR="0040725B" w:rsidRDefault="008C38F1" w:rsidP="0040725B">
      <w:pPr>
        <w:spacing w:after="120"/>
        <w:rPr>
          <w:rFonts w:ascii="Arial" w:hAnsi="Arial" w:cs="Arial"/>
          <w:bCs/>
          <w:sz w:val="24"/>
          <w:szCs w:val="24"/>
        </w:rPr>
      </w:pPr>
      <w:r>
        <w:rPr>
          <w:rFonts w:ascii="Arial" w:hAnsi="Arial" w:cs="Arial"/>
          <w:bCs/>
          <w:sz w:val="24"/>
          <w:szCs w:val="24"/>
        </w:rPr>
        <w:t>The review confirmed t</w:t>
      </w:r>
      <w:r w:rsidRPr="008C38F1">
        <w:rPr>
          <w:rFonts w:ascii="Arial" w:hAnsi="Arial" w:cs="Arial"/>
          <w:bCs/>
          <w:sz w:val="24"/>
          <w:szCs w:val="24"/>
        </w:rPr>
        <w:t>he Road Transport (General) Withdrawal of Infringement Notices Guidelines 2019 (No 1)</w:t>
      </w:r>
      <w:r w:rsidR="0040725B">
        <w:rPr>
          <w:rFonts w:ascii="Arial" w:hAnsi="Arial" w:cs="Arial"/>
          <w:bCs/>
          <w:sz w:val="24"/>
          <w:szCs w:val="24"/>
        </w:rPr>
        <w:t xml:space="preserve"> and </w:t>
      </w:r>
      <w:r w:rsidR="0040725B" w:rsidRPr="0040725B">
        <w:rPr>
          <w:rFonts w:ascii="Arial" w:hAnsi="Arial" w:cs="Arial"/>
          <w:bCs/>
          <w:sz w:val="24"/>
          <w:szCs w:val="24"/>
        </w:rPr>
        <w:t>Road Transport (General) Waiver of Infringement Notice Penalties Guidelines 2019 (No 1)</w:t>
      </w:r>
      <w:r w:rsidR="0040725B">
        <w:rPr>
          <w:rFonts w:ascii="Arial" w:hAnsi="Arial" w:cs="Arial"/>
          <w:bCs/>
          <w:sz w:val="24"/>
          <w:szCs w:val="24"/>
        </w:rPr>
        <w:t xml:space="preserve"> </w:t>
      </w:r>
      <w:r w:rsidR="0009071D" w:rsidRPr="0040725B">
        <w:rPr>
          <w:rFonts w:ascii="Arial" w:hAnsi="Arial" w:cs="Arial"/>
          <w:bCs/>
          <w:sz w:val="24"/>
          <w:szCs w:val="24"/>
        </w:rPr>
        <w:t>offer</w:t>
      </w:r>
      <w:r w:rsidR="007D4F72" w:rsidRPr="0040725B">
        <w:rPr>
          <w:rFonts w:ascii="Arial" w:hAnsi="Arial" w:cs="Arial"/>
          <w:bCs/>
          <w:sz w:val="24"/>
          <w:szCs w:val="24"/>
        </w:rPr>
        <w:t xml:space="preserve"> a </w:t>
      </w:r>
      <w:r w:rsidR="0040725B">
        <w:rPr>
          <w:rFonts w:ascii="Arial" w:hAnsi="Arial" w:cs="Arial"/>
          <w:bCs/>
          <w:sz w:val="24"/>
          <w:szCs w:val="24"/>
        </w:rPr>
        <w:t xml:space="preserve">suitable </w:t>
      </w:r>
      <w:r w:rsidR="007D4F72" w:rsidRPr="0040725B">
        <w:rPr>
          <w:rFonts w:ascii="Arial" w:hAnsi="Arial" w:cs="Arial"/>
          <w:bCs/>
          <w:sz w:val="24"/>
          <w:szCs w:val="24"/>
        </w:rPr>
        <w:t xml:space="preserve">balance between </w:t>
      </w:r>
      <w:r w:rsidR="0040725B">
        <w:rPr>
          <w:rFonts w:ascii="Arial" w:hAnsi="Arial" w:cs="Arial"/>
          <w:bCs/>
          <w:sz w:val="24"/>
          <w:szCs w:val="24"/>
        </w:rPr>
        <w:t xml:space="preserve">alleviating </w:t>
      </w:r>
      <w:r w:rsidR="007D4F72" w:rsidRPr="0040725B">
        <w:rPr>
          <w:rFonts w:ascii="Arial" w:hAnsi="Arial" w:cs="Arial"/>
          <w:bCs/>
          <w:sz w:val="24"/>
          <w:szCs w:val="24"/>
        </w:rPr>
        <w:t xml:space="preserve">the impacts </w:t>
      </w:r>
      <w:r w:rsidR="0040725B">
        <w:rPr>
          <w:rFonts w:ascii="Arial" w:hAnsi="Arial" w:cs="Arial"/>
          <w:bCs/>
          <w:sz w:val="24"/>
          <w:szCs w:val="24"/>
        </w:rPr>
        <w:t xml:space="preserve">of infringements </w:t>
      </w:r>
      <w:r w:rsidR="007D4F72" w:rsidRPr="0040725B">
        <w:rPr>
          <w:rFonts w:ascii="Arial" w:hAnsi="Arial" w:cs="Arial"/>
          <w:bCs/>
          <w:sz w:val="24"/>
          <w:szCs w:val="24"/>
        </w:rPr>
        <w:t>on individuals and road safety</w:t>
      </w:r>
      <w:r w:rsidR="0040725B">
        <w:rPr>
          <w:rFonts w:ascii="Arial" w:hAnsi="Arial" w:cs="Arial"/>
          <w:bCs/>
          <w:sz w:val="24"/>
          <w:szCs w:val="24"/>
        </w:rPr>
        <w:t>.</w:t>
      </w:r>
      <w:r w:rsidR="0009071D" w:rsidRPr="0040725B">
        <w:rPr>
          <w:rFonts w:ascii="Arial" w:hAnsi="Arial" w:cs="Arial"/>
          <w:bCs/>
          <w:sz w:val="24"/>
          <w:szCs w:val="24"/>
        </w:rPr>
        <w:t xml:space="preserve"> </w:t>
      </w:r>
      <w:r w:rsidR="0040725B">
        <w:rPr>
          <w:rFonts w:ascii="Arial" w:hAnsi="Arial" w:cs="Arial"/>
          <w:bCs/>
          <w:sz w:val="24"/>
          <w:szCs w:val="24"/>
        </w:rPr>
        <w:t>There were some ambiguities identified in the guidelines</w:t>
      </w:r>
      <w:r w:rsidR="007B736A">
        <w:rPr>
          <w:rFonts w:ascii="Arial" w:hAnsi="Arial" w:cs="Arial"/>
          <w:bCs/>
          <w:sz w:val="24"/>
          <w:szCs w:val="24"/>
        </w:rPr>
        <w:t>, particularly for withdrawal,</w:t>
      </w:r>
      <w:r w:rsidR="0009071D" w:rsidRPr="0040725B">
        <w:rPr>
          <w:rFonts w:ascii="Arial" w:hAnsi="Arial" w:cs="Arial"/>
          <w:bCs/>
          <w:sz w:val="24"/>
          <w:szCs w:val="24"/>
        </w:rPr>
        <w:t xml:space="preserve"> </w:t>
      </w:r>
      <w:r w:rsidR="0040725B">
        <w:rPr>
          <w:rFonts w:ascii="Arial" w:hAnsi="Arial" w:cs="Arial"/>
          <w:bCs/>
          <w:sz w:val="24"/>
          <w:szCs w:val="24"/>
        </w:rPr>
        <w:t xml:space="preserve">where existing government policy could be </w:t>
      </w:r>
      <w:r w:rsidR="0009071D" w:rsidRPr="0040725B">
        <w:rPr>
          <w:rFonts w:ascii="Arial" w:hAnsi="Arial" w:cs="Arial"/>
          <w:bCs/>
          <w:sz w:val="24"/>
          <w:szCs w:val="24"/>
        </w:rPr>
        <w:t xml:space="preserve">better </w:t>
      </w:r>
      <w:r w:rsidR="00456853">
        <w:rPr>
          <w:rFonts w:ascii="Arial" w:hAnsi="Arial" w:cs="Arial"/>
          <w:bCs/>
          <w:sz w:val="24"/>
          <w:szCs w:val="24"/>
        </w:rPr>
        <w:t>explained</w:t>
      </w:r>
      <w:r w:rsidR="0009071D" w:rsidRPr="0040725B">
        <w:rPr>
          <w:rFonts w:ascii="Arial" w:hAnsi="Arial" w:cs="Arial"/>
          <w:bCs/>
          <w:sz w:val="24"/>
          <w:szCs w:val="24"/>
        </w:rPr>
        <w:t xml:space="preserve"> </w:t>
      </w:r>
      <w:r w:rsidR="0040725B">
        <w:rPr>
          <w:rFonts w:ascii="Arial" w:hAnsi="Arial" w:cs="Arial"/>
          <w:bCs/>
          <w:sz w:val="24"/>
          <w:szCs w:val="24"/>
        </w:rPr>
        <w:t>to ensure the guidelines are</w:t>
      </w:r>
      <w:r w:rsidR="0009071D" w:rsidRPr="0040725B">
        <w:rPr>
          <w:rFonts w:ascii="Arial" w:hAnsi="Arial" w:cs="Arial"/>
          <w:bCs/>
          <w:sz w:val="24"/>
          <w:szCs w:val="24"/>
        </w:rPr>
        <w:t xml:space="preserve"> transparen</w:t>
      </w:r>
      <w:r w:rsidR="0040725B">
        <w:rPr>
          <w:rFonts w:ascii="Arial" w:hAnsi="Arial" w:cs="Arial"/>
          <w:bCs/>
          <w:sz w:val="24"/>
          <w:szCs w:val="24"/>
        </w:rPr>
        <w:t>t, fit for purpose, and up to date</w:t>
      </w:r>
      <w:r w:rsidR="0009071D" w:rsidRPr="0040725B">
        <w:rPr>
          <w:rFonts w:ascii="Arial" w:hAnsi="Arial" w:cs="Arial"/>
          <w:bCs/>
          <w:sz w:val="24"/>
          <w:szCs w:val="24"/>
        </w:rPr>
        <w:t xml:space="preserve">. </w:t>
      </w:r>
      <w:r w:rsidR="00456853">
        <w:rPr>
          <w:rFonts w:ascii="Arial" w:hAnsi="Arial" w:cs="Arial"/>
          <w:bCs/>
          <w:sz w:val="24"/>
          <w:szCs w:val="24"/>
        </w:rPr>
        <w:t xml:space="preserve">These ambiguities will be clarified in future versions. </w:t>
      </w:r>
      <w:r w:rsidR="0040725B">
        <w:rPr>
          <w:rFonts w:ascii="Arial" w:hAnsi="Arial" w:cs="Arial"/>
          <w:bCs/>
          <w:sz w:val="24"/>
          <w:szCs w:val="24"/>
        </w:rPr>
        <w:t xml:space="preserve">However, the various avenues available to the community through these guidelines to have infringements withdrawn </w:t>
      </w:r>
      <w:r w:rsidR="007B736A">
        <w:rPr>
          <w:rFonts w:ascii="Arial" w:hAnsi="Arial" w:cs="Arial"/>
          <w:bCs/>
          <w:sz w:val="24"/>
          <w:szCs w:val="24"/>
        </w:rPr>
        <w:t xml:space="preserve">or fines waived </w:t>
      </w:r>
      <w:r w:rsidR="0040725B">
        <w:rPr>
          <w:rFonts w:ascii="Arial" w:hAnsi="Arial" w:cs="Arial"/>
          <w:bCs/>
          <w:sz w:val="24"/>
          <w:szCs w:val="24"/>
        </w:rPr>
        <w:t xml:space="preserve">is considered appropriate </w:t>
      </w:r>
      <w:r w:rsidR="007B736A">
        <w:rPr>
          <w:rFonts w:ascii="Arial" w:hAnsi="Arial" w:cs="Arial"/>
          <w:bCs/>
          <w:sz w:val="24"/>
          <w:szCs w:val="24"/>
        </w:rPr>
        <w:t>for</w:t>
      </w:r>
      <w:r w:rsidR="0040725B">
        <w:rPr>
          <w:rFonts w:ascii="Arial" w:hAnsi="Arial" w:cs="Arial"/>
          <w:bCs/>
          <w:sz w:val="24"/>
          <w:szCs w:val="24"/>
        </w:rPr>
        <w:t xml:space="preserve"> </w:t>
      </w:r>
      <w:r w:rsidR="0040725B" w:rsidRPr="0040725B">
        <w:rPr>
          <w:rFonts w:ascii="Arial" w:hAnsi="Arial" w:cs="Arial"/>
          <w:bCs/>
          <w:sz w:val="24"/>
          <w:szCs w:val="24"/>
        </w:rPr>
        <w:t>achiev</w:t>
      </w:r>
      <w:r w:rsidR="007B736A">
        <w:rPr>
          <w:rFonts w:ascii="Arial" w:hAnsi="Arial" w:cs="Arial"/>
          <w:bCs/>
          <w:sz w:val="24"/>
          <w:szCs w:val="24"/>
        </w:rPr>
        <w:t>ing</w:t>
      </w:r>
      <w:r w:rsidR="0040725B" w:rsidRPr="0040725B">
        <w:rPr>
          <w:rFonts w:ascii="Arial" w:hAnsi="Arial" w:cs="Arial"/>
          <w:bCs/>
          <w:sz w:val="24"/>
          <w:szCs w:val="24"/>
        </w:rPr>
        <w:t xml:space="preserve"> Vision Zero – the principle that no one should die or suffer serious injury on our road transport network</w:t>
      </w:r>
      <w:r w:rsidR="0040725B">
        <w:rPr>
          <w:rFonts w:ascii="Arial" w:hAnsi="Arial" w:cs="Arial"/>
          <w:bCs/>
          <w:sz w:val="24"/>
          <w:szCs w:val="24"/>
        </w:rPr>
        <w:t xml:space="preserve">, while also ensuring everyone has options available to them where their unique circumstances are </w:t>
      </w:r>
      <w:r w:rsidR="005F6C8F">
        <w:rPr>
          <w:rFonts w:ascii="Arial" w:hAnsi="Arial" w:cs="Arial"/>
          <w:bCs/>
          <w:sz w:val="24"/>
          <w:szCs w:val="24"/>
        </w:rPr>
        <w:t xml:space="preserve">appreciated and </w:t>
      </w:r>
      <w:r w:rsidR="0040725B">
        <w:rPr>
          <w:rFonts w:ascii="Arial" w:hAnsi="Arial" w:cs="Arial"/>
          <w:bCs/>
          <w:sz w:val="24"/>
          <w:szCs w:val="24"/>
        </w:rPr>
        <w:t>considered fairly</w:t>
      </w:r>
      <w:r w:rsidR="0040725B" w:rsidRPr="0040725B">
        <w:rPr>
          <w:rFonts w:ascii="Arial" w:hAnsi="Arial" w:cs="Arial"/>
          <w:bCs/>
          <w:sz w:val="24"/>
          <w:szCs w:val="24"/>
        </w:rPr>
        <w:t xml:space="preserve">. </w:t>
      </w:r>
    </w:p>
    <w:p w14:paraId="63238186" w14:textId="77777777" w:rsidR="007D4F72" w:rsidRPr="00981960" w:rsidRDefault="007D4F72" w:rsidP="007D4F72">
      <w:pPr>
        <w:spacing w:before="240" w:after="120"/>
        <w:rPr>
          <w:rFonts w:ascii="Arial" w:eastAsia="Arial" w:hAnsi="Arial" w:cs="Arial"/>
          <w:sz w:val="24"/>
          <w:szCs w:val="24"/>
          <w:u w:val="single"/>
        </w:rPr>
      </w:pPr>
      <w:r w:rsidRPr="00981960">
        <w:rPr>
          <w:rFonts w:ascii="Arial" w:eastAsia="Arial" w:hAnsi="Arial" w:cs="Arial"/>
          <w:sz w:val="24"/>
          <w:szCs w:val="24"/>
          <w:u w:val="single"/>
        </w:rPr>
        <w:lastRenderedPageBreak/>
        <w:t>Medical exemptions</w:t>
      </w:r>
    </w:p>
    <w:p w14:paraId="60D68D64" w14:textId="4C8F7D41" w:rsidR="008B15C5" w:rsidRDefault="008B15C5" w:rsidP="008B15C5">
      <w:pPr>
        <w:spacing w:after="120"/>
        <w:rPr>
          <w:rFonts w:ascii="Arial" w:hAnsi="Arial" w:cs="Arial"/>
          <w:bCs/>
          <w:sz w:val="24"/>
          <w:szCs w:val="24"/>
        </w:rPr>
      </w:pPr>
      <w:r>
        <w:rPr>
          <w:rFonts w:ascii="Arial" w:hAnsi="Arial" w:cs="Arial"/>
          <w:bCs/>
          <w:sz w:val="24"/>
          <w:szCs w:val="24"/>
        </w:rPr>
        <w:t>The Amendment Regulation adapts the existing medical exemption provisions to allow a copy</w:t>
      </w:r>
      <w:r w:rsidRPr="00476711">
        <w:rPr>
          <w:rFonts w:ascii="Arial" w:hAnsi="Arial" w:cs="Arial"/>
          <w:bCs/>
          <w:sz w:val="24"/>
          <w:szCs w:val="24"/>
        </w:rPr>
        <w:t xml:space="preserve"> of the medical </w:t>
      </w:r>
      <w:r>
        <w:rPr>
          <w:rFonts w:ascii="Arial" w:hAnsi="Arial" w:cs="Arial"/>
          <w:bCs/>
          <w:sz w:val="24"/>
          <w:szCs w:val="24"/>
        </w:rPr>
        <w:t>certificate</w:t>
      </w:r>
      <w:r w:rsidRPr="00476711">
        <w:rPr>
          <w:rFonts w:ascii="Arial" w:hAnsi="Arial" w:cs="Arial"/>
          <w:bCs/>
          <w:sz w:val="24"/>
          <w:szCs w:val="24"/>
        </w:rPr>
        <w:t xml:space="preserve"> to be provided within 28 days of the seatbelt infringement notice being received. </w:t>
      </w:r>
      <w:r>
        <w:rPr>
          <w:rFonts w:ascii="Arial" w:hAnsi="Arial" w:cs="Arial"/>
          <w:bCs/>
          <w:sz w:val="24"/>
          <w:szCs w:val="24"/>
        </w:rPr>
        <w:t>T</w:t>
      </w:r>
      <w:r w:rsidRPr="00476711">
        <w:rPr>
          <w:rFonts w:ascii="Arial" w:hAnsi="Arial" w:cs="Arial"/>
          <w:bCs/>
          <w:sz w:val="24"/>
          <w:szCs w:val="24"/>
        </w:rPr>
        <w:t xml:space="preserve">he existing infringement review process will still allow for an application for withdrawal if the person does not provide the certificate within the 28-day timeframe. The 28-day timeframe ensures the person issued with the infringement notice can resolve the notice in a reasonable timeframe in line with existing processes and time limits for </w:t>
      </w:r>
      <w:r>
        <w:rPr>
          <w:rFonts w:ascii="Arial" w:hAnsi="Arial" w:cs="Arial"/>
          <w:bCs/>
          <w:sz w:val="24"/>
          <w:szCs w:val="24"/>
        </w:rPr>
        <w:t>reminder notices, potential late fees, and escalation to</w:t>
      </w:r>
      <w:r w:rsidRPr="00476711">
        <w:rPr>
          <w:rFonts w:ascii="Arial" w:hAnsi="Arial" w:cs="Arial"/>
          <w:bCs/>
          <w:sz w:val="24"/>
          <w:szCs w:val="24"/>
        </w:rPr>
        <w:t xml:space="preserve"> court </w:t>
      </w:r>
      <w:r>
        <w:rPr>
          <w:rFonts w:ascii="Arial" w:hAnsi="Arial" w:cs="Arial"/>
          <w:bCs/>
          <w:sz w:val="24"/>
          <w:szCs w:val="24"/>
        </w:rPr>
        <w:t>(</w:t>
      </w:r>
      <w:r w:rsidRPr="00476711">
        <w:rPr>
          <w:rFonts w:ascii="Arial" w:hAnsi="Arial" w:cs="Arial"/>
          <w:bCs/>
          <w:sz w:val="24"/>
          <w:szCs w:val="24"/>
        </w:rPr>
        <w:t>if required</w:t>
      </w:r>
      <w:r>
        <w:rPr>
          <w:rFonts w:ascii="Arial" w:hAnsi="Arial" w:cs="Arial"/>
          <w:bCs/>
          <w:sz w:val="24"/>
          <w:szCs w:val="24"/>
        </w:rPr>
        <w:t>)</w:t>
      </w:r>
      <w:r w:rsidRPr="00476711">
        <w:rPr>
          <w:rFonts w:ascii="Arial" w:hAnsi="Arial" w:cs="Arial"/>
          <w:bCs/>
          <w:sz w:val="24"/>
          <w:szCs w:val="24"/>
        </w:rPr>
        <w:t>. This is also the timeframe in NSW, giving consistency in the road transport legislation across the border.</w:t>
      </w:r>
      <w:r>
        <w:rPr>
          <w:rFonts w:ascii="Arial" w:hAnsi="Arial" w:cs="Arial"/>
          <w:bCs/>
          <w:sz w:val="24"/>
          <w:szCs w:val="24"/>
        </w:rPr>
        <w:t xml:space="preserve"> The existing processes and time limits for the ACT are set out on the Access Canberra website under the Traffic and Parking Fines (Infringements) section.</w:t>
      </w:r>
    </w:p>
    <w:p w14:paraId="3AFA2C6F" w14:textId="36E3F777" w:rsidR="008B15C5" w:rsidRDefault="00492CB7" w:rsidP="008B15C5">
      <w:pPr>
        <w:spacing w:after="120"/>
        <w:rPr>
          <w:rFonts w:ascii="Arial" w:hAnsi="Arial" w:cs="Arial"/>
          <w:bCs/>
          <w:sz w:val="24"/>
          <w:szCs w:val="24"/>
        </w:rPr>
      </w:pPr>
      <w:r>
        <w:rPr>
          <w:rFonts w:ascii="Arial" w:hAnsi="Arial" w:cs="Arial"/>
          <w:bCs/>
          <w:sz w:val="24"/>
          <w:szCs w:val="24"/>
        </w:rPr>
        <w:t xml:space="preserve">Public passenger drivers </w:t>
      </w:r>
      <w:r w:rsidR="00637FD5">
        <w:rPr>
          <w:rFonts w:ascii="Arial" w:hAnsi="Arial" w:cs="Arial"/>
          <w:bCs/>
          <w:sz w:val="24"/>
          <w:szCs w:val="24"/>
        </w:rPr>
        <w:t xml:space="preserve">(e.g. </w:t>
      </w:r>
      <w:r>
        <w:rPr>
          <w:rFonts w:ascii="Arial" w:hAnsi="Arial" w:cs="Arial"/>
          <w:bCs/>
          <w:sz w:val="24"/>
          <w:szCs w:val="24"/>
        </w:rPr>
        <w:t>taxi</w:t>
      </w:r>
      <w:r w:rsidR="00637FD5">
        <w:rPr>
          <w:rFonts w:ascii="Arial" w:hAnsi="Arial" w:cs="Arial"/>
          <w:bCs/>
          <w:sz w:val="24"/>
          <w:szCs w:val="24"/>
        </w:rPr>
        <w:t>s</w:t>
      </w:r>
      <w:r>
        <w:rPr>
          <w:rFonts w:ascii="Arial" w:hAnsi="Arial" w:cs="Arial"/>
          <w:bCs/>
          <w:sz w:val="24"/>
          <w:szCs w:val="24"/>
        </w:rPr>
        <w:t xml:space="preserve"> and hire car</w:t>
      </w:r>
      <w:r w:rsidR="00637FD5">
        <w:rPr>
          <w:rFonts w:ascii="Arial" w:hAnsi="Arial" w:cs="Arial"/>
          <w:bCs/>
          <w:sz w:val="24"/>
          <w:szCs w:val="24"/>
        </w:rPr>
        <w:t xml:space="preserve">s) </w:t>
      </w:r>
      <w:r>
        <w:rPr>
          <w:rFonts w:ascii="Arial" w:hAnsi="Arial" w:cs="Arial"/>
          <w:bCs/>
          <w:sz w:val="24"/>
          <w:szCs w:val="24"/>
        </w:rPr>
        <w:t>have exemptions for passengers, particularly passengers over 16. R</w:t>
      </w:r>
      <w:r w:rsidR="00A82DA1">
        <w:rPr>
          <w:rFonts w:ascii="Arial" w:hAnsi="Arial" w:cs="Arial"/>
          <w:bCs/>
          <w:sz w:val="24"/>
          <w:szCs w:val="24"/>
        </w:rPr>
        <w:t xml:space="preserve">ideshare drivers </w:t>
      </w:r>
      <w:r>
        <w:rPr>
          <w:rFonts w:ascii="Arial" w:hAnsi="Arial" w:cs="Arial"/>
          <w:bCs/>
          <w:sz w:val="24"/>
          <w:szCs w:val="24"/>
        </w:rPr>
        <w:t xml:space="preserve">are not exempt for passengers and </w:t>
      </w:r>
      <w:r w:rsidR="00A82DA1">
        <w:rPr>
          <w:rFonts w:ascii="Arial" w:hAnsi="Arial" w:cs="Arial"/>
          <w:bCs/>
          <w:sz w:val="24"/>
          <w:szCs w:val="24"/>
        </w:rPr>
        <w:t xml:space="preserve">must ensure a medical exemption is in force before driving with an unrestrained passenger, including that the passenger is complying with the conditions on the certificate. </w:t>
      </w:r>
      <w:r>
        <w:rPr>
          <w:rFonts w:ascii="Arial" w:hAnsi="Arial" w:cs="Arial"/>
          <w:bCs/>
          <w:sz w:val="24"/>
          <w:szCs w:val="24"/>
        </w:rPr>
        <w:t>This is an existing requirement and all drivers are responsible for ensuring their passengers are properly restrained before and during the trip.</w:t>
      </w:r>
    </w:p>
    <w:p w14:paraId="67A33342" w14:textId="1B095F9E" w:rsidR="00A82DA1" w:rsidRPr="00476711" w:rsidRDefault="00A82DA1" w:rsidP="008B15C5">
      <w:pPr>
        <w:spacing w:after="120"/>
        <w:rPr>
          <w:rFonts w:ascii="Arial" w:hAnsi="Arial" w:cs="Arial"/>
          <w:bCs/>
          <w:sz w:val="24"/>
          <w:szCs w:val="24"/>
        </w:rPr>
      </w:pPr>
      <w:r>
        <w:rPr>
          <w:rFonts w:ascii="Arial" w:hAnsi="Arial" w:cs="Arial"/>
          <w:bCs/>
          <w:sz w:val="24"/>
          <w:szCs w:val="24"/>
        </w:rPr>
        <w:t xml:space="preserve">The amendments remove the need for the driver themselves to be carrying the medical certificate, which allows for a passenger to hold onto the certificate if they prefer in the event they are medically exempt or the passenger is responsible for a child who is medically exempt. However, the driver offence for failing to ensure passengers wear a seatbelt means it is still appropriate for the driver to </w:t>
      </w:r>
      <w:r w:rsidR="0052129F">
        <w:rPr>
          <w:rFonts w:ascii="Arial" w:hAnsi="Arial" w:cs="Arial"/>
          <w:bCs/>
          <w:sz w:val="24"/>
          <w:szCs w:val="24"/>
        </w:rPr>
        <w:t xml:space="preserve">be required to </w:t>
      </w:r>
      <w:r>
        <w:rPr>
          <w:rFonts w:ascii="Arial" w:hAnsi="Arial" w:cs="Arial"/>
          <w:bCs/>
          <w:sz w:val="24"/>
          <w:szCs w:val="24"/>
        </w:rPr>
        <w:t>produce the certificate immediately on request of a police officer, which is current practice.</w:t>
      </w:r>
      <w:r w:rsidR="0052129F">
        <w:rPr>
          <w:rFonts w:ascii="Arial" w:hAnsi="Arial" w:cs="Arial"/>
          <w:bCs/>
          <w:sz w:val="24"/>
          <w:szCs w:val="24"/>
        </w:rPr>
        <w:t xml:space="preserve"> For a traffic camera infringement notice, evidence of a medical exemption may include a photo of the medical certificate or electronic copy.</w:t>
      </w:r>
    </w:p>
    <w:p w14:paraId="642CCEE3" w14:textId="1AE03742" w:rsidR="007D4F72" w:rsidRDefault="007D4F72" w:rsidP="007D4F72">
      <w:pPr>
        <w:spacing w:after="120"/>
        <w:rPr>
          <w:rFonts w:ascii="Arial" w:hAnsi="Arial" w:cs="Arial"/>
          <w:bCs/>
          <w:sz w:val="24"/>
          <w:szCs w:val="24"/>
        </w:rPr>
      </w:pPr>
      <w:r w:rsidRPr="00476711">
        <w:rPr>
          <w:rFonts w:ascii="Arial" w:hAnsi="Arial" w:cs="Arial"/>
          <w:bCs/>
          <w:sz w:val="24"/>
          <w:szCs w:val="24"/>
        </w:rPr>
        <w:t>Seatbelt requirements apply to all passengers and drivers unless certain circumstances apply, such as if the vehicle was not manufactured to be fitted with a lap and sash seatbelt, if the passenger is a child who must be restrained in a child restraint</w:t>
      </w:r>
      <w:r w:rsidR="00CE50EB">
        <w:rPr>
          <w:rFonts w:ascii="Arial" w:hAnsi="Arial" w:cs="Arial"/>
          <w:bCs/>
          <w:sz w:val="24"/>
          <w:szCs w:val="24"/>
        </w:rPr>
        <w:t xml:space="preserve"> instead</w:t>
      </w:r>
      <w:r w:rsidRPr="00476711">
        <w:rPr>
          <w:rFonts w:ascii="Arial" w:hAnsi="Arial" w:cs="Arial"/>
          <w:bCs/>
          <w:sz w:val="24"/>
          <w:szCs w:val="24"/>
        </w:rPr>
        <w:t>, the car is parked or reversing</w:t>
      </w:r>
      <w:r w:rsidR="00CE50EB">
        <w:rPr>
          <w:rFonts w:ascii="Arial" w:hAnsi="Arial" w:cs="Arial"/>
          <w:bCs/>
          <w:sz w:val="24"/>
          <w:szCs w:val="24"/>
        </w:rPr>
        <w:t xml:space="preserve"> (only drivers are exempt when reversing)</w:t>
      </w:r>
      <w:r w:rsidRPr="00476711">
        <w:rPr>
          <w:rFonts w:ascii="Arial" w:hAnsi="Arial" w:cs="Arial"/>
          <w:bCs/>
          <w:sz w:val="24"/>
          <w:szCs w:val="24"/>
        </w:rPr>
        <w:t xml:space="preserve">, or if the individual has a medical certificate stating they are not able to wear the seatbelt correctly or at all. </w:t>
      </w:r>
    </w:p>
    <w:p w14:paraId="7ADFC9BD" w14:textId="77777777" w:rsidR="009D112A" w:rsidRDefault="007D4F72" w:rsidP="007D4F72">
      <w:pPr>
        <w:spacing w:after="120"/>
        <w:rPr>
          <w:rFonts w:ascii="Arial" w:hAnsi="Arial" w:cs="Arial"/>
          <w:bCs/>
          <w:sz w:val="24"/>
          <w:szCs w:val="24"/>
        </w:rPr>
      </w:pPr>
      <w:r w:rsidRPr="00476711">
        <w:rPr>
          <w:rFonts w:ascii="Arial" w:hAnsi="Arial" w:cs="Arial"/>
          <w:bCs/>
          <w:sz w:val="24"/>
          <w:szCs w:val="24"/>
        </w:rPr>
        <w:t xml:space="preserve">For medical exemptions, traffic cameras are not able to discern if the person has a valid medical certificate at the time of the image being taken. Infringement review officers may not be aware of the exemption, and so an infringement notice may be issued to the registered operator. The infringement notice </w:t>
      </w:r>
      <w:r w:rsidR="00CE50EB">
        <w:rPr>
          <w:rFonts w:ascii="Arial" w:hAnsi="Arial" w:cs="Arial"/>
          <w:bCs/>
          <w:sz w:val="24"/>
          <w:szCs w:val="24"/>
        </w:rPr>
        <w:t xml:space="preserve">is </w:t>
      </w:r>
      <w:r w:rsidRPr="00476711">
        <w:rPr>
          <w:rFonts w:ascii="Arial" w:hAnsi="Arial" w:cs="Arial"/>
          <w:bCs/>
          <w:sz w:val="24"/>
          <w:szCs w:val="24"/>
        </w:rPr>
        <w:t>withdrawn after evidence of the exemption</w:t>
      </w:r>
      <w:r w:rsidR="00CE50EB">
        <w:rPr>
          <w:rFonts w:ascii="Arial" w:hAnsi="Arial" w:cs="Arial"/>
          <w:bCs/>
          <w:sz w:val="24"/>
          <w:szCs w:val="24"/>
        </w:rPr>
        <w:t xml:space="preserve"> in the form of a copy of the medical certificate</w:t>
      </w:r>
      <w:r w:rsidRPr="00476711">
        <w:rPr>
          <w:rFonts w:ascii="Arial" w:hAnsi="Arial" w:cs="Arial"/>
          <w:bCs/>
          <w:sz w:val="24"/>
          <w:szCs w:val="24"/>
        </w:rPr>
        <w:t xml:space="preserve"> is provided. </w:t>
      </w:r>
    </w:p>
    <w:p w14:paraId="62DD2661" w14:textId="40D8C93D" w:rsidR="007D4F72" w:rsidRDefault="007D4F72" w:rsidP="007D4F72">
      <w:pPr>
        <w:spacing w:after="120"/>
        <w:rPr>
          <w:rFonts w:ascii="Arial" w:hAnsi="Arial" w:cs="Arial"/>
          <w:bCs/>
          <w:sz w:val="24"/>
          <w:szCs w:val="24"/>
        </w:rPr>
      </w:pPr>
      <w:r>
        <w:rPr>
          <w:rFonts w:ascii="Arial" w:hAnsi="Arial" w:cs="Arial"/>
          <w:bCs/>
          <w:sz w:val="24"/>
          <w:szCs w:val="24"/>
        </w:rPr>
        <w:t xml:space="preserve">This process </w:t>
      </w:r>
      <w:r w:rsidR="00CE50EB">
        <w:rPr>
          <w:rFonts w:ascii="Arial" w:hAnsi="Arial" w:cs="Arial"/>
          <w:bCs/>
          <w:sz w:val="24"/>
          <w:szCs w:val="24"/>
        </w:rPr>
        <w:t>could</w:t>
      </w:r>
      <w:r>
        <w:rPr>
          <w:rFonts w:ascii="Arial" w:hAnsi="Arial" w:cs="Arial"/>
          <w:bCs/>
          <w:sz w:val="24"/>
          <w:szCs w:val="24"/>
        </w:rPr>
        <w:t xml:space="preserve"> be repeated</w:t>
      </w:r>
      <w:r w:rsidR="00CE50EB">
        <w:rPr>
          <w:rFonts w:ascii="Arial" w:hAnsi="Arial" w:cs="Arial"/>
          <w:bCs/>
          <w:sz w:val="24"/>
          <w:szCs w:val="24"/>
        </w:rPr>
        <w:t xml:space="preserve"> in future camera detections</w:t>
      </w:r>
      <w:r>
        <w:rPr>
          <w:rFonts w:ascii="Arial" w:hAnsi="Arial" w:cs="Arial"/>
          <w:bCs/>
          <w:sz w:val="24"/>
          <w:szCs w:val="24"/>
        </w:rPr>
        <w:t xml:space="preserve"> if the vehicle registration is not recorded as being attached to an exempt individual. Operational processes will be identified and considered to reduce the likelihood of repeated infringement notices being issued for exempt persons. As the cameras can’t detect an individual, the risk of repeated infringements may remain. These cases will be monitored </w:t>
      </w:r>
      <w:r>
        <w:rPr>
          <w:rFonts w:ascii="Arial" w:hAnsi="Arial" w:cs="Arial"/>
          <w:bCs/>
          <w:sz w:val="24"/>
          <w:szCs w:val="24"/>
        </w:rPr>
        <w:lastRenderedPageBreak/>
        <w:t xml:space="preserve">following commencement of the TCE seatbelts initiative. The application process for people with a medical exemption to have an infringement notice withdrawn </w:t>
      </w:r>
      <w:r w:rsidR="00CE50EB">
        <w:rPr>
          <w:rFonts w:ascii="Arial" w:hAnsi="Arial" w:cs="Arial"/>
          <w:bCs/>
          <w:sz w:val="24"/>
          <w:szCs w:val="24"/>
        </w:rPr>
        <w:t xml:space="preserve">is </w:t>
      </w:r>
      <w:r>
        <w:rPr>
          <w:rFonts w:ascii="Arial" w:hAnsi="Arial" w:cs="Arial"/>
          <w:bCs/>
          <w:sz w:val="24"/>
          <w:szCs w:val="24"/>
        </w:rPr>
        <w:t>simple and easily accessible</w:t>
      </w:r>
      <w:r w:rsidR="00CE50EB">
        <w:rPr>
          <w:rFonts w:ascii="Arial" w:hAnsi="Arial" w:cs="Arial"/>
          <w:bCs/>
          <w:sz w:val="24"/>
          <w:szCs w:val="24"/>
        </w:rPr>
        <w:t xml:space="preserve"> from the Access Canberra website under the Traffic and Parking Fines (Infringements) section</w:t>
      </w:r>
      <w:r>
        <w:rPr>
          <w:rFonts w:ascii="Arial" w:hAnsi="Arial" w:cs="Arial"/>
          <w:bCs/>
          <w:sz w:val="24"/>
          <w:szCs w:val="24"/>
        </w:rPr>
        <w:t xml:space="preserve">. </w:t>
      </w:r>
    </w:p>
    <w:p w14:paraId="30C156AE" w14:textId="2B60676E" w:rsidR="0052129F" w:rsidRPr="00476711" w:rsidRDefault="0052129F" w:rsidP="007D4F72">
      <w:pPr>
        <w:spacing w:after="120"/>
        <w:rPr>
          <w:rFonts w:ascii="Arial" w:hAnsi="Arial" w:cs="Arial"/>
          <w:bCs/>
          <w:sz w:val="24"/>
          <w:szCs w:val="24"/>
        </w:rPr>
      </w:pPr>
      <w:r>
        <w:rPr>
          <w:rFonts w:ascii="Arial" w:hAnsi="Arial" w:cs="Arial"/>
          <w:bCs/>
          <w:sz w:val="24"/>
          <w:szCs w:val="24"/>
        </w:rPr>
        <w:t xml:space="preserve">NSW, QLD, and VIC all have similar traffic camera enforcement of seatbelt compliance to what this Amendment Regulation enables for the ACT. However, the ways medical exemptions are handled differ. The ACT Government has consulted these jurisdictions on the ways medical exemptions are shared with government and will continue to note developments in this space around Australia to assist in evaluation of the TCE initiative in the ACT.  </w:t>
      </w:r>
    </w:p>
    <w:p w14:paraId="442ED4E2" w14:textId="5F73F9ED" w:rsidR="007D4F72" w:rsidRPr="00476711" w:rsidRDefault="007D4F72" w:rsidP="007D4F72">
      <w:pPr>
        <w:spacing w:after="120"/>
        <w:rPr>
          <w:rFonts w:ascii="Arial" w:hAnsi="Arial" w:cs="Arial"/>
          <w:bCs/>
          <w:sz w:val="24"/>
          <w:szCs w:val="24"/>
        </w:rPr>
      </w:pPr>
      <w:r w:rsidRPr="00476711">
        <w:rPr>
          <w:rFonts w:ascii="Arial" w:hAnsi="Arial" w:cs="Arial"/>
          <w:bCs/>
          <w:sz w:val="24"/>
          <w:szCs w:val="24"/>
        </w:rPr>
        <w:t xml:space="preserve">There is no less restrictive means to support traffic camera enforcement of seatbelt requirements than the current drafting, which reflects how traffic cameras cannot detect the identity of the occupants and instead rely on the ability for the registered operator to nominate another driver or for </w:t>
      </w:r>
      <w:r w:rsidR="009D112A">
        <w:rPr>
          <w:rFonts w:ascii="Arial" w:hAnsi="Arial" w:cs="Arial"/>
          <w:bCs/>
          <w:sz w:val="24"/>
          <w:szCs w:val="24"/>
        </w:rPr>
        <w:t xml:space="preserve">the infringement notice to be </w:t>
      </w:r>
      <w:r w:rsidRPr="00476711">
        <w:rPr>
          <w:rFonts w:ascii="Arial" w:hAnsi="Arial" w:cs="Arial"/>
          <w:bCs/>
          <w:sz w:val="24"/>
          <w:szCs w:val="24"/>
        </w:rPr>
        <w:t>withdraw</w:t>
      </w:r>
      <w:r w:rsidR="009D112A">
        <w:rPr>
          <w:rFonts w:ascii="Arial" w:hAnsi="Arial" w:cs="Arial"/>
          <w:bCs/>
          <w:sz w:val="24"/>
          <w:szCs w:val="24"/>
        </w:rPr>
        <w:t>n with evidence of an exemption</w:t>
      </w:r>
      <w:r w:rsidRPr="00476711">
        <w:rPr>
          <w:rFonts w:ascii="Arial" w:hAnsi="Arial" w:cs="Arial"/>
          <w:bCs/>
          <w:sz w:val="24"/>
          <w:szCs w:val="24"/>
        </w:rPr>
        <w:t>.</w:t>
      </w:r>
      <w:r w:rsidR="0052129F">
        <w:rPr>
          <w:rFonts w:ascii="Arial" w:hAnsi="Arial" w:cs="Arial"/>
          <w:bCs/>
          <w:sz w:val="24"/>
          <w:szCs w:val="24"/>
        </w:rPr>
        <w:t xml:space="preserve"> </w:t>
      </w:r>
    </w:p>
    <w:p w14:paraId="53A9CDEC" w14:textId="49C4305D" w:rsidR="007D4F72" w:rsidRDefault="007D4F72" w:rsidP="007D4F72">
      <w:pPr>
        <w:spacing w:after="120"/>
        <w:rPr>
          <w:rFonts w:ascii="Arial" w:hAnsi="Arial" w:cs="Arial"/>
          <w:bCs/>
          <w:sz w:val="24"/>
          <w:szCs w:val="24"/>
        </w:rPr>
      </w:pPr>
      <w:r w:rsidRPr="00476711">
        <w:rPr>
          <w:rFonts w:ascii="Arial" w:hAnsi="Arial" w:cs="Arial"/>
          <w:bCs/>
          <w:sz w:val="24"/>
          <w:szCs w:val="24"/>
        </w:rPr>
        <w:t xml:space="preserve">The risks of improper seatbelt use are serious. The education and awareness campaign accompanying the TCE initiative will emphasise how to wear a seatbelt correctly and the dangers associated with improper use or not wearing a seatbelt at all. It is essential that </w:t>
      </w:r>
      <w:r w:rsidR="009D112A">
        <w:rPr>
          <w:rFonts w:ascii="Arial" w:hAnsi="Arial" w:cs="Arial"/>
          <w:bCs/>
          <w:sz w:val="24"/>
          <w:szCs w:val="24"/>
        </w:rPr>
        <w:t>exempt individuals</w:t>
      </w:r>
      <w:r w:rsidRPr="00476711">
        <w:rPr>
          <w:rFonts w:ascii="Arial" w:hAnsi="Arial" w:cs="Arial"/>
          <w:bCs/>
          <w:sz w:val="24"/>
          <w:szCs w:val="24"/>
        </w:rPr>
        <w:t xml:space="preserve"> and medical practitioners understand the risks associated with not wearing a seatbelt correctly when considering temporary or long-term exemptions for medical reasons.</w:t>
      </w:r>
    </w:p>
    <w:p w14:paraId="57F39B06" w14:textId="0D2A4F51" w:rsidR="007D4F72" w:rsidRPr="008516BD" w:rsidRDefault="007D4F72" w:rsidP="000B75E6">
      <w:pPr>
        <w:spacing w:after="120"/>
        <w:rPr>
          <w:rFonts w:ascii="Arial" w:hAnsi="Arial" w:cs="Arial"/>
          <w:bCs/>
          <w:sz w:val="24"/>
          <w:szCs w:val="24"/>
        </w:rPr>
      </w:pPr>
      <w:r w:rsidRPr="00476711">
        <w:rPr>
          <w:rFonts w:ascii="Arial" w:hAnsi="Arial" w:cs="Arial"/>
          <w:bCs/>
          <w:sz w:val="24"/>
          <w:szCs w:val="24"/>
        </w:rPr>
        <w:t xml:space="preserve">The impacts on persons with medical exemptions from wearing a seatbelt will be monitored following implementation to assist in evaluation and to potentially identify non-legislative mechanisms that may further reduce any limitation on human rights. </w:t>
      </w:r>
    </w:p>
    <w:p w14:paraId="4F6EC310" w14:textId="77777777" w:rsidR="00DD3048" w:rsidRDefault="00DD3048" w:rsidP="00AB3660">
      <w:pPr>
        <w:pStyle w:val="Paragraphtext"/>
        <w:spacing w:before="240"/>
        <w:rPr>
          <w:rFonts w:ascii="Arial" w:eastAsia="Arial" w:hAnsi="Arial" w:cs="Arial"/>
          <w:b/>
        </w:rPr>
      </w:pPr>
      <w:r w:rsidRPr="00981960">
        <w:rPr>
          <w:rFonts w:ascii="Arial" w:eastAsia="Arial" w:hAnsi="Arial" w:cs="Arial"/>
          <w:b/>
        </w:rPr>
        <w:t>Right to privacy</w:t>
      </w:r>
    </w:p>
    <w:p w14:paraId="79B00041" w14:textId="34859379" w:rsidR="007D4F72" w:rsidRPr="007D4F72" w:rsidRDefault="007D4F72" w:rsidP="00A25C30">
      <w:pPr>
        <w:pStyle w:val="ListParagraph"/>
        <w:numPr>
          <w:ilvl w:val="0"/>
          <w:numId w:val="7"/>
        </w:numPr>
        <w:spacing w:before="240" w:after="120"/>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5325FFC8" w14:textId="31371A4B" w:rsidR="00DD3048" w:rsidRDefault="00DD3048" w:rsidP="00AB3660">
      <w:pPr>
        <w:spacing w:after="120"/>
        <w:rPr>
          <w:rFonts w:ascii="Arial" w:hAnsi="Arial" w:cs="Arial"/>
          <w:bCs/>
          <w:sz w:val="24"/>
          <w:szCs w:val="24"/>
        </w:rPr>
      </w:pPr>
      <w:r w:rsidRPr="008516BD">
        <w:rPr>
          <w:rFonts w:ascii="Arial" w:hAnsi="Arial" w:cs="Arial"/>
          <w:bCs/>
          <w:sz w:val="24"/>
          <w:szCs w:val="24"/>
        </w:rPr>
        <w:t>Everyone has the right to not have their privacy interfered with unlawfully or arbitrarily. This includes communication and information privacy, where</w:t>
      </w:r>
      <w:r>
        <w:rPr>
          <w:rFonts w:ascii="Arial" w:hAnsi="Arial" w:cs="Arial"/>
          <w:bCs/>
          <w:sz w:val="24"/>
          <w:szCs w:val="24"/>
        </w:rPr>
        <w:t xml:space="preserve"> </w:t>
      </w:r>
      <w:r w:rsidRPr="008516BD">
        <w:rPr>
          <w:rFonts w:ascii="Arial" w:hAnsi="Arial" w:cs="Arial"/>
          <w:bCs/>
          <w:sz w:val="24"/>
          <w:szCs w:val="24"/>
        </w:rPr>
        <w:t>individuals should not arbitrarily be required to disclose documents or records containing personal information. Personal information should only be collected by the Road Transport Authority where it is in the interest of the community.</w:t>
      </w:r>
    </w:p>
    <w:p w14:paraId="73B2EEE7" w14:textId="2824BEEB" w:rsidR="007C1583" w:rsidRPr="008516BD" w:rsidRDefault="007C1583" w:rsidP="00AB3660">
      <w:pPr>
        <w:spacing w:after="120"/>
        <w:rPr>
          <w:rFonts w:ascii="Arial" w:hAnsi="Arial" w:cs="Arial"/>
          <w:bCs/>
          <w:sz w:val="24"/>
          <w:szCs w:val="24"/>
        </w:rPr>
      </w:pPr>
      <w:r>
        <w:rPr>
          <w:rFonts w:ascii="Arial" w:hAnsi="Arial" w:cs="Arial"/>
          <w:bCs/>
          <w:sz w:val="24"/>
          <w:szCs w:val="24"/>
        </w:rPr>
        <w:t xml:space="preserve">The Amendment Regulation does not directly contain provisions authorising traffic cameras to take images of drivers and passengers; however, it does enable the implementation of the expansion of traffic cameras to detect seatbelts. </w:t>
      </w:r>
    </w:p>
    <w:p w14:paraId="6AF8460F" w14:textId="0E75844C" w:rsidR="00DD3048" w:rsidRPr="008516BD" w:rsidRDefault="00D833FC" w:rsidP="00AB3660">
      <w:pPr>
        <w:spacing w:after="120"/>
        <w:rPr>
          <w:rFonts w:ascii="Arial" w:hAnsi="Arial" w:cs="Arial"/>
          <w:bCs/>
          <w:sz w:val="24"/>
          <w:szCs w:val="24"/>
        </w:rPr>
      </w:pPr>
      <w:r>
        <w:rPr>
          <w:rFonts w:ascii="Arial" w:hAnsi="Arial" w:cs="Arial"/>
          <w:bCs/>
          <w:sz w:val="24"/>
          <w:szCs w:val="24"/>
        </w:rPr>
        <w:t>Recently, the Bill introduced</w:t>
      </w:r>
      <w:r w:rsidR="00DD3048" w:rsidRPr="008516BD">
        <w:rPr>
          <w:rFonts w:ascii="Arial" w:hAnsi="Arial" w:cs="Arial"/>
          <w:bCs/>
          <w:sz w:val="24"/>
          <w:szCs w:val="24"/>
        </w:rPr>
        <w:t xml:space="preserve"> the ability for the existing network of mobile device detection cameras to use traffic camera detected images of drivers and passengers not correctly wearing seatbelts as evidence that the offence occurred.</w:t>
      </w:r>
      <w:r>
        <w:rPr>
          <w:rFonts w:ascii="Arial" w:hAnsi="Arial" w:cs="Arial"/>
          <w:bCs/>
          <w:sz w:val="24"/>
          <w:szCs w:val="24"/>
        </w:rPr>
        <w:t xml:space="preserve"> This Amendment Regulation further supports traffic camera enforcement of seatbelts by restructuring offences and amending exemptions. This enables the existing mobile </w:t>
      </w:r>
      <w:r>
        <w:rPr>
          <w:rFonts w:ascii="Arial" w:hAnsi="Arial" w:cs="Arial"/>
          <w:bCs/>
          <w:sz w:val="24"/>
          <w:szCs w:val="24"/>
        </w:rPr>
        <w:lastRenderedPageBreak/>
        <w:t xml:space="preserve">device detection cameras to also detect seatbelt offences, meaning images of the offence occurring will be taken and processed. </w:t>
      </w:r>
    </w:p>
    <w:p w14:paraId="51A4942D" w14:textId="72688BF1" w:rsidR="00DD3048" w:rsidRPr="008516BD" w:rsidRDefault="00DD3048" w:rsidP="00D552F0">
      <w:pPr>
        <w:spacing w:after="120"/>
        <w:rPr>
          <w:rFonts w:ascii="Arial" w:hAnsi="Arial" w:cs="Arial"/>
          <w:bCs/>
          <w:sz w:val="24"/>
          <w:szCs w:val="24"/>
        </w:rPr>
      </w:pPr>
      <w:bookmarkStart w:id="2" w:name="_Hlk70516444"/>
      <w:r w:rsidRPr="008516BD">
        <w:rPr>
          <w:rFonts w:ascii="Arial" w:hAnsi="Arial" w:cs="Arial"/>
          <w:bCs/>
          <w:sz w:val="24"/>
          <w:szCs w:val="24"/>
        </w:rPr>
        <w:t xml:space="preserve">Mobile device detection cameras </w:t>
      </w:r>
      <w:bookmarkEnd w:id="2"/>
      <w:r w:rsidR="00560A09">
        <w:rPr>
          <w:rFonts w:ascii="Arial" w:hAnsi="Arial" w:cs="Arial"/>
          <w:bCs/>
          <w:sz w:val="24"/>
          <w:szCs w:val="24"/>
        </w:rPr>
        <w:t>already</w:t>
      </w:r>
      <w:r w:rsidRPr="008516BD">
        <w:rPr>
          <w:rFonts w:ascii="Arial" w:hAnsi="Arial" w:cs="Arial"/>
          <w:bCs/>
          <w:sz w:val="24"/>
          <w:szCs w:val="24"/>
        </w:rPr>
        <w:t xml:space="preserve"> limit the right to privacy as these devices collect images of a vehicle and images of the driver if the driver is detected using a mobile device. This will extend to passengers </w:t>
      </w:r>
      <w:r w:rsidR="00D833FC">
        <w:rPr>
          <w:rFonts w:ascii="Arial" w:hAnsi="Arial" w:cs="Arial"/>
          <w:bCs/>
          <w:sz w:val="24"/>
          <w:szCs w:val="24"/>
        </w:rPr>
        <w:t>under the TCE seatbelts initiative.</w:t>
      </w:r>
      <w:r w:rsidRPr="008516BD">
        <w:rPr>
          <w:rFonts w:ascii="Arial" w:hAnsi="Arial" w:cs="Arial"/>
          <w:bCs/>
          <w:sz w:val="24"/>
          <w:szCs w:val="24"/>
        </w:rPr>
        <w:t xml:space="preserve"> This data is personal information because the information collected can identify the driver and contains the vehicle’s details such as numberplate or make and model and may contain details of a person’s travel such as direction, location and time. This limitation on the right to privacy also applies for the use of the same technology to detect seatbelts. However, there is a further limitation as the devices will now also take images of </w:t>
      </w:r>
      <w:r w:rsidR="00D833FC">
        <w:rPr>
          <w:rFonts w:ascii="Arial" w:hAnsi="Arial" w:cs="Arial"/>
          <w:bCs/>
          <w:sz w:val="24"/>
          <w:szCs w:val="24"/>
        </w:rPr>
        <w:t>passengers</w:t>
      </w:r>
      <w:r w:rsidRPr="008516BD">
        <w:rPr>
          <w:rFonts w:ascii="Arial" w:hAnsi="Arial" w:cs="Arial"/>
          <w:bCs/>
          <w:sz w:val="24"/>
          <w:szCs w:val="24"/>
        </w:rPr>
        <w:t xml:space="preserve">. </w:t>
      </w:r>
    </w:p>
    <w:p w14:paraId="31D55D63" w14:textId="77777777" w:rsidR="00DD3048" w:rsidRPr="00981960" w:rsidRDefault="00DD3048" w:rsidP="00AB3660">
      <w:pPr>
        <w:pStyle w:val="Paragraphtext"/>
        <w:spacing w:before="240"/>
        <w:rPr>
          <w:rFonts w:ascii="Arial" w:eastAsia="Arial" w:hAnsi="Arial" w:cs="Arial"/>
          <w:u w:val="single"/>
        </w:rPr>
      </w:pPr>
      <w:r w:rsidRPr="00981960">
        <w:rPr>
          <w:rFonts w:ascii="Arial" w:eastAsia="Arial" w:hAnsi="Arial" w:cs="Arial"/>
          <w:u w:val="single"/>
        </w:rPr>
        <w:t>Medical exemptions</w:t>
      </w:r>
    </w:p>
    <w:p w14:paraId="179FFCD1" w14:textId="3499E438" w:rsidR="00DD3048" w:rsidRPr="008516BD" w:rsidRDefault="00DD3048" w:rsidP="00AB3660">
      <w:pPr>
        <w:spacing w:after="120"/>
        <w:rPr>
          <w:rFonts w:ascii="Arial" w:hAnsi="Arial" w:cs="Arial"/>
          <w:bCs/>
          <w:sz w:val="24"/>
          <w:szCs w:val="24"/>
        </w:rPr>
      </w:pPr>
      <w:r w:rsidRPr="008516BD">
        <w:rPr>
          <w:rFonts w:ascii="Arial" w:hAnsi="Arial" w:cs="Arial"/>
          <w:bCs/>
          <w:sz w:val="24"/>
          <w:szCs w:val="24"/>
        </w:rPr>
        <w:t xml:space="preserve">There is already provision for persons with a medical exemption to not wear a seatbelt or to wear a seatbelt a certain way. The exemption is only applicable if the person is complying with the exemption, for example, the exemption may only allow for the sash to be worn under the arm but must still be fastened. </w:t>
      </w:r>
    </w:p>
    <w:p w14:paraId="3ACEEB47" w14:textId="5CB6B122" w:rsidR="00DD3048" w:rsidRPr="008516BD" w:rsidRDefault="00D833FC" w:rsidP="00AB3660">
      <w:pPr>
        <w:spacing w:after="120"/>
        <w:rPr>
          <w:rFonts w:ascii="Arial" w:hAnsi="Arial" w:cs="Arial"/>
          <w:bCs/>
          <w:sz w:val="24"/>
          <w:szCs w:val="24"/>
        </w:rPr>
      </w:pPr>
      <w:r>
        <w:rPr>
          <w:rFonts w:ascii="Arial" w:hAnsi="Arial" w:cs="Arial"/>
          <w:bCs/>
          <w:sz w:val="24"/>
          <w:szCs w:val="24"/>
        </w:rPr>
        <w:t>Currently,</w:t>
      </w:r>
      <w:r w:rsidR="00DD3048" w:rsidRPr="008516BD">
        <w:rPr>
          <w:rFonts w:ascii="Arial" w:hAnsi="Arial" w:cs="Arial"/>
          <w:bCs/>
          <w:sz w:val="24"/>
          <w:szCs w:val="24"/>
        </w:rPr>
        <w:t xml:space="preserve"> a person with a medical certificate exempting them from wearing a seatbelt properly adjusted and fastened </w:t>
      </w:r>
      <w:r>
        <w:rPr>
          <w:rFonts w:ascii="Arial" w:hAnsi="Arial" w:cs="Arial"/>
          <w:bCs/>
          <w:sz w:val="24"/>
          <w:szCs w:val="24"/>
        </w:rPr>
        <w:t>i</w:t>
      </w:r>
      <w:r w:rsidR="004B3654">
        <w:rPr>
          <w:rFonts w:ascii="Arial" w:hAnsi="Arial" w:cs="Arial"/>
          <w:bCs/>
          <w:sz w:val="24"/>
          <w:szCs w:val="24"/>
        </w:rPr>
        <w:t>s required to</w:t>
      </w:r>
      <w:r w:rsidR="00DD3048" w:rsidRPr="008516BD">
        <w:rPr>
          <w:rFonts w:ascii="Arial" w:hAnsi="Arial" w:cs="Arial"/>
          <w:bCs/>
          <w:sz w:val="24"/>
          <w:szCs w:val="24"/>
        </w:rPr>
        <w:t xml:space="preserve"> </w:t>
      </w:r>
      <w:r w:rsidR="004B3654">
        <w:rPr>
          <w:rFonts w:ascii="Arial" w:hAnsi="Arial" w:cs="Arial"/>
          <w:bCs/>
          <w:sz w:val="24"/>
          <w:szCs w:val="24"/>
        </w:rPr>
        <w:t xml:space="preserve">carry </w:t>
      </w:r>
      <w:r w:rsidR="00DD3048" w:rsidRPr="008516BD">
        <w:rPr>
          <w:rFonts w:ascii="Arial" w:hAnsi="Arial" w:cs="Arial"/>
          <w:bCs/>
          <w:sz w:val="24"/>
          <w:szCs w:val="24"/>
        </w:rPr>
        <w:t>the certificate on them when travelling in a vehicle. If requested by police, the</w:t>
      </w:r>
      <w:r w:rsidR="00560A09">
        <w:rPr>
          <w:rFonts w:ascii="Arial" w:hAnsi="Arial" w:cs="Arial"/>
          <w:bCs/>
          <w:sz w:val="24"/>
          <w:szCs w:val="24"/>
        </w:rPr>
        <w:t xml:space="preserve"> </w:t>
      </w:r>
      <w:r>
        <w:rPr>
          <w:rFonts w:ascii="Arial" w:hAnsi="Arial" w:cs="Arial"/>
          <w:bCs/>
          <w:sz w:val="24"/>
          <w:szCs w:val="24"/>
        </w:rPr>
        <w:t>evidence must be</w:t>
      </w:r>
      <w:r w:rsidR="00DD3048" w:rsidRPr="008516BD">
        <w:rPr>
          <w:rFonts w:ascii="Arial" w:hAnsi="Arial" w:cs="Arial"/>
          <w:bCs/>
          <w:sz w:val="24"/>
          <w:szCs w:val="24"/>
        </w:rPr>
        <w:t xml:space="preserve"> produce</w:t>
      </w:r>
      <w:r>
        <w:rPr>
          <w:rFonts w:ascii="Arial" w:hAnsi="Arial" w:cs="Arial"/>
          <w:bCs/>
          <w:sz w:val="24"/>
          <w:szCs w:val="24"/>
        </w:rPr>
        <w:t>d</w:t>
      </w:r>
      <w:r w:rsidR="00DD3048" w:rsidRPr="008516BD">
        <w:rPr>
          <w:rFonts w:ascii="Arial" w:hAnsi="Arial" w:cs="Arial"/>
          <w:bCs/>
          <w:sz w:val="24"/>
          <w:szCs w:val="24"/>
        </w:rPr>
        <w:t xml:space="preserve"> immediately for the exemption to apply. </w:t>
      </w:r>
    </w:p>
    <w:p w14:paraId="30CCEB95" w14:textId="5AB87A4D" w:rsidR="00DD3048" w:rsidRDefault="00D833FC" w:rsidP="00AB3660">
      <w:pPr>
        <w:spacing w:after="120"/>
        <w:rPr>
          <w:rFonts w:ascii="Arial" w:hAnsi="Arial" w:cs="Arial"/>
          <w:bCs/>
          <w:sz w:val="24"/>
          <w:szCs w:val="24"/>
        </w:rPr>
      </w:pPr>
      <w:r w:rsidRPr="008516BD">
        <w:rPr>
          <w:rFonts w:ascii="Arial" w:hAnsi="Arial" w:cs="Arial"/>
          <w:bCs/>
          <w:sz w:val="24"/>
          <w:szCs w:val="24"/>
        </w:rPr>
        <w:t>The introduction of traffic camera detection of seatbelts means that medical certificate exemptions will be able to be provided to the Road Transport Authority within 28 days of receiving the infringement notice.</w:t>
      </w:r>
      <w:r>
        <w:rPr>
          <w:rFonts w:ascii="Arial" w:hAnsi="Arial" w:cs="Arial"/>
          <w:bCs/>
          <w:sz w:val="24"/>
          <w:szCs w:val="24"/>
        </w:rPr>
        <w:t xml:space="preserve"> </w:t>
      </w:r>
      <w:r w:rsidR="00DD3048" w:rsidRPr="008516BD">
        <w:rPr>
          <w:rFonts w:ascii="Arial" w:hAnsi="Arial" w:cs="Arial"/>
          <w:bCs/>
          <w:sz w:val="24"/>
          <w:szCs w:val="24"/>
        </w:rPr>
        <w:t xml:space="preserve">There are privacy implications associated with requiring a copy of a person’s medical exemption to be provided to the Road Transport Authority. </w:t>
      </w:r>
    </w:p>
    <w:p w14:paraId="40767717" w14:textId="6D8B6936" w:rsidR="00DD3048" w:rsidRDefault="00DD3048" w:rsidP="00D552F0">
      <w:pPr>
        <w:spacing w:after="120"/>
        <w:rPr>
          <w:rFonts w:ascii="Arial" w:hAnsi="Arial" w:cs="Arial"/>
          <w:bCs/>
          <w:sz w:val="24"/>
          <w:szCs w:val="24"/>
        </w:rPr>
      </w:pPr>
      <w:r w:rsidRPr="008516BD">
        <w:rPr>
          <w:rFonts w:ascii="Arial" w:hAnsi="Arial" w:cs="Arial"/>
          <w:bCs/>
          <w:sz w:val="24"/>
          <w:szCs w:val="24"/>
        </w:rPr>
        <w:t xml:space="preserve">There are also privacy implications associated with a registered operator/driver providing the exemption of their passenger. </w:t>
      </w:r>
      <w:r>
        <w:rPr>
          <w:rFonts w:ascii="Arial" w:hAnsi="Arial" w:cs="Arial"/>
          <w:bCs/>
          <w:sz w:val="24"/>
          <w:szCs w:val="24"/>
        </w:rPr>
        <w:t xml:space="preserve">For example, if the person with a medical exemption is travelling in a rideshare vehicle and the rideshare operator is issued with an infringement notice for passenger non-compliance. The driver may request evidence of the medical exemption </w:t>
      </w:r>
      <w:r w:rsidR="00D833FC">
        <w:rPr>
          <w:rFonts w:ascii="Arial" w:hAnsi="Arial" w:cs="Arial"/>
          <w:bCs/>
          <w:sz w:val="24"/>
          <w:szCs w:val="24"/>
        </w:rPr>
        <w:t xml:space="preserve">at the time of the booking or </w:t>
      </w:r>
      <w:r w:rsidR="009D112A">
        <w:rPr>
          <w:rFonts w:ascii="Arial" w:hAnsi="Arial" w:cs="Arial"/>
          <w:bCs/>
          <w:sz w:val="24"/>
          <w:szCs w:val="24"/>
        </w:rPr>
        <w:t xml:space="preserve">after receiving the infringement </w:t>
      </w:r>
      <w:r w:rsidR="00D833FC">
        <w:rPr>
          <w:rFonts w:ascii="Arial" w:hAnsi="Arial" w:cs="Arial"/>
          <w:bCs/>
          <w:sz w:val="24"/>
          <w:szCs w:val="24"/>
        </w:rPr>
        <w:t xml:space="preserve">through the rideshare app </w:t>
      </w:r>
      <w:r>
        <w:rPr>
          <w:rFonts w:ascii="Arial" w:hAnsi="Arial" w:cs="Arial"/>
          <w:bCs/>
          <w:sz w:val="24"/>
          <w:szCs w:val="24"/>
        </w:rPr>
        <w:t xml:space="preserve">to seek withdrawal.  </w:t>
      </w:r>
    </w:p>
    <w:p w14:paraId="15F05D17" w14:textId="77777777" w:rsidR="007D4F72" w:rsidRPr="00EB0F60" w:rsidRDefault="007D4F72" w:rsidP="00A25C30">
      <w:pPr>
        <w:pStyle w:val="ListParagraph"/>
        <w:numPr>
          <w:ilvl w:val="0"/>
          <w:numId w:val="7"/>
        </w:numPr>
        <w:spacing w:before="240" w:after="120"/>
        <w:rPr>
          <w:rFonts w:ascii="Arial" w:hAnsi="Arial" w:cs="Arial"/>
          <w:b/>
          <w:bCs/>
          <w:i/>
          <w:sz w:val="24"/>
          <w:szCs w:val="24"/>
        </w:rPr>
      </w:pPr>
      <w:r w:rsidRPr="00981960">
        <w:rPr>
          <w:rFonts w:ascii="Arial" w:hAnsi="Arial" w:cs="Arial"/>
          <w:b/>
          <w:bCs/>
          <w:i/>
          <w:sz w:val="24"/>
          <w:szCs w:val="24"/>
        </w:rPr>
        <w:t>Legitimate purpose (s28(b))</w:t>
      </w:r>
    </w:p>
    <w:p w14:paraId="6472749B" w14:textId="6FCE0F47" w:rsidR="007D4F72" w:rsidRDefault="007D4F72" w:rsidP="00D552F0">
      <w:pPr>
        <w:spacing w:after="120"/>
        <w:rPr>
          <w:rFonts w:ascii="Arial" w:hAnsi="Arial" w:cs="Arial"/>
          <w:bCs/>
          <w:sz w:val="24"/>
          <w:szCs w:val="24"/>
        </w:rPr>
      </w:pPr>
      <w:r>
        <w:rPr>
          <w:rFonts w:ascii="Arial" w:hAnsi="Arial" w:cs="Arial"/>
          <w:bCs/>
          <w:sz w:val="24"/>
          <w:szCs w:val="24"/>
        </w:rPr>
        <w:t>T</w:t>
      </w:r>
      <w:r w:rsidR="00B96323">
        <w:rPr>
          <w:rFonts w:ascii="Arial" w:hAnsi="Arial" w:cs="Arial"/>
          <w:bCs/>
          <w:sz w:val="24"/>
          <w:szCs w:val="24"/>
        </w:rPr>
        <w:t xml:space="preserve">he purpose of the limitation is to achieve Vision Zero </w:t>
      </w:r>
      <w:r w:rsidR="00B96323" w:rsidRPr="0040725B">
        <w:rPr>
          <w:rFonts w:ascii="Arial" w:hAnsi="Arial" w:cs="Arial"/>
          <w:bCs/>
          <w:sz w:val="24"/>
          <w:szCs w:val="24"/>
        </w:rPr>
        <w:t>– the principle that no one should die or suffer serious injury on our road transport network</w:t>
      </w:r>
      <w:r w:rsidR="00B96323">
        <w:rPr>
          <w:rFonts w:ascii="Arial" w:hAnsi="Arial" w:cs="Arial"/>
          <w:bCs/>
          <w:sz w:val="24"/>
          <w:szCs w:val="24"/>
        </w:rPr>
        <w:t xml:space="preserve">. For further detail, see the legitimate purpose response above under the right to equality and non-discrimination. </w:t>
      </w:r>
    </w:p>
    <w:p w14:paraId="78C7C278" w14:textId="77777777" w:rsidR="00B96323" w:rsidRPr="00981960" w:rsidRDefault="00B96323" w:rsidP="00A25C30">
      <w:pPr>
        <w:pStyle w:val="ListParagraph"/>
        <w:numPr>
          <w:ilvl w:val="0"/>
          <w:numId w:val="15"/>
        </w:numPr>
        <w:spacing w:before="240" w:after="120"/>
        <w:rPr>
          <w:rFonts w:ascii="Arial" w:hAnsi="Arial" w:cs="Arial"/>
          <w:b/>
          <w:bCs/>
          <w:i/>
          <w:sz w:val="24"/>
          <w:szCs w:val="24"/>
        </w:rPr>
      </w:pPr>
      <w:r w:rsidRPr="00981960">
        <w:rPr>
          <w:rFonts w:ascii="Arial" w:hAnsi="Arial" w:cs="Arial"/>
          <w:b/>
          <w:bCs/>
          <w:i/>
          <w:sz w:val="24"/>
          <w:szCs w:val="24"/>
        </w:rPr>
        <w:t>Rational connection between the limitation and the purpose (s28(d))</w:t>
      </w:r>
    </w:p>
    <w:p w14:paraId="716E58C1" w14:textId="77777777" w:rsidR="00B96323" w:rsidRDefault="00B96323" w:rsidP="00B96323">
      <w:pPr>
        <w:spacing w:after="120"/>
        <w:rPr>
          <w:rFonts w:ascii="Arial" w:hAnsi="Arial" w:cs="Arial"/>
          <w:bCs/>
          <w:sz w:val="24"/>
          <w:szCs w:val="24"/>
        </w:rPr>
      </w:pPr>
      <w:r w:rsidRPr="00981960">
        <w:rPr>
          <w:rFonts w:ascii="Arial" w:hAnsi="Arial" w:cs="Arial"/>
          <w:bCs/>
          <w:sz w:val="24"/>
          <w:szCs w:val="24"/>
        </w:rPr>
        <w:t>The ACT’s road safety camera program benefits the community by encouraging changes in behaviour that protect and support the safety of all road users</w:t>
      </w:r>
      <w:r>
        <w:rPr>
          <w:rFonts w:ascii="Arial" w:hAnsi="Arial" w:cs="Arial"/>
          <w:bCs/>
          <w:sz w:val="24"/>
          <w:szCs w:val="24"/>
        </w:rPr>
        <w:t xml:space="preserve">. The TCE initiative to expand mobile device detection cameras to seatbelts discourages drivers </w:t>
      </w:r>
      <w:r>
        <w:rPr>
          <w:rFonts w:ascii="Arial" w:hAnsi="Arial" w:cs="Arial"/>
          <w:bCs/>
          <w:sz w:val="24"/>
          <w:szCs w:val="24"/>
        </w:rPr>
        <w:lastRenderedPageBreak/>
        <w:t xml:space="preserve">from engaging in high-risk behaviours and promotes awareness of following the road rules for everyone’s safety. </w:t>
      </w:r>
    </w:p>
    <w:p w14:paraId="6F285167" w14:textId="79526657" w:rsidR="00B96323" w:rsidRDefault="00B96323" w:rsidP="00B96323">
      <w:pPr>
        <w:spacing w:after="120"/>
        <w:rPr>
          <w:rFonts w:ascii="Arial" w:hAnsi="Arial" w:cs="Arial"/>
          <w:bCs/>
          <w:sz w:val="24"/>
          <w:szCs w:val="24"/>
        </w:rPr>
      </w:pPr>
      <w:r>
        <w:rPr>
          <w:rFonts w:ascii="Arial" w:hAnsi="Arial" w:cs="Arial"/>
          <w:bCs/>
          <w:sz w:val="24"/>
          <w:szCs w:val="24"/>
        </w:rPr>
        <w:t>For further detail, see the rational connection response above under the right to equality and non-discrimination.</w:t>
      </w:r>
    </w:p>
    <w:p w14:paraId="5D625BD1" w14:textId="77777777" w:rsidR="00B96323" w:rsidRPr="00981960" w:rsidRDefault="00B96323" w:rsidP="00A25C30">
      <w:pPr>
        <w:pStyle w:val="ListParagraph"/>
        <w:numPr>
          <w:ilvl w:val="0"/>
          <w:numId w:val="16"/>
        </w:numPr>
        <w:spacing w:before="240" w:after="120"/>
        <w:rPr>
          <w:rFonts w:ascii="Arial" w:hAnsi="Arial" w:cs="Arial"/>
          <w:b/>
          <w:bCs/>
          <w:i/>
          <w:iCs/>
          <w:sz w:val="24"/>
          <w:szCs w:val="24"/>
        </w:rPr>
      </w:pPr>
      <w:r w:rsidRPr="00981960">
        <w:rPr>
          <w:rFonts w:ascii="Arial" w:hAnsi="Arial" w:cs="Arial"/>
          <w:b/>
          <w:bCs/>
          <w:i/>
          <w:iCs/>
          <w:sz w:val="24"/>
          <w:szCs w:val="24"/>
        </w:rPr>
        <w:t xml:space="preserve">Proportionality (s28 (e)) </w:t>
      </w:r>
    </w:p>
    <w:p w14:paraId="216938AB" w14:textId="1662EC44" w:rsidR="00B96323" w:rsidRDefault="00B96323" w:rsidP="00B96323">
      <w:pPr>
        <w:spacing w:after="120"/>
        <w:rPr>
          <w:rFonts w:ascii="Arial" w:hAnsi="Arial" w:cs="Arial"/>
          <w:bCs/>
          <w:sz w:val="24"/>
          <w:szCs w:val="24"/>
        </w:rPr>
      </w:pPr>
      <w:r w:rsidRPr="00981960">
        <w:rPr>
          <w:rFonts w:ascii="Arial" w:hAnsi="Arial" w:cs="Arial"/>
          <w:bCs/>
          <w:sz w:val="24"/>
          <w:szCs w:val="24"/>
        </w:rPr>
        <w:t>The</w:t>
      </w:r>
      <w:r w:rsidR="007C1583">
        <w:rPr>
          <w:rFonts w:ascii="Arial" w:hAnsi="Arial" w:cs="Arial"/>
          <w:bCs/>
          <w:sz w:val="24"/>
          <w:szCs w:val="24"/>
        </w:rPr>
        <w:t xml:space="preserve"> ACT’s road safety camera program does not </w:t>
      </w:r>
      <w:r w:rsidRPr="00981960">
        <w:rPr>
          <w:rFonts w:ascii="Arial" w:hAnsi="Arial" w:cs="Arial"/>
          <w:bCs/>
          <w:sz w:val="24"/>
          <w:szCs w:val="24"/>
        </w:rPr>
        <w:t>arbitrar</w:t>
      </w:r>
      <w:r w:rsidR="007C1583">
        <w:rPr>
          <w:rFonts w:ascii="Arial" w:hAnsi="Arial" w:cs="Arial"/>
          <w:bCs/>
          <w:sz w:val="24"/>
          <w:szCs w:val="24"/>
        </w:rPr>
        <w:t>ily</w:t>
      </w:r>
      <w:r w:rsidRPr="00981960">
        <w:rPr>
          <w:rFonts w:ascii="Arial" w:hAnsi="Arial" w:cs="Arial"/>
          <w:bCs/>
          <w:sz w:val="24"/>
          <w:szCs w:val="24"/>
        </w:rPr>
        <w:t xml:space="preserve"> </w:t>
      </w:r>
      <w:r w:rsidR="007C1583" w:rsidRPr="00981960">
        <w:rPr>
          <w:rFonts w:ascii="Arial" w:hAnsi="Arial" w:cs="Arial"/>
          <w:bCs/>
          <w:sz w:val="24"/>
          <w:szCs w:val="24"/>
        </w:rPr>
        <w:t>interfere</w:t>
      </w:r>
      <w:r w:rsidRPr="00981960">
        <w:rPr>
          <w:rFonts w:ascii="Arial" w:hAnsi="Arial" w:cs="Arial"/>
          <w:bCs/>
          <w:sz w:val="24"/>
          <w:szCs w:val="24"/>
        </w:rPr>
        <w:t xml:space="preserve"> with privacy</w:t>
      </w:r>
      <w:r w:rsidR="007C1583">
        <w:rPr>
          <w:rFonts w:ascii="Arial" w:hAnsi="Arial" w:cs="Arial"/>
          <w:bCs/>
          <w:sz w:val="24"/>
          <w:szCs w:val="24"/>
        </w:rPr>
        <w:t xml:space="preserve"> and this will continue to be the case following the expansion to include seatbelt detection of drivers and passengers</w:t>
      </w:r>
      <w:r w:rsidRPr="00981960">
        <w:rPr>
          <w:rFonts w:ascii="Arial" w:hAnsi="Arial" w:cs="Arial"/>
          <w:bCs/>
          <w:sz w:val="24"/>
          <w:szCs w:val="24"/>
        </w:rPr>
        <w:t xml:space="preserve">. </w:t>
      </w:r>
      <w:bookmarkStart w:id="3" w:name="_Hlk70518246"/>
      <w:r w:rsidRPr="00981960">
        <w:rPr>
          <w:rFonts w:ascii="Arial" w:hAnsi="Arial" w:cs="Arial"/>
          <w:bCs/>
          <w:sz w:val="24"/>
          <w:szCs w:val="24"/>
        </w:rPr>
        <w:t>The purpose of collecting personal information, its usage</w:t>
      </w:r>
      <w:r w:rsidR="007C1583">
        <w:rPr>
          <w:rFonts w:ascii="Arial" w:hAnsi="Arial" w:cs="Arial"/>
          <w:bCs/>
          <w:sz w:val="24"/>
          <w:szCs w:val="24"/>
        </w:rPr>
        <w:t>,</w:t>
      </w:r>
      <w:r w:rsidRPr="00981960">
        <w:rPr>
          <w:rFonts w:ascii="Arial" w:hAnsi="Arial" w:cs="Arial"/>
          <w:bCs/>
          <w:sz w:val="24"/>
          <w:szCs w:val="24"/>
        </w:rPr>
        <w:t xml:space="preserve"> and storage is closely and directly connected to the enforcement of seatbelt requirements with the aim of improving road safety</w:t>
      </w:r>
      <w:bookmarkEnd w:id="3"/>
      <w:r w:rsidRPr="00981960">
        <w:rPr>
          <w:rFonts w:ascii="Arial" w:hAnsi="Arial" w:cs="Arial"/>
          <w:bCs/>
          <w:sz w:val="24"/>
          <w:szCs w:val="24"/>
        </w:rPr>
        <w:t xml:space="preserve">. It is also specifically limited to the identification and location of persons who were identified as committing an offence by not correctly wearing a seatbelt or ensuring their passengers comply. </w:t>
      </w:r>
    </w:p>
    <w:p w14:paraId="51C459FE" w14:textId="532CF78E" w:rsidR="00695325" w:rsidRPr="00476711" w:rsidRDefault="00695325" w:rsidP="00B96323">
      <w:pPr>
        <w:spacing w:after="120"/>
        <w:rPr>
          <w:rFonts w:ascii="Arial" w:hAnsi="Arial" w:cs="Arial"/>
          <w:bCs/>
          <w:sz w:val="24"/>
          <w:szCs w:val="24"/>
        </w:rPr>
      </w:pPr>
      <w:r w:rsidRPr="00476711">
        <w:rPr>
          <w:rFonts w:ascii="Arial" w:hAnsi="Arial" w:cs="Arial"/>
          <w:bCs/>
          <w:sz w:val="24"/>
          <w:szCs w:val="24"/>
        </w:rPr>
        <w:t xml:space="preserve">The information collected </w:t>
      </w:r>
      <w:r>
        <w:rPr>
          <w:rFonts w:ascii="Arial" w:hAnsi="Arial" w:cs="Arial"/>
          <w:bCs/>
          <w:sz w:val="24"/>
          <w:szCs w:val="24"/>
        </w:rPr>
        <w:t>as part of</w:t>
      </w:r>
      <w:r w:rsidRPr="00476711">
        <w:rPr>
          <w:rFonts w:ascii="Arial" w:hAnsi="Arial" w:cs="Arial"/>
          <w:bCs/>
          <w:sz w:val="24"/>
          <w:szCs w:val="24"/>
        </w:rPr>
        <w:t xml:space="preserve"> seatbelt </w:t>
      </w:r>
      <w:r>
        <w:rPr>
          <w:rFonts w:ascii="Arial" w:hAnsi="Arial" w:cs="Arial"/>
          <w:bCs/>
          <w:sz w:val="24"/>
          <w:szCs w:val="24"/>
        </w:rPr>
        <w:t xml:space="preserve">camera </w:t>
      </w:r>
      <w:r w:rsidRPr="00476711">
        <w:rPr>
          <w:rFonts w:ascii="Arial" w:hAnsi="Arial" w:cs="Arial"/>
          <w:bCs/>
          <w:sz w:val="24"/>
          <w:szCs w:val="24"/>
        </w:rPr>
        <w:t xml:space="preserve">detection is consistent with information collected in other jurisdictions with similar systems and will be handled and stored in accordance with the Territory Privacy Principles as provided in the </w:t>
      </w:r>
      <w:r w:rsidRPr="00285F3B">
        <w:rPr>
          <w:rFonts w:ascii="Arial" w:hAnsi="Arial" w:cs="Arial"/>
          <w:bCs/>
          <w:i/>
          <w:iCs/>
          <w:sz w:val="24"/>
          <w:szCs w:val="24"/>
        </w:rPr>
        <w:t>Information Privacy Act</w:t>
      </w:r>
      <w:r w:rsidR="00285F3B" w:rsidRPr="00285F3B">
        <w:rPr>
          <w:rFonts w:ascii="Arial" w:hAnsi="Arial" w:cs="Arial"/>
          <w:bCs/>
          <w:i/>
          <w:iCs/>
          <w:sz w:val="24"/>
          <w:szCs w:val="24"/>
        </w:rPr>
        <w:t xml:space="preserve"> 2014</w:t>
      </w:r>
      <w:r w:rsidRPr="00476711">
        <w:rPr>
          <w:rFonts w:ascii="Arial" w:hAnsi="Arial" w:cs="Arial"/>
          <w:bCs/>
          <w:sz w:val="24"/>
          <w:szCs w:val="24"/>
        </w:rPr>
        <w:t xml:space="preserve">. </w:t>
      </w:r>
    </w:p>
    <w:p w14:paraId="5E5ECFD3" w14:textId="4ECFBCA1" w:rsidR="00B96323" w:rsidRPr="00981960" w:rsidRDefault="00B96323" w:rsidP="00B96323">
      <w:pPr>
        <w:spacing w:after="120"/>
        <w:rPr>
          <w:rFonts w:ascii="Arial" w:hAnsi="Arial" w:cs="Arial"/>
          <w:bCs/>
          <w:sz w:val="24"/>
          <w:szCs w:val="24"/>
        </w:rPr>
      </w:pPr>
      <w:r w:rsidRPr="00981960">
        <w:rPr>
          <w:rFonts w:ascii="Arial" w:hAnsi="Arial" w:cs="Arial"/>
          <w:bCs/>
          <w:sz w:val="24"/>
          <w:szCs w:val="24"/>
        </w:rPr>
        <w:t xml:space="preserve">The </w:t>
      </w:r>
      <w:r w:rsidR="007C1583">
        <w:rPr>
          <w:rFonts w:ascii="Arial" w:hAnsi="Arial" w:cs="Arial"/>
          <w:bCs/>
          <w:sz w:val="24"/>
          <w:szCs w:val="24"/>
        </w:rPr>
        <w:t>operations enable</w:t>
      </w:r>
      <w:r w:rsidR="00695325">
        <w:rPr>
          <w:rFonts w:ascii="Arial" w:hAnsi="Arial" w:cs="Arial"/>
          <w:bCs/>
          <w:sz w:val="24"/>
          <w:szCs w:val="24"/>
        </w:rPr>
        <w:t>d by the Amendment Regulation</w:t>
      </w:r>
      <w:r w:rsidR="007C1583">
        <w:rPr>
          <w:rFonts w:ascii="Arial" w:hAnsi="Arial" w:cs="Arial"/>
          <w:bCs/>
          <w:sz w:val="24"/>
          <w:szCs w:val="24"/>
        </w:rPr>
        <w:t xml:space="preserve"> </w:t>
      </w:r>
      <w:r w:rsidRPr="00981960">
        <w:rPr>
          <w:rFonts w:ascii="Arial" w:hAnsi="Arial" w:cs="Arial"/>
          <w:bCs/>
          <w:sz w:val="24"/>
          <w:szCs w:val="24"/>
        </w:rPr>
        <w:t>are considered reasonable, necessary</w:t>
      </w:r>
      <w:r w:rsidR="007C1583">
        <w:rPr>
          <w:rFonts w:ascii="Arial" w:hAnsi="Arial" w:cs="Arial"/>
          <w:bCs/>
          <w:sz w:val="24"/>
          <w:szCs w:val="24"/>
        </w:rPr>
        <w:t>,</w:t>
      </w:r>
      <w:r w:rsidRPr="00981960">
        <w:rPr>
          <w:rFonts w:ascii="Arial" w:hAnsi="Arial" w:cs="Arial"/>
          <w:bCs/>
          <w:sz w:val="24"/>
          <w:szCs w:val="24"/>
        </w:rPr>
        <w:t xml:space="preserve"> and proportionate given the safeguards included in the </w:t>
      </w:r>
      <w:r w:rsidR="007C1583">
        <w:rPr>
          <w:rFonts w:ascii="Arial" w:hAnsi="Arial" w:cs="Arial"/>
          <w:bCs/>
          <w:sz w:val="24"/>
          <w:szCs w:val="24"/>
        </w:rPr>
        <w:t xml:space="preserve">existing legislative </w:t>
      </w:r>
      <w:r w:rsidRPr="00981960">
        <w:rPr>
          <w:rFonts w:ascii="Arial" w:hAnsi="Arial" w:cs="Arial"/>
          <w:bCs/>
          <w:sz w:val="24"/>
          <w:szCs w:val="24"/>
        </w:rPr>
        <w:t>framework for the operation of traffic offence detection devices</w:t>
      </w:r>
      <w:r w:rsidR="007C1583">
        <w:rPr>
          <w:rFonts w:ascii="Arial" w:hAnsi="Arial" w:cs="Arial"/>
          <w:bCs/>
          <w:sz w:val="24"/>
          <w:szCs w:val="24"/>
        </w:rPr>
        <w:t>. For example, i</w:t>
      </w:r>
      <w:r w:rsidRPr="00981960">
        <w:rPr>
          <w:rFonts w:ascii="Arial" w:hAnsi="Arial" w:cs="Arial"/>
          <w:bCs/>
          <w:sz w:val="24"/>
          <w:szCs w:val="24"/>
        </w:rPr>
        <w:t>mages captured by the seatbelt detection system are only taken if a seatbelt offence is identified by the technology</w:t>
      </w:r>
      <w:r w:rsidR="007C1583">
        <w:rPr>
          <w:rFonts w:ascii="Arial" w:hAnsi="Arial" w:cs="Arial"/>
          <w:bCs/>
          <w:sz w:val="24"/>
          <w:szCs w:val="24"/>
        </w:rPr>
        <w:t xml:space="preserve"> and </w:t>
      </w:r>
      <w:r w:rsidRPr="00981960">
        <w:rPr>
          <w:rFonts w:ascii="Arial" w:hAnsi="Arial" w:cs="Arial"/>
          <w:bCs/>
          <w:sz w:val="24"/>
          <w:szCs w:val="24"/>
        </w:rPr>
        <w:t>only as much of the driver and/or passenger as necessary is shown on the image to prove the offence took place</w:t>
      </w:r>
      <w:r w:rsidR="00113747">
        <w:rPr>
          <w:rFonts w:ascii="Arial" w:hAnsi="Arial" w:cs="Arial"/>
          <w:bCs/>
          <w:sz w:val="24"/>
          <w:szCs w:val="24"/>
        </w:rPr>
        <w:t>, such as by cropping the image</w:t>
      </w:r>
      <w:r w:rsidR="007C1583">
        <w:rPr>
          <w:rFonts w:ascii="Arial" w:hAnsi="Arial" w:cs="Arial"/>
          <w:bCs/>
          <w:sz w:val="24"/>
          <w:szCs w:val="24"/>
        </w:rPr>
        <w:t>.</w:t>
      </w:r>
    </w:p>
    <w:p w14:paraId="7657BBBF" w14:textId="77777777" w:rsidR="00B96323" w:rsidRDefault="00B96323" w:rsidP="00B96323">
      <w:pPr>
        <w:spacing w:after="120"/>
        <w:contextualSpacing/>
        <w:rPr>
          <w:rFonts w:ascii="Arial" w:hAnsi="Arial" w:cs="Arial"/>
          <w:sz w:val="24"/>
          <w:szCs w:val="24"/>
          <w:lang w:eastAsia="en-AU"/>
        </w:rPr>
      </w:pPr>
      <w:r w:rsidRPr="00981960">
        <w:rPr>
          <w:rFonts w:ascii="Arial" w:hAnsi="Arial" w:cs="Arial"/>
          <w:bCs/>
          <w:sz w:val="24"/>
          <w:szCs w:val="24"/>
        </w:rPr>
        <w:t xml:space="preserve">There are </w:t>
      </w:r>
      <w:r>
        <w:rPr>
          <w:rFonts w:ascii="Arial" w:hAnsi="Arial" w:cs="Arial"/>
          <w:bCs/>
          <w:sz w:val="24"/>
          <w:szCs w:val="24"/>
        </w:rPr>
        <w:t xml:space="preserve">other </w:t>
      </w:r>
      <w:r w:rsidRPr="00981960">
        <w:rPr>
          <w:rFonts w:ascii="Arial" w:hAnsi="Arial" w:cs="Arial"/>
          <w:bCs/>
          <w:sz w:val="24"/>
          <w:szCs w:val="24"/>
        </w:rPr>
        <w:t>privacy safeguards in the</w:t>
      </w:r>
      <w:r>
        <w:rPr>
          <w:rFonts w:ascii="Arial" w:hAnsi="Arial" w:cs="Arial"/>
          <w:bCs/>
          <w:sz w:val="24"/>
          <w:szCs w:val="24"/>
        </w:rPr>
        <w:t xml:space="preserve"> existing</w:t>
      </w:r>
      <w:r w:rsidRPr="00981960">
        <w:rPr>
          <w:rFonts w:ascii="Arial" w:hAnsi="Arial" w:cs="Arial"/>
          <w:bCs/>
          <w:sz w:val="24"/>
          <w:szCs w:val="24"/>
        </w:rPr>
        <w:t xml:space="preserve"> legislation that apply to all traffic offence detection devices, including traffic camera enforcement of seatbelts. </w:t>
      </w:r>
      <w:r>
        <w:rPr>
          <w:rFonts w:ascii="Arial" w:hAnsi="Arial" w:cs="Arial"/>
          <w:bCs/>
          <w:sz w:val="24"/>
          <w:szCs w:val="24"/>
        </w:rPr>
        <w:t xml:space="preserve">Relevant legislation includes:  </w:t>
      </w:r>
    </w:p>
    <w:p w14:paraId="1ECA9662" w14:textId="64B0B5D2" w:rsidR="00B96323" w:rsidRDefault="00B96323" w:rsidP="00A25C30">
      <w:pPr>
        <w:pStyle w:val="ListParagraph"/>
        <w:numPr>
          <w:ilvl w:val="0"/>
          <w:numId w:val="2"/>
        </w:numPr>
        <w:tabs>
          <w:tab w:val="left" w:pos="851"/>
        </w:tabs>
        <w:spacing w:after="120" w:line="276" w:lineRule="auto"/>
        <w:ind w:left="723"/>
        <w:rPr>
          <w:rFonts w:ascii="Arial" w:hAnsi="Arial" w:cs="Arial"/>
          <w:sz w:val="24"/>
          <w:szCs w:val="24"/>
        </w:rPr>
      </w:pPr>
      <w:r>
        <w:rPr>
          <w:rFonts w:ascii="Arial" w:hAnsi="Arial" w:cs="Arial"/>
          <w:sz w:val="24"/>
          <w:szCs w:val="24"/>
        </w:rPr>
        <w:t>S</w:t>
      </w:r>
      <w:r w:rsidRPr="00A05A30">
        <w:rPr>
          <w:rFonts w:ascii="Arial" w:hAnsi="Arial" w:cs="Arial"/>
          <w:sz w:val="24"/>
          <w:szCs w:val="24"/>
        </w:rPr>
        <w:t>ection 21</w:t>
      </w:r>
      <w:r w:rsidRPr="008661DA">
        <w:rPr>
          <w:rFonts w:ascii="Arial" w:hAnsi="Arial" w:cs="Arial"/>
          <w:sz w:val="24"/>
          <w:szCs w:val="24"/>
        </w:rPr>
        <w:t xml:space="preserve"> of the </w:t>
      </w:r>
      <w:r w:rsidRPr="00285F3B">
        <w:rPr>
          <w:rFonts w:ascii="Arial" w:hAnsi="Arial" w:cs="Arial"/>
          <w:sz w:val="24"/>
          <w:szCs w:val="24"/>
        </w:rPr>
        <w:t>Information Privacy Act</w:t>
      </w:r>
      <w:r w:rsidRPr="008661DA">
        <w:rPr>
          <w:rFonts w:ascii="Arial" w:hAnsi="Arial" w:cs="Arial"/>
          <w:sz w:val="24"/>
          <w:szCs w:val="24"/>
        </w:rPr>
        <w:t xml:space="preserve">, which requires the ACT Government to only </w:t>
      </w:r>
      <w:r w:rsidRPr="00A05A30">
        <w:rPr>
          <w:rFonts w:ascii="Arial" w:hAnsi="Arial" w:cs="Arial"/>
          <w:sz w:val="24"/>
          <w:szCs w:val="24"/>
        </w:rPr>
        <w:t>enter</w:t>
      </w:r>
      <w:r w:rsidRPr="008661DA">
        <w:rPr>
          <w:rFonts w:ascii="Arial" w:hAnsi="Arial" w:cs="Arial"/>
          <w:sz w:val="24"/>
          <w:szCs w:val="24"/>
        </w:rPr>
        <w:t xml:space="preserve"> a contract with </w:t>
      </w:r>
      <w:r>
        <w:rPr>
          <w:rFonts w:ascii="Arial" w:hAnsi="Arial" w:cs="Arial"/>
          <w:sz w:val="24"/>
          <w:szCs w:val="24"/>
        </w:rPr>
        <w:t xml:space="preserve">traffic offence </w:t>
      </w:r>
      <w:r w:rsidRPr="008661DA">
        <w:rPr>
          <w:rFonts w:ascii="Arial" w:hAnsi="Arial" w:cs="Arial"/>
          <w:sz w:val="24"/>
          <w:szCs w:val="24"/>
        </w:rPr>
        <w:t xml:space="preserve">detection </w:t>
      </w:r>
      <w:r>
        <w:rPr>
          <w:rFonts w:ascii="Arial" w:hAnsi="Arial" w:cs="Arial"/>
          <w:sz w:val="24"/>
          <w:szCs w:val="24"/>
        </w:rPr>
        <w:t xml:space="preserve">device </w:t>
      </w:r>
      <w:r w:rsidRPr="008661DA">
        <w:rPr>
          <w:rFonts w:ascii="Arial" w:hAnsi="Arial" w:cs="Arial"/>
          <w:sz w:val="24"/>
          <w:szCs w:val="24"/>
        </w:rPr>
        <w:t>provider</w:t>
      </w:r>
      <w:r>
        <w:rPr>
          <w:rFonts w:ascii="Arial" w:hAnsi="Arial" w:cs="Arial"/>
          <w:sz w:val="24"/>
          <w:szCs w:val="24"/>
        </w:rPr>
        <w:t>s</w:t>
      </w:r>
      <w:r w:rsidRPr="008661DA">
        <w:rPr>
          <w:rFonts w:ascii="Arial" w:hAnsi="Arial" w:cs="Arial"/>
          <w:sz w:val="24"/>
          <w:szCs w:val="24"/>
        </w:rPr>
        <w:t xml:space="preserve"> if the contract contains appropriate privacy protections</w:t>
      </w:r>
      <w:r>
        <w:rPr>
          <w:rFonts w:ascii="Arial" w:hAnsi="Arial" w:cs="Arial"/>
          <w:sz w:val="24"/>
          <w:szCs w:val="24"/>
        </w:rPr>
        <w:t>;</w:t>
      </w:r>
    </w:p>
    <w:p w14:paraId="5CF7FB27" w14:textId="7CDBFE41" w:rsidR="00B96323" w:rsidRDefault="00B96323" w:rsidP="00A25C30">
      <w:pPr>
        <w:pStyle w:val="ListParagraph"/>
        <w:numPr>
          <w:ilvl w:val="0"/>
          <w:numId w:val="2"/>
        </w:numPr>
        <w:tabs>
          <w:tab w:val="left" w:pos="851"/>
        </w:tabs>
        <w:spacing w:after="120" w:line="276" w:lineRule="auto"/>
        <w:ind w:left="723"/>
        <w:rPr>
          <w:rFonts w:ascii="Arial" w:hAnsi="Arial" w:cs="Arial"/>
          <w:sz w:val="24"/>
          <w:szCs w:val="24"/>
        </w:rPr>
      </w:pPr>
      <w:r>
        <w:rPr>
          <w:rFonts w:ascii="Arial" w:hAnsi="Arial" w:cs="Arial"/>
          <w:sz w:val="24"/>
          <w:szCs w:val="24"/>
        </w:rPr>
        <w:t>S</w:t>
      </w:r>
      <w:r w:rsidRPr="008661DA">
        <w:rPr>
          <w:rFonts w:ascii="Arial" w:hAnsi="Arial" w:cs="Arial"/>
          <w:sz w:val="24"/>
          <w:szCs w:val="24"/>
        </w:rPr>
        <w:t xml:space="preserve">ection 29 of the </w:t>
      </w:r>
      <w:r w:rsidR="00113747" w:rsidRPr="00113747">
        <w:rPr>
          <w:rFonts w:ascii="Arial" w:hAnsi="Arial" w:cs="Arial"/>
          <w:i/>
          <w:iCs/>
          <w:sz w:val="24"/>
          <w:szCs w:val="24"/>
        </w:rPr>
        <w:t xml:space="preserve">Road Transport (Safety and Traffic Management) </w:t>
      </w:r>
      <w:r w:rsidRPr="00113747">
        <w:rPr>
          <w:rFonts w:ascii="Arial" w:hAnsi="Arial" w:cs="Arial"/>
          <w:i/>
          <w:iCs/>
          <w:sz w:val="24"/>
          <w:szCs w:val="24"/>
        </w:rPr>
        <w:t>Act</w:t>
      </w:r>
      <w:r w:rsidR="00113747" w:rsidRPr="00113747">
        <w:rPr>
          <w:rFonts w:ascii="Arial" w:hAnsi="Arial" w:cs="Arial"/>
          <w:i/>
          <w:iCs/>
          <w:sz w:val="24"/>
          <w:szCs w:val="24"/>
        </w:rPr>
        <w:t xml:space="preserve"> 1999</w:t>
      </w:r>
      <w:r>
        <w:rPr>
          <w:rFonts w:ascii="Arial" w:hAnsi="Arial" w:cs="Arial"/>
          <w:sz w:val="24"/>
          <w:szCs w:val="24"/>
        </w:rPr>
        <w:t>, which requires the images taken as part of a seatbelt detection system to only be used as necessary for enforcement and to be collected and handled in a way that prevents loss, unauthorised access, modification or disclosure, or other misuses</w:t>
      </w:r>
      <w:r w:rsidR="00113747">
        <w:rPr>
          <w:rFonts w:ascii="Arial" w:hAnsi="Arial" w:cs="Arial"/>
          <w:sz w:val="24"/>
          <w:szCs w:val="24"/>
        </w:rPr>
        <w:t xml:space="preserve">, and </w:t>
      </w:r>
      <w:r w:rsidR="00113747">
        <w:rPr>
          <w:rFonts w:ascii="Arial" w:hAnsi="Arial" w:cs="Arial"/>
          <w:bCs/>
          <w:sz w:val="24"/>
          <w:szCs w:val="24"/>
        </w:rPr>
        <w:t>i</w:t>
      </w:r>
      <w:r w:rsidR="00113747" w:rsidRPr="00476711">
        <w:rPr>
          <w:rFonts w:ascii="Arial" w:hAnsi="Arial" w:cs="Arial"/>
          <w:bCs/>
          <w:sz w:val="24"/>
          <w:szCs w:val="24"/>
        </w:rPr>
        <w:t>nformation may only be disclosed in limited circumstances that relate to improving road safety</w:t>
      </w:r>
      <w:r w:rsidR="00113747">
        <w:rPr>
          <w:rFonts w:ascii="Arial" w:hAnsi="Arial" w:cs="Arial"/>
          <w:bCs/>
          <w:sz w:val="24"/>
          <w:szCs w:val="24"/>
        </w:rPr>
        <w:t xml:space="preserve">, such as </w:t>
      </w:r>
      <w:r w:rsidR="00113747" w:rsidRPr="00476711">
        <w:rPr>
          <w:rFonts w:ascii="Arial" w:hAnsi="Arial" w:cs="Arial"/>
          <w:bCs/>
          <w:sz w:val="24"/>
          <w:szCs w:val="24"/>
        </w:rPr>
        <w:t>supporting law enforcement, improving community education</w:t>
      </w:r>
      <w:r w:rsidR="00113747">
        <w:rPr>
          <w:rFonts w:ascii="Arial" w:hAnsi="Arial" w:cs="Arial"/>
          <w:bCs/>
          <w:sz w:val="24"/>
          <w:szCs w:val="24"/>
        </w:rPr>
        <w:t>,</w:t>
      </w:r>
      <w:r w:rsidR="00113747" w:rsidRPr="00476711">
        <w:rPr>
          <w:rFonts w:ascii="Arial" w:hAnsi="Arial" w:cs="Arial"/>
          <w:bCs/>
          <w:sz w:val="24"/>
          <w:szCs w:val="24"/>
        </w:rPr>
        <w:t xml:space="preserve"> and for specific road safety related research purposes</w:t>
      </w:r>
      <w:r>
        <w:rPr>
          <w:rFonts w:ascii="Arial" w:hAnsi="Arial" w:cs="Arial"/>
          <w:sz w:val="24"/>
          <w:szCs w:val="24"/>
        </w:rPr>
        <w:t>;</w:t>
      </w:r>
      <w:r w:rsidRPr="008661DA">
        <w:rPr>
          <w:rFonts w:ascii="Arial" w:hAnsi="Arial" w:cs="Arial"/>
          <w:sz w:val="24"/>
          <w:szCs w:val="24"/>
        </w:rPr>
        <w:t xml:space="preserve"> and</w:t>
      </w:r>
    </w:p>
    <w:p w14:paraId="306AE0EF" w14:textId="690B3A54" w:rsidR="00B96323" w:rsidRPr="001D2E40" w:rsidRDefault="00B96323" w:rsidP="00A25C30">
      <w:pPr>
        <w:pStyle w:val="ListParagraph"/>
        <w:numPr>
          <w:ilvl w:val="0"/>
          <w:numId w:val="2"/>
        </w:numPr>
        <w:tabs>
          <w:tab w:val="left" w:pos="851"/>
        </w:tabs>
        <w:spacing w:after="120" w:line="276" w:lineRule="auto"/>
        <w:ind w:left="723"/>
        <w:rPr>
          <w:rFonts w:ascii="Arial" w:hAnsi="Arial" w:cs="Arial"/>
          <w:sz w:val="24"/>
          <w:szCs w:val="24"/>
        </w:rPr>
      </w:pPr>
      <w:r>
        <w:rPr>
          <w:rFonts w:ascii="Arial" w:hAnsi="Arial" w:cs="Arial"/>
          <w:sz w:val="24"/>
          <w:szCs w:val="24"/>
        </w:rPr>
        <w:t>S</w:t>
      </w:r>
      <w:r w:rsidRPr="008661DA">
        <w:rPr>
          <w:rFonts w:ascii="Arial" w:hAnsi="Arial" w:cs="Arial"/>
          <w:sz w:val="24"/>
          <w:szCs w:val="24"/>
        </w:rPr>
        <w:t xml:space="preserve">ection 15 of </w:t>
      </w:r>
      <w:r w:rsidRPr="00113747">
        <w:rPr>
          <w:rFonts w:ascii="Arial" w:hAnsi="Arial" w:cs="Arial"/>
          <w:sz w:val="24"/>
          <w:szCs w:val="24"/>
        </w:rPr>
        <w:t xml:space="preserve">the </w:t>
      </w:r>
      <w:r w:rsidR="00113747" w:rsidRPr="00113747">
        <w:rPr>
          <w:rFonts w:ascii="Arial" w:hAnsi="Arial" w:cs="Arial"/>
          <w:sz w:val="24"/>
          <w:szCs w:val="24"/>
        </w:rPr>
        <w:t>Road Transport (Safety and Traffic Management)</w:t>
      </w:r>
      <w:r w:rsidR="00113747" w:rsidRPr="00113747">
        <w:rPr>
          <w:rFonts w:ascii="Arial" w:hAnsi="Arial" w:cs="Arial"/>
          <w:i/>
          <w:iCs/>
          <w:sz w:val="24"/>
          <w:szCs w:val="24"/>
        </w:rPr>
        <w:t xml:space="preserve"> </w:t>
      </w:r>
      <w:r w:rsidRPr="008661DA">
        <w:rPr>
          <w:rFonts w:ascii="Arial" w:hAnsi="Arial" w:cs="Arial"/>
          <w:sz w:val="24"/>
          <w:szCs w:val="24"/>
        </w:rPr>
        <w:t>Regulation</w:t>
      </w:r>
      <w:r w:rsidR="00113747">
        <w:rPr>
          <w:rFonts w:ascii="Arial" w:hAnsi="Arial" w:cs="Arial"/>
          <w:sz w:val="24"/>
          <w:szCs w:val="24"/>
        </w:rPr>
        <w:t xml:space="preserve"> 2017</w:t>
      </w:r>
      <w:r>
        <w:rPr>
          <w:rFonts w:ascii="Arial" w:hAnsi="Arial" w:cs="Arial"/>
          <w:sz w:val="24"/>
          <w:szCs w:val="24"/>
        </w:rPr>
        <w:t>, which</w:t>
      </w:r>
      <w:r w:rsidRPr="008661DA">
        <w:rPr>
          <w:rFonts w:ascii="Arial" w:hAnsi="Arial" w:cs="Arial"/>
          <w:sz w:val="24"/>
          <w:szCs w:val="24"/>
        </w:rPr>
        <w:t xml:space="preserve"> </w:t>
      </w:r>
      <w:r w:rsidRPr="008661DA">
        <w:rPr>
          <w:rFonts w:ascii="Arial" w:hAnsi="Arial" w:cs="Arial"/>
          <w:bCs/>
          <w:sz w:val="24"/>
          <w:szCs w:val="24"/>
        </w:rPr>
        <w:t>include</w:t>
      </w:r>
      <w:r>
        <w:rPr>
          <w:rFonts w:ascii="Arial" w:hAnsi="Arial" w:cs="Arial"/>
          <w:bCs/>
          <w:sz w:val="24"/>
          <w:szCs w:val="24"/>
        </w:rPr>
        <w:t>s the following safeguards:</w:t>
      </w:r>
    </w:p>
    <w:p w14:paraId="0F43FB88" w14:textId="77777777" w:rsidR="00B96323" w:rsidRPr="008661DA" w:rsidRDefault="00B96323" w:rsidP="00A25C30">
      <w:pPr>
        <w:pStyle w:val="ListParagraph"/>
        <w:numPr>
          <w:ilvl w:val="0"/>
          <w:numId w:val="3"/>
        </w:numPr>
        <w:spacing w:after="120"/>
        <w:ind w:left="1208" w:hanging="357"/>
        <w:rPr>
          <w:rFonts w:ascii="Arial" w:hAnsi="Arial" w:cs="Arial"/>
          <w:sz w:val="24"/>
          <w:szCs w:val="24"/>
        </w:rPr>
      </w:pPr>
      <w:r w:rsidRPr="008661DA">
        <w:rPr>
          <w:rFonts w:ascii="Arial" w:hAnsi="Arial" w:cs="Arial"/>
          <w:sz w:val="24"/>
          <w:szCs w:val="24"/>
        </w:rPr>
        <w:lastRenderedPageBreak/>
        <w:t>Images taken by a traffic camera that do not show an offence took place must be deleted as soon as possible;</w:t>
      </w:r>
    </w:p>
    <w:p w14:paraId="3E15478E" w14:textId="77777777" w:rsidR="00B96323" w:rsidRPr="008661DA" w:rsidRDefault="00B96323" w:rsidP="00A25C30">
      <w:pPr>
        <w:pStyle w:val="ListParagraph"/>
        <w:numPr>
          <w:ilvl w:val="0"/>
          <w:numId w:val="3"/>
        </w:numPr>
        <w:spacing w:after="120"/>
        <w:ind w:left="1208" w:hanging="357"/>
        <w:rPr>
          <w:rFonts w:ascii="Arial" w:hAnsi="Arial" w:cs="Arial"/>
          <w:sz w:val="24"/>
          <w:szCs w:val="24"/>
        </w:rPr>
      </w:pPr>
      <w:r w:rsidRPr="008661DA">
        <w:rPr>
          <w:rFonts w:ascii="Arial" w:hAnsi="Arial" w:cs="Arial"/>
          <w:sz w:val="24"/>
          <w:szCs w:val="24"/>
        </w:rPr>
        <w:t>Images and data associated with an image taken by a traffic offence detection device must be encrypted; and</w:t>
      </w:r>
    </w:p>
    <w:p w14:paraId="5166E070" w14:textId="77777777" w:rsidR="00B96323" w:rsidRPr="008661DA" w:rsidRDefault="00B96323" w:rsidP="00A25C30">
      <w:pPr>
        <w:pStyle w:val="ListParagraph"/>
        <w:numPr>
          <w:ilvl w:val="0"/>
          <w:numId w:val="3"/>
        </w:numPr>
        <w:spacing w:after="120"/>
        <w:ind w:left="1208" w:hanging="357"/>
        <w:rPr>
          <w:rFonts w:ascii="Arial" w:hAnsi="Arial" w:cs="Arial"/>
          <w:sz w:val="24"/>
          <w:szCs w:val="24"/>
        </w:rPr>
      </w:pPr>
      <w:r w:rsidRPr="008661DA">
        <w:rPr>
          <w:rFonts w:ascii="Arial" w:hAnsi="Arial" w:cs="Arial"/>
          <w:sz w:val="24"/>
          <w:szCs w:val="24"/>
        </w:rPr>
        <w:t>Images are only to be captured by traffic offence detection devices that are designed to capture this information for the purpose of enforcing a provision of the road transport legislation.</w:t>
      </w:r>
    </w:p>
    <w:p w14:paraId="72BCF7F5" w14:textId="6EC98653" w:rsidR="00B96323" w:rsidRPr="00476711" w:rsidRDefault="00B96323" w:rsidP="00B96323">
      <w:pPr>
        <w:spacing w:after="120"/>
        <w:rPr>
          <w:rFonts w:ascii="Arial" w:hAnsi="Arial" w:cs="Arial"/>
          <w:bCs/>
          <w:sz w:val="24"/>
          <w:szCs w:val="24"/>
        </w:rPr>
      </w:pPr>
      <w:r w:rsidRPr="00476711">
        <w:rPr>
          <w:rFonts w:ascii="Arial" w:hAnsi="Arial" w:cs="Arial"/>
          <w:bCs/>
          <w:sz w:val="24"/>
          <w:szCs w:val="24"/>
        </w:rPr>
        <w:t xml:space="preserve">The purposes for which the personal information is collected, used and stored is closely and directly connected to the enforcement of seatbelt requirements with the aim of improving road safety. </w:t>
      </w:r>
    </w:p>
    <w:p w14:paraId="05EDE662" w14:textId="77777777" w:rsidR="00B96323" w:rsidRPr="00981960" w:rsidRDefault="00B96323" w:rsidP="00B96323">
      <w:pPr>
        <w:spacing w:before="240" w:after="120"/>
        <w:rPr>
          <w:rFonts w:ascii="Arial" w:eastAsia="Arial" w:hAnsi="Arial" w:cs="Arial"/>
          <w:sz w:val="24"/>
          <w:szCs w:val="24"/>
          <w:u w:val="single"/>
        </w:rPr>
      </w:pPr>
      <w:r w:rsidRPr="00981960">
        <w:rPr>
          <w:rFonts w:ascii="Arial" w:eastAsia="Arial" w:hAnsi="Arial" w:cs="Arial"/>
          <w:sz w:val="24"/>
          <w:szCs w:val="24"/>
          <w:u w:val="single"/>
        </w:rPr>
        <w:t>Medical exemptions</w:t>
      </w:r>
    </w:p>
    <w:p w14:paraId="12ABF906" w14:textId="144CFD29" w:rsidR="00B96323" w:rsidRPr="00ED1F27" w:rsidRDefault="00B96323" w:rsidP="00B96323">
      <w:pPr>
        <w:spacing w:after="120"/>
        <w:rPr>
          <w:rFonts w:ascii="Arial" w:hAnsi="Arial" w:cs="Arial"/>
          <w:bCs/>
          <w:sz w:val="24"/>
          <w:szCs w:val="24"/>
        </w:rPr>
      </w:pPr>
      <w:r w:rsidRPr="00476711">
        <w:rPr>
          <w:rFonts w:ascii="Arial" w:hAnsi="Arial" w:cs="Arial"/>
          <w:bCs/>
          <w:sz w:val="24"/>
          <w:szCs w:val="24"/>
        </w:rPr>
        <w:t>Requiring a person to provide evidence of a medical exemption is essential to the success of the TCE initiative. It is an established process for evidence to be provided when applying for an infringement notice to be withdrawn</w:t>
      </w:r>
      <w:r>
        <w:rPr>
          <w:rFonts w:ascii="Arial" w:hAnsi="Arial" w:cs="Arial"/>
          <w:bCs/>
          <w:sz w:val="24"/>
          <w:szCs w:val="24"/>
        </w:rPr>
        <w:t xml:space="preserve">, </w:t>
      </w:r>
      <w:r w:rsidR="00695325">
        <w:rPr>
          <w:rFonts w:ascii="Arial" w:hAnsi="Arial" w:cs="Arial"/>
          <w:bCs/>
          <w:sz w:val="24"/>
          <w:szCs w:val="24"/>
        </w:rPr>
        <w:t>including evidence for withdrawal on defence or exemption grounds or evidence of a medical emergency under exceptional circumstances.</w:t>
      </w:r>
    </w:p>
    <w:p w14:paraId="6A7D103A" w14:textId="77777777" w:rsidR="00B96323" w:rsidRPr="00476711" w:rsidRDefault="00B96323" w:rsidP="00B96323">
      <w:pPr>
        <w:spacing w:after="120"/>
        <w:rPr>
          <w:rFonts w:ascii="Arial" w:hAnsi="Arial" w:cs="Arial"/>
          <w:bCs/>
          <w:sz w:val="24"/>
          <w:szCs w:val="24"/>
        </w:rPr>
      </w:pPr>
      <w:r w:rsidRPr="00476711">
        <w:rPr>
          <w:rFonts w:ascii="Arial" w:hAnsi="Arial" w:cs="Arial"/>
          <w:bCs/>
          <w:sz w:val="24"/>
          <w:szCs w:val="24"/>
        </w:rPr>
        <w:t xml:space="preserve">Just as a person with a medical exemption from wearing a seatbelt must produce the certificate as evidence immediately upon request by a police officer, it must be provided to the Road Transport Authority to ensure the infringement can be withdrawn. </w:t>
      </w:r>
    </w:p>
    <w:p w14:paraId="5AE471FC" w14:textId="0184FD6E" w:rsidR="00B96323" w:rsidRPr="00476711" w:rsidRDefault="00B96323" w:rsidP="00B96323">
      <w:pPr>
        <w:spacing w:after="120"/>
        <w:rPr>
          <w:rFonts w:ascii="Arial" w:hAnsi="Arial" w:cs="Arial"/>
          <w:bCs/>
          <w:sz w:val="24"/>
          <w:szCs w:val="24"/>
        </w:rPr>
      </w:pPr>
      <w:r w:rsidRPr="00476711">
        <w:rPr>
          <w:rFonts w:ascii="Arial" w:hAnsi="Arial" w:cs="Arial"/>
          <w:bCs/>
          <w:sz w:val="24"/>
          <w:szCs w:val="24"/>
        </w:rPr>
        <w:t>If evidence is not required, this would result in many registered operators/drivers applying for withdrawal under the guise of an exemption to avoid financial penalty and demerit points</w:t>
      </w:r>
      <w:r w:rsidR="00F5467B">
        <w:rPr>
          <w:rFonts w:ascii="Arial" w:hAnsi="Arial" w:cs="Arial"/>
          <w:bCs/>
          <w:sz w:val="24"/>
          <w:szCs w:val="24"/>
        </w:rPr>
        <w:t>, which would significantly dilute the effectiveness of the road safety camera program in reducing road trauma and deaths</w:t>
      </w:r>
      <w:r w:rsidRPr="00476711">
        <w:rPr>
          <w:rFonts w:ascii="Arial" w:hAnsi="Arial" w:cs="Arial"/>
          <w:bCs/>
          <w:sz w:val="24"/>
          <w:szCs w:val="24"/>
        </w:rPr>
        <w:t xml:space="preserve">. The information contained on a medical certificate is the minimum information necessary to uphold the framework and allow for only those with a valid exemption to have the infringement withdrawn for that reason. The information being provided to the Road Transport Authority is kept secure in accordance with privacy principles </w:t>
      </w:r>
      <w:r>
        <w:rPr>
          <w:rFonts w:ascii="Arial" w:hAnsi="Arial" w:cs="Arial"/>
          <w:bCs/>
          <w:sz w:val="24"/>
          <w:szCs w:val="24"/>
        </w:rPr>
        <w:t xml:space="preserve">and is not shared. </w:t>
      </w:r>
    </w:p>
    <w:p w14:paraId="380971DF" w14:textId="47806784" w:rsidR="00B96323" w:rsidRPr="008516BD" w:rsidRDefault="00B96323" w:rsidP="00D552F0">
      <w:pPr>
        <w:spacing w:after="120"/>
        <w:rPr>
          <w:rFonts w:ascii="Arial" w:hAnsi="Arial" w:cs="Arial"/>
          <w:bCs/>
          <w:sz w:val="24"/>
          <w:szCs w:val="24"/>
        </w:rPr>
      </w:pPr>
      <w:r w:rsidRPr="00476711">
        <w:rPr>
          <w:rFonts w:ascii="Arial" w:hAnsi="Arial" w:cs="Arial"/>
          <w:bCs/>
          <w:sz w:val="24"/>
          <w:szCs w:val="24"/>
        </w:rPr>
        <w:t>If the exempt person is a passenger and is requested by the driver to provide a copy of the medical certificate, the person may choose to provide the certificate directly to the Road Transport Authority</w:t>
      </w:r>
      <w:r w:rsidR="00695325">
        <w:rPr>
          <w:rFonts w:ascii="Arial" w:hAnsi="Arial" w:cs="Arial"/>
          <w:bCs/>
          <w:sz w:val="24"/>
          <w:szCs w:val="24"/>
        </w:rPr>
        <w:t xml:space="preserve"> instead</w:t>
      </w:r>
      <w:r w:rsidRPr="00476711">
        <w:rPr>
          <w:rFonts w:ascii="Arial" w:hAnsi="Arial" w:cs="Arial"/>
          <w:bCs/>
          <w:sz w:val="24"/>
          <w:szCs w:val="24"/>
        </w:rPr>
        <w:t>.</w:t>
      </w:r>
      <w:r w:rsidR="00F5467B">
        <w:rPr>
          <w:rFonts w:ascii="Arial" w:hAnsi="Arial" w:cs="Arial"/>
          <w:bCs/>
          <w:sz w:val="24"/>
          <w:szCs w:val="24"/>
        </w:rPr>
        <w:t xml:space="preserve"> </w:t>
      </w:r>
    </w:p>
    <w:p w14:paraId="1BC37D88" w14:textId="77777777" w:rsidR="00DD3048" w:rsidRDefault="00DD3048" w:rsidP="00AB3660">
      <w:pPr>
        <w:pStyle w:val="Paragraphtext"/>
        <w:spacing w:before="240"/>
        <w:rPr>
          <w:rFonts w:ascii="Arial" w:eastAsia="Arial" w:hAnsi="Arial" w:cs="Arial"/>
          <w:b/>
        </w:rPr>
      </w:pPr>
      <w:r w:rsidRPr="00981960">
        <w:rPr>
          <w:rFonts w:ascii="Arial" w:eastAsia="Arial" w:hAnsi="Arial" w:cs="Arial"/>
          <w:b/>
        </w:rPr>
        <w:t>Rights in criminal proceedings</w:t>
      </w:r>
    </w:p>
    <w:p w14:paraId="7B12B0CC" w14:textId="1FCBEF9E" w:rsidR="00401904" w:rsidRPr="00401904" w:rsidRDefault="00401904" w:rsidP="00A25C30">
      <w:pPr>
        <w:pStyle w:val="ListParagraph"/>
        <w:numPr>
          <w:ilvl w:val="0"/>
          <w:numId w:val="17"/>
        </w:numPr>
        <w:spacing w:before="240" w:after="120"/>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43FC413C" w14:textId="5E3B89FF" w:rsidR="00DD3048" w:rsidRDefault="00DD3048" w:rsidP="00AB3660">
      <w:pPr>
        <w:spacing w:after="120"/>
        <w:rPr>
          <w:rFonts w:ascii="Arial" w:hAnsi="Arial" w:cs="Arial"/>
          <w:bCs/>
          <w:sz w:val="24"/>
          <w:szCs w:val="24"/>
        </w:rPr>
      </w:pPr>
      <w:r w:rsidRPr="008516BD">
        <w:rPr>
          <w:rFonts w:ascii="Arial" w:hAnsi="Arial" w:cs="Arial"/>
          <w:bCs/>
          <w:sz w:val="24"/>
          <w:szCs w:val="24"/>
        </w:rPr>
        <w:t xml:space="preserve">Everyone charged with a criminal offence has the right to be presumed innocent until proven guilty according to law. Strict liability offences limit this right by removing the burden of proof from the prosecution in having to prove the </w:t>
      </w:r>
      <w:r>
        <w:rPr>
          <w:rFonts w:ascii="Arial" w:hAnsi="Arial" w:cs="Arial"/>
          <w:bCs/>
          <w:sz w:val="24"/>
          <w:szCs w:val="24"/>
        </w:rPr>
        <w:t xml:space="preserve">mental fault elements of the </w:t>
      </w:r>
      <w:r w:rsidRPr="008516BD">
        <w:rPr>
          <w:rFonts w:ascii="Arial" w:hAnsi="Arial" w:cs="Arial"/>
          <w:bCs/>
          <w:sz w:val="24"/>
          <w:szCs w:val="24"/>
        </w:rPr>
        <w:t xml:space="preserve">offence. </w:t>
      </w:r>
    </w:p>
    <w:p w14:paraId="4E8E45EB" w14:textId="74DD5C84"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 xml:space="preserve">The seatbelt laws applying to drivers and passengers are accompanied by various offences. The </w:t>
      </w:r>
      <w:r w:rsidR="00401904">
        <w:rPr>
          <w:rFonts w:ascii="Arial" w:hAnsi="Arial" w:cs="Arial"/>
          <w:bCs/>
          <w:sz w:val="24"/>
          <w:szCs w:val="24"/>
        </w:rPr>
        <w:t xml:space="preserve">seatbelt </w:t>
      </w:r>
      <w:r w:rsidRPr="008516BD">
        <w:rPr>
          <w:rFonts w:ascii="Arial" w:hAnsi="Arial" w:cs="Arial"/>
          <w:bCs/>
          <w:sz w:val="24"/>
          <w:szCs w:val="24"/>
        </w:rPr>
        <w:t xml:space="preserve">offences </w:t>
      </w:r>
      <w:r w:rsidR="00401904">
        <w:rPr>
          <w:rFonts w:ascii="Arial" w:hAnsi="Arial" w:cs="Arial"/>
          <w:bCs/>
          <w:sz w:val="24"/>
          <w:szCs w:val="24"/>
        </w:rPr>
        <w:t xml:space="preserve">to be </w:t>
      </w:r>
      <w:r w:rsidRPr="008516BD">
        <w:rPr>
          <w:rFonts w:ascii="Arial" w:hAnsi="Arial" w:cs="Arial"/>
          <w:bCs/>
          <w:sz w:val="24"/>
          <w:szCs w:val="24"/>
        </w:rPr>
        <w:t xml:space="preserve">enforced by traffic cameras under the TCE </w:t>
      </w:r>
      <w:r w:rsidRPr="008516BD">
        <w:rPr>
          <w:rFonts w:ascii="Arial" w:hAnsi="Arial" w:cs="Arial"/>
          <w:bCs/>
          <w:sz w:val="24"/>
          <w:szCs w:val="24"/>
        </w:rPr>
        <w:lastRenderedPageBreak/>
        <w:t xml:space="preserve">initiative are for a driver failing to wear a seatbelt correctly </w:t>
      </w:r>
      <w:r w:rsidR="00401904">
        <w:rPr>
          <w:rFonts w:ascii="Arial" w:hAnsi="Arial" w:cs="Arial"/>
          <w:bCs/>
          <w:sz w:val="24"/>
          <w:szCs w:val="24"/>
        </w:rPr>
        <w:t xml:space="preserve">under section 264(1)(c) </w:t>
      </w:r>
      <w:r w:rsidRPr="008516BD">
        <w:rPr>
          <w:rFonts w:ascii="Arial" w:hAnsi="Arial" w:cs="Arial"/>
          <w:bCs/>
          <w:sz w:val="24"/>
          <w:szCs w:val="24"/>
        </w:rPr>
        <w:t>and a driver failing to ensure a passenger wears a seatbelt correctly</w:t>
      </w:r>
      <w:r w:rsidR="00401904">
        <w:rPr>
          <w:rFonts w:ascii="Arial" w:hAnsi="Arial" w:cs="Arial"/>
          <w:bCs/>
          <w:sz w:val="24"/>
          <w:szCs w:val="24"/>
        </w:rPr>
        <w:t xml:space="preserve"> under section 265A(1) of the Road Rules</w:t>
      </w:r>
      <w:r w:rsidRPr="008516BD">
        <w:rPr>
          <w:rFonts w:ascii="Arial" w:hAnsi="Arial" w:cs="Arial"/>
          <w:bCs/>
          <w:sz w:val="24"/>
          <w:szCs w:val="24"/>
        </w:rPr>
        <w:t>. These are strict liability offences</w:t>
      </w:r>
      <w:r w:rsidR="00695325">
        <w:rPr>
          <w:rFonts w:ascii="Arial" w:hAnsi="Arial" w:cs="Arial"/>
          <w:bCs/>
          <w:sz w:val="24"/>
          <w:szCs w:val="24"/>
        </w:rPr>
        <w:t xml:space="preserve"> under the Amendment Regulation and were strict liability offences prior, although with different section numbers</w:t>
      </w:r>
      <w:r w:rsidRPr="008516BD">
        <w:rPr>
          <w:rFonts w:ascii="Arial" w:hAnsi="Arial" w:cs="Arial"/>
          <w:bCs/>
          <w:sz w:val="24"/>
          <w:szCs w:val="24"/>
        </w:rPr>
        <w:t>.</w:t>
      </w:r>
      <w:r w:rsidR="00695325">
        <w:rPr>
          <w:rFonts w:ascii="Arial" w:hAnsi="Arial" w:cs="Arial"/>
          <w:bCs/>
          <w:sz w:val="24"/>
          <w:szCs w:val="24"/>
        </w:rPr>
        <w:t xml:space="preserve"> The offence at section 265A(1) was previously divided across two different sections by passenger age group. The penalty amounts have not changed as part of updating the section numbers through the Amendment Regulation. </w:t>
      </w:r>
    </w:p>
    <w:p w14:paraId="70640199" w14:textId="1F0F8A5A" w:rsidR="008E55CB" w:rsidRPr="008516BD" w:rsidRDefault="00DD3048" w:rsidP="00D552F0">
      <w:pPr>
        <w:spacing w:after="120"/>
        <w:rPr>
          <w:rFonts w:ascii="Arial" w:hAnsi="Arial" w:cs="Arial"/>
          <w:bCs/>
          <w:sz w:val="24"/>
          <w:szCs w:val="24"/>
        </w:rPr>
      </w:pPr>
      <w:r w:rsidRPr="008516BD">
        <w:rPr>
          <w:rFonts w:ascii="Arial" w:hAnsi="Arial" w:cs="Arial"/>
          <w:bCs/>
          <w:sz w:val="24"/>
          <w:szCs w:val="24"/>
        </w:rPr>
        <w:t>Drivers are responsible for ensuring their passengers comply. The use of seatbelt detection cameras in Australia involves applying existing strict liability offences to the driver of the vehicle for both the driver and/or passengers</w:t>
      </w:r>
      <w:r>
        <w:rPr>
          <w:rFonts w:ascii="Arial" w:hAnsi="Arial" w:cs="Arial"/>
          <w:bCs/>
          <w:sz w:val="24"/>
          <w:szCs w:val="24"/>
        </w:rPr>
        <w:t>. In the ACT, the relevant offences are at Part 16 of the Road Rules, which relate to the driver not wearing a seatbelt correctly and the driver not ensuring a passenger wears a seatbelt correctly</w:t>
      </w:r>
      <w:r w:rsidRPr="008516BD">
        <w:rPr>
          <w:rFonts w:ascii="Arial" w:hAnsi="Arial" w:cs="Arial"/>
          <w:bCs/>
          <w:sz w:val="24"/>
          <w:szCs w:val="24"/>
        </w:rPr>
        <w:t xml:space="preserve">. Traffic cameras cannot identify the passenger, which means the existing passenger offence </w:t>
      </w:r>
      <w:r w:rsidR="00695325">
        <w:rPr>
          <w:rFonts w:ascii="Arial" w:hAnsi="Arial" w:cs="Arial"/>
          <w:bCs/>
          <w:sz w:val="24"/>
          <w:szCs w:val="24"/>
        </w:rPr>
        <w:t xml:space="preserve">for passengers aged over 16 </w:t>
      </w:r>
      <w:r w:rsidRPr="008516BD">
        <w:rPr>
          <w:rFonts w:ascii="Arial" w:hAnsi="Arial" w:cs="Arial"/>
          <w:bCs/>
          <w:sz w:val="24"/>
          <w:szCs w:val="24"/>
        </w:rPr>
        <w:t>is not applied to offences detected through the traffic camera system.</w:t>
      </w:r>
    </w:p>
    <w:p w14:paraId="25A72EF4" w14:textId="1809F864"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 xml:space="preserve">People with medical exemptions may still be picked up by the traffic camera system and identified by the Infringement Review unit as constituting a seatbelt offence. This means infringement notices may be issued where there is a valid exemption in place. The exemption is only applicable if the person is complying with the exemption, for example, the exemption may only allow for the sash to be worn under the arm but must still be fastened. </w:t>
      </w:r>
    </w:p>
    <w:p w14:paraId="19C0FEC4" w14:textId="7170050B" w:rsidR="00DD3048" w:rsidRDefault="00DD3048" w:rsidP="00D552F0">
      <w:pPr>
        <w:spacing w:after="120"/>
        <w:rPr>
          <w:rFonts w:ascii="Arial" w:hAnsi="Arial" w:cs="Arial"/>
          <w:bCs/>
          <w:sz w:val="24"/>
          <w:szCs w:val="24"/>
        </w:rPr>
      </w:pPr>
      <w:r w:rsidRPr="008516BD">
        <w:rPr>
          <w:rFonts w:ascii="Arial" w:hAnsi="Arial" w:cs="Arial"/>
          <w:bCs/>
          <w:sz w:val="24"/>
          <w:szCs w:val="24"/>
        </w:rPr>
        <w:t>The person issued with the infringement notice must provide the evidence of the exemption to the Road Transport Authority within 28 days of receiving the infringement notice</w:t>
      </w:r>
      <w:r w:rsidR="00695325">
        <w:rPr>
          <w:rFonts w:ascii="Arial" w:hAnsi="Arial" w:cs="Arial"/>
          <w:bCs/>
          <w:sz w:val="24"/>
          <w:szCs w:val="24"/>
        </w:rPr>
        <w:t xml:space="preserve"> before a reminder notice is sent and a late fee adde</w:t>
      </w:r>
      <w:r w:rsidR="00CD521E">
        <w:rPr>
          <w:rFonts w:ascii="Arial" w:hAnsi="Arial" w:cs="Arial"/>
          <w:bCs/>
          <w:sz w:val="24"/>
          <w:szCs w:val="24"/>
        </w:rPr>
        <w:t>d</w:t>
      </w:r>
      <w:r w:rsidR="00695325">
        <w:rPr>
          <w:rFonts w:ascii="Arial" w:hAnsi="Arial" w:cs="Arial"/>
          <w:bCs/>
          <w:sz w:val="24"/>
          <w:szCs w:val="24"/>
        </w:rPr>
        <w:t xml:space="preserve">. </w:t>
      </w:r>
    </w:p>
    <w:p w14:paraId="52788345" w14:textId="7A2BA781" w:rsidR="008E55CB" w:rsidRPr="008516BD" w:rsidRDefault="008E55CB" w:rsidP="00D552F0">
      <w:pPr>
        <w:spacing w:after="120"/>
        <w:rPr>
          <w:rFonts w:ascii="Arial" w:hAnsi="Arial" w:cs="Arial"/>
          <w:bCs/>
          <w:sz w:val="24"/>
          <w:szCs w:val="24"/>
        </w:rPr>
      </w:pPr>
      <w:r>
        <w:rPr>
          <w:rFonts w:ascii="Arial" w:hAnsi="Arial" w:cs="Arial"/>
          <w:bCs/>
          <w:sz w:val="24"/>
          <w:szCs w:val="24"/>
        </w:rPr>
        <w:t>The Amendment Regulation combines the existing offences for a driver failing to ensure passengers over 16 and under 16 comply with seatbelt and restraint requirements</w:t>
      </w:r>
      <w:r w:rsidR="00DC342C">
        <w:rPr>
          <w:rFonts w:ascii="Arial" w:hAnsi="Arial" w:cs="Arial"/>
          <w:bCs/>
          <w:sz w:val="24"/>
          <w:szCs w:val="24"/>
        </w:rPr>
        <w:t xml:space="preserve">. This combined offence is new section 265A. </w:t>
      </w:r>
      <w:r>
        <w:rPr>
          <w:rFonts w:ascii="Arial" w:hAnsi="Arial" w:cs="Arial"/>
          <w:bCs/>
          <w:sz w:val="24"/>
          <w:szCs w:val="24"/>
        </w:rPr>
        <w:t xml:space="preserve">The short description </w:t>
      </w:r>
      <w:r w:rsidR="00DC342C">
        <w:rPr>
          <w:rFonts w:ascii="Arial" w:hAnsi="Arial" w:cs="Arial"/>
          <w:bCs/>
          <w:sz w:val="24"/>
          <w:szCs w:val="24"/>
        </w:rPr>
        <w:t xml:space="preserve">in the Offences Regulation </w:t>
      </w:r>
      <w:r>
        <w:rPr>
          <w:rFonts w:ascii="Arial" w:hAnsi="Arial" w:cs="Arial"/>
          <w:bCs/>
          <w:sz w:val="24"/>
          <w:szCs w:val="24"/>
        </w:rPr>
        <w:t>for the combined offence is ‘driver not ensure passenger complying with seatbelt or seating positions requirements’.</w:t>
      </w:r>
      <w:r w:rsidR="00DC342C">
        <w:rPr>
          <w:rFonts w:ascii="Arial" w:hAnsi="Arial" w:cs="Arial"/>
          <w:bCs/>
          <w:sz w:val="24"/>
          <w:szCs w:val="24"/>
        </w:rPr>
        <w:t xml:space="preserve"> This is to allow for traffic cameras to be used to enforce the requirements without knowing the age of the passenger.</w:t>
      </w:r>
    </w:p>
    <w:p w14:paraId="758EFAC1" w14:textId="5F6AE7EB"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The TCE initiative increases the risk of multiple infringements that bring demerit points and financial penalties. Currently, the ACT uses the following traffic cameras to detect offences as part of the ACT road safety camera program:</w:t>
      </w:r>
    </w:p>
    <w:p w14:paraId="0936BC39" w14:textId="77777777" w:rsidR="00DD3048" w:rsidRPr="00AB3660" w:rsidRDefault="00DD3048" w:rsidP="00A25C30">
      <w:pPr>
        <w:pStyle w:val="ListParagraph"/>
        <w:numPr>
          <w:ilvl w:val="0"/>
          <w:numId w:val="6"/>
        </w:numPr>
        <w:spacing w:after="120"/>
        <w:contextualSpacing/>
        <w:rPr>
          <w:rFonts w:ascii="Arial" w:hAnsi="Arial" w:cs="Arial"/>
          <w:bCs/>
          <w:sz w:val="24"/>
          <w:szCs w:val="24"/>
        </w:rPr>
      </w:pPr>
      <w:r w:rsidRPr="00AB3660">
        <w:rPr>
          <w:rFonts w:ascii="Arial" w:hAnsi="Arial" w:cs="Arial"/>
          <w:bCs/>
          <w:sz w:val="24"/>
          <w:szCs w:val="24"/>
        </w:rPr>
        <w:t>Fixed red-light/speed cameras;</w:t>
      </w:r>
    </w:p>
    <w:p w14:paraId="13DF7ECC" w14:textId="77777777" w:rsidR="00DD3048" w:rsidRPr="00AB3660" w:rsidRDefault="00DD3048" w:rsidP="00A25C30">
      <w:pPr>
        <w:pStyle w:val="ListParagraph"/>
        <w:numPr>
          <w:ilvl w:val="0"/>
          <w:numId w:val="6"/>
        </w:numPr>
        <w:spacing w:after="120"/>
        <w:contextualSpacing/>
        <w:rPr>
          <w:rFonts w:ascii="Arial" w:hAnsi="Arial" w:cs="Arial"/>
          <w:bCs/>
          <w:sz w:val="24"/>
          <w:szCs w:val="24"/>
        </w:rPr>
      </w:pPr>
      <w:r w:rsidRPr="00AB3660">
        <w:rPr>
          <w:rFonts w:ascii="Arial" w:hAnsi="Arial" w:cs="Arial"/>
          <w:bCs/>
          <w:sz w:val="24"/>
          <w:szCs w:val="24"/>
        </w:rPr>
        <w:t>Fixed speed cameras;</w:t>
      </w:r>
    </w:p>
    <w:p w14:paraId="00101268" w14:textId="77777777" w:rsidR="00DD3048" w:rsidRPr="00AB3660" w:rsidRDefault="00DD3048" w:rsidP="00A25C30">
      <w:pPr>
        <w:pStyle w:val="ListParagraph"/>
        <w:numPr>
          <w:ilvl w:val="0"/>
          <w:numId w:val="6"/>
        </w:numPr>
        <w:spacing w:after="120"/>
        <w:contextualSpacing/>
        <w:rPr>
          <w:rFonts w:ascii="Arial" w:hAnsi="Arial" w:cs="Arial"/>
          <w:bCs/>
          <w:sz w:val="24"/>
          <w:szCs w:val="24"/>
        </w:rPr>
      </w:pPr>
      <w:r w:rsidRPr="00AB3660">
        <w:rPr>
          <w:rFonts w:ascii="Arial" w:hAnsi="Arial" w:cs="Arial"/>
          <w:bCs/>
          <w:sz w:val="24"/>
          <w:szCs w:val="24"/>
        </w:rPr>
        <w:t>Mobile speed camera vans;</w:t>
      </w:r>
    </w:p>
    <w:p w14:paraId="039EDF66" w14:textId="77777777" w:rsidR="00DD3048" w:rsidRPr="00AB3660" w:rsidRDefault="00DD3048" w:rsidP="00A25C30">
      <w:pPr>
        <w:pStyle w:val="ListParagraph"/>
        <w:numPr>
          <w:ilvl w:val="0"/>
          <w:numId w:val="6"/>
        </w:numPr>
        <w:spacing w:after="120"/>
        <w:contextualSpacing/>
        <w:rPr>
          <w:rFonts w:ascii="Arial" w:hAnsi="Arial" w:cs="Arial"/>
          <w:bCs/>
          <w:sz w:val="24"/>
          <w:szCs w:val="24"/>
        </w:rPr>
      </w:pPr>
      <w:r w:rsidRPr="00AB3660">
        <w:rPr>
          <w:rFonts w:ascii="Arial" w:hAnsi="Arial" w:cs="Arial"/>
          <w:bCs/>
          <w:sz w:val="24"/>
          <w:szCs w:val="24"/>
        </w:rPr>
        <w:t>A point-to-point average speed camera; and</w:t>
      </w:r>
    </w:p>
    <w:p w14:paraId="71028C45" w14:textId="0FEFC647" w:rsidR="00AA0152" w:rsidRPr="00AB3660" w:rsidRDefault="00DD3048" w:rsidP="00A25C30">
      <w:pPr>
        <w:pStyle w:val="ListParagraph"/>
        <w:numPr>
          <w:ilvl w:val="0"/>
          <w:numId w:val="6"/>
        </w:numPr>
        <w:spacing w:after="120"/>
        <w:contextualSpacing/>
        <w:rPr>
          <w:rFonts w:ascii="Arial" w:hAnsi="Arial" w:cs="Arial"/>
          <w:bCs/>
          <w:sz w:val="24"/>
          <w:szCs w:val="24"/>
        </w:rPr>
      </w:pPr>
      <w:r w:rsidRPr="00AB3660">
        <w:rPr>
          <w:rFonts w:ascii="Arial" w:hAnsi="Arial" w:cs="Arial"/>
          <w:bCs/>
          <w:sz w:val="24"/>
          <w:szCs w:val="24"/>
        </w:rPr>
        <w:t>Transportable and fixed mobile device detection cameras.</w:t>
      </w:r>
    </w:p>
    <w:p w14:paraId="68A78D69" w14:textId="4783DE76" w:rsidR="00DD3048" w:rsidRPr="008516BD" w:rsidRDefault="00DD3048" w:rsidP="00D552F0">
      <w:pPr>
        <w:spacing w:after="120"/>
        <w:rPr>
          <w:rFonts w:ascii="Arial" w:hAnsi="Arial" w:cs="Arial"/>
          <w:bCs/>
          <w:sz w:val="24"/>
          <w:szCs w:val="24"/>
        </w:rPr>
      </w:pPr>
      <w:r w:rsidRPr="008516BD">
        <w:rPr>
          <w:rFonts w:ascii="Arial" w:hAnsi="Arial" w:cs="Arial"/>
          <w:bCs/>
          <w:sz w:val="24"/>
          <w:szCs w:val="24"/>
        </w:rPr>
        <w:t xml:space="preserve">The TCE initiative involves expanding the types of offences detected by the existing technology. For example, when an offence is captured by red-light/speed cameras the vehicle registration is now checked. From 3 November 2025, mobile device </w:t>
      </w:r>
      <w:r w:rsidRPr="008516BD">
        <w:rPr>
          <w:rFonts w:ascii="Arial" w:hAnsi="Arial" w:cs="Arial"/>
          <w:bCs/>
          <w:sz w:val="24"/>
          <w:szCs w:val="24"/>
        </w:rPr>
        <w:lastRenderedPageBreak/>
        <w:t xml:space="preserve">detection cameras will also detect seatbelts, which this </w:t>
      </w:r>
      <w:r w:rsidR="006B3C9C">
        <w:rPr>
          <w:rFonts w:ascii="Arial" w:hAnsi="Arial" w:cs="Arial"/>
          <w:bCs/>
          <w:sz w:val="24"/>
          <w:szCs w:val="24"/>
        </w:rPr>
        <w:t>Amendment Regulation</w:t>
      </w:r>
      <w:r w:rsidRPr="008516BD">
        <w:rPr>
          <w:rFonts w:ascii="Arial" w:hAnsi="Arial" w:cs="Arial"/>
          <w:bCs/>
          <w:sz w:val="24"/>
          <w:szCs w:val="24"/>
        </w:rPr>
        <w:t xml:space="preserve"> </w:t>
      </w:r>
      <w:r w:rsidR="006B3C9C">
        <w:rPr>
          <w:rFonts w:ascii="Arial" w:hAnsi="Arial" w:cs="Arial"/>
          <w:bCs/>
          <w:sz w:val="24"/>
          <w:szCs w:val="24"/>
        </w:rPr>
        <w:t>enables</w:t>
      </w:r>
      <w:r w:rsidRPr="008516BD">
        <w:rPr>
          <w:rFonts w:ascii="Arial" w:hAnsi="Arial" w:cs="Arial"/>
          <w:bCs/>
          <w:sz w:val="24"/>
          <w:szCs w:val="24"/>
        </w:rPr>
        <w:t xml:space="preserve">. This will further increase the risk of multiple infringements. </w:t>
      </w:r>
    </w:p>
    <w:p w14:paraId="200CB431" w14:textId="07B87BB7" w:rsidR="00B96323" w:rsidRPr="00B96323" w:rsidRDefault="00DD3048" w:rsidP="00A25C30">
      <w:pPr>
        <w:pStyle w:val="ListParagraph"/>
        <w:numPr>
          <w:ilvl w:val="0"/>
          <w:numId w:val="18"/>
        </w:numPr>
        <w:spacing w:before="240" w:after="120"/>
        <w:rPr>
          <w:rFonts w:ascii="Arial" w:hAnsi="Arial" w:cs="Arial"/>
          <w:b/>
          <w:bCs/>
          <w:i/>
          <w:sz w:val="24"/>
          <w:szCs w:val="24"/>
        </w:rPr>
      </w:pPr>
      <w:r w:rsidRPr="00981960">
        <w:rPr>
          <w:rFonts w:ascii="Arial" w:hAnsi="Arial" w:cs="Arial"/>
          <w:b/>
          <w:bCs/>
          <w:i/>
          <w:sz w:val="24"/>
          <w:szCs w:val="24"/>
        </w:rPr>
        <w:t>Legitimate purpose (s28(b))</w:t>
      </w:r>
    </w:p>
    <w:p w14:paraId="3656C389" w14:textId="227AF2E2" w:rsidR="00B96323" w:rsidRPr="00B96323" w:rsidRDefault="00B96323" w:rsidP="00B96323">
      <w:pPr>
        <w:spacing w:after="120"/>
        <w:rPr>
          <w:rFonts w:ascii="Arial" w:hAnsi="Arial" w:cs="Arial"/>
          <w:bCs/>
          <w:sz w:val="24"/>
          <w:szCs w:val="24"/>
        </w:rPr>
      </w:pPr>
      <w:r>
        <w:rPr>
          <w:rFonts w:ascii="Arial" w:hAnsi="Arial" w:cs="Arial"/>
          <w:bCs/>
          <w:sz w:val="24"/>
          <w:szCs w:val="24"/>
        </w:rPr>
        <w:t xml:space="preserve">The purpose of the limitation is to achieve Vision Zero </w:t>
      </w:r>
      <w:r w:rsidRPr="0040725B">
        <w:rPr>
          <w:rFonts w:ascii="Arial" w:hAnsi="Arial" w:cs="Arial"/>
          <w:bCs/>
          <w:sz w:val="24"/>
          <w:szCs w:val="24"/>
        </w:rPr>
        <w:t>– the principle that no one should die or suffer serious injury on our road transport network</w:t>
      </w:r>
      <w:r>
        <w:rPr>
          <w:rFonts w:ascii="Arial" w:hAnsi="Arial" w:cs="Arial"/>
          <w:bCs/>
          <w:sz w:val="24"/>
          <w:szCs w:val="24"/>
        </w:rPr>
        <w:t xml:space="preserve">. For further detail, see the legitimate purpose response above under the right to equality and non-discrimination. </w:t>
      </w:r>
    </w:p>
    <w:p w14:paraId="6DE4ABDD" w14:textId="6DB4AD72" w:rsidR="00CD132B" w:rsidRPr="00CD132B" w:rsidRDefault="00DD3048" w:rsidP="00A25C30">
      <w:pPr>
        <w:pStyle w:val="ListParagraph"/>
        <w:numPr>
          <w:ilvl w:val="0"/>
          <w:numId w:val="18"/>
        </w:numPr>
        <w:spacing w:before="240" w:after="120"/>
        <w:rPr>
          <w:rFonts w:ascii="Arial" w:hAnsi="Arial" w:cs="Arial"/>
          <w:b/>
          <w:bCs/>
          <w:i/>
          <w:sz w:val="24"/>
          <w:szCs w:val="24"/>
        </w:rPr>
      </w:pPr>
      <w:r w:rsidRPr="00981960">
        <w:rPr>
          <w:rFonts w:ascii="Arial" w:hAnsi="Arial" w:cs="Arial"/>
          <w:b/>
          <w:bCs/>
          <w:i/>
          <w:sz w:val="24"/>
          <w:szCs w:val="24"/>
        </w:rPr>
        <w:t>Rational connection between the limitation and the purpose (s28(d))</w:t>
      </w:r>
    </w:p>
    <w:p w14:paraId="7A74CA83" w14:textId="77777777" w:rsidR="00CD132B" w:rsidRDefault="00CD132B" w:rsidP="00CD132B">
      <w:pPr>
        <w:spacing w:after="120"/>
        <w:rPr>
          <w:rFonts w:ascii="Arial" w:hAnsi="Arial" w:cs="Arial"/>
          <w:bCs/>
          <w:sz w:val="24"/>
          <w:szCs w:val="24"/>
        </w:rPr>
      </w:pPr>
      <w:r w:rsidRPr="00981960">
        <w:rPr>
          <w:rFonts w:ascii="Arial" w:hAnsi="Arial" w:cs="Arial"/>
          <w:bCs/>
          <w:sz w:val="24"/>
          <w:szCs w:val="24"/>
        </w:rPr>
        <w:t>The ACT’s road safety camera program benefits the community by encouraging changes in behaviour that protect and support the safety of all road users</w:t>
      </w:r>
      <w:r>
        <w:rPr>
          <w:rFonts w:ascii="Arial" w:hAnsi="Arial" w:cs="Arial"/>
          <w:bCs/>
          <w:sz w:val="24"/>
          <w:szCs w:val="24"/>
        </w:rPr>
        <w:t xml:space="preserve">. The TCE initiative to expand mobile device detection cameras to seatbelts discourages drivers from engaging in high-risk behaviours and promotes awareness of following the road rules for everyone’s safety. </w:t>
      </w:r>
    </w:p>
    <w:p w14:paraId="6085720A" w14:textId="32D3CD2B" w:rsidR="00CD132B" w:rsidRDefault="00CD132B" w:rsidP="00D552F0">
      <w:pPr>
        <w:spacing w:after="120"/>
        <w:rPr>
          <w:rFonts w:ascii="Arial" w:hAnsi="Arial" w:cs="Arial"/>
          <w:bCs/>
          <w:sz w:val="24"/>
          <w:szCs w:val="24"/>
        </w:rPr>
      </w:pPr>
      <w:r>
        <w:rPr>
          <w:rFonts w:ascii="Arial" w:hAnsi="Arial" w:cs="Arial"/>
          <w:bCs/>
          <w:sz w:val="24"/>
          <w:szCs w:val="24"/>
        </w:rPr>
        <w:t>For further detail, see the rational connection response above under the right to equality and non-discrimination.</w:t>
      </w:r>
    </w:p>
    <w:p w14:paraId="5D14C076" w14:textId="0E14117F" w:rsidR="00CD132B" w:rsidRPr="00CD132B" w:rsidRDefault="00CD132B" w:rsidP="00A25C30">
      <w:pPr>
        <w:pStyle w:val="ListParagraph"/>
        <w:numPr>
          <w:ilvl w:val="0"/>
          <w:numId w:val="19"/>
        </w:numPr>
        <w:spacing w:before="240" w:after="120"/>
        <w:rPr>
          <w:rFonts w:ascii="Arial" w:hAnsi="Arial" w:cs="Arial"/>
          <w:b/>
          <w:bCs/>
          <w:i/>
          <w:iCs/>
          <w:sz w:val="24"/>
          <w:szCs w:val="24"/>
        </w:rPr>
      </w:pPr>
      <w:r w:rsidRPr="00981960">
        <w:rPr>
          <w:rFonts w:ascii="Arial" w:hAnsi="Arial" w:cs="Arial"/>
          <w:b/>
          <w:bCs/>
          <w:i/>
          <w:iCs/>
          <w:sz w:val="24"/>
          <w:szCs w:val="24"/>
        </w:rPr>
        <w:t xml:space="preserve">Proportionality (s28 (e)) </w:t>
      </w:r>
    </w:p>
    <w:p w14:paraId="7B2E8542" w14:textId="1B7633DD" w:rsidR="006B3C9C" w:rsidRDefault="006B3C9C" w:rsidP="00D552F0">
      <w:pPr>
        <w:spacing w:after="120"/>
        <w:rPr>
          <w:rFonts w:ascii="Arial" w:hAnsi="Arial" w:cs="Arial"/>
          <w:bCs/>
          <w:sz w:val="24"/>
          <w:szCs w:val="24"/>
        </w:rPr>
      </w:pPr>
      <w:r>
        <w:rPr>
          <w:rFonts w:ascii="Arial" w:hAnsi="Arial" w:cs="Arial"/>
          <w:bCs/>
          <w:sz w:val="24"/>
          <w:szCs w:val="24"/>
        </w:rPr>
        <w:t>The Amendment Regulation does not introduce any new requirements or new processes. It adapts the existing requirements so that they can be enforced by both ACT Policing and traffic camera detection devices and links this with the existing infringement review process so that evidence of exemptions can be provided within 28 days for the infringement notice to be withdrawn. The most significant amendment is to combine the two driver offences for failing to ensure passengers comply into the one offence (combining the offence for passengers over 16 at existing section 265(3) with the offence for passengers under 16 at existing section 266(1)). The combined offence is at new section 26</w:t>
      </w:r>
      <w:r w:rsidR="00CD521E">
        <w:rPr>
          <w:rFonts w:ascii="Arial" w:hAnsi="Arial" w:cs="Arial"/>
          <w:bCs/>
          <w:sz w:val="24"/>
          <w:szCs w:val="24"/>
        </w:rPr>
        <w:t>5</w:t>
      </w:r>
      <w:r>
        <w:rPr>
          <w:rFonts w:ascii="Arial" w:hAnsi="Arial" w:cs="Arial"/>
          <w:bCs/>
          <w:sz w:val="24"/>
          <w:szCs w:val="24"/>
        </w:rPr>
        <w:t>A(1). This is so drivers can still be penalised for driving with unrestrained passengers even though the traffic camera technology can’t determine the age of the passenger. These two offences have the same penalties and are similar in nature, so combining them does not change their application or the requirements for drivers.</w:t>
      </w:r>
    </w:p>
    <w:p w14:paraId="624CC192" w14:textId="10624945" w:rsidR="000204C9" w:rsidRDefault="000204C9" w:rsidP="00D552F0">
      <w:pPr>
        <w:spacing w:after="120"/>
        <w:rPr>
          <w:rFonts w:ascii="Arial" w:hAnsi="Arial" w:cs="Arial"/>
          <w:bCs/>
          <w:sz w:val="24"/>
          <w:szCs w:val="24"/>
        </w:rPr>
      </w:pPr>
      <w:r>
        <w:rPr>
          <w:rFonts w:ascii="Arial" w:hAnsi="Arial" w:cs="Arial"/>
          <w:bCs/>
          <w:sz w:val="24"/>
          <w:szCs w:val="24"/>
        </w:rPr>
        <w:t xml:space="preserve">The existing requirements for drivers and passengers have been restructured. While the policy intent of the Amendment Regulation is purely to make technical amendments to enable traffic camera enforcement while preserving all requirements and exemptions, the </w:t>
      </w:r>
      <w:r w:rsidR="00CD521E">
        <w:rPr>
          <w:rFonts w:ascii="Arial" w:hAnsi="Arial" w:cs="Arial"/>
          <w:bCs/>
          <w:sz w:val="24"/>
          <w:szCs w:val="24"/>
        </w:rPr>
        <w:t>drafting</w:t>
      </w:r>
      <w:r>
        <w:rPr>
          <w:rFonts w:ascii="Arial" w:hAnsi="Arial" w:cs="Arial"/>
          <w:bCs/>
          <w:sz w:val="24"/>
          <w:szCs w:val="24"/>
        </w:rPr>
        <w:t xml:space="preserve"> of </w:t>
      </w:r>
      <w:r w:rsidR="00CD521E">
        <w:rPr>
          <w:rFonts w:ascii="Arial" w:hAnsi="Arial" w:cs="Arial"/>
          <w:bCs/>
          <w:sz w:val="24"/>
          <w:szCs w:val="24"/>
        </w:rPr>
        <w:t xml:space="preserve">existing </w:t>
      </w:r>
      <w:r>
        <w:rPr>
          <w:rFonts w:ascii="Arial" w:hAnsi="Arial" w:cs="Arial"/>
          <w:bCs/>
          <w:sz w:val="24"/>
          <w:szCs w:val="24"/>
        </w:rPr>
        <w:t>section</w:t>
      </w:r>
      <w:r w:rsidR="00CD521E">
        <w:rPr>
          <w:rFonts w:ascii="Arial" w:hAnsi="Arial" w:cs="Arial"/>
          <w:bCs/>
          <w:sz w:val="24"/>
          <w:szCs w:val="24"/>
        </w:rPr>
        <w:t>s</w:t>
      </w:r>
      <w:r>
        <w:rPr>
          <w:rFonts w:ascii="Arial" w:hAnsi="Arial" w:cs="Arial"/>
          <w:bCs/>
          <w:sz w:val="24"/>
          <w:szCs w:val="24"/>
        </w:rPr>
        <w:t xml:space="preserve"> 264-266 in the Road Rules was found to be outdated and requiring structural updates to align with the model Australian Road Rules, particularly the requirements for passengers under age 16, which were all grouped into section 266</w:t>
      </w:r>
      <w:r w:rsidR="00CD521E">
        <w:rPr>
          <w:rFonts w:ascii="Arial" w:hAnsi="Arial" w:cs="Arial"/>
          <w:bCs/>
          <w:sz w:val="24"/>
          <w:szCs w:val="24"/>
        </w:rPr>
        <w:t>, whereas the model legislation expands the age groups out into separate sections</w:t>
      </w:r>
      <w:r>
        <w:rPr>
          <w:rFonts w:ascii="Arial" w:hAnsi="Arial" w:cs="Arial"/>
          <w:bCs/>
          <w:sz w:val="24"/>
          <w:szCs w:val="24"/>
        </w:rPr>
        <w:t xml:space="preserve">. The Amendment Regulation expands the drafting out into specific sections per age group for better clarity and in line with the model legislation for national consistency. </w:t>
      </w:r>
    </w:p>
    <w:p w14:paraId="7892611A" w14:textId="25A1952A" w:rsidR="000204C9" w:rsidRDefault="000204C9" w:rsidP="00D552F0">
      <w:pPr>
        <w:spacing w:after="120"/>
        <w:rPr>
          <w:rFonts w:ascii="Arial" w:hAnsi="Arial" w:cs="Arial"/>
          <w:bCs/>
          <w:sz w:val="24"/>
          <w:szCs w:val="24"/>
        </w:rPr>
      </w:pPr>
      <w:r>
        <w:rPr>
          <w:rFonts w:ascii="Arial" w:hAnsi="Arial" w:cs="Arial"/>
          <w:bCs/>
          <w:sz w:val="24"/>
          <w:szCs w:val="24"/>
        </w:rPr>
        <w:t>The Amendment Regulation seeks three main amendments, which are to:</w:t>
      </w:r>
    </w:p>
    <w:p w14:paraId="6231C00B" w14:textId="22714409" w:rsidR="000204C9" w:rsidRDefault="000204C9" w:rsidP="00A25C30">
      <w:pPr>
        <w:pStyle w:val="ListParagraph"/>
        <w:numPr>
          <w:ilvl w:val="1"/>
          <w:numId w:val="6"/>
        </w:numPr>
        <w:spacing w:after="120"/>
        <w:ind w:left="723"/>
        <w:rPr>
          <w:rFonts w:ascii="Arial" w:hAnsi="Arial" w:cs="Arial"/>
          <w:bCs/>
          <w:sz w:val="24"/>
          <w:szCs w:val="24"/>
        </w:rPr>
      </w:pPr>
      <w:r w:rsidRPr="000204C9">
        <w:rPr>
          <w:rFonts w:ascii="Arial" w:hAnsi="Arial" w:cs="Arial"/>
          <w:bCs/>
          <w:sz w:val="24"/>
          <w:szCs w:val="24"/>
        </w:rPr>
        <w:lastRenderedPageBreak/>
        <w:t>combine the two age-specific offences for failing to ensure passengers comply into the one offence;</w:t>
      </w:r>
    </w:p>
    <w:p w14:paraId="6294E4DC" w14:textId="3E8F5B4C" w:rsidR="000204C9" w:rsidRDefault="000204C9" w:rsidP="00A25C30">
      <w:pPr>
        <w:pStyle w:val="ListParagraph"/>
        <w:numPr>
          <w:ilvl w:val="1"/>
          <w:numId w:val="6"/>
        </w:numPr>
        <w:spacing w:after="120"/>
        <w:ind w:left="723"/>
        <w:rPr>
          <w:rFonts w:ascii="Arial" w:hAnsi="Arial" w:cs="Arial"/>
          <w:bCs/>
          <w:sz w:val="24"/>
          <w:szCs w:val="24"/>
        </w:rPr>
      </w:pPr>
      <w:r>
        <w:rPr>
          <w:rFonts w:ascii="Arial" w:hAnsi="Arial" w:cs="Arial"/>
          <w:bCs/>
          <w:sz w:val="24"/>
          <w:szCs w:val="24"/>
        </w:rPr>
        <w:t>define properly adjusted and fastened; and</w:t>
      </w:r>
    </w:p>
    <w:p w14:paraId="65B7A972" w14:textId="42E42F78" w:rsidR="000204C9" w:rsidRDefault="000204C9" w:rsidP="00A25C30">
      <w:pPr>
        <w:pStyle w:val="ListParagraph"/>
        <w:numPr>
          <w:ilvl w:val="1"/>
          <w:numId w:val="6"/>
        </w:numPr>
        <w:spacing w:after="120"/>
        <w:ind w:left="723"/>
        <w:rPr>
          <w:rFonts w:ascii="Arial" w:hAnsi="Arial" w:cs="Arial"/>
          <w:bCs/>
          <w:sz w:val="24"/>
          <w:szCs w:val="24"/>
        </w:rPr>
      </w:pPr>
      <w:r>
        <w:rPr>
          <w:rFonts w:ascii="Arial" w:hAnsi="Arial" w:cs="Arial"/>
          <w:bCs/>
          <w:sz w:val="24"/>
          <w:szCs w:val="24"/>
        </w:rPr>
        <w:t>remove the requirement for medical exemption certificates to be produce</w:t>
      </w:r>
      <w:r w:rsidR="00CD521E">
        <w:rPr>
          <w:rFonts w:ascii="Arial" w:hAnsi="Arial" w:cs="Arial"/>
          <w:bCs/>
          <w:sz w:val="24"/>
          <w:szCs w:val="24"/>
        </w:rPr>
        <w:t>d</w:t>
      </w:r>
      <w:r>
        <w:rPr>
          <w:rFonts w:ascii="Arial" w:hAnsi="Arial" w:cs="Arial"/>
          <w:bCs/>
          <w:sz w:val="24"/>
          <w:szCs w:val="24"/>
        </w:rPr>
        <w:t xml:space="preserve"> immediately, allowing them to be provided afterwards within 28 days, similar to NSW.</w:t>
      </w:r>
    </w:p>
    <w:p w14:paraId="5AD2976E" w14:textId="3651B789" w:rsidR="00620D75" w:rsidRDefault="000204C9" w:rsidP="00D552F0">
      <w:pPr>
        <w:spacing w:after="120"/>
        <w:rPr>
          <w:rFonts w:ascii="Arial" w:hAnsi="Arial" w:cs="Arial"/>
          <w:bCs/>
          <w:sz w:val="24"/>
          <w:szCs w:val="24"/>
        </w:rPr>
      </w:pPr>
      <w:r>
        <w:rPr>
          <w:rFonts w:ascii="Arial" w:hAnsi="Arial" w:cs="Arial"/>
          <w:bCs/>
          <w:sz w:val="24"/>
          <w:szCs w:val="24"/>
        </w:rPr>
        <w:t xml:space="preserve">However, the bulk of the drafting in the Amendment Regulation restructures existing section 266 to align with the model </w:t>
      </w:r>
      <w:r w:rsidR="00CD521E">
        <w:rPr>
          <w:rFonts w:ascii="Arial" w:hAnsi="Arial" w:cs="Arial"/>
          <w:bCs/>
          <w:sz w:val="24"/>
          <w:szCs w:val="24"/>
        </w:rPr>
        <w:t>Australian R</w:t>
      </w:r>
      <w:r>
        <w:rPr>
          <w:rFonts w:ascii="Arial" w:hAnsi="Arial" w:cs="Arial"/>
          <w:bCs/>
          <w:sz w:val="24"/>
          <w:szCs w:val="24"/>
        </w:rPr>
        <w:t xml:space="preserve">oad </w:t>
      </w:r>
      <w:r w:rsidR="00CD521E">
        <w:rPr>
          <w:rFonts w:ascii="Arial" w:hAnsi="Arial" w:cs="Arial"/>
          <w:bCs/>
          <w:sz w:val="24"/>
          <w:szCs w:val="24"/>
        </w:rPr>
        <w:t>R</w:t>
      </w:r>
      <w:r>
        <w:rPr>
          <w:rFonts w:ascii="Arial" w:hAnsi="Arial" w:cs="Arial"/>
          <w:bCs/>
          <w:sz w:val="24"/>
          <w:szCs w:val="24"/>
        </w:rPr>
        <w:t xml:space="preserve">ules and to be clearer in line with standard drafting practice. </w:t>
      </w:r>
      <w:r w:rsidR="00CD521E">
        <w:rPr>
          <w:rFonts w:ascii="Arial" w:hAnsi="Arial" w:cs="Arial"/>
          <w:bCs/>
          <w:sz w:val="24"/>
          <w:szCs w:val="24"/>
        </w:rPr>
        <w:t>Existing s</w:t>
      </w:r>
      <w:r>
        <w:rPr>
          <w:rFonts w:ascii="Arial" w:hAnsi="Arial" w:cs="Arial"/>
          <w:bCs/>
          <w:sz w:val="24"/>
          <w:szCs w:val="24"/>
        </w:rPr>
        <w:t>ection 266 is now expanded out into sections 266 and 266C-K.</w:t>
      </w:r>
      <w:r w:rsidR="002A7804">
        <w:rPr>
          <w:rFonts w:ascii="Arial" w:hAnsi="Arial" w:cs="Arial"/>
          <w:bCs/>
          <w:sz w:val="24"/>
          <w:szCs w:val="24"/>
        </w:rPr>
        <w:t xml:space="preserve"> These requirements have been in place for many years in the ACT and around Australia</w:t>
      </w:r>
      <w:r w:rsidR="00136805">
        <w:rPr>
          <w:rFonts w:ascii="Arial" w:hAnsi="Arial" w:cs="Arial"/>
          <w:bCs/>
          <w:sz w:val="24"/>
          <w:szCs w:val="24"/>
        </w:rPr>
        <w:t xml:space="preserve"> and are essential in reducing the severity of road trauma in a crash</w:t>
      </w:r>
      <w:r w:rsidR="002A7804">
        <w:rPr>
          <w:rFonts w:ascii="Arial" w:hAnsi="Arial" w:cs="Arial"/>
          <w:bCs/>
          <w:sz w:val="24"/>
          <w:szCs w:val="24"/>
        </w:rPr>
        <w:t>. Similar amendments to adapt legislation to enable traffic camera enforcement have already been made in NSW, QLD, and VIC, while still retaining the same requirements</w:t>
      </w:r>
      <w:r w:rsidR="00136805">
        <w:rPr>
          <w:rFonts w:ascii="Arial" w:hAnsi="Arial" w:cs="Arial"/>
          <w:bCs/>
          <w:sz w:val="24"/>
          <w:szCs w:val="24"/>
        </w:rPr>
        <w:t xml:space="preserve"> respectively</w:t>
      </w:r>
      <w:r w:rsidR="002A7804">
        <w:rPr>
          <w:rFonts w:ascii="Arial" w:hAnsi="Arial" w:cs="Arial"/>
          <w:bCs/>
          <w:sz w:val="24"/>
          <w:szCs w:val="24"/>
        </w:rPr>
        <w:t xml:space="preserve">. </w:t>
      </w:r>
    </w:p>
    <w:p w14:paraId="03EE4C60" w14:textId="48540863" w:rsidR="00DD3048" w:rsidRDefault="00DD3048" w:rsidP="00D552F0">
      <w:pPr>
        <w:spacing w:after="120"/>
        <w:rPr>
          <w:rFonts w:ascii="Arial" w:hAnsi="Arial" w:cs="Arial"/>
          <w:bCs/>
          <w:sz w:val="24"/>
          <w:szCs w:val="24"/>
        </w:rPr>
      </w:pPr>
      <w:r w:rsidRPr="00476711">
        <w:rPr>
          <w:rFonts w:ascii="Arial" w:hAnsi="Arial" w:cs="Arial"/>
          <w:bCs/>
          <w:sz w:val="24"/>
          <w:szCs w:val="24"/>
        </w:rPr>
        <w:t xml:space="preserve">Alternative methods of enhancing enforcement of seatbelt requirements would rely on enforcement by </w:t>
      </w:r>
      <w:r w:rsidR="002A7804">
        <w:rPr>
          <w:rFonts w:ascii="Arial" w:hAnsi="Arial" w:cs="Arial"/>
          <w:bCs/>
          <w:sz w:val="24"/>
          <w:szCs w:val="24"/>
        </w:rPr>
        <w:t>ACT P</w:t>
      </w:r>
      <w:r w:rsidRPr="00476711">
        <w:rPr>
          <w:rFonts w:ascii="Arial" w:hAnsi="Arial" w:cs="Arial"/>
          <w:bCs/>
          <w:sz w:val="24"/>
          <w:szCs w:val="24"/>
        </w:rPr>
        <w:t>olic</w:t>
      </w:r>
      <w:r w:rsidR="002A7804">
        <w:rPr>
          <w:rFonts w:ascii="Arial" w:hAnsi="Arial" w:cs="Arial"/>
          <w:bCs/>
          <w:sz w:val="24"/>
          <w:szCs w:val="24"/>
        </w:rPr>
        <w:t>ing</w:t>
      </w:r>
      <w:r w:rsidRPr="00476711">
        <w:rPr>
          <w:rFonts w:ascii="Arial" w:hAnsi="Arial" w:cs="Arial"/>
          <w:bCs/>
          <w:sz w:val="24"/>
          <w:szCs w:val="24"/>
        </w:rPr>
        <w:t>, which is subject to limited resources and is already in use. The use of police officers alone in enforcing seatbelt compliance is far less effective and less likely to contribute to achieving Vision Zero than complimenting this enforcement using the road safety camera program</w:t>
      </w:r>
      <w:r>
        <w:rPr>
          <w:rFonts w:ascii="Arial" w:hAnsi="Arial" w:cs="Arial"/>
          <w:bCs/>
          <w:sz w:val="24"/>
          <w:szCs w:val="24"/>
        </w:rPr>
        <w:t xml:space="preserve">. This is due to the limited resources available to ACT </w:t>
      </w:r>
      <w:r w:rsidR="00F63C0F">
        <w:rPr>
          <w:rFonts w:ascii="Arial" w:hAnsi="Arial" w:cs="Arial"/>
          <w:bCs/>
          <w:sz w:val="24"/>
          <w:szCs w:val="24"/>
        </w:rPr>
        <w:t>P</w:t>
      </w:r>
      <w:r>
        <w:rPr>
          <w:rFonts w:ascii="Arial" w:hAnsi="Arial" w:cs="Arial"/>
          <w:bCs/>
          <w:sz w:val="24"/>
          <w:szCs w:val="24"/>
        </w:rPr>
        <w:t>olicing and the risks in directing resources to target seatbelts over other equally important road rules</w:t>
      </w:r>
      <w:r w:rsidRPr="00476711">
        <w:rPr>
          <w:rFonts w:ascii="Arial" w:hAnsi="Arial" w:cs="Arial"/>
          <w:bCs/>
          <w:sz w:val="24"/>
          <w:szCs w:val="24"/>
        </w:rPr>
        <w:t>.</w:t>
      </w:r>
    </w:p>
    <w:p w14:paraId="309641F0" w14:textId="4092C22A" w:rsidR="00DD3048" w:rsidRPr="00476711" w:rsidRDefault="00DD3048" w:rsidP="00D552F0">
      <w:pPr>
        <w:spacing w:after="120"/>
        <w:rPr>
          <w:rFonts w:ascii="Arial" w:hAnsi="Arial" w:cs="Arial"/>
          <w:bCs/>
          <w:sz w:val="24"/>
          <w:szCs w:val="24"/>
        </w:rPr>
      </w:pPr>
      <w:r w:rsidRPr="00ED1F27">
        <w:rPr>
          <w:rFonts w:ascii="Arial" w:hAnsi="Arial" w:cs="Arial"/>
          <w:bCs/>
          <w:sz w:val="24"/>
          <w:szCs w:val="24"/>
        </w:rPr>
        <w:t>Introducing seatbelt detection to the existing cameras on ACT roads will provide ACT Policing with greater capacity to enforce offences under the road transport legislation in areas where the cameras are not located and for offences that cameras cannot enforce, increasing enforcement and compliance with the ACT’s road transport laws.</w:t>
      </w:r>
    </w:p>
    <w:p w14:paraId="6F5B2DEB" w14:textId="47B03F02" w:rsidR="00CD521E" w:rsidRDefault="00CD521E" w:rsidP="00CD521E">
      <w:pPr>
        <w:spacing w:after="120"/>
        <w:rPr>
          <w:rFonts w:ascii="Arial" w:hAnsi="Arial" w:cs="Arial"/>
          <w:bCs/>
          <w:sz w:val="24"/>
          <w:szCs w:val="24"/>
        </w:rPr>
      </w:pPr>
      <w:r>
        <w:rPr>
          <w:rFonts w:ascii="Arial" w:hAnsi="Arial" w:cs="Arial"/>
          <w:bCs/>
          <w:sz w:val="24"/>
          <w:szCs w:val="24"/>
        </w:rPr>
        <w:t>A survey of 1,900 ACT YourSay Panel members during Road Safety Week in May 2025 found 98% of respondents wear a seatbelt all of the time</w:t>
      </w:r>
      <w:r w:rsidR="000D2393">
        <w:rPr>
          <w:rFonts w:ascii="Arial" w:hAnsi="Arial" w:cs="Arial"/>
          <w:bCs/>
          <w:sz w:val="24"/>
          <w:szCs w:val="24"/>
        </w:rPr>
        <w:t xml:space="preserve"> (Road Safety Survey, 2025)</w:t>
      </w:r>
      <w:r>
        <w:rPr>
          <w:rFonts w:ascii="Arial" w:hAnsi="Arial" w:cs="Arial"/>
          <w:bCs/>
          <w:sz w:val="24"/>
          <w:szCs w:val="24"/>
        </w:rPr>
        <w:t xml:space="preserve">. This suggests a high compliance rate with seatbelt requirements in the ACT. </w:t>
      </w:r>
    </w:p>
    <w:p w14:paraId="4D69D85A" w14:textId="5DE9BC49" w:rsidR="00DD3048" w:rsidRPr="00476711" w:rsidRDefault="00136805" w:rsidP="00643E1A">
      <w:pPr>
        <w:spacing w:after="120"/>
        <w:rPr>
          <w:rFonts w:ascii="Arial" w:hAnsi="Arial" w:cs="Arial"/>
          <w:bCs/>
          <w:sz w:val="24"/>
          <w:szCs w:val="24"/>
        </w:rPr>
      </w:pPr>
      <w:r>
        <w:rPr>
          <w:rFonts w:ascii="Arial" w:hAnsi="Arial" w:cs="Arial"/>
          <w:bCs/>
          <w:sz w:val="24"/>
          <w:szCs w:val="24"/>
        </w:rPr>
        <w:t>None of the penalties have been increased</w:t>
      </w:r>
      <w:r w:rsidR="000D2393">
        <w:rPr>
          <w:rFonts w:ascii="Arial" w:hAnsi="Arial" w:cs="Arial"/>
          <w:bCs/>
          <w:sz w:val="24"/>
          <w:szCs w:val="24"/>
        </w:rPr>
        <w:t xml:space="preserve"> by the Amendment Regulation</w:t>
      </w:r>
      <w:r w:rsidR="00DD3048" w:rsidRPr="00476711">
        <w:rPr>
          <w:rFonts w:ascii="Arial" w:hAnsi="Arial" w:cs="Arial"/>
          <w:bCs/>
          <w:sz w:val="24"/>
          <w:szCs w:val="24"/>
        </w:rPr>
        <w:t>, as evidence supports increas</w:t>
      </w:r>
      <w:r>
        <w:rPr>
          <w:rFonts w:ascii="Arial" w:hAnsi="Arial" w:cs="Arial"/>
          <w:bCs/>
          <w:sz w:val="24"/>
          <w:szCs w:val="24"/>
        </w:rPr>
        <w:t>ing</w:t>
      </w:r>
      <w:r w:rsidR="00DD3048" w:rsidRPr="00476711">
        <w:rPr>
          <w:rFonts w:ascii="Arial" w:hAnsi="Arial" w:cs="Arial"/>
          <w:bCs/>
          <w:sz w:val="24"/>
          <w:szCs w:val="24"/>
        </w:rPr>
        <w:t xml:space="preserve"> enforcement</w:t>
      </w:r>
      <w:r>
        <w:rPr>
          <w:rFonts w:ascii="Arial" w:hAnsi="Arial" w:cs="Arial"/>
          <w:bCs/>
          <w:sz w:val="24"/>
          <w:szCs w:val="24"/>
        </w:rPr>
        <w:t xml:space="preserve"> of existing penalties</w:t>
      </w:r>
      <w:r w:rsidR="00DD3048" w:rsidRPr="00476711">
        <w:rPr>
          <w:rFonts w:ascii="Arial" w:hAnsi="Arial" w:cs="Arial"/>
          <w:bCs/>
          <w:sz w:val="24"/>
          <w:szCs w:val="24"/>
        </w:rPr>
        <w:t xml:space="preserve"> to be more effective in deterring non-compliance than solely relying on high penalt</w:t>
      </w:r>
      <w:r>
        <w:rPr>
          <w:rFonts w:ascii="Arial" w:hAnsi="Arial" w:cs="Arial"/>
          <w:bCs/>
          <w:sz w:val="24"/>
          <w:szCs w:val="24"/>
        </w:rPr>
        <w:t>y amounts</w:t>
      </w:r>
      <w:r w:rsidR="00DD3048" w:rsidRPr="00476711">
        <w:rPr>
          <w:rFonts w:ascii="Arial" w:hAnsi="Arial" w:cs="Arial"/>
          <w:bCs/>
          <w:sz w:val="24"/>
          <w:szCs w:val="24"/>
        </w:rPr>
        <w:t xml:space="preserve">. The technology and cameras are readily available to achieve this. QLD has higher financial penalties and demerit points for seatbelt offences than the ACT yet also relies on traffic camera enforcement of seatbelt offences to further reduce the risk of serious injuries and deaths on the road transport network. </w:t>
      </w:r>
    </w:p>
    <w:p w14:paraId="737BD33F" w14:textId="41A45085" w:rsidR="00DD3048" w:rsidRPr="00476711" w:rsidRDefault="00DD3048" w:rsidP="00D552F0">
      <w:pPr>
        <w:spacing w:after="120"/>
        <w:rPr>
          <w:rFonts w:ascii="Arial" w:hAnsi="Arial" w:cs="Arial"/>
          <w:bCs/>
          <w:sz w:val="24"/>
          <w:szCs w:val="24"/>
        </w:rPr>
      </w:pPr>
      <w:r w:rsidRPr="00476711">
        <w:rPr>
          <w:rFonts w:ascii="Arial" w:hAnsi="Arial" w:cs="Arial"/>
          <w:bCs/>
          <w:sz w:val="24"/>
          <w:szCs w:val="24"/>
        </w:rPr>
        <w:t xml:space="preserve">The strict liability offences for a driver not wearing a seatbelt correctly or not ensuring their passenger/s wear a seatbelt correctly means it must be clear that the offence took place. While the seatbelt detection system relies on camera technology to identify an offence and take an image as evidence, the image is then reviewed by an infringement review officer to confirm the offence took place before an infringement notice can be issued. From this point, the person who receives the infringement notice can then apply for withdrawal if they have evidence the offence did not take </w:t>
      </w:r>
      <w:r w:rsidRPr="00476711">
        <w:rPr>
          <w:rFonts w:ascii="Arial" w:hAnsi="Arial" w:cs="Arial"/>
          <w:bCs/>
          <w:sz w:val="24"/>
          <w:szCs w:val="24"/>
        </w:rPr>
        <w:lastRenderedPageBreak/>
        <w:t xml:space="preserve">place e.g. a medical exemption or if certain circumstances were met that make the notice eligible for withdrawal. </w:t>
      </w:r>
    </w:p>
    <w:p w14:paraId="4884988E" w14:textId="5480F8BF" w:rsidR="00DD3048" w:rsidRPr="00476711" w:rsidRDefault="00DD3048" w:rsidP="00643E1A">
      <w:pPr>
        <w:spacing w:after="120"/>
        <w:rPr>
          <w:rFonts w:ascii="Arial" w:hAnsi="Arial" w:cs="Arial"/>
          <w:bCs/>
          <w:sz w:val="24"/>
          <w:szCs w:val="24"/>
        </w:rPr>
      </w:pPr>
      <w:r w:rsidRPr="00476711">
        <w:rPr>
          <w:rFonts w:ascii="Arial" w:hAnsi="Arial" w:cs="Arial"/>
          <w:bCs/>
          <w:sz w:val="24"/>
          <w:szCs w:val="24"/>
        </w:rPr>
        <w:t xml:space="preserve">The offences being enforced by the seatbelt detection </w:t>
      </w:r>
      <w:r w:rsidR="000D2393">
        <w:rPr>
          <w:rFonts w:ascii="Arial" w:hAnsi="Arial" w:cs="Arial"/>
          <w:bCs/>
          <w:sz w:val="24"/>
          <w:szCs w:val="24"/>
        </w:rPr>
        <w:t>cameras</w:t>
      </w:r>
      <w:r w:rsidRPr="00476711">
        <w:rPr>
          <w:rFonts w:ascii="Arial" w:hAnsi="Arial" w:cs="Arial"/>
          <w:bCs/>
          <w:sz w:val="24"/>
          <w:szCs w:val="24"/>
        </w:rPr>
        <w:t xml:space="preserve"> apply to the driver. As the driver’s identity isn’t detected, the infringement notice is issued to the registered operator under section 12A of the Offences Regulation. The driver can then be nominated if the registered operator was not responsible. While there is also an offence available in the Road Rules for a passenger over age 16 not wearing a seatbelt correctly, the traffic camera can’t detect the identity of the passenger and there is no provision equivalent to section 12A for an infringement notice to be issued to them. </w:t>
      </w:r>
    </w:p>
    <w:p w14:paraId="429D0934" w14:textId="59330717" w:rsidR="00DD3048" w:rsidRPr="00476711" w:rsidRDefault="00DD3048" w:rsidP="00D552F0">
      <w:pPr>
        <w:spacing w:after="120"/>
        <w:rPr>
          <w:rFonts w:ascii="Arial" w:hAnsi="Arial" w:cs="Arial"/>
          <w:bCs/>
          <w:sz w:val="24"/>
          <w:szCs w:val="24"/>
        </w:rPr>
      </w:pPr>
      <w:r w:rsidRPr="00476711">
        <w:rPr>
          <w:rFonts w:ascii="Arial" w:hAnsi="Arial" w:cs="Arial"/>
          <w:bCs/>
          <w:sz w:val="24"/>
          <w:szCs w:val="24"/>
        </w:rPr>
        <w:t xml:space="preserve">This means a driver will be penalised for their passenger’s non-compliance. Drivers being held responsible for passenger seatbelt compliance is already an established offence enforced by ACT </w:t>
      </w:r>
      <w:r>
        <w:rPr>
          <w:rFonts w:ascii="Arial" w:hAnsi="Arial" w:cs="Arial"/>
          <w:bCs/>
          <w:sz w:val="24"/>
          <w:szCs w:val="24"/>
        </w:rPr>
        <w:t>P</w:t>
      </w:r>
      <w:r w:rsidRPr="00476711">
        <w:rPr>
          <w:rFonts w:ascii="Arial" w:hAnsi="Arial" w:cs="Arial"/>
          <w:bCs/>
          <w:sz w:val="24"/>
          <w:szCs w:val="24"/>
        </w:rPr>
        <w:t>olicing and it is accepted practice that drivers are responsible for their passengers wearing their seatbelts correctly</w:t>
      </w:r>
      <w:r w:rsidR="000D2393">
        <w:rPr>
          <w:rFonts w:ascii="Arial" w:hAnsi="Arial" w:cs="Arial"/>
          <w:bCs/>
          <w:sz w:val="24"/>
          <w:szCs w:val="24"/>
        </w:rPr>
        <w:t xml:space="preserve"> or otherwise complying with seatbelt, restraint, and seating position requirements</w:t>
      </w:r>
      <w:r w:rsidRPr="00476711">
        <w:rPr>
          <w:rFonts w:ascii="Arial" w:hAnsi="Arial" w:cs="Arial"/>
          <w:bCs/>
          <w:sz w:val="24"/>
          <w:szCs w:val="24"/>
        </w:rPr>
        <w:t xml:space="preserve">. This is also accepted practice in all other Australian jurisdictions with seatbelt detection by traffic camera. </w:t>
      </w:r>
    </w:p>
    <w:p w14:paraId="7464CE73" w14:textId="04DB808C" w:rsidR="00DD3048" w:rsidRDefault="00DD3048" w:rsidP="00D552F0">
      <w:pPr>
        <w:spacing w:after="120"/>
        <w:rPr>
          <w:rFonts w:ascii="Arial" w:hAnsi="Arial" w:cs="Arial"/>
          <w:bCs/>
          <w:sz w:val="24"/>
          <w:szCs w:val="24"/>
        </w:rPr>
      </w:pPr>
      <w:r w:rsidRPr="00476711">
        <w:rPr>
          <w:rFonts w:ascii="Arial" w:hAnsi="Arial" w:cs="Arial"/>
          <w:bCs/>
          <w:sz w:val="24"/>
          <w:szCs w:val="24"/>
        </w:rPr>
        <w:t xml:space="preserve">Establishing the </w:t>
      </w:r>
      <w:r w:rsidR="000D2393">
        <w:rPr>
          <w:rFonts w:ascii="Arial" w:hAnsi="Arial" w:cs="Arial"/>
          <w:bCs/>
          <w:sz w:val="24"/>
          <w:szCs w:val="24"/>
        </w:rPr>
        <w:t xml:space="preserve">traffic camera seatbelt enforcement framework </w:t>
      </w:r>
      <w:r w:rsidRPr="00476711">
        <w:rPr>
          <w:rFonts w:ascii="Arial" w:hAnsi="Arial" w:cs="Arial"/>
          <w:bCs/>
          <w:sz w:val="24"/>
          <w:szCs w:val="24"/>
        </w:rPr>
        <w:t xml:space="preserve">where only the driver offences are enforced is the least restrictive means of enhancing seatbelt compliance in the absence of a suitable framework to allow for passengers over age 16 to be nominated to take the penalty. </w:t>
      </w:r>
    </w:p>
    <w:p w14:paraId="77248AF7" w14:textId="347AA230" w:rsidR="00344030" w:rsidRDefault="00344030" w:rsidP="00D552F0">
      <w:pPr>
        <w:spacing w:after="120"/>
        <w:rPr>
          <w:rFonts w:ascii="Arial" w:hAnsi="Arial" w:cs="Arial"/>
          <w:bCs/>
          <w:sz w:val="24"/>
          <w:szCs w:val="24"/>
        </w:rPr>
      </w:pPr>
      <w:r w:rsidRPr="00476711">
        <w:rPr>
          <w:rFonts w:ascii="Arial" w:hAnsi="Arial" w:cs="Arial"/>
          <w:bCs/>
          <w:sz w:val="24"/>
          <w:szCs w:val="24"/>
        </w:rPr>
        <w:t xml:space="preserve">Enforcement of the driver offence through the TCE initiative is essential to reach the purpose of Vision Zero. The ACT Government will monitor the TCE initiative and work with other jurisdictions to identify if nominating a passenger to be penalised instead of the driver is achievable and lawful. </w:t>
      </w:r>
    </w:p>
    <w:p w14:paraId="3A330FB1" w14:textId="73DF3D8B" w:rsidR="00344030" w:rsidRDefault="00136805" w:rsidP="00D552F0">
      <w:pPr>
        <w:spacing w:after="120"/>
        <w:rPr>
          <w:rFonts w:ascii="Arial" w:hAnsi="Arial" w:cs="Arial"/>
          <w:bCs/>
          <w:sz w:val="24"/>
          <w:szCs w:val="24"/>
        </w:rPr>
      </w:pPr>
      <w:r>
        <w:rPr>
          <w:rFonts w:ascii="Arial" w:hAnsi="Arial" w:cs="Arial"/>
          <w:bCs/>
          <w:sz w:val="24"/>
          <w:szCs w:val="24"/>
        </w:rPr>
        <w:t>The amendments to the Offences Regulation, which set the infringement notice penalty amounts for each offence, have been designed to enable traffic camera enforcement of passenger seatbelt and other restraint/seating requirements in the one infringement short description for new section 26</w:t>
      </w:r>
      <w:r w:rsidR="00CD521E">
        <w:rPr>
          <w:rFonts w:ascii="Arial" w:hAnsi="Arial" w:cs="Arial"/>
          <w:bCs/>
          <w:sz w:val="24"/>
          <w:szCs w:val="24"/>
        </w:rPr>
        <w:t>5</w:t>
      </w:r>
      <w:r>
        <w:rPr>
          <w:rFonts w:ascii="Arial" w:hAnsi="Arial" w:cs="Arial"/>
          <w:bCs/>
          <w:sz w:val="24"/>
          <w:szCs w:val="24"/>
        </w:rPr>
        <w:t xml:space="preserve">A(1). </w:t>
      </w:r>
      <w:r w:rsidR="00B726C2">
        <w:rPr>
          <w:rFonts w:ascii="Arial" w:hAnsi="Arial" w:cs="Arial"/>
          <w:bCs/>
          <w:sz w:val="24"/>
          <w:szCs w:val="24"/>
        </w:rPr>
        <w:t xml:space="preserve">The short description for this offence is ‘driver not ensure passenger complying with seatbelt or seating positions requirements’. </w:t>
      </w:r>
      <w:r w:rsidR="00AE6E63">
        <w:rPr>
          <w:rFonts w:ascii="Arial" w:hAnsi="Arial" w:cs="Arial"/>
          <w:bCs/>
          <w:sz w:val="24"/>
          <w:szCs w:val="24"/>
        </w:rPr>
        <w:t xml:space="preserve">Section 75 of the Road Transport (General) Act states an offence against the road transport legislation is sufficiently stated or described in an information, summons, subpoena, warrant, notice, order or other document if it is stated or </w:t>
      </w:r>
      <w:r w:rsidR="00344030">
        <w:rPr>
          <w:rFonts w:ascii="Arial" w:hAnsi="Arial" w:cs="Arial"/>
          <w:bCs/>
          <w:sz w:val="24"/>
          <w:szCs w:val="24"/>
        </w:rPr>
        <w:t xml:space="preserve">described using the short description or an expression substantially the same as the short description. </w:t>
      </w:r>
      <w:r w:rsidR="008E55CB">
        <w:rPr>
          <w:rFonts w:ascii="Arial" w:hAnsi="Arial" w:cs="Arial"/>
          <w:bCs/>
          <w:sz w:val="24"/>
          <w:szCs w:val="24"/>
        </w:rPr>
        <w:t>Usually,</w:t>
      </w:r>
      <w:r w:rsidR="00344030">
        <w:rPr>
          <w:rFonts w:ascii="Arial" w:hAnsi="Arial" w:cs="Arial"/>
          <w:bCs/>
          <w:sz w:val="24"/>
          <w:szCs w:val="24"/>
        </w:rPr>
        <w:t xml:space="preserve"> the Offences Regulation would provide multiple different specific short descriptions for a single offence such as this; however, there are no alternative ways to drafting the Offences Regulation to </w:t>
      </w:r>
      <w:r w:rsidR="00CD6631">
        <w:rPr>
          <w:rFonts w:ascii="Arial" w:hAnsi="Arial" w:cs="Arial"/>
          <w:bCs/>
          <w:sz w:val="24"/>
          <w:szCs w:val="24"/>
        </w:rPr>
        <w:t>enable</w:t>
      </w:r>
      <w:r w:rsidR="00344030">
        <w:rPr>
          <w:rFonts w:ascii="Arial" w:hAnsi="Arial" w:cs="Arial"/>
          <w:bCs/>
          <w:sz w:val="24"/>
          <w:szCs w:val="24"/>
        </w:rPr>
        <w:t xml:space="preserve"> camera enforcement </w:t>
      </w:r>
      <w:r w:rsidR="00CD6631">
        <w:rPr>
          <w:rFonts w:ascii="Arial" w:hAnsi="Arial" w:cs="Arial"/>
          <w:bCs/>
          <w:sz w:val="24"/>
          <w:szCs w:val="24"/>
        </w:rPr>
        <w:t xml:space="preserve">to achieve the purpose of the amendments </w:t>
      </w:r>
      <w:r w:rsidR="00344030">
        <w:rPr>
          <w:rFonts w:ascii="Arial" w:hAnsi="Arial" w:cs="Arial"/>
          <w:bCs/>
          <w:sz w:val="24"/>
          <w:szCs w:val="24"/>
        </w:rPr>
        <w:t>at this stage. This is why the short description covers all passenger seating requirements for section 265A(1). The various ways a passenger could be non-compliant are also interconnected and overlap; for example, a passenger may be wearing a seatbelt fastened but not properly adjusted</w:t>
      </w:r>
      <w:r w:rsidR="00CD6631">
        <w:rPr>
          <w:rFonts w:ascii="Arial" w:hAnsi="Arial" w:cs="Arial"/>
          <w:bCs/>
          <w:sz w:val="24"/>
          <w:szCs w:val="24"/>
        </w:rPr>
        <w:t xml:space="preserve"> due to sharing the seat with another passenger </w:t>
      </w:r>
      <w:r w:rsidR="00CD6631">
        <w:rPr>
          <w:rFonts w:ascii="Arial" w:hAnsi="Arial" w:cs="Arial"/>
          <w:bCs/>
          <w:sz w:val="24"/>
          <w:szCs w:val="24"/>
        </w:rPr>
        <w:lastRenderedPageBreak/>
        <w:t xml:space="preserve">who is medically exempt. This means the first passenger is not complying with both the general seatbelt requirement as well as seating position requirements at once. The drafting of the short description for section 265A(1) is appropriate to cover such a scenario. </w:t>
      </w:r>
    </w:p>
    <w:p w14:paraId="03F8ADE7" w14:textId="614DFD66" w:rsidR="00136805" w:rsidRPr="00476711" w:rsidRDefault="00344030" w:rsidP="00D552F0">
      <w:pPr>
        <w:spacing w:after="120"/>
        <w:rPr>
          <w:rFonts w:ascii="Arial" w:hAnsi="Arial" w:cs="Arial"/>
          <w:bCs/>
          <w:sz w:val="24"/>
          <w:szCs w:val="24"/>
        </w:rPr>
      </w:pPr>
      <w:r>
        <w:rPr>
          <w:rFonts w:ascii="Arial" w:hAnsi="Arial" w:cs="Arial"/>
          <w:bCs/>
          <w:sz w:val="24"/>
          <w:szCs w:val="24"/>
        </w:rPr>
        <w:t xml:space="preserve">A similar approach to the short description has been taken </w:t>
      </w:r>
      <w:r w:rsidR="00CD6631">
        <w:rPr>
          <w:rFonts w:ascii="Arial" w:hAnsi="Arial" w:cs="Arial"/>
          <w:bCs/>
          <w:sz w:val="24"/>
          <w:szCs w:val="24"/>
        </w:rPr>
        <w:t xml:space="preserve">by NSW and QLD which have similar frameworks and </w:t>
      </w:r>
      <w:r w:rsidR="000D2393">
        <w:rPr>
          <w:rFonts w:ascii="Arial" w:hAnsi="Arial" w:cs="Arial"/>
          <w:bCs/>
          <w:sz w:val="24"/>
          <w:szCs w:val="24"/>
        </w:rPr>
        <w:t>h</w:t>
      </w:r>
      <w:r w:rsidR="00CD6631">
        <w:rPr>
          <w:rFonts w:ascii="Arial" w:hAnsi="Arial" w:cs="Arial"/>
          <w:bCs/>
          <w:sz w:val="24"/>
          <w:szCs w:val="24"/>
        </w:rPr>
        <w:t xml:space="preserve">as </w:t>
      </w:r>
      <w:r>
        <w:rPr>
          <w:rFonts w:ascii="Arial" w:hAnsi="Arial" w:cs="Arial"/>
          <w:bCs/>
          <w:sz w:val="24"/>
          <w:szCs w:val="24"/>
        </w:rPr>
        <w:t>previously</w:t>
      </w:r>
      <w:r w:rsidR="000D2393">
        <w:rPr>
          <w:rFonts w:ascii="Arial" w:hAnsi="Arial" w:cs="Arial"/>
          <w:bCs/>
          <w:sz w:val="24"/>
          <w:szCs w:val="24"/>
        </w:rPr>
        <w:t xml:space="preserve"> been</w:t>
      </w:r>
      <w:r>
        <w:rPr>
          <w:rFonts w:ascii="Arial" w:hAnsi="Arial" w:cs="Arial"/>
          <w:bCs/>
          <w:sz w:val="24"/>
          <w:szCs w:val="24"/>
        </w:rPr>
        <w:t xml:space="preserve"> </w:t>
      </w:r>
      <w:r w:rsidR="00CD6631">
        <w:rPr>
          <w:rFonts w:ascii="Arial" w:hAnsi="Arial" w:cs="Arial"/>
          <w:bCs/>
          <w:sz w:val="24"/>
          <w:szCs w:val="24"/>
        </w:rPr>
        <w:t xml:space="preserve">taken in the ACT </w:t>
      </w:r>
      <w:r>
        <w:rPr>
          <w:rFonts w:ascii="Arial" w:hAnsi="Arial" w:cs="Arial"/>
          <w:bCs/>
          <w:sz w:val="24"/>
          <w:szCs w:val="24"/>
        </w:rPr>
        <w:t xml:space="preserve">when mobile device detection cameras were first introduced. </w:t>
      </w:r>
      <w:r w:rsidR="00CD6631">
        <w:rPr>
          <w:rFonts w:ascii="Arial" w:hAnsi="Arial" w:cs="Arial"/>
          <w:bCs/>
          <w:sz w:val="24"/>
          <w:szCs w:val="24"/>
        </w:rPr>
        <w:t>For example, t</w:t>
      </w:r>
      <w:r>
        <w:rPr>
          <w:rFonts w:ascii="Arial" w:hAnsi="Arial" w:cs="Arial"/>
          <w:bCs/>
          <w:sz w:val="24"/>
          <w:szCs w:val="24"/>
        </w:rPr>
        <w:t xml:space="preserve">he Offences Regulation provides a simple short description </w:t>
      </w:r>
      <w:r w:rsidR="00CD6631">
        <w:rPr>
          <w:rFonts w:ascii="Arial" w:hAnsi="Arial" w:cs="Arial"/>
          <w:bCs/>
          <w:sz w:val="24"/>
          <w:szCs w:val="24"/>
        </w:rPr>
        <w:t xml:space="preserve">of ‘driver using mobile device’ under section 300(1) of the Road Rules despite there being various ways to commit the offence in section 300, such as not having the device in a mounting affixed to the vehicle properly or using the device for messaging, social networking, etc. The simple short description is used </w:t>
      </w:r>
      <w:r w:rsidR="000D2393">
        <w:rPr>
          <w:rFonts w:ascii="Arial" w:hAnsi="Arial" w:cs="Arial"/>
          <w:bCs/>
          <w:sz w:val="24"/>
          <w:szCs w:val="24"/>
        </w:rPr>
        <w:t>to be enforceable using traffic camera detection devices</w:t>
      </w:r>
      <w:r w:rsidR="00CD6631">
        <w:rPr>
          <w:rFonts w:ascii="Arial" w:hAnsi="Arial" w:cs="Arial"/>
          <w:bCs/>
          <w:sz w:val="24"/>
          <w:szCs w:val="24"/>
        </w:rPr>
        <w:t xml:space="preserve">. </w:t>
      </w:r>
    </w:p>
    <w:p w14:paraId="37580414" w14:textId="327ECEA9" w:rsidR="00DD3048" w:rsidRPr="00B93B16" w:rsidRDefault="00DD3048" w:rsidP="00643E1A">
      <w:pPr>
        <w:spacing w:after="120"/>
        <w:rPr>
          <w:rFonts w:ascii="Arial" w:hAnsi="Arial" w:cs="Arial"/>
          <w:bCs/>
          <w:sz w:val="24"/>
          <w:szCs w:val="24"/>
        </w:rPr>
      </w:pPr>
      <w:r>
        <w:rPr>
          <w:rFonts w:ascii="Arial" w:hAnsi="Arial" w:cs="Arial"/>
          <w:bCs/>
          <w:sz w:val="24"/>
          <w:szCs w:val="24"/>
        </w:rPr>
        <w:t xml:space="preserve">The offences for a driver failing to wear a seatbelt or failing to ensure their passenger complies are strict liability. This means there are no mental fault elements to the offence, but the defence of mistake of fact is available. </w:t>
      </w:r>
    </w:p>
    <w:p w14:paraId="340C8282" w14:textId="22DC53AD" w:rsidR="00DD3048" w:rsidRDefault="000D2393" w:rsidP="00D552F0">
      <w:pPr>
        <w:spacing w:after="120"/>
        <w:rPr>
          <w:rFonts w:ascii="Arial" w:hAnsi="Arial" w:cs="Arial"/>
          <w:bCs/>
          <w:sz w:val="24"/>
          <w:szCs w:val="24"/>
        </w:rPr>
      </w:pPr>
      <w:r>
        <w:rPr>
          <w:rFonts w:ascii="Arial" w:hAnsi="Arial" w:cs="Arial"/>
          <w:bCs/>
          <w:sz w:val="24"/>
          <w:szCs w:val="24"/>
        </w:rPr>
        <w:t>T</w:t>
      </w:r>
      <w:r w:rsidR="00DD3048" w:rsidRPr="001B3BE3">
        <w:rPr>
          <w:rFonts w:ascii="Arial" w:hAnsi="Arial" w:cs="Arial"/>
          <w:bCs/>
          <w:sz w:val="24"/>
          <w:szCs w:val="24"/>
        </w:rPr>
        <w:t xml:space="preserve">he </w:t>
      </w:r>
      <w:r w:rsidR="00330559">
        <w:rPr>
          <w:rFonts w:ascii="Arial" w:hAnsi="Arial" w:cs="Arial"/>
          <w:bCs/>
          <w:sz w:val="24"/>
          <w:szCs w:val="24"/>
        </w:rPr>
        <w:t>amendments do</w:t>
      </w:r>
      <w:r w:rsidR="00DD3048" w:rsidRPr="001B3BE3">
        <w:rPr>
          <w:rFonts w:ascii="Arial" w:hAnsi="Arial" w:cs="Arial"/>
          <w:bCs/>
          <w:sz w:val="24"/>
          <w:szCs w:val="24"/>
        </w:rPr>
        <w:t xml:space="preserve"> not remove a person’s right to contest the evidence of the </w:t>
      </w:r>
      <w:r w:rsidR="00DD3048">
        <w:rPr>
          <w:rFonts w:ascii="Arial" w:hAnsi="Arial" w:cs="Arial"/>
          <w:bCs/>
          <w:sz w:val="24"/>
          <w:szCs w:val="24"/>
        </w:rPr>
        <w:t xml:space="preserve">seatbelt </w:t>
      </w:r>
      <w:r w:rsidR="00DD3048" w:rsidRPr="001B3BE3">
        <w:rPr>
          <w:rFonts w:ascii="Arial" w:hAnsi="Arial" w:cs="Arial"/>
          <w:bCs/>
          <w:sz w:val="24"/>
          <w:szCs w:val="24"/>
        </w:rPr>
        <w:t xml:space="preserve">offence captured by </w:t>
      </w:r>
      <w:r w:rsidR="00DD3048">
        <w:rPr>
          <w:rFonts w:ascii="Arial" w:hAnsi="Arial" w:cs="Arial"/>
          <w:bCs/>
          <w:sz w:val="24"/>
          <w:szCs w:val="24"/>
        </w:rPr>
        <w:t xml:space="preserve">a traffic </w:t>
      </w:r>
      <w:r w:rsidR="00DD3048" w:rsidRPr="001B3BE3">
        <w:rPr>
          <w:rFonts w:ascii="Arial" w:hAnsi="Arial" w:cs="Arial"/>
          <w:bCs/>
          <w:sz w:val="24"/>
          <w:szCs w:val="24"/>
        </w:rPr>
        <w:t xml:space="preserve">camera. As is the current administrative practice for camera detected offences, a person may </w:t>
      </w:r>
      <w:r w:rsidR="00DD3048">
        <w:rPr>
          <w:rFonts w:ascii="Arial" w:hAnsi="Arial" w:cs="Arial"/>
          <w:bCs/>
          <w:sz w:val="24"/>
          <w:szCs w:val="24"/>
        </w:rPr>
        <w:t>apply</w:t>
      </w:r>
      <w:r w:rsidR="00DD3048" w:rsidRPr="001B3BE3">
        <w:rPr>
          <w:rFonts w:ascii="Arial" w:hAnsi="Arial" w:cs="Arial"/>
          <w:bCs/>
          <w:sz w:val="24"/>
          <w:szCs w:val="24"/>
        </w:rPr>
        <w:t xml:space="preserve"> to Access Canberra to raise any issues they believe support the withdrawal of an infringement notice</w:t>
      </w:r>
      <w:r w:rsidR="00DD3048">
        <w:rPr>
          <w:rFonts w:ascii="Arial" w:hAnsi="Arial" w:cs="Arial"/>
          <w:bCs/>
          <w:sz w:val="24"/>
          <w:szCs w:val="24"/>
        </w:rPr>
        <w:t xml:space="preserve"> or dispute the infringement notice in court.</w:t>
      </w:r>
    </w:p>
    <w:p w14:paraId="007BE16E" w14:textId="7318E392" w:rsidR="00DD3048" w:rsidRPr="00643E1A" w:rsidRDefault="00DD3048" w:rsidP="00D552F0">
      <w:pPr>
        <w:spacing w:after="120"/>
        <w:rPr>
          <w:rFonts w:ascii="Arial" w:hAnsi="Arial" w:cs="Arial"/>
          <w:bCs/>
          <w:sz w:val="24"/>
          <w:szCs w:val="24"/>
        </w:rPr>
      </w:pPr>
      <w:r w:rsidRPr="004B1987">
        <w:rPr>
          <w:rFonts w:ascii="Arial" w:hAnsi="Arial" w:cs="Arial"/>
          <w:bCs/>
          <w:sz w:val="24"/>
          <w:szCs w:val="24"/>
        </w:rPr>
        <w:t xml:space="preserve">None of the amendments </w:t>
      </w:r>
      <w:r>
        <w:rPr>
          <w:rFonts w:ascii="Arial" w:hAnsi="Arial" w:cs="Arial"/>
          <w:bCs/>
          <w:sz w:val="24"/>
          <w:szCs w:val="24"/>
        </w:rPr>
        <w:t>limit</w:t>
      </w:r>
      <w:r w:rsidRPr="004B1987">
        <w:rPr>
          <w:rFonts w:ascii="Arial" w:hAnsi="Arial" w:cs="Arial"/>
          <w:bCs/>
          <w:sz w:val="24"/>
          <w:szCs w:val="24"/>
        </w:rPr>
        <w:t xml:space="preserve"> the right of a person to dispute an infringement notice in court</w:t>
      </w:r>
      <w:r>
        <w:rPr>
          <w:rFonts w:ascii="Arial" w:hAnsi="Arial" w:cs="Arial"/>
          <w:bCs/>
          <w:sz w:val="24"/>
          <w:szCs w:val="24"/>
        </w:rPr>
        <w:t xml:space="preserve"> and therefore will not limit rights to a fair trial under section 21 of the HRA</w:t>
      </w:r>
      <w:r w:rsidRPr="004B1987">
        <w:rPr>
          <w:rFonts w:ascii="Arial" w:hAnsi="Arial" w:cs="Arial"/>
          <w:bCs/>
          <w:sz w:val="24"/>
          <w:szCs w:val="24"/>
        </w:rPr>
        <w:t>.</w:t>
      </w:r>
      <w:r>
        <w:rPr>
          <w:rFonts w:ascii="Arial" w:hAnsi="Arial" w:cs="Arial"/>
          <w:bCs/>
          <w:sz w:val="24"/>
          <w:szCs w:val="24"/>
        </w:rPr>
        <w:t xml:space="preserve"> </w:t>
      </w:r>
      <w:r w:rsidRPr="001B3BE3">
        <w:rPr>
          <w:rFonts w:ascii="Arial" w:hAnsi="Arial" w:cs="Arial"/>
          <w:bCs/>
          <w:sz w:val="24"/>
          <w:szCs w:val="24"/>
        </w:rPr>
        <w:t>If a matter proceeds to court, the</w:t>
      </w:r>
      <w:r>
        <w:rPr>
          <w:rFonts w:ascii="Arial" w:hAnsi="Arial" w:cs="Arial"/>
          <w:bCs/>
          <w:sz w:val="24"/>
          <w:szCs w:val="24"/>
        </w:rPr>
        <w:t xml:space="preserve"> </w:t>
      </w:r>
      <w:r w:rsidRPr="001B3BE3">
        <w:rPr>
          <w:rFonts w:ascii="Arial" w:hAnsi="Arial" w:cs="Arial"/>
          <w:bCs/>
          <w:sz w:val="24"/>
          <w:szCs w:val="24"/>
        </w:rPr>
        <w:t>person may provide evidence contesting the infringement notice and the evidence provided. It will then be a matter for the court to determine whether an offence has been committed.</w:t>
      </w:r>
    </w:p>
    <w:p w14:paraId="2B83DCB4" w14:textId="77777777" w:rsidR="00DD3048" w:rsidRPr="00ED1F27" w:rsidRDefault="00DD3048" w:rsidP="00643E1A">
      <w:pPr>
        <w:pStyle w:val="Paragraphtext"/>
        <w:spacing w:before="240"/>
        <w:rPr>
          <w:rFonts w:ascii="Arial" w:eastAsia="Times New Roman" w:hAnsi="Arial" w:cs="Arial"/>
          <w:bCs/>
          <w:color w:val="auto"/>
          <w:szCs w:val="24"/>
          <w:u w:val="single"/>
        </w:rPr>
      </w:pPr>
      <w:r w:rsidRPr="00ED1F27">
        <w:rPr>
          <w:rFonts w:ascii="Arial" w:eastAsia="Times New Roman" w:hAnsi="Arial" w:cs="Arial"/>
          <w:bCs/>
          <w:color w:val="auto"/>
          <w:szCs w:val="24"/>
          <w:u w:val="single"/>
        </w:rPr>
        <w:t>Multiple infringements</w:t>
      </w:r>
    </w:p>
    <w:p w14:paraId="07C50F47" w14:textId="1CDF58D8" w:rsidR="00DD3048" w:rsidRPr="007C570C" w:rsidRDefault="00DD3048" w:rsidP="00643E1A">
      <w:pPr>
        <w:spacing w:after="120"/>
        <w:rPr>
          <w:rFonts w:ascii="Arial" w:hAnsi="Arial" w:cs="Arial"/>
          <w:bCs/>
          <w:sz w:val="24"/>
          <w:szCs w:val="24"/>
        </w:rPr>
      </w:pPr>
      <w:r w:rsidRPr="007C570C">
        <w:rPr>
          <w:rFonts w:ascii="Arial" w:hAnsi="Arial" w:cs="Arial"/>
          <w:bCs/>
          <w:sz w:val="24"/>
          <w:szCs w:val="24"/>
        </w:rPr>
        <w:t xml:space="preserve">The TCE initiative increases the risk of multiple infringements from a single detection event that bring demerit points and financial penalties. This is already possible through police enforcement; however, the use of traffic cameras increases the likelihood of offenders being detected. </w:t>
      </w:r>
    </w:p>
    <w:p w14:paraId="307588AC" w14:textId="1CB2D6D9" w:rsidR="00DD3048" w:rsidRPr="007C570C" w:rsidRDefault="00DD3048" w:rsidP="00643E1A">
      <w:pPr>
        <w:spacing w:after="120"/>
        <w:rPr>
          <w:rFonts w:ascii="Arial" w:hAnsi="Arial" w:cs="Arial"/>
          <w:bCs/>
          <w:sz w:val="24"/>
          <w:szCs w:val="24"/>
        </w:rPr>
      </w:pPr>
      <w:r w:rsidRPr="007C570C">
        <w:rPr>
          <w:rFonts w:ascii="Arial" w:hAnsi="Arial" w:cs="Arial"/>
          <w:bCs/>
          <w:sz w:val="24"/>
          <w:szCs w:val="24"/>
        </w:rPr>
        <w:t>This is justified to reach the objectives of improving road safety by reducing unnecessary injuries and deaths on the road transport network. The intent of</w:t>
      </w:r>
      <w:r>
        <w:rPr>
          <w:rFonts w:ascii="Arial" w:hAnsi="Arial" w:cs="Arial"/>
          <w:bCs/>
          <w:sz w:val="24"/>
          <w:szCs w:val="24"/>
        </w:rPr>
        <w:t xml:space="preserve"> </w:t>
      </w:r>
      <w:r w:rsidRPr="007C570C">
        <w:rPr>
          <w:rFonts w:ascii="Arial" w:hAnsi="Arial" w:cs="Arial"/>
          <w:bCs/>
          <w:sz w:val="24"/>
          <w:szCs w:val="24"/>
        </w:rPr>
        <w:t xml:space="preserve">issuing multiple infringements is to deter offences being committed. Effective enforcement is a proven method in improving road safety. </w:t>
      </w:r>
    </w:p>
    <w:p w14:paraId="795E1A30" w14:textId="17FB9F89" w:rsidR="00DD3048" w:rsidRPr="007C570C" w:rsidRDefault="00DD3048" w:rsidP="00643E1A">
      <w:pPr>
        <w:spacing w:after="120"/>
        <w:rPr>
          <w:rFonts w:ascii="Arial" w:hAnsi="Arial" w:cs="Arial"/>
          <w:bCs/>
          <w:sz w:val="24"/>
          <w:szCs w:val="24"/>
        </w:rPr>
      </w:pPr>
      <w:r w:rsidRPr="007C570C">
        <w:rPr>
          <w:rFonts w:ascii="Arial" w:hAnsi="Arial" w:cs="Arial"/>
          <w:bCs/>
          <w:sz w:val="24"/>
          <w:szCs w:val="24"/>
        </w:rPr>
        <w:t>Safeguards are available, such as the infringement review process, waiver of fines in cases of financial hardship</w:t>
      </w:r>
      <w:r w:rsidR="00826ED5">
        <w:rPr>
          <w:rFonts w:ascii="Arial" w:hAnsi="Arial" w:cs="Arial"/>
          <w:bCs/>
          <w:sz w:val="24"/>
          <w:szCs w:val="24"/>
        </w:rPr>
        <w:t xml:space="preserve"> or other relevant circumstances</w:t>
      </w:r>
      <w:r w:rsidR="00826ED5" w:rsidRPr="007C570C">
        <w:rPr>
          <w:rFonts w:ascii="Arial" w:hAnsi="Arial" w:cs="Arial"/>
          <w:bCs/>
          <w:sz w:val="24"/>
          <w:szCs w:val="24"/>
        </w:rPr>
        <w:t xml:space="preserve"> or</w:t>
      </w:r>
      <w:r w:rsidRPr="007C570C">
        <w:rPr>
          <w:rFonts w:ascii="Arial" w:hAnsi="Arial" w:cs="Arial"/>
          <w:bCs/>
          <w:sz w:val="24"/>
          <w:szCs w:val="24"/>
        </w:rPr>
        <w:t xml:space="preserve"> entering into a payment plan or a work or development program. </w:t>
      </w:r>
      <w:r w:rsidR="00826ED5">
        <w:rPr>
          <w:rFonts w:ascii="Arial" w:hAnsi="Arial" w:cs="Arial"/>
          <w:bCs/>
          <w:sz w:val="24"/>
          <w:szCs w:val="24"/>
        </w:rPr>
        <w:t xml:space="preserve">Further detail on these safeguards is set out under the proportionality response above for the right to equality and non-discrimination. </w:t>
      </w:r>
    </w:p>
    <w:p w14:paraId="2A1FA9EF" w14:textId="37D8E52E" w:rsidR="00DD3048" w:rsidRDefault="00DD3048" w:rsidP="00D552F0">
      <w:pPr>
        <w:spacing w:after="120"/>
        <w:rPr>
          <w:rFonts w:ascii="Arial" w:hAnsi="Arial" w:cs="Arial"/>
          <w:bCs/>
          <w:sz w:val="24"/>
          <w:szCs w:val="24"/>
        </w:rPr>
      </w:pPr>
      <w:r w:rsidRPr="007C570C">
        <w:rPr>
          <w:rFonts w:ascii="Arial" w:hAnsi="Arial" w:cs="Arial"/>
          <w:bCs/>
          <w:sz w:val="24"/>
          <w:szCs w:val="24"/>
        </w:rPr>
        <w:lastRenderedPageBreak/>
        <w:t>To ensure that existing infringement review policies are reflective of human rights considerations while upholding road safety principles, the</w:t>
      </w:r>
      <w:r w:rsidR="00826ED5">
        <w:rPr>
          <w:rFonts w:ascii="Arial" w:hAnsi="Arial" w:cs="Arial"/>
          <w:bCs/>
          <w:sz w:val="24"/>
          <w:szCs w:val="24"/>
        </w:rPr>
        <w:t xml:space="preserve"> </w:t>
      </w:r>
      <w:r w:rsidR="00826ED5" w:rsidRPr="008C38F1">
        <w:rPr>
          <w:rFonts w:ascii="Arial" w:hAnsi="Arial" w:cs="Arial"/>
          <w:bCs/>
          <w:sz w:val="24"/>
          <w:szCs w:val="24"/>
        </w:rPr>
        <w:t>Road Transport (General) Withdrawal of Infringement Notices Guidelines 2019 (No 1)</w:t>
      </w:r>
      <w:r w:rsidR="00826ED5">
        <w:rPr>
          <w:rFonts w:ascii="Arial" w:hAnsi="Arial" w:cs="Arial"/>
          <w:bCs/>
          <w:sz w:val="24"/>
          <w:szCs w:val="24"/>
        </w:rPr>
        <w:t xml:space="preserve"> and </w:t>
      </w:r>
      <w:r w:rsidR="00826ED5" w:rsidRPr="0040725B">
        <w:rPr>
          <w:rFonts w:ascii="Arial" w:hAnsi="Arial" w:cs="Arial"/>
          <w:bCs/>
          <w:sz w:val="24"/>
          <w:szCs w:val="24"/>
        </w:rPr>
        <w:t>Road Transport (General) Waiver of Infringement Notice Penalties Guidelines 2019 (No 1)</w:t>
      </w:r>
      <w:r w:rsidR="008A4CB8">
        <w:rPr>
          <w:rFonts w:ascii="Arial" w:hAnsi="Arial" w:cs="Arial"/>
          <w:bCs/>
          <w:sz w:val="24"/>
          <w:szCs w:val="24"/>
        </w:rPr>
        <w:t xml:space="preserve"> and associated policies and legislation have been</w:t>
      </w:r>
      <w:r w:rsidR="00826ED5">
        <w:rPr>
          <w:rFonts w:ascii="Arial" w:hAnsi="Arial" w:cs="Arial"/>
          <w:bCs/>
          <w:sz w:val="24"/>
          <w:szCs w:val="24"/>
        </w:rPr>
        <w:t xml:space="preserve"> </w:t>
      </w:r>
      <w:r w:rsidRPr="007C570C">
        <w:rPr>
          <w:rFonts w:ascii="Arial" w:hAnsi="Arial" w:cs="Arial"/>
          <w:bCs/>
          <w:sz w:val="24"/>
          <w:szCs w:val="24"/>
        </w:rPr>
        <w:t>review</w:t>
      </w:r>
      <w:r w:rsidR="00826ED5">
        <w:rPr>
          <w:rFonts w:ascii="Arial" w:hAnsi="Arial" w:cs="Arial"/>
          <w:bCs/>
          <w:sz w:val="24"/>
          <w:szCs w:val="24"/>
        </w:rPr>
        <w:t>ed</w:t>
      </w:r>
      <w:r w:rsidRPr="007C570C">
        <w:rPr>
          <w:rFonts w:ascii="Arial" w:hAnsi="Arial" w:cs="Arial"/>
          <w:bCs/>
          <w:sz w:val="24"/>
          <w:szCs w:val="24"/>
        </w:rPr>
        <w:t>.</w:t>
      </w:r>
      <w:r w:rsidR="008A4CB8">
        <w:rPr>
          <w:rFonts w:ascii="Arial" w:hAnsi="Arial" w:cs="Arial"/>
          <w:bCs/>
          <w:sz w:val="24"/>
          <w:szCs w:val="24"/>
        </w:rPr>
        <w:t xml:space="preserve"> The review confirmed the available safeguards are sufficient to ensure the road rules can be effectively enforced while the individual circumstances of people impacted can be fairly taken into account.</w:t>
      </w:r>
      <w:r w:rsidR="00C8199D">
        <w:rPr>
          <w:rFonts w:ascii="Arial" w:hAnsi="Arial" w:cs="Arial"/>
          <w:bCs/>
          <w:sz w:val="24"/>
          <w:szCs w:val="24"/>
        </w:rPr>
        <w:t xml:space="preserve"> The review identified minor updates that would improve the clarity of the guidelines but did not identify the need for policy changes.</w:t>
      </w:r>
      <w:r w:rsidR="008A4CB8">
        <w:rPr>
          <w:rFonts w:ascii="Arial" w:hAnsi="Arial" w:cs="Arial"/>
          <w:bCs/>
          <w:sz w:val="24"/>
          <w:szCs w:val="24"/>
        </w:rPr>
        <w:t xml:space="preserve"> </w:t>
      </w:r>
      <w:r w:rsidRPr="007C570C">
        <w:rPr>
          <w:rFonts w:ascii="Arial" w:hAnsi="Arial" w:cs="Arial"/>
          <w:bCs/>
          <w:sz w:val="24"/>
          <w:szCs w:val="24"/>
        </w:rPr>
        <w:t xml:space="preserve"> </w:t>
      </w:r>
    </w:p>
    <w:p w14:paraId="17132163" w14:textId="731E488F" w:rsidR="00EB0F60" w:rsidRPr="00643E1A" w:rsidRDefault="00DD3048" w:rsidP="00D552F0">
      <w:pPr>
        <w:spacing w:after="120"/>
        <w:rPr>
          <w:rFonts w:ascii="Arial" w:hAnsi="Arial" w:cs="Arial"/>
          <w:bCs/>
          <w:sz w:val="24"/>
          <w:szCs w:val="24"/>
        </w:rPr>
      </w:pPr>
      <w:r w:rsidRPr="007C570C">
        <w:rPr>
          <w:rFonts w:ascii="Arial" w:hAnsi="Arial" w:cs="Arial"/>
          <w:bCs/>
          <w:sz w:val="24"/>
          <w:szCs w:val="24"/>
        </w:rPr>
        <w:t xml:space="preserve">A comprehensive communications campaign </w:t>
      </w:r>
      <w:r w:rsidR="008A4CB8">
        <w:rPr>
          <w:rFonts w:ascii="Arial" w:hAnsi="Arial" w:cs="Arial"/>
          <w:bCs/>
          <w:sz w:val="24"/>
          <w:szCs w:val="24"/>
        </w:rPr>
        <w:t xml:space="preserve">accompanies the TCE seatbelts initiative prior to and following 3 November 2025 </w:t>
      </w:r>
      <w:r w:rsidRPr="007C570C">
        <w:rPr>
          <w:rFonts w:ascii="Arial" w:hAnsi="Arial" w:cs="Arial"/>
          <w:bCs/>
          <w:sz w:val="24"/>
          <w:szCs w:val="24"/>
        </w:rPr>
        <w:t xml:space="preserve">aligning </w:t>
      </w:r>
      <w:r w:rsidR="008A4CB8">
        <w:rPr>
          <w:rFonts w:ascii="Arial" w:hAnsi="Arial" w:cs="Arial"/>
          <w:bCs/>
          <w:sz w:val="24"/>
          <w:szCs w:val="24"/>
        </w:rPr>
        <w:t xml:space="preserve">closely </w:t>
      </w:r>
      <w:r w:rsidRPr="007C570C">
        <w:rPr>
          <w:rFonts w:ascii="Arial" w:hAnsi="Arial" w:cs="Arial"/>
          <w:bCs/>
          <w:sz w:val="24"/>
          <w:szCs w:val="24"/>
        </w:rPr>
        <w:t>with that of NSW</w:t>
      </w:r>
      <w:r w:rsidR="008A4CB8">
        <w:rPr>
          <w:rFonts w:ascii="Arial" w:hAnsi="Arial" w:cs="Arial"/>
          <w:bCs/>
          <w:sz w:val="24"/>
          <w:szCs w:val="24"/>
        </w:rPr>
        <w:t xml:space="preserve"> and</w:t>
      </w:r>
      <w:r w:rsidRPr="007C570C">
        <w:rPr>
          <w:rFonts w:ascii="Arial" w:hAnsi="Arial" w:cs="Arial"/>
          <w:bCs/>
          <w:sz w:val="24"/>
          <w:szCs w:val="24"/>
        </w:rPr>
        <w:t xml:space="preserve"> QLD</w:t>
      </w:r>
      <w:r w:rsidR="008A4CB8">
        <w:rPr>
          <w:rFonts w:ascii="Arial" w:hAnsi="Arial" w:cs="Arial"/>
          <w:bCs/>
          <w:sz w:val="24"/>
          <w:szCs w:val="24"/>
        </w:rPr>
        <w:t xml:space="preserve">. </w:t>
      </w:r>
      <w:r w:rsidRPr="007C570C">
        <w:rPr>
          <w:rFonts w:ascii="Arial" w:hAnsi="Arial" w:cs="Arial"/>
          <w:bCs/>
          <w:sz w:val="24"/>
          <w:szCs w:val="24"/>
        </w:rPr>
        <w:t xml:space="preserve">Website materials will be updated and education and awareness activities will be rolled out to ensure the Canberra community is aware of the risk of multiple infringements.  </w:t>
      </w:r>
    </w:p>
    <w:p w14:paraId="742048B9" w14:textId="21ECDE26" w:rsidR="00DD3048" w:rsidRPr="00981960" w:rsidRDefault="00DD3048" w:rsidP="00643E1A">
      <w:pPr>
        <w:spacing w:before="240" w:after="120"/>
        <w:rPr>
          <w:rFonts w:ascii="Arial" w:hAnsi="Arial" w:cs="Arial"/>
          <w:b/>
          <w:bCs/>
          <w:i/>
          <w:iCs/>
          <w:sz w:val="24"/>
          <w:szCs w:val="24"/>
        </w:rPr>
      </w:pPr>
      <w:r w:rsidRPr="00981960">
        <w:rPr>
          <w:rFonts w:ascii="Arial" w:hAnsi="Arial" w:cs="Arial"/>
          <w:b/>
          <w:bCs/>
          <w:i/>
          <w:iCs/>
          <w:sz w:val="24"/>
          <w:szCs w:val="24"/>
        </w:rPr>
        <w:t>References</w:t>
      </w:r>
    </w:p>
    <w:p w14:paraId="7E85E69A" w14:textId="77777777" w:rsidR="000D2393" w:rsidRDefault="00DD3048" w:rsidP="00D552F0">
      <w:pPr>
        <w:pStyle w:val="FootnoteText"/>
        <w:spacing w:after="120"/>
        <w:rPr>
          <w:rFonts w:ascii="Arial" w:eastAsia="Arial" w:hAnsi="Arial" w:cs="Arial"/>
          <w:lang w:val="en-AU"/>
        </w:rPr>
      </w:pPr>
      <w:bookmarkStart w:id="4" w:name="OLE_LINK1"/>
      <w:r w:rsidRPr="00981960">
        <w:rPr>
          <w:rFonts w:ascii="Arial" w:eastAsia="Arial" w:hAnsi="Arial" w:cs="Arial"/>
          <w:lang w:val="en-AU"/>
        </w:rPr>
        <w:t>Centre for Accident Research &amp; Road Safety, Queensland (CARRS-Q), (2018), </w:t>
      </w:r>
      <w:r w:rsidRPr="00981960">
        <w:rPr>
          <w:rFonts w:ascii="Arial" w:eastAsia="Arial" w:hAnsi="Arial" w:cs="Arial"/>
          <w:i/>
          <w:iCs/>
          <w:lang w:val="en-AU"/>
        </w:rPr>
        <w:t>Seat belts</w:t>
      </w:r>
      <w:r w:rsidRPr="00981960">
        <w:rPr>
          <w:rFonts w:ascii="Arial" w:eastAsia="Arial" w:hAnsi="Arial" w:cs="Arial"/>
          <w:lang w:val="en-AU"/>
        </w:rPr>
        <w:t xml:space="preserve">, Queensland University of Technology. </w:t>
      </w:r>
    </w:p>
    <w:p w14:paraId="5D489324" w14:textId="07C3D318" w:rsidR="00DD3048" w:rsidRPr="00981960" w:rsidRDefault="00DD3048" w:rsidP="000D2393">
      <w:pPr>
        <w:pStyle w:val="FootnoteText"/>
        <w:spacing w:after="120"/>
        <w:ind w:left="363"/>
        <w:rPr>
          <w:rFonts w:ascii="Arial" w:eastAsia="Arial" w:hAnsi="Arial" w:cs="Arial"/>
          <w:lang w:val="en-AU"/>
        </w:rPr>
      </w:pPr>
      <w:hyperlink r:id="rId9">
        <w:r w:rsidRPr="00981960">
          <w:rPr>
            <w:rStyle w:val="Hyperlink"/>
            <w:rFonts w:ascii="Arial" w:eastAsia="Arial" w:hAnsi="Arial" w:cs="Arial"/>
            <w:lang w:val="en-AU"/>
          </w:rPr>
          <w:t>https://research.qut.edu.au/carrs-q/wp-content/uploads/sites/296/2020/06/Seat-belts.pdf</w:t>
        </w:r>
      </w:hyperlink>
    </w:p>
    <w:p w14:paraId="4441B38E" w14:textId="77777777" w:rsidR="00DD3048" w:rsidRPr="00981960" w:rsidRDefault="00DD3048" w:rsidP="00D552F0">
      <w:pPr>
        <w:pStyle w:val="FootnoteText"/>
        <w:spacing w:after="120"/>
        <w:rPr>
          <w:rFonts w:ascii="Arial" w:hAnsi="Arial" w:cs="Arial"/>
          <w:lang w:val="en-AU"/>
        </w:rPr>
      </w:pPr>
      <w:r w:rsidRPr="00981960">
        <w:rPr>
          <w:rFonts w:ascii="Arial" w:hAnsi="Arial" w:cs="Arial"/>
          <w:lang w:val="en-AU"/>
        </w:rPr>
        <w:t xml:space="preserve">Dinh-Zarr, T. B., Sleet, D. A., Shults, R. A., Zaza, S., Elder, R. W., Nichols, J. L., Thompson, R. S., Sosin, D. M., (2001), Reviews of evidence regarding interventions to increase the use of safety belts, </w:t>
      </w:r>
      <w:r w:rsidRPr="00981960">
        <w:rPr>
          <w:rFonts w:ascii="Arial" w:hAnsi="Arial" w:cs="Arial"/>
          <w:i/>
          <w:iCs/>
          <w:lang w:val="en-AU"/>
        </w:rPr>
        <w:t>American Journal of Preventive Medicine</w:t>
      </w:r>
      <w:r w:rsidRPr="00981960">
        <w:rPr>
          <w:rFonts w:ascii="Arial" w:hAnsi="Arial" w:cs="Arial"/>
          <w:lang w:val="en-AU"/>
        </w:rPr>
        <w:t xml:space="preserve">, 21. </w:t>
      </w:r>
    </w:p>
    <w:p w14:paraId="27922282" w14:textId="77777777" w:rsidR="00DD3048" w:rsidRDefault="00DD3048" w:rsidP="00D552F0">
      <w:pPr>
        <w:pStyle w:val="FootnoteText"/>
        <w:spacing w:after="120"/>
        <w:rPr>
          <w:rFonts w:ascii="Arial" w:hAnsi="Arial" w:cs="Arial"/>
          <w:lang w:val="en-AU"/>
        </w:rPr>
      </w:pPr>
      <w:r w:rsidRPr="00981960">
        <w:rPr>
          <w:rFonts w:ascii="Arial" w:hAnsi="Arial" w:cs="Arial"/>
          <w:lang w:val="en-AU"/>
        </w:rPr>
        <w:t xml:space="preserve">Hoye, A., 2016, How would increasing seat belt use affect the number of killed or seriously injured in light vehicle occupants? </w:t>
      </w:r>
      <w:r w:rsidRPr="00981960">
        <w:rPr>
          <w:rFonts w:ascii="Arial" w:hAnsi="Arial" w:cs="Arial"/>
          <w:i/>
          <w:iCs/>
          <w:lang w:val="en-AU"/>
        </w:rPr>
        <w:t>Accident Analysis and Prevention,</w:t>
      </w:r>
      <w:r w:rsidRPr="00981960">
        <w:rPr>
          <w:rFonts w:ascii="Arial" w:hAnsi="Arial" w:cs="Arial"/>
          <w:lang w:val="en-AU"/>
        </w:rPr>
        <w:t xml:space="preserve"> 88. </w:t>
      </w:r>
    </w:p>
    <w:p w14:paraId="63760D85" w14:textId="2ECED752" w:rsidR="00CD521E" w:rsidRDefault="00CD521E" w:rsidP="00D552F0">
      <w:pPr>
        <w:pStyle w:val="FootnoteText"/>
        <w:spacing w:after="120"/>
        <w:rPr>
          <w:rFonts w:ascii="Arial" w:hAnsi="Arial" w:cs="Arial"/>
          <w:lang w:val="en-AU"/>
        </w:rPr>
      </w:pPr>
      <w:r>
        <w:rPr>
          <w:rFonts w:ascii="Arial" w:hAnsi="Arial" w:cs="Arial"/>
          <w:lang w:val="en-AU"/>
        </w:rPr>
        <w:t xml:space="preserve">Road Safety Survey, </w:t>
      </w:r>
      <w:r w:rsidR="000D2393">
        <w:rPr>
          <w:rFonts w:ascii="Arial" w:hAnsi="Arial" w:cs="Arial"/>
          <w:lang w:val="en-AU"/>
        </w:rPr>
        <w:t xml:space="preserve">2025, </w:t>
      </w:r>
      <w:r>
        <w:rPr>
          <w:rFonts w:ascii="Arial" w:hAnsi="Arial" w:cs="Arial"/>
          <w:lang w:val="en-AU"/>
        </w:rPr>
        <w:t>Open Government Information, ACT Government</w:t>
      </w:r>
    </w:p>
    <w:p w14:paraId="6DD4DE71" w14:textId="42BBC385" w:rsidR="00CD521E" w:rsidRDefault="000D2393" w:rsidP="00CD521E">
      <w:pPr>
        <w:pStyle w:val="FootnoteText"/>
        <w:spacing w:after="120"/>
        <w:ind w:left="363"/>
        <w:rPr>
          <w:rFonts w:ascii="Arial" w:hAnsi="Arial" w:cs="Arial"/>
          <w:lang w:val="en-AU"/>
        </w:rPr>
      </w:pPr>
      <w:hyperlink r:id="rId10" w:history="1">
        <w:r w:rsidRPr="00A87381">
          <w:rPr>
            <w:rStyle w:val="Hyperlink"/>
            <w:rFonts w:ascii="Arial" w:hAnsi="Arial" w:cs="Arial"/>
            <w:lang w:val="en-AU"/>
          </w:rPr>
          <w:t>https://www.act.gov.au/open/road-safety-survey</w:t>
        </w:r>
      </w:hyperlink>
      <w:r>
        <w:rPr>
          <w:rFonts w:ascii="Arial" w:hAnsi="Arial" w:cs="Arial"/>
          <w:lang w:val="en-AU"/>
        </w:rPr>
        <w:t xml:space="preserve"> </w:t>
      </w:r>
    </w:p>
    <w:p w14:paraId="2C42997D" w14:textId="6557A153" w:rsidR="00DD3048" w:rsidRPr="00981960" w:rsidRDefault="00DD3048" w:rsidP="00D552F0">
      <w:pPr>
        <w:pStyle w:val="FootnoteText"/>
        <w:spacing w:after="120"/>
        <w:rPr>
          <w:rFonts w:ascii="Arial" w:hAnsi="Arial" w:cs="Arial"/>
          <w:lang w:val="en-AU"/>
        </w:rPr>
      </w:pPr>
      <w:r w:rsidRPr="000D799A">
        <w:rPr>
          <w:rFonts w:ascii="Arial" w:hAnsi="Arial" w:cs="Arial"/>
          <w:lang w:val="en-AU"/>
        </w:rPr>
        <w:t xml:space="preserve">Shiva, K., Ansari-Moghaddam, A., Ansari, H., (2023), The prevalence of seat belt use among drivers and passengers: a systematic review and meta-analysis, </w:t>
      </w:r>
      <w:r w:rsidRPr="000D799A">
        <w:rPr>
          <w:rFonts w:ascii="Arial" w:hAnsi="Arial" w:cs="Arial"/>
          <w:i/>
          <w:iCs/>
          <w:lang w:val="en-AU"/>
        </w:rPr>
        <w:t xml:space="preserve">Journal of The Egyptian Public Health Association, </w:t>
      </w:r>
      <w:r w:rsidRPr="000D799A">
        <w:rPr>
          <w:rFonts w:ascii="Arial" w:hAnsi="Arial" w:cs="Arial"/>
          <w:lang w:val="en-AU"/>
        </w:rPr>
        <w:t>98:14.  </w:t>
      </w:r>
    </w:p>
    <w:p w14:paraId="544F6C77" w14:textId="2AFF4A90" w:rsidR="00EB0F60" w:rsidRPr="00113747" w:rsidRDefault="00DD3048" w:rsidP="00113747">
      <w:pPr>
        <w:pStyle w:val="FootnoteText"/>
        <w:spacing w:after="120"/>
        <w:rPr>
          <w:rFonts w:ascii="Arial" w:eastAsia="Arial" w:hAnsi="Arial" w:cs="Arial"/>
          <w:lang w:val="en-AU"/>
        </w:rPr>
      </w:pPr>
      <w:r w:rsidRPr="00981960">
        <w:rPr>
          <w:rFonts w:ascii="Arial" w:hAnsi="Arial" w:cs="Arial"/>
          <w:lang w:val="en-AU"/>
        </w:rPr>
        <w:t xml:space="preserve">States, J. D., Huelke, D. F., Dance, M., Green, R. N., (1987), Fatal injuries caused by underarm use of shoulder belts, </w:t>
      </w:r>
      <w:r w:rsidRPr="00981960">
        <w:rPr>
          <w:rFonts w:ascii="Arial" w:hAnsi="Arial" w:cs="Arial"/>
          <w:i/>
          <w:iCs/>
          <w:lang w:val="en-AU"/>
        </w:rPr>
        <w:t xml:space="preserve">Journal of Trauma, </w:t>
      </w:r>
      <w:r w:rsidRPr="00981960">
        <w:rPr>
          <w:rFonts w:ascii="Arial" w:hAnsi="Arial" w:cs="Arial"/>
          <w:lang w:val="en-AU"/>
        </w:rPr>
        <w:t>27.</w:t>
      </w:r>
      <w:r w:rsidR="00D9437A">
        <w:rPr>
          <w:rFonts w:asciiTheme="minorHAnsi" w:hAnsiTheme="minorHAnsi" w:cs="Arial"/>
          <w:b/>
          <w:sz w:val="28"/>
          <w:szCs w:val="28"/>
          <w:lang w:eastAsia="en-AU"/>
        </w:rPr>
        <w:br w:type="page"/>
      </w:r>
      <w:bookmarkStart w:id="5" w:name="_Hlk195515944"/>
      <w:bookmarkEnd w:id="4"/>
      <w:r w:rsidRPr="00981960">
        <w:rPr>
          <w:rFonts w:ascii="Arial" w:eastAsia="Arial" w:hAnsi="Arial" w:cs="Arial"/>
          <w:b/>
          <w:color w:val="000000"/>
          <w:kern w:val="2"/>
          <w:sz w:val="24"/>
          <w:szCs w:val="24"/>
          <w:lang w:eastAsia="en-AU"/>
          <w14:ligatures w14:val="standardContextual"/>
        </w:rPr>
        <w:lastRenderedPageBreak/>
        <w:t>CLAUSE NOTES</w:t>
      </w:r>
    </w:p>
    <w:p w14:paraId="3E05437E" w14:textId="3A00CDBE" w:rsidR="00DD3048" w:rsidRPr="00981960" w:rsidRDefault="00DD3048" w:rsidP="00A51C64">
      <w:pPr>
        <w:keepNext/>
        <w:keepLines/>
        <w:tabs>
          <w:tab w:val="left" w:pos="1418"/>
        </w:tabs>
        <w:spacing w:before="240" w:after="120" w:line="269" w:lineRule="auto"/>
        <w:ind w:right="872"/>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1</w:t>
      </w:r>
      <w:r w:rsidR="00A51C64">
        <w:rPr>
          <w:rFonts w:ascii="Arial" w:eastAsia="Arial" w:hAnsi="Arial" w:cs="Arial"/>
          <w:b/>
          <w:color w:val="000000"/>
          <w:kern w:val="2"/>
          <w:sz w:val="24"/>
          <w:szCs w:val="24"/>
          <w:lang w:eastAsia="en-AU"/>
          <w14:ligatures w14:val="standardContextual"/>
        </w:rPr>
        <w:tab/>
      </w:r>
      <w:r w:rsidR="00A51C64" w:rsidRPr="00981960">
        <w:rPr>
          <w:rFonts w:ascii="Arial" w:eastAsia="Arial" w:hAnsi="Arial" w:cs="Arial"/>
          <w:b/>
          <w:color w:val="000000"/>
          <w:kern w:val="2"/>
          <w:sz w:val="24"/>
          <w:szCs w:val="24"/>
          <w:lang w:eastAsia="en-AU"/>
          <w14:ligatures w14:val="standardContextual"/>
        </w:rPr>
        <w:t xml:space="preserve">Name of </w:t>
      </w:r>
      <w:r w:rsidR="00560A09">
        <w:rPr>
          <w:rFonts w:ascii="Arial" w:eastAsia="Arial" w:hAnsi="Arial" w:cs="Arial"/>
          <w:b/>
          <w:color w:val="000000"/>
          <w:kern w:val="2"/>
          <w:sz w:val="24"/>
          <w:szCs w:val="24"/>
          <w:lang w:eastAsia="en-AU"/>
          <w14:ligatures w14:val="standardContextual"/>
        </w:rPr>
        <w:t>regulation</w:t>
      </w:r>
      <w:r w:rsidRPr="00981960">
        <w:rPr>
          <w:rFonts w:ascii="Arial" w:eastAsia="Arial" w:hAnsi="Arial" w:cs="Arial"/>
          <w:b/>
          <w:color w:val="000000"/>
          <w:kern w:val="2"/>
          <w:sz w:val="24"/>
          <w:szCs w:val="24"/>
          <w:lang w:eastAsia="en-AU"/>
          <w14:ligatures w14:val="standardContextual"/>
        </w:rPr>
        <w:t xml:space="preserve"> </w:t>
      </w:r>
    </w:p>
    <w:p w14:paraId="772B0FD7" w14:textId="6F933FCD" w:rsidR="00EB0F60" w:rsidRDefault="00DD3048" w:rsidP="00D552F0">
      <w:pPr>
        <w:spacing w:after="120" w:line="269" w:lineRule="auto"/>
        <w:rPr>
          <w:rFonts w:ascii="Arial" w:eastAsia="Arial" w:hAnsi="Arial" w:cs="Arial"/>
          <w:color w:val="000000"/>
          <w:kern w:val="2"/>
          <w:sz w:val="24"/>
          <w:szCs w:val="24"/>
          <w:lang w:eastAsia="en-AU"/>
          <w14:ligatures w14:val="standardContextual"/>
        </w:rPr>
      </w:pPr>
      <w:bookmarkStart w:id="6" w:name="_Hlk195512535"/>
      <w:r w:rsidRPr="00981960">
        <w:rPr>
          <w:rFonts w:ascii="Arial" w:eastAsia="Arial" w:hAnsi="Arial" w:cs="Arial"/>
          <w:color w:val="000000"/>
          <w:kern w:val="2"/>
          <w:sz w:val="24"/>
          <w:szCs w:val="24"/>
          <w:lang w:eastAsia="en-AU"/>
          <w14:ligatures w14:val="standardContextual"/>
        </w:rPr>
        <w:t>This clause states that the name of th</w:t>
      </w:r>
      <w:r w:rsidR="00560A09">
        <w:rPr>
          <w:rFonts w:ascii="Arial" w:eastAsia="Arial" w:hAnsi="Arial" w:cs="Arial"/>
          <w:color w:val="000000"/>
          <w:kern w:val="2"/>
          <w:sz w:val="24"/>
          <w:szCs w:val="24"/>
          <w:lang w:eastAsia="en-AU"/>
          <w14:ligatures w14:val="standardContextual"/>
        </w:rPr>
        <w:t>e Amendment Regulation</w:t>
      </w:r>
      <w:r w:rsidRPr="00981960">
        <w:rPr>
          <w:rFonts w:ascii="Arial" w:eastAsia="Arial" w:hAnsi="Arial" w:cs="Arial"/>
          <w:color w:val="000000"/>
          <w:kern w:val="2"/>
          <w:sz w:val="24"/>
          <w:szCs w:val="24"/>
          <w:lang w:eastAsia="en-AU"/>
          <w14:ligatures w14:val="standardContextual"/>
        </w:rPr>
        <w:t xml:space="preserve"> is the </w:t>
      </w:r>
      <w:r w:rsidRPr="00560A09">
        <w:rPr>
          <w:rFonts w:ascii="Arial" w:eastAsia="Arial" w:hAnsi="Arial" w:cs="Arial"/>
          <w:color w:val="000000"/>
          <w:kern w:val="2"/>
          <w:sz w:val="24"/>
          <w:szCs w:val="24"/>
          <w:lang w:eastAsia="en-AU"/>
          <w14:ligatures w14:val="standardContextual"/>
        </w:rPr>
        <w:t>Road Transport (</w:t>
      </w:r>
      <w:r w:rsidR="00560A09">
        <w:rPr>
          <w:rFonts w:ascii="Arial" w:eastAsia="Arial" w:hAnsi="Arial" w:cs="Arial"/>
          <w:color w:val="000000"/>
          <w:kern w:val="2"/>
          <w:sz w:val="24"/>
          <w:szCs w:val="24"/>
          <w:lang w:eastAsia="en-AU"/>
          <w14:ligatures w14:val="standardContextual"/>
        </w:rPr>
        <w:t xml:space="preserve">Road Rules) </w:t>
      </w:r>
      <w:r w:rsidRPr="00560A09">
        <w:rPr>
          <w:rFonts w:ascii="Arial" w:eastAsia="Arial" w:hAnsi="Arial" w:cs="Arial"/>
          <w:color w:val="000000"/>
          <w:kern w:val="2"/>
          <w:sz w:val="24"/>
          <w:szCs w:val="24"/>
          <w:lang w:eastAsia="en-AU"/>
          <w14:ligatures w14:val="standardContextual"/>
        </w:rPr>
        <w:t xml:space="preserve">Amendment </w:t>
      </w:r>
      <w:r w:rsidR="00560A09">
        <w:rPr>
          <w:rFonts w:ascii="Arial" w:eastAsia="Arial" w:hAnsi="Arial" w:cs="Arial"/>
          <w:color w:val="000000"/>
          <w:kern w:val="2"/>
          <w:sz w:val="24"/>
          <w:szCs w:val="24"/>
          <w:lang w:eastAsia="en-AU"/>
          <w14:ligatures w14:val="standardContextual"/>
        </w:rPr>
        <w:t>Regulation</w:t>
      </w:r>
      <w:r w:rsidRPr="00560A09">
        <w:rPr>
          <w:rFonts w:ascii="Arial" w:eastAsia="Arial" w:hAnsi="Arial" w:cs="Arial"/>
          <w:color w:val="000000"/>
          <w:kern w:val="2"/>
          <w:sz w:val="24"/>
          <w:szCs w:val="24"/>
          <w:lang w:eastAsia="en-AU"/>
          <w14:ligatures w14:val="standardContextual"/>
        </w:rPr>
        <w:t xml:space="preserve"> 2025</w:t>
      </w:r>
      <w:r w:rsidR="00560A09">
        <w:rPr>
          <w:rFonts w:ascii="Arial" w:eastAsia="Arial" w:hAnsi="Arial" w:cs="Arial"/>
          <w:color w:val="000000"/>
          <w:kern w:val="2"/>
          <w:sz w:val="24"/>
          <w:szCs w:val="24"/>
          <w:lang w:eastAsia="en-AU"/>
          <w14:ligatures w14:val="standardContextual"/>
        </w:rPr>
        <w:t xml:space="preserve"> (No 1)</w:t>
      </w:r>
      <w:r w:rsidRPr="00560A09">
        <w:rPr>
          <w:rFonts w:ascii="Arial" w:eastAsia="Arial" w:hAnsi="Arial" w:cs="Arial"/>
          <w:color w:val="000000"/>
          <w:kern w:val="2"/>
          <w:sz w:val="24"/>
          <w:szCs w:val="24"/>
          <w:lang w:eastAsia="en-AU"/>
          <w14:ligatures w14:val="standardContextual"/>
        </w:rPr>
        <w:t>.</w:t>
      </w:r>
      <w:r w:rsidRPr="00981960">
        <w:rPr>
          <w:rFonts w:ascii="Arial" w:eastAsia="Arial" w:hAnsi="Arial" w:cs="Arial"/>
          <w:color w:val="000000"/>
          <w:kern w:val="2"/>
          <w:sz w:val="24"/>
          <w:szCs w:val="24"/>
          <w:lang w:eastAsia="en-AU"/>
          <w14:ligatures w14:val="standardContextual"/>
        </w:rPr>
        <w:t> </w:t>
      </w:r>
      <w:bookmarkEnd w:id="6"/>
    </w:p>
    <w:p w14:paraId="3DD1F986" w14:textId="1C08B067" w:rsidR="00DD3048" w:rsidRPr="00EB0F60" w:rsidRDefault="00DD3048" w:rsidP="00A51C64">
      <w:pPr>
        <w:tabs>
          <w:tab w:val="left" w:pos="1418"/>
        </w:tabs>
        <w:spacing w:before="240"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w:t>
      </w:r>
      <w:r w:rsidR="00A51C64">
        <w:rPr>
          <w:rFonts w:ascii="Arial" w:eastAsia="Arial" w:hAnsi="Arial" w:cs="Arial"/>
          <w:b/>
          <w:color w:val="000000"/>
          <w:kern w:val="2"/>
          <w:sz w:val="24"/>
          <w:szCs w:val="24"/>
          <w:lang w:eastAsia="en-AU"/>
          <w14:ligatures w14:val="standardContextual"/>
        </w:rPr>
        <w:tab/>
      </w:r>
      <w:r w:rsidR="00A51C64" w:rsidRPr="00981960">
        <w:rPr>
          <w:rFonts w:ascii="Arial" w:eastAsia="Arial" w:hAnsi="Arial" w:cs="Arial"/>
          <w:b/>
          <w:color w:val="000000"/>
          <w:kern w:val="2"/>
          <w:sz w:val="24"/>
          <w:szCs w:val="24"/>
          <w:lang w:eastAsia="en-AU"/>
          <w14:ligatures w14:val="standardContextual"/>
        </w:rPr>
        <w:t>Commencement</w:t>
      </w:r>
      <w:r w:rsidRPr="00981960">
        <w:rPr>
          <w:rFonts w:ascii="Arial" w:eastAsia="Arial" w:hAnsi="Arial" w:cs="Arial"/>
          <w:b/>
          <w:color w:val="000000"/>
          <w:kern w:val="2"/>
          <w:sz w:val="24"/>
          <w:szCs w:val="24"/>
          <w:lang w:eastAsia="en-AU"/>
          <w14:ligatures w14:val="standardContextual"/>
        </w:rPr>
        <w:t xml:space="preserve"> </w:t>
      </w:r>
    </w:p>
    <w:p w14:paraId="3B5E7175" w14:textId="067B585A" w:rsidR="00DD3048" w:rsidRPr="00EB4398" w:rsidRDefault="00DD3048" w:rsidP="00D552F0">
      <w:pPr>
        <w:spacing w:after="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states that the A</w:t>
      </w:r>
      <w:r w:rsidR="00560A09">
        <w:rPr>
          <w:rFonts w:ascii="Arial" w:eastAsia="Arial" w:hAnsi="Arial" w:cs="Arial"/>
          <w:color w:val="000000"/>
          <w:kern w:val="2"/>
          <w:sz w:val="24"/>
          <w:szCs w:val="24"/>
          <w:lang w:eastAsia="en-AU"/>
          <w14:ligatures w14:val="standardContextual"/>
        </w:rPr>
        <w:t>mendment Regulation</w:t>
      </w:r>
      <w:r w:rsidRPr="00981960">
        <w:rPr>
          <w:rFonts w:ascii="Arial" w:eastAsia="Arial" w:hAnsi="Arial" w:cs="Arial"/>
          <w:color w:val="000000"/>
          <w:kern w:val="2"/>
          <w:sz w:val="24"/>
          <w:szCs w:val="24"/>
          <w:lang w:eastAsia="en-AU"/>
          <w14:ligatures w14:val="standardContextual"/>
        </w:rPr>
        <w:t xml:space="preserve"> commences </w:t>
      </w:r>
      <w:r w:rsidR="00560A09">
        <w:rPr>
          <w:rFonts w:ascii="Arial" w:eastAsia="Arial" w:hAnsi="Arial" w:cs="Arial"/>
          <w:color w:val="000000"/>
          <w:kern w:val="2"/>
          <w:sz w:val="24"/>
          <w:szCs w:val="24"/>
          <w:lang w:eastAsia="en-AU"/>
          <w14:ligatures w14:val="standardContextual"/>
        </w:rPr>
        <w:t>o</w:t>
      </w:r>
      <w:r w:rsidR="00EE58E4">
        <w:rPr>
          <w:rFonts w:ascii="Arial" w:eastAsia="Arial" w:hAnsi="Arial" w:cs="Arial"/>
          <w:color w:val="000000"/>
          <w:kern w:val="2"/>
          <w:sz w:val="24"/>
          <w:szCs w:val="24"/>
          <w:lang w:eastAsia="en-AU"/>
          <w14:ligatures w14:val="standardContextual"/>
        </w:rPr>
        <w:t>n</w:t>
      </w:r>
      <w:r w:rsidRPr="00981960">
        <w:rPr>
          <w:rFonts w:ascii="Arial" w:eastAsia="Arial" w:hAnsi="Arial" w:cs="Arial"/>
          <w:color w:val="000000"/>
          <w:kern w:val="2"/>
          <w:sz w:val="24"/>
          <w:szCs w:val="24"/>
          <w:lang w:eastAsia="en-AU"/>
          <w14:ligatures w14:val="standardContextual"/>
        </w:rPr>
        <w:t xml:space="preserve"> </w:t>
      </w:r>
      <w:r w:rsidR="00EB4398">
        <w:rPr>
          <w:rFonts w:ascii="Arial" w:eastAsia="Arial" w:hAnsi="Arial" w:cs="Arial"/>
          <w:color w:val="000000"/>
          <w:kern w:val="2"/>
          <w:sz w:val="24"/>
          <w:szCs w:val="24"/>
          <w:lang w:eastAsia="en-AU"/>
          <w14:ligatures w14:val="standardContextual"/>
        </w:rPr>
        <w:t>either the day after notification or</w:t>
      </w:r>
      <w:r w:rsidR="00EB4398" w:rsidRPr="00981960">
        <w:rPr>
          <w:rFonts w:ascii="Arial" w:eastAsia="Arial" w:hAnsi="Arial" w:cs="Arial"/>
          <w:color w:val="000000"/>
          <w:kern w:val="2"/>
          <w:sz w:val="24"/>
          <w:szCs w:val="24"/>
          <w:lang w:eastAsia="en-AU"/>
          <w14:ligatures w14:val="standardContextual"/>
        </w:rPr>
        <w:t xml:space="preserve"> 3 November 2025</w:t>
      </w:r>
      <w:r w:rsidR="00EB4398">
        <w:rPr>
          <w:rFonts w:ascii="Arial" w:eastAsia="Arial" w:hAnsi="Arial" w:cs="Arial"/>
          <w:color w:val="000000"/>
          <w:kern w:val="2"/>
          <w:sz w:val="24"/>
          <w:szCs w:val="24"/>
          <w:lang w:eastAsia="en-AU"/>
          <w14:ligatures w14:val="standardContextual"/>
        </w:rPr>
        <w:t>; whichever is later</w:t>
      </w:r>
      <w:r w:rsidR="00EB4398">
        <w:rPr>
          <w:rFonts w:ascii="Arial" w:eastAsia="Arial" w:hAnsi="Arial" w:cs="Arial"/>
          <w:i/>
          <w:iCs/>
          <w:color w:val="000000"/>
          <w:kern w:val="2"/>
          <w:sz w:val="24"/>
          <w:szCs w:val="24"/>
          <w:lang w:eastAsia="en-AU"/>
          <w14:ligatures w14:val="standardContextual"/>
        </w:rPr>
        <w:t>.</w:t>
      </w:r>
      <w:r w:rsidR="00EB4398">
        <w:rPr>
          <w:rFonts w:ascii="Arial" w:eastAsia="Arial" w:hAnsi="Arial" w:cs="Arial"/>
          <w:color w:val="000000"/>
          <w:kern w:val="2"/>
          <w:sz w:val="24"/>
          <w:szCs w:val="24"/>
          <w:lang w:eastAsia="en-AU"/>
          <w14:ligatures w14:val="standardContextual"/>
        </w:rPr>
        <w:t xml:space="preserve"> As the </w:t>
      </w:r>
      <w:r w:rsidR="00C64CB0">
        <w:rPr>
          <w:rFonts w:ascii="Arial" w:eastAsia="Arial" w:hAnsi="Arial" w:cs="Arial"/>
          <w:color w:val="000000"/>
          <w:kern w:val="2"/>
          <w:sz w:val="24"/>
          <w:szCs w:val="24"/>
          <w:lang w:eastAsia="en-AU"/>
          <w14:ligatures w14:val="standardContextual"/>
        </w:rPr>
        <w:t xml:space="preserve">seatbelt camera enforcement </w:t>
      </w:r>
      <w:r w:rsidR="00EB4398">
        <w:rPr>
          <w:rFonts w:ascii="Arial" w:eastAsia="Arial" w:hAnsi="Arial" w:cs="Arial"/>
          <w:color w:val="000000"/>
          <w:kern w:val="2"/>
          <w:sz w:val="24"/>
          <w:szCs w:val="24"/>
          <w:lang w:eastAsia="en-AU"/>
          <w14:ligatures w14:val="standardContextual"/>
        </w:rPr>
        <w:t>scheme commences 3 November 2025, this is the planned commencement</w:t>
      </w:r>
      <w:r w:rsidR="00C64CB0">
        <w:rPr>
          <w:rFonts w:ascii="Arial" w:eastAsia="Arial" w:hAnsi="Arial" w:cs="Arial"/>
          <w:color w:val="000000"/>
          <w:kern w:val="2"/>
          <w:sz w:val="24"/>
          <w:szCs w:val="24"/>
          <w:lang w:eastAsia="en-AU"/>
          <w14:ligatures w14:val="standardContextual"/>
        </w:rPr>
        <w:t xml:space="preserve"> for the Amendment Regulation</w:t>
      </w:r>
      <w:r w:rsidR="00EB4398">
        <w:rPr>
          <w:rFonts w:ascii="Arial" w:eastAsia="Arial" w:hAnsi="Arial" w:cs="Arial"/>
          <w:color w:val="000000"/>
          <w:kern w:val="2"/>
          <w:sz w:val="24"/>
          <w:szCs w:val="24"/>
          <w:lang w:eastAsia="en-AU"/>
          <w14:ligatures w14:val="standardContextual"/>
        </w:rPr>
        <w:t>.</w:t>
      </w:r>
    </w:p>
    <w:p w14:paraId="31335EEF" w14:textId="53D3E143" w:rsidR="00DD3048" w:rsidRPr="00981960" w:rsidRDefault="00DD3048" w:rsidP="00A51C64">
      <w:pPr>
        <w:keepNext/>
        <w:keepLines/>
        <w:tabs>
          <w:tab w:val="left" w:pos="1418"/>
          <w:tab w:val="center" w:pos="2711"/>
        </w:tabs>
        <w:spacing w:before="240" w:after="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3 </w:t>
      </w:r>
      <w:r w:rsidR="00A51C64">
        <w:rPr>
          <w:rFonts w:ascii="Arial" w:eastAsia="Arial" w:hAnsi="Arial" w:cs="Arial"/>
          <w:b/>
          <w:color w:val="000000"/>
          <w:kern w:val="2"/>
          <w:sz w:val="24"/>
          <w:szCs w:val="24"/>
          <w:lang w:eastAsia="en-AU"/>
          <w14:ligatures w14:val="standardContextual"/>
        </w:rPr>
        <w:tab/>
      </w:r>
      <w:r w:rsidR="00A51C64" w:rsidRPr="00981960">
        <w:rPr>
          <w:rFonts w:ascii="Arial" w:eastAsia="Arial" w:hAnsi="Arial" w:cs="Arial"/>
          <w:b/>
          <w:color w:val="000000"/>
          <w:kern w:val="2"/>
          <w:sz w:val="24"/>
          <w:szCs w:val="24"/>
          <w:lang w:eastAsia="en-AU"/>
          <w14:ligatures w14:val="standardContextual"/>
        </w:rPr>
        <w:t>Legislation amended</w:t>
      </w:r>
      <w:r w:rsidRPr="00981960">
        <w:rPr>
          <w:rFonts w:ascii="Arial" w:eastAsia="Arial" w:hAnsi="Arial" w:cs="Arial"/>
          <w:color w:val="000000"/>
          <w:kern w:val="2"/>
          <w:sz w:val="24"/>
          <w:szCs w:val="24"/>
          <w:lang w:eastAsia="en-AU"/>
          <w14:ligatures w14:val="standardContextual"/>
        </w:rPr>
        <w:t xml:space="preserve"> </w:t>
      </w:r>
    </w:p>
    <w:p w14:paraId="08A8201A" w14:textId="77777777" w:rsidR="006A4B60" w:rsidRDefault="00DD3048" w:rsidP="00560A09">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states the legislation amended by th</w:t>
      </w:r>
      <w:r w:rsidR="00560A09">
        <w:rPr>
          <w:rFonts w:ascii="Arial" w:eastAsia="Arial" w:hAnsi="Arial" w:cs="Arial"/>
          <w:color w:val="000000"/>
          <w:kern w:val="2"/>
          <w:sz w:val="24"/>
          <w:szCs w:val="24"/>
          <w:lang w:eastAsia="en-AU"/>
          <w14:ligatures w14:val="standardContextual"/>
        </w:rPr>
        <w:t>e Amendment Regulation</w:t>
      </w:r>
      <w:r w:rsidRPr="00981960">
        <w:rPr>
          <w:rFonts w:ascii="Arial" w:eastAsia="Arial" w:hAnsi="Arial" w:cs="Arial"/>
          <w:color w:val="000000"/>
          <w:kern w:val="2"/>
          <w:sz w:val="24"/>
          <w:szCs w:val="24"/>
          <w:lang w:eastAsia="en-AU"/>
          <w14:ligatures w14:val="standardContextual"/>
        </w:rPr>
        <w:t xml:space="preserve"> is </w:t>
      </w:r>
      <w:r w:rsidR="00560A09">
        <w:rPr>
          <w:rFonts w:ascii="Arial" w:eastAsia="Arial" w:hAnsi="Arial" w:cs="Arial"/>
          <w:color w:val="000000"/>
          <w:kern w:val="2"/>
          <w:sz w:val="24"/>
          <w:szCs w:val="24"/>
          <w:lang w:eastAsia="en-AU"/>
          <w14:ligatures w14:val="standardContextual"/>
        </w:rPr>
        <w:t>primarily the</w:t>
      </w:r>
      <w:r w:rsidRPr="00981960">
        <w:rPr>
          <w:rFonts w:ascii="Arial" w:eastAsia="Arial" w:hAnsi="Arial" w:cs="Arial"/>
          <w:color w:val="000000"/>
          <w:kern w:val="2"/>
          <w:sz w:val="24"/>
          <w:szCs w:val="24"/>
          <w:lang w:eastAsia="en-AU"/>
          <w14:ligatures w14:val="standardContextual"/>
        </w:rPr>
        <w:t xml:space="preserve"> </w:t>
      </w:r>
      <w:r w:rsidR="00560A09">
        <w:rPr>
          <w:rFonts w:ascii="Arial" w:eastAsia="Arial" w:hAnsi="Arial" w:cs="Arial"/>
          <w:color w:val="000000"/>
          <w:kern w:val="2"/>
          <w:sz w:val="24"/>
          <w:szCs w:val="24"/>
          <w:lang w:eastAsia="en-AU"/>
          <w14:ligatures w14:val="standardContextual"/>
        </w:rPr>
        <w:t>Road Transport (Road Rules) Regulation 2017</w:t>
      </w:r>
      <w:r w:rsidR="006A4B60">
        <w:rPr>
          <w:rFonts w:ascii="Arial" w:eastAsia="Arial" w:hAnsi="Arial" w:cs="Arial"/>
          <w:color w:val="000000"/>
          <w:kern w:val="2"/>
          <w:sz w:val="24"/>
          <w:szCs w:val="24"/>
          <w:lang w:eastAsia="en-AU"/>
          <w14:ligatures w14:val="standardContextual"/>
        </w:rPr>
        <w:t>.</w:t>
      </w:r>
    </w:p>
    <w:p w14:paraId="5CD4EA52" w14:textId="11898180" w:rsidR="00EB0F60" w:rsidRDefault="006A4B60" w:rsidP="00560A09">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M</w:t>
      </w:r>
      <w:r w:rsidR="00560A09">
        <w:rPr>
          <w:rFonts w:ascii="Arial" w:eastAsia="Arial" w:hAnsi="Arial" w:cs="Arial"/>
          <w:color w:val="000000"/>
          <w:kern w:val="2"/>
          <w:sz w:val="24"/>
          <w:szCs w:val="24"/>
          <w:lang w:eastAsia="en-AU"/>
          <w14:ligatures w14:val="standardContextual"/>
        </w:rPr>
        <w:t xml:space="preserve">inor amendments </w:t>
      </w:r>
      <w:r>
        <w:rPr>
          <w:rFonts w:ascii="Arial" w:eastAsia="Arial" w:hAnsi="Arial" w:cs="Arial"/>
          <w:color w:val="000000"/>
          <w:kern w:val="2"/>
          <w:sz w:val="24"/>
          <w:szCs w:val="24"/>
          <w:lang w:eastAsia="en-AU"/>
          <w14:ligatures w14:val="standardContextual"/>
        </w:rPr>
        <w:t xml:space="preserve">are also made </w:t>
      </w:r>
      <w:r w:rsidR="00560A09">
        <w:rPr>
          <w:rFonts w:ascii="Arial" w:eastAsia="Arial" w:hAnsi="Arial" w:cs="Arial"/>
          <w:color w:val="000000"/>
          <w:kern w:val="2"/>
          <w:sz w:val="24"/>
          <w:szCs w:val="24"/>
          <w:lang w:eastAsia="en-AU"/>
          <w14:ligatures w14:val="standardContextual"/>
        </w:rPr>
        <w:t>to the Road Transport (Offences) Regulation 2005</w:t>
      </w:r>
      <w:r>
        <w:rPr>
          <w:rFonts w:ascii="Arial" w:eastAsia="Arial" w:hAnsi="Arial" w:cs="Arial"/>
          <w:color w:val="000000"/>
          <w:kern w:val="2"/>
          <w:sz w:val="24"/>
          <w:szCs w:val="24"/>
          <w:lang w:eastAsia="en-AU"/>
          <w14:ligatures w14:val="standardContextual"/>
        </w:rPr>
        <w:t xml:space="preserve"> to include the new infringement notice penalty amounts for the restructured offences</w:t>
      </w:r>
      <w:r w:rsidR="00560A09">
        <w:rPr>
          <w:rFonts w:ascii="Arial" w:eastAsia="Arial" w:hAnsi="Arial" w:cs="Arial"/>
          <w:color w:val="000000"/>
          <w:kern w:val="2"/>
          <w:sz w:val="24"/>
          <w:szCs w:val="24"/>
          <w:lang w:eastAsia="en-AU"/>
          <w14:ligatures w14:val="standardContextual"/>
        </w:rPr>
        <w:t xml:space="preserve"> and </w:t>
      </w:r>
      <w:r>
        <w:rPr>
          <w:rFonts w:ascii="Arial" w:eastAsia="Arial" w:hAnsi="Arial" w:cs="Arial"/>
          <w:color w:val="000000"/>
          <w:kern w:val="2"/>
          <w:sz w:val="24"/>
          <w:szCs w:val="24"/>
          <w:lang w:eastAsia="en-AU"/>
          <w14:ligatures w14:val="standardContextual"/>
        </w:rPr>
        <w:t xml:space="preserve">the </w:t>
      </w:r>
      <w:r w:rsidR="00560A09">
        <w:rPr>
          <w:rFonts w:ascii="Arial" w:eastAsia="Arial" w:hAnsi="Arial" w:cs="Arial"/>
          <w:color w:val="000000"/>
          <w:kern w:val="2"/>
          <w:sz w:val="24"/>
          <w:szCs w:val="24"/>
          <w:lang w:eastAsia="en-AU"/>
          <w14:ligatures w14:val="standardContextual"/>
        </w:rPr>
        <w:t>Road Transport (Public Passenger Services) Regulation 2002</w:t>
      </w:r>
      <w:r>
        <w:rPr>
          <w:rFonts w:ascii="Arial" w:eastAsia="Arial" w:hAnsi="Arial" w:cs="Arial"/>
          <w:color w:val="000000"/>
          <w:kern w:val="2"/>
          <w:sz w:val="24"/>
          <w:szCs w:val="24"/>
          <w:lang w:eastAsia="en-AU"/>
          <w14:ligatures w14:val="standardContextual"/>
        </w:rPr>
        <w:t xml:space="preserve"> to update a note with the new section numbers</w:t>
      </w:r>
      <w:r w:rsidR="00560A09">
        <w:rPr>
          <w:rFonts w:ascii="Arial" w:eastAsia="Arial" w:hAnsi="Arial" w:cs="Arial"/>
          <w:color w:val="000000"/>
          <w:kern w:val="2"/>
          <w:sz w:val="24"/>
          <w:szCs w:val="24"/>
          <w:lang w:eastAsia="en-AU"/>
          <w14:ligatures w14:val="standardContextual"/>
        </w:rPr>
        <w:t>.</w:t>
      </w:r>
    </w:p>
    <w:p w14:paraId="1D7CBB37" w14:textId="67D2A84D" w:rsidR="00EB0F60" w:rsidRDefault="00DD3048" w:rsidP="00A51C64">
      <w:pPr>
        <w:keepNext/>
        <w:keepLines/>
        <w:tabs>
          <w:tab w:val="left" w:pos="1418"/>
          <w:tab w:val="center" w:pos="2711"/>
        </w:tabs>
        <w:spacing w:before="240" w:after="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4</w:t>
      </w:r>
      <w:r w:rsidR="00A51C64">
        <w:rPr>
          <w:rFonts w:ascii="Arial" w:eastAsia="Arial" w:hAnsi="Arial" w:cs="Arial"/>
          <w:b/>
          <w:color w:val="000000"/>
          <w:kern w:val="2"/>
          <w:sz w:val="24"/>
          <w:szCs w:val="24"/>
          <w:lang w:eastAsia="en-AU"/>
          <w14:ligatures w14:val="standardContextual"/>
        </w:rPr>
        <w:tab/>
      </w:r>
      <w:r w:rsidR="00560A09">
        <w:rPr>
          <w:rFonts w:ascii="Arial" w:eastAsia="Arial" w:hAnsi="Arial" w:cs="Arial"/>
          <w:b/>
          <w:color w:val="000000"/>
          <w:kern w:val="2"/>
          <w:sz w:val="24"/>
          <w:szCs w:val="24"/>
          <w:lang w:eastAsia="en-AU"/>
          <w14:ligatures w14:val="standardContextual"/>
        </w:rPr>
        <w:t>New division 16.1 heading</w:t>
      </w:r>
    </w:p>
    <w:p w14:paraId="2BB9398E" w14:textId="296F1542" w:rsidR="004B3654"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w:t>
      </w:r>
      <w:bookmarkStart w:id="7" w:name="_Hlk195512847"/>
      <w:r w:rsidRPr="00981960">
        <w:rPr>
          <w:rFonts w:ascii="Arial" w:eastAsia="Arial" w:hAnsi="Arial" w:cs="Arial"/>
          <w:color w:val="000000"/>
          <w:kern w:val="2"/>
          <w:sz w:val="24"/>
          <w:szCs w:val="24"/>
          <w:lang w:eastAsia="en-AU"/>
          <w14:ligatures w14:val="standardContextual"/>
        </w:rPr>
        <w:t xml:space="preserve">clause </w:t>
      </w:r>
      <w:bookmarkEnd w:id="7"/>
      <w:r w:rsidR="00560A09">
        <w:rPr>
          <w:rFonts w:ascii="Arial" w:eastAsia="Arial" w:hAnsi="Arial" w:cs="Arial"/>
          <w:color w:val="000000"/>
          <w:kern w:val="2"/>
          <w:sz w:val="24"/>
          <w:szCs w:val="24"/>
          <w:lang w:eastAsia="en-AU"/>
          <w14:ligatures w14:val="standardContextual"/>
        </w:rPr>
        <w:t xml:space="preserve">inserts </w:t>
      </w:r>
      <w:r w:rsidR="00C44C0A">
        <w:rPr>
          <w:rFonts w:ascii="Arial" w:eastAsia="Arial" w:hAnsi="Arial" w:cs="Arial"/>
          <w:color w:val="000000"/>
          <w:kern w:val="2"/>
          <w:sz w:val="24"/>
          <w:szCs w:val="24"/>
          <w:lang w:eastAsia="en-AU"/>
          <w14:ligatures w14:val="standardContextual"/>
        </w:rPr>
        <w:t>new d</w:t>
      </w:r>
      <w:r w:rsidR="00560A09">
        <w:rPr>
          <w:rFonts w:ascii="Arial" w:eastAsia="Arial" w:hAnsi="Arial" w:cs="Arial"/>
          <w:color w:val="000000"/>
          <w:kern w:val="2"/>
          <w:sz w:val="24"/>
          <w:szCs w:val="24"/>
          <w:lang w:eastAsia="en-AU"/>
          <w14:ligatures w14:val="standardContextual"/>
        </w:rPr>
        <w:t xml:space="preserve">ivision 16.1 </w:t>
      </w:r>
      <w:r w:rsidR="00C44C0A">
        <w:rPr>
          <w:rFonts w:ascii="Arial" w:eastAsia="Arial" w:hAnsi="Arial" w:cs="Arial"/>
          <w:color w:val="000000"/>
          <w:kern w:val="2"/>
          <w:sz w:val="24"/>
          <w:szCs w:val="24"/>
          <w:lang w:eastAsia="en-AU"/>
          <w14:ligatures w14:val="standardContextual"/>
        </w:rPr>
        <w:t>‘</w:t>
      </w:r>
      <w:r w:rsidR="00560A09">
        <w:rPr>
          <w:rFonts w:ascii="Arial" w:eastAsia="Arial" w:hAnsi="Arial" w:cs="Arial"/>
          <w:color w:val="000000"/>
          <w:kern w:val="2"/>
          <w:sz w:val="24"/>
          <w:szCs w:val="24"/>
          <w:lang w:eastAsia="en-AU"/>
          <w14:ligatures w14:val="standardContextual"/>
        </w:rPr>
        <w:t>Application – pt 16’ into part 16 of the Road Rules</w:t>
      </w:r>
      <w:r w:rsidR="004B3654">
        <w:rPr>
          <w:rFonts w:ascii="Arial" w:eastAsia="Arial" w:hAnsi="Arial" w:cs="Arial"/>
          <w:color w:val="000000"/>
          <w:kern w:val="2"/>
          <w:sz w:val="24"/>
          <w:szCs w:val="24"/>
          <w:lang w:eastAsia="en-AU"/>
          <w14:ligatures w14:val="standardContextual"/>
        </w:rPr>
        <w:t xml:space="preserve">, which is the part of the Road Rules </w:t>
      </w:r>
      <w:r w:rsidR="00373982">
        <w:rPr>
          <w:rFonts w:ascii="Arial" w:eastAsia="Arial" w:hAnsi="Arial" w:cs="Arial"/>
          <w:color w:val="000000"/>
          <w:kern w:val="2"/>
          <w:sz w:val="24"/>
          <w:szCs w:val="24"/>
          <w:lang w:eastAsia="en-AU"/>
          <w14:ligatures w14:val="standardContextual"/>
        </w:rPr>
        <w:t>that</w:t>
      </w:r>
      <w:r w:rsidR="004B3654">
        <w:rPr>
          <w:rFonts w:ascii="Arial" w:eastAsia="Arial" w:hAnsi="Arial" w:cs="Arial"/>
          <w:color w:val="000000"/>
          <w:kern w:val="2"/>
          <w:sz w:val="24"/>
          <w:szCs w:val="24"/>
          <w:lang w:eastAsia="en-AU"/>
          <w14:ligatures w14:val="standardContextual"/>
        </w:rPr>
        <w:t xml:space="preserve"> sets out rules for people travelling in or on vehicles, including seatbelts</w:t>
      </w:r>
      <w:r w:rsidR="00560A09">
        <w:rPr>
          <w:rFonts w:ascii="Arial" w:eastAsia="Arial" w:hAnsi="Arial" w:cs="Arial"/>
          <w:color w:val="000000"/>
          <w:kern w:val="2"/>
          <w:sz w:val="24"/>
          <w:szCs w:val="24"/>
          <w:lang w:eastAsia="en-AU"/>
          <w14:ligatures w14:val="standardContextual"/>
        </w:rPr>
        <w:t xml:space="preserve">. </w:t>
      </w:r>
    </w:p>
    <w:p w14:paraId="501B8977" w14:textId="502A8DFB" w:rsidR="00DD3048" w:rsidRDefault="00560A09" w:rsidP="004B3654">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P</w:t>
      </w:r>
      <w:r w:rsidR="004B3654">
        <w:rPr>
          <w:rFonts w:ascii="Arial" w:eastAsia="Arial" w:hAnsi="Arial" w:cs="Arial"/>
          <w:color w:val="000000"/>
          <w:kern w:val="2"/>
          <w:sz w:val="24"/>
          <w:szCs w:val="24"/>
          <w:lang w:eastAsia="en-AU"/>
          <w14:ligatures w14:val="standardContextual"/>
        </w:rPr>
        <w:t xml:space="preserve">reviously, part 16 of the Road Rules was not </w:t>
      </w:r>
      <w:r w:rsidR="006A4B60">
        <w:rPr>
          <w:rFonts w:ascii="Arial" w:eastAsia="Arial" w:hAnsi="Arial" w:cs="Arial"/>
          <w:color w:val="000000"/>
          <w:kern w:val="2"/>
          <w:sz w:val="24"/>
          <w:szCs w:val="24"/>
          <w:lang w:eastAsia="en-AU"/>
          <w14:ligatures w14:val="standardContextual"/>
        </w:rPr>
        <w:t xml:space="preserve">divided </w:t>
      </w:r>
      <w:r w:rsidR="004B3654">
        <w:rPr>
          <w:rFonts w:ascii="Arial" w:eastAsia="Arial" w:hAnsi="Arial" w:cs="Arial"/>
          <w:color w:val="000000"/>
          <w:kern w:val="2"/>
          <w:sz w:val="24"/>
          <w:szCs w:val="24"/>
          <w:lang w:eastAsia="en-AU"/>
          <w14:ligatures w14:val="standardContextual"/>
        </w:rPr>
        <w:t>in</w:t>
      </w:r>
      <w:r w:rsidR="006A4B60">
        <w:rPr>
          <w:rFonts w:ascii="Arial" w:eastAsia="Arial" w:hAnsi="Arial" w:cs="Arial"/>
          <w:color w:val="000000"/>
          <w:kern w:val="2"/>
          <w:sz w:val="24"/>
          <w:szCs w:val="24"/>
          <w:lang w:eastAsia="en-AU"/>
          <w14:ligatures w14:val="standardContextual"/>
        </w:rPr>
        <w:t>to</w:t>
      </w:r>
      <w:r w:rsidR="004B3654">
        <w:rPr>
          <w:rFonts w:ascii="Arial" w:eastAsia="Arial" w:hAnsi="Arial" w:cs="Arial"/>
          <w:color w:val="000000"/>
          <w:kern w:val="2"/>
          <w:sz w:val="24"/>
          <w:szCs w:val="24"/>
          <w:lang w:eastAsia="en-AU"/>
          <w14:ligatures w14:val="standardContextual"/>
        </w:rPr>
        <w:t xml:space="preserve"> separate divisions. The Amendment Regulation makes structural updates to align </w:t>
      </w:r>
      <w:r w:rsidR="00C35950">
        <w:rPr>
          <w:rFonts w:ascii="Arial" w:eastAsia="Arial" w:hAnsi="Arial" w:cs="Arial"/>
          <w:color w:val="000000"/>
          <w:kern w:val="2"/>
          <w:sz w:val="24"/>
          <w:szCs w:val="24"/>
          <w:lang w:eastAsia="en-AU"/>
          <w14:ligatures w14:val="standardContextual"/>
        </w:rPr>
        <w:t xml:space="preserve">more closely </w:t>
      </w:r>
      <w:r w:rsidR="004B3654">
        <w:rPr>
          <w:rFonts w:ascii="Arial" w:eastAsia="Arial" w:hAnsi="Arial" w:cs="Arial"/>
          <w:color w:val="000000"/>
          <w:kern w:val="2"/>
          <w:sz w:val="24"/>
          <w:szCs w:val="24"/>
          <w:lang w:eastAsia="en-AU"/>
          <w14:ligatures w14:val="standardContextual"/>
        </w:rPr>
        <w:t xml:space="preserve">with the current version of the model Australian Road Rules, including separating out seatbelt and restraint requirements for different age groups into separate sections and dividing the entire part into separate divisions. </w:t>
      </w:r>
    </w:p>
    <w:p w14:paraId="1EB00A85" w14:textId="258F5BAC" w:rsidR="004B3654" w:rsidRPr="00560A09" w:rsidRDefault="004B3654" w:rsidP="004B3654">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These amendments are technical in nature and do not change the substance of the requirements.</w:t>
      </w:r>
    </w:p>
    <w:p w14:paraId="741AE666" w14:textId="2B48F2BE" w:rsidR="00DD3048" w:rsidRPr="00C45A61" w:rsidRDefault="00DD3048" w:rsidP="00C45A61">
      <w:pPr>
        <w:keepNext/>
        <w:keepLines/>
        <w:tabs>
          <w:tab w:val="left" w:pos="1418"/>
          <w:tab w:val="center" w:pos="3218"/>
        </w:tabs>
        <w:spacing w:before="240" w:after="120" w:line="269" w:lineRule="auto"/>
        <w:jc w:val="both"/>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5</w:t>
      </w:r>
      <w:r w:rsidR="00A51C64">
        <w:rPr>
          <w:rFonts w:ascii="Arial" w:eastAsia="Arial" w:hAnsi="Arial" w:cs="Arial"/>
          <w:b/>
          <w:bCs/>
          <w:color w:val="000000"/>
          <w:kern w:val="2"/>
          <w:sz w:val="24"/>
          <w:szCs w:val="24"/>
          <w:lang w:eastAsia="en-AU"/>
          <w14:ligatures w14:val="standardContextual"/>
        </w:rPr>
        <w:tab/>
      </w:r>
      <w:r w:rsidR="00C45A61">
        <w:rPr>
          <w:rFonts w:ascii="Arial" w:eastAsia="Arial" w:hAnsi="Arial" w:cs="Arial"/>
          <w:b/>
          <w:bCs/>
          <w:color w:val="000000"/>
          <w:kern w:val="2"/>
          <w:sz w:val="24"/>
          <w:szCs w:val="24"/>
          <w:lang w:eastAsia="en-AU"/>
          <w14:ligatures w14:val="standardContextual"/>
        </w:rPr>
        <w:t>Sections 264 to 266</w:t>
      </w:r>
    </w:p>
    <w:p w14:paraId="63241601" w14:textId="57E4E713" w:rsidR="00EB0F60"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00C45A61">
        <w:rPr>
          <w:rFonts w:ascii="Arial" w:eastAsia="Arial" w:hAnsi="Arial" w:cs="Arial"/>
          <w:color w:val="000000"/>
          <w:kern w:val="2"/>
          <w:sz w:val="24"/>
          <w:szCs w:val="24"/>
          <w:lang w:eastAsia="en-AU"/>
          <w14:ligatures w14:val="standardContextual"/>
        </w:rPr>
        <w:t xml:space="preserve">contains the bulk of the Amendment Regulation by replacing </w:t>
      </w:r>
      <w:r w:rsidR="00995BC1">
        <w:rPr>
          <w:rFonts w:ascii="Arial" w:eastAsia="Arial" w:hAnsi="Arial" w:cs="Arial"/>
          <w:color w:val="000000"/>
          <w:kern w:val="2"/>
          <w:sz w:val="24"/>
          <w:szCs w:val="24"/>
          <w:lang w:eastAsia="en-AU"/>
          <w14:ligatures w14:val="standardContextual"/>
        </w:rPr>
        <w:t>existing</w:t>
      </w:r>
      <w:r w:rsidR="00C45A61">
        <w:rPr>
          <w:rFonts w:ascii="Arial" w:eastAsia="Arial" w:hAnsi="Arial" w:cs="Arial"/>
          <w:color w:val="000000"/>
          <w:kern w:val="2"/>
          <w:sz w:val="24"/>
          <w:szCs w:val="24"/>
          <w:lang w:eastAsia="en-AU"/>
          <w14:ligatures w14:val="standardContextual"/>
        </w:rPr>
        <w:t xml:space="preserve"> sections 264-266, which contain seatbelt and restraint requirements for drivers and passengers of all ages. </w:t>
      </w:r>
    </w:p>
    <w:p w14:paraId="1624DEEE" w14:textId="56C9A419" w:rsidR="00C45A61" w:rsidRDefault="00C45A61" w:rsidP="004B3654">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The existing sections are divided into </w:t>
      </w:r>
      <w:r w:rsidR="00832C22">
        <w:rPr>
          <w:rFonts w:ascii="Arial" w:eastAsia="Arial" w:hAnsi="Arial" w:cs="Arial"/>
          <w:color w:val="000000"/>
          <w:kern w:val="2"/>
          <w:sz w:val="24"/>
          <w:szCs w:val="24"/>
          <w:lang w:eastAsia="en-AU"/>
          <w14:ligatures w14:val="standardContextual"/>
        </w:rPr>
        <w:t>d</w:t>
      </w:r>
      <w:r>
        <w:rPr>
          <w:rFonts w:ascii="Arial" w:eastAsia="Arial" w:hAnsi="Arial" w:cs="Arial"/>
          <w:color w:val="000000"/>
          <w:kern w:val="2"/>
          <w:sz w:val="24"/>
          <w:szCs w:val="24"/>
          <w:lang w:eastAsia="en-AU"/>
          <w14:ligatures w14:val="standardContextual"/>
        </w:rPr>
        <w:t xml:space="preserve">ivision 16.2, which covers drivers and passengers over 16, and </w:t>
      </w:r>
      <w:r w:rsidR="00373982">
        <w:rPr>
          <w:rFonts w:ascii="Arial" w:eastAsia="Arial" w:hAnsi="Arial" w:cs="Arial"/>
          <w:color w:val="000000"/>
          <w:kern w:val="2"/>
          <w:sz w:val="24"/>
          <w:szCs w:val="24"/>
          <w:lang w:eastAsia="en-AU"/>
          <w14:ligatures w14:val="standardContextual"/>
        </w:rPr>
        <w:t xml:space="preserve">division </w:t>
      </w:r>
      <w:r>
        <w:rPr>
          <w:rFonts w:ascii="Arial" w:eastAsia="Arial" w:hAnsi="Arial" w:cs="Arial"/>
          <w:color w:val="000000"/>
          <w:kern w:val="2"/>
          <w:sz w:val="24"/>
          <w:szCs w:val="24"/>
          <w:lang w:eastAsia="en-AU"/>
          <w14:ligatures w14:val="standardContextual"/>
        </w:rPr>
        <w:t xml:space="preserve">16.3, which covers passengers under 16. </w:t>
      </w:r>
    </w:p>
    <w:p w14:paraId="68385764" w14:textId="354BBD8A" w:rsidR="00C45A61" w:rsidRDefault="00C45A61" w:rsidP="004B3654">
      <w:pPr>
        <w:spacing w:after="120" w:line="269" w:lineRule="auto"/>
        <w:rPr>
          <w:rFonts w:ascii="Arial" w:eastAsia="Arial" w:hAnsi="Arial" w:cs="Arial"/>
          <w:color w:val="000000"/>
          <w:kern w:val="2"/>
          <w:sz w:val="24"/>
          <w:szCs w:val="24"/>
          <w:u w:val="single"/>
          <w:lang w:eastAsia="en-AU"/>
          <w14:ligatures w14:val="standardContextual"/>
        </w:rPr>
      </w:pPr>
      <w:r>
        <w:rPr>
          <w:rFonts w:ascii="Arial" w:eastAsia="Arial" w:hAnsi="Arial" w:cs="Arial"/>
          <w:color w:val="000000"/>
          <w:kern w:val="2"/>
          <w:sz w:val="24"/>
          <w:szCs w:val="24"/>
          <w:u w:val="single"/>
          <w:lang w:eastAsia="en-AU"/>
          <w14:ligatures w14:val="standardContextual"/>
        </w:rPr>
        <w:t>Division 16.2 – Wearing seatbelts and seating positions – drivers and passengers</w:t>
      </w:r>
    </w:p>
    <w:p w14:paraId="35A43B0E" w14:textId="0092E14F" w:rsidR="00C45A61" w:rsidRDefault="00C45A61" w:rsidP="004B3654">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This division includes new sections 264 (Wearing seatbelt and seating position – driver), 265 (Wearing seatbelt and seating position – passenger 16 years old or </w:t>
      </w:r>
      <w:r>
        <w:rPr>
          <w:rFonts w:ascii="Arial" w:eastAsia="Arial" w:hAnsi="Arial" w:cs="Arial"/>
          <w:color w:val="000000"/>
          <w:kern w:val="2"/>
          <w:sz w:val="24"/>
          <w:szCs w:val="24"/>
          <w:lang w:eastAsia="en-AU"/>
          <w14:ligatures w14:val="standardContextual"/>
        </w:rPr>
        <w:lastRenderedPageBreak/>
        <w:t>older), and 265A (Driver to ensure passengers comply with seatbelt and seating position requirements).</w:t>
      </w:r>
      <w:r w:rsidR="00832C22">
        <w:rPr>
          <w:rFonts w:ascii="Arial" w:eastAsia="Arial" w:hAnsi="Arial" w:cs="Arial"/>
          <w:color w:val="000000"/>
          <w:kern w:val="2"/>
          <w:sz w:val="24"/>
          <w:szCs w:val="24"/>
          <w:lang w:eastAsia="en-AU"/>
          <w14:ligatures w14:val="standardContextual"/>
        </w:rPr>
        <w:t xml:space="preserve"> These replace </w:t>
      </w:r>
      <w:r w:rsidR="00995BC1">
        <w:rPr>
          <w:rFonts w:ascii="Arial" w:eastAsia="Arial" w:hAnsi="Arial" w:cs="Arial"/>
          <w:color w:val="000000"/>
          <w:kern w:val="2"/>
          <w:sz w:val="24"/>
          <w:szCs w:val="24"/>
          <w:lang w:eastAsia="en-AU"/>
          <w14:ligatures w14:val="standardContextual"/>
        </w:rPr>
        <w:t>existing</w:t>
      </w:r>
      <w:r w:rsidR="00832C22">
        <w:rPr>
          <w:rFonts w:ascii="Arial" w:eastAsia="Arial" w:hAnsi="Arial" w:cs="Arial"/>
          <w:color w:val="000000"/>
          <w:kern w:val="2"/>
          <w:sz w:val="24"/>
          <w:szCs w:val="24"/>
          <w:lang w:eastAsia="en-AU"/>
          <w14:ligatures w14:val="standardContextual"/>
        </w:rPr>
        <w:t xml:space="preserve"> sections 264-266. </w:t>
      </w:r>
      <w:r>
        <w:rPr>
          <w:rFonts w:ascii="Arial" w:eastAsia="Arial" w:hAnsi="Arial" w:cs="Arial"/>
          <w:color w:val="000000"/>
          <w:kern w:val="2"/>
          <w:sz w:val="24"/>
          <w:szCs w:val="24"/>
          <w:lang w:eastAsia="en-AU"/>
          <w14:ligatures w14:val="standardContextual"/>
        </w:rPr>
        <w:t xml:space="preserve"> </w:t>
      </w:r>
    </w:p>
    <w:p w14:paraId="28BACA0C" w14:textId="6BF70D4A" w:rsidR="00832C22" w:rsidRDefault="00C45A61" w:rsidP="004B3654">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These new sections</w:t>
      </w:r>
      <w:r w:rsidR="00832C22">
        <w:rPr>
          <w:rFonts w:ascii="Arial" w:eastAsia="Arial" w:hAnsi="Arial" w:cs="Arial"/>
          <w:color w:val="000000"/>
          <w:kern w:val="2"/>
          <w:sz w:val="24"/>
          <w:szCs w:val="24"/>
          <w:lang w:eastAsia="en-AU"/>
          <w14:ligatures w14:val="standardContextual"/>
        </w:rPr>
        <w:t xml:space="preserve"> </w:t>
      </w:r>
      <w:r>
        <w:rPr>
          <w:rFonts w:ascii="Arial" w:eastAsia="Arial" w:hAnsi="Arial" w:cs="Arial"/>
          <w:color w:val="000000"/>
          <w:kern w:val="2"/>
          <w:sz w:val="24"/>
          <w:szCs w:val="24"/>
          <w:lang w:eastAsia="en-AU"/>
          <w14:ligatures w14:val="standardContextual"/>
        </w:rPr>
        <w:t>replicate the existing requirements</w:t>
      </w:r>
      <w:r w:rsidR="00832C22">
        <w:rPr>
          <w:rFonts w:ascii="Arial" w:eastAsia="Arial" w:hAnsi="Arial" w:cs="Arial"/>
          <w:color w:val="000000"/>
          <w:kern w:val="2"/>
          <w:sz w:val="24"/>
          <w:szCs w:val="24"/>
          <w:lang w:eastAsia="en-AU"/>
          <w14:ligatures w14:val="standardContextual"/>
        </w:rPr>
        <w:t xml:space="preserve"> in a way which aligns more closely with the </w:t>
      </w:r>
      <w:r w:rsidR="00373982">
        <w:rPr>
          <w:rFonts w:ascii="Arial" w:eastAsia="Arial" w:hAnsi="Arial" w:cs="Arial"/>
          <w:color w:val="000000"/>
          <w:kern w:val="2"/>
          <w:sz w:val="24"/>
          <w:szCs w:val="24"/>
          <w:lang w:eastAsia="en-AU"/>
          <w14:ligatures w14:val="standardContextual"/>
        </w:rPr>
        <w:t xml:space="preserve">structure of the </w:t>
      </w:r>
      <w:r w:rsidR="00832C22">
        <w:rPr>
          <w:rFonts w:ascii="Arial" w:eastAsia="Arial" w:hAnsi="Arial" w:cs="Arial"/>
          <w:color w:val="000000"/>
          <w:kern w:val="2"/>
          <w:sz w:val="24"/>
          <w:szCs w:val="24"/>
          <w:lang w:eastAsia="en-AU"/>
          <w14:ligatures w14:val="standardContextual"/>
        </w:rPr>
        <w:t xml:space="preserve">current model Australian Road Rules. </w:t>
      </w:r>
    </w:p>
    <w:p w14:paraId="4B9E42DC" w14:textId="09417B53" w:rsidR="00832C22" w:rsidRDefault="00832C22" w:rsidP="004B3654">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The sections in division 16.2 are summarised below:</w:t>
      </w:r>
    </w:p>
    <w:p w14:paraId="24389965" w14:textId="3C77600B" w:rsidR="00832C22" w:rsidRPr="00C35950" w:rsidRDefault="00832C22" w:rsidP="00A25C30">
      <w:pPr>
        <w:pStyle w:val="ListParagraph"/>
        <w:numPr>
          <w:ilvl w:val="0"/>
          <w:numId w:val="8"/>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264: Wearing seatbelt and seating position – driver</w:t>
      </w:r>
    </w:p>
    <w:p w14:paraId="76E41196" w14:textId="77777777" w:rsidR="00AF066E" w:rsidRDefault="00832C22" w:rsidP="00A25C30">
      <w:pPr>
        <w:pStyle w:val="ListParagraph"/>
        <w:numPr>
          <w:ilvl w:val="0"/>
          <w:numId w:val="9"/>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states the driver of a vehicle that is moving, or is stationary but not parked, must occupy a driver’s seating position that is fitted with an approved seatbelt, must not occupy the same seating position as another passenger, and must wear their seatbelt properly adjusted and fastened. </w:t>
      </w:r>
    </w:p>
    <w:p w14:paraId="4FFFB346" w14:textId="14970778" w:rsidR="00832C22" w:rsidRDefault="00832C22" w:rsidP="00A25C30">
      <w:pPr>
        <w:pStyle w:val="ListParagraph"/>
        <w:numPr>
          <w:ilvl w:val="0"/>
          <w:numId w:val="9"/>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An example of what constitutes ‘properly adjusted and fastened’ is provided</w:t>
      </w:r>
      <w:r w:rsidR="00AF066E">
        <w:rPr>
          <w:rFonts w:ascii="Arial" w:eastAsia="Arial" w:hAnsi="Arial" w:cs="Arial"/>
          <w:color w:val="000000"/>
          <w:kern w:val="2"/>
          <w:sz w:val="24"/>
          <w:szCs w:val="24"/>
          <w14:ligatures w14:val="standardContextual"/>
        </w:rPr>
        <w:t>, which reflects existing policy and enforcement practice. The Road Rules already require</w:t>
      </w:r>
      <w:r w:rsidR="00373982">
        <w:rPr>
          <w:rFonts w:ascii="Arial" w:eastAsia="Arial" w:hAnsi="Arial" w:cs="Arial"/>
          <w:color w:val="000000"/>
          <w:kern w:val="2"/>
          <w:sz w:val="24"/>
          <w:szCs w:val="24"/>
          <w14:ligatures w14:val="standardContextual"/>
        </w:rPr>
        <w:t>d</w:t>
      </w:r>
      <w:r w:rsidR="00AF066E">
        <w:rPr>
          <w:rFonts w:ascii="Arial" w:eastAsia="Arial" w:hAnsi="Arial" w:cs="Arial"/>
          <w:color w:val="000000"/>
          <w:kern w:val="2"/>
          <w:sz w:val="24"/>
          <w:szCs w:val="24"/>
          <w14:ligatures w14:val="standardContextual"/>
        </w:rPr>
        <w:t xml:space="preserve"> seatbelts to be worn properly adjusted and fastened but did not offer a clear explanatory note in the legislation </w:t>
      </w:r>
      <w:r w:rsidR="0053345E">
        <w:rPr>
          <w:rFonts w:ascii="Arial" w:eastAsia="Arial" w:hAnsi="Arial" w:cs="Arial"/>
          <w:color w:val="000000"/>
          <w:kern w:val="2"/>
          <w:sz w:val="24"/>
          <w:szCs w:val="24"/>
          <w14:ligatures w14:val="standardContextual"/>
        </w:rPr>
        <w:t>itself</w:t>
      </w:r>
      <w:r w:rsidR="00AF066E">
        <w:rPr>
          <w:rFonts w:ascii="Arial" w:eastAsia="Arial" w:hAnsi="Arial" w:cs="Arial"/>
          <w:color w:val="000000"/>
          <w:kern w:val="2"/>
          <w:sz w:val="24"/>
          <w:szCs w:val="24"/>
          <w14:ligatures w14:val="standardContextual"/>
        </w:rPr>
        <w:t>. The example states properly adjusted and fastened means, for a lap and sash seatbelt, securing the seatbelt in the buckle with the lap portion of the belt sitting low and firmly over the hips and the sash portion positioned firmly over the shoulder and not under the arm or behind the back.</w:t>
      </w:r>
      <w:r w:rsidR="00C35950">
        <w:rPr>
          <w:rFonts w:ascii="Arial" w:eastAsia="Arial" w:hAnsi="Arial" w:cs="Arial"/>
          <w:color w:val="000000"/>
          <w:kern w:val="2"/>
          <w:sz w:val="24"/>
          <w:szCs w:val="24"/>
          <w14:ligatures w14:val="standardContextual"/>
        </w:rPr>
        <w:t xml:space="preserve"> For a lap belt, the buckle must be secured with the belt sitting low and firmly over the hips.</w:t>
      </w:r>
    </w:p>
    <w:p w14:paraId="1D6C7DBB" w14:textId="4C297EDC" w:rsidR="00C35950" w:rsidRDefault="00C35950" w:rsidP="00A25C30">
      <w:pPr>
        <w:pStyle w:val="ListParagraph"/>
        <w:numPr>
          <w:ilvl w:val="0"/>
          <w:numId w:val="9"/>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General exemptions are referenced, as the Road Rules do not require seatbelts to be worn by drivers when reversing or if certain exemptions apply under existing section 267.</w:t>
      </w:r>
      <w:r w:rsidR="0077706D">
        <w:rPr>
          <w:rFonts w:ascii="Arial" w:eastAsia="Arial" w:hAnsi="Arial" w:cs="Arial"/>
          <w:color w:val="000000"/>
          <w:kern w:val="2"/>
          <w:sz w:val="24"/>
          <w:szCs w:val="24"/>
          <w14:ligatures w14:val="standardContextual"/>
        </w:rPr>
        <w:t xml:space="preserve"> For example, section 267 exempts a person</w:t>
      </w:r>
      <w:r w:rsidR="007C03E0">
        <w:rPr>
          <w:rFonts w:ascii="Arial" w:eastAsia="Arial" w:hAnsi="Arial" w:cs="Arial"/>
          <w:color w:val="000000"/>
          <w:kern w:val="2"/>
          <w:sz w:val="24"/>
          <w:szCs w:val="24"/>
          <w14:ligatures w14:val="standardContextual"/>
        </w:rPr>
        <w:t xml:space="preserve"> aged 7 or older</w:t>
      </w:r>
      <w:r w:rsidR="0077706D">
        <w:rPr>
          <w:rFonts w:ascii="Arial" w:eastAsia="Arial" w:hAnsi="Arial" w:cs="Arial"/>
          <w:color w:val="000000"/>
          <w:kern w:val="2"/>
          <w:sz w:val="24"/>
          <w:szCs w:val="24"/>
          <w14:ligatures w14:val="standardContextual"/>
        </w:rPr>
        <w:t xml:space="preserve"> from wearing a seatbelt if the seating position isn’t fitted with a seatbelt and isn’t required to be and </w:t>
      </w:r>
      <w:r w:rsidR="007C03E0">
        <w:rPr>
          <w:rFonts w:ascii="Arial" w:eastAsia="Arial" w:hAnsi="Arial" w:cs="Arial"/>
          <w:color w:val="000000"/>
          <w:kern w:val="2"/>
          <w:sz w:val="24"/>
          <w:szCs w:val="24"/>
          <w14:ligatures w14:val="standardContextual"/>
        </w:rPr>
        <w:t xml:space="preserve">there are no available seats that are fitted with one, which means a motorcyclist is exempt. </w:t>
      </w:r>
    </w:p>
    <w:p w14:paraId="194B4A78" w14:textId="2D9A5277" w:rsidR="00832C22" w:rsidRPr="00832C22" w:rsidRDefault="00832C22" w:rsidP="00A25C30">
      <w:pPr>
        <w:pStyle w:val="ListParagraph"/>
        <w:numPr>
          <w:ilvl w:val="0"/>
          <w:numId w:val="9"/>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These </w:t>
      </w:r>
      <w:r w:rsidR="00513ED6">
        <w:rPr>
          <w:rFonts w:ascii="Arial" w:eastAsia="Arial" w:hAnsi="Arial" w:cs="Arial"/>
          <w:color w:val="000000"/>
          <w:kern w:val="2"/>
          <w:sz w:val="24"/>
          <w:szCs w:val="24"/>
          <w14:ligatures w14:val="standardContextual"/>
        </w:rPr>
        <w:t>replicate the</w:t>
      </w:r>
      <w:r>
        <w:rPr>
          <w:rFonts w:ascii="Arial" w:eastAsia="Arial" w:hAnsi="Arial" w:cs="Arial"/>
          <w:color w:val="000000"/>
          <w:kern w:val="2"/>
          <w:sz w:val="24"/>
          <w:szCs w:val="24"/>
          <w14:ligatures w14:val="standardContextual"/>
        </w:rPr>
        <w:t xml:space="preserve"> existing requirements </w:t>
      </w:r>
      <w:r w:rsidR="00513ED6">
        <w:rPr>
          <w:rFonts w:ascii="Arial" w:eastAsia="Arial" w:hAnsi="Arial" w:cs="Arial"/>
          <w:color w:val="000000"/>
          <w:kern w:val="2"/>
          <w:sz w:val="24"/>
          <w:szCs w:val="24"/>
          <w14:ligatures w14:val="standardContextual"/>
        </w:rPr>
        <w:t xml:space="preserve">at section 264 of the Road Rules </w:t>
      </w:r>
      <w:r w:rsidR="00DF26A8">
        <w:rPr>
          <w:rFonts w:ascii="Arial" w:eastAsia="Arial" w:hAnsi="Arial" w:cs="Arial"/>
          <w:color w:val="000000"/>
          <w:kern w:val="2"/>
          <w:sz w:val="24"/>
          <w:szCs w:val="24"/>
          <w14:ligatures w14:val="standardContextual"/>
        </w:rPr>
        <w:t>and the penalties remain unchanged at 20 penalty units. T</w:t>
      </w:r>
      <w:r>
        <w:rPr>
          <w:rFonts w:ascii="Arial" w:eastAsia="Arial" w:hAnsi="Arial" w:cs="Arial"/>
          <w:color w:val="000000"/>
          <w:kern w:val="2"/>
          <w:sz w:val="24"/>
          <w:szCs w:val="24"/>
          <w14:ligatures w14:val="standardContextual"/>
        </w:rPr>
        <w:t xml:space="preserve">he Amendment Regulation substitutes </w:t>
      </w:r>
      <w:r w:rsidR="00995BC1">
        <w:rPr>
          <w:rFonts w:ascii="Arial" w:eastAsia="Arial" w:hAnsi="Arial" w:cs="Arial"/>
          <w:color w:val="000000"/>
          <w:kern w:val="2"/>
          <w:sz w:val="24"/>
          <w:szCs w:val="24"/>
          <w14:ligatures w14:val="standardContextual"/>
        </w:rPr>
        <w:t>existing</w:t>
      </w:r>
      <w:r>
        <w:rPr>
          <w:rFonts w:ascii="Arial" w:eastAsia="Arial" w:hAnsi="Arial" w:cs="Arial"/>
          <w:color w:val="000000"/>
          <w:kern w:val="2"/>
          <w:sz w:val="24"/>
          <w:szCs w:val="24"/>
          <w14:ligatures w14:val="standardContextual"/>
        </w:rPr>
        <w:t xml:space="preserve"> section 264 with this new wording to reflect the model Australian Road Rules, which all jurisdictions generally strive </w:t>
      </w:r>
      <w:r w:rsidR="00AF066E">
        <w:rPr>
          <w:rFonts w:ascii="Arial" w:eastAsia="Arial" w:hAnsi="Arial" w:cs="Arial"/>
          <w:color w:val="000000"/>
          <w:kern w:val="2"/>
          <w:sz w:val="24"/>
          <w:szCs w:val="24"/>
          <w14:ligatures w14:val="standardContextual"/>
        </w:rPr>
        <w:t>for</w:t>
      </w:r>
      <w:r>
        <w:rPr>
          <w:rFonts w:ascii="Arial" w:eastAsia="Arial" w:hAnsi="Arial" w:cs="Arial"/>
          <w:color w:val="000000"/>
          <w:kern w:val="2"/>
          <w:sz w:val="24"/>
          <w:szCs w:val="24"/>
          <w14:ligatures w14:val="standardContextual"/>
        </w:rPr>
        <w:t xml:space="preserve"> when amending road transport legislation to maintain national consistency across borders where appropriate. </w:t>
      </w:r>
    </w:p>
    <w:p w14:paraId="65A955D2" w14:textId="75695891" w:rsidR="0053345E" w:rsidRDefault="0053345E" w:rsidP="00A25C30">
      <w:pPr>
        <w:pStyle w:val="ListParagraph"/>
        <w:numPr>
          <w:ilvl w:val="0"/>
          <w:numId w:val="8"/>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Section 265: Wearing seatbelt and seating position – passenger 16 years old or older</w:t>
      </w:r>
    </w:p>
    <w:p w14:paraId="3BC2D750" w14:textId="6099EDBB" w:rsidR="0053345E" w:rsidRDefault="0053345E" w:rsidP="00A25C30">
      <w:pPr>
        <w:pStyle w:val="ListParagraph"/>
        <w:numPr>
          <w:ilvl w:val="0"/>
          <w:numId w:val="1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states a passenger 16 years old or older in a vehicle that is moving, or is stationary but not parked, must occupy a seating position that is fitted with an approved seatbelt, must not occupy the same seating position as another passenger, and must wear the seatbelt properly adjusted and fastened. </w:t>
      </w:r>
    </w:p>
    <w:p w14:paraId="5B1F6805" w14:textId="31584090" w:rsidR="0053345E" w:rsidRDefault="0053345E" w:rsidP="00A25C30">
      <w:pPr>
        <w:pStyle w:val="ListParagraph"/>
        <w:numPr>
          <w:ilvl w:val="0"/>
          <w:numId w:val="1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lastRenderedPageBreak/>
        <w:t>The same example of properly adjusted and fastened is provided as explained above.</w:t>
      </w:r>
    </w:p>
    <w:p w14:paraId="65874660" w14:textId="77777777" w:rsidR="00373982" w:rsidRDefault="00C35950" w:rsidP="00A25C30">
      <w:pPr>
        <w:pStyle w:val="ListParagraph"/>
        <w:numPr>
          <w:ilvl w:val="0"/>
          <w:numId w:val="1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General exemptions under existing section 267 are referenced. </w:t>
      </w:r>
    </w:p>
    <w:p w14:paraId="334C9E57" w14:textId="010630B5" w:rsidR="0053345E" w:rsidRDefault="00C35950" w:rsidP="00A25C30">
      <w:pPr>
        <w:pStyle w:val="ListParagraph"/>
        <w:numPr>
          <w:ilvl w:val="0"/>
          <w:numId w:val="1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Further exemptions for passengers 16 years old or older in buses, public minibuses, taxis, hire cars, or tow trucks are set out for if the passenger has a child under 12 months old on their lap if no suitable child restraint is fitted and available and they aren’t seated in the front row (unless there is no second row available). </w:t>
      </w:r>
    </w:p>
    <w:p w14:paraId="7EA12008" w14:textId="5B86EFAB" w:rsidR="00DF26A8" w:rsidRDefault="00DF26A8" w:rsidP="00A25C30">
      <w:pPr>
        <w:pStyle w:val="ListParagraph"/>
        <w:numPr>
          <w:ilvl w:val="0"/>
          <w:numId w:val="1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These </w:t>
      </w:r>
      <w:r w:rsidR="00513ED6">
        <w:rPr>
          <w:rFonts w:ascii="Arial" w:eastAsia="Arial" w:hAnsi="Arial" w:cs="Arial"/>
          <w:color w:val="000000"/>
          <w:kern w:val="2"/>
          <w:sz w:val="24"/>
          <w:szCs w:val="24"/>
          <w14:ligatures w14:val="standardContextual"/>
        </w:rPr>
        <w:t>replicate the</w:t>
      </w:r>
      <w:r>
        <w:rPr>
          <w:rFonts w:ascii="Arial" w:eastAsia="Arial" w:hAnsi="Arial" w:cs="Arial"/>
          <w:color w:val="000000"/>
          <w:kern w:val="2"/>
          <w:sz w:val="24"/>
          <w:szCs w:val="24"/>
          <w14:ligatures w14:val="standardContextual"/>
        </w:rPr>
        <w:t xml:space="preserve"> existing requirements </w:t>
      </w:r>
      <w:r w:rsidR="00513ED6">
        <w:rPr>
          <w:rFonts w:ascii="Arial" w:eastAsia="Arial" w:hAnsi="Arial" w:cs="Arial"/>
          <w:color w:val="000000"/>
          <w:kern w:val="2"/>
          <w:sz w:val="24"/>
          <w:szCs w:val="24"/>
          <w14:ligatures w14:val="standardContextual"/>
        </w:rPr>
        <w:t>at section 265</w:t>
      </w:r>
      <w:r>
        <w:rPr>
          <w:rFonts w:ascii="Arial" w:eastAsia="Arial" w:hAnsi="Arial" w:cs="Arial"/>
          <w:color w:val="000000"/>
          <w:kern w:val="2"/>
          <w:sz w:val="24"/>
          <w:szCs w:val="24"/>
          <w14:ligatures w14:val="standardContextual"/>
        </w:rPr>
        <w:t xml:space="preserve"> and the penalty remains unchanged at 20 penalty units.</w:t>
      </w:r>
    </w:p>
    <w:p w14:paraId="0D24C1DC" w14:textId="43D13794" w:rsidR="00832C22" w:rsidRDefault="00C35950" w:rsidP="00A25C30">
      <w:pPr>
        <w:pStyle w:val="ListParagraph"/>
        <w:numPr>
          <w:ilvl w:val="0"/>
          <w:numId w:val="8"/>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Section 265A: Driver to ensure passengers comply with seatbelt and seating position requirements </w:t>
      </w:r>
    </w:p>
    <w:p w14:paraId="0034C99A" w14:textId="77777777" w:rsidR="00B03FF9" w:rsidRDefault="00C35950" w:rsidP="00A25C30">
      <w:pPr>
        <w:pStyle w:val="ListParagraph"/>
        <w:numPr>
          <w:ilvl w:val="0"/>
          <w:numId w:val="11"/>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w:t>
      </w:r>
      <w:r w:rsidR="00DF26A8">
        <w:rPr>
          <w:rFonts w:ascii="Arial" w:eastAsia="Arial" w:hAnsi="Arial" w:cs="Arial"/>
          <w:color w:val="000000"/>
          <w:kern w:val="2"/>
          <w:sz w:val="24"/>
          <w:szCs w:val="24"/>
          <w14:ligatures w14:val="standardContextual"/>
        </w:rPr>
        <w:t xml:space="preserve">states drivers must ensure their passengers </w:t>
      </w:r>
      <w:r w:rsidR="0077706D">
        <w:rPr>
          <w:rFonts w:ascii="Arial" w:eastAsia="Arial" w:hAnsi="Arial" w:cs="Arial"/>
          <w:color w:val="000000"/>
          <w:kern w:val="2"/>
          <w:sz w:val="24"/>
          <w:szCs w:val="24"/>
          <w14:ligatures w14:val="standardContextual"/>
        </w:rPr>
        <w:t xml:space="preserve">of all ages </w:t>
      </w:r>
      <w:r w:rsidR="00DF26A8">
        <w:rPr>
          <w:rFonts w:ascii="Arial" w:eastAsia="Arial" w:hAnsi="Arial" w:cs="Arial"/>
          <w:color w:val="000000"/>
          <w:kern w:val="2"/>
          <w:sz w:val="24"/>
          <w:szCs w:val="24"/>
          <w14:ligatures w14:val="standardContextual"/>
        </w:rPr>
        <w:t>comply with</w:t>
      </w:r>
      <w:r w:rsidR="0077706D">
        <w:rPr>
          <w:rFonts w:ascii="Arial" w:eastAsia="Arial" w:hAnsi="Arial" w:cs="Arial"/>
          <w:color w:val="000000"/>
          <w:kern w:val="2"/>
          <w:sz w:val="24"/>
          <w:szCs w:val="24"/>
          <w14:ligatures w14:val="standardContextual"/>
        </w:rPr>
        <w:t xml:space="preserve"> the</w:t>
      </w:r>
      <w:r w:rsidR="00DF26A8">
        <w:rPr>
          <w:rFonts w:ascii="Arial" w:eastAsia="Arial" w:hAnsi="Arial" w:cs="Arial"/>
          <w:color w:val="000000"/>
          <w:kern w:val="2"/>
          <w:sz w:val="24"/>
          <w:szCs w:val="24"/>
          <w14:ligatures w14:val="standardContextual"/>
        </w:rPr>
        <w:t xml:space="preserve"> seatbelt and seating position requirements</w:t>
      </w:r>
      <w:r w:rsidR="0077706D">
        <w:rPr>
          <w:rFonts w:ascii="Arial" w:eastAsia="Arial" w:hAnsi="Arial" w:cs="Arial"/>
          <w:color w:val="000000"/>
          <w:kern w:val="2"/>
          <w:sz w:val="24"/>
          <w:szCs w:val="24"/>
          <w14:ligatures w14:val="standardContextual"/>
        </w:rPr>
        <w:t xml:space="preserve"> applicable to them</w:t>
      </w:r>
      <w:r w:rsidR="00DF26A8">
        <w:rPr>
          <w:rFonts w:ascii="Arial" w:eastAsia="Arial" w:hAnsi="Arial" w:cs="Arial"/>
          <w:color w:val="000000"/>
          <w:kern w:val="2"/>
          <w:sz w:val="24"/>
          <w:szCs w:val="24"/>
          <w14:ligatures w14:val="standardContextual"/>
        </w:rPr>
        <w:t xml:space="preserve">. </w:t>
      </w:r>
    </w:p>
    <w:p w14:paraId="686AACFE" w14:textId="711CFD78" w:rsidR="00C35950" w:rsidRDefault="00DF26A8" w:rsidP="00A25C30">
      <w:pPr>
        <w:pStyle w:val="ListParagraph"/>
        <w:numPr>
          <w:ilvl w:val="0"/>
          <w:numId w:val="11"/>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w:t>
      </w:r>
      <w:r w:rsidR="00C35950">
        <w:rPr>
          <w:rFonts w:ascii="Arial" w:eastAsia="Arial" w:hAnsi="Arial" w:cs="Arial"/>
          <w:color w:val="000000"/>
          <w:kern w:val="2"/>
          <w:sz w:val="24"/>
          <w:szCs w:val="24"/>
          <w14:ligatures w14:val="standardContextual"/>
        </w:rPr>
        <w:t xml:space="preserve">combines the existing offences at </w:t>
      </w:r>
      <w:r w:rsidR="00995BC1">
        <w:rPr>
          <w:rFonts w:ascii="Arial" w:eastAsia="Arial" w:hAnsi="Arial" w:cs="Arial"/>
          <w:color w:val="000000"/>
          <w:kern w:val="2"/>
          <w:sz w:val="24"/>
          <w:szCs w:val="24"/>
          <w14:ligatures w14:val="standardContextual"/>
        </w:rPr>
        <w:t>existing</w:t>
      </w:r>
      <w:r w:rsidR="00C35950">
        <w:rPr>
          <w:rFonts w:ascii="Arial" w:eastAsia="Arial" w:hAnsi="Arial" w:cs="Arial"/>
          <w:color w:val="000000"/>
          <w:kern w:val="2"/>
          <w:sz w:val="24"/>
          <w:szCs w:val="24"/>
          <w14:ligatures w14:val="standardContextual"/>
        </w:rPr>
        <w:t xml:space="preserve"> sections 265(3) and 266(1) into the one offence to allow for traffic camera infringements to be issued for drivers </w:t>
      </w:r>
      <w:r>
        <w:rPr>
          <w:rFonts w:ascii="Arial" w:eastAsia="Arial" w:hAnsi="Arial" w:cs="Arial"/>
          <w:color w:val="000000"/>
          <w:kern w:val="2"/>
          <w:sz w:val="24"/>
          <w:szCs w:val="24"/>
          <w14:ligatures w14:val="standardContextual"/>
        </w:rPr>
        <w:t xml:space="preserve">who </w:t>
      </w:r>
      <w:r w:rsidR="00C35950">
        <w:rPr>
          <w:rFonts w:ascii="Arial" w:eastAsia="Arial" w:hAnsi="Arial" w:cs="Arial"/>
          <w:color w:val="000000"/>
          <w:kern w:val="2"/>
          <w:sz w:val="24"/>
          <w:szCs w:val="24"/>
          <w14:ligatures w14:val="standardContextual"/>
        </w:rPr>
        <w:t xml:space="preserve">fail to ensure passengers are properly restrained without needing to know the age of the passenger. </w:t>
      </w:r>
      <w:r>
        <w:rPr>
          <w:rFonts w:ascii="Arial" w:eastAsia="Arial" w:hAnsi="Arial" w:cs="Arial"/>
          <w:color w:val="000000"/>
          <w:kern w:val="2"/>
          <w:sz w:val="24"/>
          <w:szCs w:val="24"/>
          <w14:ligatures w14:val="standardContextual"/>
        </w:rPr>
        <w:t xml:space="preserve">Previously, </w:t>
      </w:r>
      <w:r w:rsidR="00995BC1">
        <w:rPr>
          <w:rFonts w:ascii="Arial" w:eastAsia="Arial" w:hAnsi="Arial" w:cs="Arial"/>
          <w:color w:val="000000"/>
          <w:kern w:val="2"/>
          <w:sz w:val="24"/>
          <w:szCs w:val="24"/>
          <w14:ligatures w14:val="standardContextual"/>
        </w:rPr>
        <w:t>existing</w:t>
      </w:r>
      <w:r>
        <w:rPr>
          <w:rFonts w:ascii="Arial" w:eastAsia="Arial" w:hAnsi="Arial" w:cs="Arial"/>
          <w:color w:val="000000"/>
          <w:kern w:val="2"/>
          <w:sz w:val="24"/>
          <w:szCs w:val="24"/>
          <w14:ligatures w14:val="standardContextual"/>
        </w:rPr>
        <w:t xml:space="preserve"> section 265(3) required drivers to ensure passengers aged 16 or older were restrained and </w:t>
      </w:r>
      <w:r w:rsidR="00995BC1">
        <w:rPr>
          <w:rFonts w:ascii="Arial" w:eastAsia="Arial" w:hAnsi="Arial" w:cs="Arial"/>
          <w:color w:val="000000"/>
          <w:kern w:val="2"/>
          <w:sz w:val="24"/>
          <w:szCs w:val="24"/>
          <w14:ligatures w14:val="standardContextual"/>
        </w:rPr>
        <w:t>existing</w:t>
      </w:r>
      <w:r>
        <w:rPr>
          <w:rFonts w:ascii="Arial" w:eastAsia="Arial" w:hAnsi="Arial" w:cs="Arial"/>
          <w:color w:val="000000"/>
          <w:kern w:val="2"/>
          <w:sz w:val="24"/>
          <w:szCs w:val="24"/>
          <w14:ligatures w14:val="standardContextual"/>
        </w:rPr>
        <w:t xml:space="preserve"> section 266(1) required drivers to ensure passengers aged under 16 were restrained. </w:t>
      </w:r>
    </w:p>
    <w:p w14:paraId="1C604CDA" w14:textId="147C749C" w:rsidR="0077706D" w:rsidRPr="0077706D" w:rsidRDefault="0077706D" w:rsidP="00A25C30">
      <w:pPr>
        <w:pStyle w:val="ListParagraph"/>
        <w:numPr>
          <w:ilvl w:val="0"/>
          <w:numId w:val="11"/>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Exemption</w:t>
      </w:r>
      <w:r w:rsidR="00B03FF9">
        <w:rPr>
          <w:rFonts w:ascii="Arial" w:eastAsia="Arial" w:hAnsi="Arial" w:cs="Arial"/>
          <w:color w:val="000000"/>
          <w:kern w:val="2"/>
          <w:sz w:val="24"/>
          <w:szCs w:val="24"/>
          <w14:ligatures w14:val="standardContextual"/>
        </w:rPr>
        <w:t>s</w:t>
      </w:r>
      <w:r>
        <w:rPr>
          <w:rFonts w:ascii="Arial" w:eastAsia="Arial" w:hAnsi="Arial" w:cs="Arial"/>
          <w:color w:val="000000"/>
          <w:kern w:val="2"/>
          <w:sz w:val="24"/>
          <w:szCs w:val="24"/>
          <w14:ligatures w14:val="standardContextual"/>
        </w:rPr>
        <w:t xml:space="preserve"> for drivers of buses, taxis, and hire cars </w:t>
      </w:r>
      <w:r w:rsidR="00B03FF9">
        <w:rPr>
          <w:rFonts w:ascii="Arial" w:eastAsia="Arial" w:hAnsi="Arial" w:cs="Arial"/>
          <w:color w:val="000000"/>
          <w:kern w:val="2"/>
          <w:sz w:val="24"/>
          <w:szCs w:val="24"/>
          <w14:ligatures w14:val="standardContextual"/>
        </w:rPr>
        <w:t>are</w:t>
      </w:r>
      <w:r>
        <w:rPr>
          <w:rFonts w:ascii="Arial" w:eastAsia="Arial" w:hAnsi="Arial" w:cs="Arial"/>
          <w:color w:val="000000"/>
          <w:kern w:val="2"/>
          <w:sz w:val="24"/>
          <w:szCs w:val="24"/>
          <w14:ligatures w14:val="standardContextual"/>
        </w:rPr>
        <w:t xml:space="preserve"> provided for passengers aged 16 or older. An exemption for drivers of corrections vehicles, youth detention vehicles, or sheriff’s vehicles for passengers of all ages is provided if the passenger fails or refuses to wear a seatbelt or other restraint required.  </w:t>
      </w:r>
    </w:p>
    <w:p w14:paraId="5A25F897" w14:textId="6092B5B8" w:rsidR="00DF26A8" w:rsidRPr="009D77B7" w:rsidRDefault="00DF26A8" w:rsidP="00A25C30">
      <w:pPr>
        <w:pStyle w:val="ListParagraph"/>
        <w:numPr>
          <w:ilvl w:val="0"/>
          <w:numId w:val="11"/>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These are already existing requirements in the ACT</w:t>
      </w:r>
      <w:r w:rsidR="00B03FF9">
        <w:rPr>
          <w:rFonts w:ascii="Arial" w:eastAsia="Arial" w:hAnsi="Arial" w:cs="Arial"/>
          <w:color w:val="000000"/>
          <w:kern w:val="2"/>
          <w:sz w:val="24"/>
          <w:szCs w:val="24"/>
          <w14:ligatures w14:val="standardContextual"/>
        </w:rPr>
        <w:t xml:space="preserve"> (with the exemption that passengers in corrections, youth detention, and sheriff’s vehicles previously did not have to refuse or fail to wear a seatbelt for the exemption to apply; however, this is </w:t>
      </w:r>
      <w:r w:rsidR="00285F3B">
        <w:rPr>
          <w:rFonts w:ascii="Arial" w:eastAsia="Arial" w:hAnsi="Arial" w:cs="Arial"/>
          <w:color w:val="000000"/>
          <w:kern w:val="2"/>
          <w:sz w:val="24"/>
          <w:szCs w:val="24"/>
          <w14:ligatures w14:val="standardContextual"/>
        </w:rPr>
        <w:t>current</w:t>
      </w:r>
      <w:r w:rsidR="00B03FF9">
        <w:rPr>
          <w:rFonts w:ascii="Arial" w:eastAsia="Arial" w:hAnsi="Arial" w:cs="Arial"/>
          <w:color w:val="000000"/>
          <w:kern w:val="2"/>
          <w:sz w:val="24"/>
          <w:szCs w:val="24"/>
          <w14:ligatures w14:val="standardContextual"/>
        </w:rPr>
        <w:t xml:space="preserve"> practice)</w:t>
      </w:r>
      <w:r>
        <w:rPr>
          <w:rFonts w:ascii="Arial" w:eastAsia="Arial" w:hAnsi="Arial" w:cs="Arial"/>
          <w:color w:val="000000"/>
          <w:kern w:val="2"/>
          <w:sz w:val="24"/>
          <w:szCs w:val="24"/>
          <w14:ligatures w14:val="standardContextual"/>
        </w:rPr>
        <w:t xml:space="preserve"> and the penalties remain unchanged at 20 penalty units. Th</w:t>
      </w:r>
      <w:r w:rsidR="00AB514B">
        <w:rPr>
          <w:rFonts w:ascii="Arial" w:eastAsia="Arial" w:hAnsi="Arial" w:cs="Arial"/>
          <w:color w:val="000000"/>
          <w:kern w:val="2"/>
          <w:sz w:val="24"/>
          <w:szCs w:val="24"/>
          <w14:ligatures w14:val="standardContextual"/>
        </w:rPr>
        <w:t>is</w:t>
      </w:r>
      <w:r>
        <w:rPr>
          <w:rFonts w:ascii="Arial" w:eastAsia="Arial" w:hAnsi="Arial" w:cs="Arial"/>
          <w:color w:val="000000"/>
          <w:kern w:val="2"/>
          <w:sz w:val="24"/>
          <w:szCs w:val="24"/>
          <w14:ligatures w14:val="standardContextual"/>
        </w:rPr>
        <w:t xml:space="preserve"> single </w:t>
      </w:r>
      <w:r w:rsidR="00AB514B">
        <w:rPr>
          <w:rFonts w:ascii="Arial" w:eastAsia="Arial" w:hAnsi="Arial" w:cs="Arial"/>
          <w:color w:val="000000"/>
          <w:kern w:val="2"/>
          <w:sz w:val="24"/>
          <w:szCs w:val="24"/>
          <w14:ligatures w14:val="standardContextual"/>
        </w:rPr>
        <w:t xml:space="preserve">combined </w:t>
      </w:r>
      <w:r>
        <w:rPr>
          <w:rFonts w:ascii="Arial" w:eastAsia="Arial" w:hAnsi="Arial" w:cs="Arial"/>
          <w:color w:val="000000"/>
          <w:kern w:val="2"/>
          <w:sz w:val="24"/>
          <w:szCs w:val="24"/>
          <w14:ligatures w14:val="standardContextual"/>
        </w:rPr>
        <w:t>offence for a driver failing to ensure passengers</w:t>
      </w:r>
      <w:r w:rsidR="00AB514B">
        <w:rPr>
          <w:rFonts w:ascii="Arial" w:eastAsia="Arial" w:hAnsi="Arial" w:cs="Arial"/>
          <w:color w:val="000000"/>
          <w:kern w:val="2"/>
          <w:sz w:val="24"/>
          <w:szCs w:val="24"/>
          <w14:ligatures w14:val="standardContextual"/>
        </w:rPr>
        <w:t xml:space="preserve"> of all ages</w:t>
      </w:r>
      <w:r>
        <w:rPr>
          <w:rFonts w:ascii="Arial" w:eastAsia="Arial" w:hAnsi="Arial" w:cs="Arial"/>
          <w:color w:val="000000"/>
          <w:kern w:val="2"/>
          <w:sz w:val="24"/>
          <w:szCs w:val="24"/>
          <w14:ligatures w14:val="standardContextual"/>
        </w:rPr>
        <w:t xml:space="preserve"> comply with seatbelt and seating requirements aligns with the current legislation in NSW more closely than with the model Australian Road Rules. This is because the model rules separate the offences by the age of the passenger, which is not enforceable by traffic camera </w:t>
      </w:r>
      <w:r w:rsidR="00AB514B">
        <w:rPr>
          <w:rFonts w:ascii="Arial" w:eastAsia="Arial" w:hAnsi="Arial" w:cs="Arial"/>
          <w:color w:val="000000"/>
          <w:kern w:val="2"/>
          <w:sz w:val="24"/>
          <w:szCs w:val="24"/>
          <w14:ligatures w14:val="standardContextual"/>
        </w:rPr>
        <w:t xml:space="preserve">technology </w:t>
      </w:r>
      <w:r>
        <w:rPr>
          <w:rFonts w:ascii="Arial" w:eastAsia="Arial" w:hAnsi="Arial" w:cs="Arial"/>
          <w:color w:val="000000"/>
          <w:kern w:val="2"/>
          <w:sz w:val="24"/>
          <w:szCs w:val="24"/>
          <w14:ligatures w14:val="standardContextual"/>
        </w:rPr>
        <w:t xml:space="preserve">as the cameras cannot determine the age of the passenger. </w:t>
      </w:r>
    </w:p>
    <w:p w14:paraId="0E4406E8" w14:textId="586A932F" w:rsidR="00995BC1" w:rsidRDefault="00995BC1" w:rsidP="00995BC1">
      <w:pPr>
        <w:spacing w:after="120" w:line="269" w:lineRule="auto"/>
        <w:rPr>
          <w:rFonts w:ascii="Arial" w:eastAsia="Arial" w:hAnsi="Arial" w:cs="Arial"/>
          <w:color w:val="000000"/>
          <w:kern w:val="2"/>
          <w:sz w:val="24"/>
          <w:szCs w:val="24"/>
          <w:u w:val="single"/>
          <w:lang w:eastAsia="en-AU"/>
          <w14:ligatures w14:val="standardContextual"/>
        </w:rPr>
      </w:pPr>
      <w:r>
        <w:rPr>
          <w:rFonts w:ascii="Arial" w:eastAsia="Arial" w:hAnsi="Arial" w:cs="Arial"/>
          <w:color w:val="000000"/>
          <w:kern w:val="2"/>
          <w:sz w:val="24"/>
          <w:szCs w:val="24"/>
          <w:u w:val="single"/>
          <w:lang w:eastAsia="en-AU"/>
          <w14:ligatures w14:val="standardContextual"/>
        </w:rPr>
        <w:t>Division 16.3 – Requirements for seatbelts and seating positions – passengers under 16 years old</w:t>
      </w:r>
    </w:p>
    <w:p w14:paraId="3E8AF387" w14:textId="627955DC" w:rsidR="000A7D31" w:rsidRDefault="00995BC1" w:rsidP="00995BC1">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lastRenderedPageBreak/>
        <w:t>This division replaces existing section 266 with sections 266</w:t>
      </w:r>
      <w:r w:rsidR="00C21775">
        <w:rPr>
          <w:rFonts w:ascii="Arial" w:eastAsia="Arial" w:hAnsi="Arial" w:cs="Arial"/>
          <w:color w:val="000000"/>
          <w:kern w:val="2"/>
          <w:sz w:val="24"/>
          <w:szCs w:val="24"/>
          <w:lang w:eastAsia="en-AU"/>
          <w14:ligatures w14:val="standardContextual"/>
        </w:rPr>
        <w:t xml:space="preserve"> and 266C-</w:t>
      </w:r>
      <w:r>
        <w:rPr>
          <w:rFonts w:ascii="Arial" w:eastAsia="Arial" w:hAnsi="Arial" w:cs="Arial"/>
          <w:color w:val="000000"/>
          <w:kern w:val="2"/>
          <w:sz w:val="24"/>
          <w:szCs w:val="24"/>
          <w:lang w:eastAsia="en-AU"/>
          <w14:ligatures w14:val="standardContextual"/>
        </w:rPr>
        <w:t>K. Existing section 266 include</w:t>
      </w:r>
      <w:r w:rsidR="00B03FF9">
        <w:rPr>
          <w:rFonts w:ascii="Arial" w:eastAsia="Arial" w:hAnsi="Arial" w:cs="Arial"/>
          <w:color w:val="000000"/>
          <w:kern w:val="2"/>
          <w:sz w:val="24"/>
          <w:szCs w:val="24"/>
          <w:lang w:eastAsia="en-AU"/>
          <w14:ligatures w14:val="standardContextual"/>
        </w:rPr>
        <w:t>d</w:t>
      </w:r>
      <w:r>
        <w:rPr>
          <w:rFonts w:ascii="Arial" w:eastAsia="Arial" w:hAnsi="Arial" w:cs="Arial"/>
          <w:color w:val="000000"/>
          <w:kern w:val="2"/>
          <w:sz w:val="24"/>
          <w:szCs w:val="24"/>
          <w:lang w:eastAsia="en-AU"/>
          <w14:ligatures w14:val="standardContextual"/>
        </w:rPr>
        <w:t xml:space="preserve"> various requirements for all age groups under 16. The Amendment Regulation replaces this approach with the approach taken in the model Australian Road Rules to separate out these age group requirements into specific sections for clarity.</w:t>
      </w:r>
      <w:r w:rsidR="00C21775">
        <w:rPr>
          <w:rFonts w:ascii="Arial" w:eastAsia="Arial" w:hAnsi="Arial" w:cs="Arial"/>
          <w:color w:val="000000"/>
          <w:kern w:val="2"/>
          <w:sz w:val="24"/>
          <w:szCs w:val="24"/>
          <w:lang w:eastAsia="en-AU"/>
          <w14:ligatures w14:val="standardContextual"/>
        </w:rPr>
        <w:t xml:space="preserve"> </w:t>
      </w:r>
    </w:p>
    <w:p w14:paraId="62C9ACF3" w14:textId="016F263D" w:rsidR="00995BC1" w:rsidRDefault="00C21775" w:rsidP="00995BC1">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There is </w:t>
      </w:r>
      <w:r w:rsidR="000A7D31">
        <w:rPr>
          <w:rFonts w:ascii="Arial" w:eastAsia="Arial" w:hAnsi="Arial" w:cs="Arial"/>
          <w:color w:val="000000"/>
          <w:kern w:val="2"/>
          <w:sz w:val="24"/>
          <w:szCs w:val="24"/>
          <w:lang w:eastAsia="en-AU"/>
          <w14:ligatures w14:val="standardContextual"/>
        </w:rPr>
        <w:t>no s</w:t>
      </w:r>
      <w:r>
        <w:rPr>
          <w:rFonts w:ascii="Arial" w:eastAsia="Arial" w:hAnsi="Arial" w:cs="Arial"/>
          <w:color w:val="000000"/>
          <w:kern w:val="2"/>
          <w:sz w:val="24"/>
          <w:szCs w:val="24"/>
          <w:lang w:eastAsia="en-AU"/>
          <w14:ligatures w14:val="standardContextual"/>
        </w:rPr>
        <w:t>ection 266A or 266B</w:t>
      </w:r>
      <w:r w:rsidR="00B03FF9">
        <w:rPr>
          <w:rFonts w:ascii="Arial" w:eastAsia="Arial" w:hAnsi="Arial" w:cs="Arial"/>
          <w:color w:val="000000"/>
          <w:kern w:val="2"/>
          <w:sz w:val="24"/>
          <w:szCs w:val="24"/>
          <w:lang w:eastAsia="en-AU"/>
          <w14:ligatures w14:val="standardContextual"/>
        </w:rPr>
        <w:t>, which is</w:t>
      </w:r>
      <w:r w:rsidR="000A7D31">
        <w:rPr>
          <w:rFonts w:ascii="Arial" w:eastAsia="Arial" w:hAnsi="Arial" w:cs="Arial"/>
          <w:color w:val="000000"/>
          <w:kern w:val="2"/>
          <w:sz w:val="24"/>
          <w:szCs w:val="24"/>
          <w:lang w:eastAsia="en-AU"/>
          <w14:ligatures w14:val="standardContextual"/>
        </w:rPr>
        <w:t xml:space="preserve"> a deliberate drafting decision </w:t>
      </w:r>
      <w:r>
        <w:rPr>
          <w:rFonts w:ascii="Arial" w:eastAsia="Arial" w:hAnsi="Arial" w:cs="Arial"/>
          <w:color w:val="000000"/>
          <w:kern w:val="2"/>
          <w:sz w:val="24"/>
          <w:szCs w:val="24"/>
          <w:lang w:eastAsia="en-AU"/>
          <w14:ligatures w14:val="standardContextual"/>
        </w:rPr>
        <w:t xml:space="preserve">to align with how the different age group requirements are titled in the model legislation (e.g. both the model legislation and the Amendment Regulation detail requirements for passengers under 6 months old at section 266C, passengers 6 months to under 4 years old at section 266D, and so on). </w:t>
      </w:r>
    </w:p>
    <w:p w14:paraId="15ADA1B3" w14:textId="1DDF12E1" w:rsidR="00995BC1" w:rsidRDefault="00995BC1" w:rsidP="00995BC1">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The sections in division 16.3 are summarised below:</w:t>
      </w:r>
    </w:p>
    <w:p w14:paraId="41211BEE" w14:textId="04800D87" w:rsidR="00995BC1" w:rsidRPr="00C35950" w:rsidRDefault="00995BC1"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Definitions</w:t>
      </w:r>
      <w:r w:rsidRPr="00C35950">
        <w:rPr>
          <w:rFonts w:ascii="Arial" w:eastAsia="Arial" w:hAnsi="Arial" w:cs="Arial"/>
          <w:color w:val="000000"/>
          <w:kern w:val="2"/>
          <w:sz w:val="24"/>
          <w:szCs w:val="24"/>
          <w14:ligatures w14:val="standardContextual"/>
        </w:rPr>
        <w:t xml:space="preserve"> – d</w:t>
      </w:r>
      <w:r>
        <w:rPr>
          <w:rFonts w:ascii="Arial" w:eastAsia="Arial" w:hAnsi="Arial" w:cs="Arial"/>
          <w:color w:val="000000"/>
          <w:kern w:val="2"/>
          <w:sz w:val="24"/>
          <w:szCs w:val="24"/>
          <w14:ligatures w14:val="standardContextual"/>
        </w:rPr>
        <w:t>iv 16.3</w:t>
      </w:r>
    </w:p>
    <w:p w14:paraId="164E844F" w14:textId="1CC41875" w:rsidR="00B13628" w:rsidRPr="00B13628" w:rsidRDefault="00995BC1" w:rsidP="00A25C30">
      <w:pPr>
        <w:pStyle w:val="ListParagraph"/>
        <w:numPr>
          <w:ilvl w:val="0"/>
          <w:numId w:val="13"/>
        </w:numPr>
        <w:spacing w:after="120" w:line="269" w:lineRule="auto"/>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w:t>
      </w:r>
      <w:r w:rsidR="00B13628">
        <w:rPr>
          <w:rFonts w:ascii="Arial" w:eastAsia="Arial" w:hAnsi="Arial" w:cs="Arial"/>
          <w:color w:val="000000"/>
          <w:kern w:val="2"/>
          <w:sz w:val="24"/>
          <w:szCs w:val="24"/>
          <w14:ligatures w14:val="standardContextual"/>
        </w:rPr>
        <w:t>contains certain definitions that are relevant to division 16.3. T</w:t>
      </w:r>
      <w:r w:rsidR="00B13628" w:rsidRPr="00B13628">
        <w:rPr>
          <w:rFonts w:ascii="Arial" w:eastAsia="Arial" w:hAnsi="Arial" w:cs="Arial"/>
          <w:color w:val="000000"/>
          <w:kern w:val="2"/>
          <w:sz w:val="24"/>
          <w:szCs w:val="24"/>
          <w14:ligatures w14:val="standardContextual"/>
        </w:rPr>
        <w:t>he definition</w:t>
      </w:r>
      <w:r w:rsidR="00B13628">
        <w:rPr>
          <w:rFonts w:ascii="Arial" w:eastAsia="Arial" w:hAnsi="Arial" w:cs="Arial"/>
          <w:color w:val="000000"/>
          <w:kern w:val="2"/>
          <w:sz w:val="24"/>
          <w:szCs w:val="24"/>
          <w14:ligatures w14:val="standardContextual"/>
        </w:rPr>
        <w:t xml:space="preserve">s for an available child restraint and a suitable child restraint </w:t>
      </w:r>
      <w:r w:rsidR="00513ED6">
        <w:rPr>
          <w:rFonts w:ascii="Arial" w:eastAsia="Arial" w:hAnsi="Arial" w:cs="Arial"/>
          <w:color w:val="000000"/>
          <w:kern w:val="2"/>
          <w:sz w:val="24"/>
          <w:szCs w:val="24"/>
          <w14:ligatures w14:val="standardContextual"/>
        </w:rPr>
        <w:t>replicate</w:t>
      </w:r>
      <w:r w:rsidR="00B13628">
        <w:rPr>
          <w:rFonts w:ascii="Arial" w:eastAsia="Arial" w:hAnsi="Arial" w:cs="Arial"/>
          <w:color w:val="000000"/>
          <w:kern w:val="2"/>
          <w:sz w:val="24"/>
          <w:szCs w:val="24"/>
          <w14:ligatures w14:val="standardContextual"/>
        </w:rPr>
        <w:t xml:space="preserve"> section 266(6) of the existing Road Rules and the definitions</w:t>
      </w:r>
      <w:r w:rsidR="00B13628" w:rsidRPr="00B13628">
        <w:rPr>
          <w:rFonts w:ascii="Arial" w:eastAsia="Arial" w:hAnsi="Arial" w:cs="Arial"/>
          <w:color w:val="000000"/>
          <w:kern w:val="2"/>
          <w:sz w:val="24"/>
          <w:szCs w:val="24"/>
          <w14:ligatures w14:val="standardContextual"/>
        </w:rPr>
        <w:t xml:space="preserve"> of forward facing and rearward facing child restraints </w:t>
      </w:r>
      <w:r w:rsidR="00513ED6">
        <w:rPr>
          <w:rFonts w:ascii="Arial" w:eastAsia="Arial" w:hAnsi="Arial" w:cs="Arial"/>
          <w:color w:val="000000"/>
          <w:kern w:val="2"/>
          <w:sz w:val="24"/>
          <w:szCs w:val="24"/>
          <w14:ligatures w14:val="standardContextual"/>
        </w:rPr>
        <w:t>replicate</w:t>
      </w:r>
      <w:r w:rsidR="00B13628" w:rsidRPr="00B13628">
        <w:rPr>
          <w:rFonts w:ascii="Arial" w:eastAsia="Arial" w:hAnsi="Arial" w:cs="Arial"/>
          <w:color w:val="000000"/>
          <w:kern w:val="2"/>
          <w:sz w:val="24"/>
          <w:szCs w:val="24"/>
          <w14:ligatures w14:val="standardContextual"/>
        </w:rPr>
        <w:t xml:space="preserve"> section 266(6A).</w:t>
      </w:r>
    </w:p>
    <w:p w14:paraId="5845889C" w14:textId="63205CFB" w:rsidR="00B13628" w:rsidRPr="00C35950" w:rsidRDefault="00B13628"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6C</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Wearing seatbelts</w:t>
      </w:r>
      <w:r w:rsidRPr="00C35950">
        <w:rPr>
          <w:rFonts w:ascii="Arial" w:eastAsia="Arial" w:hAnsi="Arial" w:cs="Arial"/>
          <w:color w:val="000000"/>
          <w:kern w:val="2"/>
          <w:sz w:val="24"/>
          <w:szCs w:val="24"/>
          <w14:ligatures w14:val="standardContextual"/>
        </w:rPr>
        <w:t xml:space="preserve"> – </w:t>
      </w:r>
      <w:r>
        <w:rPr>
          <w:rFonts w:ascii="Arial" w:eastAsia="Arial" w:hAnsi="Arial" w:cs="Arial"/>
          <w:color w:val="000000"/>
          <w:kern w:val="2"/>
          <w:sz w:val="24"/>
          <w:szCs w:val="24"/>
          <w14:ligatures w14:val="standardContextual"/>
        </w:rPr>
        <w:t>passengers under 6 months old</w:t>
      </w:r>
    </w:p>
    <w:p w14:paraId="69EA526A" w14:textId="77777777" w:rsidR="00564A15" w:rsidRDefault="00B13628" w:rsidP="00A25C30">
      <w:pPr>
        <w:pStyle w:val="ListParagraph"/>
        <w:numPr>
          <w:ilvl w:val="0"/>
          <w:numId w:val="2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contains the requirements for passengers under 6 months old. Section 266C(1) </w:t>
      </w:r>
      <w:r w:rsidR="00513ED6">
        <w:rPr>
          <w:rFonts w:ascii="Arial" w:eastAsia="Arial" w:hAnsi="Arial" w:cs="Arial"/>
          <w:color w:val="000000"/>
          <w:kern w:val="2"/>
          <w:sz w:val="24"/>
          <w:szCs w:val="24"/>
          <w14:ligatures w14:val="standardContextual"/>
        </w:rPr>
        <w:t>replicates</w:t>
      </w:r>
      <w:r>
        <w:rPr>
          <w:rFonts w:ascii="Arial" w:eastAsia="Arial" w:hAnsi="Arial" w:cs="Arial"/>
          <w:color w:val="000000"/>
          <w:kern w:val="2"/>
          <w:sz w:val="24"/>
          <w:szCs w:val="24"/>
          <w14:ligatures w14:val="standardContextual"/>
        </w:rPr>
        <w:t xml:space="preserve"> existing section 266(2), which states the passenger must be restrained in a suitable and properly fastened and adjusted rearward facing approved child restraint. </w:t>
      </w:r>
    </w:p>
    <w:p w14:paraId="002CF87D" w14:textId="5445B70A" w:rsidR="00B13628" w:rsidRDefault="00564A15" w:rsidP="00A25C30">
      <w:pPr>
        <w:pStyle w:val="ListParagraph"/>
        <w:numPr>
          <w:ilvl w:val="0"/>
          <w:numId w:val="20"/>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Requirements for older children are allowed if they can’t fit into the restraints specified for their age group, and various exemptions under existing section 267 are acknowledged. </w:t>
      </w:r>
      <w:r w:rsidR="00513ED6">
        <w:rPr>
          <w:rFonts w:ascii="Arial" w:eastAsia="Arial" w:hAnsi="Arial" w:cs="Arial"/>
          <w:color w:val="000000"/>
          <w:kern w:val="2"/>
          <w:sz w:val="24"/>
          <w:szCs w:val="24"/>
          <w14:ligatures w14:val="standardContextual"/>
        </w:rPr>
        <w:t xml:space="preserve">Sections 266C(2) to (4) replicate existing sections 266(4B) to (4D). </w:t>
      </w:r>
      <w:r w:rsidR="00B13628">
        <w:rPr>
          <w:rFonts w:ascii="Arial" w:eastAsia="Arial" w:hAnsi="Arial" w:cs="Arial"/>
          <w:color w:val="000000"/>
          <w:kern w:val="2"/>
          <w:sz w:val="24"/>
          <w:szCs w:val="24"/>
          <w14:ligatures w14:val="standardContextual"/>
        </w:rPr>
        <w:t>Section 266C(</w:t>
      </w:r>
      <w:r w:rsidR="00513ED6">
        <w:rPr>
          <w:rFonts w:ascii="Arial" w:eastAsia="Arial" w:hAnsi="Arial" w:cs="Arial"/>
          <w:color w:val="000000"/>
          <w:kern w:val="2"/>
          <w:sz w:val="24"/>
          <w:szCs w:val="24"/>
          <w14:ligatures w14:val="standardContextual"/>
        </w:rPr>
        <w:t>5</w:t>
      </w:r>
      <w:r w:rsidR="00B13628">
        <w:rPr>
          <w:rFonts w:ascii="Arial" w:eastAsia="Arial" w:hAnsi="Arial" w:cs="Arial"/>
          <w:color w:val="000000"/>
          <w:kern w:val="2"/>
          <w:sz w:val="24"/>
          <w:szCs w:val="24"/>
          <w14:ligatures w14:val="standardContextual"/>
        </w:rPr>
        <w:t xml:space="preserve">) </w:t>
      </w:r>
      <w:r w:rsidR="00513ED6">
        <w:rPr>
          <w:rFonts w:ascii="Arial" w:eastAsia="Arial" w:hAnsi="Arial" w:cs="Arial"/>
          <w:color w:val="000000"/>
          <w:kern w:val="2"/>
          <w:sz w:val="24"/>
          <w:szCs w:val="24"/>
          <w14:ligatures w14:val="standardContextual"/>
        </w:rPr>
        <w:t>replicates</w:t>
      </w:r>
      <w:r w:rsidR="00B13628">
        <w:rPr>
          <w:rFonts w:ascii="Arial" w:eastAsia="Arial" w:hAnsi="Arial" w:cs="Arial"/>
          <w:color w:val="000000"/>
          <w:kern w:val="2"/>
          <w:sz w:val="24"/>
          <w:szCs w:val="24"/>
          <w14:ligatures w14:val="standardContextual"/>
        </w:rPr>
        <w:t xml:space="preserve"> existing section</w:t>
      </w:r>
      <w:r w:rsidR="00513ED6">
        <w:rPr>
          <w:rFonts w:ascii="Arial" w:eastAsia="Arial" w:hAnsi="Arial" w:cs="Arial"/>
          <w:color w:val="000000"/>
          <w:kern w:val="2"/>
          <w:sz w:val="24"/>
          <w:szCs w:val="24"/>
          <w14:ligatures w14:val="standardContextual"/>
        </w:rPr>
        <w:t xml:space="preserve"> 266(4A).</w:t>
      </w:r>
    </w:p>
    <w:p w14:paraId="5165A1EE" w14:textId="634B41E8" w:rsidR="00D44A8D" w:rsidRPr="00C35950" w:rsidRDefault="00D44A8D"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6D</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Wearing seatbelts</w:t>
      </w:r>
      <w:r w:rsidRPr="00C35950">
        <w:rPr>
          <w:rFonts w:ascii="Arial" w:eastAsia="Arial" w:hAnsi="Arial" w:cs="Arial"/>
          <w:color w:val="000000"/>
          <w:kern w:val="2"/>
          <w:sz w:val="24"/>
          <w:szCs w:val="24"/>
          <w14:ligatures w14:val="standardContextual"/>
        </w:rPr>
        <w:t xml:space="preserve"> – </w:t>
      </w:r>
      <w:r>
        <w:rPr>
          <w:rFonts w:ascii="Arial" w:eastAsia="Arial" w:hAnsi="Arial" w:cs="Arial"/>
          <w:color w:val="000000"/>
          <w:kern w:val="2"/>
          <w:sz w:val="24"/>
          <w:szCs w:val="24"/>
          <w14:ligatures w14:val="standardContextual"/>
        </w:rPr>
        <w:t>passengers 6 months old or older but under 4 years old</w:t>
      </w:r>
    </w:p>
    <w:p w14:paraId="208BB88C" w14:textId="77777777" w:rsidR="00564A15" w:rsidRDefault="00D44A8D" w:rsidP="00A25C30">
      <w:pPr>
        <w:pStyle w:val="ListParagraph"/>
        <w:numPr>
          <w:ilvl w:val="0"/>
          <w:numId w:val="21"/>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contains the requirements for passengers aged between 6 months to under 4 years old. Section 266D(1) replicates existing section 266(2A), which states the passenger must be restrained in a suitable and properly fastened and adjusted rearward facing or forward facing (with an inbuilt harness) approved child restraint. </w:t>
      </w:r>
    </w:p>
    <w:p w14:paraId="4301F66F" w14:textId="2B3390E7" w:rsidR="00D44A8D" w:rsidRDefault="00564A15" w:rsidP="00A25C30">
      <w:pPr>
        <w:pStyle w:val="ListParagraph"/>
        <w:numPr>
          <w:ilvl w:val="0"/>
          <w:numId w:val="21"/>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Requirements for older children are allowed if they can’t fit into the restraints specified for their age group, and various exemptions under existing section 267 are acknowledged. </w:t>
      </w:r>
      <w:r w:rsidR="00D44A8D">
        <w:rPr>
          <w:rFonts w:ascii="Arial" w:eastAsia="Arial" w:hAnsi="Arial" w:cs="Arial"/>
          <w:color w:val="000000"/>
          <w:kern w:val="2"/>
          <w:sz w:val="24"/>
          <w:szCs w:val="24"/>
          <w14:ligatures w14:val="standardContextual"/>
        </w:rPr>
        <w:t>Sections 266D(2) to (3) replicate existing sections 266(4C) to (4D). Section 266D(4) replicates existing section 266(4A).</w:t>
      </w:r>
    </w:p>
    <w:p w14:paraId="7551978C" w14:textId="3830C852" w:rsidR="004F0C69" w:rsidRPr="00C35950" w:rsidRDefault="004F0C69"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6E</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Wearing seatbelts</w:t>
      </w:r>
      <w:r w:rsidRPr="00C35950">
        <w:rPr>
          <w:rFonts w:ascii="Arial" w:eastAsia="Arial" w:hAnsi="Arial" w:cs="Arial"/>
          <w:color w:val="000000"/>
          <w:kern w:val="2"/>
          <w:sz w:val="24"/>
          <w:szCs w:val="24"/>
          <w14:ligatures w14:val="standardContextual"/>
        </w:rPr>
        <w:t xml:space="preserve"> – </w:t>
      </w:r>
      <w:r>
        <w:rPr>
          <w:rFonts w:ascii="Arial" w:eastAsia="Arial" w:hAnsi="Arial" w:cs="Arial"/>
          <w:color w:val="000000"/>
          <w:kern w:val="2"/>
          <w:sz w:val="24"/>
          <w:szCs w:val="24"/>
          <w14:ligatures w14:val="standardContextual"/>
        </w:rPr>
        <w:t>passengers 4 years old or older but under 7 years old</w:t>
      </w:r>
    </w:p>
    <w:p w14:paraId="3E9BD958" w14:textId="77777777" w:rsidR="00564A15" w:rsidRDefault="004F0C69" w:rsidP="00A25C30">
      <w:pPr>
        <w:pStyle w:val="ListParagraph"/>
        <w:numPr>
          <w:ilvl w:val="0"/>
          <w:numId w:val="22"/>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lastRenderedPageBreak/>
        <w:t xml:space="preserve">This section contains the requirements for passengers aged between 4 years to under 7 years old. Section 266E(1) replicates existing section 266(2B), which states the passenger must be restrained in a suitable and properly fastened and adjusted forward facing (with an inbuilt harness) approved child restraint or booster seat (with a seatbelt or harness), or a seatbelt if in a vehicle for the carriage of goods. </w:t>
      </w:r>
    </w:p>
    <w:p w14:paraId="562FCEDE" w14:textId="598DCC4E" w:rsidR="004F0C69" w:rsidRDefault="00564A15" w:rsidP="00A25C30">
      <w:pPr>
        <w:pStyle w:val="ListParagraph"/>
        <w:numPr>
          <w:ilvl w:val="0"/>
          <w:numId w:val="22"/>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Requirements for older children are allowed if they can’t fit into the restraints specified for their age group, and various exemptions under existing section 267 are acknowledged. </w:t>
      </w:r>
      <w:r w:rsidR="004F0C69">
        <w:rPr>
          <w:rFonts w:ascii="Arial" w:eastAsia="Arial" w:hAnsi="Arial" w:cs="Arial"/>
          <w:color w:val="000000"/>
          <w:kern w:val="2"/>
          <w:sz w:val="24"/>
          <w:szCs w:val="24"/>
          <w14:ligatures w14:val="standardContextual"/>
        </w:rPr>
        <w:t>Section 266E(2) replicates existing section 266(4D). Section 266</w:t>
      </w:r>
      <w:r>
        <w:rPr>
          <w:rFonts w:ascii="Arial" w:eastAsia="Arial" w:hAnsi="Arial" w:cs="Arial"/>
          <w:color w:val="000000"/>
          <w:kern w:val="2"/>
          <w:sz w:val="24"/>
          <w:szCs w:val="24"/>
          <w14:ligatures w14:val="standardContextual"/>
        </w:rPr>
        <w:t>E</w:t>
      </w:r>
      <w:r w:rsidR="004F0C69">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3</w:t>
      </w:r>
      <w:r w:rsidR="004F0C69">
        <w:rPr>
          <w:rFonts w:ascii="Arial" w:eastAsia="Arial" w:hAnsi="Arial" w:cs="Arial"/>
          <w:color w:val="000000"/>
          <w:kern w:val="2"/>
          <w:sz w:val="24"/>
          <w:szCs w:val="24"/>
          <w14:ligatures w14:val="standardContextual"/>
        </w:rPr>
        <w:t>) replicates existing section 266(4A).</w:t>
      </w:r>
    </w:p>
    <w:p w14:paraId="34B4B12C" w14:textId="3A67104A" w:rsidR="00564A15" w:rsidRDefault="00564A15" w:rsidP="00A25C30">
      <w:pPr>
        <w:pStyle w:val="ListParagraph"/>
        <w:numPr>
          <w:ilvl w:val="0"/>
          <w:numId w:val="22"/>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Section 266E(5) contains the definition of approved booster seat, replicating the definition from existing section 266(7).</w:t>
      </w:r>
    </w:p>
    <w:p w14:paraId="3416AE41" w14:textId="37493C07" w:rsidR="00564A15" w:rsidRPr="00C35950" w:rsidRDefault="00564A15"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6F</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 xml:space="preserve">Exemption for driver </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passenger’s medical condition etc</w:t>
      </w:r>
    </w:p>
    <w:p w14:paraId="5A197389" w14:textId="607B2859" w:rsidR="00CF0972" w:rsidRDefault="00343940" w:rsidP="00A25C30">
      <w:pPr>
        <w:pStyle w:val="ListParagraph"/>
        <w:numPr>
          <w:ilvl w:val="0"/>
          <w:numId w:val="23"/>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w:t>
      </w:r>
      <w:r w:rsidR="00564A15" w:rsidRPr="00564A15">
        <w:rPr>
          <w:rFonts w:ascii="Arial" w:eastAsia="Arial" w:hAnsi="Arial" w:cs="Arial"/>
          <w:color w:val="000000"/>
          <w:kern w:val="2"/>
          <w:sz w:val="24"/>
          <w:szCs w:val="24"/>
          <w14:ligatures w14:val="standardContextual"/>
        </w:rPr>
        <w:t xml:space="preserve">ection </w:t>
      </w:r>
      <w:r>
        <w:rPr>
          <w:rFonts w:ascii="Arial" w:eastAsia="Arial" w:hAnsi="Arial" w:cs="Arial"/>
          <w:color w:val="000000"/>
          <w:kern w:val="2"/>
          <w:sz w:val="24"/>
          <w:szCs w:val="24"/>
          <w14:ligatures w14:val="standardContextual"/>
        </w:rPr>
        <w:t xml:space="preserve">266F </w:t>
      </w:r>
      <w:r w:rsidR="00564A15">
        <w:rPr>
          <w:rFonts w:ascii="Arial" w:eastAsia="Arial" w:hAnsi="Arial" w:cs="Arial"/>
          <w:color w:val="000000"/>
          <w:kern w:val="2"/>
          <w:sz w:val="24"/>
          <w:szCs w:val="24"/>
          <w14:ligatures w14:val="standardContextual"/>
        </w:rPr>
        <w:t>replicates the medical certificate exemptions from existing sections 266(2C)</w:t>
      </w:r>
      <w:r w:rsidR="00CF0972">
        <w:rPr>
          <w:rFonts w:ascii="Arial" w:eastAsia="Arial" w:hAnsi="Arial" w:cs="Arial"/>
          <w:color w:val="000000"/>
          <w:kern w:val="2"/>
          <w:sz w:val="24"/>
          <w:szCs w:val="24"/>
          <w14:ligatures w14:val="standardContextual"/>
        </w:rPr>
        <w:t xml:space="preserve"> to</w:t>
      </w:r>
      <w:r w:rsidR="00564A15">
        <w:rPr>
          <w:rFonts w:ascii="Arial" w:eastAsia="Arial" w:hAnsi="Arial" w:cs="Arial"/>
          <w:color w:val="000000"/>
          <w:kern w:val="2"/>
          <w:sz w:val="24"/>
          <w:szCs w:val="24"/>
          <w14:ligatures w14:val="standardContextual"/>
        </w:rPr>
        <w:t xml:space="preserve"> (2D)</w:t>
      </w:r>
      <w:r w:rsidR="00CF0972">
        <w:rPr>
          <w:rFonts w:ascii="Arial" w:eastAsia="Arial" w:hAnsi="Arial" w:cs="Arial"/>
          <w:color w:val="000000"/>
          <w:kern w:val="2"/>
          <w:sz w:val="24"/>
          <w:szCs w:val="24"/>
          <w14:ligatures w14:val="standardContextual"/>
        </w:rPr>
        <w:t xml:space="preserve">. These apply to medical or disability exemptions from the child restraint requirements for children aged </w:t>
      </w:r>
      <w:r>
        <w:rPr>
          <w:rFonts w:ascii="Arial" w:eastAsia="Arial" w:hAnsi="Arial" w:cs="Arial"/>
          <w:color w:val="000000"/>
          <w:kern w:val="2"/>
          <w:sz w:val="24"/>
          <w:szCs w:val="24"/>
          <w14:ligatures w14:val="standardContextual"/>
        </w:rPr>
        <w:t>under</w:t>
      </w:r>
      <w:r w:rsidR="00CF0972">
        <w:rPr>
          <w:rFonts w:ascii="Arial" w:eastAsia="Arial" w:hAnsi="Arial" w:cs="Arial"/>
          <w:color w:val="000000"/>
          <w:kern w:val="2"/>
          <w:sz w:val="24"/>
          <w:szCs w:val="24"/>
          <w14:ligatures w14:val="standardContextual"/>
        </w:rPr>
        <w:t xml:space="preserve"> 7 years old. </w:t>
      </w:r>
    </w:p>
    <w:p w14:paraId="23006ED3" w14:textId="45272BD6" w:rsidR="00564A15" w:rsidRDefault="00CF0972" w:rsidP="00A25C30">
      <w:pPr>
        <w:pStyle w:val="ListParagraph"/>
        <w:numPr>
          <w:ilvl w:val="0"/>
          <w:numId w:val="23"/>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However, the existing provisions require the driver to produce the medical certificate immediately when requested by an authorised person or police officer, which doesn’t accurately reflect the process for traffic camera infringement notices. Section 266F sets out an alternate process for these circumstances so that the evidence of a medical exemption can be provided to the Road Transport Authority (Access Canberra) in line with </w:t>
      </w:r>
      <w:r w:rsidR="003A5BEF">
        <w:rPr>
          <w:rFonts w:ascii="Arial" w:eastAsia="Arial" w:hAnsi="Arial" w:cs="Arial"/>
          <w:color w:val="000000"/>
          <w:kern w:val="2"/>
          <w:sz w:val="24"/>
          <w:szCs w:val="24"/>
          <w14:ligatures w14:val="standardContextual"/>
        </w:rPr>
        <w:t xml:space="preserve">the </w:t>
      </w:r>
      <w:r>
        <w:rPr>
          <w:rFonts w:ascii="Arial" w:eastAsia="Arial" w:hAnsi="Arial" w:cs="Arial"/>
          <w:color w:val="000000"/>
          <w:kern w:val="2"/>
          <w:sz w:val="24"/>
          <w:szCs w:val="24"/>
          <w14:ligatures w14:val="standardContextual"/>
        </w:rPr>
        <w:t xml:space="preserve">existing infringement withdrawal process. Under </w:t>
      </w:r>
      <w:r w:rsidR="00857DAD">
        <w:rPr>
          <w:rFonts w:ascii="Arial" w:eastAsia="Arial" w:hAnsi="Arial" w:cs="Arial"/>
          <w:color w:val="000000"/>
          <w:kern w:val="2"/>
          <w:sz w:val="24"/>
          <w:szCs w:val="24"/>
          <w14:ligatures w14:val="standardContextual"/>
        </w:rPr>
        <w:t>the infringement review</w:t>
      </w:r>
      <w:r>
        <w:rPr>
          <w:rFonts w:ascii="Arial" w:eastAsia="Arial" w:hAnsi="Arial" w:cs="Arial"/>
          <w:color w:val="000000"/>
          <w:kern w:val="2"/>
          <w:sz w:val="24"/>
          <w:szCs w:val="24"/>
          <w14:ligatures w14:val="standardContextual"/>
        </w:rPr>
        <w:t xml:space="preserve"> process a person has 28 days to apply for withdrawal </w:t>
      </w:r>
      <w:r w:rsidR="003A5BEF">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or dispute the infringement notice</w:t>
      </w:r>
      <w:r w:rsidR="003A5BEF">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 xml:space="preserve"> before a reminder notice is sent and a late fee added. </w:t>
      </w:r>
    </w:p>
    <w:p w14:paraId="3FC769EB" w14:textId="083E376F" w:rsidR="00CF0972" w:rsidRPr="00C35950" w:rsidRDefault="00CF0972"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6G</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 xml:space="preserve">Seating position </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passenger under 4 years old</w:t>
      </w:r>
    </w:p>
    <w:p w14:paraId="736AA11D" w14:textId="0129EA4E" w:rsidR="00A60E74" w:rsidRDefault="00A60E74" w:rsidP="00A25C30">
      <w:pPr>
        <w:pStyle w:val="ListParagraph"/>
        <w:numPr>
          <w:ilvl w:val="0"/>
          <w:numId w:val="24"/>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This section contains seating position requirements for passengers under 4 years old. It states they must not occupy the front row if there is another row in the vehicle, unless they are permitted to under a medical certificate.</w:t>
      </w:r>
    </w:p>
    <w:p w14:paraId="6AF2F86B" w14:textId="75998A0B" w:rsidR="00343940" w:rsidRDefault="00343940" w:rsidP="00A25C30">
      <w:pPr>
        <w:pStyle w:val="ListParagraph"/>
        <w:numPr>
          <w:ilvl w:val="0"/>
          <w:numId w:val="24"/>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w:t>
      </w:r>
      <w:r w:rsidR="00CF0972" w:rsidRPr="00564A15">
        <w:rPr>
          <w:rFonts w:ascii="Arial" w:eastAsia="Arial" w:hAnsi="Arial" w:cs="Arial"/>
          <w:color w:val="000000"/>
          <w:kern w:val="2"/>
          <w:sz w:val="24"/>
          <w:szCs w:val="24"/>
          <w14:ligatures w14:val="standardContextual"/>
        </w:rPr>
        <w:t xml:space="preserve">ection </w:t>
      </w:r>
      <w:r>
        <w:rPr>
          <w:rFonts w:ascii="Arial" w:eastAsia="Arial" w:hAnsi="Arial" w:cs="Arial"/>
          <w:color w:val="000000"/>
          <w:kern w:val="2"/>
          <w:sz w:val="24"/>
          <w:szCs w:val="24"/>
          <w14:ligatures w14:val="standardContextual"/>
        </w:rPr>
        <w:t xml:space="preserve">266G(1) </w:t>
      </w:r>
      <w:r w:rsidR="00CF0972">
        <w:rPr>
          <w:rFonts w:ascii="Arial" w:eastAsia="Arial" w:hAnsi="Arial" w:cs="Arial"/>
          <w:color w:val="000000"/>
          <w:kern w:val="2"/>
          <w:sz w:val="24"/>
          <w:szCs w:val="24"/>
          <w14:ligatures w14:val="standardContextual"/>
        </w:rPr>
        <w:t xml:space="preserve">replicates the seating position requirements for children aged </w:t>
      </w:r>
      <w:r>
        <w:rPr>
          <w:rFonts w:ascii="Arial" w:eastAsia="Arial" w:hAnsi="Arial" w:cs="Arial"/>
          <w:color w:val="000000"/>
          <w:kern w:val="2"/>
          <w:sz w:val="24"/>
          <w:szCs w:val="24"/>
          <w14:ligatures w14:val="standardContextual"/>
        </w:rPr>
        <w:t xml:space="preserve">under </w:t>
      </w:r>
      <w:r w:rsidR="00CF0972">
        <w:rPr>
          <w:rFonts w:ascii="Arial" w:eastAsia="Arial" w:hAnsi="Arial" w:cs="Arial"/>
          <w:color w:val="000000"/>
          <w:kern w:val="2"/>
          <w:sz w:val="24"/>
          <w:szCs w:val="24"/>
          <w14:ligatures w14:val="standardContextual"/>
        </w:rPr>
        <w:t>4 years old</w:t>
      </w:r>
      <w:r>
        <w:rPr>
          <w:rFonts w:ascii="Arial" w:eastAsia="Arial" w:hAnsi="Arial" w:cs="Arial"/>
          <w:color w:val="000000"/>
          <w:kern w:val="2"/>
          <w:sz w:val="24"/>
          <w:szCs w:val="24"/>
          <w14:ligatures w14:val="standardContextual"/>
        </w:rPr>
        <w:t xml:space="preserve"> at </w:t>
      </w:r>
      <w:r w:rsidR="003A5BEF">
        <w:rPr>
          <w:rFonts w:ascii="Arial" w:eastAsia="Arial" w:hAnsi="Arial" w:cs="Arial"/>
          <w:color w:val="000000"/>
          <w:kern w:val="2"/>
          <w:sz w:val="24"/>
          <w:szCs w:val="24"/>
          <w14:ligatures w14:val="standardContextual"/>
        </w:rPr>
        <w:t xml:space="preserve">existing </w:t>
      </w:r>
      <w:r>
        <w:rPr>
          <w:rFonts w:ascii="Arial" w:eastAsia="Arial" w:hAnsi="Arial" w:cs="Arial"/>
          <w:color w:val="000000"/>
          <w:kern w:val="2"/>
          <w:sz w:val="24"/>
          <w:szCs w:val="24"/>
          <w14:ligatures w14:val="standardContextual"/>
        </w:rPr>
        <w:t>section 266(3)</w:t>
      </w:r>
      <w:r w:rsidR="00CF0972">
        <w:rPr>
          <w:rFonts w:ascii="Arial" w:eastAsia="Arial" w:hAnsi="Arial" w:cs="Arial"/>
          <w:color w:val="000000"/>
          <w:kern w:val="2"/>
          <w:sz w:val="24"/>
          <w:szCs w:val="24"/>
          <w14:ligatures w14:val="standardContextual"/>
        </w:rPr>
        <w:t xml:space="preserve">. </w:t>
      </w:r>
    </w:p>
    <w:p w14:paraId="60373D2D" w14:textId="566CFAB5" w:rsidR="00CF0972" w:rsidRPr="00343940" w:rsidRDefault="00343940" w:rsidP="00A25C30">
      <w:pPr>
        <w:pStyle w:val="ListParagraph"/>
        <w:numPr>
          <w:ilvl w:val="0"/>
          <w:numId w:val="24"/>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The medical exemption at </w:t>
      </w:r>
      <w:r w:rsidR="003A5BEF">
        <w:rPr>
          <w:rFonts w:ascii="Arial" w:eastAsia="Arial" w:hAnsi="Arial" w:cs="Arial"/>
          <w:color w:val="000000"/>
          <w:kern w:val="2"/>
          <w:sz w:val="24"/>
          <w:szCs w:val="24"/>
          <w14:ligatures w14:val="standardContextual"/>
        </w:rPr>
        <w:t xml:space="preserve">existing </w:t>
      </w:r>
      <w:r>
        <w:rPr>
          <w:rFonts w:ascii="Arial" w:eastAsia="Arial" w:hAnsi="Arial" w:cs="Arial"/>
          <w:color w:val="000000"/>
          <w:kern w:val="2"/>
          <w:sz w:val="24"/>
          <w:szCs w:val="24"/>
          <w14:ligatures w14:val="standardContextual"/>
        </w:rPr>
        <w:t>section</w:t>
      </w:r>
      <w:r w:rsidR="003A5BEF">
        <w:rPr>
          <w:rFonts w:ascii="Arial" w:eastAsia="Arial" w:hAnsi="Arial" w:cs="Arial"/>
          <w:color w:val="000000"/>
          <w:kern w:val="2"/>
          <w:sz w:val="24"/>
          <w:szCs w:val="24"/>
          <w14:ligatures w14:val="standardContextual"/>
        </w:rPr>
        <w:t>s</w:t>
      </w:r>
      <w:r>
        <w:rPr>
          <w:rFonts w:ascii="Arial" w:eastAsia="Arial" w:hAnsi="Arial" w:cs="Arial"/>
          <w:color w:val="000000"/>
          <w:kern w:val="2"/>
          <w:sz w:val="24"/>
          <w:szCs w:val="24"/>
          <w14:ligatures w14:val="standardContextual"/>
        </w:rPr>
        <w:t xml:space="preserve"> 266(3B) to (3C) is replicated at section</w:t>
      </w:r>
      <w:r w:rsidR="00857DAD">
        <w:rPr>
          <w:rFonts w:ascii="Arial" w:eastAsia="Arial" w:hAnsi="Arial" w:cs="Arial"/>
          <w:color w:val="000000"/>
          <w:kern w:val="2"/>
          <w:sz w:val="24"/>
          <w:szCs w:val="24"/>
          <w14:ligatures w14:val="standardContextual"/>
        </w:rPr>
        <w:t>s</w:t>
      </w:r>
      <w:r>
        <w:rPr>
          <w:rFonts w:ascii="Arial" w:eastAsia="Arial" w:hAnsi="Arial" w:cs="Arial"/>
          <w:color w:val="000000"/>
          <w:kern w:val="2"/>
          <w:sz w:val="24"/>
          <w:szCs w:val="24"/>
          <w14:ligatures w14:val="standardContextual"/>
        </w:rPr>
        <w:t xml:space="preserve"> 266G(2) to (3). However, the existing provisions require the driver to produce the medical certificate immediately when requested by an authorised person or police officer, which doesn’t accurately reflect the process for traffic camera infringement notices. Section 266G(3)(a) sets out an alternate process for these circumstances so that the evidence of a medical exemption can be </w:t>
      </w:r>
      <w:r>
        <w:rPr>
          <w:rFonts w:ascii="Arial" w:eastAsia="Arial" w:hAnsi="Arial" w:cs="Arial"/>
          <w:color w:val="000000"/>
          <w:kern w:val="2"/>
          <w:sz w:val="24"/>
          <w:szCs w:val="24"/>
          <w14:ligatures w14:val="standardContextual"/>
        </w:rPr>
        <w:lastRenderedPageBreak/>
        <w:t xml:space="preserve">provided to the Road Transport Authority (Access Canberra) in line with </w:t>
      </w:r>
      <w:r w:rsidR="003A5BEF">
        <w:rPr>
          <w:rFonts w:ascii="Arial" w:eastAsia="Arial" w:hAnsi="Arial" w:cs="Arial"/>
          <w:color w:val="000000"/>
          <w:kern w:val="2"/>
          <w:sz w:val="24"/>
          <w:szCs w:val="24"/>
          <w14:ligatures w14:val="standardContextual"/>
        </w:rPr>
        <w:t xml:space="preserve">the </w:t>
      </w:r>
      <w:r>
        <w:rPr>
          <w:rFonts w:ascii="Arial" w:eastAsia="Arial" w:hAnsi="Arial" w:cs="Arial"/>
          <w:color w:val="000000"/>
          <w:kern w:val="2"/>
          <w:sz w:val="24"/>
          <w:szCs w:val="24"/>
          <w14:ligatures w14:val="standardContextual"/>
        </w:rPr>
        <w:t xml:space="preserve">existing infringement withdrawal process. Under </w:t>
      </w:r>
      <w:r w:rsidR="00857DAD">
        <w:rPr>
          <w:rFonts w:ascii="Arial" w:eastAsia="Arial" w:hAnsi="Arial" w:cs="Arial"/>
          <w:color w:val="000000"/>
          <w:kern w:val="2"/>
          <w:sz w:val="24"/>
          <w:szCs w:val="24"/>
          <w14:ligatures w14:val="standardContextual"/>
        </w:rPr>
        <w:t xml:space="preserve">the infringement review process </w:t>
      </w:r>
      <w:r>
        <w:rPr>
          <w:rFonts w:ascii="Arial" w:eastAsia="Arial" w:hAnsi="Arial" w:cs="Arial"/>
          <w:color w:val="000000"/>
          <w:kern w:val="2"/>
          <w:sz w:val="24"/>
          <w:szCs w:val="24"/>
          <w14:ligatures w14:val="standardContextual"/>
        </w:rPr>
        <w:t xml:space="preserve">a person has 28 days to apply for withdrawal </w:t>
      </w:r>
      <w:r w:rsidR="003A5BEF">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or dispute the infringement notice</w:t>
      </w:r>
      <w:r w:rsidR="003A5BEF">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 xml:space="preserve"> before a reminder notice is sent and a late fee added. </w:t>
      </w:r>
    </w:p>
    <w:p w14:paraId="0DF99D81" w14:textId="14F146A0" w:rsidR="00C12AE7" w:rsidRPr="00C35950" w:rsidRDefault="00C12AE7"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6H</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 xml:space="preserve">Seating position </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passenger 4 years old or older but under 7 years old</w:t>
      </w:r>
    </w:p>
    <w:p w14:paraId="27451167" w14:textId="49AE35A6" w:rsidR="00FD4621" w:rsidRDefault="00FD4621" w:rsidP="00A25C30">
      <w:pPr>
        <w:pStyle w:val="ListParagraph"/>
        <w:numPr>
          <w:ilvl w:val="0"/>
          <w:numId w:val="25"/>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This section contains seating position requirements for passengers aged between 4 years and under 7 years old. It states they must not occupy the front row</w:t>
      </w:r>
      <w:r w:rsidR="00A60E74">
        <w:rPr>
          <w:rFonts w:ascii="Arial" w:eastAsia="Arial" w:hAnsi="Arial" w:cs="Arial"/>
          <w:color w:val="000000"/>
          <w:kern w:val="2"/>
          <w:sz w:val="24"/>
          <w:szCs w:val="24"/>
          <w14:ligatures w14:val="standardContextual"/>
        </w:rPr>
        <w:t xml:space="preserve"> if there is another row in the vehicle, unless there is no room due to the other rows already being occupied by other children aged under 7.</w:t>
      </w:r>
    </w:p>
    <w:p w14:paraId="632DC10B" w14:textId="697421E4" w:rsidR="00CF0972" w:rsidRDefault="00C12AE7" w:rsidP="00A25C30">
      <w:pPr>
        <w:pStyle w:val="ListParagraph"/>
        <w:numPr>
          <w:ilvl w:val="0"/>
          <w:numId w:val="25"/>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w:t>
      </w:r>
      <w:r w:rsidRPr="00564A15">
        <w:rPr>
          <w:rFonts w:ascii="Arial" w:eastAsia="Arial" w:hAnsi="Arial" w:cs="Arial"/>
          <w:color w:val="000000"/>
          <w:kern w:val="2"/>
          <w:sz w:val="24"/>
          <w:szCs w:val="24"/>
          <w14:ligatures w14:val="standardContextual"/>
        </w:rPr>
        <w:t xml:space="preserve">ection </w:t>
      </w:r>
      <w:r>
        <w:rPr>
          <w:rFonts w:ascii="Arial" w:eastAsia="Arial" w:hAnsi="Arial" w:cs="Arial"/>
          <w:color w:val="000000"/>
          <w:kern w:val="2"/>
          <w:sz w:val="24"/>
          <w:szCs w:val="24"/>
          <w14:ligatures w14:val="standardContextual"/>
        </w:rPr>
        <w:t xml:space="preserve">266H(1) replicates the existing seating position requirements </w:t>
      </w:r>
      <w:r w:rsidR="00FD4621">
        <w:rPr>
          <w:rFonts w:ascii="Arial" w:eastAsia="Arial" w:hAnsi="Arial" w:cs="Arial"/>
          <w:color w:val="000000"/>
          <w:kern w:val="2"/>
          <w:sz w:val="24"/>
          <w:szCs w:val="24"/>
          <w14:ligatures w14:val="standardContextual"/>
        </w:rPr>
        <w:t xml:space="preserve">and exceptions </w:t>
      </w:r>
      <w:r>
        <w:rPr>
          <w:rFonts w:ascii="Arial" w:eastAsia="Arial" w:hAnsi="Arial" w:cs="Arial"/>
          <w:color w:val="000000"/>
          <w:kern w:val="2"/>
          <w:sz w:val="24"/>
          <w:szCs w:val="24"/>
          <w14:ligatures w14:val="standardContextual"/>
        </w:rPr>
        <w:t xml:space="preserve">for children aged between 4 years </w:t>
      </w:r>
      <w:r w:rsidR="00FD4621">
        <w:rPr>
          <w:rFonts w:ascii="Arial" w:eastAsia="Arial" w:hAnsi="Arial" w:cs="Arial"/>
          <w:color w:val="000000"/>
          <w:kern w:val="2"/>
          <w:sz w:val="24"/>
          <w:szCs w:val="24"/>
          <w14:ligatures w14:val="standardContextual"/>
        </w:rPr>
        <w:t xml:space="preserve">and under 7 years </w:t>
      </w:r>
      <w:r>
        <w:rPr>
          <w:rFonts w:ascii="Arial" w:eastAsia="Arial" w:hAnsi="Arial" w:cs="Arial"/>
          <w:color w:val="000000"/>
          <w:kern w:val="2"/>
          <w:sz w:val="24"/>
          <w:szCs w:val="24"/>
          <w14:ligatures w14:val="standardContextual"/>
        </w:rPr>
        <w:t>old at section 266(</w:t>
      </w:r>
      <w:r w:rsidR="00FD4621">
        <w:rPr>
          <w:rFonts w:ascii="Arial" w:eastAsia="Arial" w:hAnsi="Arial" w:cs="Arial"/>
          <w:color w:val="000000"/>
          <w:kern w:val="2"/>
          <w:sz w:val="24"/>
          <w:szCs w:val="24"/>
          <w14:ligatures w14:val="standardContextual"/>
        </w:rPr>
        <w:t>3A</w:t>
      </w:r>
      <w:r>
        <w:rPr>
          <w:rFonts w:ascii="Arial" w:eastAsia="Arial" w:hAnsi="Arial" w:cs="Arial"/>
          <w:color w:val="000000"/>
          <w:kern w:val="2"/>
          <w:sz w:val="24"/>
          <w:szCs w:val="24"/>
          <w14:ligatures w14:val="standardContextual"/>
        </w:rPr>
        <w:t xml:space="preserve">). </w:t>
      </w:r>
    </w:p>
    <w:p w14:paraId="3DD996B7" w14:textId="468C4D62" w:rsidR="00CF0972" w:rsidRPr="00FD4621" w:rsidRDefault="00FD4621" w:rsidP="00A25C30">
      <w:pPr>
        <w:pStyle w:val="ListParagraph"/>
        <w:numPr>
          <w:ilvl w:val="0"/>
          <w:numId w:val="25"/>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The existing medical exemption at section</w:t>
      </w:r>
      <w:r w:rsidR="00857DAD">
        <w:rPr>
          <w:rFonts w:ascii="Arial" w:eastAsia="Arial" w:hAnsi="Arial" w:cs="Arial"/>
          <w:color w:val="000000"/>
          <w:kern w:val="2"/>
          <w:sz w:val="24"/>
          <w:szCs w:val="24"/>
          <w14:ligatures w14:val="standardContextual"/>
        </w:rPr>
        <w:t>s</w:t>
      </w:r>
      <w:r>
        <w:rPr>
          <w:rFonts w:ascii="Arial" w:eastAsia="Arial" w:hAnsi="Arial" w:cs="Arial"/>
          <w:color w:val="000000"/>
          <w:kern w:val="2"/>
          <w:sz w:val="24"/>
          <w:szCs w:val="24"/>
          <w14:ligatures w14:val="standardContextual"/>
        </w:rPr>
        <w:t xml:space="preserve"> 266(3B) to (3C) is replicated at section</w:t>
      </w:r>
      <w:r w:rsidR="00857DAD">
        <w:rPr>
          <w:rFonts w:ascii="Arial" w:eastAsia="Arial" w:hAnsi="Arial" w:cs="Arial"/>
          <w:color w:val="000000"/>
          <w:kern w:val="2"/>
          <w:sz w:val="24"/>
          <w:szCs w:val="24"/>
          <w14:ligatures w14:val="standardContextual"/>
        </w:rPr>
        <w:t>s</w:t>
      </w:r>
      <w:r>
        <w:rPr>
          <w:rFonts w:ascii="Arial" w:eastAsia="Arial" w:hAnsi="Arial" w:cs="Arial"/>
          <w:color w:val="000000"/>
          <w:kern w:val="2"/>
          <w:sz w:val="24"/>
          <w:szCs w:val="24"/>
          <w14:ligatures w14:val="standardContextual"/>
        </w:rPr>
        <w:t xml:space="preserve"> 266H(2) to (3). However, the existing provisions require the driver to produce the medical certificate immediately when requested by an authorised person or police officer, which doesn’t accurately reflect the process for traffic camera infringement notices. Section 266H(3)(a) sets out an alternate process for these circumstances so that the evidence of a medical exemption can be provided to the Road Transport Authority (Access Canberra) in line with </w:t>
      </w:r>
      <w:r w:rsidR="003A5BEF">
        <w:rPr>
          <w:rFonts w:ascii="Arial" w:eastAsia="Arial" w:hAnsi="Arial" w:cs="Arial"/>
          <w:color w:val="000000"/>
          <w:kern w:val="2"/>
          <w:sz w:val="24"/>
          <w:szCs w:val="24"/>
          <w14:ligatures w14:val="standardContextual"/>
        </w:rPr>
        <w:t xml:space="preserve">the </w:t>
      </w:r>
      <w:r>
        <w:rPr>
          <w:rFonts w:ascii="Arial" w:eastAsia="Arial" w:hAnsi="Arial" w:cs="Arial"/>
          <w:color w:val="000000"/>
          <w:kern w:val="2"/>
          <w:sz w:val="24"/>
          <w:szCs w:val="24"/>
          <w14:ligatures w14:val="standardContextual"/>
        </w:rPr>
        <w:t>existing infringement withdrawal process. Under th</w:t>
      </w:r>
      <w:r w:rsidR="00857DAD">
        <w:rPr>
          <w:rFonts w:ascii="Arial" w:eastAsia="Arial" w:hAnsi="Arial" w:cs="Arial"/>
          <w:color w:val="000000"/>
          <w:kern w:val="2"/>
          <w:sz w:val="24"/>
          <w:szCs w:val="24"/>
          <w14:ligatures w14:val="standardContextual"/>
        </w:rPr>
        <w:t>e infringement review</w:t>
      </w:r>
      <w:r>
        <w:rPr>
          <w:rFonts w:ascii="Arial" w:eastAsia="Arial" w:hAnsi="Arial" w:cs="Arial"/>
          <w:color w:val="000000"/>
          <w:kern w:val="2"/>
          <w:sz w:val="24"/>
          <w:szCs w:val="24"/>
          <w14:ligatures w14:val="standardContextual"/>
        </w:rPr>
        <w:t xml:space="preserve"> process a person has 28 days to apply for withdrawal </w:t>
      </w:r>
      <w:r w:rsidR="003A5BEF">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or dispute the infringement notice</w:t>
      </w:r>
      <w:r w:rsidR="003A5BEF">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 xml:space="preserve"> before a reminder notice is sent and a late fee added. </w:t>
      </w:r>
    </w:p>
    <w:p w14:paraId="31910EA9" w14:textId="0D4C9C14" w:rsidR="00FD4621" w:rsidRPr="00C35950" w:rsidRDefault="00FD4621"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6I</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 xml:space="preserve">Seating position </w:t>
      </w:r>
      <w:r w:rsidRPr="00C35950">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passenger 7 years old or older but under 16 years old</w:t>
      </w:r>
    </w:p>
    <w:p w14:paraId="1F9489A4" w14:textId="12FC8A76" w:rsidR="00FD4621" w:rsidRDefault="00FD4621" w:rsidP="00A25C30">
      <w:pPr>
        <w:pStyle w:val="ListParagraph"/>
        <w:numPr>
          <w:ilvl w:val="0"/>
          <w:numId w:val="26"/>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This section contains requirements for passengers aged between 7 years old to under 16 years old. It states they must be restrained either in a suitable approved child restraint that is properly adjusted and fastened or wear a seatbelt properly adjusted and fastened without sharing the seat with another passenger. </w:t>
      </w:r>
      <w:r w:rsidR="00A60E74">
        <w:rPr>
          <w:rFonts w:ascii="Arial" w:eastAsia="Arial" w:hAnsi="Arial" w:cs="Arial"/>
          <w:color w:val="000000"/>
          <w:kern w:val="2"/>
          <w:sz w:val="24"/>
          <w:szCs w:val="24"/>
          <w14:ligatures w14:val="standardContextual"/>
        </w:rPr>
        <w:t>The restraint and seatbelt requirements don’t apply where an exemption is in place under section 267. There is no exemption from the seating position requirement.</w:t>
      </w:r>
    </w:p>
    <w:p w14:paraId="529D3AB6" w14:textId="149DED3C" w:rsidR="00A60E74" w:rsidRPr="002E7A9F" w:rsidRDefault="00FD4621" w:rsidP="00A25C30">
      <w:pPr>
        <w:pStyle w:val="ListParagraph"/>
        <w:numPr>
          <w:ilvl w:val="0"/>
          <w:numId w:val="26"/>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w:t>
      </w:r>
      <w:r w:rsidRPr="00564A15">
        <w:rPr>
          <w:rFonts w:ascii="Arial" w:eastAsia="Arial" w:hAnsi="Arial" w:cs="Arial"/>
          <w:color w:val="000000"/>
          <w:kern w:val="2"/>
          <w:sz w:val="24"/>
          <w:szCs w:val="24"/>
          <w14:ligatures w14:val="standardContextual"/>
        </w:rPr>
        <w:t xml:space="preserve">ection </w:t>
      </w:r>
      <w:r>
        <w:rPr>
          <w:rFonts w:ascii="Arial" w:eastAsia="Arial" w:hAnsi="Arial" w:cs="Arial"/>
          <w:color w:val="000000"/>
          <w:kern w:val="2"/>
          <w:sz w:val="24"/>
          <w:szCs w:val="24"/>
          <w14:ligatures w14:val="standardContextual"/>
        </w:rPr>
        <w:t xml:space="preserve">266I(1) replicates the existing seating requirements for passengers aged between 7 years and under 16 years old at section 266(4). </w:t>
      </w:r>
    </w:p>
    <w:p w14:paraId="58BAD660" w14:textId="2016BD39" w:rsidR="002E7A9F" w:rsidRPr="00C35950" w:rsidRDefault="002E7A9F"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6J: Passenger sitting in seating position fitted with particular seatbelt</w:t>
      </w:r>
    </w:p>
    <w:p w14:paraId="32E00F61" w14:textId="4D23CC83" w:rsidR="002E7A9F" w:rsidRDefault="002E7A9F" w:rsidP="00A25C30">
      <w:pPr>
        <w:pStyle w:val="ListParagraph"/>
        <w:numPr>
          <w:ilvl w:val="0"/>
          <w:numId w:val="27"/>
        </w:numPr>
        <w:spacing w:after="120" w:line="269" w:lineRule="auto"/>
        <w:ind w:left="1443"/>
        <w:rPr>
          <w:rFonts w:ascii="Arial" w:eastAsia="Arial" w:hAnsi="Arial" w:cs="Arial"/>
          <w:color w:val="000000"/>
          <w:kern w:val="2"/>
          <w:sz w:val="24"/>
          <w:szCs w:val="24"/>
          <w14:ligatures w14:val="standardContextual"/>
        </w:rPr>
      </w:pPr>
      <w:r w:rsidRPr="002E7A9F">
        <w:rPr>
          <w:rFonts w:ascii="Arial" w:eastAsia="Arial" w:hAnsi="Arial" w:cs="Arial"/>
          <w:color w:val="000000"/>
          <w:kern w:val="2"/>
          <w:sz w:val="24"/>
          <w:szCs w:val="24"/>
          <w14:ligatures w14:val="standardContextual"/>
        </w:rPr>
        <w:lastRenderedPageBreak/>
        <w:t xml:space="preserve">This section contains </w:t>
      </w:r>
      <w:r>
        <w:rPr>
          <w:rFonts w:ascii="Arial" w:eastAsia="Arial" w:hAnsi="Arial" w:cs="Arial"/>
          <w:color w:val="000000"/>
          <w:kern w:val="2"/>
          <w:sz w:val="24"/>
          <w:szCs w:val="24"/>
          <w14:ligatures w14:val="standardContextual"/>
        </w:rPr>
        <w:t xml:space="preserve">an alternative option of an approved properly adjusted and fastened child safety harness instead of the sash part of a seatbelt for passengers aged between 4 years to under 16 years old. </w:t>
      </w:r>
    </w:p>
    <w:p w14:paraId="5FD6CFCB" w14:textId="6EB6F517" w:rsidR="002E7A9F" w:rsidRPr="002E7A9F" w:rsidRDefault="002E7A9F" w:rsidP="00A25C30">
      <w:pPr>
        <w:pStyle w:val="ListParagraph"/>
        <w:numPr>
          <w:ilvl w:val="0"/>
          <w:numId w:val="27"/>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This replicates existing section 266(4E).</w:t>
      </w:r>
    </w:p>
    <w:p w14:paraId="4A1AA264" w14:textId="417A5DB7" w:rsidR="002E7A9F" w:rsidRPr="002E7A9F" w:rsidRDefault="002E7A9F" w:rsidP="00A25C30">
      <w:pPr>
        <w:pStyle w:val="ListParagraph"/>
        <w:numPr>
          <w:ilvl w:val="0"/>
          <w:numId w:val="12"/>
        </w:numPr>
        <w:spacing w:after="120" w:line="269" w:lineRule="auto"/>
        <w:rPr>
          <w:rFonts w:ascii="Arial" w:eastAsia="Arial" w:hAnsi="Arial" w:cs="Arial"/>
          <w:color w:val="000000"/>
          <w:kern w:val="2"/>
          <w:sz w:val="24"/>
          <w:szCs w:val="24"/>
          <w14:ligatures w14:val="standardContextual"/>
        </w:rPr>
      </w:pPr>
      <w:r w:rsidRPr="00C35950">
        <w:rPr>
          <w:rFonts w:ascii="Arial" w:eastAsia="Arial" w:hAnsi="Arial" w:cs="Arial"/>
          <w:color w:val="000000"/>
          <w:kern w:val="2"/>
          <w:sz w:val="24"/>
          <w:szCs w:val="24"/>
          <w14:ligatures w14:val="standardContextual"/>
        </w:rPr>
        <w:t>Section 26</w:t>
      </w:r>
      <w:r>
        <w:rPr>
          <w:rFonts w:ascii="Arial" w:eastAsia="Arial" w:hAnsi="Arial" w:cs="Arial"/>
          <w:color w:val="000000"/>
          <w:kern w:val="2"/>
          <w:sz w:val="24"/>
          <w:szCs w:val="24"/>
          <w14:ligatures w14:val="standardContextual"/>
        </w:rPr>
        <w:t>6K: Exemptions for driver – public minibus, taxi, hire car or tow truck</w:t>
      </w:r>
    </w:p>
    <w:p w14:paraId="294825C6" w14:textId="33D8ECA0" w:rsidR="00320354" w:rsidRDefault="002E7A9F" w:rsidP="00A25C30">
      <w:pPr>
        <w:pStyle w:val="ListParagraph"/>
        <w:numPr>
          <w:ilvl w:val="0"/>
          <w:numId w:val="28"/>
        </w:numPr>
        <w:spacing w:after="120" w:line="269" w:lineRule="auto"/>
        <w:ind w:left="1443"/>
        <w:rPr>
          <w:rFonts w:ascii="Arial" w:eastAsia="Arial" w:hAnsi="Arial" w:cs="Arial"/>
          <w:color w:val="000000"/>
          <w:kern w:val="2"/>
          <w:sz w:val="24"/>
          <w:szCs w:val="24"/>
          <w14:ligatures w14:val="standardContextual"/>
        </w:rPr>
      </w:pPr>
      <w:r w:rsidRPr="002E7A9F">
        <w:rPr>
          <w:rFonts w:ascii="Arial" w:eastAsia="Arial" w:hAnsi="Arial" w:cs="Arial"/>
          <w:color w:val="000000"/>
          <w:kern w:val="2"/>
          <w:sz w:val="24"/>
          <w:szCs w:val="24"/>
          <w14:ligatures w14:val="standardContextual"/>
        </w:rPr>
        <w:t xml:space="preserve">This section </w:t>
      </w:r>
      <w:r>
        <w:rPr>
          <w:rFonts w:ascii="Arial" w:eastAsia="Arial" w:hAnsi="Arial" w:cs="Arial"/>
          <w:color w:val="000000"/>
          <w:kern w:val="2"/>
          <w:sz w:val="24"/>
          <w:szCs w:val="24"/>
          <w14:ligatures w14:val="standardContextual"/>
        </w:rPr>
        <w:t>contains exemptions from</w:t>
      </w:r>
      <w:r w:rsidR="00320354">
        <w:rPr>
          <w:rFonts w:ascii="Arial" w:eastAsia="Arial" w:hAnsi="Arial" w:cs="Arial"/>
          <w:color w:val="000000"/>
          <w:kern w:val="2"/>
          <w:sz w:val="24"/>
          <w:szCs w:val="24"/>
          <w14:ligatures w14:val="standardContextual"/>
        </w:rPr>
        <w:t xml:space="preserve"> seatbelt,</w:t>
      </w:r>
      <w:r>
        <w:rPr>
          <w:rFonts w:ascii="Arial" w:eastAsia="Arial" w:hAnsi="Arial" w:cs="Arial"/>
          <w:color w:val="000000"/>
          <w:kern w:val="2"/>
          <w:sz w:val="24"/>
          <w:szCs w:val="24"/>
          <w14:ligatures w14:val="standardContextual"/>
        </w:rPr>
        <w:t xml:space="preserve"> restraint</w:t>
      </w:r>
      <w:r w:rsidR="00320354">
        <w:rPr>
          <w:rFonts w:ascii="Arial" w:eastAsia="Arial" w:hAnsi="Arial" w:cs="Arial"/>
          <w:color w:val="000000"/>
          <w:kern w:val="2"/>
          <w:sz w:val="24"/>
          <w:szCs w:val="24"/>
          <w14:ligatures w14:val="standardContextual"/>
        </w:rPr>
        <w:t>,</w:t>
      </w:r>
      <w:r>
        <w:rPr>
          <w:rFonts w:ascii="Arial" w:eastAsia="Arial" w:hAnsi="Arial" w:cs="Arial"/>
          <w:color w:val="000000"/>
          <w:kern w:val="2"/>
          <w:sz w:val="24"/>
          <w:szCs w:val="24"/>
          <w14:ligatures w14:val="standardContextual"/>
        </w:rPr>
        <w:t xml:space="preserve"> and seating position requirements</w:t>
      </w:r>
      <w:r w:rsidR="00320354">
        <w:rPr>
          <w:rFonts w:ascii="Arial" w:eastAsia="Arial" w:hAnsi="Arial" w:cs="Arial"/>
          <w:color w:val="000000"/>
          <w:kern w:val="2"/>
          <w:sz w:val="24"/>
          <w:szCs w:val="24"/>
          <w14:ligatures w14:val="standardContextual"/>
        </w:rPr>
        <w:t xml:space="preserve"> for passengers under </w:t>
      </w:r>
      <w:r w:rsidR="00857DAD">
        <w:rPr>
          <w:rFonts w:ascii="Arial" w:eastAsia="Arial" w:hAnsi="Arial" w:cs="Arial"/>
          <w:color w:val="000000"/>
          <w:kern w:val="2"/>
          <w:sz w:val="24"/>
          <w:szCs w:val="24"/>
          <w14:ligatures w14:val="standardContextual"/>
        </w:rPr>
        <w:t>7</w:t>
      </w:r>
      <w:r w:rsidR="00320354">
        <w:rPr>
          <w:rFonts w:ascii="Arial" w:eastAsia="Arial" w:hAnsi="Arial" w:cs="Arial"/>
          <w:color w:val="000000"/>
          <w:kern w:val="2"/>
          <w:sz w:val="24"/>
          <w:szCs w:val="24"/>
          <w14:ligatures w14:val="standardContextual"/>
        </w:rPr>
        <w:t xml:space="preserve"> for various types of vehicles. Section 265A already exempts drivers of buses, taxis, and hire cars from requiring passengers 16 and older and exempts drivers of corrections vehicles, youth detention vehicles or sheriff’s vehicles for passengers of all ages if the passenger refuses or fails to comply. Police and emergency vehicles are also already exempt more broadly under existing section 267(5) if the passenger isn’t in the front row. </w:t>
      </w:r>
      <w:r w:rsidR="004202DD">
        <w:rPr>
          <w:rFonts w:ascii="Arial" w:eastAsia="Arial" w:hAnsi="Arial" w:cs="Arial"/>
          <w:color w:val="000000"/>
          <w:kern w:val="2"/>
          <w:sz w:val="24"/>
          <w:szCs w:val="24"/>
          <w14:ligatures w14:val="standardContextual"/>
        </w:rPr>
        <w:t>Section 267(1A) also provides a general exemption for passengers over age 7 if the seat isn’t required to be fitted with a seatbelt (e.g. a public bus)</w:t>
      </w:r>
      <w:r w:rsidR="00C77C50">
        <w:rPr>
          <w:rFonts w:ascii="Arial" w:eastAsia="Arial" w:hAnsi="Arial" w:cs="Arial"/>
          <w:color w:val="000000"/>
          <w:kern w:val="2"/>
          <w:sz w:val="24"/>
          <w:szCs w:val="24"/>
          <w14:ligatures w14:val="standardContextual"/>
        </w:rPr>
        <w:t xml:space="preserve"> and section 310 exempts road workers where necessary</w:t>
      </w:r>
      <w:r w:rsidR="004202DD">
        <w:rPr>
          <w:rFonts w:ascii="Arial" w:eastAsia="Arial" w:hAnsi="Arial" w:cs="Arial"/>
          <w:color w:val="000000"/>
          <w:kern w:val="2"/>
          <w:sz w:val="24"/>
          <w:szCs w:val="24"/>
          <w14:ligatures w14:val="standardContextual"/>
        </w:rPr>
        <w:t xml:space="preserve">. </w:t>
      </w:r>
    </w:p>
    <w:p w14:paraId="3F6CCE7F" w14:textId="1A687772" w:rsidR="002E7A9F" w:rsidRDefault="00320354" w:rsidP="00A25C30">
      <w:pPr>
        <w:pStyle w:val="ListParagraph"/>
        <w:numPr>
          <w:ilvl w:val="0"/>
          <w:numId w:val="28"/>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 xml:space="preserve">Section 266K(1) states the driver of a public minibus, taxi, or hire car is exempt from the requirements at sections 266C (passengers under 6 months old), 266D (passengers aged between 6 months to under 4 years old), and 266E (passengers aged between 4 years to under 7 years old) if there is no suitable approved child restraint available and, for vehicles with more than one row, the passenger isn’t in the front row. </w:t>
      </w:r>
      <w:r w:rsidR="00895B78">
        <w:rPr>
          <w:rFonts w:ascii="Arial" w:eastAsia="Arial" w:hAnsi="Arial" w:cs="Arial"/>
          <w:color w:val="000000"/>
          <w:kern w:val="2"/>
          <w:sz w:val="24"/>
          <w:szCs w:val="24"/>
          <w14:ligatures w14:val="standardContextual"/>
        </w:rPr>
        <w:t>This replicates existing section 266(5).</w:t>
      </w:r>
    </w:p>
    <w:p w14:paraId="33A83BC7" w14:textId="789EB119" w:rsidR="00320354" w:rsidRDefault="00986EDC" w:rsidP="00A25C30">
      <w:pPr>
        <w:pStyle w:val="ListParagraph"/>
        <w:numPr>
          <w:ilvl w:val="0"/>
          <w:numId w:val="28"/>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However, s</w:t>
      </w:r>
      <w:r w:rsidR="00320354">
        <w:rPr>
          <w:rFonts w:ascii="Arial" w:eastAsia="Arial" w:hAnsi="Arial" w:cs="Arial"/>
          <w:color w:val="000000"/>
          <w:kern w:val="2"/>
          <w:sz w:val="24"/>
          <w:szCs w:val="24"/>
          <w14:ligatures w14:val="standardContextual"/>
        </w:rPr>
        <w:t>ection 266K(2) states the public minibus, taxi, or hire car driver must ensure passengers aged between 1 and under 7 years are still wearing an approved properly adjusted and fastened seatbelt to the best extent possible</w:t>
      </w:r>
      <w:r w:rsidR="00F804A6">
        <w:rPr>
          <w:rFonts w:ascii="Arial" w:eastAsia="Arial" w:hAnsi="Arial" w:cs="Arial"/>
          <w:color w:val="000000"/>
          <w:kern w:val="2"/>
          <w:sz w:val="24"/>
          <w:szCs w:val="24"/>
          <w14:ligatures w14:val="standardContextual"/>
        </w:rPr>
        <w:t xml:space="preserve"> unless they’re exempt under section 267. This replicates existing section 266(5</w:t>
      </w:r>
      <w:r w:rsidR="00895B78">
        <w:rPr>
          <w:rFonts w:ascii="Arial" w:eastAsia="Arial" w:hAnsi="Arial" w:cs="Arial"/>
          <w:color w:val="000000"/>
          <w:kern w:val="2"/>
          <w:sz w:val="24"/>
          <w:szCs w:val="24"/>
          <w14:ligatures w14:val="standardContextual"/>
        </w:rPr>
        <w:t>A</w:t>
      </w:r>
      <w:r w:rsidR="00F804A6">
        <w:rPr>
          <w:rFonts w:ascii="Arial" w:eastAsia="Arial" w:hAnsi="Arial" w:cs="Arial"/>
          <w:color w:val="000000"/>
          <w:kern w:val="2"/>
          <w:sz w:val="24"/>
          <w:szCs w:val="24"/>
          <w14:ligatures w14:val="standardContextual"/>
        </w:rPr>
        <w:t>).</w:t>
      </w:r>
    </w:p>
    <w:p w14:paraId="2DE280AC" w14:textId="7B694825" w:rsidR="002E7A9F" w:rsidRPr="00F804A6" w:rsidRDefault="00F804A6" w:rsidP="00A25C30">
      <w:pPr>
        <w:pStyle w:val="ListParagraph"/>
        <w:numPr>
          <w:ilvl w:val="0"/>
          <w:numId w:val="28"/>
        </w:numPr>
        <w:spacing w:after="120" w:line="269" w:lineRule="auto"/>
        <w:ind w:left="1443"/>
        <w:rPr>
          <w:rFonts w:ascii="Arial" w:eastAsia="Arial" w:hAnsi="Arial" w:cs="Arial"/>
          <w:color w:val="000000"/>
          <w:kern w:val="2"/>
          <w:sz w:val="24"/>
          <w:szCs w:val="24"/>
          <w14:ligatures w14:val="standardContextual"/>
        </w:rPr>
      </w:pPr>
      <w:r>
        <w:rPr>
          <w:rFonts w:ascii="Arial" w:eastAsia="Arial" w:hAnsi="Arial" w:cs="Arial"/>
          <w:color w:val="000000"/>
          <w:kern w:val="2"/>
          <w:sz w:val="24"/>
          <w:szCs w:val="24"/>
          <w14:ligatures w14:val="standardContextual"/>
        </w:rPr>
        <w:t>Section 266K(3) states the driver of a public minibus, taxi, hire car, or tow truck doesn’t have to ensure passengers aged under 1</w:t>
      </w:r>
      <w:r w:rsidR="00986EDC">
        <w:rPr>
          <w:rFonts w:ascii="Arial" w:eastAsia="Arial" w:hAnsi="Arial" w:cs="Arial"/>
          <w:color w:val="000000"/>
          <w:kern w:val="2"/>
          <w:sz w:val="24"/>
          <w:szCs w:val="24"/>
          <w14:ligatures w14:val="standardContextual"/>
        </w:rPr>
        <w:t xml:space="preserve"> year </w:t>
      </w:r>
      <w:r>
        <w:rPr>
          <w:rFonts w:ascii="Arial" w:eastAsia="Arial" w:hAnsi="Arial" w:cs="Arial"/>
          <w:color w:val="000000"/>
          <w:kern w:val="2"/>
          <w:sz w:val="24"/>
          <w:szCs w:val="24"/>
          <w14:ligatures w14:val="standardContextual"/>
        </w:rPr>
        <w:t>old comply if there is no suitable approved child restraint available and they’re seated on the lap of another passenger aged over 16 and are not in the front row</w:t>
      </w:r>
      <w:r w:rsidR="00986EDC">
        <w:rPr>
          <w:rFonts w:ascii="Arial" w:eastAsia="Arial" w:hAnsi="Arial" w:cs="Arial"/>
          <w:color w:val="000000"/>
          <w:kern w:val="2"/>
          <w:sz w:val="24"/>
          <w:szCs w:val="24"/>
          <w14:ligatures w14:val="standardContextual"/>
        </w:rPr>
        <w:t xml:space="preserve"> if there is more than one row</w:t>
      </w:r>
      <w:r>
        <w:rPr>
          <w:rFonts w:ascii="Arial" w:eastAsia="Arial" w:hAnsi="Arial" w:cs="Arial"/>
          <w:color w:val="000000"/>
          <w:kern w:val="2"/>
          <w:sz w:val="24"/>
          <w:szCs w:val="24"/>
          <w14:ligatures w14:val="standardContextual"/>
        </w:rPr>
        <w:t xml:space="preserve">. However, this exemption only applies to the driver of a tow truck if the tow truck is towing another vehicle due to the other vehicle breaking down or being involved in a crash. This replicates existing section 266(5B). </w:t>
      </w:r>
    </w:p>
    <w:p w14:paraId="4CD9D844" w14:textId="28E3B79B" w:rsidR="00D141A6" w:rsidRDefault="00D141A6" w:rsidP="00A51C64">
      <w:pPr>
        <w:tabs>
          <w:tab w:val="left" w:pos="1418"/>
        </w:tabs>
        <w:spacing w:before="240" w:after="120" w:line="271" w:lineRule="auto"/>
        <w:rPr>
          <w:rFonts w:ascii="Arial" w:eastAsia="Arial" w:hAnsi="Arial" w:cs="Arial"/>
          <w:b/>
          <w:bCs/>
          <w:color w:val="000000"/>
          <w:kern w:val="2"/>
          <w:sz w:val="24"/>
          <w:szCs w:val="24"/>
          <w:lang w:eastAsia="en-AU"/>
          <w14:ligatures w14:val="standardContextual"/>
        </w:rPr>
      </w:pPr>
      <w:r>
        <w:rPr>
          <w:rFonts w:ascii="Arial" w:eastAsia="Arial" w:hAnsi="Arial" w:cs="Arial"/>
          <w:b/>
          <w:bCs/>
          <w:color w:val="000000"/>
          <w:kern w:val="2"/>
          <w:sz w:val="24"/>
          <w:szCs w:val="24"/>
          <w:lang w:eastAsia="en-AU"/>
          <w14:ligatures w14:val="standardContextual"/>
        </w:rPr>
        <w:t>Division 16.4</w:t>
      </w:r>
      <w:r>
        <w:rPr>
          <w:rFonts w:ascii="Arial" w:eastAsia="Arial" w:hAnsi="Arial" w:cs="Arial"/>
          <w:b/>
          <w:bCs/>
          <w:color w:val="000000"/>
          <w:kern w:val="2"/>
          <w:sz w:val="24"/>
          <w:szCs w:val="24"/>
          <w:lang w:eastAsia="en-AU"/>
          <w14:ligatures w14:val="standardContextual"/>
        </w:rPr>
        <w:tab/>
        <w:t>Exemptions from wearing seatbelts</w:t>
      </w:r>
    </w:p>
    <w:p w14:paraId="3302CBDC" w14:textId="10BE91A2" w:rsidR="00EB0F60" w:rsidRDefault="00DD3048" w:rsidP="00D141A6">
      <w:pPr>
        <w:tabs>
          <w:tab w:val="left" w:pos="1418"/>
        </w:tabs>
        <w:spacing w:after="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6</w:t>
      </w:r>
      <w:r w:rsidR="00A51C64">
        <w:rPr>
          <w:rFonts w:ascii="Arial" w:eastAsia="Arial" w:hAnsi="Arial" w:cs="Arial"/>
          <w:b/>
          <w:bCs/>
          <w:color w:val="000000"/>
          <w:kern w:val="2"/>
          <w:sz w:val="24"/>
          <w:szCs w:val="24"/>
          <w:lang w:eastAsia="en-AU"/>
          <w14:ligatures w14:val="standardContextual"/>
        </w:rPr>
        <w:tab/>
      </w:r>
      <w:r w:rsidR="00D141A6">
        <w:rPr>
          <w:rFonts w:ascii="Arial" w:eastAsia="Arial" w:hAnsi="Arial" w:cs="Arial"/>
          <w:b/>
          <w:bCs/>
          <w:color w:val="000000"/>
          <w:kern w:val="2"/>
          <w:sz w:val="24"/>
          <w:szCs w:val="24"/>
          <w:lang w:eastAsia="en-AU"/>
          <w14:ligatures w14:val="standardContextual"/>
        </w:rPr>
        <w:t>S</w:t>
      </w:r>
      <w:r w:rsidR="00A51C64" w:rsidRPr="00981960">
        <w:rPr>
          <w:rFonts w:ascii="Arial" w:eastAsia="Arial" w:hAnsi="Arial" w:cs="Arial"/>
          <w:b/>
          <w:bCs/>
          <w:color w:val="000000"/>
          <w:kern w:val="2"/>
          <w:sz w:val="24"/>
          <w:szCs w:val="24"/>
          <w:lang w:eastAsia="en-AU"/>
          <w14:ligatures w14:val="standardContextual"/>
        </w:rPr>
        <w:t>ection 2</w:t>
      </w:r>
      <w:r w:rsidR="00D141A6">
        <w:rPr>
          <w:rFonts w:ascii="Arial" w:eastAsia="Arial" w:hAnsi="Arial" w:cs="Arial"/>
          <w:b/>
          <w:bCs/>
          <w:color w:val="000000"/>
          <w:kern w:val="2"/>
          <w:sz w:val="24"/>
          <w:szCs w:val="24"/>
          <w:lang w:eastAsia="en-AU"/>
          <w14:ligatures w14:val="standardContextual"/>
        </w:rPr>
        <w:t>67</w:t>
      </w:r>
      <w:r w:rsidR="00A51C64" w:rsidRPr="00981960">
        <w:rPr>
          <w:rFonts w:ascii="Arial" w:eastAsia="Arial" w:hAnsi="Arial" w:cs="Arial"/>
          <w:b/>
          <w:bCs/>
          <w:color w:val="000000"/>
          <w:kern w:val="2"/>
          <w:sz w:val="24"/>
          <w:szCs w:val="24"/>
          <w:lang w:eastAsia="en-AU"/>
          <w14:ligatures w14:val="standardContextual"/>
        </w:rPr>
        <w:t xml:space="preserve"> (1</w:t>
      </w:r>
      <w:r w:rsidR="00D141A6">
        <w:rPr>
          <w:rFonts w:ascii="Arial" w:eastAsia="Arial" w:hAnsi="Arial" w:cs="Arial"/>
          <w:b/>
          <w:bCs/>
          <w:color w:val="000000"/>
          <w:kern w:val="2"/>
          <w:sz w:val="24"/>
          <w:szCs w:val="24"/>
          <w:lang w:eastAsia="en-AU"/>
          <w14:ligatures w14:val="standardContextual"/>
        </w:rPr>
        <w:t>C</w:t>
      </w:r>
      <w:r w:rsidR="00A51C64" w:rsidRPr="00981960">
        <w:rPr>
          <w:rFonts w:ascii="Arial" w:eastAsia="Arial" w:hAnsi="Arial" w:cs="Arial"/>
          <w:b/>
          <w:bCs/>
          <w:color w:val="000000"/>
          <w:kern w:val="2"/>
          <w:sz w:val="24"/>
          <w:szCs w:val="24"/>
          <w:lang w:eastAsia="en-AU"/>
          <w14:ligatures w14:val="standardContextual"/>
        </w:rPr>
        <w:t>)</w:t>
      </w:r>
    </w:p>
    <w:p w14:paraId="14F9F66F" w14:textId="2087A4F3" w:rsidR="00DD3048"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00D141A6">
        <w:rPr>
          <w:rFonts w:ascii="Arial" w:eastAsia="Arial" w:hAnsi="Arial" w:cs="Arial"/>
          <w:color w:val="000000"/>
          <w:kern w:val="2"/>
          <w:sz w:val="24"/>
          <w:szCs w:val="24"/>
          <w:lang w:eastAsia="en-AU"/>
          <w14:ligatures w14:val="standardContextual"/>
        </w:rPr>
        <w:t xml:space="preserve">replaces references to sections 266(3) and (3A) with references to new sections 266G(1) and 266H(1), as these are the equivalent sections in the </w:t>
      </w:r>
      <w:r w:rsidR="00D141A6">
        <w:rPr>
          <w:rFonts w:ascii="Arial" w:eastAsia="Arial" w:hAnsi="Arial" w:cs="Arial"/>
          <w:color w:val="000000"/>
          <w:kern w:val="2"/>
          <w:sz w:val="24"/>
          <w:szCs w:val="24"/>
          <w:lang w:eastAsia="en-AU"/>
          <w14:ligatures w14:val="standardContextual"/>
        </w:rPr>
        <w:lastRenderedPageBreak/>
        <w:t xml:space="preserve">Amendment Regulation after restructuring all of the existing requirements for passengers under 16. </w:t>
      </w:r>
      <w:r w:rsidRPr="00981960">
        <w:rPr>
          <w:rFonts w:ascii="Arial" w:eastAsia="Arial" w:hAnsi="Arial" w:cs="Arial"/>
          <w:color w:val="000000"/>
          <w:kern w:val="2"/>
          <w:sz w:val="24"/>
          <w:szCs w:val="24"/>
          <w:lang w:eastAsia="en-AU"/>
          <w14:ligatures w14:val="standardContextual"/>
        </w:rPr>
        <w:t xml:space="preserve"> </w:t>
      </w:r>
    </w:p>
    <w:p w14:paraId="5C62D05E" w14:textId="3A893182" w:rsidR="00DD3048" w:rsidRPr="00981960" w:rsidRDefault="00DD3048" w:rsidP="008C39DF">
      <w:pPr>
        <w:keepNext/>
        <w:keepLines/>
        <w:tabs>
          <w:tab w:val="left" w:pos="1418"/>
          <w:tab w:val="center" w:pos="3218"/>
        </w:tabs>
        <w:spacing w:before="240" w:after="120" w:line="269" w:lineRule="auto"/>
        <w:jc w:val="both"/>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7</w:t>
      </w:r>
      <w:r w:rsidR="00A51C64">
        <w:rPr>
          <w:rFonts w:ascii="Arial" w:eastAsia="Arial" w:hAnsi="Arial" w:cs="Arial"/>
          <w:b/>
          <w:bCs/>
          <w:color w:val="000000"/>
          <w:kern w:val="2"/>
          <w:sz w:val="24"/>
          <w:szCs w:val="24"/>
          <w:lang w:eastAsia="en-AU"/>
          <w14:ligatures w14:val="standardContextual"/>
        </w:rPr>
        <w:tab/>
      </w:r>
      <w:r w:rsidR="008C39DF">
        <w:rPr>
          <w:rFonts w:ascii="Arial" w:eastAsia="Arial" w:hAnsi="Arial" w:cs="Arial"/>
          <w:b/>
          <w:bCs/>
          <w:color w:val="000000"/>
          <w:kern w:val="2"/>
          <w:sz w:val="24"/>
          <w:szCs w:val="24"/>
          <w:lang w:eastAsia="en-AU"/>
          <w14:ligatures w14:val="standardContextual"/>
        </w:rPr>
        <w:t>Section 267 (3A)</w:t>
      </w:r>
    </w:p>
    <w:p w14:paraId="55E08D2C" w14:textId="1101B106" w:rsidR="00DD3048" w:rsidRPr="00981960"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4B3654">
        <w:rPr>
          <w:rFonts w:ascii="Arial" w:eastAsia="Arial" w:hAnsi="Arial" w:cs="Arial"/>
          <w:color w:val="000000"/>
          <w:kern w:val="2"/>
          <w:sz w:val="24"/>
          <w:szCs w:val="24"/>
          <w:lang w:eastAsia="en-AU"/>
          <w14:ligatures w14:val="standardContextual"/>
        </w:rPr>
        <w:t xml:space="preserve">This clause </w:t>
      </w:r>
      <w:r w:rsidR="002746BC">
        <w:rPr>
          <w:rFonts w:ascii="Arial" w:eastAsia="Arial" w:hAnsi="Arial" w:cs="Arial"/>
          <w:color w:val="000000"/>
          <w:kern w:val="2"/>
          <w:sz w:val="24"/>
          <w:szCs w:val="24"/>
          <w:lang w:eastAsia="en-AU"/>
          <w14:ligatures w14:val="standardContextual"/>
        </w:rPr>
        <w:t>amends the general medical certificate exemption provision which required the driver to carry the medical certificate even when the exempt person is a passenger. This has been amended to require the medical certificate to be in force at the time without specifying who has to be carrying it. This reflects the practicalities of</w:t>
      </w:r>
      <w:r w:rsidR="000673E4">
        <w:rPr>
          <w:rFonts w:ascii="Arial" w:eastAsia="Arial" w:hAnsi="Arial" w:cs="Arial"/>
          <w:color w:val="000000"/>
          <w:kern w:val="2"/>
          <w:sz w:val="24"/>
          <w:szCs w:val="24"/>
          <w:lang w:eastAsia="en-AU"/>
          <w14:ligatures w14:val="standardContextual"/>
        </w:rPr>
        <w:t xml:space="preserve"> situations where the exempt passenger or their parent/carer may not want the certificate to be carried by a driver who they don’t know, such as a rideshare driver. The driver could still, with their permission, obtain a copy if required (such as asking to take a picture of the certificate on their phone when parked prior to driving). </w:t>
      </w:r>
    </w:p>
    <w:p w14:paraId="2294C7D3" w14:textId="160D2EA9" w:rsidR="00DD3048" w:rsidRPr="00981960" w:rsidRDefault="00DD3048" w:rsidP="00A51C64">
      <w:pPr>
        <w:keepNext/>
        <w:keepLines/>
        <w:tabs>
          <w:tab w:val="left" w:pos="1418"/>
          <w:tab w:val="left" w:pos="1843"/>
          <w:tab w:val="center" w:pos="3218"/>
        </w:tabs>
        <w:spacing w:before="240" w:after="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8</w:t>
      </w:r>
      <w:r w:rsidR="00A51C64">
        <w:rPr>
          <w:rFonts w:ascii="Arial" w:eastAsia="Arial" w:hAnsi="Arial" w:cs="Arial"/>
          <w:b/>
          <w:bCs/>
          <w:color w:val="000000"/>
          <w:kern w:val="2"/>
          <w:sz w:val="24"/>
          <w:szCs w:val="24"/>
          <w:lang w:eastAsia="en-AU"/>
          <w14:ligatures w14:val="standardContextual"/>
        </w:rPr>
        <w:tab/>
      </w:r>
      <w:r w:rsidR="000673E4">
        <w:rPr>
          <w:rFonts w:ascii="Arial" w:eastAsia="Arial" w:hAnsi="Arial" w:cs="Arial"/>
          <w:b/>
          <w:bCs/>
          <w:color w:val="000000"/>
          <w:kern w:val="2"/>
          <w:sz w:val="24"/>
          <w:szCs w:val="24"/>
          <w:lang w:eastAsia="en-AU"/>
          <w14:ligatures w14:val="standardContextual"/>
        </w:rPr>
        <w:t>S</w:t>
      </w:r>
      <w:r w:rsidR="00A51C64" w:rsidRPr="00981960">
        <w:rPr>
          <w:rFonts w:ascii="Arial" w:eastAsia="Arial" w:hAnsi="Arial" w:cs="Arial"/>
          <w:b/>
          <w:bCs/>
          <w:color w:val="000000"/>
          <w:kern w:val="2"/>
          <w:sz w:val="24"/>
          <w:szCs w:val="24"/>
          <w:lang w:eastAsia="en-AU"/>
          <w14:ligatures w14:val="standardContextual"/>
        </w:rPr>
        <w:t>ection 2</w:t>
      </w:r>
      <w:r w:rsidR="000673E4">
        <w:rPr>
          <w:rFonts w:ascii="Arial" w:eastAsia="Arial" w:hAnsi="Arial" w:cs="Arial"/>
          <w:b/>
          <w:bCs/>
          <w:color w:val="000000"/>
          <w:kern w:val="2"/>
          <w:sz w:val="24"/>
          <w:szCs w:val="24"/>
          <w:lang w:eastAsia="en-AU"/>
          <w14:ligatures w14:val="standardContextual"/>
        </w:rPr>
        <w:t>67 (4)</w:t>
      </w:r>
    </w:p>
    <w:p w14:paraId="40C2A046" w14:textId="1F45F041" w:rsidR="00DD3048" w:rsidRPr="00981960" w:rsidRDefault="000673E4" w:rsidP="004B3654">
      <w:pPr>
        <w:spacing w:after="120" w:line="269" w:lineRule="auto"/>
        <w:rPr>
          <w:rFonts w:ascii="Arial" w:eastAsia="Arial" w:hAnsi="Arial" w:cs="Arial"/>
          <w:color w:val="000000"/>
          <w:kern w:val="2"/>
          <w:sz w:val="24"/>
          <w:szCs w:val="24"/>
          <w:lang w:eastAsia="en-AU"/>
          <w14:ligatures w14:val="standardContextual"/>
        </w:rPr>
      </w:pPr>
      <w:r w:rsidRPr="004B3654">
        <w:rPr>
          <w:rFonts w:ascii="Arial" w:eastAsia="Arial" w:hAnsi="Arial" w:cs="Arial"/>
          <w:color w:val="000000"/>
          <w:kern w:val="2"/>
          <w:sz w:val="24"/>
          <w:szCs w:val="24"/>
          <w:lang w:eastAsia="en-AU"/>
          <w14:ligatures w14:val="standardContextual"/>
        </w:rPr>
        <w:t xml:space="preserve">This clause </w:t>
      </w:r>
      <w:r>
        <w:rPr>
          <w:rFonts w:ascii="Arial" w:eastAsia="Arial" w:hAnsi="Arial" w:cs="Arial"/>
          <w:color w:val="000000"/>
          <w:kern w:val="2"/>
          <w:sz w:val="24"/>
          <w:szCs w:val="24"/>
          <w:lang w:eastAsia="en-AU"/>
          <w14:ligatures w14:val="standardContextual"/>
        </w:rPr>
        <w:t>amends the general medical certificate exemption provision which required the person carrying the certificate to produce it immediately on request by an authorised person or police officer in order for the exemption to be valid.</w:t>
      </w:r>
      <w:r w:rsidR="0022577E">
        <w:rPr>
          <w:rFonts w:ascii="Arial" w:eastAsia="Arial" w:hAnsi="Arial" w:cs="Arial"/>
          <w:color w:val="000000"/>
          <w:kern w:val="2"/>
          <w:sz w:val="24"/>
          <w:szCs w:val="24"/>
          <w:lang w:eastAsia="en-AU"/>
          <w14:ligatures w14:val="standardContextual"/>
        </w:rPr>
        <w:t xml:space="preserve"> The amendments retain this requirement but also add an alternative for infringement notices relating to traffic camera detection of seatbelt offences. This alternative requirement means a copy of the certificate can be provided to the Road Transport Authority (Access Canberra) as part of an application for withdrawal </w:t>
      </w:r>
      <w:r w:rsidR="00986EDC">
        <w:rPr>
          <w:rFonts w:ascii="Arial" w:eastAsia="Arial" w:hAnsi="Arial" w:cs="Arial"/>
          <w:color w:val="000000"/>
          <w:kern w:val="2"/>
          <w:sz w:val="24"/>
          <w:szCs w:val="24"/>
          <w:lang w:eastAsia="en-AU"/>
          <w14:ligatures w14:val="standardContextual"/>
        </w:rPr>
        <w:t>(</w:t>
      </w:r>
      <w:r w:rsidR="0022577E">
        <w:rPr>
          <w:rFonts w:ascii="Arial" w:eastAsia="Arial" w:hAnsi="Arial" w:cs="Arial"/>
          <w:color w:val="000000"/>
          <w:kern w:val="2"/>
          <w:sz w:val="24"/>
          <w:szCs w:val="24"/>
          <w:lang w:eastAsia="en-AU"/>
          <w14:ligatures w14:val="standardContextual"/>
        </w:rPr>
        <w:t>or a dispute</w:t>
      </w:r>
      <w:r w:rsidR="00986EDC">
        <w:rPr>
          <w:rFonts w:ascii="Arial" w:eastAsia="Arial" w:hAnsi="Arial" w:cs="Arial"/>
          <w:color w:val="000000"/>
          <w:kern w:val="2"/>
          <w:sz w:val="24"/>
          <w:szCs w:val="24"/>
          <w:lang w:eastAsia="en-AU"/>
          <w14:ligatures w14:val="standardContextual"/>
        </w:rPr>
        <w:t>)</w:t>
      </w:r>
      <w:r w:rsidR="0022577E">
        <w:rPr>
          <w:rFonts w:ascii="Arial" w:eastAsia="Arial" w:hAnsi="Arial" w:cs="Arial"/>
          <w:color w:val="000000"/>
          <w:kern w:val="2"/>
          <w:sz w:val="24"/>
          <w:szCs w:val="24"/>
          <w:lang w:eastAsia="en-AU"/>
          <w14:ligatures w14:val="standardContextual"/>
        </w:rPr>
        <w:t xml:space="preserve">. The timeframe under the existing infringement review process for these options is 28 days from receipt of the infringement notice before a reminder is sent and a late fee added to the penalty. </w:t>
      </w:r>
    </w:p>
    <w:p w14:paraId="54CFA831" w14:textId="0C637122" w:rsidR="00DD3048" w:rsidRPr="0022577E" w:rsidRDefault="00DD3048" w:rsidP="0022577E">
      <w:pPr>
        <w:keepNext/>
        <w:keepLines/>
        <w:tabs>
          <w:tab w:val="left" w:pos="1418"/>
        </w:tabs>
        <w:spacing w:before="240" w:after="120" w:line="269" w:lineRule="auto"/>
        <w:ind w:right="1635"/>
        <w:outlineLvl w:val="0"/>
        <w:rPr>
          <w:rFonts w:ascii="Arial" w:eastAsia="Arial" w:hAnsi="Arial" w:cs="Arial"/>
          <w:b/>
          <w:bCs/>
          <w:sz w:val="24"/>
          <w:szCs w:val="24"/>
          <w:lang w:eastAsia="en-AU"/>
        </w:rPr>
      </w:pPr>
      <w:r w:rsidRPr="00981960">
        <w:rPr>
          <w:rFonts w:ascii="Arial" w:eastAsia="Arial" w:hAnsi="Arial" w:cs="Arial"/>
          <w:b/>
          <w:bCs/>
          <w:color w:val="000000"/>
          <w:kern w:val="2"/>
          <w:sz w:val="24"/>
          <w:szCs w:val="24"/>
          <w:lang w:eastAsia="en-AU"/>
          <w14:ligatures w14:val="standardContextual"/>
        </w:rPr>
        <w:t>Clause 9</w:t>
      </w:r>
      <w:r w:rsidR="00A51C64">
        <w:rPr>
          <w:rFonts w:ascii="Arial" w:eastAsia="Arial" w:hAnsi="Arial" w:cs="Arial"/>
          <w:b/>
          <w:bCs/>
          <w:color w:val="000000"/>
          <w:kern w:val="2"/>
          <w:sz w:val="24"/>
          <w:szCs w:val="24"/>
          <w:lang w:eastAsia="en-AU"/>
          <w14:ligatures w14:val="standardContextual"/>
        </w:rPr>
        <w:tab/>
      </w:r>
      <w:r w:rsidR="0022577E">
        <w:rPr>
          <w:rFonts w:ascii="Arial" w:eastAsia="Arial" w:hAnsi="Arial" w:cs="Arial"/>
          <w:b/>
          <w:bCs/>
          <w:color w:val="000000"/>
          <w:kern w:val="2"/>
          <w:sz w:val="24"/>
          <w:szCs w:val="24"/>
          <w:lang w:eastAsia="en-AU"/>
          <w14:ligatures w14:val="standardContextual"/>
        </w:rPr>
        <w:t>Section 267 (9), new note</w:t>
      </w:r>
    </w:p>
    <w:p w14:paraId="3D743DC3" w14:textId="677F0C74" w:rsidR="00DD3048" w:rsidRPr="0022577E"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bookmarkEnd w:id="5"/>
      <w:r w:rsidR="0022577E">
        <w:rPr>
          <w:rFonts w:ascii="Arial" w:eastAsia="Arial" w:hAnsi="Arial" w:cs="Arial"/>
          <w:color w:val="000000"/>
          <w:kern w:val="2"/>
          <w:sz w:val="24"/>
          <w:szCs w:val="24"/>
          <w:lang w:eastAsia="en-AU"/>
          <w14:ligatures w14:val="standardContextual"/>
        </w:rPr>
        <w:t xml:space="preserve">adds a standard note referencing the </w:t>
      </w:r>
      <w:r w:rsidR="0022577E" w:rsidRPr="0022577E">
        <w:rPr>
          <w:rFonts w:ascii="Arial" w:eastAsia="Arial" w:hAnsi="Arial" w:cs="Arial"/>
          <w:i/>
          <w:iCs/>
          <w:color w:val="000000"/>
          <w:kern w:val="2"/>
          <w:sz w:val="24"/>
          <w:szCs w:val="24"/>
          <w:lang w:eastAsia="en-AU"/>
          <w14:ligatures w14:val="standardContextual"/>
        </w:rPr>
        <w:t>Criminal Code 2002</w:t>
      </w:r>
      <w:r w:rsidR="0022577E">
        <w:rPr>
          <w:rFonts w:ascii="Arial" w:eastAsia="Arial" w:hAnsi="Arial" w:cs="Arial"/>
          <w:i/>
          <w:iCs/>
          <w:color w:val="000000"/>
          <w:kern w:val="2"/>
          <w:sz w:val="24"/>
          <w:szCs w:val="24"/>
          <w:lang w:eastAsia="en-AU"/>
          <w14:ligatures w14:val="standardContextual"/>
        </w:rPr>
        <w:t xml:space="preserve"> </w:t>
      </w:r>
      <w:r w:rsidR="0022577E">
        <w:rPr>
          <w:rFonts w:ascii="Arial" w:eastAsia="Arial" w:hAnsi="Arial" w:cs="Arial"/>
          <w:color w:val="000000"/>
          <w:kern w:val="2"/>
          <w:sz w:val="24"/>
          <w:szCs w:val="24"/>
          <w:lang w:eastAsia="en-AU"/>
          <w14:ligatures w14:val="standardContextual"/>
        </w:rPr>
        <w:t xml:space="preserve">to clarify that the defendant has an evidential burden in relation to the exemptions in section 267. This note is added in line with standard drafting practice for provisions concerning exemptions to strict liability offences to ensure </w:t>
      </w:r>
      <w:r w:rsidR="00DC51B0">
        <w:rPr>
          <w:rFonts w:ascii="Arial" w:eastAsia="Arial" w:hAnsi="Arial" w:cs="Arial"/>
          <w:color w:val="000000"/>
          <w:kern w:val="2"/>
          <w:sz w:val="24"/>
          <w:szCs w:val="24"/>
          <w:lang w:eastAsia="en-AU"/>
          <w14:ligatures w14:val="standardContextual"/>
        </w:rPr>
        <w:t xml:space="preserve">it is clear the exemption is only valid if the person can demonstrate that they met the exemption criteria. </w:t>
      </w:r>
    </w:p>
    <w:p w14:paraId="2F723323" w14:textId="3A83FF27" w:rsidR="00DD3048" w:rsidRPr="00981960" w:rsidRDefault="00DD3048" w:rsidP="00A51C64">
      <w:pPr>
        <w:keepNext/>
        <w:keepLines/>
        <w:tabs>
          <w:tab w:val="left" w:pos="1418"/>
        </w:tabs>
        <w:spacing w:before="240" w:after="120" w:line="269" w:lineRule="auto"/>
        <w:ind w:left="72" w:right="872" w:hanging="72"/>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10</w:t>
      </w:r>
      <w:r w:rsidR="00A51C64">
        <w:rPr>
          <w:rFonts w:ascii="Arial" w:eastAsia="Arial" w:hAnsi="Arial" w:cs="Arial"/>
          <w:b/>
          <w:bCs/>
          <w:color w:val="000000"/>
          <w:kern w:val="2"/>
          <w:sz w:val="24"/>
          <w:szCs w:val="24"/>
          <w:lang w:eastAsia="en-AU"/>
          <w14:ligatures w14:val="standardContextual"/>
        </w:rPr>
        <w:tab/>
      </w:r>
      <w:r w:rsidR="00A51C64" w:rsidRPr="00981960">
        <w:rPr>
          <w:rFonts w:ascii="Arial" w:eastAsia="Arial" w:hAnsi="Arial" w:cs="Arial"/>
          <w:b/>
          <w:bCs/>
          <w:color w:val="000000"/>
          <w:kern w:val="2"/>
          <w:sz w:val="24"/>
          <w:szCs w:val="24"/>
          <w:lang w:eastAsia="en-AU"/>
          <w14:ligatures w14:val="standardContextual"/>
        </w:rPr>
        <w:t xml:space="preserve">New </w:t>
      </w:r>
      <w:r w:rsidR="00DC51B0">
        <w:rPr>
          <w:rFonts w:ascii="Arial" w:eastAsia="Arial" w:hAnsi="Arial" w:cs="Arial"/>
          <w:b/>
          <w:bCs/>
          <w:color w:val="000000"/>
          <w:kern w:val="2"/>
          <w:sz w:val="24"/>
          <w:szCs w:val="24"/>
          <w:lang w:eastAsia="en-AU"/>
          <w14:ligatures w14:val="standardContextual"/>
        </w:rPr>
        <w:t>division</w:t>
      </w:r>
      <w:r w:rsidR="00A51C64" w:rsidRPr="00981960">
        <w:rPr>
          <w:rFonts w:ascii="Arial" w:eastAsia="Arial" w:hAnsi="Arial" w:cs="Arial"/>
          <w:b/>
          <w:bCs/>
          <w:color w:val="000000"/>
          <w:kern w:val="2"/>
          <w:sz w:val="24"/>
          <w:szCs w:val="24"/>
          <w:lang w:eastAsia="en-AU"/>
          <w14:ligatures w14:val="standardContextual"/>
        </w:rPr>
        <w:t xml:space="preserve"> </w:t>
      </w:r>
      <w:r w:rsidR="00DC51B0">
        <w:rPr>
          <w:rFonts w:ascii="Arial" w:eastAsia="Arial" w:hAnsi="Arial" w:cs="Arial"/>
          <w:b/>
          <w:bCs/>
          <w:color w:val="000000"/>
          <w:kern w:val="2"/>
          <w:sz w:val="24"/>
          <w:szCs w:val="24"/>
          <w:lang w:eastAsia="en-AU"/>
          <w14:ligatures w14:val="standardContextual"/>
        </w:rPr>
        <w:t>16.5 heading</w:t>
      </w:r>
    </w:p>
    <w:p w14:paraId="40EA87B0" w14:textId="77777777" w:rsidR="00DC51B0" w:rsidRDefault="00DD3048" w:rsidP="00DC51B0">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w:t>
      </w:r>
      <w:r w:rsidR="00DC51B0">
        <w:rPr>
          <w:rFonts w:ascii="Arial" w:eastAsia="Arial" w:hAnsi="Arial" w:cs="Arial"/>
          <w:color w:val="000000"/>
          <w:kern w:val="2"/>
          <w:sz w:val="24"/>
          <w:szCs w:val="24"/>
          <w:lang w:eastAsia="en-AU"/>
          <w14:ligatures w14:val="standardContextual"/>
        </w:rPr>
        <w:t xml:space="preserve">nserts new division 16.5, ‘Other rules for people travelling in or on vehicles’. </w:t>
      </w:r>
    </w:p>
    <w:p w14:paraId="6B389896" w14:textId="3A05A031" w:rsidR="00EB0F60" w:rsidRDefault="00DC51B0" w:rsidP="00DC51B0">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Part 16 of the Road Rules weren’t separated into divisions, but this </w:t>
      </w:r>
      <w:r w:rsidR="00986EDC">
        <w:rPr>
          <w:rFonts w:ascii="Arial" w:eastAsia="Arial" w:hAnsi="Arial" w:cs="Arial"/>
          <w:color w:val="000000"/>
          <w:kern w:val="2"/>
          <w:sz w:val="24"/>
          <w:szCs w:val="24"/>
          <w:lang w:eastAsia="en-AU"/>
          <w14:ligatures w14:val="standardContextual"/>
        </w:rPr>
        <w:t xml:space="preserve">has been done </w:t>
      </w:r>
      <w:r>
        <w:rPr>
          <w:rFonts w:ascii="Arial" w:eastAsia="Arial" w:hAnsi="Arial" w:cs="Arial"/>
          <w:color w:val="000000"/>
          <w:kern w:val="2"/>
          <w:sz w:val="24"/>
          <w:szCs w:val="24"/>
          <w:lang w:eastAsia="en-AU"/>
          <w14:ligatures w14:val="standardContextual"/>
        </w:rPr>
        <w:t xml:space="preserve">in the Amendment Regulation to reflect the increased number of sections after expanding section 266 out into sections by age group and to align with the model Australian Road Rules. </w:t>
      </w:r>
      <w:r w:rsidR="00DD3048" w:rsidRPr="00981960">
        <w:rPr>
          <w:rFonts w:ascii="Arial" w:eastAsia="Arial" w:hAnsi="Arial" w:cs="Arial"/>
          <w:color w:val="000000"/>
          <w:kern w:val="2"/>
          <w:sz w:val="24"/>
          <w:szCs w:val="24"/>
          <w:lang w:eastAsia="en-AU"/>
          <w14:ligatures w14:val="standardContextual"/>
        </w:rPr>
        <w:t xml:space="preserve"> </w:t>
      </w:r>
    </w:p>
    <w:p w14:paraId="62769EE2" w14:textId="055D94C7" w:rsidR="00DD3048" w:rsidRPr="00981960" w:rsidRDefault="00DD3048" w:rsidP="00A51C64">
      <w:pPr>
        <w:tabs>
          <w:tab w:val="left" w:pos="1418"/>
        </w:tabs>
        <w:spacing w:before="240" w:after="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11</w:t>
      </w:r>
      <w:bookmarkStart w:id="8" w:name="_Hlk195516218"/>
      <w:r w:rsidR="00A51C64">
        <w:rPr>
          <w:rFonts w:ascii="Arial" w:eastAsia="Arial" w:hAnsi="Arial" w:cs="Arial"/>
          <w:b/>
          <w:bCs/>
          <w:color w:val="000000"/>
          <w:kern w:val="2"/>
          <w:sz w:val="24"/>
          <w:szCs w:val="24"/>
          <w:lang w:eastAsia="en-AU"/>
          <w14:ligatures w14:val="standardContextual"/>
        </w:rPr>
        <w:tab/>
      </w:r>
      <w:r w:rsidR="00A51C64" w:rsidRPr="00981960">
        <w:rPr>
          <w:rFonts w:ascii="Arial" w:eastAsia="Arial" w:hAnsi="Arial" w:cs="Arial"/>
          <w:b/>
          <w:color w:val="000000"/>
          <w:kern w:val="2"/>
          <w:sz w:val="24"/>
          <w:szCs w:val="24"/>
          <w:lang w:eastAsia="en-AU"/>
          <w14:ligatures w14:val="standardContextual"/>
        </w:rPr>
        <w:t xml:space="preserve">Section </w:t>
      </w:r>
      <w:r w:rsidR="00DC51B0">
        <w:rPr>
          <w:rFonts w:ascii="Arial" w:eastAsia="Arial" w:hAnsi="Arial" w:cs="Arial"/>
          <w:b/>
          <w:color w:val="000000"/>
          <w:kern w:val="2"/>
          <w:sz w:val="24"/>
          <w:szCs w:val="24"/>
          <w:lang w:eastAsia="en-AU"/>
          <w14:ligatures w14:val="standardContextual"/>
        </w:rPr>
        <w:t>310 (2) (h) and (i)</w:t>
      </w:r>
    </w:p>
    <w:p w14:paraId="0E4534F9" w14:textId="219D9237" w:rsidR="00EB0F60" w:rsidRPr="004B3654" w:rsidRDefault="00DD3048" w:rsidP="00C77C50">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bookmarkEnd w:id="8"/>
      <w:r w:rsidR="00C77C50">
        <w:rPr>
          <w:rFonts w:ascii="Arial" w:eastAsia="Arial" w:hAnsi="Arial" w:cs="Arial"/>
          <w:color w:val="000000"/>
          <w:kern w:val="2"/>
          <w:sz w:val="24"/>
          <w:szCs w:val="24"/>
          <w:lang w:eastAsia="en-AU"/>
          <w14:ligatures w14:val="standardContextual"/>
        </w:rPr>
        <w:t xml:space="preserve">updates the references to section titles for sections 264 and 265 in the list of sections which road workers are exempt from. </w:t>
      </w:r>
    </w:p>
    <w:p w14:paraId="78A0AAA0" w14:textId="4289D3F2" w:rsidR="00DD3048" w:rsidRPr="00EB0F60" w:rsidRDefault="00DD3048" w:rsidP="00A51C64">
      <w:pPr>
        <w:tabs>
          <w:tab w:val="left" w:pos="1418"/>
        </w:tabs>
        <w:spacing w:before="240" w:after="120" w:line="271" w:lineRule="auto"/>
        <w:rPr>
          <w:rFonts w:ascii="Arial" w:eastAsia="Arial" w:hAnsi="Arial" w:cs="Arial"/>
          <w:kern w:val="2"/>
          <w:sz w:val="24"/>
          <w:szCs w:val="24"/>
          <w14:ligatures w14:val="standardContextual"/>
        </w:rPr>
      </w:pPr>
      <w:r w:rsidRPr="00981960">
        <w:rPr>
          <w:rFonts w:ascii="Arial" w:eastAsia="Arial" w:hAnsi="Arial" w:cs="Arial"/>
          <w:b/>
          <w:color w:val="000000"/>
          <w:kern w:val="2"/>
          <w:sz w:val="24"/>
          <w:szCs w:val="24"/>
          <w:lang w:eastAsia="en-AU"/>
          <w14:ligatures w14:val="standardContextual"/>
        </w:rPr>
        <w:lastRenderedPageBreak/>
        <w:t>Clause 12</w:t>
      </w:r>
      <w:bookmarkStart w:id="9" w:name="_Hlk195524104"/>
      <w:r w:rsidR="00A51C64">
        <w:rPr>
          <w:rFonts w:ascii="Arial" w:eastAsia="Arial" w:hAnsi="Arial" w:cs="Arial"/>
          <w:b/>
          <w:color w:val="000000"/>
          <w:kern w:val="2"/>
          <w:sz w:val="24"/>
          <w:szCs w:val="24"/>
          <w:lang w:eastAsia="en-AU"/>
          <w14:ligatures w14:val="standardContextual"/>
        </w:rPr>
        <w:tab/>
      </w:r>
      <w:r w:rsidR="00A51C64" w:rsidRPr="00981960">
        <w:rPr>
          <w:rFonts w:ascii="Arial" w:eastAsia="Arial" w:hAnsi="Arial" w:cs="Arial"/>
          <w:b/>
          <w:color w:val="000000"/>
          <w:kern w:val="2"/>
          <w:sz w:val="24"/>
          <w:szCs w:val="24"/>
          <w:lang w:eastAsia="en-AU"/>
          <w14:ligatures w14:val="standardContextual"/>
        </w:rPr>
        <w:t xml:space="preserve">Dictionary, </w:t>
      </w:r>
      <w:r w:rsidR="00C77C50">
        <w:rPr>
          <w:rFonts w:ascii="Arial" w:eastAsia="Arial" w:hAnsi="Arial" w:cs="Arial"/>
          <w:b/>
          <w:color w:val="000000"/>
          <w:kern w:val="2"/>
          <w:sz w:val="24"/>
          <w:szCs w:val="24"/>
          <w:lang w:eastAsia="en-AU"/>
          <w14:ligatures w14:val="standardContextual"/>
        </w:rPr>
        <w:t xml:space="preserve">new </w:t>
      </w:r>
      <w:r w:rsidR="00A51C64" w:rsidRPr="00981960">
        <w:rPr>
          <w:rFonts w:ascii="Arial" w:eastAsia="Arial" w:hAnsi="Arial" w:cs="Arial"/>
          <w:b/>
          <w:color w:val="000000"/>
          <w:kern w:val="2"/>
          <w:sz w:val="24"/>
          <w:szCs w:val="24"/>
          <w:lang w:eastAsia="en-AU"/>
          <w14:ligatures w14:val="standardContextual"/>
        </w:rPr>
        <w:t>definition</w:t>
      </w:r>
      <w:r w:rsidR="00C77C50">
        <w:rPr>
          <w:rFonts w:ascii="Arial" w:eastAsia="Arial" w:hAnsi="Arial" w:cs="Arial"/>
          <w:b/>
          <w:color w:val="000000"/>
          <w:kern w:val="2"/>
          <w:sz w:val="24"/>
          <w:szCs w:val="24"/>
          <w:lang w:eastAsia="en-AU"/>
          <w14:ligatures w14:val="standardContextual"/>
        </w:rPr>
        <w:t>s</w:t>
      </w:r>
    </w:p>
    <w:p w14:paraId="21022550" w14:textId="383797B4" w:rsidR="00EB0F60"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bookmarkEnd w:id="9"/>
      <w:r w:rsidR="00C77C50">
        <w:rPr>
          <w:rFonts w:ascii="Arial" w:eastAsia="Arial" w:hAnsi="Arial" w:cs="Arial"/>
          <w:color w:val="000000"/>
          <w:kern w:val="2"/>
          <w:sz w:val="24"/>
          <w:szCs w:val="24"/>
          <w:lang w:eastAsia="en-AU"/>
          <w14:ligatures w14:val="standardContextual"/>
        </w:rPr>
        <w:t>relocates the definition of ‘approved child safety harness’ from existing section 266(7) to the Road Rules dictionary as the Amendment Regulation expands section 266 into different sections by age group, meaning the term is now used across multiple sections.</w:t>
      </w:r>
    </w:p>
    <w:p w14:paraId="537BA681" w14:textId="2BDC8C93" w:rsidR="00C77C50" w:rsidRPr="00C77C50" w:rsidRDefault="00C77C50" w:rsidP="004B3654">
      <w:pPr>
        <w:spacing w:after="120" w:line="269" w:lineRule="auto"/>
        <w:rPr>
          <w:rFonts w:ascii="Arial" w:eastAsia="Arial" w:hAnsi="Arial" w:cs="Arial"/>
          <w:i/>
          <w:iCs/>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This clause also adds </w:t>
      </w:r>
      <w:r w:rsidR="00D95BBD">
        <w:rPr>
          <w:rFonts w:ascii="Arial" w:eastAsia="Arial" w:hAnsi="Arial" w:cs="Arial"/>
          <w:color w:val="000000"/>
          <w:kern w:val="2"/>
          <w:sz w:val="24"/>
          <w:szCs w:val="24"/>
          <w:lang w:eastAsia="en-AU"/>
          <w14:ligatures w14:val="standardContextual"/>
        </w:rPr>
        <w:t>references to terms</w:t>
      </w:r>
      <w:r w:rsidR="00986EDC">
        <w:rPr>
          <w:rFonts w:ascii="Arial" w:eastAsia="Arial" w:hAnsi="Arial" w:cs="Arial"/>
          <w:color w:val="000000"/>
          <w:kern w:val="2"/>
          <w:sz w:val="24"/>
          <w:szCs w:val="24"/>
          <w:lang w:eastAsia="en-AU"/>
          <w14:ligatures w14:val="standardContextual"/>
        </w:rPr>
        <w:t xml:space="preserve"> that are now</w:t>
      </w:r>
      <w:r w:rsidR="00D95BBD">
        <w:rPr>
          <w:rFonts w:ascii="Arial" w:eastAsia="Arial" w:hAnsi="Arial" w:cs="Arial"/>
          <w:color w:val="000000"/>
          <w:kern w:val="2"/>
          <w:sz w:val="24"/>
          <w:szCs w:val="24"/>
          <w:lang w:eastAsia="en-AU"/>
          <w14:ligatures w14:val="standardContextual"/>
        </w:rPr>
        <w:t xml:space="preserve"> defined in </w:t>
      </w:r>
      <w:r w:rsidR="00986EDC">
        <w:rPr>
          <w:rFonts w:ascii="Arial" w:eastAsia="Arial" w:hAnsi="Arial" w:cs="Arial"/>
          <w:color w:val="000000"/>
          <w:kern w:val="2"/>
          <w:sz w:val="24"/>
          <w:szCs w:val="24"/>
          <w:lang w:eastAsia="en-AU"/>
          <w14:ligatures w14:val="standardContextual"/>
        </w:rPr>
        <w:t xml:space="preserve">new </w:t>
      </w:r>
      <w:r w:rsidR="00D95BBD">
        <w:rPr>
          <w:rFonts w:ascii="Arial" w:eastAsia="Arial" w:hAnsi="Arial" w:cs="Arial"/>
          <w:color w:val="000000"/>
          <w:kern w:val="2"/>
          <w:sz w:val="24"/>
          <w:szCs w:val="24"/>
          <w:lang w:eastAsia="en-AU"/>
          <w14:ligatures w14:val="standardContextual"/>
        </w:rPr>
        <w:t>section 266. These terms</w:t>
      </w:r>
      <w:r>
        <w:rPr>
          <w:rFonts w:ascii="Arial" w:eastAsia="Arial" w:hAnsi="Arial" w:cs="Arial"/>
          <w:color w:val="000000"/>
          <w:kern w:val="2"/>
          <w:sz w:val="24"/>
          <w:szCs w:val="24"/>
          <w:lang w:eastAsia="en-AU"/>
          <w14:ligatures w14:val="standardContextual"/>
        </w:rPr>
        <w:t xml:space="preserve"> </w:t>
      </w:r>
      <w:r w:rsidR="00D95BBD">
        <w:rPr>
          <w:rFonts w:ascii="Arial" w:eastAsia="Arial" w:hAnsi="Arial" w:cs="Arial"/>
          <w:color w:val="000000"/>
          <w:kern w:val="2"/>
          <w:sz w:val="24"/>
          <w:szCs w:val="24"/>
          <w:lang w:eastAsia="en-AU"/>
          <w14:ligatures w14:val="standardContextual"/>
        </w:rPr>
        <w:t>are ‘a</w:t>
      </w:r>
      <w:r>
        <w:rPr>
          <w:rFonts w:ascii="Arial" w:eastAsia="Arial" w:hAnsi="Arial" w:cs="Arial"/>
          <w:color w:val="000000"/>
          <w:kern w:val="2"/>
          <w:sz w:val="24"/>
          <w:szCs w:val="24"/>
          <w:lang w:eastAsia="en-AU"/>
          <w14:ligatures w14:val="standardContextual"/>
        </w:rPr>
        <w:t>vailable’, ‘forward facing’, ‘rearward facing’</w:t>
      </w:r>
      <w:r w:rsidR="00D95BBD">
        <w:rPr>
          <w:rFonts w:ascii="Arial" w:eastAsia="Arial" w:hAnsi="Arial" w:cs="Arial"/>
          <w:color w:val="000000"/>
          <w:kern w:val="2"/>
          <w:sz w:val="24"/>
          <w:szCs w:val="24"/>
          <w:lang w:eastAsia="en-AU"/>
          <w14:ligatures w14:val="standardContextual"/>
        </w:rPr>
        <w:t xml:space="preserve">, </w:t>
      </w:r>
      <w:r>
        <w:rPr>
          <w:rFonts w:ascii="Arial" w:eastAsia="Arial" w:hAnsi="Arial" w:cs="Arial"/>
          <w:color w:val="000000"/>
          <w:kern w:val="2"/>
          <w:sz w:val="24"/>
          <w:szCs w:val="24"/>
          <w:lang w:eastAsia="en-AU"/>
          <w14:ligatures w14:val="standardContextual"/>
        </w:rPr>
        <w:t>and ‘suitable’</w:t>
      </w:r>
      <w:r w:rsidR="00D95BBD">
        <w:rPr>
          <w:rFonts w:ascii="Arial" w:eastAsia="Arial" w:hAnsi="Arial" w:cs="Arial"/>
          <w:color w:val="000000"/>
          <w:kern w:val="2"/>
          <w:sz w:val="24"/>
          <w:szCs w:val="24"/>
          <w:lang w:eastAsia="en-AU"/>
          <w14:ligatures w14:val="standardContextual"/>
        </w:rPr>
        <w:t>.</w:t>
      </w:r>
    </w:p>
    <w:p w14:paraId="4E0BD463" w14:textId="75E41D2E" w:rsidR="00DD3048" w:rsidRPr="00981960" w:rsidRDefault="00DD3048" w:rsidP="001C2737">
      <w:pPr>
        <w:spacing w:before="240" w:after="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SCHEDULE 1</w:t>
      </w:r>
      <w:r w:rsidR="001C2737">
        <w:rPr>
          <w:rFonts w:ascii="Arial" w:eastAsia="Arial" w:hAnsi="Arial" w:cs="Arial"/>
          <w:b/>
          <w:bCs/>
          <w:color w:val="000000"/>
          <w:kern w:val="2"/>
          <w:sz w:val="24"/>
          <w:szCs w:val="24"/>
          <w:lang w:eastAsia="en-AU"/>
          <w14:ligatures w14:val="standardContextual"/>
        </w:rPr>
        <w:tab/>
      </w:r>
      <w:r w:rsidR="00D95BBD">
        <w:rPr>
          <w:rFonts w:ascii="Arial" w:eastAsia="Arial" w:hAnsi="Arial" w:cs="Arial"/>
          <w:b/>
          <w:bCs/>
          <w:color w:val="000000"/>
          <w:kern w:val="2"/>
          <w:sz w:val="24"/>
          <w:szCs w:val="24"/>
          <w:lang w:eastAsia="en-AU"/>
          <w14:ligatures w14:val="standardContextual"/>
        </w:rPr>
        <w:t>Consequential</w:t>
      </w:r>
      <w:r w:rsidR="001C2737" w:rsidRPr="00981960">
        <w:rPr>
          <w:rFonts w:ascii="Arial" w:eastAsia="Arial" w:hAnsi="Arial" w:cs="Arial"/>
          <w:b/>
          <w:bCs/>
          <w:color w:val="000000"/>
          <w:kern w:val="2"/>
          <w:sz w:val="24"/>
          <w:szCs w:val="24"/>
          <w:lang w:eastAsia="en-AU"/>
          <w14:ligatures w14:val="standardContextual"/>
        </w:rPr>
        <w:t> amendments</w:t>
      </w:r>
    </w:p>
    <w:p w14:paraId="36DFBE98" w14:textId="16582FA7" w:rsidR="00DD3048" w:rsidRDefault="00DD3048" w:rsidP="001C2737">
      <w:pPr>
        <w:tabs>
          <w:tab w:val="left" w:pos="1418"/>
          <w:tab w:val="left" w:pos="3936"/>
        </w:tabs>
        <w:spacing w:before="240" w:after="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w:t>
      </w:r>
      <w:r w:rsidR="00D95BBD">
        <w:rPr>
          <w:rFonts w:ascii="Arial" w:eastAsia="Arial" w:hAnsi="Arial" w:cs="Arial"/>
          <w:b/>
          <w:bCs/>
          <w:color w:val="000000"/>
          <w:kern w:val="2"/>
          <w:sz w:val="24"/>
          <w:szCs w:val="24"/>
          <w:lang w:eastAsia="en-AU"/>
          <w14:ligatures w14:val="standardContextual"/>
        </w:rPr>
        <w:t>art</w:t>
      </w:r>
      <w:r w:rsidRPr="00981960">
        <w:rPr>
          <w:rFonts w:ascii="Arial" w:eastAsia="Arial" w:hAnsi="Arial" w:cs="Arial"/>
          <w:b/>
          <w:bCs/>
          <w:color w:val="000000"/>
          <w:kern w:val="2"/>
          <w:sz w:val="24"/>
          <w:szCs w:val="24"/>
          <w:lang w:eastAsia="en-AU"/>
          <w14:ligatures w14:val="standardContextual"/>
        </w:rPr>
        <w:t xml:space="preserve"> 1.1</w:t>
      </w:r>
      <w:r w:rsidR="001C2737">
        <w:rPr>
          <w:rFonts w:ascii="Arial" w:eastAsia="Arial" w:hAnsi="Arial" w:cs="Arial"/>
          <w:b/>
          <w:bCs/>
          <w:color w:val="000000"/>
          <w:kern w:val="2"/>
          <w:sz w:val="24"/>
          <w:szCs w:val="24"/>
          <w:lang w:eastAsia="en-AU"/>
          <w14:ligatures w14:val="standardContextual"/>
        </w:rPr>
        <w:tab/>
      </w:r>
      <w:r w:rsidR="00D95BBD">
        <w:rPr>
          <w:rFonts w:ascii="Arial" w:eastAsia="Arial" w:hAnsi="Arial" w:cs="Arial"/>
          <w:b/>
          <w:bCs/>
          <w:color w:val="000000"/>
          <w:kern w:val="2"/>
          <w:sz w:val="24"/>
          <w:szCs w:val="24"/>
          <w:lang w:eastAsia="en-AU"/>
          <w14:ligatures w14:val="standardContextual"/>
        </w:rPr>
        <w:t>Road Transport (Offences) Regulation 2005</w:t>
      </w:r>
    </w:p>
    <w:p w14:paraId="54E03917" w14:textId="5D79B872" w:rsidR="000F2490" w:rsidRDefault="000F2490" w:rsidP="000F2490">
      <w:pPr>
        <w:tabs>
          <w:tab w:val="left" w:pos="1418"/>
          <w:tab w:val="left" w:pos="3936"/>
        </w:tabs>
        <w:spacing w:before="240" w:after="120" w:line="271" w:lineRule="auto"/>
        <w:rPr>
          <w:rFonts w:ascii="Arial" w:eastAsia="Arial" w:hAnsi="Arial" w:cs="Arial"/>
          <w:b/>
          <w:bCs/>
          <w:color w:val="000000"/>
          <w:kern w:val="2"/>
          <w:sz w:val="24"/>
          <w:szCs w:val="24"/>
          <w:lang w:eastAsia="en-AU"/>
          <w14:ligatures w14:val="standardContextual"/>
        </w:rPr>
      </w:pPr>
      <w:r>
        <w:rPr>
          <w:rFonts w:ascii="Arial" w:eastAsia="Arial" w:hAnsi="Arial" w:cs="Arial"/>
          <w:b/>
          <w:bCs/>
          <w:color w:val="000000"/>
          <w:kern w:val="2"/>
          <w:sz w:val="24"/>
          <w:szCs w:val="24"/>
          <w:lang w:eastAsia="en-AU"/>
          <w14:ligatures w14:val="standardContextual"/>
        </w:rPr>
        <w:t>Clause 1.1</w:t>
      </w:r>
      <w:r>
        <w:rPr>
          <w:rFonts w:ascii="Arial" w:eastAsia="Arial" w:hAnsi="Arial" w:cs="Arial"/>
          <w:b/>
          <w:bCs/>
          <w:color w:val="000000"/>
          <w:kern w:val="2"/>
          <w:sz w:val="24"/>
          <w:szCs w:val="24"/>
          <w:lang w:eastAsia="en-AU"/>
          <w14:ligatures w14:val="standardContextual"/>
        </w:rPr>
        <w:tab/>
        <w:t>Section 21 (2) (a) (ii) to (iv)</w:t>
      </w:r>
    </w:p>
    <w:p w14:paraId="07BD01E5" w14:textId="68CDB43B" w:rsidR="000F2490" w:rsidRPr="000F2490" w:rsidRDefault="000F2490" w:rsidP="001C2737">
      <w:pPr>
        <w:tabs>
          <w:tab w:val="left" w:pos="1418"/>
          <w:tab w:val="left" w:pos="3936"/>
        </w:tabs>
        <w:spacing w:before="240" w:after="120" w:line="271"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This clause makes consequential changes to update section numbers and offence titles for the double demerit point provisions.</w:t>
      </w:r>
    </w:p>
    <w:p w14:paraId="409FA4E3" w14:textId="08739920" w:rsidR="00DD3048" w:rsidRPr="00981960" w:rsidRDefault="00DD3048" w:rsidP="001C2737">
      <w:pPr>
        <w:tabs>
          <w:tab w:val="left" w:pos="1418"/>
          <w:tab w:val="left" w:pos="3936"/>
        </w:tabs>
        <w:spacing w:before="240" w:after="120" w:line="271" w:lineRule="auto"/>
        <w:rPr>
          <w:rFonts w:ascii="Arial" w:eastAsia="Arial" w:hAnsi="Arial" w:cs="Arial"/>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1.</w:t>
      </w:r>
      <w:r w:rsidR="000F2490">
        <w:rPr>
          <w:rFonts w:ascii="Arial" w:eastAsia="Arial" w:hAnsi="Arial" w:cs="Arial"/>
          <w:b/>
          <w:bCs/>
          <w:color w:val="000000"/>
          <w:kern w:val="2"/>
          <w:sz w:val="24"/>
          <w:szCs w:val="24"/>
          <w:lang w:eastAsia="en-AU"/>
          <w14:ligatures w14:val="standardContextual"/>
        </w:rPr>
        <w:t>2</w:t>
      </w:r>
      <w:r w:rsidR="001C2737">
        <w:rPr>
          <w:rFonts w:ascii="Arial" w:eastAsia="Arial" w:hAnsi="Arial" w:cs="Arial"/>
          <w:b/>
          <w:bCs/>
          <w:color w:val="000000"/>
          <w:kern w:val="2"/>
          <w:sz w:val="24"/>
          <w:szCs w:val="24"/>
          <w:lang w:eastAsia="en-AU"/>
          <w14:ligatures w14:val="standardContextual"/>
        </w:rPr>
        <w:tab/>
      </w:r>
      <w:r w:rsidR="00D95BBD">
        <w:rPr>
          <w:rFonts w:ascii="Arial" w:eastAsia="Arial" w:hAnsi="Arial" w:cs="Arial"/>
          <w:b/>
          <w:bCs/>
          <w:color w:val="000000"/>
          <w:kern w:val="2"/>
          <w:sz w:val="24"/>
          <w:szCs w:val="24"/>
          <w:lang w:eastAsia="en-AU"/>
          <w14:ligatures w14:val="standardContextual"/>
        </w:rPr>
        <w:t>Schedule 1, part 1.16, items 466 to 469.7</w:t>
      </w:r>
    </w:p>
    <w:p w14:paraId="256D9FBE" w14:textId="77777777" w:rsidR="00E57A4C" w:rsidRDefault="00D95BBD" w:rsidP="00D95BBD">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Schedule 1 of the Offences Regulation </w:t>
      </w:r>
      <w:r w:rsidR="00E57A4C">
        <w:rPr>
          <w:rFonts w:ascii="Arial" w:eastAsia="Arial" w:hAnsi="Arial" w:cs="Arial"/>
          <w:color w:val="000000"/>
          <w:kern w:val="2"/>
          <w:sz w:val="24"/>
          <w:szCs w:val="24"/>
          <w:lang w:eastAsia="en-AU"/>
          <w14:ligatures w14:val="standardContextual"/>
        </w:rPr>
        <w:t xml:space="preserve">contains the short descriptions, penalty amounts, and demerit points for various road transport offences. </w:t>
      </w:r>
      <w:r w:rsidR="00DD3048" w:rsidRPr="00981960">
        <w:rPr>
          <w:rFonts w:ascii="Arial" w:eastAsia="Arial" w:hAnsi="Arial" w:cs="Arial"/>
          <w:color w:val="000000"/>
          <w:kern w:val="2"/>
          <w:sz w:val="24"/>
          <w:szCs w:val="24"/>
          <w:lang w:eastAsia="en-AU"/>
          <w14:ligatures w14:val="standardContextual"/>
        </w:rPr>
        <w:t>This </w:t>
      </w:r>
      <w:r>
        <w:rPr>
          <w:rFonts w:ascii="Arial" w:eastAsia="Arial" w:hAnsi="Arial" w:cs="Arial"/>
          <w:color w:val="000000"/>
          <w:kern w:val="2"/>
          <w:sz w:val="24"/>
          <w:szCs w:val="24"/>
          <w:lang w:eastAsia="en-AU"/>
          <w14:ligatures w14:val="standardContextual"/>
        </w:rPr>
        <w:t>clause replaces the existing rows</w:t>
      </w:r>
      <w:r w:rsidR="00E57A4C">
        <w:rPr>
          <w:rFonts w:ascii="Arial" w:eastAsia="Arial" w:hAnsi="Arial" w:cs="Arial"/>
          <w:color w:val="000000"/>
          <w:kern w:val="2"/>
          <w:sz w:val="24"/>
          <w:szCs w:val="24"/>
          <w:lang w:eastAsia="en-AU"/>
          <w14:ligatures w14:val="standardContextual"/>
        </w:rPr>
        <w:t xml:space="preserve"> for seatbelt and seating position requirements with updated section numbers and associated short descriptions. </w:t>
      </w:r>
    </w:p>
    <w:p w14:paraId="62BBCBD2" w14:textId="6688B3FB" w:rsidR="00DD3048" w:rsidRPr="004B3654" w:rsidRDefault="00E57A4C" w:rsidP="00D95BBD">
      <w:pPr>
        <w:spacing w:after="120" w:line="269" w:lineRule="auto"/>
        <w:rPr>
          <w:rFonts w:ascii="Arial" w:eastAsia="Arial" w:hAnsi="Arial" w:cs="Arial"/>
          <w:color w:val="000000"/>
          <w:kern w:val="2"/>
          <w:sz w:val="24"/>
          <w:szCs w:val="24"/>
          <w:lang w:eastAsia="en-AU"/>
          <w14:ligatures w14:val="standardContextual"/>
        </w:rPr>
      </w:pPr>
      <w:r>
        <w:rPr>
          <w:rFonts w:ascii="Arial" w:eastAsia="Arial" w:hAnsi="Arial" w:cs="Arial"/>
          <w:color w:val="000000"/>
          <w:kern w:val="2"/>
          <w:sz w:val="24"/>
          <w:szCs w:val="24"/>
          <w:lang w:eastAsia="en-AU"/>
          <w14:ligatures w14:val="standardContextual"/>
        </w:rPr>
        <w:t xml:space="preserve">This is consequential to the restructuring of sections in the Road Rules and has been done to align with the model legislation and to ensure traffic camera technology can be used to enforce the existing requirements without needing to know the age of passengers. Penalty amounts and demerit points remain unchanged for their equivalent offences. </w:t>
      </w:r>
    </w:p>
    <w:p w14:paraId="59872103" w14:textId="16BB2F20" w:rsidR="00DD3048" w:rsidRPr="00981960" w:rsidRDefault="00DD3048" w:rsidP="001C2737">
      <w:pPr>
        <w:tabs>
          <w:tab w:val="left" w:pos="1418"/>
          <w:tab w:val="left" w:pos="3936"/>
        </w:tabs>
        <w:spacing w:before="240" w:after="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w:t>
      </w:r>
      <w:r w:rsidR="00E57A4C">
        <w:rPr>
          <w:rFonts w:ascii="Arial" w:eastAsia="Arial" w:hAnsi="Arial" w:cs="Arial"/>
          <w:b/>
          <w:bCs/>
          <w:color w:val="000000"/>
          <w:kern w:val="2"/>
          <w:sz w:val="24"/>
          <w:szCs w:val="24"/>
          <w:lang w:eastAsia="en-AU"/>
          <w14:ligatures w14:val="standardContextual"/>
        </w:rPr>
        <w:t>art</w:t>
      </w:r>
      <w:r w:rsidRPr="00981960">
        <w:rPr>
          <w:rFonts w:ascii="Arial" w:eastAsia="Arial" w:hAnsi="Arial" w:cs="Arial"/>
          <w:b/>
          <w:bCs/>
          <w:color w:val="000000"/>
          <w:kern w:val="2"/>
          <w:sz w:val="24"/>
          <w:szCs w:val="24"/>
          <w:lang w:eastAsia="en-AU"/>
          <w14:ligatures w14:val="standardContextual"/>
        </w:rPr>
        <w:t xml:space="preserve"> 1.2</w:t>
      </w:r>
      <w:r w:rsidR="001C2737">
        <w:rPr>
          <w:rFonts w:ascii="Arial" w:eastAsia="Arial" w:hAnsi="Arial" w:cs="Arial"/>
          <w:b/>
          <w:bCs/>
          <w:color w:val="000000"/>
          <w:kern w:val="2"/>
          <w:sz w:val="24"/>
          <w:szCs w:val="24"/>
          <w:lang w:eastAsia="en-AU"/>
          <w14:ligatures w14:val="standardContextual"/>
        </w:rPr>
        <w:tab/>
      </w:r>
      <w:r w:rsidR="001D2683">
        <w:rPr>
          <w:rFonts w:ascii="Arial" w:eastAsia="Arial" w:hAnsi="Arial" w:cs="Arial"/>
          <w:b/>
          <w:bCs/>
          <w:color w:val="000000"/>
          <w:kern w:val="2"/>
          <w:sz w:val="24"/>
          <w:szCs w:val="24"/>
          <w:lang w:eastAsia="en-AU"/>
          <w14:ligatures w14:val="standardContextual"/>
        </w:rPr>
        <w:t>R</w:t>
      </w:r>
      <w:r w:rsidR="001D2683" w:rsidRPr="00981960">
        <w:rPr>
          <w:rFonts w:ascii="Arial" w:eastAsia="Arial" w:hAnsi="Arial" w:cs="Arial"/>
          <w:b/>
          <w:bCs/>
          <w:color w:val="000000"/>
          <w:kern w:val="2"/>
          <w:sz w:val="24"/>
          <w:szCs w:val="24"/>
          <w:lang w:eastAsia="en-AU"/>
          <w14:ligatures w14:val="standardContextual"/>
        </w:rPr>
        <w:t xml:space="preserve">oad </w:t>
      </w:r>
      <w:r w:rsidR="001D2683">
        <w:rPr>
          <w:rFonts w:ascii="Arial" w:eastAsia="Arial" w:hAnsi="Arial" w:cs="Arial"/>
          <w:b/>
          <w:bCs/>
          <w:color w:val="000000"/>
          <w:kern w:val="2"/>
          <w:sz w:val="24"/>
          <w:szCs w:val="24"/>
          <w:lang w:eastAsia="en-AU"/>
          <w14:ligatures w14:val="standardContextual"/>
        </w:rPr>
        <w:t>T</w:t>
      </w:r>
      <w:r w:rsidR="001D2683" w:rsidRPr="00981960">
        <w:rPr>
          <w:rFonts w:ascii="Arial" w:eastAsia="Arial" w:hAnsi="Arial" w:cs="Arial"/>
          <w:b/>
          <w:bCs/>
          <w:color w:val="000000"/>
          <w:kern w:val="2"/>
          <w:sz w:val="24"/>
          <w:szCs w:val="24"/>
          <w:lang w:eastAsia="en-AU"/>
          <w14:ligatures w14:val="standardContextual"/>
        </w:rPr>
        <w:t>ransport (</w:t>
      </w:r>
      <w:r w:rsidR="001D2683">
        <w:rPr>
          <w:rFonts w:ascii="Arial" w:eastAsia="Arial" w:hAnsi="Arial" w:cs="Arial"/>
          <w:b/>
          <w:bCs/>
          <w:color w:val="000000"/>
          <w:kern w:val="2"/>
          <w:sz w:val="24"/>
          <w:szCs w:val="24"/>
          <w:lang w:eastAsia="en-AU"/>
          <w14:ligatures w14:val="standardContextual"/>
        </w:rPr>
        <w:t>Public Passenger Services</w:t>
      </w:r>
      <w:r w:rsidR="001D2683" w:rsidRPr="00981960">
        <w:rPr>
          <w:rFonts w:ascii="Arial" w:eastAsia="Arial" w:hAnsi="Arial" w:cs="Arial"/>
          <w:b/>
          <w:bCs/>
          <w:color w:val="000000"/>
          <w:kern w:val="2"/>
          <w:sz w:val="24"/>
          <w:szCs w:val="24"/>
          <w:lang w:eastAsia="en-AU"/>
          <w14:ligatures w14:val="standardContextual"/>
        </w:rPr>
        <w:t xml:space="preserve">) </w:t>
      </w:r>
      <w:r w:rsidR="001D2683">
        <w:rPr>
          <w:rFonts w:ascii="Arial" w:eastAsia="Arial" w:hAnsi="Arial" w:cs="Arial"/>
          <w:b/>
          <w:bCs/>
          <w:color w:val="000000"/>
          <w:kern w:val="2"/>
          <w:sz w:val="24"/>
          <w:szCs w:val="24"/>
          <w:lang w:eastAsia="en-AU"/>
          <w14:ligatures w14:val="standardContextual"/>
        </w:rPr>
        <w:t>R</w:t>
      </w:r>
      <w:r w:rsidR="001D2683" w:rsidRPr="00981960">
        <w:rPr>
          <w:rFonts w:ascii="Arial" w:eastAsia="Arial" w:hAnsi="Arial" w:cs="Arial"/>
          <w:b/>
          <w:bCs/>
          <w:color w:val="000000"/>
          <w:kern w:val="2"/>
          <w:sz w:val="24"/>
          <w:szCs w:val="24"/>
          <w:lang w:eastAsia="en-AU"/>
          <w14:ligatures w14:val="standardContextual"/>
        </w:rPr>
        <w:t>egulation 20</w:t>
      </w:r>
      <w:r w:rsidR="001D2683">
        <w:rPr>
          <w:rFonts w:ascii="Arial" w:eastAsia="Arial" w:hAnsi="Arial" w:cs="Arial"/>
          <w:b/>
          <w:bCs/>
          <w:color w:val="000000"/>
          <w:kern w:val="2"/>
          <w:sz w:val="24"/>
          <w:szCs w:val="24"/>
          <w:lang w:eastAsia="en-AU"/>
          <w14:ligatures w14:val="standardContextual"/>
        </w:rPr>
        <w:t>02</w:t>
      </w:r>
    </w:p>
    <w:p w14:paraId="300A553F" w14:textId="2A2664D1" w:rsidR="00DD3048" w:rsidRPr="00981960" w:rsidRDefault="00DD3048" w:rsidP="001C2737">
      <w:pPr>
        <w:tabs>
          <w:tab w:val="left" w:pos="1418"/>
          <w:tab w:val="left" w:pos="3936"/>
        </w:tabs>
        <w:spacing w:before="240" w:after="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1.</w:t>
      </w:r>
      <w:r w:rsidR="000F2490">
        <w:rPr>
          <w:rFonts w:ascii="Arial" w:eastAsia="Arial" w:hAnsi="Arial" w:cs="Arial"/>
          <w:b/>
          <w:bCs/>
          <w:color w:val="000000"/>
          <w:kern w:val="2"/>
          <w:sz w:val="24"/>
          <w:szCs w:val="24"/>
          <w:lang w:eastAsia="en-AU"/>
          <w14:ligatures w14:val="standardContextual"/>
        </w:rPr>
        <w:t>3</w:t>
      </w:r>
      <w:r w:rsidR="001C2737">
        <w:rPr>
          <w:rFonts w:ascii="Arial" w:eastAsia="Arial" w:hAnsi="Arial" w:cs="Arial"/>
          <w:b/>
          <w:bCs/>
          <w:color w:val="000000"/>
          <w:kern w:val="2"/>
          <w:sz w:val="24"/>
          <w:szCs w:val="24"/>
          <w:lang w:eastAsia="en-AU"/>
          <w14:ligatures w14:val="standardContextual"/>
        </w:rPr>
        <w:tab/>
      </w:r>
      <w:r w:rsidR="001C2737" w:rsidRPr="00981960">
        <w:rPr>
          <w:rFonts w:ascii="Arial" w:eastAsia="Arial" w:hAnsi="Arial" w:cs="Arial"/>
          <w:b/>
          <w:bCs/>
          <w:color w:val="000000"/>
          <w:kern w:val="2"/>
          <w:sz w:val="24"/>
          <w:szCs w:val="24"/>
          <w:lang w:eastAsia="en-AU"/>
          <w14:ligatures w14:val="standardContextual"/>
        </w:rPr>
        <w:t xml:space="preserve">Section </w:t>
      </w:r>
      <w:r w:rsidR="001D2683">
        <w:rPr>
          <w:rFonts w:ascii="Arial" w:eastAsia="Arial" w:hAnsi="Arial" w:cs="Arial"/>
          <w:b/>
          <w:bCs/>
          <w:color w:val="000000"/>
          <w:kern w:val="2"/>
          <w:sz w:val="24"/>
          <w:szCs w:val="24"/>
          <w:lang w:eastAsia="en-AU"/>
          <w14:ligatures w14:val="standardContextual"/>
        </w:rPr>
        <w:t>132 (3), note 1</w:t>
      </w:r>
    </w:p>
    <w:p w14:paraId="17750D9B" w14:textId="3BC59480" w:rsidR="00DD3048" w:rsidRPr="00981960" w:rsidRDefault="00DD3048" w:rsidP="004B3654">
      <w:pPr>
        <w:spacing w:after="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001D2683">
        <w:rPr>
          <w:rFonts w:ascii="Arial" w:eastAsia="Arial" w:hAnsi="Arial" w:cs="Arial"/>
          <w:color w:val="000000"/>
          <w:kern w:val="2"/>
          <w:sz w:val="24"/>
          <w:szCs w:val="24"/>
          <w:lang w:eastAsia="en-AU"/>
          <w14:ligatures w14:val="standardContextual"/>
        </w:rPr>
        <w:t>updates a reference to the Road Rules following the expansion of section 266 into various separate sections under the Amendment Regulation. Previously</w:t>
      </w:r>
      <w:r w:rsidR="0024658A">
        <w:rPr>
          <w:rFonts w:ascii="Arial" w:eastAsia="Arial" w:hAnsi="Arial" w:cs="Arial"/>
          <w:color w:val="000000"/>
          <w:kern w:val="2"/>
          <w:sz w:val="24"/>
          <w:szCs w:val="24"/>
          <w:lang w:eastAsia="en-AU"/>
          <w14:ligatures w14:val="standardContextual"/>
        </w:rPr>
        <w:t>,</w:t>
      </w:r>
      <w:r w:rsidR="001D2683">
        <w:rPr>
          <w:rFonts w:ascii="Arial" w:eastAsia="Arial" w:hAnsi="Arial" w:cs="Arial"/>
          <w:color w:val="000000"/>
          <w:kern w:val="2"/>
          <w:sz w:val="24"/>
          <w:szCs w:val="24"/>
          <w:lang w:eastAsia="en-AU"/>
          <w14:ligatures w14:val="standardContextual"/>
        </w:rPr>
        <w:t xml:space="preserve"> the note referenced only sections 265 and 266. However, the Amendment Regulation relocates and duplicates exemptions for passengers across many sections in part 16 of the Road Rules. Therefore, the reference to sections 265 and 266 is replaced with a reference to part 16. </w:t>
      </w:r>
    </w:p>
    <w:bookmarkEnd w:id="0"/>
    <w:p w14:paraId="62872707" w14:textId="0AF438E7" w:rsidR="477B61D8" w:rsidRPr="004B3654" w:rsidRDefault="477B61D8" w:rsidP="004B3654">
      <w:pPr>
        <w:spacing w:after="120" w:line="269" w:lineRule="auto"/>
        <w:rPr>
          <w:rFonts w:ascii="Arial" w:eastAsia="Arial" w:hAnsi="Arial" w:cs="Arial"/>
          <w:color w:val="000000"/>
          <w:kern w:val="2"/>
          <w:sz w:val="24"/>
          <w:szCs w:val="24"/>
          <w:lang w:eastAsia="en-AU"/>
          <w14:ligatures w14:val="standardContextual"/>
        </w:rPr>
      </w:pPr>
    </w:p>
    <w:sectPr w:rsidR="477B61D8" w:rsidRPr="004B3654">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DA0C" w14:textId="77777777" w:rsidR="00897D25" w:rsidRPr="00981960" w:rsidRDefault="00897D25" w:rsidP="00E90DF9">
      <w:pPr>
        <w:spacing w:after="0" w:line="240" w:lineRule="auto"/>
      </w:pPr>
      <w:r w:rsidRPr="00981960">
        <w:separator/>
      </w:r>
    </w:p>
  </w:endnote>
  <w:endnote w:type="continuationSeparator" w:id="0">
    <w:p w14:paraId="1C770D5A" w14:textId="77777777" w:rsidR="00897D25" w:rsidRPr="00981960" w:rsidRDefault="00897D25" w:rsidP="00E90DF9">
      <w:pPr>
        <w:spacing w:after="0" w:line="240" w:lineRule="auto"/>
      </w:pPr>
      <w:r w:rsidRPr="00981960">
        <w:continuationSeparator/>
      </w:r>
    </w:p>
  </w:endnote>
  <w:endnote w:type="continuationNotice" w:id="1">
    <w:p w14:paraId="4BD3E019" w14:textId="77777777" w:rsidR="00897D25" w:rsidRPr="00981960" w:rsidRDefault="00897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6D87" w14:textId="77777777" w:rsidR="00626B4E" w:rsidRDefault="0062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rsidRPr="00981960">
      <w:fldChar w:fldCharType="begin"/>
    </w:r>
    <w:r w:rsidRPr="00981960">
      <w:instrText xml:space="preserve"> PAGE   \* MERGEFORMAT </w:instrText>
    </w:r>
    <w:r w:rsidRPr="00981960">
      <w:fldChar w:fldCharType="separate"/>
    </w:r>
    <w:r w:rsidRPr="00981960">
      <w:t>4</w:t>
    </w:r>
    <w:r w:rsidRPr="00981960">
      <w:fldChar w:fldCharType="end"/>
    </w:r>
  </w:p>
  <w:p w14:paraId="1FAE2629" w14:textId="149A97DF" w:rsidR="008820AC" w:rsidRPr="00626B4E" w:rsidRDefault="00626B4E" w:rsidP="00626B4E">
    <w:pPr>
      <w:pStyle w:val="Footer"/>
      <w:spacing w:before="60" w:line="240" w:lineRule="auto"/>
      <w:jc w:val="center"/>
      <w:rPr>
        <w:rFonts w:cs="Arial"/>
        <w:sz w:val="14"/>
      </w:rPr>
    </w:pPr>
    <w:r w:rsidRPr="00626B4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81960">
      <w:fldChar w:fldCharType="begin"/>
    </w:r>
    <w:r w:rsidRPr="00981960">
      <w:instrText xml:space="preserve"> PAGE   \* MERGEFORMAT </w:instrText>
    </w:r>
    <w:r w:rsidRPr="00981960">
      <w:fldChar w:fldCharType="separate"/>
    </w:r>
    <w:r w:rsidRPr="00981960">
      <w:t>1</w:t>
    </w:r>
    <w:r w:rsidRPr="00981960">
      <w:fldChar w:fldCharType="end"/>
    </w:r>
  </w:p>
  <w:p w14:paraId="788DE606" w14:textId="739E2266" w:rsidR="008820AC" w:rsidRPr="00626B4E" w:rsidRDefault="00626B4E" w:rsidP="00626B4E">
    <w:pPr>
      <w:pStyle w:val="Footer"/>
      <w:jc w:val="center"/>
      <w:rPr>
        <w:rFonts w:cs="Arial"/>
        <w:sz w:val="14"/>
      </w:rPr>
    </w:pPr>
    <w:r w:rsidRPr="00626B4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08CD" w14:textId="77777777" w:rsidR="00897D25" w:rsidRPr="00981960" w:rsidRDefault="00897D25" w:rsidP="00E90DF9">
      <w:pPr>
        <w:spacing w:after="0" w:line="240" w:lineRule="auto"/>
      </w:pPr>
      <w:r w:rsidRPr="00981960">
        <w:separator/>
      </w:r>
    </w:p>
  </w:footnote>
  <w:footnote w:type="continuationSeparator" w:id="0">
    <w:p w14:paraId="13C42D27" w14:textId="77777777" w:rsidR="00897D25" w:rsidRPr="00981960" w:rsidRDefault="00897D25" w:rsidP="00E90DF9">
      <w:pPr>
        <w:spacing w:after="0" w:line="240" w:lineRule="auto"/>
      </w:pPr>
      <w:r w:rsidRPr="00981960">
        <w:continuationSeparator/>
      </w:r>
    </w:p>
  </w:footnote>
  <w:footnote w:type="continuationNotice" w:id="1">
    <w:p w14:paraId="207F0BB3" w14:textId="77777777" w:rsidR="00897D25" w:rsidRPr="00981960" w:rsidRDefault="00897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9A70" w14:textId="77777777" w:rsidR="00626B4E" w:rsidRDefault="00626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61FA" w14:textId="77777777" w:rsidR="00626B4E" w:rsidRDefault="00626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49AC" w14:textId="77777777" w:rsidR="00626B4E" w:rsidRDefault="00626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41C"/>
    <w:multiLevelType w:val="hybridMultilevel"/>
    <w:tmpl w:val="F13E6024"/>
    <w:lvl w:ilvl="0" w:tplc="7466E652">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1010A3"/>
    <w:multiLevelType w:val="hybridMultilevel"/>
    <w:tmpl w:val="50868E44"/>
    <w:lvl w:ilvl="0" w:tplc="0C090019">
      <w:start w:val="1"/>
      <w:numFmt w:val="lowerLetter"/>
      <w:lvlText w:val="%1."/>
      <w:lvlJc w:val="left"/>
      <w:pPr>
        <w:ind w:left="720" w:hanging="360"/>
      </w:pPr>
      <w:rPr>
        <w:rFonts w:hint="default"/>
      </w:rPr>
    </w:lvl>
    <w:lvl w:ilvl="1" w:tplc="32761FF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103260"/>
    <w:multiLevelType w:val="hybridMultilevel"/>
    <w:tmpl w:val="909C125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267F52"/>
    <w:multiLevelType w:val="hybridMultilevel"/>
    <w:tmpl w:val="8382A362"/>
    <w:lvl w:ilvl="0" w:tplc="33221F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87861"/>
    <w:multiLevelType w:val="hybridMultilevel"/>
    <w:tmpl w:val="FF74A83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B6D18"/>
    <w:multiLevelType w:val="hybridMultilevel"/>
    <w:tmpl w:val="A6E8C2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23B22"/>
    <w:multiLevelType w:val="hybridMultilevel"/>
    <w:tmpl w:val="7F6A7D3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823368F"/>
    <w:multiLevelType w:val="hybridMultilevel"/>
    <w:tmpl w:val="B8EE1CDE"/>
    <w:lvl w:ilvl="0" w:tplc="BF70E1D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4E5FD6"/>
    <w:multiLevelType w:val="hybridMultilevel"/>
    <w:tmpl w:val="E46231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2009B6"/>
    <w:multiLevelType w:val="hybridMultilevel"/>
    <w:tmpl w:val="7AAED21C"/>
    <w:lvl w:ilvl="0" w:tplc="55DAFC5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1B2914"/>
    <w:multiLevelType w:val="hybridMultilevel"/>
    <w:tmpl w:val="CC9AD504"/>
    <w:lvl w:ilvl="0" w:tplc="E0C6CA06">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8E6217"/>
    <w:multiLevelType w:val="hybridMultilevel"/>
    <w:tmpl w:val="D0EEFA02"/>
    <w:lvl w:ilvl="0" w:tplc="7CBA686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51364"/>
    <w:multiLevelType w:val="hybridMultilevel"/>
    <w:tmpl w:val="51102F0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D86745"/>
    <w:multiLevelType w:val="hybridMultilevel"/>
    <w:tmpl w:val="201072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CC50A2"/>
    <w:multiLevelType w:val="hybridMultilevel"/>
    <w:tmpl w:val="37A881F2"/>
    <w:lvl w:ilvl="0" w:tplc="540E02FC">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A045F"/>
    <w:multiLevelType w:val="hybridMultilevel"/>
    <w:tmpl w:val="CC3826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B73DED"/>
    <w:multiLevelType w:val="hybridMultilevel"/>
    <w:tmpl w:val="EB2CBB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2A77F5"/>
    <w:multiLevelType w:val="hybridMultilevel"/>
    <w:tmpl w:val="AD588A9E"/>
    <w:lvl w:ilvl="0" w:tplc="939A1E32">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4A2AED"/>
    <w:multiLevelType w:val="hybridMultilevel"/>
    <w:tmpl w:val="000AD2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3428D5"/>
    <w:multiLevelType w:val="hybridMultilevel"/>
    <w:tmpl w:val="61FA461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126B30"/>
    <w:multiLevelType w:val="hybridMultilevel"/>
    <w:tmpl w:val="A6E8C2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886AEE"/>
    <w:multiLevelType w:val="hybridMultilevel"/>
    <w:tmpl w:val="05A87D74"/>
    <w:lvl w:ilvl="0" w:tplc="0B6694F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3D2A4E"/>
    <w:multiLevelType w:val="hybridMultilevel"/>
    <w:tmpl w:val="C22CA4AA"/>
    <w:lvl w:ilvl="0" w:tplc="0C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74856133"/>
    <w:multiLevelType w:val="hybridMultilevel"/>
    <w:tmpl w:val="33D8635A"/>
    <w:lvl w:ilvl="0" w:tplc="F710AE9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8E2BC0"/>
    <w:multiLevelType w:val="hybridMultilevel"/>
    <w:tmpl w:val="4454D7BA"/>
    <w:lvl w:ilvl="0" w:tplc="803CEE36">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8A7EFA"/>
    <w:multiLevelType w:val="hybridMultilevel"/>
    <w:tmpl w:val="25964832"/>
    <w:lvl w:ilvl="0" w:tplc="E7DCA50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867F8D"/>
    <w:multiLevelType w:val="hybridMultilevel"/>
    <w:tmpl w:val="1DD60986"/>
    <w:lvl w:ilvl="0" w:tplc="E1E2249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2"/>
  </w:num>
  <w:num w:numId="2" w16cid:durableId="760031873">
    <w:abstractNumId w:val="23"/>
  </w:num>
  <w:num w:numId="3" w16cid:durableId="852184720">
    <w:abstractNumId w:val="13"/>
  </w:num>
  <w:num w:numId="4" w16cid:durableId="1620796837">
    <w:abstractNumId w:val="17"/>
  </w:num>
  <w:num w:numId="5" w16cid:durableId="474107483">
    <w:abstractNumId w:val="16"/>
  </w:num>
  <w:num w:numId="6" w16cid:durableId="1924802206">
    <w:abstractNumId w:val="1"/>
  </w:num>
  <w:num w:numId="7" w16cid:durableId="2025746682">
    <w:abstractNumId w:val="27"/>
  </w:num>
  <w:num w:numId="8" w16cid:durableId="44136251">
    <w:abstractNumId w:val="21"/>
  </w:num>
  <w:num w:numId="9" w16cid:durableId="1176769495">
    <w:abstractNumId w:val="20"/>
  </w:num>
  <w:num w:numId="10" w16cid:durableId="1144813288">
    <w:abstractNumId w:val="3"/>
  </w:num>
  <w:num w:numId="11" w16cid:durableId="327028710">
    <w:abstractNumId w:val="7"/>
  </w:num>
  <w:num w:numId="12" w16cid:durableId="91436039">
    <w:abstractNumId w:val="6"/>
  </w:num>
  <w:num w:numId="13" w16cid:durableId="1881361337">
    <w:abstractNumId w:val="15"/>
  </w:num>
  <w:num w:numId="14" w16cid:durableId="882836757">
    <w:abstractNumId w:val="9"/>
  </w:num>
  <w:num w:numId="15" w16cid:durableId="1132358673">
    <w:abstractNumId w:val="0"/>
  </w:num>
  <w:num w:numId="16" w16cid:durableId="232669471">
    <w:abstractNumId w:val="25"/>
  </w:num>
  <w:num w:numId="17" w16cid:durableId="478545636">
    <w:abstractNumId w:val="8"/>
  </w:num>
  <w:num w:numId="18" w16cid:durableId="1434206293">
    <w:abstractNumId w:val="18"/>
  </w:num>
  <w:num w:numId="19" w16cid:durableId="47077148">
    <w:abstractNumId w:val="11"/>
  </w:num>
  <w:num w:numId="20" w16cid:durableId="545945150">
    <w:abstractNumId w:val="5"/>
  </w:num>
  <w:num w:numId="21" w16cid:durableId="1752847554">
    <w:abstractNumId w:val="22"/>
  </w:num>
  <w:num w:numId="22" w16cid:durableId="917905033">
    <w:abstractNumId w:val="10"/>
  </w:num>
  <w:num w:numId="23" w16cid:durableId="1564758639">
    <w:abstractNumId w:val="14"/>
  </w:num>
  <w:num w:numId="24" w16cid:durableId="1359771192">
    <w:abstractNumId w:val="12"/>
  </w:num>
  <w:num w:numId="25" w16cid:durableId="1685206506">
    <w:abstractNumId w:val="4"/>
  </w:num>
  <w:num w:numId="26" w16cid:durableId="482501441">
    <w:abstractNumId w:val="24"/>
  </w:num>
  <w:num w:numId="27" w16cid:durableId="417289506">
    <w:abstractNumId w:val="19"/>
  </w:num>
  <w:num w:numId="28" w16cid:durableId="77563387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FD"/>
    <w:rsid w:val="000018FF"/>
    <w:rsid w:val="0000326F"/>
    <w:rsid w:val="00003797"/>
    <w:rsid w:val="000043E4"/>
    <w:rsid w:val="000049DD"/>
    <w:rsid w:val="000062E9"/>
    <w:rsid w:val="000067CC"/>
    <w:rsid w:val="00010613"/>
    <w:rsid w:val="00010F7A"/>
    <w:rsid w:val="0001513D"/>
    <w:rsid w:val="0001557F"/>
    <w:rsid w:val="00015CBB"/>
    <w:rsid w:val="000162A6"/>
    <w:rsid w:val="000204C9"/>
    <w:rsid w:val="00020C45"/>
    <w:rsid w:val="00021236"/>
    <w:rsid w:val="00021819"/>
    <w:rsid w:val="00022559"/>
    <w:rsid w:val="00022700"/>
    <w:rsid w:val="00023172"/>
    <w:rsid w:val="0002367C"/>
    <w:rsid w:val="000269D3"/>
    <w:rsid w:val="00030CC5"/>
    <w:rsid w:val="00030FDF"/>
    <w:rsid w:val="00032AF1"/>
    <w:rsid w:val="00032D26"/>
    <w:rsid w:val="0003387A"/>
    <w:rsid w:val="00033AAD"/>
    <w:rsid w:val="0003618E"/>
    <w:rsid w:val="0003783B"/>
    <w:rsid w:val="0004020C"/>
    <w:rsid w:val="00041440"/>
    <w:rsid w:val="00041F50"/>
    <w:rsid w:val="000442EE"/>
    <w:rsid w:val="0004433C"/>
    <w:rsid w:val="00044BAA"/>
    <w:rsid w:val="00045356"/>
    <w:rsid w:val="00046AC2"/>
    <w:rsid w:val="00047C21"/>
    <w:rsid w:val="00051E83"/>
    <w:rsid w:val="00055611"/>
    <w:rsid w:val="0005669A"/>
    <w:rsid w:val="000604F8"/>
    <w:rsid w:val="00062282"/>
    <w:rsid w:val="00062A70"/>
    <w:rsid w:val="00062CC8"/>
    <w:rsid w:val="00064481"/>
    <w:rsid w:val="00064EFF"/>
    <w:rsid w:val="0006590F"/>
    <w:rsid w:val="00065D61"/>
    <w:rsid w:val="00065EB3"/>
    <w:rsid w:val="00065F1B"/>
    <w:rsid w:val="0006718D"/>
    <w:rsid w:val="000673E4"/>
    <w:rsid w:val="0007173A"/>
    <w:rsid w:val="000724E3"/>
    <w:rsid w:val="000751C1"/>
    <w:rsid w:val="0008375E"/>
    <w:rsid w:val="00083A4A"/>
    <w:rsid w:val="00084CA0"/>
    <w:rsid w:val="00085B48"/>
    <w:rsid w:val="0008630D"/>
    <w:rsid w:val="000869A9"/>
    <w:rsid w:val="00086A60"/>
    <w:rsid w:val="000879B8"/>
    <w:rsid w:val="0009071D"/>
    <w:rsid w:val="0009116E"/>
    <w:rsid w:val="00091B2A"/>
    <w:rsid w:val="00092155"/>
    <w:rsid w:val="0009624D"/>
    <w:rsid w:val="00096686"/>
    <w:rsid w:val="000A04E5"/>
    <w:rsid w:val="000A1934"/>
    <w:rsid w:val="000A195B"/>
    <w:rsid w:val="000A2E86"/>
    <w:rsid w:val="000A4566"/>
    <w:rsid w:val="000A7D31"/>
    <w:rsid w:val="000B06E2"/>
    <w:rsid w:val="000B147A"/>
    <w:rsid w:val="000B164C"/>
    <w:rsid w:val="000B35BD"/>
    <w:rsid w:val="000B3D30"/>
    <w:rsid w:val="000B61E5"/>
    <w:rsid w:val="000B643C"/>
    <w:rsid w:val="000B679F"/>
    <w:rsid w:val="000B70A0"/>
    <w:rsid w:val="000B75E6"/>
    <w:rsid w:val="000B7B38"/>
    <w:rsid w:val="000C01B3"/>
    <w:rsid w:val="000C068B"/>
    <w:rsid w:val="000C0F96"/>
    <w:rsid w:val="000C1714"/>
    <w:rsid w:val="000C2181"/>
    <w:rsid w:val="000C4E09"/>
    <w:rsid w:val="000C5790"/>
    <w:rsid w:val="000C6FB8"/>
    <w:rsid w:val="000D0069"/>
    <w:rsid w:val="000D09D7"/>
    <w:rsid w:val="000D1346"/>
    <w:rsid w:val="000D1A5A"/>
    <w:rsid w:val="000D2393"/>
    <w:rsid w:val="000D2D13"/>
    <w:rsid w:val="000D386E"/>
    <w:rsid w:val="000D5B2A"/>
    <w:rsid w:val="000D6FCD"/>
    <w:rsid w:val="000D7663"/>
    <w:rsid w:val="000D799A"/>
    <w:rsid w:val="000E009D"/>
    <w:rsid w:val="000E0ED0"/>
    <w:rsid w:val="000E110D"/>
    <w:rsid w:val="000E126C"/>
    <w:rsid w:val="000E200B"/>
    <w:rsid w:val="000E2B14"/>
    <w:rsid w:val="000E3155"/>
    <w:rsid w:val="000E3B16"/>
    <w:rsid w:val="000E6DA3"/>
    <w:rsid w:val="000E73FC"/>
    <w:rsid w:val="000F0D1E"/>
    <w:rsid w:val="000F2490"/>
    <w:rsid w:val="000F31A0"/>
    <w:rsid w:val="000F62B5"/>
    <w:rsid w:val="000F7835"/>
    <w:rsid w:val="000F7EB8"/>
    <w:rsid w:val="0010225C"/>
    <w:rsid w:val="001033A4"/>
    <w:rsid w:val="00106C2C"/>
    <w:rsid w:val="00107413"/>
    <w:rsid w:val="00107DA0"/>
    <w:rsid w:val="00110AA5"/>
    <w:rsid w:val="00112A9D"/>
    <w:rsid w:val="001132A3"/>
    <w:rsid w:val="00113747"/>
    <w:rsid w:val="00114026"/>
    <w:rsid w:val="00115BFE"/>
    <w:rsid w:val="00115F3A"/>
    <w:rsid w:val="00117745"/>
    <w:rsid w:val="00117AA9"/>
    <w:rsid w:val="00117E16"/>
    <w:rsid w:val="00117FBC"/>
    <w:rsid w:val="00121FF5"/>
    <w:rsid w:val="0012508A"/>
    <w:rsid w:val="0012619F"/>
    <w:rsid w:val="001266A7"/>
    <w:rsid w:val="00129900"/>
    <w:rsid w:val="00131C9D"/>
    <w:rsid w:val="00132CED"/>
    <w:rsid w:val="00132D04"/>
    <w:rsid w:val="0013336C"/>
    <w:rsid w:val="00134109"/>
    <w:rsid w:val="0013618B"/>
    <w:rsid w:val="0013669F"/>
    <w:rsid w:val="00136805"/>
    <w:rsid w:val="00142E83"/>
    <w:rsid w:val="00145A7C"/>
    <w:rsid w:val="00151056"/>
    <w:rsid w:val="00152584"/>
    <w:rsid w:val="00155C5E"/>
    <w:rsid w:val="00156149"/>
    <w:rsid w:val="00160043"/>
    <w:rsid w:val="00162231"/>
    <w:rsid w:val="00163669"/>
    <w:rsid w:val="00164A6C"/>
    <w:rsid w:val="00165454"/>
    <w:rsid w:val="001655B9"/>
    <w:rsid w:val="00166D18"/>
    <w:rsid w:val="001712A4"/>
    <w:rsid w:val="00171763"/>
    <w:rsid w:val="00171A1B"/>
    <w:rsid w:val="00171A35"/>
    <w:rsid w:val="001725FF"/>
    <w:rsid w:val="00173169"/>
    <w:rsid w:val="00173A4B"/>
    <w:rsid w:val="00174D76"/>
    <w:rsid w:val="00175B03"/>
    <w:rsid w:val="00180545"/>
    <w:rsid w:val="00181920"/>
    <w:rsid w:val="0018406A"/>
    <w:rsid w:val="00184809"/>
    <w:rsid w:val="00184A0C"/>
    <w:rsid w:val="00190C08"/>
    <w:rsid w:val="00194373"/>
    <w:rsid w:val="001948B0"/>
    <w:rsid w:val="001974BD"/>
    <w:rsid w:val="00197B58"/>
    <w:rsid w:val="001A01AB"/>
    <w:rsid w:val="001A0294"/>
    <w:rsid w:val="001A03FD"/>
    <w:rsid w:val="001A3935"/>
    <w:rsid w:val="001A4300"/>
    <w:rsid w:val="001A6266"/>
    <w:rsid w:val="001A66BC"/>
    <w:rsid w:val="001A6F4A"/>
    <w:rsid w:val="001B02EE"/>
    <w:rsid w:val="001B307B"/>
    <w:rsid w:val="001B47B7"/>
    <w:rsid w:val="001B5B92"/>
    <w:rsid w:val="001C0C24"/>
    <w:rsid w:val="001C2737"/>
    <w:rsid w:val="001C3F6B"/>
    <w:rsid w:val="001C3F72"/>
    <w:rsid w:val="001C605F"/>
    <w:rsid w:val="001C62FD"/>
    <w:rsid w:val="001D00EB"/>
    <w:rsid w:val="001D0688"/>
    <w:rsid w:val="001D1B8C"/>
    <w:rsid w:val="001D2683"/>
    <w:rsid w:val="001D2E40"/>
    <w:rsid w:val="001D5245"/>
    <w:rsid w:val="001D7A76"/>
    <w:rsid w:val="001D7B40"/>
    <w:rsid w:val="001E11E6"/>
    <w:rsid w:val="001E1648"/>
    <w:rsid w:val="001E1BD6"/>
    <w:rsid w:val="001E2CFB"/>
    <w:rsid w:val="001E6CE4"/>
    <w:rsid w:val="001F0EC2"/>
    <w:rsid w:val="001F3168"/>
    <w:rsid w:val="001F4121"/>
    <w:rsid w:val="001F541E"/>
    <w:rsid w:val="001F7F9F"/>
    <w:rsid w:val="00200DC6"/>
    <w:rsid w:val="002018EA"/>
    <w:rsid w:val="00202395"/>
    <w:rsid w:val="00206BF5"/>
    <w:rsid w:val="0021102A"/>
    <w:rsid w:val="00212A83"/>
    <w:rsid w:val="00213EBA"/>
    <w:rsid w:val="002145A1"/>
    <w:rsid w:val="002162F4"/>
    <w:rsid w:val="00216CD8"/>
    <w:rsid w:val="00217A8D"/>
    <w:rsid w:val="00221109"/>
    <w:rsid w:val="00221153"/>
    <w:rsid w:val="002228C2"/>
    <w:rsid w:val="00222DAC"/>
    <w:rsid w:val="00223543"/>
    <w:rsid w:val="00223918"/>
    <w:rsid w:val="00223BF0"/>
    <w:rsid w:val="00223EA0"/>
    <w:rsid w:val="00225060"/>
    <w:rsid w:val="0022577E"/>
    <w:rsid w:val="00226261"/>
    <w:rsid w:val="002272B2"/>
    <w:rsid w:val="00231178"/>
    <w:rsid w:val="00232739"/>
    <w:rsid w:val="002332DF"/>
    <w:rsid w:val="00233442"/>
    <w:rsid w:val="002341B2"/>
    <w:rsid w:val="0023431D"/>
    <w:rsid w:val="00234B10"/>
    <w:rsid w:val="002354D9"/>
    <w:rsid w:val="00235CF8"/>
    <w:rsid w:val="00236B5C"/>
    <w:rsid w:val="00242020"/>
    <w:rsid w:val="002436C1"/>
    <w:rsid w:val="0024384D"/>
    <w:rsid w:val="00243F0C"/>
    <w:rsid w:val="00244566"/>
    <w:rsid w:val="00244F34"/>
    <w:rsid w:val="0024658A"/>
    <w:rsid w:val="00246B95"/>
    <w:rsid w:val="0024715D"/>
    <w:rsid w:val="00247EC1"/>
    <w:rsid w:val="00250169"/>
    <w:rsid w:val="002507F6"/>
    <w:rsid w:val="00250A5B"/>
    <w:rsid w:val="0025153C"/>
    <w:rsid w:val="00252C89"/>
    <w:rsid w:val="002534C5"/>
    <w:rsid w:val="00253B63"/>
    <w:rsid w:val="002571F5"/>
    <w:rsid w:val="00257D2E"/>
    <w:rsid w:val="002618B7"/>
    <w:rsid w:val="0026208C"/>
    <w:rsid w:val="00263221"/>
    <w:rsid w:val="002639CE"/>
    <w:rsid w:val="00265194"/>
    <w:rsid w:val="0026545A"/>
    <w:rsid w:val="002705A4"/>
    <w:rsid w:val="0027236F"/>
    <w:rsid w:val="00274589"/>
    <w:rsid w:val="002746BC"/>
    <w:rsid w:val="002760E3"/>
    <w:rsid w:val="00276A3F"/>
    <w:rsid w:val="00277CB0"/>
    <w:rsid w:val="00277D0C"/>
    <w:rsid w:val="00280F5D"/>
    <w:rsid w:val="0028211F"/>
    <w:rsid w:val="002833B4"/>
    <w:rsid w:val="00285F3B"/>
    <w:rsid w:val="002905C4"/>
    <w:rsid w:val="00291466"/>
    <w:rsid w:val="0029171D"/>
    <w:rsid w:val="00291D41"/>
    <w:rsid w:val="0029366A"/>
    <w:rsid w:val="0029390B"/>
    <w:rsid w:val="00294969"/>
    <w:rsid w:val="002957CF"/>
    <w:rsid w:val="002A0AE7"/>
    <w:rsid w:val="002A2483"/>
    <w:rsid w:val="002A6372"/>
    <w:rsid w:val="002A658A"/>
    <w:rsid w:val="002A7804"/>
    <w:rsid w:val="002B0491"/>
    <w:rsid w:val="002B2724"/>
    <w:rsid w:val="002B2C44"/>
    <w:rsid w:val="002B2D60"/>
    <w:rsid w:val="002B3038"/>
    <w:rsid w:val="002B3DFC"/>
    <w:rsid w:val="002B5689"/>
    <w:rsid w:val="002B789F"/>
    <w:rsid w:val="002B7C59"/>
    <w:rsid w:val="002C090A"/>
    <w:rsid w:val="002C291E"/>
    <w:rsid w:val="002C3660"/>
    <w:rsid w:val="002C6A9E"/>
    <w:rsid w:val="002D1526"/>
    <w:rsid w:val="002D3FF7"/>
    <w:rsid w:val="002D48C3"/>
    <w:rsid w:val="002D6CF7"/>
    <w:rsid w:val="002D6FD1"/>
    <w:rsid w:val="002D72A4"/>
    <w:rsid w:val="002E1121"/>
    <w:rsid w:val="002E1396"/>
    <w:rsid w:val="002E270F"/>
    <w:rsid w:val="002E2A09"/>
    <w:rsid w:val="002E2B80"/>
    <w:rsid w:val="002E32E7"/>
    <w:rsid w:val="002E4613"/>
    <w:rsid w:val="002E5992"/>
    <w:rsid w:val="002E5E83"/>
    <w:rsid w:val="002E6BDE"/>
    <w:rsid w:val="002E74F1"/>
    <w:rsid w:val="002E7A9F"/>
    <w:rsid w:val="002F0AAF"/>
    <w:rsid w:val="002F1508"/>
    <w:rsid w:val="002F1C3C"/>
    <w:rsid w:val="002F339F"/>
    <w:rsid w:val="002F4354"/>
    <w:rsid w:val="002F5865"/>
    <w:rsid w:val="002F5D0A"/>
    <w:rsid w:val="002F6D43"/>
    <w:rsid w:val="00303E4D"/>
    <w:rsid w:val="003053D7"/>
    <w:rsid w:val="00307941"/>
    <w:rsid w:val="0031059F"/>
    <w:rsid w:val="0031079A"/>
    <w:rsid w:val="00312D14"/>
    <w:rsid w:val="00312E08"/>
    <w:rsid w:val="00315E01"/>
    <w:rsid w:val="0031652C"/>
    <w:rsid w:val="0031753D"/>
    <w:rsid w:val="00320354"/>
    <w:rsid w:val="00321D8D"/>
    <w:rsid w:val="00324CC6"/>
    <w:rsid w:val="00326A10"/>
    <w:rsid w:val="00327232"/>
    <w:rsid w:val="00330559"/>
    <w:rsid w:val="00331285"/>
    <w:rsid w:val="00331B20"/>
    <w:rsid w:val="00331BAF"/>
    <w:rsid w:val="00333B3C"/>
    <w:rsid w:val="00334B72"/>
    <w:rsid w:val="00334E85"/>
    <w:rsid w:val="0033675E"/>
    <w:rsid w:val="00336B7D"/>
    <w:rsid w:val="00337BD0"/>
    <w:rsid w:val="00337FD4"/>
    <w:rsid w:val="003416B0"/>
    <w:rsid w:val="00341958"/>
    <w:rsid w:val="0034195D"/>
    <w:rsid w:val="00342383"/>
    <w:rsid w:val="00343940"/>
    <w:rsid w:val="00344030"/>
    <w:rsid w:val="00344D25"/>
    <w:rsid w:val="00345328"/>
    <w:rsid w:val="003504BF"/>
    <w:rsid w:val="003512FA"/>
    <w:rsid w:val="00353587"/>
    <w:rsid w:val="0035627C"/>
    <w:rsid w:val="00356E52"/>
    <w:rsid w:val="003610F2"/>
    <w:rsid w:val="00363BBB"/>
    <w:rsid w:val="00364CB5"/>
    <w:rsid w:val="00373982"/>
    <w:rsid w:val="00374D35"/>
    <w:rsid w:val="00375290"/>
    <w:rsid w:val="00375AA0"/>
    <w:rsid w:val="00375C71"/>
    <w:rsid w:val="00376695"/>
    <w:rsid w:val="00376F9A"/>
    <w:rsid w:val="003770FE"/>
    <w:rsid w:val="003771E1"/>
    <w:rsid w:val="0037735B"/>
    <w:rsid w:val="00380FC4"/>
    <w:rsid w:val="003812E1"/>
    <w:rsid w:val="003813EE"/>
    <w:rsid w:val="0038241C"/>
    <w:rsid w:val="00382567"/>
    <w:rsid w:val="0038571A"/>
    <w:rsid w:val="003864C9"/>
    <w:rsid w:val="00387565"/>
    <w:rsid w:val="0038756F"/>
    <w:rsid w:val="0039349B"/>
    <w:rsid w:val="00393D66"/>
    <w:rsid w:val="003940CC"/>
    <w:rsid w:val="00394A04"/>
    <w:rsid w:val="00395281"/>
    <w:rsid w:val="00395D60"/>
    <w:rsid w:val="003974C2"/>
    <w:rsid w:val="003A2372"/>
    <w:rsid w:val="003A2D2A"/>
    <w:rsid w:val="003A3047"/>
    <w:rsid w:val="003A38CF"/>
    <w:rsid w:val="003A5BEF"/>
    <w:rsid w:val="003A7642"/>
    <w:rsid w:val="003A7CCC"/>
    <w:rsid w:val="003B0961"/>
    <w:rsid w:val="003B10E3"/>
    <w:rsid w:val="003B1115"/>
    <w:rsid w:val="003B3078"/>
    <w:rsid w:val="003B6B7D"/>
    <w:rsid w:val="003B6DD4"/>
    <w:rsid w:val="003B74EC"/>
    <w:rsid w:val="003C0158"/>
    <w:rsid w:val="003C078A"/>
    <w:rsid w:val="003C1C32"/>
    <w:rsid w:val="003C1EF1"/>
    <w:rsid w:val="003C276C"/>
    <w:rsid w:val="003C2770"/>
    <w:rsid w:val="003C5817"/>
    <w:rsid w:val="003C6594"/>
    <w:rsid w:val="003C6AFD"/>
    <w:rsid w:val="003C7139"/>
    <w:rsid w:val="003D061B"/>
    <w:rsid w:val="003D06B5"/>
    <w:rsid w:val="003D1591"/>
    <w:rsid w:val="003D17C5"/>
    <w:rsid w:val="003D18DC"/>
    <w:rsid w:val="003D2263"/>
    <w:rsid w:val="003D255C"/>
    <w:rsid w:val="003D3D8F"/>
    <w:rsid w:val="003D462A"/>
    <w:rsid w:val="003D56B9"/>
    <w:rsid w:val="003D6F0B"/>
    <w:rsid w:val="003D6FB8"/>
    <w:rsid w:val="003D7B24"/>
    <w:rsid w:val="003E1E60"/>
    <w:rsid w:val="003E259E"/>
    <w:rsid w:val="003E2A63"/>
    <w:rsid w:val="003E2FED"/>
    <w:rsid w:val="003E31C4"/>
    <w:rsid w:val="003F1DEF"/>
    <w:rsid w:val="003F2DB3"/>
    <w:rsid w:val="003F460C"/>
    <w:rsid w:val="003F4924"/>
    <w:rsid w:val="003F787A"/>
    <w:rsid w:val="004000AE"/>
    <w:rsid w:val="00401904"/>
    <w:rsid w:val="00403D83"/>
    <w:rsid w:val="00403F14"/>
    <w:rsid w:val="004048D7"/>
    <w:rsid w:val="0040491A"/>
    <w:rsid w:val="00406999"/>
    <w:rsid w:val="0040725B"/>
    <w:rsid w:val="0041046E"/>
    <w:rsid w:val="00410F70"/>
    <w:rsid w:val="004130DB"/>
    <w:rsid w:val="00413B1E"/>
    <w:rsid w:val="004140C9"/>
    <w:rsid w:val="00417B95"/>
    <w:rsid w:val="004202DD"/>
    <w:rsid w:val="00422A0D"/>
    <w:rsid w:val="00424409"/>
    <w:rsid w:val="00424554"/>
    <w:rsid w:val="00426A19"/>
    <w:rsid w:val="00430687"/>
    <w:rsid w:val="004340DC"/>
    <w:rsid w:val="0043494D"/>
    <w:rsid w:val="004406ED"/>
    <w:rsid w:val="00440886"/>
    <w:rsid w:val="00442B09"/>
    <w:rsid w:val="00445163"/>
    <w:rsid w:val="00450C4A"/>
    <w:rsid w:val="004512BC"/>
    <w:rsid w:val="004529F5"/>
    <w:rsid w:val="00452D26"/>
    <w:rsid w:val="00456853"/>
    <w:rsid w:val="004573F5"/>
    <w:rsid w:val="00457987"/>
    <w:rsid w:val="004600D4"/>
    <w:rsid w:val="00461022"/>
    <w:rsid w:val="0046106B"/>
    <w:rsid w:val="004620AB"/>
    <w:rsid w:val="004631AD"/>
    <w:rsid w:val="00463AAF"/>
    <w:rsid w:val="00464693"/>
    <w:rsid w:val="00464809"/>
    <w:rsid w:val="00465D9C"/>
    <w:rsid w:val="004665F9"/>
    <w:rsid w:val="00466B0C"/>
    <w:rsid w:val="00466EDE"/>
    <w:rsid w:val="0046761A"/>
    <w:rsid w:val="004677DC"/>
    <w:rsid w:val="00471B48"/>
    <w:rsid w:val="00472499"/>
    <w:rsid w:val="004724EE"/>
    <w:rsid w:val="00472E67"/>
    <w:rsid w:val="00474301"/>
    <w:rsid w:val="004753C2"/>
    <w:rsid w:val="00476711"/>
    <w:rsid w:val="00476EA3"/>
    <w:rsid w:val="00477A82"/>
    <w:rsid w:val="00480A73"/>
    <w:rsid w:val="00481068"/>
    <w:rsid w:val="00481A3A"/>
    <w:rsid w:val="00482985"/>
    <w:rsid w:val="004832E3"/>
    <w:rsid w:val="004833C7"/>
    <w:rsid w:val="00484EA7"/>
    <w:rsid w:val="004868D9"/>
    <w:rsid w:val="0049011D"/>
    <w:rsid w:val="004910D5"/>
    <w:rsid w:val="00492CB7"/>
    <w:rsid w:val="00494CD1"/>
    <w:rsid w:val="00496AC4"/>
    <w:rsid w:val="004A058E"/>
    <w:rsid w:val="004A185C"/>
    <w:rsid w:val="004A770F"/>
    <w:rsid w:val="004B106E"/>
    <w:rsid w:val="004B2285"/>
    <w:rsid w:val="004B3654"/>
    <w:rsid w:val="004B4931"/>
    <w:rsid w:val="004B4EA0"/>
    <w:rsid w:val="004B55A8"/>
    <w:rsid w:val="004B7FDC"/>
    <w:rsid w:val="004C0617"/>
    <w:rsid w:val="004C5C0B"/>
    <w:rsid w:val="004C6430"/>
    <w:rsid w:val="004C6F40"/>
    <w:rsid w:val="004C7C4A"/>
    <w:rsid w:val="004D077C"/>
    <w:rsid w:val="004D0DBD"/>
    <w:rsid w:val="004D137C"/>
    <w:rsid w:val="004D1642"/>
    <w:rsid w:val="004D181F"/>
    <w:rsid w:val="004D1AF3"/>
    <w:rsid w:val="004D2A8D"/>
    <w:rsid w:val="004D3783"/>
    <w:rsid w:val="004E05DD"/>
    <w:rsid w:val="004E06FE"/>
    <w:rsid w:val="004E1720"/>
    <w:rsid w:val="004E30F8"/>
    <w:rsid w:val="004E432E"/>
    <w:rsid w:val="004E4C8F"/>
    <w:rsid w:val="004E4F0E"/>
    <w:rsid w:val="004E5BA0"/>
    <w:rsid w:val="004E6745"/>
    <w:rsid w:val="004E710E"/>
    <w:rsid w:val="004E7E8C"/>
    <w:rsid w:val="004F04CB"/>
    <w:rsid w:val="004F06D3"/>
    <w:rsid w:val="004F0C69"/>
    <w:rsid w:val="004F40E6"/>
    <w:rsid w:val="004F5CCC"/>
    <w:rsid w:val="004F7FFA"/>
    <w:rsid w:val="00500182"/>
    <w:rsid w:val="0050088A"/>
    <w:rsid w:val="005107EC"/>
    <w:rsid w:val="00510C2C"/>
    <w:rsid w:val="0051112F"/>
    <w:rsid w:val="005115A9"/>
    <w:rsid w:val="00513ED6"/>
    <w:rsid w:val="005143BB"/>
    <w:rsid w:val="00521076"/>
    <w:rsid w:val="0052129F"/>
    <w:rsid w:val="00521327"/>
    <w:rsid w:val="0052297F"/>
    <w:rsid w:val="00523975"/>
    <w:rsid w:val="00523FD4"/>
    <w:rsid w:val="00524003"/>
    <w:rsid w:val="00524834"/>
    <w:rsid w:val="00525305"/>
    <w:rsid w:val="00525668"/>
    <w:rsid w:val="00525EC9"/>
    <w:rsid w:val="005260CF"/>
    <w:rsid w:val="00527B3C"/>
    <w:rsid w:val="0053232F"/>
    <w:rsid w:val="0053345E"/>
    <w:rsid w:val="005378DD"/>
    <w:rsid w:val="0053B761"/>
    <w:rsid w:val="00540364"/>
    <w:rsid w:val="00544853"/>
    <w:rsid w:val="005455ED"/>
    <w:rsid w:val="00546268"/>
    <w:rsid w:val="005462C0"/>
    <w:rsid w:val="00546471"/>
    <w:rsid w:val="0054765C"/>
    <w:rsid w:val="00547841"/>
    <w:rsid w:val="00550517"/>
    <w:rsid w:val="00551254"/>
    <w:rsid w:val="00551488"/>
    <w:rsid w:val="005528E5"/>
    <w:rsid w:val="00553CDC"/>
    <w:rsid w:val="00556AE6"/>
    <w:rsid w:val="00557617"/>
    <w:rsid w:val="0055DC62"/>
    <w:rsid w:val="00560A09"/>
    <w:rsid w:val="00561CCF"/>
    <w:rsid w:val="00564A15"/>
    <w:rsid w:val="00566EE5"/>
    <w:rsid w:val="00566F48"/>
    <w:rsid w:val="00567B68"/>
    <w:rsid w:val="00570753"/>
    <w:rsid w:val="00571D49"/>
    <w:rsid w:val="00572855"/>
    <w:rsid w:val="00572A42"/>
    <w:rsid w:val="0058202B"/>
    <w:rsid w:val="00582579"/>
    <w:rsid w:val="00582F53"/>
    <w:rsid w:val="00582FED"/>
    <w:rsid w:val="00584D96"/>
    <w:rsid w:val="005871BB"/>
    <w:rsid w:val="005930AD"/>
    <w:rsid w:val="00593487"/>
    <w:rsid w:val="005948CD"/>
    <w:rsid w:val="00595C8E"/>
    <w:rsid w:val="00596F11"/>
    <w:rsid w:val="005975E7"/>
    <w:rsid w:val="0059922B"/>
    <w:rsid w:val="005A2127"/>
    <w:rsid w:val="005A5119"/>
    <w:rsid w:val="005A5A7E"/>
    <w:rsid w:val="005A633F"/>
    <w:rsid w:val="005B0897"/>
    <w:rsid w:val="005B0E7D"/>
    <w:rsid w:val="005B3445"/>
    <w:rsid w:val="005B36B9"/>
    <w:rsid w:val="005B5A29"/>
    <w:rsid w:val="005B6832"/>
    <w:rsid w:val="005B71CC"/>
    <w:rsid w:val="005B7291"/>
    <w:rsid w:val="005B7AE8"/>
    <w:rsid w:val="005C0DCE"/>
    <w:rsid w:val="005C1157"/>
    <w:rsid w:val="005C1238"/>
    <w:rsid w:val="005C4040"/>
    <w:rsid w:val="005D0DC9"/>
    <w:rsid w:val="005D148C"/>
    <w:rsid w:val="005D332B"/>
    <w:rsid w:val="005D4B77"/>
    <w:rsid w:val="005D4F47"/>
    <w:rsid w:val="005D5008"/>
    <w:rsid w:val="005D52E3"/>
    <w:rsid w:val="005D5E4B"/>
    <w:rsid w:val="005D6286"/>
    <w:rsid w:val="005D74B4"/>
    <w:rsid w:val="005E0366"/>
    <w:rsid w:val="005E0BC4"/>
    <w:rsid w:val="005E0BE9"/>
    <w:rsid w:val="005E1E44"/>
    <w:rsid w:val="005E4B3F"/>
    <w:rsid w:val="005E5663"/>
    <w:rsid w:val="005E6D91"/>
    <w:rsid w:val="005E74AF"/>
    <w:rsid w:val="005F0903"/>
    <w:rsid w:val="005F0F2B"/>
    <w:rsid w:val="005F0FC8"/>
    <w:rsid w:val="005F2F22"/>
    <w:rsid w:val="005F3B62"/>
    <w:rsid w:val="005F55AA"/>
    <w:rsid w:val="005F6343"/>
    <w:rsid w:val="005F6C8F"/>
    <w:rsid w:val="00601F4B"/>
    <w:rsid w:val="00602C77"/>
    <w:rsid w:val="0060463D"/>
    <w:rsid w:val="0060529C"/>
    <w:rsid w:val="00605961"/>
    <w:rsid w:val="00607821"/>
    <w:rsid w:val="0060798D"/>
    <w:rsid w:val="00608CEE"/>
    <w:rsid w:val="00610BD1"/>
    <w:rsid w:val="00611FC1"/>
    <w:rsid w:val="00612AFF"/>
    <w:rsid w:val="006140A5"/>
    <w:rsid w:val="00615040"/>
    <w:rsid w:val="0061760B"/>
    <w:rsid w:val="00617861"/>
    <w:rsid w:val="00617A52"/>
    <w:rsid w:val="00620D75"/>
    <w:rsid w:val="00622CC4"/>
    <w:rsid w:val="00623B57"/>
    <w:rsid w:val="0062465B"/>
    <w:rsid w:val="00626B4E"/>
    <w:rsid w:val="00626FE9"/>
    <w:rsid w:val="00631F3F"/>
    <w:rsid w:val="00637FD5"/>
    <w:rsid w:val="00640C87"/>
    <w:rsid w:val="00643707"/>
    <w:rsid w:val="00643E1A"/>
    <w:rsid w:val="006448F5"/>
    <w:rsid w:val="00646054"/>
    <w:rsid w:val="00650986"/>
    <w:rsid w:val="00653064"/>
    <w:rsid w:val="00654169"/>
    <w:rsid w:val="0065469F"/>
    <w:rsid w:val="00655358"/>
    <w:rsid w:val="0065666E"/>
    <w:rsid w:val="0066245F"/>
    <w:rsid w:val="006635C0"/>
    <w:rsid w:val="0066618D"/>
    <w:rsid w:val="00666C29"/>
    <w:rsid w:val="00670249"/>
    <w:rsid w:val="00670533"/>
    <w:rsid w:val="00671B7E"/>
    <w:rsid w:val="00672246"/>
    <w:rsid w:val="0067368F"/>
    <w:rsid w:val="00673FB4"/>
    <w:rsid w:val="006747F7"/>
    <w:rsid w:val="006777C1"/>
    <w:rsid w:val="006802E4"/>
    <w:rsid w:val="0068250F"/>
    <w:rsid w:val="0068283C"/>
    <w:rsid w:val="00683351"/>
    <w:rsid w:val="0068431A"/>
    <w:rsid w:val="0068664F"/>
    <w:rsid w:val="00691BA6"/>
    <w:rsid w:val="00695325"/>
    <w:rsid w:val="00696D3B"/>
    <w:rsid w:val="0069746D"/>
    <w:rsid w:val="00697708"/>
    <w:rsid w:val="006A02E9"/>
    <w:rsid w:val="006A0887"/>
    <w:rsid w:val="006A0913"/>
    <w:rsid w:val="006A0944"/>
    <w:rsid w:val="006A1E16"/>
    <w:rsid w:val="006A4B60"/>
    <w:rsid w:val="006A627F"/>
    <w:rsid w:val="006A69D0"/>
    <w:rsid w:val="006A7590"/>
    <w:rsid w:val="006A7D40"/>
    <w:rsid w:val="006B0FE7"/>
    <w:rsid w:val="006B11EC"/>
    <w:rsid w:val="006B3529"/>
    <w:rsid w:val="006B36B1"/>
    <w:rsid w:val="006B3C9C"/>
    <w:rsid w:val="006B3DC1"/>
    <w:rsid w:val="006B4060"/>
    <w:rsid w:val="006B6D6F"/>
    <w:rsid w:val="006C13D0"/>
    <w:rsid w:val="006C2F34"/>
    <w:rsid w:val="006D03FB"/>
    <w:rsid w:val="006D0718"/>
    <w:rsid w:val="006D1DDD"/>
    <w:rsid w:val="006D2A7D"/>
    <w:rsid w:val="006D3C82"/>
    <w:rsid w:val="006D3DE0"/>
    <w:rsid w:val="006D6860"/>
    <w:rsid w:val="006E18D1"/>
    <w:rsid w:val="006E1D49"/>
    <w:rsid w:val="006E31E9"/>
    <w:rsid w:val="006E3DD7"/>
    <w:rsid w:val="006E6332"/>
    <w:rsid w:val="006E74FB"/>
    <w:rsid w:val="006F130D"/>
    <w:rsid w:val="006F13A8"/>
    <w:rsid w:val="006F1B51"/>
    <w:rsid w:val="006F2E33"/>
    <w:rsid w:val="006F41E3"/>
    <w:rsid w:val="006F4AFB"/>
    <w:rsid w:val="006F4B54"/>
    <w:rsid w:val="006F510D"/>
    <w:rsid w:val="007006FD"/>
    <w:rsid w:val="007034E2"/>
    <w:rsid w:val="00703A71"/>
    <w:rsid w:val="007040D3"/>
    <w:rsid w:val="00705E76"/>
    <w:rsid w:val="00706518"/>
    <w:rsid w:val="00707F5A"/>
    <w:rsid w:val="00711896"/>
    <w:rsid w:val="00711C6A"/>
    <w:rsid w:val="00715D18"/>
    <w:rsid w:val="0072056F"/>
    <w:rsid w:val="007205B2"/>
    <w:rsid w:val="007208B4"/>
    <w:rsid w:val="00722149"/>
    <w:rsid w:val="00722377"/>
    <w:rsid w:val="00723111"/>
    <w:rsid w:val="00723A6F"/>
    <w:rsid w:val="00724259"/>
    <w:rsid w:val="00724A8F"/>
    <w:rsid w:val="00726800"/>
    <w:rsid w:val="00726ADA"/>
    <w:rsid w:val="00730336"/>
    <w:rsid w:val="00730745"/>
    <w:rsid w:val="00731FD6"/>
    <w:rsid w:val="007329DA"/>
    <w:rsid w:val="00732F2F"/>
    <w:rsid w:val="00733004"/>
    <w:rsid w:val="007334AE"/>
    <w:rsid w:val="007343B4"/>
    <w:rsid w:val="007347E1"/>
    <w:rsid w:val="0074271F"/>
    <w:rsid w:val="00745CF9"/>
    <w:rsid w:val="00747F54"/>
    <w:rsid w:val="007520A5"/>
    <w:rsid w:val="00752526"/>
    <w:rsid w:val="00752EAA"/>
    <w:rsid w:val="00753747"/>
    <w:rsid w:val="00755C10"/>
    <w:rsid w:val="00756437"/>
    <w:rsid w:val="0075773F"/>
    <w:rsid w:val="00760F13"/>
    <w:rsid w:val="00761090"/>
    <w:rsid w:val="00761B3A"/>
    <w:rsid w:val="00761C87"/>
    <w:rsid w:val="00761D4A"/>
    <w:rsid w:val="00766EFA"/>
    <w:rsid w:val="00767BAD"/>
    <w:rsid w:val="0077069F"/>
    <w:rsid w:val="00771B85"/>
    <w:rsid w:val="007725A0"/>
    <w:rsid w:val="0077339E"/>
    <w:rsid w:val="00773CE4"/>
    <w:rsid w:val="007746D6"/>
    <w:rsid w:val="00774FF4"/>
    <w:rsid w:val="00775BBE"/>
    <w:rsid w:val="0077706D"/>
    <w:rsid w:val="007776A5"/>
    <w:rsid w:val="00777A82"/>
    <w:rsid w:val="00783C28"/>
    <w:rsid w:val="00787080"/>
    <w:rsid w:val="007922BE"/>
    <w:rsid w:val="00792606"/>
    <w:rsid w:val="007928FA"/>
    <w:rsid w:val="00797B3B"/>
    <w:rsid w:val="00797F34"/>
    <w:rsid w:val="007A1381"/>
    <w:rsid w:val="007A165C"/>
    <w:rsid w:val="007A30CA"/>
    <w:rsid w:val="007A7777"/>
    <w:rsid w:val="007B0855"/>
    <w:rsid w:val="007B1EB9"/>
    <w:rsid w:val="007B2160"/>
    <w:rsid w:val="007B29BD"/>
    <w:rsid w:val="007B2E86"/>
    <w:rsid w:val="007B4325"/>
    <w:rsid w:val="007B6AE0"/>
    <w:rsid w:val="007B736A"/>
    <w:rsid w:val="007C0000"/>
    <w:rsid w:val="007C03E0"/>
    <w:rsid w:val="007C1110"/>
    <w:rsid w:val="007C1583"/>
    <w:rsid w:val="007C1E63"/>
    <w:rsid w:val="007C257F"/>
    <w:rsid w:val="007C2983"/>
    <w:rsid w:val="007C2EBF"/>
    <w:rsid w:val="007C3EBD"/>
    <w:rsid w:val="007C570C"/>
    <w:rsid w:val="007C5882"/>
    <w:rsid w:val="007C680F"/>
    <w:rsid w:val="007D0D47"/>
    <w:rsid w:val="007D3769"/>
    <w:rsid w:val="007D39F4"/>
    <w:rsid w:val="007D3CA4"/>
    <w:rsid w:val="007D3DDC"/>
    <w:rsid w:val="007D4F72"/>
    <w:rsid w:val="007D5330"/>
    <w:rsid w:val="007D5BB6"/>
    <w:rsid w:val="007D62B0"/>
    <w:rsid w:val="007D6EA4"/>
    <w:rsid w:val="007E1793"/>
    <w:rsid w:val="007E1B6E"/>
    <w:rsid w:val="007E410F"/>
    <w:rsid w:val="007E5B59"/>
    <w:rsid w:val="007E5FEB"/>
    <w:rsid w:val="007E6CF3"/>
    <w:rsid w:val="007F2F65"/>
    <w:rsid w:val="007F3662"/>
    <w:rsid w:val="007F3ADF"/>
    <w:rsid w:val="007F52F3"/>
    <w:rsid w:val="007F5A8B"/>
    <w:rsid w:val="007F5C40"/>
    <w:rsid w:val="007F61CA"/>
    <w:rsid w:val="007F7469"/>
    <w:rsid w:val="0080001E"/>
    <w:rsid w:val="00802E3A"/>
    <w:rsid w:val="008036FF"/>
    <w:rsid w:val="008043E8"/>
    <w:rsid w:val="00804911"/>
    <w:rsid w:val="00804B26"/>
    <w:rsid w:val="00810494"/>
    <w:rsid w:val="0081182C"/>
    <w:rsid w:val="00811979"/>
    <w:rsid w:val="00813334"/>
    <w:rsid w:val="0081454B"/>
    <w:rsid w:val="00816001"/>
    <w:rsid w:val="00817A15"/>
    <w:rsid w:val="0082089F"/>
    <w:rsid w:val="00820DC0"/>
    <w:rsid w:val="008213B1"/>
    <w:rsid w:val="008225BD"/>
    <w:rsid w:val="00822E99"/>
    <w:rsid w:val="00826ED5"/>
    <w:rsid w:val="00826F9F"/>
    <w:rsid w:val="008275AE"/>
    <w:rsid w:val="00827E41"/>
    <w:rsid w:val="008306E9"/>
    <w:rsid w:val="008317A3"/>
    <w:rsid w:val="008320A7"/>
    <w:rsid w:val="00832C22"/>
    <w:rsid w:val="00833BAA"/>
    <w:rsid w:val="00834656"/>
    <w:rsid w:val="00836B51"/>
    <w:rsid w:val="0083751F"/>
    <w:rsid w:val="00837A2A"/>
    <w:rsid w:val="008415F9"/>
    <w:rsid w:val="00844661"/>
    <w:rsid w:val="00844A06"/>
    <w:rsid w:val="008460FE"/>
    <w:rsid w:val="00846465"/>
    <w:rsid w:val="008475D3"/>
    <w:rsid w:val="00847A4B"/>
    <w:rsid w:val="00850D13"/>
    <w:rsid w:val="008516BD"/>
    <w:rsid w:val="00851D0B"/>
    <w:rsid w:val="00852051"/>
    <w:rsid w:val="008521C5"/>
    <w:rsid w:val="0085288F"/>
    <w:rsid w:val="0085333C"/>
    <w:rsid w:val="008562F4"/>
    <w:rsid w:val="00856BA6"/>
    <w:rsid w:val="00857DAD"/>
    <w:rsid w:val="008610DA"/>
    <w:rsid w:val="00864EAF"/>
    <w:rsid w:val="00864F03"/>
    <w:rsid w:val="008661DA"/>
    <w:rsid w:val="00866C73"/>
    <w:rsid w:val="00866DC5"/>
    <w:rsid w:val="00867666"/>
    <w:rsid w:val="008706E3"/>
    <w:rsid w:val="00871C87"/>
    <w:rsid w:val="00872868"/>
    <w:rsid w:val="00874C83"/>
    <w:rsid w:val="008760C5"/>
    <w:rsid w:val="00877734"/>
    <w:rsid w:val="00880210"/>
    <w:rsid w:val="008820AC"/>
    <w:rsid w:val="00883CE8"/>
    <w:rsid w:val="008856A6"/>
    <w:rsid w:val="008900CC"/>
    <w:rsid w:val="00890542"/>
    <w:rsid w:val="00890C49"/>
    <w:rsid w:val="00893706"/>
    <w:rsid w:val="00894ABE"/>
    <w:rsid w:val="00895B78"/>
    <w:rsid w:val="00896B85"/>
    <w:rsid w:val="008979E0"/>
    <w:rsid w:val="00897D25"/>
    <w:rsid w:val="008A07EE"/>
    <w:rsid w:val="008A1A4E"/>
    <w:rsid w:val="008A1D89"/>
    <w:rsid w:val="008A2F77"/>
    <w:rsid w:val="008A34B9"/>
    <w:rsid w:val="008A4BD4"/>
    <w:rsid w:val="008A4CB8"/>
    <w:rsid w:val="008A715A"/>
    <w:rsid w:val="008B132E"/>
    <w:rsid w:val="008B15C5"/>
    <w:rsid w:val="008B1AC1"/>
    <w:rsid w:val="008B20E7"/>
    <w:rsid w:val="008B29C9"/>
    <w:rsid w:val="008B653C"/>
    <w:rsid w:val="008B6C0F"/>
    <w:rsid w:val="008B6DEC"/>
    <w:rsid w:val="008B7214"/>
    <w:rsid w:val="008C1203"/>
    <w:rsid w:val="008C2849"/>
    <w:rsid w:val="008C2E63"/>
    <w:rsid w:val="008C2F22"/>
    <w:rsid w:val="008C302C"/>
    <w:rsid w:val="008C38F1"/>
    <w:rsid w:val="008C39DF"/>
    <w:rsid w:val="008C4011"/>
    <w:rsid w:val="008C412D"/>
    <w:rsid w:val="008C5E3B"/>
    <w:rsid w:val="008C648A"/>
    <w:rsid w:val="008C6BBF"/>
    <w:rsid w:val="008D0E6C"/>
    <w:rsid w:val="008D1A05"/>
    <w:rsid w:val="008D36DD"/>
    <w:rsid w:val="008D3D7A"/>
    <w:rsid w:val="008D4310"/>
    <w:rsid w:val="008D457A"/>
    <w:rsid w:val="008D564B"/>
    <w:rsid w:val="008D5AAD"/>
    <w:rsid w:val="008D60F9"/>
    <w:rsid w:val="008E1BE1"/>
    <w:rsid w:val="008E2CBF"/>
    <w:rsid w:val="008E3112"/>
    <w:rsid w:val="008E4184"/>
    <w:rsid w:val="008E55CB"/>
    <w:rsid w:val="008E69E1"/>
    <w:rsid w:val="008E757A"/>
    <w:rsid w:val="008E76B4"/>
    <w:rsid w:val="008F0569"/>
    <w:rsid w:val="008F0AB3"/>
    <w:rsid w:val="008F0E00"/>
    <w:rsid w:val="008F28C5"/>
    <w:rsid w:val="008F3B68"/>
    <w:rsid w:val="008F5788"/>
    <w:rsid w:val="00901B8E"/>
    <w:rsid w:val="0090473B"/>
    <w:rsid w:val="00904B43"/>
    <w:rsid w:val="00905979"/>
    <w:rsid w:val="00907E3D"/>
    <w:rsid w:val="009103A7"/>
    <w:rsid w:val="0091108B"/>
    <w:rsid w:val="00912142"/>
    <w:rsid w:val="009133BF"/>
    <w:rsid w:val="00913434"/>
    <w:rsid w:val="009150DA"/>
    <w:rsid w:val="009174E6"/>
    <w:rsid w:val="009209C6"/>
    <w:rsid w:val="00921A1F"/>
    <w:rsid w:val="0092447E"/>
    <w:rsid w:val="00924D75"/>
    <w:rsid w:val="00926437"/>
    <w:rsid w:val="00930F79"/>
    <w:rsid w:val="00932642"/>
    <w:rsid w:val="009354F3"/>
    <w:rsid w:val="00936175"/>
    <w:rsid w:val="0093669C"/>
    <w:rsid w:val="00941E8A"/>
    <w:rsid w:val="009437C3"/>
    <w:rsid w:val="00944B92"/>
    <w:rsid w:val="00950159"/>
    <w:rsid w:val="009538E5"/>
    <w:rsid w:val="009552A8"/>
    <w:rsid w:val="00955656"/>
    <w:rsid w:val="0095571D"/>
    <w:rsid w:val="0095599D"/>
    <w:rsid w:val="00960B1D"/>
    <w:rsid w:val="00960E52"/>
    <w:rsid w:val="00961900"/>
    <w:rsid w:val="00965B9D"/>
    <w:rsid w:val="00966FE5"/>
    <w:rsid w:val="00967BAF"/>
    <w:rsid w:val="00967C53"/>
    <w:rsid w:val="00972C2C"/>
    <w:rsid w:val="009730B6"/>
    <w:rsid w:val="009766C9"/>
    <w:rsid w:val="00976C9C"/>
    <w:rsid w:val="009771C0"/>
    <w:rsid w:val="00981960"/>
    <w:rsid w:val="00981AAD"/>
    <w:rsid w:val="009833D9"/>
    <w:rsid w:val="00984825"/>
    <w:rsid w:val="00984E9E"/>
    <w:rsid w:val="009852C4"/>
    <w:rsid w:val="009855EB"/>
    <w:rsid w:val="00985638"/>
    <w:rsid w:val="009859C3"/>
    <w:rsid w:val="00986EDC"/>
    <w:rsid w:val="0099056C"/>
    <w:rsid w:val="00994DCC"/>
    <w:rsid w:val="00994EFF"/>
    <w:rsid w:val="0099554F"/>
    <w:rsid w:val="009957E7"/>
    <w:rsid w:val="00995BC1"/>
    <w:rsid w:val="00997E06"/>
    <w:rsid w:val="009A0548"/>
    <w:rsid w:val="009A0B4E"/>
    <w:rsid w:val="009A0C0F"/>
    <w:rsid w:val="009A0F9F"/>
    <w:rsid w:val="009A231F"/>
    <w:rsid w:val="009A346B"/>
    <w:rsid w:val="009A67D0"/>
    <w:rsid w:val="009A6CCA"/>
    <w:rsid w:val="009B0D4A"/>
    <w:rsid w:val="009B2693"/>
    <w:rsid w:val="009B39D3"/>
    <w:rsid w:val="009B3EA3"/>
    <w:rsid w:val="009B44AF"/>
    <w:rsid w:val="009B457F"/>
    <w:rsid w:val="009B6DAC"/>
    <w:rsid w:val="009B73F7"/>
    <w:rsid w:val="009C41F1"/>
    <w:rsid w:val="009C5F33"/>
    <w:rsid w:val="009D0785"/>
    <w:rsid w:val="009D112A"/>
    <w:rsid w:val="009D3A22"/>
    <w:rsid w:val="009D3CC1"/>
    <w:rsid w:val="009D3D7B"/>
    <w:rsid w:val="009D538E"/>
    <w:rsid w:val="009D59AA"/>
    <w:rsid w:val="009D727A"/>
    <w:rsid w:val="009D77B7"/>
    <w:rsid w:val="009D7BF0"/>
    <w:rsid w:val="009E0822"/>
    <w:rsid w:val="009E2293"/>
    <w:rsid w:val="009E2470"/>
    <w:rsid w:val="009E3352"/>
    <w:rsid w:val="009E35C8"/>
    <w:rsid w:val="009E383A"/>
    <w:rsid w:val="009E4B28"/>
    <w:rsid w:val="009E7498"/>
    <w:rsid w:val="009E7AA7"/>
    <w:rsid w:val="009F13CA"/>
    <w:rsid w:val="009F30E3"/>
    <w:rsid w:val="009F65EC"/>
    <w:rsid w:val="00A00915"/>
    <w:rsid w:val="00A00BEC"/>
    <w:rsid w:val="00A022A2"/>
    <w:rsid w:val="00A0289B"/>
    <w:rsid w:val="00A05A30"/>
    <w:rsid w:val="00A06474"/>
    <w:rsid w:val="00A06788"/>
    <w:rsid w:val="00A10405"/>
    <w:rsid w:val="00A175F1"/>
    <w:rsid w:val="00A220B7"/>
    <w:rsid w:val="00A23833"/>
    <w:rsid w:val="00A23C09"/>
    <w:rsid w:val="00A251E6"/>
    <w:rsid w:val="00A25C30"/>
    <w:rsid w:val="00A2756E"/>
    <w:rsid w:val="00A279B9"/>
    <w:rsid w:val="00A27A44"/>
    <w:rsid w:val="00A27BB0"/>
    <w:rsid w:val="00A3103E"/>
    <w:rsid w:val="00A31228"/>
    <w:rsid w:val="00A31417"/>
    <w:rsid w:val="00A33796"/>
    <w:rsid w:val="00A36EBA"/>
    <w:rsid w:val="00A374DB"/>
    <w:rsid w:val="00A41629"/>
    <w:rsid w:val="00A436BE"/>
    <w:rsid w:val="00A4391F"/>
    <w:rsid w:val="00A46C08"/>
    <w:rsid w:val="00A50D3A"/>
    <w:rsid w:val="00A5145C"/>
    <w:rsid w:val="00A51C64"/>
    <w:rsid w:val="00A53E70"/>
    <w:rsid w:val="00A568A2"/>
    <w:rsid w:val="00A605B6"/>
    <w:rsid w:val="00A60648"/>
    <w:rsid w:val="00A60DC6"/>
    <w:rsid w:val="00A60E74"/>
    <w:rsid w:val="00A621C0"/>
    <w:rsid w:val="00A63730"/>
    <w:rsid w:val="00A70392"/>
    <w:rsid w:val="00A70ED3"/>
    <w:rsid w:val="00A71493"/>
    <w:rsid w:val="00A73A5C"/>
    <w:rsid w:val="00A73A7E"/>
    <w:rsid w:val="00A75748"/>
    <w:rsid w:val="00A75837"/>
    <w:rsid w:val="00A767E9"/>
    <w:rsid w:val="00A81286"/>
    <w:rsid w:val="00A81835"/>
    <w:rsid w:val="00A82DA1"/>
    <w:rsid w:val="00A90ADE"/>
    <w:rsid w:val="00A90CF1"/>
    <w:rsid w:val="00A91859"/>
    <w:rsid w:val="00A93B72"/>
    <w:rsid w:val="00A96080"/>
    <w:rsid w:val="00A970F1"/>
    <w:rsid w:val="00A97D42"/>
    <w:rsid w:val="00AA0152"/>
    <w:rsid w:val="00AA1635"/>
    <w:rsid w:val="00AA1A3E"/>
    <w:rsid w:val="00AA348F"/>
    <w:rsid w:val="00AA5BF9"/>
    <w:rsid w:val="00AA6279"/>
    <w:rsid w:val="00AB06A9"/>
    <w:rsid w:val="00AB19CC"/>
    <w:rsid w:val="00AB2476"/>
    <w:rsid w:val="00AB28AE"/>
    <w:rsid w:val="00AB3660"/>
    <w:rsid w:val="00AB4839"/>
    <w:rsid w:val="00AB4A65"/>
    <w:rsid w:val="00AB514B"/>
    <w:rsid w:val="00AC21C8"/>
    <w:rsid w:val="00AC30DD"/>
    <w:rsid w:val="00AC373E"/>
    <w:rsid w:val="00AC6FAA"/>
    <w:rsid w:val="00AC79D2"/>
    <w:rsid w:val="00AC7CAD"/>
    <w:rsid w:val="00AD056B"/>
    <w:rsid w:val="00AD252D"/>
    <w:rsid w:val="00AD2662"/>
    <w:rsid w:val="00AD3D5E"/>
    <w:rsid w:val="00AD3F7C"/>
    <w:rsid w:val="00AD4578"/>
    <w:rsid w:val="00AD50A5"/>
    <w:rsid w:val="00AD7C5F"/>
    <w:rsid w:val="00AE02F7"/>
    <w:rsid w:val="00AE32C3"/>
    <w:rsid w:val="00AE3EAC"/>
    <w:rsid w:val="00AE4A9A"/>
    <w:rsid w:val="00AE6E63"/>
    <w:rsid w:val="00AE7227"/>
    <w:rsid w:val="00AE76D5"/>
    <w:rsid w:val="00AF066E"/>
    <w:rsid w:val="00AF1B98"/>
    <w:rsid w:val="00AF59D0"/>
    <w:rsid w:val="00AF635B"/>
    <w:rsid w:val="00AF6A86"/>
    <w:rsid w:val="00B01A1D"/>
    <w:rsid w:val="00B02776"/>
    <w:rsid w:val="00B02FFD"/>
    <w:rsid w:val="00B03151"/>
    <w:rsid w:val="00B03203"/>
    <w:rsid w:val="00B03FF9"/>
    <w:rsid w:val="00B0447D"/>
    <w:rsid w:val="00B05982"/>
    <w:rsid w:val="00B05D58"/>
    <w:rsid w:val="00B06CBF"/>
    <w:rsid w:val="00B0787E"/>
    <w:rsid w:val="00B10812"/>
    <w:rsid w:val="00B120EF"/>
    <w:rsid w:val="00B1361B"/>
    <w:rsid w:val="00B13628"/>
    <w:rsid w:val="00B13825"/>
    <w:rsid w:val="00B13A6B"/>
    <w:rsid w:val="00B13D47"/>
    <w:rsid w:val="00B1416A"/>
    <w:rsid w:val="00B14F69"/>
    <w:rsid w:val="00B1638A"/>
    <w:rsid w:val="00B164F8"/>
    <w:rsid w:val="00B165E5"/>
    <w:rsid w:val="00B16A2E"/>
    <w:rsid w:val="00B17153"/>
    <w:rsid w:val="00B23AB9"/>
    <w:rsid w:val="00B23E98"/>
    <w:rsid w:val="00B24802"/>
    <w:rsid w:val="00B25A88"/>
    <w:rsid w:val="00B25C7E"/>
    <w:rsid w:val="00B30048"/>
    <w:rsid w:val="00B30BE3"/>
    <w:rsid w:val="00B34A73"/>
    <w:rsid w:val="00B35147"/>
    <w:rsid w:val="00B35935"/>
    <w:rsid w:val="00B36392"/>
    <w:rsid w:val="00B40778"/>
    <w:rsid w:val="00B40785"/>
    <w:rsid w:val="00B41156"/>
    <w:rsid w:val="00B41EAE"/>
    <w:rsid w:val="00B43644"/>
    <w:rsid w:val="00B44B21"/>
    <w:rsid w:val="00B45FB0"/>
    <w:rsid w:val="00B464FF"/>
    <w:rsid w:val="00B46526"/>
    <w:rsid w:val="00B47E7C"/>
    <w:rsid w:val="00B505CC"/>
    <w:rsid w:val="00B5172B"/>
    <w:rsid w:val="00B51A12"/>
    <w:rsid w:val="00B51AA2"/>
    <w:rsid w:val="00B51C49"/>
    <w:rsid w:val="00B52077"/>
    <w:rsid w:val="00B52084"/>
    <w:rsid w:val="00B52248"/>
    <w:rsid w:val="00B53988"/>
    <w:rsid w:val="00B54567"/>
    <w:rsid w:val="00B54773"/>
    <w:rsid w:val="00B54873"/>
    <w:rsid w:val="00B54874"/>
    <w:rsid w:val="00B54D33"/>
    <w:rsid w:val="00B57EEA"/>
    <w:rsid w:val="00B6011F"/>
    <w:rsid w:val="00B60782"/>
    <w:rsid w:val="00B610E9"/>
    <w:rsid w:val="00B61A9C"/>
    <w:rsid w:val="00B6364A"/>
    <w:rsid w:val="00B6589D"/>
    <w:rsid w:val="00B67761"/>
    <w:rsid w:val="00B70A92"/>
    <w:rsid w:val="00B722A0"/>
    <w:rsid w:val="00B726C2"/>
    <w:rsid w:val="00B74AB8"/>
    <w:rsid w:val="00B74BAE"/>
    <w:rsid w:val="00B77579"/>
    <w:rsid w:val="00B77CCA"/>
    <w:rsid w:val="00B77E06"/>
    <w:rsid w:val="00B81CB0"/>
    <w:rsid w:val="00B823F0"/>
    <w:rsid w:val="00B84EB6"/>
    <w:rsid w:val="00B865D7"/>
    <w:rsid w:val="00B86A1B"/>
    <w:rsid w:val="00B86D68"/>
    <w:rsid w:val="00B90291"/>
    <w:rsid w:val="00B903AF"/>
    <w:rsid w:val="00B92931"/>
    <w:rsid w:val="00B9339F"/>
    <w:rsid w:val="00B960E8"/>
    <w:rsid w:val="00B96323"/>
    <w:rsid w:val="00B9690C"/>
    <w:rsid w:val="00B96B43"/>
    <w:rsid w:val="00B97114"/>
    <w:rsid w:val="00B97921"/>
    <w:rsid w:val="00BA0A16"/>
    <w:rsid w:val="00BA2D48"/>
    <w:rsid w:val="00BA44D4"/>
    <w:rsid w:val="00BA550A"/>
    <w:rsid w:val="00BA5D83"/>
    <w:rsid w:val="00BA7507"/>
    <w:rsid w:val="00BA7944"/>
    <w:rsid w:val="00BB07AA"/>
    <w:rsid w:val="00BB142C"/>
    <w:rsid w:val="00BB2F25"/>
    <w:rsid w:val="00BB35C2"/>
    <w:rsid w:val="00BB4217"/>
    <w:rsid w:val="00BB75D4"/>
    <w:rsid w:val="00BB76D0"/>
    <w:rsid w:val="00BC02E4"/>
    <w:rsid w:val="00BC0620"/>
    <w:rsid w:val="00BC1377"/>
    <w:rsid w:val="00BD00B3"/>
    <w:rsid w:val="00BD15AB"/>
    <w:rsid w:val="00BD457E"/>
    <w:rsid w:val="00BD6252"/>
    <w:rsid w:val="00BE2273"/>
    <w:rsid w:val="00BE6C96"/>
    <w:rsid w:val="00BE7EA1"/>
    <w:rsid w:val="00BF1A2E"/>
    <w:rsid w:val="00BF4D5A"/>
    <w:rsid w:val="00BF5159"/>
    <w:rsid w:val="00BF5F9C"/>
    <w:rsid w:val="00BF6DD4"/>
    <w:rsid w:val="00BF6F6C"/>
    <w:rsid w:val="00C021F0"/>
    <w:rsid w:val="00C021F2"/>
    <w:rsid w:val="00C11496"/>
    <w:rsid w:val="00C12AE7"/>
    <w:rsid w:val="00C14471"/>
    <w:rsid w:val="00C15117"/>
    <w:rsid w:val="00C170C4"/>
    <w:rsid w:val="00C209A4"/>
    <w:rsid w:val="00C210ED"/>
    <w:rsid w:val="00C2131B"/>
    <w:rsid w:val="00C21775"/>
    <w:rsid w:val="00C222D2"/>
    <w:rsid w:val="00C22699"/>
    <w:rsid w:val="00C22D7A"/>
    <w:rsid w:val="00C258D0"/>
    <w:rsid w:val="00C26B90"/>
    <w:rsid w:val="00C27627"/>
    <w:rsid w:val="00C27C6F"/>
    <w:rsid w:val="00C27E0D"/>
    <w:rsid w:val="00C30BB8"/>
    <w:rsid w:val="00C319A6"/>
    <w:rsid w:val="00C3296D"/>
    <w:rsid w:val="00C3330F"/>
    <w:rsid w:val="00C35950"/>
    <w:rsid w:val="00C36101"/>
    <w:rsid w:val="00C36819"/>
    <w:rsid w:val="00C36D6E"/>
    <w:rsid w:val="00C3755F"/>
    <w:rsid w:val="00C376F5"/>
    <w:rsid w:val="00C401C2"/>
    <w:rsid w:val="00C40DE8"/>
    <w:rsid w:val="00C41A08"/>
    <w:rsid w:val="00C42499"/>
    <w:rsid w:val="00C42E44"/>
    <w:rsid w:val="00C44C0A"/>
    <w:rsid w:val="00C44C6A"/>
    <w:rsid w:val="00C45A61"/>
    <w:rsid w:val="00C47ED4"/>
    <w:rsid w:val="00C5013F"/>
    <w:rsid w:val="00C51B87"/>
    <w:rsid w:val="00C52B1A"/>
    <w:rsid w:val="00C54F24"/>
    <w:rsid w:val="00C5502C"/>
    <w:rsid w:val="00C5571C"/>
    <w:rsid w:val="00C55F2E"/>
    <w:rsid w:val="00C57076"/>
    <w:rsid w:val="00C601DF"/>
    <w:rsid w:val="00C6174F"/>
    <w:rsid w:val="00C617F5"/>
    <w:rsid w:val="00C61859"/>
    <w:rsid w:val="00C61B96"/>
    <w:rsid w:val="00C63041"/>
    <w:rsid w:val="00C64CB0"/>
    <w:rsid w:val="00C650F1"/>
    <w:rsid w:val="00C65F5D"/>
    <w:rsid w:val="00C660D0"/>
    <w:rsid w:val="00C66177"/>
    <w:rsid w:val="00C661CA"/>
    <w:rsid w:val="00C67351"/>
    <w:rsid w:val="00C67563"/>
    <w:rsid w:val="00C7087E"/>
    <w:rsid w:val="00C7114C"/>
    <w:rsid w:val="00C730A8"/>
    <w:rsid w:val="00C74518"/>
    <w:rsid w:val="00C74EE0"/>
    <w:rsid w:val="00C75A7B"/>
    <w:rsid w:val="00C75E94"/>
    <w:rsid w:val="00C77C50"/>
    <w:rsid w:val="00C77C8A"/>
    <w:rsid w:val="00C77ECC"/>
    <w:rsid w:val="00C818D2"/>
    <w:rsid w:val="00C8199D"/>
    <w:rsid w:val="00C8253F"/>
    <w:rsid w:val="00C85909"/>
    <w:rsid w:val="00C86F08"/>
    <w:rsid w:val="00C90FC2"/>
    <w:rsid w:val="00C91F36"/>
    <w:rsid w:val="00C92DC6"/>
    <w:rsid w:val="00C93DA3"/>
    <w:rsid w:val="00C94C28"/>
    <w:rsid w:val="00C96155"/>
    <w:rsid w:val="00CA1C10"/>
    <w:rsid w:val="00CA2D73"/>
    <w:rsid w:val="00CA4570"/>
    <w:rsid w:val="00CA6147"/>
    <w:rsid w:val="00CA63CE"/>
    <w:rsid w:val="00CA6560"/>
    <w:rsid w:val="00CA662C"/>
    <w:rsid w:val="00CA6988"/>
    <w:rsid w:val="00CB1D10"/>
    <w:rsid w:val="00CB3BC8"/>
    <w:rsid w:val="00CB4066"/>
    <w:rsid w:val="00CB4937"/>
    <w:rsid w:val="00CB4ACE"/>
    <w:rsid w:val="00CB54A8"/>
    <w:rsid w:val="00CB58B4"/>
    <w:rsid w:val="00CB5C3E"/>
    <w:rsid w:val="00CB76CB"/>
    <w:rsid w:val="00CC04E6"/>
    <w:rsid w:val="00CC0D4E"/>
    <w:rsid w:val="00CC2AD4"/>
    <w:rsid w:val="00CC2BA8"/>
    <w:rsid w:val="00CC35A7"/>
    <w:rsid w:val="00CC40BD"/>
    <w:rsid w:val="00CC5700"/>
    <w:rsid w:val="00CC586B"/>
    <w:rsid w:val="00CC5ECB"/>
    <w:rsid w:val="00CC6209"/>
    <w:rsid w:val="00CC63D9"/>
    <w:rsid w:val="00CD132B"/>
    <w:rsid w:val="00CD2A90"/>
    <w:rsid w:val="00CD3148"/>
    <w:rsid w:val="00CD3A8E"/>
    <w:rsid w:val="00CD4597"/>
    <w:rsid w:val="00CD521E"/>
    <w:rsid w:val="00CD5CD5"/>
    <w:rsid w:val="00CD6631"/>
    <w:rsid w:val="00CE1E19"/>
    <w:rsid w:val="00CE3754"/>
    <w:rsid w:val="00CE3F3A"/>
    <w:rsid w:val="00CE50EB"/>
    <w:rsid w:val="00CE6B94"/>
    <w:rsid w:val="00CE751E"/>
    <w:rsid w:val="00CF011F"/>
    <w:rsid w:val="00CF0972"/>
    <w:rsid w:val="00CF186E"/>
    <w:rsid w:val="00CF1AC0"/>
    <w:rsid w:val="00CF214A"/>
    <w:rsid w:val="00CF279C"/>
    <w:rsid w:val="00CF3A77"/>
    <w:rsid w:val="00CF6447"/>
    <w:rsid w:val="00CF76B1"/>
    <w:rsid w:val="00D05BBB"/>
    <w:rsid w:val="00D06DA0"/>
    <w:rsid w:val="00D06F0C"/>
    <w:rsid w:val="00D10116"/>
    <w:rsid w:val="00D109B4"/>
    <w:rsid w:val="00D10D7F"/>
    <w:rsid w:val="00D12D01"/>
    <w:rsid w:val="00D135A6"/>
    <w:rsid w:val="00D141A6"/>
    <w:rsid w:val="00D14292"/>
    <w:rsid w:val="00D16CDF"/>
    <w:rsid w:val="00D176AF"/>
    <w:rsid w:val="00D177D3"/>
    <w:rsid w:val="00D21589"/>
    <w:rsid w:val="00D23D43"/>
    <w:rsid w:val="00D2478B"/>
    <w:rsid w:val="00D25DAD"/>
    <w:rsid w:val="00D26FA5"/>
    <w:rsid w:val="00D32754"/>
    <w:rsid w:val="00D33160"/>
    <w:rsid w:val="00D40BF1"/>
    <w:rsid w:val="00D44795"/>
    <w:rsid w:val="00D44A8D"/>
    <w:rsid w:val="00D4514B"/>
    <w:rsid w:val="00D4694D"/>
    <w:rsid w:val="00D51F0F"/>
    <w:rsid w:val="00D5211D"/>
    <w:rsid w:val="00D5450D"/>
    <w:rsid w:val="00D552F0"/>
    <w:rsid w:val="00D56DBD"/>
    <w:rsid w:val="00D57104"/>
    <w:rsid w:val="00D57A95"/>
    <w:rsid w:val="00D6261C"/>
    <w:rsid w:val="00D630A5"/>
    <w:rsid w:val="00D63236"/>
    <w:rsid w:val="00D6535A"/>
    <w:rsid w:val="00D65E69"/>
    <w:rsid w:val="00D65F6C"/>
    <w:rsid w:val="00D66685"/>
    <w:rsid w:val="00D67007"/>
    <w:rsid w:val="00D67044"/>
    <w:rsid w:val="00D678EC"/>
    <w:rsid w:val="00D67E04"/>
    <w:rsid w:val="00D70162"/>
    <w:rsid w:val="00D706E8"/>
    <w:rsid w:val="00D70D0D"/>
    <w:rsid w:val="00D71002"/>
    <w:rsid w:val="00D71D89"/>
    <w:rsid w:val="00D72783"/>
    <w:rsid w:val="00D74BD6"/>
    <w:rsid w:val="00D80193"/>
    <w:rsid w:val="00D80573"/>
    <w:rsid w:val="00D833FC"/>
    <w:rsid w:val="00D844D0"/>
    <w:rsid w:val="00D85131"/>
    <w:rsid w:val="00D86AFE"/>
    <w:rsid w:val="00D905B2"/>
    <w:rsid w:val="00D909D8"/>
    <w:rsid w:val="00D910F8"/>
    <w:rsid w:val="00D91376"/>
    <w:rsid w:val="00D915E1"/>
    <w:rsid w:val="00D91941"/>
    <w:rsid w:val="00D9437A"/>
    <w:rsid w:val="00D95969"/>
    <w:rsid w:val="00D95BBD"/>
    <w:rsid w:val="00DA0383"/>
    <w:rsid w:val="00DA1F3E"/>
    <w:rsid w:val="00DA507C"/>
    <w:rsid w:val="00DA7AC5"/>
    <w:rsid w:val="00DA7D87"/>
    <w:rsid w:val="00DB00D7"/>
    <w:rsid w:val="00DB0E00"/>
    <w:rsid w:val="00DB3D6E"/>
    <w:rsid w:val="00DB5E5E"/>
    <w:rsid w:val="00DB7165"/>
    <w:rsid w:val="00DB79CA"/>
    <w:rsid w:val="00DC2DA3"/>
    <w:rsid w:val="00DC342C"/>
    <w:rsid w:val="00DC4223"/>
    <w:rsid w:val="00DC4682"/>
    <w:rsid w:val="00DC51B0"/>
    <w:rsid w:val="00DC6264"/>
    <w:rsid w:val="00DC73FD"/>
    <w:rsid w:val="00DC78B7"/>
    <w:rsid w:val="00DC79F3"/>
    <w:rsid w:val="00DCE525"/>
    <w:rsid w:val="00DD0CF2"/>
    <w:rsid w:val="00DD1475"/>
    <w:rsid w:val="00DD2A8A"/>
    <w:rsid w:val="00DD3048"/>
    <w:rsid w:val="00DD3270"/>
    <w:rsid w:val="00DD5AB3"/>
    <w:rsid w:val="00DD65DC"/>
    <w:rsid w:val="00DE1CE4"/>
    <w:rsid w:val="00DE3255"/>
    <w:rsid w:val="00DE3635"/>
    <w:rsid w:val="00DE417A"/>
    <w:rsid w:val="00DE464E"/>
    <w:rsid w:val="00DE56E6"/>
    <w:rsid w:val="00DE57B1"/>
    <w:rsid w:val="00DE5CBE"/>
    <w:rsid w:val="00DE7EDB"/>
    <w:rsid w:val="00DF0410"/>
    <w:rsid w:val="00DF0EF4"/>
    <w:rsid w:val="00DF240F"/>
    <w:rsid w:val="00DF249D"/>
    <w:rsid w:val="00DF26A8"/>
    <w:rsid w:val="00DF2DBB"/>
    <w:rsid w:val="00DF567B"/>
    <w:rsid w:val="00E02690"/>
    <w:rsid w:val="00E03938"/>
    <w:rsid w:val="00E03996"/>
    <w:rsid w:val="00E05741"/>
    <w:rsid w:val="00E0584A"/>
    <w:rsid w:val="00E05889"/>
    <w:rsid w:val="00E066AD"/>
    <w:rsid w:val="00E07B57"/>
    <w:rsid w:val="00E12E1F"/>
    <w:rsid w:val="00E14F83"/>
    <w:rsid w:val="00E16A1B"/>
    <w:rsid w:val="00E16A2C"/>
    <w:rsid w:val="00E205EB"/>
    <w:rsid w:val="00E20C5E"/>
    <w:rsid w:val="00E20E75"/>
    <w:rsid w:val="00E23639"/>
    <w:rsid w:val="00E23D14"/>
    <w:rsid w:val="00E26DDC"/>
    <w:rsid w:val="00E279F7"/>
    <w:rsid w:val="00E27D56"/>
    <w:rsid w:val="00E30995"/>
    <w:rsid w:val="00E34B23"/>
    <w:rsid w:val="00E35414"/>
    <w:rsid w:val="00E35D9B"/>
    <w:rsid w:val="00E36B99"/>
    <w:rsid w:val="00E411D3"/>
    <w:rsid w:val="00E41CCA"/>
    <w:rsid w:val="00E41D1F"/>
    <w:rsid w:val="00E44AA1"/>
    <w:rsid w:val="00E4505A"/>
    <w:rsid w:val="00E452A3"/>
    <w:rsid w:val="00E45E2F"/>
    <w:rsid w:val="00E46266"/>
    <w:rsid w:val="00E4658F"/>
    <w:rsid w:val="00E505A5"/>
    <w:rsid w:val="00E51026"/>
    <w:rsid w:val="00E529ED"/>
    <w:rsid w:val="00E5413A"/>
    <w:rsid w:val="00E5426B"/>
    <w:rsid w:val="00E55820"/>
    <w:rsid w:val="00E5591E"/>
    <w:rsid w:val="00E55E29"/>
    <w:rsid w:val="00E56545"/>
    <w:rsid w:val="00E56B8E"/>
    <w:rsid w:val="00E57A4C"/>
    <w:rsid w:val="00E604DD"/>
    <w:rsid w:val="00E60588"/>
    <w:rsid w:val="00E620CA"/>
    <w:rsid w:val="00E6215A"/>
    <w:rsid w:val="00E63B4F"/>
    <w:rsid w:val="00E63D64"/>
    <w:rsid w:val="00E67AD9"/>
    <w:rsid w:val="00E7105F"/>
    <w:rsid w:val="00E71383"/>
    <w:rsid w:val="00E73284"/>
    <w:rsid w:val="00E73A4D"/>
    <w:rsid w:val="00E809A0"/>
    <w:rsid w:val="00E81CC2"/>
    <w:rsid w:val="00E835F4"/>
    <w:rsid w:val="00E83FE8"/>
    <w:rsid w:val="00E8402B"/>
    <w:rsid w:val="00E865CC"/>
    <w:rsid w:val="00E87014"/>
    <w:rsid w:val="00E90A0D"/>
    <w:rsid w:val="00E90DF9"/>
    <w:rsid w:val="00E90FE2"/>
    <w:rsid w:val="00E91524"/>
    <w:rsid w:val="00E92687"/>
    <w:rsid w:val="00E95906"/>
    <w:rsid w:val="00E9616F"/>
    <w:rsid w:val="00E963F6"/>
    <w:rsid w:val="00E975C0"/>
    <w:rsid w:val="00E97F0F"/>
    <w:rsid w:val="00EA14E2"/>
    <w:rsid w:val="00EA1DC4"/>
    <w:rsid w:val="00EA1FC7"/>
    <w:rsid w:val="00EA3C3D"/>
    <w:rsid w:val="00EA46D0"/>
    <w:rsid w:val="00EA4808"/>
    <w:rsid w:val="00EA496B"/>
    <w:rsid w:val="00EA611A"/>
    <w:rsid w:val="00EA717C"/>
    <w:rsid w:val="00EB0F60"/>
    <w:rsid w:val="00EB200A"/>
    <w:rsid w:val="00EB3053"/>
    <w:rsid w:val="00EB3CF6"/>
    <w:rsid w:val="00EB4398"/>
    <w:rsid w:val="00EB5F6D"/>
    <w:rsid w:val="00EB63B1"/>
    <w:rsid w:val="00EB6F65"/>
    <w:rsid w:val="00EB735A"/>
    <w:rsid w:val="00EC05E0"/>
    <w:rsid w:val="00EC453E"/>
    <w:rsid w:val="00EC4CFD"/>
    <w:rsid w:val="00EC54EE"/>
    <w:rsid w:val="00ED2822"/>
    <w:rsid w:val="00ED2970"/>
    <w:rsid w:val="00ED7ABF"/>
    <w:rsid w:val="00EE25EC"/>
    <w:rsid w:val="00EE40B6"/>
    <w:rsid w:val="00EE58E4"/>
    <w:rsid w:val="00EE67D0"/>
    <w:rsid w:val="00EE69F8"/>
    <w:rsid w:val="00EE72AB"/>
    <w:rsid w:val="00EE7613"/>
    <w:rsid w:val="00EE76D1"/>
    <w:rsid w:val="00F00B87"/>
    <w:rsid w:val="00F02F47"/>
    <w:rsid w:val="00F0401C"/>
    <w:rsid w:val="00F052F7"/>
    <w:rsid w:val="00F06E99"/>
    <w:rsid w:val="00F10B19"/>
    <w:rsid w:val="00F111D4"/>
    <w:rsid w:val="00F1173E"/>
    <w:rsid w:val="00F16B40"/>
    <w:rsid w:val="00F17194"/>
    <w:rsid w:val="00F17980"/>
    <w:rsid w:val="00F22463"/>
    <w:rsid w:val="00F232D5"/>
    <w:rsid w:val="00F233FD"/>
    <w:rsid w:val="00F26DE5"/>
    <w:rsid w:val="00F27542"/>
    <w:rsid w:val="00F3462B"/>
    <w:rsid w:val="00F350FD"/>
    <w:rsid w:val="00F35B67"/>
    <w:rsid w:val="00F37913"/>
    <w:rsid w:val="00F37D71"/>
    <w:rsid w:val="00F40EDD"/>
    <w:rsid w:val="00F40EF2"/>
    <w:rsid w:val="00F41FE7"/>
    <w:rsid w:val="00F466D5"/>
    <w:rsid w:val="00F47FCF"/>
    <w:rsid w:val="00F49FF7"/>
    <w:rsid w:val="00F528B3"/>
    <w:rsid w:val="00F5467B"/>
    <w:rsid w:val="00F55513"/>
    <w:rsid w:val="00F56965"/>
    <w:rsid w:val="00F60FC9"/>
    <w:rsid w:val="00F62664"/>
    <w:rsid w:val="00F63C0F"/>
    <w:rsid w:val="00F647DF"/>
    <w:rsid w:val="00F664DC"/>
    <w:rsid w:val="00F66C9D"/>
    <w:rsid w:val="00F66F07"/>
    <w:rsid w:val="00F67EE8"/>
    <w:rsid w:val="00F70872"/>
    <w:rsid w:val="00F70E81"/>
    <w:rsid w:val="00F7140E"/>
    <w:rsid w:val="00F71BBB"/>
    <w:rsid w:val="00F72B4B"/>
    <w:rsid w:val="00F7416A"/>
    <w:rsid w:val="00F75DFF"/>
    <w:rsid w:val="00F804A6"/>
    <w:rsid w:val="00F81652"/>
    <w:rsid w:val="00F81822"/>
    <w:rsid w:val="00F81EA3"/>
    <w:rsid w:val="00F83192"/>
    <w:rsid w:val="00F845C3"/>
    <w:rsid w:val="00F86293"/>
    <w:rsid w:val="00F87CD3"/>
    <w:rsid w:val="00F90A91"/>
    <w:rsid w:val="00F91E25"/>
    <w:rsid w:val="00F931C8"/>
    <w:rsid w:val="00F9414D"/>
    <w:rsid w:val="00F94D3D"/>
    <w:rsid w:val="00F97079"/>
    <w:rsid w:val="00F97548"/>
    <w:rsid w:val="00FA0756"/>
    <w:rsid w:val="00FA331B"/>
    <w:rsid w:val="00FA37CD"/>
    <w:rsid w:val="00FA5666"/>
    <w:rsid w:val="00FA5DA3"/>
    <w:rsid w:val="00FA77F7"/>
    <w:rsid w:val="00FB00D6"/>
    <w:rsid w:val="00FB2068"/>
    <w:rsid w:val="00FB231D"/>
    <w:rsid w:val="00FB3AEE"/>
    <w:rsid w:val="00FB3E35"/>
    <w:rsid w:val="00FB5328"/>
    <w:rsid w:val="00FB6B09"/>
    <w:rsid w:val="00FB6C6B"/>
    <w:rsid w:val="00FC341E"/>
    <w:rsid w:val="00FC391A"/>
    <w:rsid w:val="00FC4700"/>
    <w:rsid w:val="00FC6E0F"/>
    <w:rsid w:val="00FD4621"/>
    <w:rsid w:val="00FD4A23"/>
    <w:rsid w:val="00FD4B02"/>
    <w:rsid w:val="00FD57D6"/>
    <w:rsid w:val="00FD59F6"/>
    <w:rsid w:val="00FD69B9"/>
    <w:rsid w:val="00FD6C69"/>
    <w:rsid w:val="00FD7F5A"/>
    <w:rsid w:val="00FE1B27"/>
    <w:rsid w:val="00FE1BFD"/>
    <w:rsid w:val="00FE369F"/>
    <w:rsid w:val="00FE3FEA"/>
    <w:rsid w:val="00FE4FAC"/>
    <w:rsid w:val="00FE5C60"/>
    <w:rsid w:val="00FE70B7"/>
    <w:rsid w:val="00FE74C0"/>
    <w:rsid w:val="00FF05AE"/>
    <w:rsid w:val="00FF1474"/>
    <w:rsid w:val="00FF322D"/>
    <w:rsid w:val="00FF428D"/>
    <w:rsid w:val="00FF4627"/>
    <w:rsid w:val="00FF68E8"/>
    <w:rsid w:val="00FF74D9"/>
    <w:rsid w:val="0124B04A"/>
    <w:rsid w:val="01295E3C"/>
    <w:rsid w:val="01420837"/>
    <w:rsid w:val="018C8E68"/>
    <w:rsid w:val="01E64682"/>
    <w:rsid w:val="01FD4D16"/>
    <w:rsid w:val="0210A537"/>
    <w:rsid w:val="0219340C"/>
    <w:rsid w:val="02315F8A"/>
    <w:rsid w:val="028FBA47"/>
    <w:rsid w:val="02935AFF"/>
    <w:rsid w:val="02A92BB9"/>
    <w:rsid w:val="02C27B14"/>
    <w:rsid w:val="02C6849F"/>
    <w:rsid w:val="02F497ED"/>
    <w:rsid w:val="0312C530"/>
    <w:rsid w:val="0312F4DC"/>
    <w:rsid w:val="034C1B86"/>
    <w:rsid w:val="034FFB20"/>
    <w:rsid w:val="03705446"/>
    <w:rsid w:val="037420ED"/>
    <w:rsid w:val="0390DEF6"/>
    <w:rsid w:val="03A0B201"/>
    <w:rsid w:val="03AC7FD4"/>
    <w:rsid w:val="03B210CD"/>
    <w:rsid w:val="03B6BA7E"/>
    <w:rsid w:val="040A1FD6"/>
    <w:rsid w:val="040DBE85"/>
    <w:rsid w:val="040EB885"/>
    <w:rsid w:val="0411D127"/>
    <w:rsid w:val="042C63A0"/>
    <w:rsid w:val="043FCDE3"/>
    <w:rsid w:val="0440A3FF"/>
    <w:rsid w:val="04794F0B"/>
    <w:rsid w:val="047CFEDA"/>
    <w:rsid w:val="04818B97"/>
    <w:rsid w:val="04D62A34"/>
    <w:rsid w:val="050B60DF"/>
    <w:rsid w:val="050F3DEB"/>
    <w:rsid w:val="0512110B"/>
    <w:rsid w:val="0532F291"/>
    <w:rsid w:val="0573F4F2"/>
    <w:rsid w:val="0574C18D"/>
    <w:rsid w:val="059BC52E"/>
    <w:rsid w:val="0619EB01"/>
    <w:rsid w:val="06235C1C"/>
    <w:rsid w:val="062EE34A"/>
    <w:rsid w:val="0686661B"/>
    <w:rsid w:val="06B52A02"/>
    <w:rsid w:val="06B6D4F2"/>
    <w:rsid w:val="06B7288A"/>
    <w:rsid w:val="06BEB701"/>
    <w:rsid w:val="06BEB724"/>
    <w:rsid w:val="06E54145"/>
    <w:rsid w:val="06F5D533"/>
    <w:rsid w:val="07070E06"/>
    <w:rsid w:val="070C886C"/>
    <w:rsid w:val="071DA246"/>
    <w:rsid w:val="072904E1"/>
    <w:rsid w:val="072F249F"/>
    <w:rsid w:val="075CF265"/>
    <w:rsid w:val="076AAABA"/>
    <w:rsid w:val="077F852F"/>
    <w:rsid w:val="07CBE1B9"/>
    <w:rsid w:val="08031529"/>
    <w:rsid w:val="0809179B"/>
    <w:rsid w:val="082241A0"/>
    <w:rsid w:val="08B0F9F1"/>
    <w:rsid w:val="08D6B672"/>
    <w:rsid w:val="08DE11A0"/>
    <w:rsid w:val="090122B7"/>
    <w:rsid w:val="0955BF7C"/>
    <w:rsid w:val="09665686"/>
    <w:rsid w:val="097DEAE0"/>
    <w:rsid w:val="09A27A84"/>
    <w:rsid w:val="09B180E2"/>
    <w:rsid w:val="09B459CC"/>
    <w:rsid w:val="09DC337A"/>
    <w:rsid w:val="09DDA9A4"/>
    <w:rsid w:val="09EE54DE"/>
    <w:rsid w:val="09F22A24"/>
    <w:rsid w:val="0A08A4B3"/>
    <w:rsid w:val="0A396AD9"/>
    <w:rsid w:val="0A59E9D6"/>
    <w:rsid w:val="0A7A66DA"/>
    <w:rsid w:val="0A835D8B"/>
    <w:rsid w:val="0AB9D29F"/>
    <w:rsid w:val="0AE5BCAB"/>
    <w:rsid w:val="0AF8DCE7"/>
    <w:rsid w:val="0AFAB7A6"/>
    <w:rsid w:val="0B4AB34A"/>
    <w:rsid w:val="0B557EC0"/>
    <w:rsid w:val="0B5BF5E3"/>
    <w:rsid w:val="0B607BEA"/>
    <w:rsid w:val="0B7E0F71"/>
    <w:rsid w:val="0BBB9823"/>
    <w:rsid w:val="0BC840EE"/>
    <w:rsid w:val="0BF4D8D8"/>
    <w:rsid w:val="0C11502C"/>
    <w:rsid w:val="0C1EF8AA"/>
    <w:rsid w:val="0C2A6BAF"/>
    <w:rsid w:val="0C2EE658"/>
    <w:rsid w:val="0C31E870"/>
    <w:rsid w:val="0C4C74E1"/>
    <w:rsid w:val="0C4FCEE5"/>
    <w:rsid w:val="0C9A8A11"/>
    <w:rsid w:val="0CA9235D"/>
    <w:rsid w:val="0CBB5C89"/>
    <w:rsid w:val="0CDD87DF"/>
    <w:rsid w:val="0D21BF54"/>
    <w:rsid w:val="0D6E045E"/>
    <w:rsid w:val="0D73872A"/>
    <w:rsid w:val="0D784D38"/>
    <w:rsid w:val="0D7C5637"/>
    <w:rsid w:val="0D934451"/>
    <w:rsid w:val="0D9F513C"/>
    <w:rsid w:val="0E257530"/>
    <w:rsid w:val="0E2A055C"/>
    <w:rsid w:val="0E41ACC7"/>
    <w:rsid w:val="0E590E2A"/>
    <w:rsid w:val="0E5C5AD5"/>
    <w:rsid w:val="0E7F9271"/>
    <w:rsid w:val="0EC37313"/>
    <w:rsid w:val="0F283824"/>
    <w:rsid w:val="0F2894C7"/>
    <w:rsid w:val="0F5EB65C"/>
    <w:rsid w:val="0F702F34"/>
    <w:rsid w:val="0F73F72A"/>
    <w:rsid w:val="0F9297D6"/>
    <w:rsid w:val="0FA23D21"/>
    <w:rsid w:val="0FBDA237"/>
    <w:rsid w:val="0FCA4DFA"/>
    <w:rsid w:val="100D21AF"/>
    <w:rsid w:val="1014DE01"/>
    <w:rsid w:val="10331677"/>
    <w:rsid w:val="1052EC02"/>
    <w:rsid w:val="1057B3D2"/>
    <w:rsid w:val="1061D9F1"/>
    <w:rsid w:val="10867CB5"/>
    <w:rsid w:val="1090D769"/>
    <w:rsid w:val="10979BC3"/>
    <w:rsid w:val="10BB1358"/>
    <w:rsid w:val="10D6CFB1"/>
    <w:rsid w:val="10DE8F01"/>
    <w:rsid w:val="10E947FF"/>
    <w:rsid w:val="10FB1151"/>
    <w:rsid w:val="112D0025"/>
    <w:rsid w:val="113526A8"/>
    <w:rsid w:val="114C441E"/>
    <w:rsid w:val="114E8E45"/>
    <w:rsid w:val="11652F8F"/>
    <w:rsid w:val="11720094"/>
    <w:rsid w:val="118E064A"/>
    <w:rsid w:val="11AF3C55"/>
    <w:rsid w:val="11D00A75"/>
    <w:rsid w:val="11FEB035"/>
    <w:rsid w:val="120B090C"/>
    <w:rsid w:val="1225464F"/>
    <w:rsid w:val="1258CF09"/>
    <w:rsid w:val="12602C17"/>
    <w:rsid w:val="1281043A"/>
    <w:rsid w:val="128C2AAF"/>
    <w:rsid w:val="12966212"/>
    <w:rsid w:val="12AB6318"/>
    <w:rsid w:val="12CE445D"/>
    <w:rsid w:val="131501FD"/>
    <w:rsid w:val="1352796C"/>
    <w:rsid w:val="1364A133"/>
    <w:rsid w:val="1369995A"/>
    <w:rsid w:val="137589B5"/>
    <w:rsid w:val="138CE115"/>
    <w:rsid w:val="1395AE8E"/>
    <w:rsid w:val="13B9E138"/>
    <w:rsid w:val="13D03A87"/>
    <w:rsid w:val="13DE56ED"/>
    <w:rsid w:val="13F14BB8"/>
    <w:rsid w:val="14106239"/>
    <w:rsid w:val="14297BF9"/>
    <w:rsid w:val="143DB01E"/>
    <w:rsid w:val="143E6B75"/>
    <w:rsid w:val="145A7020"/>
    <w:rsid w:val="148F644F"/>
    <w:rsid w:val="14B9CDB7"/>
    <w:rsid w:val="14C6403C"/>
    <w:rsid w:val="14E9D032"/>
    <w:rsid w:val="14FA8078"/>
    <w:rsid w:val="1502F7B5"/>
    <w:rsid w:val="150F782C"/>
    <w:rsid w:val="152D814C"/>
    <w:rsid w:val="15374808"/>
    <w:rsid w:val="153A3915"/>
    <w:rsid w:val="1540623D"/>
    <w:rsid w:val="15406970"/>
    <w:rsid w:val="1572193A"/>
    <w:rsid w:val="157C4C0A"/>
    <w:rsid w:val="1580EC69"/>
    <w:rsid w:val="1588F6CB"/>
    <w:rsid w:val="158B553E"/>
    <w:rsid w:val="15AC4EC0"/>
    <w:rsid w:val="15C3F63A"/>
    <w:rsid w:val="15C81B68"/>
    <w:rsid w:val="162E6AB3"/>
    <w:rsid w:val="1641738C"/>
    <w:rsid w:val="1642B577"/>
    <w:rsid w:val="1649861F"/>
    <w:rsid w:val="16743992"/>
    <w:rsid w:val="16BC32F3"/>
    <w:rsid w:val="16C743FE"/>
    <w:rsid w:val="16DB38EC"/>
    <w:rsid w:val="1713BFEE"/>
    <w:rsid w:val="1732061C"/>
    <w:rsid w:val="173C6B2D"/>
    <w:rsid w:val="175F7224"/>
    <w:rsid w:val="17627CB4"/>
    <w:rsid w:val="1773A04B"/>
    <w:rsid w:val="1776DEEA"/>
    <w:rsid w:val="178835EF"/>
    <w:rsid w:val="17914687"/>
    <w:rsid w:val="17978299"/>
    <w:rsid w:val="17AE85F6"/>
    <w:rsid w:val="181A85E1"/>
    <w:rsid w:val="181E17DC"/>
    <w:rsid w:val="18512C83"/>
    <w:rsid w:val="187B37CE"/>
    <w:rsid w:val="18A68C4B"/>
    <w:rsid w:val="18B3A2AA"/>
    <w:rsid w:val="18BB445A"/>
    <w:rsid w:val="18DB0FFA"/>
    <w:rsid w:val="18E106D9"/>
    <w:rsid w:val="18EF907F"/>
    <w:rsid w:val="1921F050"/>
    <w:rsid w:val="19279CE0"/>
    <w:rsid w:val="192B08DE"/>
    <w:rsid w:val="1948F8AE"/>
    <w:rsid w:val="1987BCF9"/>
    <w:rsid w:val="1989F509"/>
    <w:rsid w:val="19C54DE1"/>
    <w:rsid w:val="19C92D78"/>
    <w:rsid w:val="19E2319F"/>
    <w:rsid w:val="1A1E7CB8"/>
    <w:rsid w:val="1A2886B1"/>
    <w:rsid w:val="1A3359E7"/>
    <w:rsid w:val="1A3E3011"/>
    <w:rsid w:val="1A5D708A"/>
    <w:rsid w:val="1A6C358A"/>
    <w:rsid w:val="1A72A3E2"/>
    <w:rsid w:val="1A7DFB59"/>
    <w:rsid w:val="1A8723AD"/>
    <w:rsid w:val="1A93793C"/>
    <w:rsid w:val="1AAB6FCB"/>
    <w:rsid w:val="1ACBBA1E"/>
    <w:rsid w:val="1B1A7E51"/>
    <w:rsid w:val="1B58CA35"/>
    <w:rsid w:val="1B9B499C"/>
    <w:rsid w:val="1BA8BF81"/>
    <w:rsid w:val="1BABAC8C"/>
    <w:rsid w:val="1BAC9978"/>
    <w:rsid w:val="1BCD3754"/>
    <w:rsid w:val="1BE78964"/>
    <w:rsid w:val="1C05FFE7"/>
    <w:rsid w:val="1C466FA3"/>
    <w:rsid w:val="1C789122"/>
    <w:rsid w:val="1CAAEE20"/>
    <w:rsid w:val="1CB1FD29"/>
    <w:rsid w:val="1CB8EF50"/>
    <w:rsid w:val="1CCE0E7D"/>
    <w:rsid w:val="1CF38DC2"/>
    <w:rsid w:val="1D46E683"/>
    <w:rsid w:val="1D762D03"/>
    <w:rsid w:val="1DA454F3"/>
    <w:rsid w:val="1DB78422"/>
    <w:rsid w:val="1DDA8D7F"/>
    <w:rsid w:val="1DDDAD7D"/>
    <w:rsid w:val="1DE5DCDC"/>
    <w:rsid w:val="1DE95D98"/>
    <w:rsid w:val="1DEA1F76"/>
    <w:rsid w:val="1E15C8CC"/>
    <w:rsid w:val="1E225931"/>
    <w:rsid w:val="1E6FCC1F"/>
    <w:rsid w:val="1E89C211"/>
    <w:rsid w:val="1E8C684F"/>
    <w:rsid w:val="1E8FECE2"/>
    <w:rsid w:val="1E904C43"/>
    <w:rsid w:val="1EC70A8C"/>
    <w:rsid w:val="1EE6D4A4"/>
    <w:rsid w:val="1EFBE6C4"/>
    <w:rsid w:val="1EFEE7E5"/>
    <w:rsid w:val="1FAFDE00"/>
    <w:rsid w:val="1FBBCF01"/>
    <w:rsid w:val="2014F4E9"/>
    <w:rsid w:val="201AD17D"/>
    <w:rsid w:val="203576A8"/>
    <w:rsid w:val="2041A652"/>
    <w:rsid w:val="2047D473"/>
    <w:rsid w:val="205A0EF8"/>
    <w:rsid w:val="206EE9A9"/>
    <w:rsid w:val="20D31E10"/>
    <w:rsid w:val="20FA7D1E"/>
    <w:rsid w:val="2111AF1E"/>
    <w:rsid w:val="212F07AD"/>
    <w:rsid w:val="2130512C"/>
    <w:rsid w:val="21320B5D"/>
    <w:rsid w:val="21344BA9"/>
    <w:rsid w:val="21763E63"/>
    <w:rsid w:val="2176FA37"/>
    <w:rsid w:val="2185D98F"/>
    <w:rsid w:val="21C1ABCE"/>
    <w:rsid w:val="21C965EA"/>
    <w:rsid w:val="21D21BDA"/>
    <w:rsid w:val="21DE0BE9"/>
    <w:rsid w:val="220ADE93"/>
    <w:rsid w:val="221BD338"/>
    <w:rsid w:val="2223DAB5"/>
    <w:rsid w:val="22333B7D"/>
    <w:rsid w:val="22590A4C"/>
    <w:rsid w:val="2273F71D"/>
    <w:rsid w:val="2293B851"/>
    <w:rsid w:val="22C01215"/>
    <w:rsid w:val="22C89CD6"/>
    <w:rsid w:val="22E81A83"/>
    <w:rsid w:val="23677A84"/>
    <w:rsid w:val="236EEE37"/>
    <w:rsid w:val="237449A6"/>
    <w:rsid w:val="2378AEFC"/>
    <w:rsid w:val="238547DA"/>
    <w:rsid w:val="23A7AE90"/>
    <w:rsid w:val="23B8EBF8"/>
    <w:rsid w:val="23C8E0F9"/>
    <w:rsid w:val="23E37B89"/>
    <w:rsid w:val="23FD6F7E"/>
    <w:rsid w:val="2402CE17"/>
    <w:rsid w:val="243CD3E2"/>
    <w:rsid w:val="246243EA"/>
    <w:rsid w:val="246248F6"/>
    <w:rsid w:val="2472BD3B"/>
    <w:rsid w:val="2490931B"/>
    <w:rsid w:val="24A0C93D"/>
    <w:rsid w:val="24A87EEE"/>
    <w:rsid w:val="24B28F51"/>
    <w:rsid w:val="24C8401E"/>
    <w:rsid w:val="24E5F2E7"/>
    <w:rsid w:val="259D3D26"/>
    <w:rsid w:val="25A98B4E"/>
    <w:rsid w:val="25BAF1C3"/>
    <w:rsid w:val="25C9BE36"/>
    <w:rsid w:val="25D22412"/>
    <w:rsid w:val="26033AF4"/>
    <w:rsid w:val="2642958A"/>
    <w:rsid w:val="26432B4B"/>
    <w:rsid w:val="2656034C"/>
    <w:rsid w:val="268D5E04"/>
    <w:rsid w:val="26B20BE4"/>
    <w:rsid w:val="26E19F2C"/>
    <w:rsid w:val="27135CD1"/>
    <w:rsid w:val="27210F99"/>
    <w:rsid w:val="276BF848"/>
    <w:rsid w:val="2784A1A1"/>
    <w:rsid w:val="278ABC28"/>
    <w:rsid w:val="278F0945"/>
    <w:rsid w:val="27E9F57F"/>
    <w:rsid w:val="27EF2F61"/>
    <w:rsid w:val="28047FC2"/>
    <w:rsid w:val="2807F838"/>
    <w:rsid w:val="282E45DD"/>
    <w:rsid w:val="2846A7F5"/>
    <w:rsid w:val="286EACF2"/>
    <w:rsid w:val="288A898C"/>
    <w:rsid w:val="289458D4"/>
    <w:rsid w:val="28D6D2A3"/>
    <w:rsid w:val="28E65362"/>
    <w:rsid w:val="28E86F4B"/>
    <w:rsid w:val="28E90BFC"/>
    <w:rsid w:val="28FFDEF4"/>
    <w:rsid w:val="2931113D"/>
    <w:rsid w:val="293208DD"/>
    <w:rsid w:val="2945D26F"/>
    <w:rsid w:val="29BF2E1F"/>
    <w:rsid w:val="29C0F0A0"/>
    <w:rsid w:val="29DA3DA2"/>
    <w:rsid w:val="29F3D22C"/>
    <w:rsid w:val="2A43FFDB"/>
    <w:rsid w:val="2A4D3148"/>
    <w:rsid w:val="2AB004C7"/>
    <w:rsid w:val="2AD3B589"/>
    <w:rsid w:val="2ADF1B12"/>
    <w:rsid w:val="2AF8D506"/>
    <w:rsid w:val="2B2BD737"/>
    <w:rsid w:val="2B382828"/>
    <w:rsid w:val="2B45CF65"/>
    <w:rsid w:val="2B4EC84A"/>
    <w:rsid w:val="2B7CFB02"/>
    <w:rsid w:val="2BA7C76E"/>
    <w:rsid w:val="2BB0EBC4"/>
    <w:rsid w:val="2BBAA4B6"/>
    <w:rsid w:val="2BE4A081"/>
    <w:rsid w:val="2C24603D"/>
    <w:rsid w:val="2C864F41"/>
    <w:rsid w:val="2C943408"/>
    <w:rsid w:val="2CDF8C81"/>
    <w:rsid w:val="2CDF9BA2"/>
    <w:rsid w:val="2CE33AAC"/>
    <w:rsid w:val="2CE60B4B"/>
    <w:rsid w:val="2CFEB933"/>
    <w:rsid w:val="2D095821"/>
    <w:rsid w:val="2D0C1EFD"/>
    <w:rsid w:val="2D21BCB4"/>
    <w:rsid w:val="2D25C975"/>
    <w:rsid w:val="2D4E2201"/>
    <w:rsid w:val="2D9CBE25"/>
    <w:rsid w:val="2DBABDCB"/>
    <w:rsid w:val="2DC921AF"/>
    <w:rsid w:val="2DCC2BB7"/>
    <w:rsid w:val="2DDB34A6"/>
    <w:rsid w:val="2DECB71E"/>
    <w:rsid w:val="2E0178C4"/>
    <w:rsid w:val="2E0839FE"/>
    <w:rsid w:val="2E4B02AE"/>
    <w:rsid w:val="2E6A732E"/>
    <w:rsid w:val="2E8872C9"/>
    <w:rsid w:val="2EB2750B"/>
    <w:rsid w:val="2EC4CCEE"/>
    <w:rsid w:val="2EDF818B"/>
    <w:rsid w:val="2F01E7A2"/>
    <w:rsid w:val="2F0A8713"/>
    <w:rsid w:val="2F184B74"/>
    <w:rsid w:val="2F354A5A"/>
    <w:rsid w:val="2F594B6C"/>
    <w:rsid w:val="2F5EDE97"/>
    <w:rsid w:val="2F6F452A"/>
    <w:rsid w:val="2F71320A"/>
    <w:rsid w:val="2F96D821"/>
    <w:rsid w:val="2FCFD602"/>
    <w:rsid w:val="2FD91DFA"/>
    <w:rsid w:val="2FF247ED"/>
    <w:rsid w:val="300EDBA8"/>
    <w:rsid w:val="301FBDCC"/>
    <w:rsid w:val="303C0772"/>
    <w:rsid w:val="3096B969"/>
    <w:rsid w:val="30ABAE4B"/>
    <w:rsid w:val="30FA4DEA"/>
    <w:rsid w:val="31727FCF"/>
    <w:rsid w:val="319591BF"/>
    <w:rsid w:val="31C73730"/>
    <w:rsid w:val="3213C8AD"/>
    <w:rsid w:val="321A0448"/>
    <w:rsid w:val="323EF898"/>
    <w:rsid w:val="32626AEE"/>
    <w:rsid w:val="3265532E"/>
    <w:rsid w:val="32728F60"/>
    <w:rsid w:val="32CD9626"/>
    <w:rsid w:val="32CFFD97"/>
    <w:rsid w:val="32EE3EA7"/>
    <w:rsid w:val="32FFE36D"/>
    <w:rsid w:val="33035981"/>
    <w:rsid w:val="33153819"/>
    <w:rsid w:val="3355D651"/>
    <w:rsid w:val="3357CDEB"/>
    <w:rsid w:val="335C5409"/>
    <w:rsid w:val="337923D1"/>
    <w:rsid w:val="337AD623"/>
    <w:rsid w:val="33A2A974"/>
    <w:rsid w:val="3428C08B"/>
    <w:rsid w:val="342C15FA"/>
    <w:rsid w:val="344CAC1A"/>
    <w:rsid w:val="34C3200C"/>
    <w:rsid w:val="34D9FE7A"/>
    <w:rsid w:val="34E78D12"/>
    <w:rsid w:val="34E8299F"/>
    <w:rsid w:val="34F94281"/>
    <w:rsid w:val="351E6965"/>
    <w:rsid w:val="35698A4E"/>
    <w:rsid w:val="3587818C"/>
    <w:rsid w:val="359C9F74"/>
    <w:rsid w:val="35A02995"/>
    <w:rsid w:val="35C3F0CC"/>
    <w:rsid w:val="35E83BF4"/>
    <w:rsid w:val="361355ED"/>
    <w:rsid w:val="366197E0"/>
    <w:rsid w:val="36819AEB"/>
    <w:rsid w:val="36A4E87B"/>
    <w:rsid w:val="36B44AAB"/>
    <w:rsid w:val="36DC334C"/>
    <w:rsid w:val="36DEE168"/>
    <w:rsid w:val="36FB4407"/>
    <w:rsid w:val="370DABB2"/>
    <w:rsid w:val="372A39F3"/>
    <w:rsid w:val="372B1081"/>
    <w:rsid w:val="37379CB9"/>
    <w:rsid w:val="37555FDE"/>
    <w:rsid w:val="37823A7E"/>
    <w:rsid w:val="37A51B42"/>
    <w:rsid w:val="37BBE7B8"/>
    <w:rsid w:val="3803E882"/>
    <w:rsid w:val="3818400E"/>
    <w:rsid w:val="38326861"/>
    <w:rsid w:val="383B3378"/>
    <w:rsid w:val="385030ED"/>
    <w:rsid w:val="3876B020"/>
    <w:rsid w:val="3898FD37"/>
    <w:rsid w:val="38AE745A"/>
    <w:rsid w:val="38DB47DE"/>
    <w:rsid w:val="38FF9FB2"/>
    <w:rsid w:val="390D22ED"/>
    <w:rsid w:val="398C4772"/>
    <w:rsid w:val="39B87E96"/>
    <w:rsid w:val="39D028D9"/>
    <w:rsid w:val="39E169DE"/>
    <w:rsid w:val="39FBCD9A"/>
    <w:rsid w:val="3A075463"/>
    <w:rsid w:val="3A90875A"/>
    <w:rsid w:val="3AA4230C"/>
    <w:rsid w:val="3AB04F1F"/>
    <w:rsid w:val="3AFB04CB"/>
    <w:rsid w:val="3B0924D3"/>
    <w:rsid w:val="3B1AB2F6"/>
    <w:rsid w:val="3B4F3B4C"/>
    <w:rsid w:val="3B6EEB36"/>
    <w:rsid w:val="3B871210"/>
    <w:rsid w:val="3B940782"/>
    <w:rsid w:val="3BA275DD"/>
    <w:rsid w:val="3BACD7E2"/>
    <w:rsid w:val="3BE0958F"/>
    <w:rsid w:val="3BECCACF"/>
    <w:rsid w:val="3BF4F95C"/>
    <w:rsid w:val="3BFE5449"/>
    <w:rsid w:val="3C04335C"/>
    <w:rsid w:val="3C0B00F1"/>
    <w:rsid w:val="3C2FD7C0"/>
    <w:rsid w:val="3C6A7DEB"/>
    <w:rsid w:val="3C828B04"/>
    <w:rsid w:val="3CE831E2"/>
    <w:rsid w:val="3D308A64"/>
    <w:rsid w:val="3D30F907"/>
    <w:rsid w:val="3D7140F6"/>
    <w:rsid w:val="3D9ADBB0"/>
    <w:rsid w:val="3DB60CB8"/>
    <w:rsid w:val="3DB67D73"/>
    <w:rsid w:val="3E331DD3"/>
    <w:rsid w:val="3E3506C4"/>
    <w:rsid w:val="3E3EB0A2"/>
    <w:rsid w:val="3E4EBA7D"/>
    <w:rsid w:val="3E5B426D"/>
    <w:rsid w:val="3E8E6746"/>
    <w:rsid w:val="3E92CF86"/>
    <w:rsid w:val="3E9E8263"/>
    <w:rsid w:val="3EA78C53"/>
    <w:rsid w:val="3EBE1AC6"/>
    <w:rsid w:val="3EF85F44"/>
    <w:rsid w:val="3F06E649"/>
    <w:rsid w:val="3F4C1844"/>
    <w:rsid w:val="3F6414D5"/>
    <w:rsid w:val="3F6E06AC"/>
    <w:rsid w:val="3F9FF54D"/>
    <w:rsid w:val="3FA5D159"/>
    <w:rsid w:val="3FC614E8"/>
    <w:rsid w:val="3FD519B5"/>
    <w:rsid w:val="3FDB33B0"/>
    <w:rsid w:val="3FE7378C"/>
    <w:rsid w:val="3FF8DE98"/>
    <w:rsid w:val="40203B4E"/>
    <w:rsid w:val="402E8C6B"/>
    <w:rsid w:val="40943542"/>
    <w:rsid w:val="40A1D042"/>
    <w:rsid w:val="40C8C515"/>
    <w:rsid w:val="40E154F5"/>
    <w:rsid w:val="40E24701"/>
    <w:rsid w:val="410240E1"/>
    <w:rsid w:val="41437ADF"/>
    <w:rsid w:val="4147EC38"/>
    <w:rsid w:val="415A786C"/>
    <w:rsid w:val="4162183A"/>
    <w:rsid w:val="416CCD84"/>
    <w:rsid w:val="418E329C"/>
    <w:rsid w:val="4196DB99"/>
    <w:rsid w:val="41B1091E"/>
    <w:rsid w:val="41DE38EE"/>
    <w:rsid w:val="41F1C4F4"/>
    <w:rsid w:val="4222F33B"/>
    <w:rsid w:val="4229EE6A"/>
    <w:rsid w:val="4261AA18"/>
    <w:rsid w:val="42A10740"/>
    <w:rsid w:val="42BB99DD"/>
    <w:rsid w:val="42C1E8DD"/>
    <w:rsid w:val="42C79426"/>
    <w:rsid w:val="4302A467"/>
    <w:rsid w:val="43045015"/>
    <w:rsid w:val="432EB4BA"/>
    <w:rsid w:val="436F654E"/>
    <w:rsid w:val="4379E26A"/>
    <w:rsid w:val="43939165"/>
    <w:rsid w:val="43CD519A"/>
    <w:rsid w:val="43E9DCE9"/>
    <w:rsid w:val="440511C4"/>
    <w:rsid w:val="446E334C"/>
    <w:rsid w:val="4496A318"/>
    <w:rsid w:val="449913DF"/>
    <w:rsid w:val="44A0AC27"/>
    <w:rsid w:val="44EB4E54"/>
    <w:rsid w:val="44F02D9C"/>
    <w:rsid w:val="44F9FDC4"/>
    <w:rsid w:val="44FF3326"/>
    <w:rsid w:val="451133D2"/>
    <w:rsid w:val="451B47F3"/>
    <w:rsid w:val="456E348C"/>
    <w:rsid w:val="45722800"/>
    <w:rsid w:val="45A03E69"/>
    <w:rsid w:val="45C47972"/>
    <w:rsid w:val="45E33293"/>
    <w:rsid w:val="4613E6E2"/>
    <w:rsid w:val="4638E08B"/>
    <w:rsid w:val="46401EFF"/>
    <w:rsid w:val="46AFFFB6"/>
    <w:rsid w:val="46B0F1DA"/>
    <w:rsid w:val="46E591E5"/>
    <w:rsid w:val="46F4BD99"/>
    <w:rsid w:val="46FF3CCF"/>
    <w:rsid w:val="4707F4EB"/>
    <w:rsid w:val="4714BE60"/>
    <w:rsid w:val="4720CABD"/>
    <w:rsid w:val="47412035"/>
    <w:rsid w:val="47587DBB"/>
    <w:rsid w:val="475AB770"/>
    <w:rsid w:val="475DA2BC"/>
    <w:rsid w:val="477B61D8"/>
    <w:rsid w:val="4796CB6C"/>
    <w:rsid w:val="47AE8A70"/>
    <w:rsid w:val="47FE4E64"/>
    <w:rsid w:val="48173140"/>
    <w:rsid w:val="481D05BF"/>
    <w:rsid w:val="4839DD86"/>
    <w:rsid w:val="485C24B1"/>
    <w:rsid w:val="485C6F8D"/>
    <w:rsid w:val="487DD830"/>
    <w:rsid w:val="488561DB"/>
    <w:rsid w:val="48A6C893"/>
    <w:rsid w:val="48B10188"/>
    <w:rsid w:val="48B3D057"/>
    <w:rsid w:val="48E1521F"/>
    <w:rsid w:val="49186277"/>
    <w:rsid w:val="492703D4"/>
    <w:rsid w:val="492F3D4C"/>
    <w:rsid w:val="49573B36"/>
    <w:rsid w:val="49721AB3"/>
    <w:rsid w:val="49988977"/>
    <w:rsid w:val="49E07D75"/>
    <w:rsid w:val="4A0B5CB1"/>
    <w:rsid w:val="4A1D3475"/>
    <w:rsid w:val="4A30C3C1"/>
    <w:rsid w:val="4A330E1E"/>
    <w:rsid w:val="4A3BEA15"/>
    <w:rsid w:val="4AA23833"/>
    <w:rsid w:val="4AAF0CED"/>
    <w:rsid w:val="4ABDB4A4"/>
    <w:rsid w:val="4AE7B986"/>
    <w:rsid w:val="4B2BC2CE"/>
    <w:rsid w:val="4B4D003A"/>
    <w:rsid w:val="4B5E6E8B"/>
    <w:rsid w:val="4B69A285"/>
    <w:rsid w:val="4B7B1EED"/>
    <w:rsid w:val="4B995E05"/>
    <w:rsid w:val="4BB9AFC6"/>
    <w:rsid w:val="4BC9FFC0"/>
    <w:rsid w:val="4BDF6BA7"/>
    <w:rsid w:val="4BED90CE"/>
    <w:rsid w:val="4C12DAD5"/>
    <w:rsid w:val="4C171AF5"/>
    <w:rsid w:val="4C509900"/>
    <w:rsid w:val="4C6E3F4A"/>
    <w:rsid w:val="4CA0934F"/>
    <w:rsid w:val="4CB623B4"/>
    <w:rsid w:val="4CD38453"/>
    <w:rsid w:val="4CECB076"/>
    <w:rsid w:val="4CF5C44D"/>
    <w:rsid w:val="4CFEB844"/>
    <w:rsid w:val="4D0E6CD0"/>
    <w:rsid w:val="4D117F95"/>
    <w:rsid w:val="4D1221B2"/>
    <w:rsid w:val="4D25FC07"/>
    <w:rsid w:val="4D26F453"/>
    <w:rsid w:val="4D2D4EA1"/>
    <w:rsid w:val="4D610CAD"/>
    <w:rsid w:val="4D73C51B"/>
    <w:rsid w:val="4D7DA82E"/>
    <w:rsid w:val="4D94170F"/>
    <w:rsid w:val="4DA4C1C5"/>
    <w:rsid w:val="4DB3BEE4"/>
    <w:rsid w:val="4DD29B3B"/>
    <w:rsid w:val="4E1DB06D"/>
    <w:rsid w:val="4E30C338"/>
    <w:rsid w:val="4E3767A5"/>
    <w:rsid w:val="4E590F40"/>
    <w:rsid w:val="4E6AD4BA"/>
    <w:rsid w:val="4E6CDB5F"/>
    <w:rsid w:val="4E7F8292"/>
    <w:rsid w:val="4EBFCA94"/>
    <w:rsid w:val="4EDBC38B"/>
    <w:rsid w:val="4F15BCAB"/>
    <w:rsid w:val="4F3B7AA3"/>
    <w:rsid w:val="4F4E92DA"/>
    <w:rsid w:val="4F55EF5C"/>
    <w:rsid w:val="4F5BDE48"/>
    <w:rsid w:val="4FC58B38"/>
    <w:rsid w:val="4FEAB000"/>
    <w:rsid w:val="4FFA63B4"/>
    <w:rsid w:val="50034584"/>
    <w:rsid w:val="50083FF6"/>
    <w:rsid w:val="50465313"/>
    <w:rsid w:val="50648BE8"/>
    <w:rsid w:val="5068EACE"/>
    <w:rsid w:val="506AD8C7"/>
    <w:rsid w:val="50826065"/>
    <w:rsid w:val="509A3CC0"/>
    <w:rsid w:val="50EC5165"/>
    <w:rsid w:val="511B5B88"/>
    <w:rsid w:val="51301E94"/>
    <w:rsid w:val="51421174"/>
    <w:rsid w:val="51535BE2"/>
    <w:rsid w:val="516A6ADA"/>
    <w:rsid w:val="517822B1"/>
    <w:rsid w:val="51E85B9A"/>
    <w:rsid w:val="51F90A0D"/>
    <w:rsid w:val="52252846"/>
    <w:rsid w:val="522D18AE"/>
    <w:rsid w:val="5233F001"/>
    <w:rsid w:val="524C4DCE"/>
    <w:rsid w:val="524C79B2"/>
    <w:rsid w:val="524CE60A"/>
    <w:rsid w:val="52613C64"/>
    <w:rsid w:val="5291CA8C"/>
    <w:rsid w:val="52D2B85D"/>
    <w:rsid w:val="52DA2EFE"/>
    <w:rsid w:val="5341FF45"/>
    <w:rsid w:val="5354C17B"/>
    <w:rsid w:val="53584D65"/>
    <w:rsid w:val="5374DEE9"/>
    <w:rsid w:val="5382A873"/>
    <w:rsid w:val="53948ECF"/>
    <w:rsid w:val="53A7C746"/>
    <w:rsid w:val="53B691C3"/>
    <w:rsid w:val="53D1679E"/>
    <w:rsid w:val="5416CE10"/>
    <w:rsid w:val="54224F2B"/>
    <w:rsid w:val="54402DE8"/>
    <w:rsid w:val="5453DC74"/>
    <w:rsid w:val="5469B3FC"/>
    <w:rsid w:val="549FD1D3"/>
    <w:rsid w:val="54A5C9FF"/>
    <w:rsid w:val="54D205E3"/>
    <w:rsid w:val="54E384B5"/>
    <w:rsid w:val="54E3B220"/>
    <w:rsid w:val="54EBF657"/>
    <w:rsid w:val="550FD807"/>
    <w:rsid w:val="551AAA21"/>
    <w:rsid w:val="551CD50B"/>
    <w:rsid w:val="5580FF91"/>
    <w:rsid w:val="558F15AA"/>
    <w:rsid w:val="559D001F"/>
    <w:rsid w:val="55C1B3E0"/>
    <w:rsid w:val="55D3495C"/>
    <w:rsid w:val="55F84A78"/>
    <w:rsid w:val="56011B79"/>
    <w:rsid w:val="561450AE"/>
    <w:rsid w:val="562BBD0D"/>
    <w:rsid w:val="562C9579"/>
    <w:rsid w:val="56603E59"/>
    <w:rsid w:val="56812B08"/>
    <w:rsid w:val="568B0E24"/>
    <w:rsid w:val="568D0509"/>
    <w:rsid w:val="56965E1F"/>
    <w:rsid w:val="5699DE7D"/>
    <w:rsid w:val="569D9AB8"/>
    <w:rsid w:val="5708A7D4"/>
    <w:rsid w:val="5710F819"/>
    <w:rsid w:val="57154068"/>
    <w:rsid w:val="5715DC10"/>
    <w:rsid w:val="57202A4C"/>
    <w:rsid w:val="57202DDC"/>
    <w:rsid w:val="573A7539"/>
    <w:rsid w:val="5747A0C7"/>
    <w:rsid w:val="57523FF1"/>
    <w:rsid w:val="5791FC79"/>
    <w:rsid w:val="57963117"/>
    <w:rsid w:val="579C861E"/>
    <w:rsid w:val="57D5DBD2"/>
    <w:rsid w:val="58000F57"/>
    <w:rsid w:val="580EFDAD"/>
    <w:rsid w:val="581DC1D7"/>
    <w:rsid w:val="58279F12"/>
    <w:rsid w:val="58328620"/>
    <w:rsid w:val="587A39AD"/>
    <w:rsid w:val="587B338C"/>
    <w:rsid w:val="58D43C09"/>
    <w:rsid w:val="58FAD3AA"/>
    <w:rsid w:val="5909ACC4"/>
    <w:rsid w:val="591A2009"/>
    <w:rsid w:val="5942C5C4"/>
    <w:rsid w:val="595BB762"/>
    <w:rsid w:val="59673B17"/>
    <w:rsid w:val="5973FA8A"/>
    <w:rsid w:val="5982F186"/>
    <w:rsid w:val="59DE808E"/>
    <w:rsid w:val="5A003DEC"/>
    <w:rsid w:val="5A1129C6"/>
    <w:rsid w:val="5A232083"/>
    <w:rsid w:val="5A593D02"/>
    <w:rsid w:val="5A6B9D64"/>
    <w:rsid w:val="5A7E0465"/>
    <w:rsid w:val="5AD38748"/>
    <w:rsid w:val="5ADCB0D9"/>
    <w:rsid w:val="5AE5CDE0"/>
    <w:rsid w:val="5AEAF234"/>
    <w:rsid w:val="5B090093"/>
    <w:rsid w:val="5B25CD9D"/>
    <w:rsid w:val="5B487467"/>
    <w:rsid w:val="5B57A124"/>
    <w:rsid w:val="5B7F12D7"/>
    <w:rsid w:val="5B816540"/>
    <w:rsid w:val="5B8AC908"/>
    <w:rsid w:val="5B94458E"/>
    <w:rsid w:val="5BBA7D02"/>
    <w:rsid w:val="5C32EA4F"/>
    <w:rsid w:val="5C392272"/>
    <w:rsid w:val="5C41BE6E"/>
    <w:rsid w:val="5C8BBFA3"/>
    <w:rsid w:val="5C8CEB96"/>
    <w:rsid w:val="5CAC37A2"/>
    <w:rsid w:val="5CCA6CB9"/>
    <w:rsid w:val="5D14905E"/>
    <w:rsid w:val="5D1774A5"/>
    <w:rsid w:val="5D28B732"/>
    <w:rsid w:val="5D791613"/>
    <w:rsid w:val="5D7F9C13"/>
    <w:rsid w:val="5D837265"/>
    <w:rsid w:val="5D865BD8"/>
    <w:rsid w:val="5D86AC3D"/>
    <w:rsid w:val="5D93B566"/>
    <w:rsid w:val="5DC507D1"/>
    <w:rsid w:val="5DE412B0"/>
    <w:rsid w:val="5E023F95"/>
    <w:rsid w:val="5E1152AE"/>
    <w:rsid w:val="5E1B475C"/>
    <w:rsid w:val="5E33D99A"/>
    <w:rsid w:val="5E4322AE"/>
    <w:rsid w:val="5E6318F3"/>
    <w:rsid w:val="5E7DB04E"/>
    <w:rsid w:val="5E9F2CDE"/>
    <w:rsid w:val="5EB52F54"/>
    <w:rsid w:val="5ECEEC0A"/>
    <w:rsid w:val="5EDED9D9"/>
    <w:rsid w:val="5EE42F0C"/>
    <w:rsid w:val="5F05D2D6"/>
    <w:rsid w:val="5F0F8C5B"/>
    <w:rsid w:val="5F6834AE"/>
    <w:rsid w:val="5F7AD6CE"/>
    <w:rsid w:val="5F81B3D8"/>
    <w:rsid w:val="5FB3A031"/>
    <w:rsid w:val="5FCBCFFE"/>
    <w:rsid w:val="5FF1B477"/>
    <w:rsid w:val="5FF4A97B"/>
    <w:rsid w:val="5FF55B9D"/>
    <w:rsid w:val="5FFB99F5"/>
    <w:rsid w:val="6029E7A8"/>
    <w:rsid w:val="6031A03C"/>
    <w:rsid w:val="603F4B8B"/>
    <w:rsid w:val="6058A6FA"/>
    <w:rsid w:val="60767B46"/>
    <w:rsid w:val="60794093"/>
    <w:rsid w:val="60885EE3"/>
    <w:rsid w:val="60ADEBF2"/>
    <w:rsid w:val="60CAEBF6"/>
    <w:rsid w:val="613B53BC"/>
    <w:rsid w:val="617DD8AA"/>
    <w:rsid w:val="619534BC"/>
    <w:rsid w:val="61C591CB"/>
    <w:rsid w:val="61CF4953"/>
    <w:rsid w:val="61CFCBF6"/>
    <w:rsid w:val="61F00A56"/>
    <w:rsid w:val="61F14596"/>
    <w:rsid w:val="61F894C6"/>
    <w:rsid w:val="621166B3"/>
    <w:rsid w:val="6226A76E"/>
    <w:rsid w:val="62304A0C"/>
    <w:rsid w:val="624C5369"/>
    <w:rsid w:val="626D06E6"/>
    <w:rsid w:val="6273D9C0"/>
    <w:rsid w:val="6296E0AB"/>
    <w:rsid w:val="6296EC89"/>
    <w:rsid w:val="62ADEACF"/>
    <w:rsid w:val="62CEF1D9"/>
    <w:rsid w:val="62E0748C"/>
    <w:rsid w:val="62EED97C"/>
    <w:rsid w:val="63095D92"/>
    <w:rsid w:val="6313D627"/>
    <w:rsid w:val="63283953"/>
    <w:rsid w:val="633A0559"/>
    <w:rsid w:val="633B865C"/>
    <w:rsid w:val="633BA373"/>
    <w:rsid w:val="634D884F"/>
    <w:rsid w:val="635F0BE7"/>
    <w:rsid w:val="6364F12E"/>
    <w:rsid w:val="6374C7A4"/>
    <w:rsid w:val="63C08D1F"/>
    <w:rsid w:val="63DEBD7B"/>
    <w:rsid w:val="63EBDED1"/>
    <w:rsid w:val="6419A2D4"/>
    <w:rsid w:val="6465354B"/>
    <w:rsid w:val="648AB4EA"/>
    <w:rsid w:val="64C32D86"/>
    <w:rsid w:val="650A6295"/>
    <w:rsid w:val="650E42E8"/>
    <w:rsid w:val="653FA6BD"/>
    <w:rsid w:val="6544A769"/>
    <w:rsid w:val="6554DD70"/>
    <w:rsid w:val="657E27C1"/>
    <w:rsid w:val="65939956"/>
    <w:rsid w:val="659BCE07"/>
    <w:rsid w:val="659C8CDE"/>
    <w:rsid w:val="65B8F192"/>
    <w:rsid w:val="65BFB49F"/>
    <w:rsid w:val="65E2795B"/>
    <w:rsid w:val="65E49D9A"/>
    <w:rsid w:val="65E68E82"/>
    <w:rsid w:val="65EC17B2"/>
    <w:rsid w:val="660491B1"/>
    <w:rsid w:val="6612384C"/>
    <w:rsid w:val="661D4DD5"/>
    <w:rsid w:val="6621AA77"/>
    <w:rsid w:val="6634EF86"/>
    <w:rsid w:val="66BD06EC"/>
    <w:rsid w:val="6719BC61"/>
    <w:rsid w:val="671FE6B9"/>
    <w:rsid w:val="67205BA1"/>
    <w:rsid w:val="674EBF11"/>
    <w:rsid w:val="6778E5AF"/>
    <w:rsid w:val="677B2AE3"/>
    <w:rsid w:val="6786CB03"/>
    <w:rsid w:val="679F7362"/>
    <w:rsid w:val="6825A735"/>
    <w:rsid w:val="682CC5DB"/>
    <w:rsid w:val="6845AB84"/>
    <w:rsid w:val="6846438E"/>
    <w:rsid w:val="684F305E"/>
    <w:rsid w:val="685962FB"/>
    <w:rsid w:val="685EADC2"/>
    <w:rsid w:val="686AB324"/>
    <w:rsid w:val="6892B021"/>
    <w:rsid w:val="68CAF851"/>
    <w:rsid w:val="68CC45F3"/>
    <w:rsid w:val="68E7A7B3"/>
    <w:rsid w:val="69032365"/>
    <w:rsid w:val="69557500"/>
    <w:rsid w:val="6969FB04"/>
    <w:rsid w:val="69778B0C"/>
    <w:rsid w:val="69C8B070"/>
    <w:rsid w:val="69D64A8B"/>
    <w:rsid w:val="6A0B7A60"/>
    <w:rsid w:val="6A1DCA59"/>
    <w:rsid w:val="6A517107"/>
    <w:rsid w:val="6A536187"/>
    <w:rsid w:val="6A6A80F1"/>
    <w:rsid w:val="6AE251BC"/>
    <w:rsid w:val="6B17D5F9"/>
    <w:rsid w:val="6B3AA413"/>
    <w:rsid w:val="6B7705CC"/>
    <w:rsid w:val="6B9B00A2"/>
    <w:rsid w:val="6BAFFD0A"/>
    <w:rsid w:val="6BF3718C"/>
    <w:rsid w:val="6BF45D88"/>
    <w:rsid w:val="6BFEC79D"/>
    <w:rsid w:val="6C03CB87"/>
    <w:rsid w:val="6C50BB72"/>
    <w:rsid w:val="6C5695F6"/>
    <w:rsid w:val="6CA2E0D1"/>
    <w:rsid w:val="6CC1D34E"/>
    <w:rsid w:val="6CD03859"/>
    <w:rsid w:val="6CEA7833"/>
    <w:rsid w:val="6D1F0415"/>
    <w:rsid w:val="6D2CEB50"/>
    <w:rsid w:val="6D3F4137"/>
    <w:rsid w:val="6DABA00F"/>
    <w:rsid w:val="6DC2E4BA"/>
    <w:rsid w:val="6DF1FA0A"/>
    <w:rsid w:val="6E06DA90"/>
    <w:rsid w:val="6E3AC2E3"/>
    <w:rsid w:val="6E621CAF"/>
    <w:rsid w:val="6E7B0FFB"/>
    <w:rsid w:val="6E9EE308"/>
    <w:rsid w:val="6EA6AE90"/>
    <w:rsid w:val="6EB042E3"/>
    <w:rsid w:val="6EBA508B"/>
    <w:rsid w:val="6ED796C8"/>
    <w:rsid w:val="6EEC5C7D"/>
    <w:rsid w:val="6EFEEE38"/>
    <w:rsid w:val="6F222827"/>
    <w:rsid w:val="6F38F039"/>
    <w:rsid w:val="6F3DFE42"/>
    <w:rsid w:val="6F6C72C4"/>
    <w:rsid w:val="6F9F1819"/>
    <w:rsid w:val="6FA89039"/>
    <w:rsid w:val="6FD81FF2"/>
    <w:rsid w:val="6FE7DBBE"/>
    <w:rsid w:val="702450C1"/>
    <w:rsid w:val="70272338"/>
    <w:rsid w:val="702B7F29"/>
    <w:rsid w:val="706F3603"/>
    <w:rsid w:val="70D7D012"/>
    <w:rsid w:val="7128CEB4"/>
    <w:rsid w:val="7142179F"/>
    <w:rsid w:val="716580A7"/>
    <w:rsid w:val="71F13FB7"/>
    <w:rsid w:val="720FD9F0"/>
    <w:rsid w:val="7224A060"/>
    <w:rsid w:val="72283CEE"/>
    <w:rsid w:val="722A2395"/>
    <w:rsid w:val="7244FD71"/>
    <w:rsid w:val="725F452C"/>
    <w:rsid w:val="727F99D4"/>
    <w:rsid w:val="72A8FC35"/>
    <w:rsid w:val="72CA7308"/>
    <w:rsid w:val="72D6D525"/>
    <w:rsid w:val="7325F3D5"/>
    <w:rsid w:val="7335176C"/>
    <w:rsid w:val="73556790"/>
    <w:rsid w:val="736B63E5"/>
    <w:rsid w:val="736D6637"/>
    <w:rsid w:val="736DA0FF"/>
    <w:rsid w:val="737F9AED"/>
    <w:rsid w:val="739E2AF2"/>
    <w:rsid w:val="73A450B6"/>
    <w:rsid w:val="7403B424"/>
    <w:rsid w:val="742EEFF5"/>
    <w:rsid w:val="74322A0B"/>
    <w:rsid w:val="744675EC"/>
    <w:rsid w:val="744E3EBB"/>
    <w:rsid w:val="747CE2FB"/>
    <w:rsid w:val="74AF54AE"/>
    <w:rsid w:val="74C07458"/>
    <w:rsid w:val="74D1E23F"/>
    <w:rsid w:val="74DCE593"/>
    <w:rsid w:val="74F96F84"/>
    <w:rsid w:val="74FD6F67"/>
    <w:rsid w:val="75156C0D"/>
    <w:rsid w:val="7516B705"/>
    <w:rsid w:val="7541A56D"/>
    <w:rsid w:val="7547A4D7"/>
    <w:rsid w:val="755BC440"/>
    <w:rsid w:val="75747D49"/>
    <w:rsid w:val="757CB657"/>
    <w:rsid w:val="75A379A9"/>
    <w:rsid w:val="75A8A09B"/>
    <w:rsid w:val="75D884E6"/>
    <w:rsid w:val="75E50F74"/>
    <w:rsid w:val="76195CF2"/>
    <w:rsid w:val="76396429"/>
    <w:rsid w:val="766AFF14"/>
    <w:rsid w:val="768CA650"/>
    <w:rsid w:val="76916FE2"/>
    <w:rsid w:val="76B590AB"/>
    <w:rsid w:val="76E7805E"/>
    <w:rsid w:val="7720EDFC"/>
    <w:rsid w:val="772B9B36"/>
    <w:rsid w:val="7782A0F7"/>
    <w:rsid w:val="77D5815E"/>
    <w:rsid w:val="77F2ECAE"/>
    <w:rsid w:val="77F7C811"/>
    <w:rsid w:val="7809FEFD"/>
    <w:rsid w:val="78373971"/>
    <w:rsid w:val="788E5C0D"/>
    <w:rsid w:val="78DCB843"/>
    <w:rsid w:val="78E5936B"/>
    <w:rsid w:val="78F4AC13"/>
    <w:rsid w:val="79025652"/>
    <w:rsid w:val="7949EC47"/>
    <w:rsid w:val="794A27A6"/>
    <w:rsid w:val="7A6CB107"/>
    <w:rsid w:val="7A8724A7"/>
    <w:rsid w:val="7A92F5CD"/>
    <w:rsid w:val="7A990278"/>
    <w:rsid w:val="7ACFC355"/>
    <w:rsid w:val="7AFFC0B3"/>
    <w:rsid w:val="7B0D1719"/>
    <w:rsid w:val="7B5EA087"/>
    <w:rsid w:val="7B88E571"/>
    <w:rsid w:val="7B8D5E7B"/>
    <w:rsid w:val="7BA269ED"/>
    <w:rsid w:val="7C197976"/>
    <w:rsid w:val="7C71FDA7"/>
    <w:rsid w:val="7CA82184"/>
    <w:rsid w:val="7CEC1499"/>
    <w:rsid w:val="7CF744E1"/>
    <w:rsid w:val="7D017FB2"/>
    <w:rsid w:val="7D066B47"/>
    <w:rsid w:val="7D44F3C6"/>
    <w:rsid w:val="7D6940D0"/>
    <w:rsid w:val="7D7ACD0C"/>
    <w:rsid w:val="7DBFFFFA"/>
    <w:rsid w:val="7DD4429C"/>
    <w:rsid w:val="7E3AF230"/>
    <w:rsid w:val="7E691EFB"/>
    <w:rsid w:val="7E6D1A2F"/>
    <w:rsid w:val="7E77101C"/>
    <w:rsid w:val="7EC38833"/>
    <w:rsid w:val="7ECC0857"/>
    <w:rsid w:val="7ECF05B5"/>
    <w:rsid w:val="7F001C7E"/>
    <w:rsid w:val="7F130EE7"/>
    <w:rsid w:val="7F27336C"/>
    <w:rsid w:val="7F31405B"/>
    <w:rsid w:val="7F65E775"/>
    <w:rsid w:val="7FE17C2C"/>
    <w:rsid w:val="7FE5423E"/>
    <w:rsid w:val="7FF1BF57"/>
    <w:rsid w:val="7FF5C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15"/>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9A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CA"/>
    <w:rPr>
      <w:rFonts w:ascii="Calibri" w:eastAsia="Times New Roman" w:hAnsi="Calibri" w:cs="Times New Roman"/>
      <w:kern w:val="0"/>
      <w14:ligatures w14:val="none"/>
    </w:rPr>
  </w:style>
  <w:style w:type="paragraph" w:styleId="NormalWeb">
    <w:name w:val="Normal (Web)"/>
    <w:basedOn w:val="Normal"/>
    <w:uiPriority w:val="99"/>
    <w:semiHidden/>
    <w:unhideWhenUsed/>
    <w:rsid w:val="00F3462B"/>
    <w:rPr>
      <w:rFonts w:ascii="Times New Roman" w:hAnsi="Times New Roman"/>
      <w:sz w:val="24"/>
      <w:szCs w:val="24"/>
    </w:rPr>
  </w:style>
  <w:style w:type="paragraph" w:customStyle="1" w:styleId="Subheading10">
    <w:name w:val="Subheading 1.0"/>
    <w:basedOn w:val="Normal"/>
    <w:link w:val="Subheading10Char"/>
    <w:qFormat/>
    <w:rsid w:val="00E411D3"/>
    <w:pPr>
      <w:spacing w:before="120" w:after="120"/>
    </w:pPr>
    <w:rPr>
      <w:rFonts w:eastAsia="Calibri"/>
      <w:b/>
      <w:sz w:val="26"/>
      <w:u w:val="single"/>
    </w:rPr>
  </w:style>
  <w:style w:type="character" w:customStyle="1" w:styleId="Subheading10Char">
    <w:name w:val="Subheading 1.0 Char"/>
    <w:basedOn w:val="DefaultParagraphFont"/>
    <w:link w:val="Subheading10"/>
    <w:rsid w:val="00E411D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E411D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E411D3"/>
    <w:rPr>
      <w:rFonts w:ascii="Calibri" w:eastAsia="Calibri" w:hAnsi="Calibri" w:cs="Times New Roman"/>
      <w:color w:val="000000" w:themeColor="text1"/>
      <w:kern w:val="0"/>
      <w:sz w:val="24"/>
      <w14:ligatures w14:val="none"/>
    </w:rPr>
  </w:style>
  <w:style w:type="character" w:styleId="PlaceholderText">
    <w:name w:val="Placeholder Text"/>
    <w:basedOn w:val="DefaultParagraphFont"/>
    <w:uiPriority w:val="99"/>
    <w:semiHidden/>
    <w:rsid w:val="00E411D3"/>
    <w:rPr>
      <w:color w:val="808080"/>
    </w:rPr>
  </w:style>
  <w:style w:type="character" w:styleId="CommentReference">
    <w:name w:val="annotation reference"/>
    <w:basedOn w:val="DefaultParagraphFont"/>
    <w:uiPriority w:val="99"/>
    <w:semiHidden/>
    <w:unhideWhenUsed/>
    <w:rsid w:val="00852051"/>
    <w:rPr>
      <w:sz w:val="16"/>
      <w:szCs w:val="16"/>
    </w:rPr>
  </w:style>
  <w:style w:type="paragraph" w:styleId="CommentText">
    <w:name w:val="annotation text"/>
    <w:basedOn w:val="Normal"/>
    <w:link w:val="CommentTextChar"/>
    <w:uiPriority w:val="99"/>
    <w:unhideWhenUsed/>
    <w:rsid w:val="00852051"/>
    <w:pPr>
      <w:spacing w:line="240" w:lineRule="auto"/>
    </w:pPr>
    <w:rPr>
      <w:sz w:val="20"/>
      <w:szCs w:val="20"/>
    </w:rPr>
  </w:style>
  <w:style w:type="character" w:customStyle="1" w:styleId="CommentTextChar">
    <w:name w:val="Comment Text Char"/>
    <w:basedOn w:val="DefaultParagraphFont"/>
    <w:link w:val="CommentText"/>
    <w:uiPriority w:val="99"/>
    <w:rsid w:val="0085205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2051"/>
    <w:rPr>
      <w:b/>
      <w:bCs/>
    </w:rPr>
  </w:style>
  <w:style w:type="character" w:customStyle="1" w:styleId="CommentSubjectChar">
    <w:name w:val="Comment Subject Char"/>
    <w:basedOn w:val="CommentTextChar"/>
    <w:link w:val="CommentSubject"/>
    <w:uiPriority w:val="99"/>
    <w:semiHidden/>
    <w:rsid w:val="00852051"/>
    <w:rPr>
      <w:rFonts w:ascii="Calibri" w:eastAsia="Times New Roman" w:hAnsi="Calibri" w:cs="Times New Roman"/>
      <w:b/>
      <w:bCs/>
      <w:kern w:val="0"/>
      <w:sz w:val="20"/>
      <w:szCs w:val="20"/>
      <w14:ligatures w14:val="none"/>
    </w:rPr>
  </w:style>
  <w:style w:type="table" w:styleId="TableGrid">
    <w:name w:val="Table Grid"/>
    <w:basedOn w:val="TableNormal"/>
    <w:uiPriority w:val="59"/>
    <w:rsid w:val="00A81286"/>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6CE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850D13"/>
    <w:rPr>
      <w:color w:val="0563C1" w:themeColor="hyperlink"/>
      <w:u w:val="single"/>
    </w:rPr>
  </w:style>
  <w:style w:type="character" w:styleId="UnresolvedMention">
    <w:name w:val="Unresolved Mention"/>
    <w:basedOn w:val="DefaultParagraphFont"/>
    <w:uiPriority w:val="99"/>
    <w:semiHidden/>
    <w:unhideWhenUsed/>
    <w:rsid w:val="00850D13"/>
    <w:rPr>
      <w:color w:val="605E5C"/>
      <w:shd w:val="clear" w:color="auto" w:fill="E1DFDD"/>
    </w:rPr>
  </w:style>
  <w:style w:type="character" w:styleId="FollowedHyperlink">
    <w:name w:val="FollowedHyperlink"/>
    <w:basedOn w:val="DefaultParagraphFont"/>
    <w:uiPriority w:val="99"/>
    <w:semiHidden/>
    <w:unhideWhenUsed/>
    <w:rsid w:val="00463AAF"/>
    <w:rPr>
      <w:color w:val="954F72" w:themeColor="followedHyperlink"/>
      <w:u w:val="single"/>
    </w:rPr>
  </w:style>
  <w:style w:type="paragraph" w:styleId="Revision">
    <w:name w:val="Revision"/>
    <w:hidden/>
    <w:uiPriority w:val="99"/>
    <w:semiHidden/>
    <w:rsid w:val="00B14F69"/>
    <w:pPr>
      <w:spacing w:after="0" w:line="240" w:lineRule="auto"/>
    </w:pPr>
    <w:rPr>
      <w:rFonts w:ascii="Calibri" w:eastAsia="Times New Roman" w:hAnsi="Calibri" w:cs="Times New Roman"/>
      <w:kern w:val="0"/>
      <w14:ligatures w14:val="none"/>
    </w:rPr>
  </w:style>
  <w:style w:type="paragraph" w:styleId="BodyText">
    <w:name w:val="Body Text"/>
    <w:basedOn w:val="Normal"/>
    <w:link w:val="BodyTextChar"/>
    <w:uiPriority w:val="1"/>
    <w:unhideWhenUsed/>
    <w:qFormat/>
    <w:rsid w:val="00DD3048"/>
    <w:pPr>
      <w:spacing w:after="160" w:line="259" w:lineRule="auto"/>
    </w:pPr>
    <w:rPr>
      <w:rFonts w:eastAsia="Calibri"/>
    </w:rPr>
  </w:style>
  <w:style w:type="character" w:customStyle="1" w:styleId="BodyTextChar">
    <w:name w:val="Body Text Char"/>
    <w:basedOn w:val="DefaultParagraphFont"/>
    <w:link w:val="BodyText"/>
    <w:uiPriority w:val="1"/>
    <w:rsid w:val="00DD3048"/>
    <w:rPr>
      <w:rFonts w:ascii="Calibri" w:eastAsia="Calibri" w:hAnsi="Calibri" w:cs="Times New Roman"/>
      <w:kern w:val="0"/>
      <w14:ligatures w14:val="none"/>
    </w:rPr>
  </w:style>
  <w:style w:type="paragraph" w:customStyle="1" w:styleId="Billname">
    <w:name w:val="Billname"/>
    <w:basedOn w:val="Normal"/>
    <w:rsid w:val="00D4514B"/>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D4514B"/>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D4514B"/>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D4514B"/>
    <w:pPr>
      <w:tabs>
        <w:tab w:val="left" w:pos="2600"/>
      </w:tabs>
      <w:spacing w:before="200" w:after="60" w:line="240" w:lineRule="auto"/>
      <w:jc w:val="both"/>
    </w:pPr>
    <w:rPr>
      <w:rFonts w:ascii="Arial"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994">
      <w:bodyDiv w:val="1"/>
      <w:marLeft w:val="0"/>
      <w:marRight w:val="0"/>
      <w:marTop w:val="0"/>
      <w:marBottom w:val="0"/>
      <w:divBdr>
        <w:top w:val="none" w:sz="0" w:space="0" w:color="auto"/>
        <w:left w:val="none" w:sz="0" w:space="0" w:color="auto"/>
        <w:bottom w:val="none" w:sz="0" w:space="0" w:color="auto"/>
        <w:right w:val="none" w:sz="0" w:space="0" w:color="auto"/>
      </w:divBdr>
    </w:div>
    <w:div w:id="29842595">
      <w:bodyDiv w:val="1"/>
      <w:marLeft w:val="0"/>
      <w:marRight w:val="0"/>
      <w:marTop w:val="0"/>
      <w:marBottom w:val="0"/>
      <w:divBdr>
        <w:top w:val="none" w:sz="0" w:space="0" w:color="auto"/>
        <w:left w:val="none" w:sz="0" w:space="0" w:color="auto"/>
        <w:bottom w:val="none" w:sz="0" w:space="0" w:color="auto"/>
        <w:right w:val="none" w:sz="0" w:space="0" w:color="auto"/>
      </w:divBdr>
    </w:div>
    <w:div w:id="48573249">
      <w:bodyDiv w:val="1"/>
      <w:marLeft w:val="0"/>
      <w:marRight w:val="0"/>
      <w:marTop w:val="0"/>
      <w:marBottom w:val="0"/>
      <w:divBdr>
        <w:top w:val="none" w:sz="0" w:space="0" w:color="auto"/>
        <w:left w:val="none" w:sz="0" w:space="0" w:color="auto"/>
        <w:bottom w:val="none" w:sz="0" w:space="0" w:color="auto"/>
        <w:right w:val="none" w:sz="0" w:space="0" w:color="auto"/>
      </w:divBdr>
    </w:div>
    <w:div w:id="87042021">
      <w:bodyDiv w:val="1"/>
      <w:marLeft w:val="0"/>
      <w:marRight w:val="0"/>
      <w:marTop w:val="0"/>
      <w:marBottom w:val="0"/>
      <w:divBdr>
        <w:top w:val="none" w:sz="0" w:space="0" w:color="auto"/>
        <w:left w:val="none" w:sz="0" w:space="0" w:color="auto"/>
        <w:bottom w:val="none" w:sz="0" w:space="0" w:color="auto"/>
        <w:right w:val="none" w:sz="0" w:space="0" w:color="auto"/>
      </w:divBdr>
    </w:div>
    <w:div w:id="125632856">
      <w:bodyDiv w:val="1"/>
      <w:marLeft w:val="0"/>
      <w:marRight w:val="0"/>
      <w:marTop w:val="0"/>
      <w:marBottom w:val="0"/>
      <w:divBdr>
        <w:top w:val="none" w:sz="0" w:space="0" w:color="auto"/>
        <w:left w:val="none" w:sz="0" w:space="0" w:color="auto"/>
        <w:bottom w:val="none" w:sz="0" w:space="0" w:color="auto"/>
        <w:right w:val="none" w:sz="0" w:space="0" w:color="auto"/>
      </w:divBdr>
    </w:div>
    <w:div w:id="175732012">
      <w:bodyDiv w:val="1"/>
      <w:marLeft w:val="0"/>
      <w:marRight w:val="0"/>
      <w:marTop w:val="0"/>
      <w:marBottom w:val="0"/>
      <w:divBdr>
        <w:top w:val="none" w:sz="0" w:space="0" w:color="auto"/>
        <w:left w:val="none" w:sz="0" w:space="0" w:color="auto"/>
        <w:bottom w:val="none" w:sz="0" w:space="0" w:color="auto"/>
        <w:right w:val="none" w:sz="0" w:space="0" w:color="auto"/>
      </w:divBdr>
    </w:div>
    <w:div w:id="194001000">
      <w:bodyDiv w:val="1"/>
      <w:marLeft w:val="0"/>
      <w:marRight w:val="0"/>
      <w:marTop w:val="0"/>
      <w:marBottom w:val="0"/>
      <w:divBdr>
        <w:top w:val="none" w:sz="0" w:space="0" w:color="auto"/>
        <w:left w:val="none" w:sz="0" w:space="0" w:color="auto"/>
        <w:bottom w:val="none" w:sz="0" w:space="0" w:color="auto"/>
        <w:right w:val="none" w:sz="0" w:space="0" w:color="auto"/>
      </w:divBdr>
    </w:div>
    <w:div w:id="215362466">
      <w:bodyDiv w:val="1"/>
      <w:marLeft w:val="0"/>
      <w:marRight w:val="0"/>
      <w:marTop w:val="0"/>
      <w:marBottom w:val="0"/>
      <w:divBdr>
        <w:top w:val="none" w:sz="0" w:space="0" w:color="auto"/>
        <w:left w:val="none" w:sz="0" w:space="0" w:color="auto"/>
        <w:bottom w:val="none" w:sz="0" w:space="0" w:color="auto"/>
        <w:right w:val="none" w:sz="0" w:space="0" w:color="auto"/>
      </w:divBdr>
      <w:divsChild>
        <w:div w:id="707343033">
          <w:marLeft w:val="0"/>
          <w:marRight w:val="0"/>
          <w:marTop w:val="0"/>
          <w:marBottom w:val="0"/>
          <w:divBdr>
            <w:top w:val="none" w:sz="0" w:space="0" w:color="auto"/>
            <w:left w:val="none" w:sz="0" w:space="0" w:color="auto"/>
            <w:bottom w:val="none" w:sz="0" w:space="0" w:color="auto"/>
            <w:right w:val="none" w:sz="0" w:space="0" w:color="auto"/>
          </w:divBdr>
          <w:divsChild>
            <w:div w:id="1563563871">
              <w:marLeft w:val="0"/>
              <w:marRight w:val="0"/>
              <w:marTop w:val="0"/>
              <w:marBottom w:val="0"/>
              <w:divBdr>
                <w:top w:val="none" w:sz="0" w:space="0" w:color="auto"/>
                <w:left w:val="none" w:sz="0" w:space="0" w:color="auto"/>
                <w:bottom w:val="none" w:sz="0" w:space="0" w:color="auto"/>
                <w:right w:val="none" w:sz="0" w:space="0" w:color="auto"/>
              </w:divBdr>
              <w:divsChild>
                <w:div w:id="1820611719">
                  <w:marLeft w:val="0"/>
                  <w:marRight w:val="0"/>
                  <w:marTop w:val="0"/>
                  <w:marBottom w:val="0"/>
                  <w:divBdr>
                    <w:top w:val="none" w:sz="0" w:space="0" w:color="auto"/>
                    <w:left w:val="none" w:sz="0" w:space="0" w:color="auto"/>
                    <w:bottom w:val="none" w:sz="0" w:space="0" w:color="auto"/>
                    <w:right w:val="none" w:sz="0" w:space="0" w:color="auto"/>
                  </w:divBdr>
                  <w:divsChild>
                    <w:div w:id="6688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1723">
      <w:bodyDiv w:val="1"/>
      <w:marLeft w:val="0"/>
      <w:marRight w:val="0"/>
      <w:marTop w:val="0"/>
      <w:marBottom w:val="0"/>
      <w:divBdr>
        <w:top w:val="none" w:sz="0" w:space="0" w:color="auto"/>
        <w:left w:val="none" w:sz="0" w:space="0" w:color="auto"/>
        <w:bottom w:val="none" w:sz="0" w:space="0" w:color="auto"/>
        <w:right w:val="none" w:sz="0" w:space="0" w:color="auto"/>
      </w:divBdr>
    </w:div>
    <w:div w:id="273905275">
      <w:bodyDiv w:val="1"/>
      <w:marLeft w:val="0"/>
      <w:marRight w:val="0"/>
      <w:marTop w:val="0"/>
      <w:marBottom w:val="0"/>
      <w:divBdr>
        <w:top w:val="none" w:sz="0" w:space="0" w:color="auto"/>
        <w:left w:val="none" w:sz="0" w:space="0" w:color="auto"/>
        <w:bottom w:val="none" w:sz="0" w:space="0" w:color="auto"/>
        <w:right w:val="none" w:sz="0" w:space="0" w:color="auto"/>
      </w:divBdr>
    </w:div>
    <w:div w:id="286205707">
      <w:bodyDiv w:val="1"/>
      <w:marLeft w:val="0"/>
      <w:marRight w:val="0"/>
      <w:marTop w:val="0"/>
      <w:marBottom w:val="0"/>
      <w:divBdr>
        <w:top w:val="none" w:sz="0" w:space="0" w:color="auto"/>
        <w:left w:val="none" w:sz="0" w:space="0" w:color="auto"/>
        <w:bottom w:val="none" w:sz="0" w:space="0" w:color="auto"/>
        <w:right w:val="none" w:sz="0" w:space="0" w:color="auto"/>
      </w:divBdr>
    </w:div>
    <w:div w:id="3257928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
    <w:div w:id="358168850">
      <w:bodyDiv w:val="1"/>
      <w:marLeft w:val="0"/>
      <w:marRight w:val="0"/>
      <w:marTop w:val="0"/>
      <w:marBottom w:val="0"/>
      <w:divBdr>
        <w:top w:val="none" w:sz="0" w:space="0" w:color="auto"/>
        <w:left w:val="none" w:sz="0" w:space="0" w:color="auto"/>
        <w:bottom w:val="none" w:sz="0" w:space="0" w:color="auto"/>
        <w:right w:val="none" w:sz="0" w:space="0" w:color="auto"/>
      </w:divBdr>
      <w:divsChild>
        <w:div w:id="1028334700">
          <w:marLeft w:val="0"/>
          <w:marRight w:val="0"/>
          <w:marTop w:val="0"/>
          <w:marBottom w:val="0"/>
          <w:divBdr>
            <w:top w:val="none" w:sz="0" w:space="0" w:color="auto"/>
            <w:left w:val="none" w:sz="0" w:space="0" w:color="auto"/>
            <w:bottom w:val="none" w:sz="0" w:space="0" w:color="auto"/>
            <w:right w:val="none" w:sz="0" w:space="0" w:color="auto"/>
          </w:divBdr>
          <w:divsChild>
            <w:div w:id="42297536">
              <w:marLeft w:val="0"/>
              <w:marRight w:val="0"/>
              <w:marTop w:val="0"/>
              <w:marBottom w:val="0"/>
              <w:divBdr>
                <w:top w:val="none" w:sz="0" w:space="0" w:color="auto"/>
                <w:left w:val="none" w:sz="0" w:space="0" w:color="auto"/>
                <w:bottom w:val="none" w:sz="0" w:space="0" w:color="auto"/>
                <w:right w:val="none" w:sz="0" w:space="0" w:color="auto"/>
              </w:divBdr>
              <w:divsChild>
                <w:div w:id="1731876837">
                  <w:marLeft w:val="0"/>
                  <w:marRight w:val="0"/>
                  <w:marTop w:val="0"/>
                  <w:marBottom w:val="0"/>
                  <w:divBdr>
                    <w:top w:val="none" w:sz="0" w:space="0" w:color="auto"/>
                    <w:left w:val="none" w:sz="0" w:space="0" w:color="auto"/>
                    <w:bottom w:val="none" w:sz="0" w:space="0" w:color="auto"/>
                    <w:right w:val="none" w:sz="0" w:space="0" w:color="auto"/>
                  </w:divBdr>
                  <w:divsChild>
                    <w:div w:id="1381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2218">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410930547">
      <w:bodyDiv w:val="1"/>
      <w:marLeft w:val="0"/>
      <w:marRight w:val="0"/>
      <w:marTop w:val="0"/>
      <w:marBottom w:val="0"/>
      <w:divBdr>
        <w:top w:val="none" w:sz="0" w:space="0" w:color="auto"/>
        <w:left w:val="none" w:sz="0" w:space="0" w:color="auto"/>
        <w:bottom w:val="none" w:sz="0" w:space="0" w:color="auto"/>
        <w:right w:val="none" w:sz="0" w:space="0" w:color="auto"/>
      </w:divBdr>
    </w:div>
    <w:div w:id="420297487">
      <w:bodyDiv w:val="1"/>
      <w:marLeft w:val="0"/>
      <w:marRight w:val="0"/>
      <w:marTop w:val="0"/>
      <w:marBottom w:val="0"/>
      <w:divBdr>
        <w:top w:val="none" w:sz="0" w:space="0" w:color="auto"/>
        <w:left w:val="none" w:sz="0" w:space="0" w:color="auto"/>
        <w:bottom w:val="none" w:sz="0" w:space="0" w:color="auto"/>
        <w:right w:val="none" w:sz="0" w:space="0" w:color="auto"/>
      </w:divBdr>
    </w:div>
    <w:div w:id="424613203">
      <w:bodyDiv w:val="1"/>
      <w:marLeft w:val="0"/>
      <w:marRight w:val="0"/>
      <w:marTop w:val="0"/>
      <w:marBottom w:val="0"/>
      <w:divBdr>
        <w:top w:val="none" w:sz="0" w:space="0" w:color="auto"/>
        <w:left w:val="none" w:sz="0" w:space="0" w:color="auto"/>
        <w:bottom w:val="none" w:sz="0" w:space="0" w:color="auto"/>
        <w:right w:val="none" w:sz="0" w:space="0" w:color="auto"/>
      </w:divBdr>
      <w:divsChild>
        <w:div w:id="1608926350">
          <w:marLeft w:val="0"/>
          <w:marRight w:val="0"/>
          <w:marTop w:val="0"/>
          <w:marBottom w:val="0"/>
          <w:divBdr>
            <w:top w:val="none" w:sz="0" w:space="0" w:color="auto"/>
            <w:left w:val="none" w:sz="0" w:space="0" w:color="auto"/>
            <w:bottom w:val="none" w:sz="0" w:space="0" w:color="auto"/>
            <w:right w:val="none" w:sz="0" w:space="0" w:color="auto"/>
          </w:divBdr>
          <w:divsChild>
            <w:div w:id="351084">
              <w:marLeft w:val="0"/>
              <w:marRight w:val="0"/>
              <w:marTop w:val="0"/>
              <w:marBottom w:val="0"/>
              <w:divBdr>
                <w:top w:val="none" w:sz="0" w:space="0" w:color="auto"/>
                <w:left w:val="none" w:sz="0" w:space="0" w:color="auto"/>
                <w:bottom w:val="none" w:sz="0" w:space="0" w:color="auto"/>
                <w:right w:val="none" w:sz="0" w:space="0" w:color="auto"/>
              </w:divBdr>
              <w:divsChild>
                <w:div w:id="376973545">
                  <w:marLeft w:val="0"/>
                  <w:marRight w:val="0"/>
                  <w:marTop w:val="0"/>
                  <w:marBottom w:val="0"/>
                  <w:divBdr>
                    <w:top w:val="none" w:sz="0" w:space="0" w:color="auto"/>
                    <w:left w:val="none" w:sz="0" w:space="0" w:color="auto"/>
                    <w:bottom w:val="none" w:sz="0" w:space="0" w:color="auto"/>
                    <w:right w:val="none" w:sz="0" w:space="0" w:color="auto"/>
                  </w:divBdr>
                  <w:divsChild>
                    <w:div w:id="1018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5197">
      <w:bodyDiv w:val="1"/>
      <w:marLeft w:val="0"/>
      <w:marRight w:val="0"/>
      <w:marTop w:val="0"/>
      <w:marBottom w:val="0"/>
      <w:divBdr>
        <w:top w:val="none" w:sz="0" w:space="0" w:color="auto"/>
        <w:left w:val="none" w:sz="0" w:space="0" w:color="auto"/>
        <w:bottom w:val="none" w:sz="0" w:space="0" w:color="auto"/>
        <w:right w:val="none" w:sz="0" w:space="0" w:color="auto"/>
      </w:divBdr>
    </w:div>
    <w:div w:id="475879302">
      <w:bodyDiv w:val="1"/>
      <w:marLeft w:val="0"/>
      <w:marRight w:val="0"/>
      <w:marTop w:val="0"/>
      <w:marBottom w:val="0"/>
      <w:divBdr>
        <w:top w:val="none" w:sz="0" w:space="0" w:color="auto"/>
        <w:left w:val="none" w:sz="0" w:space="0" w:color="auto"/>
        <w:bottom w:val="none" w:sz="0" w:space="0" w:color="auto"/>
        <w:right w:val="none" w:sz="0" w:space="0" w:color="auto"/>
      </w:divBdr>
    </w:div>
    <w:div w:id="502672815">
      <w:bodyDiv w:val="1"/>
      <w:marLeft w:val="0"/>
      <w:marRight w:val="0"/>
      <w:marTop w:val="0"/>
      <w:marBottom w:val="0"/>
      <w:divBdr>
        <w:top w:val="none" w:sz="0" w:space="0" w:color="auto"/>
        <w:left w:val="none" w:sz="0" w:space="0" w:color="auto"/>
        <w:bottom w:val="none" w:sz="0" w:space="0" w:color="auto"/>
        <w:right w:val="none" w:sz="0" w:space="0" w:color="auto"/>
      </w:divBdr>
    </w:div>
    <w:div w:id="522866253">
      <w:bodyDiv w:val="1"/>
      <w:marLeft w:val="0"/>
      <w:marRight w:val="0"/>
      <w:marTop w:val="0"/>
      <w:marBottom w:val="0"/>
      <w:divBdr>
        <w:top w:val="none" w:sz="0" w:space="0" w:color="auto"/>
        <w:left w:val="none" w:sz="0" w:space="0" w:color="auto"/>
        <w:bottom w:val="none" w:sz="0" w:space="0" w:color="auto"/>
        <w:right w:val="none" w:sz="0" w:space="0" w:color="auto"/>
      </w:divBdr>
    </w:div>
    <w:div w:id="533152245">
      <w:bodyDiv w:val="1"/>
      <w:marLeft w:val="0"/>
      <w:marRight w:val="0"/>
      <w:marTop w:val="0"/>
      <w:marBottom w:val="0"/>
      <w:divBdr>
        <w:top w:val="none" w:sz="0" w:space="0" w:color="auto"/>
        <w:left w:val="none" w:sz="0" w:space="0" w:color="auto"/>
        <w:bottom w:val="none" w:sz="0" w:space="0" w:color="auto"/>
        <w:right w:val="none" w:sz="0" w:space="0" w:color="auto"/>
      </w:divBdr>
      <w:divsChild>
        <w:div w:id="1353261322">
          <w:marLeft w:val="0"/>
          <w:marRight w:val="0"/>
          <w:marTop w:val="0"/>
          <w:marBottom w:val="0"/>
          <w:divBdr>
            <w:top w:val="none" w:sz="0" w:space="0" w:color="auto"/>
            <w:left w:val="none" w:sz="0" w:space="0" w:color="auto"/>
            <w:bottom w:val="none" w:sz="0" w:space="0" w:color="auto"/>
            <w:right w:val="none" w:sz="0" w:space="0" w:color="auto"/>
          </w:divBdr>
          <w:divsChild>
            <w:div w:id="2030987914">
              <w:marLeft w:val="0"/>
              <w:marRight w:val="0"/>
              <w:marTop w:val="0"/>
              <w:marBottom w:val="0"/>
              <w:divBdr>
                <w:top w:val="none" w:sz="0" w:space="0" w:color="auto"/>
                <w:left w:val="none" w:sz="0" w:space="0" w:color="auto"/>
                <w:bottom w:val="none" w:sz="0" w:space="0" w:color="auto"/>
                <w:right w:val="none" w:sz="0" w:space="0" w:color="auto"/>
              </w:divBdr>
              <w:divsChild>
                <w:div w:id="474298488">
                  <w:marLeft w:val="0"/>
                  <w:marRight w:val="0"/>
                  <w:marTop w:val="0"/>
                  <w:marBottom w:val="0"/>
                  <w:divBdr>
                    <w:top w:val="none" w:sz="0" w:space="0" w:color="auto"/>
                    <w:left w:val="none" w:sz="0" w:space="0" w:color="auto"/>
                    <w:bottom w:val="none" w:sz="0" w:space="0" w:color="auto"/>
                    <w:right w:val="none" w:sz="0" w:space="0" w:color="auto"/>
                  </w:divBdr>
                  <w:divsChild>
                    <w:div w:id="1883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981">
      <w:bodyDiv w:val="1"/>
      <w:marLeft w:val="0"/>
      <w:marRight w:val="0"/>
      <w:marTop w:val="0"/>
      <w:marBottom w:val="0"/>
      <w:divBdr>
        <w:top w:val="none" w:sz="0" w:space="0" w:color="auto"/>
        <w:left w:val="none" w:sz="0" w:space="0" w:color="auto"/>
        <w:bottom w:val="none" w:sz="0" w:space="0" w:color="auto"/>
        <w:right w:val="none" w:sz="0" w:space="0" w:color="auto"/>
      </w:divBdr>
    </w:div>
    <w:div w:id="560218881">
      <w:bodyDiv w:val="1"/>
      <w:marLeft w:val="0"/>
      <w:marRight w:val="0"/>
      <w:marTop w:val="0"/>
      <w:marBottom w:val="0"/>
      <w:divBdr>
        <w:top w:val="none" w:sz="0" w:space="0" w:color="auto"/>
        <w:left w:val="none" w:sz="0" w:space="0" w:color="auto"/>
        <w:bottom w:val="none" w:sz="0" w:space="0" w:color="auto"/>
        <w:right w:val="none" w:sz="0" w:space="0" w:color="auto"/>
      </w:divBdr>
    </w:div>
    <w:div w:id="571155869">
      <w:bodyDiv w:val="1"/>
      <w:marLeft w:val="0"/>
      <w:marRight w:val="0"/>
      <w:marTop w:val="0"/>
      <w:marBottom w:val="0"/>
      <w:divBdr>
        <w:top w:val="none" w:sz="0" w:space="0" w:color="auto"/>
        <w:left w:val="none" w:sz="0" w:space="0" w:color="auto"/>
        <w:bottom w:val="none" w:sz="0" w:space="0" w:color="auto"/>
        <w:right w:val="none" w:sz="0" w:space="0" w:color="auto"/>
      </w:divBdr>
    </w:div>
    <w:div w:id="580531904">
      <w:bodyDiv w:val="1"/>
      <w:marLeft w:val="0"/>
      <w:marRight w:val="0"/>
      <w:marTop w:val="0"/>
      <w:marBottom w:val="0"/>
      <w:divBdr>
        <w:top w:val="none" w:sz="0" w:space="0" w:color="auto"/>
        <w:left w:val="none" w:sz="0" w:space="0" w:color="auto"/>
        <w:bottom w:val="none" w:sz="0" w:space="0" w:color="auto"/>
        <w:right w:val="none" w:sz="0" w:space="0" w:color="auto"/>
      </w:divBdr>
    </w:div>
    <w:div w:id="603029488">
      <w:bodyDiv w:val="1"/>
      <w:marLeft w:val="0"/>
      <w:marRight w:val="0"/>
      <w:marTop w:val="0"/>
      <w:marBottom w:val="0"/>
      <w:divBdr>
        <w:top w:val="none" w:sz="0" w:space="0" w:color="auto"/>
        <w:left w:val="none" w:sz="0" w:space="0" w:color="auto"/>
        <w:bottom w:val="none" w:sz="0" w:space="0" w:color="auto"/>
        <w:right w:val="none" w:sz="0" w:space="0" w:color="auto"/>
      </w:divBdr>
    </w:div>
    <w:div w:id="605574846">
      <w:bodyDiv w:val="1"/>
      <w:marLeft w:val="0"/>
      <w:marRight w:val="0"/>
      <w:marTop w:val="0"/>
      <w:marBottom w:val="0"/>
      <w:divBdr>
        <w:top w:val="none" w:sz="0" w:space="0" w:color="auto"/>
        <w:left w:val="none" w:sz="0" w:space="0" w:color="auto"/>
        <w:bottom w:val="none" w:sz="0" w:space="0" w:color="auto"/>
        <w:right w:val="none" w:sz="0" w:space="0" w:color="auto"/>
      </w:divBdr>
    </w:div>
    <w:div w:id="608633768">
      <w:bodyDiv w:val="1"/>
      <w:marLeft w:val="0"/>
      <w:marRight w:val="0"/>
      <w:marTop w:val="0"/>
      <w:marBottom w:val="0"/>
      <w:divBdr>
        <w:top w:val="none" w:sz="0" w:space="0" w:color="auto"/>
        <w:left w:val="none" w:sz="0" w:space="0" w:color="auto"/>
        <w:bottom w:val="none" w:sz="0" w:space="0" w:color="auto"/>
        <w:right w:val="none" w:sz="0" w:space="0" w:color="auto"/>
      </w:divBdr>
    </w:div>
    <w:div w:id="618531750">
      <w:bodyDiv w:val="1"/>
      <w:marLeft w:val="0"/>
      <w:marRight w:val="0"/>
      <w:marTop w:val="0"/>
      <w:marBottom w:val="0"/>
      <w:divBdr>
        <w:top w:val="none" w:sz="0" w:space="0" w:color="auto"/>
        <w:left w:val="none" w:sz="0" w:space="0" w:color="auto"/>
        <w:bottom w:val="none" w:sz="0" w:space="0" w:color="auto"/>
        <w:right w:val="none" w:sz="0" w:space="0" w:color="auto"/>
      </w:divBdr>
    </w:div>
    <w:div w:id="668874291">
      <w:bodyDiv w:val="1"/>
      <w:marLeft w:val="0"/>
      <w:marRight w:val="0"/>
      <w:marTop w:val="0"/>
      <w:marBottom w:val="0"/>
      <w:divBdr>
        <w:top w:val="none" w:sz="0" w:space="0" w:color="auto"/>
        <w:left w:val="none" w:sz="0" w:space="0" w:color="auto"/>
        <w:bottom w:val="none" w:sz="0" w:space="0" w:color="auto"/>
        <w:right w:val="none" w:sz="0" w:space="0" w:color="auto"/>
      </w:divBdr>
    </w:div>
    <w:div w:id="692539940">
      <w:bodyDiv w:val="1"/>
      <w:marLeft w:val="0"/>
      <w:marRight w:val="0"/>
      <w:marTop w:val="0"/>
      <w:marBottom w:val="0"/>
      <w:divBdr>
        <w:top w:val="none" w:sz="0" w:space="0" w:color="auto"/>
        <w:left w:val="none" w:sz="0" w:space="0" w:color="auto"/>
        <w:bottom w:val="none" w:sz="0" w:space="0" w:color="auto"/>
        <w:right w:val="none" w:sz="0" w:space="0" w:color="auto"/>
      </w:divBdr>
    </w:div>
    <w:div w:id="714164069">
      <w:bodyDiv w:val="1"/>
      <w:marLeft w:val="0"/>
      <w:marRight w:val="0"/>
      <w:marTop w:val="0"/>
      <w:marBottom w:val="0"/>
      <w:divBdr>
        <w:top w:val="none" w:sz="0" w:space="0" w:color="auto"/>
        <w:left w:val="none" w:sz="0" w:space="0" w:color="auto"/>
        <w:bottom w:val="none" w:sz="0" w:space="0" w:color="auto"/>
        <w:right w:val="none" w:sz="0" w:space="0" w:color="auto"/>
      </w:divBdr>
      <w:divsChild>
        <w:div w:id="412702478">
          <w:marLeft w:val="0"/>
          <w:marRight w:val="0"/>
          <w:marTop w:val="0"/>
          <w:marBottom w:val="0"/>
          <w:divBdr>
            <w:top w:val="none" w:sz="0" w:space="0" w:color="auto"/>
            <w:left w:val="none" w:sz="0" w:space="0" w:color="auto"/>
            <w:bottom w:val="none" w:sz="0" w:space="0" w:color="auto"/>
            <w:right w:val="none" w:sz="0" w:space="0" w:color="auto"/>
          </w:divBdr>
        </w:div>
        <w:div w:id="1068767982">
          <w:marLeft w:val="0"/>
          <w:marRight w:val="0"/>
          <w:marTop w:val="0"/>
          <w:marBottom w:val="0"/>
          <w:divBdr>
            <w:top w:val="none" w:sz="0" w:space="0" w:color="auto"/>
            <w:left w:val="none" w:sz="0" w:space="0" w:color="auto"/>
            <w:bottom w:val="none" w:sz="0" w:space="0" w:color="auto"/>
            <w:right w:val="none" w:sz="0" w:space="0" w:color="auto"/>
          </w:divBdr>
        </w:div>
        <w:div w:id="1121846017">
          <w:marLeft w:val="0"/>
          <w:marRight w:val="0"/>
          <w:marTop w:val="0"/>
          <w:marBottom w:val="0"/>
          <w:divBdr>
            <w:top w:val="none" w:sz="0" w:space="0" w:color="auto"/>
            <w:left w:val="none" w:sz="0" w:space="0" w:color="auto"/>
            <w:bottom w:val="none" w:sz="0" w:space="0" w:color="auto"/>
            <w:right w:val="none" w:sz="0" w:space="0" w:color="auto"/>
          </w:divBdr>
        </w:div>
      </w:divsChild>
    </w:div>
    <w:div w:id="717974607">
      <w:bodyDiv w:val="1"/>
      <w:marLeft w:val="0"/>
      <w:marRight w:val="0"/>
      <w:marTop w:val="0"/>
      <w:marBottom w:val="0"/>
      <w:divBdr>
        <w:top w:val="none" w:sz="0" w:space="0" w:color="auto"/>
        <w:left w:val="none" w:sz="0" w:space="0" w:color="auto"/>
        <w:bottom w:val="none" w:sz="0" w:space="0" w:color="auto"/>
        <w:right w:val="none" w:sz="0" w:space="0" w:color="auto"/>
      </w:divBdr>
    </w:div>
    <w:div w:id="720594590">
      <w:bodyDiv w:val="1"/>
      <w:marLeft w:val="0"/>
      <w:marRight w:val="0"/>
      <w:marTop w:val="0"/>
      <w:marBottom w:val="0"/>
      <w:divBdr>
        <w:top w:val="none" w:sz="0" w:space="0" w:color="auto"/>
        <w:left w:val="none" w:sz="0" w:space="0" w:color="auto"/>
        <w:bottom w:val="none" w:sz="0" w:space="0" w:color="auto"/>
        <w:right w:val="none" w:sz="0" w:space="0" w:color="auto"/>
      </w:divBdr>
      <w:divsChild>
        <w:div w:id="2099906328">
          <w:marLeft w:val="0"/>
          <w:marRight w:val="0"/>
          <w:marTop w:val="0"/>
          <w:marBottom w:val="0"/>
          <w:divBdr>
            <w:top w:val="none" w:sz="0" w:space="0" w:color="auto"/>
            <w:left w:val="none" w:sz="0" w:space="0" w:color="auto"/>
            <w:bottom w:val="none" w:sz="0" w:space="0" w:color="auto"/>
            <w:right w:val="none" w:sz="0" w:space="0" w:color="auto"/>
          </w:divBdr>
          <w:divsChild>
            <w:div w:id="1710497627">
              <w:marLeft w:val="0"/>
              <w:marRight w:val="0"/>
              <w:marTop w:val="0"/>
              <w:marBottom w:val="0"/>
              <w:divBdr>
                <w:top w:val="none" w:sz="0" w:space="0" w:color="auto"/>
                <w:left w:val="none" w:sz="0" w:space="0" w:color="auto"/>
                <w:bottom w:val="none" w:sz="0" w:space="0" w:color="auto"/>
                <w:right w:val="none" w:sz="0" w:space="0" w:color="auto"/>
              </w:divBdr>
              <w:divsChild>
                <w:div w:id="1686403687">
                  <w:marLeft w:val="0"/>
                  <w:marRight w:val="0"/>
                  <w:marTop w:val="0"/>
                  <w:marBottom w:val="0"/>
                  <w:divBdr>
                    <w:top w:val="none" w:sz="0" w:space="0" w:color="auto"/>
                    <w:left w:val="none" w:sz="0" w:space="0" w:color="auto"/>
                    <w:bottom w:val="none" w:sz="0" w:space="0" w:color="auto"/>
                    <w:right w:val="none" w:sz="0" w:space="0" w:color="auto"/>
                  </w:divBdr>
                  <w:divsChild>
                    <w:div w:id="13440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235">
      <w:bodyDiv w:val="1"/>
      <w:marLeft w:val="0"/>
      <w:marRight w:val="0"/>
      <w:marTop w:val="0"/>
      <w:marBottom w:val="0"/>
      <w:divBdr>
        <w:top w:val="none" w:sz="0" w:space="0" w:color="auto"/>
        <w:left w:val="none" w:sz="0" w:space="0" w:color="auto"/>
        <w:bottom w:val="none" w:sz="0" w:space="0" w:color="auto"/>
        <w:right w:val="none" w:sz="0" w:space="0" w:color="auto"/>
      </w:divBdr>
    </w:div>
    <w:div w:id="735591955">
      <w:bodyDiv w:val="1"/>
      <w:marLeft w:val="0"/>
      <w:marRight w:val="0"/>
      <w:marTop w:val="0"/>
      <w:marBottom w:val="0"/>
      <w:divBdr>
        <w:top w:val="none" w:sz="0" w:space="0" w:color="auto"/>
        <w:left w:val="none" w:sz="0" w:space="0" w:color="auto"/>
        <w:bottom w:val="none" w:sz="0" w:space="0" w:color="auto"/>
        <w:right w:val="none" w:sz="0" w:space="0" w:color="auto"/>
      </w:divBdr>
    </w:div>
    <w:div w:id="764495813">
      <w:bodyDiv w:val="1"/>
      <w:marLeft w:val="0"/>
      <w:marRight w:val="0"/>
      <w:marTop w:val="0"/>
      <w:marBottom w:val="0"/>
      <w:divBdr>
        <w:top w:val="none" w:sz="0" w:space="0" w:color="auto"/>
        <w:left w:val="none" w:sz="0" w:space="0" w:color="auto"/>
        <w:bottom w:val="none" w:sz="0" w:space="0" w:color="auto"/>
        <w:right w:val="none" w:sz="0" w:space="0" w:color="auto"/>
      </w:divBdr>
    </w:div>
    <w:div w:id="773718599">
      <w:bodyDiv w:val="1"/>
      <w:marLeft w:val="0"/>
      <w:marRight w:val="0"/>
      <w:marTop w:val="0"/>
      <w:marBottom w:val="0"/>
      <w:divBdr>
        <w:top w:val="none" w:sz="0" w:space="0" w:color="auto"/>
        <w:left w:val="none" w:sz="0" w:space="0" w:color="auto"/>
        <w:bottom w:val="none" w:sz="0" w:space="0" w:color="auto"/>
        <w:right w:val="none" w:sz="0" w:space="0" w:color="auto"/>
      </w:divBdr>
    </w:div>
    <w:div w:id="777025588">
      <w:bodyDiv w:val="1"/>
      <w:marLeft w:val="0"/>
      <w:marRight w:val="0"/>
      <w:marTop w:val="0"/>
      <w:marBottom w:val="0"/>
      <w:divBdr>
        <w:top w:val="none" w:sz="0" w:space="0" w:color="auto"/>
        <w:left w:val="none" w:sz="0" w:space="0" w:color="auto"/>
        <w:bottom w:val="none" w:sz="0" w:space="0" w:color="auto"/>
        <w:right w:val="none" w:sz="0" w:space="0" w:color="auto"/>
      </w:divBdr>
    </w:div>
    <w:div w:id="811480830">
      <w:bodyDiv w:val="1"/>
      <w:marLeft w:val="0"/>
      <w:marRight w:val="0"/>
      <w:marTop w:val="0"/>
      <w:marBottom w:val="0"/>
      <w:divBdr>
        <w:top w:val="none" w:sz="0" w:space="0" w:color="auto"/>
        <w:left w:val="none" w:sz="0" w:space="0" w:color="auto"/>
        <w:bottom w:val="none" w:sz="0" w:space="0" w:color="auto"/>
        <w:right w:val="none" w:sz="0" w:space="0" w:color="auto"/>
      </w:divBdr>
    </w:div>
    <w:div w:id="819880113">
      <w:bodyDiv w:val="1"/>
      <w:marLeft w:val="0"/>
      <w:marRight w:val="0"/>
      <w:marTop w:val="0"/>
      <w:marBottom w:val="0"/>
      <w:divBdr>
        <w:top w:val="none" w:sz="0" w:space="0" w:color="auto"/>
        <w:left w:val="none" w:sz="0" w:space="0" w:color="auto"/>
        <w:bottom w:val="none" w:sz="0" w:space="0" w:color="auto"/>
        <w:right w:val="none" w:sz="0" w:space="0" w:color="auto"/>
      </w:divBdr>
    </w:div>
    <w:div w:id="822234574">
      <w:bodyDiv w:val="1"/>
      <w:marLeft w:val="0"/>
      <w:marRight w:val="0"/>
      <w:marTop w:val="0"/>
      <w:marBottom w:val="0"/>
      <w:divBdr>
        <w:top w:val="none" w:sz="0" w:space="0" w:color="auto"/>
        <w:left w:val="none" w:sz="0" w:space="0" w:color="auto"/>
        <w:bottom w:val="none" w:sz="0" w:space="0" w:color="auto"/>
        <w:right w:val="none" w:sz="0" w:space="0" w:color="auto"/>
      </w:divBdr>
    </w:div>
    <w:div w:id="835191509">
      <w:bodyDiv w:val="1"/>
      <w:marLeft w:val="0"/>
      <w:marRight w:val="0"/>
      <w:marTop w:val="0"/>
      <w:marBottom w:val="0"/>
      <w:divBdr>
        <w:top w:val="none" w:sz="0" w:space="0" w:color="auto"/>
        <w:left w:val="none" w:sz="0" w:space="0" w:color="auto"/>
        <w:bottom w:val="none" w:sz="0" w:space="0" w:color="auto"/>
        <w:right w:val="none" w:sz="0" w:space="0" w:color="auto"/>
      </w:divBdr>
    </w:div>
    <w:div w:id="871041344">
      <w:bodyDiv w:val="1"/>
      <w:marLeft w:val="0"/>
      <w:marRight w:val="0"/>
      <w:marTop w:val="0"/>
      <w:marBottom w:val="0"/>
      <w:divBdr>
        <w:top w:val="none" w:sz="0" w:space="0" w:color="auto"/>
        <w:left w:val="none" w:sz="0" w:space="0" w:color="auto"/>
        <w:bottom w:val="none" w:sz="0" w:space="0" w:color="auto"/>
        <w:right w:val="none" w:sz="0" w:space="0" w:color="auto"/>
      </w:divBdr>
    </w:div>
    <w:div w:id="888148782">
      <w:bodyDiv w:val="1"/>
      <w:marLeft w:val="0"/>
      <w:marRight w:val="0"/>
      <w:marTop w:val="0"/>
      <w:marBottom w:val="0"/>
      <w:divBdr>
        <w:top w:val="none" w:sz="0" w:space="0" w:color="auto"/>
        <w:left w:val="none" w:sz="0" w:space="0" w:color="auto"/>
        <w:bottom w:val="none" w:sz="0" w:space="0" w:color="auto"/>
        <w:right w:val="none" w:sz="0" w:space="0" w:color="auto"/>
      </w:divBdr>
    </w:div>
    <w:div w:id="891114108">
      <w:bodyDiv w:val="1"/>
      <w:marLeft w:val="0"/>
      <w:marRight w:val="0"/>
      <w:marTop w:val="0"/>
      <w:marBottom w:val="0"/>
      <w:divBdr>
        <w:top w:val="none" w:sz="0" w:space="0" w:color="auto"/>
        <w:left w:val="none" w:sz="0" w:space="0" w:color="auto"/>
        <w:bottom w:val="none" w:sz="0" w:space="0" w:color="auto"/>
        <w:right w:val="none" w:sz="0" w:space="0" w:color="auto"/>
      </w:divBdr>
    </w:div>
    <w:div w:id="905728057">
      <w:bodyDiv w:val="1"/>
      <w:marLeft w:val="0"/>
      <w:marRight w:val="0"/>
      <w:marTop w:val="0"/>
      <w:marBottom w:val="0"/>
      <w:divBdr>
        <w:top w:val="none" w:sz="0" w:space="0" w:color="auto"/>
        <w:left w:val="none" w:sz="0" w:space="0" w:color="auto"/>
        <w:bottom w:val="none" w:sz="0" w:space="0" w:color="auto"/>
        <w:right w:val="none" w:sz="0" w:space="0" w:color="auto"/>
      </w:divBdr>
    </w:div>
    <w:div w:id="909655095">
      <w:bodyDiv w:val="1"/>
      <w:marLeft w:val="0"/>
      <w:marRight w:val="0"/>
      <w:marTop w:val="0"/>
      <w:marBottom w:val="0"/>
      <w:divBdr>
        <w:top w:val="none" w:sz="0" w:space="0" w:color="auto"/>
        <w:left w:val="none" w:sz="0" w:space="0" w:color="auto"/>
        <w:bottom w:val="none" w:sz="0" w:space="0" w:color="auto"/>
        <w:right w:val="none" w:sz="0" w:space="0" w:color="auto"/>
      </w:divBdr>
    </w:div>
    <w:div w:id="967856158">
      <w:bodyDiv w:val="1"/>
      <w:marLeft w:val="0"/>
      <w:marRight w:val="0"/>
      <w:marTop w:val="0"/>
      <w:marBottom w:val="0"/>
      <w:divBdr>
        <w:top w:val="none" w:sz="0" w:space="0" w:color="auto"/>
        <w:left w:val="none" w:sz="0" w:space="0" w:color="auto"/>
        <w:bottom w:val="none" w:sz="0" w:space="0" w:color="auto"/>
        <w:right w:val="none" w:sz="0" w:space="0" w:color="auto"/>
      </w:divBdr>
    </w:div>
    <w:div w:id="994146665">
      <w:bodyDiv w:val="1"/>
      <w:marLeft w:val="0"/>
      <w:marRight w:val="0"/>
      <w:marTop w:val="0"/>
      <w:marBottom w:val="0"/>
      <w:divBdr>
        <w:top w:val="none" w:sz="0" w:space="0" w:color="auto"/>
        <w:left w:val="none" w:sz="0" w:space="0" w:color="auto"/>
        <w:bottom w:val="none" w:sz="0" w:space="0" w:color="auto"/>
        <w:right w:val="none" w:sz="0" w:space="0" w:color="auto"/>
      </w:divBdr>
    </w:div>
    <w:div w:id="1022244609">
      <w:bodyDiv w:val="1"/>
      <w:marLeft w:val="0"/>
      <w:marRight w:val="0"/>
      <w:marTop w:val="0"/>
      <w:marBottom w:val="0"/>
      <w:divBdr>
        <w:top w:val="none" w:sz="0" w:space="0" w:color="auto"/>
        <w:left w:val="none" w:sz="0" w:space="0" w:color="auto"/>
        <w:bottom w:val="none" w:sz="0" w:space="0" w:color="auto"/>
        <w:right w:val="none" w:sz="0" w:space="0" w:color="auto"/>
      </w:divBdr>
    </w:div>
    <w:div w:id="1029574571">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100636769">
      <w:bodyDiv w:val="1"/>
      <w:marLeft w:val="0"/>
      <w:marRight w:val="0"/>
      <w:marTop w:val="0"/>
      <w:marBottom w:val="0"/>
      <w:divBdr>
        <w:top w:val="none" w:sz="0" w:space="0" w:color="auto"/>
        <w:left w:val="none" w:sz="0" w:space="0" w:color="auto"/>
        <w:bottom w:val="none" w:sz="0" w:space="0" w:color="auto"/>
        <w:right w:val="none" w:sz="0" w:space="0" w:color="auto"/>
      </w:divBdr>
    </w:div>
    <w:div w:id="1119639588">
      <w:bodyDiv w:val="1"/>
      <w:marLeft w:val="0"/>
      <w:marRight w:val="0"/>
      <w:marTop w:val="0"/>
      <w:marBottom w:val="0"/>
      <w:divBdr>
        <w:top w:val="none" w:sz="0" w:space="0" w:color="auto"/>
        <w:left w:val="none" w:sz="0" w:space="0" w:color="auto"/>
        <w:bottom w:val="none" w:sz="0" w:space="0" w:color="auto"/>
        <w:right w:val="none" w:sz="0" w:space="0" w:color="auto"/>
      </w:divBdr>
      <w:divsChild>
        <w:div w:id="2022734985">
          <w:marLeft w:val="0"/>
          <w:marRight w:val="0"/>
          <w:marTop w:val="0"/>
          <w:marBottom w:val="0"/>
          <w:divBdr>
            <w:top w:val="none" w:sz="0" w:space="0" w:color="auto"/>
            <w:left w:val="none" w:sz="0" w:space="0" w:color="auto"/>
            <w:bottom w:val="none" w:sz="0" w:space="0" w:color="auto"/>
            <w:right w:val="none" w:sz="0" w:space="0" w:color="auto"/>
          </w:divBdr>
          <w:divsChild>
            <w:div w:id="1581333404">
              <w:marLeft w:val="0"/>
              <w:marRight w:val="0"/>
              <w:marTop w:val="0"/>
              <w:marBottom w:val="0"/>
              <w:divBdr>
                <w:top w:val="none" w:sz="0" w:space="0" w:color="auto"/>
                <w:left w:val="none" w:sz="0" w:space="0" w:color="auto"/>
                <w:bottom w:val="none" w:sz="0" w:space="0" w:color="auto"/>
                <w:right w:val="none" w:sz="0" w:space="0" w:color="auto"/>
              </w:divBdr>
              <w:divsChild>
                <w:div w:id="785468410">
                  <w:marLeft w:val="0"/>
                  <w:marRight w:val="0"/>
                  <w:marTop w:val="0"/>
                  <w:marBottom w:val="0"/>
                  <w:divBdr>
                    <w:top w:val="none" w:sz="0" w:space="0" w:color="auto"/>
                    <w:left w:val="none" w:sz="0" w:space="0" w:color="auto"/>
                    <w:bottom w:val="none" w:sz="0" w:space="0" w:color="auto"/>
                    <w:right w:val="none" w:sz="0" w:space="0" w:color="auto"/>
                  </w:divBdr>
                  <w:divsChild>
                    <w:div w:id="6720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1893">
      <w:bodyDiv w:val="1"/>
      <w:marLeft w:val="0"/>
      <w:marRight w:val="0"/>
      <w:marTop w:val="0"/>
      <w:marBottom w:val="0"/>
      <w:divBdr>
        <w:top w:val="none" w:sz="0" w:space="0" w:color="auto"/>
        <w:left w:val="none" w:sz="0" w:space="0" w:color="auto"/>
        <w:bottom w:val="none" w:sz="0" w:space="0" w:color="auto"/>
        <w:right w:val="none" w:sz="0" w:space="0" w:color="auto"/>
      </w:divBdr>
    </w:div>
    <w:div w:id="1125344595">
      <w:bodyDiv w:val="1"/>
      <w:marLeft w:val="0"/>
      <w:marRight w:val="0"/>
      <w:marTop w:val="0"/>
      <w:marBottom w:val="0"/>
      <w:divBdr>
        <w:top w:val="none" w:sz="0" w:space="0" w:color="auto"/>
        <w:left w:val="none" w:sz="0" w:space="0" w:color="auto"/>
        <w:bottom w:val="none" w:sz="0" w:space="0" w:color="auto"/>
        <w:right w:val="none" w:sz="0" w:space="0" w:color="auto"/>
      </w:divBdr>
    </w:div>
    <w:div w:id="1171915342">
      <w:bodyDiv w:val="1"/>
      <w:marLeft w:val="0"/>
      <w:marRight w:val="0"/>
      <w:marTop w:val="0"/>
      <w:marBottom w:val="0"/>
      <w:divBdr>
        <w:top w:val="none" w:sz="0" w:space="0" w:color="auto"/>
        <w:left w:val="none" w:sz="0" w:space="0" w:color="auto"/>
        <w:bottom w:val="none" w:sz="0" w:space="0" w:color="auto"/>
        <w:right w:val="none" w:sz="0" w:space="0" w:color="auto"/>
      </w:divBdr>
    </w:div>
    <w:div w:id="1204252467">
      <w:bodyDiv w:val="1"/>
      <w:marLeft w:val="0"/>
      <w:marRight w:val="0"/>
      <w:marTop w:val="0"/>
      <w:marBottom w:val="0"/>
      <w:divBdr>
        <w:top w:val="none" w:sz="0" w:space="0" w:color="auto"/>
        <w:left w:val="none" w:sz="0" w:space="0" w:color="auto"/>
        <w:bottom w:val="none" w:sz="0" w:space="0" w:color="auto"/>
        <w:right w:val="none" w:sz="0" w:space="0" w:color="auto"/>
      </w:divBdr>
    </w:div>
    <w:div w:id="1257590522">
      <w:bodyDiv w:val="1"/>
      <w:marLeft w:val="0"/>
      <w:marRight w:val="0"/>
      <w:marTop w:val="0"/>
      <w:marBottom w:val="0"/>
      <w:divBdr>
        <w:top w:val="none" w:sz="0" w:space="0" w:color="auto"/>
        <w:left w:val="none" w:sz="0" w:space="0" w:color="auto"/>
        <w:bottom w:val="none" w:sz="0" w:space="0" w:color="auto"/>
        <w:right w:val="none" w:sz="0" w:space="0" w:color="auto"/>
      </w:divBdr>
      <w:divsChild>
        <w:div w:id="726033687">
          <w:marLeft w:val="0"/>
          <w:marRight w:val="0"/>
          <w:marTop w:val="0"/>
          <w:marBottom w:val="0"/>
          <w:divBdr>
            <w:top w:val="none" w:sz="0" w:space="0" w:color="auto"/>
            <w:left w:val="none" w:sz="0" w:space="0" w:color="auto"/>
            <w:bottom w:val="none" w:sz="0" w:space="0" w:color="auto"/>
            <w:right w:val="none" w:sz="0" w:space="0" w:color="auto"/>
          </w:divBdr>
        </w:div>
      </w:divsChild>
    </w:div>
    <w:div w:id="1259369642">
      <w:bodyDiv w:val="1"/>
      <w:marLeft w:val="0"/>
      <w:marRight w:val="0"/>
      <w:marTop w:val="0"/>
      <w:marBottom w:val="0"/>
      <w:divBdr>
        <w:top w:val="none" w:sz="0" w:space="0" w:color="auto"/>
        <w:left w:val="none" w:sz="0" w:space="0" w:color="auto"/>
        <w:bottom w:val="none" w:sz="0" w:space="0" w:color="auto"/>
        <w:right w:val="none" w:sz="0" w:space="0" w:color="auto"/>
      </w:divBdr>
    </w:div>
    <w:div w:id="1262031472">
      <w:bodyDiv w:val="1"/>
      <w:marLeft w:val="0"/>
      <w:marRight w:val="0"/>
      <w:marTop w:val="0"/>
      <w:marBottom w:val="0"/>
      <w:divBdr>
        <w:top w:val="none" w:sz="0" w:space="0" w:color="auto"/>
        <w:left w:val="none" w:sz="0" w:space="0" w:color="auto"/>
        <w:bottom w:val="none" w:sz="0" w:space="0" w:color="auto"/>
        <w:right w:val="none" w:sz="0" w:space="0" w:color="auto"/>
      </w:divBdr>
    </w:div>
    <w:div w:id="1262183101">
      <w:bodyDiv w:val="1"/>
      <w:marLeft w:val="0"/>
      <w:marRight w:val="0"/>
      <w:marTop w:val="0"/>
      <w:marBottom w:val="0"/>
      <w:divBdr>
        <w:top w:val="none" w:sz="0" w:space="0" w:color="auto"/>
        <w:left w:val="none" w:sz="0" w:space="0" w:color="auto"/>
        <w:bottom w:val="none" w:sz="0" w:space="0" w:color="auto"/>
        <w:right w:val="none" w:sz="0" w:space="0" w:color="auto"/>
      </w:divBdr>
    </w:div>
    <w:div w:id="1266108607">
      <w:bodyDiv w:val="1"/>
      <w:marLeft w:val="0"/>
      <w:marRight w:val="0"/>
      <w:marTop w:val="0"/>
      <w:marBottom w:val="0"/>
      <w:divBdr>
        <w:top w:val="none" w:sz="0" w:space="0" w:color="auto"/>
        <w:left w:val="none" w:sz="0" w:space="0" w:color="auto"/>
        <w:bottom w:val="none" w:sz="0" w:space="0" w:color="auto"/>
        <w:right w:val="none" w:sz="0" w:space="0" w:color="auto"/>
      </w:divBdr>
    </w:div>
    <w:div w:id="1278414740">
      <w:bodyDiv w:val="1"/>
      <w:marLeft w:val="0"/>
      <w:marRight w:val="0"/>
      <w:marTop w:val="0"/>
      <w:marBottom w:val="0"/>
      <w:divBdr>
        <w:top w:val="none" w:sz="0" w:space="0" w:color="auto"/>
        <w:left w:val="none" w:sz="0" w:space="0" w:color="auto"/>
        <w:bottom w:val="none" w:sz="0" w:space="0" w:color="auto"/>
        <w:right w:val="none" w:sz="0" w:space="0" w:color="auto"/>
      </w:divBdr>
    </w:div>
    <w:div w:id="1279871478">
      <w:bodyDiv w:val="1"/>
      <w:marLeft w:val="0"/>
      <w:marRight w:val="0"/>
      <w:marTop w:val="0"/>
      <w:marBottom w:val="0"/>
      <w:divBdr>
        <w:top w:val="none" w:sz="0" w:space="0" w:color="auto"/>
        <w:left w:val="none" w:sz="0" w:space="0" w:color="auto"/>
        <w:bottom w:val="none" w:sz="0" w:space="0" w:color="auto"/>
        <w:right w:val="none" w:sz="0" w:space="0" w:color="auto"/>
      </w:divBdr>
    </w:div>
    <w:div w:id="1303585550">
      <w:bodyDiv w:val="1"/>
      <w:marLeft w:val="0"/>
      <w:marRight w:val="0"/>
      <w:marTop w:val="0"/>
      <w:marBottom w:val="0"/>
      <w:divBdr>
        <w:top w:val="none" w:sz="0" w:space="0" w:color="auto"/>
        <w:left w:val="none" w:sz="0" w:space="0" w:color="auto"/>
        <w:bottom w:val="none" w:sz="0" w:space="0" w:color="auto"/>
        <w:right w:val="none" w:sz="0" w:space="0" w:color="auto"/>
      </w:divBdr>
    </w:div>
    <w:div w:id="1306738244">
      <w:bodyDiv w:val="1"/>
      <w:marLeft w:val="0"/>
      <w:marRight w:val="0"/>
      <w:marTop w:val="0"/>
      <w:marBottom w:val="0"/>
      <w:divBdr>
        <w:top w:val="none" w:sz="0" w:space="0" w:color="auto"/>
        <w:left w:val="none" w:sz="0" w:space="0" w:color="auto"/>
        <w:bottom w:val="none" w:sz="0" w:space="0" w:color="auto"/>
        <w:right w:val="none" w:sz="0" w:space="0" w:color="auto"/>
      </w:divBdr>
      <w:divsChild>
        <w:div w:id="1006783235">
          <w:marLeft w:val="0"/>
          <w:marRight w:val="0"/>
          <w:marTop w:val="0"/>
          <w:marBottom w:val="0"/>
          <w:divBdr>
            <w:top w:val="none" w:sz="0" w:space="0" w:color="auto"/>
            <w:left w:val="none" w:sz="0" w:space="0" w:color="auto"/>
            <w:bottom w:val="none" w:sz="0" w:space="0" w:color="auto"/>
            <w:right w:val="none" w:sz="0" w:space="0" w:color="auto"/>
          </w:divBdr>
          <w:divsChild>
            <w:div w:id="1134568959">
              <w:marLeft w:val="0"/>
              <w:marRight w:val="0"/>
              <w:marTop w:val="0"/>
              <w:marBottom w:val="0"/>
              <w:divBdr>
                <w:top w:val="none" w:sz="0" w:space="0" w:color="auto"/>
                <w:left w:val="none" w:sz="0" w:space="0" w:color="auto"/>
                <w:bottom w:val="none" w:sz="0" w:space="0" w:color="auto"/>
                <w:right w:val="none" w:sz="0" w:space="0" w:color="auto"/>
              </w:divBdr>
              <w:divsChild>
                <w:div w:id="629166451">
                  <w:marLeft w:val="0"/>
                  <w:marRight w:val="0"/>
                  <w:marTop w:val="0"/>
                  <w:marBottom w:val="0"/>
                  <w:divBdr>
                    <w:top w:val="none" w:sz="0" w:space="0" w:color="auto"/>
                    <w:left w:val="none" w:sz="0" w:space="0" w:color="auto"/>
                    <w:bottom w:val="none" w:sz="0" w:space="0" w:color="auto"/>
                    <w:right w:val="none" w:sz="0" w:space="0" w:color="auto"/>
                  </w:divBdr>
                  <w:divsChild>
                    <w:div w:id="276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107">
      <w:bodyDiv w:val="1"/>
      <w:marLeft w:val="0"/>
      <w:marRight w:val="0"/>
      <w:marTop w:val="0"/>
      <w:marBottom w:val="0"/>
      <w:divBdr>
        <w:top w:val="none" w:sz="0" w:space="0" w:color="auto"/>
        <w:left w:val="none" w:sz="0" w:space="0" w:color="auto"/>
        <w:bottom w:val="none" w:sz="0" w:space="0" w:color="auto"/>
        <w:right w:val="none" w:sz="0" w:space="0" w:color="auto"/>
      </w:divBdr>
    </w:div>
    <w:div w:id="1316760187">
      <w:bodyDiv w:val="1"/>
      <w:marLeft w:val="0"/>
      <w:marRight w:val="0"/>
      <w:marTop w:val="0"/>
      <w:marBottom w:val="0"/>
      <w:divBdr>
        <w:top w:val="none" w:sz="0" w:space="0" w:color="auto"/>
        <w:left w:val="none" w:sz="0" w:space="0" w:color="auto"/>
        <w:bottom w:val="none" w:sz="0" w:space="0" w:color="auto"/>
        <w:right w:val="none" w:sz="0" w:space="0" w:color="auto"/>
      </w:divBdr>
    </w:div>
    <w:div w:id="1341423220">
      <w:bodyDiv w:val="1"/>
      <w:marLeft w:val="0"/>
      <w:marRight w:val="0"/>
      <w:marTop w:val="0"/>
      <w:marBottom w:val="0"/>
      <w:divBdr>
        <w:top w:val="none" w:sz="0" w:space="0" w:color="auto"/>
        <w:left w:val="none" w:sz="0" w:space="0" w:color="auto"/>
        <w:bottom w:val="none" w:sz="0" w:space="0" w:color="auto"/>
        <w:right w:val="none" w:sz="0" w:space="0" w:color="auto"/>
      </w:divBdr>
    </w:div>
    <w:div w:id="1388139235">
      <w:bodyDiv w:val="1"/>
      <w:marLeft w:val="0"/>
      <w:marRight w:val="0"/>
      <w:marTop w:val="0"/>
      <w:marBottom w:val="0"/>
      <w:divBdr>
        <w:top w:val="none" w:sz="0" w:space="0" w:color="auto"/>
        <w:left w:val="none" w:sz="0" w:space="0" w:color="auto"/>
        <w:bottom w:val="none" w:sz="0" w:space="0" w:color="auto"/>
        <w:right w:val="none" w:sz="0" w:space="0" w:color="auto"/>
      </w:divBdr>
    </w:div>
    <w:div w:id="1469317220">
      <w:bodyDiv w:val="1"/>
      <w:marLeft w:val="0"/>
      <w:marRight w:val="0"/>
      <w:marTop w:val="0"/>
      <w:marBottom w:val="0"/>
      <w:divBdr>
        <w:top w:val="none" w:sz="0" w:space="0" w:color="auto"/>
        <w:left w:val="none" w:sz="0" w:space="0" w:color="auto"/>
        <w:bottom w:val="none" w:sz="0" w:space="0" w:color="auto"/>
        <w:right w:val="none" w:sz="0" w:space="0" w:color="auto"/>
      </w:divBdr>
    </w:div>
    <w:div w:id="1516653234">
      <w:bodyDiv w:val="1"/>
      <w:marLeft w:val="0"/>
      <w:marRight w:val="0"/>
      <w:marTop w:val="0"/>
      <w:marBottom w:val="0"/>
      <w:divBdr>
        <w:top w:val="none" w:sz="0" w:space="0" w:color="auto"/>
        <w:left w:val="none" w:sz="0" w:space="0" w:color="auto"/>
        <w:bottom w:val="none" w:sz="0" w:space="0" w:color="auto"/>
        <w:right w:val="none" w:sz="0" w:space="0" w:color="auto"/>
      </w:divBdr>
    </w:div>
    <w:div w:id="1534465568">
      <w:bodyDiv w:val="1"/>
      <w:marLeft w:val="0"/>
      <w:marRight w:val="0"/>
      <w:marTop w:val="0"/>
      <w:marBottom w:val="0"/>
      <w:divBdr>
        <w:top w:val="none" w:sz="0" w:space="0" w:color="auto"/>
        <w:left w:val="none" w:sz="0" w:space="0" w:color="auto"/>
        <w:bottom w:val="none" w:sz="0" w:space="0" w:color="auto"/>
        <w:right w:val="none" w:sz="0" w:space="0" w:color="auto"/>
      </w:divBdr>
    </w:div>
    <w:div w:id="1536457973">
      <w:bodyDiv w:val="1"/>
      <w:marLeft w:val="0"/>
      <w:marRight w:val="0"/>
      <w:marTop w:val="0"/>
      <w:marBottom w:val="0"/>
      <w:divBdr>
        <w:top w:val="none" w:sz="0" w:space="0" w:color="auto"/>
        <w:left w:val="none" w:sz="0" w:space="0" w:color="auto"/>
        <w:bottom w:val="none" w:sz="0" w:space="0" w:color="auto"/>
        <w:right w:val="none" w:sz="0" w:space="0" w:color="auto"/>
      </w:divBdr>
    </w:div>
    <w:div w:id="1588535688">
      <w:bodyDiv w:val="1"/>
      <w:marLeft w:val="0"/>
      <w:marRight w:val="0"/>
      <w:marTop w:val="0"/>
      <w:marBottom w:val="0"/>
      <w:divBdr>
        <w:top w:val="none" w:sz="0" w:space="0" w:color="auto"/>
        <w:left w:val="none" w:sz="0" w:space="0" w:color="auto"/>
        <w:bottom w:val="none" w:sz="0" w:space="0" w:color="auto"/>
        <w:right w:val="none" w:sz="0" w:space="0" w:color="auto"/>
      </w:divBdr>
    </w:div>
    <w:div w:id="1590773062">
      <w:bodyDiv w:val="1"/>
      <w:marLeft w:val="0"/>
      <w:marRight w:val="0"/>
      <w:marTop w:val="0"/>
      <w:marBottom w:val="0"/>
      <w:divBdr>
        <w:top w:val="none" w:sz="0" w:space="0" w:color="auto"/>
        <w:left w:val="none" w:sz="0" w:space="0" w:color="auto"/>
        <w:bottom w:val="none" w:sz="0" w:space="0" w:color="auto"/>
        <w:right w:val="none" w:sz="0" w:space="0" w:color="auto"/>
      </w:divBdr>
    </w:div>
    <w:div w:id="1631788268">
      <w:bodyDiv w:val="1"/>
      <w:marLeft w:val="0"/>
      <w:marRight w:val="0"/>
      <w:marTop w:val="0"/>
      <w:marBottom w:val="0"/>
      <w:divBdr>
        <w:top w:val="none" w:sz="0" w:space="0" w:color="auto"/>
        <w:left w:val="none" w:sz="0" w:space="0" w:color="auto"/>
        <w:bottom w:val="none" w:sz="0" w:space="0" w:color="auto"/>
        <w:right w:val="none" w:sz="0" w:space="0" w:color="auto"/>
      </w:divBdr>
    </w:div>
    <w:div w:id="1641685645">
      <w:bodyDiv w:val="1"/>
      <w:marLeft w:val="0"/>
      <w:marRight w:val="0"/>
      <w:marTop w:val="0"/>
      <w:marBottom w:val="0"/>
      <w:divBdr>
        <w:top w:val="none" w:sz="0" w:space="0" w:color="auto"/>
        <w:left w:val="none" w:sz="0" w:space="0" w:color="auto"/>
        <w:bottom w:val="none" w:sz="0" w:space="0" w:color="auto"/>
        <w:right w:val="none" w:sz="0" w:space="0" w:color="auto"/>
      </w:divBdr>
    </w:div>
    <w:div w:id="1658341477">
      <w:bodyDiv w:val="1"/>
      <w:marLeft w:val="0"/>
      <w:marRight w:val="0"/>
      <w:marTop w:val="0"/>
      <w:marBottom w:val="0"/>
      <w:divBdr>
        <w:top w:val="none" w:sz="0" w:space="0" w:color="auto"/>
        <w:left w:val="none" w:sz="0" w:space="0" w:color="auto"/>
        <w:bottom w:val="none" w:sz="0" w:space="0" w:color="auto"/>
        <w:right w:val="none" w:sz="0" w:space="0" w:color="auto"/>
      </w:divBdr>
    </w:div>
    <w:div w:id="1664628722">
      <w:bodyDiv w:val="1"/>
      <w:marLeft w:val="0"/>
      <w:marRight w:val="0"/>
      <w:marTop w:val="0"/>
      <w:marBottom w:val="0"/>
      <w:divBdr>
        <w:top w:val="none" w:sz="0" w:space="0" w:color="auto"/>
        <w:left w:val="none" w:sz="0" w:space="0" w:color="auto"/>
        <w:bottom w:val="none" w:sz="0" w:space="0" w:color="auto"/>
        <w:right w:val="none" w:sz="0" w:space="0" w:color="auto"/>
      </w:divBdr>
    </w:div>
    <w:div w:id="1674992568">
      <w:bodyDiv w:val="1"/>
      <w:marLeft w:val="0"/>
      <w:marRight w:val="0"/>
      <w:marTop w:val="0"/>
      <w:marBottom w:val="0"/>
      <w:divBdr>
        <w:top w:val="none" w:sz="0" w:space="0" w:color="auto"/>
        <w:left w:val="none" w:sz="0" w:space="0" w:color="auto"/>
        <w:bottom w:val="none" w:sz="0" w:space="0" w:color="auto"/>
        <w:right w:val="none" w:sz="0" w:space="0" w:color="auto"/>
      </w:divBdr>
      <w:divsChild>
        <w:div w:id="1007748776">
          <w:marLeft w:val="0"/>
          <w:marRight w:val="0"/>
          <w:marTop w:val="0"/>
          <w:marBottom w:val="0"/>
          <w:divBdr>
            <w:top w:val="none" w:sz="0" w:space="0" w:color="auto"/>
            <w:left w:val="none" w:sz="0" w:space="0" w:color="auto"/>
            <w:bottom w:val="none" w:sz="0" w:space="0" w:color="auto"/>
            <w:right w:val="none" w:sz="0" w:space="0" w:color="auto"/>
          </w:divBdr>
          <w:divsChild>
            <w:div w:id="525945152">
              <w:marLeft w:val="0"/>
              <w:marRight w:val="0"/>
              <w:marTop w:val="0"/>
              <w:marBottom w:val="0"/>
              <w:divBdr>
                <w:top w:val="none" w:sz="0" w:space="0" w:color="auto"/>
                <w:left w:val="none" w:sz="0" w:space="0" w:color="auto"/>
                <w:bottom w:val="none" w:sz="0" w:space="0" w:color="auto"/>
                <w:right w:val="none" w:sz="0" w:space="0" w:color="auto"/>
              </w:divBdr>
              <w:divsChild>
                <w:div w:id="1142506255">
                  <w:marLeft w:val="0"/>
                  <w:marRight w:val="0"/>
                  <w:marTop w:val="0"/>
                  <w:marBottom w:val="0"/>
                  <w:divBdr>
                    <w:top w:val="none" w:sz="0" w:space="0" w:color="auto"/>
                    <w:left w:val="none" w:sz="0" w:space="0" w:color="auto"/>
                    <w:bottom w:val="none" w:sz="0" w:space="0" w:color="auto"/>
                    <w:right w:val="none" w:sz="0" w:space="0" w:color="auto"/>
                  </w:divBdr>
                  <w:divsChild>
                    <w:div w:id="2084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20904">
      <w:bodyDiv w:val="1"/>
      <w:marLeft w:val="0"/>
      <w:marRight w:val="0"/>
      <w:marTop w:val="0"/>
      <w:marBottom w:val="0"/>
      <w:divBdr>
        <w:top w:val="none" w:sz="0" w:space="0" w:color="auto"/>
        <w:left w:val="none" w:sz="0" w:space="0" w:color="auto"/>
        <w:bottom w:val="none" w:sz="0" w:space="0" w:color="auto"/>
        <w:right w:val="none" w:sz="0" w:space="0" w:color="auto"/>
      </w:divBdr>
    </w:div>
    <w:div w:id="1711686888">
      <w:bodyDiv w:val="1"/>
      <w:marLeft w:val="0"/>
      <w:marRight w:val="0"/>
      <w:marTop w:val="0"/>
      <w:marBottom w:val="0"/>
      <w:divBdr>
        <w:top w:val="none" w:sz="0" w:space="0" w:color="auto"/>
        <w:left w:val="none" w:sz="0" w:space="0" w:color="auto"/>
        <w:bottom w:val="none" w:sz="0" w:space="0" w:color="auto"/>
        <w:right w:val="none" w:sz="0" w:space="0" w:color="auto"/>
      </w:divBdr>
      <w:divsChild>
        <w:div w:id="1851021925">
          <w:marLeft w:val="0"/>
          <w:marRight w:val="0"/>
          <w:marTop w:val="0"/>
          <w:marBottom w:val="0"/>
          <w:divBdr>
            <w:top w:val="none" w:sz="0" w:space="0" w:color="auto"/>
            <w:left w:val="none" w:sz="0" w:space="0" w:color="auto"/>
            <w:bottom w:val="none" w:sz="0" w:space="0" w:color="auto"/>
            <w:right w:val="none" w:sz="0" w:space="0" w:color="auto"/>
          </w:divBdr>
        </w:div>
      </w:divsChild>
    </w:div>
    <w:div w:id="1724980222">
      <w:bodyDiv w:val="1"/>
      <w:marLeft w:val="0"/>
      <w:marRight w:val="0"/>
      <w:marTop w:val="0"/>
      <w:marBottom w:val="0"/>
      <w:divBdr>
        <w:top w:val="none" w:sz="0" w:space="0" w:color="auto"/>
        <w:left w:val="none" w:sz="0" w:space="0" w:color="auto"/>
        <w:bottom w:val="none" w:sz="0" w:space="0" w:color="auto"/>
        <w:right w:val="none" w:sz="0" w:space="0" w:color="auto"/>
      </w:divBdr>
      <w:divsChild>
        <w:div w:id="583609286">
          <w:marLeft w:val="0"/>
          <w:marRight w:val="0"/>
          <w:marTop w:val="0"/>
          <w:marBottom w:val="0"/>
          <w:divBdr>
            <w:top w:val="none" w:sz="0" w:space="0" w:color="auto"/>
            <w:left w:val="none" w:sz="0" w:space="0" w:color="auto"/>
            <w:bottom w:val="none" w:sz="0" w:space="0" w:color="auto"/>
            <w:right w:val="none" w:sz="0" w:space="0" w:color="auto"/>
          </w:divBdr>
          <w:divsChild>
            <w:div w:id="2016764112">
              <w:marLeft w:val="0"/>
              <w:marRight w:val="0"/>
              <w:marTop w:val="0"/>
              <w:marBottom w:val="0"/>
              <w:divBdr>
                <w:top w:val="none" w:sz="0" w:space="0" w:color="auto"/>
                <w:left w:val="none" w:sz="0" w:space="0" w:color="auto"/>
                <w:bottom w:val="none" w:sz="0" w:space="0" w:color="auto"/>
                <w:right w:val="none" w:sz="0" w:space="0" w:color="auto"/>
              </w:divBdr>
              <w:divsChild>
                <w:div w:id="1604847002">
                  <w:marLeft w:val="0"/>
                  <w:marRight w:val="0"/>
                  <w:marTop w:val="0"/>
                  <w:marBottom w:val="0"/>
                  <w:divBdr>
                    <w:top w:val="none" w:sz="0" w:space="0" w:color="auto"/>
                    <w:left w:val="none" w:sz="0" w:space="0" w:color="auto"/>
                    <w:bottom w:val="none" w:sz="0" w:space="0" w:color="auto"/>
                    <w:right w:val="none" w:sz="0" w:space="0" w:color="auto"/>
                  </w:divBdr>
                  <w:divsChild>
                    <w:div w:id="4544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65906">
      <w:bodyDiv w:val="1"/>
      <w:marLeft w:val="0"/>
      <w:marRight w:val="0"/>
      <w:marTop w:val="0"/>
      <w:marBottom w:val="0"/>
      <w:divBdr>
        <w:top w:val="none" w:sz="0" w:space="0" w:color="auto"/>
        <w:left w:val="none" w:sz="0" w:space="0" w:color="auto"/>
        <w:bottom w:val="none" w:sz="0" w:space="0" w:color="auto"/>
        <w:right w:val="none" w:sz="0" w:space="0" w:color="auto"/>
      </w:divBdr>
    </w:div>
    <w:div w:id="1786651365">
      <w:bodyDiv w:val="1"/>
      <w:marLeft w:val="0"/>
      <w:marRight w:val="0"/>
      <w:marTop w:val="0"/>
      <w:marBottom w:val="0"/>
      <w:divBdr>
        <w:top w:val="none" w:sz="0" w:space="0" w:color="auto"/>
        <w:left w:val="none" w:sz="0" w:space="0" w:color="auto"/>
        <w:bottom w:val="none" w:sz="0" w:space="0" w:color="auto"/>
        <w:right w:val="none" w:sz="0" w:space="0" w:color="auto"/>
      </w:divBdr>
    </w:div>
    <w:div w:id="1791510052">
      <w:bodyDiv w:val="1"/>
      <w:marLeft w:val="0"/>
      <w:marRight w:val="0"/>
      <w:marTop w:val="0"/>
      <w:marBottom w:val="0"/>
      <w:divBdr>
        <w:top w:val="none" w:sz="0" w:space="0" w:color="auto"/>
        <w:left w:val="none" w:sz="0" w:space="0" w:color="auto"/>
        <w:bottom w:val="none" w:sz="0" w:space="0" w:color="auto"/>
        <w:right w:val="none" w:sz="0" w:space="0" w:color="auto"/>
      </w:divBdr>
      <w:divsChild>
        <w:div w:id="693842002">
          <w:marLeft w:val="0"/>
          <w:marRight w:val="0"/>
          <w:marTop w:val="0"/>
          <w:marBottom w:val="0"/>
          <w:divBdr>
            <w:top w:val="none" w:sz="0" w:space="0" w:color="auto"/>
            <w:left w:val="none" w:sz="0" w:space="0" w:color="auto"/>
            <w:bottom w:val="none" w:sz="0" w:space="0" w:color="auto"/>
            <w:right w:val="none" w:sz="0" w:space="0" w:color="auto"/>
          </w:divBdr>
          <w:divsChild>
            <w:div w:id="635137923">
              <w:marLeft w:val="0"/>
              <w:marRight w:val="0"/>
              <w:marTop w:val="0"/>
              <w:marBottom w:val="0"/>
              <w:divBdr>
                <w:top w:val="none" w:sz="0" w:space="0" w:color="auto"/>
                <w:left w:val="none" w:sz="0" w:space="0" w:color="auto"/>
                <w:bottom w:val="none" w:sz="0" w:space="0" w:color="auto"/>
                <w:right w:val="none" w:sz="0" w:space="0" w:color="auto"/>
              </w:divBdr>
              <w:divsChild>
                <w:div w:id="2051564665">
                  <w:marLeft w:val="0"/>
                  <w:marRight w:val="0"/>
                  <w:marTop w:val="0"/>
                  <w:marBottom w:val="0"/>
                  <w:divBdr>
                    <w:top w:val="none" w:sz="0" w:space="0" w:color="auto"/>
                    <w:left w:val="none" w:sz="0" w:space="0" w:color="auto"/>
                    <w:bottom w:val="none" w:sz="0" w:space="0" w:color="auto"/>
                    <w:right w:val="none" w:sz="0" w:space="0" w:color="auto"/>
                  </w:divBdr>
                  <w:divsChild>
                    <w:div w:id="55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976">
      <w:bodyDiv w:val="1"/>
      <w:marLeft w:val="0"/>
      <w:marRight w:val="0"/>
      <w:marTop w:val="0"/>
      <w:marBottom w:val="0"/>
      <w:divBdr>
        <w:top w:val="none" w:sz="0" w:space="0" w:color="auto"/>
        <w:left w:val="none" w:sz="0" w:space="0" w:color="auto"/>
        <w:bottom w:val="none" w:sz="0" w:space="0" w:color="auto"/>
        <w:right w:val="none" w:sz="0" w:space="0" w:color="auto"/>
      </w:divBdr>
    </w:div>
    <w:div w:id="1801025176">
      <w:bodyDiv w:val="1"/>
      <w:marLeft w:val="0"/>
      <w:marRight w:val="0"/>
      <w:marTop w:val="0"/>
      <w:marBottom w:val="0"/>
      <w:divBdr>
        <w:top w:val="none" w:sz="0" w:space="0" w:color="auto"/>
        <w:left w:val="none" w:sz="0" w:space="0" w:color="auto"/>
        <w:bottom w:val="none" w:sz="0" w:space="0" w:color="auto"/>
        <w:right w:val="none" w:sz="0" w:space="0" w:color="auto"/>
      </w:divBdr>
      <w:divsChild>
        <w:div w:id="1557815391">
          <w:marLeft w:val="0"/>
          <w:marRight w:val="0"/>
          <w:marTop w:val="0"/>
          <w:marBottom w:val="0"/>
          <w:divBdr>
            <w:top w:val="none" w:sz="0" w:space="0" w:color="auto"/>
            <w:left w:val="none" w:sz="0" w:space="0" w:color="auto"/>
            <w:bottom w:val="none" w:sz="0" w:space="0" w:color="auto"/>
            <w:right w:val="none" w:sz="0" w:space="0" w:color="auto"/>
          </w:divBdr>
          <w:divsChild>
            <w:div w:id="704404532">
              <w:marLeft w:val="0"/>
              <w:marRight w:val="0"/>
              <w:marTop w:val="0"/>
              <w:marBottom w:val="0"/>
              <w:divBdr>
                <w:top w:val="none" w:sz="0" w:space="0" w:color="auto"/>
                <w:left w:val="none" w:sz="0" w:space="0" w:color="auto"/>
                <w:bottom w:val="none" w:sz="0" w:space="0" w:color="auto"/>
                <w:right w:val="none" w:sz="0" w:space="0" w:color="auto"/>
              </w:divBdr>
              <w:divsChild>
                <w:div w:id="652103937">
                  <w:marLeft w:val="0"/>
                  <w:marRight w:val="0"/>
                  <w:marTop w:val="0"/>
                  <w:marBottom w:val="0"/>
                  <w:divBdr>
                    <w:top w:val="none" w:sz="0" w:space="0" w:color="auto"/>
                    <w:left w:val="none" w:sz="0" w:space="0" w:color="auto"/>
                    <w:bottom w:val="none" w:sz="0" w:space="0" w:color="auto"/>
                    <w:right w:val="none" w:sz="0" w:space="0" w:color="auto"/>
                  </w:divBdr>
                  <w:divsChild>
                    <w:div w:id="647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3364">
      <w:bodyDiv w:val="1"/>
      <w:marLeft w:val="0"/>
      <w:marRight w:val="0"/>
      <w:marTop w:val="0"/>
      <w:marBottom w:val="0"/>
      <w:divBdr>
        <w:top w:val="none" w:sz="0" w:space="0" w:color="auto"/>
        <w:left w:val="none" w:sz="0" w:space="0" w:color="auto"/>
        <w:bottom w:val="none" w:sz="0" w:space="0" w:color="auto"/>
        <w:right w:val="none" w:sz="0" w:space="0" w:color="auto"/>
      </w:divBdr>
    </w:div>
    <w:div w:id="1820923519">
      <w:bodyDiv w:val="1"/>
      <w:marLeft w:val="0"/>
      <w:marRight w:val="0"/>
      <w:marTop w:val="0"/>
      <w:marBottom w:val="0"/>
      <w:divBdr>
        <w:top w:val="none" w:sz="0" w:space="0" w:color="auto"/>
        <w:left w:val="none" w:sz="0" w:space="0" w:color="auto"/>
        <w:bottom w:val="none" w:sz="0" w:space="0" w:color="auto"/>
        <w:right w:val="none" w:sz="0" w:space="0" w:color="auto"/>
      </w:divBdr>
    </w:div>
    <w:div w:id="1878548451">
      <w:bodyDiv w:val="1"/>
      <w:marLeft w:val="0"/>
      <w:marRight w:val="0"/>
      <w:marTop w:val="0"/>
      <w:marBottom w:val="0"/>
      <w:divBdr>
        <w:top w:val="none" w:sz="0" w:space="0" w:color="auto"/>
        <w:left w:val="none" w:sz="0" w:space="0" w:color="auto"/>
        <w:bottom w:val="none" w:sz="0" w:space="0" w:color="auto"/>
        <w:right w:val="none" w:sz="0" w:space="0" w:color="auto"/>
      </w:divBdr>
    </w:div>
    <w:div w:id="1884369411">
      <w:bodyDiv w:val="1"/>
      <w:marLeft w:val="0"/>
      <w:marRight w:val="0"/>
      <w:marTop w:val="0"/>
      <w:marBottom w:val="0"/>
      <w:divBdr>
        <w:top w:val="none" w:sz="0" w:space="0" w:color="auto"/>
        <w:left w:val="none" w:sz="0" w:space="0" w:color="auto"/>
        <w:bottom w:val="none" w:sz="0" w:space="0" w:color="auto"/>
        <w:right w:val="none" w:sz="0" w:space="0" w:color="auto"/>
      </w:divBdr>
    </w:div>
    <w:div w:id="1915124190">
      <w:bodyDiv w:val="1"/>
      <w:marLeft w:val="0"/>
      <w:marRight w:val="0"/>
      <w:marTop w:val="0"/>
      <w:marBottom w:val="0"/>
      <w:divBdr>
        <w:top w:val="none" w:sz="0" w:space="0" w:color="auto"/>
        <w:left w:val="none" w:sz="0" w:space="0" w:color="auto"/>
        <w:bottom w:val="none" w:sz="0" w:space="0" w:color="auto"/>
        <w:right w:val="none" w:sz="0" w:space="0" w:color="auto"/>
      </w:divBdr>
    </w:div>
    <w:div w:id="1926987228">
      <w:bodyDiv w:val="1"/>
      <w:marLeft w:val="0"/>
      <w:marRight w:val="0"/>
      <w:marTop w:val="0"/>
      <w:marBottom w:val="0"/>
      <w:divBdr>
        <w:top w:val="none" w:sz="0" w:space="0" w:color="auto"/>
        <w:left w:val="none" w:sz="0" w:space="0" w:color="auto"/>
        <w:bottom w:val="none" w:sz="0" w:space="0" w:color="auto"/>
        <w:right w:val="none" w:sz="0" w:space="0" w:color="auto"/>
      </w:divBdr>
    </w:div>
    <w:div w:id="1977560758">
      <w:bodyDiv w:val="1"/>
      <w:marLeft w:val="0"/>
      <w:marRight w:val="0"/>
      <w:marTop w:val="0"/>
      <w:marBottom w:val="0"/>
      <w:divBdr>
        <w:top w:val="none" w:sz="0" w:space="0" w:color="auto"/>
        <w:left w:val="none" w:sz="0" w:space="0" w:color="auto"/>
        <w:bottom w:val="none" w:sz="0" w:space="0" w:color="auto"/>
        <w:right w:val="none" w:sz="0" w:space="0" w:color="auto"/>
      </w:divBdr>
    </w:div>
    <w:div w:id="1979992869">
      <w:bodyDiv w:val="1"/>
      <w:marLeft w:val="0"/>
      <w:marRight w:val="0"/>
      <w:marTop w:val="0"/>
      <w:marBottom w:val="0"/>
      <w:divBdr>
        <w:top w:val="none" w:sz="0" w:space="0" w:color="auto"/>
        <w:left w:val="none" w:sz="0" w:space="0" w:color="auto"/>
        <w:bottom w:val="none" w:sz="0" w:space="0" w:color="auto"/>
        <w:right w:val="none" w:sz="0" w:space="0" w:color="auto"/>
      </w:divBdr>
      <w:divsChild>
        <w:div w:id="1482424603">
          <w:marLeft w:val="0"/>
          <w:marRight w:val="0"/>
          <w:marTop w:val="0"/>
          <w:marBottom w:val="0"/>
          <w:divBdr>
            <w:top w:val="none" w:sz="0" w:space="0" w:color="auto"/>
            <w:left w:val="none" w:sz="0" w:space="0" w:color="auto"/>
            <w:bottom w:val="none" w:sz="0" w:space="0" w:color="auto"/>
            <w:right w:val="none" w:sz="0" w:space="0" w:color="auto"/>
          </w:divBdr>
        </w:div>
      </w:divsChild>
    </w:div>
    <w:div w:id="1992951490">
      <w:bodyDiv w:val="1"/>
      <w:marLeft w:val="0"/>
      <w:marRight w:val="0"/>
      <w:marTop w:val="0"/>
      <w:marBottom w:val="0"/>
      <w:divBdr>
        <w:top w:val="none" w:sz="0" w:space="0" w:color="auto"/>
        <w:left w:val="none" w:sz="0" w:space="0" w:color="auto"/>
        <w:bottom w:val="none" w:sz="0" w:space="0" w:color="auto"/>
        <w:right w:val="none" w:sz="0" w:space="0" w:color="auto"/>
      </w:divBdr>
    </w:div>
    <w:div w:id="2004116895">
      <w:bodyDiv w:val="1"/>
      <w:marLeft w:val="0"/>
      <w:marRight w:val="0"/>
      <w:marTop w:val="0"/>
      <w:marBottom w:val="0"/>
      <w:divBdr>
        <w:top w:val="none" w:sz="0" w:space="0" w:color="auto"/>
        <w:left w:val="none" w:sz="0" w:space="0" w:color="auto"/>
        <w:bottom w:val="none" w:sz="0" w:space="0" w:color="auto"/>
        <w:right w:val="none" w:sz="0" w:space="0" w:color="auto"/>
      </w:divBdr>
      <w:divsChild>
        <w:div w:id="507603475">
          <w:marLeft w:val="0"/>
          <w:marRight w:val="0"/>
          <w:marTop w:val="0"/>
          <w:marBottom w:val="0"/>
          <w:divBdr>
            <w:top w:val="none" w:sz="0" w:space="0" w:color="auto"/>
            <w:left w:val="none" w:sz="0" w:space="0" w:color="auto"/>
            <w:bottom w:val="none" w:sz="0" w:space="0" w:color="auto"/>
            <w:right w:val="none" w:sz="0" w:space="0" w:color="auto"/>
          </w:divBdr>
        </w:div>
        <w:div w:id="829250312">
          <w:marLeft w:val="0"/>
          <w:marRight w:val="0"/>
          <w:marTop w:val="0"/>
          <w:marBottom w:val="0"/>
          <w:divBdr>
            <w:top w:val="none" w:sz="0" w:space="0" w:color="auto"/>
            <w:left w:val="none" w:sz="0" w:space="0" w:color="auto"/>
            <w:bottom w:val="none" w:sz="0" w:space="0" w:color="auto"/>
            <w:right w:val="none" w:sz="0" w:space="0" w:color="auto"/>
          </w:divBdr>
        </w:div>
        <w:div w:id="1916209610">
          <w:marLeft w:val="0"/>
          <w:marRight w:val="0"/>
          <w:marTop w:val="0"/>
          <w:marBottom w:val="0"/>
          <w:divBdr>
            <w:top w:val="none" w:sz="0" w:space="0" w:color="auto"/>
            <w:left w:val="none" w:sz="0" w:space="0" w:color="auto"/>
            <w:bottom w:val="none" w:sz="0" w:space="0" w:color="auto"/>
            <w:right w:val="none" w:sz="0" w:space="0" w:color="auto"/>
          </w:divBdr>
        </w:div>
      </w:divsChild>
    </w:div>
    <w:div w:id="2029604110">
      <w:bodyDiv w:val="1"/>
      <w:marLeft w:val="0"/>
      <w:marRight w:val="0"/>
      <w:marTop w:val="0"/>
      <w:marBottom w:val="0"/>
      <w:divBdr>
        <w:top w:val="none" w:sz="0" w:space="0" w:color="auto"/>
        <w:left w:val="none" w:sz="0" w:space="0" w:color="auto"/>
        <w:bottom w:val="none" w:sz="0" w:space="0" w:color="auto"/>
        <w:right w:val="none" w:sz="0" w:space="0" w:color="auto"/>
      </w:divBdr>
    </w:div>
    <w:div w:id="2078357332">
      <w:bodyDiv w:val="1"/>
      <w:marLeft w:val="0"/>
      <w:marRight w:val="0"/>
      <w:marTop w:val="0"/>
      <w:marBottom w:val="0"/>
      <w:divBdr>
        <w:top w:val="none" w:sz="0" w:space="0" w:color="auto"/>
        <w:left w:val="none" w:sz="0" w:space="0" w:color="auto"/>
        <w:bottom w:val="none" w:sz="0" w:space="0" w:color="auto"/>
        <w:right w:val="none" w:sz="0" w:space="0" w:color="auto"/>
      </w:divBdr>
    </w:div>
    <w:div w:id="2082361526">
      <w:bodyDiv w:val="1"/>
      <w:marLeft w:val="0"/>
      <w:marRight w:val="0"/>
      <w:marTop w:val="0"/>
      <w:marBottom w:val="0"/>
      <w:divBdr>
        <w:top w:val="none" w:sz="0" w:space="0" w:color="auto"/>
        <w:left w:val="none" w:sz="0" w:space="0" w:color="auto"/>
        <w:bottom w:val="none" w:sz="0" w:space="0" w:color="auto"/>
        <w:right w:val="none" w:sz="0" w:space="0" w:color="auto"/>
      </w:divBdr>
    </w:div>
    <w:div w:id="2101290122">
      <w:bodyDiv w:val="1"/>
      <w:marLeft w:val="0"/>
      <w:marRight w:val="0"/>
      <w:marTop w:val="0"/>
      <w:marBottom w:val="0"/>
      <w:divBdr>
        <w:top w:val="none" w:sz="0" w:space="0" w:color="auto"/>
        <w:left w:val="none" w:sz="0" w:space="0" w:color="auto"/>
        <w:bottom w:val="none" w:sz="0" w:space="0" w:color="auto"/>
        <w:right w:val="none" w:sz="0" w:space="0" w:color="auto"/>
      </w:divBdr>
    </w:div>
    <w:div w:id="2112625684">
      <w:bodyDiv w:val="1"/>
      <w:marLeft w:val="0"/>
      <w:marRight w:val="0"/>
      <w:marTop w:val="0"/>
      <w:marBottom w:val="0"/>
      <w:divBdr>
        <w:top w:val="none" w:sz="0" w:space="0" w:color="auto"/>
        <w:left w:val="none" w:sz="0" w:space="0" w:color="auto"/>
        <w:bottom w:val="none" w:sz="0" w:space="0" w:color="auto"/>
        <w:right w:val="none" w:sz="0" w:space="0" w:color="auto"/>
      </w:divBdr>
      <w:divsChild>
        <w:div w:id="1067460571">
          <w:marLeft w:val="0"/>
          <w:marRight w:val="0"/>
          <w:marTop w:val="0"/>
          <w:marBottom w:val="0"/>
          <w:divBdr>
            <w:top w:val="none" w:sz="0" w:space="0" w:color="auto"/>
            <w:left w:val="none" w:sz="0" w:space="0" w:color="auto"/>
            <w:bottom w:val="none" w:sz="0" w:space="0" w:color="auto"/>
            <w:right w:val="none" w:sz="0" w:space="0" w:color="auto"/>
          </w:divBdr>
          <w:divsChild>
            <w:div w:id="271984734">
              <w:marLeft w:val="0"/>
              <w:marRight w:val="0"/>
              <w:marTop w:val="0"/>
              <w:marBottom w:val="0"/>
              <w:divBdr>
                <w:top w:val="none" w:sz="0" w:space="0" w:color="auto"/>
                <w:left w:val="none" w:sz="0" w:space="0" w:color="auto"/>
                <w:bottom w:val="none" w:sz="0" w:space="0" w:color="auto"/>
                <w:right w:val="none" w:sz="0" w:space="0" w:color="auto"/>
              </w:divBdr>
              <w:divsChild>
                <w:div w:id="1752660444">
                  <w:marLeft w:val="0"/>
                  <w:marRight w:val="0"/>
                  <w:marTop w:val="0"/>
                  <w:marBottom w:val="0"/>
                  <w:divBdr>
                    <w:top w:val="none" w:sz="0" w:space="0" w:color="auto"/>
                    <w:left w:val="none" w:sz="0" w:space="0" w:color="auto"/>
                    <w:bottom w:val="none" w:sz="0" w:space="0" w:color="auto"/>
                    <w:right w:val="none" w:sz="0" w:space="0" w:color="auto"/>
                  </w:divBdr>
                  <w:divsChild>
                    <w:div w:id="1430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6352">
      <w:bodyDiv w:val="1"/>
      <w:marLeft w:val="0"/>
      <w:marRight w:val="0"/>
      <w:marTop w:val="0"/>
      <w:marBottom w:val="0"/>
      <w:divBdr>
        <w:top w:val="none" w:sz="0" w:space="0" w:color="auto"/>
        <w:left w:val="none" w:sz="0" w:space="0" w:color="auto"/>
        <w:bottom w:val="none" w:sz="0" w:space="0" w:color="auto"/>
        <w:right w:val="none" w:sz="0" w:space="0" w:color="auto"/>
      </w:divBdr>
      <w:divsChild>
        <w:div w:id="1890873775">
          <w:marLeft w:val="0"/>
          <w:marRight w:val="0"/>
          <w:marTop w:val="0"/>
          <w:marBottom w:val="0"/>
          <w:divBdr>
            <w:top w:val="none" w:sz="0" w:space="0" w:color="auto"/>
            <w:left w:val="none" w:sz="0" w:space="0" w:color="auto"/>
            <w:bottom w:val="none" w:sz="0" w:space="0" w:color="auto"/>
            <w:right w:val="none" w:sz="0" w:space="0" w:color="auto"/>
          </w:divBdr>
        </w:div>
      </w:divsChild>
    </w:div>
    <w:div w:id="21412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act.gov.au/open/road-safety-survey" TargetMode="External"/><Relationship Id="rId4" Type="http://schemas.openxmlformats.org/officeDocument/2006/relationships/styles" Target="styles.xml"/><Relationship Id="rId9" Type="http://schemas.openxmlformats.org/officeDocument/2006/relationships/hyperlink" Target="https://research.qut.edu.au/carrs-q/wp-content/uploads/sites/296/2020/06/Seat-bel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A57802698</value>
    </field>
    <field name="Objective-Title">
      <value order="0">Attachment C - Explanatory Statement - Road Transport (Road Rules) Amendment Regulation 2025 - edit 21.10.25</value>
    </field>
    <field name="Objective-Description">
      <value order="0"/>
    </field>
    <field name="Objective-CreationStamp">
      <value order="0">2025-10-08T07:39:57Z</value>
    </field>
    <field name="Objective-IsApproved">
      <value order="0">false</value>
    </field>
    <field name="Objective-IsPublished">
      <value order="0">false</value>
    </field>
    <field name="Objective-DatePublished">
      <value order="0"/>
    </field>
    <field name="Objective-ModificationStamp">
      <value order="0">2025-10-28T05:44:52Z</value>
    </field>
    <field name="Objective-Owner">
      <value order="0">Emma Wright</value>
    </field>
    <field name="Objective-Path">
      <value order="0">Whole of ACT Government:TCCS STRUCTURE - Content Restriction Hierarchy:01. Assembly, Cabinet, Ministerial:03. Ministerials:03. Complete:Information Brief (Minister):2025 Information Brief (Minister) (TCCS):TCBS - MIN C2025/01216 - Road Transport (Road Rules) Amendment Regulation 2025 - Minister Brief</value>
    </field>
    <field name="Objective-Parent">
      <value order="0">TCBS - MIN C2025/01216 - Road Transport (Road Rules) Amendment Regulation 2025 - Minister Brief</value>
    </field>
    <field name="Objective-State">
      <value order="0">Being Edited</value>
    </field>
    <field name="Objective-VersionId">
      <value order="0">vA73744228</value>
    </field>
    <field name="Objective-Version">
      <value order="0">7.1</value>
    </field>
    <field name="Objective-VersionNumber">
      <value order="0">8</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F83138A-81D8-466C-8C3F-7FC111C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11265</Words>
  <Characters>61761</Characters>
  <Application>Microsoft Office Word</Application>
  <DocSecurity>0</DocSecurity>
  <Lines>1063</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2025-10-28T05:56:00Z</dcterms:created>
  <dcterms:modified xsi:type="dcterms:W3CDTF">2025-10-28T05:56:00Z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2025-07-10T23:47:02Z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c73afb8c-9ec8-483b-8c80-0532caf327e0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A57802698</vt:lpwstr>
  </property>
  <property fmtid="{D5CDD505-2E9C-101B-9397-08002B2CF9AE}" pid="11" name="Objective-Title">
    <vt:lpwstr>Attachment C - Explanatory Statement - Road Transport (Road Rules) Amendment Regulation 2025 - edit 21.10.25</vt:lpwstr>
  </property>
  <property fmtid="{D5CDD505-2E9C-101B-9397-08002B2CF9AE}" pid="12" name="Objective-Description">
    <vt:lpwstr/>
  </property>
  <property fmtid="{D5CDD505-2E9C-101B-9397-08002B2CF9AE}" pid="13" name="Objective-CreationStamp">
    <vt:filetime>2025-10-08T07:39:57Z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2025-10-28T05:45:21Z</vt:filetime>
  </property>
  <property fmtid="{D5CDD505-2E9C-101B-9397-08002B2CF9AE}" pid="17" name="Objective-ModificationStamp">
    <vt:filetime>2025-10-28T05:45:21Z</vt:filetime>
  </property>
  <property fmtid="{D5CDD505-2E9C-101B-9397-08002B2CF9AE}" pid="18" name="Objective-Owner">
    <vt:lpwstr>Emma Wright</vt:lpwstr>
  </property>
  <property fmtid="{D5CDD505-2E9C-101B-9397-08002B2CF9AE}" pid="19" name="Objective-Path">
    <vt:lpwstr>Whole of ACT Government:TCCS STRUCTURE - Content Restriction Hierarchy:01. Assembly, Cabinet, Ministerial:03. Ministerials:03. Complete:Information Brief (Minister):2025 Information Brief (Minister) (TCCS):TCBS - MIN C2025/01216 - Road Transport (Road Rules) Amendment Regulation 2025 - Minister Brief:</vt:lpwstr>
  </property>
  <property fmtid="{D5CDD505-2E9C-101B-9397-08002B2CF9AE}" pid="20" name="Objective-Parent">
    <vt:lpwstr>TCBS - MIN C2025/01216 - Road Transport (Road Rules) Amendment Regulation 2025 - Minister Brief</vt:lpwstr>
  </property>
  <property fmtid="{D5CDD505-2E9C-101B-9397-08002B2CF9AE}" pid="21" name="Objective-State">
    <vt:lpwstr>Published</vt:lpwstr>
  </property>
  <property fmtid="{D5CDD505-2E9C-101B-9397-08002B2CF9AE}" pid="22" name="Objective-VersionId">
    <vt:lpwstr>vA73744228</vt:lpwstr>
  </property>
  <property fmtid="{D5CDD505-2E9C-101B-9397-08002B2CF9AE}" pid="23" name="Objective-Version">
    <vt:lpwstr>8.0</vt:lpwstr>
  </property>
  <property fmtid="{D5CDD505-2E9C-101B-9397-08002B2CF9AE}" pid="24" name="Objective-VersionNumber">
    <vt:r8>8</vt:r8>
  </property>
  <property fmtid="{D5CDD505-2E9C-101B-9397-08002B2CF9AE}" pid="25" name="Objective-VersionComment">
    <vt:lpwstr/>
  </property>
  <property fmtid="{D5CDD505-2E9C-101B-9397-08002B2CF9AE}" pid="26" name="Objective-FileNumber">
    <vt:lpwstr>1-2024/134851</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