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772CFA46" w14:textId="1CE3A87B" w:rsidR="004A7005" w:rsidRDefault="004A7005" w:rsidP="004A7005">
      <w:pPr>
        <w:pStyle w:val="Billname"/>
        <w:spacing w:before="700"/>
      </w:pPr>
      <w:r>
        <w:t xml:space="preserve">City Renewal Authority and Suburban Land Agency (Agency Board </w:t>
      </w:r>
      <w:r w:rsidR="00656AE6">
        <w:t xml:space="preserve">Deputy </w:t>
      </w:r>
      <w:r w:rsidR="001A0859">
        <w:t>Chair</w:t>
      </w:r>
      <w:r>
        <w:t>) Appointment 202</w:t>
      </w:r>
      <w:r w:rsidR="001A0859">
        <w:t>5</w:t>
      </w:r>
      <w:r w:rsidR="000C7F8E">
        <w:t xml:space="preserve"> (No 1)</w:t>
      </w:r>
    </w:p>
    <w:p w14:paraId="11F22C2C" w14:textId="405C223F" w:rsidR="00685A3D" w:rsidRPr="002F1A2A" w:rsidRDefault="00685A3D" w:rsidP="002E1078">
      <w:pPr>
        <w:pStyle w:val="Heading2"/>
        <w:spacing w:before="340" w:after="0"/>
      </w:pPr>
      <w:r w:rsidRPr="002F1A2A">
        <w:t xml:space="preserve">Disallowable instrument </w:t>
      </w:r>
      <w:r w:rsidRPr="00B55569">
        <w:t>DI20</w:t>
      </w:r>
      <w:r w:rsidR="00001693" w:rsidRPr="00B55569">
        <w:t>2</w:t>
      </w:r>
      <w:r w:rsidR="005C472C" w:rsidRPr="00B55569">
        <w:t>5</w:t>
      </w:r>
      <w:r w:rsidRPr="00B55569">
        <w:t>-</w:t>
      </w:r>
      <w:r w:rsidR="00F706BC">
        <w:t>294</w:t>
      </w:r>
    </w:p>
    <w:p w14:paraId="1295436B" w14:textId="77777777" w:rsidR="00685A3D" w:rsidRDefault="00685A3D" w:rsidP="002E1078">
      <w:pPr>
        <w:pStyle w:val="madeunder"/>
        <w:spacing w:before="300" w:after="0"/>
      </w:pPr>
      <w:r>
        <w:t xml:space="preserve">made under the  </w:t>
      </w:r>
    </w:p>
    <w:p w14:paraId="03481287" w14:textId="0048C65D" w:rsidR="00685A3D" w:rsidRPr="005F6FB4" w:rsidRDefault="00685A3D" w:rsidP="002E1078">
      <w:pPr>
        <w:pStyle w:val="CoverActName"/>
        <w:spacing w:before="300" w:after="0"/>
        <w:jc w:val="left"/>
      </w:pPr>
      <w:r>
        <w:rPr>
          <w:rFonts w:cs="Arial"/>
          <w:sz w:val="20"/>
        </w:rPr>
        <w:t>City Renewal Authority and Suburban Land Agency Act 2017, s</w:t>
      </w:r>
      <w:r w:rsidR="002E1078">
        <w:rPr>
          <w:rFonts w:cs="Arial"/>
          <w:sz w:val="20"/>
        </w:rPr>
        <w:t xml:space="preserve"> </w:t>
      </w:r>
      <w:r>
        <w:rPr>
          <w:rFonts w:cs="Arial"/>
          <w:sz w:val="20"/>
        </w:rPr>
        <w:t>45 (Establishment of governing board for agency)</w:t>
      </w:r>
      <w:r w:rsidR="000C7F8E">
        <w:rPr>
          <w:rFonts w:cs="Arial"/>
          <w:sz w:val="20"/>
        </w:rPr>
        <w:t xml:space="preserve"> (also see Financial Management Act 1996, ss 78 and 79)</w:t>
      </w:r>
    </w:p>
    <w:p w14:paraId="7EFB706C" w14:textId="77777777" w:rsidR="00685A3D" w:rsidRPr="002F1A2A" w:rsidRDefault="00685A3D" w:rsidP="002E1078">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28350330" w:rsidR="00685A3D" w:rsidRDefault="00685A3D" w:rsidP="00685A3D">
      <w:r>
        <w:t xml:space="preserve">This explanatory statement relates to the </w:t>
      </w:r>
      <w:r w:rsidR="00DD4EB5" w:rsidRPr="00DD4EB5">
        <w:rPr>
          <w:i/>
          <w:iCs/>
        </w:rPr>
        <w:t xml:space="preserve">City Renewal Authority and Suburban Land Agency (Agency Board </w:t>
      </w:r>
      <w:r w:rsidR="00656AE6">
        <w:rPr>
          <w:i/>
          <w:iCs/>
        </w:rPr>
        <w:t>Deputy Chair</w:t>
      </w:r>
      <w:r w:rsidR="00DD4EB5" w:rsidRPr="00DD4EB5">
        <w:rPr>
          <w:i/>
          <w:iCs/>
        </w:rPr>
        <w:t>) Appointment 202</w:t>
      </w:r>
      <w:r w:rsidR="00656AE6">
        <w:rPr>
          <w:i/>
          <w:iCs/>
        </w:rPr>
        <w:t>5</w:t>
      </w:r>
      <w:r w:rsidR="000C7F8E">
        <w:rPr>
          <w:i/>
          <w:iCs/>
        </w:rPr>
        <w:t xml:space="preserve"> (No 1)</w:t>
      </w:r>
      <w:r w:rsidR="00DD4EB5">
        <w:t xml:space="preserve"> </w:t>
      </w:r>
      <w:r>
        <w:t xml:space="preserve">as made by the </w:t>
      </w:r>
      <w:r w:rsidR="00736E10">
        <w:t xml:space="preserve">Minister for </w:t>
      </w:r>
      <w:r w:rsidR="005C472C">
        <w:t xml:space="preserve">Homes, Homelessness and New Suburbs </w:t>
      </w:r>
      <w:r>
        <w:t>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685A3D">
      <w:pPr>
        <w:jc w:val="center"/>
      </w:pPr>
    </w:p>
    <w:p w14:paraId="34BE78C4" w14:textId="77777777" w:rsidR="00685A3D" w:rsidRDefault="00685A3D" w:rsidP="00685A3D">
      <w:pPr>
        <w:rPr>
          <w:b/>
        </w:rPr>
      </w:pPr>
      <w:r>
        <w:rPr>
          <w:b/>
        </w:rPr>
        <w:t>Overview</w:t>
      </w:r>
    </w:p>
    <w:p w14:paraId="0A2BCA14" w14:textId="77777777" w:rsidR="00685A3D" w:rsidRDefault="00685A3D" w:rsidP="00685A3D"/>
    <w:p w14:paraId="61163990" w14:textId="3266668A" w:rsidR="0029749F" w:rsidRDefault="0029749F" w:rsidP="0029749F">
      <w:r w:rsidRPr="00A23983">
        <w:t xml:space="preserve">Section 37 of the </w:t>
      </w:r>
      <w:r w:rsidRPr="002E1078">
        <w:rPr>
          <w:i/>
          <w:iCs/>
        </w:rPr>
        <w:t>City Renewal Authority and Suburban Land Agency Act 2017</w:t>
      </w:r>
      <w:r w:rsidRPr="00A23983">
        <w:t xml:space="preserve"> (the</w:t>
      </w:r>
      <w:r w:rsidR="00A10ABB">
        <w:t> </w:t>
      </w:r>
      <w:r w:rsidRPr="002E1078">
        <w:rPr>
          <w:b/>
          <w:bCs/>
          <w:i/>
          <w:iCs/>
        </w:rPr>
        <w:t>Act</w:t>
      </w:r>
      <w:r w:rsidRPr="00A23983">
        <w:t xml:space="preserve">) establishes the Suburban Land Agency (the </w:t>
      </w:r>
      <w:r w:rsidRPr="002E1078">
        <w:rPr>
          <w:b/>
          <w:bCs/>
          <w:i/>
          <w:iCs/>
        </w:rPr>
        <w:t>agency</w:t>
      </w:r>
      <w:r w:rsidRPr="00A23983">
        <w:t xml:space="preserve">). Section 45 of the Act establishes the governing board for the agency (the </w:t>
      </w:r>
      <w:r w:rsidRPr="002E1078">
        <w:rPr>
          <w:b/>
          <w:bCs/>
          <w:i/>
          <w:iCs/>
        </w:rPr>
        <w:t>board</w:t>
      </w:r>
      <w:r w:rsidRPr="00A23983">
        <w:t xml:space="preserve">). For the purposes of the </w:t>
      </w:r>
      <w:r w:rsidRPr="002E1078">
        <w:rPr>
          <w:i/>
          <w:iCs/>
        </w:rPr>
        <w:t>Financial Management Act 1996</w:t>
      </w:r>
      <w:r w:rsidRPr="00A23983">
        <w:t xml:space="preserve"> (the </w:t>
      </w:r>
      <w:r w:rsidRPr="002E1078">
        <w:rPr>
          <w:b/>
          <w:bCs/>
          <w:i/>
          <w:iCs/>
        </w:rPr>
        <w:t>FMA</w:t>
      </w:r>
      <w:r w:rsidRPr="00A23983">
        <w:t>)</w:t>
      </w:r>
      <w:r w:rsidR="002E1078">
        <w:t>,</w:t>
      </w:r>
      <w:r w:rsidRPr="00A23983">
        <w:t xml:space="preserve"> the agency is a territory authority, and therefore parts 8 and 9 of the FMA apply. Section 78</w:t>
      </w:r>
      <w:r w:rsidR="002E1078">
        <w:t xml:space="preserve"> </w:t>
      </w:r>
      <w:r w:rsidRPr="00A23983">
        <w:t>(7)</w:t>
      </w:r>
      <w:r w:rsidR="002E1078">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3F49F288"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2E1078">
        <w:t xml:space="preserve"> </w:t>
      </w:r>
      <w:r>
        <w:t>(2) of the Act is represented among the appointed members. A member must have knowledge of and experience in at least one of the disciplines and area of expertise prescribed in section 48</w:t>
      </w:r>
      <w:r w:rsidR="002E1078">
        <w:t xml:space="preserve"> </w:t>
      </w:r>
      <w:r>
        <w:t>(2) of the Act.</w:t>
      </w:r>
    </w:p>
    <w:p w14:paraId="55A7285C" w14:textId="77777777" w:rsidR="00685A3D" w:rsidRDefault="00685A3D" w:rsidP="00685A3D"/>
    <w:p w14:paraId="6C819AE7" w14:textId="185B4F98" w:rsidR="00001693" w:rsidRPr="002502AE" w:rsidRDefault="00685A3D" w:rsidP="000C572D">
      <w:r w:rsidRPr="002502AE">
        <w:t xml:space="preserve">This instrument </w:t>
      </w:r>
      <w:r w:rsidRPr="00A507D6">
        <w:t xml:space="preserve">appoints </w:t>
      </w:r>
      <w:r w:rsidR="00AC2E38">
        <w:t>Ms Anna Peters</w:t>
      </w:r>
      <w:r w:rsidRPr="00A507D6">
        <w:t xml:space="preserve"> as</w:t>
      </w:r>
      <w:r w:rsidR="004A7005">
        <w:t xml:space="preserve"> </w:t>
      </w:r>
      <w:r w:rsidR="00450EC2">
        <w:t xml:space="preserve">the </w:t>
      </w:r>
      <w:r w:rsidR="000C7F8E">
        <w:t>D</w:t>
      </w:r>
      <w:r w:rsidR="00450EC2">
        <w:t xml:space="preserve">eputy </w:t>
      </w:r>
      <w:r w:rsidR="000C7F8E">
        <w:t xml:space="preserve">Chair </w:t>
      </w:r>
      <w:r w:rsidR="008427A8">
        <w:t xml:space="preserve">of </w:t>
      </w:r>
      <w:r w:rsidR="004A7005">
        <w:t xml:space="preserve">the </w:t>
      </w:r>
      <w:r w:rsidR="0077241B">
        <w:t xml:space="preserve">agency </w:t>
      </w:r>
      <w:r w:rsidR="00450EC2">
        <w:t>b</w:t>
      </w:r>
      <w:r w:rsidR="004A7005">
        <w:t>oard</w:t>
      </w:r>
      <w:r w:rsidR="00EA41F6">
        <w:t xml:space="preserve"> </w:t>
      </w:r>
      <w:bookmarkStart w:id="1" w:name="_Hlk99456460"/>
      <w:r w:rsidR="000C7F8E">
        <w:t xml:space="preserve">commencing on </w:t>
      </w:r>
      <w:r w:rsidR="00B55569">
        <w:t xml:space="preserve">26 November </w:t>
      </w:r>
      <w:r w:rsidR="000C7F8E">
        <w:t xml:space="preserve">2025 </w:t>
      </w:r>
      <w:r w:rsidR="00DE4E38">
        <w:t>until</w:t>
      </w:r>
      <w:r w:rsidR="00001693" w:rsidRPr="002502AE">
        <w:t xml:space="preserve"> </w:t>
      </w:r>
      <w:r w:rsidR="00B55569">
        <w:t>25</w:t>
      </w:r>
      <w:r w:rsidR="005C7E0C">
        <w:t xml:space="preserve"> November 2028</w:t>
      </w:r>
      <w:bookmarkEnd w:id="1"/>
      <w:r w:rsidR="00A41C91">
        <w:t>.</w:t>
      </w:r>
    </w:p>
    <w:p w14:paraId="4BFD403D" w14:textId="77777777" w:rsidR="000C572D" w:rsidRPr="003D5609" w:rsidRDefault="000C572D" w:rsidP="000C572D"/>
    <w:p w14:paraId="65CE4523" w14:textId="77777777" w:rsidR="006A0DAA" w:rsidRPr="00A507D6" w:rsidRDefault="006A0DAA" w:rsidP="00722ABC"/>
    <w:p w14:paraId="0FE2FAA3" w14:textId="7E8358A8" w:rsidR="00072828" w:rsidRDefault="00072828" w:rsidP="00072828">
      <w:r>
        <w:lastRenderedPageBreak/>
        <w:t>Ms Peters has over 20 years</w:t>
      </w:r>
      <w:r w:rsidR="00EA41F6">
        <w:t xml:space="preserve"> of </w:t>
      </w:r>
      <w:r>
        <w:t xml:space="preserve">experience in property development, management, and investment across diverse sectors for developers such as Cbus Property, Brookfield Properties and Charter Hall. </w:t>
      </w:r>
    </w:p>
    <w:p w14:paraId="3EC3F6D1" w14:textId="77777777" w:rsidR="00072828" w:rsidRDefault="00072828" w:rsidP="00072828"/>
    <w:p w14:paraId="11B601C1" w14:textId="14A98F51" w:rsidR="00072828" w:rsidRDefault="00072828" w:rsidP="00072828">
      <w:r>
        <w:t>Ms Peters has significant experience leading and managing high value, complex projects.</w:t>
      </w:r>
    </w:p>
    <w:p w14:paraId="05B72B1C" w14:textId="77777777" w:rsidR="00072828" w:rsidRDefault="00072828" w:rsidP="00072828"/>
    <w:p w14:paraId="7E3F96F5" w14:textId="77777777" w:rsidR="00EA41F6" w:rsidRDefault="00072828" w:rsidP="00072828">
      <w:r>
        <w:t>Ms Peters has extensive experience working on Boards and Committees in the sector such as City of Melbourne Design Excellence Panel, Uniting Vic Tas (Community Housing Provider) and Nightingale Housing.</w:t>
      </w:r>
      <w:r w:rsidRPr="00A507D6">
        <w:t xml:space="preserve"> </w:t>
      </w:r>
    </w:p>
    <w:p w14:paraId="4F9FE2FA" w14:textId="77777777" w:rsidR="00EA41F6" w:rsidRDefault="00EA41F6" w:rsidP="00072828"/>
    <w:p w14:paraId="19A372CA" w14:textId="24403E39" w:rsidR="0029749F" w:rsidRPr="00A507D6" w:rsidRDefault="0029749F" w:rsidP="00072828">
      <w:r w:rsidRPr="00A507D6">
        <w:t>Section 48</w:t>
      </w:r>
      <w:r w:rsidR="009B617C" w:rsidRPr="00A507D6">
        <w:t xml:space="preserve"> </w:t>
      </w:r>
      <w:r w:rsidRPr="00A507D6">
        <w:t>(4) of the Act provides that a</w:t>
      </w:r>
      <w:r w:rsidR="004B1228" w:rsidRPr="00A507D6">
        <w:t>n</w:t>
      </w:r>
      <w:r w:rsidRPr="00A507D6">
        <w:t xml:space="preserve"> </w:t>
      </w:r>
      <w:r w:rsidR="00956859" w:rsidRPr="00A507D6">
        <w:t xml:space="preserve">expert </w:t>
      </w:r>
      <w:r w:rsidRPr="00A507D6">
        <w:t xml:space="preserve">member of the board must not be a public servant. </w:t>
      </w:r>
      <w:r w:rsidR="003C0A31">
        <w:t>M</w:t>
      </w:r>
      <w:r w:rsidR="00392318">
        <w:t>s Peters</w:t>
      </w:r>
      <w:r w:rsidR="004B3C83" w:rsidRPr="00A507D6">
        <w:t xml:space="preserve"> </w:t>
      </w:r>
      <w:r w:rsidRPr="00A507D6">
        <w:t>is not a public servant</w:t>
      </w:r>
      <w:r w:rsidR="001C2293" w:rsidRPr="00A507D6">
        <w:t>.</w:t>
      </w:r>
    </w:p>
    <w:p w14:paraId="2E77694E" w14:textId="77777777" w:rsidR="0029749F" w:rsidRPr="00A507D6" w:rsidRDefault="0029749F" w:rsidP="000C572D"/>
    <w:p w14:paraId="360F9879" w14:textId="47EBD4EA" w:rsidR="0029749F" w:rsidRDefault="0029749F" w:rsidP="0029749F">
      <w:r w:rsidRPr="00A507D6">
        <w:t xml:space="preserve">Division 19.3.3 of the </w:t>
      </w:r>
      <w:bookmarkStart w:id="2" w:name="_Hlk133839422"/>
      <w:r w:rsidR="0062489B" w:rsidRPr="00492C69">
        <w:rPr>
          <w:i/>
          <w:iCs/>
        </w:rPr>
        <w:t>Legislation Act 2001</w:t>
      </w:r>
      <w:r w:rsidR="0062489B">
        <w:t xml:space="preserve"> (the </w:t>
      </w:r>
      <w:bookmarkEnd w:id="2"/>
      <w:r w:rsidRPr="00492C69">
        <w:rPr>
          <w:b/>
          <w:bCs/>
          <w:i/>
          <w:iCs/>
        </w:rPr>
        <w:t>Legislation Act</w:t>
      </w:r>
      <w:r w:rsidR="0062489B">
        <w:t>)</w:t>
      </w:r>
      <w:r w:rsidRPr="00A507D6">
        <w:t xml:space="preserve"> applies as</w:t>
      </w:r>
      <w:r w:rsidR="00A42DA6" w:rsidRPr="00A507D6">
        <w:t xml:space="preserve"> </w:t>
      </w:r>
      <w:r w:rsidR="00860FBA">
        <w:t>M</w:t>
      </w:r>
      <w:r w:rsidR="00392318">
        <w:t xml:space="preserve">s Peters </w:t>
      </w:r>
      <w:r w:rsidRPr="00A507D6">
        <w:t>is not a</w:t>
      </w:r>
      <w:r w:rsidR="009816CD" w:rsidRPr="00A507D6">
        <w:t>n ACT</w:t>
      </w:r>
      <w:r w:rsidRPr="00A507D6">
        <w:t xml:space="preserve"> public</w:t>
      </w:r>
      <w:r>
        <w:t xml:space="preserve"> servant, is appointed for longer than 6 months and will have functions beyond advising the Minister. In accordance with section 228 of the Legislation Act, the </w:t>
      </w:r>
      <w:r w:rsidRPr="00F46D12">
        <w:t>Standing Committee on Planning</w:t>
      </w:r>
      <w:r w:rsidR="00EA41F6">
        <w:t xml:space="preserve"> and the Environment</w:t>
      </w:r>
      <w:r w:rsidRPr="00906D8B">
        <w:rPr>
          <w:color w:val="FF0000"/>
        </w:rPr>
        <w:t xml:space="preserve">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7D39617A"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B35577">
        <w:t xml:space="preserve"> </w:t>
      </w:r>
      <w:r w:rsidRPr="00F46D12">
        <w:t>(1)</w:t>
      </w:r>
      <w:r w:rsidR="00B35577">
        <w:t xml:space="preserve"> </w:t>
      </w:r>
      <w:r w:rsidRPr="00F46D12">
        <w:t>(b) of the Legislation Act, as the instrument does not operate to the disadvantage of anyone by adversely affecting the person’s rights, or imposing liabilities on the person.</w:t>
      </w:r>
    </w:p>
    <w:p w14:paraId="3C1AE20B" w14:textId="77777777" w:rsidR="0029749F" w:rsidRDefault="0029749F" w:rsidP="0029749F"/>
    <w:p w14:paraId="6E5E84A1" w14:textId="147B962F" w:rsidR="0029749F" w:rsidRPr="00906D8B" w:rsidRDefault="0029749F" w:rsidP="0029749F">
      <w:bookmarkStart w:id="3" w:name="_Hlk133840241"/>
      <w:r w:rsidRPr="00906D8B">
        <w:t xml:space="preserve">Remuneration for the board is set by the </w:t>
      </w:r>
      <w:r w:rsidRPr="0062489B">
        <w:t>ACT Remuneration Tribunal under</w:t>
      </w:r>
      <w:r w:rsidRPr="00492C69">
        <w:rPr>
          <w:i/>
          <w:iCs/>
        </w:rPr>
        <w:t xml:space="preserve"> Determination </w:t>
      </w:r>
      <w:r w:rsidR="007935BA">
        <w:rPr>
          <w:i/>
          <w:iCs/>
        </w:rPr>
        <w:t>15 of 2024</w:t>
      </w:r>
      <w:r w:rsidRPr="00492C69">
        <w:rPr>
          <w:i/>
          <w:iCs/>
        </w:rPr>
        <w:t xml:space="preserve"> </w:t>
      </w:r>
      <w:r w:rsidR="0062489B">
        <w:rPr>
          <w:i/>
          <w:iCs/>
        </w:rPr>
        <w:t xml:space="preserve">- </w:t>
      </w:r>
      <w:r w:rsidRPr="00492C69">
        <w:rPr>
          <w:i/>
          <w:iCs/>
        </w:rPr>
        <w:t>Part-time Public Office Holders</w:t>
      </w:r>
      <w:r w:rsidRPr="00906D8B">
        <w:t xml:space="preserve"> </w:t>
      </w:r>
      <w:bookmarkEnd w:id="3"/>
      <w:r w:rsidRPr="00906D8B">
        <w:t xml:space="preserve">and is met by </w:t>
      </w:r>
      <w:r w:rsidR="008427A8">
        <w:t>the agency</w:t>
      </w:r>
      <w:r w:rsidRPr="00906D8B">
        <w:t xml:space="preserve"> budget.</w:t>
      </w:r>
    </w:p>
    <w:p w14:paraId="37B85EF5" w14:textId="77777777" w:rsidR="0029749F" w:rsidRDefault="0029749F" w:rsidP="0029749F"/>
    <w:p w14:paraId="6B392E90" w14:textId="77777777" w:rsidR="00685A3D" w:rsidRPr="00492A9A" w:rsidRDefault="00685A3D" w:rsidP="00685A3D">
      <w:pPr>
        <w:rPr>
          <w:szCs w:val="24"/>
        </w:rPr>
      </w:pPr>
      <w:r w:rsidRPr="0081787C">
        <w:t xml:space="preserve">The instrument is consistent </w:t>
      </w:r>
      <w:r w:rsidRPr="00492A9A">
        <w:rPr>
          <w:szCs w:val="24"/>
        </w:rPr>
        <w:t>with the Legislative Assembly’s Scrutiny of Bills Committee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03E68DD7"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521256">
        <w:rPr>
          <w:rFonts w:ascii="Times New Roman" w:hAnsi="Times New Roman"/>
          <w:sz w:val="24"/>
          <w:szCs w:val="24"/>
        </w:rPr>
        <w:t>b</w:t>
      </w:r>
      <w:r w:rsidRPr="00492A9A">
        <w:rPr>
          <w:rFonts w:ascii="Times New Roman" w:hAnsi="Times New Roman"/>
          <w:sz w:val="24"/>
          <w:szCs w:val="24"/>
        </w:rPr>
        <w:t xml:space="preserve">oard of the </w:t>
      </w:r>
      <w:r w:rsidR="00521256">
        <w:rPr>
          <w:rFonts w:ascii="Times New Roman" w:hAnsi="Times New Roman"/>
          <w:sz w:val="24"/>
          <w:szCs w:val="24"/>
        </w:rPr>
        <w:t>a</w:t>
      </w:r>
      <w:r w:rsidR="0003263F">
        <w:rPr>
          <w:rFonts w:ascii="Times New Roman" w:hAnsi="Times New Roman"/>
          <w:sz w:val="24"/>
          <w:szCs w:val="24"/>
        </w:rPr>
        <w:t>gency</w:t>
      </w:r>
      <w:r w:rsidRPr="00492A9A">
        <w:rPr>
          <w:rFonts w:ascii="Times New Roman" w:hAnsi="Times New Roman"/>
          <w:sz w:val="24"/>
          <w:szCs w:val="24"/>
        </w:rPr>
        <w:t xml:space="preserve">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292A647" w14:textId="6306992C" w:rsidR="000C572D" w:rsidRPr="000C572D" w:rsidRDefault="00685A3D" w:rsidP="00685A3D">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521256">
        <w:rPr>
          <w:rFonts w:ascii="Times New Roman" w:hAnsi="Times New Roman"/>
          <w:sz w:val="24"/>
          <w:szCs w:val="24"/>
        </w:rPr>
        <w:t>a</w:t>
      </w:r>
      <w:r w:rsidR="0003263F">
        <w:rPr>
          <w:rFonts w:ascii="Times New Roman" w:hAnsi="Times New Roman"/>
          <w:sz w:val="24"/>
          <w:szCs w:val="24"/>
        </w:rPr>
        <w:t>gency</w:t>
      </w:r>
      <w:r w:rsidRPr="00575BE1">
        <w:rPr>
          <w:rFonts w:ascii="Times New Roman" w:hAnsi="Times New Roman"/>
          <w:sz w:val="24"/>
          <w:szCs w:val="24"/>
        </w:rPr>
        <w:t xml:space="preserve"> </w:t>
      </w:r>
      <w:r w:rsidR="00521256">
        <w:rPr>
          <w:rFonts w:ascii="Times New Roman" w:hAnsi="Times New Roman"/>
          <w:sz w:val="24"/>
          <w:szCs w:val="24"/>
        </w:rPr>
        <w:t>b</w:t>
      </w:r>
      <w:r w:rsidRPr="00575BE1">
        <w:rPr>
          <w:rFonts w:ascii="Times New Roman" w:hAnsi="Times New Roman"/>
          <w:sz w:val="24"/>
          <w:szCs w:val="24"/>
        </w:rPr>
        <w:t>oard.</w:t>
      </w:r>
    </w:p>
    <w:p w14:paraId="2788BD4F" w14:textId="25B61000" w:rsidR="003D5609" w:rsidRDefault="003D5609">
      <w:pPr>
        <w:spacing w:after="160" w:line="259" w:lineRule="auto"/>
        <w:rPr>
          <w:b/>
          <w:bCs/>
          <w:szCs w:val="24"/>
          <w:lang w:eastAsia="en-AU"/>
        </w:rPr>
      </w:pPr>
    </w:p>
    <w:sectPr w:rsidR="003D5609" w:rsidSect="00163C8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CCA7" w14:textId="77777777" w:rsidR="00F07CCF" w:rsidRDefault="00F07CCF">
      <w:r>
        <w:separator/>
      </w:r>
    </w:p>
  </w:endnote>
  <w:endnote w:type="continuationSeparator" w:id="0">
    <w:p w14:paraId="3ECD44AB" w14:textId="77777777" w:rsidR="00F07CCF" w:rsidRDefault="00F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1B2E" w14:textId="77777777" w:rsidR="006C02E1" w:rsidRDefault="006C0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DCC" w14:textId="3A566D5E" w:rsidR="006C02E1" w:rsidRPr="00CD066A" w:rsidRDefault="00CD066A" w:rsidP="00CD066A">
    <w:pPr>
      <w:pStyle w:val="Footer"/>
      <w:jc w:val="center"/>
      <w:rPr>
        <w:rFonts w:cs="Arial"/>
        <w:sz w:val="14"/>
      </w:rPr>
    </w:pPr>
    <w:r w:rsidRPr="00CD06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F772" w14:textId="77777777" w:rsidR="006C02E1" w:rsidRDefault="006C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FAAC" w14:textId="77777777" w:rsidR="00F07CCF" w:rsidRDefault="00F07CCF">
      <w:r>
        <w:separator/>
      </w:r>
    </w:p>
  </w:footnote>
  <w:footnote w:type="continuationSeparator" w:id="0">
    <w:p w14:paraId="1502F69F" w14:textId="77777777" w:rsidR="00F07CCF" w:rsidRDefault="00F0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4249" w14:textId="77777777" w:rsidR="006C02E1" w:rsidRDefault="006C0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71FE" w14:textId="77777777" w:rsidR="006C02E1" w:rsidRDefault="006C0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8910" w14:textId="77777777" w:rsidR="006C02E1" w:rsidRDefault="006C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834487618">
    <w:abstractNumId w:val="1"/>
  </w:num>
  <w:num w:numId="2" w16cid:durableId="626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041AA"/>
    <w:rsid w:val="00006141"/>
    <w:rsid w:val="0003263F"/>
    <w:rsid w:val="0003611F"/>
    <w:rsid w:val="00072828"/>
    <w:rsid w:val="00074447"/>
    <w:rsid w:val="00091FB9"/>
    <w:rsid w:val="000C572D"/>
    <w:rsid w:val="000C7F8E"/>
    <w:rsid w:val="000D506F"/>
    <w:rsid w:val="000D668C"/>
    <w:rsid w:val="000F1D42"/>
    <w:rsid w:val="000F65E5"/>
    <w:rsid w:val="0010184E"/>
    <w:rsid w:val="00104EEF"/>
    <w:rsid w:val="00146C92"/>
    <w:rsid w:val="00163C8E"/>
    <w:rsid w:val="001A0859"/>
    <w:rsid w:val="001A7D3F"/>
    <w:rsid w:val="001B7536"/>
    <w:rsid w:val="001C2293"/>
    <w:rsid w:val="001F5D1F"/>
    <w:rsid w:val="002042B1"/>
    <w:rsid w:val="00237BEC"/>
    <w:rsid w:val="002502AE"/>
    <w:rsid w:val="002802B1"/>
    <w:rsid w:val="0029749F"/>
    <w:rsid w:val="002D37EB"/>
    <w:rsid w:val="002E1078"/>
    <w:rsid w:val="002F54F1"/>
    <w:rsid w:val="002F79A1"/>
    <w:rsid w:val="0032773A"/>
    <w:rsid w:val="00333736"/>
    <w:rsid w:val="003477E4"/>
    <w:rsid w:val="00350F09"/>
    <w:rsid w:val="00365F51"/>
    <w:rsid w:val="00373EE4"/>
    <w:rsid w:val="00375D7D"/>
    <w:rsid w:val="00381F62"/>
    <w:rsid w:val="00382FD6"/>
    <w:rsid w:val="00392318"/>
    <w:rsid w:val="00392652"/>
    <w:rsid w:val="003A62A5"/>
    <w:rsid w:val="003C0A31"/>
    <w:rsid w:val="003C2FD5"/>
    <w:rsid w:val="003D5609"/>
    <w:rsid w:val="003D5F91"/>
    <w:rsid w:val="003E2AA1"/>
    <w:rsid w:val="00426628"/>
    <w:rsid w:val="00450EC2"/>
    <w:rsid w:val="00452020"/>
    <w:rsid w:val="00473C29"/>
    <w:rsid w:val="00483897"/>
    <w:rsid w:val="00492C69"/>
    <w:rsid w:val="0049403A"/>
    <w:rsid w:val="004A7005"/>
    <w:rsid w:val="004B1228"/>
    <w:rsid w:val="004B3C83"/>
    <w:rsid w:val="004C5BCC"/>
    <w:rsid w:val="004E43B7"/>
    <w:rsid w:val="00502A74"/>
    <w:rsid w:val="00516B74"/>
    <w:rsid w:val="00521256"/>
    <w:rsid w:val="00547D30"/>
    <w:rsid w:val="00550590"/>
    <w:rsid w:val="00555E98"/>
    <w:rsid w:val="005A020A"/>
    <w:rsid w:val="005A0505"/>
    <w:rsid w:val="005B5373"/>
    <w:rsid w:val="005C2185"/>
    <w:rsid w:val="005C472C"/>
    <w:rsid w:val="005C7E0C"/>
    <w:rsid w:val="005F4F6A"/>
    <w:rsid w:val="005F7944"/>
    <w:rsid w:val="006061E2"/>
    <w:rsid w:val="006218B1"/>
    <w:rsid w:val="0062466D"/>
    <w:rsid w:val="0062489B"/>
    <w:rsid w:val="0063207F"/>
    <w:rsid w:val="00656AE6"/>
    <w:rsid w:val="00685A3D"/>
    <w:rsid w:val="006A0DAA"/>
    <w:rsid w:val="006B08E4"/>
    <w:rsid w:val="006C02E1"/>
    <w:rsid w:val="006D46DF"/>
    <w:rsid w:val="006E1797"/>
    <w:rsid w:val="006E3ADE"/>
    <w:rsid w:val="006E6162"/>
    <w:rsid w:val="006F65A7"/>
    <w:rsid w:val="00722ABC"/>
    <w:rsid w:val="00736E10"/>
    <w:rsid w:val="00745DF1"/>
    <w:rsid w:val="007636A7"/>
    <w:rsid w:val="0077241B"/>
    <w:rsid w:val="007935BA"/>
    <w:rsid w:val="007A0320"/>
    <w:rsid w:val="007B0E74"/>
    <w:rsid w:val="007D06F2"/>
    <w:rsid w:val="007D11F4"/>
    <w:rsid w:val="007D2A0E"/>
    <w:rsid w:val="008274D1"/>
    <w:rsid w:val="00833305"/>
    <w:rsid w:val="008427A8"/>
    <w:rsid w:val="00860B10"/>
    <w:rsid w:val="00860FBA"/>
    <w:rsid w:val="00895FA8"/>
    <w:rsid w:val="008C0893"/>
    <w:rsid w:val="008C0A75"/>
    <w:rsid w:val="008D1591"/>
    <w:rsid w:val="008F70C0"/>
    <w:rsid w:val="0092516E"/>
    <w:rsid w:val="0092537E"/>
    <w:rsid w:val="00956859"/>
    <w:rsid w:val="00963177"/>
    <w:rsid w:val="00963C6D"/>
    <w:rsid w:val="009816CD"/>
    <w:rsid w:val="009A3006"/>
    <w:rsid w:val="009B617C"/>
    <w:rsid w:val="009D7EEB"/>
    <w:rsid w:val="009F5371"/>
    <w:rsid w:val="009F73BE"/>
    <w:rsid w:val="00A004A9"/>
    <w:rsid w:val="00A10ABB"/>
    <w:rsid w:val="00A34190"/>
    <w:rsid w:val="00A41C91"/>
    <w:rsid w:val="00A42DA6"/>
    <w:rsid w:val="00A507D6"/>
    <w:rsid w:val="00A541D6"/>
    <w:rsid w:val="00A8521F"/>
    <w:rsid w:val="00A8796E"/>
    <w:rsid w:val="00AB4CAD"/>
    <w:rsid w:val="00AC2E38"/>
    <w:rsid w:val="00AD19D1"/>
    <w:rsid w:val="00AD7A05"/>
    <w:rsid w:val="00AE0F7C"/>
    <w:rsid w:val="00AF467C"/>
    <w:rsid w:val="00B229F7"/>
    <w:rsid w:val="00B35577"/>
    <w:rsid w:val="00B55569"/>
    <w:rsid w:val="00B61859"/>
    <w:rsid w:val="00B62AC0"/>
    <w:rsid w:val="00B709A3"/>
    <w:rsid w:val="00BB24C8"/>
    <w:rsid w:val="00BC2B90"/>
    <w:rsid w:val="00C02B1F"/>
    <w:rsid w:val="00C42275"/>
    <w:rsid w:val="00C73F4E"/>
    <w:rsid w:val="00C9712A"/>
    <w:rsid w:val="00CA7A18"/>
    <w:rsid w:val="00CB2493"/>
    <w:rsid w:val="00CD066A"/>
    <w:rsid w:val="00CD0D70"/>
    <w:rsid w:val="00D31FA7"/>
    <w:rsid w:val="00D4119D"/>
    <w:rsid w:val="00D45BC9"/>
    <w:rsid w:val="00D74EAD"/>
    <w:rsid w:val="00D7552A"/>
    <w:rsid w:val="00D97550"/>
    <w:rsid w:val="00DB618E"/>
    <w:rsid w:val="00DD4EB5"/>
    <w:rsid w:val="00DE4E38"/>
    <w:rsid w:val="00E03608"/>
    <w:rsid w:val="00E05865"/>
    <w:rsid w:val="00E63B17"/>
    <w:rsid w:val="00E6605B"/>
    <w:rsid w:val="00E72A2B"/>
    <w:rsid w:val="00EA13EF"/>
    <w:rsid w:val="00EA41F6"/>
    <w:rsid w:val="00EF66A4"/>
    <w:rsid w:val="00F017FA"/>
    <w:rsid w:val="00F07CCF"/>
    <w:rsid w:val="00F3392B"/>
    <w:rsid w:val="00F706BC"/>
    <w:rsid w:val="00F94CE3"/>
    <w:rsid w:val="00F955C1"/>
    <w:rsid w:val="00FC4E73"/>
    <w:rsid w:val="00FD6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unhideWhenUsed/>
    <w:rsid w:val="006061E2"/>
    <w:rPr>
      <w:sz w:val="20"/>
    </w:rPr>
  </w:style>
  <w:style w:type="character" w:customStyle="1" w:styleId="CommentTextChar">
    <w:name w:val="Comment Text Char"/>
    <w:basedOn w:val="DefaultParagraphFont"/>
    <w:link w:val="CommentText"/>
    <w:uiPriority w:val="99"/>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2042B1"/>
    <w:pPr>
      <w:spacing w:after="0" w:line="240" w:lineRule="auto"/>
    </w:pPr>
    <w:rPr>
      <w:rFonts w:ascii="Times New Roman" w:eastAsia="Times New Roman" w:hAnsi="Times New Roman" w:cs="Times New Roman"/>
      <w:sz w:val="24"/>
      <w:szCs w:val="20"/>
    </w:rPr>
  </w:style>
  <w:style w:type="paragraph" w:customStyle="1" w:styleId="Billname">
    <w:name w:val="Billname"/>
    <w:basedOn w:val="Normal"/>
    <w:rsid w:val="004A7005"/>
    <w:pPr>
      <w:tabs>
        <w:tab w:val="left" w:pos="2400"/>
        <w:tab w:val="left" w:pos="2880"/>
      </w:tabs>
      <w:spacing w:before="1220" w:after="100"/>
    </w:pPr>
    <w:rPr>
      <w:rFonts w:ascii="Arial" w:hAnsi="Arial"/>
      <w:b/>
      <w:sz w:val="40"/>
    </w:rPr>
  </w:style>
  <w:style w:type="table" w:styleId="TableGrid">
    <w:name w:val="Table Grid"/>
    <w:basedOn w:val="TableNormal"/>
    <w:rsid w:val="000728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2828"/>
    <w:rPr>
      <w:rFonts w:ascii="Arial" w:hAnsi="Arial"/>
    </w:rPr>
  </w:style>
  <w:style w:type="character" w:customStyle="1" w:styleId="BodyTextChar">
    <w:name w:val="Body Text Char"/>
    <w:basedOn w:val="DefaultParagraphFont"/>
    <w:link w:val="BodyText"/>
    <w:rsid w:val="00072828"/>
    <w:rPr>
      <w:rFonts w:ascii="Arial" w:eastAsia="Times New Roman" w:hAnsi="Arial" w:cs="Times New Roman"/>
      <w:sz w:val="24"/>
      <w:szCs w:val="20"/>
    </w:rPr>
  </w:style>
  <w:style w:type="character" w:customStyle="1" w:styleId="ui-provider">
    <w:name w:val="ui-provider"/>
    <w:basedOn w:val="DefaultParagraphFont"/>
    <w:rsid w:val="0007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A58217810</value>
    </field>
    <field name="Objective-Title">
      <value order="0">Attachment B - DI2025 Explanatory Statement SLA Deputy Board Chair</value>
    </field>
    <field name="Objective-Description">
      <value order="0"/>
    </field>
    <field name="Objective-CreationStamp">
      <value order="0">2025-11-07T06:15:46Z</value>
    </field>
    <field name="Objective-IsApproved">
      <value order="0">false</value>
    </field>
    <field name="Objective-IsPublished">
      <value order="0">true</value>
    </field>
    <field name="Objective-DatePublished">
      <value order="0">2025-11-12T01:49:52Z</value>
    </field>
    <field name="Objective-ModificationStamp">
      <value order="0">2025-11-12T01:49:52Z</value>
    </field>
    <field name="Objective-Owner">
      <value order="0">Cherie Brooks</value>
    </field>
    <field name="Objective-Path">
      <value order="0">Whole of ACT Government:SLA - Suburban Land Agency:. Ministerial and Government:CABINET:2025:25/0001338 - 25/280 SLA Board Member Reappointment:Revised October pack - Standing Committee Consultation:October Pack Min Brief and Instrument</value>
    </field>
    <field name="Objective-Parent">
      <value order="0">October Pack Min Brief and Instrument</value>
    </field>
    <field name="Objective-State">
      <value order="0">Published</value>
    </field>
    <field name="Objective-VersionId">
      <value order="0">vA74015979</value>
    </field>
    <field name="Objective-Version">
      <value order="0">11.0</value>
    </field>
    <field name="Objective-VersionNumber">
      <value order="0">11</value>
    </field>
    <field name="Objective-VersionComment">
      <value order="0"/>
    </field>
    <field name="Objective-FileNumber">
      <value order="0">1-2025/0001338</value>
    </field>
    <field name="Objective-Classification">
      <value order="0"/>
    </field>
    <field name="Objective-Caveats">
      <value order="0"/>
    </field>
  </systemFields>
  <catalogues>
    <catalogue name="Document Type Catalogue" type="type" ori="id:cA11">
      <field name="Objective-Owner Agency">
        <value order="0">SLA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3814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2</cp:keywords>
  <dc:description/>
  <cp:lastModifiedBy>PCODCS</cp:lastModifiedBy>
  <cp:revision>4</cp:revision>
  <dcterms:created xsi:type="dcterms:W3CDTF">2025-11-23T22:53:00Z</dcterms:created>
  <dcterms:modified xsi:type="dcterms:W3CDTF">2025-11-23T22:53:00Z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A58217810</vt:lpwstr>
  </property>
  <property fmtid="{D5CDD505-2E9C-101B-9397-08002B2CF9AE}" pid="4" name="Objective-Title">
    <vt:lpwstr>Attachment B - DI2025 Explanatory Statement SLA Deputy Board Chair</vt:lpwstr>
  </property>
  <property fmtid="{D5CDD505-2E9C-101B-9397-08002B2CF9AE}" pid="5" name="Objective-Comment">
    <vt:lpwstr/>
  </property>
  <property fmtid="{D5CDD505-2E9C-101B-9397-08002B2CF9AE}" pid="6" name="Objective-CreationStamp">
    <vt:filetime>2025-11-07T06:15:46Z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2025-11-12T01:49:52Z</vt:filetime>
  </property>
  <property fmtid="{D5CDD505-2E9C-101B-9397-08002B2CF9AE}" pid="10" name="Objective-ModificationStamp">
    <vt:filetime>2025-11-12T01:49:52Z</vt:filetime>
  </property>
  <property fmtid="{D5CDD505-2E9C-101B-9397-08002B2CF9AE}" pid="11" name="Objective-Owner">
    <vt:lpwstr>Cherie Brooks</vt:lpwstr>
  </property>
  <property fmtid="{D5CDD505-2E9C-101B-9397-08002B2CF9AE}" pid="12" name="Objective-Path">
    <vt:lpwstr>Whole of ACT Government:SLA - Suburban Land Agency:. Ministerial and Government:CABINET:2025:25/0001338 - 25/280 SLA Board Member Reappointment:Revised October pack - Standing Committee Consultation:October Pack Min Brief and Instrument:</vt:lpwstr>
  </property>
  <property fmtid="{D5CDD505-2E9C-101B-9397-08002B2CF9AE}" pid="13" name="Objective-Parent">
    <vt:lpwstr>October Pack Min Brief and Instrument</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1-2025/0001338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SLA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vA74015979</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2024-04-29T03:19:00Z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d7000551-cece-4a4f-86ce-76066a1a4493</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y fmtid="{D5CDD505-2E9C-101B-9397-08002B2CF9AE}" pid="58" name="CHECKEDOUTFROMJMS">
    <vt:lpwstr/>
  </property>
  <property fmtid="{D5CDD505-2E9C-101B-9397-08002B2CF9AE}" pid="59" name="DMSID">
    <vt:lpwstr>14994602</vt:lpwstr>
  </property>
  <property fmtid="{D5CDD505-2E9C-101B-9397-08002B2CF9AE}" pid="60" name="JMSREQUIREDCHECKIN">
    <vt:lpwstr/>
  </property>
</Properties>
</file>