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CC03" w14:textId="77777777" w:rsidR="005B1978" w:rsidRDefault="005B1978" w:rsidP="005B1978">
      <w:pPr>
        <w:spacing w:before="120"/>
      </w:pPr>
      <w:r>
        <w:t>Australian Capital Territory</w:t>
      </w:r>
    </w:p>
    <w:p w14:paraId="05B5E075" w14:textId="615FDFCB" w:rsidR="00670A46" w:rsidRDefault="00670A46" w:rsidP="00670A46">
      <w:pPr>
        <w:pStyle w:val="Billname"/>
        <w:spacing w:before="600"/>
      </w:pPr>
      <w:r>
        <w:t>Urban Forest (</w:t>
      </w:r>
      <w:r w:rsidR="00A45E5F">
        <w:t>R</w:t>
      </w:r>
      <w:r>
        <w:t xml:space="preserve">emediation of </w:t>
      </w:r>
      <w:r w:rsidR="00A45E5F">
        <w:t>L</w:t>
      </w:r>
      <w:r>
        <w:t>and) Declaration 2025 (No 1)</w:t>
      </w:r>
    </w:p>
    <w:p w14:paraId="7600B529" w14:textId="106374E3" w:rsidR="000E0B61" w:rsidRDefault="000E0B61" w:rsidP="005B1978">
      <w:pPr>
        <w:pStyle w:val="madeunder"/>
        <w:spacing w:before="240" w:after="120"/>
        <w:rPr>
          <w:b/>
          <w:bCs/>
        </w:rPr>
      </w:pPr>
      <w:r w:rsidRPr="000E0B61">
        <w:rPr>
          <w:b/>
          <w:bCs/>
        </w:rPr>
        <w:t>Disallowable instrument DI202</w:t>
      </w:r>
      <w:r w:rsidR="00670A46">
        <w:rPr>
          <w:b/>
          <w:bCs/>
        </w:rPr>
        <w:t>5</w:t>
      </w:r>
      <w:r w:rsidR="00136367">
        <w:rPr>
          <w:b/>
          <w:bCs/>
        </w:rPr>
        <w:t>—</w:t>
      </w:r>
      <w:r w:rsidR="004342D0">
        <w:rPr>
          <w:b/>
          <w:bCs/>
        </w:rPr>
        <w:t>31</w:t>
      </w:r>
      <w:r w:rsidR="00C03A0E">
        <w:rPr>
          <w:b/>
          <w:bCs/>
        </w:rPr>
        <w:t>6</w:t>
      </w:r>
    </w:p>
    <w:p w14:paraId="182FA85C" w14:textId="779A501F" w:rsidR="005B1978" w:rsidRDefault="005B1978" w:rsidP="005B1978">
      <w:pPr>
        <w:pStyle w:val="madeunder"/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p w14:paraId="334A2CAA" w14:textId="77777777" w:rsidR="002F1BED" w:rsidRDefault="002F1BED" w:rsidP="002F1BED">
      <w:pPr>
        <w:pStyle w:val="CoverActName"/>
        <w:spacing w:before="320" w:after="0"/>
        <w:rPr>
          <w:sz w:val="20"/>
        </w:rPr>
      </w:pPr>
      <w:r>
        <w:rPr>
          <w:i/>
          <w:iCs/>
          <w:sz w:val="20"/>
        </w:rPr>
        <w:t>Urban Forest</w:t>
      </w:r>
      <w:r w:rsidRPr="00044572">
        <w:rPr>
          <w:i/>
          <w:iCs/>
          <w:sz w:val="20"/>
        </w:rPr>
        <w:t xml:space="preserve"> Act</w:t>
      </w:r>
      <w:r>
        <w:rPr>
          <w:i/>
          <w:iCs/>
          <w:sz w:val="20"/>
        </w:rPr>
        <w:t xml:space="preserve"> 2023</w:t>
      </w:r>
      <w:r>
        <w:rPr>
          <w:sz w:val="20"/>
        </w:rPr>
        <w:t>, section 137 (Power to apply or disapply legislation to entities or activities).</w:t>
      </w:r>
    </w:p>
    <w:p w14:paraId="69276084" w14:textId="56F48D04" w:rsidR="005B1978" w:rsidRPr="00CB0432" w:rsidRDefault="005B1978" w:rsidP="001A1B47">
      <w:pPr>
        <w:pStyle w:val="Heading1"/>
        <w:ind w:left="0"/>
      </w:pPr>
      <w:r w:rsidRPr="00CB0432">
        <w:t>EXPLANATORY STATEMENT</w:t>
      </w:r>
    </w:p>
    <w:p w14:paraId="26AE8730" w14:textId="77777777" w:rsidR="005B1978" w:rsidRDefault="005B1978" w:rsidP="005B1978">
      <w:pPr>
        <w:pStyle w:val="N-line3"/>
        <w:pBdr>
          <w:bottom w:val="none" w:sz="0" w:space="0" w:color="auto"/>
        </w:pBdr>
        <w:rPr>
          <w:rFonts w:ascii="Times New Roman" w:hAnsi="Times New Roman" w:cs="Times New Roman"/>
        </w:rPr>
      </w:pPr>
    </w:p>
    <w:p w14:paraId="1085111C" w14:textId="77777777" w:rsidR="005B1978" w:rsidRPr="00911D8D" w:rsidRDefault="005B1978" w:rsidP="00911D8D">
      <w:pPr>
        <w:pStyle w:val="N-line3"/>
        <w:pBdr>
          <w:top w:val="single" w:sz="12" w:space="1" w:color="auto"/>
          <w:bottom w:val="none" w:sz="0" w:space="0" w:color="auto"/>
        </w:pBdr>
        <w:spacing w:after="120"/>
        <w:rPr>
          <w:rFonts w:ascii="Times New Roman" w:hAnsi="Times New Roman" w:cs="Times New Roman"/>
        </w:rPr>
      </w:pPr>
    </w:p>
    <w:p w14:paraId="26E0E0AD" w14:textId="0024F21D" w:rsidR="00180ECE" w:rsidRPr="00911D8D" w:rsidRDefault="000E0B61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Subsection 13</w:t>
      </w:r>
      <w:r w:rsidR="002F1BED" w:rsidRPr="00911D8D">
        <w:rPr>
          <w:rFonts w:ascii="Times New Roman" w:hAnsi="Times New Roman" w:cs="Times New Roman"/>
        </w:rPr>
        <w:t>7</w:t>
      </w:r>
      <w:r w:rsidRPr="00911D8D">
        <w:rPr>
          <w:rFonts w:ascii="Times New Roman" w:hAnsi="Times New Roman" w:cs="Times New Roman"/>
        </w:rPr>
        <w:t xml:space="preserve"> </w:t>
      </w:r>
      <w:r w:rsidR="00F5708E" w:rsidRPr="00911D8D">
        <w:rPr>
          <w:rFonts w:ascii="Times New Roman" w:hAnsi="Times New Roman" w:cs="Times New Roman"/>
        </w:rPr>
        <w:t>(1)</w:t>
      </w:r>
      <w:r w:rsidR="00180ECE" w:rsidRPr="00911D8D">
        <w:rPr>
          <w:rFonts w:ascii="Times New Roman" w:hAnsi="Times New Roman" w:cs="Times New Roman"/>
        </w:rPr>
        <w:t xml:space="preserve"> </w:t>
      </w:r>
      <w:r w:rsidR="00F5708E" w:rsidRPr="00911D8D">
        <w:rPr>
          <w:rFonts w:ascii="Times New Roman" w:hAnsi="Times New Roman" w:cs="Times New Roman"/>
        </w:rPr>
        <w:t xml:space="preserve">(b) </w:t>
      </w:r>
      <w:r w:rsidRPr="00911D8D">
        <w:rPr>
          <w:rFonts w:ascii="Times New Roman" w:hAnsi="Times New Roman" w:cs="Times New Roman"/>
        </w:rPr>
        <w:t>of the</w:t>
      </w:r>
      <w:r w:rsidR="00EE42AB" w:rsidRPr="00911D8D">
        <w:rPr>
          <w:rFonts w:ascii="Times New Roman" w:hAnsi="Times New Roman" w:cs="Times New Roman"/>
        </w:rPr>
        <w:t xml:space="preserve"> </w:t>
      </w:r>
      <w:r w:rsidR="007B6BC5" w:rsidRPr="00911D8D">
        <w:rPr>
          <w:rFonts w:ascii="Times New Roman" w:hAnsi="Times New Roman" w:cs="Times New Roman"/>
          <w:i/>
          <w:iCs/>
        </w:rPr>
        <w:t>Urban Forest Act 2023</w:t>
      </w:r>
      <w:r w:rsidR="00EE42AB" w:rsidRPr="00911D8D">
        <w:rPr>
          <w:rFonts w:ascii="Times New Roman" w:hAnsi="Times New Roman" w:cs="Times New Roman"/>
        </w:rPr>
        <w:t xml:space="preserve"> </w:t>
      </w:r>
      <w:r w:rsidR="00DB31EA" w:rsidRPr="00911D8D">
        <w:rPr>
          <w:rFonts w:ascii="Times New Roman" w:hAnsi="Times New Roman" w:cs="Times New Roman"/>
        </w:rPr>
        <w:t xml:space="preserve">(the Act) </w:t>
      </w:r>
      <w:r w:rsidRPr="00911D8D">
        <w:rPr>
          <w:rFonts w:ascii="Times New Roman" w:hAnsi="Times New Roman" w:cs="Times New Roman"/>
        </w:rPr>
        <w:t xml:space="preserve">allows for the Minister to declare that a provision or provisions of the </w:t>
      </w:r>
      <w:r w:rsidR="007B6BC5" w:rsidRPr="00911D8D">
        <w:rPr>
          <w:rFonts w:ascii="Times New Roman" w:hAnsi="Times New Roman" w:cs="Times New Roman"/>
        </w:rPr>
        <w:t>Act</w:t>
      </w:r>
      <w:r w:rsidRPr="00911D8D">
        <w:rPr>
          <w:rFonts w:ascii="Times New Roman" w:hAnsi="Times New Roman" w:cs="Times New Roman"/>
        </w:rPr>
        <w:t xml:space="preserve"> does not apply to a </w:t>
      </w:r>
      <w:r w:rsidR="001F6A21" w:rsidRPr="00911D8D">
        <w:rPr>
          <w:rFonts w:ascii="Times New Roman" w:hAnsi="Times New Roman" w:cs="Times New Roman"/>
        </w:rPr>
        <w:t>stated entity or activity</w:t>
      </w:r>
      <w:r w:rsidRPr="00911D8D">
        <w:rPr>
          <w:rFonts w:ascii="Times New Roman" w:hAnsi="Times New Roman" w:cs="Times New Roman"/>
        </w:rPr>
        <w:t>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180ECE" w:rsidRPr="00911D8D">
        <w:rPr>
          <w:rFonts w:ascii="Times New Roman" w:hAnsi="Times New Roman" w:cs="Times New Roman"/>
        </w:rPr>
        <w:t xml:space="preserve">Section 48 (1) (b) of the </w:t>
      </w:r>
      <w:r w:rsidR="00180ECE" w:rsidRPr="00911D8D">
        <w:rPr>
          <w:rFonts w:ascii="Times New Roman" w:hAnsi="Times New Roman" w:cs="Times New Roman"/>
          <w:i/>
          <w:iCs/>
        </w:rPr>
        <w:t>Legislation Act 2001</w:t>
      </w:r>
      <w:r w:rsidR="00180ECE" w:rsidRPr="00911D8D">
        <w:rPr>
          <w:rFonts w:ascii="Times New Roman" w:hAnsi="Times New Roman" w:cs="Times New Roman"/>
        </w:rPr>
        <w:t xml:space="preserve"> provides that a power given under an Act to make a statutory instrument includes the power to make an instrument that applies differently by reference to stated exceptions or factors.</w:t>
      </w:r>
    </w:p>
    <w:p w14:paraId="5EE3CFF9" w14:textId="77777777" w:rsidR="000E0B61" w:rsidRPr="00911D8D" w:rsidRDefault="000E0B61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3A0CAD5A" w14:textId="77777777" w:rsidR="008A1564" w:rsidRPr="00911D8D" w:rsidRDefault="008A1564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</w:rPr>
      </w:pPr>
      <w:r w:rsidRPr="00911D8D">
        <w:rPr>
          <w:rFonts w:ascii="Times New Roman" w:hAnsi="Times New Roman" w:cs="Times New Roman"/>
          <w:b/>
          <w:bCs/>
        </w:rPr>
        <w:t>Overview</w:t>
      </w:r>
    </w:p>
    <w:p w14:paraId="2FB6F2A6" w14:textId="5FAA647D" w:rsidR="00DB31EA" w:rsidRPr="00911D8D" w:rsidRDefault="00C8691E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The Territory </w:t>
      </w:r>
      <w:r w:rsidR="005C23D0" w:rsidRPr="00911D8D">
        <w:rPr>
          <w:rFonts w:ascii="Times New Roman" w:hAnsi="Times New Roman" w:cs="Times New Roman"/>
        </w:rPr>
        <w:t xml:space="preserve">keeps record of </w:t>
      </w:r>
      <w:r w:rsidRPr="00911D8D">
        <w:rPr>
          <w:rFonts w:ascii="Times New Roman" w:hAnsi="Times New Roman" w:cs="Times New Roman"/>
        </w:rPr>
        <w:t xml:space="preserve">contaminated land where </w:t>
      </w:r>
      <w:r w:rsidR="005C23D0" w:rsidRPr="00911D8D">
        <w:rPr>
          <w:rFonts w:ascii="Times New Roman" w:hAnsi="Times New Roman" w:cs="Times New Roman"/>
        </w:rPr>
        <w:t>remediation</w:t>
      </w:r>
      <w:r w:rsidRPr="00911D8D">
        <w:rPr>
          <w:rFonts w:ascii="Times New Roman" w:hAnsi="Times New Roman" w:cs="Times New Roman"/>
        </w:rPr>
        <w:t xml:space="preserve"> is</w:t>
      </w:r>
      <w:r w:rsidR="005C23D0" w:rsidRPr="00911D8D">
        <w:rPr>
          <w:rFonts w:ascii="Times New Roman" w:hAnsi="Times New Roman" w:cs="Times New Roman"/>
        </w:rPr>
        <w:t>, or may be,</w:t>
      </w:r>
      <w:r w:rsidRPr="00911D8D">
        <w:rPr>
          <w:rFonts w:ascii="Times New Roman" w:hAnsi="Times New Roman" w:cs="Times New Roman"/>
        </w:rPr>
        <w:t xml:space="preserve"> necessary</w:t>
      </w:r>
      <w:r w:rsidR="005C23D0" w:rsidRPr="00911D8D">
        <w:rPr>
          <w:rFonts w:ascii="Times New Roman" w:hAnsi="Times New Roman" w:cs="Times New Roman"/>
        </w:rPr>
        <w:t xml:space="preserve"> </w:t>
      </w:r>
      <w:r w:rsidR="00507868" w:rsidRPr="00911D8D">
        <w:rPr>
          <w:rFonts w:ascii="Times New Roman" w:hAnsi="Times New Roman" w:cs="Times New Roman"/>
        </w:rPr>
        <w:t xml:space="preserve">to mitigate </w:t>
      </w:r>
      <w:r w:rsidR="005C23D0" w:rsidRPr="00911D8D">
        <w:rPr>
          <w:rFonts w:ascii="Times New Roman" w:hAnsi="Times New Roman" w:cs="Times New Roman"/>
        </w:rPr>
        <w:t xml:space="preserve">the </w:t>
      </w:r>
      <w:r w:rsidR="00507868" w:rsidRPr="00911D8D">
        <w:rPr>
          <w:rFonts w:ascii="Times New Roman" w:hAnsi="Times New Roman" w:cs="Times New Roman"/>
        </w:rPr>
        <w:t>risk of harm to human health</w:t>
      </w:r>
      <w:r w:rsidR="005C23D0" w:rsidRPr="00911D8D">
        <w:rPr>
          <w:rFonts w:ascii="Times New Roman" w:hAnsi="Times New Roman" w:cs="Times New Roman"/>
        </w:rPr>
        <w:t>,</w:t>
      </w:r>
      <w:r w:rsidR="00507868" w:rsidRPr="00911D8D">
        <w:rPr>
          <w:rFonts w:ascii="Times New Roman" w:hAnsi="Times New Roman" w:cs="Times New Roman"/>
        </w:rPr>
        <w:t xml:space="preserve"> serious environmental harm, or both</w:t>
      </w:r>
      <w:r w:rsidRPr="00911D8D">
        <w:rPr>
          <w:rFonts w:ascii="Times New Roman" w:hAnsi="Times New Roman" w:cs="Times New Roman"/>
        </w:rPr>
        <w:t>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AA706B" w:rsidRPr="00911D8D">
        <w:rPr>
          <w:rFonts w:ascii="Times New Roman" w:hAnsi="Times New Roman" w:cs="Times New Roman"/>
        </w:rPr>
        <w:t>If remediation is required and</w:t>
      </w:r>
      <w:r w:rsidR="00911D8D" w:rsidRPr="00911D8D">
        <w:rPr>
          <w:rFonts w:ascii="Times New Roman" w:hAnsi="Times New Roman" w:cs="Times New Roman"/>
        </w:rPr>
        <w:t xml:space="preserve"> </w:t>
      </w:r>
      <w:r w:rsidRPr="00911D8D">
        <w:rPr>
          <w:rFonts w:ascii="Times New Roman" w:hAnsi="Times New Roman" w:cs="Times New Roman"/>
        </w:rPr>
        <w:t xml:space="preserve">there are </w:t>
      </w:r>
      <w:r w:rsidR="005C23D0" w:rsidRPr="00911D8D">
        <w:rPr>
          <w:rFonts w:ascii="Times New Roman" w:hAnsi="Times New Roman" w:cs="Times New Roman"/>
        </w:rPr>
        <w:t xml:space="preserve">protected </w:t>
      </w:r>
      <w:r w:rsidRPr="00911D8D">
        <w:rPr>
          <w:rFonts w:ascii="Times New Roman" w:hAnsi="Times New Roman" w:cs="Times New Roman"/>
        </w:rPr>
        <w:t xml:space="preserve">trees </w:t>
      </w:r>
      <w:r w:rsidR="00EF77E5" w:rsidRPr="00911D8D">
        <w:rPr>
          <w:rFonts w:ascii="Times New Roman" w:hAnsi="Times New Roman" w:cs="Times New Roman"/>
        </w:rPr>
        <w:t xml:space="preserve">growing </w:t>
      </w:r>
      <w:r w:rsidRPr="00911D8D">
        <w:rPr>
          <w:rFonts w:ascii="Times New Roman" w:hAnsi="Times New Roman" w:cs="Times New Roman"/>
        </w:rPr>
        <w:t>on contaminated land</w:t>
      </w:r>
      <w:r w:rsidR="00507868" w:rsidRPr="00911D8D">
        <w:rPr>
          <w:rFonts w:ascii="Times New Roman" w:hAnsi="Times New Roman" w:cs="Times New Roman"/>
        </w:rPr>
        <w:t>,</w:t>
      </w:r>
      <w:r w:rsidRPr="00911D8D">
        <w:rPr>
          <w:rFonts w:ascii="Times New Roman" w:hAnsi="Times New Roman" w:cs="Times New Roman"/>
        </w:rPr>
        <w:t xml:space="preserve"> </w:t>
      </w:r>
      <w:r w:rsidR="00DB31EA" w:rsidRPr="00911D8D">
        <w:rPr>
          <w:rFonts w:ascii="Times New Roman" w:hAnsi="Times New Roman" w:cs="Times New Roman"/>
        </w:rPr>
        <w:t xml:space="preserve">the operation of the Act </w:t>
      </w:r>
      <w:r w:rsidR="00507868" w:rsidRPr="00911D8D">
        <w:rPr>
          <w:rFonts w:ascii="Times New Roman" w:hAnsi="Times New Roman" w:cs="Times New Roman"/>
        </w:rPr>
        <w:t>may hinder</w:t>
      </w:r>
      <w:r w:rsidR="00DB31EA" w:rsidRPr="00911D8D">
        <w:rPr>
          <w:rFonts w:ascii="Times New Roman" w:hAnsi="Times New Roman" w:cs="Times New Roman"/>
        </w:rPr>
        <w:t xml:space="preserve"> the remediation work.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3301E6" w:rsidRPr="00911D8D">
        <w:rPr>
          <w:rFonts w:ascii="Times New Roman" w:hAnsi="Times New Roman" w:cs="Times New Roman"/>
        </w:rPr>
        <w:t>It is in the interest of public health and safety, and the right to a healthy environment that remediation work not be unnecessarily hindered.</w:t>
      </w:r>
      <w:r w:rsidR="00911D8D" w:rsidRPr="00911D8D">
        <w:rPr>
          <w:rFonts w:ascii="Times New Roman" w:hAnsi="Times New Roman" w:cs="Times New Roman"/>
        </w:rPr>
        <w:t xml:space="preserve"> </w:t>
      </w:r>
    </w:p>
    <w:p w14:paraId="47553664" w14:textId="2006D057" w:rsidR="00136367" w:rsidRPr="00911D8D" w:rsidRDefault="00586B00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The purpose of this instrument is to remove administrative and financial barriers to the remediation of contaminated land where there are protected trees on that land.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DB31EA" w:rsidRPr="00911D8D">
        <w:rPr>
          <w:rFonts w:ascii="Times New Roman" w:hAnsi="Times New Roman" w:cs="Times New Roman"/>
        </w:rPr>
        <w:t xml:space="preserve">This declaration </w:t>
      </w:r>
      <w:r w:rsidR="00A74653" w:rsidRPr="00911D8D">
        <w:rPr>
          <w:rFonts w:ascii="Times New Roman" w:hAnsi="Times New Roman" w:cs="Times New Roman"/>
        </w:rPr>
        <w:t>disapplies elements of</w:t>
      </w:r>
      <w:r w:rsidR="00A67A94" w:rsidRPr="00911D8D">
        <w:rPr>
          <w:rFonts w:ascii="Times New Roman" w:hAnsi="Times New Roman" w:cs="Times New Roman"/>
        </w:rPr>
        <w:t xml:space="preserve"> </w:t>
      </w:r>
      <w:r w:rsidR="00394C95" w:rsidRPr="00911D8D">
        <w:rPr>
          <w:rFonts w:ascii="Times New Roman" w:hAnsi="Times New Roman" w:cs="Times New Roman"/>
        </w:rPr>
        <w:t>the Act</w:t>
      </w:r>
      <w:r w:rsidR="00A67A94" w:rsidRPr="00911D8D">
        <w:rPr>
          <w:rFonts w:ascii="Times New Roman" w:hAnsi="Times New Roman" w:cs="Times New Roman"/>
        </w:rPr>
        <w:t xml:space="preserve"> in order to facilitate </w:t>
      </w:r>
      <w:r w:rsidR="00507868" w:rsidRPr="00911D8D">
        <w:rPr>
          <w:rFonts w:ascii="Times New Roman" w:hAnsi="Times New Roman" w:cs="Times New Roman"/>
        </w:rPr>
        <w:t xml:space="preserve">necessary </w:t>
      </w:r>
      <w:r w:rsidR="00A67A94" w:rsidRPr="00911D8D">
        <w:rPr>
          <w:rFonts w:ascii="Times New Roman" w:hAnsi="Times New Roman" w:cs="Times New Roman"/>
        </w:rPr>
        <w:t>remediation work.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A67A94" w:rsidRPr="00911D8D">
        <w:rPr>
          <w:rFonts w:ascii="Times New Roman" w:hAnsi="Times New Roman" w:cs="Times New Roman"/>
        </w:rPr>
        <w:t>In doing this, the declaration disapplies as few provisions as possible, ensuring the objects of the Act continue to be met</w:t>
      </w:r>
      <w:r w:rsidR="00216185" w:rsidRPr="00911D8D">
        <w:rPr>
          <w:rFonts w:ascii="Times New Roman" w:hAnsi="Times New Roman" w:cs="Times New Roman"/>
        </w:rPr>
        <w:t>.</w:t>
      </w:r>
    </w:p>
    <w:p w14:paraId="60488320" w14:textId="4BDEB29D" w:rsidR="000E0B61" w:rsidRPr="00911D8D" w:rsidRDefault="000E0B61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005704DE" w14:textId="77777777" w:rsidR="00040075" w:rsidRPr="00911D8D" w:rsidRDefault="00040075" w:rsidP="00911D8D">
      <w:pPr>
        <w:pStyle w:val="normalweb"/>
        <w:shd w:val="clear" w:color="auto" w:fill="FFFFFF"/>
        <w:spacing w:before="0" w:beforeAutospacing="0" w:after="120" w:afterAutospacing="0"/>
        <w:ind w:left="720" w:hanging="720"/>
        <w:rPr>
          <w:b/>
          <w:bCs/>
          <w:color w:val="000000"/>
        </w:rPr>
      </w:pPr>
      <w:r w:rsidRPr="00911D8D">
        <w:rPr>
          <w:b/>
          <w:bCs/>
          <w:color w:val="000000"/>
        </w:rPr>
        <w:t>Outline of Provisions</w:t>
      </w:r>
    </w:p>
    <w:p w14:paraId="66644BEC" w14:textId="7555F104" w:rsidR="001B075E" w:rsidRPr="00911D8D" w:rsidRDefault="001B075E" w:rsidP="00A07F6D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11D8D">
        <w:rPr>
          <w:rFonts w:ascii="Times New Roman" w:hAnsi="Times New Roman" w:cs="Times New Roman"/>
          <w:i/>
          <w:iCs/>
        </w:rPr>
        <w:t>Clause 1</w:t>
      </w:r>
    </w:p>
    <w:p w14:paraId="6295ABF7" w14:textId="6A602B65" w:rsidR="00040075" w:rsidRPr="00911D8D" w:rsidRDefault="00040075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</w:rPr>
      </w:pPr>
      <w:r w:rsidRPr="00911D8D">
        <w:rPr>
          <w:rFonts w:ascii="Times New Roman" w:hAnsi="Times New Roman" w:cs="Times New Roman"/>
        </w:rPr>
        <w:t xml:space="preserve">Clause 1 names the instrument the </w:t>
      </w:r>
      <w:r w:rsidR="00A00A78" w:rsidRPr="00911D8D">
        <w:rPr>
          <w:rFonts w:ascii="Times New Roman" w:hAnsi="Times New Roman" w:cs="Times New Roman"/>
          <w:i/>
          <w:iCs/>
        </w:rPr>
        <w:t>Urban Forest (</w:t>
      </w:r>
      <w:r w:rsidR="00925C62" w:rsidRPr="00911D8D">
        <w:rPr>
          <w:rFonts w:ascii="Times New Roman" w:hAnsi="Times New Roman" w:cs="Times New Roman"/>
          <w:i/>
          <w:iCs/>
        </w:rPr>
        <w:t>R</w:t>
      </w:r>
      <w:r w:rsidR="00A00A78" w:rsidRPr="00911D8D">
        <w:rPr>
          <w:rFonts w:ascii="Times New Roman" w:hAnsi="Times New Roman" w:cs="Times New Roman"/>
          <w:i/>
          <w:iCs/>
        </w:rPr>
        <w:t xml:space="preserve">emediation of </w:t>
      </w:r>
      <w:r w:rsidR="00925C62" w:rsidRPr="00911D8D">
        <w:rPr>
          <w:rFonts w:ascii="Times New Roman" w:hAnsi="Times New Roman" w:cs="Times New Roman"/>
          <w:i/>
          <w:iCs/>
        </w:rPr>
        <w:t>L</w:t>
      </w:r>
      <w:r w:rsidR="00A00A78" w:rsidRPr="00911D8D">
        <w:rPr>
          <w:rFonts w:ascii="Times New Roman" w:hAnsi="Times New Roman" w:cs="Times New Roman"/>
          <w:i/>
          <w:iCs/>
        </w:rPr>
        <w:t>and) Declaration 2025 (No 1)</w:t>
      </w:r>
      <w:r w:rsidRPr="00911D8D">
        <w:rPr>
          <w:rFonts w:ascii="Times New Roman" w:hAnsi="Times New Roman" w:cs="Times New Roman"/>
          <w:i/>
          <w:iCs/>
        </w:rPr>
        <w:t>.</w:t>
      </w:r>
    </w:p>
    <w:p w14:paraId="3E91A7CB" w14:textId="77777777" w:rsidR="00040075" w:rsidRPr="00911D8D" w:rsidRDefault="00040075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3AA299E5" w14:textId="0521BD40" w:rsidR="001B075E" w:rsidRPr="00911D8D" w:rsidRDefault="001B075E" w:rsidP="00A07F6D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11D8D">
        <w:rPr>
          <w:rFonts w:ascii="Times New Roman" w:hAnsi="Times New Roman" w:cs="Times New Roman"/>
          <w:i/>
          <w:iCs/>
        </w:rPr>
        <w:t>Clause 2</w:t>
      </w:r>
    </w:p>
    <w:p w14:paraId="74DEFB4C" w14:textId="4B90081D" w:rsidR="00040075" w:rsidRPr="00911D8D" w:rsidRDefault="00040075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Clause 2 states that the instrument commences on the day after its notification.</w:t>
      </w:r>
    </w:p>
    <w:p w14:paraId="75C2CB65" w14:textId="77777777" w:rsidR="00040075" w:rsidRPr="00911D8D" w:rsidRDefault="00040075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510DEBD8" w14:textId="6941F06B" w:rsidR="001B075E" w:rsidRPr="00911D8D" w:rsidRDefault="001B075E" w:rsidP="00A07F6D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11D8D">
        <w:rPr>
          <w:rFonts w:ascii="Times New Roman" w:hAnsi="Times New Roman" w:cs="Times New Roman"/>
          <w:i/>
          <w:iCs/>
        </w:rPr>
        <w:lastRenderedPageBreak/>
        <w:t>Clause 3</w:t>
      </w:r>
    </w:p>
    <w:p w14:paraId="1400E115" w14:textId="26604243" w:rsidR="00586B00" w:rsidRPr="00911D8D" w:rsidRDefault="009A5888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Under section 21 of the Act, a person may apply to undertake a tree damaging activity.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586B00" w:rsidRPr="00911D8D">
        <w:rPr>
          <w:rFonts w:ascii="Times New Roman" w:hAnsi="Times New Roman" w:cs="Times New Roman"/>
        </w:rPr>
        <w:t xml:space="preserve">Section 28 of the Act provides the conditions for deciding an application made under section 21. </w:t>
      </w:r>
      <w:r w:rsidR="00285A50" w:rsidRPr="00911D8D">
        <w:rPr>
          <w:rFonts w:ascii="Times New Roman" w:hAnsi="Times New Roman" w:cs="Times New Roman"/>
        </w:rPr>
        <w:t>This includes that t</w:t>
      </w:r>
      <w:r w:rsidR="00586B00" w:rsidRPr="00911D8D">
        <w:rPr>
          <w:rFonts w:ascii="Times New Roman" w:hAnsi="Times New Roman" w:cs="Times New Roman"/>
        </w:rPr>
        <w:t xml:space="preserve">he decision-maker must decide whether to approve the activity within 35 working days </w:t>
      </w:r>
      <w:r w:rsidRPr="00911D8D">
        <w:rPr>
          <w:rFonts w:ascii="Times New Roman" w:hAnsi="Times New Roman" w:cs="Times New Roman"/>
        </w:rPr>
        <w:t>of receiving the application</w:t>
      </w:r>
      <w:r w:rsidR="00586B00" w:rsidRPr="00911D8D">
        <w:rPr>
          <w:rFonts w:ascii="Times New Roman" w:hAnsi="Times New Roman" w:cs="Times New Roman"/>
        </w:rPr>
        <w:t xml:space="preserve">. </w:t>
      </w:r>
    </w:p>
    <w:p w14:paraId="336D2476" w14:textId="31D4D941" w:rsidR="00A611E3" w:rsidRPr="00911D8D" w:rsidRDefault="00040075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Clause 3 disapplies section</w:t>
      </w:r>
      <w:r w:rsidR="00DD7AB7" w:rsidRPr="00911D8D">
        <w:rPr>
          <w:rFonts w:ascii="Times New Roman" w:hAnsi="Times New Roman" w:cs="Times New Roman"/>
        </w:rPr>
        <w:t xml:space="preserve"> 28</w:t>
      </w:r>
      <w:r w:rsidR="00291076" w:rsidRPr="00911D8D">
        <w:rPr>
          <w:rFonts w:ascii="Times New Roman" w:hAnsi="Times New Roman" w:cs="Times New Roman"/>
        </w:rPr>
        <w:t xml:space="preserve"> </w:t>
      </w:r>
      <w:r w:rsidR="00DD7AB7" w:rsidRPr="00911D8D">
        <w:rPr>
          <w:rFonts w:ascii="Times New Roman" w:hAnsi="Times New Roman" w:cs="Times New Roman"/>
        </w:rPr>
        <w:t>(1)</w:t>
      </w:r>
      <w:r w:rsidRPr="00911D8D">
        <w:rPr>
          <w:rFonts w:ascii="Times New Roman" w:hAnsi="Times New Roman" w:cs="Times New Roman"/>
        </w:rPr>
        <w:t xml:space="preserve"> of the</w:t>
      </w:r>
      <w:r w:rsidR="00586B00" w:rsidRPr="00911D8D">
        <w:rPr>
          <w:rFonts w:ascii="Times New Roman" w:hAnsi="Times New Roman" w:cs="Times New Roman"/>
        </w:rPr>
        <w:t xml:space="preserve"> Act</w:t>
      </w:r>
      <w:r w:rsidR="00925C62" w:rsidRPr="00911D8D">
        <w:rPr>
          <w:rFonts w:ascii="Times New Roman" w:hAnsi="Times New Roman" w:cs="Times New Roman"/>
          <w:i/>
          <w:iCs/>
        </w:rPr>
        <w:t xml:space="preserve"> </w:t>
      </w:r>
      <w:r w:rsidR="00925C62" w:rsidRPr="00911D8D">
        <w:rPr>
          <w:rFonts w:ascii="Times New Roman" w:hAnsi="Times New Roman" w:cs="Times New Roman"/>
        </w:rPr>
        <w:t xml:space="preserve">to the extent it imposes </w:t>
      </w:r>
      <w:r w:rsidR="009A5888" w:rsidRPr="00911D8D">
        <w:rPr>
          <w:rFonts w:ascii="Times New Roman" w:hAnsi="Times New Roman" w:cs="Times New Roman"/>
        </w:rPr>
        <w:t xml:space="preserve">the 35 </w:t>
      </w:r>
      <w:r w:rsidR="00590376">
        <w:rPr>
          <w:rFonts w:ascii="Times New Roman" w:hAnsi="Times New Roman" w:cs="Times New Roman"/>
        </w:rPr>
        <w:t>working-</w:t>
      </w:r>
      <w:r w:rsidR="009A5888" w:rsidRPr="00911D8D">
        <w:rPr>
          <w:rFonts w:ascii="Times New Roman" w:hAnsi="Times New Roman" w:cs="Times New Roman"/>
        </w:rPr>
        <w:t>day</w:t>
      </w:r>
      <w:r w:rsidR="00925C62" w:rsidRPr="00911D8D">
        <w:rPr>
          <w:rFonts w:ascii="Times New Roman" w:hAnsi="Times New Roman" w:cs="Times New Roman"/>
        </w:rPr>
        <w:t xml:space="preserve"> timeframe within which a decision must be made</w:t>
      </w:r>
      <w:r w:rsidR="00DD7AB7" w:rsidRPr="00911D8D">
        <w:rPr>
          <w:rFonts w:ascii="Times New Roman" w:hAnsi="Times New Roman" w:cs="Times New Roman"/>
        </w:rPr>
        <w:t xml:space="preserve">. </w:t>
      </w:r>
      <w:r w:rsidR="00925C62" w:rsidRPr="00911D8D">
        <w:rPr>
          <w:rFonts w:ascii="Times New Roman" w:hAnsi="Times New Roman" w:cs="Times New Roman"/>
        </w:rPr>
        <w:t xml:space="preserve">This disapplication has the effect that the decision-maker may take more than 35 </w:t>
      </w:r>
      <w:r w:rsidR="00A152AA" w:rsidRPr="00911D8D">
        <w:rPr>
          <w:rFonts w:ascii="Times New Roman" w:hAnsi="Times New Roman" w:cs="Times New Roman"/>
        </w:rPr>
        <w:t>working</w:t>
      </w:r>
      <w:r w:rsidR="00590376">
        <w:rPr>
          <w:rFonts w:ascii="Times New Roman" w:hAnsi="Times New Roman" w:cs="Times New Roman"/>
        </w:rPr>
        <w:t>-</w:t>
      </w:r>
      <w:r w:rsidR="00925C62" w:rsidRPr="00911D8D">
        <w:rPr>
          <w:rFonts w:ascii="Times New Roman" w:hAnsi="Times New Roman" w:cs="Times New Roman"/>
        </w:rPr>
        <w:t xml:space="preserve">days to reach a decision. </w:t>
      </w:r>
      <w:r w:rsidR="0050206B" w:rsidRPr="00911D8D">
        <w:rPr>
          <w:rFonts w:ascii="Times New Roman" w:hAnsi="Times New Roman" w:cs="Times New Roman"/>
        </w:rPr>
        <w:t>T</w:t>
      </w:r>
      <w:r w:rsidR="00DD7AB7" w:rsidRPr="00911D8D">
        <w:rPr>
          <w:rFonts w:ascii="Times New Roman" w:hAnsi="Times New Roman" w:cs="Times New Roman"/>
        </w:rPr>
        <w:t xml:space="preserve">he disapplication </w:t>
      </w:r>
      <w:r w:rsidR="0050206B" w:rsidRPr="00911D8D">
        <w:rPr>
          <w:rFonts w:ascii="Times New Roman" w:hAnsi="Times New Roman" w:cs="Times New Roman"/>
        </w:rPr>
        <w:t xml:space="preserve">only applies for the purpose of allowing </w:t>
      </w:r>
      <w:r w:rsidR="00DD7AB7" w:rsidRPr="00911D8D">
        <w:rPr>
          <w:rFonts w:ascii="Times New Roman" w:hAnsi="Times New Roman" w:cs="Times New Roman"/>
        </w:rPr>
        <w:t>the decision-maker to consider whether the activity is necessary to facilitate remediation of the land.</w:t>
      </w:r>
    </w:p>
    <w:p w14:paraId="39DD1E74" w14:textId="758CA3C8" w:rsidR="00B77D27" w:rsidRPr="00911D8D" w:rsidRDefault="0050206B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This declaration </w:t>
      </w:r>
      <w:r w:rsidR="003A7A67" w:rsidRPr="00911D8D">
        <w:rPr>
          <w:rFonts w:ascii="Times New Roman" w:hAnsi="Times New Roman" w:cs="Times New Roman"/>
        </w:rPr>
        <w:t>has been made with the understanding</w:t>
      </w:r>
      <w:r w:rsidRPr="00911D8D">
        <w:rPr>
          <w:rFonts w:ascii="Times New Roman" w:hAnsi="Times New Roman" w:cs="Times New Roman"/>
        </w:rPr>
        <w:t xml:space="preserve"> the decision-maker may require time to gather</w:t>
      </w:r>
      <w:r w:rsidR="00291076" w:rsidRPr="00911D8D">
        <w:rPr>
          <w:rFonts w:ascii="Times New Roman" w:hAnsi="Times New Roman" w:cs="Times New Roman"/>
        </w:rPr>
        <w:t xml:space="preserve"> and consider</w:t>
      </w:r>
      <w:r w:rsidRPr="00911D8D">
        <w:rPr>
          <w:rFonts w:ascii="Times New Roman" w:hAnsi="Times New Roman" w:cs="Times New Roman"/>
        </w:rPr>
        <w:t xml:space="preserve"> information </w:t>
      </w:r>
      <w:r w:rsidR="00291076" w:rsidRPr="00911D8D">
        <w:rPr>
          <w:rFonts w:ascii="Times New Roman" w:hAnsi="Times New Roman" w:cs="Times New Roman"/>
        </w:rPr>
        <w:t>about the proposed remediation</w:t>
      </w:r>
      <w:r w:rsidRPr="00911D8D">
        <w:rPr>
          <w:rFonts w:ascii="Times New Roman" w:hAnsi="Times New Roman" w:cs="Times New Roman"/>
        </w:rPr>
        <w:t>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3A7A67" w:rsidRPr="00911D8D">
        <w:rPr>
          <w:rFonts w:ascii="Times New Roman" w:hAnsi="Times New Roman" w:cs="Times New Roman"/>
        </w:rPr>
        <w:t>The 35</w:t>
      </w:r>
      <w:r w:rsidR="00590376">
        <w:rPr>
          <w:rFonts w:ascii="Times New Roman" w:hAnsi="Times New Roman" w:cs="Times New Roman"/>
        </w:rPr>
        <w:t>-</w:t>
      </w:r>
      <w:r w:rsidR="00A152AA" w:rsidRPr="00911D8D">
        <w:rPr>
          <w:rFonts w:ascii="Times New Roman" w:hAnsi="Times New Roman" w:cs="Times New Roman"/>
        </w:rPr>
        <w:t xml:space="preserve">working </w:t>
      </w:r>
      <w:r w:rsidR="003A7A67" w:rsidRPr="00911D8D">
        <w:rPr>
          <w:rFonts w:ascii="Times New Roman" w:hAnsi="Times New Roman" w:cs="Times New Roman"/>
        </w:rPr>
        <w:t>day timeframe did not contemplate the time it might take a decision-maker to satisfy themselves that the activity being applied for is necessary to facilitate remediation.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3A7A67" w:rsidRPr="00911D8D">
        <w:rPr>
          <w:rFonts w:ascii="Times New Roman" w:hAnsi="Times New Roman" w:cs="Times New Roman"/>
        </w:rPr>
        <w:t xml:space="preserve">The extension of the timeframe supports </w:t>
      </w:r>
      <w:r w:rsidR="008A7DD6" w:rsidRPr="00911D8D">
        <w:rPr>
          <w:rFonts w:ascii="Times New Roman" w:hAnsi="Times New Roman" w:cs="Times New Roman"/>
        </w:rPr>
        <w:t>evidence</w:t>
      </w:r>
      <w:r w:rsidR="00CD500D" w:rsidRPr="00911D8D">
        <w:rPr>
          <w:rFonts w:ascii="Times New Roman" w:hAnsi="Times New Roman" w:cs="Times New Roman"/>
        </w:rPr>
        <w:t>-</w:t>
      </w:r>
      <w:r w:rsidR="008A7DD6" w:rsidRPr="00911D8D">
        <w:rPr>
          <w:rFonts w:ascii="Times New Roman" w:hAnsi="Times New Roman" w:cs="Times New Roman"/>
        </w:rPr>
        <w:t>based</w:t>
      </w:r>
      <w:r w:rsidR="003A7A67" w:rsidRPr="00911D8D">
        <w:rPr>
          <w:rFonts w:ascii="Times New Roman" w:hAnsi="Times New Roman" w:cs="Times New Roman"/>
        </w:rPr>
        <w:t xml:space="preserve"> decision-making</w:t>
      </w:r>
      <w:r w:rsidR="008A7DD6" w:rsidRPr="00911D8D">
        <w:rPr>
          <w:rFonts w:ascii="Times New Roman" w:hAnsi="Times New Roman" w:cs="Times New Roman"/>
        </w:rPr>
        <w:t xml:space="preserve"> and procedural fairness</w:t>
      </w:r>
      <w:r w:rsidR="003A7A67" w:rsidRPr="00911D8D">
        <w:rPr>
          <w:rFonts w:ascii="Times New Roman" w:hAnsi="Times New Roman" w:cs="Times New Roman"/>
        </w:rPr>
        <w:t>.</w:t>
      </w:r>
    </w:p>
    <w:p w14:paraId="2F0DE022" w14:textId="55AB3C28" w:rsidR="00F30908" w:rsidRPr="00911D8D" w:rsidRDefault="00F30908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This declaration does not </w:t>
      </w:r>
      <w:r w:rsidR="00590376">
        <w:rPr>
          <w:rFonts w:ascii="Times New Roman" w:hAnsi="Times New Roman" w:cs="Times New Roman"/>
        </w:rPr>
        <w:t>a</w:t>
      </w:r>
      <w:r w:rsidR="00590376" w:rsidRPr="00911D8D">
        <w:rPr>
          <w:rFonts w:ascii="Times New Roman" w:hAnsi="Times New Roman" w:cs="Times New Roman"/>
        </w:rPr>
        <w:t>ffect</w:t>
      </w:r>
      <w:r w:rsidRPr="00911D8D">
        <w:rPr>
          <w:rFonts w:ascii="Times New Roman" w:hAnsi="Times New Roman" w:cs="Times New Roman"/>
        </w:rPr>
        <w:t xml:space="preserve"> the operation of section 22 (Approval application—more information), </w:t>
      </w:r>
      <w:r w:rsidR="00BA67AF" w:rsidRPr="00911D8D">
        <w:rPr>
          <w:rFonts w:ascii="Times New Roman" w:hAnsi="Times New Roman" w:cs="Times New Roman"/>
        </w:rPr>
        <w:t xml:space="preserve">section 24 (Approval application—advisory panel advice) or section 25 (Approval application—referral to other entities) </w:t>
      </w:r>
      <w:r w:rsidRPr="00911D8D">
        <w:rPr>
          <w:rFonts w:ascii="Times New Roman" w:hAnsi="Times New Roman" w:cs="Times New Roman"/>
        </w:rPr>
        <w:t xml:space="preserve">which allow the decision-maker to </w:t>
      </w:r>
      <w:r w:rsidR="00BA67AF" w:rsidRPr="00911D8D">
        <w:rPr>
          <w:rFonts w:ascii="Times New Roman" w:hAnsi="Times New Roman" w:cs="Times New Roman"/>
        </w:rPr>
        <w:t>seek further information.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BA67AF" w:rsidRPr="00911D8D">
        <w:rPr>
          <w:rFonts w:ascii="Times New Roman" w:hAnsi="Times New Roman" w:cs="Times New Roman"/>
        </w:rPr>
        <w:t>It does however support the decision-maker to ask other relevant entities, such as the environment protection authority, for further information.</w:t>
      </w:r>
    </w:p>
    <w:p w14:paraId="50AF62A4" w14:textId="77777777" w:rsidR="001B075E" w:rsidRPr="00911D8D" w:rsidRDefault="001B075E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D88DEEE" w14:textId="0718B099" w:rsidR="00B77D27" w:rsidRPr="00911D8D" w:rsidRDefault="001B075E" w:rsidP="00A07F6D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  <w:i/>
          <w:iCs/>
        </w:rPr>
        <w:t>Clause 4</w:t>
      </w:r>
    </w:p>
    <w:p w14:paraId="3BCE4995" w14:textId="3C57B864" w:rsidR="00456F13" w:rsidRPr="00911D8D" w:rsidRDefault="00B77D27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Clause 4 </w:t>
      </w:r>
      <w:r w:rsidR="00DD7AB7" w:rsidRPr="00911D8D">
        <w:rPr>
          <w:rFonts w:ascii="Times New Roman" w:hAnsi="Times New Roman" w:cs="Times New Roman"/>
        </w:rPr>
        <w:t>disapplies section 28</w:t>
      </w:r>
      <w:r w:rsidR="00291076" w:rsidRPr="00911D8D">
        <w:rPr>
          <w:rFonts w:ascii="Times New Roman" w:hAnsi="Times New Roman" w:cs="Times New Roman"/>
        </w:rPr>
        <w:t xml:space="preserve"> </w:t>
      </w:r>
      <w:r w:rsidR="00DD7AB7" w:rsidRPr="00911D8D">
        <w:rPr>
          <w:rFonts w:ascii="Times New Roman" w:hAnsi="Times New Roman" w:cs="Times New Roman"/>
        </w:rPr>
        <w:t xml:space="preserve">(4) </w:t>
      </w:r>
      <w:r w:rsidR="006A7C67" w:rsidRPr="00911D8D">
        <w:rPr>
          <w:rFonts w:ascii="Times New Roman" w:hAnsi="Times New Roman" w:cs="Times New Roman"/>
        </w:rPr>
        <w:t xml:space="preserve">(a) </w:t>
      </w:r>
      <w:r w:rsidR="00DD7AB7" w:rsidRPr="00911D8D">
        <w:rPr>
          <w:rFonts w:ascii="Times New Roman" w:hAnsi="Times New Roman" w:cs="Times New Roman"/>
        </w:rPr>
        <w:t>of the</w:t>
      </w:r>
      <w:r w:rsidR="00A152AA" w:rsidRPr="00911D8D">
        <w:rPr>
          <w:rFonts w:ascii="Times New Roman" w:hAnsi="Times New Roman" w:cs="Times New Roman"/>
        </w:rPr>
        <w:t xml:space="preserve"> Act.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C90C28" w:rsidRPr="00911D8D">
        <w:rPr>
          <w:rFonts w:ascii="Times New Roman" w:hAnsi="Times New Roman" w:cs="Times New Roman"/>
        </w:rPr>
        <w:t xml:space="preserve">Section 28 (4) sets out matters a decision-maker must consider in deciding </w:t>
      </w:r>
      <w:r w:rsidR="009F1E00" w:rsidRPr="00911D8D">
        <w:rPr>
          <w:rFonts w:ascii="Times New Roman" w:hAnsi="Times New Roman" w:cs="Times New Roman"/>
        </w:rPr>
        <w:t>an application to</w:t>
      </w:r>
      <w:r w:rsidR="00911D8D" w:rsidRPr="00911D8D">
        <w:rPr>
          <w:rFonts w:ascii="Times New Roman" w:hAnsi="Times New Roman" w:cs="Times New Roman"/>
        </w:rPr>
        <w:t xml:space="preserve"> </w:t>
      </w:r>
      <w:r w:rsidR="00C90C28" w:rsidRPr="00911D8D">
        <w:rPr>
          <w:rFonts w:ascii="Times New Roman" w:hAnsi="Times New Roman" w:cs="Times New Roman"/>
        </w:rPr>
        <w:t xml:space="preserve">undertake an activity that would or may damage a protected tree or be prohibited groundwork. </w:t>
      </w:r>
      <w:r w:rsidR="009F1E00" w:rsidRPr="00911D8D">
        <w:rPr>
          <w:rFonts w:ascii="Times New Roman" w:hAnsi="Times New Roman" w:cs="Times New Roman"/>
        </w:rPr>
        <w:t>Paragraph (a) requires</w:t>
      </w:r>
      <w:r w:rsidR="00911D8D" w:rsidRPr="00911D8D">
        <w:rPr>
          <w:rFonts w:ascii="Times New Roman" w:hAnsi="Times New Roman" w:cs="Times New Roman"/>
        </w:rPr>
        <w:t xml:space="preserve"> </w:t>
      </w:r>
      <w:r w:rsidR="00C90C28" w:rsidRPr="00911D8D">
        <w:rPr>
          <w:rFonts w:ascii="Times New Roman" w:hAnsi="Times New Roman" w:cs="Times New Roman"/>
        </w:rPr>
        <w:t xml:space="preserve">the decision-maker </w:t>
      </w:r>
      <w:r w:rsidR="009F1E00" w:rsidRPr="00911D8D">
        <w:rPr>
          <w:rFonts w:ascii="Times New Roman" w:hAnsi="Times New Roman" w:cs="Times New Roman"/>
        </w:rPr>
        <w:t>to</w:t>
      </w:r>
      <w:r w:rsidR="00C90C28" w:rsidRPr="00911D8D">
        <w:rPr>
          <w:rFonts w:ascii="Times New Roman" w:hAnsi="Times New Roman" w:cs="Times New Roman"/>
        </w:rPr>
        <w:t xml:space="preserve"> consider the criteria made by the Minister under section 20 of the Act.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CD500D" w:rsidRPr="00911D8D">
        <w:rPr>
          <w:rFonts w:ascii="Times New Roman" w:hAnsi="Times New Roman" w:cs="Times New Roman"/>
        </w:rPr>
        <w:t>The c</w:t>
      </w:r>
      <w:r w:rsidR="00C90C28" w:rsidRPr="00911D8D">
        <w:rPr>
          <w:rFonts w:ascii="Times New Roman" w:hAnsi="Times New Roman" w:cs="Times New Roman"/>
        </w:rPr>
        <w:t>riteria relate to the health</w:t>
      </w:r>
      <w:r w:rsidR="00590376">
        <w:rPr>
          <w:rFonts w:ascii="Times New Roman" w:hAnsi="Times New Roman" w:cs="Times New Roman"/>
        </w:rPr>
        <w:t xml:space="preserve"> and condition</w:t>
      </w:r>
      <w:r w:rsidR="00C90C28" w:rsidRPr="00911D8D">
        <w:rPr>
          <w:rFonts w:ascii="Times New Roman" w:hAnsi="Times New Roman" w:cs="Times New Roman"/>
        </w:rPr>
        <w:t xml:space="preserve"> of the tree and would not allow for a healthy tree to be removed for </w:t>
      </w:r>
      <w:r w:rsidR="00A611E3" w:rsidRPr="00911D8D">
        <w:rPr>
          <w:rFonts w:ascii="Times New Roman" w:hAnsi="Times New Roman" w:cs="Times New Roman"/>
        </w:rPr>
        <w:t xml:space="preserve">the purpose of </w:t>
      </w:r>
      <w:r w:rsidR="00C90C28" w:rsidRPr="00911D8D">
        <w:rPr>
          <w:rFonts w:ascii="Times New Roman" w:hAnsi="Times New Roman" w:cs="Times New Roman"/>
        </w:rPr>
        <w:t>remediation work.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A611E3" w:rsidRPr="00911D8D">
        <w:rPr>
          <w:rFonts w:ascii="Times New Roman" w:hAnsi="Times New Roman" w:cs="Times New Roman"/>
        </w:rPr>
        <w:t>Given the importance of the criteria to the protection of trees, t</w:t>
      </w:r>
      <w:r w:rsidR="009F1E00" w:rsidRPr="00911D8D">
        <w:rPr>
          <w:rFonts w:ascii="Times New Roman" w:hAnsi="Times New Roman" w:cs="Times New Roman"/>
        </w:rPr>
        <w:t xml:space="preserve">wo </w:t>
      </w:r>
      <w:r w:rsidR="005B0DD0" w:rsidRPr="00911D8D">
        <w:rPr>
          <w:rFonts w:ascii="Times New Roman" w:hAnsi="Times New Roman" w:cs="Times New Roman"/>
        </w:rPr>
        <w:t>pre-</w:t>
      </w:r>
      <w:r w:rsidR="009F1E00" w:rsidRPr="00911D8D">
        <w:rPr>
          <w:rFonts w:ascii="Times New Roman" w:hAnsi="Times New Roman" w:cs="Times New Roman"/>
        </w:rPr>
        <w:t xml:space="preserve">conditions have been declared </w:t>
      </w:r>
      <w:r w:rsidR="005B0DD0" w:rsidRPr="00911D8D">
        <w:rPr>
          <w:rFonts w:ascii="Times New Roman" w:hAnsi="Times New Roman" w:cs="Times New Roman"/>
        </w:rPr>
        <w:t>that</w:t>
      </w:r>
      <w:r w:rsidR="009F1E00" w:rsidRPr="00911D8D">
        <w:rPr>
          <w:rFonts w:ascii="Times New Roman" w:hAnsi="Times New Roman" w:cs="Times New Roman"/>
        </w:rPr>
        <w:t xml:space="preserve"> limit when a decision-maker can make a decision without considering the criteria.</w:t>
      </w:r>
      <w:r w:rsidR="00911D8D" w:rsidRPr="00911D8D">
        <w:rPr>
          <w:rFonts w:ascii="Times New Roman" w:hAnsi="Times New Roman" w:cs="Times New Roman"/>
        </w:rPr>
        <w:t xml:space="preserve"> </w:t>
      </w:r>
    </w:p>
    <w:p w14:paraId="62661DF7" w14:textId="520C50CC" w:rsidR="005B0DD0" w:rsidRPr="00911D8D" w:rsidRDefault="005B0DD0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The first pre-condition is that </w:t>
      </w:r>
      <w:r w:rsidR="00A611E3" w:rsidRPr="00911D8D">
        <w:rPr>
          <w:rFonts w:ascii="Times New Roman" w:hAnsi="Times New Roman" w:cs="Times New Roman"/>
        </w:rPr>
        <w:t xml:space="preserve">there </w:t>
      </w:r>
      <w:r w:rsidRPr="00911D8D">
        <w:rPr>
          <w:rFonts w:ascii="Times New Roman" w:hAnsi="Times New Roman" w:cs="Times New Roman"/>
        </w:rPr>
        <w:t>is</w:t>
      </w:r>
      <w:r w:rsidR="00A611E3" w:rsidRPr="00911D8D">
        <w:rPr>
          <w:rFonts w:ascii="Times New Roman" w:hAnsi="Times New Roman" w:cs="Times New Roman"/>
        </w:rPr>
        <w:t xml:space="preserve"> evidence that the land requires remediation.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A611E3" w:rsidRPr="00911D8D">
        <w:rPr>
          <w:rFonts w:ascii="Times New Roman" w:hAnsi="Times New Roman" w:cs="Times New Roman"/>
        </w:rPr>
        <w:t>This evidence can take two forms.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A611E3" w:rsidRPr="00911D8D">
        <w:rPr>
          <w:rFonts w:ascii="Times New Roman" w:hAnsi="Times New Roman" w:cs="Times New Roman"/>
        </w:rPr>
        <w:t xml:space="preserve">Either the land is notified on the register of </w:t>
      </w:r>
      <w:r w:rsidR="001E0292" w:rsidRPr="00911D8D">
        <w:rPr>
          <w:rFonts w:ascii="Times New Roman" w:hAnsi="Times New Roman" w:cs="Times New Roman"/>
        </w:rPr>
        <w:t>contaminated</w:t>
      </w:r>
      <w:r w:rsidR="00A611E3" w:rsidRPr="00911D8D">
        <w:rPr>
          <w:rFonts w:ascii="Times New Roman" w:hAnsi="Times New Roman" w:cs="Times New Roman"/>
        </w:rPr>
        <w:t xml:space="preserve"> sites, or the environment protection agency is satisfied the land </w:t>
      </w:r>
      <w:r w:rsidR="001E0292" w:rsidRPr="00911D8D">
        <w:rPr>
          <w:rFonts w:ascii="Times New Roman" w:hAnsi="Times New Roman" w:cs="Times New Roman"/>
        </w:rPr>
        <w:t>requires remediation.</w:t>
      </w:r>
      <w:r w:rsidR="00911D8D" w:rsidRPr="00911D8D">
        <w:rPr>
          <w:rFonts w:ascii="Times New Roman" w:hAnsi="Times New Roman" w:cs="Times New Roman"/>
        </w:rPr>
        <w:t xml:space="preserve"> </w:t>
      </w:r>
    </w:p>
    <w:p w14:paraId="513EBBCC" w14:textId="534022FF" w:rsidR="00F81E4E" w:rsidRPr="00911D8D" w:rsidRDefault="001E0292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The second </w:t>
      </w:r>
      <w:r w:rsidR="005B0DD0" w:rsidRPr="00911D8D">
        <w:rPr>
          <w:rFonts w:ascii="Times New Roman" w:hAnsi="Times New Roman" w:cs="Times New Roman"/>
        </w:rPr>
        <w:t>pre-</w:t>
      </w:r>
      <w:r w:rsidRPr="00911D8D">
        <w:rPr>
          <w:rFonts w:ascii="Times New Roman" w:hAnsi="Times New Roman" w:cs="Times New Roman"/>
        </w:rPr>
        <w:t>condition is that the decision-maker is satisfied the activity is necessary to facilitate the remediation of the land.</w:t>
      </w:r>
      <w:r w:rsidR="00911D8D" w:rsidRPr="00911D8D">
        <w:rPr>
          <w:rFonts w:ascii="Times New Roman" w:hAnsi="Times New Roman" w:cs="Times New Roman"/>
        </w:rPr>
        <w:t xml:space="preserve"> </w:t>
      </w:r>
      <w:r w:rsidRPr="00911D8D">
        <w:rPr>
          <w:rFonts w:ascii="Times New Roman" w:hAnsi="Times New Roman" w:cs="Times New Roman"/>
        </w:rPr>
        <w:t xml:space="preserve">This condition puts </w:t>
      </w:r>
      <w:r w:rsidR="006A7C67" w:rsidRPr="00911D8D">
        <w:rPr>
          <w:rFonts w:ascii="Times New Roman" w:hAnsi="Times New Roman" w:cs="Times New Roman"/>
        </w:rPr>
        <w:t>a</w:t>
      </w:r>
      <w:r w:rsidRPr="00911D8D">
        <w:rPr>
          <w:rFonts w:ascii="Times New Roman" w:hAnsi="Times New Roman" w:cs="Times New Roman"/>
        </w:rPr>
        <w:t>n onus on the applicant to establish a connection between the tree damaging activity and the remediation.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F81E4E" w:rsidRPr="00911D8D">
        <w:rPr>
          <w:rFonts w:ascii="Times New Roman" w:hAnsi="Times New Roman" w:cs="Times New Roman"/>
        </w:rPr>
        <w:t>Matters which the decision-maker may consider include:</w:t>
      </w:r>
    </w:p>
    <w:p w14:paraId="3113342F" w14:textId="314E08C3" w:rsidR="00C90C28" w:rsidRPr="00911D8D" w:rsidRDefault="00F81E4E" w:rsidP="00911D8D">
      <w:pPr>
        <w:pStyle w:val="ListParagraph"/>
        <w:numPr>
          <w:ilvl w:val="0"/>
          <w:numId w:val="6"/>
        </w:numPr>
        <w:tabs>
          <w:tab w:val="left" w:pos="2600"/>
        </w:tabs>
        <w:autoSpaceDE w:val="0"/>
        <w:autoSpaceDN w:val="0"/>
        <w:adjustRightInd w:val="0"/>
        <w:spacing w:after="120"/>
        <w:contextualSpacing w:val="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the physical proximity of the tree to the remediation work</w:t>
      </w:r>
      <w:r w:rsidR="006B16CF" w:rsidRPr="00911D8D">
        <w:rPr>
          <w:rFonts w:ascii="Times New Roman" w:hAnsi="Times New Roman" w:cs="Times New Roman"/>
        </w:rPr>
        <w:t xml:space="preserve">, for example, is the tree growing in </w:t>
      </w:r>
      <w:r w:rsidR="005B0DD0" w:rsidRPr="00911D8D">
        <w:rPr>
          <w:rFonts w:ascii="Times New Roman" w:hAnsi="Times New Roman" w:cs="Times New Roman"/>
        </w:rPr>
        <w:t xml:space="preserve">the </w:t>
      </w:r>
      <w:r w:rsidR="006B16CF" w:rsidRPr="00911D8D">
        <w:rPr>
          <w:rFonts w:ascii="Times New Roman" w:hAnsi="Times New Roman" w:cs="Times New Roman"/>
        </w:rPr>
        <w:t xml:space="preserve">soil that needs to be remediated, or is the tree simply on the same parcel of land as </w:t>
      </w:r>
      <w:r w:rsidR="005B0DD0" w:rsidRPr="00911D8D">
        <w:rPr>
          <w:rFonts w:ascii="Times New Roman" w:hAnsi="Times New Roman" w:cs="Times New Roman"/>
        </w:rPr>
        <w:t xml:space="preserve">the </w:t>
      </w:r>
      <w:r w:rsidR="006B16CF" w:rsidRPr="00911D8D">
        <w:rPr>
          <w:rFonts w:ascii="Times New Roman" w:hAnsi="Times New Roman" w:cs="Times New Roman"/>
        </w:rPr>
        <w:t>soil that needs to be remediated;</w:t>
      </w:r>
    </w:p>
    <w:p w14:paraId="1E5F7530" w14:textId="20688443" w:rsidR="006B16CF" w:rsidRPr="00911D8D" w:rsidRDefault="006B16CF" w:rsidP="00911D8D">
      <w:pPr>
        <w:pStyle w:val="ListParagraph"/>
        <w:numPr>
          <w:ilvl w:val="0"/>
          <w:numId w:val="6"/>
        </w:numPr>
        <w:tabs>
          <w:tab w:val="left" w:pos="2600"/>
        </w:tabs>
        <w:autoSpaceDE w:val="0"/>
        <w:autoSpaceDN w:val="0"/>
        <w:adjustRightInd w:val="0"/>
        <w:spacing w:after="120"/>
        <w:contextualSpacing w:val="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lastRenderedPageBreak/>
        <w:t>the nature of the remediation, for example, is deep or shallow excavation required to remediate soil</w:t>
      </w:r>
      <w:r w:rsidR="001B075E" w:rsidRPr="00911D8D">
        <w:rPr>
          <w:rFonts w:ascii="Times New Roman" w:hAnsi="Times New Roman" w:cs="Times New Roman"/>
        </w:rPr>
        <w:t>;</w:t>
      </w:r>
    </w:p>
    <w:p w14:paraId="21F1D7A2" w14:textId="5C07FC7D" w:rsidR="001B075E" w:rsidRPr="00911D8D" w:rsidRDefault="001B075E" w:rsidP="00911D8D">
      <w:pPr>
        <w:pStyle w:val="ListParagraph"/>
        <w:numPr>
          <w:ilvl w:val="0"/>
          <w:numId w:val="6"/>
        </w:numPr>
        <w:tabs>
          <w:tab w:val="left" w:pos="2600"/>
        </w:tabs>
        <w:autoSpaceDE w:val="0"/>
        <w:autoSpaceDN w:val="0"/>
        <w:adjustRightInd w:val="0"/>
        <w:spacing w:after="120"/>
        <w:contextualSpacing w:val="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access to the remediation site, for example, does the tree prevent the machinery required to undertake remediation from accessing the contaminated area.</w:t>
      </w:r>
    </w:p>
    <w:p w14:paraId="39728041" w14:textId="77777777" w:rsidR="00266EC6" w:rsidRPr="00911D8D" w:rsidRDefault="00266EC6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1EA4630" w14:textId="666619B8" w:rsidR="005B0DD0" w:rsidRPr="00911D8D" w:rsidRDefault="005B0DD0" w:rsidP="00A07F6D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11D8D">
        <w:rPr>
          <w:rFonts w:ascii="Times New Roman" w:hAnsi="Times New Roman" w:cs="Times New Roman"/>
          <w:i/>
          <w:iCs/>
        </w:rPr>
        <w:t>Clause 5</w:t>
      </w:r>
    </w:p>
    <w:p w14:paraId="124BE75A" w14:textId="25699D07" w:rsidR="004F3EE5" w:rsidRPr="00911D8D" w:rsidRDefault="00426ECB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When a person receives approval to remove a tree under section 28, </w:t>
      </w:r>
      <w:r w:rsidR="004D0909" w:rsidRPr="00911D8D">
        <w:rPr>
          <w:rFonts w:ascii="Times New Roman" w:hAnsi="Times New Roman" w:cs="Times New Roman"/>
        </w:rPr>
        <w:t xml:space="preserve">they must </w:t>
      </w:r>
      <w:r w:rsidR="00A84A06" w:rsidRPr="00911D8D">
        <w:rPr>
          <w:rFonts w:ascii="Times New Roman" w:hAnsi="Times New Roman" w:cs="Times New Roman"/>
        </w:rPr>
        <w:t xml:space="preserve">ordinarily </w:t>
      </w:r>
      <w:r w:rsidR="004D0909" w:rsidRPr="00911D8D">
        <w:rPr>
          <w:rFonts w:ascii="Times New Roman" w:hAnsi="Times New Roman" w:cs="Times New Roman"/>
        </w:rPr>
        <w:t xml:space="preserve">enter into </w:t>
      </w:r>
      <w:r w:rsidRPr="00911D8D">
        <w:rPr>
          <w:rFonts w:ascii="Times New Roman" w:hAnsi="Times New Roman" w:cs="Times New Roman"/>
        </w:rPr>
        <w:t>a canopy contribution agreement.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4F3EE5" w:rsidRPr="00911D8D">
        <w:rPr>
          <w:rFonts w:ascii="Times New Roman" w:hAnsi="Times New Roman" w:cs="Times New Roman"/>
        </w:rPr>
        <w:t>Section 36 of the Act</w:t>
      </w:r>
      <w:r w:rsidR="004F3EE5" w:rsidRPr="00911D8D">
        <w:rPr>
          <w:rFonts w:ascii="Times New Roman" w:hAnsi="Times New Roman" w:cs="Times New Roman"/>
          <w:i/>
          <w:iCs/>
        </w:rPr>
        <w:t xml:space="preserve"> </w:t>
      </w:r>
      <w:r w:rsidR="004F3EE5" w:rsidRPr="00911D8D">
        <w:rPr>
          <w:rFonts w:ascii="Times New Roman" w:hAnsi="Times New Roman" w:cs="Times New Roman"/>
        </w:rPr>
        <w:t xml:space="preserve">provides the conditions for a canopy contribution agreement through on-site planting of replacement trees or, if on-site planting is not possible, through a financial contribution. Remediation work may prevent an on-site canopy contribution due to pre-existing site constraints or as a result of the remediation. </w:t>
      </w:r>
      <w:r w:rsidR="00CC3145" w:rsidRPr="00911D8D">
        <w:rPr>
          <w:rFonts w:ascii="Times New Roman" w:hAnsi="Times New Roman" w:cs="Times New Roman"/>
        </w:rPr>
        <w:t>Imposing a financial agreement may be an unfair burden on a person undertaking remediation work that is required for public health and safety.</w:t>
      </w:r>
    </w:p>
    <w:p w14:paraId="2573D1AE" w14:textId="5C5908C6" w:rsidR="00266EC6" w:rsidRPr="00911D8D" w:rsidRDefault="00266EC6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911D8D">
        <w:rPr>
          <w:rFonts w:ascii="Times New Roman" w:hAnsi="Times New Roman" w:cs="Times New Roman"/>
        </w:rPr>
        <w:t>Clause 5 disapplies sections 36</w:t>
      </w:r>
      <w:r w:rsidR="005B0DD0" w:rsidRPr="00911D8D">
        <w:rPr>
          <w:rFonts w:ascii="Times New Roman" w:hAnsi="Times New Roman" w:cs="Times New Roman"/>
        </w:rPr>
        <w:t xml:space="preserve"> </w:t>
      </w:r>
      <w:r w:rsidRPr="00911D8D">
        <w:rPr>
          <w:rFonts w:ascii="Times New Roman" w:hAnsi="Times New Roman" w:cs="Times New Roman"/>
        </w:rPr>
        <w:t>(3)</w:t>
      </w:r>
      <w:r w:rsidR="005B0DD0" w:rsidRPr="00911D8D">
        <w:rPr>
          <w:rFonts w:ascii="Times New Roman" w:hAnsi="Times New Roman" w:cs="Times New Roman"/>
        </w:rPr>
        <w:t xml:space="preserve"> </w:t>
      </w:r>
      <w:r w:rsidRPr="00911D8D">
        <w:rPr>
          <w:rFonts w:ascii="Times New Roman" w:hAnsi="Times New Roman" w:cs="Times New Roman"/>
        </w:rPr>
        <w:t>(b) and 36</w:t>
      </w:r>
      <w:r w:rsidR="005B0DD0" w:rsidRPr="00911D8D">
        <w:rPr>
          <w:rFonts w:ascii="Times New Roman" w:hAnsi="Times New Roman" w:cs="Times New Roman"/>
        </w:rPr>
        <w:t xml:space="preserve"> </w:t>
      </w:r>
      <w:r w:rsidRPr="00911D8D">
        <w:rPr>
          <w:rFonts w:ascii="Times New Roman" w:hAnsi="Times New Roman" w:cs="Times New Roman"/>
        </w:rPr>
        <w:t>(4)</w:t>
      </w:r>
      <w:r w:rsidR="005B0DD0" w:rsidRPr="00911D8D">
        <w:rPr>
          <w:rFonts w:ascii="Times New Roman" w:hAnsi="Times New Roman" w:cs="Times New Roman"/>
        </w:rPr>
        <w:t xml:space="preserve"> </w:t>
      </w:r>
      <w:r w:rsidRPr="00911D8D">
        <w:rPr>
          <w:rFonts w:ascii="Times New Roman" w:hAnsi="Times New Roman" w:cs="Times New Roman"/>
        </w:rPr>
        <w:t>(b)</w:t>
      </w:r>
      <w:r w:rsidR="00A74653" w:rsidRPr="00911D8D">
        <w:rPr>
          <w:rFonts w:ascii="Times New Roman" w:hAnsi="Times New Roman" w:cs="Times New Roman"/>
        </w:rPr>
        <w:t>, which has the effect that the decision-maker is not required to consider the matters prescribed by regulation for making an on-site or financial canopy contribution agreement.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CC3145" w:rsidRPr="00911D8D">
        <w:rPr>
          <w:rFonts w:ascii="Times New Roman" w:hAnsi="Times New Roman" w:cs="Times New Roman"/>
        </w:rPr>
        <w:t>As the regulation sets out the ordinary requirements for an on-site or financial canopy contribution agreement</w:t>
      </w:r>
      <w:r w:rsidR="003301E6" w:rsidRPr="00911D8D">
        <w:rPr>
          <w:rFonts w:ascii="Times New Roman" w:hAnsi="Times New Roman" w:cs="Times New Roman"/>
        </w:rPr>
        <w:t xml:space="preserve">, this disapplication gives </w:t>
      </w:r>
      <w:r w:rsidRPr="00911D8D">
        <w:rPr>
          <w:rFonts w:ascii="Times New Roman" w:hAnsi="Times New Roman" w:cs="Times New Roman"/>
        </w:rPr>
        <w:t xml:space="preserve">the decision-maker discretion to determine </w:t>
      </w:r>
      <w:r w:rsidR="003301E6" w:rsidRPr="00911D8D">
        <w:rPr>
          <w:rFonts w:ascii="Times New Roman" w:hAnsi="Times New Roman" w:cs="Times New Roman"/>
        </w:rPr>
        <w:t xml:space="preserve">the appropriate </w:t>
      </w:r>
      <w:r w:rsidRPr="00911D8D">
        <w:rPr>
          <w:rFonts w:ascii="Times New Roman" w:hAnsi="Times New Roman" w:cs="Times New Roman"/>
        </w:rPr>
        <w:t xml:space="preserve">canopy contribution agreement </w:t>
      </w:r>
      <w:r w:rsidR="003301E6" w:rsidRPr="00911D8D">
        <w:rPr>
          <w:rFonts w:ascii="Times New Roman" w:hAnsi="Times New Roman" w:cs="Times New Roman"/>
        </w:rPr>
        <w:t xml:space="preserve">for </w:t>
      </w:r>
      <w:r w:rsidRPr="00911D8D">
        <w:rPr>
          <w:rFonts w:ascii="Times New Roman" w:hAnsi="Times New Roman" w:cs="Times New Roman"/>
        </w:rPr>
        <w:t>the remediat</w:t>
      </w:r>
      <w:r w:rsidR="003301E6" w:rsidRPr="00911D8D">
        <w:rPr>
          <w:rFonts w:ascii="Times New Roman" w:hAnsi="Times New Roman" w:cs="Times New Roman"/>
        </w:rPr>
        <w:t>ed</w:t>
      </w:r>
      <w:r w:rsidRPr="00911D8D">
        <w:rPr>
          <w:rFonts w:ascii="Times New Roman" w:hAnsi="Times New Roman" w:cs="Times New Roman"/>
        </w:rPr>
        <w:t xml:space="preserve"> site.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3301E6" w:rsidRPr="00911D8D">
        <w:rPr>
          <w:rFonts w:ascii="Times New Roman" w:hAnsi="Times New Roman" w:cs="Times New Roman"/>
        </w:rPr>
        <w:t>The discretion is limited to circumstances</w:t>
      </w:r>
      <w:r w:rsidRPr="00911D8D">
        <w:rPr>
          <w:rFonts w:ascii="Times New Roman" w:hAnsi="Times New Roman" w:cs="Times New Roman"/>
          <w:color w:val="000000"/>
        </w:rPr>
        <w:t xml:space="preserve"> where the decision-maker is satisfied the removal </w:t>
      </w:r>
      <w:r w:rsidR="003301E6" w:rsidRPr="00911D8D">
        <w:rPr>
          <w:rFonts w:ascii="Times New Roman" w:hAnsi="Times New Roman" w:cs="Times New Roman"/>
          <w:color w:val="000000"/>
        </w:rPr>
        <w:t>of a protected tree was</w:t>
      </w:r>
      <w:r w:rsidRPr="00911D8D">
        <w:rPr>
          <w:rFonts w:ascii="Times New Roman" w:hAnsi="Times New Roman" w:cs="Times New Roman"/>
          <w:color w:val="000000"/>
        </w:rPr>
        <w:t xml:space="preserve"> necessary to facilitate the remediation of land.</w:t>
      </w:r>
    </w:p>
    <w:p w14:paraId="593859E4" w14:textId="04DCDA9B" w:rsidR="004F3EE5" w:rsidRPr="00911D8D" w:rsidRDefault="00A84A06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Although t</w:t>
      </w:r>
      <w:r w:rsidR="004F3EE5" w:rsidRPr="00911D8D">
        <w:rPr>
          <w:rFonts w:ascii="Times New Roman" w:hAnsi="Times New Roman" w:cs="Times New Roman"/>
        </w:rPr>
        <w:t xml:space="preserve">he declaration removes the requirement for a canopy contribution agreement to comply with the regulatory prescriptions, </w:t>
      </w:r>
      <w:r w:rsidRPr="00911D8D">
        <w:rPr>
          <w:rFonts w:ascii="Times New Roman" w:hAnsi="Times New Roman" w:cs="Times New Roman"/>
        </w:rPr>
        <w:t>principles of natural justice, and the conduct requirements on the decision-maker as a public servant mean</w:t>
      </w:r>
      <w:r w:rsidR="00911D8D" w:rsidRPr="00911D8D">
        <w:rPr>
          <w:rFonts w:ascii="Times New Roman" w:hAnsi="Times New Roman" w:cs="Times New Roman"/>
        </w:rPr>
        <w:t xml:space="preserve"> </w:t>
      </w:r>
      <w:r w:rsidR="004F3EE5" w:rsidRPr="00911D8D">
        <w:rPr>
          <w:rFonts w:ascii="Times New Roman" w:hAnsi="Times New Roman" w:cs="Times New Roman"/>
        </w:rPr>
        <w:t xml:space="preserve">the decision-maker </w:t>
      </w:r>
      <w:r w:rsidRPr="00911D8D">
        <w:rPr>
          <w:rFonts w:ascii="Times New Roman" w:hAnsi="Times New Roman" w:cs="Times New Roman"/>
        </w:rPr>
        <w:t xml:space="preserve">must make </w:t>
      </w:r>
      <w:r w:rsidR="004F3EE5" w:rsidRPr="00911D8D">
        <w:rPr>
          <w:rFonts w:ascii="Times New Roman" w:hAnsi="Times New Roman" w:cs="Times New Roman"/>
        </w:rPr>
        <w:t xml:space="preserve">a fair and reasonable canopy contribution, having regard to the nature and constraints of the </w:t>
      </w:r>
      <w:r w:rsidR="00B974DB" w:rsidRPr="00911D8D">
        <w:rPr>
          <w:rFonts w:ascii="Times New Roman" w:hAnsi="Times New Roman" w:cs="Times New Roman"/>
        </w:rPr>
        <w:t>site</w:t>
      </w:r>
      <w:r w:rsidR="004F3EE5" w:rsidRPr="00911D8D">
        <w:rPr>
          <w:rFonts w:ascii="Times New Roman" w:hAnsi="Times New Roman" w:cs="Times New Roman"/>
        </w:rPr>
        <w:t>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4F3EE5" w:rsidRPr="00911D8D">
        <w:rPr>
          <w:rFonts w:ascii="Times New Roman" w:hAnsi="Times New Roman" w:cs="Times New Roman"/>
        </w:rPr>
        <w:t xml:space="preserve">For instance, if site constraints—whether pre-existing or arising from remediation—prevent an on-site canopy contribution, the decision-maker may accept a reduced on-site </w:t>
      </w:r>
      <w:r w:rsidR="00C31EB2" w:rsidRPr="00911D8D">
        <w:rPr>
          <w:rFonts w:ascii="Times New Roman" w:hAnsi="Times New Roman" w:cs="Times New Roman"/>
        </w:rPr>
        <w:t xml:space="preserve">or financial </w:t>
      </w:r>
      <w:r w:rsidR="004F3EE5" w:rsidRPr="00911D8D">
        <w:rPr>
          <w:rFonts w:ascii="Times New Roman" w:hAnsi="Times New Roman" w:cs="Times New Roman"/>
        </w:rPr>
        <w:t>contribution or an off-site alternative.</w:t>
      </w:r>
      <w:r w:rsidR="00911D8D" w:rsidRPr="00911D8D">
        <w:rPr>
          <w:rFonts w:ascii="Times New Roman" w:hAnsi="Times New Roman" w:cs="Times New Roman"/>
        </w:rPr>
        <w:t xml:space="preserve"> </w:t>
      </w:r>
      <w:r w:rsidR="00C31EB2" w:rsidRPr="00911D8D">
        <w:rPr>
          <w:rFonts w:ascii="Times New Roman" w:hAnsi="Times New Roman" w:cs="Times New Roman"/>
        </w:rPr>
        <w:t>However, if a reticence to enter</w:t>
      </w:r>
      <w:r w:rsidR="004F3EE5" w:rsidRPr="00911D8D">
        <w:rPr>
          <w:rFonts w:ascii="Times New Roman" w:hAnsi="Times New Roman" w:cs="Times New Roman"/>
        </w:rPr>
        <w:t xml:space="preserve"> an on-site contribution </w:t>
      </w:r>
      <w:r w:rsidR="00C31EB2" w:rsidRPr="00911D8D">
        <w:rPr>
          <w:rFonts w:ascii="Times New Roman" w:hAnsi="Times New Roman" w:cs="Times New Roman"/>
        </w:rPr>
        <w:t>relates to a</w:t>
      </w:r>
      <w:r w:rsidR="004F3EE5" w:rsidRPr="00911D8D">
        <w:rPr>
          <w:rFonts w:ascii="Times New Roman" w:hAnsi="Times New Roman" w:cs="Times New Roman"/>
        </w:rPr>
        <w:t xml:space="preserve"> proposed redevelopment </w:t>
      </w:r>
      <w:r w:rsidR="00C31EB2" w:rsidRPr="00911D8D">
        <w:rPr>
          <w:rFonts w:ascii="Times New Roman" w:hAnsi="Times New Roman" w:cs="Times New Roman"/>
        </w:rPr>
        <w:t xml:space="preserve">of the </w:t>
      </w:r>
      <w:r w:rsidR="004F3EE5" w:rsidRPr="00911D8D">
        <w:rPr>
          <w:rFonts w:ascii="Times New Roman" w:hAnsi="Times New Roman" w:cs="Times New Roman"/>
        </w:rPr>
        <w:t>remediat</w:t>
      </w:r>
      <w:r w:rsidR="00C31EB2" w:rsidRPr="00911D8D">
        <w:rPr>
          <w:rFonts w:ascii="Times New Roman" w:hAnsi="Times New Roman" w:cs="Times New Roman"/>
        </w:rPr>
        <w:t>ed site</w:t>
      </w:r>
      <w:r w:rsidR="00911D8D" w:rsidRPr="00911D8D">
        <w:rPr>
          <w:rFonts w:ascii="Times New Roman" w:hAnsi="Times New Roman" w:cs="Times New Roman"/>
        </w:rPr>
        <w:t xml:space="preserve"> rather than in inherent site constraint</w:t>
      </w:r>
      <w:r w:rsidR="004F3EE5" w:rsidRPr="00911D8D">
        <w:rPr>
          <w:rFonts w:ascii="Times New Roman" w:hAnsi="Times New Roman" w:cs="Times New Roman"/>
        </w:rPr>
        <w:t xml:space="preserve">, the decision-maker may </w:t>
      </w:r>
      <w:r w:rsidR="00C31EB2" w:rsidRPr="00911D8D">
        <w:rPr>
          <w:rFonts w:ascii="Times New Roman" w:hAnsi="Times New Roman" w:cs="Times New Roman"/>
        </w:rPr>
        <w:t xml:space="preserve">decide a </w:t>
      </w:r>
      <w:r w:rsidR="004F3EE5" w:rsidRPr="00911D8D">
        <w:rPr>
          <w:rFonts w:ascii="Times New Roman" w:hAnsi="Times New Roman" w:cs="Times New Roman"/>
        </w:rPr>
        <w:t xml:space="preserve">canopy contribution obligation </w:t>
      </w:r>
      <w:r w:rsidR="00C31EB2" w:rsidRPr="00911D8D">
        <w:rPr>
          <w:rFonts w:ascii="Times New Roman" w:hAnsi="Times New Roman" w:cs="Times New Roman"/>
        </w:rPr>
        <w:t>that aligns with the requirements</w:t>
      </w:r>
      <w:r w:rsidR="004F3EE5" w:rsidRPr="00911D8D">
        <w:rPr>
          <w:rFonts w:ascii="Times New Roman" w:hAnsi="Times New Roman" w:cs="Times New Roman"/>
        </w:rPr>
        <w:t xml:space="preserve"> prescribed by regulation</w:t>
      </w:r>
      <w:r w:rsidR="00C31EB2" w:rsidRPr="00911D8D">
        <w:rPr>
          <w:rFonts w:ascii="Times New Roman" w:hAnsi="Times New Roman" w:cs="Times New Roman"/>
        </w:rPr>
        <w:t xml:space="preserve"> is appropriate</w:t>
      </w:r>
      <w:r w:rsidR="004F3EE5" w:rsidRPr="00911D8D">
        <w:rPr>
          <w:rFonts w:ascii="Times New Roman" w:hAnsi="Times New Roman" w:cs="Times New Roman"/>
        </w:rPr>
        <w:t>.</w:t>
      </w:r>
    </w:p>
    <w:p w14:paraId="47014F7C" w14:textId="77777777" w:rsidR="00B77D27" w:rsidRPr="00911D8D" w:rsidRDefault="00B77D27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45392F8D" w14:textId="77777777" w:rsidR="00EA06FB" w:rsidRPr="00911D8D" w:rsidRDefault="00EA06FB" w:rsidP="00EA06FB">
      <w:pPr>
        <w:pStyle w:val="normalweb"/>
        <w:shd w:val="clear" w:color="auto" w:fill="FFFFFF"/>
        <w:spacing w:before="0" w:beforeAutospacing="0" w:after="120" w:afterAutospacing="0"/>
        <w:ind w:left="720" w:hanging="720"/>
        <w:rPr>
          <w:color w:val="000000"/>
        </w:rPr>
      </w:pPr>
      <w:r w:rsidRPr="00911D8D">
        <w:rPr>
          <w:b/>
          <w:bCs/>
          <w:color w:val="000000"/>
        </w:rPr>
        <w:t>Human Rights</w:t>
      </w:r>
    </w:p>
    <w:p w14:paraId="3DE1FD0E" w14:textId="77777777" w:rsidR="00EA06FB" w:rsidRPr="00911D8D" w:rsidRDefault="00EA06FB" w:rsidP="00EA06FB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 xml:space="preserve">This declaration supports human rights by helping to protect the right to a healthy environment. The instrument removes barriers to the remediation of contaminated sites under the </w:t>
      </w:r>
      <w:r w:rsidRPr="00911D8D">
        <w:rPr>
          <w:rFonts w:ascii="Times New Roman" w:hAnsi="Times New Roman" w:cs="Times New Roman"/>
          <w:i/>
          <w:iCs/>
        </w:rPr>
        <w:t xml:space="preserve">Environment Protection Act 1997 </w:t>
      </w:r>
      <w:r w:rsidRPr="00911D8D">
        <w:rPr>
          <w:rFonts w:ascii="Times New Roman" w:hAnsi="Times New Roman" w:cs="Times New Roman"/>
        </w:rPr>
        <w:t xml:space="preserve">without compromising the objects of the </w:t>
      </w:r>
      <w:r w:rsidRPr="00911D8D">
        <w:rPr>
          <w:rFonts w:ascii="Times New Roman" w:hAnsi="Times New Roman" w:cs="Times New Roman"/>
          <w:i/>
          <w:iCs/>
        </w:rPr>
        <w:t xml:space="preserve">Urban Forest Act 2023. </w:t>
      </w:r>
    </w:p>
    <w:p w14:paraId="21B5CAD8" w14:textId="77777777" w:rsidR="00EA06FB" w:rsidRPr="00911D8D" w:rsidRDefault="00EA06FB" w:rsidP="00EA06FB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 </w:t>
      </w:r>
    </w:p>
    <w:p w14:paraId="0E96B421" w14:textId="77777777" w:rsidR="00285A50" w:rsidRPr="00911D8D" w:rsidRDefault="00285A50" w:rsidP="00911D8D">
      <w:pPr>
        <w:pStyle w:val="normalweb"/>
        <w:keepNext/>
        <w:shd w:val="clear" w:color="auto" w:fill="FFFFFF"/>
        <w:spacing w:before="0" w:beforeAutospacing="0" w:after="120" w:afterAutospacing="0"/>
        <w:ind w:left="720" w:hanging="720"/>
        <w:rPr>
          <w:color w:val="000000"/>
        </w:rPr>
      </w:pPr>
      <w:r w:rsidRPr="00911D8D">
        <w:rPr>
          <w:b/>
          <w:bCs/>
          <w:color w:val="000000"/>
        </w:rPr>
        <w:t>Climate Change</w:t>
      </w:r>
    </w:p>
    <w:p w14:paraId="61561EC4" w14:textId="062B35A4" w:rsidR="00F30289" w:rsidRPr="00911D8D" w:rsidRDefault="00285A50" w:rsidP="00911D8D">
      <w:pPr>
        <w:tabs>
          <w:tab w:val="left" w:pos="260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911D8D">
        <w:rPr>
          <w:rFonts w:ascii="Times New Roman" w:hAnsi="Times New Roman" w:cs="Times New Roman"/>
        </w:rPr>
        <w:t>Retaining the requirement to enter into achievable on-site canopy contributions will have a measurable impact on climate change.</w:t>
      </w:r>
    </w:p>
    <w:sectPr w:rsidR="00F30289" w:rsidRPr="00911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99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1D31" w14:textId="77777777" w:rsidR="00C75962" w:rsidRDefault="00C75962">
      <w:r>
        <w:separator/>
      </w:r>
    </w:p>
  </w:endnote>
  <w:endnote w:type="continuationSeparator" w:id="0">
    <w:p w14:paraId="3AAB184D" w14:textId="77777777" w:rsidR="00C75962" w:rsidRDefault="00C7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85C2" w14:textId="77777777" w:rsidR="00C65085" w:rsidRDefault="00C6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6E10" w14:textId="2431458F" w:rsidR="00C65085" w:rsidRPr="00C65085" w:rsidRDefault="00C65085" w:rsidP="00C65085">
    <w:pPr>
      <w:pStyle w:val="Footer"/>
      <w:jc w:val="center"/>
      <w:rPr>
        <w:sz w:val="14"/>
      </w:rPr>
    </w:pPr>
    <w:r w:rsidRPr="00C6508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5FD4" w14:textId="2B883A4C" w:rsidR="005F0EB0" w:rsidRPr="00C65085" w:rsidRDefault="00C65085" w:rsidP="00C65085">
    <w:pPr>
      <w:pStyle w:val="Footer"/>
      <w:jc w:val="center"/>
      <w:rPr>
        <w:sz w:val="14"/>
      </w:rPr>
    </w:pPr>
    <w:r w:rsidRPr="00C65085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54B0" w14:textId="77777777" w:rsidR="00C75962" w:rsidRDefault="00C75962">
      <w:r>
        <w:separator/>
      </w:r>
    </w:p>
  </w:footnote>
  <w:footnote w:type="continuationSeparator" w:id="0">
    <w:p w14:paraId="0997958F" w14:textId="77777777" w:rsidR="00C75962" w:rsidRDefault="00C7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64B3" w14:textId="77777777" w:rsidR="00C65085" w:rsidRDefault="00C6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3139" w14:textId="77777777" w:rsidR="00C65085" w:rsidRDefault="00C65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AB80" w14:textId="77777777" w:rsidR="00C65085" w:rsidRDefault="00C6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2B0C"/>
    <w:multiLevelType w:val="hybridMultilevel"/>
    <w:tmpl w:val="3F00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6F3F"/>
    <w:multiLevelType w:val="hybridMultilevel"/>
    <w:tmpl w:val="0BA05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1331B"/>
    <w:multiLevelType w:val="hybridMultilevel"/>
    <w:tmpl w:val="2DEC1716"/>
    <w:lvl w:ilvl="0" w:tplc="05CCBE1E">
      <w:start w:val="1"/>
      <w:numFmt w:val="decimal"/>
      <w:lvlText w:val="(%1)"/>
      <w:lvlJc w:val="left"/>
      <w:pPr>
        <w:ind w:left="719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7AAD"/>
    <w:multiLevelType w:val="hybridMultilevel"/>
    <w:tmpl w:val="F9FCE978"/>
    <w:lvl w:ilvl="0" w:tplc="5E3695A4">
      <w:start w:val="1"/>
      <w:numFmt w:val="decimal"/>
      <w:pStyle w:val="CS-RecommendationList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A7798"/>
    <w:multiLevelType w:val="hybridMultilevel"/>
    <w:tmpl w:val="A1EEC1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383269">
    <w:abstractNumId w:val="2"/>
  </w:num>
  <w:num w:numId="2" w16cid:durableId="468282061">
    <w:abstractNumId w:val="4"/>
  </w:num>
  <w:num w:numId="3" w16cid:durableId="181826183">
    <w:abstractNumId w:val="3"/>
  </w:num>
  <w:num w:numId="4" w16cid:durableId="718240096">
    <w:abstractNumId w:val="0"/>
  </w:num>
  <w:num w:numId="5" w16cid:durableId="544950641">
    <w:abstractNumId w:val="1"/>
  </w:num>
  <w:num w:numId="6" w16cid:durableId="143867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78"/>
    <w:rsid w:val="0002046E"/>
    <w:rsid w:val="0002354D"/>
    <w:rsid w:val="0002394F"/>
    <w:rsid w:val="0003007E"/>
    <w:rsid w:val="00040075"/>
    <w:rsid w:val="00095334"/>
    <w:rsid w:val="00096B90"/>
    <w:rsid w:val="00097F88"/>
    <w:rsid w:val="000A13ED"/>
    <w:rsid w:val="000A1996"/>
    <w:rsid w:val="000E0B61"/>
    <w:rsid w:val="000E13A6"/>
    <w:rsid w:val="000E6220"/>
    <w:rsid w:val="0011097C"/>
    <w:rsid w:val="00113443"/>
    <w:rsid w:val="00116482"/>
    <w:rsid w:val="00121064"/>
    <w:rsid w:val="00127ADA"/>
    <w:rsid w:val="00136367"/>
    <w:rsid w:val="001500A0"/>
    <w:rsid w:val="00151836"/>
    <w:rsid w:val="0015311D"/>
    <w:rsid w:val="00167D8F"/>
    <w:rsid w:val="00172E98"/>
    <w:rsid w:val="001741DE"/>
    <w:rsid w:val="00180B48"/>
    <w:rsid w:val="00180ECE"/>
    <w:rsid w:val="00187AE0"/>
    <w:rsid w:val="00195454"/>
    <w:rsid w:val="001A1B47"/>
    <w:rsid w:val="001B075E"/>
    <w:rsid w:val="001B36B9"/>
    <w:rsid w:val="001C43C1"/>
    <w:rsid w:val="001C4D7E"/>
    <w:rsid w:val="001C69A8"/>
    <w:rsid w:val="001E0292"/>
    <w:rsid w:val="001F0835"/>
    <w:rsid w:val="001F411B"/>
    <w:rsid w:val="001F6A21"/>
    <w:rsid w:val="00206231"/>
    <w:rsid w:val="002072E8"/>
    <w:rsid w:val="00211D72"/>
    <w:rsid w:val="00216185"/>
    <w:rsid w:val="00235215"/>
    <w:rsid w:val="002605FA"/>
    <w:rsid w:val="00266EC6"/>
    <w:rsid w:val="00285A50"/>
    <w:rsid w:val="00291076"/>
    <w:rsid w:val="00292087"/>
    <w:rsid w:val="00294558"/>
    <w:rsid w:val="002A62B1"/>
    <w:rsid w:val="002A7C2E"/>
    <w:rsid w:val="002B7D05"/>
    <w:rsid w:val="002C7A97"/>
    <w:rsid w:val="002D425D"/>
    <w:rsid w:val="002E0580"/>
    <w:rsid w:val="002F1BED"/>
    <w:rsid w:val="002F5662"/>
    <w:rsid w:val="00302565"/>
    <w:rsid w:val="00316AE4"/>
    <w:rsid w:val="003301E6"/>
    <w:rsid w:val="00334538"/>
    <w:rsid w:val="0035386A"/>
    <w:rsid w:val="00360A23"/>
    <w:rsid w:val="00364686"/>
    <w:rsid w:val="00394C95"/>
    <w:rsid w:val="003A2D23"/>
    <w:rsid w:val="003A3644"/>
    <w:rsid w:val="003A44D9"/>
    <w:rsid w:val="003A7A67"/>
    <w:rsid w:val="003B3CDA"/>
    <w:rsid w:val="003C0166"/>
    <w:rsid w:val="003D35B8"/>
    <w:rsid w:val="003D6C79"/>
    <w:rsid w:val="003D72EB"/>
    <w:rsid w:val="00426979"/>
    <w:rsid w:val="00426ECB"/>
    <w:rsid w:val="0043288F"/>
    <w:rsid w:val="004342D0"/>
    <w:rsid w:val="004406CE"/>
    <w:rsid w:val="00456F13"/>
    <w:rsid w:val="00477E7A"/>
    <w:rsid w:val="00485977"/>
    <w:rsid w:val="00491AC4"/>
    <w:rsid w:val="00494592"/>
    <w:rsid w:val="004956FF"/>
    <w:rsid w:val="004A77C7"/>
    <w:rsid w:val="004C3BFD"/>
    <w:rsid w:val="004D0909"/>
    <w:rsid w:val="004D2D8B"/>
    <w:rsid w:val="004E4211"/>
    <w:rsid w:val="004E75FF"/>
    <w:rsid w:val="004F3EE5"/>
    <w:rsid w:val="0050206B"/>
    <w:rsid w:val="00507868"/>
    <w:rsid w:val="00523163"/>
    <w:rsid w:val="00525725"/>
    <w:rsid w:val="005267B9"/>
    <w:rsid w:val="00526E5A"/>
    <w:rsid w:val="00550AA1"/>
    <w:rsid w:val="00551D36"/>
    <w:rsid w:val="00572C28"/>
    <w:rsid w:val="00586B00"/>
    <w:rsid w:val="00590376"/>
    <w:rsid w:val="0059047A"/>
    <w:rsid w:val="00590D14"/>
    <w:rsid w:val="005A37CE"/>
    <w:rsid w:val="005B0DD0"/>
    <w:rsid w:val="005B1978"/>
    <w:rsid w:val="005B378C"/>
    <w:rsid w:val="005C23D0"/>
    <w:rsid w:val="005C601B"/>
    <w:rsid w:val="005E2C73"/>
    <w:rsid w:val="005F0EB0"/>
    <w:rsid w:val="00606FE9"/>
    <w:rsid w:val="00670A46"/>
    <w:rsid w:val="0067404F"/>
    <w:rsid w:val="00687C73"/>
    <w:rsid w:val="006A7C67"/>
    <w:rsid w:val="006B16CF"/>
    <w:rsid w:val="006B1807"/>
    <w:rsid w:val="006D0CBA"/>
    <w:rsid w:val="007170D8"/>
    <w:rsid w:val="00736985"/>
    <w:rsid w:val="00761671"/>
    <w:rsid w:val="007A4B85"/>
    <w:rsid w:val="007B1BD1"/>
    <w:rsid w:val="007B3124"/>
    <w:rsid w:val="007B556D"/>
    <w:rsid w:val="007B6BC5"/>
    <w:rsid w:val="007C1FE8"/>
    <w:rsid w:val="007D5DB5"/>
    <w:rsid w:val="007F1B90"/>
    <w:rsid w:val="007F7AFE"/>
    <w:rsid w:val="00801598"/>
    <w:rsid w:val="00820420"/>
    <w:rsid w:val="00892DEB"/>
    <w:rsid w:val="00893A4F"/>
    <w:rsid w:val="008A1564"/>
    <w:rsid w:val="008A1E70"/>
    <w:rsid w:val="008A7DD6"/>
    <w:rsid w:val="008C04AE"/>
    <w:rsid w:val="00911D8D"/>
    <w:rsid w:val="00925C62"/>
    <w:rsid w:val="00933880"/>
    <w:rsid w:val="00933AEF"/>
    <w:rsid w:val="009367FE"/>
    <w:rsid w:val="009473A6"/>
    <w:rsid w:val="00977389"/>
    <w:rsid w:val="00984D5E"/>
    <w:rsid w:val="00987F1E"/>
    <w:rsid w:val="0099170A"/>
    <w:rsid w:val="009A5888"/>
    <w:rsid w:val="009D08E9"/>
    <w:rsid w:val="009D1230"/>
    <w:rsid w:val="009D48F0"/>
    <w:rsid w:val="009D786F"/>
    <w:rsid w:val="009E105B"/>
    <w:rsid w:val="009E7425"/>
    <w:rsid w:val="009F1E00"/>
    <w:rsid w:val="00A00A78"/>
    <w:rsid w:val="00A07F6D"/>
    <w:rsid w:val="00A152AA"/>
    <w:rsid w:val="00A158C6"/>
    <w:rsid w:val="00A3713F"/>
    <w:rsid w:val="00A45E5F"/>
    <w:rsid w:val="00A54BEB"/>
    <w:rsid w:val="00A611E3"/>
    <w:rsid w:val="00A67A94"/>
    <w:rsid w:val="00A67B37"/>
    <w:rsid w:val="00A74653"/>
    <w:rsid w:val="00A84A06"/>
    <w:rsid w:val="00A922CB"/>
    <w:rsid w:val="00AA706B"/>
    <w:rsid w:val="00AA745E"/>
    <w:rsid w:val="00AC1406"/>
    <w:rsid w:val="00AC6CFB"/>
    <w:rsid w:val="00AD424E"/>
    <w:rsid w:val="00AD5836"/>
    <w:rsid w:val="00B03350"/>
    <w:rsid w:val="00B10D77"/>
    <w:rsid w:val="00B13A3B"/>
    <w:rsid w:val="00B14EA4"/>
    <w:rsid w:val="00B44FAC"/>
    <w:rsid w:val="00B459DD"/>
    <w:rsid w:val="00B541A6"/>
    <w:rsid w:val="00B5646F"/>
    <w:rsid w:val="00B5675B"/>
    <w:rsid w:val="00B63E2C"/>
    <w:rsid w:val="00B77D27"/>
    <w:rsid w:val="00B974DB"/>
    <w:rsid w:val="00BA4F4E"/>
    <w:rsid w:val="00BA67AF"/>
    <w:rsid w:val="00BB26EA"/>
    <w:rsid w:val="00BD1E05"/>
    <w:rsid w:val="00BD4148"/>
    <w:rsid w:val="00BE2674"/>
    <w:rsid w:val="00BE289B"/>
    <w:rsid w:val="00BF2D05"/>
    <w:rsid w:val="00BF75E0"/>
    <w:rsid w:val="00C0073C"/>
    <w:rsid w:val="00C03A0E"/>
    <w:rsid w:val="00C13F2A"/>
    <w:rsid w:val="00C31EB2"/>
    <w:rsid w:val="00C50A3B"/>
    <w:rsid w:val="00C559EA"/>
    <w:rsid w:val="00C56868"/>
    <w:rsid w:val="00C57881"/>
    <w:rsid w:val="00C614AC"/>
    <w:rsid w:val="00C625EC"/>
    <w:rsid w:val="00C65085"/>
    <w:rsid w:val="00C67C67"/>
    <w:rsid w:val="00C75962"/>
    <w:rsid w:val="00C77A81"/>
    <w:rsid w:val="00C8691E"/>
    <w:rsid w:val="00C90C28"/>
    <w:rsid w:val="00CC2677"/>
    <w:rsid w:val="00CC3145"/>
    <w:rsid w:val="00CC61D8"/>
    <w:rsid w:val="00CD2205"/>
    <w:rsid w:val="00CD500D"/>
    <w:rsid w:val="00CD6A46"/>
    <w:rsid w:val="00CE778C"/>
    <w:rsid w:val="00CE7D7E"/>
    <w:rsid w:val="00CF0BD4"/>
    <w:rsid w:val="00D03461"/>
    <w:rsid w:val="00D32769"/>
    <w:rsid w:val="00D467D1"/>
    <w:rsid w:val="00D54A71"/>
    <w:rsid w:val="00D76506"/>
    <w:rsid w:val="00D90107"/>
    <w:rsid w:val="00DA7009"/>
    <w:rsid w:val="00DA7242"/>
    <w:rsid w:val="00DB12C8"/>
    <w:rsid w:val="00DB31EA"/>
    <w:rsid w:val="00DD7AB7"/>
    <w:rsid w:val="00DD7B72"/>
    <w:rsid w:val="00DE49D3"/>
    <w:rsid w:val="00E17901"/>
    <w:rsid w:val="00E33A29"/>
    <w:rsid w:val="00E4331C"/>
    <w:rsid w:val="00E4350D"/>
    <w:rsid w:val="00E60F22"/>
    <w:rsid w:val="00E71383"/>
    <w:rsid w:val="00E732A5"/>
    <w:rsid w:val="00E932BB"/>
    <w:rsid w:val="00EA06FB"/>
    <w:rsid w:val="00EC13EF"/>
    <w:rsid w:val="00EC483D"/>
    <w:rsid w:val="00EC6BFE"/>
    <w:rsid w:val="00ED0041"/>
    <w:rsid w:val="00ED1A2B"/>
    <w:rsid w:val="00ED37D0"/>
    <w:rsid w:val="00EE42AB"/>
    <w:rsid w:val="00EE71D6"/>
    <w:rsid w:val="00EF77E5"/>
    <w:rsid w:val="00F042C8"/>
    <w:rsid w:val="00F30289"/>
    <w:rsid w:val="00F30908"/>
    <w:rsid w:val="00F31D52"/>
    <w:rsid w:val="00F549BF"/>
    <w:rsid w:val="00F5708E"/>
    <w:rsid w:val="00F61F93"/>
    <w:rsid w:val="00F81E4E"/>
    <w:rsid w:val="00F87E0C"/>
    <w:rsid w:val="00FA1BF7"/>
    <w:rsid w:val="00FB0197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5251D"/>
  <w15:chartTrackingRefBased/>
  <w15:docId w15:val="{645B793D-D67A-446A-AB82-A89E246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B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1978"/>
    <w:pPr>
      <w:keepNext/>
      <w:spacing w:before="360"/>
      <w:ind w:left="851" w:right="5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1978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B19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97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19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978"/>
    <w:rPr>
      <w:rFonts w:ascii="Arial" w:eastAsia="Times New Roman" w:hAnsi="Arial" w:cs="Arial"/>
      <w:sz w:val="24"/>
      <w:szCs w:val="24"/>
    </w:rPr>
  </w:style>
  <w:style w:type="paragraph" w:customStyle="1" w:styleId="Billname">
    <w:name w:val="Billname"/>
    <w:basedOn w:val="Normal"/>
    <w:rsid w:val="005B1978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5B197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5B1978"/>
    <w:pPr>
      <w:spacing w:before="180" w:after="60"/>
      <w:jc w:val="both"/>
    </w:pPr>
  </w:style>
  <w:style w:type="paragraph" w:customStyle="1" w:styleId="CoverActName">
    <w:name w:val="CoverActName"/>
    <w:basedOn w:val="Normal"/>
    <w:rsid w:val="005B1978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CS-RecommendationList">
    <w:name w:val="CS - Recommendation List"/>
    <w:basedOn w:val="Normal"/>
    <w:qFormat/>
    <w:rsid w:val="005B1978"/>
    <w:pPr>
      <w:numPr>
        <w:numId w:val="2"/>
      </w:numPr>
      <w:spacing w:after="240"/>
      <w:ind w:left="851" w:hanging="425"/>
      <w:contextualSpacing/>
    </w:pPr>
    <w:rPr>
      <w:rFonts w:ascii="Calibri" w:hAnsi="Calibri" w:cs="Calibri"/>
      <w:iCs/>
    </w:rPr>
  </w:style>
  <w:style w:type="paragraph" w:customStyle="1" w:styleId="CS-Paragraphnumbering">
    <w:name w:val="CS - Paragraph numbering"/>
    <w:basedOn w:val="Normal"/>
    <w:rsid w:val="005B1978"/>
    <w:pPr>
      <w:numPr>
        <w:numId w:val="3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B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97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880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7B3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B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0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D77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D7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3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F2A"/>
    <w:rPr>
      <w:color w:val="605E5C"/>
      <w:shd w:val="clear" w:color="auto" w:fill="E1DFDD"/>
    </w:rPr>
  </w:style>
  <w:style w:type="paragraph" w:customStyle="1" w:styleId="normalweb">
    <w:name w:val="normalweb"/>
    <w:basedOn w:val="Normal"/>
    <w:rsid w:val="004E4211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paragraph" w:customStyle="1" w:styleId="Amainreturn">
    <w:name w:val="A main return"/>
    <w:basedOn w:val="Normal"/>
    <w:link w:val="AmainreturnChar"/>
    <w:rsid w:val="00266EC6"/>
    <w:pPr>
      <w:spacing w:before="140"/>
      <w:ind w:left="1100"/>
      <w:jc w:val="both"/>
    </w:pPr>
    <w:rPr>
      <w:rFonts w:ascii="Times New Roman" w:hAnsi="Times New Roman" w:cs="Times New Roman"/>
      <w:szCs w:val="20"/>
    </w:rPr>
  </w:style>
  <w:style w:type="character" w:customStyle="1" w:styleId="AmainreturnChar">
    <w:name w:val="A main return Char"/>
    <w:basedOn w:val="DefaultParagraphFont"/>
    <w:link w:val="Amainreturn"/>
    <w:locked/>
    <w:rsid w:val="00266EC6"/>
    <w:rPr>
      <w:rFonts w:ascii="Times New Roman" w:eastAsia="Times New Roman" w:hAnsi="Times New Roman" w:cs="Times New Roman"/>
      <w:sz w:val="24"/>
      <w:szCs w:val="20"/>
    </w:rPr>
  </w:style>
  <w:style w:type="paragraph" w:customStyle="1" w:styleId="Amain">
    <w:name w:val="A main"/>
    <w:basedOn w:val="Normal"/>
    <w:rsid w:val="00291076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  <w:rPr>
      <w:rFonts w:ascii="Times New Roman" w:hAnsi="Times New Roman" w:cs="Times New Roman"/>
      <w:szCs w:val="20"/>
    </w:rPr>
  </w:style>
  <w:style w:type="paragraph" w:customStyle="1" w:styleId="Apara">
    <w:name w:val="A para"/>
    <w:basedOn w:val="Normal"/>
    <w:rsid w:val="00291076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A58488516</value>
    </field>
    <field name="Objective-Title">
      <value order="0">Urban Forest (Remediation of Land) Declaration 2025 - Explanatory Statement - FINAL</value>
    </field>
    <field name="Objective-Description">
      <value order="0"/>
    </field>
    <field name="Objective-CreationStamp">
      <value order="0">2025-11-28T00:15:28Z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2025-12-10T03:43:27Z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(TCCS):CS - MIN C2025/01441 - Urban Forest Act Declaration for contaminated sites - Minister Brief</value>
    </field>
    <field name="Objective-Parent">
      <value order="0">CS - MIN C2025/01441 - Urban Forest Act Declaration for contaminated sites - Minister Brief</value>
    </field>
    <field name="Objective-State">
      <value order="0">Being Drafted</value>
    </field>
    <field name="Objective-VersionId">
      <value order="0">vA74324017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A112CA7-F5EB-41A2-84AA-04B920F08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6551</Characters>
  <Application>Microsoft Office Word</Application>
  <DocSecurity>0</DocSecurity>
  <Lines>181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/>
  <dc:description/>
  <cp:lastModifiedBy>Moxon, KarenL</cp:lastModifiedBy>
  <cp:revision>5</cp:revision>
  <dcterms:created xsi:type="dcterms:W3CDTF">2025-12-11T00:27:00Z</dcterms:created>
  <dcterms:modified xsi:type="dcterms:W3CDTF">2025-12-11T00:55:00Z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M Author">
    <vt:lpwstr/>
  </property>
  <property fmtid="{D5CDD505-2E9C-101B-9397-08002B2CF9AE}" pid="5" name="Objective-OM Author Organisation">
    <vt:lpwstr/>
  </property>
  <property fmtid="{D5CDD505-2E9C-101B-9397-08002B2CF9AE}" pid="6" name="Objective-OM Author Type">
    <vt:lpwstr/>
  </property>
  <property fmtid="{D5CDD505-2E9C-101B-9397-08002B2CF9AE}" pid="7" name="Objective-OM Date Received">
    <vt:lpwstr/>
  </property>
  <property fmtid="{D5CDD505-2E9C-101B-9397-08002B2CF9AE}" pid="8" name="Objective-OM Date of Document">
    <vt:lpwstr/>
  </property>
  <property fmtid="{D5CDD505-2E9C-101B-9397-08002B2CF9AE}" pid="9" name="Objective-OM External Reference">
    <vt:lpwstr/>
  </property>
  <property fmtid="{D5CDD505-2E9C-101B-9397-08002B2CF9AE}" pid="10" name="Objective-OM Reference">
    <vt:lpwstr/>
  </property>
  <property fmtid="{D5CDD505-2E9C-101B-9397-08002B2CF9AE}" pid="11" name="Objective-OM Topic">
    <vt:lpwstr/>
  </property>
  <property fmtid="{D5CDD505-2E9C-101B-9397-08002B2CF9AE}" pid="12" name="Objective-Suburb">
    <vt:lpwstr/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SetDate">
    <vt:lpwstr>2025-08-20T23:48:29Z</vt:lpwstr>
  </property>
  <property fmtid="{D5CDD505-2E9C-101B-9397-08002B2CF9AE}" pid="15" name="MSIP_Label_69af8531-eb46-4968-8cb3-105d2f5ea87e_Method">
    <vt:lpwstr>Standard</vt:lpwstr>
  </property>
  <property fmtid="{D5CDD505-2E9C-101B-9397-08002B2CF9AE}" pid="16" name="MSIP_Label_69af8531-eb46-4968-8cb3-105d2f5ea87e_Name">
    <vt:lpwstr>Official - No Marking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ActionId">
    <vt:lpwstr>640d1678-e542-419f-9d8a-92b89c24ff30</vt:lpwstr>
  </property>
  <property fmtid="{D5CDD505-2E9C-101B-9397-08002B2CF9AE}" pid="19" name="MSIP_Label_69af8531-eb46-4968-8cb3-105d2f5ea87e_ContentBits">
    <vt:lpwstr>0</vt:lpwstr>
  </property>
  <property fmtid="{D5CDD505-2E9C-101B-9397-08002B2CF9AE}" pid="20" name="MSIP_Label_69af8531-eb46-4968-8cb3-105d2f5ea87e_Tag">
    <vt:lpwstr>10, 3, 0, 1</vt:lpwstr>
  </property>
  <property fmtid="{D5CDD505-2E9C-101B-9397-08002B2CF9AE}" pid="21" name="Customer-Id">
    <vt:lpwstr>4FEB93B0D38B3BDFE05400144FFB2061</vt:lpwstr>
  </property>
  <property fmtid="{D5CDD505-2E9C-101B-9397-08002B2CF9AE}" pid="22" name="Objective-Id">
    <vt:lpwstr>A58488516</vt:lpwstr>
  </property>
  <property fmtid="{D5CDD505-2E9C-101B-9397-08002B2CF9AE}" pid="23" name="Objective-Title">
    <vt:lpwstr>Urban Forest (Remediation of Land) Declaration 2025 - Explanatory Statement - FINAL</vt:lpwstr>
  </property>
  <property fmtid="{D5CDD505-2E9C-101B-9397-08002B2CF9AE}" pid="24" name="Objective-Description">
    <vt:lpwstr/>
  </property>
  <property fmtid="{D5CDD505-2E9C-101B-9397-08002B2CF9AE}" pid="25" name="Objective-CreationStamp">
    <vt:filetime>2025-11-28T00:15:28Z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false</vt:bool>
  </property>
  <property fmtid="{D5CDD505-2E9C-101B-9397-08002B2CF9AE}" pid="28" name="Objective-DatePublished">
    <vt:lpwstr/>
  </property>
  <property fmtid="{D5CDD505-2E9C-101B-9397-08002B2CF9AE}" pid="29" name="Objective-ModificationStamp">
    <vt:filetime>2025-12-10T03:43:27Z</vt:filetime>
  </property>
  <property fmtid="{D5CDD505-2E9C-101B-9397-08002B2CF9AE}" pid="30" name="Objective-Owner">
    <vt:lpwstr>Mark Pye</vt:lpwstr>
  </property>
  <property fmtid="{D5CDD505-2E9C-101B-9397-08002B2CF9AE}" pid="31" name="Objective-Path">
    <vt:lpwstr>Whole of ACT Government:TCCS STRUCTURE - Content Restriction Hierarchy:01. Assembly, Cabinet, Ministerial:03. Ministerials:03. Complete:Information Brief (Minister):2025 Information Brief (Minister) (TCCS):CS - MIN C2025/01441 - Urban Forest Act Declaration for contaminated sites - Minister Brief:</vt:lpwstr>
  </property>
  <property fmtid="{D5CDD505-2E9C-101B-9397-08002B2CF9AE}" pid="32" name="Objective-Parent">
    <vt:lpwstr>CS - MIN C2025/01441 - Urban Forest Act Declaration for contaminated sites - Minister Brief</vt:lpwstr>
  </property>
  <property fmtid="{D5CDD505-2E9C-101B-9397-08002B2CF9AE}" pid="33" name="Objective-State">
    <vt:lpwstr>Being Drafted</vt:lpwstr>
  </property>
  <property fmtid="{D5CDD505-2E9C-101B-9397-08002B2CF9AE}" pid="34" name="Objective-VersionId">
    <vt:lpwstr>vA74324017</vt:lpwstr>
  </property>
  <property fmtid="{D5CDD505-2E9C-101B-9397-08002B2CF9AE}" pid="35" name="Objective-Version">
    <vt:lpwstr>0.1</vt:lpwstr>
  </property>
  <property fmtid="{D5CDD505-2E9C-101B-9397-08002B2CF9AE}" pid="36" name="Objective-VersionNumber">
    <vt:r8>1</vt:r8>
  </property>
  <property fmtid="{D5CDD505-2E9C-101B-9397-08002B2CF9AE}" pid="37" name="Objective-VersionComment">
    <vt:lpwstr>First version</vt:lpwstr>
  </property>
  <property fmtid="{D5CDD505-2E9C-101B-9397-08002B2CF9AE}" pid="38" name="Objective-FileNumber">
    <vt:lpwstr>1-2024/134851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">
    <vt:lpwstr>CED - City and Environment Directorate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DMSID">
    <vt:lpwstr>15049415</vt:lpwstr>
  </property>
  <property fmtid="{D5CDD505-2E9C-101B-9397-08002B2CF9AE}" pid="59" name="CHECKEDOUTFROMJMS">
    <vt:lpwstr/>
  </property>
  <property fmtid="{D5CDD505-2E9C-101B-9397-08002B2CF9AE}" pid="60" name="JMSREQUIREDCHECKIN">
    <vt:lpwstr/>
  </property>
</Properties>
</file>