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2354" w14:textId="77777777" w:rsidR="00D76F0B" w:rsidRDefault="00D76F0B">
      <w:pPr>
        <w:spacing w:before="120"/>
        <w:rPr>
          <w:rFonts w:ascii="Arial" w:hAnsi="Arial" w:cs="Arial"/>
        </w:rPr>
      </w:pPr>
      <w:bookmarkStart w:id="0" w:name="_Toc44738651"/>
      <w:r>
        <w:rPr>
          <w:rFonts w:ascii="Arial" w:hAnsi="Arial" w:cs="Arial"/>
        </w:rPr>
        <w:t>Australian Capital Territory</w:t>
      </w:r>
    </w:p>
    <w:p w14:paraId="46ACF7DA" w14:textId="243EC095" w:rsidR="00D76F0B" w:rsidRDefault="00D76F0B">
      <w:pPr>
        <w:pStyle w:val="Billname"/>
        <w:spacing w:before="700"/>
      </w:pPr>
      <w:r>
        <w:t>Cemeteries and Crematoria Code of Practice 20</w:t>
      </w:r>
      <w:r w:rsidR="00517B22">
        <w:t>2</w:t>
      </w:r>
      <w:r w:rsidR="006B6804">
        <w:t>6</w:t>
      </w:r>
      <w:r w:rsidR="00D15C97">
        <w:t xml:space="preserve"> (No </w:t>
      </w:r>
      <w:r w:rsidR="006B6804">
        <w:t>1</w:t>
      </w:r>
      <w:r w:rsidR="00D15C97">
        <w:t>)</w:t>
      </w:r>
    </w:p>
    <w:p w14:paraId="74AD31B8" w14:textId="6FDCE3C9" w:rsidR="00D76F0B" w:rsidRPr="00B061BE" w:rsidRDefault="00D76F0B">
      <w:pPr>
        <w:spacing w:before="240" w:after="60"/>
        <w:rPr>
          <w:rFonts w:ascii="Arial" w:hAnsi="Arial" w:cs="Arial"/>
          <w:b/>
          <w:bCs/>
        </w:rPr>
      </w:pPr>
      <w:r>
        <w:rPr>
          <w:rFonts w:ascii="Arial" w:hAnsi="Arial" w:cs="Arial"/>
          <w:b/>
          <w:bCs/>
        </w:rPr>
        <w:t>Disallowable instrument DI20</w:t>
      </w:r>
      <w:r w:rsidR="00517B22">
        <w:rPr>
          <w:rFonts w:ascii="Arial" w:hAnsi="Arial" w:cs="Arial"/>
          <w:b/>
          <w:bCs/>
        </w:rPr>
        <w:t>2</w:t>
      </w:r>
      <w:r w:rsidR="002D312C">
        <w:rPr>
          <w:rFonts w:ascii="Arial" w:hAnsi="Arial" w:cs="Arial"/>
          <w:b/>
          <w:bCs/>
        </w:rPr>
        <w:t>6-</w:t>
      </w:r>
      <w:r w:rsidR="00E01702">
        <w:rPr>
          <w:rFonts w:ascii="Arial" w:hAnsi="Arial" w:cs="Arial"/>
          <w:b/>
          <w:bCs/>
        </w:rPr>
        <w:t>8</w:t>
      </w:r>
    </w:p>
    <w:p w14:paraId="335963A5" w14:textId="0D844C36" w:rsidR="00D76F0B" w:rsidRDefault="00D76F0B">
      <w:pPr>
        <w:pStyle w:val="madeunder"/>
        <w:spacing w:before="240" w:after="120"/>
      </w:pPr>
      <w:r>
        <w:t>made under the</w:t>
      </w:r>
    </w:p>
    <w:p w14:paraId="075077E7" w14:textId="1D28B82D" w:rsidR="00D76F0B" w:rsidRDefault="00D76F0B">
      <w:pPr>
        <w:pStyle w:val="CoverActName"/>
        <w:rPr>
          <w:rFonts w:cs="Arial"/>
          <w:b w:val="0"/>
          <w:sz w:val="20"/>
        </w:rPr>
      </w:pPr>
      <w:r w:rsidRPr="00E603C0">
        <w:rPr>
          <w:rFonts w:cs="Arial"/>
          <w:iCs/>
          <w:sz w:val="20"/>
        </w:rPr>
        <w:t>Cemeteries and Crematoria Act 20</w:t>
      </w:r>
      <w:r w:rsidR="00517B22" w:rsidRPr="00E603C0">
        <w:rPr>
          <w:rFonts w:cs="Arial"/>
          <w:iCs/>
          <w:sz w:val="20"/>
        </w:rPr>
        <w:t>20</w:t>
      </w:r>
      <w:r>
        <w:rPr>
          <w:rFonts w:cs="Arial"/>
          <w:i/>
          <w:sz w:val="20"/>
        </w:rPr>
        <w:t xml:space="preserve">, </w:t>
      </w:r>
      <w:r>
        <w:rPr>
          <w:rFonts w:cs="Arial"/>
          <w:sz w:val="20"/>
        </w:rPr>
        <w:t xml:space="preserve">section </w:t>
      </w:r>
      <w:r w:rsidR="00517B22">
        <w:rPr>
          <w:rFonts w:cs="Arial"/>
          <w:sz w:val="20"/>
        </w:rPr>
        <w:t>123</w:t>
      </w:r>
      <w:r>
        <w:rPr>
          <w:rFonts w:cs="Arial"/>
          <w:sz w:val="20"/>
        </w:rPr>
        <w:t xml:space="preserve"> (Code of </w:t>
      </w:r>
      <w:r w:rsidR="00157195">
        <w:rPr>
          <w:rFonts w:cs="Arial"/>
          <w:sz w:val="20"/>
        </w:rPr>
        <w:t>p</w:t>
      </w:r>
      <w:r>
        <w:rPr>
          <w:rFonts w:cs="Arial"/>
          <w:sz w:val="20"/>
        </w:rPr>
        <w:t>ractice</w:t>
      </w:r>
      <w:r w:rsidR="00517B22">
        <w:rPr>
          <w:rFonts w:cs="Arial"/>
          <w:sz w:val="20"/>
        </w:rPr>
        <w:t xml:space="preserve"> - approval</w:t>
      </w:r>
      <w:r>
        <w:rPr>
          <w:rFonts w:cs="Arial"/>
          <w:sz w:val="20"/>
        </w:rPr>
        <w:t>)</w:t>
      </w:r>
    </w:p>
    <w:p w14:paraId="35148CEB" w14:textId="77777777" w:rsidR="00D76F0B" w:rsidRDefault="00D76F0B">
      <w:pPr>
        <w:spacing w:before="360"/>
        <w:ind w:right="565"/>
        <w:rPr>
          <w:rFonts w:ascii="Arial" w:hAnsi="Arial" w:cs="Arial"/>
          <w:b/>
          <w:bCs/>
          <w:sz w:val="28"/>
          <w:szCs w:val="28"/>
        </w:rPr>
      </w:pPr>
      <w:r>
        <w:rPr>
          <w:rFonts w:ascii="Arial" w:hAnsi="Arial" w:cs="Arial"/>
          <w:b/>
          <w:bCs/>
          <w:sz w:val="28"/>
          <w:szCs w:val="28"/>
        </w:rPr>
        <w:t>EXPLANATORY STATEMENT</w:t>
      </w:r>
    </w:p>
    <w:p w14:paraId="706EEF75" w14:textId="77777777" w:rsidR="00D76F0B" w:rsidRDefault="00D76F0B">
      <w:pPr>
        <w:pStyle w:val="N-line3"/>
        <w:pBdr>
          <w:bottom w:val="none" w:sz="0" w:space="0" w:color="auto"/>
        </w:pBdr>
      </w:pPr>
    </w:p>
    <w:p w14:paraId="6AE53E68" w14:textId="77777777" w:rsidR="00D76F0B" w:rsidRDefault="00D76F0B">
      <w:pPr>
        <w:pStyle w:val="N-line3"/>
        <w:pBdr>
          <w:top w:val="single" w:sz="12" w:space="1" w:color="auto"/>
          <w:bottom w:val="none" w:sz="0" w:space="0" w:color="auto"/>
        </w:pBdr>
      </w:pPr>
    </w:p>
    <w:bookmarkEnd w:id="0"/>
    <w:p w14:paraId="082F315F" w14:textId="24A74878" w:rsidR="00D76F0B" w:rsidRDefault="008C6076">
      <w:r>
        <w:t xml:space="preserve">Section 123 of the </w:t>
      </w:r>
      <w:r w:rsidRPr="008C6076">
        <w:rPr>
          <w:i/>
          <w:iCs/>
        </w:rPr>
        <w:t>Cemeteries and Crematoria Act 2020</w:t>
      </w:r>
      <w:r>
        <w:t xml:space="preserve"> (the Act) provides that the Minister may approve a code of practice in relation to </w:t>
      </w:r>
      <w:r w:rsidR="00163D8E">
        <w:t>facilities (cemeteries and crematoria), the burial, cremation, exhumation or transportation of human remains, the interment and disinterment of cremated remains, and the memorialisation of a deceased person.</w:t>
      </w:r>
    </w:p>
    <w:p w14:paraId="3AD6A62D" w14:textId="77777777" w:rsidR="008C6076" w:rsidRDefault="008C6076"/>
    <w:p w14:paraId="1585B340" w14:textId="5D2F1261" w:rsidR="00D76F0B" w:rsidRDefault="00163D8E">
      <w:r>
        <w:t xml:space="preserve">This instrument </w:t>
      </w:r>
      <w:r w:rsidR="00E95AC2">
        <w:t>determines standard</w:t>
      </w:r>
      <w:r w:rsidR="00DE3CD4">
        <w:t>s</w:t>
      </w:r>
      <w:r w:rsidR="00E95AC2">
        <w:t xml:space="preserve"> of operational activities undertaken by cemeteries and crematoria and provides guidance to licensees of these facilities.</w:t>
      </w:r>
    </w:p>
    <w:p w14:paraId="292A8D9F" w14:textId="6087CC00" w:rsidR="00E95AC2" w:rsidRDefault="00E95AC2"/>
    <w:p w14:paraId="54AA0187" w14:textId="3FBB481D" w:rsidR="00E95AC2" w:rsidRDefault="004C3227">
      <w:r>
        <w:t xml:space="preserve">The code has been revised with input from cemetery and crematoria </w:t>
      </w:r>
      <w:r w:rsidR="000E489A">
        <w:t>operators</w:t>
      </w:r>
      <w:r>
        <w:t xml:space="preserve"> operating in the ACT</w:t>
      </w:r>
      <w:r w:rsidR="00453F01">
        <w:t>, the ACT Human Rights Commission</w:t>
      </w:r>
      <w:r>
        <w:t xml:space="preserve"> </w:t>
      </w:r>
      <w:r w:rsidR="00E73117">
        <w:t>and with consideration of frameworks in other Australian jurisdictions to ensure national consistency.</w:t>
      </w:r>
    </w:p>
    <w:p w14:paraId="36D5FA77" w14:textId="77777777" w:rsidR="000E489A" w:rsidRDefault="000E489A"/>
    <w:p w14:paraId="70459B80" w14:textId="68FC82FA" w:rsidR="00831084" w:rsidRPr="00D5234E" w:rsidRDefault="00831084" w:rsidP="000E489A">
      <w:r w:rsidRPr="00D5234E">
        <w:t xml:space="preserve">Clause 7.9 has been inserted to clarify the requirements for crematorium operators regarding the notification and collection of cremated remains. The amendment </w:t>
      </w:r>
      <w:r w:rsidR="00D5234E" w:rsidRPr="00D5234E">
        <w:t>clarifies</w:t>
      </w:r>
      <w:r w:rsidRPr="00D5234E">
        <w:t xml:space="preserve"> the process of notifying the applicant that cremation has occurred and the process for collecting the ashes. It ensures licensees understand their obligations to notify applicants promptly and to manage the collection of cremated remains in accordance with the updated code.</w:t>
      </w:r>
    </w:p>
    <w:p w14:paraId="53BF5ECE" w14:textId="77777777" w:rsidR="00453F01" w:rsidRDefault="00453F01"/>
    <w:p w14:paraId="349AFAF7" w14:textId="67E80003" w:rsidR="00AC1733" w:rsidRDefault="00AC1733">
      <w:r>
        <w:t>In summary, the code:</w:t>
      </w:r>
    </w:p>
    <w:p w14:paraId="4A554EE0" w14:textId="77777777" w:rsidR="00CC2F81" w:rsidRDefault="00CC2F81"/>
    <w:p w14:paraId="79C4170E" w14:textId="685A8515" w:rsidR="00AC1733" w:rsidRDefault="00CC2F81" w:rsidP="00AC1733">
      <w:pPr>
        <w:pStyle w:val="ListParagraph"/>
        <w:numPr>
          <w:ilvl w:val="0"/>
          <w:numId w:val="3"/>
        </w:numPr>
      </w:pPr>
      <w:r>
        <w:t>clarifies processes relating to the memorialisation of a deceased person</w:t>
      </w:r>
      <w:r w:rsidR="00E90D05">
        <w:t xml:space="preserve"> and the responsibilities of maintaining memorials;</w:t>
      </w:r>
    </w:p>
    <w:p w14:paraId="2B7FA554" w14:textId="270F2A62" w:rsidR="00052DB6" w:rsidRDefault="00052DB6" w:rsidP="00AC1733">
      <w:pPr>
        <w:pStyle w:val="ListParagraph"/>
        <w:numPr>
          <w:ilvl w:val="0"/>
          <w:numId w:val="3"/>
        </w:numPr>
      </w:pPr>
      <w:r>
        <w:t>outlines the requirements of information privacy and the provision and disclosure of information;</w:t>
      </w:r>
    </w:p>
    <w:p w14:paraId="7EB8415B" w14:textId="73B066B8" w:rsidR="00E90D05" w:rsidRDefault="00E90D05" w:rsidP="00AC1733">
      <w:pPr>
        <w:pStyle w:val="ListParagraph"/>
        <w:numPr>
          <w:ilvl w:val="0"/>
          <w:numId w:val="3"/>
        </w:numPr>
      </w:pPr>
      <w:r>
        <w:t>provides guidance on approval of monuments and memorials;</w:t>
      </w:r>
    </w:p>
    <w:p w14:paraId="519A1554" w14:textId="516196DB" w:rsidR="00E90D05" w:rsidRDefault="00E90D05" w:rsidP="00AC1733">
      <w:pPr>
        <w:pStyle w:val="ListParagraph"/>
        <w:numPr>
          <w:ilvl w:val="0"/>
          <w:numId w:val="3"/>
        </w:numPr>
      </w:pPr>
      <w:r>
        <w:t>provides guidance on multiple burials in a grave or burial site;</w:t>
      </w:r>
    </w:p>
    <w:p w14:paraId="7E0FBDD4" w14:textId="22EE6AA7" w:rsidR="00E90D05" w:rsidRDefault="00E90D05" w:rsidP="00AC1733">
      <w:pPr>
        <w:pStyle w:val="ListParagraph"/>
        <w:numPr>
          <w:ilvl w:val="0"/>
          <w:numId w:val="3"/>
        </w:numPr>
      </w:pPr>
      <w:r>
        <w:t xml:space="preserve">outlines </w:t>
      </w:r>
      <w:r w:rsidR="00052DB6">
        <w:t>the requirement of a</w:t>
      </w:r>
      <w:r>
        <w:t xml:space="preserve"> </w:t>
      </w:r>
      <w:r w:rsidR="00052DB6">
        <w:t>complaints and disputes resolution process</w:t>
      </w:r>
      <w:r>
        <w:t>; and</w:t>
      </w:r>
    </w:p>
    <w:p w14:paraId="24814817" w14:textId="01F24C40" w:rsidR="00CE52F1" w:rsidRPr="00B061BE" w:rsidRDefault="00E90D05" w:rsidP="00453F01">
      <w:pPr>
        <w:pStyle w:val="ListParagraph"/>
        <w:numPr>
          <w:ilvl w:val="0"/>
          <w:numId w:val="3"/>
        </w:numPr>
      </w:pPr>
      <w:r>
        <w:t>provides guidance on suitable contents of coffins for cremation and handling of cremated remains.</w:t>
      </w:r>
    </w:p>
    <w:sectPr w:rsidR="00CE52F1" w:rsidRPr="00B061BE">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93B0" w14:textId="77777777" w:rsidR="006E2FF0" w:rsidRDefault="006E2FF0">
      <w:r>
        <w:separator/>
      </w:r>
    </w:p>
  </w:endnote>
  <w:endnote w:type="continuationSeparator" w:id="0">
    <w:p w14:paraId="2D62C4E3" w14:textId="77777777" w:rsidR="006E2FF0" w:rsidRDefault="006E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8637" w14:textId="77777777" w:rsidR="00D76F0B" w:rsidRDefault="00D76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0C9A4" w14:textId="77777777" w:rsidR="00D76F0B" w:rsidRDefault="00D76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12E" w14:textId="77777777" w:rsidR="00D76F0B" w:rsidRDefault="00D76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C7230C" w14:textId="77777777" w:rsidR="00D76F0B" w:rsidRPr="00D76F0B" w:rsidRDefault="00D76F0B" w:rsidP="00D76F0B">
    <w:pPr>
      <w:pStyle w:val="Footer"/>
      <w:ind w:right="360"/>
      <w:jc w:val="center"/>
      <w:rPr>
        <w:rFonts w:ascii="Arial" w:hAnsi="Arial" w:cs="Arial"/>
        <w:sz w:val="14"/>
      </w:rPr>
    </w:pPr>
    <w:r w:rsidRPr="00D76F0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97B2" w14:textId="347886BD" w:rsidR="00A30B31" w:rsidRPr="00EB4E6B" w:rsidRDefault="00EB4E6B" w:rsidP="00EB4E6B">
    <w:pPr>
      <w:pStyle w:val="Footer"/>
      <w:jc w:val="center"/>
      <w:rPr>
        <w:rFonts w:ascii="Arial" w:hAnsi="Arial" w:cs="Arial"/>
        <w:sz w:val="14"/>
      </w:rPr>
    </w:pPr>
    <w:r w:rsidRPr="00EB4E6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B3A8" w14:textId="77777777" w:rsidR="006E2FF0" w:rsidRDefault="006E2FF0">
      <w:r>
        <w:separator/>
      </w:r>
    </w:p>
  </w:footnote>
  <w:footnote w:type="continuationSeparator" w:id="0">
    <w:p w14:paraId="6881390B" w14:textId="77777777" w:rsidR="006E2FF0" w:rsidRDefault="006E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FD0E" w14:textId="77777777" w:rsidR="00EB4E6B" w:rsidRDefault="00EB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08FA" w14:textId="77777777" w:rsidR="00EB4E6B" w:rsidRDefault="00EB4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F687" w14:textId="77777777" w:rsidR="00EB4E6B" w:rsidRDefault="00EB4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A6219"/>
    <w:multiLevelType w:val="hybridMultilevel"/>
    <w:tmpl w:val="E93E963A"/>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CC662C"/>
    <w:multiLevelType w:val="hybridMultilevel"/>
    <w:tmpl w:val="E93E96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B4351B"/>
    <w:multiLevelType w:val="hybridMultilevel"/>
    <w:tmpl w:val="49C6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460BEE"/>
    <w:multiLevelType w:val="hybridMultilevel"/>
    <w:tmpl w:val="57B667F0"/>
    <w:lvl w:ilvl="0" w:tplc="BBD68FC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F72D32"/>
    <w:multiLevelType w:val="hybridMultilevel"/>
    <w:tmpl w:val="3DD81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6126844">
    <w:abstractNumId w:val="1"/>
  </w:num>
  <w:num w:numId="2" w16cid:durableId="97527724">
    <w:abstractNumId w:val="0"/>
  </w:num>
  <w:num w:numId="3" w16cid:durableId="875043048">
    <w:abstractNumId w:val="2"/>
  </w:num>
  <w:num w:numId="4" w16cid:durableId="937718140">
    <w:abstractNumId w:val="4"/>
  </w:num>
  <w:num w:numId="5" w16cid:durableId="1607618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0B"/>
    <w:rsid w:val="00052DB6"/>
    <w:rsid w:val="000823DF"/>
    <w:rsid w:val="000C1CCB"/>
    <w:rsid w:val="000E489A"/>
    <w:rsid w:val="000F2A97"/>
    <w:rsid w:val="001079F4"/>
    <w:rsid w:val="00157195"/>
    <w:rsid w:val="00163D8E"/>
    <w:rsid w:val="001C79C3"/>
    <w:rsid w:val="0020091D"/>
    <w:rsid w:val="00230D1A"/>
    <w:rsid w:val="002A318F"/>
    <w:rsid w:val="002C1ABA"/>
    <w:rsid w:val="002D312C"/>
    <w:rsid w:val="002E1A66"/>
    <w:rsid w:val="003208EC"/>
    <w:rsid w:val="003F07A2"/>
    <w:rsid w:val="00453F01"/>
    <w:rsid w:val="00491060"/>
    <w:rsid w:val="004A3950"/>
    <w:rsid w:val="004C27FB"/>
    <w:rsid w:val="004C3227"/>
    <w:rsid w:val="004C76D0"/>
    <w:rsid w:val="004F6FA7"/>
    <w:rsid w:val="00503823"/>
    <w:rsid w:val="0051510E"/>
    <w:rsid w:val="00517B22"/>
    <w:rsid w:val="005666AA"/>
    <w:rsid w:val="005965B7"/>
    <w:rsid w:val="00597EC5"/>
    <w:rsid w:val="005F3461"/>
    <w:rsid w:val="00604959"/>
    <w:rsid w:val="0065407F"/>
    <w:rsid w:val="006A3425"/>
    <w:rsid w:val="006B6804"/>
    <w:rsid w:val="006E2FF0"/>
    <w:rsid w:val="007B36DB"/>
    <w:rsid w:val="007C6C6E"/>
    <w:rsid w:val="00831084"/>
    <w:rsid w:val="00836F1C"/>
    <w:rsid w:val="008C6076"/>
    <w:rsid w:val="009A5BFD"/>
    <w:rsid w:val="00A0072D"/>
    <w:rsid w:val="00A30B31"/>
    <w:rsid w:val="00A35A30"/>
    <w:rsid w:val="00AC1733"/>
    <w:rsid w:val="00AC173F"/>
    <w:rsid w:val="00B061BE"/>
    <w:rsid w:val="00B25EE6"/>
    <w:rsid w:val="00B437BE"/>
    <w:rsid w:val="00B928AF"/>
    <w:rsid w:val="00BC2B97"/>
    <w:rsid w:val="00BE5EAC"/>
    <w:rsid w:val="00BE67D0"/>
    <w:rsid w:val="00C61C0F"/>
    <w:rsid w:val="00CC2F81"/>
    <w:rsid w:val="00CE52F1"/>
    <w:rsid w:val="00D15C97"/>
    <w:rsid w:val="00D5234E"/>
    <w:rsid w:val="00D76F0B"/>
    <w:rsid w:val="00D913CB"/>
    <w:rsid w:val="00DE3CD4"/>
    <w:rsid w:val="00E01702"/>
    <w:rsid w:val="00E3283C"/>
    <w:rsid w:val="00E603C0"/>
    <w:rsid w:val="00E661E8"/>
    <w:rsid w:val="00E6676E"/>
    <w:rsid w:val="00E70AC2"/>
    <w:rsid w:val="00E73117"/>
    <w:rsid w:val="00E90D05"/>
    <w:rsid w:val="00E95AC2"/>
    <w:rsid w:val="00EB4E6B"/>
    <w:rsid w:val="00EE516B"/>
    <w:rsid w:val="00F1389A"/>
    <w:rsid w:val="00FF7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0D3E1"/>
  <w14:defaultImageDpi w14:val="0"/>
  <w15:docId w15:val="{0EB9190C-6924-4C80-94E4-891C3E0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Pr>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customStyle="1" w:styleId="Billname">
    <w:name w:val="Billname"/>
    <w:basedOn w:val="Normal"/>
    <w:uiPriority w:val="99"/>
    <w:pPr>
      <w:tabs>
        <w:tab w:val="left" w:pos="2400"/>
        <w:tab w:val="left" w:pos="2880"/>
      </w:tabs>
      <w:spacing w:before="1220" w:after="100"/>
    </w:pPr>
    <w:rPr>
      <w:rFonts w:ascii="Arial" w:hAnsi="Arial"/>
      <w:b/>
      <w:sz w:val="40"/>
      <w:szCs w:val="20"/>
    </w:rPr>
  </w:style>
  <w:style w:type="paragraph" w:customStyle="1" w:styleId="N-line3">
    <w:name w:val="N-line3"/>
    <w:basedOn w:val="Normal"/>
    <w:next w:val="Normal"/>
    <w:uiPriority w:val="99"/>
    <w:pPr>
      <w:pBdr>
        <w:bottom w:val="single" w:sz="12" w:space="1" w:color="auto"/>
      </w:pBdr>
      <w:jc w:val="both"/>
    </w:pPr>
    <w:rPr>
      <w:szCs w:val="20"/>
    </w:rPr>
  </w:style>
  <w:style w:type="paragraph" w:customStyle="1" w:styleId="madeunder">
    <w:name w:val="made under"/>
    <w:basedOn w:val="Normal"/>
    <w:uiPriority w:val="99"/>
    <w:pPr>
      <w:spacing w:before="180" w:after="60"/>
      <w:jc w:val="both"/>
    </w:pPr>
    <w:rPr>
      <w:szCs w:val="20"/>
    </w:rPr>
  </w:style>
  <w:style w:type="paragraph" w:customStyle="1" w:styleId="CoverActName">
    <w:name w:val="CoverActName"/>
    <w:basedOn w:val="Normal"/>
    <w:uiPriority w:val="99"/>
    <w:pPr>
      <w:tabs>
        <w:tab w:val="left" w:pos="2600"/>
      </w:tabs>
      <w:spacing w:before="200" w:after="60"/>
      <w:jc w:val="both"/>
    </w:pPr>
    <w:rPr>
      <w:rFonts w:ascii="Arial" w:hAnsi="Arial"/>
      <w:b/>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Paragraph">
    <w:name w:val="List Paragraph"/>
    <w:basedOn w:val="Normal"/>
    <w:uiPriority w:val="34"/>
    <w:qFormat/>
    <w:rsid w:val="00AC1733"/>
    <w:pPr>
      <w:ind w:left="720"/>
      <w:contextualSpacing/>
    </w:pPr>
  </w:style>
  <w:style w:type="character" w:styleId="CommentReference">
    <w:name w:val="annotation reference"/>
    <w:basedOn w:val="DefaultParagraphFont"/>
    <w:uiPriority w:val="99"/>
    <w:semiHidden/>
    <w:unhideWhenUsed/>
    <w:rsid w:val="00836F1C"/>
    <w:rPr>
      <w:sz w:val="16"/>
      <w:szCs w:val="16"/>
    </w:rPr>
  </w:style>
  <w:style w:type="paragraph" w:styleId="CommentText">
    <w:name w:val="annotation text"/>
    <w:basedOn w:val="Normal"/>
    <w:link w:val="CommentTextChar"/>
    <w:uiPriority w:val="99"/>
    <w:unhideWhenUsed/>
    <w:rsid w:val="00836F1C"/>
    <w:rPr>
      <w:sz w:val="20"/>
      <w:szCs w:val="20"/>
    </w:rPr>
  </w:style>
  <w:style w:type="character" w:customStyle="1" w:styleId="CommentTextChar">
    <w:name w:val="Comment Text Char"/>
    <w:basedOn w:val="DefaultParagraphFont"/>
    <w:link w:val="CommentText"/>
    <w:uiPriority w:val="99"/>
    <w:rsid w:val="00836F1C"/>
    <w:rPr>
      <w:sz w:val="20"/>
      <w:szCs w:val="20"/>
      <w:lang w:eastAsia="en-US"/>
    </w:rPr>
  </w:style>
  <w:style w:type="paragraph" w:styleId="CommentSubject">
    <w:name w:val="annotation subject"/>
    <w:basedOn w:val="CommentText"/>
    <w:next w:val="CommentText"/>
    <w:link w:val="CommentSubjectChar"/>
    <w:uiPriority w:val="99"/>
    <w:semiHidden/>
    <w:unhideWhenUsed/>
    <w:rsid w:val="00836F1C"/>
    <w:rPr>
      <w:b/>
      <w:bCs/>
    </w:rPr>
  </w:style>
  <w:style w:type="character" w:customStyle="1" w:styleId="CommentSubjectChar">
    <w:name w:val="Comment Subject Char"/>
    <w:basedOn w:val="CommentTextChar"/>
    <w:link w:val="CommentSubject"/>
    <w:uiPriority w:val="99"/>
    <w:semiHidden/>
    <w:rsid w:val="00836F1C"/>
    <w:rPr>
      <w:b/>
      <w:bCs/>
      <w:sz w:val="20"/>
      <w:szCs w:val="20"/>
      <w:lang w:eastAsia="en-US"/>
    </w:rPr>
  </w:style>
  <w:style w:type="paragraph" w:styleId="Revision">
    <w:name w:val="Revision"/>
    <w:hidden/>
    <w:uiPriority w:val="99"/>
    <w:semiHidden/>
    <w:rsid w:val="00E6676E"/>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A58455231</value>
    </field>
    <field name="Objective-Title">
      <value order="0">Attachment B - Cemeteries and Crematoria Code of Practice 2025 - Explanatory Statement</value>
    </field>
    <field name="Objective-Description">
      <value order="0"/>
    </field>
    <field name="Objective-CreationStamp">
      <value order="0">2025-11-26T01:13:03Z</value>
    </field>
    <field name="Objective-IsApproved">
      <value order="0">false</value>
    </field>
    <field name="Objective-IsPublished">
      <value order="0">true</value>
    </field>
    <field name="Objective-DatePublished">
      <value order="0">2026-01-22T01:07:07Z</value>
    </field>
    <field name="Objective-ModificationStamp">
      <value order="0">2026-01-22T01:07:07Z</value>
    </field>
    <field name="Objective-Owner">
      <value order="0">Erin Barker</value>
    </field>
    <field name="Objective-Path">
      <value order="0">Whole of ACT Government:TCCS STRUCTURE - Content Restriction Hierarchy:01. Assembly, Cabinet, Ministerial:03. Ministerials:03. Complete:Information Brief (Minister):2025 Information Brief (Minister) (TCCS):COO - MIN C2025/01466 - Cemeteries and Crematoria Regulator - Code of Practice Amendments - Minister Brief</value>
    </field>
    <field name="Objective-Parent">
      <value order="0">COO - MIN C2025/01466 - Cemeteries and Crematoria Regulator - Code of Practice Amendments - Minister Brief</value>
    </field>
    <field name="Objective-State">
      <value order="0">Published</value>
    </field>
    <field name="Objective-VersionId">
      <value order="0">vA75858989</value>
    </field>
    <field name="Objective-Version">
      <value order="0">11.0</value>
    </field>
    <field name="Objective-VersionNumber">
      <value order="0">11</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1685</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lpstr>
    </vt:vector>
  </TitlesOfParts>
  <Company>ACT Government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claire brown</dc:creator>
  <cp:keywords/>
  <dc:description/>
  <cp:lastModifiedBy>PCODCS</cp:lastModifiedBy>
  <cp:revision>4</cp:revision>
  <cp:lastPrinted>2007-04-12T00:29:00Z</cp:lastPrinted>
  <dcterms:created xsi:type="dcterms:W3CDTF">2026-01-22T06:06:00Z</dcterms:created>
  <dcterms:modified xsi:type="dcterms:W3CDTF">2026-01-22T06:06:00Z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434QJV4z4S8hDHy2aLrzou1B+TEoaRobvd01wfEQwuRvCfcWf+Og4vT/tOIpqSwxRMU_x000d__x000d_9ss0rPPcqHC5mNhf40bbOTBELvMH8GgQobsZ7TYHa432KfG5EvqrwvQ/YMNnJusznRcDwblHBlGL_x000d__x000d_n1Ma3kPaVhw2GC7UHQf//pRf2sH/qNgS1i2miGICy/qevEFNi/AlX54Ckrn65JF5EikAeBdBpgGL_x000d__x000d_+YxKINjCHETz+vNM5</vt:lpwstr>
  </property>
  <property fmtid="{D5CDD505-2E9C-101B-9397-08002B2CF9AE}" pid="3" name="MAIL_MSG_ID2">
    <vt:lpwstr>GE9MhKEigjZwMEtQj9Nou6bsfoD3cPsxYYsAFDa/tKS7DS+r+D4yqf08GrK_x000d__x000d_y78Up5bIRucN69Dtb5o5x5GsogU=</vt:lpwstr>
  </property>
  <property fmtid="{D5CDD505-2E9C-101B-9397-08002B2CF9AE}" pid="4" name="RESPONSE_SENDER_NAME">
    <vt:lpwstr>sAAAXRTqSjcrLApCOB8lSfcP3F3M85IXJPFxpxiGTpxR7Vo=</vt:lpwstr>
  </property>
  <property fmtid="{D5CDD505-2E9C-101B-9397-08002B2CF9AE}" pid="5" name="EMAIL_OWNER_ADDRESS">
    <vt:lpwstr>4AAAv2pPQheLA5UUEMHKYE57C8mzUN7FuX2x0WhKef75WJhAnaUvjebmWg==</vt:lpwstr>
  </property>
  <property fmtid="{D5CDD505-2E9C-101B-9397-08002B2CF9AE}" pid="6" name="Objective-Comment">
    <vt:lpwstr/>
  </property>
  <property fmtid="{D5CDD505-2E9C-101B-9397-08002B2CF9AE}" pid="7" name="Objective-OM Author [system]">
    <vt:lpwstr/>
  </property>
  <property fmtid="{D5CDD505-2E9C-101B-9397-08002B2CF9AE}" pid="8" name="Objective-OM Author Organisation [system]">
    <vt:lpwstr/>
  </property>
  <property fmtid="{D5CDD505-2E9C-101B-9397-08002B2CF9AE}" pid="9" name="Objective-OM Author Type [system]">
    <vt:lpwstr/>
  </property>
  <property fmtid="{D5CDD505-2E9C-101B-9397-08002B2CF9AE}" pid="10" name="Objective-OM Date Received [system]">
    <vt:lpwstr/>
  </property>
  <property fmtid="{D5CDD505-2E9C-101B-9397-08002B2CF9AE}" pid="11" name="Objective-OM Date of Document [system]">
    <vt:lpwstr/>
  </property>
  <property fmtid="{D5CDD505-2E9C-101B-9397-08002B2CF9AE}" pid="12" name="Objective-OM External Reference [system]">
    <vt:lpwstr/>
  </property>
  <property fmtid="{D5CDD505-2E9C-101B-9397-08002B2CF9AE}" pid="13" name="Objective-OM Reference [system]">
    <vt:lpwstr/>
  </property>
  <property fmtid="{D5CDD505-2E9C-101B-9397-08002B2CF9AE}" pid="14" name="Objective-OM Topic [system]">
    <vt:lpwstr/>
  </property>
  <property fmtid="{D5CDD505-2E9C-101B-9397-08002B2CF9AE}" pid="15" name="Objective-Suburb [system]">
    <vt:lpwstr/>
  </property>
  <property fmtid="{D5CDD505-2E9C-101B-9397-08002B2CF9AE}" pid="16" name="MSIP_Label_69af8531-eb46-4968-8cb3-105d2f5ea87e_Enabled">
    <vt:lpwstr>true</vt:lpwstr>
  </property>
  <property fmtid="{D5CDD505-2E9C-101B-9397-08002B2CF9AE}" pid="17" name="MSIP_Label_69af8531-eb46-4968-8cb3-105d2f5ea87e_SetDate">
    <vt:lpwstr>2024-11-12T04:00:43Z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e8ab3973-edf4-460d-8270-27c3802227d3</vt:lpwstr>
  </property>
  <property fmtid="{D5CDD505-2E9C-101B-9397-08002B2CF9AE}" pid="22" name="MSIP_Label_69af8531-eb46-4968-8cb3-105d2f5ea87e_ContentBits">
    <vt:lpwstr>0</vt:lpwstr>
  </property>
  <property fmtid="{D5CDD505-2E9C-101B-9397-08002B2CF9AE}" pid="23" name="Customer-Id">
    <vt:lpwstr>4FEB93B0D38B3BDFE05400144FFB2061</vt:lpwstr>
  </property>
  <property fmtid="{D5CDD505-2E9C-101B-9397-08002B2CF9AE}" pid="24" name="Objective-Id">
    <vt:lpwstr>A58455231</vt:lpwstr>
  </property>
  <property fmtid="{D5CDD505-2E9C-101B-9397-08002B2CF9AE}" pid="25" name="Objective-Title">
    <vt:lpwstr>Attachment B - Cemeteries and Crematoria Code of Practice 2025 - Explanatory Statement</vt:lpwstr>
  </property>
  <property fmtid="{D5CDD505-2E9C-101B-9397-08002B2CF9AE}" pid="26" name="Objective-Description">
    <vt:lpwstr/>
  </property>
  <property fmtid="{D5CDD505-2E9C-101B-9397-08002B2CF9AE}" pid="27" name="Objective-CreationStamp">
    <vt:filetime>2025-11-26T01:13:03Z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2026-01-22T01:07:07Z</vt:filetime>
  </property>
  <property fmtid="{D5CDD505-2E9C-101B-9397-08002B2CF9AE}" pid="31" name="Objective-ModificationStamp">
    <vt:filetime>2026-01-22T01:07:07Z</vt:filetime>
  </property>
  <property fmtid="{D5CDD505-2E9C-101B-9397-08002B2CF9AE}" pid="32" name="Objective-Owner">
    <vt:lpwstr>Erin Barker</vt:lpwstr>
  </property>
  <property fmtid="{D5CDD505-2E9C-101B-9397-08002B2CF9AE}" pid="33" name="Objective-Path">
    <vt:lpwstr>Whole of ACT Government:TCCS STRUCTURE - Content Restriction Hierarchy:01. Assembly, Cabinet, Ministerial:03. Ministerials:03. Complete:Information Brief (Minister):2025 Information Brief (Minister) (TCCS):COO - MIN C2025/01466 - Cemeteries and Crematoria Regulator - Code of Practice Amendments - Minister Brief:</vt:lpwstr>
  </property>
  <property fmtid="{D5CDD505-2E9C-101B-9397-08002B2CF9AE}" pid="34" name="Objective-Parent">
    <vt:lpwstr>COO - MIN C2025/01466 - Cemeteries and Crematoria Regulator - Code of Practice Amendments - Minister Brief</vt:lpwstr>
  </property>
  <property fmtid="{D5CDD505-2E9C-101B-9397-08002B2CF9AE}" pid="35" name="Objective-State">
    <vt:lpwstr>Published</vt:lpwstr>
  </property>
  <property fmtid="{D5CDD505-2E9C-101B-9397-08002B2CF9AE}" pid="36" name="Objective-VersionId">
    <vt:lpwstr>vA75858989</vt:lpwstr>
  </property>
  <property fmtid="{D5CDD505-2E9C-101B-9397-08002B2CF9AE}" pid="37" name="Objective-Version">
    <vt:lpwstr>11.0</vt:lpwstr>
  </property>
  <property fmtid="{D5CDD505-2E9C-101B-9397-08002B2CF9AE}" pid="38" name="Objective-VersionNumber">
    <vt:r8>11</vt:r8>
  </property>
  <property fmtid="{D5CDD505-2E9C-101B-9397-08002B2CF9AE}" pid="39" name="Objective-VersionComment">
    <vt:lpwstr/>
  </property>
  <property fmtid="{D5CDD505-2E9C-101B-9397-08002B2CF9AE}" pid="40" name="Objective-FileNumber">
    <vt:lpwstr>1-2024/134851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M Author">
    <vt:lpwstr/>
  </property>
  <property fmtid="{D5CDD505-2E9C-101B-9397-08002B2CF9AE}" pid="44" name="Objective-OM Author Organisation">
    <vt:lpwstr/>
  </property>
  <property fmtid="{D5CDD505-2E9C-101B-9397-08002B2CF9AE}" pid="45" name="Objective-OM Author Type">
    <vt:lpwstr/>
  </property>
  <property fmtid="{D5CDD505-2E9C-101B-9397-08002B2CF9AE}" pid="46" name="Objective-OM Date Received">
    <vt:lpwstr/>
  </property>
  <property fmtid="{D5CDD505-2E9C-101B-9397-08002B2CF9AE}" pid="47" name="Objective-OM Date of Document">
    <vt:lpwstr/>
  </property>
  <property fmtid="{D5CDD505-2E9C-101B-9397-08002B2CF9AE}" pid="48" name="Objective-OM External Reference">
    <vt:lpwstr/>
  </property>
  <property fmtid="{D5CDD505-2E9C-101B-9397-08002B2CF9AE}" pid="49" name="Objective-OM Reference">
    <vt:lpwstr/>
  </property>
  <property fmtid="{D5CDD505-2E9C-101B-9397-08002B2CF9AE}" pid="50" name="Objective-OM Topic">
    <vt:lpwstr/>
  </property>
  <property fmtid="{D5CDD505-2E9C-101B-9397-08002B2CF9AE}" pid="51" name="Objective-Suburb">
    <vt:lpwstr/>
  </property>
</Properties>
</file>