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D971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C79EAA7" w14:textId="4DF1E0DC" w:rsidR="00210A8C" w:rsidRDefault="00210A8C" w:rsidP="00210A8C">
      <w:pPr>
        <w:pStyle w:val="Billname"/>
        <w:spacing w:before="700"/>
      </w:pPr>
      <w:r>
        <w:t>Commissioner for Sustainability and the En</w:t>
      </w:r>
      <w:r w:rsidR="00123F34">
        <w:t>vironment Appointment 202</w:t>
      </w:r>
      <w:r w:rsidR="00DE45B1">
        <w:t>6</w:t>
      </w:r>
    </w:p>
    <w:p w14:paraId="1D2BB2B7" w14:textId="48E515C3" w:rsidR="00210A8C" w:rsidRDefault="00210A8C" w:rsidP="00210A8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</w:t>
      </w:r>
      <w:r w:rsidR="00DE45B1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</w:rPr>
        <w:t>–</w:t>
      </w:r>
      <w:r w:rsidR="009D4DCB">
        <w:rPr>
          <w:rFonts w:ascii="Arial" w:hAnsi="Arial" w:cs="Arial"/>
          <w:b/>
          <w:bCs/>
        </w:rPr>
        <w:t>36</w:t>
      </w:r>
    </w:p>
    <w:p w14:paraId="62F8CD58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27974BBF" w14:textId="5F763531" w:rsidR="00210A8C" w:rsidRDefault="00210A8C" w:rsidP="000661C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Commissioner for Sustainability and the Environment Act 1993, s 4 (Commissioner for Sustainability and the Environment)</w:t>
      </w:r>
    </w:p>
    <w:p w14:paraId="2924AB50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ECCDDC5" w14:textId="77777777" w:rsidR="006815C9" w:rsidRDefault="006815C9">
      <w:pPr>
        <w:pStyle w:val="N-line3"/>
        <w:pBdr>
          <w:bottom w:val="none" w:sz="0" w:space="0" w:color="auto"/>
        </w:pBdr>
      </w:pPr>
    </w:p>
    <w:p w14:paraId="1464DA3C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C14F973" w14:textId="4E059E28" w:rsidR="006815C9" w:rsidRPr="00210A8C" w:rsidRDefault="00210A8C" w:rsidP="00933D54">
      <w:pPr>
        <w:spacing w:after="120"/>
        <w:rPr>
          <w:b/>
          <w:bCs/>
        </w:rPr>
      </w:pPr>
      <w:r w:rsidRPr="00210A8C">
        <w:rPr>
          <w:b/>
          <w:bCs/>
        </w:rPr>
        <w:t>Introduction</w:t>
      </w:r>
    </w:p>
    <w:p w14:paraId="78AB741A" w14:textId="5AB5F731" w:rsidR="00210A8C" w:rsidRDefault="00210A8C">
      <w:r>
        <w:t xml:space="preserve">This explanatory statement relates to the </w:t>
      </w:r>
      <w:r>
        <w:rPr>
          <w:i/>
          <w:iCs/>
        </w:rPr>
        <w:t>Commissioner for Sustainability and the Environment</w:t>
      </w:r>
      <w:r>
        <w:t xml:space="preserve"> </w:t>
      </w:r>
      <w:r>
        <w:rPr>
          <w:i/>
          <w:iCs/>
        </w:rPr>
        <w:t>Appointment 202</w:t>
      </w:r>
      <w:r w:rsidR="00DE45B1">
        <w:rPr>
          <w:i/>
          <w:iCs/>
        </w:rPr>
        <w:t>6</w:t>
      </w:r>
      <w:r>
        <w:rPr>
          <w:i/>
          <w:iCs/>
        </w:rPr>
        <w:t xml:space="preserve"> </w:t>
      </w:r>
      <w:r>
        <w:t>as made by the Minister</w:t>
      </w:r>
      <w:r w:rsidR="00E775F2">
        <w:t xml:space="preserve"> for Climate Change, Environment, Energy and Water</w:t>
      </w:r>
      <w:r w:rsidR="00734ABB">
        <w:t xml:space="preserve"> a</w:t>
      </w:r>
      <w:r w:rsidR="00994CFF">
        <w:t>nd</w:t>
      </w:r>
      <w:r w:rsidR="00734ABB">
        <w:t xml:space="preserve"> presented to the Legislative Assembly</w:t>
      </w:r>
      <w:r>
        <w:t>. It has been prepared in order to assist the reader of the instrument</w:t>
      </w:r>
      <w:r w:rsidR="00734ABB">
        <w:t xml:space="preserve"> and to help inform debate on it</w:t>
      </w:r>
      <w:r>
        <w:t xml:space="preserve">. It does not form part of the instrument and has not been endorsed by the </w:t>
      </w:r>
      <w:r w:rsidR="000661CC">
        <w:t>A</w:t>
      </w:r>
      <w:r>
        <w:t>ssembly.</w:t>
      </w:r>
    </w:p>
    <w:p w14:paraId="28C79455" w14:textId="0B9249B6" w:rsidR="00210A8C" w:rsidRDefault="00210A8C"/>
    <w:p w14:paraId="2593FC11" w14:textId="203FCFD4" w:rsidR="00210A8C" w:rsidRDefault="00210A8C" w:rsidP="00933D54">
      <w:pPr>
        <w:spacing w:after="120"/>
        <w:rPr>
          <w:b/>
          <w:bCs/>
        </w:rPr>
      </w:pPr>
      <w:r>
        <w:rPr>
          <w:b/>
          <w:bCs/>
        </w:rPr>
        <w:t>Overview</w:t>
      </w:r>
    </w:p>
    <w:p w14:paraId="0A800AE4" w14:textId="7601A5DF" w:rsidR="00210A8C" w:rsidRDefault="00210A8C">
      <w:r>
        <w:t xml:space="preserve">Section 4 of the </w:t>
      </w:r>
      <w:r>
        <w:rPr>
          <w:i/>
          <w:iCs/>
        </w:rPr>
        <w:t>Commissioner for Sustainability and the Environment Act 1993</w:t>
      </w:r>
      <w:r>
        <w:t xml:space="preserve"> (the </w:t>
      </w:r>
      <w:r w:rsidRPr="00A07C01">
        <w:rPr>
          <w:b/>
          <w:bCs/>
          <w:i/>
          <w:iCs/>
        </w:rPr>
        <w:t>Act</w:t>
      </w:r>
      <w:r>
        <w:t xml:space="preserve">) requires the Minister to appoint a person as the Commissioner for Sustainability and the Environment (the </w:t>
      </w:r>
      <w:r w:rsidR="00E775F2">
        <w:rPr>
          <w:b/>
          <w:bCs/>
          <w:i/>
          <w:iCs/>
        </w:rPr>
        <w:t>c</w:t>
      </w:r>
      <w:r w:rsidRPr="00A07C01">
        <w:rPr>
          <w:b/>
          <w:bCs/>
          <w:i/>
          <w:iCs/>
        </w:rPr>
        <w:t>ommissioner</w:t>
      </w:r>
      <w:r>
        <w:t xml:space="preserve">). Section 5 of the Act </w:t>
      </w:r>
      <w:r w:rsidR="00FC258E">
        <w:t>provides</w:t>
      </w:r>
      <w:r>
        <w:t xml:space="preserve"> that the </w:t>
      </w:r>
      <w:r w:rsidR="00E775F2">
        <w:t>c</w:t>
      </w:r>
      <w:r>
        <w:t>ommissioner must not be appointed for a term longer than 5 years.</w:t>
      </w:r>
    </w:p>
    <w:p w14:paraId="2CE5D789" w14:textId="77777777" w:rsidR="00210A8C" w:rsidRDefault="00210A8C"/>
    <w:p w14:paraId="062293E0" w14:textId="1E7E9637" w:rsidR="00210A8C" w:rsidRDefault="00210A8C" w:rsidP="009965BF">
      <w:r w:rsidRPr="00582467">
        <w:t xml:space="preserve">The instrument appoints </w:t>
      </w:r>
      <w:r w:rsidR="003D6732">
        <w:t>Dr Ashley Bunce</w:t>
      </w:r>
      <w:r w:rsidRPr="00582467">
        <w:t xml:space="preserve"> </w:t>
      </w:r>
      <w:r w:rsidR="00A9517B" w:rsidRPr="00582467">
        <w:t xml:space="preserve">as the </w:t>
      </w:r>
      <w:r w:rsidR="00E775F2" w:rsidRPr="00582467">
        <w:t>c</w:t>
      </w:r>
      <w:r w:rsidR="00A9517B" w:rsidRPr="00582467">
        <w:t xml:space="preserve">ommissioner </w:t>
      </w:r>
      <w:r w:rsidR="00A9517B" w:rsidRPr="007C707D">
        <w:t>until 30 April 20</w:t>
      </w:r>
      <w:r w:rsidR="009965BF" w:rsidRPr="007C707D">
        <w:t>31</w:t>
      </w:r>
      <w:r w:rsidR="00A9517B" w:rsidRPr="007C707D">
        <w:t>.</w:t>
      </w:r>
      <w:r w:rsidRPr="00582467">
        <w:t xml:space="preserve"> </w:t>
      </w:r>
      <w:r w:rsidR="00FA0097">
        <w:t>Dr Bunce is not a public servant.</w:t>
      </w:r>
    </w:p>
    <w:p w14:paraId="2C065C7A" w14:textId="77777777" w:rsidR="009965BF" w:rsidRDefault="009965BF" w:rsidP="009965BF"/>
    <w:p w14:paraId="1C86F50E" w14:textId="34DCC699" w:rsidR="003D6732" w:rsidRPr="003D6732" w:rsidRDefault="003D6732" w:rsidP="003D6732">
      <w:r w:rsidRPr="003D6732">
        <w:t xml:space="preserve">Dr Bunce is a highly experienced </w:t>
      </w:r>
      <w:r>
        <w:t xml:space="preserve">regulatory practitioner </w:t>
      </w:r>
      <w:r w:rsidRPr="003D6732">
        <w:t xml:space="preserve">with over 20 years of leadership across environmental regulation, biodiversity conservation, biosecurity, animal welfare, agriculture, waste management and resource recovery. </w:t>
      </w:r>
      <w:r>
        <w:t>H</w:t>
      </w:r>
      <w:r w:rsidRPr="003D6732">
        <w:t>e has held senior executive roles in multiple jurisdictions, delivering major reforms</w:t>
      </w:r>
      <w:r>
        <w:t xml:space="preserve"> and</w:t>
      </w:r>
      <w:r w:rsidRPr="003D6732">
        <w:t xml:space="preserve"> leading crisis responses. </w:t>
      </w:r>
      <w:r w:rsidR="00F06FE3">
        <w:t>Dr Bunce’s</w:t>
      </w:r>
      <w:r w:rsidRPr="003D6732">
        <w:t xml:space="preserve"> work spans policy, legislation, operational delivery, stakeholder engagement and strategic system transformation.</w:t>
      </w:r>
    </w:p>
    <w:p w14:paraId="427F5900" w14:textId="77777777" w:rsidR="00D309ED" w:rsidRDefault="00D309ED"/>
    <w:p w14:paraId="2A86344F" w14:textId="0A5F2E35" w:rsidR="00D309ED" w:rsidRDefault="00E775F2">
      <w:r>
        <w:t xml:space="preserve">ACT </w:t>
      </w:r>
      <w:r w:rsidR="00D309ED">
        <w:t xml:space="preserve">Remuneration Tribunal </w:t>
      </w:r>
      <w:r>
        <w:t xml:space="preserve">Determination </w:t>
      </w:r>
      <w:r w:rsidR="00734ABB">
        <w:t>2</w:t>
      </w:r>
      <w:r>
        <w:t xml:space="preserve"> of 202</w:t>
      </w:r>
      <w:r w:rsidR="00734ABB">
        <w:t>5 for Full-Time Statutory Office Holders</w:t>
      </w:r>
      <w:r>
        <w:t xml:space="preserve"> determines the remuneration, allowances and other entitlements of the commissioner.</w:t>
      </w:r>
      <w:r w:rsidR="00D309ED">
        <w:t xml:space="preserve"> </w:t>
      </w:r>
    </w:p>
    <w:p w14:paraId="11191ED4" w14:textId="0BC0544E" w:rsidR="00210A8C" w:rsidRDefault="00210A8C"/>
    <w:p w14:paraId="6C6EEB08" w14:textId="4C559B7E" w:rsidR="00210A8C" w:rsidRDefault="003E10A6">
      <w:r>
        <w:t xml:space="preserve">Under the </w:t>
      </w:r>
      <w:r>
        <w:rPr>
          <w:i/>
          <w:iCs/>
        </w:rPr>
        <w:t>Legislation Act 2001</w:t>
      </w:r>
      <w:r>
        <w:t xml:space="preserve">, an appointment to a statutory position is a disallowable instrument and requires consultation with the relevant </w:t>
      </w:r>
      <w:r w:rsidR="00E775F2">
        <w:t xml:space="preserve">Assembly </w:t>
      </w:r>
      <w:r w:rsidR="00E775F2">
        <w:lastRenderedPageBreak/>
        <w:t>s</w:t>
      </w:r>
      <w:r>
        <w:t xml:space="preserve">tanding </w:t>
      </w:r>
      <w:r w:rsidR="00E775F2">
        <w:t>c</w:t>
      </w:r>
      <w:r>
        <w:t>ommittee</w:t>
      </w:r>
      <w:r w:rsidR="00E775F2">
        <w:t>. I</w:t>
      </w:r>
      <w:r w:rsidR="000661CC">
        <w:t>n this case</w:t>
      </w:r>
      <w:r w:rsidR="00E775F2">
        <w:t>,</w:t>
      </w:r>
      <w:r w:rsidR="000661CC">
        <w:t xml:space="preserve"> the Standing Committee on Environment</w:t>
      </w:r>
      <w:r w:rsidR="001B43BB">
        <w:t xml:space="preserve"> and</w:t>
      </w:r>
      <w:r w:rsidR="00E775F2">
        <w:t xml:space="preserve"> Planning</w:t>
      </w:r>
      <w:r w:rsidR="001B43BB">
        <w:t xml:space="preserve"> </w:t>
      </w:r>
      <w:r w:rsidR="00E775F2">
        <w:t xml:space="preserve">was consulted on </w:t>
      </w:r>
      <w:r w:rsidR="003D6732">
        <w:t>Dr Bunce’s</w:t>
      </w:r>
      <w:r w:rsidR="00E775F2">
        <w:t xml:space="preserve"> appointment as </w:t>
      </w:r>
      <w:r w:rsidR="00F06FE3">
        <w:t>commissioner and</w:t>
      </w:r>
      <w:r w:rsidR="0089421C">
        <w:t xml:space="preserve"> noted the appointment</w:t>
      </w:r>
      <w:r w:rsidR="00D309ED">
        <w:t>.</w:t>
      </w:r>
    </w:p>
    <w:p w14:paraId="634A68E1" w14:textId="38A66A49" w:rsidR="00FC258E" w:rsidRDefault="00FC258E"/>
    <w:p w14:paraId="0A6E39F6" w14:textId="56D9370E" w:rsidR="00A9517B" w:rsidRPr="009965BF" w:rsidRDefault="00A9517B" w:rsidP="009965BF">
      <w:pPr>
        <w:keepNext/>
        <w:spacing w:after="120"/>
        <w:rPr>
          <w:b/>
          <w:bCs/>
        </w:rPr>
      </w:pPr>
      <w:r w:rsidRPr="009965BF">
        <w:rPr>
          <w:b/>
          <w:bCs/>
        </w:rPr>
        <w:t>Regulatory Impact Statement</w:t>
      </w:r>
    </w:p>
    <w:p w14:paraId="5202259A" w14:textId="2249B52C" w:rsidR="00734ABB" w:rsidRDefault="00A9517B">
      <w:r>
        <w:t xml:space="preserve">The </w:t>
      </w:r>
      <w:r w:rsidRPr="00994CFF">
        <w:rPr>
          <w:iCs/>
        </w:rPr>
        <w:t xml:space="preserve">Legislation Act </w:t>
      </w:r>
      <w:r w:rsidR="00994CFF" w:rsidRPr="00994CFF">
        <w:rPr>
          <w:iCs/>
        </w:rPr>
        <w:t>r</w:t>
      </w:r>
      <w:r>
        <w:t xml:space="preserve">equires a </w:t>
      </w:r>
      <w:r w:rsidR="00994CFF">
        <w:t xml:space="preserve">regulatory impact statement (a </w:t>
      </w:r>
      <w:r w:rsidRPr="00994CFF">
        <w:rPr>
          <w:b/>
          <w:bCs/>
          <w:i/>
          <w:iCs/>
        </w:rPr>
        <w:t>RIS</w:t>
      </w:r>
      <w:r w:rsidR="00994CFF">
        <w:t>)</w:t>
      </w:r>
      <w:r>
        <w:t xml:space="preserve"> for disallowable instruments</w:t>
      </w:r>
      <w:r w:rsidR="00994CFF">
        <w:t>,</w:t>
      </w:r>
      <w:r>
        <w:t xml:space="preserve">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</w:t>
      </w:r>
      <w:r w:rsidR="00E775F2">
        <w:t xml:space="preserve">ee </w:t>
      </w:r>
      <w:r>
        <w:t>Legislation Act</w:t>
      </w:r>
      <w:r w:rsidR="00E775F2">
        <w:t>, s 34 (1)</w:t>
      </w:r>
      <w:r>
        <w:t>).</w:t>
      </w:r>
    </w:p>
    <w:p w14:paraId="32CAF99F" w14:textId="77777777" w:rsidR="00994CFF" w:rsidRDefault="00994CFF"/>
    <w:p w14:paraId="75F786A8" w14:textId="701051D4" w:rsidR="00D309ED" w:rsidRPr="001B43BB" w:rsidRDefault="001B43BB" w:rsidP="001B43BB">
      <w:pPr>
        <w:spacing w:after="120"/>
        <w:rPr>
          <w:b/>
          <w:bCs/>
        </w:rPr>
      </w:pPr>
      <w:r w:rsidRPr="001B43BB">
        <w:rPr>
          <w:b/>
          <w:bCs/>
        </w:rPr>
        <w:t>Human rights</w:t>
      </w:r>
    </w:p>
    <w:p w14:paraId="258FD975" w14:textId="28EE224F" w:rsidR="00300B4C" w:rsidRDefault="001B43BB" w:rsidP="003E10A6">
      <w:r>
        <w:t xml:space="preserve">Section 27C of the </w:t>
      </w:r>
      <w:r w:rsidRPr="001B43BB">
        <w:rPr>
          <w:i/>
          <w:iCs/>
        </w:rPr>
        <w:t>Human Rights Act 2004</w:t>
      </w:r>
      <w:r>
        <w:t xml:space="preserve"> provides that everyone has the right to a clean, healthy and sustainable environment. The appointment of the commissioner positively engages with the right to a healthy environment</w:t>
      </w:r>
      <w:r w:rsidR="00300B4C">
        <w:t xml:space="preserve"> as the commissioner’s functions are related to ensuring that ACT Government agencies comply with their environmental stewardship obligations</w:t>
      </w:r>
      <w:r w:rsidR="00B74B58">
        <w:t xml:space="preserve"> and investigating complaints about the management of the environment</w:t>
      </w:r>
      <w:r w:rsidR="00300B4C">
        <w:t>.</w:t>
      </w:r>
    </w:p>
    <w:p w14:paraId="0C4105E6" w14:textId="77777777" w:rsidR="00300B4C" w:rsidRDefault="00300B4C" w:rsidP="003E10A6"/>
    <w:p w14:paraId="492B37DC" w14:textId="024C8F48" w:rsidR="00123F34" w:rsidRDefault="00300B4C" w:rsidP="003E10A6">
      <w:r>
        <w:t>Specifically, u</w:t>
      </w:r>
      <w:r w:rsidR="001B43BB">
        <w:t xml:space="preserve">nder section 12 </w:t>
      </w:r>
      <w:r>
        <w:t xml:space="preserve">(1) </w:t>
      </w:r>
      <w:r w:rsidR="001B43BB">
        <w:t>of the Act</w:t>
      </w:r>
      <w:r>
        <w:t>, the commissioner’s functions are:</w:t>
      </w:r>
    </w:p>
    <w:p w14:paraId="2095517F" w14:textId="3064C079" w:rsidR="00300B4C" w:rsidRDefault="00943C43" w:rsidP="00943C43">
      <w:pPr>
        <w:pStyle w:val="ListParagraph"/>
        <w:numPr>
          <w:ilvl w:val="0"/>
          <w:numId w:val="10"/>
        </w:numPr>
      </w:pPr>
      <w:r>
        <w:t>i</w:t>
      </w:r>
      <w:r w:rsidR="00300B4C">
        <w:t>nvestigating complaints about—</w:t>
      </w:r>
    </w:p>
    <w:p w14:paraId="42BEEB5F" w14:textId="28CACE5E" w:rsidR="00300B4C" w:rsidRDefault="00B74B58" w:rsidP="00943C43">
      <w:pPr>
        <w:pStyle w:val="ListParagraph"/>
        <w:numPr>
          <w:ilvl w:val="1"/>
          <w:numId w:val="10"/>
        </w:numPr>
        <w:ind w:left="1077" w:hanging="357"/>
      </w:pPr>
      <w:r>
        <w:t>t</w:t>
      </w:r>
      <w:r w:rsidR="00300B4C">
        <w:t>he management of the environment by the Territory or a territory authority; and</w:t>
      </w:r>
    </w:p>
    <w:p w14:paraId="513FC316" w14:textId="62076349" w:rsidR="00300B4C" w:rsidRDefault="00B74B58" w:rsidP="00943C43">
      <w:pPr>
        <w:pStyle w:val="ListParagraph"/>
        <w:numPr>
          <w:ilvl w:val="1"/>
          <w:numId w:val="10"/>
        </w:numPr>
        <w:ind w:left="1077" w:hanging="357"/>
      </w:pPr>
      <w:r>
        <w:t>i</w:t>
      </w:r>
      <w:r w:rsidR="00300B4C">
        <w:t>ssues relating to ecologically sustainable development in the ACT;</w:t>
      </w:r>
    </w:p>
    <w:p w14:paraId="62792187" w14:textId="4770401D" w:rsidR="00210A8C" w:rsidRDefault="00300B4C" w:rsidP="00943C43">
      <w:pPr>
        <w:ind w:left="357"/>
      </w:pPr>
      <w:r>
        <w:t>(b)</w:t>
      </w:r>
      <w:r>
        <w:tab/>
        <w:t>conducting investigations as directed by the Minister;</w:t>
      </w:r>
    </w:p>
    <w:p w14:paraId="354AF17C" w14:textId="0D1C5D31" w:rsidR="00300B4C" w:rsidRDefault="00300B4C" w:rsidP="00943C43">
      <w:pPr>
        <w:ind w:left="714" w:hanging="357"/>
      </w:pPr>
      <w:r>
        <w:t>(c)</w:t>
      </w:r>
      <w:r>
        <w:tab/>
        <w:t xml:space="preserve">conducting, on the commissioner’s own initiative, investigations into actions of an agency where those actions would have </w:t>
      </w:r>
      <w:r w:rsidR="00943C43">
        <w:t>a substantial impact on the environment of the ACT; and</w:t>
      </w:r>
    </w:p>
    <w:p w14:paraId="58A8EE93" w14:textId="239419F5" w:rsidR="00943C43" w:rsidRPr="00210A8C" w:rsidRDefault="00943C43" w:rsidP="00943C43">
      <w:pPr>
        <w:ind w:left="714" w:hanging="357"/>
      </w:pPr>
      <w:r>
        <w:t>(d)</w:t>
      </w:r>
      <w:r>
        <w:tab/>
        <w:t>preparing a state of the environment report.</w:t>
      </w:r>
    </w:p>
    <w:sectPr w:rsidR="00943C43" w:rsidRPr="00210A8C" w:rsidSect="00C1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1C67" w14:textId="77777777" w:rsidR="000247DD" w:rsidRDefault="000247DD" w:rsidP="006815C9">
      <w:r>
        <w:separator/>
      </w:r>
    </w:p>
  </w:endnote>
  <w:endnote w:type="continuationSeparator" w:id="0">
    <w:p w14:paraId="087F823C" w14:textId="77777777" w:rsidR="000247DD" w:rsidRDefault="000247DD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4120" w14:textId="77777777" w:rsidR="00171181" w:rsidRDefault="00171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1E33" w14:textId="4D41BCDB" w:rsidR="00171181" w:rsidRPr="00171181" w:rsidRDefault="00171181" w:rsidP="00171181">
    <w:pPr>
      <w:pStyle w:val="Footer"/>
      <w:jc w:val="center"/>
      <w:rPr>
        <w:rFonts w:cs="Arial"/>
        <w:sz w:val="14"/>
      </w:rPr>
    </w:pPr>
    <w:r w:rsidRPr="001711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696A" w14:textId="77777777" w:rsidR="00171181" w:rsidRDefault="00171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1595" w14:textId="77777777" w:rsidR="000247DD" w:rsidRDefault="000247DD" w:rsidP="006815C9">
      <w:r>
        <w:separator/>
      </w:r>
    </w:p>
  </w:footnote>
  <w:footnote w:type="continuationSeparator" w:id="0">
    <w:p w14:paraId="7D65D6E1" w14:textId="77777777" w:rsidR="000247DD" w:rsidRDefault="000247DD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8489" w14:textId="77777777" w:rsidR="00171181" w:rsidRDefault="00171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EBEB" w14:textId="77777777" w:rsidR="00171181" w:rsidRDefault="00171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FFE3" w14:textId="77777777" w:rsidR="00171181" w:rsidRDefault="00171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8D7AD7"/>
    <w:multiLevelType w:val="hybridMultilevel"/>
    <w:tmpl w:val="CB04EEC2"/>
    <w:lvl w:ilvl="0" w:tplc="DC424E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0B25612">
      <w:start w:val="1"/>
      <w:numFmt w:val="lowerRoman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026606">
    <w:abstractNumId w:val="2"/>
  </w:num>
  <w:num w:numId="2" w16cid:durableId="2142502960">
    <w:abstractNumId w:val="0"/>
  </w:num>
  <w:num w:numId="3" w16cid:durableId="980040042">
    <w:abstractNumId w:val="3"/>
  </w:num>
  <w:num w:numId="4" w16cid:durableId="893153612">
    <w:abstractNumId w:val="6"/>
  </w:num>
  <w:num w:numId="5" w16cid:durableId="1756123491">
    <w:abstractNumId w:val="9"/>
  </w:num>
  <w:num w:numId="6" w16cid:durableId="928388489">
    <w:abstractNumId w:val="1"/>
  </w:num>
  <w:num w:numId="7" w16cid:durableId="576596957">
    <w:abstractNumId w:val="4"/>
  </w:num>
  <w:num w:numId="8" w16cid:durableId="470250299">
    <w:abstractNumId w:val="5"/>
  </w:num>
  <w:num w:numId="9" w16cid:durableId="775175617">
    <w:abstractNumId w:val="7"/>
  </w:num>
  <w:num w:numId="10" w16cid:durableId="1649016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1D"/>
    <w:rsid w:val="000247DD"/>
    <w:rsid w:val="000355E7"/>
    <w:rsid w:val="00040E22"/>
    <w:rsid w:val="000661CC"/>
    <w:rsid w:val="00091D34"/>
    <w:rsid w:val="000A6D31"/>
    <w:rsid w:val="000D0A8E"/>
    <w:rsid w:val="000E02B1"/>
    <w:rsid w:val="00123F34"/>
    <w:rsid w:val="00145E32"/>
    <w:rsid w:val="00153091"/>
    <w:rsid w:val="00171181"/>
    <w:rsid w:val="001B43BB"/>
    <w:rsid w:val="001E12A0"/>
    <w:rsid w:val="001E1C49"/>
    <w:rsid w:val="00205066"/>
    <w:rsid w:val="00210A8C"/>
    <w:rsid w:val="00213181"/>
    <w:rsid w:val="0022056B"/>
    <w:rsid w:val="00253AE6"/>
    <w:rsid w:val="00262191"/>
    <w:rsid w:val="002A1600"/>
    <w:rsid w:val="002C134F"/>
    <w:rsid w:val="002C461C"/>
    <w:rsid w:val="002F14CB"/>
    <w:rsid w:val="00300B4C"/>
    <w:rsid w:val="0031666A"/>
    <w:rsid w:val="003575EE"/>
    <w:rsid w:val="003D6732"/>
    <w:rsid w:val="003E10A6"/>
    <w:rsid w:val="003E6E4F"/>
    <w:rsid w:val="004F4AFD"/>
    <w:rsid w:val="00512654"/>
    <w:rsid w:val="00541250"/>
    <w:rsid w:val="00560D88"/>
    <w:rsid w:val="00582467"/>
    <w:rsid w:val="005A57CF"/>
    <w:rsid w:val="005C5791"/>
    <w:rsid w:val="00636A6D"/>
    <w:rsid w:val="00655D21"/>
    <w:rsid w:val="006815C9"/>
    <w:rsid w:val="00694CD9"/>
    <w:rsid w:val="006A7A7B"/>
    <w:rsid w:val="006C1BB9"/>
    <w:rsid w:val="006E7046"/>
    <w:rsid w:val="00734ABB"/>
    <w:rsid w:val="007560BA"/>
    <w:rsid w:val="007C707D"/>
    <w:rsid w:val="008511EC"/>
    <w:rsid w:val="0089421C"/>
    <w:rsid w:val="009309D8"/>
    <w:rsid w:val="00933D54"/>
    <w:rsid w:val="00943C43"/>
    <w:rsid w:val="00947114"/>
    <w:rsid w:val="009628BA"/>
    <w:rsid w:val="00994CFF"/>
    <w:rsid w:val="009965BF"/>
    <w:rsid w:val="009D4DCB"/>
    <w:rsid w:val="009F7687"/>
    <w:rsid w:val="00A07C01"/>
    <w:rsid w:val="00A246A0"/>
    <w:rsid w:val="00A57A46"/>
    <w:rsid w:val="00A910F0"/>
    <w:rsid w:val="00A9517B"/>
    <w:rsid w:val="00AB5C56"/>
    <w:rsid w:val="00B1586C"/>
    <w:rsid w:val="00B258BC"/>
    <w:rsid w:val="00B46526"/>
    <w:rsid w:val="00B47358"/>
    <w:rsid w:val="00B74B58"/>
    <w:rsid w:val="00B77820"/>
    <w:rsid w:val="00C1618B"/>
    <w:rsid w:val="00C37082"/>
    <w:rsid w:val="00C474B1"/>
    <w:rsid w:val="00C52C7F"/>
    <w:rsid w:val="00CA66D2"/>
    <w:rsid w:val="00CA79FA"/>
    <w:rsid w:val="00D17CA9"/>
    <w:rsid w:val="00D309ED"/>
    <w:rsid w:val="00D627A5"/>
    <w:rsid w:val="00D77756"/>
    <w:rsid w:val="00DC63E2"/>
    <w:rsid w:val="00DE45B1"/>
    <w:rsid w:val="00E66108"/>
    <w:rsid w:val="00E775F2"/>
    <w:rsid w:val="00E873D3"/>
    <w:rsid w:val="00ED09ED"/>
    <w:rsid w:val="00F06FE3"/>
    <w:rsid w:val="00F24546"/>
    <w:rsid w:val="00F32CF0"/>
    <w:rsid w:val="00F4263A"/>
    <w:rsid w:val="00F5371D"/>
    <w:rsid w:val="00F555BE"/>
    <w:rsid w:val="00F75D81"/>
    <w:rsid w:val="00F80C62"/>
    <w:rsid w:val="00FA0097"/>
    <w:rsid w:val="00F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C8FAE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character" w:styleId="CommentReference">
    <w:name w:val="annotation reference"/>
    <w:basedOn w:val="DefaultParagraphFont"/>
    <w:uiPriority w:val="99"/>
    <w:semiHidden/>
    <w:unhideWhenUsed/>
    <w:rsid w:val="0006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1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1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C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C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00B4C"/>
    <w:pPr>
      <w:ind w:left="720"/>
      <w:contextualSpacing/>
    </w:pPr>
  </w:style>
  <w:style w:type="paragraph" w:styleId="Revision">
    <w:name w:val="Revision"/>
    <w:hidden/>
    <w:uiPriority w:val="99"/>
    <w:semiHidden/>
    <w:rsid w:val="00734AB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A61060337</value>
    </field>
    <field name="Objective-Title">
      <value order="0">Explanatory Statement copy</value>
    </field>
    <field name="Objective-Description">
      <value order="0"/>
    </field>
    <field name="Objective-CreationStamp">
      <value order="0">2026-04-13T02:05:32Z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2026-04-16T03:14:56Z</value>
    </field>
    <field name="Objective-Owner">
      <value order="0">Samantha Urban</value>
    </field>
    <field name="Objective-Path">
      <value order="0">Whole of ACT Government:TCCS STRUCTURE - Content Restriction Hierarchy:DIVISION: Chief Operating Officer:BRANCH: Governance and Ministerial Services:SECTION: Ministerial Services Unit:09. Instruments and subordinate law:2026:01. Disallowable Instruments:DI2026-36 - Commissioner for Sustainability and the Environment Appointment 2026</value>
    </field>
    <field name="Objective-Parent">
      <value order="0">DI2026-36 - Commissioner for Sustainability and the Environment Appointment 2026</value>
    </field>
    <field name="Objective-State">
      <value order="0">Being Edited</value>
    </field>
    <field name="Objective-VersionId">
      <value order="0">vA77592603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2965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2026-04-16T03:18:00Z</dcterms:created>
  <dcterms:modified xsi:type="dcterms:W3CDTF">2026-04-16T03:18:00Z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2025-04-30T04:01:43Z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9d51c670-7aa2-4e1e-bc1b-f2613ea5a1eb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MSIP_Label_69af8531-eb46-4968-8cb3-105d2f5ea87e_Tag">
    <vt:lpwstr>10, 3, 0, 1</vt:lpwstr>
  </property>
  <property fmtid="{D5CDD505-2E9C-101B-9397-08002B2CF9AE}" pid="23" name="DMSID">
    <vt:lpwstr>14135794</vt:lpwstr>
  </property>
  <property fmtid="{D5CDD505-2E9C-101B-9397-08002B2CF9AE}" pid="24" name="CHECKEDOUTFROMJMS">
    <vt:lpwstr/>
  </property>
  <property fmtid="{D5CDD505-2E9C-101B-9397-08002B2CF9AE}" pid="25" name="JMSREQUIREDCHECKIN">
    <vt:lpwstr/>
  </property>
  <property fmtid="{D5CDD505-2E9C-101B-9397-08002B2CF9AE}" pid="26" name="Objective-Division">
    <vt:lpwstr>Corporate Services and Operations</vt:lpwstr>
  </property>
  <property fmtid="{D5CDD505-2E9C-101B-9397-08002B2CF9AE}" pid="27" name="Objective-Section">
    <vt:lpwstr>GCL</vt:lpwstr>
  </property>
  <property fmtid="{D5CDD505-2E9C-101B-9397-08002B2CF9AE}" pid="28" name="Objective-Officer">
    <vt:lpwstr>Adam Roach</vt:lpwstr>
  </property>
  <property fmtid="{D5CDD505-2E9C-101B-9397-08002B2CF9AE}" pid="29" name="Objective-Document Approved By">
    <vt:lpwstr>Adam Roach</vt:lpwstr>
  </property>
  <property fmtid="{D5CDD505-2E9C-101B-9397-08002B2CF9AE}" pid="30" name="Objective-Home Agency">
    <vt:lpwstr>EPSDD</vt:lpwstr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A61060337</vt:lpwstr>
  </property>
  <property fmtid="{D5CDD505-2E9C-101B-9397-08002B2CF9AE}" pid="33" name="Objective-Title">
    <vt:lpwstr>Explanatory Statement copy</vt:lpwstr>
  </property>
  <property fmtid="{D5CDD505-2E9C-101B-9397-08002B2CF9AE}" pid="34" name="Objective-Description">
    <vt:lpwstr/>
  </property>
  <property fmtid="{D5CDD505-2E9C-101B-9397-08002B2CF9AE}" pid="35" name="Objective-CreationStamp">
    <vt:filetime>2026-04-13T02:05:32Z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  <property fmtid="{D5CDD505-2E9C-101B-9397-08002B2CF9AE}" pid="38" name="Objective-DatePublished">
    <vt:filetime>2026-04-16T03:15:49Z</vt:filetime>
  </property>
  <property fmtid="{D5CDD505-2E9C-101B-9397-08002B2CF9AE}" pid="39" name="Objective-ModificationStamp">
    <vt:filetime>2026-04-16T03:15:48Z</vt:filetime>
  </property>
  <property fmtid="{D5CDD505-2E9C-101B-9397-08002B2CF9AE}" pid="40" name="Objective-Owner">
    <vt:lpwstr>Samantha Urban</vt:lpwstr>
  </property>
  <property fmtid="{D5CDD505-2E9C-101B-9397-08002B2CF9AE}" pid="41" name="Objective-Path">
    <vt:lpwstr>Whole of ACT Government:TCCS STRUCTURE - Content Restriction Hierarchy:DIVISION: Chief Operating Officer:BRANCH: Governance and Ministerial Services:SECTION: Ministerial Services Unit:09. Instruments and subordinate law:2026:01. Disallowable Instruments:DI2026-36 - Commissioner for Sustainability and the Environment Appointment 2026:</vt:lpwstr>
  </property>
  <property fmtid="{D5CDD505-2E9C-101B-9397-08002B2CF9AE}" pid="42" name="Objective-Parent">
    <vt:lpwstr>DI2026-36 - Commissioner for Sustainability and the Environment Appointment 2026</vt:lpwstr>
  </property>
  <property fmtid="{D5CDD505-2E9C-101B-9397-08002B2CF9AE}" pid="43" name="Objective-State">
    <vt:lpwstr>Published</vt:lpwstr>
  </property>
  <property fmtid="{D5CDD505-2E9C-101B-9397-08002B2CF9AE}" pid="44" name="Objective-VersionId">
    <vt:lpwstr>vA77592603</vt:lpwstr>
  </property>
  <property fmtid="{D5CDD505-2E9C-101B-9397-08002B2CF9AE}" pid="45" name="Objective-Version">
    <vt:lpwstr>2.0</vt:lpwstr>
  </property>
  <property fmtid="{D5CDD505-2E9C-101B-9397-08002B2CF9AE}" pid="46" name="Objective-VersionNumber">
    <vt:r8>3</vt:r8>
  </property>
  <property fmtid="{D5CDD505-2E9C-101B-9397-08002B2CF9AE}" pid="47" name="Objective-VersionComment">
    <vt:lpwstr/>
  </property>
  <property fmtid="{D5CDD505-2E9C-101B-9397-08002B2CF9AE}" pid="48" name="Objective-FileNumber">
    <vt:lpwstr/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wner Agency">
    <vt:lpwstr>CED - City and Environment Directorate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lpwstr/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