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FF49" w14:textId="41AEE2B9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34D5EAD" w14:textId="07612DEE" w:rsidR="005D70F1" w:rsidRPr="002F1A2A" w:rsidRDefault="00A846CA" w:rsidP="00A336B3">
      <w:pPr>
        <w:pStyle w:val="Heading1"/>
      </w:pPr>
      <w:r>
        <w:t>Road Transport</w:t>
      </w:r>
      <w:r w:rsidR="005D70F1" w:rsidRPr="002F1A2A">
        <w:t xml:space="preserve"> (</w:t>
      </w:r>
      <w:r>
        <w:t>General</w:t>
      </w:r>
      <w:r w:rsidR="005D70F1" w:rsidRPr="002F1A2A">
        <w:t xml:space="preserve">) </w:t>
      </w:r>
      <w:r>
        <w:t xml:space="preserve">Application of Road Transport Legislation </w:t>
      </w:r>
      <w:r w:rsidR="007B3828">
        <w:t>(</w:t>
      </w:r>
      <w:r w:rsidR="00CF4698">
        <w:t xml:space="preserve">Corroboree Group Oval </w:t>
      </w:r>
      <w:r w:rsidR="007B3828">
        <w:t>Manuka)</w:t>
      </w:r>
      <w:r>
        <w:t xml:space="preserve"> </w:t>
      </w:r>
      <w:r w:rsidR="007B3828">
        <w:t xml:space="preserve">Declaration </w:t>
      </w:r>
      <w:r>
        <w:t>20</w:t>
      </w:r>
      <w:r w:rsidR="00310A6F">
        <w:t>2</w:t>
      </w:r>
      <w:r w:rsidR="00216567">
        <w:t>6</w:t>
      </w:r>
      <w:r w:rsidR="00797A90">
        <w:t xml:space="preserve"> (No</w:t>
      </w:r>
      <w:r w:rsidR="00A336B3">
        <w:t> </w:t>
      </w:r>
      <w:r w:rsidR="00455ACF">
        <w:t>1</w:t>
      </w:r>
      <w:r w:rsidR="00797A90">
        <w:t>)</w:t>
      </w:r>
    </w:p>
    <w:p w14:paraId="4A35CD71" w14:textId="51426877" w:rsidR="005D70F1" w:rsidRPr="002F1A2A" w:rsidRDefault="005D70F1" w:rsidP="00D2656D">
      <w:pPr>
        <w:pStyle w:val="Heading2"/>
        <w:spacing w:before="340" w:after="0"/>
      </w:pPr>
      <w:r w:rsidRPr="002F1A2A">
        <w:t>Disallowable instrument DI</w:t>
      </w:r>
      <w:r w:rsidR="00A846CA">
        <w:t>20</w:t>
      </w:r>
      <w:r w:rsidR="00310A6F">
        <w:t>2</w:t>
      </w:r>
      <w:r w:rsidR="00216567">
        <w:t>6</w:t>
      </w:r>
      <w:r w:rsidRPr="002F1A2A">
        <w:t>–</w:t>
      </w:r>
      <w:r w:rsidR="00BD03CC">
        <w:t>41</w:t>
      </w:r>
    </w:p>
    <w:p w14:paraId="0D17438B" w14:textId="77777777" w:rsidR="005D70F1" w:rsidRDefault="005D70F1" w:rsidP="00D2656D">
      <w:pPr>
        <w:pStyle w:val="madeunder"/>
        <w:spacing w:before="300" w:after="0"/>
      </w:pPr>
      <w:r>
        <w:t xml:space="preserve">made under the  </w:t>
      </w:r>
    </w:p>
    <w:p w14:paraId="5086EDA8" w14:textId="6C15BE9D" w:rsidR="005D70F1" w:rsidRDefault="00A846CA" w:rsidP="002B4E85">
      <w:pPr>
        <w:pStyle w:val="CoverActName"/>
        <w:spacing w:before="320" w:after="0"/>
        <w:jc w:val="left"/>
        <w:rPr>
          <w:rFonts w:cs="Arial"/>
          <w:sz w:val="20"/>
        </w:rPr>
      </w:pPr>
      <w:r w:rsidRPr="00A336B3">
        <w:rPr>
          <w:rFonts w:cs="Arial"/>
          <w:sz w:val="20"/>
        </w:rPr>
        <w:t>Road Transport (General) Act 1999</w:t>
      </w:r>
      <w:r w:rsidR="005D70F1" w:rsidRPr="00263F9D">
        <w:rPr>
          <w:rFonts w:cs="Arial"/>
          <w:i/>
          <w:iCs/>
          <w:sz w:val="20"/>
        </w:rPr>
        <w:t>,</w:t>
      </w:r>
      <w:r>
        <w:rPr>
          <w:rFonts w:cs="Arial"/>
          <w:sz w:val="20"/>
        </w:rPr>
        <w:t xml:space="preserve"> s 12</w:t>
      </w:r>
      <w:r w:rsidR="005D70F1">
        <w:rPr>
          <w:rFonts w:cs="Arial"/>
          <w:sz w:val="20"/>
        </w:rPr>
        <w:t xml:space="preserve"> </w:t>
      </w:r>
      <w:r>
        <w:rPr>
          <w:rFonts w:cs="Arial"/>
          <w:sz w:val="20"/>
        </w:rPr>
        <w:t>(Power to include or exclude areas in road transport legislation)</w:t>
      </w:r>
    </w:p>
    <w:p w14:paraId="63582EC7" w14:textId="77777777" w:rsidR="005D70F1" w:rsidRPr="002F1A2A" w:rsidRDefault="005D70F1" w:rsidP="002F1A2A">
      <w:pPr>
        <w:pStyle w:val="Heading3"/>
      </w:pPr>
      <w:r w:rsidRPr="002F1A2A">
        <w:t>EXPLANATORY STATEMENT</w:t>
      </w:r>
    </w:p>
    <w:p w14:paraId="490785F3" w14:textId="77777777" w:rsidR="005D70F1" w:rsidRDefault="005D70F1">
      <w:pPr>
        <w:pStyle w:val="N-line3"/>
        <w:pBdr>
          <w:bottom w:val="none" w:sz="0" w:space="0" w:color="auto"/>
        </w:pBdr>
      </w:pPr>
    </w:p>
    <w:p w14:paraId="40AA8635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30155CEF" w14:textId="77777777" w:rsidR="00AC77A0" w:rsidRPr="008C5AB8" w:rsidRDefault="00AC77A0" w:rsidP="008C5AB8">
      <w:pPr>
        <w:spacing w:line="276" w:lineRule="auto"/>
        <w:rPr>
          <w:b/>
          <w:bCs/>
          <w:szCs w:val="24"/>
        </w:rPr>
      </w:pPr>
      <w:r w:rsidRPr="00B706B2">
        <w:rPr>
          <w:b/>
          <w:bCs/>
          <w:szCs w:val="24"/>
        </w:rPr>
        <w:t>Introduction</w:t>
      </w:r>
    </w:p>
    <w:p w14:paraId="3E9B1085" w14:textId="408B8C33" w:rsidR="00AC77A0" w:rsidRPr="008C5AB8" w:rsidRDefault="00AC77A0" w:rsidP="008C5AB8">
      <w:pPr>
        <w:spacing w:line="276" w:lineRule="auto"/>
        <w:rPr>
          <w:szCs w:val="24"/>
        </w:rPr>
      </w:pPr>
      <w:r w:rsidRPr="008C5AB8">
        <w:rPr>
          <w:szCs w:val="24"/>
        </w:rPr>
        <w:t xml:space="preserve">This explanatory statement relates to the </w:t>
      </w:r>
      <w:r w:rsidRPr="008C5AB8">
        <w:rPr>
          <w:i/>
          <w:iCs/>
          <w:szCs w:val="24"/>
        </w:rPr>
        <w:t>Road Transport (General) Application of Road Transport Legislation (Corroboree Group Oval Manuka) Declaration 2026</w:t>
      </w:r>
      <w:r w:rsidRPr="008C5AB8">
        <w:rPr>
          <w:szCs w:val="24"/>
        </w:rPr>
        <w:t xml:space="preserve"> </w:t>
      </w:r>
      <w:r w:rsidRPr="008C5AB8">
        <w:rPr>
          <w:i/>
          <w:iCs/>
          <w:szCs w:val="24"/>
        </w:rPr>
        <w:t>(No</w:t>
      </w:r>
      <w:r w:rsidR="004E2121">
        <w:rPr>
          <w:i/>
          <w:iCs/>
          <w:szCs w:val="24"/>
        </w:rPr>
        <w:t> </w:t>
      </w:r>
      <w:r w:rsidRPr="008C5AB8">
        <w:rPr>
          <w:i/>
          <w:iCs/>
          <w:szCs w:val="24"/>
        </w:rPr>
        <w:t>1)</w:t>
      </w:r>
      <w:r w:rsidRPr="008C5AB8">
        <w:rPr>
          <w:szCs w:val="24"/>
        </w:rPr>
        <w:t xml:space="preserve"> as made by the Minister for City and Government Services and presented to the Legislative Assembly (the </w:t>
      </w:r>
      <w:r w:rsidRPr="008C5AB8">
        <w:rPr>
          <w:b/>
          <w:bCs/>
          <w:i/>
          <w:iCs/>
          <w:szCs w:val="24"/>
        </w:rPr>
        <w:t>Assembly</w:t>
      </w:r>
      <w:r w:rsidRPr="008C5AB8">
        <w:rPr>
          <w:szCs w:val="24"/>
        </w:rPr>
        <w:t>). It has been prepared in order to assist the reader of the instrument. It does not form part of the instrument and has not been endorsed by the Assembly.</w:t>
      </w:r>
    </w:p>
    <w:p w14:paraId="32823677" w14:textId="77777777" w:rsidR="00AC77A0" w:rsidRPr="008C5AB8" w:rsidRDefault="00AC77A0" w:rsidP="008C5AB8">
      <w:pPr>
        <w:spacing w:line="276" w:lineRule="auto"/>
        <w:rPr>
          <w:szCs w:val="24"/>
        </w:rPr>
      </w:pPr>
    </w:p>
    <w:p w14:paraId="4F49B95C" w14:textId="77777777" w:rsidR="00AC3FEC" w:rsidRPr="008C5AB8" w:rsidRDefault="00AC3FEC" w:rsidP="008C5AB8">
      <w:pPr>
        <w:spacing w:line="276" w:lineRule="auto"/>
        <w:rPr>
          <w:b/>
          <w:bCs/>
          <w:szCs w:val="24"/>
        </w:rPr>
      </w:pPr>
      <w:r w:rsidRPr="008C5AB8">
        <w:rPr>
          <w:b/>
          <w:bCs/>
          <w:szCs w:val="24"/>
        </w:rPr>
        <w:t>Overview</w:t>
      </w:r>
    </w:p>
    <w:p w14:paraId="68EB6B4E" w14:textId="179B71DE" w:rsidR="00A846CA" w:rsidRPr="008C5AB8" w:rsidRDefault="00A846CA" w:rsidP="002B4E85">
      <w:pPr>
        <w:spacing w:line="276" w:lineRule="auto"/>
        <w:rPr>
          <w:szCs w:val="24"/>
        </w:rPr>
      </w:pPr>
      <w:r w:rsidRPr="008C5AB8">
        <w:rPr>
          <w:szCs w:val="24"/>
        </w:rPr>
        <w:t>Section 12</w:t>
      </w:r>
      <w:r w:rsidR="00027048" w:rsidRPr="008C5AB8">
        <w:rPr>
          <w:szCs w:val="24"/>
        </w:rPr>
        <w:t xml:space="preserve"> </w:t>
      </w:r>
      <w:r w:rsidRPr="008C5AB8">
        <w:rPr>
          <w:szCs w:val="24"/>
        </w:rPr>
        <w:t>(1)</w:t>
      </w:r>
      <w:r w:rsidR="00027048" w:rsidRPr="008C5AB8">
        <w:rPr>
          <w:szCs w:val="24"/>
        </w:rPr>
        <w:t xml:space="preserve"> </w:t>
      </w:r>
      <w:r w:rsidRPr="008C5AB8">
        <w:rPr>
          <w:szCs w:val="24"/>
        </w:rPr>
        <w:t xml:space="preserve">(b) of the </w:t>
      </w:r>
      <w:r w:rsidRPr="008C5AB8">
        <w:rPr>
          <w:i/>
          <w:szCs w:val="24"/>
        </w:rPr>
        <w:t>Road Transport (General) Act 1999</w:t>
      </w:r>
      <w:r w:rsidRPr="008C5AB8">
        <w:rPr>
          <w:szCs w:val="24"/>
        </w:rPr>
        <w:t xml:space="preserve"> (the </w:t>
      </w:r>
      <w:r w:rsidRPr="008C5AB8">
        <w:rPr>
          <w:b/>
          <w:bCs/>
          <w:i/>
          <w:iCs/>
          <w:szCs w:val="24"/>
        </w:rPr>
        <w:t>Act</w:t>
      </w:r>
      <w:r w:rsidRPr="008C5AB8">
        <w:rPr>
          <w:szCs w:val="24"/>
        </w:rPr>
        <w:t>) empowers the Minister to declare that a provision of the road transport legislation does not apply t</w:t>
      </w:r>
      <w:r w:rsidR="00D51579" w:rsidRPr="008C5AB8">
        <w:rPr>
          <w:szCs w:val="24"/>
        </w:rPr>
        <w:t xml:space="preserve">o a road or road related area. </w:t>
      </w:r>
      <w:r w:rsidRPr="008C5AB8">
        <w:rPr>
          <w:szCs w:val="24"/>
        </w:rPr>
        <w:t>Section 12</w:t>
      </w:r>
      <w:r w:rsidR="00027048" w:rsidRPr="008C5AB8">
        <w:rPr>
          <w:szCs w:val="24"/>
        </w:rPr>
        <w:t xml:space="preserve"> </w:t>
      </w:r>
      <w:r w:rsidRPr="008C5AB8">
        <w:rPr>
          <w:szCs w:val="24"/>
        </w:rPr>
        <w:t>(3) of the Act makes such a declaration a disallowable instrument.</w:t>
      </w:r>
    </w:p>
    <w:p w14:paraId="2A807730" w14:textId="609A784D" w:rsidR="005D70F1" w:rsidRPr="008C5AB8" w:rsidRDefault="005D70F1" w:rsidP="002B4E85">
      <w:pPr>
        <w:spacing w:line="276" w:lineRule="auto"/>
        <w:rPr>
          <w:szCs w:val="24"/>
        </w:rPr>
      </w:pPr>
    </w:p>
    <w:p w14:paraId="1D693CD7" w14:textId="234C69B5" w:rsidR="00A846CA" w:rsidRPr="008C5AB8" w:rsidRDefault="00A846CA" w:rsidP="002B4E85">
      <w:pPr>
        <w:spacing w:line="276" w:lineRule="auto"/>
        <w:rPr>
          <w:szCs w:val="24"/>
        </w:rPr>
      </w:pPr>
      <w:r w:rsidRPr="008C5AB8">
        <w:rPr>
          <w:szCs w:val="24"/>
        </w:rPr>
        <w:t xml:space="preserve">Section 6 of the Act provides that road transport legislation includes the </w:t>
      </w:r>
      <w:r w:rsidRPr="008C5AB8">
        <w:rPr>
          <w:i/>
          <w:szCs w:val="24"/>
        </w:rPr>
        <w:t>Road Transport (Safety and Traffic Management) Act 1999</w:t>
      </w:r>
      <w:r w:rsidRPr="008C5AB8">
        <w:rPr>
          <w:szCs w:val="24"/>
        </w:rPr>
        <w:t xml:space="preserve">. Section 104 of the </w:t>
      </w:r>
      <w:r w:rsidRPr="008C5AB8">
        <w:rPr>
          <w:i/>
          <w:szCs w:val="24"/>
        </w:rPr>
        <w:t xml:space="preserve">Legislation Act 2001 </w:t>
      </w:r>
      <w:r w:rsidR="00A336B3">
        <w:rPr>
          <w:iCs/>
          <w:szCs w:val="24"/>
        </w:rPr>
        <w:t xml:space="preserve">(the </w:t>
      </w:r>
      <w:r w:rsidR="00A336B3" w:rsidRPr="002B4E85">
        <w:rPr>
          <w:b/>
          <w:bCs/>
          <w:i/>
          <w:szCs w:val="24"/>
        </w:rPr>
        <w:t>Legislation Act</w:t>
      </w:r>
      <w:r w:rsidR="00A336B3">
        <w:rPr>
          <w:iCs/>
          <w:szCs w:val="24"/>
        </w:rPr>
        <w:t xml:space="preserve">) </w:t>
      </w:r>
      <w:r w:rsidRPr="008C5AB8">
        <w:rPr>
          <w:szCs w:val="24"/>
        </w:rPr>
        <w:t xml:space="preserve">states that a reference to an Act includes a reference to the statutory instruments made or in force under the Act, including any regulation. Section </w:t>
      </w:r>
      <w:r w:rsidR="00FA2002" w:rsidRPr="008C5AB8">
        <w:rPr>
          <w:szCs w:val="24"/>
        </w:rPr>
        <w:t>33</w:t>
      </w:r>
      <w:r w:rsidRPr="008C5AB8">
        <w:rPr>
          <w:szCs w:val="24"/>
        </w:rPr>
        <w:t xml:space="preserve"> of the </w:t>
      </w:r>
      <w:r w:rsidRPr="008C5AB8">
        <w:rPr>
          <w:i/>
          <w:szCs w:val="24"/>
        </w:rPr>
        <w:t xml:space="preserve">Road Transport </w:t>
      </w:r>
      <w:r w:rsidR="00FA2002" w:rsidRPr="008C5AB8">
        <w:rPr>
          <w:i/>
          <w:szCs w:val="24"/>
        </w:rPr>
        <w:t xml:space="preserve">(Safety and Traffic Management) Act 1999 </w:t>
      </w:r>
      <w:r w:rsidR="00FA2002" w:rsidRPr="008C5AB8">
        <w:rPr>
          <w:szCs w:val="24"/>
        </w:rPr>
        <w:t xml:space="preserve">incorporates the </w:t>
      </w:r>
      <w:r w:rsidR="00FA2002" w:rsidRPr="008C5AB8">
        <w:rPr>
          <w:i/>
          <w:szCs w:val="24"/>
        </w:rPr>
        <w:t xml:space="preserve">Road Transport (Road Rules) Regulation 2017 </w:t>
      </w:r>
      <w:r w:rsidR="00FA2002" w:rsidRPr="008C5AB8">
        <w:rPr>
          <w:szCs w:val="24"/>
        </w:rPr>
        <w:t>which forms part of the road transport legislation</w:t>
      </w:r>
      <w:r w:rsidRPr="008C5AB8">
        <w:rPr>
          <w:szCs w:val="24"/>
        </w:rPr>
        <w:t xml:space="preserve">. </w:t>
      </w:r>
    </w:p>
    <w:p w14:paraId="694FB3C2" w14:textId="77777777" w:rsidR="00A846CA" w:rsidRPr="008C5AB8" w:rsidRDefault="00A846CA" w:rsidP="002B4E85">
      <w:pPr>
        <w:spacing w:line="276" w:lineRule="auto"/>
        <w:rPr>
          <w:szCs w:val="24"/>
        </w:rPr>
      </w:pPr>
    </w:p>
    <w:p w14:paraId="73A54CAE" w14:textId="10630494" w:rsidR="006506AF" w:rsidRDefault="00A846CA" w:rsidP="008C5AB8">
      <w:pPr>
        <w:spacing w:line="276" w:lineRule="auto"/>
        <w:rPr>
          <w:szCs w:val="24"/>
        </w:rPr>
      </w:pPr>
      <w:r w:rsidRPr="008C5AB8">
        <w:rPr>
          <w:szCs w:val="24"/>
        </w:rPr>
        <w:t>This declaration is made to support parking arrangements for</w:t>
      </w:r>
      <w:r w:rsidR="00CB7614" w:rsidRPr="008C5AB8">
        <w:rPr>
          <w:szCs w:val="24"/>
        </w:rPr>
        <w:t xml:space="preserve"> </w:t>
      </w:r>
      <w:r w:rsidR="006506AF" w:rsidRPr="008C5AB8">
        <w:rPr>
          <w:szCs w:val="24"/>
        </w:rPr>
        <w:t xml:space="preserve">major sporting events at </w:t>
      </w:r>
      <w:r w:rsidR="00CF4698" w:rsidRPr="008C5AB8">
        <w:rPr>
          <w:szCs w:val="24"/>
        </w:rPr>
        <w:t xml:space="preserve">Corroboree Group Oval </w:t>
      </w:r>
      <w:r w:rsidRPr="008C5AB8">
        <w:rPr>
          <w:szCs w:val="24"/>
        </w:rPr>
        <w:t xml:space="preserve">Manuka </w:t>
      </w:r>
      <w:r w:rsidR="00D864D4" w:rsidRPr="008C5AB8">
        <w:rPr>
          <w:szCs w:val="24"/>
        </w:rPr>
        <w:t xml:space="preserve">in </w:t>
      </w:r>
      <w:r w:rsidR="009E1615" w:rsidRPr="008C5AB8">
        <w:rPr>
          <w:szCs w:val="24"/>
        </w:rPr>
        <w:t>202</w:t>
      </w:r>
      <w:r w:rsidR="00CF4698" w:rsidRPr="008C5AB8">
        <w:rPr>
          <w:szCs w:val="24"/>
        </w:rPr>
        <w:t>6</w:t>
      </w:r>
      <w:r w:rsidR="00B55AD1" w:rsidRPr="008C5AB8">
        <w:rPr>
          <w:szCs w:val="24"/>
        </w:rPr>
        <w:t xml:space="preserve">. </w:t>
      </w:r>
      <w:r w:rsidR="006506AF" w:rsidRPr="008C5AB8">
        <w:rPr>
          <w:szCs w:val="24"/>
        </w:rPr>
        <w:t xml:space="preserve">The declaration will cover the period </w:t>
      </w:r>
      <w:r w:rsidR="00A33D68" w:rsidRPr="008C5AB8">
        <w:rPr>
          <w:color w:val="000000"/>
          <w:szCs w:val="24"/>
        </w:rPr>
        <w:t>up</w:t>
      </w:r>
      <w:r w:rsidR="00216567" w:rsidRPr="008C5AB8">
        <w:rPr>
          <w:color w:val="000000"/>
          <w:szCs w:val="24"/>
        </w:rPr>
        <w:t xml:space="preserve"> to </w:t>
      </w:r>
      <w:r w:rsidR="00216567" w:rsidRPr="008C5AB8">
        <w:rPr>
          <w:color w:val="000000"/>
          <w:szCs w:val="24"/>
        </w:rPr>
        <w:lastRenderedPageBreak/>
        <w:t>31 December 2026</w:t>
      </w:r>
      <w:r w:rsidR="009762BD" w:rsidRPr="008C5AB8">
        <w:rPr>
          <w:color w:val="000000"/>
          <w:szCs w:val="24"/>
        </w:rPr>
        <w:t xml:space="preserve"> </w:t>
      </w:r>
      <w:r w:rsidR="006506AF" w:rsidRPr="008C5AB8">
        <w:rPr>
          <w:szCs w:val="24"/>
        </w:rPr>
        <w:t xml:space="preserve">to allow </w:t>
      </w:r>
      <w:r w:rsidR="0068484E" w:rsidRPr="008C5AB8">
        <w:rPr>
          <w:szCs w:val="24"/>
        </w:rPr>
        <w:t xml:space="preserve">for </w:t>
      </w:r>
      <w:r w:rsidR="006506AF" w:rsidRPr="008C5AB8">
        <w:rPr>
          <w:szCs w:val="24"/>
        </w:rPr>
        <w:t>matches to be rescheduled, or additional matches to</w:t>
      </w:r>
      <w:r w:rsidR="0068484E" w:rsidRPr="008C5AB8">
        <w:rPr>
          <w:szCs w:val="24"/>
        </w:rPr>
        <w:t xml:space="preserve"> be</w:t>
      </w:r>
      <w:r w:rsidR="006506AF" w:rsidRPr="008C5AB8">
        <w:rPr>
          <w:szCs w:val="24"/>
        </w:rPr>
        <w:t xml:space="preserve"> held at </w:t>
      </w:r>
      <w:r w:rsidR="009F0D16" w:rsidRPr="008C5AB8">
        <w:rPr>
          <w:szCs w:val="24"/>
        </w:rPr>
        <w:t xml:space="preserve">Corroboree Group Oval </w:t>
      </w:r>
      <w:r w:rsidR="006506AF" w:rsidRPr="008C5AB8">
        <w:rPr>
          <w:szCs w:val="24"/>
        </w:rPr>
        <w:t>Manuka for the remainder of the year.</w:t>
      </w:r>
    </w:p>
    <w:p w14:paraId="55E5C4AA" w14:textId="77777777" w:rsidR="008C5AB8" w:rsidRDefault="008C5AB8">
      <w:pPr>
        <w:spacing w:line="276" w:lineRule="auto"/>
        <w:rPr>
          <w:szCs w:val="24"/>
        </w:rPr>
      </w:pPr>
    </w:p>
    <w:p w14:paraId="1FA21AA1" w14:textId="14A20523" w:rsidR="00A336B3" w:rsidRDefault="00A336B3">
      <w:pPr>
        <w:spacing w:line="276" w:lineRule="auto"/>
        <w:rPr>
          <w:szCs w:val="24"/>
        </w:rPr>
      </w:pPr>
      <w:r>
        <w:rPr>
          <w:szCs w:val="24"/>
        </w:rPr>
        <w:t>This instrument commences on the day after its notification day.</w:t>
      </w:r>
    </w:p>
    <w:p w14:paraId="16A5EBC1" w14:textId="77777777" w:rsidR="00A336B3" w:rsidRPr="008C5AB8" w:rsidRDefault="00A336B3" w:rsidP="002B4E85">
      <w:pPr>
        <w:spacing w:line="276" w:lineRule="auto"/>
        <w:rPr>
          <w:szCs w:val="24"/>
        </w:rPr>
      </w:pPr>
    </w:p>
    <w:p w14:paraId="2AD02F77" w14:textId="77777777" w:rsidR="00406DF5" w:rsidRPr="008C5AB8" w:rsidRDefault="00406DF5" w:rsidP="008C5AB8">
      <w:pPr>
        <w:pStyle w:val="normalweb0"/>
        <w:shd w:val="clear" w:color="auto" w:fill="FFFFFF"/>
        <w:spacing w:before="0" w:beforeAutospacing="0" w:after="0" w:afterAutospacing="0" w:line="276" w:lineRule="auto"/>
        <w:ind w:left="720" w:hanging="720"/>
        <w:rPr>
          <w:color w:val="000000"/>
        </w:rPr>
      </w:pPr>
      <w:r w:rsidRPr="008C5AB8">
        <w:rPr>
          <w:b/>
          <w:bCs/>
          <w:color w:val="000000"/>
        </w:rPr>
        <w:t>Consistency with Human Rights</w:t>
      </w:r>
    </w:p>
    <w:p w14:paraId="0FB9AA9F" w14:textId="16CEA93A" w:rsidR="00406DF5" w:rsidRPr="008C5AB8" w:rsidRDefault="00A336B3" w:rsidP="008C5AB8">
      <w:pPr>
        <w:tabs>
          <w:tab w:val="left" w:pos="2600"/>
        </w:tabs>
        <w:autoSpaceDE w:val="0"/>
        <w:autoSpaceDN w:val="0"/>
        <w:adjustRightInd w:val="0"/>
        <w:spacing w:line="276" w:lineRule="auto"/>
        <w:rPr>
          <w:szCs w:val="24"/>
        </w:rPr>
      </w:pPr>
      <w:r>
        <w:rPr>
          <w:color w:val="000000"/>
          <w:szCs w:val="24"/>
        </w:rPr>
        <w:t xml:space="preserve">During the development of this instrument due regard was given to its engagement with rights under the </w:t>
      </w:r>
      <w:r w:rsidR="00406DF5" w:rsidRPr="008C5AB8">
        <w:rPr>
          <w:i/>
          <w:iCs/>
          <w:szCs w:val="24"/>
        </w:rPr>
        <w:t>Human Rights Act 2004</w:t>
      </w:r>
      <w:r w:rsidR="00406DF5" w:rsidRPr="008C5AB8">
        <w:rPr>
          <w:szCs w:val="24"/>
        </w:rPr>
        <w:t xml:space="preserve"> (the </w:t>
      </w:r>
      <w:r w:rsidR="00406DF5" w:rsidRPr="008C5AB8">
        <w:rPr>
          <w:b/>
          <w:bCs/>
          <w:i/>
          <w:iCs/>
          <w:szCs w:val="24"/>
        </w:rPr>
        <w:t>HR</w:t>
      </w:r>
      <w:r>
        <w:rPr>
          <w:b/>
          <w:bCs/>
          <w:i/>
          <w:iCs/>
          <w:szCs w:val="24"/>
        </w:rPr>
        <w:t xml:space="preserve"> </w:t>
      </w:r>
      <w:r w:rsidR="00406DF5" w:rsidRPr="008C5AB8">
        <w:rPr>
          <w:b/>
          <w:bCs/>
          <w:i/>
          <w:iCs/>
          <w:szCs w:val="24"/>
        </w:rPr>
        <w:t>A</w:t>
      </w:r>
      <w:r>
        <w:rPr>
          <w:b/>
          <w:bCs/>
          <w:i/>
          <w:iCs/>
          <w:szCs w:val="24"/>
        </w:rPr>
        <w:t>ct</w:t>
      </w:r>
      <w:r w:rsidR="00406DF5" w:rsidRPr="008C5AB8">
        <w:rPr>
          <w:szCs w:val="24"/>
        </w:rPr>
        <w:t xml:space="preserve">). </w:t>
      </w:r>
      <w:r w:rsidRPr="008C5AB8">
        <w:rPr>
          <w:color w:val="000000"/>
          <w:szCs w:val="24"/>
        </w:rPr>
        <w:t xml:space="preserve">This instrument does not engage </w:t>
      </w:r>
      <w:r>
        <w:rPr>
          <w:color w:val="000000"/>
          <w:szCs w:val="24"/>
        </w:rPr>
        <w:t>an individual’s human</w:t>
      </w:r>
      <w:r w:rsidRPr="008C5AB8">
        <w:rPr>
          <w:color w:val="000000"/>
          <w:szCs w:val="24"/>
        </w:rPr>
        <w:t xml:space="preserve"> </w:t>
      </w:r>
      <w:r w:rsidRPr="008C5AB8">
        <w:rPr>
          <w:szCs w:val="24"/>
        </w:rPr>
        <w:t>rights under the</w:t>
      </w:r>
      <w:r>
        <w:rPr>
          <w:szCs w:val="24"/>
        </w:rPr>
        <w:t xml:space="preserve"> HR Act.</w:t>
      </w:r>
    </w:p>
    <w:p w14:paraId="7107D497" w14:textId="77777777" w:rsidR="00406DF5" w:rsidRPr="008C5AB8" w:rsidRDefault="00406DF5" w:rsidP="008C5AB8">
      <w:pPr>
        <w:tabs>
          <w:tab w:val="left" w:pos="2600"/>
        </w:tabs>
        <w:autoSpaceDE w:val="0"/>
        <w:autoSpaceDN w:val="0"/>
        <w:adjustRightInd w:val="0"/>
        <w:spacing w:line="276" w:lineRule="auto"/>
        <w:rPr>
          <w:szCs w:val="24"/>
        </w:rPr>
      </w:pPr>
    </w:p>
    <w:p w14:paraId="58008F8E" w14:textId="77777777" w:rsidR="00406DF5" w:rsidRPr="008C5AB8" w:rsidRDefault="00406DF5" w:rsidP="008C5AB8">
      <w:pPr>
        <w:pStyle w:val="normalweb0"/>
        <w:keepNext/>
        <w:shd w:val="clear" w:color="auto" w:fill="FFFFFF"/>
        <w:spacing w:before="0" w:beforeAutospacing="0" w:after="0" w:afterAutospacing="0" w:line="276" w:lineRule="auto"/>
        <w:ind w:left="720" w:hanging="720"/>
        <w:rPr>
          <w:color w:val="000000"/>
        </w:rPr>
      </w:pPr>
      <w:bookmarkStart w:id="1" w:name="_Hlk103944546"/>
      <w:r w:rsidRPr="008C5AB8">
        <w:rPr>
          <w:b/>
          <w:bCs/>
          <w:color w:val="000000"/>
        </w:rPr>
        <w:t xml:space="preserve">Climate </w:t>
      </w:r>
      <w:bookmarkEnd w:id="1"/>
      <w:r w:rsidRPr="008C5AB8">
        <w:rPr>
          <w:b/>
          <w:bCs/>
          <w:color w:val="000000"/>
        </w:rPr>
        <w:t>Impact</w:t>
      </w:r>
    </w:p>
    <w:p w14:paraId="7C41ED7D" w14:textId="7E0F8E1C" w:rsidR="00406DF5" w:rsidRPr="008C5AB8" w:rsidRDefault="00406DF5" w:rsidP="008C5AB8">
      <w:pPr>
        <w:tabs>
          <w:tab w:val="left" w:pos="2600"/>
        </w:tabs>
        <w:autoSpaceDE w:val="0"/>
        <w:autoSpaceDN w:val="0"/>
        <w:adjustRightInd w:val="0"/>
        <w:spacing w:line="276" w:lineRule="auto"/>
        <w:rPr>
          <w:szCs w:val="24"/>
        </w:rPr>
      </w:pPr>
      <w:r w:rsidRPr="008C5AB8">
        <w:rPr>
          <w:szCs w:val="24"/>
        </w:rPr>
        <w:t>This instrument has no material impact on climate change adaptation</w:t>
      </w:r>
      <w:r w:rsidR="00711CDB">
        <w:rPr>
          <w:szCs w:val="24"/>
        </w:rPr>
        <w:t xml:space="preserve">, </w:t>
      </w:r>
      <w:r w:rsidRPr="008C5AB8">
        <w:rPr>
          <w:szCs w:val="24"/>
        </w:rPr>
        <w:t>greenhouse gas emissions production or abatement in the ACT.</w:t>
      </w:r>
    </w:p>
    <w:p w14:paraId="469BDA21" w14:textId="77777777" w:rsidR="00797A90" w:rsidRPr="008C5AB8" w:rsidRDefault="00797A90" w:rsidP="002B4E85">
      <w:pPr>
        <w:spacing w:line="276" w:lineRule="auto"/>
        <w:rPr>
          <w:szCs w:val="24"/>
        </w:rPr>
      </w:pPr>
    </w:p>
    <w:p w14:paraId="5D1ADD8E" w14:textId="7707D929" w:rsidR="00AC3FEC" w:rsidRPr="008C5AB8" w:rsidRDefault="00AC3FEC" w:rsidP="002B4E85">
      <w:pPr>
        <w:spacing w:line="276" w:lineRule="auto"/>
        <w:rPr>
          <w:szCs w:val="24"/>
        </w:rPr>
      </w:pPr>
      <w:r w:rsidRPr="008C5AB8">
        <w:rPr>
          <w:b/>
          <w:bCs/>
          <w:szCs w:val="24"/>
        </w:rPr>
        <w:t>Regulatory Impact Statement</w:t>
      </w:r>
      <w:r w:rsidRPr="002B4E85">
        <w:rPr>
          <w:b/>
          <w:bCs/>
          <w:szCs w:val="24"/>
        </w:rPr>
        <w:t xml:space="preserve"> </w:t>
      </w:r>
      <w:r w:rsidR="00A336B3" w:rsidRPr="002B4E85">
        <w:rPr>
          <w:b/>
          <w:bCs/>
          <w:szCs w:val="24"/>
        </w:rPr>
        <w:t>(RIS)</w:t>
      </w:r>
    </w:p>
    <w:p w14:paraId="24EDDA7D" w14:textId="550414CE" w:rsidR="00AC3FEC" w:rsidRPr="008C5AB8" w:rsidRDefault="00AC3FEC" w:rsidP="002B4E85">
      <w:pPr>
        <w:spacing w:line="276" w:lineRule="auto"/>
        <w:rPr>
          <w:szCs w:val="24"/>
        </w:rPr>
      </w:pPr>
      <w:r w:rsidRPr="008C5AB8">
        <w:rPr>
          <w:szCs w:val="24"/>
        </w:rPr>
        <w:t>Section 34 of the </w:t>
      </w:r>
      <w:r w:rsidRPr="002B4E85">
        <w:rPr>
          <w:szCs w:val="24"/>
        </w:rPr>
        <w:t>Legislation Act</w:t>
      </w:r>
      <w:r w:rsidRPr="008C5AB8">
        <w:rPr>
          <w:szCs w:val="24"/>
        </w:rPr>
        <w:t xml:space="preserve"> provides that if a proposed subordinate law or disallowable instrument (the </w:t>
      </w:r>
      <w:r w:rsidRPr="002B4E85">
        <w:rPr>
          <w:b/>
          <w:bCs/>
          <w:i/>
          <w:iCs/>
          <w:szCs w:val="24"/>
        </w:rPr>
        <w:t>proposed law</w:t>
      </w:r>
      <w:r w:rsidRPr="008C5AB8">
        <w:rPr>
          <w:szCs w:val="24"/>
        </w:rPr>
        <w:t xml:space="preserve">) is likely to impose appreciable costs on the community, or a part of the community, then, before the proposed law is made, the Minister administering the authorising law must arrange for a </w:t>
      </w:r>
      <w:r w:rsidR="00A336B3">
        <w:rPr>
          <w:szCs w:val="24"/>
        </w:rPr>
        <w:t>RIS</w:t>
      </w:r>
      <w:r w:rsidRPr="008C5AB8">
        <w:rPr>
          <w:szCs w:val="24"/>
        </w:rPr>
        <w:t xml:space="preserve"> to be prepared for the proposed law.</w:t>
      </w:r>
    </w:p>
    <w:p w14:paraId="41A59EBF" w14:textId="77777777" w:rsidR="00AC3FEC" w:rsidRPr="008C5AB8" w:rsidRDefault="00AC3FEC" w:rsidP="002B4E85">
      <w:pPr>
        <w:spacing w:line="276" w:lineRule="auto"/>
        <w:rPr>
          <w:szCs w:val="24"/>
        </w:rPr>
      </w:pPr>
    </w:p>
    <w:p w14:paraId="1C5CEA87" w14:textId="263631D2" w:rsidR="00A33D68" w:rsidRPr="008C5AB8" w:rsidRDefault="00797A90" w:rsidP="002B4E85">
      <w:pPr>
        <w:spacing w:line="276" w:lineRule="auto"/>
        <w:rPr>
          <w:szCs w:val="24"/>
        </w:rPr>
      </w:pPr>
      <w:r w:rsidRPr="008C5AB8">
        <w:rPr>
          <w:szCs w:val="24"/>
        </w:rPr>
        <w:t xml:space="preserve">A </w:t>
      </w:r>
      <w:r w:rsidR="00A336B3">
        <w:rPr>
          <w:szCs w:val="24"/>
        </w:rPr>
        <w:t>RIS</w:t>
      </w:r>
      <w:r w:rsidRPr="008C5AB8">
        <w:rPr>
          <w:szCs w:val="24"/>
        </w:rPr>
        <w:t xml:space="preserve"> is not required as this instrument does not impose appreciable costs on the community or a part of the community (see s 34 (1)</w:t>
      </w:r>
      <w:r w:rsidR="00A336B3">
        <w:rPr>
          <w:szCs w:val="24"/>
        </w:rPr>
        <w:t>,</w:t>
      </w:r>
      <w:r w:rsidRPr="008C5AB8">
        <w:rPr>
          <w:szCs w:val="24"/>
        </w:rPr>
        <w:t xml:space="preserve"> </w:t>
      </w:r>
      <w:r w:rsidRPr="002B4E85">
        <w:rPr>
          <w:iCs/>
          <w:szCs w:val="24"/>
        </w:rPr>
        <w:t>Legislation Act</w:t>
      </w:r>
      <w:r w:rsidRPr="008C5AB8">
        <w:rPr>
          <w:szCs w:val="24"/>
        </w:rPr>
        <w:t xml:space="preserve">). Further, the temporary suspension of parking rules to support major </w:t>
      </w:r>
      <w:r w:rsidR="00487656" w:rsidRPr="008C5AB8">
        <w:rPr>
          <w:szCs w:val="24"/>
        </w:rPr>
        <w:t xml:space="preserve">sporting </w:t>
      </w:r>
      <w:r w:rsidRPr="008C5AB8">
        <w:rPr>
          <w:szCs w:val="24"/>
        </w:rPr>
        <w:t xml:space="preserve">events at </w:t>
      </w:r>
      <w:r w:rsidR="00CF4698" w:rsidRPr="008C5AB8">
        <w:rPr>
          <w:szCs w:val="24"/>
        </w:rPr>
        <w:t xml:space="preserve">Corroboree Group Oval </w:t>
      </w:r>
      <w:r w:rsidRPr="008C5AB8">
        <w:rPr>
          <w:szCs w:val="24"/>
        </w:rPr>
        <w:t>Manuka does not operate to the disadvantage of anyone by adversely affecting their rights or imposing liabilities on the person (see s 36 (1)</w:t>
      </w:r>
      <w:r w:rsidR="00A336B3">
        <w:rPr>
          <w:szCs w:val="24"/>
        </w:rPr>
        <w:t>,</w:t>
      </w:r>
      <w:r w:rsidRPr="008C5AB8">
        <w:rPr>
          <w:szCs w:val="24"/>
        </w:rPr>
        <w:t xml:space="preserve"> </w:t>
      </w:r>
      <w:r w:rsidRPr="002B4E85">
        <w:rPr>
          <w:iCs/>
          <w:szCs w:val="24"/>
        </w:rPr>
        <w:t>Legislation Act</w:t>
      </w:r>
      <w:r w:rsidRPr="008C5AB8">
        <w:rPr>
          <w:szCs w:val="24"/>
        </w:rPr>
        <w:t>).</w:t>
      </w:r>
    </w:p>
    <w:p w14:paraId="769733DF" w14:textId="7513EF32" w:rsidR="00AE2AA1" w:rsidRDefault="00AE2AA1"/>
    <w:sectPr w:rsidR="00AE2AA1" w:rsidSect="004C4A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864C" w14:textId="77777777" w:rsidR="00722729" w:rsidRDefault="00722729">
      <w:r>
        <w:separator/>
      </w:r>
    </w:p>
  </w:endnote>
  <w:endnote w:type="continuationSeparator" w:id="0">
    <w:p w14:paraId="7DC5AFC0" w14:textId="77777777" w:rsidR="00722729" w:rsidRDefault="0072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432AD" w14:textId="77777777" w:rsidR="00E918D3" w:rsidRDefault="00E918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22D1" w14:textId="08F434F2" w:rsidR="00487B60" w:rsidRPr="00E918D3" w:rsidRDefault="00E918D3" w:rsidP="00E918D3">
    <w:pPr>
      <w:pStyle w:val="Footer"/>
      <w:spacing w:before="0" w:after="0" w:line="240" w:lineRule="auto"/>
      <w:jc w:val="center"/>
      <w:rPr>
        <w:rFonts w:cs="Arial"/>
        <w:sz w:val="14"/>
      </w:rPr>
    </w:pPr>
    <w:r w:rsidRPr="00E918D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09C8" w14:textId="77777777" w:rsidR="00E918D3" w:rsidRDefault="00E918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6D68B" w14:textId="77777777" w:rsidR="00722729" w:rsidRDefault="00722729">
      <w:r>
        <w:separator/>
      </w:r>
    </w:p>
  </w:footnote>
  <w:footnote w:type="continuationSeparator" w:id="0">
    <w:p w14:paraId="19423F8D" w14:textId="77777777" w:rsidR="00722729" w:rsidRDefault="0072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65B9" w14:textId="77777777" w:rsidR="00E918D3" w:rsidRDefault="00E918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49F6" w14:textId="77777777" w:rsidR="00E918D3" w:rsidRDefault="00E918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BAC1" w14:textId="77777777" w:rsidR="00E918D3" w:rsidRDefault="00E918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635DBA"/>
    <w:multiLevelType w:val="multilevel"/>
    <w:tmpl w:val="F48E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640F6"/>
    <w:multiLevelType w:val="hybridMultilevel"/>
    <w:tmpl w:val="B268BDD2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D0E6E"/>
    <w:multiLevelType w:val="hybridMultilevel"/>
    <w:tmpl w:val="7B2CD8D8"/>
    <w:lvl w:ilvl="0" w:tplc="0C09001B">
      <w:start w:val="1"/>
      <w:numFmt w:val="low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AA1E6F"/>
    <w:multiLevelType w:val="hybridMultilevel"/>
    <w:tmpl w:val="4CC0DF84"/>
    <w:lvl w:ilvl="0" w:tplc="0C09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0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1" w15:restartNumberingAfterBreak="0">
    <w:nsid w:val="37F56D36"/>
    <w:multiLevelType w:val="hybridMultilevel"/>
    <w:tmpl w:val="3DC889B8"/>
    <w:lvl w:ilvl="0" w:tplc="A544CBC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1A5368"/>
    <w:multiLevelType w:val="hybridMultilevel"/>
    <w:tmpl w:val="1712907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92064073">
    <w:abstractNumId w:val="3"/>
  </w:num>
  <w:num w:numId="2" w16cid:durableId="1500266199">
    <w:abstractNumId w:val="0"/>
  </w:num>
  <w:num w:numId="3" w16cid:durableId="1183670398">
    <w:abstractNumId w:val="4"/>
  </w:num>
  <w:num w:numId="4" w16cid:durableId="1260866006">
    <w:abstractNumId w:val="10"/>
  </w:num>
  <w:num w:numId="5" w16cid:durableId="270210840">
    <w:abstractNumId w:val="13"/>
  </w:num>
  <w:num w:numId="6" w16cid:durableId="244264499">
    <w:abstractNumId w:val="2"/>
  </w:num>
  <w:num w:numId="7" w16cid:durableId="1849445118">
    <w:abstractNumId w:val="8"/>
  </w:num>
  <w:num w:numId="8" w16cid:durableId="282687601">
    <w:abstractNumId w:val="9"/>
  </w:num>
  <w:num w:numId="9" w16cid:durableId="1917084539">
    <w:abstractNumId w:val="7"/>
  </w:num>
  <w:num w:numId="10" w16cid:durableId="929505794">
    <w:abstractNumId w:val="6"/>
  </w:num>
  <w:num w:numId="11" w16cid:durableId="818769041">
    <w:abstractNumId w:val="1"/>
  </w:num>
  <w:num w:numId="12" w16cid:durableId="59863025">
    <w:abstractNumId w:val="11"/>
  </w:num>
  <w:num w:numId="13" w16cid:durableId="1037467487">
    <w:abstractNumId w:val="5"/>
  </w:num>
  <w:num w:numId="14" w16cid:durableId="16399969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2F"/>
    <w:rsid w:val="0000130B"/>
    <w:rsid w:val="00013F1C"/>
    <w:rsid w:val="00024774"/>
    <w:rsid w:val="00027048"/>
    <w:rsid w:val="000319CA"/>
    <w:rsid w:val="00034562"/>
    <w:rsid w:val="000413A7"/>
    <w:rsid w:val="00043CB4"/>
    <w:rsid w:val="00045031"/>
    <w:rsid w:val="00081CA7"/>
    <w:rsid w:val="00085797"/>
    <w:rsid w:val="00086746"/>
    <w:rsid w:val="0009599B"/>
    <w:rsid w:val="000B1BA3"/>
    <w:rsid w:val="000C40EF"/>
    <w:rsid w:val="000F2E86"/>
    <w:rsid w:val="0010289F"/>
    <w:rsid w:val="00105143"/>
    <w:rsid w:val="00112484"/>
    <w:rsid w:val="00123B3E"/>
    <w:rsid w:val="00141520"/>
    <w:rsid w:val="00144A73"/>
    <w:rsid w:val="00146FA8"/>
    <w:rsid w:val="001470C3"/>
    <w:rsid w:val="0015217D"/>
    <w:rsid w:val="00152997"/>
    <w:rsid w:val="001A6BEE"/>
    <w:rsid w:val="001D2618"/>
    <w:rsid w:val="001D7A67"/>
    <w:rsid w:val="001E2811"/>
    <w:rsid w:val="001F2312"/>
    <w:rsid w:val="00211668"/>
    <w:rsid w:val="00216567"/>
    <w:rsid w:val="00230396"/>
    <w:rsid w:val="00231FAE"/>
    <w:rsid w:val="00263F9D"/>
    <w:rsid w:val="00265F46"/>
    <w:rsid w:val="00277743"/>
    <w:rsid w:val="0028058A"/>
    <w:rsid w:val="00281D9F"/>
    <w:rsid w:val="00282919"/>
    <w:rsid w:val="00284A1D"/>
    <w:rsid w:val="002912A4"/>
    <w:rsid w:val="002A71D2"/>
    <w:rsid w:val="002B28E6"/>
    <w:rsid w:val="002B4E85"/>
    <w:rsid w:val="002D0554"/>
    <w:rsid w:val="002D54B8"/>
    <w:rsid w:val="002D7D5B"/>
    <w:rsid w:val="002E4237"/>
    <w:rsid w:val="002F1A2A"/>
    <w:rsid w:val="002F1CEC"/>
    <w:rsid w:val="002F3F0F"/>
    <w:rsid w:val="002F6893"/>
    <w:rsid w:val="002F74E3"/>
    <w:rsid w:val="00310A6F"/>
    <w:rsid w:val="003112F7"/>
    <w:rsid w:val="003119C4"/>
    <w:rsid w:val="00322BCE"/>
    <w:rsid w:val="0033435D"/>
    <w:rsid w:val="00335436"/>
    <w:rsid w:val="003374AF"/>
    <w:rsid w:val="003561B6"/>
    <w:rsid w:val="00360152"/>
    <w:rsid w:val="00364FE6"/>
    <w:rsid w:val="00377925"/>
    <w:rsid w:val="0038209B"/>
    <w:rsid w:val="00392AE3"/>
    <w:rsid w:val="00397C84"/>
    <w:rsid w:val="003A439D"/>
    <w:rsid w:val="003A772A"/>
    <w:rsid w:val="003B072F"/>
    <w:rsid w:val="003C5122"/>
    <w:rsid w:val="003C6238"/>
    <w:rsid w:val="003D5530"/>
    <w:rsid w:val="003F35AF"/>
    <w:rsid w:val="003F381E"/>
    <w:rsid w:val="0040118F"/>
    <w:rsid w:val="00402F5F"/>
    <w:rsid w:val="00406DF5"/>
    <w:rsid w:val="00417A77"/>
    <w:rsid w:val="0044544A"/>
    <w:rsid w:val="00446DCF"/>
    <w:rsid w:val="00455ACF"/>
    <w:rsid w:val="0045692F"/>
    <w:rsid w:val="00471C05"/>
    <w:rsid w:val="00487656"/>
    <w:rsid w:val="00487B60"/>
    <w:rsid w:val="004A0086"/>
    <w:rsid w:val="004C4A40"/>
    <w:rsid w:val="004D3300"/>
    <w:rsid w:val="004D39B5"/>
    <w:rsid w:val="004E0041"/>
    <w:rsid w:val="004E2121"/>
    <w:rsid w:val="00501A87"/>
    <w:rsid w:val="00503CCA"/>
    <w:rsid w:val="0053114D"/>
    <w:rsid w:val="005348DF"/>
    <w:rsid w:val="00550787"/>
    <w:rsid w:val="005C3028"/>
    <w:rsid w:val="005D24A8"/>
    <w:rsid w:val="005D70F1"/>
    <w:rsid w:val="005E390B"/>
    <w:rsid w:val="00627D9D"/>
    <w:rsid w:val="006506AF"/>
    <w:rsid w:val="00675518"/>
    <w:rsid w:val="0068484E"/>
    <w:rsid w:val="00691D7F"/>
    <w:rsid w:val="006A2531"/>
    <w:rsid w:val="006D287C"/>
    <w:rsid w:val="006D28F2"/>
    <w:rsid w:val="006F5319"/>
    <w:rsid w:val="0071059F"/>
    <w:rsid w:val="00711CDB"/>
    <w:rsid w:val="00722729"/>
    <w:rsid w:val="007333CF"/>
    <w:rsid w:val="00743475"/>
    <w:rsid w:val="007456AD"/>
    <w:rsid w:val="00755853"/>
    <w:rsid w:val="00776D1A"/>
    <w:rsid w:val="00797A90"/>
    <w:rsid w:val="007A7AFD"/>
    <w:rsid w:val="007B3828"/>
    <w:rsid w:val="007D285B"/>
    <w:rsid w:val="00815047"/>
    <w:rsid w:val="008405A3"/>
    <w:rsid w:val="00844290"/>
    <w:rsid w:val="0084715B"/>
    <w:rsid w:val="00867586"/>
    <w:rsid w:val="008706F8"/>
    <w:rsid w:val="00892F7C"/>
    <w:rsid w:val="008A00C5"/>
    <w:rsid w:val="008A381A"/>
    <w:rsid w:val="008B50EF"/>
    <w:rsid w:val="008C5AB8"/>
    <w:rsid w:val="009033CB"/>
    <w:rsid w:val="00907D51"/>
    <w:rsid w:val="00910257"/>
    <w:rsid w:val="0094175F"/>
    <w:rsid w:val="00947ABC"/>
    <w:rsid w:val="009555A2"/>
    <w:rsid w:val="00955761"/>
    <w:rsid w:val="009762BD"/>
    <w:rsid w:val="0098514F"/>
    <w:rsid w:val="009D1864"/>
    <w:rsid w:val="009D1FFA"/>
    <w:rsid w:val="009E1615"/>
    <w:rsid w:val="009F0D16"/>
    <w:rsid w:val="00A07D68"/>
    <w:rsid w:val="00A309B2"/>
    <w:rsid w:val="00A336B3"/>
    <w:rsid w:val="00A33D68"/>
    <w:rsid w:val="00A340ED"/>
    <w:rsid w:val="00A35CB3"/>
    <w:rsid w:val="00A403F4"/>
    <w:rsid w:val="00A470EF"/>
    <w:rsid w:val="00A846CA"/>
    <w:rsid w:val="00AB3AC8"/>
    <w:rsid w:val="00AB4B2B"/>
    <w:rsid w:val="00AC3FEC"/>
    <w:rsid w:val="00AC4CF0"/>
    <w:rsid w:val="00AC77A0"/>
    <w:rsid w:val="00AD76E5"/>
    <w:rsid w:val="00AE2AA1"/>
    <w:rsid w:val="00AF22D6"/>
    <w:rsid w:val="00B03136"/>
    <w:rsid w:val="00B07948"/>
    <w:rsid w:val="00B16BB4"/>
    <w:rsid w:val="00B233A9"/>
    <w:rsid w:val="00B32E5F"/>
    <w:rsid w:val="00B3340B"/>
    <w:rsid w:val="00B3494C"/>
    <w:rsid w:val="00B529D3"/>
    <w:rsid w:val="00B54842"/>
    <w:rsid w:val="00B55AD1"/>
    <w:rsid w:val="00B55DD9"/>
    <w:rsid w:val="00BB7034"/>
    <w:rsid w:val="00BC7EF2"/>
    <w:rsid w:val="00BD03CC"/>
    <w:rsid w:val="00BE5D09"/>
    <w:rsid w:val="00BE6C2A"/>
    <w:rsid w:val="00BE75D9"/>
    <w:rsid w:val="00C26D80"/>
    <w:rsid w:val="00C41AB9"/>
    <w:rsid w:val="00C4252F"/>
    <w:rsid w:val="00C84284"/>
    <w:rsid w:val="00C86948"/>
    <w:rsid w:val="00C9432F"/>
    <w:rsid w:val="00CA66D2"/>
    <w:rsid w:val="00CB7614"/>
    <w:rsid w:val="00CC1889"/>
    <w:rsid w:val="00CD0551"/>
    <w:rsid w:val="00CF3EFD"/>
    <w:rsid w:val="00CF4698"/>
    <w:rsid w:val="00D02AE1"/>
    <w:rsid w:val="00D102DE"/>
    <w:rsid w:val="00D227F0"/>
    <w:rsid w:val="00D22F5D"/>
    <w:rsid w:val="00D2656D"/>
    <w:rsid w:val="00D2792D"/>
    <w:rsid w:val="00D51579"/>
    <w:rsid w:val="00D672EF"/>
    <w:rsid w:val="00D864D4"/>
    <w:rsid w:val="00DA66B1"/>
    <w:rsid w:val="00DB298D"/>
    <w:rsid w:val="00DD123F"/>
    <w:rsid w:val="00DE2B40"/>
    <w:rsid w:val="00DE7303"/>
    <w:rsid w:val="00DF502C"/>
    <w:rsid w:val="00E05ADA"/>
    <w:rsid w:val="00E40A31"/>
    <w:rsid w:val="00E54758"/>
    <w:rsid w:val="00E62D6A"/>
    <w:rsid w:val="00E772F1"/>
    <w:rsid w:val="00E85613"/>
    <w:rsid w:val="00E86170"/>
    <w:rsid w:val="00E90D06"/>
    <w:rsid w:val="00E918D3"/>
    <w:rsid w:val="00EA495B"/>
    <w:rsid w:val="00EC6806"/>
    <w:rsid w:val="00EE316B"/>
    <w:rsid w:val="00F16E0B"/>
    <w:rsid w:val="00F22362"/>
    <w:rsid w:val="00F32BAC"/>
    <w:rsid w:val="00F42F05"/>
    <w:rsid w:val="00F54F8E"/>
    <w:rsid w:val="00F644C7"/>
    <w:rsid w:val="00F64FA4"/>
    <w:rsid w:val="00F66DE3"/>
    <w:rsid w:val="00F82744"/>
    <w:rsid w:val="00F92CB3"/>
    <w:rsid w:val="00FA2002"/>
    <w:rsid w:val="00FB1403"/>
    <w:rsid w:val="00FB6648"/>
    <w:rsid w:val="00FC3525"/>
    <w:rsid w:val="00FC7213"/>
    <w:rsid w:val="00FE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1FACE"/>
  <w15:chartTrackingRefBased/>
  <w15:docId w15:val="{5B4D3389-6010-4DF1-9B4C-82758114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2F1A2A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2F1A2A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2F1A2A"/>
    <w:pPr>
      <w:spacing w:before="360"/>
      <w:ind w:right="565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odyText">
    <w:name w:val="Body Text"/>
    <w:basedOn w:val="Normal"/>
    <w:link w:val="BodyTextChar"/>
    <w:uiPriority w:val="99"/>
    <w:rsid w:val="00AE2AA1"/>
    <w:pPr>
      <w:spacing w:after="120"/>
    </w:pPr>
  </w:style>
  <w:style w:type="character" w:customStyle="1" w:styleId="BodyTextChar">
    <w:name w:val="Body Text Char"/>
    <w:link w:val="BodyText"/>
    <w:uiPriority w:val="99"/>
    <w:rsid w:val="00AE2AA1"/>
    <w:rPr>
      <w:sz w:val="24"/>
      <w:lang w:eastAsia="en-US"/>
    </w:rPr>
  </w:style>
  <w:style w:type="character" w:styleId="CommentReference">
    <w:name w:val="annotation reference"/>
    <w:rsid w:val="000450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5031"/>
    <w:rPr>
      <w:sz w:val="20"/>
    </w:rPr>
  </w:style>
  <w:style w:type="character" w:customStyle="1" w:styleId="CommentTextChar">
    <w:name w:val="Comment Text Char"/>
    <w:link w:val="CommentText"/>
    <w:rsid w:val="000450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45031"/>
    <w:rPr>
      <w:b/>
      <w:bCs/>
    </w:rPr>
  </w:style>
  <w:style w:type="character" w:customStyle="1" w:styleId="CommentSubjectChar">
    <w:name w:val="Comment Subject Char"/>
    <w:link w:val="CommentSubject"/>
    <w:rsid w:val="0004503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0450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503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54758"/>
    <w:pPr>
      <w:ind w:left="720"/>
      <w:contextualSpacing/>
    </w:pPr>
  </w:style>
  <w:style w:type="paragraph" w:styleId="Revision">
    <w:name w:val="Revision"/>
    <w:hidden/>
    <w:uiPriority w:val="99"/>
    <w:semiHidden/>
    <w:rsid w:val="003119C4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A33D68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normalweb0">
    <w:name w:val="normalweb"/>
    <w:basedOn w:val="Normal"/>
    <w:rsid w:val="00AC3FEC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A60863697</value>
    </field>
    <field name="Objective-Title">
      <value order="0">Attachment B - Explanatory Statement - Road Transport (General) Application of Road Transport Legislation (Corroboree Group Oval Manuka) Declaration 2026 (No 1)</value>
    </field>
    <field name="Objective-Description">
      <value order="0"/>
    </field>
    <field name="Objective-CreationStamp">
      <value order="0">2026-03-26T23:32:40Z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2026-04-22T00:53:15Z</value>
    </field>
    <field name="Objective-Owner">
      <value order="0">Marlin Hanna</value>
    </field>
    <field name="Objective-Path">
      <value order="0">Whole of ACT Government:TCCS STRUCTURE - Content Restriction Hierarchy:01. Assembly, Cabinet, Ministerial:03. Ministerials:03. Complete:Information Brief (Minister):2026 Information Brief (Minister) (TCCS):CED - MIN C2026/00535 - Manuka Oval - AFL Season 2026 - Minister Brief</value>
    </field>
    <field name="Objective-Parent">
      <value order="0">CED - MIN C2026/00535 - Manuka Oval - AFL Season 2026 - Minister Brief</value>
    </field>
    <field name="Objective-State">
      <value order="0">Being Edited</value>
    </field>
    <field name="Objective-VersionId">
      <value order="0">vA77975185</value>
    </field>
    <field name="Objective-Version">
      <value order="0">5.1</value>
    </field>
    <field name="Objective-VersionNumber">
      <value order="0">12</value>
    </field>
    <field name="Objective-VersionComment">
      <value order="0"/>
    </field>
    <field name="Objective-FileNumber">
      <value order="0">qA2147601</value>
    </field>
    <field name="Objective-Classification">
      <value order="0"/>
    </field>
    <field name="Objective-Caveats">
      <value order="0"/>
    </field>
  </systemFields>
  <catalogues>
    <catalogue name="Ministerial Document Type Catalogue" type="type" ori="id:cA193">
      <field name="Objective-OM Author">
        <value order="0"/>
      </field>
      <field name="Objective-OM Author Organisation">
        <value order="0"/>
      </field>
      <field name="Objective-OM Author Type">
        <value order="0"/>
      </field>
      <field name="Objective-OM Date Received">
        <value order="0"/>
      </field>
      <field name="Objective-OM Date of Document">
        <value order="0"/>
      </field>
      <field name="Objective-OM External Reference">
        <value order="0"/>
      </field>
      <field name="Objective-OM Reference">
        <value order="0"/>
      </field>
      <field name="Objective-OM Topic">
        <value order="0">Minister Brief</value>
      </field>
      <field name="Objective-Suburb">
        <value order="0"/>
      </field>
    </catalogue>
  </catalogues>
</metadata>
</file>

<file path=customXml/itemProps1.xml><?xml version="1.0" encoding="utf-8"?>
<ds:datastoreItem xmlns:ds="http://schemas.openxmlformats.org/officeDocument/2006/customXml" ds:itemID="{6070949E-AAA4-43BA-BFA6-EFF193853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2668</Characters>
  <Application>Microsoft Office Word</Application>
  <DocSecurity>0</DocSecurity>
  <Lines>63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explanatory statement</vt:lpstr>
    </vt:vector>
  </TitlesOfParts>
  <Company>InTACT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explanatory statement</dc:title>
  <dc:subject/>
  <dc:creator>ACT Government</dc:creator>
  <cp:keywords/>
  <cp:lastModifiedBy>PCODCS</cp:lastModifiedBy>
  <cp:revision>4</cp:revision>
  <cp:lastPrinted>2006-03-31T04:28:00Z</cp:lastPrinted>
  <dcterms:created xsi:type="dcterms:W3CDTF">2026-04-22T00:56:00Z</dcterms:created>
  <dcterms:modified xsi:type="dcterms:W3CDTF">2026-04-22T00:56:00Z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Objective-Owner Agency [system]">
    <vt:lpwstr>EPD</vt:lpwstr>
  </property>
  <property fmtid="{D5CDD505-2E9C-101B-9397-08002B2CF9AE}" pid="4" name="Objective-Document Type [system]">
    <vt:lpwstr>0-Document</vt:lpwstr>
  </property>
  <property fmtid="{D5CDD505-2E9C-101B-9397-08002B2CF9AE}" pid="5" name="Objective-Language [system]">
    <vt:lpwstr>English (en)</vt:lpwstr>
  </property>
  <property fmtid="{D5CDD505-2E9C-101B-9397-08002B2CF9AE}" pid="6" name="Objective-Jurisdiction [system]">
    <vt:lpwstr>ACT</vt:lpwstr>
  </property>
  <property fmtid="{D5CDD505-2E9C-101B-9397-08002B2CF9AE}" pid="7" name="Objective-Customers [system]">
    <vt:lpwstr/>
  </property>
  <property fmtid="{D5CDD505-2E9C-101B-9397-08002B2CF9AE}" pid="8" name="Objective-Places [system]">
    <vt:lpwstr/>
  </property>
  <property fmtid="{D5CDD505-2E9C-101B-9397-08002B2CF9AE}" pid="9" name="Objective-Transaction Reference [system]">
    <vt:lpwstr/>
  </property>
  <property fmtid="{D5CDD505-2E9C-101B-9397-08002B2CF9AE}" pid="10" name="Objective-Document Created By [system]">
    <vt:lpwstr/>
  </property>
  <property fmtid="{D5CDD505-2E9C-101B-9397-08002B2CF9AE}" pid="11" name="Objective-Document Created On [system]">
    <vt:lpwstr/>
  </property>
  <property fmtid="{D5CDD505-2E9C-101B-9397-08002B2CF9AE}" pid="12" name="Objective-Covers Period From [system]">
    <vt:lpwstr/>
  </property>
  <property fmtid="{D5CDD505-2E9C-101B-9397-08002B2CF9AE}" pid="13" name="Objective-Covers Period To [system]">
    <vt:lpwstr/>
  </property>
  <property fmtid="{D5CDD505-2E9C-101B-9397-08002B2CF9AE}" pid="14" name="Objective-OM Author [system]">
    <vt:lpwstr/>
  </property>
  <property fmtid="{D5CDD505-2E9C-101B-9397-08002B2CF9AE}" pid="15" name="Objective-OM Author Organisation [system]">
    <vt:lpwstr/>
  </property>
  <property fmtid="{D5CDD505-2E9C-101B-9397-08002B2CF9AE}" pid="16" name="Objective-OM Author Type [system]">
    <vt:lpwstr/>
  </property>
  <property fmtid="{D5CDD505-2E9C-101B-9397-08002B2CF9AE}" pid="17" name="Objective-OM Date Received [system]">
    <vt:lpwstr/>
  </property>
  <property fmtid="{D5CDD505-2E9C-101B-9397-08002B2CF9AE}" pid="18" name="Objective-OM Date of Document [system]">
    <vt:lpwstr/>
  </property>
  <property fmtid="{D5CDD505-2E9C-101B-9397-08002B2CF9AE}" pid="19" name="Objective-OM External Reference [system]">
    <vt:lpwstr/>
  </property>
  <property fmtid="{D5CDD505-2E9C-101B-9397-08002B2CF9AE}" pid="20" name="Objective-OM Reference [system]">
    <vt:lpwstr/>
  </property>
  <property fmtid="{D5CDD505-2E9C-101B-9397-08002B2CF9AE}" pid="21" name="Objective-OM Topic [system]">
    <vt:lpwstr/>
  </property>
  <property fmtid="{D5CDD505-2E9C-101B-9397-08002B2CF9AE}" pid="22" name="Objective-Suburb [system]">
    <vt:lpwstr/>
  </property>
  <property fmtid="{D5CDD505-2E9C-101B-9397-08002B2CF9AE}" pid="23" name="MSIP_Label_69af8531-eb46-4968-8cb3-105d2f5ea87e_Enabled">
    <vt:lpwstr>true</vt:lpwstr>
  </property>
  <property fmtid="{D5CDD505-2E9C-101B-9397-08002B2CF9AE}" pid="24" name="MSIP_Label_69af8531-eb46-4968-8cb3-105d2f5ea87e_SetDate">
    <vt:lpwstr>2025-01-28T23:54:14Z</vt:lpwstr>
  </property>
  <property fmtid="{D5CDD505-2E9C-101B-9397-08002B2CF9AE}" pid="25" name="MSIP_Label_69af8531-eb46-4968-8cb3-105d2f5ea87e_Method">
    <vt:lpwstr>Standard</vt:lpwstr>
  </property>
  <property fmtid="{D5CDD505-2E9C-101B-9397-08002B2CF9AE}" pid="26" name="MSIP_Label_69af8531-eb46-4968-8cb3-105d2f5ea87e_Name">
    <vt:lpwstr>Official - No Marking</vt:lpwstr>
  </property>
  <property fmtid="{D5CDD505-2E9C-101B-9397-08002B2CF9AE}" pid="27" name="MSIP_Label_69af8531-eb46-4968-8cb3-105d2f5ea87e_SiteId">
    <vt:lpwstr>b46c1908-0334-4236-b978-585ee88e4199</vt:lpwstr>
  </property>
  <property fmtid="{D5CDD505-2E9C-101B-9397-08002B2CF9AE}" pid="28" name="MSIP_Label_69af8531-eb46-4968-8cb3-105d2f5ea87e_ActionId">
    <vt:lpwstr>bd3148dd-8e8d-483e-b399-0dc867d76d99</vt:lpwstr>
  </property>
  <property fmtid="{D5CDD505-2E9C-101B-9397-08002B2CF9AE}" pid="29" name="MSIP_Label_69af8531-eb46-4968-8cb3-105d2f5ea87e_ContentBits">
    <vt:lpwstr>0</vt:lpwstr>
  </property>
  <property fmtid="{D5CDD505-2E9C-101B-9397-08002B2CF9AE}" pid="30" name="Customer-Id">
    <vt:lpwstr>4FEB93B0D38B3BDFE05400144FFB2061</vt:lpwstr>
  </property>
  <property fmtid="{D5CDD505-2E9C-101B-9397-08002B2CF9AE}" pid="31" name="Objective-Id">
    <vt:lpwstr>A60863697</vt:lpwstr>
  </property>
  <property fmtid="{D5CDD505-2E9C-101B-9397-08002B2CF9AE}" pid="32" name="Objective-Title">
    <vt:lpwstr>Attachment B - Explanatory Statement - Road Transport (General) Application of Road Transport Legislation (Corroboree Group Oval Manuka) Declaration 2026 (No 1)</vt:lpwstr>
  </property>
  <property fmtid="{D5CDD505-2E9C-101B-9397-08002B2CF9AE}" pid="33" name="Objective-Description">
    <vt:lpwstr/>
  </property>
  <property fmtid="{D5CDD505-2E9C-101B-9397-08002B2CF9AE}" pid="34" name="Objective-CreationStamp">
    <vt:filetime>2026-03-27T00:32:40Z</vt:filetime>
  </property>
  <property fmtid="{D5CDD505-2E9C-101B-9397-08002B2CF9AE}" pid="35" name="Objective-IsApproved">
    <vt:bool>false</vt:bool>
  </property>
  <property fmtid="{D5CDD505-2E9C-101B-9397-08002B2CF9AE}" pid="36" name="Objective-IsPublished">
    <vt:bool>true</vt:bool>
  </property>
  <property fmtid="{D5CDD505-2E9C-101B-9397-08002B2CF9AE}" pid="37" name="Objective-DatePublished">
    <vt:filetime>2026-04-22T00:53:49Z</vt:filetime>
  </property>
  <property fmtid="{D5CDD505-2E9C-101B-9397-08002B2CF9AE}" pid="38" name="Objective-ModificationStamp">
    <vt:filetime>2026-04-22T00:53:49Z</vt:filetime>
  </property>
  <property fmtid="{D5CDD505-2E9C-101B-9397-08002B2CF9AE}" pid="39" name="Objective-Owner">
    <vt:lpwstr>Marlin Hanna</vt:lpwstr>
  </property>
  <property fmtid="{D5CDD505-2E9C-101B-9397-08002B2CF9AE}" pid="40" name="Objective-Path">
    <vt:lpwstr>Whole of ACT Government:TCCS STRUCTURE - Content Restriction Hierarchy:01. Assembly, Cabinet, Ministerial:03. Ministerials:03. Complete:Information Brief (Minister):2026 Information Brief (Minister) (TCCS):CED - MIN C2026/00535 - Manuka Oval - AFL Season 2026 - Minister Brief:</vt:lpwstr>
  </property>
  <property fmtid="{D5CDD505-2E9C-101B-9397-08002B2CF9AE}" pid="41" name="Objective-Parent">
    <vt:lpwstr>CED - MIN C2026/00535 - Manuka Oval - AFL Season 2026 - Minister Brief</vt:lpwstr>
  </property>
  <property fmtid="{D5CDD505-2E9C-101B-9397-08002B2CF9AE}" pid="42" name="Objective-State">
    <vt:lpwstr>Published</vt:lpwstr>
  </property>
  <property fmtid="{D5CDD505-2E9C-101B-9397-08002B2CF9AE}" pid="43" name="Objective-VersionId">
    <vt:lpwstr>vA77975185</vt:lpwstr>
  </property>
  <property fmtid="{D5CDD505-2E9C-101B-9397-08002B2CF9AE}" pid="44" name="Objective-Version">
    <vt:lpwstr>6.0</vt:lpwstr>
  </property>
  <property fmtid="{D5CDD505-2E9C-101B-9397-08002B2CF9AE}" pid="45" name="Objective-VersionNumber">
    <vt:r8>12</vt:r8>
  </property>
  <property fmtid="{D5CDD505-2E9C-101B-9397-08002B2CF9AE}" pid="46" name="Objective-VersionComment">
    <vt:lpwstr/>
  </property>
  <property fmtid="{D5CDD505-2E9C-101B-9397-08002B2CF9AE}" pid="47" name="Objective-FileNumber">
    <vt:lpwstr>qA2147601</vt:lpwstr>
  </property>
  <property fmtid="{D5CDD505-2E9C-101B-9397-08002B2CF9AE}" pid="48" name="Objective-Classification">
    <vt:lpwstr>[Inherited - none]</vt:lpwstr>
  </property>
  <property fmtid="{D5CDD505-2E9C-101B-9397-08002B2CF9AE}" pid="49" name="Objective-Caveats">
    <vt:lpwstr/>
  </property>
  <property fmtid="{D5CDD505-2E9C-101B-9397-08002B2CF9AE}" pid="50" name="Objective-OM Author">
    <vt:lpwstr/>
  </property>
  <property fmtid="{D5CDD505-2E9C-101B-9397-08002B2CF9AE}" pid="51" name="Objective-OM Author Organisation">
    <vt:lpwstr/>
  </property>
  <property fmtid="{D5CDD505-2E9C-101B-9397-08002B2CF9AE}" pid="52" name="Objective-OM Author Type">
    <vt:lpwstr/>
  </property>
  <property fmtid="{D5CDD505-2E9C-101B-9397-08002B2CF9AE}" pid="53" name="Objective-OM Date Received">
    <vt:lpwstr/>
  </property>
  <property fmtid="{D5CDD505-2E9C-101B-9397-08002B2CF9AE}" pid="54" name="Objective-OM Date of Document">
    <vt:lpwstr/>
  </property>
  <property fmtid="{D5CDD505-2E9C-101B-9397-08002B2CF9AE}" pid="55" name="Objective-OM External Reference">
    <vt:lpwstr/>
  </property>
  <property fmtid="{D5CDD505-2E9C-101B-9397-08002B2CF9AE}" pid="56" name="Objective-OM Reference">
    <vt:lpwstr/>
  </property>
  <property fmtid="{D5CDD505-2E9C-101B-9397-08002B2CF9AE}" pid="57" name="Objective-OM Topic">
    <vt:lpwstr>Minister Brief</vt:lpwstr>
  </property>
  <property fmtid="{D5CDD505-2E9C-101B-9397-08002B2CF9AE}" pid="58" name="Objective-Suburb">
    <vt:lpwstr/>
  </property>
</Properties>
</file>