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97F" w14:textId="3EC0E326" w:rsidR="000E7E35" w:rsidRDefault="0010127D" w:rsidP="002A0EE0">
      <w:pPr>
        <w:pStyle w:val="Header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78C4">
        <w:rPr>
          <w:rFonts w:ascii="Arial" w:hAnsi="Arial" w:cs="Arial"/>
        </w:rPr>
        <w:t xml:space="preserve"> </w:t>
      </w:r>
      <w:r w:rsidR="000E7E35">
        <w:rPr>
          <w:rFonts w:ascii="Arial" w:hAnsi="Arial" w:cs="Arial"/>
        </w:rPr>
        <w:t>Australian Capital Territory</w:t>
      </w:r>
    </w:p>
    <w:p w14:paraId="51752B38" w14:textId="6B8F4A3C" w:rsidR="000E7E35" w:rsidRDefault="000E7E35" w:rsidP="002A0EE0">
      <w:pPr>
        <w:pStyle w:val="Billname"/>
        <w:spacing w:before="700"/>
      </w:pPr>
      <w:r>
        <w:t xml:space="preserve">Architects (Fees) Determination </w:t>
      </w:r>
      <w:r w:rsidR="004D2F76">
        <w:t>202</w:t>
      </w:r>
      <w:r w:rsidR="00120F6A">
        <w:t>6</w:t>
      </w:r>
    </w:p>
    <w:p w14:paraId="1707D205" w14:textId="4474D605" w:rsidR="00C5760B" w:rsidRDefault="000E7E35" w:rsidP="002A0EE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="006B7C3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C550A2">
        <w:rPr>
          <w:rFonts w:ascii="Arial" w:hAnsi="Arial" w:cs="Arial"/>
          <w:b/>
          <w:bCs/>
        </w:rPr>
        <w:t>DI</w:t>
      </w:r>
      <w:r w:rsidR="004D2F76" w:rsidRPr="00C550A2">
        <w:rPr>
          <w:rFonts w:ascii="Arial" w:hAnsi="Arial" w:cs="Arial"/>
          <w:b/>
          <w:bCs/>
        </w:rPr>
        <w:t>202</w:t>
      </w:r>
      <w:r w:rsidR="00120F6A">
        <w:rPr>
          <w:rFonts w:ascii="Arial" w:hAnsi="Arial" w:cs="Arial"/>
          <w:b/>
          <w:bCs/>
        </w:rPr>
        <w:t>6-</w:t>
      </w:r>
      <w:r w:rsidR="00DE426A">
        <w:rPr>
          <w:rFonts w:ascii="Arial" w:hAnsi="Arial" w:cs="Arial"/>
          <w:b/>
          <w:bCs/>
        </w:rPr>
        <w:t>162</w:t>
      </w:r>
    </w:p>
    <w:p w14:paraId="2210D905" w14:textId="77777777" w:rsidR="000E7E35" w:rsidRDefault="000E7E35" w:rsidP="002A0EE0">
      <w:pPr>
        <w:spacing w:before="300"/>
      </w:pPr>
      <w:r>
        <w:t>made under the</w:t>
      </w:r>
    </w:p>
    <w:p w14:paraId="7B624810" w14:textId="77777777" w:rsidR="000E7E35" w:rsidRPr="008364A4" w:rsidRDefault="000E7E35" w:rsidP="002A0EE0">
      <w:pPr>
        <w:pStyle w:val="CoverActName"/>
        <w:spacing w:before="320" w:after="0"/>
        <w:rPr>
          <w:sz w:val="20"/>
          <w:szCs w:val="20"/>
        </w:rPr>
      </w:pPr>
      <w:r w:rsidRPr="00BF3F64">
        <w:rPr>
          <w:sz w:val="20"/>
          <w:szCs w:val="20"/>
        </w:rPr>
        <w:t>Architects Act 2004</w:t>
      </w:r>
      <w:r w:rsidRPr="008364A4">
        <w:rPr>
          <w:sz w:val="20"/>
          <w:szCs w:val="20"/>
        </w:rPr>
        <w:t>, s 91 (Determination of fees)</w:t>
      </w:r>
    </w:p>
    <w:p w14:paraId="0473974F" w14:textId="77777777" w:rsidR="000E7E35" w:rsidRDefault="000E7E35" w:rsidP="002A0EE0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1807129" w14:textId="77777777" w:rsidR="000E7E35" w:rsidRDefault="000E7E35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17822C55" w14:textId="77777777" w:rsidR="000E7E35" w:rsidRDefault="000E7E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52458036" w14:textId="51884F89" w:rsidR="007F36C1" w:rsidRDefault="007F36C1" w:rsidP="007F36C1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Architects (Fees) Determination 202</w:t>
      </w:r>
      <w:r w:rsidR="00120F6A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BB36F9">
        <w:rPr>
          <w:color w:val="000000"/>
        </w:rPr>
        <w:t xml:space="preserve"> (the </w:t>
      </w:r>
      <w:r w:rsidR="00BB36F9" w:rsidRPr="00D07E2F">
        <w:rPr>
          <w:b/>
          <w:bCs/>
          <w:i/>
          <w:iCs/>
          <w:color w:val="000000"/>
        </w:rPr>
        <w:t>Assembly</w:t>
      </w:r>
      <w:r w:rsidR="00BB36F9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AA6EE6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BB36F9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0D236DDF" w14:textId="77777777" w:rsidR="007F36C1" w:rsidRDefault="007F36C1" w:rsidP="007F36C1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77EB64B5" w14:textId="77777777" w:rsidR="00EE3ABA" w:rsidRDefault="00EE3ABA" w:rsidP="006B7C39">
      <w:pPr>
        <w:pStyle w:val="LongTitle"/>
        <w:spacing w:before="0" w:after="0"/>
        <w:jc w:val="left"/>
        <w:rPr>
          <w:iCs/>
        </w:rPr>
      </w:pPr>
      <w:r>
        <w:rPr>
          <w:color w:val="000000"/>
        </w:rPr>
        <w:t xml:space="preserve">Section 91 of the </w:t>
      </w:r>
      <w:r>
        <w:rPr>
          <w:i/>
          <w:iCs/>
        </w:rPr>
        <w:t>Architects Act 2004</w:t>
      </w:r>
      <w:r>
        <w:rPr>
          <w:iCs/>
        </w:rPr>
        <w:t xml:space="preserve"> (the </w:t>
      </w:r>
      <w:r w:rsidRPr="006B7C39">
        <w:rPr>
          <w:b/>
          <w:i/>
          <w:iCs/>
        </w:rPr>
        <w:t>Act</w:t>
      </w:r>
      <w:r>
        <w:rPr>
          <w:iCs/>
        </w:rPr>
        <w:t xml:space="preserve">) permits the Minister to determine fees for the purposes of the Act. </w:t>
      </w:r>
    </w:p>
    <w:p w14:paraId="1C837DED" w14:textId="77777777" w:rsidR="00EE3ABA" w:rsidRPr="00EE3ABA" w:rsidRDefault="00EE3ABA">
      <w:pPr>
        <w:pStyle w:val="LongTitle"/>
        <w:spacing w:before="0" w:after="0"/>
        <w:rPr>
          <w:color w:val="000000"/>
        </w:rPr>
      </w:pPr>
    </w:p>
    <w:p w14:paraId="7B829E79" w14:textId="0322E96A"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4D2F76">
        <w:rPr>
          <w:color w:val="000000"/>
        </w:rPr>
        <w:t>202</w:t>
      </w:r>
      <w:r w:rsidR="00120F6A">
        <w:rPr>
          <w:color w:val="000000"/>
        </w:rPr>
        <w:t>6</w:t>
      </w:r>
      <w:r w:rsidR="00675999">
        <w:rPr>
          <w:color w:val="000000"/>
        </w:rPr>
        <w:t>-2</w:t>
      </w:r>
      <w:r w:rsidR="00120F6A">
        <w:rPr>
          <w:color w:val="000000"/>
        </w:rPr>
        <w:t>7</w:t>
      </w:r>
      <w:r>
        <w:rPr>
          <w:color w:val="000000"/>
        </w:rPr>
        <w:t xml:space="preserve"> financial year.</w:t>
      </w:r>
    </w:p>
    <w:p w14:paraId="5D067CB2" w14:textId="77777777" w:rsidR="00EE3ABA" w:rsidRDefault="00EE3ABA">
      <w:pPr>
        <w:pStyle w:val="LongTitle"/>
        <w:spacing w:before="0" w:after="0"/>
        <w:rPr>
          <w:color w:val="000000"/>
        </w:rPr>
      </w:pPr>
    </w:p>
    <w:p w14:paraId="5BA74742" w14:textId="0679B4A6" w:rsidR="00A67E16" w:rsidRPr="00A87AA0" w:rsidRDefault="00A67E16" w:rsidP="00A67E16">
      <w:pPr>
        <w:rPr>
          <w:sz w:val="22"/>
          <w:szCs w:val="22"/>
        </w:rPr>
      </w:pPr>
      <w:r w:rsidRPr="00A87AA0">
        <w:rPr>
          <w:lang w:eastAsia="en-AU"/>
        </w:rPr>
        <w:t>The regulatory fees in the determination which applied in the 202</w:t>
      </w:r>
      <w:r w:rsidR="00120F6A">
        <w:rPr>
          <w:lang w:eastAsia="en-AU"/>
        </w:rPr>
        <w:t>5</w:t>
      </w:r>
      <w:r w:rsidRPr="00A87AA0">
        <w:rPr>
          <w:lang w:eastAsia="en-AU"/>
        </w:rPr>
        <w:t>-2</w:t>
      </w:r>
      <w:r w:rsidR="00120F6A">
        <w:rPr>
          <w:lang w:eastAsia="en-AU"/>
        </w:rPr>
        <w:t>6</w:t>
      </w:r>
      <w:r w:rsidRPr="00A87AA0">
        <w:rPr>
          <w:lang w:eastAsia="en-AU"/>
        </w:rPr>
        <w:t xml:space="preserve"> financial year, have been increased by 3.</w:t>
      </w:r>
      <w:r w:rsidR="0010127D">
        <w:rPr>
          <w:lang w:eastAsia="en-AU"/>
        </w:rPr>
        <w:t>25</w:t>
      </w:r>
      <w:r w:rsidRPr="00A87AA0">
        <w:rPr>
          <w:lang w:eastAsia="en-AU"/>
        </w:rPr>
        <w:t xml:space="preserve">% </w:t>
      </w:r>
      <w:r w:rsidRPr="00A87AA0">
        <w:t>for the 202</w:t>
      </w:r>
      <w:r w:rsidR="00120F6A">
        <w:t>6</w:t>
      </w:r>
      <w:r w:rsidRPr="00A87AA0">
        <w:t>-2</w:t>
      </w:r>
      <w:r w:rsidR="00120F6A">
        <w:t>7</w:t>
      </w:r>
      <w:r w:rsidRPr="00A87AA0">
        <w:t xml:space="preserve"> financial year</w:t>
      </w:r>
      <w:r w:rsidRPr="00A87AA0">
        <w:rPr>
          <w:lang w:eastAsia="en-AU"/>
        </w:rPr>
        <w:t xml:space="preserve"> based on the wage price index (</w:t>
      </w:r>
      <w:r w:rsidRPr="00D07E2F">
        <w:rPr>
          <w:b/>
          <w:bCs/>
          <w:i/>
          <w:iCs/>
          <w:lang w:eastAsia="en-AU"/>
        </w:rPr>
        <w:t>WPI</w:t>
      </w:r>
      <w:r w:rsidRPr="00A87AA0">
        <w:rPr>
          <w:lang w:eastAsia="en-AU"/>
        </w:rPr>
        <w:t>) as per Government policy, plus an additional 0.35% as per the decision in the 2023-24 Budget</w:t>
      </w:r>
      <w:r w:rsidR="0010127D">
        <w:rPr>
          <w:lang w:eastAsia="en-AU"/>
        </w:rPr>
        <w:t xml:space="preserve">, </w:t>
      </w:r>
      <w:bookmarkStart w:id="0" w:name="_Hlk199158370"/>
      <w:r w:rsidR="0010127D">
        <w:rPr>
          <w:lang w:eastAsia="en-AU"/>
        </w:rPr>
        <w:t>for a total increase of 3.60%.</w:t>
      </w:r>
      <w:bookmarkEnd w:id="0"/>
    </w:p>
    <w:p w14:paraId="2ABD2F24" w14:textId="77777777" w:rsidR="001E11A6" w:rsidRDefault="001E11A6" w:rsidP="00D07E2F">
      <w:pPr>
        <w:pStyle w:val="LongTitle"/>
        <w:spacing w:before="0" w:after="0"/>
        <w:jc w:val="left"/>
        <w:rPr>
          <w:lang w:eastAsia="en-AU"/>
        </w:rPr>
      </w:pPr>
    </w:p>
    <w:p w14:paraId="2E033089" w14:textId="70340AE3" w:rsidR="00EE3ABA" w:rsidRDefault="00A67E16" w:rsidP="00D07E2F">
      <w:pPr>
        <w:pStyle w:val="LongTitle"/>
        <w:spacing w:before="0" w:after="0"/>
        <w:jc w:val="left"/>
        <w:rPr>
          <w:lang w:eastAsia="en-AU"/>
        </w:rPr>
      </w:pPr>
      <w:r w:rsidRPr="00A87AA0">
        <w:rPr>
          <w:lang w:eastAsia="en-AU"/>
        </w:rPr>
        <w:t>All other fees in the determination which applied in the 202</w:t>
      </w:r>
      <w:r w:rsidR="00120F6A">
        <w:rPr>
          <w:lang w:eastAsia="en-AU"/>
        </w:rPr>
        <w:t>5</w:t>
      </w:r>
      <w:r w:rsidRPr="00A87AA0">
        <w:rPr>
          <w:lang w:eastAsia="en-AU"/>
        </w:rPr>
        <w:t>-2</w:t>
      </w:r>
      <w:r w:rsidR="00120F6A">
        <w:rPr>
          <w:lang w:eastAsia="en-AU"/>
        </w:rPr>
        <w:t>6</w:t>
      </w:r>
      <w:r w:rsidRPr="00A87AA0">
        <w:rPr>
          <w:lang w:eastAsia="en-AU"/>
        </w:rPr>
        <w:t xml:space="preserve"> financial year, have been increased by 3.</w:t>
      </w:r>
      <w:r w:rsidR="00360570">
        <w:rPr>
          <w:lang w:eastAsia="en-AU"/>
        </w:rPr>
        <w:t>25</w:t>
      </w:r>
      <w:r w:rsidRPr="00A87AA0">
        <w:rPr>
          <w:lang w:eastAsia="en-AU"/>
        </w:rPr>
        <w:t xml:space="preserve">% </w:t>
      </w:r>
      <w:r w:rsidRPr="00A87AA0">
        <w:t>for the 202</w:t>
      </w:r>
      <w:r w:rsidR="00120F6A">
        <w:t>6</w:t>
      </w:r>
      <w:r w:rsidRPr="00A87AA0">
        <w:t>-2</w:t>
      </w:r>
      <w:r w:rsidR="00120F6A">
        <w:t>7</w:t>
      </w:r>
      <w:r w:rsidRPr="00A87AA0">
        <w:t xml:space="preserve"> financial year</w:t>
      </w:r>
      <w:r w:rsidRPr="00A87AA0">
        <w:rPr>
          <w:lang w:eastAsia="en-AU"/>
        </w:rPr>
        <w:t xml:space="preserve"> based on the WPI as per Government policy.</w:t>
      </w:r>
    </w:p>
    <w:p w14:paraId="0E456E4F" w14:textId="77777777" w:rsidR="00E81D0E" w:rsidRDefault="00E81D0E" w:rsidP="00D07E2F">
      <w:pPr>
        <w:pStyle w:val="LongTitle"/>
        <w:spacing w:before="0" w:after="0"/>
        <w:jc w:val="left"/>
        <w:rPr>
          <w:b/>
          <w:bCs/>
          <w:lang w:eastAsia="en-AU"/>
        </w:rPr>
      </w:pPr>
    </w:p>
    <w:p w14:paraId="1073B0F1" w14:textId="77777777" w:rsidR="00AF7400" w:rsidRDefault="00AF7400" w:rsidP="00D07E2F">
      <w:pPr>
        <w:pStyle w:val="LongTitle"/>
        <w:spacing w:before="0" w:after="0"/>
        <w:jc w:val="left"/>
        <w:rPr>
          <w:lang w:eastAsia="en-AU"/>
        </w:rPr>
      </w:pPr>
      <w:r w:rsidRPr="00362BBD">
        <w:rPr>
          <w:lang w:eastAsia="en-AU"/>
        </w:rPr>
        <w:t>As per decision</w:t>
      </w:r>
      <w:r>
        <w:rPr>
          <w:lang w:eastAsia="en-AU"/>
        </w:rPr>
        <w:t>s</w:t>
      </w:r>
      <w:r w:rsidRPr="00362BBD">
        <w:rPr>
          <w:lang w:eastAsia="en-AU"/>
        </w:rPr>
        <w:t xml:space="preserve"> in the 202</w:t>
      </w:r>
      <w:r>
        <w:rPr>
          <w:lang w:eastAsia="en-AU"/>
        </w:rPr>
        <w:t>6</w:t>
      </w:r>
      <w:r w:rsidRPr="00362BBD">
        <w:rPr>
          <w:lang w:eastAsia="en-AU"/>
        </w:rPr>
        <w:t>-2</w:t>
      </w:r>
      <w:r>
        <w:rPr>
          <w:lang w:eastAsia="en-AU"/>
        </w:rPr>
        <w:t>7</w:t>
      </w:r>
      <w:r w:rsidRPr="00362BBD">
        <w:rPr>
          <w:lang w:eastAsia="en-AU"/>
        </w:rPr>
        <w:t xml:space="preserve"> Budget</w:t>
      </w:r>
      <w:r>
        <w:rPr>
          <w:lang w:eastAsia="en-AU"/>
        </w:rPr>
        <w:t>:</w:t>
      </w:r>
    </w:p>
    <w:p w14:paraId="30043BC4" w14:textId="5F96C41A" w:rsidR="00E81D0E" w:rsidRPr="009B5961" w:rsidRDefault="00AF7400" w:rsidP="00AF7400">
      <w:pPr>
        <w:pStyle w:val="LongTitle"/>
        <w:numPr>
          <w:ilvl w:val="0"/>
          <w:numId w:val="9"/>
        </w:numPr>
        <w:spacing w:before="0" w:after="0"/>
        <w:jc w:val="left"/>
        <w:rPr>
          <w:b/>
          <w:bCs/>
          <w:lang w:eastAsia="en-AU"/>
        </w:rPr>
      </w:pPr>
      <w:r>
        <w:rPr>
          <w:lang w:eastAsia="en-AU"/>
        </w:rPr>
        <w:t xml:space="preserve">a pro-rata licence term fee has been introduced via a </w:t>
      </w:r>
      <w:r w:rsidR="009B5961">
        <w:rPr>
          <w:lang w:eastAsia="en-AU"/>
        </w:rPr>
        <w:t>formula for a non-standard registration term; and</w:t>
      </w:r>
    </w:p>
    <w:p w14:paraId="05729F7F" w14:textId="29772C76" w:rsidR="009B5961" w:rsidRDefault="009B5961" w:rsidP="00AF7400">
      <w:pPr>
        <w:pStyle w:val="LongTitle"/>
        <w:numPr>
          <w:ilvl w:val="0"/>
          <w:numId w:val="9"/>
        </w:numPr>
        <w:spacing w:before="0" w:after="0"/>
        <w:jc w:val="left"/>
        <w:rPr>
          <w:b/>
          <w:bCs/>
          <w:lang w:eastAsia="en-AU"/>
        </w:rPr>
      </w:pPr>
      <w:r>
        <w:rPr>
          <w:lang w:eastAsia="en-AU"/>
        </w:rPr>
        <w:t>Administration fees for undertaking the Architectural Practice Examination</w:t>
      </w:r>
      <w:r w:rsidR="005B7E74">
        <w:rPr>
          <w:lang w:eastAsia="en-AU"/>
        </w:rPr>
        <w:t xml:space="preserve"> have been introduced.</w:t>
      </w:r>
    </w:p>
    <w:p w14:paraId="1046CB8D" w14:textId="77777777" w:rsidR="00C550A2" w:rsidRDefault="00C550A2" w:rsidP="00D07E2F">
      <w:pPr>
        <w:pStyle w:val="LongTitle"/>
        <w:spacing w:before="0" w:after="0"/>
        <w:jc w:val="left"/>
      </w:pPr>
    </w:p>
    <w:p w14:paraId="4B69D129" w14:textId="1792AAB7" w:rsidR="00EE3ABA" w:rsidRDefault="00EE3ABA" w:rsidP="00EE3ABA">
      <w:pPr>
        <w:pStyle w:val="Header"/>
        <w:tabs>
          <w:tab w:val="clear" w:pos="4153"/>
          <w:tab w:val="clear" w:pos="8306"/>
        </w:tabs>
      </w:pPr>
      <w:r>
        <w:t xml:space="preserve">The instrument commences on 1 July </w:t>
      </w:r>
      <w:r w:rsidR="004D2F76">
        <w:t>202</w:t>
      </w:r>
      <w:r w:rsidR="00120F6A">
        <w:t>6</w:t>
      </w:r>
      <w:r>
        <w:t>.</w:t>
      </w:r>
    </w:p>
    <w:p w14:paraId="3589E01F" w14:textId="77777777" w:rsidR="00EE3ABA" w:rsidRDefault="00EE3ABA" w:rsidP="00EE3ABA">
      <w:pPr>
        <w:pStyle w:val="Header"/>
        <w:tabs>
          <w:tab w:val="clear" w:pos="4153"/>
          <w:tab w:val="clear" w:pos="8306"/>
        </w:tabs>
      </w:pPr>
    </w:p>
    <w:p w14:paraId="0567D105" w14:textId="619069C7"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t>This instrument revokes</w:t>
      </w:r>
      <w:r w:rsidR="00D90C51">
        <w:t xml:space="preserve"> the</w:t>
      </w:r>
      <w:r>
        <w:t xml:space="preserve"> </w:t>
      </w:r>
      <w:r w:rsidR="008C2352">
        <w:rPr>
          <w:i/>
        </w:rPr>
        <w:t>Arch</w:t>
      </w:r>
      <w:r w:rsidR="006C6629">
        <w:rPr>
          <w:i/>
        </w:rPr>
        <w:t>itects (Fees) Determination 20</w:t>
      </w:r>
      <w:r w:rsidR="00675999">
        <w:rPr>
          <w:i/>
        </w:rPr>
        <w:t>2</w:t>
      </w:r>
      <w:r w:rsidR="00120F6A">
        <w:rPr>
          <w:i/>
        </w:rPr>
        <w:t>5</w:t>
      </w:r>
      <w:r w:rsidR="008C2352">
        <w:rPr>
          <w:i/>
        </w:rPr>
        <w:t xml:space="preserve"> </w:t>
      </w:r>
      <w:r w:rsidR="008C2352">
        <w:t>(DI</w:t>
      </w:r>
      <w:r w:rsidR="008C2352" w:rsidRPr="007D3148">
        <w:t>20</w:t>
      </w:r>
      <w:r w:rsidR="00675999">
        <w:t>2</w:t>
      </w:r>
      <w:r w:rsidR="00120F6A">
        <w:t>5</w:t>
      </w:r>
      <w:r w:rsidR="008C2352" w:rsidRPr="007D3148">
        <w:noBreakHyphen/>
      </w:r>
      <w:r w:rsidR="00B20D53">
        <w:t>1</w:t>
      </w:r>
      <w:r w:rsidR="00120F6A">
        <w:t>63</w:t>
      </w:r>
      <w:r w:rsidR="008C2352">
        <w:t>).</w:t>
      </w:r>
    </w:p>
    <w:p w14:paraId="7ACA526D" w14:textId="77777777" w:rsidR="00EE3ABA" w:rsidRDefault="00EE3ABA">
      <w:pPr>
        <w:pStyle w:val="LongTitle"/>
        <w:spacing w:before="0" w:after="0"/>
        <w:rPr>
          <w:color w:val="000000"/>
        </w:rPr>
      </w:pPr>
    </w:p>
    <w:p w14:paraId="3EC926D8" w14:textId="61F2C9A1" w:rsidR="00D90C51" w:rsidRDefault="00C72AEF">
      <w:pPr>
        <w:pStyle w:val="Header"/>
        <w:tabs>
          <w:tab w:val="clear" w:pos="4153"/>
          <w:tab w:val="clear" w:pos="8306"/>
        </w:tabs>
      </w:pPr>
      <w:r>
        <w:t xml:space="preserve">The determination under </w:t>
      </w:r>
      <w:r w:rsidR="00EE3ABA">
        <w:t>s</w:t>
      </w:r>
      <w:r w:rsidR="000E7E35">
        <w:t xml:space="preserve">ection 91 of the Act is a </w:t>
      </w:r>
      <w:r w:rsidR="00EE3ABA">
        <w:t>disallowable instrument</w:t>
      </w:r>
      <w:r w:rsidR="00D90C51" w:rsidRPr="00D90C51">
        <w:rPr>
          <w:lang w:eastAsia="en-AU"/>
        </w:rPr>
        <w:t xml:space="preserve"> </w:t>
      </w:r>
      <w:r w:rsidR="00D90C51" w:rsidRPr="008B4B31">
        <w:rPr>
          <w:lang w:eastAsia="en-AU"/>
        </w:rPr>
        <w:t xml:space="preserve">and must </w:t>
      </w:r>
      <w:r w:rsidR="00D90C51" w:rsidRPr="008B4B31">
        <w:rPr>
          <w:lang w:eastAsia="en-AU"/>
        </w:rPr>
        <w:lastRenderedPageBreak/>
        <w:t xml:space="preserve">be presented to the Assembly </w:t>
      </w:r>
      <w:r w:rsidR="00BB36F9">
        <w:rPr>
          <w:lang w:eastAsia="en-AU"/>
        </w:rPr>
        <w:t xml:space="preserve">not later than </w:t>
      </w:r>
      <w:r w:rsidR="00D90C51" w:rsidRPr="008B4B31">
        <w:rPr>
          <w:lang w:eastAsia="en-AU"/>
        </w:rPr>
        <w:t xml:space="preserve">6 sitting days after its notification </w:t>
      </w:r>
      <w:r w:rsidR="00BB36F9">
        <w:rPr>
          <w:lang w:eastAsia="en-AU"/>
        </w:rPr>
        <w:t xml:space="preserve">day, </w:t>
      </w:r>
      <w:r w:rsidR="00D90C51" w:rsidRPr="008B4B31">
        <w:rPr>
          <w:lang w:eastAsia="en-AU"/>
        </w:rPr>
        <w:t xml:space="preserve">pursuant to section 64 of the </w:t>
      </w:r>
      <w:r w:rsidR="00D90C51" w:rsidRPr="008B4B31">
        <w:rPr>
          <w:i/>
          <w:iCs/>
          <w:lang w:eastAsia="en-AU"/>
        </w:rPr>
        <w:t>Legislation</w:t>
      </w:r>
      <w:r w:rsidR="00D90C51">
        <w:rPr>
          <w:i/>
          <w:iCs/>
          <w:lang w:eastAsia="en-AU"/>
        </w:rPr>
        <w:t> </w:t>
      </w:r>
      <w:r w:rsidR="00D90C51" w:rsidRPr="008B4B31">
        <w:rPr>
          <w:i/>
          <w:iCs/>
          <w:lang w:eastAsia="en-AU"/>
        </w:rPr>
        <w:t>Act 2001</w:t>
      </w:r>
      <w:r w:rsidR="00916D8E">
        <w:rPr>
          <w:i/>
          <w:iCs/>
          <w:lang w:eastAsia="en-AU"/>
        </w:rPr>
        <w:t xml:space="preserve"> </w:t>
      </w:r>
      <w:r w:rsidR="00916D8E">
        <w:rPr>
          <w:iCs/>
          <w:lang w:eastAsia="en-AU"/>
        </w:rPr>
        <w:t>(</w:t>
      </w:r>
      <w:r w:rsidR="007F36C1">
        <w:rPr>
          <w:iCs/>
          <w:lang w:eastAsia="en-AU"/>
        </w:rPr>
        <w:t xml:space="preserve">the </w:t>
      </w:r>
      <w:r w:rsidR="00916D8E" w:rsidRPr="00C550A2">
        <w:rPr>
          <w:b/>
          <w:bCs/>
          <w:i/>
          <w:lang w:eastAsia="en-AU"/>
        </w:rPr>
        <w:t>Legislation Act</w:t>
      </w:r>
      <w:r w:rsidR="00916D8E">
        <w:rPr>
          <w:iCs/>
          <w:lang w:eastAsia="en-AU"/>
        </w:rPr>
        <w:t>)</w:t>
      </w:r>
      <w:r w:rsidR="00D90C51" w:rsidRPr="008B4B31">
        <w:rPr>
          <w:lang w:eastAsia="en-AU"/>
        </w:rPr>
        <w:t>.</w:t>
      </w:r>
    </w:p>
    <w:p w14:paraId="45E40110" w14:textId="77777777" w:rsidR="000E7E35" w:rsidRDefault="000E7E35">
      <w:pPr>
        <w:pStyle w:val="Header"/>
        <w:tabs>
          <w:tab w:val="clear" w:pos="4153"/>
          <w:tab w:val="clear" w:pos="8306"/>
        </w:tabs>
      </w:pPr>
    </w:p>
    <w:p w14:paraId="57099F6C" w14:textId="77777777" w:rsidR="00D90C51" w:rsidRDefault="00D90C51" w:rsidP="00D90C51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2735DF8E" w14:textId="77777777" w:rsidR="00D90C51" w:rsidRDefault="00D90C51" w:rsidP="00D90C5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6B7C39">
        <w:rPr>
          <w:lang w:eastAsia="en-AU"/>
        </w:rPr>
        <w:t>ection</w:t>
      </w:r>
      <w:r>
        <w:rPr>
          <w:lang w:eastAsia="en-AU"/>
        </w:rPr>
        <w:t xml:space="preserve"> 36</w:t>
      </w:r>
      <w:r w:rsidR="006B7C39">
        <w:rPr>
          <w:lang w:eastAsia="en-AU"/>
        </w:rPr>
        <w:t xml:space="preserve"> </w:t>
      </w:r>
      <w:r>
        <w:rPr>
          <w:lang w:eastAsia="en-AU"/>
        </w:rPr>
        <w:t>(1)</w:t>
      </w:r>
      <w:r w:rsidR="006B7C39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6B7C39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58CE24F3" w14:textId="77777777" w:rsidR="00D90C51" w:rsidRDefault="00D90C51" w:rsidP="00D90C51">
      <w:pPr>
        <w:autoSpaceDE w:val="0"/>
        <w:autoSpaceDN w:val="0"/>
        <w:adjustRightInd w:val="0"/>
        <w:rPr>
          <w:lang w:eastAsia="en-AU"/>
        </w:rPr>
      </w:pPr>
    </w:p>
    <w:p w14:paraId="776C5A5C" w14:textId="77777777" w:rsidR="00D90C51" w:rsidRPr="00477EDE" w:rsidRDefault="00D90C51" w:rsidP="00D90C51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12D384B2" w14:textId="6F1A9D19" w:rsidR="000E7E35" w:rsidRDefault="00D90C51" w:rsidP="00D90C51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A87AA0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57964B26" w14:textId="77777777" w:rsidR="000E7E35" w:rsidRDefault="000E7E35"/>
    <w:p w14:paraId="3BCDCA45" w14:textId="77777777" w:rsidR="000E7E35" w:rsidRDefault="000E7E35"/>
    <w:sectPr w:rsidR="000E7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E65A" w14:textId="77777777" w:rsidR="00435A22" w:rsidRDefault="00435A22" w:rsidP="002A0EE0">
      <w:r>
        <w:separator/>
      </w:r>
    </w:p>
  </w:endnote>
  <w:endnote w:type="continuationSeparator" w:id="0">
    <w:p w14:paraId="4F351173" w14:textId="77777777" w:rsidR="00435A22" w:rsidRDefault="00435A22" w:rsidP="002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23DB" w14:textId="77777777" w:rsidR="00C27CF6" w:rsidRDefault="00C27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DAF" w14:textId="0178FD52" w:rsidR="0092286B" w:rsidRPr="00754780" w:rsidRDefault="0092286B" w:rsidP="0092286B">
    <w:pPr>
      <w:pStyle w:val="Footer"/>
      <w:jc w:val="center"/>
      <w:rPr>
        <w:sz w:val="16"/>
        <w:szCs w:val="16"/>
      </w:rPr>
    </w:pPr>
  </w:p>
  <w:p w14:paraId="1BFD48DB" w14:textId="705C8256" w:rsidR="006B7C39" w:rsidRPr="00C27CF6" w:rsidRDefault="00C27CF6" w:rsidP="00C27CF6">
    <w:pPr>
      <w:pStyle w:val="Footer"/>
      <w:jc w:val="center"/>
      <w:rPr>
        <w:rFonts w:ascii="Arial" w:hAnsi="Arial" w:cs="Arial"/>
        <w:sz w:val="14"/>
      </w:rPr>
    </w:pPr>
    <w:r w:rsidRPr="00C27CF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0EBE" w14:textId="77777777" w:rsidR="00C27CF6" w:rsidRDefault="00C27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DD63" w14:textId="77777777" w:rsidR="00435A22" w:rsidRDefault="00435A22" w:rsidP="002A0EE0">
      <w:r>
        <w:separator/>
      </w:r>
    </w:p>
  </w:footnote>
  <w:footnote w:type="continuationSeparator" w:id="0">
    <w:p w14:paraId="1D9447F0" w14:textId="77777777" w:rsidR="00435A22" w:rsidRDefault="00435A22" w:rsidP="002A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EAA0" w14:textId="77777777" w:rsidR="00C27CF6" w:rsidRDefault="00C27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B4DA" w14:textId="77777777" w:rsidR="00C27CF6" w:rsidRDefault="00C27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918C" w14:textId="77777777" w:rsidR="00C27CF6" w:rsidRDefault="00C27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6C3F30"/>
    <w:multiLevelType w:val="hybridMultilevel"/>
    <w:tmpl w:val="9D821FEE"/>
    <w:lvl w:ilvl="0" w:tplc="F6AA744A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FED221B"/>
    <w:multiLevelType w:val="hybridMultilevel"/>
    <w:tmpl w:val="21DA2CB8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959529945">
    <w:abstractNumId w:val="7"/>
  </w:num>
  <w:num w:numId="2" w16cid:durableId="65149701">
    <w:abstractNumId w:val="3"/>
  </w:num>
  <w:num w:numId="3" w16cid:durableId="1400439815">
    <w:abstractNumId w:val="6"/>
  </w:num>
  <w:num w:numId="4" w16cid:durableId="1093742583">
    <w:abstractNumId w:val="6"/>
  </w:num>
  <w:num w:numId="5" w16cid:durableId="1038360704">
    <w:abstractNumId w:val="5"/>
  </w:num>
  <w:num w:numId="6" w16cid:durableId="686247904">
    <w:abstractNumId w:val="0"/>
  </w:num>
  <w:num w:numId="7" w16cid:durableId="275452056">
    <w:abstractNumId w:val="1"/>
  </w:num>
  <w:num w:numId="8" w16cid:durableId="2033261154">
    <w:abstractNumId w:val="2"/>
  </w:num>
  <w:num w:numId="9" w16cid:durableId="1019771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64"/>
    <w:rsid w:val="00012A79"/>
    <w:rsid w:val="00014E72"/>
    <w:rsid w:val="000205EB"/>
    <w:rsid w:val="000273F5"/>
    <w:rsid w:val="00046807"/>
    <w:rsid w:val="000508CC"/>
    <w:rsid w:val="000626C4"/>
    <w:rsid w:val="00084E99"/>
    <w:rsid w:val="000A23CF"/>
    <w:rsid w:val="000A7F4C"/>
    <w:rsid w:val="000C0E32"/>
    <w:rsid w:val="000C7898"/>
    <w:rsid w:val="000D671A"/>
    <w:rsid w:val="000E0546"/>
    <w:rsid w:val="000E19D6"/>
    <w:rsid w:val="000E7E35"/>
    <w:rsid w:val="0010127D"/>
    <w:rsid w:val="00102406"/>
    <w:rsid w:val="00120F6A"/>
    <w:rsid w:val="00131391"/>
    <w:rsid w:val="0013665F"/>
    <w:rsid w:val="0014396A"/>
    <w:rsid w:val="001527B2"/>
    <w:rsid w:val="001669C7"/>
    <w:rsid w:val="00185F11"/>
    <w:rsid w:val="00195440"/>
    <w:rsid w:val="00197B39"/>
    <w:rsid w:val="001A289F"/>
    <w:rsid w:val="001B0BD4"/>
    <w:rsid w:val="001C6FB3"/>
    <w:rsid w:val="001D08A6"/>
    <w:rsid w:val="001D21EE"/>
    <w:rsid w:val="001D436F"/>
    <w:rsid w:val="001E11A6"/>
    <w:rsid w:val="00200C30"/>
    <w:rsid w:val="002026D5"/>
    <w:rsid w:val="002054BB"/>
    <w:rsid w:val="002057EA"/>
    <w:rsid w:val="0022197C"/>
    <w:rsid w:val="00231480"/>
    <w:rsid w:val="00237826"/>
    <w:rsid w:val="0024390C"/>
    <w:rsid w:val="00275783"/>
    <w:rsid w:val="00283AB9"/>
    <w:rsid w:val="00286C5B"/>
    <w:rsid w:val="002A0D1C"/>
    <w:rsid w:val="002A0EE0"/>
    <w:rsid w:val="002A2BF9"/>
    <w:rsid w:val="002B3717"/>
    <w:rsid w:val="002B7D89"/>
    <w:rsid w:val="002C3F41"/>
    <w:rsid w:val="002E38F5"/>
    <w:rsid w:val="002E5999"/>
    <w:rsid w:val="002F57A5"/>
    <w:rsid w:val="00301F7E"/>
    <w:rsid w:val="00325680"/>
    <w:rsid w:val="003262E2"/>
    <w:rsid w:val="003375AE"/>
    <w:rsid w:val="00340200"/>
    <w:rsid w:val="00360570"/>
    <w:rsid w:val="00362BBD"/>
    <w:rsid w:val="00372D74"/>
    <w:rsid w:val="0038770A"/>
    <w:rsid w:val="003950A7"/>
    <w:rsid w:val="003C39CF"/>
    <w:rsid w:val="0042079D"/>
    <w:rsid w:val="00435A22"/>
    <w:rsid w:val="00444EC2"/>
    <w:rsid w:val="00445E4C"/>
    <w:rsid w:val="00480932"/>
    <w:rsid w:val="0048298F"/>
    <w:rsid w:val="004A1FD1"/>
    <w:rsid w:val="004B121C"/>
    <w:rsid w:val="004B1946"/>
    <w:rsid w:val="004D2F76"/>
    <w:rsid w:val="004F71BB"/>
    <w:rsid w:val="005013C8"/>
    <w:rsid w:val="005033CE"/>
    <w:rsid w:val="005069A7"/>
    <w:rsid w:val="0052221A"/>
    <w:rsid w:val="00554B6E"/>
    <w:rsid w:val="005621CD"/>
    <w:rsid w:val="00563591"/>
    <w:rsid w:val="0057493E"/>
    <w:rsid w:val="005777D6"/>
    <w:rsid w:val="005A3047"/>
    <w:rsid w:val="005A3B1C"/>
    <w:rsid w:val="005B2A45"/>
    <w:rsid w:val="005B7E74"/>
    <w:rsid w:val="00636D3B"/>
    <w:rsid w:val="00646303"/>
    <w:rsid w:val="0067488F"/>
    <w:rsid w:val="00675999"/>
    <w:rsid w:val="006836CF"/>
    <w:rsid w:val="006B759F"/>
    <w:rsid w:val="006B7C39"/>
    <w:rsid w:val="006C1871"/>
    <w:rsid w:val="006C6629"/>
    <w:rsid w:val="006F4802"/>
    <w:rsid w:val="006F7283"/>
    <w:rsid w:val="00705CE9"/>
    <w:rsid w:val="007065B9"/>
    <w:rsid w:val="00726991"/>
    <w:rsid w:val="007301D4"/>
    <w:rsid w:val="00730FD8"/>
    <w:rsid w:val="00770E0B"/>
    <w:rsid w:val="00774110"/>
    <w:rsid w:val="007811AF"/>
    <w:rsid w:val="00792C35"/>
    <w:rsid w:val="007971FB"/>
    <w:rsid w:val="007A7814"/>
    <w:rsid w:val="007B09B6"/>
    <w:rsid w:val="007C3297"/>
    <w:rsid w:val="007D2920"/>
    <w:rsid w:val="007F36C1"/>
    <w:rsid w:val="00811B1F"/>
    <w:rsid w:val="008364A4"/>
    <w:rsid w:val="00851AC8"/>
    <w:rsid w:val="00870DAB"/>
    <w:rsid w:val="008761FD"/>
    <w:rsid w:val="008810AF"/>
    <w:rsid w:val="00886A3C"/>
    <w:rsid w:val="00892400"/>
    <w:rsid w:val="008B131E"/>
    <w:rsid w:val="008B37C4"/>
    <w:rsid w:val="008C2352"/>
    <w:rsid w:val="008D1C0B"/>
    <w:rsid w:val="008E4170"/>
    <w:rsid w:val="008E4AA0"/>
    <w:rsid w:val="008E7B52"/>
    <w:rsid w:val="008F2EE8"/>
    <w:rsid w:val="00916D8E"/>
    <w:rsid w:val="0092286B"/>
    <w:rsid w:val="00931277"/>
    <w:rsid w:val="009478C4"/>
    <w:rsid w:val="0097459A"/>
    <w:rsid w:val="00992AA2"/>
    <w:rsid w:val="009B5961"/>
    <w:rsid w:val="009E5387"/>
    <w:rsid w:val="00A32A7D"/>
    <w:rsid w:val="00A34B4D"/>
    <w:rsid w:val="00A404AF"/>
    <w:rsid w:val="00A5083B"/>
    <w:rsid w:val="00A632D2"/>
    <w:rsid w:val="00A67E16"/>
    <w:rsid w:val="00A856A0"/>
    <w:rsid w:val="00A87AA0"/>
    <w:rsid w:val="00A929B1"/>
    <w:rsid w:val="00A97CDE"/>
    <w:rsid w:val="00AA6EE6"/>
    <w:rsid w:val="00AB7EC7"/>
    <w:rsid w:val="00AF1789"/>
    <w:rsid w:val="00AF54E7"/>
    <w:rsid w:val="00AF7400"/>
    <w:rsid w:val="00B10B6E"/>
    <w:rsid w:val="00B17E66"/>
    <w:rsid w:val="00B20D53"/>
    <w:rsid w:val="00B237EC"/>
    <w:rsid w:val="00B60864"/>
    <w:rsid w:val="00B65A7F"/>
    <w:rsid w:val="00BB36F9"/>
    <w:rsid w:val="00BB7422"/>
    <w:rsid w:val="00BE296C"/>
    <w:rsid w:val="00BF3F64"/>
    <w:rsid w:val="00C07422"/>
    <w:rsid w:val="00C22C46"/>
    <w:rsid w:val="00C24FA3"/>
    <w:rsid w:val="00C27CF6"/>
    <w:rsid w:val="00C3164E"/>
    <w:rsid w:val="00C550A2"/>
    <w:rsid w:val="00C5760B"/>
    <w:rsid w:val="00C72AEF"/>
    <w:rsid w:val="00C943F3"/>
    <w:rsid w:val="00D07E2A"/>
    <w:rsid w:val="00D07E2F"/>
    <w:rsid w:val="00D23D7D"/>
    <w:rsid w:val="00D65893"/>
    <w:rsid w:val="00D81B8F"/>
    <w:rsid w:val="00D90C51"/>
    <w:rsid w:val="00DC02B1"/>
    <w:rsid w:val="00DD10C5"/>
    <w:rsid w:val="00DE426A"/>
    <w:rsid w:val="00DE7314"/>
    <w:rsid w:val="00E12F68"/>
    <w:rsid w:val="00E1629D"/>
    <w:rsid w:val="00E22477"/>
    <w:rsid w:val="00E405EB"/>
    <w:rsid w:val="00E41712"/>
    <w:rsid w:val="00E4787F"/>
    <w:rsid w:val="00E5178B"/>
    <w:rsid w:val="00E74EC8"/>
    <w:rsid w:val="00E81D0E"/>
    <w:rsid w:val="00E96D27"/>
    <w:rsid w:val="00EA1489"/>
    <w:rsid w:val="00EA3F2D"/>
    <w:rsid w:val="00EB0EB0"/>
    <w:rsid w:val="00ED296C"/>
    <w:rsid w:val="00EE3ABA"/>
    <w:rsid w:val="00EE5334"/>
    <w:rsid w:val="00EE71B3"/>
    <w:rsid w:val="00F02E92"/>
    <w:rsid w:val="00F043C1"/>
    <w:rsid w:val="00F32977"/>
    <w:rsid w:val="00F3414B"/>
    <w:rsid w:val="00F65FDC"/>
    <w:rsid w:val="00F80CD7"/>
    <w:rsid w:val="00FE291C"/>
    <w:rsid w:val="00FF3B8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73834"/>
  <w15:chartTrackingRefBased/>
  <w15:docId w15:val="{15D8F31C-2C8D-484B-B2C5-B9838C05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5B2A4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EE3AB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286B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6836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3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36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83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36CF"/>
    <w:rPr>
      <w:b/>
      <w:bCs/>
      <w:lang w:eastAsia="en-US"/>
    </w:rPr>
  </w:style>
  <w:style w:type="paragraph" w:styleId="Revision">
    <w:name w:val="Revision"/>
    <w:hidden/>
    <w:uiPriority w:val="99"/>
    <w:semiHidden/>
    <w:rsid w:val="00444EC2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7F36C1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A62461737</value>
    </field>
    <field name="Objective-Title">
      <value order="0">Attach A - Architects (Fees) Determination ES</value>
    </field>
    <field name="Objective-Description">
      <value order="0"/>
    </field>
    <field name="Objective-CreationStamp">
      <value order="0">2026-06-15T02:00:48Z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2026-06-30T03:55:00Z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vA79585731</value>
    </field>
    <field name="Objective-Version">
      <value order="0">6.1</value>
    </field>
    <field name="Objective-VersionNumber">
      <value order="0">9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EB7F7FB-702F-4C39-B36C-0C2A00D30CB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2031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>2</cp:keywords>
  <dc:description/>
  <cp:lastModifiedBy>PCODCS</cp:lastModifiedBy>
  <cp:revision>4</cp:revision>
  <cp:lastPrinted>2017-05-18T00:51:00Z</cp:lastPrinted>
  <dcterms:created xsi:type="dcterms:W3CDTF">2026-06-30T03:57:00Z</dcterms:created>
  <dcterms:modified xsi:type="dcterms:W3CDTF">2026-06-30T03:57:00Z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6fe7d21f-55a8-4208-901b-390f503e7ecb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2024-04-15T04:45:18Z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c1d5be0f-7b06-4060-8096-790f9d5a4cbb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CHECKEDOUTFROMJMS">
    <vt:lpwstr/>
  </property>
  <property fmtid="{D5CDD505-2E9C-101B-9397-08002B2CF9AE}" pid="30" name="DMSID">
    <vt:lpwstr>14343289</vt:lpwstr>
  </property>
  <property fmtid="{D5CDD505-2E9C-101B-9397-08002B2CF9AE}" pid="31" name="JMSREQUIREDCHECKIN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Customer-Id">
    <vt:lpwstr>4FEB93B0D38B3BDFE05400144FFB2061</vt:lpwstr>
  </property>
  <property fmtid="{D5CDD505-2E9C-101B-9397-08002B2CF9AE}" pid="50" name="Objective-Id">
    <vt:lpwstr>A62461737</vt:lpwstr>
  </property>
  <property fmtid="{D5CDD505-2E9C-101B-9397-08002B2CF9AE}" pid="51" name="Objective-Title">
    <vt:lpwstr>Attach A - Architects (Fees) Determination ES</vt:lpwstr>
  </property>
  <property fmtid="{D5CDD505-2E9C-101B-9397-08002B2CF9AE}" pid="52" name="Objective-Description">
    <vt:lpwstr/>
  </property>
  <property fmtid="{D5CDD505-2E9C-101B-9397-08002B2CF9AE}" pid="53" name="Objective-CreationStamp">
    <vt:filetime>2026-06-15T02:00:48Z</vt:filetime>
  </property>
  <property fmtid="{D5CDD505-2E9C-101B-9397-08002B2CF9AE}" pid="54" name="Objective-IsApproved">
    <vt:bool>false</vt:bool>
  </property>
  <property fmtid="{D5CDD505-2E9C-101B-9397-08002B2CF9AE}" pid="55" name="Objective-IsPublished">
    <vt:bool>false</vt:bool>
  </property>
  <property fmtid="{D5CDD505-2E9C-101B-9397-08002B2CF9AE}" pid="56" name="Objective-DatePublished">
    <vt:lpwstr/>
  </property>
  <property fmtid="{D5CDD505-2E9C-101B-9397-08002B2CF9AE}" pid="57" name="Objective-ModificationStamp">
    <vt:filetime>2026-06-30T03:55:00Z</vt:filetime>
  </property>
  <property fmtid="{D5CDD505-2E9C-101B-9397-08002B2CF9AE}" pid="58" name="Objective-Owner">
    <vt:lpwstr>Gregory Mirenda</vt:lpwstr>
  </property>
  <property fmtid="{D5CDD505-2E9C-101B-9397-08002B2CF9AE}" pid="59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60" name="Objective-Parent">
    <vt:lpwstr>CED - MIN S2026/01273 - 2026-27 Fees and Charges</vt:lpwstr>
  </property>
  <property fmtid="{D5CDD505-2E9C-101B-9397-08002B2CF9AE}" pid="61" name="Objective-State">
    <vt:lpwstr>Being Edited</vt:lpwstr>
  </property>
  <property fmtid="{D5CDD505-2E9C-101B-9397-08002B2CF9AE}" pid="62" name="Objective-VersionId">
    <vt:lpwstr>vA79585731</vt:lpwstr>
  </property>
  <property fmtid="{D5CDD505-2E9C-101B-9397-08002B2CF9AE}" pid="63" name="Objective-Version">
    <vt:lpwstr>6.1</vt:lpwstr>
  </property>
  <property fmtid="{D5CDD505-2E9C-101B-9397-08002B2CF9AE}" pid="64" name="Objective-VersionNumber">
    <vt:r8>9</vt:r8>
  </property>
  <property fmtid="{D5CDD505-2E9C-101B-9397-08002B2CF9AE}" pid="65" name="Objective-VersionComment">
    <vt:lpwstr/>
  </property>
  <property fmtid="{D5CDD505-2E9C-101B-9397-08002B2CF9AE}" pid="66" name="Objective-FileNumber">
    <vt:lpwstr>qA2147601</vt:lpwstr>
  </property>
  <property fmtid="{D5CDD505-2E9C-101B-9397-08002B2CF9AE}" pid="67" name="Objective-Classification">
    <vt:lpwstr>[Inherited - none]</vt:lpwstr>
  </property>
  <property fmtid="{D5CDD505-2E9C-101B-9397-08002B2CF9AE}" pid="68" name="Objective-Caveats">
    <vt:lpwstr/>
  </property>
  <property fmtid="{D5CDD505-2E9C-101B-9397-08002B2CF9AE}" pid="69" name="Objective-OM Author">
    <vt:lpwstr/>
  </property>
  <property fmtid="{D5CDD505-2E9C-101B-9397-08002B2CF9AE}" pid="70" name="Objective-OM Author Organisation">
    <vt:lpwstr/>
  </property>
  <property fmtid="{D5CDD505-2E9C-101B-9397-08002B2CF9AE}" pid="71" name="Objective-OM Author Type">
    <vt:lpwstr/>
  </property>
  <property fmtid="{D5CDD505-2E9C-101B-9397-08002B2CF9AE}" pid="72" name="Objective-OM Date Received">
    <vt:lpwstr/>
  </property>
  <property fmtid="{D5CDD505-2E9C-101B-9397-08002B2CF9AE}" pid="73" name="Objective-OM Date of Document">
    <vt:lpwstr/>
  </property>
  <property fmtid="{D5CDD505-2E9C-101B-9397-08002B2CF9AE}" pid="74" name="Objective-OM External Reference">
    <vt:lpwstr/>
  </property>
  <property fmtid="{D5CDD505-2E9C-101B-9397-08002B2CF9AE}" pid="75" name="Objective-OM Reference">
    <vt:lpwstr/>
  </property>
  <property fmtid="{D5CDD505-2E9C-101B-9397-08002B2CF9AE}" pid="76" name="Objective-OM Topic">
    <vt:lpwstr/>
  </property>
  <property fmtid="{D5CDD505-2E9C-101B-9397-08002B2CF9AE}" pid="77" name="Objective-Suburb">
    <vt:lpwstr/>
  </property>
</Properties>
</file>