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47AA" w14:textId="77777777" w:rsidR="00CA0FA3" w:rsidRDefault="00CA0FA3" w:rsidP="00707D90">
      <w:pPr>
        <w:pStyle w:val="Header"/>
        <w:spacing w:before="12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57AB3A18" w14:textId="74D48C63" w:rsidR="00CA0FA3" w:rsidRDefault="00CA0FA3" w:rsidP="00707D90">
      <w:pPr>
        <w:pStyle w:val="Billname"/>
        <w:spacing w:before="700"/>
      </w:pPr>
      <w:r>
        <w:t>Water and Sewerage (Fees) Determination 20</w:t>
      </w:r>
      <w:r w:rsidR="00D178D3">
        <w:t>2</w:t>
      </w:r>
      <w:r w:rsidR="00561E1F">
        <w:t>6</w:t>
      </w:r>
    </w:p>
    <w:p w14:paraId="5EE095F1" w14:textId="44EF81BF" w:rsidR="00CA0FA3" w:rsidRDefault="00E13198" w:rsidP="00707D90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</w:t>
      </w:r>
      <w:r w:rsidR="00A76ED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</w:t>
      </w:r>
      <w:r w:rsidR="00CA0FA3">
        <w:rPr>
          <w:rFonts w:ascii="Arial" w:hAnsi="Arial" w:cs="Arial"/>
          <w:b/>
          <w:bCs/>
        </w:rPr>
        <w:t>20</w:t>
      </w:r>
      <w:r w:rsidR="00D178D3">
        <w:rPr>
          <w:rFonts w:ascii="Arial" w:hAnsi="Arial" w:cs="Arial"/>
          <w:b/>
          <w:bCs/>
        </w:rPr>
        <w:t>2</w:t>
      </w:r>
      <w:r w:rsidR="00561E1F">
        <w:rPr>
          <w:rFonts w:ascii="Arial" w:hAnsi="Arial" w:cs="Arial"/>
          <w:b/>
          <w:bCs/>
          <w:color w:val="000000"/>
          <w:szCs w:val="20"/>
        </w:rPr>
        <w:t>6-</w:t>
      </w:r>
      <w:r w:rsidR="00277F10">
        <w:rPr>
          <w:rFonts w:ascii="Arial" w:hAnsi="Arial" w:cs="Arial"/>
          <w:b/>
          <w:bCs/>
          <w:color w:val="000000"/>
          <w:szCs w:val="20"/>
        </w:rPr>
        <w:t>172</w:t>
      </w:r>
    </w:p>
    <w:p w14:paraId="68E5159E" w14:textId="77777777" w:rsidR="00CA0FA3" w:rsidRDefault="00CA0FA3" w:rsidP="00707D90">
      <w:pPr>
        <w:pStyle w:val="madeunder"/>
        <w:spacing w:before="300" w:after="0"/>
      </w:pPr>
      <w:r>
        <w:t>made under the</w:t>
      </w:r>
    </w:p>
    <w:p w14:paraId="377B2AC9" w14:textId="77777777" w:rsidR="00CA0FA3" w:rsidRDefault="00CA0FA3" w:rsidP="00707D90">
      <w:pPr>
        <w:pStyle w:val="CoverActName"/>
        <w:spacing w:before="320" w:after="0"/>
        <w:rPr>
          <w:rFonts w:ascii="Times New Roman" w:hAnsi="Times New Roman" w:cs="Times New Roman"/>
          <w:vertAlign w:val="superscript"/>
        </w:rPr>
      </w:pPr>
      <w:r w:rsidRPr="00964719">
        <w:rPr>
          <w:sz w:val="20"/>
          <w:szCs w:val="20"/>
        </w:rPr>
        <w:t>Water and Sewerage Act 2000</w:t>
      </w:r>
      <w:r>
        <w:rPr>
          <w:sz w:val="20"/>
          <w:szCs w:val="20"/>
        </w:rPr>
        <w:t>, s 45 (Determination of fees)</w:t>
      </w:r>
    </w:p>
    <w:p w14:paraId="0B253970" w14:textId="77777777" w:rsidR="00CA0FA3" w:rsidRDefault="00CA0FA3" w:rsidP="00707D90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E193E0D" w14:textId="77777777" w:rsidR="00CA0FA3" w:rsidRDefault="00CA0FA3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196E53B0" w14:textId="77777777" w:rsidR="00CA0FA3" w:rsidRDefault="00CA0FA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0A44D6E3" w14:textId="6AE52D2A" w:rsidR="0051421F" w:rsidRDefault="0051421F" w:rsidP="0051421F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Water and Sewerage (Fees) Determination 202</w:t>
      </w:r>
      <w:r w:rsidR="00561E1F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6C235D">
        <w:rPr>
          <w:color w:val="000000"/>
        </w:rPr>
        <w:t xml:space="preserve"> (the </w:t>
      </w:r>
      <w:r w:rsidR="006C235D" w:rsidRPr="008E3753">
        <w:rPr>
          <w:b/>
          <w:bCs/>
          <w:i/>
          <w:iCs/>
          <w:color w:val="000000"/>
        </w:rPr>
        <w:t>Assembly</w:t>
      </w:r>
      <w:r w:rsidR="006C235D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ED4860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22042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7E5971C9" w14:textId="77777777" w:rsidR="0051421F" w:rsidRDefault="0051421F" w:rsidP="0051421F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538270BD" w14:textId="014B00BA" w:rsidR="00522042" w:rsidRPr="00522042" w:rsidRDefault="00522042" w:rsidP="00964719">
      <w:pPr>
        <w:pStyle w:val="LongTitle"/>
        <w:spacing w:before="0" w:after="0"/>
        <w:jc w:val="left"/>
        <w:rPr>
          <w:b/>
          <w:bCs/>
          <w:color w:val="000000"/>
        </w:rPr>
      </w:pPr>
      <w:r w:rsidRPr="00522042">
        <w:rPr>
          <w:b/>
          <w:bCs/>
          <w:color w:val="000000"/>
        </w:rPr>
        <w:t>Outline</w:t>
      </w:r>
    </w:p>
    <w:p w14:paraId="388D4E0C" w14:textId="4E2BECD5" w:rsidR="00964719" w:rsidRDefault="00964719" w:rsidP="0096471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45 of the </w:t>
      </w:r>
      <w:r>
        <w:rPr>
          <w:i/>
          <w:color w:val="000000"/>
        </w:rPr>
        <w:t xml:space="preserve">Water and Sewerage Act 2000 </w:t>
      </w:r>
      <w:r>
        <w:rPr>
          <w:color w:val="000000"/>
        </w:rPr>
        <w:t xml:space="preserve">(the </w:t>
      </w:r>
      <w:r w:rsidRPr="00707D90">
        <w:rPr>
          <w:b/>
          <w:i/>
          <w:color w:val="000000"/>
        </w:rPr>
        <w:t>Act</w:t>
      </w:r>
      <w:r>
        <w:rPr>
          <w:color w:val="000000"/>
        </w:rPr>
        <w:t>)</w:t>
      </w:r>
      <w:r>
        <w:rPr>
          <w:i/>
          <w:color w:val="000000"/>
        </w:rPr>
        <w:t xml:space="preserve"> </w:t>
      </w:r>
      <w:r>
        <w:rPr>
          <w:color w:val="000000"/>
        </w:rPr>
        <w:t>permits the Minister to determine fees for the purposes of the Act.</w:t>
      </w:r>
    </w:p>
    <w:p w14:paraId="1FF7E44C" w14:textId="77777777" w:rsidR="00964719" w:rsidRDefault="00964719" w:rsidP="00964719">
      <w:pPr>
        <w:pStyle w:val="LongTitle"/>
        <w:spacing w:before="0" w:after="0"/>
        <w:jc w:val="left"/>
        <w:rPr>
          <w:color w:val="000000"/>
        </w:rPr>
      </w:pPr>
    </w:p>
    <w:p w14:paraId="03FE0B75" w14:textId="0112F88D" w:rsidR="00964719" w:rsidRDefault="00964719" w:rsidP="00964719">
      <w:pPr>
        <w:pStyle w:val="LongTitle"/>
        <w:spacing w:before="0" w:after="0"/>
        <w:rPr>
          <w:color w:val="000000"/>
        </w:rPr>
      </w:pPr>
      <w:r>
        <w:rPr>
          <w:color w:val="000000"/>
        </w:rPr>
        <w:t>The purpose of this instrument is to determine the fees for goods and ser</w:t>
      </w:r>
      <w:r w:rsidR="009E7BDA">
        <w:rPr>
          <w:color w:val="000000"/>
        </w:rPr>
        <w:t xml:space="preserve">vices under the Act for the </w:t>
      </w:r>
      <w:r w:rsidR="00A65D18">
        <w:rPr>
          <w:color w:val="000000"/>
        </w:rPr>
        <w:t>202</w:t>
      </w:r>
      <w:r w:rsidR="00561E1F">
        <w:rPr>
          <w:color w:val="000000"/>
        </w:rPr>
        <w:t>6</w:t>
      </w:r>
      <w:r w:rsidR="00A65D18">
        <w:rPr>
          <w:color w:val="000000"/>
        </w:rPr>
        <w:t>-2</w:t>
      </w:r>
      <w:r w:rsidR="00561E1F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440A44CC" w14:textId="77777777" w:rsidR="00964719" w:rsidRDefault="00964719" w:rsidP="00964719">
      <w:pPr>
        <w:pStyle w:val="Header"/>
        <w:tabs>
          <w:tab w:val="clear" w:pos="4153"/>
          <w:tab w:val="clear" w:pos="8306"/>
        </w:tabs>
      </w:pPr>
    </w:p>
    <w:p w14:paraId="5E595006" w14:textId="206AE091" w:rsidR="00AC7B28" w:rsidRPr="00AC7B28" w:rsidRDefault="00AC7B28" w:rsidP="00AC7B28">
      <w:pPr>
        <w:rPr>
          <w:sz w:val="22"/>
          <w:szCs w:val="22"/>
        </w:rPr>
      </w:pPr>
      <w:r w:rsidRPr="00956333">
        <w:rPr>
          <w:lang w:eastAsia="en-AU"/>
        </w:rPr>
        <w:t>The regulatory fees in the determination which applied in the 202</w:t>
      </w:r>
      <w:r w:rsidR="00561E1F">
        <w:rPr>
          <w:lang w:eastAsia="en-AU"/>
        </w:rPr>
        <w:t>5</w:t>
      </w:r>
      <w:r w:rsidRPr="00956333">
        <w:rPr>
          <w:lang w:eastAsia="en-AU"/>
        </w:rPr>
        <w:t>-2</w:t>
      </w:r>
      <w:r w:rsidR="00561E1F">
        <w:rPr>
          <w:lang w:eastAsia="en-AU"/>
        </w:rPr>
        <w:t>6</w:t>
      </w:r>
      <w:r w:rsidRPr="00956333">
        <w:rPr>
          <w:lang w:eastAsia="en-AU"/>
        </w:rPr>
        <w:t xml:space="preserve"> financial year, have been increased by 3.</w:t>
      </w:r>
      <w:r w:rsidR="00ED4860">
        <w:rPr>
          <w:lang w:eastAsia="en-AU"/>
        </w:rPr>
        <w:t>25</w:t>
      </w:r>
      <w:r w:rsidRPr="00956333">
        <w:rPr>
          <w:lang w:eastAsia="en-AU"/>
        </w:rPr>
        <w:t xml:space="preserve">% </w:t>
      </w:r>
      <w:r w:rsidRPr="00956333">
        <w:t>for the 202</w:t>
      </w:r>
      <w:r w:rsidR="00561E1F">
        <w:t>6</w:t>
      </w:r>
      <w:r w:rsidRPr="00956333">
        <w:t>-2</w:t>
      </w:r>
      <w:r w:rsidR="00561E1F">
        <w:t>7</w:t>
      </w:r>
      <w:r w:rsidRPr="00956333">
        <w:t xml:space="preserve"> financial year</w:t>
      </w:r>
      <w:r w:rsidRPr="00956333">
        <w:rPr>
          <w:lang w:eastAsia="en-AU"/>
        </w:rPr>
        <w:t xml:space="preserve"> based on the wage price index (</w:t>
      </w:r>
      <w:r w:rsidRPr="00522042">
        <w:rPr>
          <w:b/>
          <w:bCs/>
          <w:i/>
          <w:iCs/>
          <w:lang w:eastAsia="en-AU"/>
        </w:rPr>
        <w:t>WPI</w:t>
      </w:r>
      <w:r w:rsidRPr="00956333">
        <w:rPr>
          <w:lang w:eastAsia="en-AU"/>
        </w:rPr>
        <w:t>) as per Government policy, plus an additional 0.35% as per the decision in the 2023-24 Budget</w:t>
      </w:r>
      <w:r w:rsidR="00ED4860">
        <w:rPr>
          <w:lang w:eastAsia="en-AU"/>
        </w:rPr>
        <w:t>, for a total increase of 3.60%</w:t>
      </w:r>
      <w:r w:rsidRPr="00956333">
        <w:rPr>
          <w:lang w:eastAsia="en-AU"/>
        </w:rPr>
        <w:t>.</w:t>
      </w:r>
    </w:p>
    <w:p w14:paraId="235FD5CA" w14:textId="77777777" w:rsidR="00AC7B28" w:rsidRPr="00AC7B28" w:rsidRDefault="00AC7B28" w:rsidP="00AC7B28"/>
    <w:p w14:paraId="39628511" w14:textId="60F9063E" w:rsidR="00964719" w:rsidRDefault="00964719" w:rsidP="00964719">
      <w:pPr>
        <w:pStyle w:val="Header"/>
        <w:tabs>
          <w:tab w:val="clear" w:pos="4153"/>
          <w:tab w:val="clear" w:pos="8306"/>
        </w:tabs>
      </w:pPr>
      <w:r>
        <w:t>The instrument commences on 1 July 20</w:t>
      </w:r>
      <w:r w:rsidR="00D178D3">
        <w:t>2</w:t>
      </w:r>
      <w:r w:rsidR="00561E1F">
        <w:t>6</w:t>
      </w:r>
      <w:r>
        <w:t>.</w:t>
      </w:r>
    </w:p>
    <w:p w14:paraId="1397A7F5" w14:textId="77777777" w:rsidR="00964719" w:rsidRDefault="00964719" w:rsidP="00964719">
      <w:pPr>
        <w:pStyle w:val="Header"/>
        <w:tabs>
          <w:tab w:val="clear" w:pos="4153"/>
          <w:tab w:val="clear" w:pos="8306"/>
        </w:tabs>
      </w:pPr>
    </w:p>
    <w:p w14:paraId="3C13201F" w14:textId="75852C0A" w:rsidR="00964719" w:rsidRPr="00543F67" w:rsidRDefault="00964719" w:rsidP="00964719">
      <w:pPr>
        <w:pStyle w:val="Header"/>
        <w:tabs>
          <w:tab w:val="clear" w:pos="4153"/>
          <w:tab w:val="clear" w:pos="8306"/>
        </w:tabs>
      </w:pPr>
      <w:r>
        <w:t xml:space="preserve">This instrument revokes the </w:t>
      </w:r>
      <w:r w:rsidR="000912D8">
        <w:rPr>
          <w:i/>
        </w:rPr>
        <w:t>Water and Se</w:t>
      </w:r>
      <w:r w:rsidR="009E7BDA">
        <w:rPr>
          <w:i/>
        </w:rPr>
        <w:t>werage (Fees) Determination 20</w:t>
      </w:r>
      <w:r w:rsidR="00CC6630">
        <w:rPr>
          <w:i/>
        </w:rPr>
        <w:t>2</w:t>
      </w:r>
      <w:r w:rsidR="00561E1F">
        <w:rPr>
          <w:i/>
        </w:rPr>
        <w:t>5</w:t>
      </w:r>
      <w:r w:rsidR="00EA070D">
        <w:rPr>
          <w:i/>
        </w:rPr>
        <w:t xml:space="preserve"> </w:t>
      </w:r>
      <w:r w:rsidR="009E7BDA">
        <w:t>(DI20</w:t>
      </w:r>
      <w:r w:rsidR="00CC6630">
        <w:t>2</w:t>
      </w:r>
      <w:r w:rsidR="00561E1F">
        <w:t>5</w:t>
      </w:r>
      <w:r w:rsidR="00A65D18">
        <w:t>-</w:t>
      </w:r>
      <w:r w:rsidR="008D4FDE">
        <w:t>1</w:t>
      </w:r>
      <w:r w:rsidR="00561E1F">
        <w:t>73</w:t>
      </w:r>
      <w:r w:rsidR="000912D8" w:rsidRPr="00707D90">
        <w:t>)</w:t>
      </w:r>
      <w:r w:rsidRPr="00707D90">
        <w:t>.</w:t>
      </w:r>
    </w:p>
    <w:p w14:paraId="75865906" w14:textId="77777777" w:rsidR="00ED4860" w:rsidRDefault="00ED4860" w:rsidP="007B29EC">
      <w:pPr>
        <w:pStyle w:val="Header"/>
        <w:tabs>
          <w:tab w:val="clear" w:pos="4153"/>
          <w:tab w:val="clear" w:pos="8306"/>
        </w:tabs>
      </w:pPr>
    </w:p>
    <w:p w14:paraId="307FF5EC" w14:textId="10F782F5" w:rsidR="007B29EC" w:rsidRDefault="005F7158" w:rsidP="007B29EC">
      <w:pPr>
        <w:pStyle w:val="Header"/>
        <w:tabs>
          <w:tab w:val="clear" w:pos="4153"/>
          <w:tab w:val="clear" w:pos="8306"/>
        </w:tabs>
      </w:pPr>
      <w:r>
        <w:t>A</w:t>
      </w:r>
      <w:r w:rsidR="00964719">
        <w:t xml:space="preserve"> determination under section 45 of the Act is a disallowable instrument</w:t>
      </w:r>
      <w:r w:rsidR="007B29EC">
        <w:t xml:space="preserve"> </w:t>
      </w:r>
      <w:r w:rsidR="007B29EC" w:rsidRPr="008B4B31">
        <w:rPr>
          <w:lang w:eastAsia="en-AU"/>
        </w:rPr>
        <w:t xml:space="preserve">and must be presented to the Legislative Assembly </w:t>
      </w:r>
      <w:r w:rsidR="006C235D">
        <w:rPr>
          <w:lang w:eastAsia="en-AU"/>
        </w:rPr>
        <w:t xml:space="preserve">not later than </w:t>
      </w:r>
      <w:r w:rsidR="007B29EC" w:rsidRPr="008B4B31">
        <w:rPr>
          <w:lang w:eastAsia="en-AU"/>
        </w:rPr>
        <w:t xml:space="preserve">6 sitting days after its notification </w:t>
      </w:r>
      <w:r w:rsidR="006C235D">
        <w:rPr>
          <w:lang w:eastAsia="en-AU"/>
        </w:rPr>
        <w:t xml:space="preserve">day, </w:t>
      </w:r>
      <w:r w:rsidR="007B29EC" w:rsidRPr="008B4B31">
        <w:rPr>
          <w:lang w:eastAsia="en-AU"/>
        </w:rPr>
        <w:t xml:space="preserve">pursuant to the </w:t>
      </w:r>
      <w:r w:rsidR="007B29EC" w:rsidRPr="008B4B31">
        <w:rPr>
          <w:i/>
          <w:iCs/>
          <w:lang w:eastAsia="en-AU"/>
        </w:rPr>
        <w:t>Legislation</w:t>
      </w:r>
      <w:r w:rsidR="007B29EC">
        <w:rPr>
          <w:i/>
          <w:iCs/>
          <w:lang w:eastAsia="en-AU"/>
        </w:rPr>
        <w:t> </w:t>
      </w:r>
      <w:r w:rsidR="007B29EC" w:rsidRPr="008B4B31">
        <w:rPr>
          <w:i/>
          <w:iCs/>
          <w:lang w:eastAsia="en-AU"/>
        </w:rPr>
        <w:t>Act 2001</w:t>
      </w:r>
      <w:r w:rsidR="006C235D">
        <w:rPr>
          <w:lang w:eastAsia="en-AU"/>
        </w:rPr>
        <w:t xml:space="preserve"> (the </w:t>
      </w:r>
      <w:r w:rsidR="006C235D" w:rsidRPr="008E3753">
        <w:rPr>
          <w:b/>
          <w:bCs/>
          <w:i/>
          <w:iCs/>
          <w:lang w:eastAsia="en-AU"/>
        </w:rPr>
        <w:t>Legislation Act</w:t>
      </w:r>
      <w:r w:rsidR="006C235D">
        <w:rPr>
          <w:lang w:eastAsia="en-AU"/>
        </w:rPr>
        <w:t>)</w:t>
      </w:r>
      <w:r w:rsidR="00522042" w:rsidRPr="00522042">
        <w:rPr>
          <w:lang w:eastAsia="en-AU"/>
        </w:rPr>
        <w:t>, section 64</w:t>
      </w:r>
      <w:r w:rsidR="007B29EC" w:rsidRPr="008B4B31">
        <w:rPr>
          <w:lang w:eastAsia="en-AU"/>
        </w:rPr>
        <w:t>.</w:t>
      </w:r>
    </w:p>
    <w:p w14:paraId="380A3BCC" w14:textId="77777777" w:rsidR="007B29EC" w:rsidRDefault="007B29EC" w:rsidP="007B29EC">
      <w:pPr>
        <w:pStyle w:val="Header"/>
        <w:tabs>
          <w:tab w:val="clear" w:pos="4153"/>
          <w:tab w:val="clear" w:pos="8306"/>
        </w:tabs>
      </w:pPr>
    </w:p>
    <w:p w14:paraId="7BA4CB83" w14:textId="77777777" w:rsidR="007B29EC" w:rsidRDefault="007B29EC" w:rsidP="007B29EC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14:paraId="7C204896" w14:textId="77777777" w:rsidR="007B29EC" w:rsidRDefault="007B29EC" w:rsidP="007B29EC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lastRenderedPageBreak/>
        <w:t>A RIS is not required for this fee determination due to s</w:t>
      </w:r>
      <w:r w:rsidR="00707D90">
        <w:rPr>
          <w:lang w:eastAsia="en-AU"/>
        </w:rPr>
        <w:t>ection</w:t>
      </w:r>
      <w:r>
        <w:rPr>
          <w:lang w:eastAsia="en-AU"/>
        </w:rPr>
        <w:t xml:space="preserve"> 36</w:t>
      </w:r>
      <w:r w:rsidR="00707D90">
        <w:rPr>
          <w:lang w:eastAsia="en-AU"/>
        </w:rPr>
        <w:t xml:space="preserve"> </w:t>
      </w:r>
      <w:r>
        <w:rPr>
          <w:lang w:eastAsia="en-AU"/>
        </w:rPr>
        <w:t>(1)</w:t>
      </w:r>
      <w:r w:rsidR="00707D90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707D90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14:paraId="7D8DA730" w14:textId="77777777" w:rsidR="007B29EC" w:rsidRDefault="007B29EC" w:rsidP="007B29EC">
      <w:pPr>
        <w:autoSpaceDE w:val="0"/>
        <w:autoSpaceDN w:val="0"/>
        <w:adjustRightInd w:val="0"/>
        <w:rPr>
          <w:lang w:eastAsia="en-AU"/>
        </w:rPr>
      </w:pPr>
    </w:p>
    <w:p w14:paraId="3E53D0A7" w14:textId="77777777" w:rsidR="007B29EC" w:rsidRPr="00477EDE" w:rsidRDefault="007B29EC" w:rsidP="007B29EC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14:paraId="30786605" w14:textId="2E2C7056" w:rsidR="00CA0FA3" w:rsidRDefault="007B29EC" w:rsidP="00707D90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522042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CA0FA3" w:rsidSect="00E328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7B32" w14:textId="77777777" w:rsidR="004657D0" w:rsidRDefault="004657D0" w:rsidP="00707D90">
      <w:r>
        <w:separator/>
      </w:r>
    </w:p>
  </w:endnote>
  <w:endnote w:type="continuationSeparator" w:id="0">
    <w:p w14:paraId="360C7DDD" w14:textId="77777777" w:rsidR="004657D0" w:rsidRDefault="004657D0" w:rsidP="0070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0451" w14:textId="77777777" w:rsidR="009D062C" w:rsidRDefault="009D0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751" w14:textId="6128BEFE" w:rsidR="00D927DB" w:rsidRPr="009D062C" w:rsidRDefault="009D062C" w:rsidP="009D062C">
    <w:pPr>
      <w:pStyle w:val="Footer"/>
      <w:jc w:val="center"/>
      <w:rPr>
        <w:rFonts w:ascii="Arial" w:hAnsi="Arial" w:cs="Arial"/>
        <w:sz w:val="14"/>
      </w:rPr>
    </w:pPr>
    <w:r w:rsidRPr="009D062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E8B1" w14:textId="77777777" w:rsidR="009D062C" w:rsidRDefault="009D0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87E" w14:textId="77777777" w:rsidR="004657D0" w:rsidRDefault="004657D0" w:rsidP="00707D90">
      <w:r>
        <w:separator/>
      </w:r>
    </w:p>
  </w:footnote>
  <w:footnote w:type="continuationSeparator" w:id="0">
    <w:p w14:paraId="1838FDD3" w14:textId="77777777" w:rsidR="004657D0" w:rsidRDefault="004657D0" w:rsidP="0070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45FC" w14:textId="77777777" w:rsidR="009D062C" w:rsidRDefault="009D0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130" w14:textId="77777777" w:rsidR="009D062C" w:rsidRDefault="009D06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423D" w14:textId="77777777" w:rsidR="009D062C" w:rsidRDefault="009D0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698897992">
    <w:abstractNumId w:val="3"/>
  </w:num>
  <w:num w:numId="2" w16cid:durableId="162358275">
    <w:abstractNumId w:val="0"/>
  </w:num>
  <w:num w:numId="3" w16cid:durableId="731276623">
    <w:abstractNumId w:val="2"/>
  </w:num>
  <w:num w:numId="4" w16cid:durableId="2083139491">
    <w:abstractNumId w:val="2"/>
  </w:num>
  <w:num w:numId="5" w16cid:durableId="151094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E2"/>
    <w:rsid w:val="000052C5"/>
    <w:rsid w:val="00005D71"/>
    <w:rsid w:val="00021CA1"/>
    <w:rsid w:val="00036887"/>
    <w:rsid w:val="000477FA"/>
    <w:rsid w:val="000670E2"/>
    <w:rsid w:val="000912D8"/>
    <w:rsid w:val="00097A5C"/>
    <w:rsid w:val="000A1CCB"/>
    <w:rsid w:val="000B6CEC"/>
    <w:rsid w:val="000B773E"/>
    <w:rsid w:val="000D5D04"/>
    <w:rsid w:val="000F3A92"/>
    <w:rsid w:val="00151624"/>
    <w:rsid w:val="001811DD"/>
    <w:rsid w:val="001A496D"/>
    <w:rsid w:val="001C2AF9"/>
    <w:rsid w:val="001D609B"/>
    <w:rsid w:val="001E0957"/>
    <w:rsid w:val="001E7BF1"/>
    <w:rsid w:val="001F4153"/>
    <w:rsid w:val="00235868"/>
    <w:rsid w:val="00237538"/>
    <w:rsid w:val="00237826"/>
    <w:rsid w:val="0024030D"/>
    <w:rsid w:val="00240658"/>
    <w:rsid w:val="002413CA"/>
    <w:rsid w:val="00260126"/>
    <w:rsid w:val="00277F10"/>
    <w:rsid w:val="00285837"/>
    <w:rsid w:val="002977A2"/>
    <w:rsid w:val="002B2C63"/>
    <w:rsid w:val="002D7CD4"/>
    <w:rsid w:val="002F52BB"/>
    <w:rsid w:val="003046BB"/>
    <w:rsid w:val="003401A8"/>
    <w:rsid w:val="0034093B"/>
    <w:rsid w:val="0036733D"/>
    <w:rsid w:val="003758B3"/>
    <w:rsid w:val="003C32A4"/>
    <w:rsid w:val="003F27BB"/>
    <w:rsid w:val="00417865"/>
    <w:rsid w:val="00417C08"/>
    <w:rsid w:val="004212CA"/>
    <w:rsid w:val="00423930"/>
    <w:rsid w:val="00440BBF"/>
    <w:rsid w:val="0044606E"/>
    <w:rsid w:val="004657D0"/>
    <w:rsid w:val="004805E9"/>
    <w:rsid w:val="004907AA"/>
    <w:rsid w:val="004A211C"/>
    <w:rsid w:val="004B47BF"/>
    <w:rsid w:val="004D78BB"/>
    <w:rsid w:val="004E4AA6"/>
    <w:rsid w:val="00500CC2"/>
    <w:rsid w:val="0051421F"/>
    <w:rsid w:val="00520235"/>
    <w:rsid w:val="00522042"/>
    <w:rsid w:val="00561E1F"/>
    <w:rsid w:val="00565D79"/>
    <w:rsid w:val="005661F7"/>
    <w:rsid w:val="005B3D94"/>
    <w:rsid w:val="005F7158"/>
    <w:rsid w:val="00625AC4"/>
    <w:rsid w:val="00662F26"/>
    <w:rsid w:val="006653BF"/>
    <w:rsid w:val="00683F23"/>
    <w:rsid w:val="00690F63"/>
    <w:rsid w:val="00695C59"/>
    <w:rsid w:val="00696EBE"/>
    <w:rsid w:val="006C235D"/>
    <w:rsid w:val="006F7283"/>
    <w:rsid w:val="00707D90"/>
    <w:rsid w:val="00796266"/>
    <w:rsid w:val="007967AC"/>
    <w:rsid w:val="007B29EC"/>
    <w:rsid w:val="007C13FD"/>
    <w:rsid w:val="007C7153"/>
    <w:rsid w:val="0084244F"/>
    <w:rsid w:val="00861F6F"/>
    <w:rsid w:val="008625B5"/>
    <w:rsid w:val="008919E1"/>
    <w:rsid w:val="008A5A19"/>
    <w:rsid w:val="008D4FDE"/>
    <w:rsid w:val="008E3753"/>
    <w:rsid w:val="00901FE2"/>
    <w:rsid w:val="00956333"/>
    <w:rsid w:val="00961289"/>
    <w:rsid w:val="00964719"/>
    <w:rsid w:val="009C13B7"/>
    <w:rsid w:val="009D00F8"/>
    <w:rsid w:val="009D062C"/>
    <w:rsid w:val="009D0B6D"/>
    <w:rsid w:val="009E7BDA"/>
    <w:rsid w:val="00A05364"/>
    <w:rsid w:val="00A1711F"/>
    <w:rsid w:val="00A367BF"/>
    <w:rsid w:val="00A426A0"/>
    <w:rsid w:val="00A51230"/>
    <w:rsid w:val="00A65D18"/>
    <w:rsid w:val="00A76ED1"/>
    <w:rsid w:val="00A77D9B"/>
    <w:rsid w:val="00A97CDE"/>
    <w:rsid w:val="00AA1A6E"/>
    <w:rsid w:val="00AC7B28"/>
    <w:rsid w:val="00AF1548"/>
    <w:rsid w:val="00AF6165"/>
    <w:rsid w:val="00B01A3D"/>
    <w:rsid w:val="00B17B5A"/>
    <w:rsid w:val="00B54B4F"/>
    <w:rsid w:val="00B61C7A"/>
    <w:rsid w:val="00C04EE1"/>
    <w:rsid w:val="00C12117"/>
    <w:rsid w:val="00C23410"/>
    <w:rsid w:val="00C7560B"/>
    <w:rsid w:val="00C80E67"/>
    <w:rsid w:val="00C8639A"/>
    <w:rsid w:val="00CA0FA3"/>
    <w:rsid w:val="00CC6630"/>
    <w:rsid w:val="00CD6A82"/>
    <w:rsid w:val="00D14BF8"/>
    <w:rsid w:val="00D178D3"/>
    <w:rsid w:val="00D27728"/>
    <w:rsid w:val="00D327E2"/>
    <w:rsid w:val="00D50A15"/>
    <w:rsid w:val="00D74B17"/>
    <w:rsid w:val="00D8175A"/>
    <w:rsid w:val="00D927DB"/>
    <w:rsid w:val="00E00D97"/>
    <w:rsid w:val="00E10909"/>
    <w:rsid w:val="00E13198"/>
    <w:rsid w:val="00E328EE"/>
    <w:rsid w:val="00E345F8"/>
    <w:rsid w:val="00E41945"/>
    <w:rsid w:val="00E528A2"/>
    <w:rsid w:val="00E625FE"/>
    <w:rsid w:val="00E6473E"/>
    <w:rsid w:val="00EA070D"/>
    <w:rsid w:val="00EA266A"/>
    <w:rsid w:val="00EA5AD2"/>
    <w:rsid w:val="00EC2DC1"/>
    <w:rsid w:val="00ED4860"/>
    <w:rsid w:val="00ED783D"/>
    <w:rsid w:val="00EF1817"/>
    <w:rsid w:val="00F0487B"/>
    <w:rsid w:val="00F3159E"/>
    <w:rsid w:val="00F5644E"/>
    <w:rsid w:val="00F5788E"/>
    <w:rsid w:val="00F6024C"/>
    <w:rsid w:val="00F640E3"/>
    <w:rsid w:val="00F65FDC"/>
    <w:rsid w:val="00F6704B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D259EB"/>
  <w15:chartTrackingRefBased/>
  <w15:docId w15:val="{4BAFA998-8AD1-4389-8CA1-FE098B9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character" w:styleId="CommentReference">
    <w:name w:val="annotation reference"/>
    <w:semiHidden/>
    <w:rsid w:val="00520235"/>
    <w:rPr>
      <w:sz w:val="16"/>
      <w:szCs w:val="16"/>
    </w:rPr>
  </w:style>
  <w:style w:type="paragraph" w:styleId="CommentText">
    <w:name w:val="annotation text"/>
    <w:basedOn w:val="Normal"/>
    <w:semiHidden/>
    <w:rsid w:val="005202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0235"/>
    <w:rPr>
      <w:b/>
      <w:bCs/>
    </w:rPr>
  </w:style>
  <w:style w:type="paragraph" w:styleId="BalloonText">
    <w:name w:val="Balloon Text"/>
    <w:basedOn w:val="Normal"/>
    <w:semiHidden/>
    <w:rsid w:val="0052023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64719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175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1421F"/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51421F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A62461725</value>
    </field>
    <field name="Objective-Title">
      <value order="0">Attach K - Water and Sewerage (Fees) Determination ES - SF Cleared</value>
    </field>
    <field name="Objective-Description">
      <value order="0"/>
    </field>
    <field name="Objective-CreationStamp">
      <value order="0">2026-06-15T02:00:46Z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2026-06-30T05:06:18Z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vA79590026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B2A0B76-2777-4468-BC16-469844C632F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1715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>2</cp:keywords>
  <dc:description/>
  <cp:lastModifiedBy>PCODCS</cp:lastModifiedBy>
  <cp:revision>4</cp:revision>
  <cp:lastPrinted>2018-05-21T01:45:00Z</cp:lastPrinted>
  <dcterms:created xsi:type="dcterms:W3CDTF">2026-06-30T05:09:00Z</dcterms:created>
  <dcterms:modified xsi:type="dcterms:W3CDTF">2026-06-30T05:09:00Z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ccb7d710-aaf4-4443-93ff-4b96923f795e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2024-04-15T04:38:46Z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6c933627-99ec-48c5-930c-fc125a67a68d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CHECKEDOUTFROMJMS">
    <vt:lpwstr/>
  </property>
  <property fmtid="{D5CDD505-2E9C-101B-9397-08002B2CF9AE}" pid="30" name="DMSID">
    <vt:lpwstr>14345081</vt:lpwstr>
  </property>
  <property fmtid="{D5CDD505-2E9C-101B-9397-08002B2CF9AE}" pid="31" name="JMSREQUIREDCHECKIN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  <property fmtid="{D5CDD505-2E9C-101B-9397-08002B2CF9AE}" pid="49" name="Customer-Id">
    <vt:lpwstr>4FEB93B0D38B3BDFE05400144FFB2061</vt:lpwstr>
  </property>
  <property fmtid="{D5CDD505-2E9C-101B-9397-08002B2CF9AE}" pid="50" name="Objective-Id">
    <vt:lpwstr>A62461725</vt:lpwstr>
  </property>
  <property fmtid="{D5CDD505-2E9C-101B-9397-08002B2CF9AE}" pid="51" name="Objective-Title">
    <vt:lpwstr>Attach K - Water and Sewerage (Fees) Determination ES - SF Cleared</vt:lpwstr>
  </property>
  <property fmtid="{D5CDD505-2E9C-101B-9397-08002B2CF9AE}" pid="52" name="Objective-Description">
    <vt:lpwstr/>
  </property>
  <property fmtid="{D5CDD505-2E9C-101B-9397-08002B2CF9AE}" pid="53" name="Objective-CreationStamp">
    <vt:filetime>2026-06-15T02:00:46Z</vt:filetime>
  </property>
  <property fmtid="{D5CDD505-2E9C-101B-9397-08002B2CF9AE}" pid="54" name="Objective-IsApproved">
    <vt:bool>false</vt:bool>
  </property>
  <property fmtid="{D5CDD505-2E9C-101B-9397-08002B2CF9AE}" pid="55" name="Objective-IsPublished">
    <vt:bool>false</vt:bool>
  </property>
  <property fmtid="{D5CDD505-2E9C-101B-9397-08002B2CF9AE}" pid="56" name="Objective-DatePublished">
    <vt:lpwstr/>
  </property>
  <property fmtid="{D5CDD505-2E9C-101B-9397-08002B2CF9AE}" pid="57" name="Objective-ModificationStamp">
    <vt:filetime>2026-06-30T05:06:18Z</vt:filetime>
  </property>
  <property fmtid="{D5CDD505-2E9C-101B-9397-08002B2CF9AE}" pid="58" name="Objective-Owner">
    <vt:lpwstr>Gregory Mirenda</vt:lpwstr>
  </property>
  <property fmtid="{D5CDD505-2E9C-101B-9397-08002B2CF9AE}" pid="59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60" name="Objective-Parent">
    <vt:lpwstr>CED - MIN S2026/01273 - 2026-27 Fees and Charges</vt:lpwstr>
  </property>
  <property fmtid="{D5CDD505-2E9C-101B-9397-08002B2CF9AE}" pid="61" name="Objective-State">
    <vt:lpwstr>Being Edited</vt:lpwstr>
  </property>
  <property fmtid="{D5CDD505-2E9C-101B-9397-08002B2CF9AE}" pid="62" name="Objective-VersionId">
    <vt:lpwstr>vA79590026</vt:lpwstr>
  </property>
  <property fmtid="{D5CDD505-2E9C-101B-9397-08002B2CF9AE}" pid="63" name="Objective-Version">
    <vt:lpwstr>3.1</vt:lpwstr>
  </property>
  <property fmtid="{D5CDD505-2E9C-101B-9397-08002B2CF9AE}" pid="64" name="Objective-VersionNumber">
    <vt:r8>4</vt:r8>
  </property>
  <property fmtid="{D5CDD505-2E9C-101B-9397-08002B2CF9AE}" pid="65" name="Objective-VersionComment">
    <vt:lpwstr/>
  </property>
  <property fmtid="{D5CDD505-2E9C-101B-9397-08002B2CF9AE}" pid="66" name="Objective-FileNumber">
    <vt:lpwstr>qA2147601</vt:lpwstr>
  </property>
  <property fmtid="{D5CDD505-2E9C-101B-9397-08002B2CF9AE}" pid="67" name="Objective-Classification">
    <vt:lpwstr>[Inherited - none]</vt:lpwstr>
  </property>
  <property fmtid="{D5CDD505-2E9C-101B-9397-08002B2CF9AE}" pid="68" name="Objective-Caveats">
    <vt:lpwstr/>
  </property>
  <property fmtid="{D5CDD505-2E9C-101B-9397-08002B2CF9AE}" pid="69" name="Objective-OM Author">
    <vt:lpwstr/>
  </property>
  <property fmtid="{D5CDD505-2E9C-101B-9397-08002B2CF9AE}" pid="70" name="Objective-OM Author Organisation">
    <vt:lpwstr/>
  </property>
  <property fmtid="{D5CDD505-2E9C-101B-9397-08002B2CF9AE}" pid="71" name="Objective-OM Author Type">
    <vt:lpwstr/>
  </property>
  <property fmtid="{D5CDD505-2E9C-101B-9397-08002B2CF9AE}" pid="72" name="Objective-OM Date Received">
    <vt:lpwstr/>
  </property>
  <property fmtid="{D5CDD505-2E9C-101B-9397-08002B2CF9AE}" pid="73" name="Objective-OM Date of Document">
    <vt:lpwstr/>
  </property>
  <property fmtid="{D5CDD505-2E9C-101B-9397-08002B2CF9AE}" pid="74" name="Objective-OM External Reference">
    <vt:lpwstr/>
  </property>
  <property fmtid="{D5CDD505-2E9C-101B-9397-08002B2CF9AE}" pid="75" name="Objective-OM Reference">
    <vt:lpwstr/>
  </property>
  <property fmtid="{D5CDD505-2E9C-101B-9397-08002B2CF9AE}" pid="76" name="Objective-OM Topic">
    <vt:lpwstr/>
  </property>
  <property fmtid="{D5CDD505-2E9C-101B-9397-08002B2CF9AE}" pid="77" name="Objective-Suburb">
    <vt:lpwstr/>
  </property>
</Properties>
</file>