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1B8D" w14:textId="77777777" w:rsidR="005B451B" w:rsidRPr="00C63976" w:rsidRDefault="005B451B" w:rsidP="005B451B">
      <w:pPr>
        <w:spacing w:before="120" w:after="60"/>
        <w:ind w:left="720" w:hanging="720"/>
        <w:rPr>
          <w:rFonts w:ascii="Arial" w:hAnsi="Arial" w:cs="Arial"/>
          <w:sz w:val="24"/>
          <w:szCs w:val="24"/>
        </w:rPr>
      </w:pPr>
      <w:smartTag w:uri="urn:schemas-microsoft-com:office:smarttags" w:element="place">
        <w:smartTag w:uri="urn:schemas-microsoft-com:office:smarttags" w:element="State">
          <w:r w:rsidRPr="005B451B">
            <w:rPr>
              <w:rFonts w:ascii="Arial" w:hAnsi="Arial" w:cs="Arial"/>
              <w:sz w:val="24"/>
              <w:szCs w:val="24"/>
            </w:rPr>
            <w:t>Australian Capital Territory</w:t>
          </w:r>
        </w:smartTag>
      </w:smartTag>
      <w:r w:rsidR="00C63976">
        <w:rPr>
          <w:rFonts w:ascii="Arial" w:hAnsi="Arial" w:cs="Arial"/>
          <w:sz w:val="40"/>
          <w:szCs w:val="40"/>
        </w:rPr>
        <w:tab/>
      </w:r>
    </w:p>
    <w:p w14:paraId="460DBE13" w14:textId="04A8D5A9" w:rsidR="005B451B" w:rsidRPr="005B451B" w:rsidRDefault="005B451B" w:rsidP="005B451B">
      <w:pPr>
        <w:spacing w:before="700" w:after="60"/>
        <w:rPr>
          <w:rFonts w:ascii="Arial" w:hAnsi="Arial" w:cs="Arial"/>
          <w:b/>
          <w:bCs/>
          <w:sz w:val="32"/>
          <w:szCs w:val="32"/>
        </w:rPr>
      </w:pPr>
      <w:r w:rsidRPr="005B451B">
        <w:rPr>
          <w:rFonts w:ascii="Arial" w:hAnsi="Arial" w:cs="Arial"/>
          <w:b/>
          <w:bCs/>
          <w:sz w:val="32"/>
          <w:szCs w:val="32"/>
        </w:rPr>
        <w:t>Legal Profession (</w:t>
      </w:r>
      <w:r w:rsidR="00BF66ED">
        <w:rPr>
          <w:rFonts w:ascii="Arial" w:hAnsi="Arial" w:cs="Arial"/>
          <w:b/>
          <w:bCs/>
          <w:sz w:val="32"/>
          <w:szCs w:val="32"/>
        </w:rPr>
        <w:t>Foreign Lawyer</w:t>
      </w:r>
      <w:r w:rsidR="00BF66ED" w:rsidRPr="005B451B">
        <w:rPr>
          <w:rFonts w:ascii="Arial" w:hAnsi="Arial" w:cs="Arial"/>
          <w:b/>
          <w:bCs/>
          <w:sz w:val="32"/>
          <w:szCs w:val="32"/>
        </w:rPr>
        <w:t xml:space="preserve"> </w:t>
      </w:r>
      <w:r w:rsidR="004218C3">
        <w:rPr>
          <w:rFonts w:ascii="Arial" w:hAnsi="Arial" w:cs="Arial"/>
          <w:b/>
          <w:bCs/>
          <w:sz w:val="32"/>
          <w:szCs w:val="32"/>
        </w:rPr>
        <w:t>Registration</w:t>
      </w:r>
      <w:r w:rsidRPr="005B451B">
        <w:rPr>
          <w:rFonts w:ascii="Arial" w:hAnsi="Arial" w:cs="Arial"/>
          <w:b/>
          <w:bCs/>
          <w:sz w:val="32"/>
          <w:szCs w:val="32"/>
        </w:rPr>
        <w:t xml:space="preserve"> Fee) Determination 20</w:t>
      </w:r>
      <w:r w:rsidR="009A70E9">
        <w:rPr>
          <w:rFonts w:ascii="Arial" w:hAnsi="Arial" w:cs="Arial"/>
          <w:b/>
          <w:bCs/>
          <w:sz w:val="32"/>
          <w:szCs w:val="32"/>
        </w:rPr>
        <w:t>2</w:t>
      </w:r>
      <w:r w:rsidR="001C48B7">
        <w:rPr>
          <w:rFonts w:ascii="Arial" w:hAnsi="Arial" w:cs="Arial"/>
          <w:b/>
          <w:bCs/>
          <w:sz w:val="32"/>
          <w:szCs w:val="32"/>
        </w:rPr>
        <w:t>6</w:t>
      </w:r>
    </w:p>
    <w:p w14:paraId="1841AE2E" w14:textId="48A4BD9F" w:rsidR="005B451B" w:rsidRPr="005B451B" w:rsidRDefault="005B451B" w:rsidP="005B451B">
      <w:pPr>
        <w:spacing w:before="240" w:after="60"/>
        <w:ind w:left="720" w:hanging="720"/>
        <w:rPr>
          <w:rFonts w:ascii="Arial" w:hAnsi="Arial" w:cs="Arial"/>
          <w:b/>
          <w:bCs/>
          <w:sz w:val="24"/>
          <w:szCs w:val="24"/>
          <w:vertAlign w:val="superscript"/>
        </w:rPr>
      </w:pPr>
      <w:bookmarkStart w:id="0" w:name="Citation"/>
      <w:r w:rsidRPr="005B451B">
        <w:rPr>
          <w:rFonts w:ascii="Arial" w:hAnsi="Arial" w:cs="Arial"/>
          <w:b/>
          <w:bCs/>
          <w:sz w:val="24"/>
          <w:szCs w:val="24"/>
        </w:rPr>
        <w:t>Disallowable Instrument DI20</w:t>
      </w:r>
      <w:r w:rsidR="009A70E9">
        <w:rPr>
          <w:rFonts w:ascii="Arial" w:hAnsi="Arial" w:cs="Arial"/>
          <w:b/>
          <w:bCs/>
          <w:sz w:val="24"/>
          <w:szCs w:val="24"/>
        </w:rPr>
        <w:t>2</w:t>
      </w:r>
      <w:r w:rsidR="001C48B7">
        <w:rPr>
          <w:rFonts w:ascii="Arial" w:hAnsi="Arial" w:cs="Arial"/>
          <w:b/>
          <w:bCs/>
          <w:sz w:val="24"/>
          <w:szCs w:val="24"/>
        </w:rPr>
        <w:t>6</w:t>
      </w:r>
      <w:r w:rsidRPr="005B451B">
        <w:rPr>
          <w:rFonts w:ascii="Arial" w:hAnsi="Arial" w:cs="Arial"/>
          <w:b/>
          <w:bCs/>
          <w:sz w:val="24"/>
          <w:szCs w:val="24"/>
        </w:rPr>
        <w:t xml:space="preserve"> -</w:t>
      </w:r>
      <w:r w:rsidR="0027353E">
        <w:rPr>
          <w:rFonts w:ascii="Arial" w:hAnsi="Arial" w:cs="Arial"/>
          <w:b/>
          <w:bCs/>
          <w:sz w:val="24"/>
          <w:szCs w:val="24"/>
        </w:rPr>
        <w:t xml:space="preserve"> </w:t>
      </w:r>
      <w:r w:rsidR="008C5453">
        <w:rPr>
          <w:rFonts w:ascii="Arial" w:hAnsi="Arial" w:cs="Arial"/>
          <w:b/>
          <w:bCs/>
          <w:sz w:val="24"/>
          <w:szCs w:val="24"/>
        </w:rPr>
        <w:t>182</w:t>
      </w:r>
    </w:p>
    <w:p w14:paraId="2AC3D4EF" w14:textId="77777777" w:rsidR="00E6709A" w:rsidRDefault="00E6709A" w:rsidP="005B451B">
      <w:pPr>
        <w:spacing w:before="60" w:after="60"/>
        <w:ind w:left="720" w:hanging="720"/>
        <w:rPr>
          <w:sz w:val="24"/>
          <w:szCs w:val="24"/>
        </w:rPr>
      </w:pPr>
    </w:p>
    <w:p w14:paraId="35CC8D79" w14:textId="77777777" w:rsidR="005B451B" w:rsidRPr="005B451B" w:rsidRDefault="005B451B" w:rsidP="005B451B">
      <w:pPr>
        <w:spacing w:before="60" w:after="60"/>
        <w:ind w:left="720" w:hanging="720"/>
        <w:rPr>
          <w:sz w:val="24"/>
          <w:szCs w:val="24"/>
        </w:rPr>
      </w:pPr>
      <w:r w:rsidRPr="005B451B">
        <w:rPr>
          <w:sz w:val="24"/>
          <w:szCs w:val="24"/>
        </w:rPr>
        <w:t>made under the</w:t>
      </w:r>
    </w:p>
    <w:p w14:paraId="035C1ABA" w14:textId="06415065" w:rsidR="005B451B" w:rsidRPr="00916548" w:rsidRDefault="005B451B" w:rsidP="005B451B">
      <w:pPr>
        <w:spacing w:before="60" w:after="60"/>
        <w:rPr>
          <w:rFonts w:ascii="Arial" w:hAnsi="Arial" w:cs="Arial"/>
          <w:b/>
          <w:bCs/>
        </w:rPr>
      </w:pPr>
      <w:r w:rsidRPr="00916548">
        <w:rPr>
          <w:rFonts w:ascii="Arial" w:hAnsi="Arial" w:cs="Arial"/>
          <w:b/>
          <w:bCs/>
          <w:i/>
          <w:iCs/>
        </w:rPr>
        <w:t>Legal Pr</w:t>
      </w:r>
      <w:r w:rsidR="00A26862" w:rsidRPr="00916548">
        <w:rPr>
          <w:rFonts w:ascii="Arial" w:hAnsi="Arial" w:cs="Arial"/>
          <w:b/>
          <w:bCs/>
          <w:i/>
          <w:iCs/>
        </w:rPr>
        <w:t>ofession Act 2006</w:t>
      </w:r>
      <w:r w:rsidR="00A26862" w:rsidRPr="00916548">
        <w:rPr>
          <w:rFonts w:ascii="Arial" w:hAnsi="Arial" w:cs="Arial"/>
          <w:b/>
          <w:bCs/>
        </w:rPr>
        <w:t>, s</w:t>
      </w:r>
      <w:r w:rsidR="005524F7" w:rsidRPr="00916548">
        <w:rPr>
          <w:rFonts w:ascii="Arial" w:hAnsi="Arial" w:cs="Arial"/>
          <w:b/>
          <w:bCs/>
        </w:rPr>
        <w:t xml:space="preserve">ection </w:t>
      </w:r>
      <w:r w:rsidR="00552ADB">
        <w:rPr>
          <w:rFonts w:ascii="Arial" w:hAnsi="Arial" w:cs="Arial"/>
          <w:b/>
          <w:bCs/>
        </w:rPr>
        <w:t>206</w:t>
      </w:r>
      <w:r w:rsidR="005524F7" w:rsidRPr="00916548">
        <w:rPr>
          <w:rFonts w:ascii="Arial" w:hAnsi="Arial" w:cs="Arial"/>
          <w:b/>
          <w:bCs/>
        </w:rPr>
        <w:t xml:space="preserve"> (</w:t>
      </w:r>
      <w:r w:rsidRPr="00916548">
        <w:rPr>
          <w:rFonts w:ascii="Arial" w:hAnsi="Arial" w:cs="Arial"/>
          <w:b/>
          <w:bCs/>
        </w:rPr>
        <w:t>Determination of fees by law society council</w:t>
      </w:r>
      <w:r w:rsidR="005524F7" w:rsidRPr="00916548">
        <w:rPr>
          <w:rFonts w:ascii="Arial" w:hAnsi="Arial" w:cs="Arial"/>
          <w:b/>
          <w:bCs/>
        </w:rPr>
        <w:t>)</w:t>
      </w:r>
    </w:p>
    <w:p w14:paraId="7F79F4C8" w14:textId="77777777" w:rsidR="00B7326C" w:rsidRDefault="00B7326C" w:rsidP="005B451B">
      <w:pPr>
        <w:spacing w:before="60" w:after="60"/>
        <w:rPr>
          <w:rFonts w:ascii="Arial" w:hAnsi="Arial" w:cs="Arial"/>
          <w:b/>
          <w:bCs/>
          <w:sz w:val="24"/>
          <w:szCs w:val="24"/>
        </w:rPr>
      </w:pPr>
    </w:p>
    <w:p w14:paraId="04B0AB19" w14:textId="77777777" w:rsidR="00B7326C" w:rsidRPr="00A26862" w:rsidRDefault="00B7326C" w:rsidP="005B451B">
      <w:pPr>
        <w:spacing w:before="60" w:after="60"/>
        <w:rPr>
          <w:rFonts w:ascii="Arial" w:hAnsi="Arial" w:cs="Arial"/>
          <w:b/>
          <w:bCs/>
          <w:sz w:val="24"/>
          <w:szCs w:val="24"/>
          <w:vertAlign w:val="superscript"/>
        </w:rPr>
      </w:pPr>
      <w:r>
        <w:rPr>
          <w:rFonts w:ascii="Arial" w:hAnsi="Arial" w:cs="Arial"/>
          <w:b/>
          <w:bCs/>
          <w:sz w:val="32"/>
          <w:szCs w:val="32"/>
        </w:rPr>
        <w:t>EXPLANATORY STATEMENT</w:t>
      </w:r>
    </w:p>
    <w:bookmarkEnd w:id="0"/>
    <w:p w14:paraId="08A09D1A" w14:textId="77777777" w:rsidR="005B451B" w:rsidRPr="00A26862" w:rsidRDefault="005B451B" w:rsidP="005B451B">
      <w:pPr>
        <w:pBdr>
          <w:top w:val="single" w:sz="12" w:space="1" w:color="auto"/>
        </w:pBdr>
        <w:spacing w:before="60" w:after="60"/>
        <w:ind w:left="720" w:hanging="720"/>
        <w:rPr>
          <w:sz w:val="24"/>
          <w:szCs w:val="24"/>
        </w:rPr>
      </w:pPr>
    </w:p>
    <w:p w14:paraId="14B798B5" w14:textId="77777777" w:rsidR="00421A65" w:rsidRPr="00A14AF1" w:rsidRDefault="00421A65" w:rsidP="00B7326C">
      <w:pPr>
        <w:spacing w:before="60" w:after="60"/>
        <w:rPr>
          <w:rFonts w:ascii="Arial" w:hAnsi="Arial" w:cs="Arial"/>
          <w:b/>
          <w:bCs/>
          <w:color w:val="000000"/>
          <w:sz w:val="24"/>
          <w:szCs w:val="24"/>
        </w:rPr>
      </w:pPr>
      <w:r w:rsidRPr="00A14AF1">
        <w:rPr>
          <w:rFonts w:ascii="Arial" w:hAnsi="Arial" w:cs="Arial"/>
          <w:b/>
          <w:bCs/>
          <w:color w:val="000000"/>
          <w:sz w:val="24"/>
          <w:szCs w:val="24"/>
        </w:rPr>
        <w:t>Background</w:t>
      </w:r>
    </w:p>
    <w:p w14:paraId="626A1C50" w14:textId="7203D66B" w:rsidR="005B451B" w:rsidRPr="00A14AF1" w:rsidRDefault="00B7326C" w:rsidP="00B7326C">
      <w:pPr>
        <w:spacing w:before="60" w:after="60"/>
        <w:rPr>
          <w:rFonts w:ascii="Arial" w:hAnsi="Arial" w:cs="Arial"/>
          <w:color w:val="000000"/>
          <w:sz w:val="24"/>
          <w:szCs w:val="24"/>
        </w:rPr>
      </w:pPr>
      <w:r w:rsidRPr="00A14AF1">
        <w:rPr>
          <w:rFonts w:ascii="Arial" w:hAnsi="Arial" w:cs="Arial"/>
          <w:color w:val="000000"/>
          <w:sz w:val="24"/>
          <w:szCs w:val="24"/>
        </w:rPr>
        <w:t xml:space="preserve">Section </w:t>
      </w:r>
      <w:r w:rsidR="00B560E7">
        <w:rPr>
          <w:rFonts w:ascii="Arial" w:hAnsi="Arial" w:cs="Arial"/>
          <w:color w:val="000000"/>
          <w:sz w:val="24"/>
          <w:szCs w:val="24"/>
        </w:rPr>
        <w:t>206</w:t>
      </w:r>
      <w:r w:rsidRPr="00A14AF1">
        <w:rPr>
          <w:rFonts w:ascii="Arial" w:hAnsi="Arial" w:cs="Arial"/>
          <w:color w:val="000000"/>
          <w:sz w:val="24"/>
          <w:szCs w:val="24"/>
        </w:rPr>
        <w:t xml:space="preserve"> of the </w:t>
      </w:r>
      <w:r w:rsidRPr="00A14AF1">
        <w:rPr>
          <w:rFonts w:ascii="Arial" w:hAnsi="Arial" w:cs="Arial"/>
          <w:i/>
          <w:iCs/>
          <w:color w:val="000000"/>
          <w:sz w:val="24"/>
          <w:szCs w:val="24"/>
        </w:rPr>
        <w:t xml:space="preserve">Legal Profession Act 2006 </w:t>
      </w:r>
      <w:r w:rsidRPr="00A14AF1">
        <w:rPr>
          <w:rFonts w:ascii="Arial" w:hAnsi="Arial" w:cs="Arial"/>
          <w:color w:val="000000"/>
          <w:sz w:val="24"/>
          <w:szCs w:val="24"/>
        </w:rPr>
        <w:t xml:space="preserve">empowers the law society council to determine fees in relation to applications for the grant or renewal of </w:t>
      </w:r>
      <w:r w:rsidR="00B560E7">
        <w:rPr>
          <w:rFonts w:ascii="Arial" w:hAnsi="Arial" w:cs="Arial"/>
          <w:color w:val="000000"/>
          <w:sz w:val="24"/>
          <w:szCs w:val="24"/>
        </w:rPr>
        <w:t xml:space="preserve">registration of </w:t>
      </w:r>
      <w:r w:rsidR="00562B4E">
        <w:rPr>
          <w:rFonts w:ascii="Arial" w:hAnsi="Arial" w:cs="Arial"/>
          <w:color w:val="000000"/>
          <w:sz w:val="24"/>
          <w:szCs w:val="24"/>
        </w:rPr>
        <w:t>foreign lawyer</w:t>
      </w:r>
      <w:r w:rsidR="00B57EA3">
        <w:rPr>
          <w:rFonts w:ascii="Arial" w:hAnsi="Arial" w:cs="Arial"/>
          <w:color w:val="000000"/>
          <w:sz w:val="24"/>
          <w:szCs w:val="24"/>
        </w:rPr>
        <w:t>s.</w:t>
      </w:r>
    </w:p>
    <w:p w14:paraId="1BCD0A9F" w14:textId="77777777" w:rsidR="00421A65" w:rsidRPr="00A14AF1" w:rsidRDefault="00421A65" w:rsidP="00B7326C">
      <w:pPr>
        <w:spacing w:before="60" w:after="60"/>
        <w:rPr>
          <w:rFonts w:ascii="Arial" w:hAnsi="Arial" w:cs="Arial"/>
          <w:color w:val="000000"/>
          <w:sz w:val="24"/>
          <w:szCs w:val="24"/>
        </w:rPr>
      </w:pPr>
    </w:p>
    <w:p w14:paraId="241D3C45" w14:textId="77777777" w:rsidR="00421A65" w:rsidRPr="00A14AF1" w:rsidRDefault="00421A65" w:rsidP="00B7326C">
      <w:pPr>
        <w:spacing w:before="60" w:after="60"/>
        <w:rPr>
          <w:rFonts w:ascii="Arial" w:hAnsi="Arial" w:cs="Arial"/>
          <w:color w:val="000000"/>
          <w:sz w:val="24"/>
          <w:szCs w:val="24"/>
        </w:rPr>
      </w:pPr>
      <w:r w:rsidRPr="00A14AF1">
        <w:rPr>
          <w:rFonts w:ascii="Arial" w:hAnsi="Arial" w:cs="Arial"/>
          <w:b/>
          <w:bCs/>
          <w:color w:val="000000"/>
          <w:sz w:val="24"/>
          <w:szCs w:val="24"/>
        </w:rPr>
        <w:t>Outline of Changes</w:t>
      </w:r>
    </w:p>
    <w:p w14:paraId="58007F9C" w14:textId="7D053090" w:rsidR="00B30AEC" w:rsidRDefault="00B30AEC" w:rsidP="00B7326C">
      <w:pPr>
        <w:spacing w:before="60" w:after="60"/>
        <w:rPr>
          <w:rFonts w:ascii="Arial" w:hAnsi="Arial" w:cs="Arial"/>
          <w:color w:val="000000"/>
          <w:sz w:val="24"/>
          <w:szCs w:val="24"/>
        </w:rPr>
      </w:pPr>
      <w:r>
        <w:rPr>
          <w:rFonts w:ascii="Arial" w:hAnsi="Arial" w:cs="Arial"/>
          <w:color w:val="000000"/>
          <w:sz w:val="24"/>
          <w:szCs w:val="24"/>
        </w:rPr>
        <w:t xml:space="preserve">Clause 2 of this instrument </w:t>
      </w:r>
      <w:r w:rsidR="0083631C">
        <w:rPr>
          <w:rFonts w:ascii="Arial" w:hAnsi="Arial" w:cs="Arial"/>
          <w:color w:val="000000"/>
          <w:sz w:val="24"/>
          <w:szCs w:val="24"/>
        </w:rPr>
        <w:t xml:space="preserve">provides that the instrument commences </w:t>
      </w:r>
      <w:r w:rsidR="00B00EAB">
        <w:rPr>
          <w:rFonts w:ascii="Arial" w:hAnsi="Arial" w:cs="Arial"/>
          <w:color w:val="000000"/>
          <w:sz w:val="24"/>
          <w:szCs w:val="24"/>
        </w:rPr>
        <w:t>the day after notification</w:t>
      </w:r>
      <w:r w:rsidR="0083631C">
        <w:rPr>
          <w:rFonts w:ascii="Arial" w:hAnsi="Arial" w:cs="Arial"/>
          <w:color w:val="000000"/>
          <w:sz w:val="24"/>
          <w:szCs w:val="24"/>
        </w:rPr>
        <w:t>.</w:t>
      </w:r>
    </w:p>
    <w:p w14:paraId="127BD4B1" w14:textId="77777777" w:rsidR="00B30AEC" w:rsidRDefault="00B30AEC" w:rsidP="00B7326C">
      <w:pPr>
        <w:spacing w:before="60" w:after="60"/>
        <w:rPr>
          <w:rFonts w:ascii="Arial" w:hAnsi="Arial" w:cs="Arial"/>
          <w:color w:val="000000"/>
          <w:sz w:val="24"/>
          <w:szCs w:val="24"/>
        </w:rPr>
      </w:pPr>
    </w:p>
    <w:p w14:paraId="36037915" w14:textId="02CD7B16" w:rsidR="00307289" w:rsidRDefault="00B7326C" w:rsidP="00B7326C">
      <w:pPr>
        <w:spacing w:before="60" w:after="60"/>
        <w:rPr>
          <w:rFonts w:ascii="Arial" w:hAnsi="Arial" w:cs="Arial"/>
          <w:color w:val="000000"/>
          <w:sz w:val="24"/>
          <w:szCs w:val="24"/>
        </w:rPr>
      </w:pPr>
      <w:r w:rsidRPr="00A14AF1">
        <w:rPr>
          <w:rFonts w:ascii="Arial" w:hAnsi="Arial" w:cs="Arial"/>
          <w:color w:val="000000"/>
          <w:sz w:val="24"/>
          <w:szCs w:val="24"/>
        </w:rPr>
        <w:t>Clause 3 of this instrument determines</w:t>
      </w:r>
      <w:r w:rsidR="00BF66ED">
        <w:rPr>
          <w:rFonts w:ascii="Arial" w:hAnsi="Arial" w:cs="Arial"/>
          <w:color w:val="000000"/>
          <w:sz w:val="24"/>
          <w:szCs w:val="24"/>
        </w:rPr>
        <w:t xml:space="preserve"> </w:t>
      </w:r>
      <w:r w:rsidR="000C03D0">
        <w:rPr>
          <w:rFonts w:ascii="Arial" w:hAnsi="Arial" w:cs="Arial"/>
          <w:color w:val="000000"/>
          <w:sz w:val="24"/>
          <w:szCs w:val="24"/>
        </w:rPr>
        <w:t xml:space="preserve">and establishes the </w:t>
      </w:r>
      <w:r w:rsidRPr="00A14AF1">
        <w:rPr>
          <w:rFonts w:ascii="Arial" w:hAnsi="Arial" w:cs="Arial"/>
          <w:color w:val="000000"/>
          <w:sz w:val="24"/>
          <w:szCs w:val="24"/>
        </w:rPr>
        <w:t xml:space="preserve">fees for applications for the grant or renewal of </w:t>
      </w:r>
      <w:r w:rsidR="004266AB">
        <w:rPr>
          <w:rFonts w:ascii="Arial" w:hAnsi="Arial" w:cs="Arial"/>
          <w:color w:val="000000"/>
          <w:sz w:val="24"/>
          <w:szCs w:val="24"/>
        </w:rPr>
        <w:t xml:space="preserve">registration as </w:t>
      </w:r>
      <w:r w:rsidRPr="00A14AF1">
        <w:rPr>
          <w:rFonts w:ascii="Arial" w:hAnsi="Arial" w:cs="Arial"/>
          <w:color w:val="000000"/>
          <w:sz w:val="24"/>
          <w:szCs w:val="24"/>
        </w:rPr>
        <w:t xml:space="preserve">a </w:t>
      </w:r>
      <w:r w:rsidR="00BF66ED">
        <w:rPr>
          <w:rFonts w:ascii="Arial" w:hAnsi="Arial" w:cs="Arial"/>
          <w:color w:val="000000"/>
          <w:sz w:val="24"/>
          <w:szCs w:val="24"/>
        </w:rPr>
        <w:t>foreign lawyer</w:t>
      </w:r>
      <w:r w:rsidR="0087416E">
        <w:rPr>
          <w:rFonts w:ascii="Arial" w:hAnsi="Arial" w:cs="Arial"/>
          <w:color w:val="000000"/>
          <w:sz w:val="24"/>
          <w:szCs w:val="24"/>
        </w:rPr>
        <w:t xml:space="preserve"> in the ACT</w:t>
      </w:r>
      <w:r w:rsidR="004266AB">
        <w:rPr>
          <w:rFonts w:ascii="Arial" w:hAnsi="Arial" w:cs="Arial"/>
          <w:color w:val="000000"/>
          <w:sz w:val="24"/>
          <w:szCs w:val="24"/>
        </w:rPr>
        <w:t>.</w:t>
      </w:r>
      <w:r w:rsidRPr="00A14AF1">
        <w:rPr>
          <w:rFonts w:ascii="Arial" w:hAnsi="Arial" w:cs="Arial"/>
          <w:color w:val="000000"/>
          <w:sz w:val="24"/>
          <w:szCs w:val="24"/>
        </w:rPr>
        <w:t xml:space="preserve"> </w:t>
      </w:r>
    </w:p>
    <w:p w14:paraId="4339DFB6" w14:textId="77777777" w:rsidR="00C80909" w:rsidRDefault="00C80909" w:rsidP="00B7326C">
      <w:pPr>
        <w:spacing w:before="60" w:after="60"/>
        <w:rPr>
          <w:rFonts w:ascii="Arial" w:hAnsi="Arial" w:cs="Arial"/>
          <w:color w:val="000000"/>
          <w:sz w:val="24"/>
          <w:szCs w:val="24"/>
        </w:rPr>
      </w:pPr>
    </w:p>
    <w:p w14:paraId="27251F64" w14:textId="28FC2CB6" w:rsidR="00307289" w:rsidRPr="000C03D0" w:rsidRDefault="00307289" w:rsidP="00B7326C">
      <w:pPr>
        <w:spacing w:before="60" w:after="60"/>
        <w:rPr>
          <w:rFonts w:ascii="Arial" w:hAnsi="Arial" w:cs="Arial"/>
          <w:color w:val="000000"/>
          <w:sz w:val="24"/>
          <w:szCs w:val="24"/>
        </w:rPr>
      </w:pPr>
      <w:r>
        <w:rPr>
          <w:rFonts w:ascii="Arial" w:hAnsi="Arial" w:cs="Arial"/>
          <w:color w:val="000000"/>
          <w:sz w:val="24"/>
          <w:szCs w:val="24"/>
        </w:rPr>
        <w:t xml:space="preserve">The fee has been determined in accordance with section 206(2) of the </w:t>
      </w:r>
      <w:r w:rsidRPr="00C80909">
        <w:rPr>
          <w:rFonts w:ascii="Arial" w:hAnsi="Arial" w:cs="Arial"/>
          <w:i/>
          <w:iCs/>
          <w:color w:val="000000"/>
          <w:sz w:val="24"/>
          <w:szCs w:val="24"/>
        </w:rPr>
        <w:t>Legal Profession Act 2006</w:t>
      </w:r>
      <w:r>
        <w:rPr>
          <w:rFonts w:ascii="Arial" w:hAnsi="Arial" w:cs="Arial"/>
          <w:color w:val="000000"/>
          <w:sz w:val="24"/>
          <w:szCs w:val="24"/>
        </w:rPr>
        <w:t xml:space="preserve">, which provides that the fee for the grant or renewal of registration as a foreign lawyer must not exceed the maximum fee payable for the grant or renewal of an unrestricted practising certificate. The fees for the grant or renewal of an unrestricted practising certificate are prescribed under DI2026-77. </w:t>
      </w:r>
    </w:p>
    <w:p w14:paraId="46AF4026" w14:textId="77777777" w:rsidR="00CD6D9D" w:rsidRDefault="00CD6D9D" w:rsidP="00B7326C">
      <w:pPr>
        <w:spacing w:before="60" w:after="60"/>
        <w:rPr>
          <w:rFonts w:ascii="Arial" w:hAnsi="Arial" w:cs="Arial"/>
          <w:color w:val="000000"/>
          <w:sz w:val="24"/>
          <w:szCs w:val="24"/>
        </w:rPr>
      </w:pPr>
    </w:p>
    <w:p w14:paraId="109050CB" w14:textId="4BAAB6BF" w:rsidR="00B7326C" w:rsidRPr="00A14AF1" w:rsidRDefault="00644CEF" w:rsidP="00B7326C">
      <w:pPr>
        <w:spacing w:before="60" w:after="60"/>
        <w:rPr>
          <w:rFonts w:ascii="Arial" w:hAnsi="Arial" w:cs="Arial"/>
          <w:sz w:val="24"/>
          <w:szCs w:val="24"/>
        </w:rPr>
      </w:pPr>
      <w:r w:rsidRPr="00A14AF1">
        <w:rPr>
          <w:rFonts w:ascii="Arial" w:hAnsi="Arial" w:cs="Arial"/>
          <w:color w:val="000000"/>
          <w:sz w:val="24"/>
          <w:szCs w:val="24"/>
        </w:rPr>
        <w:t xml:space="preserve">Clause 4 of the instrument states that </w:t>
      </w:r>
      <w:r w:rsidR="00BF66ED">
        <w:rPr>
          <w:rFonts w:ascii="Arial" w:hAnsi="Arial" w:cs="Arial"/>
          <w:color w:val="000000"/>
          <w:sz w:val="24"/>
          <w:szCs w:val="24"/>
        </w:rPr>
        <w:t xml:space="preserve">foreign lawyer </w:t>
      </w:r>
      <w:r w:rsidR="00306788">
        <w:rPr>
          <w:rFonts w:ascii="Arial" w:hAnsi="Arial" w:cs="Arial"/>
          <w:color w:val="000000"/>
          <w:sz w:val="24"/>
          <w:szCs w:val="24"/>
        </w:rPr>
        <w:t>registration</w:t>
      </w:r>
      <w:r w:rsidR="00BF66ED">
        <w:rPr>
          <w:rFonts w:ascii="Arial" w:hAnsi="Arial" w:cs="Arial"/>
          <w:color w:val="000000"/>
          <w:sz w:val="24"/>
          <w:szCs w:val="24"/>
        </w:rPr>
        <w:t xml:space="preserve"> </w:t>
      </w:r>
      <w:r w:rsidRPr="00A14AF1">
        <w:rPr>
          <w:rFonts w:ascii="Arial" w:hAnsi="Arial" w:cs="Arial"/>
          <w:color w:val="000000"/>
          <w:sz w:val="24"/>
          <w:szCs w:val="24"/>
        </w:rPr>
        <w:t xml:space="preserve">fees are payable by the applicant to the ACT Law Society. </w:t>
      </w:r>
    </w:p>
    <w:p w14:paraId="0B78264F" w14:textId="77777777" w:rsidR="005B451B" w:rsidRPr="00A14AF1" w:rsidRDefault="005B451B" w:rsidP="005B451B">
      <w:pPr>
        <w:spacing w:before="60" w:after="60"/>
        <w:rPr>
          <w:rFonts w:ascii="Arial" w:hAnsi="Arial" w:cs="Arial"/>
          <w:sz w:val="24"/>
          <w:szCs w:val="24"/>
        </w:rPr>
      </w:pPr>
    </w:p>
    <w:p w14:paraId="1B625EC5" w14:textId="6B294BE5" w:rsidR="0077466A" w:rsidRDefault="002E67DF" w:rsidP="0077466A">
      <w:pPr>
        <w:tabs>
          <w:tab w:val="left" w:pos="1320"/>
        </w:tabs>
        <w:rPr>
          <w:rFonts w:ascii="Arial" w:hAnsi="Arial" w:cs="Arial"/>
          <w:sz w:val="24"/>
          <w:szCs w:val="24"/>
        </w:rPr>
      </w:pPr>
      <w:r w:rsidRPr="00A14AF1">
        <w:rPr>
          <w:rFonts w:ascii="Arial" w:hAnsi="Arial" w:cs="Arial"/>
          <w:sz w:val="24"/>
          <w:szCs w:val="24"/>
        </w:rPr>
        <w:t xml:space="preserve">Clause 5 of the instrument notes that </w:t>
      </w:r>
      <w:r w:rsidR="00BF66ED">
        <w:rPr>
          <w:rFonts w:ascii="Arial" w:hAnsi="Arial" w:cs="Arial"/>
          <w:sz w:val="24"/>
          <w:szCs w:val="24"/>
        </w:rPr>
        <w:t xml:space="preserve">foreign lawyer </w:t>
      </w:r>
      <w:r w:rsidR="00306788">
        <w:rPr>
          <w:rFonts w:ascii="Arial" w:hAnsi="Arial" w:cs="Arial"/>
          <w:sz w:val="24"/>
          <w:szCs w:val="24"/>
        </w:rPr>
        <w:t>registration</w:t>
      </w:r>
      <w:r w:rsidRPr="00A14AF1">
        <w:rPr>
          <w:rFonts w:ascii="Arial" w:hAnsi="Arial" w:cs="Arial"/>
          <w:sz w:val="24"/>
          <w:szCs w:val="24"/>
        </w:rPr>
        <w:t xml:space="preserve"> fees are exempt from GST.</w:t>
      </w:r>
    </w:p>
    <w:p w14:paraId="27DA7CA4" w14:textId="77777777" w:rsidR="00421A65" w:rsidRPr="00A14AF1" w:rsidRDefault="00421A65" w:rsidP="0077466A">
      <w:pPr>
        <w:tabs>
          <w:tab w:val="left" w:pos="1320"/>
        </w:tabs>
        <w:rPr>
          <w:rFonts w:ascii="Arial" w:hAnsi="Arial" w:cs="Arial"/>
          <w:sz w:val="24"/>
          <w:szCs w:val="24"/>
        </w:rPr>
      </w:pPr>
    </w:p>
    <w:p w14:paraId="03EC6797" w14:textId="77777777" w:rsidR="00421A65" w:rsidRPr="00A14AF1" w:rsidRDefault="00421A65" w:rsidP="0077466A">
      <w:pPr>
        <w:tabs>
          <w:tab w:val="left" w:pos="1320"/>
        </w:tabs>
        <w:rPr>
          <w:rFonts w:ascii="Arial" w:hAnsi="Arial" w:cs="Arial"/>
          <w:sz w:val="24"/>
          <w:szCs w:val="24"/>
        </w:rPr>
      </w:pPr>
      <w:r w:rsidRPr="00A14AF1">
        <w:rPr>
          <w:rFonts w:ascii="Arial" w:hAnsi="Arial" w:cs="Arial"/>
          <w:b/>
          <w:bCs/>
          <w:sz w:val="24"/>
          <w:szCs w:val="24"/>
        </w:rPr>
        <w:t>Consistency with Human Rights</w:t>
      </w:r>
    </w:p>
    <w:p w14:paraId="1F4EAE53" w14:textId="1FF79E49" w:rsidR="00421A65" w:rsidRPr="00A14AF1" w:rsidRDefault="00421A65" w:rsidP="00421A65">
      <w:pPr>
        <w:rPr>
          <w:rFonts w:ascii="Arial" w:hAnsi="Arial" w:cs="Arial"/>
          <w:sz w:val="24"/>
          <w:szCs w:val="24"/>
        </w:rPr>
      </w:pPr>
      <w:r w:rsidRPr="00A14AF1">
        <w:rPr>
          <w:rFonts w:ascii="Arial" w:hAnsi="Arial" w:cs="Arial"/>
          <w:sz w:val="24"/>
          <w:szCs w:val="24"/>
        </w:rPr>
        <w:t>An assessment of the Determination under s</w:t>
      </w:r>
      <w:r w:rsidR="006674EF">
        <w:rPr>
          <w:rFonts w:ascii="Arial" w:hAnsi="Arial" w:cs="Arial"/>
          <w:sz w:val="24"/>
          <w:szCs w:val="24"/>
        </w:rPr>
        <w:t xml:space="preserve">ection </w:t>
      </w:r>
      <w:r w:rsidRPr="00A14AF1">
        <w:rPr>
          <w:rFonts w:ascii="Arial" w:hAnsi="Arial" w:cs="Arial"/>
          <w:sz w:val="24"/>
          <w:szCs w:val="24"/>
        </w:rPr>
        <w:t xml:space="preserve">28 of the </w:t>
      </w:r>
      <w:r w:rsidRPr="00A14AF1">
        <w:rPr>
          <w:rFonts w:ascii="Arial" w:hAnsi="Arial" w:cs="Arial"/>
          <w:i/>
          <w:iCs/>
          <w:sz w:val="24"/>
          <w:szCs w:val="24"/>
        </w:rPr>
        <w:t>Human Rights Act 2004</w:t>
      </w:r>
      <w:r w:rsidRPr="00A14AF1">
        <w:rPr>
          <w:rFonts w:ascii="Arial" w:hAnsi="Arial" w:cs="Arial"/>
          <w:sz w:val="24"/>
          <w:szCs w:val="24"/>
        </w:rPr>
        <w:t xml:space="preserve"> (ACT) is provided below. </w:t>
      </w:r>
      <w:r w:rsidR="006674EF">
        <w:rPr>
          <w:rFonts w:ascii="Arial" w:hAnsi="Arial" w:cs="Arial"/>
          <w:sz w:val="24"/>
          <w:szCs w:val="24"/>
        </w:rPr>
        <w:t>Section</w:t>
      </w:r>
      <w:r w:rsidR="008A49D8">
        <w:rPr>
          <w:rFonts w:ascii="Arial" w:hAnsi="Arial" w:cs="Arial"/>
          <w:sz w:val="24"/>
          <w:szCs w:val="24"/>
        </w:rPr>
        <w:t xml:space="preserve"> </w:t>
      </w:r>
      <w:r w:rsidRPr="00A14AF1">
        <w:rPr>
          <w:rFonts w:ascii="Arial" w:hAnsi="Arial" w:cs="Arial"/>
          <w:sz w:val="24"/>
          <w:szCs w:val="24"/>
        </w:rPr>
        <w:t>28 provides that human rights are subject only to reasonable limits set by laws that can be demonstrably justified in a free and democratic society.</w:t>
      </w:r>
    </w:p>
    <w:p w14:paraId="28826EE9" w14:textId="77777777" w:rsidR="0058191E" w:rsidRPr="00A14AF1" w:rsidRDefault="0058191E" w:rsidP="00421A65">
      <w:pPr>
        <w:tabs>
          <w:tab w:val="left" w:pos="360"/>
          <w:tab w:val="left" w:pos="5160"/>
        </w:tabs>
        <w:spacing w:before="60" w:after="60"/>
        <w:ind w:left="720" w:hanging="720"/>
        <w:rPr>
          <w:rFonts w:ascii="Arial" w:hAnsi="Arial" w:cs="Arial"/>
          <w:b/>
          <w:bCs/>
          <w:sz w:val="24"/>
          <w:szCs w:val="24"/>
        </w:rPr>
      </w:pPr>
    </w:p>
    <w:p w14:paraId="2EE5A26F" w14:textId="77777777" w:rsidR="00421A65" w:rsidRPr="00A14AF1" w:rsidRDefault="00421A65" w:rsidP="00364448">
      <w:pPr>
        <w:keepNext/>
        <w:tabs>
          <w:tab w:val="left" w:pos="360"/>
          <w:tab w:val="left" w:pos="5160"/>
        </w:tabs>
        <w:spacing w:before="60" w:after="60"/>
        <w:ind w:left="720" w:hanging="720"/>
        <w:rPr>
          <w:rFonts w:ascii="Arial" w:hAnsi="Arial" w:cs="Arial"/>
          <w:b/>
          <w:bCs/>
          <w:sz w:val="24"/>
          <w:szCs w:val="24"/>
        </w:rPr>
      </w:pPr>
      <w:bookmarkStart w:id="1" w:name="_Hlk213242590"/>
      <w:r w:rsidRPr="00A14AF1">
        <w:rPr>
          <w:rFonts w:ascii="Arial" w:hAnsi="Arial" w:cs="Arial"/>
          <w:b/>
          <w:bCs/>
          <w:color w:val="000000"/>
          <w:sz w:val="24"/>
          <w:szCs w:val="24"/>
          <w:shd w:val="clear" w:color="auto" w:fill="FFFFFF"/>
        </w:rPr>
        <w:lastRenderedPageBreak/>
        <w:t>Rights Engaged</w:t>
      </w:r>
      <w:bookmarkEnd w:id="1"/>
    </w:p>
    <w:p w14:paraId="3A95423C" w14:textId="77777777" w:rsidR="0058191E" w:rsidRPr="00A14AF1" w:rsidRDefault="0058191E" w:rsidP="00364448">
      <w:pPr>
        <w:keepNext/>
        <w:tabs>
          <w:tab w:val="left" w:pos="360"/>
          <w:tab w:val="left" w:pos="5160"/>
        </w:tabs>
        <w:spacing w:before="60" w:after="60"/>
        <w:ind w:left="720" w:hanging="720"/>
        <w:jc w:val="center"/>
        <w:rPr>
          <w:rFonts w:ascii="Arial" w:hAnsi="Arial" w:cs="Arial"/>
          <w:b/>
          <w:bCs/>
          <w:sz w:val="24"/>
          <w:szCs w:val="24"/>
        </w:rPr>
      </w:pPr>
    </w:p>
    <w:p w14:paraId="0B1ABD55" w14:textId="77777777" w:rsidR="0058191E" w:rsidRPr="00A14AF1" w:rsidRDefault="00421A65" w:rsidP="00364448">
      <w:pPr>
        <w:keepNext/>
        <w:tabs>
          <w:tab w:val="left" w:pos="360"/>
          <w:tab w:val="left" w:pos="5160"/>
        </w:tabs>
        <w:spacing w:before="60" w:after="60"/>
        <w:ind w:left="720" w:hanging="720"/>
        <w:rPr>
          <w:rFonts w:ascii="Arial" w:hAnsi="Arial" w:cs="Arial"/>
          <w:b/>
          <w:bCs/>
          <w:sz w:val="24"/>
          <w:szCs w:val="24"/>
          <w:u w:val="single"/>
        </w:rPr>
      </w:pPr>
      <w:r w:rsidRPr="00A14AF1">
        <w:rPr>
          <w:rFonts w:ascii="Arial" w:hAnsi="Arial" w:cs="Arial"/>
          <w:b/>
          <w:bCs/>
          <w:sz w:val="24"/>
          <w:szCs w:val="24"/>
          <w:u w:val="single"/>
        </w:rPr>
        <w:t>Right to Work and Other Work-Related Rights</w:t>
      </w:r>
    </w:p>
    <w:p w14:paraId="1BDE2EF0" w14:textId="2AA63B6A" w:rsidR="00421A65" w:rsidRPr="00A14AF1" w:rsidRDefault="00133EC2" w:rsidP="00133EC2">
      <w:pPr>
        <w:tabs>
          <w:tab w:val="left" w:pos="360"/>
          <w:tab w:val="left" w:pos="5160"/>
        </w:tabs>
        <w:spacing w:before="60" w:after="60"/>
        <w:rPr>
          <w:rFonts w:ascii="Arial" w:hAnsi="Arial" w:cs="Arial"/>
          <w:sz w:val="24"/>
          <w:szCs w:val="24"/>
        </w:rPr>
      </w:pPr>
      <w:r w:rsidRPr="00A14AF1">
        <w:rPr>
          <w:rFonts w:ascii="Arial" w:hAnsi="Arial" w:cs="Arial"/>
          <w:sz w:val="24"/>
          <w:szCs w:val="24"/>
        </w:rPr>
        <w:t>The right to work includes access to one’s profession on fair and reasonable terms</w:t>
      </w:r>
      <w:r w:rsidR="00B30AEC">
        <w:rPr>
          <w:rFonts w:ascii="Arial" w:hAnsi="Arial" w:cs="Arial"/>
          <w:sz w:val="24"/>
          <w:szCs w:val="24"/>
        </w:rPr>
        <w:t>.</w:t>
      </w:r>
      <w:r w:rsidRPr="00A14AF1">
        <w:rPr>
          <w:rFonts w:ascii="Arial" w:hAnsi="Arial" w:cs="Arial"/>
          <w:sz w:val="24"/>
          <w:szCs w:val="24"/>
        </w:rPr>
        <w:t xml:space="preserve"> </w:t>
      </w:r>
      <w:r w:rsidR="000A2E7B">
        <w:rPr>
          <w:rFonts w:ascii="Arial" w:hAnsi="Arial" w:cs="Arial"/>
          <w:sz w:val="24"/>
          <w:szCs w:val="24"/>
        </w:rPr>
        <w:t xml:space="preserve">Registration </w:t>
      </w:r>
      <w:r w:rsidR="00B30AEC">
        <w:rPr>
          <w:rFonts w:ascii="Arial" w:hAnsi="Arial" w:cs="Arial"/>
          <w:sz w:val="24"/>
          <w:szCs w:val="24"/>
        </w:rPr>
        <w:t xml:space="preserve">fees </w:t>
      </w:r>
      <w:r w:rsidR="000A2E7B">
        <w:rPr>
          <w:rFonts w:ascii="Arial" w:hAnsi="Arial" w:cs="Arial"/>
          <w:sz w:val="24"/>
          <w:szCs w:val="24"/>
        </w:rPr>
        <w:t xml:space="preserve">for foreign lawyers </w:t>
      </w:r>
      <w:r w:rsidR="00B30AEC">
        <w:rPr>
          <w:rFonts w:ascii="Arial" w:hAnsi="Arial" w:cs="Arial"/>
          <w:sz w:val="24"/>
          <w:szCs w:val="24"/>
        </w:rPr>
        <w:t>support</w:t>
      </w:r>
      <w:r w:rsidR="000A2E7B">
        <w:rPr>
          <w:rFonts w:ascii="Arial" w:hAnsi="Arial" w:cs="Arial"/>
          <w:sz w:val="24"/>
          <w:szCs w:val="24"/>
        </w:rPr>
        <w:t>s</w:t>
      </w:r>
      <w:r w:rsidR="001C7FA6">
        <w:rPr>
          <w:rFonts w:ascii="Arial" w:hAnsi="Arial" w:cs="Arial"/>
          <w:sz w:val="24"/>
          <w:szCs w:val="24"/>
        </w:rPr>
        <w:t xml:space="preserve"> the internationalisation of legal services and the legal sector by providing </w:t>
      </w:r>
      <w:r w:rsidR="00652ACC">
        <w:rPr>
          <w:rFonts w:ascii="Arial" w:hAnsi="Arial" w:cs="Arial"/>
          <w:sz w:val="24"/>
          <w:szCs w:val="24"/>
        </w:rPr>
        <w:t>a framework for</w:t>
      </w:r>
      <w:r w:rsidR="00B30AEC">
        <w:rPr>
          <w:rFonts w:ascii="Arial" w:hAnsi="Arial" w:cs="Arial"/>
          <w:sz w:val="24"/>
          <w:szCs w:val="24"/>
        </w:rPr>
        <w:t xml:space="preserve"> the effective regulation</w:t>
      </w:r>
      <w:r w:rsidR="00652ACC">
        <w:rPr>
          <w:rFonts w:ascii="Arial" w:hAnsi="Arial" w:cs="Arial"/>
          <w:sz w:val="24"/>
          <w:szCs w:val="24"/>
        </w:rPr>
        <w:t xml:space="preserve"> </w:t>
      </w:r>
      <w:r w:rsidR="00B30AEC">
        <w:rPr>
          <w:rFonts w:ascii="Arial" w:hAnsi="Arial" w:cs="Arial"/>
          <w:sz w:val="24"/>
          <w:szCs w:val="24"/>
        </w:rPr>
        <w:t xml:space="preserve">of the </w:t>
      </w:r>
      <w:r w:rsidR="00435416">
        <w:rPr>
          <w:rFonts w:ascii="Arial" w:hAnsi="Arial" w:cs="Arial"/>
          <w:sz w:val="24"/>
          <w:szCs w:val="24"/>
        </w:rPr>
        <w:t>practice of foreign law in the ACT by foreign lawyers</w:t>
      </w:r>
      <w:r w:rsidR="00B50F74">
        <w:rPr>
          <w:rFonts w:ascii="Arial" w:hAnsi="Arial" w:cs="Arial"/>
          <w:sz w:val="24"/>
          <w:szCs w:val="24"/>
        </w:rPr>
        <w:t xml:space="preserve"> as a recognised</w:t>
      </w:r>
      <w:r w:rsidR="00F33F3A">
        <w:rPr>
          <w:rFonts w:ascii="Arial" w:hAnsi="Arial" w:cs="Arial"/>
          <w:sz w:val="24"/>
          <w:szCs w:val="24"/>
        </w:rPr>
        <w:t xml:space="preserve"> aspect of legal practice in the ACT</w:t>
      </w:r>
      <w:r w:rsidRPr="00A14AF1">
        <w:rPr>
          <w:rFonts w:ascii="Arial" w:hAnsi="Arial" w:cs="Arial"/>
          <w:sz w:val="24"/>
          <w:szCs w:val="24"/>
        </w:rPr>
        <w:t xml:space="preserve">. </w:t>
      </w:r>
      <w:r w:rsidR="00B30AEC">
        <w:rPr>
          <w:rFonts w:ascii="Arial" w:hAnsi="Arial" w:cs="Arial"/>
          <w:sz w:val="24"/>
          <w:szCs w:val="24"/>
        </w:rPr>
        <w:t>The fee has been set at a level that is reasonable and proportionate to its regulatory purpose</w:t>
      </w:r>
      <w:r w:rsidR="009F3811">
        <w:rPr>
          <w:rFonts w:ascii="Arial" w:hAnsi="Arial" w:cs="Arial"/>
          <w:sz w:val="24"/>
          <w:szCs w:val="24"/>
        </w:rPr>
        <w:t>, aligned to fees for the grant or renewal of an unrestricted practising certificate, and</w:t>
      </w:r>
      <w:r w:rsidR="00B30AEC">
        <w:rPr>
          <w:rFonts w:ascii="Arial" w:hAnsi="Arial" w:cs="Arial"/>
          <w:sz w:val="24"/>
          <w:szCs w:val="24"/>
        </w:rPr>
        <w:t xml:space="preserve"> is not expected to create an undue barrier to entering or remaining in practice</w:t>
      </w:r>
      <w:r w:rsidR="00180BF7">
        <w:rPr>
          <w:rFonts w:ascii="Arial" w:hAnsi="Arial" w:cs="Arial"/>
          <w:sz w:val="24"/>
          <w:szCs w:val="24"/>
        </w:rPr>
        <w:t xml:space="preserve"> as a foreign lawyer practising foreign law in the ACT</w:t>
      </w:r>
      <w:r w:rsidR="00B30AEC">
        <w:rPr>
          <w:rFonts w:ascii="Arial" w:hAnsi="Arial" w:cs="Arial"/>
          <w:sz w:val="24"/>
          <w:szCs w:val="24"/>
        </w:rPr>
        <w:t xml:space="preserve">. Accordingly, it is compatible with practitioners’ work-related rights. </w:t>
      </w:r>
    </w:p>
    <w:p w14:paraId="710AC4D5" w14:textId="77777777" w:rsidR="0058191E" w:rsidRPr="00A14AF1" w:rsidRDefault="0058191E" w:rsidP="00B30AEC">
      <w:pPr>
        <w:tabs>
          <w:tab w:val="left" w:pos="360"/>
          <w:tab w:val="left" w:pos="5160"/>
        </w:tabs>
        <w:spacing w:before="60" w:after="60"/>
        <w:rPr>
          <w:rFonts w:ascii="Arial" w:hAnsi="Arial" w:cs="Arial"/>
          <w:b/>
          <w:bCs/>
          <w:sz w:val="24"/>
          <w:szCs w:val="24"/>
        </w:rPr>
      </w:pPr>
    </w:p>
    <w:sectPr w:rsidR="0058191E" w:rsidRPr="00A14AF1" w:rsidSect="00CA174A">
      <w:headerReference w:type="even" r:id="rId11"/>
      <w:headerReference w:type="default" r:id="rId12"/>
      <w:footerReference w:type="even" r:id="rId13"/>
      <w:footerReference w:type="default" r:id="rId14"/>
      <w:headerReference w:type="first" r:id="rId15"/>
      <w:footerReference w:type="first" r:id="rId16"/>
      <w:pgSz w:w="11906" w:h="16838" w:code="9"/>
      <w:pgMar w:top="1440" w:right="1418" w:bottom="89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51E77" w14:textId="77777777" w:rsidR="003421C4" w:rsidRDefault="003421C4">
      <w:r>
        <w:separator/>
      </w:r>
    </w:p>
  </w:endnote>
  <w:endnote w:type="continuationSeparator" w:id="0">
    <w:p w14:paraId="61BB1EAC" w14:textId="77777777" w:rsidR="003421C4" w:rsidRDefault="0034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4EE9" w14:textId="77777777" w:rsidR="0015751A" w:rsidRDefault="0015751A" w:rsidP="002D19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E9420C" w14:textId="77777777" w:rsidR="0015751A" w:rsidRDefault="0015751A" w:rsidP="002D19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2A5F" w14:textId="77777777" w:rsidR="0015751A" w:rsidRDefault="0015751A" w:rsidP="002D19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3976">
      <w:rPr>
        <w:rStyle w:val="PageNumber"/>
        <w:noProof/>
      </w:rPr>
      <w:t>2</w:t>
    </w:r>
    <w:r>
      <w:rPr>
        <w:rStyle w:val="PageNumber"/>
      </w:rPr>
      <w:fldChar w:fldCharType="end"/>
    </w:r>
  </w:p>
  <w:p w14:paraId="014B74FA" w14:textId="62CA5184" w:rsidR="0015751A" w:rsidRPr="00A247DE" w:rsidRDefault="00A247DE" w:rsidP="00A247DE">
    <w:pPr>
      <w:pStyle w:val="Footer"/>
      <w:ind w:right="360"/>
      <w:jc w:val="center"/>
      <w:rPr>
        <w:rFonts w:ascii="Arial" w:hAnsi="Arial" w:cs="Arial"/>
        <w:sz w:val="14"/>
      </w:rPr>
    </w:pPr>
    <w:r w:rsidRPr="00A247DE">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218D" w14:textId="514F1AF7" w:rsidR="009A70E9" w:rsidRPr="00A247DE" w:rsidRDefault="00A247DE" w:rsidP="00A247DE">
    <w:pPr>
      <w:pStyle w:val="Footer"/>
      <w:jc w:val="center"/>
      <w:rPr>
        <w:rFonts w:ascii="Arial" w:hAnsi="Arial" w:cs="Arial"/>
        <w:sz w:val="14"/>
      </w:rPr>
    </w:pPr>
    <w:r w:rsidRPr="00A247DE">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F777A" w14:textId="77777777" w:rsidR="003421C4" w:rsidRDefault="003421C4">
      <w:r>
        <w:separator/>
      </w:r>
    </w:p>
  </w:footnote>
  <w:footnote w:type="continuationSeparator" w:id="0">
    <w:p w14:paraId="315C6123" w14:textId="77777777" w:rsidR="003421C4" w:rsidRDefault="00342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8C19" w14:textId="77777777" w:rsidR="0015751A" w:rsidRDefault="0015751A" w:rsidP="00D007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476722" w14:textId="77777777" w:rsidR="0015751A" w:rsidRDefault="00157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7A4A" w14:textId="77777777" w:rsidR="0015751A" w:rsidRDefault="0015751A">
    <w:pPr>
      <w:pStyle w:val="Header"/>
    </w:pPr>
  </w:p>
  <w:p w14:paraId="18953EE7" w14:textId="77777777" w:rsidR="0015751A" w:rsidRDefault="0015751A">
    <w:pPr>
      <w:pStyle w:val="Header"/>
    </w:pPr>
  </w:p>
  <w:p w14:paraId="309AEB7A" w14:textId="77777777" w:rsidR="0015751A" w:rsidRDefault="0015751A">
    <w:pPr>
      <w:pStyle w:val="Header"/>
    </w:pPr>
  </w:p>
  <w:p w14:paraId="42486CB4" w14:textId="77777777" w:rsidR="0015751A" w:rsidRDefault="001575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3FA5" w14:textId="77777777" w:rsidR="009A70E9" w:rsidRDefault="009A70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3DB"/>
    <w:multiLevelType w:val="hybridMultilevel"/>
    <w:tmpl w:val="FFFFFFFF"/>
    <w:lvl w:ilvl="0" w:tplc="1C1A9162">
      <w:start w:val="1"/>
      <w:numFmt w:val="decimal"/>
      <w:lvlText w:val="%1)"/>
      <w:lvlJc w:val="left"/>
      <w:pPr>
        <w:tabs>
          <w:tab w:val="num" w:pos="1680"/>
        </w:tabs>
        <w:ind w:left="1680" w:hanging="360"/>
      </w:pPr>
      <w:rPr>
        <w:rFonts w:cs="Times New Roman" w:hint="default"/>
      </w:rPr>
    </w:lvl>
    <w:lvl w:ilvl="1" w:tplc="0C090019" w:tentative="1">
      <w:start w:val="1"/>
      <w:numFmt w:val="lowerLetter"/>
      <w:lvlText w:val="%2."/>
      <w:lvlJc w:val="left"/>
      <w:pPr>
        <w:tabs>
          <w:tab w:val="num" w:pos="2400"/>
        </w:tabs>
        <w:ind w:left="2400" w:hanging="360"/>
      </w:pPr>
      <w:rPr>
        <w:rFonts w:cs="Times New Roman"/>
      </w:rPr>
    </w:lvl>
    <w:lvl w:ilvl="2" w:tplc="0C09001B" w:tentative="1">
      <w:start w:val="1"/>
      <w:numFmt w:val="lowerRoman"/>
      <w:lvlText w:val="%3."/>
      <w:lvlJc w:val="right"/>
      <w:pPr>
        <w:tabs>
          <w:tab w:val="num" w:pos="3120"/>
        </w:tabs>
        <w:ind w:left="3120" w:hanging="180"/>
      </w:pPr>
      <w:rPr>
        <w:rFonts w:cs="Times New Roman"/>
      </w:rPr>
    </w:lvl>
    <w:lvl w:ilvl="3" w:tplc="0C09000F" w:tentative="1">
      <w:start w:val="1"/>
      <w:numFmt w:val="decimal"/>
      <w:lvlText w:val="%4."/>
      <w:lvlJc w:val="left"/>
      <w:pPr>
        <w:tabs>
          <w:tab w:val="num" w:pos="3840"/>
        </w:tabs>
        <w:ind w:left="3840" w:hanging="360"/>
      </w:pPr>
      <w:rPr>
        <w:rFonts w:cs="Times New Roman"/>
      </w:rPr>
    </w:lvl>
    <w:lvl w:ilvl="4" w:tplc="0C090019" w:tentative="1">
      <w:start w:val="1"/>
      <w:numFmt w:val="lowerLetter"/>
      <w:lvlText w:val="%5."/>
      <w:lvlJc w:val="left"/>
      <w:pPr>
        <w:tabs>
          <w:tab w:val="num" w:pos="4560"/>
        </w:tabs>
        <w:ind w:left="4560" w:hanging="360"/>
      </w:pPr>
      <w:rPr>
        <w:rFonts w:cs="Times New Roman"/>
      </w:rPr>
    </w:lvl>
    <w:lvl w:ilvl="5" w:tplc="0C09001B" w:tentative="1">
      <w:start w:val="1"/>
      <w:numFmt w:val="lowerRoman"/>
      <w:lvlText w:val="%6."/>
      <w:lvlJc w:val="right"/>
      <w:pPr>
        <w:tabs>
          <w:tab w:val="num" w:pos="5280"/>
        </w:tabs>
        <w:ind w:left="5280" w:hanging="180"/>
      </w:pPr>
      <w:rPr>
        <w:rFonts w:cs="Times New Roman"/>
      </w:rPr>
    </w:lvl>
    <w:lvl w:ilvl="6" w:tplc="0C09000F" w:tentative="1">
      <w:start w:val="1"/>
      <w:numFmt w:val="decimal"/>
      <w:lvlText w:val="%7."/>
      <w:lvlJc w:val="left"/>
      <w:pPr>
        <w:tabs>
          <w:tab w:val="num" w:pos="6000"/>
        </w:tabs>
        <w:ind w:left="6000" w:hanging="360"/>
      </w:pPr>
      <w:rPr>
        <w:rFonts w:cs="Times New Roman"/>
      </w:rPr>
    </w:lvl>
    <w:lvl w:ilvl="7" w:tplc="0C090019" w:tentative="1">
      <w:start w:val="1"/>
      <w:numFmt w:val="lowerLetter"/>
      <w:lvlText w:val="%8."/>
      <w:lvlJc w:val="left"/>
      <w:pPr>
        <w:tabs>
          <w:tab w:val="num" w:pos="6720"/>
        </w:tabs>
        <w:ind w:left="6720" w:hanging="360"/>
      </w:pPr>
      <w:rPr>
        <w:rFonts w:cs="Times New Roman"/>
      </w:rPr>
    </w:lvl>
    <w:lvl w:ilvl="8" w:tplc="0C09001B" w:tentative="1">
      <w:start w:val="1"/>
      <w:numFmt w:val="lowerRoman"/>
      <w:lvlText w:val="%9."/>
      <w:lvlJc w:val="right"/>
      <w:pPr>
        <w:tabs>
          <w:tab w:val="num" w:pos="7440"/>
        </w:tabs>
        <w:ind w:left="7440" w:hanging="180"/>
      </w:pPr>
      <w:rPr>
        <w:rFonts w:cs="Times New Roman"/>
      </w:rPr>
    </w:lvl>
  </w:abstractNum>
  <w:abstractNum w:abstractNumId="1" w15:restartNumberingAfterBreak="0">
    <w:nsid w:val="198D5A7F"/>
    <w:multiLevelType w:val="hybridMultilevel"/>
    <w:tmpl w:val="FFFFFFFF"/>
    <w:lvl w:ilvl="0" w:tplc="784C9220">
      <w:start w:val="1"/>
      <w:numFmt w:val="decimal"/>
      <w:lvlText w:val="%1."/>
      <w:lvlJc w:val="left"/>
      <w:pPr>
        <w:tabs>
          <w:tab w:val="num" w:pos="2160"/>
        </w:tabs>
        <w:ind w:left="2160" w:hanging="840"/>
      </w:pPr>
      <w:rPr>
        <w:rFonts w:cs="Times New Roman" w:hint="default"/>
      </w:rPr>
    </w:lvl>
    <w:lvl w:ilvl="1" w:tplc="0C090019" w:tentative="1">
      <w:start w:val="1"/>
      <w:numFmt w:val="lowerLetter"/>
      <w:lvlText w:val="%2."/>
      <w:lvlJc w:val="left"/>
      <w:pPr>
        <w:tabs>
          <w:tab w:val="num" w:pos="2400"/>
        </w:tabs>
        <w:ind w:left="2400" w:hanging="360"/>
      </w:pPr>
      <w:rPr>
        <w:rFonts w:cs="Times New Roman"/>
      </w:rPr>
    </w:lvl>
    <w:lvl w:ilvl="2" w:tplc="0C09001B" w:tentative="1">
      <w:start w:val="1"/>
      <w:numFmt w:val="lowerRoman"/>
      <w:lvlText w:val="%3."/>
      <w:lvlJc w:val="right"/>
      <w:pPr>
        <w:tabs>
          <w:tab w:val="num" w:pos="3120"/>
        </w:tabs>
        <w:ind w:left="3120" w:hanging="180"/>
      </w:pPr>
      <w:rPr>
        <w:rFonts w:cs="Times New Roman"/>
      </w:rPr>
    </w:lvl>
    <w:lvl w:ilvl="3" w:tplc="0C09000F" w:tentative="1">
      <w:start w:val="1"/>
      <w:numFmt w:val="decimal"/>
      <w:lvlText w:val="%4."/>
      <w:lvlJc w:val="left"/>
      <w:pPr>
        <w:tabs>
          <w:tab w:val="num" w:pos="3840"/>
        </w:tabs>
        <w:ind w:left="3840" w:hanging="360"/>
      </w:pPr>
      <w:rPr>
        <w:rFonts w:cs="Times New Roman"/>
      </w:rPr>
    </w:lvl>
    <w:lvl w:ilvl="4" w:tplc="0C090019" w:tentative="1">
      <w:start w:val="1"/>
      <w:numFmt w:val="lowerLetter"/>
      <w:lvlText w:val="%5."/>
      <w:lvlJc w:val="left"/>
      <w:pPr>
        <w:tabs>
          <w:tab w:val="num" w:pos="4560"/>
        </w:tabs>
        <w:ind w:left="4560" w:hanging="360"/>
      </w:pPr>
      <w:rPr>
        <w:rFonts w:cs="Times New Roman"/>
      </w:rPr>
    </w:lvl>
    <w:lvl w:ilvl="5" w:tplc="0C09001B" w:tentative="1">
      <w:start w:val="1"/>
      <w:numFmt w:val="lowerRoman"/>
      <w:lvlText w:val="%6."/>
      <w:lvlJc w:val="right"/>
      <w:pPr>
        <w:tabs>
          <w:tab w:val="num" w:pos="5280"/>
        </w:tabs>
        <w:ind w:left="5280" w:hanging="180"/>
      </w:pPr>
      <w:rPr>
        <w:rFonts w:cs="Times New Roman"/>
      </w:rPr>
    </w:lvl>
    <w:lvl w:ilvl="6" w:tplc="0C09000F" w:tentative="1">
      <w:start w:val="1"/>
      <w:numFmt w:val="decimal"/>
      <w:lvlText w:val="%7."/>
      <w:lvlJc w:val="left"/>
      <w:pPr>
        <w:tabs>
          <w:tab w:val="num" w:pos="6000"/>
        </w:tabs>
        <w:ind w:left="6000" w:hanging="360"/>
      </w:pPr>
      <w:rPr>
        <w:rFonts w:cs="Times New Roman"/>
      </w:rPr>
    </w:lvl>
    <w:lvl w:ilvl="7" w:tplc="0C090019" w:tentative="1">
      <w:start w:val="1"/>
      <w:numFmt w:val="lowerLetter"/>
      <w:lvlText w:val="%8."/>
      <w:lvlJc w:val="left"/>
      <w:pPr>
        <w:tabs>
          <w:tab w:val="num" w:pos="6720"/>
        </w:tabs>
        <w:ind w:left="6720" w:hanging="360"/>
      </w:pPr>
      <w:rPr>
        <w:rFonts w:cs="Times New Roman"/>
      </w:rPr>
    </w:lvl>
    <w:lvl w:ilvl="8" w:tplc="0C09001B" w:tentative="1">
      <w:start w:val="1"/>
      <w:numFmt w:val="lowerRoman"/>
      <w:lvlText w:val="%9."/>
      <w:lvlJc w:val="right"/>
      <w:pPr>
        <w:tabs>
          <w:tab w:val="num" w:pos="7440"/>
        </w:tabs>
        <w:ind w:left="7440" w:hanging="180"/>
      </w:pPr>
      <w:rPr>
        <w:rFonts w:cs="Times New Roman"/>
      </w:rPr>
    </w:lvl>
  </w:abstractNum>
  <w:abstractNum w:abstractNumId="2" w15:restartNumberingAfterBreak="0">
    <w:nsid w:val="1C5C2EE8"/>
    <w:multiLevelType w:val="hybridMultilevel"/>
    <w:tmpl w:val="FFFFFFFF"/>
    <w:lvl w:ilvl="0" w:tplc="0C09000F">
      <w:start w:val="1"/>
      <w:numFmt w:val="decimal"/>
      <w:lvlText w:val="%1."/>
      <w:lvlJc w:val="left"/>
      <w:pPr>
        <w:tabs>
          <w:tab w:val="num" w:pos="1800"/>
        </w:tabs>
        <w:ind w:left="1800" w:hanging="360"/>
      </w:pPr>
      <w:rPr>
        <w:rFonts w:cs="Times New Roman" w:hint="default"/>
      </w:rPr>
    </w:lvl>
    <w:lvl w:ilvl="1" w:tplc="0C090003" w:tentative="1">
      <w:start w:val="1"/>
      <w:numFmt w:val="bullet"/>
      <w:lvlText w:val="o"/>
      <w:lvlJc w:val="left"/>
      <w:pPr>
        <w:tabs>
          <w:tab w:val="num" w:pos="2520"/>
        </w:tabs>
        <w:ind w:left="2520" w:hanging="360"/>
      </w:pPr>
      <w:rPr>
        <w:rFonts w:ascii="Courier New" w:hAnsi="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243F30A6"/>
    <w:multiLevelType w:val="hybridMultilevel"/>
    <w:tmpl w:val="FFFFFFFF"/>
    <w:lvl w:ilvl="0" w:tplc="F2205104">
      <w:start w:val="2"/>
      <w:numFmt w:val="lowerLetter"/>
      <w:lvlText w:val="%1)"/>
      <w:lvlJc w:val="left"/>
      <w:pPr>
        <w:tabs>
          <w:tab w:val="num" w:pos="1320"/>
        </w:tabs>
        <w:ind w:left="1320" w:hanging="600"/>
      </w:pPr>
      <w:rPr>
        <w:rFonts w:cs="Times New Roman" w:hint="default"/>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2A2F7B9B"/>
    <w:multiLevelType w:val="hybridMultilevel"/>
    <w:tmpl w:val="FFFFFFFF"/>
    <w:lvl w:ilvl="0" w:tplc="4ABC6396">
      <w:start w:val="3"/>
      <w:numFmt w:val="lowerLetter"/>
      <w:lvlText w:val="%1)"/>
      <w:lvlJc w:val="left"/>
      <w:pPr>
        <w:tabs>
          <w:tab w:val="num" w:pos="1440"/>
        </w:tabs>
        <w:ind w:left="1440" w:hanging="720"/>
      </w:pPr>
      <w:rPr>
        <w:rFonts w:cs="Times New Roman" w:hint="default"/>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B1805C6"/>
    <w:multiLevelType w:val="hybridMultilevel"/>
    <w:tmpl w:val="FFFFFFFF"/>
    <w:lvl w:ilvl="0" w:tplc="0C09000F">
      <w:start w:val="1"/>
      <w:numFmt w:val="decimal"/>
      <w:lvlText w:val="%1."/>
      <w:lvlJc w:val="left"/>
      <w:pPr>
        <w:tabs>
          <w:tab w:val="num" w:pos="1800"/>
        </w:tabs>
        <w:ind w:left="1800" w:hanging="360"/>
      </w:pPr>
      <w:rPr>
        <w:rFonts w:cs="Times New Roman" w:hint="default"/>
      </w:rPr>
    </w:lvl>
    <w:lvl w:ilvl="1" w:tplc="0C090003" w:tentative="1">
      <w:start w:val="1"/>
      <w:numFmt w:val="bullet"/>
      <w:lvlText w:val="o"/>
      <w:lvlJc w:val="left"/>
      <w:pPr>
        <w:tabs>
          <w:tab w:val="num" w:pos="2520"/>
        </w:tabs>
        <w:ind w:left="2520" w:hanging="360"/>
      </w:pPr>
      <w:rPr>
        <w:rFonts w:ascii="Courier New" w:hAnsi="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304D2C65"/>
    <w:multiLevelType w:val="hybridMultilevel"/>
    <w:tmpl w:val="FFFFFFFF"/>
    <w:lvl w:ilvl="0" w:tplc="8BCA4912">
      <w:start w:val="1"/>
      <w:numFmt w:val="decimal"/>
      <w:lvlText w:val="%1."/>
      <w:lvlJc w:val="left"/>
      <w:pPr>
        <w:tabs>
          <w:tab w:val="num" w:pos="1080"/>
        </w:tabs>
        <w:ind w:left="1080" w:hanging="720"/>
      </w:pPr>
      <w:rPr>
        <w:rFonts w:cs="Times New Roman" w:hint="default"/>
      </w:rPr>
    </w:lvl>
    <w:lvl w:ilvl="1" w:tplc="ED44DDCA">
      <w:start w:val="1"/>
      <w:numFmt w:val="lowerRoman"/>
      <w:lvlText w:val="%2)"/>
      <w:lvlJc w:val="left"/>
      <w:pPr>
        <w:tabs>
          <w:tab w:val="num" w:pos="1860"/>
        </w:tabs>
        <w:ind w:left="1860" w:hanging="780"/>
      </w:pPr>
      <w:rPr>
        <w:rFonts w:cs="Times New Roman" w:hint="default"/>
      </w:rPr>
    </w:lvl>
    <w:lvl w:ilvl="2" w:tplc="0C09001B">
      <w:start w:val="1"/>
      <w:numFmt w:val="lowerRoman"/>
      <w:lvlText w:val="%3."/>
      <w:lvlJc w:val="right"/>
      <w:pPr>
        <w:tabs>
          <w:tab w:val="num" w:pos="2160"/>
        </w:tabs>
        <w:ind w:left="2160" w:hanging="180"/>
      </w:pPr>
      <w:rPr>
        <w:rFonts w:cs="Times New Roman"/>
      </w:rPr>
    </w:lvl>
    <w:lvl w:ilvl="3" w:tplc="CB343720">
      <w:start w:val="1"/>
      <w:numFmt w:val="upperLetter"/>
      <w:lvlText w:val="%4."/>
      <w:lvlJc w:val="left"/>
      <w:pPr>
        <w:tabs>
          <w:tab w:val="num" w:pos="3240"/>
        </w:tabs>
        <w:ind w:left="3240" w:hanging="720"/>
      </w:pPr>
      <w:rPr>
        <w:rFonts w:cs="Times New Roman" w:hint="default"/>
      </w:rPr>
    </w:lvl>
    <w:lvl w:ilvl="4" w:tplc="0C090019">
      <w:start w:val="1"/>
      <w:numFmt w:val="lowerLetter"/>
      <w:lvlText w:val="%5."/>
      <w:lvlJc w:val="left"/>
      <w:pPr>
        <w:tabs>
          <w:tab w:val="num" w:pos="3600"/>
        </w:tabs>
        <w:ind w:left="3600" w:hanging="360"/>
      </w:pPr>
      <w:rPr>
        <w:rFonts w:cs="Times New Roman"/>
      </w:rPr>
    </w:lvl>
    <w:lvl w:ilvl="5" w:tplc="94A60E9C">
      <w:start w:val="1"/>
      <w:numFmt w:val="lowerLetter"/>
      <w:lvlText w:val="%6)"/>
      <w:lvlJc w:val="left"/>
      <w:pPr>
        <w:tabs>
          <w:tab w:val="num" w:pos="4500"/>
        </w:tabs>
        <w:ind w:left="4500" w:hanging="360"/>
      </w:pPr>
      <w:rPr>
        <w:rFonts w:cs="Times New Roman" w:hint="default"/>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6F63E33"/>
    <w:multiLevelType w:val="hybridMultilevel"/>
    <w:tmpl w:val="FFFFFFFF"/>
    <w:lvl w:ilvl="0" w:tplc="ADFE6BA4">
      <w:start w:val="2"/>
      <w:numFmt w:val="lowerLetter"/>
      <w:lvlText w:val="%1)"/>
      <w:lvlJc w:val="left"/>
      <w:pPr>
        <w:tabs>
          <w:tab w:val="num" w:pos="1440"/>
        </w:tabs>
        <w:ind w:left="1440" w:hanging="720"/>
      </w:pPr>
      <w:rPr>
        <w:rFonts w:cs="Times New Roman" w:hint="default"/>
      </w:rPr>
    </w:lvl>
    <w:lvl w:ilvl="1" w:tplc="0C090019">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3D5D63D2"/>
    <w:multiLevelType w:val="hybridMultilevel"/>
    <w:tmpl w:val="FFFFFFFF"/>
    <w:lvl w:ilvl="0" w:tplc="0C09000F">
      <w:start w:val="1"/>
      <w:numFmt w:val="decimal"/>
      <w:lvlText w:val="%1."/>
      <w:lvlJc w:val="left"/>
      <w:pPr>
        <w:tabs>
          <w:tab w:val="num" w:pos="360"/>
        </w:tabs>
        <w:ind w:left="360" w:hanging="360"/>
      </w:pPr>
      <w:rPr>
        <w:rFonts w:cs="Times New Roman"/>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47DA2AF0"/>
    <w:multiLevelType w:val="hybridMultilevel"/>
    <w:tmpl w:val="FFFFFFFF"/>
    <w:lvl w:ilvl="0" w:tplc="42124088">
      <w:start w:val="1"/>
      <w:numFmt w:val="lowerRoman"/>
      <w:lvlText w:val="%1)"/>
      <w:lvlJc w:val="left"/>
      <w:pPr>
        <w:tabs>
          <w:tab w:val="num" w:pos="2160"/>
        </w:tabs>
        <w:ind w:left="2160" w:hanging="720"/>
      </w:pPr>
      <w:rPr>
        <w:rFonts w:cs="Times New Roman" w:hint="default"/>
      </w:rPr>
    </w:lvl>
    <w:lvl w:ilvl="1" w:tplc="0C090019" w:tentative="1">
      <w:start w:val="1"/>
      <w:numFmt w:val="lowerLetter"/>
      <w:lvlText w:val="%2."/>
      <w:lvlJc w:val="left"/>
      <w:pPr>
        <w:tabs>
          <w:tab w:val="num" w:pos="2520"/>
        </w:tabs>
        <w:ind w:left="2520" w:hanging="360"/>
      </w:pPr>
      <w:rPr>
        <w:rFonts w:cs="Times New Roman"/>
      </w:rPr>
    </w:lvl>
    <w:lvl w:ilvl="2" w:tplc="0C09001B" w:tentative="1">
      <w:start w:val="1"/>
      <w:numFmt w:val="lowerRoman"/>
      <w:lvlText w:val="%3."/>
      <w:lvlJc w:val="right"/>
      <w:pPr>
        <w:tabs>
          <w:tab w:val="num" w:pos="3240"/>
        </w:tabs>
        <w:ind w:left="3240" w:hanging="180"/>
      </w:pPr>
      <w:rPr>
        <w:rFonts w:cs="Times New Roman"/>
      </w:rPr>
    </w:lvl>
    <w:lvl w:ilvl="3" w:tplc="0C09000F" w:tentative="1">
      <w:start w:val="1"/>
      <w:numFmt w:val="decimal"/>
      <w:lvlText w:val="%4."/>
      <w:lvlJc w:val="left"/>
      <w:pPr>
        <w:tabs>
          <w:tab w:val="num" w:pos="3960"/>
        </w:tabs>
        <w:ind w:left="3960" w:hanging="360"/>
      </w:pPr>
      <w:rPr>
        <w:rFonts w:cs="Times New Roman"/>
      </w:rPr>
    </w:lvl>
    <w:lvl w:ilvl="4" w:tplc="0C090019" w:tentative="1">
      <w:start w:val="1"/>
      <w:numFmt w:val="lowerLetter"/>
      <w:lvlText w:val="%5."/>
      <w:lvlJc w:val="left"/>
      <w:pPr>
        <w:tabs>
          <w:tab w:val="num" w:pos="4680"/>
        </w:tabs>
        <w:ind w:left="4680" w:hanging="360"/>
      </w:pPr>
      <w:rPr>
        <w:rFonts w:cs="Times New Roman"/>
      </w:rPr>
    </w:lvl>
    <w:lvl w:ilvl="5" w:tplc="0C09001B" w:tentative="1">
      <w:start w:val="1"/>
      <w:numFmt w:val="lowerRoman"/>
      <w:lvlText w:val="%6."/>
      <w:lvlJc w:val="right"/>
      <w:pPr>
        <w:tabs>
          <w:tab w:val="num" w:pos="5400"/>
        </w:tabs>
        <w:ind w:left="5400" w:hanging="180"/>
      </w:pPr>
      <w:rPr>
        <w:rFonts w:cs="Times New Roman"/>
      </w:rPr>
    </w:lvl>
    <w:lvl w:ilvl="6" w:tplc="0C09000F" w:tentative="1">
      <w:start w:val="1"/>
      <w:numFmt w:val="decimal"/>
      <w:lvlText w:val="%7."/>
      <w:lvlJc w:val="left"/>
      <w:pPr>
        <w:tabs>
          <w:tab w:val="num" w:pos="6120"/>
        </w:tabs>
        <w:ind w:left="6120" w:hanging="360"/>
      </w:pPr>
      <w:rPr>
        <w:rFonts w:cs="Times New Roman"/>
      </w:rPr>
    </w:lvl>
    <w:lvl w:ilvl="7" w:tplc="0C090019" w:tentative="1">
      <w:start w:val="1"/>
      <w:numFmt w:val="lowerLetter"/>
      <w:lvlText w:val="%8."/>
      <w:lvlJc w:val="left"/>
      <w:pPr>
        <w:tabs>
          <w:tab w:val="num" w:pos="6840"/>
        </w:tabs>
        <w:ind w:left="6840" w:hanging="360"/>
      </w:pPr>
      <w:rPr>
        <w:rFonts w:cs="Times New Roman"/>
      </w:rPr>
    </w:lvl>
    <w:lvl w:ilvl="8" w:tplc="0C09001B" w:tentative="1">
      <w:start w:val="1"/>
      <w:numFmt w:val="lowerRoman"/>
      <w:lvlText w:val="%9."/>
      <w:lvlJc w:val="right"/>
      <w:pPr>
        <w:tabs>
          <w:tab w:val="num" w:pos="7560"/>
        </w:tabs>
        <w:ind w:left="7560" w:hanging="180"/>
      </w:pPr>
      <w:rPr>
        <w:rFonts w:cs="Times New Roman"/>
      </w:rPr>
    </w:lvl>
  </w:abstractNum>
  <w:abstractNum w:abstractNumId="10" w15:restartNumberingAfterBreak="0">
    <w:nsid w:val="47F53CBD"/>
    <w:multiLevelType w:val="hybridMultilevel"/>
    <w:tmpl w:val="FFFFFFFF"/>
    <w:lvl w:ilvl="0" w:tplc="3ED856C8">
      <w:start w:val="1"/>
      <w:numFmt w:val="lowerLetter"/>
      <w:lvlText w:val="%1)"/>
      <w:lvlJc w:val="left"/>
      <w:pPr>
        <w:tabs>
          <w:tab w:val="num" w:pos="1080"/>
        </w:tabs>
        <w:ind w:left="1060" w:hanging="34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15:restartNumberingAfterBreak="0">
    <w:nsid w:val="48FC3161"/>
    <w:multiLevelType w:val="hybridMultilevel"/>
    <w:tmpl w:val="FFFFFFFF"/>
    <w:lvl w:ilvl="0" w:tplc="D2443188">
      <w:start w:val="1"/>
      <w:numFmt w:val="lowerLetter"/>
      <w:lvlText w:val="%1)"/>
      <w:lvlJc w:val="left"/>
      <w:pPr>
        <w:tabs>
          <w:tab w:val="num" w:pos="1080"/>
        </w:tabs>
        <w:ind w:left="1060" w:hanging="34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4A59707F"/>
    <w:multiLevelType w:val="hybridMultilevel"/>
    <w:tmpl w:val="FFFFFFFF"/>
    <w:lvl w:ilvl="0" w:tplc="64FEE5CC">
      <w:start w:val="1"/>
      <w:numFmt w:val="decimal"/>
      <w:lvlText w:val="%1)"/>
      <w:lvlJc w:val="left"/>
      <w:pPr>
        <w:tabs>
          <w:tab w:val="num" w:pos="1680"/>
        </w:tabs>
        <w:ind w:left="1680" w:hanging="360"/>
      </w:pPr>
      <w:rPr>
        <w:rFonts w:cs="Times New Roman" w:hint="default"/>
      </w:rPr>
    </w:lvl>
    <w:lvl w:ilvl="1" w:tplc="0C090019" w:tentative="1">
      <w:start w:val="1"/>
      <w:numFmt w:val="lowerLetter"/>
      <w:lvlText w:val="%2."/>
      <w:lvlJc w:val="left"/>
      <w:pPr>
        <w:tabs>
          <w:tab w:val="num" w:pos="2400"/>
        </w:tabs>
        <w:ind w:left="2400" w:hanging="360"/>
      </w:pPr>
      <w:rPr>
        <w:rFonts w:cs="Times New Roman"/>
      </w:rPr>
    </w:lvl>
    <w:lvl w:ilvl="2" w:tplc="0C09001B" w:tentative="1">
      <w:start w:val="1"/>
      <w:numFmt w:val="lowerRoman"/>
      <w:lvlText w:val="%3."/>
      <w:lvlJc w:val="right"/>
      <w:pPr>
        <w:tabs>
          <w:tab w:val="num" w:pos="3120"/>
        </w:tabs>
        <w:ind w:left="3120" w:hanging="180"/>
      </w:pPr>
      <w:rPr>
        <w:rFonts w:cs="Times New Roman"/>
      </w:rPr>
    </w:lvl>
    <w:lvl w:ilvl="3" w:tplc="0C09000F" w:tentative="1">
      <w:start w:val="1"/>
      <w:numFmt w:val="decimal"/>
      <w:lvlText w:val="%4."/>
      <w:lvlJc w:val="left"/>
      <w:pPr>
        <w:tabs>
          <w:tab w:val="num" w:pos="3840"/>
        </w:tabs>
        <w:ind w:left="3840" w:hanging="360"/>
      </w:pPr>
      <w:rPr>
        <w:rFonts w:cs="Times New Roman"/>
      </w:rPr>
    </w:lvl>
    <w:lvl w:ilvl="4" w:tplc="0C090019" w:tentative="1">
      <w:start w:val="1"/>
      <w:numFmt w:val="lowerLetter"/>
      <w:lvlText w:val="%5."/>
      <w:lvlJc w:val="left"/>
      <w:pPr>
        <w:tabs>
          <w:tab w:val="num" w:pos="4560"/>
        </w:tabs>
        <w:ind w:left="4560" w:hanging="360"/>
      </w:pPr>
      <w:rPr>
        <w:rFonts w:cs="Times New Roman"/>
      </w:rPr>
    </w:lvl>
    <w:lvl w:ilvl="5" w:tplc="0C09001B" w:tentative="1">
      <w:start w:val="1"/>
      <w:numFmt w:val="lowerRoman"/>
      <w:lvlText w:val="%6."/>
      <w:lvlJc w:val="right"/>
      <w:pPr>
        <w:tabs>
          <w:tab w:val="num" w:pos="5280"/>
        </w:tabs>
        <w:ind w:left="5280" w:hanging="180"/>
      </w:pPr>
      <w:rPr>
        <w:rFonts w:cs="Times New Roman"/>
      </w:rPr>
    </w:lvl>
    <w:lvl w:ilvl="6" w:tplc="0C09000F" w:tentative="1">
      <w:start w:val="1"/>
      <w:numFmt w:val="decimal"/>
      <w:lvlText w:val="%7."/>
      <w:lvlJc w:val="left"/>
      <w:pPr>
        <w:tabs>
          <w:tab w:val="num" w:pos="6000"/>
        </w:tabs>
        <w:ind w:left="6000" w:hanging="360"/>
      </w:pPr>
      <w:rPr>
        <w:rFonts w:cs="Times New Roman"/>
      </w:rPr>
    </w:lvl>
    <w:lvl w:ilvl="7" w:tplc="0C090019" w:tentative="1">
      <w:start w:val="1"/>
      <w:numFmt w:val="lowerLetter"/>
      <w:lvlText w:val="%8."/>
      <w:lvlJc w:val="left"/>
      <w:pPr>
        <w:tabs>
          <w:tab w:val="num" w:pos="6720"/>
        </w:tabs>
        <w:ind w:left="6720" w:hanging="360"/>
      </w:pPr>
      <w:rPr>
        <w:rFonts w:cs="Times New Roman"/>
      </w:rPr>
    </w:lvl>
    <w:lvl w:ilvl="8" w:tplc="0C09001B" w:tentative="1">
      <w:start w:val="1"/>
      <w:numFmt w:val="lowerRoman"/>
      <w:lvlText w:val="%9."/>
      <w:lvlJc w:val="right"/>
      <w:pPr>
        <w:tabs>
          <w:tab w:val="num" w:pos="7440"/>
        </w:tabs>
        <w:ind w:left="7440" w:hanging="180"/>
      </w:pPr>
      <w:rPr>
        <w:rFonts w:cs="Times New Roman"/>
      </w:rPr>
    </w:lvl>
  </w:abstractNum>
  <w:abstractNum w:abstractNumId="13" w15:restartNumberingAfterBreak="0">
    <w:nsid w:val="4B245C73"/>
    <w:multiLevelType w:val="hybridMultilevel"/>
    <w:tmpl w:val="FFFFFFFF"/>
    <w:lvl w:ilvl="0" w:tplc="A31AC51A">
      <w:start w:val="2"/>
      <w:numFmt w:val="bullet"/>
      <w:lvlText w:val="-"/>
      <w:lvlJc w:val="left"/>
      <w:pPr>
        <w:tabs>
          <w:tab w:val="num" w:pos="1800"/>
        </w:tabs>
        <w:ind w:left="1800" w:hanging="360"/>
      </w:pPr>
      <w:rPr>
        <w:rFonts w:ascii="Arial" w:eastAsia="Times New Roman" w:hAnsi="Arial" w:hint="default"/>
      </w:rPr>
    </w:lvl>
    <w:lvl w:ilvl="1" w:tplc="0C090003" w:tentative="1">
      <w:start w:val="1"/>
      <w:numFmt w:val="bullet"/>
      <w:lvlText w:val="o"/>
      <w:lvlJc w:val="left"/>
      <w:pPr>
        <w:tabs>
          <w:tab w:val="num" w:pos="2520"/>
        </w:tabs>
        <w:ind w:left="2520" w:hanging="360"/>
      </w:pPr>
      <w:rPr>
        <w:rFonts w:ascii="Courier New" w:hAnsi="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50621513"/>
    <w:multiLevelType w:val="hybridMultilevel"/>
    <w:tmpl w:val="FFFFFFFF"/>
    <w:lvl w:ilvl="0" w:tplc="CF207B5C">
      <w:start w:val="1"/>
      <w:numFmt w:val="decimal"/>
      <w:lvlText w:val="(%1)"/>
      <w:lvlJc w:val="left"/>
      <w:pPr>
        <w:tabs>
          <w:tab w:val="num" w:pos="1080"/>
        </w:tabs>
        <w:ind w:left="1060" w:hanging="34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5" w15:restartNumberingAfterBreak="0">
    <w:nsid w:val="53E52D0C"/>
    <w:multiLevelType w:val="hybridMultilevel"/>
    <w:tmpl w:val="FFFFFFFF"/>
    <w:lvl w:ilvl="0" w:tplc="1B74B3F4">
      <w:start w:val="1"/>
      <w:numFmt w:val="decimal"/>
      <w:lvlText w:val="%1)"/>
      <w:lvlJc w:val="left"/>
      <w:pPr>
        <w:tabs>
          <w:tab w:val="num" w:pos="1680"/>
        </w:tabs>
        <w:ind w:left="1680" w:hanging="360"/>
      </w:pPr>
      <w:rPr>
        <w:rFonts w:cs="Times New Roman" w:hint="default"/>
      </w:rPr>
    </w:lvl>
    <w:lvl w:ilvl="1" w:tplc="0C090019" w:tentative="1">
      <w:start w:val="1"/>
      <w:numFmt w:val="lowerLetter"/>
      <w:lvlText w:val="%2."/>
      <w:lvlJc w:val="left"/>
      <w:pPr>
        <w:tabs>
          <w:tab w:val="num" w:pos="2400"/>
        </w:tabs>
        <w:ind w:left="2400" w:hanging="360"/>
      </w:pPr>
      <w:rPr>
        <w:rFonts w:cs="Times New Roman"/>
      </w:rPr>
    </w:lvl>
    <w:lvl w:ilvl="2" w:tplc="0C09001B" w:tentative="1">
      <w:start w:val="1"/>
      <w:numFmt w:val="lowerRoman"/>
      <w:lvlText w:val="%3."/>
      <w:lvlJc w:val="right"/>
      <w:pPr>
        <w:tabs>
          <w:tab w:val="num" w:pos="3120"/>
        </w:tabs>
        <w:ind w:left="3120" w:hanging="180"/>
      </w:pPr>
      <w:rPr>
        <w:rFonts w:cs="Times New Roman"/>
      </w:rPr>
    </w:lvl>
    <w:lvl w:ilvl="3" w:tplc="0C09000F" w:tentative="1">
      <w:start w:val="1"/>
      <w:numFmt w:val="decimal"/>
      <w:lvlText w:val="%4."/>
      <w:lvlJc w:val="left"/>
      <w:pPr>
        <w:tabs>
          <w:tab w:val="num" w:pos="3840"/>
        </w:tabs>
        <w:ind w:left="3840" w:hanging="360"/>
      </w:pPr>
      <w:rPr>
        <w:rFonts w:cs="Times New Roman"/>
      </w:rPr>
    </w:lvl>
    <w:lvl w:ilvl="4" w:tplc="0C090019" w:tentative="1">
      <w:start w:val="1"/>
      <w:numFmt w:val="lowerLetter"/>
      <w:lvlText w:val="%5."/>
      <w:lvlJc w:val="left"/>
      <w:pPr>
        <w:tabs>
          <w:tab w:val="num" w:pos="4560"/>
        </w:tabs>
        <w:ind w:left="4560" w:hanging="360"/>
      </w:pPr>
      <w:rPr>
        <w:rFonts w:cs="Times New Roman"/>
      </w:rPr>
    </w:lvl>
    <w:lvl w:ilvl="5" w:tplc="0C09001B" w:tentative="1">
      <w:start w:val="1"/>
      <w:numFmt w:val="lowerRoman"/>
      <w:lvlText w:val="%6."/>
      <w:lvlJc w:val="right"/>
      <w:pPr>
        <w:tabs>
          <w:tab w:val="num" w:pos="5280"/>
        </w:tabs>
        <w:ind w:left="5280" w:hanging="180"/>
      </w:pPr>
      <w:rPr>
        <w:rFonts w:cs="Times New Roman"/>
      </w:rPr>
    </w:lvl>
    <w:lvl w:ilvl="6" w:tplc="0C09000F" w:tentative="1">
      <w:start w:val="1"/>
      <w:numFmt w:val="decimal"/>
      <w:lvlText w:val="%7."/>
      <w:lvlJc w:val="left"/>
      <w:pPr>
        <w:tabs>
          <w:tab w:val="num" w:pos="6000"/>
        </w:tabs>
        <w:ind w:left="6000" w:hanging="360"/>
      </w:pPr>
      <w:rPr>
        <w:rFonts w:cs="Times New Roman"/>
      </w:rPr>
    </w:lvl>
    <w:lvl w:ilvl="7" w:tplc="0C090019" w:tentative="1">
      <w:start w:val="1"/>
      <w:numFmt w:val="lowerLetter"/>
      <w:lvlText w:val="%8."/>
      <w:lvlJc w:val="left"/>
      <w:pPr>
        <w:tabs>
          <w:tab w:val="num" w:pos="6720"/>
        </w:tabs>
        <w:ind w:left="6720" w:hanging="360"/>
      </w:pPr>
      <w:rPr>
        <w:rFonts w:cs="Times New Roman"/>
      </w:rPr>
    </w:lvl>
    <w:lvl w:ilvl="8" w:tplc="0C09001B" w:tentative="1">
      <w:start w:val="1"/>
      <w:numFmt w:val="lowerRoman"/>
      <w:lvlText w:val="%9."/>
      <w:lvlJc w:val="right"/>
      <w:pPr>
        <w:tabs>
          <w:tab w:val="num" w:pos="7440"/>
        </w:tabs>
        <w:ind w:left="7440" w:hanging="180"/>
      </w:pPr>
      <w:rPr>
        <w:rFonts w:cs="Times New Roman"/>
      </w:rPr>
    </w:lvl>
  </w:abstractNum>
  <w:abstractNum w:abstractNumId="16" w15:restartNumberingAfterBreak="0">
    <w:nsid w:val="58F6186B"/>
    <w:multiLevelType w:val="hybridMultilevel"/>
    <w:tmpl w:val="FFFFFFFF"/>
    <w:lvl w:ilvl="0" w:tplc="0E9E323C">
      <w:start w:val="2"/>
      <w:numFmt w:val="lowerLetter"/>
      <w:lvlText w:val="%1)"/>
      <w:lvlJc w:val="left"/>
      <w:pPr>
        <w:tabs>
          <w:tab w:val="num" w:pos="1320"/>
        </w:tabs>
        <w:ind w:left="1320" w:hanging="600"/>
      </w:pPr>
      <w:rPr>
        <w:rFonts w:cs="Times New Roman" w:hint="default"/>
      </w:rPr>
    </w:lvl>
    <w:lvl w:ilvl="1" w:tplc="0C090019">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694F4DC3"/>
    <w:multiLevelType w:val="hybridMultilevel"/>
    <w:tmpl w:val="FFFFFFFF"/>
    <w:lvl w:ilvl="0" w:tplc="9E5A8512">
      <w:start w:val="2"/>
      <w:numFmt w:val="upperLetter"/>
      <w:lvlText w:val="%1."/>
      <w:lvlJc w:val="left"/>
      <w:pPr>
        <w:tabs>
          <w:tab w:val="num" w:pos="1320"/>
        </w:tabs>
        <w:ind w:left="1320" w:hanging="600"/>
      </w:pPr>
      <w:rPr>
        <w:rFonts w:cs="Times New Roman" w:hint="default"/>
        <w:b/>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6CE271F1"/>
    <w:multiLevelType w:val="hybridMultilevel"/>
    <w:tmpl w:val="FFFFFFFF"/>
    <w:lvl w:ilvl="0" w:tplc="8BCA4912">
      <w:start w:val="1"/>
      <w:numFmt w:val="decimal"/>
      <w:lvlText w:val="%1."/>
      <w:lvlJc w:val="left"/>
      <w:pPr>
        <w:tabs>
          <w:tab w:val="num" w:pos="1080"/>
        </w:tabs>
        <w:ind w:left="1080" w:hanging="720"/>
      </w:pPr>
      <w:rPr>
        <w:rFonts w:cs="Times New Roman" w:hint="default"/>
      </w:rPr>
    </w:lvl>
    <w:lvl w:ilvl="1" w:tplc="F7B0A430">
      <w:start w:val="1"/>
      <w:numFmt w:val="lowerLetter"/>
      <w:lvlText w:val="%2)"/>
      <w:lvlJc w:val="left"/>
      <w:pPr>
        <w:tabs>
          <w:tab w:val="num" w:pos="1440"/>
        </w:tabs>
        <w:ind w:left="1440" w:hanging="360"/>
      </w:pPr>
      <w:rPr>
        <w:rFonts w:cs="Times New Roman"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3305AF8"/>
    <w:multiLevelType w:val="hybridMultilevel"/>
    <w:tmpl w:val="FFFFFFFF"/>
    <w:lvl w:ilvl="0" w:tplc="391A2C82">
      <w:numFmt w:val="bullet"/>
      <w:lvlText w:val="-"/>
      <w:lvlJc w:val="left"/>
      <w:pPr>
        <w:tabs>
          <w:tab w:val="num" w:pos="1800"/>
        </w:tabs>
        <w:ind w:left="1800" w:hanging="360"/>
      </w:pPr>
      <w:rPr>
        <w:rFonts w:ascii="Arial" w:eastAsia="Times New Roman" w:hAnsi="Arial" w:hint="default"/>
      </w:rPr>
    </w:lvl>
    <w:lvl w:ilvl="1" w:tplc="0C090003" w:tentative="1">
      <w:start w:val="1"/>
      <w:numFmt w:val="bullet"/>
      <w:lvlText w:val="o"/>
      <w:lvlJc w:val="left"/>
      <w:pPr>
        <w:tabs>
          <w:tab w:val="num" w:pos="2520"/>
        </w:tabs>
        <w:ind w:left="2520" w:hanging="360"/>
      </w:pPr>
      <w:rPr>
        <w:rFonts w:ascii="Courier New" w:hAnsi="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763B0A2A"/>
    <w:multiLevelType w:val="hybridMultilevel"/>
    <w:tmpl w:val="FFFFFFFF"/>
    <w:lvl w:ilvl="0" w:tplc="FB8E3578">
      <w:start w:val="1"/>
      <w:numFmt w:val="lowerRoman"/>
      <w:lvlText w:val="%1)"/>
      <w:lvlJc w:val="left"/>
      <w:pPr>
        <w:tabs>
          <w:tab w:val="num" w:pos="2040"/>
        </w:tabs>
        <w:ind w:left="2040" w:hanging="720"/>
      </w:pPr>
      <w:rPr>
        <w:rFonts w:cs="Times New Roman" w:hint="default"/>
      </w:rPr>
    </w:lvl>
    <w:lvl w:ilvl="1" w:tplc="0C090019" w:tentative="1">
      <w:start w:val="1"/>
      <w:numFmt w:val="lowerLetter"/>
      <w:lvlText w:val="%2."/>
      <w:lvlJc w:val="left"/>
      <w:pPr>
        <w:tabs>
          <w:tab w:val="num" w:pos="2400"/>
        </w:tabs>
        <w:ind w:left="2400" w:hanging="360"/>
      </w:pPr>
      <w:rPr>
        <w:rFonts w:cs="Times New Roman"/>
      </w:rPr>
    </w:lvl>
    <w:lvl w:ilvl="2" w:tplc="0C09001B" w:tentative="1">
      <w:start w:val="1"/>
      <w:numFmt w:val="lowerRoman"/>
      <w:lvlText w:val="%3."/>
      <w:lvlJc w:val="right"/>
      <w:pPr>
        <w:tabs>
          <w:tab w:val="num" w:pos="3120"/>
        </w:tabs>
        <w:ind w:left="3120" w:hanging="180"/>
      </w:pPr>
      <w:rPr>
        <w:rFonts w:cs="Times New Roman"/>
      </w:rPr>
    </w:lvl>
    <w:lvl w:ilvl="3" w:tplc="0C09000F" w:tentative="1">
      <w:start w:val="1"/>
      <w:numFmt w:val="decimal"/>
      <w:lvlText w:val="%4."/>
      <w:lvlJc w:val="left"/>
      <w:pPr>
        <w:tabs>
          <w:tab w:val="num" w:pos="3840"/>
        </w:tabs>
        <w:ind w:left="3840" w:hanging="360"/>
      </w:pPr>
      <w:rPr>
        <w:rFonts w:cs="Times New Roman"/>
      </w:rPr>
    </w:lvl>
    <w:lvl w:ilvl="4" w:tplc="0C090019" w:tentative="1">
      <w:start w:val="1"/>
      <w:numFmt w:val="lowerLetter"/>
      <w:lvlText w:val="%5."/>
      <w:lvlJc w:val="left"/>
      <w:pPr>
        <w:tabs>
          <w:tab w:val="num" w:pos="4560"/>
        </w:tabs>
        <w:ind w:left="4560" w:hanging="360"/>
      </w:pPr>
      <w:rPr>
        <w:rFonts w:cs="Times New Roman"/>
      </w:rPr>
    </w:lvl>
    <w:lvl w:ilvl="5" w:tplc="0C09001B" w:tentative="1">
      <w:start w:val="1"/>
      <w:numFmt w:val="lowerRoman"/>
      <w:lvlText w:val="%6."/>
      <w:lvlJc w:val="right"/>
      <w:pPr>
        <w:tabs>
          <w:tab w:val="num" w:pos="5280"/>
        </w:tabs>
        <w:ind w:left="5280" w:hanging="180"/>
      </w:pPr>
      <w:rPr>
        <w:rFonts w:cs="Times New Roman"/>
      </w:rPr>
    </w:lvl>
    <w:lvl w:ilvl="6" w:tplc="0C09000F" w:tentative="1">
      <w:start w:val="1"/>
      <w:numFmt w:val="decimal"/>
      <w:lvlText w:val="%7."/>
      <w:lvlJc w:val="left"/>
      <w:pPr>
        <w:tabs>
          <w:tab w:val="num" w:pos="6000"/>
        </w:tabs>
        <w:ind w:left="6000" w:hanging="360"/>
      </w:pPr>
      <w:rPr>
        <w:rFonts w:cs="Times New Roman"/>
      </w:rPr>
    </w:lvl>
    <w:lvl w:ilvl="7" w:tplc="0C090019" w:tentative="1">
      <w:start w:val="1"/>
      <w:numFmt w:val="lowerLetter"/>
      <w:lvlText w:val="%8."/>
      <w:lvlJc w:val="left"/>
      <w:pPr>
        <w:tabs>
          <w:tab w:val="num" w:pos="6720"/>
        </w:tabs>
        <w:ind w:left="6720" w:hanging="360"/>
      </w:pPr>
      <w:rPr>
        <w:rFonts w:cs="Times New Roman"/>
      </w:rPr>
    </w:lvl>
    <w:lvl w:ilvl="8" w:tplc="0C09001B" w:tentative="1">
      <w:start w:val="1"/>
      <w:numFmt w:val="lowerRoman"/>
      <w:lvlText w:val="%9."/>
      <w:lvlJc w:val="right"/>
      <w:pPr>
        <w:tabs>
          <w:tab w:val="num" w:pos="7440"/>
        </w:tabs>
        <w:ind w:left="7440" w:hanging="180"/>
      </w:pPr>
      <w:rPr>
        <w:rFonts w:cs="Times New Roman"/>
      </w:rPr>
    </w:lvl>
  </w:abstractNum>
  <w:num w:numId="1" w16cid:durableId="1215507016">
    <w:abstractNumId w:val="6"/>
  </w:num>
  <w:num w:numId="2" w16cid:durableId="1478061221">
    <w:abstractNumId w:val="19"/>
  </w:num>
  <w:num w:numId="3" w16cid:durableId="1403258594">
    <w:abstractNumId w:val="5"/>
  </w:num>
  <w:num w:numId="4" w16cid:durableId="715009095">
    <w:abstractNumId w:val="2"/>
  </w:num>
  <w:num w:numId="5" w16cid:durableId="1796755222">
    <w:abstractNumId w:val="0"/>
  </w:num>
  <w:num w:numId="6" w16cid:durableId="1260604169">
    <w:abstractNumId w:val="9"/>
  </w:num>
  <w:num w:numId="7" w16cid:durableId="1853298167">
    <w:abstractNumId w:val="17"/>
  </w:num>
  <w:num w:numId="8" w16cid:durableId="1341859348">
    <w:abstractNumId w:val="15"/>
  </w:num>
  <w:num w:numId="9" w16cid:durableId="415324333">
    <w:abstractNumId w:val="1"/>
  </w:num>
  <w:num w:numId="10" w16cid:durableId="560141464">
    <w:abstractNumId w:val="7"/>
  </w:num>
  <w:num w:numId="11" w16cid:durableId="911892312">
    <w:abstractNumId w:val="20"/>
  </w:num>
  <w:num w:numId="12" w16cid:durableId="1996568245">
    <w:abstractNumId w:val="3"/>
  </w:num>
  <w:num w:numId="13" w16cid:durableId="2035113236">
    <w:abstractNumId w:val="16"/>
  </w:num>
  <w:num w:numId="14" w16cid:durableId="510413048">
    <w:abstractNumId w:val="13"/>
  </w:num>
  <w:num w:numId="15" w16cid:durableId="627785910">
    <w:abstractNumId w:val="8"/>
  </w:num>
  <w:num w:numId="16" w16cid:durableId="1009605059">
    <w:abstractNumId w:val="4"/>
  </w:num>
  <w:num w:numId="17" w16cid:durableId="1474525706">
    <w:abstractNumId w:val="18"/>
  </w:num>
  <w:num w:numId="18" w16cid:durableId="676732908">
    <w:abstractNumId w:val="12"/>
  </w:num>
  <w:num w:numId="19" w16cid:durableId="1508522668">
    <w:abstractNumId w:val="14"/>
  </w:num>
  <w:num w:numId="20" w16cid:durableId="140924035">
    <w:abstractNumId w:val="11"/>
  </w:num>
  <w:num w:numId="21" w16cid:durableId="2093892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2"/>
    <w:rsid w:val="00000D05"/>
    <w:rsid w:val="00003B76"/>
    <w:rsid w:val="00006DEE"/>
    <w:rsid w:val="00007864"/>
    <w:rsid w:val="00012454"/>
    <w:rsid w:val="000133C4"/>
    <w:rsid w:val="00013DB0"/>
    <w:rsid w:val="00013F07"/>
    <w:rsid w:val="000179B8"/>
    <w:rsid w:val="00020E41"/>
    <w:rsid w:val="00021CD2"/>
    <w:rsid w:val="00021CE0"/>
    <w:rsid w:val="00022317"/>
    <w:rsid w:val="00023AB5"/>
    <w:rsid w:val="00024F2A"/>
    <w:rsid w:val="0002627F"/>
    <w:rsid w:val="0002661B"/>
    <w:rsid w:val="00027945"/>
    <w:rsid w:val="0003541D"/>
    <w:rsid w:val="00037091"/>
    <w:rsid w:val="000373D0"/>
    <w:rsid w:val="00037D06"/>
    <w:rsid w:val="00041100"/>
    <w:rsid w:val="00051D54"/>
    <w:rsid w:val="00051F4F"/>
    <w:rsid w:val="00051F8F"/>
    <w:rsid w:val="00053CF0"/>
    <w:rsid w:val="00056468"/>
    <w:rsid w:val="00056F08"/>
    <w:rsid w:val="00060089"/>
    <w:rsid w:val="00065937"/>
    <w:rsid w:val="00065BED"/>
    <w:rsid w:val="0006640E"/>
    <w:rsid w:val="00071004"/>
    <w:rsid w:val="00071729"/>
    <w:rsid w:val="00073AF9"/>
    <w:rsid w:val="00080161"/>
    <w:rsid w:val="00083882"/>
    <w:rsid w:val="00086DA7"/>
    <w:rsid w:val="00091237"/>
    <w:rsid w:val="00094837"/>
    <w:rsid w:val="000A050D"/>
    <w:rsid w:val="000A0B98"/>
    <w:rsid w:val="000A1BB4"/>
    <w:rsid w:val="000A2E7B"/>
    <w:rsid w:val="000A3591"/>
    <w:rsid w:val="000A4231"/>
    <w:rsid w:val="000A7C7B"/>
    <w:rsid w:val="000B0E2C"/>
    <w:rsid w:val="000B3776"/>
    <w:rsid w:val="000B647F"/>
    <w:rsid w:val="000B708C"/>
    <w:rsid w:val="000B7648"/>
    <w:rsid w:val="000B7EC3"/>
    <w:rsid w:val="000C03D0"/>
    <w:rsid w:val="000C30D2"/>
    <w:rsid w:val="000C3892"/>
    <w:rsid w:val="000C3E68"/>
    <w:rsid w:val="000C47D1"/>
    <w:rsid w:val="000C5637"/>
    <w:rsid w:val="000C74E8"/>
    <w:rsid w:val="000D202C"/>
    <w:rsid w:val="000D3946"/>
    <w:rsid w:val="000D5489"/>
    <w:rsid w:val="000D5CCF"/>
    <w:rsid w:val="000D5F17"/>
    <w:rsid w:val="000D68DA"/>
    <w:rsid w:val="000D708D"/>
    <w:rsid w:val="000E510C"/>
    <w:rsid w:val="000F0884"/>
    <w:rsid w:val="000F526E"/>
    <w:rsid w:val="000F5884"/>
    <w:rsid w:val="00100050"/>
    <w:rsid w:val="001011F0"/>
    <w:rsid w:val="00105C66"/>
    <w:rsid w:val="00107EA2"/>
    <w:rsid w:val="001158A4"/>
    <w:rsid w:val="00115EBE"/>
    <w:rsid w:val="0012126C"/>
    <w:rsid w:val="00121631"/>
    <w:rsid w:val="001221FF"/>
    <w:rsid w:val="00122473"/>
    <w:rsid w:val="0012397A"/>
    <w:rsid w:val="0012525F"/>
    <w:rsid w:val="00130CA2"/>
    <w:rsid w:val="00130FD7"/>
    <w:rsid w:val="00131E71"/>
    <w:rsid w:val="00132EBF"/>
    <w:rsid w:val="001332B4"/>
    <w:rsid w:val="00133EC2"/>
    <w:rsid w:val="001361E1"/>
    <w:rsid w:val="0013666F"/>
    <w:rsid w:val="00137A51"/>
    <w:rsid w:val="00137C43"/>
    <w:rsid w:val="00141AEE"/>
    <w:rsid w:val="001421AC"/>
    <w:rsid w:val="00142A37"/>
    <w:rsid w:val="001435F7"/>
    <w:rsid w:val="00145F34"/>
    <w:rsid w:val="00146474"/>
    <w:rsid w:val="00154F1F"/>
    <w:rsid w:val="0015502A"/>
    <w:rsid w:val="00155A33"/>
    <w:rsid w:val="00155E7F"/>
    <w:rsid w:val="0015751A"/>
    <w:rsid w:val="00160076"/>
    <w:rsid w:val="001604DC"/>
    <w:rsid w:val="00160CCC"/>
    <w:rsid w:val="00165CD8"/>
    <w:rsid w:val="00166E1F"/>
    <w:rsid w:val="00166F35"/>
    <w:rsid w:val="001744D5"/>
    <w:rsid w:val="00180317"/>
    <w:rsid w:val="00180BF7"/>
    <w:rsid w:val="0018365B"/>
    <w:rsid w:val="0018439D"/>
    <w:rsid w:val="00185DE5"/>
    <w:rsid w:val="001866E6"/>
    <w:rsid w:val="00186F79"/>
    <w:rsid w:val="001879C7"/>
    <w:rsid w:val="001930DB"/>
    <w:rsid w:val="001957FE"/>
    <w:rsid w:val="001A23F3"/>
    <w:rsid w:val="001A263E"/>
    <w:rsid w:val="001A292E"/>
    <w:rsid w:val="001A36FA"/>
    <w:rsid w:val="001A3CD8"/>
    <w:rsid w:val="001B2D23"/>
    <w:rsid w:val="001B35AB"/>
    <w:rsid w:val="001B47F5"/>
    <w:rsid w:val="001C14C4"/>
    <w:rsid w:val="001C48B7"/>
    <w:rsid w:val="001C5E2F"/>
    <w:rsid w:val="001C5FF4"/>
    <w:rsid w:val="001C7D01"/>
    <w:rsid w:val="001C7FA6"/>
    <w:rsid w:val="001D0B2C"/>
    <w:rsid w:val="001D3E02"/>
    <w:rsid w:val="001D43AF"/>
    <w:rsid w:val="001E3314"/>
    <w:rsid w:val="001E3C12"/>
    <w:rsid w:val="001E4145"/>
    <w:rsid w:val="001E436C"/>
    <w:rsid w:val="001E559F"/>
    <w:rsid w:val="001F6AF0"/>
    <w:rsid w:val="00201D79"/>
    <w:rsid w:val="002026C7"/>
    <w:rsid w:val="002041D5"/>
    <w:rsid w:val="00210D94"/>
    <w:rsid w:val="00211CF7"/>
    <w:rsid w:val="00212455"/>
    <w:rsid w:val="00214344"/>
    <w:rsid w:val="00220A3F"/>
    <w:rsid w:val="002226B0"/>
    <w:rsid w:val="00223F8B"/>
    <w:rsid w:val="00225719"/>
    <w:rsid w:val="002270A5"/>
    <w:rsid w:val="002273CC"/>
    <w:rsid w:val="00231138"/>
    <w:rsid w:val="00231145"/>
    <w:rsid w:val="00233697"/>
    <w:rsid w:val="00233E4B"/>
    <w:rsid w:val="00235258"/>
    <w:rsid w:val="002359EF"/>
    <w:rsid w:val="00236FD0"/>
    <w:rsid w:val="00242194"/>
    <w:rsid w:val="002430A5"/>
    <w:rsid w:val="00244A12"/>
    <w:rsid w:val="002456D7"/>
    <w:rsid w:val="00252BB2"/>
    <w:rsid w:val="002578D8"/>
    <w:rsid w:val="00260B7E"/>
    <w:rsid w:val="0026190E"/>
    <w:rsid w:val="00262851"/>
    <w:rsid w:val="00262DDE"/>
    <w:rsid w:val="002653C8"/>
    <w:rsid w:val="0027353E"/>
    <w:rsid w:val="00275CA1"/>
    <w:rsid w:val="00286784"/>
    <w:rsid w:val="00286D28"/>
    <w:rsid w:val="00287EF4"/>
    <w:rsid w:val="0029335C"/>
    <w:rsid w:val="00293685"/>
    <w:rsid w:val="0029743D"/>
    <w:rsid w:val="00297A54"/>
    <w:rsid w:val="002A36AD"/>
    <w:rsid w:val="002A7B87"/>
    <w:rsid w:val="002B4431"/>
    <w:rsid w:val="002B45A6"/>
    <w:rsid w:val="002B7A34"/>
    <w:rsid w:val="002C3AAD"/>
    <w:rsid w:val="002C45E1"/>
    <w:rsid w:val="002C55E2"/>
    <w:rsid w:val="002C79AC"/>
    <w:rsid w:val="002C7FD3"/>
    <w:rsid w:val="002D198F"/>
    <w:rsid w:val="002D33DE"/>
    <w:rsid w:val="002D3E33"/>
    <w:rsid w:val="002E0D91"/>
    <w:rsid w:val="002E448B"/>
    <w:rsid w:val="002E5F4B"/>
    <w:rsid w:val="002E67DF"/>
    <w:rsid w:val="002E7C9F"/>
    <w:rsid w:val="002F1082"/>
    <w:rsid w:val="002F28E4"/>
    <w:rsid w:val="002F2D59"/>
    <w:rsid w:val="002F3735"/>
    <w:rsid w:val="00300BB9"/>
    <w:rsid w:val="00302FDC"/>
    <w:rsid w:val="00306788"/>
    <w:rsid w:val="00307289"/>
    <w:rsid w:val="00307BA8"/>
    <w:rsid w:val="00310DD7"/>
    <w:rsid w:val="00313218"/>
    <w:rsid w:val="0031599F"/>
    <w:rsid w:val="00321D41"/>
    <w:rsid w:val="00322167"/>
    <w:rsid w:val="0033286B"/>
    <w:rsid w:val="00334130"/>
    <w:rsid w:val="003359F2"/>
    <w:rsid w:val="003368CE"/>
    <w:rsid w:val="00340506"/>
    <w:rsid w:val="00341B18"/>
    <w:rsid w:val="003421C4"/>
    <w:rsid w:val="00345437"/>
    <w:rsid w:val="00347ADF"/>
    <w:rsid w:val="00353AB5"/>
    <w:rsid w:val="00362726"/>
    <w:rsid w:val="003640CE"/>
    <w:rsid w:val="00364448"/>
    <w:rsid w:val="00364D22"/>
    <w:rsid w:val="00366147"/>
    <w:rsid w:val="00367268"/>
    <w:rsid w:val="00374FDD"/>
    <w:rsid w:val="00386164"/>
    <w:rsid w:val="00386C3B"/>
    <w:rsid w:val="003931AC"/>
    <w:rsid w:val="00393B24"/>
    <w:rsid w:val="00394D6C"/>
    <w:rsid w:val="003A0684"/>
    <w:rsid w:val="003A33EC"/>
    <w:rsid w:val="003B4327"/>
    <w:rsid w:val="003B5331"/>
    <w:rsid w:val="003C7EFA"/>
    <w:rsid w:val="003D03E3"/>
    <w:rsid w:val="003D2896"/>
    <w:rsid w:val="003D3913"/>
    <w:rsid w:val="003D730B"/>
    <w:rsid w:val="003E11FE"/>
    <w:rsid w:val="003E50AC"/>
    <w:rsid w:val="003E7441"/>
    <w:rsid w:val="003E7BCF"/>
    <w:rsid w:val="003F05DA"/>
    <w:rsid w:val="003F1212"/>
    <w:rsid w:val="003F247C"/>
    <w:rsid w:val="003F2986"/>
    <w:rsid w:val="003F39FE"/>
    <w:rsid w:val="003F7519"/>
    <w:rsid w:val="003F7A8C"/>
    <w:rsid w:val="004045BD"/>
    <w:rsid w:val="00410B9E"/>
    <w:rsid w:val="00410FBD"/>
    <w:rsid w:val="004136BD"/>
    <w:rsid w:val="00413789"/>
    <w:rsid w:val="00414204"/>
    <w:rsid w:val="00415320"/>
    <w:rsid w:val="004210CA"/>
    <w:rsid w:val="004218C3"/>
    <w:rsid w:val="00421A65"/>
    <w:rsid w:val="004250E5"/>
    <w:rsid w:val="004266AB"/>
    <w:rsid w:val="004272ED"/>
    <w:rsid w:val="00430AAC"/>
    <w:rsid w:val="0043374C"/>
    <w:rsid w:val="00435416"/>
    <w:rsid w:val="00442076"/>
    <w:rsid w:val="00442D3C"/>
    <w:rsid w:val="00445785"/>
    <w:rsid w:val="00445AFA"/>
    <w:rsid w:val="004462F2"/>
    <w:rsid w:val="00447A2A"/>
    <w:rsid w:val="00451E55"/>
    <w:rsid w:val="004532D4"/>
    <w:rsid w:val="00455A51"/>
    <w:rsid w:val="004578F4"/>
    <w:rsid w:val="00460CFC"/>
    <w:rsid w:val="00460EA7"/>
    <w:rsid w:val="00464705"/>
    <w:rsid w:val="00464F44"/>
    <w:rsid w:val="00465FF4"/>
    <w:rsid w:val="004722AA"/>
    <w:rsid w:val="0047259F"/>
    <w:rsid w:val="00472747"/>
    <w:rsid w:val="004746FC"/>
    <w:rsid w:val="0047767C"/>
    <w:rsid w:val="0048064C"/>
    <w:rsid w:val="004823AD"/>
    <w:rsid w:val="00483A9F"/>
    <w:rsid w:val="00484E67"/>
    <w:rsid w:val="00484F23"/>
    <w:rsid w:val="0048768F"/>
    <w:rsid w:val="00487A8E"/>
    <w:rsid w:val="00490175"/>
    <w:rsid w:val="0049467B"/>
    <w:rsid w:val="00496AD6"/>
    <w:rsid w:val="004A6D2D"/>
    <w:rsid w:val="004B12B2"/>
    <w:rsid w:val="004B13AE"/>
    <w:rsid w:val="004B1E14"/>
    <w:rsid w:val="004B3ABF"/>
    <w:rsid w:val="004B49E5"/>
    <w:rsid w:val="004B4EF4"/>
    <w:rsid w:val="004B5A9E"/>
    <w:rsid w:val="004C23B6"/>
    <w:rsid w:val="004C4DAF"/>
    <w:rsid w:val="004C5DB1"/>
    <w:rsid w:val="004C6F42"/>
    <w:rsid w:val="004D069A"/>
    <w:rsid w:val="004D4D42"/>
    <w:rsid w:val="004D776A"/>
    <w:rsid w:val="004D7885"/>
    <w:rsid w:val="004D7F8C"/>
    <w:rsid w:val="004E2213"/>
    <w:rsid w:val="004E271F"/>
    <w:rsid w:val="004E41DD"/>
    <w:rsid w:val="004E44DE"/>
    <w:rsid w:val="004F1352"/>
    <w:rsid w:val="004F388D"/>
    <w:rsid w:val="004F3EBB"/>
    <w:rsid w:val="004F6033"/>
    <w:rsid w:val="00501EFA"/>
    <w:rsid w:val="005022D7"/>
    <w:rsid w:val="00504B27"/>
    <w:rsid w:val="0050563B"/>
    <w:rsid w:val="0051022D"/>
    <w:rsid w:val="00510A69"/>
    <w:rsid w:val="005157DD"/>
    <w:rsid w:val="00516D49"/>
    <w:rsid w:val="005209C5"/>
    <w:rsid w:val="00526933"/>
    <w:rsid w:val="00527BDA"/>
    <w:rsid w:val="005314B0"/>
    <w:rsid w:val="00531C15"/>
    <w:rsid w:val="00534283"/>
    <w:rsid w:val="005342B5"/>
    <w:rsid w:val="00537814"/>
    <w:rsid w:val="005405AE"/>
    <w:rsid w:val="00541C4E"/>
    <w:rsid w:val="00544E3E"/>
    <w:rsid w:val="0054541B"/>
    <w:rsid w:val="00547AF9"/>
    <w:rsid w:val="005524F7"/>
    <w:rsid w:val="00552ADB"/>
    <w:rsid w:val="00552EFD"/>
    <w:rsid w:val="005532F0"/>
    <w:rsid w:val="00554500"/>
    <w:rsid w:val="00554FB2"/>
    <w:rsid w:val="00556E4D"/>
    <w:rsid w:val="0056071F"/>
    <w:rsid w:val="00560C36"/>
    <w:rsid w:val="00562B4E"/>
    <w:rsid w:val="005661CF"/>
    <w:rsid w:val="005737F8"/>
    <w:rsid w:val="00577414"/>
    <w:rsid w:val="0058191E"/>
    <w:rsid w:val="00581AF4"/>
    <w:rsid w:val="005822AD"/>
    <w:rsid w:val="00582EE1"/>
    <w:rsid w:val="005933B3"/>
    <w:rsid w:val="00595914"/>
    <w:rsid w:val="00595B05"/>
    <w:rsid w:val="005A0B21"/>
    <w:rsid w:val="005A727E"/>
    <w:rsid w:val="005B2F45"/>
    <w:rsid w:val="005B3718"/>
    <w:rsid w:val="005B451B"/>
    <w:rsid w:val="005B6208"/>
    <w:rsid w:val="005B6EC9"/>
    <w:rsid w:val="005B7EC2"/>
    <w:rsid w:val="005C0E91"/>
    <w:rsid w:val="005C1BFD"/>
    <w:rsid w:val="005C2AB1"/>
    <w:rsid w:val="005C4321"/>
    <w:rsid w:val="005C47B4"/>
    <w:rsid w:val="005C63F3"/>
    <w:rsid w:val="005C7B5D"/>
    <w:rsid w:val="005D0789"/>
    <w:rsid w:val="005D08B8"/>
    <w:rsid w:val="005D0FB1"/>
    <w:rsid w:val="005D497E"/>
    <w:rsid w:val="005D6177"/>
    <w:rsid w:val="005E0025"/>
    <w:rsid w:val="005E0606"/>
    <w:rsid w:val="005E09E2"/>
    <w:rsid w:val="005E138E"/>
    <w:rsid w:val="005E4273"/>
    <w:rsid w:val="005E50CE"/>
    <w:rsid w:val="005E5486"/>
    <w:rsid w:val="005E5503"/>
    <w:rsid w:val="005E62D9"/>
    <w:rsid w:val="005E6DF2"/>
    <w:rsid w:val="005F1FD2"/>
    <w:rsid w:val="006007D4"/>
    <w:rsid w:val="00601753"/>
    <w:rsid w:val="00601D64"/>
    <w:rsid w:val="00604CE3"/>
    <w:rsid w:val="00606410"/>
    <w:rsid w:val="00606B0C"/>
    <w:rsid w:val="006070BF"/>
    <w:rsid w:val="006171EA"/>
    <w:rsid w:val="00622B13"/>
    <w:rsid w:val="00623254"/>
    <w:rsid w:val="0063100C"/>
    <w:rsid w:val="006310CD"/>
    <w:rsid w:val="006313DB"/>
    <w:rsid w:val="00631A92"/>
    <w:rsid w:val="006346CB"/>
    <w:rsid w:val="0063496A"/>
    <w:rsid w:val="00640090"/>
    <w:rsid w:val="00640350"/>
    <w:rsid w:val="0064370D"/>
    <w:rsid w:val="00643E14"/>
    <w:rsid w:val="00643FCF"/>
    <w:rsid w:val="00644BF6"/>
    <w:rsid w:val="00644CEF"/>
    <w:rsid w:val="00645A84"/>
    <w:rsid w:val="00651132"/>
    <w:rsid w:val="00652A3F"/>
    <w:rsid w:val="00652ACC"/>
    <w:rsid w:val="00660166"/>
    <w:rsid w:val="00660205"/>
    <w:rsid w:val="0066075A"/>
    <w:rsid w:val="0066348E"/>
    <w:rsid w:val="006642FF"/>
    <w:rsid w:val="006659D2"/>
    <w:rsid w:val="00666354"/>
    <w:rsid w:val="006674EF"/>
    <w:rsid w:val="00667A26"/>
    <w:rsid w:val="00674996"/>
    <w:rsid w:val="00675CA9"/>
    <w:rsid w:val="00675E20"/>
    <w:rsid w:val="006778F2"/>
    <w:rsid w:val="00681160"/>
    <w:rsid w:val="00687113"/>
    <w:rsid w:val="00687982"/>
    <w:rsid w:val="006905B6"/>
    <w:rsid w:val="0069360E"/>
    <w:rsid w:val="00696DFC"/>
    <w:rsid w:val="006A0718"/>
    <w:rsid w:val="006A249E"/>
    <w:rsid w:val="006A4B9F"/>
    <w:rsid w:val="006A5036"/>
    <w:rsid w:val="006A5A56"/>
    <w:rsid w:val="006B05E4"/>
    <w:rsid w:val="006B3513"/>
    <w:rsid w:val="006B554C"/>
    <w:rsid w:val="006B5772"/>
    <w:rsid w:val="006B7DC9"/>
    <w:rsid w:val="006C3B5C"/>
    <w:rsid w:val="006C40A8"/>
    <w:rsid w:val="006C4E99"/>
    <w:rsid w:val="006C4F16"/>
    <w:rsid w:val="006C525F"/>
    <w:rsid w:val="006C55D3"/>
    <w:rsid w:val="006D3647"/>
    <w:rsid w:val="006D409E"/>
    <w:rsid w:val="006D43F4"/>
    <w:rsid w:val="006D4E83"/>
    <w:rsid w:val="006D6331"/>
    <w:rsid w:val="006D7E41"/>
    <w:rsid w:val="006E35EC"/>
    <w:rsid w:val="006E40B6"/>
    <w:rsid w:val="006E4756"/>
    <w:rsid w:val="006E627C"/>
    <w:rsid w:val="006F0057"/>
    <w:rsid w:val="006F2589"/>
    <w:rsid w:val="006F2ACC"/>
    <w:rsid w:val="006F2D1C"/>
    <w:rsid w:val="006F7518"/>
    <w:rsid w:val="00703431"/>
    <w:rsid w:val="00705498"/>
    <w:rsid w:val="00705DC9"/>
    <w:rsid w:val="0071402E"/>
    <w:rsid w:val="00716853"/>
    <w:rsid w:val="007213D8"/>
    <w:rsid w:val="0072450A"/>
    <w:rsid w:val="00725DA1"/>
    <w:rsid w:val="00727CB3"/>
    <w:rsid w:val="00732CB8"/>
    <w:rsid w:val="00734540"/>
    <w:rsid w:val="00734BAD"/>
    <w:rsid w:val="00736697"/>
    <w:rsid w:val="0073744C"/>
    <w:rsid w:val="00742C54"/>
    <w:rsid w:val="00743A0B"/>
    <w:rsid w:val="00747393"/>
    <w:rsid w:val="00747C58"/>
    <w:rsid w:val="00753706"/>
    <w:rsid w:val="007554A4"/>
    <w:rsid w:val="00755748"/>
    <w:rsid w:val="0075694E"/>
    <w:rsid w:val="0076505D"/>
    <w:rsid w:val="0076762B"/>
    <w:rsid w:val="0077188E"/>
    <w:rsid w:val="0077321C"/>
    <w:rsid w:val="00773A31"/>
    <w:rsid w:val="007743E5"/>
    <w:rsid w:val="0077466A"/>
    <w:rsid w:val="00774D12"/>
    <w:rsid w:val="00776B67"/>
    <w:rsid w:val="00777BFA"/>
    <w:rsid w:val="0078284D"/>
    <w:rsid w:val="007837B6"/>
    <w:rsid w:val="007843F5"/>
    <w:rsid w:val="0078604E"/>
    <w:rsid w:val="007864FE"/>
    <w:rsid w:val="007922A2"/>
    <w:rsid w:val="00795A26"/>
    <w:rsid w:val="00796972"/>
    <w:rsid w:val="0079756D"/>
    <w:rsid w:val="00797D6A"/>
    <w:rsid w:val="007A3D94"/>
    <w:rsid w:val="007A5BD6"/>
    <w:rsid w:val="007A70CB"/>
    <w:rsid w:val="007A7A7C"/>
    <w:rsid w:val="007B2FE9"/>
    <w:rsid w:val="007C06BE"/>
    <w:rsid w:val="007C109B"/>
    <w:rsid w:val="007D0358"/>
    <w:rsid w:val="007D49E2"/>
    <w:rsid w:val="007D5E2B"/>
    <w:rsid w:val="007E045F"/>
    <w:rsid w:val="007F0582"/>
    <w:rsid w:val="007F407F"/>
    <w:rsid w:val="007F6309"/>
    <w:rsid w:val="007F76F4"/>
    <w:rsid w:val="00801A7D"/>
    <w:rsid w:val="00801B0B"/>
    <w:rsid w:val="00801C31"/>
    <w:rsid w:val="00803BD9"/>
    <w:rsid w:val="00803DF1"/>
    <w:rsid w:val="0080434D"/>
    <w:rsid w:val="008119FF"/>
    <w:rsid w:val="00813519"/>
    <w:rsid w:val="008177F1"/>
    <w:rsid w:val="00822697"/>
    <w:rsid w:val="008254ED"/>
    <w:rsid w:val="00825AD6"/>
    <w:rsid w:val="00825AF3"/>
    <w:rsid w:val="00835857"/>
    <w:rsid w:val="0083631C"/>
    <w:rsid w:val="0083786B"/>
    <w:rsid w:val="0084250C"/>
    <w:rsid w:val="00846B0A"/>
    <w:rsid w:val="00854501"/>
    <w:rsid w:val="00860103"/>
    <w:rsid w:val="00861344"/>
    <w:rsid w:val="008618BC"/>
    <w:rsid w:val="00863824"/>
    <w:rsid w:val="0086672C"/>
    <w:rsid w:val="00867A57"/>
    <w:rsid w:val="00872B90"/>
    <w:rsid w:val="0087416E"/>
    <w:rsid w:val="008743C8"/>
    <w:rsid w:val="008779D3"/>
    <w:rsid w:val="00880036"/>
    <w:rsid w:val="0088280C"/>
    <w:rsid w:val="00882B89"/>
    <w:rsid w:val="00882C17"/>
    <w:rsid w:val="00884B4E"/>
    <w:rsid w:val="00886C9D"/>
    <w:rsid w:val="00891CD5"/>
    <w:rsid w:val="00894CB4"/>
    <w:rsid w:val="00897CEB"/>
    <w:rsid w:val="008A011D"/>
    <w:rsid w:val="008A3489"/>
    <w:rsid w:val="008A49D8"/>
    <w:rsid w:val="008A6C7B"/>
    <w:rsid w:val="008A6D95"/>
    <w:rsid w:val="008B0555"/>
    <w:rsid w:val="008B163B"/>
    <w:rsid w:val="008B309A"/>
    <w:rsid w:val="008B5A64"/>
    <w:rsid w:val="008C0FDB"/>
    <w:rsid w:val="008C2B1E"/>
    <w:rsid w:val="008C3B6E"/>
    <w:rsid w:val="008C5453"/>
    <w:rsid w:val="008C7CFA"/>
    <w:rsid w:val="008D1B16"/>
    <w:rsid w:val="008D38AB"/>
    <w:rsid w:val="008D7498"/>
    <w:rsid w:val="008E0F2E"/>
    <w:rsid w:val="008E3CDC"/>
    <w:rsid w:val="008E49BE"/>
    <w:rsid w:val="008E5EB5"/>
    <w:rsid w:val="008F0AEA"/>
    <w:rsid w:val="008F4131"/>
    <w:rsid w:val="00900A08"/>
    <w:rsid w:val="00900CD1"/>
    <w:rsid w:val="0090551C"/>
    <w:rsid w:val="00906285"/>
    <w:rsid w:val="00907DB8"/>
    <w:rsid w:val="00910B84"/>
    <w:rsid w:val="00910F08"/>
    <w:rsid w:val="009155FE"/>
    <w:rsid w:val="009156CB"/>
    <w:rsid w:val="00916548"/>
    <w:rsid w:val="00916A9E"/>
    <w:rsid w:val="0091703E"/>
    <w:rsid w:val="0091748E"/>
    <w:rsid w:val="00920704"/>
    <w:rsid w:val="00921D93"/>
    <w:rsid w:val="00922EB3"/>
    <w:rsid w:val="00924E29"/>
    <w:rsid w:val="00932387"/>
    <w:rsid w:val="009325C8"/>
    <w:rsid w:val="00934E33"/>
    <w:rsid w:val="00935920"/>
    <w:rsid w:val="009361C5"/>
    <w:rsid w:val="009368DD"/>
    <w:rsid w:val="00943DDC"/>
    <w:rsid w:val="00945643"/>
    <w:rsid w:val="009471A2"/>
    <w:rsid w:val="0095517C"/>
    <w:rsid w:val="0096138D"/>
    <w:rsid w:val="0096301F"/>
    <w:rsid w:val="00964F39"/>
    <w:rsid w:val="009706E6"/>
    <w:rsid w:val="009729DA"/>
    <w:rsid w:val="00973415"/>
    <w:rsid w:val="0097489A"/>
    <w:rsid w:val="00975148"/>
    <w:rsid w:val="00983A9C"/>
    <w:rsid w:val="00983B8A"/>
    <w:rsid w:val="00987A25"/>
    <w:rsid w:val="00987E86"/>
    <w:rsid w:val="0099291C"/>
    <w:rsid w:val="0099343A"/>
    <w:rsid w:val="00994EC8"/>
    <w:rsid w:val="0099784A"/>
    <w:rsid w:val="009A13A1"/>
    <w:rsid w:val="009A1B03"/>
    <w:rsid w:val="009A62E7"/>
    <w:rsid w:val="009A70E9"/>
    <w:rsid w:val="009A75B4"/>
    <w:rsid w:val="009B0B6F"/>
    <w:rsid w:val="009B141C"/>
    <w:rsid w:val="009B7984"/>
    <w:rsid w:val="009C0331"/>
    <w:rsid w:val="009C0CDC"/>
    <w:rsid w:val="009C45B1"/>
    <w:rsid w:val="009C6E5E"/>
    <w:rsid w:val="009C7C22"/>
    <w:rsid w:val="009D2811"/>
    <w:rsid w:val="009D53A1"/>
    <w:rsid w:val="009D752E"/>
    <w:rsid w:val="009D78E5"/>
    <w:rsid w:val="009E0A00"/>
    <w:rsid w:val="009E0B77"/>
    <w:rsid w:val="009E210D"/>
    <w:rsid w:val="009E2226"/>
    <w:rsid w:val="009E2B4F"/>
    <w:rsid w:val="009E55E7"/>
    <w:rsid w:val="009F3811"/>
    <w:rsid w:val="009F5AC4"/>
    <w:rsid w:val="00A005AA"/>
    <w:rsid w:val="00A00F7E"/>
    <w:rsid w:val="00A01B9A"/>
    <w:rsid w:val="00A03B9C"/>
    <w:rsid w:val="00A05581"/>
    <w:rsid w:val="00A058BC"/>
    <w:rsid w:val="00A06037"/>
    <w:rsid w:val="00A06D25"/>
    <w:rsid w:val="00A06E25"/>
    <w:rsid w:val="00A10677"/>
    <w:rsid w:val="00A109AA"/>
    <w:rsid w:val="00A11407"/>
    <w:rsid w:val="00A131C6"/>
    <w:rsid w:val="00A14026"/>
    <w:rsid w:val="00A14AF1"/>
    <w:rsid w:val="00A1624D"/>
    <w:rsid w:val="00A17A43"/>
    <w:rsid w:val="00A20A98"/>
    <w:rsid w:val="00A2183A"/>
    <w:rsid w:val="00A21F67"/>
    <w:rsid w:val="00A22276"/>
    <w:rsid w:val="00A240FE"/>
    <w:rsid w:val="00A247DE"/>
    <w:rsid w:val="00A255F7"/>
    <w:rsid w:val="00A26862"/>
    <w:rsid w:val="00A27142"/>
    <w:rsid w:val="00A27D7C"/>
    <w:rsid w:val="00A300D2"/>
    <w:rsid w:val="00A3267E"/>
    <w:rsid w:val="00A33BB7"/>
    <w:rsid w:val="00A3428C"/>
    <w:rsid w:val="00A35B0F"/>
    <w:rsid w:val="00A4064F"/>
    <w:rsid w:val="00A40B64"/>
    <w:rsid w:val="00A44919"/>
    <w:rsid w:val="00A4644E"/>
    <w:rsid w:val="00A465ED"/>
    <w:rsid w:val="00A56752"/>
    <w:rsid w:val="00A57BCB"/>
    <w:rsid w:val="00A63215"/>
    <w:rsid w:val="00A63734"/>
    <w:rsid w:val="00A64940"/>
    <w:rsid w:val="00A70D0C"/>
    <w:rsid w:val="00A729BA"/>
    <w:rsid w:val="00A753AD"/>
    <w:rsid w:val="00A76F12"/>
    <w:rsid w:val="00A81984"/>
    <w:rsid w:val="00A8294C"/>
    <w:rsid w:val="00A834EB"/>
    <w:rsid w:val="00A8526C"/>
    <w:rsid w:val="00A937E5"/>
    <w:rsid w:val="00A945F1"/>
    <w:rsid w:val="00A96965"/>
    <w:rsid w:val="00A96DF5"/>
    <w:rsid w:val="00AA1874"/>
    <w:rsid w:val="00AA3807"/>
    <w:rsid w:val="00AA57A0"/>
    <w:rsid w:val="00AB3609"/>
    <w:rsid w:val="00AB604B"/>
    <w:rsid w:val="00AC2B73"/>
    <w:rsid w:val="00AC5020"/>
    <w:rsid w:val="00AC529C"/>
    <w:rsid w:val="00AD2718"/>
    <w:rsid w:val="00AD27FC"/>
    <w:rsid w:val="00AE05BF"/>
    <w:rsid w:val="00AE17D3"/>
    <w:rsid w:val="00AE2EB3"/>
    <w:rsid w:val="00AE517F"/>
    <w:rsid w:val="00AE5A4F"/>
    <w:rsid w:val="00AE623B"/>
    <w:rsid w:val="00AE734A"/>
    <w:rsid w:val="00AF0FAF"/>
    <w:rsid w:val="00AF1E23"/>
    <w:rsid w:val="00AF2419"/>
    <w:rsid w:val="00AF4D8C"/>
    <w:rsid w:val="00AF55BF"/>
    <w:rsid w:val="00B00EAB"/>
    <w:rsid w:val="00B0130E"/>
    <w:rsid w:val="00B05D18"/>
    <w:rsid w:val="00B06F59"/>
    <w:rsid w:val="00B1442F"/>
    <w:rsid w:val="00B14803"/>
    <w:rsid w:val="00B15192"/>
    <w:rsid w:val="00B2205B"/>
    <w:rsid w:val="00B23A74"/>
    <w:rsid w:val="00B2480F"/>
    <w:rsid w:val="00B26664"/>
    <w:rsid w:val="00B30344"/>
    <w:rsid w:val="00B30AEC"/>
    <w:rsid w:val="00B30CA4"/>
    <w:rsid w:val="00B3203A"/>
    <w:rsid w:val="00B32F03"/>
    <w:rsid w:val="00B32F32"/>
    <w:rsid w:val="00B35029"/>
    <w:rsid w:val="00B40C86"/>
    <w:rsid w:val="00B41308"/>
    <w:rsid w:val="00B415ED"/>
    <w:rsid w:val="00B41A72"/>
    <w:rsid w:val="00B46B97"/>
    <w:rsid w:val="00B478DD"/>
    <w:rsid w:val="00B50F74"/>
    <w:rsid w:val="00B520E6"/>
    <w:rsid w:val="00B539C8"/>
    <w:rsid w:val="00B55886"/>
    <w:rsid w:val="00B560E7"/>
    <w:rsid w:val="00B57EA3"/>
    <w:rsid w:val="00B628FF"/>
    <w:rsid w:val="00B6447C"/>
    <w:rsid w:val="00B65A74"/>
    <w:rsid w:val="00B666D3"/>
    <w:rsid w:val="00B70854"/>
    <w:rsid w:val="00B7326C"/>
    <w:rsid w:val="00B73D15"/>
    <w:rsid w:val="00B742EC"/>
    <w:rsid w:val="00B76211"/>
    <w:rsid w:val="00B7747B"/>
    <w:rsid w:val="00B80C78"/>
    <w:rsid w:val="00B8369F"/>
    <w:rsid w:val="00B8476D"/>
    <w:rsid w:val="00B933F9"/>
    <w:rsid w:val="00B94917"/>
    <w:rsid w:val="00BA29FB"/>
    <w:rsid w:val="00BA4693"/>
    <w:rsid w:val="00BA5737"/>
    <w:rsid w:val="00BA6DFA"/>
    <w:rsid w:val="00BB15D6"/>
    <w:rsid w:val="00BB2A7D"/>
    <w:rsid w:val="00BB4794"/>
    <w:rsid w:val="00BB4F18"/>
    <w:rsid w:val="00BB53A6"/>
    <w:rsid w:val="00BB7E5B"/>
    <w:rsid w:val="00BC0689"/>
    <w:rsid w:val="00BC4E9C"/>
    <w:rsid w:val="00BC5039"/>
    <w:rsid w:val="00BC6DCA"/>
    <w:rsid w:val="00BD1663"/>
    <w:rsid w:val="00BD167C"/>
    <w:rsid w:val="00BD17A5"/>
    <w:rsid w:val="00BD1A7D"/>
    <w:rsid w:val="00BD1B06"/>
    <w:rsid w:val="00BD3969"/>
    <w:rsid w:val="00BD3BBD"/>
    <w:rsid w:val="00BD46E2"/>
    <w:rsid w:val="00BD6923"/>
    <w:rsid w:val="00BD7BE4"/>
    <w:rsid w:val="00BD7F5D"/>
    <w:rsid w:val="00BE57AC"/>
    <w:rsid w:val="00BE5AD2"/>
    <w:rsid w:val="00BE5BC9"/>
    <w:rsid w:val="00BE648E"/>
    <w:rsid w:val="00BF35B1"/>
    <w:rsid w:val="00BF4B5F"/>
    <w:rsid w:val="00BF6069"/>
    <w:rsid w:val="00BF66ED"/>
    <w:rsid w:val="00BF6914"/>
    <w:rsid w:val="00C023EB"/>
    <w:rsid w:val="00C0368C"/>
    <w:rsid w:val="00C06D59"/>
    <w:rsid w:val="00C147C3"/>
    <w:rsid w:val="00C16ACA"/>
    <w:rsid w:val="00C17C4F"/>
    <w:rsid w:val="00C23AFC"/>
    <w:rsid w:val="00C24F81"/>
    <w:rsid w:val="00C258B5"/>
    <w:rsid w:val="00C27694"/>
    <w:rsid w:val="00C27B3D"/>
    <w:rsid w:val="00C3151A"/>
    <w:rsid w:val="00C315BD"/>
    <w:rsid w:val="00C324F7"/>
    <w:rsid w:val="00C3630B"/>
    <w:rsid w:val="00C36A06"/>
    <w:rsid w:val="00C37FDE"/>
    <w:rsid w:val="00C461D6"/>
    <w:rsid w:val="00C507F8"/>
    <w:rsid w:val="00C51C08"/>
    <w:rsid w:val="00C52FBE"/>
    <w:rsid w:val="00C530E7"/>
    <w:rsid w:val="00C55798"/>
    <w:rsid w:val="00C6223D"/>
    <w:rsid w:val="00C63976"/>
    <w:rsid w:val="00C65554"/>
    <w:rsid w:val="00C77CBE"/>
    <w:rsid w:val="00C80909"/>
    <w:rsid w:val="00C81F09"/>
    <w:rsid w:val="00C82DF2"/>
    <w:rsid w:val="00C83271"/>
    <w:rsid w:val="00C84D5D"/>
    <w:rsid w:val="00C8717C"/>
    <w:rsid w:val="00C87880"/>
    <w:rsid w:val="00C9093A"/>
    <w:rsid w:val="00C92141"/>
    <w:rsid w:val="00C93DAB"/>
    <w:rsid w:val="00C94D8A"/>
    <w:rsid w:val="00CA0DE3"/>
    <w:rsid w:val="00CA174A"/>
    <w:rsid w:val="00CA30B1"/>
    <w:rsid w:val="00CA37E7"/>
    <w:rsid w:val="00CB37D4"/>
    <w:rsid w:val="00CB5E35"/>
    <w:rsid w:val="00CB7A10"/>
    <w:rsid w:val="00CC231A"/>
    <w:rsid w:val="00CC2782"/>
    <w:rsid w:val="00CC70D0"/>
    <w:rsid w:val="00CC7124"/>
    <w:rsid w:val="00CC7E21"/>
    <w:rsid w:val="00CD21AF"/>
    <w:rsid w:val="00CD6D9D"/>
    <w:rsid w:val="00CE1830"/>
    <w:rsid w:val="00CE6247"/>
    <w:rsid w:val="00CF0131"/>
    <w:rsid w:val="00CF27FB"/>
    <w:rsid w:val="00CF77BA"/>
    <w:rsid w:val="00D0014D"/>
    <w:rsid w:val="00D007A7"/>
    <w:rsid w:val="00D033FB"/>
    <w:rsid w:val="00D1073F"/>
    <w:rsid w:val="00D109BB"/>
    <w:rsid w:val="00D231E1"/>
    <w:rsid w:val="00D2599A"/>
    <w:rsid w:val="00D267FD"/>
    <w:rsid w:val="00D30759"/>
    <w:rsid w:val="00D36B60"/>
    <w:rsid w:val="00D41D04"/>
    <w:rsid w:val="00D4278A"/>
    <w:rsid w:val="00D45D80"/>
    <w:rsid w:val="00D51042"/>
    <w:rsid w:val="00D5640E"/>
    <w:rsid w:val="00D613F8"/>
    <w:rsid w:val="00D61D1F"/>
    <w:rsid w:val="00D62A90"/>
    <w:rsid w:val="00D64285"/>
    <w:rsid w:val="00D65187"/>
    <w:rsid w:val="00D66C5F"/>
    <w:rsid w:val="00D67F77"/>
    <w:rsid w:val="00D70781"/>
    <w:rsid w:val="00D7164C"/>
    <w:rsid w:val="00D723F5"/>
    <w:rsid w:val="00D72941"/>
    <w:rsid w:val="00D7618F"/>
    <w:rsid w:val="00D767AB"/>
    <w:rsid w:val="00D76F3F"/>
    <w:rsid w:val="00D81094"/>
    <w:rsid w:val="00D81CC7"/>
    <w:rsid w:val="00D83BF8"/>
    <w:rsid w:val="00D85DE7"/>
    <w:rsid w:val="00D92022"/>
    <w:rsid w:val="00D93964"/>
    <w:rsid w:val="00D95EC9"/>
    <w:rsid w:val="00D97BD6"/>
    <w:rsid w:val="00DA110D"/>
    <w:rsid w:val="00DA3502"/>
    <w:rsid w:val="00DA5046"/>
    <w:rsid w:val="00DA580E"/>
    <w:rsid w:val="00DA634D"/>
    <w:rsid w:val="00DB3C80"/>
    <w:rsid w:val="00DB4D2A"/>
    <w:rsid w:val="00DB7DC5"/>
    <w:rsid w:val="00DC300F"/>
    <w:rsid w:val="00DC3764"/>
    <w:rsid w:val="00DC3919"/>
    <w:rsid w:val="00DC3D25"/>
    <w:rsid w:val="00DC3E06"/>
    <w:rsid w:val="00DC4410"/>
    <w:rsid w:val="00DC6A5D"/>
    <w:rsid w:val="00DD1D62"/>
    <w:rsid w:val="00DD23D2"/>
    <w:rsid w:val="00DD41E9"/>
    <w:rsid w:val="00DD47BC"/>
    <w:rsid w:val="00DE2DB0"/>
    <w:rsid w:val="00DE3221"/>
    <w:rsid w:val="00DE4C8A"/>
    <w:rsid w:val="00DF16CE"/>
    <w:rsid w:val="00DF40C8"/>
    <w:rsid w:val="00DF4DA2"/>
    <w:rsid w:val="00DF623C"/>
    <w:rsid w:val="00DF6D08"/>
    <w:rsid w:val="00DF7AB1"/>
    <w:rsid w:val="00E00476"/>
    <w:rsid w:val="00E0102A"/>
    <w:rsid w:val="00E0176E"/>
    <w:rsid w:val="00E04D4C"/>
    <w:rsid w:val="00E0647B"/>
    <w:rsid w:val="00E071D2"/>
    <w:rsid w:val="00E07F10"/>
    <w:rsid w:val="00E12E58"/>
    <w:rsid w:val="00E16925"/>
    <w:rsid w:val="00E174DE"/>
    <w:rsid w:val="00E223E2"/>
    <w:rsid w:val="00E23F7C"/>
    <w:rsid w:val="00E27759"/>
    <w:rsid w:val="00E3048C"/>
    <w:rsid w:val="00E30687"/>
    <w:rsid w:val="00E30A26"/>
    <w:rsid w:val="00E310C7"/>
    <w:rsid w:val="00E3315C"/>
    <w:rsid w:val="00E35EFE"/>
    <w:rsid w:val="00E47673"/>
    <w:rsid w:val="00E52B23"/>
    <w:rsid w:val="00E56BD0"/>
    <w:rsid w:val="00E612AA"/>
    <w:rsid w:val="00E6500A"/>
    <w:rsid w:val="00E6709A"/>
    <w:rsid w:val="00E702B0"/>
    <w:rsid w:val="00E732AA"/>
    <w:rsid w:val="00E74D1D"/>
    <w:rsid w:val="00E754D0"/>
    <w:rsid w:val="00E755F2"/>
    <w:rsid w:val="00E8028D"/>
    <w:rsid w:val="00E82F11"/>
    <w:rsid w:val="00E83ED5"/>
    <w:rsid w:val="00E87454"/>
    <w:rsid w:val="00E9207A"/>
    <w:rsid w:val="00E96DAC"/>
    <w:rsid w:val="00EA6696"/>
    <w:rsid w:val="00EA7BA3"/>
    <w:rsid w:val="00EB0BDA"/>
    <w:rsid w:val="00EB23D0"/>
    <w:rsid w:val="00EB2BBE"/>
    <w:rsid w:val="00EB3806"/>
    <w:rsid w:val="00EB4956"/>
    <w:rsid w:val="00EB6238"/>
    <w:rsid w:val="00EC0D93"/>
    <w:rsid w:val="00EC34D0"/>
    <w:rsid w:val="00EC5839"/>
    <w:rsid w:val="00EC5C39"/>
    <w:rsid w:val="00ED1334"/>
    <w:rsid w:val="00ED1CFE"/>
    <w:rsid w:val="00ED257F"/>
    <w:rsid w:val="00ED61FD"/>
    <w:rsid w:val="00EE00F2"/>
    <w:rsid w:val="00EE12EE"/>
    <w:rsid w:val="00EE1AF9"/>
    <w:rsid w:val="00EE47C4"/>
    <w:rsid w:val="00EE5D63"/>
    <w:rsid w:val="00EE5E18"/>
    <w:rsid w:val="00EE753D"/>
    <w:rsid w:val="00EF04A7"/>
    <w:rsid w:val="00EF0F25"/>
    <w:rsid w:val="00EF19BB"/>
    <w:rsid w:val="00EF50CA"/>
    <w:rsid w:val="00EF7575"/>
    <w:rsid w:val="00EF7E1C"/>
    <w:rsid w:val="00F0120D"/>
    <w:rsid w:val="00F038A2"/>
    <w:rsid w:val="00F03C88"/>
    <w:rsid w:val="00F03FAB"/>
    <w:rsid w:val="00F0467E"/>
    <w:rsid w:val="00F05502"/>
    <w:rsid w:val="00F069EA"/>
    <w:rsid w:val="00F07C56"/>
    <w:rsid w:val="00F10DCD"/>
    <w:rsid w:val="00F14DD3"/>
    <w:rsid w:val="00F15DE5"/>
    <w:rsid w:val="00F213C0"/>
    <w:rsid w:val="00F2218E"/>
    <w:rsid w:val="00F2317A"/>
    <w:rsid w:val="00F233EC"/>
    <w:rsid w:val="00F252A9"/>
    <w:rsid w:val="00F31D70"/>
    <w:rsid w:val="00F33F3A"/>
    <w:rsid w:val="00F42529"/>
    <w:rsid w:val="00F447A3"/>
    <w:rsid w:val="00F52296"/>
    <w:rsid w:val="00F53F07"/>
    <w:rsid w:val="00F558E9"/>
    <w:rsid w:val="00F63482"/>
    <w:rsid w:val="00F63B85"/>
    <w:rsid w:val="00F657A9"/>
    <w:rsid w:val="00F66B74"/>
    <w:rsid w:val="00F765F5"/>
    <w:rsid w:val="00F771FF"/>
    <w:rsid w:val="00F77B98"/>
    <w:rsid w:val="00F83592"/>
    <w:rsid w:val="00F84F16"/>
    <w:rsid w:val="00F8757D"/>
    <w:rsid w:val="00F90C3B"/>
    <w:rsid w:val="00F92276"/>
    <w:rsid w:val="00F968BF"/>
    <w:rsid w:val="00F97D9A"/>
    <w:rsid w:val="00F97E0F"/>
    <w:rsid w:val="00FA0E4F"/>
    <w:rsid w:val="00FA1EC8"/>
    <w:rsid w:val="00FA50B4"/>
    <w:rsid w:val="00FA5E4A"/>
    <w:rsid w:val="00FA7ACC"/>
    <w:rsid w:val="00FB174D"/>
    <w:rsid w:val="00FB1F6B"/>
    <w:rsid w:val="00FB26B1"/>
    <w:rsid w:val="00FB47E8"/>
    <w:rsid w:val="00FC31F2"/>
    <w:rsid w:val="00FC4106"/>
    <w:rsid w:val="00FC4B23"/>
    <w:rsid w:val="00FC7B65"/>
    <w:rsid w:val="00FD1861"/>
    <w:rsid w:val="00FD19ED"/>
    <w:rsid w:val="00FD55C3"/>
    <w:rsid w:val="00FE4724"/>
    <w:rsid w:val="00FE4F31"/>
    <w:rsid w:val="00FE5C42"/>
    <w:rsid w:val="00FE78CC"/>
    <w:rsid w:val="00FF0B85"/>
    <w:rsid w:val="00FF2666"/>
    <w:rsid w:val="00FF28B7"/>
    <w:rsid w:val="00FF2A9A"/>
    <w:rsid w:val="00FF3735"/>
    <w:rsid w:val="00FF661C"/>
    <w:rsid w:val="00FF71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90FD567"/>
  <w14:defaultImageDpi w14:val="0"/>
  <w15:docId w15:val="{6FAC156A-E07C-4883-B4E8-88B0777C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1"/>
    <w:rPr>
      <w:lang w:eastAsia="en-US"/>
    </w:rPr>
  </w:style>
  <w:style w:type="paragraph" w:styleId="Heading2">
    <w:name w:val="heading 2"/>
    <w:basedOn w:val="Normal"/>
    <w:next w:val="Normal"/>
    <w:link w:val="Heading2Char"/>
    <w:uiPriority w:val="9"/>
    <w:qFormat/>
    <w:rsid w:val="008F4131"/>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Pr>
      <w:rFonts w:ascii="Cambria" w:eastAsia="Times New Roman" w:hAnsi="Cambria" w:cs="Times New Roman"/>
      <w:b/>
      <w:bCs/>
      <w:i/>
      <w:iCs/>
      <w:sz w:val="28"/>
      <w:szCs w:val="28"/>
      <w:lang w:val="x-none" w:eastAsia="en-US"/>
    </w:rPr>
  </w:style>
  <w:style w:type="paragraph" w:styleId="Header">
    <w:name w:val="header"/>
    <w:basedOn w:val="Normal"/>
    <w:link w:val="HeaderChar"/>
    <w:uiPriority w:val="99"/>
    <w:rsid w:val="00D007A7"/>
    <w:pPr>
      <w:tabs>
        <w:tab w:val="center" w:pos="4153"/>
        <w:tab w:val="right" w:pos="8306"/>
      </w:tabs>
    </w:pPr>
  </w:style>
  <w:style w:type="character" w:customStyle="1" w:styleId="HeaderChar">
    <w:name w:val="Header Char"/>
    <w:link w:val="Header"/>
    <w:uiPriority w:val="99"/>
    <w:semiHidden/>
    <w:locked/>
    <w:rPr>
      <w:rFonts w:cs="Times New Roman"/>
      <w:lang w:val="x-none" w:eastAsia="en-US"/>
    </w:rPr>
  </w:style>
  <w:style w:type="character" w:styleId="PageNumber">
    <w:name w:val="page number"/>
    <w:uiPriority w:val="99"/>
    <w:rsid w:val="00D007A7"/>
    <w:rPr>
      <w:rFonts w:cs="Times New Roman"/>
    </w:rPr>
  </w:style>
  <w:style w:type="paragraph" w:styleId="Footer">
    <w:name w:val="footer"/>
    <w:basedOn w:val="Normal"/>
    <w:link w:val="FooterChar"/>
    <w:uiPriority w:val="99"/>
    <w:rsid w:val="00D007A7"/>
    <w:pPr>
      <w:tabs>
        <w:tab w:val="center" w:pos="4153"/>
        <w:tab w:val="right" w:pos="8306"/>
      </w:tabs>
    </w:pPr>
  </w:style>
  <w:style w:type="character" w:customStyle="1" w:styleId="FooterChar">
    <w:name w:val="Footer Char"/>
    <w:link w:val="Footer"/>
    <w:uiPriority w:val="99"/>
    <w:semiHidden/>
    <w:locked/>
    <w:rPr>
      <w:rFonts w:cs="Times New Roman"/>
      <w:lang w:val="x-none" w:eastAsia="en-US"/>
    </w:rPr>
  </w:style>
  <w:style w:type="paragraph" w:styleId="BalloonText">
    <w:name w:val="Balloon Text"/>
    <w:basedOn w:val="Normal"/>
    <w:link w:val="BalloonTextChar"/>
    <w:uiPriority w:val="99"/>
    <w:semiHidden/>
    <w:rsid w:val="00145F34"/>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x-none" w:eastAsia="en-US"/>
    </w:rPr>
  </w:style>
  <w:style w:type="paragraph" w:styleId="Revision">
    <w:name w:val="Revision"/>
    <w:hidden/>
    <w:uiPriority w:val="99"/>
    <w:semiHidden/>
    <w:rsid w:val="00E6709A"/>
    <w:rPr>
      <w:lang w:eastAsia="en-US"/>
    </w:rPr>
  </w:style>
  <w:style w:type="character" w:styleId="CommentReference">
    <w:name w:val="annotation reference"/>
    <w:uiPriority w:val="99"/>
    <w:rsid w:val="00A96DF5"/>
    <w:rPr>
      <w:rFonts w:cs="Times New Roman"/>
      <w:sz w:val="16"/>
      <w:szCs w:val="16"/>
    </w:rPr>
  </w:style>
  <w:style w:type="paragraph" w:styleId="CommentText">
    <w:name w:val="annotation text"/>
    <w:basedOn w:val="Normal"/>
    <w:link w:val="CommentTextChar"/>
    <w:uiPriority w:val="99"/>
    <w:rsid w:val="00A96DF5"/>
  </w:style>
  <w:style w:type="character" w:customStyle="1" w:styleId="CommentTextChar">
    <w:name w:val="Comment Text Char"/>
    <w:link w:val="CommentText"/>
    <w:uiPriority w:val="99"/>
    <w:rsid w:val="00A96DF5"/>
    <w:rPr>
      <w:rFonts w:cs="Times New Roman"/>
      <w:lang w:val="x-none" w:eastAsia="en-US"/>
    </w:rPr>
  </w:style>
  <w:style w:type="paragraph" w:styleId="CommentSubject">
    <w:name w:val="annotation subject"/>
    <w:basedOn w:val="CommentText"/>
    <w:next w:val="CommentText"/>
    <w:link w:val="CommentSubjectChar"/>
    <w:uiPriority w:val="99"/>
    <w:rsid w:val="00A96DF5"/>
    <w:rPr>
      <w:b/>
      <w:bCs/>
    </w:rPr>
  </w:style>
  <w:style w:type="character" w:customStyle="1" w:styleId="CommentSubjectChar">
    <w:name w:val="Comment Subject Char"/>
    <w:link w:val="CommentSubject"/>
    <w:uiPriority w:val="99"/>
    <w:rsid w:val="00A96DF5"/>
    <w:rPr>
      <w:rFonts w:cs="Times New Roman"/>
      <w:b/>
      <w:bCs/>
      <w:lang w:val="x-none" w:eastAsia="en-US"/>
    </w:rPr>
  </w:style>
  <w:style w:type="character" w:styleId="Hyperlink">
    <w:name w:val="Hyperlink"/>
    <w:uiPriority w:val="99"/>
    <w:rsid w:val="00A96DF5"/>
    <w:rPr>
      <w:rFonts w:cs="Times New Roman"/>
      <w:color w:val="0000FF"/>
      <w:u w:val="single"/>
    </w:rPr>
  </w:style>
  <w:style w:type="character" w:styleId="UnresolvedMention">
    <w:name w:val="Unresolved Mention"/>
    <w:uiPriority w:val="99"/>
    <w:semiHidden/>
    <w:unhideWhenUsed/>
    <w:rsid w:val="00A96DF5"/>
    <w:rPr>
      <w:rFonts w:cs="Times New Roman"/>
      <w:color w:val="605E5C"/>
      <w:shd w:val="clear" w:color="auto" w:fill="E1DFDD"/>
    </w:rPr>
  </w:style>
  <w:style w:type="table" w:styleId="TableGrid">
    <w:name w:val="Table Grid"/>
    <w:basedOn w:val="TableNormal"/>
    <w:uiPriority w:val="59"/>
    <w:rsid w:val="00581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e429b8-7c07-498b-b7ff-3b69b2c1a22c" xsi:nil="true"/>
    <lcf76f155ced4ddcb4097134ff3c332f xmlns="66c85d97-3485-4259-bb66-c708a57f6d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43459B27FFF340B643BAE2487C6501" ma:contentTypeVersion="11" ma:contentTypeDescription="Create a new document." ma:contentTypeScope="" ma:versionID="28416b6c57a1ed58113ac7225872b5ca">
  <xsd:schema xmlns:xsd="http://www.w3.org/2001/XMLSchema" xmlns:xs="http://www.w3.org/2001/XMLSchema" xmlns:p="http://schemas.microsoft.com/office/2006/metadata/properties" xmlns:ns2="66c85d97-3485-4259-bb66-c708a57f6dfc" xmlns:ns3="03e429b8-7c07-498b-b7ff-3b69b2c1a22c" targetNamespace="http://schemas.microsoft.com/office/2006/metadata/properties" ma:root="true" ma:fieldsID="a7c6863506ffd5bdd946a6068f1418af" ns2:_="" ns3:_="">
    <xsd:import namespace="66c85d97-3485-4259-bb66-c708a57f6dfc"/>
    <xsd:import namespace="03e429b8-7c07-498b-b7ff-3b69b2c1a22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85d97-3485-4259-bb66-c708a57f6df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c9574f9-e35b-4f83-b1ee-b8bcaaa79e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e429b8-7c07-498b-b7ff-3b69b2c1a22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d3ac8d0-bc5a-4291-93eb-3be7a645d814}" ma:internalName="TaxCatchAll" ma:showField="CatchAllData" ma:web="03e429b8-7c07-498b-b7ff-3b69b2c1a2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365BB-45C8-4AAD-964D-16C3C7BAA790}">
  <ds:schemaRefs>
    <ds:schemaRef ds:uri="http://schemas.microsoft.com/office/2006/metadata/properties"/>
    <ds:schemaRef ds:uri="http://schemas.microsoft.com/office/infopath/2007/PartnerControls"/>
    <ds:schemaRef ds:uri="03e429b8-7c07-498b-b7ff-3b69b2c1a22c"/>
    <ds:schemaRef ds:uri="66c85d97-3485-4259-bb66-c708a57f6dfc"/>
  </ds:schemaRefs>
</ds:datastoreItem>
</file>

<file path=customXml/itemProps2.xml><?xml version="1.0" encoding="utf-8"?>
<ds:datastoreItem xmlns:ds="http://schemas.openxmlformats.org/officeDocument/2006/customXml" ds:itemID="{439F5424-413F-4E3B-8654-11219134C17E}">
  <ds:schemaRefs>
    <ds:schemaRef ds:uri="http://schemas.microsoft.com/sharepoint/v3/contenttype/forms"/>
  </ds:schemaRefs>
</ds:datastoreItem>
</file>

<file path=customXml/itemProps3.xml><?xml version="1.0" encoding="utf-8"?>
<ds:datastoreItem xmlns:ds="http://schemas.openxmlformats.org/officeDocument/2006/customXml" ds:itemID="{62160394-5EC3-40C4-BA56-661477648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85d97-3485-4259-bb66-c708a57f6dfc"/>
    <ds:schemaRef ds:uri="03e429b8-7c07-498b-b7ff-3b69b2c1a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03BEF1-23D6-47E2-B591-332BECB78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2058</Characters>
  <Application>Microsoft Office Word</Application>
  <DocSecurity>0</DocSecurity>
  <Lines>52</Lines>
  <Paragraphs>19</Paragraphs>
  <ScaleCrop>false</ScaleCrop>
  <HeadingPairs>
    <vt:vector size="2" baseType="variant">
      <vt:variant>
        <vt:lpstr>Title</vt:lpstr>
      </vt:variant>
      <vt:variant>
        <vt:i4>1</vt:i4>
      </vt:variant>
    </vt:vector>
  </HeadingPairs>
  <TitlesOfParts>
    <vt:vector size="1" baseType="lpstr">
      <vt:lpstr> </vt:lpstr>
    </vt:vector>
  </TitlesOfParts>
  <Company>ACT Law Society</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ACT Government</dc:creator>
  <cp:keywords/>
  <dc:description/>
  <cp:lastModifiedBy>PCODCS</cp:lastModifiedBy>
  <cp:revision>4</cp:revision>
  <cp:lastPrinted>2026-07-09T03:51:00Z</cp:lastPrinted>
  <dcterms:created xsi:type="dcterms:W3CDTF">2026-07-22T02:21:00Z</dcterms:created>
  <dcterms:modified xsi:type="dcterms:W3CDTF">2026-07-22T02:21:00Z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0x0101004343459B27FFF340B643BAE2487C6501</vt:lpwstr>
  </property>
  <property fmtid="{D5CDD505-2E9C-101B-9397-08002B2CF9AE}" pid="3" name="MSIP_Label_69af8531-eb46-4968-8cb3-105d2f5ea87e_Enabled">
    <vt:lpwstr>true</vt:lpwstr>
  </property>
  <property fmtid="{D5CDD505-2E9C-101B-9397-08002B2CF9AE}" pid="4" name="MSIP_Label_69af8531-eb46-4968-8cb3-105d2f5ea87e_SetDate">
    <vt:lpwstr>2026-05-12T05:26:42Z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3f8243aa-2141-4e19-b1ce-3ad0a9f80909</vt:lpwstr>
  </property>
  <property fmtid="{D5CDD505-2E9C-101B-9397-08002B2CF9AE}" pid="9" name="MSIP_Label_69af8531-eb46-4968-8cb3-105d2f5ea87e_ContentBits">
    <vt:lpwstr>0</vt:lpwstr>
  </property>
  <property fmtid="{D5CDD505-2E9C-101B-9397-08002B2CF9AE}" pid="10" name="MSIP_Label_69af8531-eb46-4968-8cb3-105d2f5ea87e_Tag">
    <vt:lpwstr>10, 3, 0, 1</vt:lpwstr>
  </property>
</Properties>
</file>