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C9ECA" w14:textId="5B9A9D65"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w:t>
      </w:r>
      <w:r w:rsidR="000862E3">
        <w:rPr>
          <w:rFonts w:ascii="Arial" w:hAnsi="Arial" w:cs="Arial"/>
          <w:b/>
          <w:bCs/>
          <w:sz w:val="24"/>
          <w:szCs w:val="24"/>
        </w:rPr>
        <w:t>6</w:t>
      </w:r>
    </w:p>
    <w:p w14:paraId="4E149149" w14:textId="77777777" w:rsidR="00E90DF9" w:rsidRPr="00BB387E" w:rsidRDefault="00E90DF9" w:rsidP="00E90DF9">
      <w:pPr>
        <w:spacing w:after="0"/>
        <w:jc w:val="center"/>
        <w:rPr>
          <w:rFonts w:ascii="Arial" w:hAnsi="Arial" w:cs="Arial"/>
          <w:b/>
          <w:sz w:val="24"/>
          <w:szCs w:val="24"/>
        </w:rPr>
      </w:pPr>
    </w:p>
    <w:p w14:paraId="06167890" w14:textId="77777777" w:rsidR="00E90DF9" w:rsidRPr="00BB387E" w:rsidRDefault="00E90DF9" w:rsidP="00E90DF9">
      <w:pPr>
        <w:spacing w:after="0"/>
        <w:jc w:val="center"/>
        <w:rPr>
          <w:rFonts w:ascii="Arial" w:hAnsi="Arial" w:cs="Arial"/>
          <w:b/>
          <w:sz w:val="24"/>
          <w:szCs w:val="24"/>
        </w:rPr>
      </w:pPr>
    </w:p>
    <w:p w14:paraId="271BD407" w14:textId="77777777" w:rsidR="00E90DF9" w:rsidRPr="00BB387E" w:rsidRDefault="00E90DF9" w:rsidP="00E90DF9">
      <w:pPr>
        <w:spacing w:after="0"/>
        <w:jc w:val="center"/>
        <w:rPr>
          <w:rFonts w:ascii="Arial" w:hAnsi="Arial" w:cs="Arial"/>
          <w:b/>
          <w:sz w:val="24"/>
          <w:szCs w:val="24"/>
        </w:rPr>
      </w:pPr>
    </w:p>
    <w:p w14:paraId="71A1CE5B" w14:textId="77777777" w:rsidR="00E90DF9" w:rsidRPr="00BB387E" w:rsidRDefault="00E90DF9" w:rsidP="00E90DF9">
      <w:pPr>
        <w:spacing w:after="0"/>
        <w:jc w:val="center"/>
        <w:rPr>
          <w:rFonts w:ascii="Arial" w:hAnsi="Arial" w:cs="Arial"/>
          <w:b/>
          <w:sz w:val="24"/>
          <w:szCs w:val="24"/>
        </w:rPr>
      </w:pPr>
    </w:p>
    <w:p w14:paraId="677673A4" w14:textId="77777777" w:rsidR="00E90DF9" w:rsidRPr="00BB387E" w:rsidRDefault="00E90DF9" w:rsidP="00E90DF9">
      <w:pPr>
        <w:spacing w:after="0"/>
        <w:jc w:val="center"/>
        <w:rPr>
          <w:rFonts w:ascii="Arial" w:hAnsi="Arial" w:cs="Arial"/>
          <w:b/>
          <w:bCs/>
          <w:sz w:val="24"/>
          <w:szCs w:val="24"/>
        </w:rPr>
      </w:pPr>
    </w:p>
    <w:p w14:paraId="463F3AB6" w14:textId="77777777" w:rsidR="00E90DF9" w:rsidRPr="00BB387E" w:rsidRDefault="00E90DF9" w:rsidP="00E90DF9">
      <w:pPr>
        <w:spacing w:after="0"/>
        <w:jc w:val="center"/>
        <w:rPr>
          <w:rFonts w:ascii="Arial" w:hAnsi="Arial" w:cs="Arial"/>
          <w:b/>
          <w:bCs/>
          <w:sz w:val="24"/>
          <w:szCs w:val="24"/>
        </w:rPr>
      </w:pPr>
    </w:p>
    <w:p w14:paraId="02BC33AF" w14:textId="77777777"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091772B4" w14:textId="77777777" w:rsidR="00E90DF9" w:rsidRPr="00BB387E" w:rsidRDefault="00E90DF9" w:rsidP="00E90DF9">
      <w:pPr>
        <w:spacing w:after="0"/>
        <w:jc w:val="center"/>
        <w:rPr>
          <w:rFonts w:ascii="Arial" w:hAnsi="Arial" w:cs="Arial"/>
          <w:b/>
          <w:sz w:val="24"/>
          <w:szCs w:val="24"/>
        </w:rPr>
      </w:pPr>
      <w:r w:rsidRPr="00BB387E">
        <w:rPr>
          <w:rFonts w:ascii="Arial" w:hAnsi="Arial" w:cs="Arial"/>
          <w:b/>
          <w:bCs/>
          <w:sz w:val="24"/>
          <w:szCs w:val="24"/>
        </w:rPr>
        <w:t>AUSTRALIAN CAPITAL TERRITORY</w:t>
      </w:r>
    </w:p>
    <w:p w14:paraId="63982AB9" w14:textId="77777777" w:rsidR="00E90DF9" w:rsidRPr="00BB387E" w:rsidRDefault="00E90DF9" w:rsidP="00E90DF9">
      <w:pPr>
        <w:spacing w:after="0"/>
        <w:jc w:val="center"/>
        <w:rPr>
          <w:rFonts w:ascii="Arial" w:hAnsi="Arial" w:cs="Arial"/>
          <w:b/>
          <w:sz w:val="24"/>
          <w:szCs w:val="24"/>
        </w:rPr>
      </w:pPr>
    </w:p>
    <w:p w14:paraId="5FABE90A" w14:textId="77777777" w:rsidR="00E90DF9" w:rsidRPr="00BB387E" w:rsidRDefault="00E90DF9" w:rsidP="00E90DF9">
      <w:pPr>
        <w:spacing w:after="0"/>
        <w:jc w:val="center"/>
        <w:rPr>
          <w:rFonts w:ascii="Arial" w:hAnsi="Arial" w:cs="Arial"/>
          <w:b/>
          <w:sz w:val="24"/>
          <w:szCs w:val="24"/>
        </w:rPr>
      </w:pPr>
    </w:p>
    <w:p w14:paraId="6118207D" w14:textId="77777777" w:rsidR="00E90DF9" w:rsidRPr="00BB387E" w:rsidRDefault="00E90DF9" w:rsidP="00E90DF9">
      <w:pPr>
        <w:spacing w:after="0"/>
        <w:jc w:val="center"/>
        <w:rPr>
          <w:rFonts w:ascii="Arial" w:hAnsi="Arial" w:cs="Arial"/>
          <w:b/>
          <w:sz w:val="24"/>
          <w:szCs w:val="24"/>
        </w:rPr>
      </w:pPr>
    </w:p>
    <w:p w14:paraId="75A33EE9" w14:textId="4095B364" w:rsidR="00E90DF9" w:rsidRPr="00BB387E" w:rsidRDefault="009E0822" w:rsidP="00E90DF9">
      <w:pPr>
        <w:spacing w:after="0"/>
        <w:jc w:val="center"/>
        <w:rPr>
          <w:rFonts w:ascii="Arial" w:hAnsi="Arial" w:cs="Arial"/>
          <w:b/>
          <w:sz w:val="24"/>
          <w:szCs w:val="24"/>
        </w:rPr>
      </w:pPr>
      <w:r>
        <w:rPr>
          <w:rFonts w:ascii="Arial" w:hAnsi="Arial" w:cs="Arial"/>
          <w:b/>
          <w:sz w:val="24"/>
          <w:szCs w:val="24"/>
        </w:rPr>
        <w:t>ELEV</w:t>
      </w:r>
      <w:r w:rsidR="00E90DF9">
        <w:rPr>
          <w:rFonts w:ascii="Arial" w:hAnsi="Arial" w:cs="Arial"/>
          <w:b/>
          <w:sz w:val="24"/>
          <w:szCs w:val="24"/>
        </w:rPr>
        <w:t>ENTH ASSEMBLY</w:t>
      </w:r>
    </w:p>
    <w:p w14:paraId="12B1793E" w14:textId="77777777" w:rsidR="00E90DF9" w:rsidRPr="00BB387E" w:rsidRDefault="00E90DF9" w:rsidP="00E90DF9">
      <w:pPr>
        <w:spacing w:after="0"/>
        <w:jc w:val="center"/>
        <w:rPr>
          <w:rFonts w:ascii="Arial" w:hAnsi="Arial" w:cs="Arial"/>
          <w:b/>
          <w:sz w:val="24"/>
          <w:szCs w:val="24"/>
        </w:rPr>
      </w:pPr>
    </w:p>
    <w:p w14:paraId="3D84F818" w14:textId="77777777" w:rsidR="00E90DF9" w:rsidRPr="00BB387E" w:rsidRDefault="00E90DF9" w:rsidP="00E90DF9">
      <w:pPr>
        <w:spacing w:after="0"/>
        <w:jc w:val="center"/>
        <w:rPr>
          <w:rFonts w:ascii="Arial" w:hAnsi="Arial" w:cs="Arial"/>
          <w:b/>
          <w:sz w:val="24"/>
          <w:szCs w:val="24"/>
        </w:rPr>
      </w:pPr>
    </w:p>
    <w:p w14:paraId="312E8FE1" w14:textId="77777777" w:rsidR="00E90DF9" w:rsidRPr="00BB387E" w:rsidRDefault="00E90DF9" w:rsidP="00E90DF9">
      <w:pPr>
        <w:spacing w:after="0"/>
        <w:jc w:val="center"/>
        <w:rPr>
          <w:rFonts w:ascii="Arial" w:hAnsi="Arial" w:cs="Arial"/>
          <w:b/>
          <w:sz w:val="24"/>
          <w:szCs w:val="24"/>
        </w:rPr>
      </w:pPr>
    </w:p>
    <w:p w14:paraId="62527870" w14:textId="77777777" w:rsidR="00E90DF9" w:rsidRPr="00BB387E" w:rsidRDefault="00E90DF9" w:rsidP="00E90DF9">
      <w:pPr>
        <w:spacing w:after="0"/>
        <w:jc w:val="center"/>
        <w:rPr>
          <w:rFonts w:ascii="Arial" w:hAnsi="Arial" w:cs="Arial"/>
          <w:b/>
          <w:sz w:val="24"/>
          <w:szCs w:val="24"/>
        </w:rPr>
      </w:pPr>
    </w:p>
    <w:p w14:paraId="10E34864" w14:textId="77777777" w:rsidR="00E90DF9" w:rsidRPr="00BB387E" w:rsidRDefault="00E90DF9" w:rsidP="00E90DF9">
      <w:pPr>
        <w:spacing w:after="0"/>
        <w:jc w:val="center"/>
        <w:rPr>
          <w:rFonts w:ascii="Arial" w:hAnsi="Arial" w:cs="Arial"/>
          <w:b/>
          <w:sz w:val="24"/>
          <w:szCs w:val="24"/>
        </w:rPr>
      </w:pPr>
    </w:p>
    <w:p w14:paraId="7A5CE6C9" w14:textId="77777777" w:rsidR="00E90DF9" w:rsidRPr="00BB387E" w:rsidRDefault="00E90DF9" w:rsidP="00E90DF9">
      <w:pPr>
        <w:spacing w:after="0"/>
        <w:jc w:val="center"/>
        <w:rPr>
          <w:rFonts w:ascii="Arial" w:hAnsi="Arial" w:cs="Arial"/>
          <w:b/>
          <w:sz w:val="24"/>
          <w:szCs w:val="24"/>
        </w:rPr>
      </w:pPr>
    </w:p>
    <w:p w14:paraId="0E591265" w14:textId="72DC5EFC" w:rsidR="000862E3" w:rsidRDefault="007204F8" w:rsidP="000862E3">
      <w:pPr>
        <w:pStyle w:val="Heading1"/>
        <w:spacing w:line="276" w:lineRule="auto"/>
        <w:jc w:val="center"/>
      </w:pPr>
      <w:r w:rsidRPr="007204F8">
        <w:t>VICTIMS OF CRIME LEGISLATION AMENDMENT BILL</w:t>
      </w:r>
      <w:r w:rsidR="000862E3" w:rsidRPr="007204F8">
        <w:t xml:space="preserve"> 2026</w:t>
      </w:r>
      <w:r w:rsidR="000862E3">
        <w:t xml:space="preserve"> </w:t>
      </w:r>
    </w:p>
    <w:p w14:paraId="00E0BEEB" w14:textId="77777777" w:rsidR="000862E3" w:rsidRDefault="000862E3" w:rsidP="002D028C">
      <w:pPr>
        <w:jc w:val="center"/>
      </w:pPr>
    </w:p>
    <w:p w14:paraId="782639D4" w14:textId="77777777" w:rsidR="000862E3" w:rsidRPr="000862E3" w:rsidRDefault="000862E3" w:rsidP="002D028C">
      <w:pPr>
        <w:jc w:val="center"/>
      </w:pPr>
    </w:p>
    <w:p w14:paraId="23C1CDE7" w14:textId="77777777" w:rsidR="00E90DF9" w:rsidRPr="00BB387E" w:rsidRDefault="00E90DF9" w:rsidP="00E90DF9">
      <w:pPr>
        <w:spacing w:after="0"/>
        <w:jc w:val="center"/>
        <w:rPr>
          <w:rFonts w:ascii="Arial" w:hAnsi="Arial" w:cs="Arial"/>
          <w:b/>
          <w:bCs/>
          <w:sz w:val="24"/>
          <w:szCs w:val="24"/>
        </w:rPr>
      </w:pPr>
    </w:p>
    <w:p w14:paraId="2FDF54DB" w14:textId="2B466D86" w:rsidR="00E90DF9" w:rsidRDefault="00E90DF9" w:rsidP="00A559F1">
      <w:pPr>
        <w:spacing w:after="0"/>
        <w:jc w:val="center"/>
        <w:rPr>
          <w:rFonts w:ascii="Arial" w:hAnsi="Arial" w:cs="Arial"/>
          <w:b/>
          <w:bCs/>
          <w:sz w:val="24"/>
          <w:szCs w:val="24"/>
        </w:rPr>
      </w:pPr>
      <w:r w:rsidRPr="00BB387E">
        <w:rPr>
          <w:rFonts w:ascii="Arial" w:hAnsi="Arial" w:cs="Arial"/>
          <w:b/>
          <w:bCs/>
          <w:sz w:val="24"/>
          <w:szCs w:val="24"/>
        </w:rPr>
        <w:t>EXPLANATORY STATEMENT</w:t>
      </w:r>
    </w:p>
    <w:p w14:paraId="27DDC3D7" w14:textId="77777777" w:rsidR="000862E3" w:rsidRDefault="000862E3" w:rsidP="000862E3">
      <w:pPr>
        <w:spacing w:after="0"/>
        <w:jc w:val="center"/>
        <w:rPr>
          <w:rFonts w:ascii="Arial" w:hAnsi="Arial" w:cs="Arial"/>
          <w:b/>
          <w:bCs/>
          <w:sz w:val="24"/>
          <w:szCs w:val="24"/>
        </w:rPr>
      </w:pPr>
      <w:r>
        <w:rPr>
          <w:rFonts w:ascii="Arial" w:hAnsi="Arial" w:cs="Arial"/>
          <w:b/>
          <w:bCs/>
          <w:sz w:val="24"/>
          <w:szCs w:val="24"/>
        </w:rPr>
        <w:t>and</w:t>
      </w:r>
    </w:p>
    <w:p w14:paraId="01AED5FE" w14:textId="77777777" w:rsidR="000862E3" w:rsidRDefault="000862E3" w:rsidP="000862E3">
      <w:pPr>
        <w:spacing w:after="0"/>
        <w:jc w:val="center"/>
        <w:rPr>
          <w:rFonts w:ascii="Arial" w:hAnsi="Arial" w:cs="Arial"/>
          <w:b/>
          <w:bCs/>
          <w:sz w:val="24"/>
          <w:szCs w:val="24"/>
        </w:rPr>
      </w:pPr>
      <w:r>
        <w:rPr>
          <w:rFonts w:ascii="Arial" w:hAnsi="Arial" w:cs="Arial"/>
          <w:b/>
          <w:bCs/>
          <w:sz w:val="24"/>
          <w:szCs w:val="24"/>
        </w:rPr>
        <w:t xml:space="preserve"> HUMAN RIGHTS COMPATIBILITY STATEMENT</w:t>
      </w:r>
    </w:p>
    <w:p w14:paraId="4CDC9EA3" w14:textId="6D857100" w:rsidR="00E90DF9" w:rsidRPr="00BB387E" w:rsidRDefault="000862E3" w:rsidP="000862E3">
      <w:pPr>
        <w:spacing w:after="0"/>
        <w:jc w:val="center"/>
        <w:rPr>
          <w:rFonts w:ascii="Arial" w:hAnsi="Arial" w:cs="Arial"/>
          <w:b/>
          <w:sz w:val="24"/>
          <w:szCs w:val="24"/>
        </w:rPr>
      </w:pPr>
      <w:r>
        <w:rPr>
          <w:rFonts w:ascii="Arial" w:hAnsi="Arial" w:cs="Arial"/>
          <w:b/>
          <w:bCs/>
          <w:sz w:val="24"/>
          <w:szCs w:val="24"/>
        </w:rPr>
        <w:t>(</w:t>
      </w:r>
      <w:r w:rsidRPr="00BC3EF0">
        <w:rPr>
          <w:rFonts w:ascii="Arial" w:hAnsi="Arial" w:cs="Arial"/>
          <w:b/>
          <w:bCs/>
          <w:i/>
          <w:iCs/>
          <w:sz w:val="24"/>
          <w:szCs w:val="24"/>
        </w:rPr>
        <w:t>Human Rights Act 2004</w:t>
      </w:r>
      <w:r>
        <w:rPr>
          <w:rFonts w:ascii="Arial" w:hAnsi="Arial" w:cs="Arial"/>
          <w:b/>
          <w:bCs/>
          <w:sz w:val="24"/>
          <w:szCs w:val="24"/>
        </w:rPr>
        <w:t>, s 37)</w:t>
      </w:r>
    </w:p>
    <w:p w14:paraId="01179C4F" w14:textId="77777777" w:rsidR="00E90DF9" w:rsidRDefault="00E90DF9" w:rsidP="00E90DF9">
      <w:pPr>
        <w:keepNext/>
        <w:widowControl w:val="0"/>
        <w:spacing w:after="0"/>
        <w:jc w:val="center"/>
        <w:outlineLvl w:val="7"/>
        <w:rPr>
          <w:rFonts w:ascii="Arial" w:hAnsi="Arial" w:cs="Arial"/>
          <w:b/>
          <w:bCs/>
          <w:sz w:val="24"/>
          <w:szCs w:val="24"/>
        </w:rPr>
      </w:pPr>
    </w:p>
    <w:p w14:paraId="63FA2BF3" w14:textId="77777777" w:rsidR="00B9385E" w:rsidRDefault="00B9385E" w:rsidP="00E90DF9">
      <w:pPr>
        <w:keepNext/>
        <w:widowControl w:val="0"/>
        <w:spacing w:after="0"/>
        <w:jc w:val="center"/>
        <w:outlineLvl w:val="7"/>
        <w:rPr>
          <w:rFonts w:ascii="Arial" w:hAnsi="Arial" w:cs="Arial"/>
          <w:b/>
          <w:bCs/>
          <w:sz w:val="24"/>
          <w:szCs w:val="24"/>
        </w:rPr>
      </w:pPr>
    </w:p>
    <w:p w14:paraId="158291B5" w14:textId="77777777" w:rsidR="00B9385E" w:rsidRDefault="00B9385E" w:rsidP="00E90DF9">
      <w:pPr>
        <w:keepNext/>
        <w:widowControl w:val="0"/>
        <w:spacing w:after="0"/>
        <w:jc w:val="center"/>
        <w:outlineLvl w:val="7"/>
        <w:rPr>
          <w:rFonts w:ascii="Arial" w:hAnsi="Arial" w:cs="Arial"/>
          <w:b/>
          <w:bCs/>
          <w:sz w:val="24"/>
          <w:szCs w:val="24"/>
        </w:rPr>
      </w:pPr>
    </w:p>
    <w:p w14:paraId="2ACFFA5E" w14:textId="77777777" w:rsidR="000862E3" w:rsidRDefault="000862E3" w:rsidP="002D028C">
      <w:pPr>
        <w:keepNext/>
        <w:widowControl w:val="0"/>
        <w:spacing w:after="0"/>
        <w:jc w:val="center"/>
        <w:outlineLvl w:val="7"/>
        <w:rPr>
          <w:rFonts w:ascii="Arial" w:hAnsi="Arial" w:cs="Arial"/>
          <w:b/>
          <w:bCs/>
          <w:sz w:val="24"/>
          <w:szCs w:val="24"/>
        </w:rPr>
      </w:pPr>
    </w:p>
    <w:p w14:paraId="2A828B8E" w14:textId="77777777" w:rsidR="00A559F1" w:rsidRDefault="00A559F1" w:rsidP="00E90DF9">
      <w:pPr>
        <w:keepNext/>
        <w:widowControl w:val="0"/>
        <w:spacing w:after="0"/>
        <w:jc w:val="center"/>
        <w:outlineLvl w:val="7"/>
        <w:rPr>
          <w:rFonts w:ascii="Arial" w:hAnsi="Arial" w:cs="Arial"/>
          <w:b/>
          <w:bCs/>
          <w:sz w:val="24"/>
          <w:szCs w:val="24"/>
        </w:rPr>
      </w:pPr>
    </w:p>
    <w:p w14:paraId="7ABB8778" w14:textId="77777777" w:rsidR="00A559F1" w:rsidRDefault="00A559F1" w:rsidP="00E90DF9">
      <w:pPr>
        <w:keepNext/>
        <w:widowControl w:val="0"/>
        <w:spacing w:after="0"/>
        <w:jc w:val="center"/>
        <w:outlineLvl w:val="7"/>
        <w:rPr>
          <w:rFonts w:ascii="Arial" w:hAnsi="Arial" w:cs="Arial"/>
          <w:b/>
          <w:bCs/>
          <w:sz w:val="24"/>
          <w:szCs w:val="24"/>
        </w:rPr>
      </w:pPr>
    </w:p>
    <w:p w14:paraId="5C2D898C" w14:textId="77777777" w:rsidR="00B9385E" w:rsidRDefault="00B9385E" w:rsidP="00E90DF9">
      <w:pPr>
        <w:keepNext/>
        <w:widowControl w:val="0"/>
        <w:spacing w:after="0"/>
        <w:jc w:val="center"/>
        <w:outlineLvl w:val="7"/>
        <w:rPr>
          <w:rFonts w:ascii="Arial" w:hAnsi="Arial" w:cs="Arial"/>
          <w:b/>
          <w:bCs/>
          <w:sz w:val="24"/>
          <w:szCs w:val="24"/>
        </w:rPr>
      </w:pPr>
    </w:p>
    <w:p w14:paraId="3547463A" w14:textId="77777777" w:rsidR="00B9385E" w:rsidRDefault="00B9385E" w:rsidP="00E90DF9">
      <w:pPr>
        <w:keepNext/>
        <w:widowControl w:val="0"/>
        <w:spacing w:after="0"/>
        <w:jc w:val="center"/>
        <w:outlineLvl w:val="7"/>
        <w:rPr>
          <w:rFonts w:ascii="Arial" w:hAnsi="Arial" w:cs="Arial"/>
          <w:b/>
          <w:bCs/>
          <w:sz w:val="24"/>
          <w:szCs w:val="24"/>
        </w:rPr>
      </w:pPr>
    </w:p>
    <w:p w14:paraId="461523AD" w14:textId="77777777" w:rsidR="00E90DF9" w:rsidRPr="00BB387E" w:rsidRDefault="00E90DF9" w:rsidP="00E90DF9">
      <w:pPr>
        <w:keepNext/>
        <w:widowControl w:val="0"/>
        <w:spacing w:after="0"/>
        <w:ind w:right="686"/>
        <w:jc w:val="right"/>
        <w:outlineLvl w:val="7"/>
        <w:rPr>
          <w:rFonts w:ascii="Arial" w:hAnsi="Arial" w:cs="Arial"/>
          <w:b/>
          <w:bCs/>
          <w:sz w:val="24"/>
          <w:szCs w:val="24"/>
        </w:rPr>
      </w:pPr>
      <w:r w:rsidRPr="00BB387E">
        <w:rPr>
          <w:rFonts w:ascii="Arial" w:hAnsi="Arial" w:cs="Arial"/>
          <w:b/>
          <w:bCs/>
          <w:sz w:val="24"/>
          <w:szCs w:val="24"/>
        </w:rPr>
        <w:t>Presented by</w:t>
      </w:r>
    </w:p>
    <w:p w14:paraId="340671F6" w14:textId="7B2B9528" w:rsidR="00E90DF9" w:rsidRDefault="00BD7A91" w:rsidP="00E90DF9">
      <w:pPr>
        <w:spacing w:after="0"/>
        <w:ind w:right="686"/>
        <w:jc w:val="right"/>
        <w:rPr>
          <w:rFonts w:ascii="Arial" w:hAnsi="Arial" w:cs="Arial"/>
          <w:b/>
          <w:bCs/>
          <w:sz w:val="24"/>
          <w:szCs w:val="24"/>
        </w:rPr>
      </w:pPr>
      <w:r>
        <w:rPr>
          <w:rFonts w:ascii="Arial" w:hAnsi="Arial" w:cs="Arial"/>
          <w:b/>
          <w:bCs/>
          <w:sz w:val="24"/>
          <w:szCs w:val="24"/>
        </w:rPr>
        <w:t>Caitlin Tough</w:t>
      </w:r>
      <w:r w:rsidR="000862E3">
        <w:rPr>
          <w:rFonts w:ascii="Arial" w:hAnsi="Arial" w:cs="Arial"/>
          <w:b/>
          <w:bCs/>
          <w:sz w:val="24"/>
          <w:szCs w:val="24"/>
        </w:rPr>
        <w:t xml:space="preserve"> </w:t>
      </w:r>
      <w:r w:rsidR="00E90DF9">
        <w:rPr>
          <w:rFonts w:ascii="Arial" w:hAnsi="Arial" w:cs="Arial"/>
          <w:b/>
          <w:bCs/>
          <w:sz w:val="24"/>
          <w:szCs w:val="24"/>
        </w:rPr>
        <w:t>MLA</w:t>
      </w:r>
    </w:p>
    <w:p w14:paraId="2B65FA14" w14:textId="35415E51" w:rsidR="00E90DF9" w:rsidRPr="007204F8" w:rsidRDefault="007204F8" w:rsidP="00E90DF9">
      <w:pPr>
        <w:spacing w:after="0"/>
        <w:ind w:right="686"/>
        <w:jc w:val="right"/>
        <w:rPr>
          <w:rFonts w:ascii="Arial" w:hAnsi="Arial" w:cs="Arial"/>
          <w:b/>
          <w:bCs/>
          <w:sz w:val="24"/>
          <w:szCs w:val="24"/>
        </w:rPr>
      </w:pPr>
      <w:r w:rsidRPr="007204F8">
        <w:rPr>
          <w:rFonts w:ascii="Arial" w:hAnsi="Arial" w:cs="Arial"/>
          <w:b/>
          <w:bCs/>
          <w:sz w:val="24"/>
          <w:szCs w:val="24"/>
        </w:rPr>
        <w:t>Minister for Human Rights</w:t>
      </w:r>
    </w:p>
    <w:p w14:paraId="722CCE31" w14:textId="493B2F9C" w:rsidR="00E90DF9" w:rsidRPr="000862E3" w:rsidRDefault="007204F8" w:rsidP="00E90DF9">
      <w:pPr>
        <w:spacing w:after="0"/>
        <w:ind w:right="686"/>
        <w:jc w:val="right"/>
        <w:rPr>
          <w:rFonts w:ascii="Arial" w:hAnsi="Arial" w:cs="Arial"/>
          <w:b/>
          <w:bCs/>
          <w:sz w:val="24"/>
          <w:szCs w:val="24"/>
        </w:rPr>
      </w:pPr>
      <w:r w:rsidRPr="007204F8">
        <w:rPr>
          <w:rFonts w:ascii="Arial" w:hAnsi="Arial" w:cs="Arial"/>
          <w:b/>
          <w:bCs/>
          <w:sz w:val="24"/>
          <w:szCs w:val="24"/>
        </w:rPr>
        <w:t>September</w:t>
      </w:r>
      <w:r w:rsidR="000862E3" w:rsidRPr="007204F8">
        <w:rPr>
          <w:rFonts w:ascii="Arial" w:hAnsi="Arial" w:cs="Arial"/>
          <w:b/>
          <w:bCs/>
          <w:sz w:val="24"/>
          <w:szCs w:val="24"/>
        </w:rPr>
        <w:t xml:space="preserve"> 2026</w:t>
      </w:r>
    </w:p>
    <w:p w14:paraId="764EA7E1" w14:textId="789E88E8" w:rsidR="00E90DF9" w:rsidRPr="008C3B92" w:rsidRDefault="00E90DF9" w:rsidP="00E90DF9">
      <w:pPr>
        <w:spacing w:after="0" w:line="240" w:lineRule="auto"/>
        <w:rPr>
          <w:rFonts w:ascii="Arial" w:hAnsi="Arial" w:cs="Arial"/>
          <w:b/>
          <w:bCs/>
          <w:sz w:val="24"/>
          <w:szCs w:val="24"/>
          <w:u w:val="single"/>
        </w:rPr>
        <w:sectPr w:rsidR="00E90DF9" w:rsidRPr="008C3B92" w:rsidSect="00DC5912">
          <w:headerReference w:type="even" r:id="rId11"/>
          <w:headerReference w:type="default" r:id="rId12"/>
          <w:footerReference w:type="even" r:id="rId13"/>
          <w:footerReference w:type="default" r:id="rId14"/>
          <w:headerReference w:type="first" r:id="rId15"/>
          <w:footerReference w:type="first" r:id="rId16"/>
          <w:pgSz w:w="11906" w:h="16838"/>
          <w:pgMar w:top="1276" w:right="1440" w:bottom="1440" w:left="1440" w:header="709" w:footer="675" w:gutter="0"/>
          <w:pgNumType w:start="1"/>
          <w:cols w:space="708"/>
          <w:docGrid w:linePitch="360"/>
        </w:sectPr>
      </w:pPr>
      <w:r w:rsidRPr="008C3B92">
        <w:rPr>
          <w:rFonts w:ascii="Arial" w:hAnsi="Arial" w:cs="Arial"/>
          <w:b/>
          <w:bCs/>
          <w:sz w:val="24"/>
          <w:szCs w:val="24"/>
          <w:u w:val="single"/>
        </w:rPr>
        <w:br w:type="page"/>
      </w:r>
    </w:p>
    <w:p w14:paraId="428B67D0" w14:textId="4657DFDD" w:rsidR="00E90DF9" w:rsidRPr="00BB387E" w:rsidRDefault="007204F8" w:rsidP="00E90DF9">
      <w:pPr>
        <w:pStyle w:val="Heading1"/>
        <w:jc w:val="center"/>
      </w:pPr>
      <w:r>
        <w:lastRenderedPageBreak/>
        <w:t>VICTIMS OF CRIME LEGISLATION AMENDMENT BILL 2026</w:t>
      </w:r>
    </w:p>
    <w:p w14:paraId="791A60D0" w14:textId="77777777" w:rsidR="00E90DF9" w:rsidRDefault="00E90DF9" w:rsidP="00E90DF9">
      <w:pPr>
        <w:spacing w:after="0"/>
        <w:contextualSpacing/>
        <w:rPr>
          <w:rFonts w:ascii="Arial" w:hAnsi="Arial" w:cs="Arial"/>
          <w:bCs/>
          <w:sz w:val="24"/>
          <w:szCs w:val="24"/>
        </w:rPr>
      </w:pPr>
    </w:p>
    <w:p w14:paraId="02382D0D" w14:textId="77777777" w:rsidR="00A559F1" w:rsidRDefault="00A559F1" w:rsidP="00E90DF9">
      <w:pPr>
        <w:pStyle w:val="Heading2"/>
      </w:pPr>
      <w:r>
        <w:t>INTRODUCTION</w:t>
      </w:r>
    </w:p>
    <w:p w14:paraId="36E0F731" w14:textId="77777777" w:rsidR="000862E3" w:rsidRDefault="000862E3" w:rsidP="000862E3">
      <w:pPr>
        <w:spacing w:after="0"/>
        <w:contextualSpacing/>
        <w:rPr>
          <w:rFonts w:ascii="Arial" w:hAnsi="Arial" w:cs="Arial"/>
          <w:bCs/>
          <w:sz w:val="24"/>
          <w:szCs w:val="24"/>
        </w:rPr>
      </w:pPr>
      <w:r w:rsidRPr="006726A1">
        <w:rPr>
          <w:rFonts w:ascii="Arial" w:hAnsi="Arial" w:cs="Arial"/>
          <w:bCs/>
          <w:sz w:val="24"/>
          <w:szCs w:val="24"/>
        </w:rPr>
        <w:t xml:space="preserve">The Bill </w:t>
      </w:r>
      <w:r w:rsidRPr="006726A1">
        <w:rPr>
          <w:rFonts w:ascii="Arial" w:hAnsi="Arial" w:cs="Arial"/>
          <w:b/>
          <w:sz w:val="24"/>
          <w:szCs w:val="24"/>
        </w:rPr>
        <w:t>is not</w:t>
      </w:r>
      <w:r w:rsidRPr="006726A1">
        <w:rPr>
          <w:rFonts w:ascii="Arial" w:hAnsi="Arial" w:cs="Arial"/>
          <w:bCs/>
          <w:sz w:val="24"/>
          <w:szCs w:val="24"/>
        </w:rPr>
        <w:t xml:space="preserve"> a Significant Bill. Significant Bills are bills that have been assessed as likely to have significant engagement</w:t>
      </w:r>
      <w:r>
        <w:rPr>
          <w:rFonts w:ascii="Arial" w:hAnsi="Arial" w:cs="Arial"/>
          <w:bCs/>
          <w:sz w:val="24"/>
          <w:szCs w:val="24"/>
        </w:rPr>
        <w:t xml:space="preserve">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Pr="00834FC9">
        <w:rPr>
          <w:rFonts w:ascii="Arial" w:hAnsi="Arial" w:cs="Arial"/>
          <w:bCs/>
          <w:sz w:val="24"/>
          <w:szCs w:val="24"/>
        </w:rPr>
        <w:t>.</w:t>
      </w:r>
    </w:p>
    <w:p w14:paraId="5E28A851" w14:textId="77777777" w:rsidR="000862E3" w:rsidRDefault="000862E3" w:rsidP="000862E3">
      <w:pPr>
        <w:spacing w:after="0"/>
        <w:contextualSpacing/>
        <w:rPr>
          <w:rFonts w:ascii="Arial" w:hAnsi="Arial" w:cs="Arial"/>
          <w:bCs/>
          <w:sz w:val="24"/>
          <w:szCs w:val="24"/>
        </w:rPr>
      </w:pPr>
    </w:p>
    <w:p w14:paraId="3887DAC8" w14:textId="43604A32" w:rsidR="000862E3" w:rsidRPr="00834FC9" w:rsidRDefault="000862E3" w:rsidP="000862E3">
      <w:pPr>
        <w:spacing w:after="0"/>
        <w:contextualSpacing/>
        <w:rPr>
          <w:rFonts w:ascii="Arial" w:hAnsi="Arial" w:cs="Arial"/>
          <w:bCs/>
          <w:sz w:val="24"/>
          <w:szCs w:val="24"/>
        </w:rPr>
      </w:pPr>
      <w:r>
        <w:rPr>
          <w:rFonts w:ascii="Arial" w:hAnsi="Arial" w:cs="Arial"/>
          <w:bCs/>
          <w:sz w:val="24"/>
          <w:szCs w:val="24"/>
        </w:rPr>
        <w:t xml:space="preserve">This explanatory statement relates to the </w:t>
      </w:r>
      <w:r w:rsidR="007204F8">
        <w:rPr>
          <w:rFonts w:ascii="Arial" w:hAnsi="Arial" w:cs="Arial"/>
          <w:bCs/>
          <w:sz w:val="24"/>
          <w:szCs w:val="24"/>
        </w:rPr>
        <w:t>Victims of Crime Legislation Amendment Bill 2026</w:t>
      </w:r>
      <w:r w:rsidR="000F13FE">
        <w:rPr>
          <w:rFonts w:ascii="Arial" w:hAnsi="Arial" w:cs="Arial"/>
          <w:bCs/>
          <w:sz w:val="24"/>
          <w:szCs w:val="24"/>
        </w:rPr>
        <w:t xml:space="preserve"> </w:t>
      </w:r>
      <w:r>
        <w:rPr>
          <w:rFonts w:ascii="Arial" w:hAnsi="Arial" w:cs="Arial"/>
          <w:bCs/>
          <w:sz w:val="24"/>
          <w:szCs w:val="24"/>
        </w:rPr>
        <w:t>as presented to the Legislative Assembly.</w:t>
      </w:r>
      <w:r w:rsidRPr="001035FC">
        <w:t xml:space="preserve"> </w:t>
      </w:r>
      <w:r w:rsidRPr="001035FC">
        <w:rPr>
          <w:rFonts w:ascii="Arial" w:hAnsi="Arial" w:cs="Arial"/>
          <w:bCs/>
          <w:sz w:val="24"/>
          <w:szCs w:val="24"/>
        </w:rPr>
        <w:t>It has been prepared to assist the reader of the Bill and to help inform debate on it. It does not form part of the Bill and has not been endorsed by the Assembly. The statement is to be read in conjunction with the Bill. It is not, and is not meant to be, a comprehensive description of the Bill.</w:t>
      </w:r>
    </w:p>
    <w:p w14:paraId="3CE501EE" w14:textId="77777777" w:rsidR="000862E3" w:rsidRDefault="000862E3" w:rsidP="000862E3">
      <w:pPr>
        <w:spacing w:after="0"/>
        <w:contextualSpacing/>
        <w:rPr>
          <w:rFonts w:ascii="Arial" w:hAnsi="Arial" w:cs="Arial"/>
          <w:bCs/>
          <w:sz w:val="24"/>
          <w:szCs w:val="24"/>
        </w:rPr>
      </w:pPr>
    </w:p>
    <w:p w14:paraId="266B7B2E" w14:textId="47CA61C4" w:rsidR="00E90DF9" w:rsidRDefault="00E90DF9" w:rsidP="00E90DF9">
      <w:pPr>
        <w:pStyle w:val="Heading2"/>
      </w:pPr>
      <w:r>
        <w:t>OVERVIEW OF THE BILL</w:t>
      </w:r>
    </w:p>
    <w:p w14:paraId="64C3D74E" w14:textId="5E659617" w:rsidR="000862E3" w:rsidRPr="00770F50" w:rsidRDefault="000862E3" w:rsidP="000862E3">
      <w:pPr>
        <w:rPr>
          <w:rFonts w:ascii="Arial" w:hAnsi="Arial" w:cs="Arial"/>
          <w:sz w:val="24"/>
          <w:szCs w:val="24"/>
        </w:rPr>
      </w:pPr>
      <w:r w:rsidRPr="000D192F">
        <w:rPr>
          <w:rFonts w:ascii="Arial" w:hAnsi="Arial" w:cs="Arial"/>
          <w:sz w:val="24"/>
          <w:szCs w:val="24"/>
        </w:rPr>
        <w:t>The Bill amends the following legislation:</w:t>
      </w:r>
    </w:p>
    <w:p w14:paraId="74F7243D" w14:textId="56B14544" w:rsidR="00B539FF" w:rsidRPr="007E6611" w:rsidRDefault="007204F8" w:rsidP="002007AA">
      <w:pPr>
        <w:pStyle w:val="RecommendationList"/>
        <w:numPr>
          <w:ilvl w:val="0"/>
          <w:numId w:val="3"/>
        </w:numPr>
        <w:spacing w:line="276" w:lineRule="auto"/>
        <w:rPr>
          <w:rFonts w:ascii="Arial" w:hAnsi="Arial" w:cs="Arial"/>
          <w:i/>
          <w:iCs w:val="0"/>
        </w:rPr>
      </w:pPr>
      <w:r>
        <w:rPr>
          <w:rFonts w:ascii="Arial" w:hAnsi="Arial" w:cs="Arial"/>
          <w:i/>
          <w:iCs w:val="0"/>
        </w:rPr>
        <w:t>Victims of Crime Act 1994</w:t>
      </w:r>
    </w:p>
    <w:p w14:paraId="62036634" w14:textId="4957C75D" w:rsidR="00B539FF" w:rsidRPr="007E6611" w:rsidRDefault="007204F8" w:rsidP="002007AA">
      <w:pPr>
        <w:pStyle w:val="RecommendationList"/>
        <w:numPr>
          <w:ilvl w:val="0"/>
          <w:numId w:val="3"/>
        </w:numPr>
        <w:spacing w:line="276" w:lineRule="auto"/>
        <w:rPr>
          <w:rFonts w:ascii="Arial" w:hAnsi="Arial" w:cs="Arial"/>
          <w:i/>
          <w:iCs w:val="0"/>
        </w:rPr>
      </w:pPr>
      <w:r>
        <w:rPr>
          <w:rFonts w:ascii="Arial" w:hAnsi="Arial" w:cs="Arial"/>
          <w:i/>
          <w:iCs w:val="0"/>
        </w:rPr>
        <w:t>Victims of Crime (Financial Assistance) Act 2016</w:t>
      </w:r>
    </w:p>
    <w:p w14:paraId="3774CD7B" w14:textId="0E7ECD25" w:rsidR="00B539FF" w:rsidRDefault="007204F8" w:rsidP="002007AA">
      <w:pPr>
        <w:pStyle w:val="RecommendationList"/>
        <w:numPr>
          <w:ilvl w:val="0"/>
          <w:numId w:val="3"/>
        </w:numPr>
        <w:spacing w:line="276" w:lineRule="auto"/>
        <w:rPr>
          <w:rFonts w:ascii="Arial" w:hAnsi="Arial" w:cs="Arial"/>
          <w:i/>
          <w:iCs w:val="0"/>
        </w:rPr>
      </w:pPr>
      <w:r>
        <w:rPr>
          <w:rFonts w:ascii="Arial" w:hAnsi="Arial" w:cs="Arial"/>
          <w:i/>
          <w:iCs w:val="0"/>
        </w:rPr>
        <w:t>Victims of Crime Regulation 2000</w:t>
      </w:r>
    </w:p>
    <w:p w14:paraId="1925D5F3" w14:textId="20A55247" w:rsidR="007204F8" w:rsidRPr="007E6611" w:rsidRDefault="007204F8" w:rsidP="002007AA">
      <w:pPr>
        <w:pStyle w:val="RecommendationList"/>
        <w:numPr>
          <w:ilvl w:val="0"/>
          <w:numId w:val="3"/>
        </w:numPr>
        <w:spacing w:line="276" w:lineRule="auto"/>
        <w:rPr>
          <w:rFonts w:ascii="Arial" w:hAnsi="Arial" w:cs="Arial"/>
          <w:i/>
          <w:iCs w:val="0"/>
        </w:rPr>
      </w:pPr>
      <w:r>
        <w:rPr>
          <w:rFonts w:ascii="Arial" w:hAnsi="Arial" w:cs="Arial"/>
          <w:i/>
          <w:iCs w:val="0"/>
        </w:rPr>
        <w:t>Victims of Crime (Financial Assistance) Regulation 2016</w:t>
      </w:r>
    </w:p>
    <w:p w14:paraId="3D5BF1EF" w14:textId="1A65597B" w:rsidR="000862E3" w:rsidRDefault="000862E3" w:rsidP="000862E3">
      <w:pPr>
        <w:rPr>
          <w:rFonts w:ascii="Arial" w:hAnsi="Arial" w:cs="Arial"/>
          <w:sz w:val="24"/>
          <w:szCs w:val="24"/>
        </w:rPr>
      </w:pPr>
      <w:r>
        <w:rPr>
          <w:rFonts w:ascii="Arial" w:hAnsi="Arial" w:cs="Arial"/>
          <w:sz w:val="24"/>
          <w:szCs w:val="24"/>
        </w:rPr>
        <w:t>The Bill will</w:t>
      </w:r>
      <w:r w:rsidR="0026457B">
        <w:rPr>
          <w:rFonts w:ascii="Arial" w:hAnsi="Arial" w:cs="Arial"/>
          <w:sz w:val="24"/>
          <w:szCs w:val="24"/>
        </w:rPr>
        <w:t xml:space="preserve"> amend </w:t>
      </w:r>
      <w:r w:rsidR="001406F5">
        <w:rPr>
          <w:rFonts w:ascii="Arial" w:hAnsi="Arial" w:cs="Arial"/>
          <w:sz w:val="24"/>
          <w:szCs w:val="24"/>
        </w:rPr>
        <w:t>v</w:t>
      </w:r>
      <w:r w:rsidR="006225D6">
        <w:rPr>
          <w:rFonts w:ascii="Arial" w:hAnsi="Arial" w:cs="Arial"/>
          <w:sz w:val="24"/>
          <w:szCs w:val="24"/>
        </w:rPr>
        <w:t xml:space="preserve">ictims of </w:t>
      </w:r>
      <w:r w:rsidR="001406F5">
        <w:rPr>
          <w:rFonts w:ascii="Arial" w:hAnsi="Arial" w:cs="Arial"/>
          <w:sz w:val="24"/>
          <w:szCs w:val="24"/>
        </w:rPr>
        <w:t>c</w:t>
      </w:r>
      <w:r w:rsidR="006225D6">
        <w:rPr>
          <w:rFonts w:ascii="Arial" w:hAnsi="Arial" w:cs="Arial"/>
          <w:sz w:val="24"/>
          <w:szCs w:val="24"/>
        </w:rPr>
        <w:t>rime legislation to</w:t>
      </w:r>
      <w:r w:rsidR="0026457B">
        <w:rPr>
          <w:rFonts w:ascii="Arial" w:hAnsi="Arial" w:cs="Arial"/>
          <w:sz w:val="24"/>
          <w:szCs w:val="24"/>
        </w:rPr>
        <w:t xml:space="preserve"> improve its practical operation,</w:t>
      </w:r>
      <w:r w:rsidR="006225D6">
        <w:rPr>
          <w:rFonts w:ascii="Arial" w:hAnsi="Arial" w:cs="Arial"/>
          <w:sz w:val="24"/>
          <w:szCs w:val="24"/>
        </w:rPr>
        <w:t xml:space="preserve"> ensure clarity and </w:t>
      </w:r>
      <w:r w:rsidR="0026457B">
        <w:rPr>
          <w:rFonts w:ascii="Arial" w:hAnsi="Arial" w:cs="Arial"/>
          <w:sz w:val="24"/>
          <w:szCs w:val="24"/>
        </w:rPr>
        <w:t xml:space="preserve">support </w:t>
      </w:r>
      <w:r w:rsidR="006225D6">
        <w:rPr>
          <w:rFonts w:ascii="Arial" w:hAnsi="Arial" w:cs="Arial"/>
          <w:sz w:val="24"/>
          <w:szCs w:val="24"/>
        </w:rPr>
        <w:t>efficient administration</w:t>
      </w:r>
      <w:r w:rsidR="0026457B">
        <w:rPr>
          <w:rFonts w:ascii="Arial" w:hAnsi="Arial" w:cs="Arial"/>
          <w:sz w:val="24"/>
          <w:szCs w:val="24"/>
        </w:rPr>
        <w:t xml:space="preserve"> of laws</w:t>
      </w:r>
      <w:r w:rsidR="006225D6">
        <w:rPr>
          <w:rFonts w:ascii="Arial" w:hAnsi="Arial" w:cs="Arial"/>
          <w:sz w:val="24"/>
          <w:szCs w:val="24"/>
        </w:rPr>
        <w:t xml:space="preserve">. </w:t>
      </w:r>
    </w:p>
    <w:p w14:paraId="0D5B1B2F" w14:textId="695BD878" w:rsidR="00C120F1" w:rsidRDefault="006225D6" w:rsidP="00C120F1">
      <w:pPr>
        <w:pStyle w:val="Paragraphtext"/>
        <w:spacing w:line="276" w:lineRule="auto"/>
        <w:rPr>
          <w:rFonts w:ascii="Arial" w:hAnsi="Arial" w:cs="Arial"/>
          <w:i/>
          <w:iCs/>
          <w:u w:val="single"/>
        </w:rPr>
      </w:pPr>
      <w:r>
        <w:rPr>
          <w:rFonts w:ascii="Arial" w:hAnsi="Arial" w:cs="Arial"/>
          <w:i/>
          <w:iCs/>
          <w:u w:val="single"/>
        </w:rPr>
        <w:t>Victims of Crime Act 1994</w:t>
      </w:r>
      <w:r w:rsidR="00E73702">
        <w:rPr>
          <w:rFonts w:ascii="Arial" w:hAnsi="Arial" w:cs="Arial"/>
          <w:i/>
          <w:iCs/>
          <w:u w:val="single"/>
        </w:rPr>
        <w:t xml:space="preserve"> – Victims of Crime Levy</w:t>
      </w:r>
    </w:p>
    <w:p w14:paraId="21D88CC8" w14:textId="66B0A3B4" w:rsidR="00E73702" w:rsidRDefault="002A6DC8" w:rsidP="00E73702">
      <w:pPr>
        <w:pStyle w:val="Paragraphtext"/>
        <w:spacing w:line="276" w:lineRule="auto"/>
        <w:rPr>
          <w:rFonts w:ascii="Arial" w:hAnsi="Arial" w:cs="Arial"/>
        </w:rPr>
      </w:pPr>
      <w:r>
        <w:rPr>
          <w:rFonts w:ascii="Arial" w:hAnsi="Arial" w:cs="Arial"/>
        </w:rPr>
        <w:t xml:space="preserve">Under section 24 of the </w:t>
      </w:r>
      <w:r>
        <w:rPr>
          <w:rFonts w:ascii="Arial" w:hAnsi="Arial" w:cs="Arial"/>
          <w:i/>
          <w:iCs/>
        </w:rPr>
        <w:t xml:space="preserve">Victims of Crime Act 1994 </w:t>
      </w:r>
      <w:r>
        <w:rPr>
          <w:rFonts w:ascii="Arial" w:hAnsi="Arial" w:cs="Arial"/>
        </w:rPr>
        <w:t xml:space="preserve">a </w:t>
      </w:r>
      <w:r w:rsidR="001406F5">
        <w:rPr>
          <w:rFonts w:ascii="Arial" w:hAnsi="Arial" w:cs="Arial"/>
        </w:rPr>
        <w:t>v</w:t>
      </w:r>
      <w:r>
        <w:rPr>
          <w:rFonts w:ascii="Arial" w:hAnsi="Arial" w:cs="Arial"/>
        </w:rPr>
        <w:t xml:space="preserve">ictims </w:t>
      </w:r>
      <w:r w:rsidR="001406F5">
        <w:rPr>
          <w:rFonts w:ascii="Arial" w:hAnsi="Arial" w:cs="Arial"/>
        </w:rPr>
        <w:t>s</w:t>
      </w:r>
      <w:r>
        <w:rPr>
          <w:rFonts w:ascii="Arial" w:hAnsi="Arial" w:cs="Arial"/>
        </w:rPr>
        <w:t xml:space="preserve">ervices </w:t>
      </w:r>
      <w:r w:rsidR="001406F5">
        <w:rPr>
          <w:rFonts w:ascii="Arial" w:hAnsi="Arial" w:cs="Arial"/>
        </w:rPr>
        <w:t>l</w:t>
      </w:r>
      <w:r>
        <w:rPr>
          <w:rFonts w:ascii="Arial" w:hAnsi="Arial" w:cs="Arial"/>
        </w:rPr>
        <w:t xml:space="preserve">evy of $60 is imposed on a person who is convicted of an offence in the ACT and receives a sentence for that offence that includes a court imposed fine.  Under section 82 of the </w:t>
      </w:r>
      <w:r>
        <w:rPr>
          <w:rFonts w:ascii="Arial" w:hAnsi="Arial" w:cs="Arial"/>
          <w:i/>
          <w:iCs/>
        </w:rPr>
        <w:t>Victims of Crime (Financial Assistance</w:t>
      </w:r>
      <w:r w:rsidR="00B36ADA">
        <w:rPr>
          <w:rFonts w:ascii="Arial" w:hAnsi="Arial" w:cs="Arial"/>
          <w:i/>
          <w:iCs/>
        </w:rPr>
        <w:t>)</w:t>
      </w:r>
      <w:r>
        <w:rPr>
          <w:rFonts w:ascii="Arial" w:hAnsi="Arial" w:cs="Arial"/>
          <w:i/>
          <w:iCs/>
        </w:rPr>
        <w:t xml:space="preserve"> Act 2016</w:t>
      </w:r>
      <w:r>
        <w:rPr>
          <w:rFonts w:ascii="Arial" w:hAnsi="Arial" w:cs="Arial"/>
        </w:rPr>
        <w:t xml:space="preserve"> a </w:t>
      </w:r>
      <w:r w:rsidR="001406F5">
        <w:rPr>
          <w:rFonts w:ascii="Arial" w:hAnsi="Arial" w:cs="Arial"/>
        </w:rPr>
        <w:t>f</w:t>
      </w:r>
      <w:r>
        <w:rPr>
          <w:rFonts w:ascii="Arial" w:hAnsi="Arial" w:cs="Arial"/>
        </w:rPr>
        <w:t xml:space="preserve">inancial </w:t>
      </w:r>
      <w:r w:rsidR="001406F5">
        <w:rPr>
          <w:rFonts w:ascii="Arial" w:hAnsi="Arial" w:cs="Arial"/>
        </w:rPr>
        <w:t>a</w:t>
      </w:r>
      <w:r>
        <w:rPr>
          <w:rFonts w:ascii="Arial" w:hAnsi="Arial" w:cs="Arial"/>
        </w:rPr>
        <w:t xml:space="preserve">ssistance </w:t>
      </w:r>
      <w:r w:rsidR="001406F5">
        <w:rPr>
          <w:rFonts w:ascii="Arial" w:hAnsi="Arial" w:cs="Arial"/>
        </w:rPr>
        <w:t>l</w:t>
      </w:r>
      <w:r>
        <w:rPr>
          <w:rFonts w:ascii="Arial" w:hAnsi="Arial" w:cs="Arial"/>
        </w:rPr>
        <w:t xml:space="preserve">evy of $50 is imposed on a person who is convicted of an offence in the ACT. </w:t>
      </w:r>
      <w:r w:rsidR="00E73702">
        <w:rPr>
          <w:rFonts w:ascii="Arial" w:hAnsi="Arial" w:cs="Arial"/>
        </w:rPr>
        <w:t>The funds obtained via th</w:t>
      </w:r>
      <w:r w:rsidR="00B36ADA">
        <w:rPr>
          <w:rFonts w:ascii="Arial" w:hAnsi="Arial" w:cs="Arial"/>
        </w:rPr>
        <w:t>ese</w:t>
      </w:r>
      <w:r w:rsidR="00E73702">
        <w:rPr>
          <w:rFonts w:ascii="Arial" w:hAnsi="Arial" w:cs="Arial"/>
        </w:rPr>
        <w:t xml:space="preserve"> lev</w:t>
      </w:r>
      <w:r w:rsidR="00B36ADA">
        <w:rPr>
          <w:rFonts w:ascii="Arial" w:hAnsi="Arial" w:cs="Arial"/>
        </w:rPr>
        <w:t>ies</w:t>
      </w:r>
      <w:r w:rsidR="00E73702">
        <w:rPr>
          <w:rFonts w:ascii="Arial" w:hAnsi="Arial" w:cs="Arial"/>
        </w:rPr>
        <w:t xml:space="preserve"> </w:t>
      </w:r>
      <w:r>
        <w:rPr>
          <w:rFonts w:ascii="Arial" w:hAnsi="Arial" w:cs="Arial"/>
        </w:rPr>
        <w:t>contribute to the cost of services (such as counselling) and financial assistance for victims of crime</w:t>
      </w:r>
      <w:r w:rsidR="00E73702">
        <w:rPr>
          <w:rFonts w:ascii="Arial" w:hAnsi="Arial" w:cs="Arial"/>
        </w:rPr>
        <w:t>.</w:t>
      </w:r>
    </w:p>
    <w:p w14:paraId="774CB27A" w14:textId="7A2A6C2E" w:rsidR="00E73702" w:rsidRDefault="00E73702" w:rsidP="00E73702">
      <w:pPr>
        <w:pStyle w:val="Paragraphtext"/>
        <w:spacing w:line="276" w:lineRule="auto"/>
        <w:rPr>
          <w:rFonts w:ascii="Arial" w:hAnsi="Arial" w:cs="Arial"/>
        </w:rPr>
      </w:pPr>
      <w:r>
        <w:rPr>
          <w:rFonts w:ascii="Arial" w:hAnsi="Arial" w:cs="Arial"/>
        </w:rPr>
        <w:t>The Bill consolidate</w:t>
      </w:r>
      <w:r w:rsidR="00653BD5">
        <w:rPr>
          <w:rFonts w:ascii="Arial" w:hAnsi="Arial" w:cs="Arial"/>
        </w:rPr>
        <w:t xml:space="preserve">s </w:t>
      </w:r>
      <w:r>
        <w:rPr>
          <w:rFonts w:ascii="Arial" w:hAnsi="Arial" w:cs="Arial"/>
        </w:rPr>
        <w:t xml:space="preserve">these two existing levies into one </w:t>
      </w:r>
      <w:r w:rsidR="001406F5">
        <w:rPr>
          <w:rFonts w:ascii="Arial" w:hAnsi="Arial" w:cs="Arial"/>
        </w:rPr>
        <w:t>v</w:t>
      </w:r>
      <w:r>
        <w:rPr>
          <w:rFonts w:ascii="Arial" w:hAnsi="Arial" w:cs="Arial"/>
        </w:rPr>
        <w:t xml:space="preserve">ictims of </w:t>
      </w:r>
      <w:r w:rsidR="001406F5">
        <w:rPr>
          <w:rFonts w:ascii="Arial" w:hAnsi="Arial" w:cs="Arial"/>
        </w:rPr>
        <w:t>c</w:t>
      </w:r>
      <w:r>
        <w:rPr>
          <w:rFonts w:ascii="Arial" w:hAnsi="Arial" w:cs="Arial"/>
        </w:rPr>
        <w:t xml:space="preserve">rime </w:t>
      </w:r>
      <w:r w:rsidR="001406F5">
        <w:rPr>
          <w:rFonts w:ascii="Arial" w:hAnsi="Arial" w:cs="Arial"/>
        </w:rPr>
        <w:t>l</w:t>
      </w:r>
      <w:r>
        <w:rPr>
          <w:rFonts w:ascii="Arial" w:hAnsi="Arial" w:cs="Arial"/>
        </w:rPr>
        <w:t>evy and increase</w:t>
      </w:r>
      <w:r w:rsidR="0026457B">
        <w:rPr>
          <w:rFonts w:ascii="Arial" w:hAnsi="Arial" w:cs="Arial"/>
        </w:rPr>
        <w:t>s</w:t>
      </w:r>
      <w:r>
        <w:rPr>
          <w:rFonts w:ascii="Arial" w:hAnsi="Arial" w:cs="Arial"/>
        </w:rPr>
        <w:t xml:space="preserve"> the total amount from $</w:t>
      </w:r>
      <w:r w:rsidR="002A6DC8">
        <w:rPr>
          <w:rFonts w:ascii="Arial" w:hAnsi="Arial" w:cs="Arial"/>
        </w:rPr>
        <w:t>110</w:t>
      </w:r>
      <w:r>
        <w:rPr>
          <w:rFonts w:ascii="Arial" w:hAnsi="Arial" w:cs="Arial"/>
        </w:rPr>
        <w:t xml:space="preserve"> to $200.  The funds obtained via this levy will continue to be used </w:t>
      </w:r>
      <w:r w:rsidR="002A6DC8">
        <w:rPr>
          <w:rFonts w:ascii="Arial" w:hAnsi="Arial" w:cs="Arial"/>
        </w:rPr>
        <w:t>to contribute to the cost of services (such as counselling) and financial assistance for victims of crime</w:t>
      </w:r>
      <w:r w:rsidR="006E2AF1">
        <w:rPr>
          <w:rFonts w:ascii="Arial" w:hAnsi="Arial" w:cs="Arial"/>
        </w:rPr>
        <w:t>.</w:t>
      </w:r>
    </w:p>
    <w:p w14:paraId="16CA50E4" w14:textId="09E3EE23" w:rsidR="006E2AF1" w:rsidRDefault="006E2AF1" w:rsidP="00E73702">
      <w:pPr>
        <w:pStyle w:val="Paragraphtext"/>
        <w:spacing w:line="276" w:lineRule="auto"/>
        <w:rPr>
          <w:rFonts w:ascii="Arial" w:hAnsi="Arial" w:cs="Arial"/>
        </w:rPr>
      </w:pPr>
      <w:r>
        <w:rPr>
          <w:rFonts w:ascii="Arial" w:hAnsi="Arial" w:cs="Arial"/>
        </w:rPr>
        <w:t xml:space="preserve">The </w:t>
      </w:r>
      <w:r w:rsidR="001406F5">
        <w:rPr>
          <w:rFonts w:ascii="Arial" w:hAnsi="Arial" w:cs="Arial"/>
        </w:rPr>
        <w:t>v</w:t>
      </w:r>
      <w:r>
        <w:rPr>
          <w:rFonts w:ascii="Arial" w:hAnsi="Arial" w:cs="Arial"/>
        </w:rPr>
        <w:t xml:space="preserve">ictims of </w:t>
      </w:r>
      <w:r w:rsidR="001406F5">
        <w:rPr>
          <w:rFonts w:ascii="Arial" w:hAnsi="Arial" w:cs="Arial"/>
        </w:rPr>
        <w:t>c</w:t>
      </w:r>
      <w:r>
        <w:rPr>
          <w:rFonts w:ascii="Arial" w:hAnsi="Arial" w:cs="Arial"/>
        </w:rPr>
        <w:t xml:space="preserve">rime </w:t>
      </w:r>
      <w:r w:rsidR="001406F5">
        <w:rPr>
          <w:rFonts w:ascii="Arial" w:hAnsi="Arial" w:cs="Arial"/>
        </w:rPr>
        <w:t>l</w:t>
      </w:r>
      <w:r>
        <w:rPr>
          <w:rFonts w:ascii="Arial" w:hAnsi="Arial" w:cs="Arial"/>
        </w:rPr>
        <w:t xml:space="preserve">evy will apply to a person who is convicted </w:t>
      </w:r>
      <w:r w:rsidR="007A6B3C">
        <w:rPr>
          <w:rFonts w:ascii="Arial" w:hAnsi="Arial" w:cs="Arial"/>
        </w:rPr>
        <w:t xml:space="preserve">of an offence.  It will only apply if the person was an adult at the time of the offence.  The </w:t>
      </w:r>
      <w:r w:rsidR="001406F5">
        <w:rPr>
          <w:rFonts w:ascii="Arial" w:hAnsi="Arial" w:cs="Arial"/>
        </w:rPr>
        <w:t>l</w:t>
      </w:r>
      <w:r w:rsidR="007A6B3C">
        <w:rPr>
          <w:rFonts w:ascii="Arial" w:hAnsi="Arial" w:cs="Arial"/>
        </w:rPr>
        <w:t>evy does not form a part of any pecuniary penalty imposed in relation to the offence.</w:t>
      </w:r>
    </w:p>
    <w:p w14:paraId="0FDCA7BE" w14:textId="6352AF41" w:rsidR="007A6B3C" w:rsidRDefault="007A6B3C" w:rsidP="00E73702">
      <w:pPr>
        <w:pStyle w:val="Paragraphtext"/>
        <w:spacing w:line="276" w:lineRule="auto"/>
        <w:rPr>
          <w:rFonts w:ascii="Arial" w:hAnsi="Arial" w:cs="Arial"/>
        </w:rPr>
      </w:pPr>
      <w:r>
        <w:rPr>
          <w:rFonts w:ascii="Arial" w:hAnsi="Arial" w:cs="Arial"/>
        </w:rPr>
        <w:lastRenderedPageBreak/>
        <w:t xml:space="preserve">A court may exempt a person from liability to pay the </w:t>
      </w:r>
      <w:r w:rsidR="001406F5">
        <w:rPr>
          <w:rFonts w:ascii="Arial" w:hAnsi="Arial" w:cs="Arial"/>
        </w:rPr>
        <w:t>l</w:t>
      </w:r>
      <w:r>
        <w:rPr>
          <w:rFonts w:ascii="Arial" w:hAnsi="Arial" w:cs="Arial"/>
        </w:rPr>
        <w:t>evy on grounds of undue hardship.</w:t>
      </w:r>
    </w:p>
    <w:p w14:paraId="42B69719" w14:textId="4F9EB8A8" w:rsidR="00E73702" w:rsidRDefault="00E73702" w:rsidP="00E73702">
      <w:pPr>
        <w:pStyle w:val="Paragraphtext"/>
        <w:spacing w:line="276" w:lineRule="auto"/>
        <w:rPr>
          <w:rFonts w:ascii="Arial" w:hAnsi="Arial" w:cs="Arial"/>
          <w:i/>
          <w:iCs/>
          <w:u w:val="single"/>
        </w:rPr>
      </w:pPr>
      <w:r>
        <w:rPr>
          <w:rFonts w:ascii="Arial" w:hAnsi="Arial" w:cs="Arial"/>
          <w:i/>
          <w:iCs/>
          <w:u w:val="single"/>
        </w:rPr>
        <w:t>Victims of Crime Act 1994 – clarification regarding arrest warrants</w:t>
      </w:r>
    </w:p>
    <w:p w14:paraId="17C5F243" w14:textId="6402B841" w:rsidR="00E73702" w:rsidRPr="00BD22EB" w:rsidRDefault="00E73702" w:rsidP="00E73702">
      <w:pPr>
        <w:pStyle w:val="Paragraphtext"/>
        <w:spacing w:line="276" w:lineRule="auto"/>
        <w:rPr>
          <w:rFonts w:ascii="Arial" w:hAnsi="Arial" w:cs="Arial"/>
        </w:rPr>
      </w:pPr>
      <w:r>
        <w:rPr>
          <w:rFonts w:ascii="Arial" w:hAnsi="Arial" w:cs="Arial"/>
        </w:rPr>
        <w:t xml:space="preserve">Section 16A of the </w:t>
      </w:r>
      <w:r>
        <w:rPr>
          <w:rFonts w:ascii="Arial" w:hAnsi="Arial" w:cs="Arial"/>
          <w:i/>
          <w:iCs/>
        </w:rPr>
        <w:t xml:space="preserve">Victims of Crime Act 1994 </w:t>
      </w:r>
      <w:r>
        <w:rPr>
          <w:rFonts w:ascii="Arial" w:hAnsi="Arial" w:cs="Arial"/>
        </w:rPr>
        <w:t xml:space="preserve">provides that </w:t>
      </w:r>
      <w:r w:rsidR="00BD22EB">
        <w:rPr>
          <w:rFonts w:ascii="Arial" w:hAnsi="Arial" w:cs="Arial"/>
        </w:rPr>
        <w:t>the chief police officer must update a victim about the status of an offence investigation as soon as practicable after a change in the status of the investigation.  The definition of ‘change in</w:t>
      </w:r>
      <w:r w:rsidR="00B36ADA">
        <w:rPr>
          <w:rFonts w:ascii="Arial" w:hAnsi="Arial" w:cs="Arial"/>
        </w:rPr>
        <w:t xml:space="preserve"> the</w:t>
      </w:r>
      <w:r w:rsidR="00BD22EB">
        <w:rPr>
          <w:rFonts w:ascii="Arial" w:hAnsi="Arial" w:cs="Arial"/>
        </w:rPr>
        <w:t xml:space="preserve"> status of an investigation’ includes when police decide to issue a warrant for the arrest of a person accused of committing the offence (section 16A(4)).  </w:t>
      </w:r>
      <w:r w:rsidR="00B36ADA">
        <w:rPr>
          <w:rFonts w:ascii="Arial" w:hAnsi="Arial" w:cs="Arial"/>
        </w:rPr>
        <w:t>However, t</w:t>
      </w:r>
      <w:r>
        <w:rPr>
          <w:rFonts w:ascii="Arial" w:hAnsi="Arial" w:cs="Arial"/>
        </w:rPr>
        <w:t>h</w:t>
      </w:r>
      <w:r w:rsidR="00BD22EB">
        <w:rPr>
          <w:rFonts w:ascii="Arial" w:hAnsi="Arial" w:cs="Arial"/>
        </w:rPr>
        <w:t xml:space="preserve">e </w:t>
      </w:r>
      <w:r>
        <w:rPr>
          <w:rFonts w:ascii="Arial" w:hAnsi="Arial" w:cs="Arial"/>
          <w:i/>
          <w:iCs/>
        </w:rPr>
        <w:t xml:space="preserve">Crimes Act 1900 </w:t>
      </w:r>
      <w:r>
        <w:rPr>
          <w:rFonts w:ascii="Arial" w:hAnsi="Arial" w:cs="Arial"/>
        </w:rPr>
        <w:t>provides that</w:t>
      </w:r>
      <w:r w:rsidR="00BD22EB">
        <w:rPr>
          <w:rFonts w:ascii="Arial" w:hAnsi="Arial" w:cs="Arial"/>
        </w:rPr>
        <w:t xml:space="preserve"> the power to issue a warrant for the arrest of a person is held by </w:t>
      </w:r>
      <w:r w:rsidR="00312CAB">
        <w:rPr>
          <w:rFonts w:ascii="Arial" w:hAnsi="Arial" w:cs="Arial"/>
        </w:rPr>
        <w:t>a judge, magistrate or court registrar only</w:t>
      </w:r>
      <w:r w:rsidR="00BD22EB">
        <w:rPr>
          <w:rFonts w:ascii="Arial" w:hAnsi="Arial" w:cs="Arial"/>
        </w:rPr>
        <w:t xml:space="preserve"> and not by police officers</w:t>
      </w:r>
      <w:r w:rsidR="00312CAB">
        <w:rPr>
          <w:rFonts w:ascii="Arial" w:hAnsi="Arial" w:cs="Arial"/>
        </w:rPr>
        <w:t xml:space="preserve"> (see in particular section 185 of the </w:t>
      </w:r>
      <w:r w:rsidR="00312CAB">
        <w:rPr>
          <w:rFonts w:ascii="Arial" w:hAnsi="Arial" w:cs="Arial"/>
          <w:i/>
          <w:iCs/>
        </w:rPr>
        <w:t>Crimes Act 1900</w:t>
      </w:r>
      <w:r w:rsidR="00312CAB">
        <w:rPr>
          <w:rFonts w:ascii="Arial" w:hAnsi="Arial" w:cs="Arial"/>
        </w:rPr>
        <w:t>)</w:t>
      </w:r>
      <w:r>
        <w:rPr>
          <w:rFonts w:ascii="Arial" w:hAnsi="Arial" w:cs="Arial"/>
        </w:rPr>
        <w:t>.</w:t>
      </w:r>
      <w:r w:rsidR="00BD22EB">
        <w:rPr>
          <w:rFonts w:ascii="Arial" w:hAnsi="Arial" w:cs="Arial"/>
        </w:rPr>
        <w:t xml:space="preserve">  As such, </w:t>
      </w:r>
      <w:r w:rsidR="00B36ADA">
        <w:rPr>
          <w:rFonts w:ascii="Arial" w:hAnsi="Arial" w:cs="Arial"/>
        </w:rPr>
        <w:t xml:space="preserve">police officers cannot ‘decide to issue a warrant’ so </w:t>
      </w:r>
      <w:r w:rsidR="00BD22EB">
        <w:rPr>
          <w:rFonts w:ascii="Arial" w:hAnsi="Arial" w:cs="Arial"/>
        </w:rPr>
        <w:t xml:space="preserve">section 16A(4) is inconsistent with the </w:t>
      </w:r>
      <w:r w:rsidR="00BD22EB">
        <w:rPr>
          <w:rFonts w:ascii="Arial" w:hAnsi="Arial" w:cs="Arial"/>
          <w:i/>
          <w:iCs/>
        </w:rPr>
        <w:t>Crimes Act 1900</w:t>
      </w:r>
      <w:r w:rsidR="00BD22EB">
        <w:rPr>
          <w:rFonts w:ascii="Arial" w:hAnsi="Arial" w:cs="Arial"/>
        </w:rPr>
        <w:t xml:space="preserve">.  </w:t>
      </w:r>
    </w:p>
    <w:p w14:paraId="220A0B68" w14:textId="7BA6DD8D" w:rsidR="00D3489C" w:rsidRPr="00AC039F" w:rsidRDefault="00E73702" w:rsidP="00D3489C">
      <w:pPr>
        <w:pStyle w:val="Paragraphtext"/>
        <w:spacing w:line="276" w:lineRule="auto"/>
        <w:rPr>
          <w:rFonts w:ascii="Arial" w:hAnsi="Arial" w:cs="Arial"/>
          <w:iCs/>
        </w:rPr>
      </w:pPr>
      <w:r>
        <w:rPr>
          <w:rFonts w:ascii="Arial" w:hAnsi="Arial" w:cs="Arial"/>
        </w:rPr>
        <w:t xml:space="preserve">The Bill </w:t>
      </w:r>
      <w:r w:rsidR="00653BD5">
        <w:rPr>
          <w:rFonts w:ascii="Arial" w:hAnsi="Arial" w:cs="Arial"/>
        </w:rPr>
        <w:t>amends</w:t>
      </w:r>
      <w:r>
        <w:rPr>
          <w:rFonts w:ascii="Arial" w:hAnsi="Arial" w:cs="Arial"/>
        </w:rPr>
        <w:t xml:space="preserve"> </w:t>
      </w:r>
      <w:r w:rsidR="00BD22EB">
        <w:rPr>
          <w:rFonts w:ascii="Arial" w:hAnsi="Arial" w:cs="Arial"/>
        </w:rPr>
        <w:t xml:space="preserve">the definition of ‘change in </w:t>
      </w:r>
      <w:r w:rsidR="00B36ADA">
        <w:rPr>
          <w:rFonts w:ascii="Arial" w:hAnsi="Arial" w:cs="Arial"/>
        </w:rPr>
        <w:t xml:space="preserve">the </w:t>
      </w:r>
      <w:r w:rsidR="00BD22EB">
        <w:rPr>
          <w:rFonts w:ascii="Arial" w:hAnsi="Arial" w:cs="Arial"/>
        </w:rPr>
        <w:t>status of an investigation’</w:t>
      </w:r>
      <w:r w:rsidR="00AC039F">
        <w:rPr>
          <w:rFonts w:ascii="Arial" w:hAnsi="Arial" w:cs="Arial"/>
        </w:rPr>
        <w:t xml:space="preserve"> at section 16A(4)</w:t>
      </w:r>
      <w:r w:rsidR="00BD22EB">
        <w:rPr>
          <w:rFonts w:ascii="Arial" w:hAnsi="Arial" w:cs="Arial"/>
        </w:rPr>
        <w:t xml:space="preserve"> to include when police decide to </w:t>
      </w:r>
      <w:r w:rsidR="00BD22EB">
        <w:rPr>
          <w:rFonts w:ascii="Arial" w:hAnsi="Arial" w:cs="Arial"/>
          <w:i/>
        </w:rPr>
        <w:t xml:space="preserve">apply for </w:t>
      </w:r>
      <w:r w:rsidR="00BD22EB">
        <w:rPr>
          <w:rFonts w:ascii="Arial" w:hAnsi="Arial" w:cs="Arial"/>
          <w:iCs/>
        </w:rPr>
        <w:t>a warrant for the arrest of a person accused of committing the offence,</w:t>
      </w:r>
      <w:r>
        <w:rPr>
          <w:rFonts w:ascii="Arial" w:hAnsi="Arial" w:cs="Arial"/>
        </w:rPr>
        <w:t xml:space="preserve"> so that the provision is consistent with the </w:t>
      </w:r>
      <w:r>
        <w:rPr>
          <w:rFonts w:ascii="Arial" w:hAnsi="Arial" w:cs="Arial"/>
          <w:i/>
        </w:rPr>
        <w:t>Crimes Act 1900</w:t>
      </w:r>
      <w:r>
        <w:rPr>
          <w:rFonts w:ascii="Arial" w:hAnsi="Arial" w:cs="Arial"/>
          <w:iCs/>
        </w:rPr>
        <w:t>.</w:t>
      </w:r>
    </w:p>
    <w:p w14:paraId="01CFEB29" w14:textId="3E901DFD" w:rsidR="00D3489C" w:rsidRDefault="00D3489C" w:rsidP="00D3489C">
      <w:pPr>
        <w:pStyle w:val="Paragraphtext"/>
        <w:spacing w:line="276" w:lineRule="auto"/>
        <w:rPr>
          <w:rFonts w:ascii="Arial" w:hAnsi="Arial" w:cs="Arial"/>
          <w:i/>
          <w:iCs/>
          <w:u w:val="single"/>
        </w:rPr>
      </w:pPr>
      <w:r>
        <w:rPr>
          <w:rFonts w:ascii="Arial" w:hAnsi="Arial" w:cs="Arial"/>
          <w:i/>
          <w:iCs/>
          <w:u w:val="single"/>
        </w:rPr>
        <w:t>Victims of Crime (Financial Assistance) Act 2016</w:t>
      </w:r>
      <w:r w:rsidR="00AC039F">
        <w:rPr>
          <w:rFonts w:ascii="Arial" w:hAnsi="Arial" w:cs="Arial"/>
          <w:i/>
          <w:iCs/>
          <w:u w:val="single"/>
        </w:rPr>
        <w:t xml:space="preserve"> – clarify definition of primary victim</w:t>
      </w:r>
    </w:p>
    <w:p w14:paraId="7C62B9C3" w14:textId="2EF8B87B" w:rsidR="00AC039F" w:rsidRDefault="00651A73" w:rsidP="00AC039F">
      <w:pPr>
        <w:pStyle w:val="Paragraphtext"/>
        <w:spacing w:line="276" w:lineRule="auto"/>
        <w:rPr>
          <w:rFonts w:ascii="Arial" w:hAnsi="Arial" w:cs="Arial"/>
        </w:rPr>
      </w:pPr>
      <w:r>
        <w:rPr>
          <w:rFonts w:ascii="Arial" w:hAnsi="Arial" w:cs="Arial"/>
        </w:rPr>
        <w:t>The Financial Assistance Scheme</w:t>
      </w:r>
      <w:r w:rsidR="0064773A">
        <w:rPr>
          <w:rFonts w:ascii="Arial" w:hAnsi="Arial" w:cs="Arial"/>
        </w:rPr>
        <w:t xml:space="preserve"> established under the </w:t>
      </w:r>
      <w:r w:rsidR="0064773A" w:rsidRPr="0064773A">
        <w:rPr>
          <w:rFonts w:ascii="Arial" w:hAnsi="Arial" w:cs="Arial"/>
          <w:i/>
          <w:iCs/>
        </w:rPr>
        <w:t>Victims of Crime (Financial Assistance) Act 2016</w:t>
      </w:r>
      <w:r>
        <w:rPr>
          <w:rFonts w:ascii="Arial" w:hAnsi="Arial" w:cs="Arial"/>
        </w:rPr>
        <w:t xml:space="preserve"> provides financial assistance to victims of crime to:</w:t>
      </w:r>
      <w:r w:rsidR="00B3287F">
        <w:rPr>
          <w:rFonts w:ascii="Arial" w:hAnsi="Arial" w:cs="Arial"/>
        </w:rPr>
        <w:t xml:space="preserve"> </w:t>
      </w:r>
      <w:r>
        <w:rPr>
          <w:rFonts w:ascii="Arial" w:hAnsi="Arial" w:cs="Arial"/>
        </w:rPr>
        <w:t>assist them in recovery from acts of violence; contribute to the safety of victims of crime and the prevention of future acts of violence; acknowledge the harmful effects of acts of violence; and complement other services provided for victims of crime.</w:t>
      </w:r>
    </w:p>
    <w:p w14:paraId="3B4CFC2E" w14:textId="128E17DD" w:rsidR="00B3287F" w:rsidRDefault="00B3287F" w:rsidP="00AC039F">
      <w:pPr>
        <w:pStyle w:val="Paragraphtext"/>
        <w:spacing w:line="276" w:lineRule="auto"/>
        <w:rPr>
          <w:rFonts w:ascii="Arial" w:hAnsi="Arial" w:cs="Arial"/>
        </w:rPr>
      </w:pPr>
      <w:r>
        <w:rPr>
          <w:rFonts w:ascii="Arial" w:hAnsi="Arial" w:cs="Arial"/>
        </w:rPr>
        <w:t xml:space="preserve">Section 11 of the </w:t>
      </w:r>
      <w:r>
        <w:rPr>
          <w:rFonts w:ascii="Arial" w:hAnsi="Arial" w:cs="Arial"/>
          <w:i/>
          <w:iCs/>
        </w:rPr>
        <w:t>Victims of Crime</w:t>
      </w:r>
      <w:r w:rsidR="00435FD5">
        <w:rPr>
          <w:rFonts w:ascii="Arial" w:hAnsi="Arial" w:cs="Arial"/>
          <w:i/>
          <w:iCs/>
        </w:rPr>
        <w:t xml:space="preserve"> (</w:t>
      </w:r>
      <w:r>
        <w:rPr>
          <w:rFonts w:ascii="Arial" w:hAnsi="Arial" w:cs="Arial"/>
          <w:i/>
          <w:iCs/>
        </w:rPr>
        <w:t>Financial Assistance</w:t>
      </w:r>
      <w:r w:rsidR="00435FD5">
        <w:rPr>
          <w:rFonts w:ascii="Arial" w:hAnsi="Arial" w:cs="Arial"/>
          <w:i/>
          <w:iCs/>
        </w:rPr>
        <w:t>)</w:t>
      </w:r>
      <w:r>
        <w:rPr>
          <w:rFonts w:ascii="Arial" w:hAnsi="Arial" w:cs="Arial"/>
          <w:i/>
          <w:iCs/>
        </w:rPr>
        <w:t xml:space="preserve"> Act 2016 </w:t>
      </w:r>
      <w:r>
        <w:rPr>
          <w:rFonts w:ascii="Arial" w:hAnsi="Arial" w:cs="Arial"/>
        </w:rPr>
        <w:t xml:space="preserve">defines a ‘primary victim’ as a person who has been injured or died as a direct result of an act of violence done by another person.  </w:t>
      </w:r>
    </w:p>
    <w:p w14:paraId="23FD51C1" w14:textId="60B8984A" w:rsidR="00651A73" w:rsidRPr="00B3287F" w:rsidRDefault="00B3287F" w:rsidP="00AC039F">
      <w:pPr>
        <w:pStyle w:val="Paragraphtext"/>
        <w:spacing w:line="276" w:lineRule="auto"/>
        <w:rPr>
          <w:rFonts w:ascii="Arial" w:hAnsi="Arial" w:cs="Arial"/>
        </w:rPr>
      </w:pPr>
      <w:r w:rsidRPr="00B3287F">
        <w:rPr>
          <w:rFonts w:ascii="Arial" w:hAnsi="Arial" w:cs="Arial"/>
        </w:rPr>
        <w:t xml:space="preserve">The Bill amends the definition of ‘primary victim’ </w:t>
      </w:r>
      <w:r w:rsidR="001C5301">
        <w:rPr>
          <w:rFonts w:ascii="Arial" w:hAnsi="Arial" w:cs="Arial"/>
        </w:rPr>
        <w:t xml:space="preserve">to: </w:t>
      </w:r>
      <w:r w:rsidR="0064773A">
        <w:rPr>
          <w:rFonts w:ascii="Arial" w:hAnsi="Arial" w:cs="Arial"/>
        </w:rPr>
        <w:t>‘</w:t>
      </w:r>
      <w:r w:rsidR="001C5301">
        <w:rPr>
          <w:rFonts w:ascii="Arial" w:hAnsi="Arial" w:cs="Arial"/>
        </w:rPr>
        <w:t xml:space="preserve">a person who has been injured or died as a direct result of an act of violence </w:t>
      </w:r>
      <w:r w:rsidR="001C5301">
        <w:rPr>
          <w:rFonts w:ascii="Arial" w:hAnsi="Arial" w:cs="Arial"/>
          <w:i/>
          <w:iCs/>
        </w:rPr>
        <w:t>against the person</w:t>
      </w:r>
      <w:r w:rsidR="001C5301">
        <w:rPr>
          <w:rFonts w:ascii="Arial" w:hAnsi="Arial" w:cs="Arial"/>
        </w:rPr>
        <w:t xml:space="preserve"> done by another person</w:t>
      </w:r>
      <w:r w:rsidR="0064773A">
        <w:rPr>
          <w:rFonts w:ascii="Arial" w:hAnsi="Arial" w:cs="Arial"/>
        </w:rPr>
        <w:t>’</w:t>
      </w:r>
      <w:r w:rsidR="001C5301">
        <w:rPr>
          <w:rFonts w:ascii="Arial" w:hAnsi="Arial" w:cs="Arial"/>
        </w:rPr>
        <w:t>.</w:t>
      </w:r>
      <w:r w:rsidR="00EC71ED">
        <w:rPr>
          <w:rFonts w:ascii="Arial" w:hAnsi="Arial" w:cs="Arial"/>
        </w:rPr>
        <w:t xml:space="preserve"> </w:t>
      </w:r>
      <w:r w:rsidR="00EC71ED" w:rsidRPr="00DD1336">
        <w:rPr>
          <w:rFonts w:ascii="Arial" w:hAnsi="Arial" w:cs="Arial"/>
        </w:rPr>
        <w:t>This will</w:t>
      </w:r>
      <w:r w:rsidRPr="00DD1336">
        <w:rPr>
          <w:rFonts w:ascii="Arial" w:hAnsi="Arial" w:cs="Arial"/>
        </w:rPr>
        <w:t xml:space="preserve"> clarify that an applicant for financial assistance can only claim assistance </w:t>
      </w:r>
      <w:r w:rsidR="00DD1336" w:rsidRPr="00DD1336">
        <w:rPr>
          <w:rFonts w:ascii="Arial" w:hAnsi="Arial" w:cs="Arial"/>
        </w:rPr>
        <w:t>in relation to a</w:t>
      </w:r>
      <w:r w:rsidRPr="00DD1336">
        <w:rPr>
          <w:rFonts w:ascii="Arial" w:hAnsi="Arial" w:cs="Arial"/>
        </w:rPr>
        <w:t xml:space="preserve"> ‘primary victim’ where the relevant act of violence that caused the</w:t>
      </w:r>
      <w:r w:rsidR="00DD1336" w:rsidRPr="00DD1336">
        <w:rPr>
          <w:rFonts w:ascii="Arial" w:hAnsi="Arial" w:cs="Arial"/>
        </w:rPr>
        <w:t xml:space="preserve"> </w:t>
      </w:r>
      <w:r w:rsidRPr="00DD1336">
        <w:rPr>
          <w:rFonts w:ascii="Arial" w:hAnsi="Arial" w:cs="Arial"/>
        </w:rPr>
        <w:t>injury</w:t>
      </w:r>
      <w:r w:rsidR="00DD1336" w:rsidRPr="00DD1336">
        <w:rPr>
          <w:rFonts w:ascii="Arial" w:hAnsi="Arial" w:cs="Arial"/>
        </w:rPr>
        <w:t xml:space="preserve"> or death</w:t>
      </w:r>
      <w:r w:rsidRPr="00DD1336">
        <w:rPr>
          <w:rFonts w:ascii="Arial" w:hAnsi="Arial" w:cs="Arial"/>
        </w:rPr>
        <w:t xml:space="preserve"> was </w:t>
      </w:r>
      <w:r w:rsidRPr="00DD1336">
        <w:rPr>
          <w:rFonts w:ascii="Arial" w:hAnsi="Arial" w:cs="Arial"/>
          <w:i/>
          <w:iCs/>
        </w:rPr>
        <w:t>committed against</w:t>
      </w:r>
      <w:r w:rsidRPr="00DD1336">
        <w:rPr>
          <w:rFonts w:ascii="Arial" w:hAnsi="Arial" w:cs="Arial"/>
        </w:rPr>
        <w:t xml:space="preserve"> the</w:t>
      </w:r>
      <w:r w:rsidR="00DD1336" w:rsidRPr="00DD1336">
        <w:rPr>
          <w:rFonts w:ascii="Arial" w:hAnsi="Arial" w:cs="Arial"/>
        </w:rPr>
        <w:t xml:space="preserve"> person who suffered the injury or death</w:t>
      </w:r>
      <w:r w:rsidRPr="00DD1336">
        <w:rPr>
          <w:rFonts w:ascii="Arial" w:hAnsi="Arial" w:cs="Arial"/>
        </w:rPr>
        <w:t xml:space="preserve"> themselves (and</w:t>
      </w:r>
      <w:r w:rsidR="00DD1336" w:rsidRPr="00DD1336">
        <w:rPr>
          <w:rFonts w:ascii="Arial" w:hAnsi="Arial" w:cs="Arial"/>
        </w:rPr>
        <w:t xml:space="preserve"> was</w:t>
      </w:r>
      <w:r w:rsidRPr="00DD1336">
        <w:rPr>
          <w:rFonts w:ascii="Arial" w:hAnsi="Arial" w:cs="Arial"/>
        </w:rPr>
        <w:t xml:space="preserve"> not</w:t>
      </w:r>
      <w:r w:rsidR="00DD1336" w:rsidRPr="00DD1336">
        <w:rPr>
          <w:rFonts w:ascii="Arial" w:hAnsi="Arial" w:cs="Arial"/>
        </w:rPr>
        <w:t xml:space="preserve"> only committed</w:t>
      </w:r>
      <w:r w:rsidRPr="00DD1336">
        <w:rPr>
          <w:rFonts w:ascii="Arial" w:hAnsi="Arial" w:cs="Arial"/>
        </w:rPr>
        <w:t xml:space="preserve"> against a third party).</w:t>
      </w:r>
    </w:p>
    <w:p w14:paraId="7E84FE1B" w14:textId="714789F5" w:rsidR="00AC039F" w:rsidRDefault="00AC039F" w:rsidP="00AC039F">
      <w:pPr>
        <w:pStyle w:val="Paragraphtext"/>
        <w:spacing w:line="276" w:lineRule="auto"/>
        <w:rPr>
          <w:rFonts w:ascii="Arial" w:hAnsi="Arial" w:cs="Arial"/>
          <w:i/>
          <w:iCs/>
          <w:u w:val="single"/>
        </w:rPr>
      </w:pPr>
      <w:r w:rsidRPr="00F532F8">
        <w:rPr>
          <w:rFonts w:ascii="Arial" w:hAnsi="Arial" w:cs="Arial"/>
          <w:i/>
          <w:iCs/>
          <w:u w:val="single"/>
        </w:rPr>
        <w:t>Victims of Crime (Financial Assistance) Act 2016 – lapsing application</w:t>
      </w:r>
    </w:p>
    <w:p w14:paraId="045D99DA" w14:textId="66726D1F" w:rsidR="00B11636" w:rsidRDefault="00B11636" w:rsidP="00AC039F">
      <w:pPr>
        <w:pStyle w:val="Paragraphtext"/>
        <w:spacing w:line="276" w:lineRule="auto"/>
        <w:rPr>
          <w:rFonts w:ascii="Arial" w:hAnsi="Arial" w:cs="Arial"/>
        </w:rPr>
      </w:pPr>
      <w:r>
        <w:rPr>
          <w:rFonts w:ascii="Arial" w:hAnsi="Arial" w:cs="Arial"/>
        </w:rPr>
        <w:t xml:space="preserve">Section 38(b) of the </w:t>
      </w:r>
      <w:r w:rsidRPr="00B11636">
        <w:rPr>
          <w:rFonts w:ascii="Arial" w:hAnsi="Arial" w:cs="Arial"/>
          <w:i/>
          <w:iCs/>
        </w:rPr>
        <w:t>Victims of Crime (Financial Assistance) Act 2016</w:t>
      </w:r>
      <w:r>
        <w:rPr>
          <w:rFonts w:ascii="Arial" w:hAnsi="Arial" w:cs="Arial"/>
        </w:rPr>
        <w:t xml:space="preserve"> provides that in deciding an application for financial assistance, the </w:t>
      </w:r>
      <w:r w:rsidR="001406F5">
        <w:rPr>
          <w:rFonts w:ascii="Arial" w:hAnsi="Arial" w:cs="Arial"/>
        </w:rPr>
        <w:t>commissioner</w:t>
      </w:r>
      <w:r>
        <w:rPr>
          <w:rFonts w:ascii="Arial" w:hAnsi="Arial" w:cs="Arial"/>
        </w:rPr>
        <w:t xml:space="preserve"> may by written notice, ask the applicant to give further information about the application (for example, details about a complaint or report made to police about an act of violence).</w:t>
      </w:r>
    </w:p>
    <w:p w14:paraId="54CED850" w14:textId="27673315" w:rsidR="00AC039F" w:rsidRDefault="00DF170D" w:rsidP="00AC039F">
      <w:pPr>
        <w:pStyle w:val="Paragraphtext"/>
        <w:spacing w:line="276" w:lineRule="auto"/>
        <w:rPr>
          <w:rFonts w:ascii="Arial" w:hAnsi="Arial" w:cs="Arial"/>
        </w:rPr>
      </w:pPr>
      <w:r>
        <w:rPr>
          <w:rFonts w:ascii="Arial" w:hAnsi="Arial" w:cs="Arial"/>
        </w:rPr>
        <w:t xml:space="preserve">The Bill provides that </w:t>
      </w:r>
      <w:r w:rsidR="00B11636">
        <w:rPr>
          <w:rFonts w:ascii="Arial" w:hAnsi="Arial" w:cs="Arial"/>
        </w:rPr>
        <w:t xml:space="preserve">where the </w:t>
      </w:r>
      <w:r w:rsidR="001406F5">
        <w:rPr>
          <w:rFonts w:ascii="Arial" w:hAnsi="Arial" w:cs="Arial"/>
        </w:rPr>
        <w:t>commissioner</w:t>
      </w:r>
      <w:r w:rsidR="00B11636">
        <w:rPr>
          <w:rFonts w:ascii="Arial" w:hAnsi="Arial" w:cs="Arial"/>
        </w:rPr>
        <w:t xml:space="preserve"> has requested information via a section 38(b) notice and the applicant has failed to comply, then the application </w:t>
      </w:r>
      <w:r w:rsidR="00B11636">
        <w:rPr>
          <w:rFonts w:ascii="Arial" w:hAnsi="Arial" w:cs="Arial"/>
        </w:rPr>
        <w:lastRenderedPageBreak/>
        <w:t xml:space="preserve">lapses 1 year after the notice was given. The </w:t>
      </w:r>
      <w:r w:rsidR="001406F5">
        <w:rPr>
          <w:rFonts w:ascii="Arial" w:hAnsi="Arial" w:cs="Arial"/>
        </w:rPr>
        <w:t>commissioner</w:t>
      </w:r>
      <w:r w:rsidR="00B11636">
        <w:rPr>
          <w:rFonts w:ascii="Arial" w:hAnsi="Arial" w:cs="Arial"/>
        </w:rPr>
        <w:t xml:space="preserve"> must have given the applicant notice, at least twice, that the application will lapse unless the applicant complies with the section 38(b) notice.</w:t>
      </w:r>
    </w:p>
    <w:p w14:paraId="5CFAF5EF" w14:textId="7D613A2F" w:rsidR="00B11636" w:rsidRDefault="00B11636" w:rsidP="00AC039F">
      <w:pPr>
        <w:pStyle w:val="Paragraphtext"/>
        <w:spacing w:line="276" w:lineRule="auto"/>
        <w:rPr>
          <w:rFonts w:ascii="Arial" w:hAnsi="Arial" w:cs="Arial"/>
        </w:rPr>
      </w:pPr>
      <w:r>
        <w:rPr>
          <w:rFonts w:ascii="Arial" w:hAnsi="Arial" w:cs="Arial"/>
        </w:rPr>
        <w:t>If an application lapses the applicant may reapply for financial assistance.</w:t>
      </w:r>
    </w:p>
    <w:p w14:paraId="3EC73D23" w14:textId="6BE9811D" w:rsidR="00DF170D" w:rsidRDefault="00DF170D" w:rsidP="00AC039F">
      <w:pPr>
        <w:pStyle w:val="Paragraphtext"/>
        <w:spacing w:line="276" w:lineRule="auto"/>
        <w:rPr>
          <w:rFonts w:ascii="Arial" w:hAnsi="Arial" w:cs="Arial"/>
        </w:rPr>
      </w:pPr>
      <w:r>
        <w:rPr>
          <w:rFonts w:ascii="Arial" w:hAnsi="Arial" w:cs="Arial"/>
        </w:rPr>
        <w:t>This will ensure that where significant effort has been made by Victim Support ACT (VSACT) to contact t</w:t>
      </w:r>
      <w:r w:rsidR="001A1757">
        <w:rPr>
          <w:rFonts w:ascii="Arial" w:hAnsi="Arial" w:cs="Arial"/>
        </w:rPr>
        <w:t>he</w:t>
      </w:r>
      <w:r>
        <w:rPr>
          <w:rFonts w:ascii="Arial" w:hAnsi="Arial" w:cs="Arial"/>
        </w:rPr>
        <w:t xml:space="preserve"> applicant to obtain further information required to enable the application to be considered and processed, but the applicant has not provided such information</w:t>
      </w:r>
      <w:r w:rsidR="00B11636">
        <w:rPr>
          <w:rFonts w:ascii="Arial" w:hAnsi="Arial" w:cs="Arial"/>
        </w:rPr>
        <w:t xml:space="preserve"> within 1 year</w:t>
      </w:r>
      <w:r>
        <w:rPr>
          <w:rFonts w:ascii="Arial" w:hAnsi="Arial" w:cs="Arial"/>
        </w:rPr>
        <w:t xml:space="preserve">, the application will lapse.  This will support VSACT to </w:t>
      </w:r>
      <w:r w:rsidR="00F532F8">
        <w:rPr>
          <w:rFonts w:ascii="Arial" w:hAnsi="Arial" w:cs="Arial"/>
        </w:rPr>
        <w:t>provide timely decisions on applications made by victims of crime to</w:t>
      </w:r>
      <w:r>
        <w:rPr>
          <w:rFonts w:ascii="Arial" w:hAnsi="Arial" w:cs="Arial"/>
        </w:rPr>
        <w:t xml:space="preserve"> the Financial Assistance Scheme</w:t>
      </w:r>
      <w:r w:rsidR="00F532F8">
        <w:rPr>
          <w:rFonts w:ascii="Arial" w:hAnsi="Arial" w:cs="Arial"/>
        </w:rPr>
        <w:t xml:space="preserve"> by focussing resources on applications where sufficient information has been provided</w:t>
      </w:r>
      <w:r>
        <w:rPr>
          <w:rFonts w:ascii="Arial" w:hAnsi="Arial" w:cs="Arial"/>
        </w:rPr>
        <w:t>.</w:t>
      </w:r>
    </w:p>
    <w:p w14:paraId="5D994E56" w14:textId="10FBF211" w:rsidR="00D3489C" w:rsidRDefault="00AC039F" w:rsidP="00D3489C">
      <w:pPr>
        <w:pStyle w:val="Paragraphtext"/>
        <w:spacing w:line="276" w:lineRule="auto"/>
        <w:rPr>
          <w:rFonts w:ascii="Arial" w:hAnsi="Arial" w:cs="Arial"/>
          <w:i/>
          <w:iCs/>
          <w:u w:val="single"/>
        </w:rPr>
      </w:pPr>
      <w:r>
        <w:rPr>
          <w:rFonts w:ascii="Arial" w:hAnsi="Arial" w:cs="Arial"/>
          <w:i/>
          <w:iCs/>
          <w:u w:val="single"/>
        </w:rPr>
        <w:t>Victims of Crime (Financial Assistance) Act 2016 – duplicate applications</w:t>
      </w:r>
    </w:p>
    <w:p w14:paraId="41F38380" w14:textId="3608A542" w:rsidR="00D97BEF" w:rsidRDefault="0026457B" w:rsidP="00D3489C">
      <w:pPr>
        <w:pStyle w:val="Paragraphtext"/>
        <w:spacing w:line="276" w:lineRule="auto"/>
        <w:rPr>
          <w:rFonts w:ascii="Arial" w:hAnsi="Arial" w:cs="Arial"/>
        </w:rPr>
      </w:pPr>
      <w:r>
        <w:rPr>
          <w:rFonts w:ascii="Arial" w:hAnsi="Arial" w:cs="Arial"/>
        </w:rPr>
        <w:t>The Bill provides that where an applicant submits an application</w:t>
      </w:r>
      <w:r w:rsidR="00E2601F">
        <w:rPr>
          <w:rFonts w:ascii="Arial" w:hAnsi="Arial" w:cs="Arial"/>
        </w:rPr>
        <w:t xml:space="preserve"> for financial assistance</w:t>
      </w:r>
      <w:r>
        <w:rPr>
          <w:rFonts w:ascii="Arial" w:hAnsi="Arial" w:cs="Arial"/>
        </w:rPr>
        <w:t xml:space="preserve"> and the applicant has already made a previous application in relation to the same act of violence and has no reasonable grounds to make another application, </w:t>
      </w:r>
      <w:r w:rsidR="00104467">
        <w:rPr>
          <w:rFonts w:ascii="Arial" w:hAnsi="Arial" w:cs="Arial"/>
        </w:rPr>
        <w:t xml:space="preserve">then </w:t>
      </w:r>
      <w:r>
        <w:rPr>
          <w:rFonts w:ascii="Arial" w:hAnsi="Arial" w:cs="Arial"/>
        </w:rPr>
        <w:t>financial assistance must not be given for the</w:t>
      </w:r>
      <w:r w:rsidR="00104467">
        <w:rPr>
          <w:rFonts w:ascii="Arial" w:hAnsi="Arial" w:cs="Arial"/>
        </w:rPr>
        <w:t xml:space="preserve"> further, duplicate</w:t>
      </w:r>
      <w:r>
        <w:rPr>
          <w:rFonts w:ascii="Arial" w:hAnsi="Arial" w:cs="Arial"/>
        </w:rPr>
        <w:t xml:space="preserve"> application.  </w:t>
      </w:r>
    </w:p>
    <w:p w14:paraId="591E1F3F" w14:textId="717492A7" w:rsidR="0026457B" w:rsidRDefault="0026457B" w:rsidP="00D3489C">
      <w:pPr>
        <w:pStyle w:val="Paragraphtext"/>
        <w:spacing w:line="276" w:lineRule="auto"/>
        <w:rPr>
          <w:rFonts w:ascii="Arial" w:hAnsi="Arial" w:cs="Arial"/>
        </w:rPr>
      </w:pPr>
      <w:r>
        <w:rPr>
          <w:rFonts w:ascii="Arial" w:hAnsi="Arial" w:cs="Arial"/>
        </w:rPr>
        <w:t>This will provide a pathway for VSACT to deal with duplicate applications, supporting the efficient administration of the Financial Assistance Scheme.</w:t>
      </w:r>
    </w:p>
    <w:p w14:paraId="3CE0908C" w14:textId="6B7DEAE3" w:rsidR="00D97BEF" w:rsidRPr="0026457B" w:rsidRDefault="00D97BEF" w:rsidP="00D3489C">
      <w:pPr>
        <w:pStyle w:val="Paragraphtext"/>
        <w:spacing w:line="276" w:lineRule="auto"/>
        <w:rPr>
          <w:rFonts w:ascii="Arial" w:hAnsi="Arial" w:cs="Arial"/>
        </w:rPr>
      </w:pPr>
      <w:r>
        <w:rPr>
          <w:rFonts w:ascii="Arial" w:hAnsi="Arial" w:cs="Arial"/>
        </w:rPr>
        <w:t xml:space="preserve">The Bill provides that a decision that an application is a duplicate and therefore financial assistance must not be given </w:t>
      </w:r>
      <w:r w:rsidR="000C20B3">
        <w:rPr>
          <w:rFonts w:ascii="Arial" w:hAnsi="Arial" w:cs="Arial"/>
        </w:rPr>
        <w:t xml:space="preserve">with respect to that </w:t>
      </w:r>
      <w:r>
        <w:rPr>
          <w:rFonts w:ascii="Arial" w:hAnsi="Arial" w:cs="Arial"/>
        </w:rPr>
        <w:t xml:space="preserve">duplicate application is </w:t>
      </w:r>
      <w:r w:rsidR="000C20B3">
        <w:rPr>
          <w:rFonts w:ascii="Arial" w:hAnsi="Arial" w:cs="Arial"/>
        </w:rPr>
        <w:t xml:space="preserve">both </w:t>
      </w:r>
      <w:r>
        <w:rPr>
          <w:rFonts w:ascii="Arial" w:hAnsi="Arial" w:cs="Arial"/>
        </w:rPr>
        <w:t>an internally reviewable decision</w:t>
      </w:r>
      <w:r w:rsidR="000C20B3">
        <w:rPr>
          <w:rFonts w:ascii="Arial" w:hAnsi="Arial" w:cs="Arial"/>
        </w:rPr>
        <w:t xml:space="preserve"> </w:t>
      </w:r>
      <w:r w:rsidR="000C20B3" w:rsidRPr="002B24C6">
        <w:rPr>
          <w:rFonts w:ascii="Arial" w:hAnsi="Arial" w:cs="Arial"/>
        </w:rPr>
        <w:t xml:space="preserve">(reviewable by </w:t>
      </w:r>
      <w:r w:rsidR="002B24C6" w:rsidRPr="002B24C6">
        <w:rPr>
          <w:rFonts w:ascii="Arial" w:hAnsi="Arial" w:cs="Arial"/>
        </w:rPr>
        <w:t>the</w:t>
      </w:r>
      <w:r w:rsidR="002B24C6">
        <w:rPr>
          <w:rFonts w:ascii="Arial" w:hAnsi="Arial" w:cs="Arial"/>
        </w:rPr>
        <w:t xml:space="preserve"> </w:t>
      </w:r>
      <w:r w:rsidR="001406F5">
        <w:rPr>
          <w:rFonts w:ascii="Arial" w:hAnsi="Arial" w:cs="Arial"/>
        </w:rPr>
        <w:t>commissioner</w:t>
      </w:r>
      <w:r w:rsidR="002B24C6">
        <w:rPr>
          <w:rFonts w:ascii="Arial" w:hAnsi="Arial" w:cs="Arial"/>
        </w:rPr>
        <w:t>)</w:t>
      </w:r>
      <w:r>
        <w:rPr>
          <w:rFonts w:ascii="Arial" w:hAnsi="Arial" w:cs="Arial"/>
        </w:rPr>
        <w:t xml:space="preserve"> and one that can be reviewed by the ACT Civil and Administrative Tribunal.</w:t>
      </w:r>
    </w:p>
    <w:p w14:paraId="23E5E102" w14:textId="6BF9BB91" w:rsidR="00591A63" w:rsidRDefault="00F571BD" w:rsidP="00D3489C">
      <w:pPr>
        <w:pStyle w:val="Paragraphtext"/>
        <w:spacing w:line="276" w:lineRule="auto"/>
        <w:rPr>
          <w:rFonts w:ascii="Arial" w:hAnsi="Arial" w:cs="Arial"/>
          <w:i/>
          <w:iCs/>
          <w:u w:val="single"/>
        </w:rPr>
      </w:pPr>
      <w:r w:rsidRPr="00F571BD">
        <w:rPr>
          <w:rFonts w:ascii="Arial" w:hAnsi="Arial" w:cs="Arial"/>
          <w:i/>
          <w:iCs/>
          <w:u w:val="single"/>
        </w:rPr>
        <w:t>Victims of Crime (Financial Assistance) Act 2016  - CPI and Recognition Payments</w:t>
      </w:r>
    </w:p>
    <w:p w14:paraId="129E54B0" w14:textId="3FF4B7BA" w:rsidR="00F571BD" w:rsidRPr="00F571BD" w:rsidRDefault="00F571BD" w:rsidP="00D3489C">
      <w:pPr>
        <w:pStyle w:val="Paragraphtext"/>
        <w:spacing w:line="276" w:lineRule="auto"/>
        <w:rPr>
          <w:rFonts w:ascii="Arial" w:hAnsi="Arial" w:cs="Arial"/>
        </w:rPr>
      </w:pPr>
      <w:r>
        <w:rPr>
          <w:rFonts w:ascii="Arial" w:hAnsi="Arial" w:cs="Arial"/>
        </w:rPr>
        <w:t>The Bill removes existing provisions which allow for the annual adjustment of prescribed Recognition Payment amounts in line with the Consumer Price Index.</w:t>
      </w:r>
      <w:r w:rsidR="00F532F8">
        <w:rPr>
          <w:rFonts w:ascii="Arial" w:hAnsi="Arial" w:cs="Arial"/>
        </w:rPr>
        <w:t xml:space="preserve">  </w:t>
      </w:r>
    </w:p>
    <w:p w14:paraId="25012C11" w14:textId="13DB8260" w:rsidR="00D3489C" w:rsidRPr="00A32A19" w:rsidRDefault="00D3489C" w:rsidP="00D3489C">
      <w:pPr>
        <w:pStyle w:val="Paragraphtext"/>
        <w:spacing w:line="276" w:lineRule="auto"/>
        <w:rPr>
          <w:rFonts w:ascii="Arial" w:hAnsi="Arial" w:cs="Arial"/>
          <w:i/>
          <w:iCs/>
          <w:u w:val="single"/>
        </w:rPr>
      </w:pPr>
      <w:r w:rsidRPr="00A32A19">
        <w:rPr>
          <w:rFonts w:ascii="Arial" w:hAnsi="Arial" w:cs="Arial"/>
          <w:i/>
          <w:iCs/>
          <w:u w:val="single"/>
        </w:rPr>
        <w:t>Victims of Crime (Financial Assistance) Regulation 2016</w:t>
      </w:r>
      <w:r w:rsidR="00AC039F" w:rsidRPr="00A32A19">
        <w:rPr>
          <w:rFonts w:ascii="Arial" w:hAnsi="Arial" w:cs="Arial"/>
          <w:i/>
          <w:iCs/>
          <w:u w:val="single"/>
        </w:rPr>
        <w:t xml:space="preserve"> </w:t>
      </w:r>
      <w:r w:rsidR="00F571BD">
        <w:rPr>
          <w:rFonts w:ascii="Arial" w:hAnsi="Arial" w:cs="Arial"/>
          <w:i/>
          <w:iCs/>
          <w:u w:val="single"/>
        </w:rPr>
        <w:t>–</w:t>
      </w:r>
      <w:r w:rsidR="00AC039F" w:rsidRPr="00A32A19">
        <w:rPr>
          <w:rFonts w:ascii="Arial" w:hAnsi="Arial" w:cs="Arial"/>
          <w:i/>
          <w:iCs/>
          <w:u w:val="single"/>
        </w:rPr>
        <w:t xml:space="preserve"> CPI</w:t>
      </w:r>
      <w:r w:rsidR="00F571BD">
        <w:rPr>
          <w:rFonts w:ascii="Arial" w:hAnsi="Arial" w:cs="Arial"/>
          <w:i/>
          <w:iCs/>
          <w:u w:val="single"/>
        </w:rPr>
        <w:t xml:space="preserve"> and WPI</w:t>
      </w:r>
      <w:r w:rsidR="00A374ED">
        <w:rPr>
          <w:rFonts w:ascii="Arial" w:hAnsi="Arial" w:cs="Arial"/>
          <w:i/>
          <w:iCs/>
          <w:u w:val="single"/>
        </w:rPr>
        <w:t xml:space="preserve"> simplified</w:t>
      </w:r>
    </w:p>
    <w:p w14:paraId="72CC4A03" w14:textId="08ECB79D" w:rsidR="00A32A19" w:rsidRDefault="00A32A19" w:rsidP="00A32A19">
      <w:pPr>
        <w:pStyle w:val="Paragraphtext"/>
        <w:spacing w:line="276" w:lineRule="auto"/>
        <w:rPr>
          <w:rFonts w:ascii="Arial" w:hAnsi="Arial" w:cs="Arial"/>
        </w:rPr>
      </w:pPr>
      <w:r w:rsidRPr="00A32A19">
        <w:rPr>
          <w:rFonts w:ascii="Arial" w:hAnsi="Arial" w:cs="Arial"/>
        </w:rPr>
        <w:t xml:space="preserve">The Bill </w:t>
      </w:r>
      <w:r w:rsidR="001A5A02">
        <w:rPr>
          <w:rFonts w:ascii="Arial" w:hAnsi="Arial" w:cs="Arial"/>
        </w:rPr>
        <w:t xml:space="preserve">creates simplified provisions </w:t>
      </w:r>
      <w:r w:rsidRPr="00A32A19">
        <w:rPr>
          <w:rFonts w:ascii="Arial" w:hAnsi="Arial" w:cs="Arial"/>
        </w:rPr>
        <w:t>for</w:t>
      </w:r>
      <w:r w:rsidR="001A5A02">
        <w:rPr>
          <w:rFonts w:ascii="Arial" w:hAnsi="Arial" w:cs="Arial"/>
        </w:rPr>
        <w:t xml:space="preserve"> the</w:t>
      </w:r>
      <w:r w:rsidRPr="00A32A19">
        <w:rPr>
          <w:rFonts w:ascii="Arial" w:hAnsi="Arial" w:cs="Arial"/>
        </w:rPr>
        <w:t xml:space="preserve"> annual adjustment of prescribed maximum Financial Assistance Scheme amounts in line with the Consumer Price Index.</w:t>
      </w:r>
    </w:p>
    <w:p w14:paraId="2F33DD88" w14:textId="6AE1AB9D" w:rsidR="00A32A19" w:rsidRDefault="00A32A19" w:rsidP="00A32A19">
      <w:pPr>
        <w:pStyle w:val="Paragraphtext"/>
        <w:spacing w:line="276" w:lineRule="auto"/>
        <w:rPr>
          <w:rFonts w:ascii="Arial" w:hAnsi="Arial" w:cs="Arial"/>
        </w:rPr>
      </w:pPr>
      <w:r>
        <w:rPr>
          <w:rFonts w:ascii="Arial" w:hAnsi="Arial" w:cs="Arial"/>
        </w:rPr>
        <w:t xml:space="preserve">The Bill </w:t>
      </w:r>
      <w:r w:rsidR="001A5A02">
        <w:rPr>
          <w:rFonts w:ascii="Arial" w:hAnsi="Arial" w:cs="Arial"/>
        </w:rPr>
        <w:t>creates simplified provisions</w:t>
      </w:r>
      <w:r>
        <w:rPr>
          <w:rFonts w:ascii="Arial" w:hAnsi="Arial" w:cs="Arial"/>
        </w:rPr>
        <w:t xml:space="preserve"> for</w:t>
      </w:r>
      <w:r w:rsidR="001A5A02">
        <w:rPr>
          <w:rFonts w:ascii="Arial" w:hAnsi="Arial" w:cs="Arial"/>
        </w:rPr>
        <w:t xml:space="preserve"> the</w:t>
      </w:r>
      <w:r>
        <w:rPr>
          <w:rFonts w:ascii="Arial" w:hAnsi="Arial" w:cs="Arial"/>
        </w:rPr>
        <w:t xml:space="preserve"> annual adjustment of </w:t>
      </w:r>
      <w:r w:rsidR="00CA7B77">
        <w:rPr>
          <w:rFonts w:ascii="Arial" w:hAnsi="Arial" w:cs="Arial"/>
          <w:szCs w:val="24"/>
        </w:rPr>
        <w:t xml:space="preserve">prescribed maximum lawyers legal costs amounts </w:t>
      </w:r>
      <w:r>
        <w:rPr>
          <w:rFonts w:ascii="Arial" w:hAnsi="Arial" w:cs="Arial"/>
        </w:rPr>
        <w:t>in line with the Wage Price Index.</w:t>
      </w:r>
      <w:r w:rsidRPr="00A32A19">
        <w:rPr>
          <w:rFonts w:ascii="Arial" w:hAnsi="Arial" w:cs="Arial"/>
        </w:rPr>
        <w:t xml:space="preserve"> </w:t>
      </w:r>
    </w:p>
    <w:p w14:paraId="6385F048" w14:textId="25F2A41C" w:rsidR="00D3489C" w:rsidRPr="00A32A19" w:rsidRDefault="00A32A19" w:rsidP="00A32A19">
      <w:pPr>
        <w:pStyle w:val="Paragraphtext"/>
        <w:spacing w:line="276" w:lineRule="auto"/>
        <w:rPr>
          <w:rFonts w:ascii="Arial" w:hAnsi="Arial" w:cs="Arial"/>
        </w:rPr>
      </w:pPr>
      <w:r>
        <w:rPr>
          <w:rFonts w:ascii="Arial" w:hAnsi="Arial" w:cs="Arial"/>
        </w:rPr>
        <w:t xml:space="preserve">These </w:t>
      </w:r>
      <w:r w:rsidRPr="00A32A19">
        <w:rPr>
          <w:rFonts w:ascii="Arial" w:hAnsi="Arial" w:cs="Arial"/>
        </w:rPr>
        <w:t>adjustment</w:t>
      </w:r>
      <w:r>
        <w:rPr>
          <w:rFonts w:ascii="Arial" w:hAnsi="Arial" w:cs="Arial"/>
        </w:rPr>
        <w:t>s</w:t>
      </w:r>
      <w:r w:rsidRPr="00A32A19">
        <w:rPr>
          <w:rFonts w:ascii="Arial" w:hAnsi="Arial" w:cs="Arial"/>
        </w:rPr>
        <w:t xml:space="preserve"> will occur by Notifiable Instrument.</w:t>
      </w:r>
    </w:p>
    <w:p w14:paraId="43149C6F" w14:textId="5AEB53D5" w:rsidR="00D3489C" w:rsidRPr="00D97BEF" w:rsidRDefault="00D3489C" w:rsidP="00D3489C">
      <w:pPr>
        <w:pStyle w:val="Paragraphtext"/>
        <w:spacing w:line="276" w:lineRule="auto"/>
        <w:rPr>
          <w:rFonts w:ascii="Arial" w:hAnsi="Arial" w:cs="Arial"/>
          <w:i/>
          <w:iCs/>
          <w:u w:val="single"/>
        </w:rPr>
      </w:pPr>
      <w:r w:rsidRPr="00D97BEF">
        <w:rPr>
          <w:rFonts w:ascii="Arial" w:hAnsi="Arial" w:cs="Arial"/>
          <w:i/>
          <w:iCs/>
          <w:u w:val="single"/>
        </w:rPr>
        <w:t>Victims of Crime Regulation 2000</w:t>
      </w:r>
      <w:r w:rsidR="00AC039F" w:rsidRPr="00D97BEF">
        <w:rPr>
          <w:rFonts w:ascii="Arial" w:hAnsi="Arial" w:cs="Arial"/>
          <w:i/>
          <w:iCs/>
          <w:u w:val="single"/>
        </w:rPr>
        <w:t xml:space="preserve"> – Victims of Crime Levy details</w:t>
      </w:r>
    </w:p>
    <w:p w14:paraId="21B9F93F" w14:textId="0B749C2D" w:rsidR="00D97BEF" w:rsidRPr="00CA7B77" w:rsidRDefault="00A32A19" w:rsidP="00A32A19">
      <w:pPr>
        <w:pStyle w:val="Paragraphtext"/>
        <w:spacing w:line="276" w:lineRule="auto"/>
        <w:rPr>
          <w:rFonts w:ascii="Arial" w:hAnsi="Arial" w:cs="Arial"/>
        </w:rPr>
      </w:pPr>
      <w:r w:rsidRPr="00D97BEF">
        <w:rPr>
          <w:rFonts w:ascii="Arial" w:hAnsi="Arial" w:cs="Arial"/>
        </w:rPr>
        <w:t xml:space="preserve">The Bill provides </w:t>
      </w:r>
      <w:r w:rsidR="00D97BEF" w:rsidRPr="00D97BEF">
        <w:rPr>
          <w:rFonts w:ascii="Arial" w:hAnsi="Arial" w:cs="Arial"/>
        </w:rPr>
        <w:t xml:space="preserve">that the </w:t>
      </w:r>
      <w:r w:rsidR="001406F5">
        <w:rPr>
          <w:rFonts w:ascii="Arial" w:hAnsi="Arial" w:cs="Arial"/>
        </w:rPr>
        <w:t>v</w:t>
      </w:r>
      <w:r w:rsidR="00D97BEF" w:rsidRPr="00D97BEF">
        <w:rPr>
          <w:rFonts w:ascii="Arial" w:hAnsi="Arial" w:cs="Arial"/>
        </w:rPr>
        <w:t xml:space="preserve">ictims of </w:t>
      </w:r>
      <w:r w:rsidR="001406F5">
        <w:rPr>
          <w:rFonts w:ascii="Arial" w:hAnsi="Arial" w:cs="Arial"/>
        </w:rPr>
        <w:t>c</w:t>
      </w:r>
      <w:r w:rsidR="00D97BEF" w:rsidRPr="00D97BEF">
        <w:rPr>
          <w:rFonts w:ascii="Arial" w:hAnsi="Arial" w:cs="Arial"/>
        </w:rPr>
        <w:t xml:space="preserve">rime </w:t>
      </w:r>
      <w:r w:rsidR="001406F5">
        <w:rPr>
          <w:rFonts w:ascii="Arial" w:hAnsi="Arial" w:cs="Arial"/>
        </w:rPr>
        <w:t>l</w:t>
      </w:r>
      <w:r w:rsidR="00D97BEF" w:rsidRPr="00D97BEF">
        <w:rPr>
          <w:rFonts w:ascii="Arial" w:hAnsi="Arial" w:cs="Arial"/>
        </w:rPr>
        <w:t xml:space="preserve">evy does not apply to certain offences, including an offence under the </w:t>
      </w:r>
      <w:r w:rsidR="00D97BEF" w:rsidRPr="00D97BEF">
        <w:rPr>
          <w:rFonts w:ascii="Arial" w:hAnsi="Arial" w:cs="Arial"/>
          <w:i/>
          <w:iCs/>
        </w:rPr>
        <w:t>Heavy Vehicle National Law (ACT)</w:t>
      </w:r>
      <w:r w:rsidR="00CA7B77">
        <w:rPr>
          <w:rFonts w:ascii="Arial" w:hAnsi="Arial" w:cs="Arial"/>
          <w:i/>
          <w:iCs/>
        </w:rPr>
        <w:t xml:space="preserve"> </w:t>
      </w:r>
      <w:r w:rsidR="00CA7B77">
        <w:rPr>
          <w:rFonts w:ascii="Arial" w:hAnsi="Arial" w:cs="Arial"/>
        </w:rPr>
        <w:t xml:space="preserve">and parking offences under: </w:t>
      </w:r>
      <w:r w:rsidR="00CA7B77" w:rsidRPr="00CA7B77">
        <w:rPr>
          <w:rFonts w:ascii="Arial" w:hAnsi="Arial" w:cs="Arial"/>
        </w:rPr>
        <w:t>the Road Transport (Road Rules) Regulation 2017;</w:t>
      </w:r>
      <w:r w:rsidR="00CA7B77">
        <w:rPr>
          <w:rFonts w:ascii="Arial" w:hAnsi="Arial" w:cs="Arial"/>
        </w:rPr>
        <w:t xml:space="preserve"> the Road </w:t>
      </w:r>
      <w:r w:rsidR="00CA7B77">
        <w:rPr>
          <w:rFonts w:ascii="Arial" w:hAnsi="Arial" w:cs="Arial"/>
        </w:rPr>
        <w:lastRenderedPageBreak/>
        <w:t xml:space="preserve">Transport (Safety and Traffic Management) Regulation 2017; and the </w:t>
      </w:r>
      <w:r w:rsidR="00CA7B77" w:rsidRPr="0064773A">
        <w:rPr>
          <w:rFonts w:ascii="Arial" w:hAnsi="Arial" w:cs="Arial"/>
          <w:i/>
          <w:iCs/>
        </w:rPr>
        <w:t>Australian National University Act 1991</w:t>
      </w:r>
      <w:r w:rsidR="00CA7B77">
        <w:rPr>
          <w:rFonts w:ascii="Arial" w:hAnsi="Arial" w:cs="Arial"/>
        </w:rPr>
        <w:t xml:space="preserve"> (Cth) – Parking and Traffic Statute (No 2) 2007.</w:t>
      </w:r>
    </w:p>
    <w:p w14:paraId="2E9A8E95" w14:textId="1398229F" w:rsidR="001A5A02" w:rsidRDefault="00D97BEF" w:rsidP="00CD49DC">
      <w:pPr>
        <w:pStyle w:val="Paragraphtext"/>
        <w:spacing w:after="0" w:line="276" w:lineRule="auto"/>
        <w:rPr>
          <w:rFonts w:ascii="Arial" w:hAnsi="Arial" w:cs="Arial"/>
        </w:rPr>
      </w:pPr>
      <w:r w:rsidRPr="00A32A19">
        <w:rPr>
          <w:rFonts w:ascii="Arial" w:hAnsi="Arial" w:cs="Arial"/>
        </w:rPr>
        <w:t>The Bill provides</w:t>
      </w:r>
      <w:r>
        <w:rPr>
          <w:rFonts w:ascii="Arial" w:hAnsi="Arial" w:cs="Arial"/>
        </w:rPr>
        <w:t xml:space="preserve"> that the </w:t>
      </w:r>
      <w:r w:rsidR="001406F5">
        <w:rPr>
          <w:rFonts w:ascii="Arial" w:hAnsi="Arial" w:cs="Arial"/>
        </w:rPr>
        <w:t>v</w:t>
      </w:r>
      <w:r>
        <w:rPr>
          <w:rFonts w:ascii="Arial" w:hAnsi="Arial" w:cs="Arial"/>
        </w:rPr>
        <w:t xml:space="preserve">ictims of </w:t>
      </w:r>
      <w:r w:rsidR="001406F5">
        <w:rPr>
          <w:rFonts w:ascii="Arial" w:hAnsi="Arial" w:cs="Arial"/>
        </w:rPr>
        <w:t>c</w:t>
      </w:r>
      <w:r>
        <w:rPr>
          <w:rFonts w:ascii="Arial" w:hAnsi="Arial" w:cs="Arial"/>
        </w:rPr>
        <w:t xml:space="preserve">rime </w:t>
      </w:r>
      <w:r w:rsidR="001406F5">
        <w:rPr>
          <w:rFonts w:ascii="Arial" w:hAnsi="Arial" w:cs="Arial"/>
        </w:rPr>
        <w:t>l</w:t>
      </w:r>
      <w:r>
        <w:rPr>
          <w:rFonts w:ascii="Arial" w:hAnsi="Arial" w:cs="Arial"/>
        </w:rPr>
        <w:t>evy amount is $200 and provides</w:t>
      </w:r>
      <w:r w:rsidRPr="00A32A19">
        <w:rPr>
          <w:rFonts w:ascii="Arial" w:hAnsi="Arial" w:cs="Arial"/>
        </w:rPr>
        <w:t xml:space="preserve"> for annual adjustment of </w:t>
      </w:r>
      <w:r>
        <w:rPr>
          <w:rFonts w:ascii="Arial" w:hAnsi="Arial" w:cs="Arial"/>
        </w:rPr>
        <w:t xml:space="preserve">the </w:t>
      </w:r>
      <w:r w:rsidR="001406F5">
        <w:rPr>
          <w:rFonts w:ascii="Arial" w:hAnsi="Arial" w:cs="Arial"/>
        </w:rPr>
        <w:t>l</w:t>
      </w:r>
      <w:r>
        <w:rPr>
          <w:rFonts w:ascii="Arial" w:hAnsi="Arial" w:cs="Arial"/>
        </w:rPr>
        <w:t xml:space="preserve">evy </w:t>
      </w:r>
      <w:r w:rsidRPr="00A32A19">
        <w:rPr>
          <w:rFonts w:ascii="Arial" w:hAnsi="Arial" w:cs="Arial"/>
        </w:rPr>
        <w:t>in line with the Consumer Price Index.</w:t>
      </w:r>
      <w:r>
        <w:rPr>
          <w:rFonts w:ascii="Arial" w:hAnsi="Arial" w:cs="Arial"/>
        </w:rPr>
        <w:t xml:space="preserve">  The adjustment will occur by Notifiable Instrument.</w:t>
      </w:r>
    </w:p>
    <w:p w14:paraId="7750378B" w14:textId="77777777" w:rsidR="00CD49DC" w:rsidRDefault="00CD49DC" w:rsidP="00CD49DC">
      <w:pPr>
        <w:pStyle w:val="Paragraphtext"/>
        <w:spacing w:after="0" w:line="276" w:lineRule="auto"/>
        <w:rPr>
          <w:rFonts w:ascii="Arial" w:hAnsi="Arial" w:cs="Arial"/>
        </w:rPr>
      </w:pPr>
    </w:p>
    <w:p w14:paraId="25E5EC3A" w14:textId="3F396332" w:rsidR="00E90DF9" w:rsidRDefault="00D97BEF" w:rsidP="00E90DF9">
      <w:pPr>
        <w:rPr>
          <w:rFonts w:ascii="Arial" w:hAnsi="Arial" w:cs="Arial"/>
          <w:b/>
          <w:sz w:val="24"/>
          <w:szCs w:val="24"/>
        </w:rPr>
      </w:pPr>
      <w:r>
        <w:rPr>
          <w:rFonts w:ascii="Arial" w:hAnsi="Arial" w:cs="Arial"/>
          <w:b/>
          <w:sz w:val="24"/>
          <w:szCs w:val="24"/>
        </w:rPr>
        <w:t>C</w:t>
      </w:r>
      <w:r w:rsidR="00E90DF9" w:rsidRPr="00AC59DF">
        <w:rPr>
          <w:rFonts w:ascii="Arial" w:hAnsi="Arial" w:cs="Arial"/>
          <w:b/>
          <w:sz w:val="24"/>
          <w:szCs w:val="24"/>
        </w:rPr>
        <w:t>ONSULTATION ON THE PROPOSED APPROACH</w:t>
      </w:r>
    </w:p>
    <w:p w14:paraId="30BEA313" w14:textId="30B98C18" w:rsidR="00D97BEF" w:rsidRDefault="00192E5A" w:rsidP="008978E2">
      <w:pPr>
        <w:spacing w:after="0"/>
        <w:rPr>
          <w:rFonts w:ascii="Arial" w:hAnsi="Arial" w:cs="Arial"/>
          <w:sz w:val="24"/>
          <w:szCs w:val="24"/>
        </w:rPr>
      </w:pPr>
      <w:r>
        <w:rPr>
          <w:rFonts w:ascii="Arial" w:hAnsi="Arial" w:cs="Arial"/>
          <w:sz w:val="24"/>
          <w:szCs w:val="24"/>
        </w:rPr>
        <w:t xml:space="preserve">Government has consulted with </w:t>
      </w:r>
      <w:r w:rsidR="005B1415">
        <w:rPr>
          <w:rFonts w:ascii="Arial" w:hAnsi="Arial" w:cs="Arial"/>
          <w:sz w:val="24"/>
          <w:szCs w:val="24"/>
        </w:rPr>
        <w:t>the Victims of Crime Commissioner, Victim Support ACT, ACT Courts and Tribunal and ACT Policing in the development of the Bill</w:t>
      </w:r>
      <w:r w:rsidR="008978E2">
        <w:rPr>
          <w:rFonts w:ascii="Arial" w:hAnsi="Arial" w:cs="Arial"/>
          <w:sz w:val="24"/>
          <w:szCs w:val="24"/>
        </w:rPr>
        <w:t>.</w:t>
      </w:r>
    </w:p>
    <w:p w14:paraId="0D342B4A" w14:textId="77777777" w:rsidR="008978E2" w:rsidRPr="00B90DFA" w:rsidRDefault="008978E2" w:rsidP="00E22DD8">
      <w:pPr>
        <w:spacing w:after="0"/>
        <w:rPr>
          <w:rFonts w:ascii="Arial" w:hAnsi="Arial" w:cs="Arial"/>
          <w:sz w:val="24"/>
          <w:szCs w:val="24"/>
        </w:rPr>
      </w:pPr>
    </w:p>
    <w:p w14:paraId="23CB6687" w14:textId="71391E94" w:rsidR="00CF76B1" w:rsidRDefault="00CF76B1" w:rsidP="00E22DD8">
      <w:pPr>
        <w:spacing w:line="240" w:lineRule="auto"/>
        <w:rPr>
          <w:rFonts w:ascii="Arial" w:hAnsi="Arial" w:cs="Arial"/>
          <w:b/>
          <w:sz w:val="24"/>
          <w:szCs w:val="24"/>
        </w:rPr>
      </w:pPr>
      <w:r w:rsidRPr="005B0897">
        <w:rPr>
          <w:rFonts w:ascii="Arial" w:hAnsi="Arial" w:cs="Arial"/>
          <w:b/>
          <w:sz w:val="24"/>
          <w:szCs w:val="24"/>
        </w:rPr>
        <w:t>CLIMATE IMPACT</w:t>
      </w:r>
    </w:p>
    <w:p w14:paraId="00AF0E6A" w14:textId="59403E39" w:rsidR="006A3370" w:rsidRDefault="00DF23D1" w:rsidP="00E22DD8">
      <w:r>
        <w:rPr>
          <w:rFonts w:ascii="Arial" w:hAnsi="Arial" w:cs="Arial"/>
          <w:bCs/>
          <w:sz w:val="24"/>
          <w:szCs w:val="24"/>
        </w:rPr>
        <w:t>This Bill does not have a climate impact.</w:t>
      </w:r>
    </w:p>
    <w:p w14:paraId="4948B8AF" w14:textId="10A09294" w:rsidR="00AD1631" w:rsidRPr="00843388" w:rsidRDefault="00E90DF9" w:rsidP="005B1415">
      <w:pPr>
        <w:pStyle w:val="Heading2"/>
      </w:pPr>
      <w:r w:rsidRPr="00843388">
        <w:t>CONSISTENCY WITH HUMAN RIGHTS</w:t>
      </w:r>
    </w:p>
    <w:p w14:paraId="3AA827AB" w14:textId="1EB09CDD" w:rsidR="00E90DF9" w:rsidRPr="00B81C82" w:rsidRDefault="00E90DF9" w:rsidP="00E90DF9">
      <w:pPr>
        <w:rPr>
          <w:rFonts w:ascii="Arial" w:hAnsi="Arial" w:cs="Arial"/>
          <w:b/>
          <w:bCs/>
          <w:i/>
          <w:sz w:val="24"/>
          <w:szCs w:val="24"/>
        </w:rPr>
      </w:pPr>
      <w:r w:rsidRPr="00B81C82">
        <w:rPr>
          <w:rFonts w:ascii="Arial" w:hAnsi="Arial" w:cs="Arial"/>
          <w:b/>
          <w:bCs/>
          <w:i/>
          <w:sz w:val="24"/>
          <w:szCs w:val="24"/>
        </w:rPr>
        <w:t xml:space="preserve">Rights </w:t>
      </w:r>
      <w:r w:rsidR="00192E5A">
        <w:rPr>
          <w:rFonts w:ascii="Arial" w:hAnsi="Arial" w:cs="Arial"/>
          <w:b/>
          <w:bCs/>
          <w:i/>
          <w:sz w:val="24"/>
          <w:szCs w:val="24"/>
        </w:rPr>
        <w:t>e</w:t>
      </w:r>
      <w:r w:rsidRPr="00B81C82">
        <w:rPr>
          <w:rFonts w:ascii="Arial" w:hAnsi="Arial" w:cs="Arial"/>
          <w:b/>
          <w:bCs/>
          <w:i/>
          <w:sz w:val="24"/>
          <w:szCs w:val="24"/>
        </w:rPr>
        <w:t>ngaged</w:t>
      </w:r>
    </w:p>
    <w:p w14:paraId="786C366A" w14:textId="39A8202C" w:rsidR="00D44B7C" w:rsidRPr="00F7027D" w:rsidRDefault="00D44B7C" w:rsidP="00D44B7C">
      <w:pPr>
        <w:keepNext/>
        <w:rPr>
          <w:rFonts w:ascii="Arial" w:hAnsi="Arial" w:cs="Arial"/>
          <w:sz w:val="24"/>
          <w:szCs w:val="24"/>
        </w:rPr>
      </w:pPr>
      <w:r w:rsidRPr="000D192F">
        <w:rPr>
          <w:rFonts w:ascii="Arial" w:hAnsi="Arial" w:cs="Arial"/>
          <w:sz w:val="24"/>
          <w:szCs w:val="24"/>
        </w:rPr>
        <w:t>The Bill engages the following section of the Human Rights Act 2004 (</w:t>
      </w:r>
      <w:r w:rsidRPr="000D192F">
        <w:rPr>
          <w:rFonts w:ascii="Arial" w:hAnsi="Arial" w:cs="Arial"/>
          <w:b/>
          <w:bCs/>
          <w:sz w:val="24"/>
          <w:szCs w:val="24"/>
        </w:rPr>
        <w:t>HRA</w:t>
      </w:r>
      <w:r w:rsidRPr="000D192F">
        <w:rPr>
          <w:rFonts w:ascii="Arial" w:hAnsi="Arial" w:cs="Arial"/>
          <w:sz w:val="24"/>
          <w:szCs w:val="24"/>
        </w:rPr>
        <w:t>)</w:t>
      </w:r>
      <w:r>
        <w:rPr>
          <w:rFonts w:ascii="Arial" w:hAnsi="Arial" w:cs="Arial"/>
          <w:sz w:val="24"/>
          <w:szCs w:val="24"/>
        </w:rPr>
        <w:t>:</w:t>
      </w:r>
    </w:p>
    <w:p w14:paraId="6A8C4842" w14:textId="44BD2FED" w:rsidR="005B1415" w:rsidRPr="005B1415" w:rsidRDefault="00AA6080" w:rsidP="005B1415">
      <w:pPr>
        <w:pStyle w:val="ListParagraph"/>
        <w:numPr>
          <w:ilvl w:val="0"/>
          <w:numId w:val="11"/>
        </w:numPr>
        <w:spacing w:line="276" w:lineRule="auto"/>
        <w:rPr>
          <w:rFonts w:ascii="Arial" w:hAnsi="Arial" w:cs="Arial"/>
          <w:sz w:val="24"/>
          <w:szCs w:val="24"/>
        </w:rPr>
      </w:pPr>
      <w:r w:rsidRPr="007514D4">
        <w:rPr>
          <w:rFonts w:ascii="Arial" w:hAnsi="Arial" w:cs="Arial"/>
          <w:b/>
          <w:bCs/>
          <w:sz w:val="24"/>
          <w:szCs w:val="24"/>
        </w:rPr>
        <w:t>Section 21</w:t>
      </w:r>
      <w:r>
        <w:rPr>
          <w:rFonts w:ascii="Arial" w:hAnsi="Arial" w:cs="Arial"/>
          <w:sz w:val="24"/>
          <w:szCs w:val="24"/>
        </w:rPr>
        <w:t xml:space="preserve"> – </w:t>
      </w:r>
      <w:r w:rsidR="00124DB4">
        <w:rPr>
          <w:rFonts w:ascii="Arial" w:hAnsi="Arial" w:cs="Arial"/>
          <w:sz w:val="24"/>
          <w:szCs w:val="24"/>
        </w:rPr>
        <w:t>Right to a f</w:t>
      </w:r>
      <w:r>
        <w:rPr>
          <w:rFonts w:ascii="Arial" w:hAnsi="Arial" w:cs="Arial"/>
          <w:sz w:val="24"/>
          <w:szCs w:val="24"/>
        </w:rPr>
        <w:t>air trial (</w:t>
      </w:r>
      <w:r w:rsidRPr="00AA6080">
        <w:rPr>
          <w:rFonts w:ascii="Arial" w:hAnsi="Arial" w:cs="Arial"/>
          <w:i/>
          <w:iCs/>
          <w:sz w:val="24"/>
          <w:szCs w:val="24"/>
        </w:rPr>
        <w:t>limited</w:t>
      </w:r>
      <w:r w:rsidR="005B1415">
        <w:rPr>
          <w:rFonts w:ascii="Arial" w:hAnsi="Arial" w:cs="Arial"/>
          <w:i/>
          <w:iCs/>
          <w:sz w:val="24"/>
          <w:szCs w:val="24"/>
        </w:rPr>
        <w:t>)</w:t>
      </w:r>
    </w:p>
    <w:p w14:paraId="5D634927" w14:textId="77777777" w:rsidR="005B1415" w:rsidRPr="005B1415" w:rsidRDefault="005B1415" w:rsidP="005B1415">
      <w:pPr>
        <w:pStyle w:val="ListParagraph"/>
        <w:spacing w:line="276" w:lineRule="auto"/>
        <w:rPr>
          <w:rFonts w:ascii="Arial" w:hAnsi="Arial" w:cs="Arial"/>
          <w:sz w:val="24"/>
          <w:szCs w:val="24"/>
        </w:rPr>
      </w:pPr>
    </w:p>
    <w:p w14:paraId="05731F59" w14:textId="62C26727" w:rsidR="00CB2B8E" w:rsidRDefault="00E90DF9" w:rsidP="00E90DF9">
      <w:pPr>
        <w:rPr>
          <w:rFonts w:ascii="Arial" w:hAnsi="Arial" w:cs="Arial"/>
          <w:b/>
          <w:bCs/>
          <w:i/>
          <w:sz w:val="24"/>
          <w:szCs w:val="24"/>
        </w:rPr>
      </w:pPr>
      <w:r w:rsidRPr="00BC3EF0">
        <w:rPr>
          <w:rFonts w:ascii="Arial" w:hAnsi="Arial" w:cs="Arial"/>
          <w:b/>
          <w:bCs/>
          <w:i/>
          <w:sz w:val="24"/>
          <w:szCs w:val="24"/>
        </w:rPr>
        <w:t xml:space="preserve">Rights </w:t>
      </w:r>
      <w:r w:rsidR="000A624B">
        <w:rPr>
          <w:rFonts w:ascii="Arial" w:hAnsi="Arial" w:cs="Arial"/>
          <w:b/>
          <w:bCs/>
          <w:i/>
          <w:sz w:val="24"/>
          <w:szCs w:val="24"/>
        </w:rPr>
        <w:t>l</w:t>
      </w:r>
      <w:r w:rsidRPr="00BC3EF0">
        <w:rPr>
          <w:rFonts w:ascii="Arial" w:hAnsi="Arial" w:cs="Arial"/>
          <w:b/>
          <w:bCs/>
          <w:i/>
          <w:sz w:val="24"/>
          <w:szCs w:val="24"/>
        </w:rPr>
        <w:t>imited</w:t>
      </w:r>
    </w:p>
    <w:p w14:paraId="0A5FCFEB" w14:textId="01E6FCD9" w:rsidR="00174EE4" w:rsidRDefault="00174EE4" w:rsidP="00174EE4">
      <w:pPr>
        <w:rPr>
          <w:rFonts w:ascii="Arial" w:hAnsi="Arial" w:cs="Arial"/>
          <w:i/>
          <w:sz w:val="24"/>
          <w:szCs w:val="24"/>
          <w:u w:val="single"/>
        </w:rPr>
      </w:pPr>
      <w:bookmarkStart w:id="0" w:name="OLE_LINK1"/>
      <w:r>
        <w:rPr>
          <w:rFonts w:ascii="Arial" w:hAnsi="Arial" w:cs="Arial"/>
          <w:iCs/>
          <w:sz w:val="24"/>
          <w:szCs w:val="24"/>
          <w:u w:val="single"/>
        </w:rPr>
        <w:t xml:space="preserve">Section 21 HRA – Right to Fair Trial – Amendment to </w:t>
      </w:r>
      <w:r w:rsidR="005B1415">
        <w:rPr>
          <w:rFonts w:ascii="Arial" w:hAnsi="Arial" w:cs="Arial"/>
          <w:i/>
          <w:sz w:val="24"/>
          <w:szCs w:val="24"/>
          <w:u w:val="single"/>
        </w:rPr>
        <w:t>Victims of Crime (Financial Assistance) Act 2016</w:t>
      </w:r>
    </w:p>
    <w:p w14:paraId="58DE44E0" w14:textId="29E90F77" w:rsidR="00174EE4" w:rsidRPr="00414921" w:rsidRDefault="00174EE4" w:rsidP="000B1338">
      <w:pPr>
        <w:pStyle w:val="ListParagraph"/>
        <w:numPr>
          <w:ilvl w:val="0"/>
          <w:numId w:val="19"/>
        </w:numPr>
        <w:rPr>
          <w:rFonts w:ascii="Arial" w:hAnsi="Arial" w:cs="Arial"/>
          <w:b/>
          <w:bCs/>
          <w:i/>
          <w:sz w:val="24"/>
          <w:szCs w:val="24"/>
        </w:rPr>
      </w:pPr>
      <w:r w:rsidRPr="00414921">
        <w:rPr>
          <w:rFonts w:ascii="Arial" w:hAnsi="Arial" w:cs="Arial"/>
          <w:b/>
          <w:bCs/>
          <w:i/>
          <w:sz w:val="24"/>
          <w:szCs w:val="24"/>
        </w:rPr>
        <w:t>Nature of the right and the limitation (s28</w:t>
      </w:r>
      <w:r w:rsidR="008E12F9">
        <w:rPr>
          <w:rFonts w:ascii="Arial" w:hAnsi="Arial" w:cs="Arial"/>
          <w:b/>
          <w:bCs/>
          <w:i/>
          <w:sz w:val="24"/>
          <w:szCs w:val="24"/>
        </w:rPr>
        <w:t>(2)</w:t>
      </w:r>
      <w:r w:rsidRPr="00414921">
        <w:rPr>
          <w:rFonts w:ascii="Arial" w:hAnsi="Arial" w:cs="Arial"/>
          <w:b/>
          <w:bCs/>
          <w:i/>
          <w:sz w:val="24"/>
          <w:szCs w:val="24"/>
        </w:rPr>
        <w:t>(a) and</w:t>
      </w:r>
      <w:r>
        <w:rPr>
          <w:rFonts w:ascii="Arial" w:hAnsi="Arial" w:cs="Arial"/>
          <w:b/>
          <w:bCs/>
          <w:i/>
          <w:sz w:val="24"/>
          <w:szCs w:val="24"/>
        </w:rPr>
        <w:t xml:space="preserve"> </w:t>
      </w:r>
      <w:r w:rsidRPr="00414921">
        <w:rPr>
          <w:rFonts w:ascii="Arial" w:hAnsi="Arial" w:cs="Arial"/>
          <w:b/>
          <w:bCs/>
          <w:i/>
          <w:sz w:val="24"/>
          <w:szCs w:val="24"/>
        </w:rPr>
        <w:t>(c))</w:t>
      </w:r>
    </w:p>
    <w:p w14:paraId="62051E03" w14:textId="77777777" w:rsidR="00174EE4" w:rsidRPr="002D028C" w:rsidRDefault="00174EE4" w:rsidP="00174EE4">
      <w:pPr>
        <w:pStyle w:val="ListParagraph"/>
        <w:ind w:left="360"/>
        <w:rPr>
          <w:rFonts w:ascii="Arial" w:hAnsi="Arial" w:cs="Arial"/>
          <w:i/>
          <w:sz w:val="24"/>
          <w:szCs w:val="24"/>
        </w:rPr>
      </w:pPr>
    </w:p>
    <w:p w14:paraId="12D25213" w14:textId="5476CE36" w:rsidR="0061530E" w:rsidRDefault="00E64C29" w:rsidP="0061530E">
      <w:pPr>
        <w:pStyle w:val="ListParagraph"/>
        <w:spacing w:line="276" w:lineRule="auto"/>
        <w:ind w:left="360"/>
        <w:rPr>
          <w:rFonts w:ascii="Arial" w:hAnsi="Arial" w:cs="Arial"/>
          <w:iCs/>
          <w:sz w:val="24"/>
          <w:szCs w:val="24"/>
        </w:rPr>
      </w:pPr>
      <w:r w:rsidRPr="00E64C29">
        <w:rPr>
          <w:rFonts w:ascii="Arial" w:hAnsi="Arial" w:cs="Arial"/>
          <w:iCs/>
          <w:sz w:val="24"/>
          <w:szCs w:val="24"/>
        </w:rPr>
        <w:t xml:space="preserve">The right to fair trial provides that everyone has a right to have </w:t>
      </w:r>
      <w:r w:rsidR="00505472">
        <w:rPr>
          <w:rFonts w:ascii="Arial" w:hAnsi="Arial" w:cs="Arial"/>
          <w:iCs/>
          <w:sz w:val="24"/>
          <w:szCs w:val="24"/>
        </w:rPr>
        <w:t xml:space="preserve">the determination of </w:t>
      </w:r>
      <w:r w:rsidRPr="00E64C29">
        <w:rPr>
          <w:rFonts w:ascii="Arial" w:hAnsi="Arial" w:cs="Arial"/>
          <w:iCs/>
          <w:sz w:val="24"/>
          <w:szCs w:val="24"/>
        </w:rPr>
        <w:t>rights and obligations recognised by law</w:t>
      </w:r>
      <w:r w:rsidR="00A7438E">
        <w:rPr>
          <w:rFonts w:ascii="Arial" w:hAnsi="Arial" w:cs="Arial"/>
          <w:iCs/>
          <w:sz w:val="24"/>
          <w:szCs w:val="24"/>
        </w:rPr>
        <w:t>,</w:t>
      </w:r>
      <w:r w:rsidRPr="00E64C29">
        <w:rPr>
          <w:rFonts w:ascii="Arial" w:hAnsi="Arial" w:cs="Arial"/>
          <w:iCs/>
          <w:sz w:val="24"/>
          <w:szCs w:val="24"/>
        </w:rPr>
        <w:t xml:space="preserve"> decided by a competent, independent and impartial court or tribunal after a fair and public hearing.</w:t>
      </w:r>
    </w:p>
    <w:p w14:paraId="36050115" w14:textId="77777777" w:rsidR="0061530E" w:rsidRDefault="0061530E" w:rsidP="0061530E">
      <w:pPr>
        <w:pStyle w:val="ListParagraph"/>
        <w:spacing w:line="276" w:lineRule="auto"/>
        <w:ind w:left="360"/>
        <w:rPr>
          <w:rFonts w:ascii="Arial" w:hAnsi="Arial" w:cs="Arial"/>
          <w:iCs/>
          <w:sz w:val="24"/>
          <w:szCs w:val="24"/>
        </w:rPr>
      </w:pPr>
    </w:p>
    <w:p w14:paraId="37A816C3" w14:textId="5AFA2B97" w:rsidR="006665C3" w:rsidRDefault="0061530E" w:rsidP="0061530E">
      <w:pPr>
        <w:pStyle w:val="ListParagraph"/>
        <w:spacing w:line="276" w:lineRule="auto"/>
        <w:ind w:left="360"/>
        <w:rPr>
          <w:rFonts w:ascii="Arial" w:hAnsi="Arial" w:cs="Arial"/>
          <w:iCs/>
          <w:sz w:val="24"/>
          <w:szCs w:val="24"/>
        </w:rPr>
      </w:pPr>
      <w:r w:rsidRPr="00E97C79">
        <w:rPr>
          <w:rFonts w:ascii="Arial" w:hAnsi="Arial" w:cs="Arial"/>
          <w:iCs/>
          <w:sz w:val="24"/>
          <w:szCs w:val="24"/>
        </w:rPr>
        <w:t xml:space="preserve">The amendment will </w:t>
      </w:r>
      <w:r w:rsidR="006665C3">
        <w:rPr>
          <w:rFonts w:ascii="Arial" w:hAnsi="Arial" w:cs="Arial"/>
          <w:iCs/>
          <w:sz w:val="24"/>
          <w:szCs w:val="24"/>
        </w:rPr>
        <w:t>allow for financial assistance applications to lapse where there have been repeated requests</w:t>
      </w:r>
      <w:r w:rsidR="006974A1">
        <w:rPr>
          <w:rFonts w:ascii="Arial" w:hAnsi="Arial" w:cs="Arial"/>
          <w:iCs/>
          <w:sz w:val="24"/>
          <w:szCs w:val="24"/>
        </w:rPr>
        <w:t xml:space="preserve"> to the applicant</w:t>
      </w:r>
      <w:r w:rsidR="006665C3">
        <w:rPr>
          <w:rFonts w:ascii="Arial" w:hAnsi="Arial" w:cs="Arial"/>
          <w:iCs/>
          <w:sz w:val="24"/>
          <w:szCs w:val="24"/>
        </w:rPr>
        <w:t xml:space="preserve"> for information to be provided across 1 year and the information has not been provided.</w:t>
      </w:r>
    </w:p>
    <w:p w14:paraId="6B0CB652" w14:textId="19B854E8" w:rsidR="006665C3" w:rsidRDefault="006665C3" w:rsidP="0061530E">
      <w:pPr>
        <w:pStyle w:val="ListParagraph"/>
        <w:spacing w:line="276" w:lineRule="auto"/>
        <w:ind w:left="360"/>
        <w:rPr>
          <w:rFonts w:ascii="Arial" w:hAnsi="Arial" w:cs="Arial"/>
          <w:iCs/>
          <w:sz w:val="24"/>
          <w:szCs w:val="24"/>
        </w:rPr>
      </w:pPr>
    </w:p>
    <w:p w14:paraId="5AE62BCA" w14:textId="539F2A9F" w:rsidR="003A6311" w:rsidRDefault="006665C3" w:rsidP="00843388">
      <w:pPr>
        <w:pStyle w:val="ListParagraph"/>
        <w:spacing w:line="276" w:lineRule="auto"/>
        <w:ind w:left="360"/>
        <w:rPr>
          <w:rFonts w:ascii="Arial" w:hAnsi="Arial" w:cs="Arial"/>
          <w:iCs/>
          <w:sz w:val="24"/>
          <w:szCs w:val="24"/>
        </w:rPr>
      </w:pPr>
      <w:r>
        <w:rPr>
          <w:rFonts w:ascii="Arial" w:hAnsi="Arial" w:cs="Arial"/>
          <w:iCs/>
          <w:sz w:val="24"/>
          <w:szCs w:val="24"/>
        </w:rPr>
        <w:t xml:space="preserve">The amendment </w:t>
      </w:r>
      <w:r w:rsidR="003E7FC4">
        <w:rPr>
          <w:rFonts w:ascii="Arial" w:hAnsi="Arial" w:cs="Arial"/>
          <w:iCs/>
          <w:sz w:val="24"/>
          <w:szCs w:val="24"/>
        </w:rPr>
        <w:t>limits</w:t>
      </w:r>
      <w:r w:rsidR="00B329EF">
        <w:rPr>
          <w:rFonts w:ascii="Arial" w:hAnsi="Arial" w:cs="Arial"/>
          <w:iCs/>
          <w:sz w:val="24"/>
          <w:szCs w:val="24"/>
        </w:rPr>
        <w:t xml:space="preserve"> the right to a fair trial as a financial assistance application will lapse after </w:t>
      </w:r>
      <w:r w:rsidR="006974A1">
        <w:rPr>
          <w:rFonts w:ascii="Arial" w:hAnsi="Arial" w:cs="Arial"/>
          <w:iCs/>
          <w:sz w:val="24"/>
          <w:szCs w:val="24"/>
        </w:rPr>
        <w:t>1 year</w:t>
      </w:r>
      <w:r w:rsidR="003E7FC4">
        <w:rPr>
          <w:rFonts w:ascii="Arial" w:hAnsi="Arial" w:cs="Arial"/>
          <w:iCs/>
          <w:sz w:val="24"/>
          <w:szCs w:val="24"/>
        </w:rPr>
        <w:t xml:space="preserve"> if certain conditions are not met.  Such lapsing</w:t>
      </w:r>
      <w:r w:rsidR="00B329EF">
        <w:rPr>
          <w:rFonts w:ascii="Arial" w:hAnsi="Arial" w:cs="Arial"/>
          <w:iCs/>
          <w:sz w:val="24"/>
          <w:szCs w:val="24"/>
        </w:rPr>
        <w:t xml:space="preserve"> will end the victim’s right to have that particular application determined. </w:t>
      </w:r>
    </w:p>
    <w:p w14:paraId="43D9F1FB" w14:textId="77777777" w:rsidR="00843388" w:rsidRPr="00B329EF" w:rsidRDefault="00843388" w:rsidP="00843388">
      <w:pPr>
        <w:pStyle w:val="ListParagraph"/>
        <w:spacing w:line="276" w:lineRule="auto"/>
        <w:ind w:left="360"/>
        <w:rPr>
          <w:rFonts w:ascii="Arial" w:hAnsi="Arial" w:cs="Arial"/>
          <w:iCs/>
          <w:sz w:val="24"/>
          <w:szCs w:val="24"/>
        </w:rPr>
      </w:pPr>
    </w:p>
    <w:p w14:paraId="5A39CC81" w14:textId="07871AAF" w:rsidR="00174EE4" w:rsidRPr="00414921" w:rsidRDefault="00174EE4" w:rsidP="000B1338">
      <w:pPr>
        <w:pStyle w:val="ListParagraph"/>
        <w:numPr>
          <w:ilvl w:val="0"/>
          <w:numId w:val="19"/>
        </w:numPr>
        <w:rPr>
          <w:rFonts w:ascii="Arial" w:hAnsi="Arial" w:cs="Arial"/>
          <w:b/>
          <w:bCs/>
          <w:i/>
          <w:sz w:val="24"/>
          <w:szCs w:val="24"/>
        </w:rPr>
      </w:pPr>
      <w:r w:rsidRPr="00414921">
        <w:rPr>
          <w:rFonts w:ascii="Arial" w:hAnsi="Arial" w:cs="Arial"/>
          <w:b/>
          <w:bCs/>
          <w:i/>
          <w:sz w:val="24"/>
          <w:szCs w:val="24"/>
        </w:rPr>
        <w:t>Legitimate purpose (s28</w:t>
      </w:r>
      <w:r w:rsidR="008E12F9">
        <w:rPr>
          <w:rFonts w:ascii="Arial" w:hAnsi="Arial" w:cs="Arial"/>
          <w:b/>
          <w:bCs/>
          <w:i/>
          <w:sz w:val="24"/>
          <w:szCs w:val="24"/>
        </w:rPr>
        <w:t>(2)</w:t>
      </w:r>
      <w:r w:rsidRPr="00414921">
        <w:rPr>
          <w:rFonts w:ascii="Arial" w:hAnsi="Arial" w:cs="Arial"/>
          <w:b/>
          <w:bCs/>
          <w:i/>
          <w:sz w:val="24"/>
          <w:szCs w:val="24"/>
        </w:rPr>
        <w:t>(b))</w:t>
      </w:r>
    </w:p>
    <w:p w14:paraId="76675590" w14:textId="77777777" w:rsidR="00174EE4" w:rsidRPr="002D028C" w:rsidRDefault="00174EE4" w:rsidP="00174EE4">
      <w:pPr>
        <w:pStyle w:val="ListParagraph"/>
        <w:ind w:left="360"/>
        <w:rPr>
          <w:rFonts w:ascii="Arial" w:hAnsi="Arial" w:cs="Arial"/>
          <w:i/>
          <w:sz w:val="24"/>
          <w:szCs w:val="24"/>
        </w:rPr>
      </w:pPr>
    </w:p>
    <w:p w14:paraId="35BBA77D" w14:textId="32A6C876" w:rsidR="00E4348C" w:rsidRDefault="00763BD6" w:rsidP="00763BD6">
      <w:pPr>
        <w:pStyle w:val="ListParagraph"/>
        <w:spacing w:line="276" w:lineRule="auto"/>
        <w:ind w:left="360"/>
        <w:rPr>
          <w:rFonts w:ascii="Arial" w:hAnsi="Arial" w:cs="Arial"/>
          <w:iCs/>
          <w:sz w:val="24"/>
          <w:szCs w:val="24"/>
        </w:rPr>
      </w:pPr>
      <w:r w:rsidRPr="00763BD6">
        <w:rPr>
          <w:rFonts w:ascii="Arial" w:hAnsi="Arial" w:cs="Arial"/>
          <w:iCs/>
          <w:sz w:val="24"/>
          <w:szCs w:val="24"/>
        </w:rPr>
        <w:t xml:space="preserve">The amendment pursues the </w:t>
      </w:r>
      <w:r w:rsidRPr="00E97C79">
        <w:rPr>
          <w:rFonts w:ascii="Arial" w:hAnsi="Arial" w:cs="Arial"/>
          <w:iCs/>
          <w:sz w:val="24"/>
          <w:szCs w:val="24"/>
        </w:rPr>
        <w:t xml:space="preserve">legitimate objective of </w:t>
      </w:r>
      <w:r w:rsidR="008978E2">
        <w:rPr>
          <w:rFonts w:ascii="Arial" w:hAnsi="Arial" w:cs="Arial"/>
          <w:iCs/>
          <w:sz w:val="24"/>
          <w:szCs w:val="24"/>
        </w:rPr>
        <w:t xml:space="preserve">supporting the timely assessment of victims’ applications for assistance under </w:t>
      </w:r>
      <w:r w:rsidRPr="00E97C79">
        <w:rPr>
          <w:rFonts w:ascii="Arial" w:hAnsi="Arial" w:cs="Arial"/>
          <w:iCs/>
          <w:sz w:val="24"/>
          <w:szCs w:val="24"/>
        </w:rPr>
        <w:t xml:space="preserve">the </w:t>
      </w:r>
      <w:r w:rsidR="00E4348C">
        <w:rPr>
          <w:rFonts w:ascii="Arial" w:hAnsi="Arial" w:cs="Arial"/>
          <w:iCs/>
          <w:sz w:val="24"/>
          <w:szCs w:val="24"/>
        </w:rPr>
        <w:t xml:space="preserve">Financial Assistance Scheme </w:t>
      </w:r>
      <w:r w:rsidRPr="00763BD6">
        <w:rPr>
          <w:rFonts w:ascii="Arial" w:hAnsi="Arial" w:cs="Arial"/>
          <w:iCs/>
          <w:sz w:val="24"/>
          <w:szCs w:val="24"/>
        </w:rPr>
        <w:t xml:space="preserve">by preventing the unnecessary </w:t>
      </w:r>
      <w:r>
        <w:rPr>
          <w:rFonts w:ascii="Arial" w:hAnsi="Arial" w:cs="Arial"/>
          <w:iCs/>
          <w:sz w:val="24"/>
          <w:szCs w:val="24"/>
        </w:rPr>
        <w:t xml:space="preserve">consideration by </w:t>
      </w:r>
      <w:r w:rsidR="00E4348C">
        <w:rPr>
          <w:rFonts w:ascii="Arial" w:hAnsi="Arial" w:cs="Arial"/>
          <w:iCs/>
          <w:sz w:val="24"/>
          <w:szCs w:val="24"/>
        </w:rPr>
        <w:t>assessors</w:t>
      </w:r>
      <w:r w:rsidRPr="00763BD6">
        <w:rPr>
          <w:rFonts w:ascii="Arial" w:hAnsi="Arial" w:cs="Arial"/>
          <w:iCs/>
          <w:sz w:val="24"/>
          <w:szCs w:val="24"/>
        </w:rPr>
        <w:t xml:space="preserve"> of </w:t>
      </w:r>
      <w:r w:rsidR="00E4348C">
        <w:rPr>
          <w:rFonts w:ascii="Arial" w:hAnsi="Arial" w:cs="Arial"/>
          <w:iCs/>
          <w:sz w:val="24"/>
          <w:szCs w:val="24"/>
        </w:rPr>
        <w:lastRenderedPageBreak/>
        <w:t xml:space="preserve">applications that cannot be determined </w:t>
      </w:r>
      <w:r w:rsidR="008978E2">
        <w:rPr>
          <w:rFonts w:ascii="Arial" w:hAnsi="Arial" w:cs="Arial"/>
          <w:iCs/>
          <w:sz w:val="24"/>
          <w:szCs w:val="24"/>
        </w:rPr>
        <w:t>because</w:t>
      </w:r>
      <w:r w:rsidR="00E4348C">
        <w:rPr>
          <w:rFonts w:ascii="Arial" w:hAnsi="Arial" w:cs="Arial"/>
          <w:iCs/>
          <w:sz w:val="24"/>
          <w:szCs w:val="24"/>
        </w:rPr>
        <w:t xml:space="preserve"> insufficient information has been provided.</w:t>
      </w:r>
      <w:r w:rsidR="008978E2">
        <w:rPr>
          <w:rFonts w:ascii="Arial" w:hAnsi="Arial" w:cs="Arial"/>
          <w:iCs/>
          <w:sz w:val="24"/>
          <w:szCs w:val="24"/>
        </w:rPr>
        <w:t xml:space="preserve">  This will enable resources to be directed to timely assessment of valid applications where sufficient information has been provided.</w:t>
      </w:r>
    </w:p>
    <w:p w14:paraId="322CAC8D" w14:textId="77777777" w:rsidR="00E4348C" w:rsidRDefault="00E4348C" w:rsidP="00763BD6">
      <w:pPr>
        <w:pStyle w:val="ListParagraph"/>
        <w:spacing w:line="276" w:lineRule="auto"/>
        <w:ind w:left="360"/>
        <w:rPr>
          <w:rFonts w:ascii="Arial" w:hAnsi="Arial" w:cs="Arial"/>
          <w:iCs/>
          <w:sz w:val="24"/>
          <w:szCs w:val="24"/>
        </w:rPr>
      </w:pPr>
    </w:p>
    <w:p w14:paraId="68E6142E" w14:textId="44B2B9DD" w:rsidR="00763BD6" w:rsidRPr="00843388" w:rsidRDefault="00763BD6" w:rsidP="00843388">
      <w:pPr>
        <w:pStyle w:val="ListParagraph"/>
        <w:spacing w:line="276" w:lineRule="auto"/>
        <w:ind w:left="360"/>
        <w:rPr>
          <w:rFonts w:ascii="Arial" w:hAnsi="Arial" w:cs="Arial"/>
          <w:iCs/>
          <w:sz w:val="24"/>
          <w:szCs w:val="24"/>
        </w:rPr>
      </w:pPr>
      <w:r>
        <w:rPr>
          <w:rFonts w:ascii="Arial" w:hAnsi="Arial" w:cs="Arial"/>
          <w:iCs/>
          <w:sz w:val="24"/>
          <w:szCs w:val="24"/>
        </w:rPr>
        <w:t xml:space="preserve">The amendment is intended to </w:t>
      </w:r>
      <w:r w:rsidR="00E4348C">
        <w:rPr>
          <w:rFonts w:ascii="Arial" w:hAnsi="Arial" w:cs="Arial"/>
          <w:iCs/>
          <w:sz w:val="24"/>
          <w:szCs w:val="24"/>
        </w:rPr>
        <w:t>enable the Financial Assistance Scheme to be administered effectively and</w:t>
      </w:r>
      <w:r>
        <w:rPr>
          <w:rFonts w:ascii="Arial" w:hAnsi="Arial" w:cs="Arial"/>
          <w:iCs/>
          <w:sz w:val="24"/>
          <w:szCs w:val="24"/>
        </w:rPr>
        <w:t xml:space="preserve"> </w:t>
      </w:r>
      <w:r w:rsidR="008978E2">
        <w:rPr>
          <w:rFonts w:ascii="Arial" w:hAnsi="Arial" w:cs="Arial"/>
          <w:iCs/>
          <w:sz w:val="24"/>
          <w:szCs w:val="24"/>
        </w:rPr>
        <w:t>with applications to the Scheme being assessed in a timely manner.</w:t>
      </w:r>
    </w:p>
    <w:p w14:paraId="28CD91CB" w14:textId="77777777" w:rsidR="00174EE4" w:rsidRPr="002D028C" w:rsidRDefault="00174EE4" w:rsidP="00174EE4">
      <w:pPr>
        <w:pStyle w:val="ListParagraph"/>
        <w:ind w:left="360"/>
        <w:rPr>
          <w:rFonts w:ascii="Arial" w:hAnsi="Arial" w:cs="Arial"/>
          <w:i/>
          <w:sz w:val="24"/>
          <w:szCs w:val="24"/>
        </w:rPr>
      </w:pPr>
    </w:p>
    <w:p w14:paraId="17518705" w14:textId="765AB53A" w:rsidR="00174EE4" w:rsidRDefault="00174EE4" w:rsidP="000B1338">
      <w:pPr>
        <w:pStyle w:val="ListParagraph"/>
        <w:numPr>
          <w:ilvl w:val="0"/>
          <w:numId w:val="19"/>
        </w:numPr>
        <w:rPr>
          <w:rFonts w:ascii="Arial" w:hAnsi="Arial" w:cs="Arial"/>
          <w:b/>
          <w:bCs/>
          <w:i/>
          <w:sz w:val="24"/>
          <w:szCs w:val="24"/>
        </w:rPr>
      </w:pPr>
      <w:r w:rsidRPr="00414921">
        <w:rPr>
          <w:rFonts w:ascii="Arial" w:hAnsi="Arial" w:cs="Arial"/>
          <w:b/>
          <w:bCs/>
          <w:i/>
          <w:sz w:val="24"/>
          <w:szCs w:val="24"/>
        </w:rPr>
        <w:t>Rational connection between the limitation and the purpose (s28</w:t>
      </w:r>
      <w:r w:rsidR="008E12F9">
        <w:rPr>
          <w:rFonts w:ascii="Arial" w:hAnsi="Arial" w:cs="Arial"/>
          <w:b/>
          <w:bCs/>
          <w:i/>
          <w:sz w:val="24"/>
          <w:szCs w:val="24"/>
        </w:rPr>
        <w:t>(2)</w:t>
      </w:r>
      <w:r w:rsidRPr="00414921">
        <w:rPr>
          <w:rFonts w:ascii="Arial" w:hAnsi="Arial" w:cs="Arial"/>
          <w:b/>
          <w:bCs/>
          <w:i/>
          <w:sz w:val="24"/>
          <w:szCs w:val="24"/>
        </w:rPr>
        <w:t>(d))</w:t>
      </w:r>
    </w:p>
    <w:p w14:paraId="50469AF0" w14:textId="77777777" w:rsidR="00024F98" w:rsidRPr="00024F98" w:rsidRDefault="00024F98" w:rsidP="00024F98">
      <w:pPr>
        <w:pStyle w:val="ListParagraph"/>
        <w:ind w:left="360"/>
        <w:rPr>
          <w:rFonts w:ascii="Arial" w:hAnsi="Arial" w:cs="Arial"/>
          <w:b/>
          <w:bCs/>
          <w:i/>
          <w:sz w:val="24"/>
          <w:szCs w:val="24"/>
        </w:rPr>
      </w:pPr>
    </w:p>
    <w:p w14:paraId="70183003" w14:textId="74EA16CD" w:rsidR="00F84D23" w:rsidRDefault="00144B91" w:rsidP="00843388">
      <w:pPr>
        <w:pStyle w:val="ListParagraph"/>
        <w:spacing w:line="276" w:lineRule="auto"/>
        <w:ind w:left="360"/>
        <w:rPr>
          <w:rFonts w:ascii="Arial" w:hAnsi="Arial" w:cs="Arial"/>
          <w:iCs/>
          <w:sz w:val="24"/>
          <w:szCs w:val="24"/>
        </w:rPr>
      </w:pPr>
      <w:r w:rsidRPr="00192E5A">
        <w:rPr>
          <w:rFonts w:ascii="Arial" w:hAnsi="Arial" w:cs="Arial"/>
          <w:iCs/>
          <w:sz w:val="24"/>
          <w:szCs w:val="24"/>
        </w:rPr>
        <w:t xml:space="preserve">The amendment will </w:t>
      </w:r>
      <w:r>
        <w:rPr>
          <w:rFonts w:ascii="Arial" w:hAnsi="Arial" w:cs="Arial"/>
          <w:iCs/>
          <w:sz w:val="24"/>
          <w:szCs w:val="24"/>
        </w:rPr>
        <w:t xml:space="preserve">support </w:t>
      </w:r>
      <w:r w:rsidR="000F6CA2">
        <w:rPr>
          <w:rFonts w:ascii="Arial" w:hAnsi="Arial" w:cs="Arial"/>
          <w:iCs/>
          <w:sz w:val="24"/>
          <w:szCs w:val="24"/>
        </w:rPr>
        <w:t xml:space="preserve">the </w:t>
      </w:r>
      <w:r>
        <w:rPr>
          <w:rFonts w:ascii="Arial" w:hAnsi="Arial" w:cs="Arial"/>
          <w:iCs/>
          <w:sz w:val="24"/>
          <w:szCs w:val="24"/>
        </w:rPr>
        <w:t>efficient operation</w:t>
      </w:r>
      <w:r w:rsidR="000F6CA2">
        <w:rPr>
          <w:rFonts w:ascii="Arial" w:hAnsi="Arial" w:cs="Arial"/>
          <w:iCs/>
          <w:sz w:val="24"/>
          <w:szCs w:val="24"/>
        </w:rPr>
        <w:t xml:space="preserve"> and administration of the Financial Assistance Scheme as assessors will not need to continue to seek further information from an applicant where they have already made significant attempts, in writing, over a 12-month period to do so.  While this may limit the rights of a small number of applicants, it frees up time and resources at Victim Support ACT to process applications where required information </w:t>
      </w:r>
      <w:r w:rsidR="000F6CA2" w:rsidRPr="000F6CA2">
        <w:rPr>
          <w:rFonts w:ascii="Arial" w:hAnsi="Arial" w:cs="Arial"/>
          <w:i/>
          <w:sz w:val="24"/>
          <w:szCs w:val="24"/>
        </w:rPr>
        <w:t>has</w:t>
      </w:r>
      <w:r w:rsidR="000F6CA2">
        <w:rPr>
          <w:rFonts w:ascii="Arial" w:hAnsi="Arial" w:cs="Arial"/>
          <w:iCs/>
          <w:sz w:val="24"/>
          <w:szCs w:val="24"/>
        </w:rPr>
        <w:t xml:space="preserve"> been provided.</w:t>
      </w:r>
    </w:p>
    <w:p w14:paraId="7CC6FA98" w14:textId="77777777" w:rsidR="00843388" w:rsidRPr="00843388" w:rsidRDefault="00843388" w:rsidP="00843388">
      <w:pPr>
        <w:pStyle w:val="ListParagraph"/>
        <w:spacing w:line="276" w:lineRule="auto"/>
        <w:ind w:left="360"/>
        <w:rPr>
          <w:rFonts w:ascii="Arial" w:hAnsi="Arial" w:cs="Arial"/>
          <w:iCs/>
          <w:sz w:val="24"/>
          <w:szCs w:val="24"/>
        </w:rPr>
      </w:pPr>
    </w:p>
    <w:p w14:paraId="2F60BC96" w14:textId="425FEB2D" w:rsidR="00741FFE" w:rsidRDefault="00174EE4" w:rsidP="000B1338">
      <w:pPr>
        <w:pStyle w:val="ListParagraph"/>
        <w:numPr>
          <w:ilvl w:val="0"/>
          <w:numId w:val="19"/>
        </w:numPr>
        <w:rPr>
          <w:rFonts w:ascii="Arial" w:hAnsi="Arial" w:cs="Arial"/>
          <w:b/>
          <w:bCs/>
          <w:i/>
          <w:sz w:val="24"/>
          <w:szCs w:val="24"/>
        </w:rPr>
      </w:pPr>
      <w:r w:rsidRPr="00414921">
        <w:rPr>
          <w:rFonts w:ascii="Arial" w:hAnsi="Arial" w:cs="Arial"/>
          <w:b/>
          <w:bCs/>
          <w:i/>
          <w:sz w:val="24"/>
          <w:szCs w:val="24"/>
        </w:rPr>
        <w:t>Proportionality (s28</w:t>
      </w:r>
      <w:r w:rsidR="008E12F9">
        <w:rPr>
          <w:rFonts w:ascii="Arial" w:hAnsi="Arial" w:cs="Arial"/>
          <w:b/>
          <w:bCs/>
          <w:i/>
          <w:sz w:val="24"/>
          <w:szCs w:val="24"/>
        </w:rPr>
        <w:t>(2)</w:t>
      </w:r>
      <w:r w:rsidRPr="00414921">
        <w:rPr>
          <w:rFonts w:ascii="Arial" w:hAnsi="Arial" w:cs="Arial"/>
          <w:b/>
          <w:bCs/>
          <w:i/>
          <w:sz w:val="24"/>
          <w:szCs w:val="24"/>
        </w:rPr>
        <w:t>(e))</w:t>
      </w:r>
    </w:p>
    <w:p w14:paraId="7BE2664F" w14:textId="77777777" w:rsidR="00192E5A" w:rsidRDefault="00192E5A" w:rsidP="00E97C79">
      <w:pPr>
        <w:pStyle w:val="ListParagraph"/>
        <w:ind w:left="360"/>
      </w:pPr>
    </w:p>
    <w:p w14:paraId="05572D30" w14:textId="30109661" w:rsidR="00843388" w:rsidRDefault="00773B6B" w:rsidP="00773B6B">
      <w:pPr>
        <w:ind w:left="360"/>
        <w:rPr>
          <w:rFonts w:ascii="Arial" w:hAnsi="Arial" w:cs="Arial"/>
          <w:iCs/>
          <w:sz w:val="24"/>
          <w:szCs w:val="24"/>
        </w:rPr>
      </w:pPr>
      <w:r>
        <w:rPr>
          <w:rFonts w:ascii="Arial" w:hAnsi="Arial" w:cs="Arial"/>
          <w:iCs/>
          <w:sz w:val="24"/>
          <w:szCs w:val="24"/>
        </w:rPr>
        <w:t>The limitation is proportionate as</w:t>
      </w:r>
      <w:r w:rsidR="002B0EDC">
        <w:rPr>
          <w:rFonts w:ascii="Arial" w:hAnsi="Arial" w:cs="Arial"/>
          <w:iCs/>
          <w:sz w:val="24"/>
          <w:szCs w:val="24"/>
        </w:rPr>
        <w:t xml:space="preserve"> the </w:t>
      </w:r>
      <w:r w:rsidR="00BD01E6">
        <w:rPr>
          <w:rFonts w:ascii="Arial" w:hAnsi="Arial" w:cs="Arial"/>
          <w:iCs/>
          <w:sz w:val="24"/>
          <w:szCs w:val="24"/>
        </w:rPr>
        <w:t>commissioner</w:t>
      </w:r>
      <w:r w:rsidR="002B0EDC">
        <w:rPr>
          <w:rFonts w:ascii="Arial" w:hAnsi="Arial" w:cs="Arial"/>
          <w:iCs/>
          <w:sz w:val="24"/>
          <w:szCs w:val="24"/>
        </w:rPr>
        <w:t xml:space="preserve"> must give the applicant a written notice under section 38(b) of the </w:t>
      </w:r>
      <w:r w:rsidR="002B0EDC">
        <w:rPr>
          <w:rFonts w:ascii="Arial" w:hAnsi="Arial" w:cs="Arial"/>
          <w:i/>
          <w:sz w:val="24"/>
          <w:szCs w:val="24"/>
        </w:rPr>
        <w:t>Victims of Crime (Financial Assistance) Act 2016</w:t>
      </w:r>
      <w:r w:rsidR="00CB1545">
        <w:rPr>
          <w:rFonts w:ascii="Arial" w:hAnsi="Arial" w:cs="Arial"/>
          <w:i/>
          <w:sz w:val="24"/>
          <w:szCs w:val="24"/>
        </w:rPr>
        <w:t xml:space="preserve"> </w:t>
      </w:r>
      <w:r w:rsidR="00CB1545">
        <w:rPr>
          <w:rFonts w:ascii="Arial" w:hAnsi="Arial" w:cs="Arial"/>
          <w:iCs/>
          <w:sz w:val="24"/>
          <w:szCs w:val="24"/>
        </w:rPr>
        <w:t>(the section 38 notice)</w:t>
      </w:r>
      <w:r w:rsidR="002B0EDC">
        <w:rPr>
          <w:rFonts w:ascii="Arial" w:hAnsi="Arial" w:cs="Arial"/>
          <w:iCs/>
          <w:sz w:val="24"/>
          <w:szCs w:val="24"/>
        </w:rPr>
        <w:t xml:space="preserve"> with details of the further information about the application</w:t>
      </w:r>
      <w:r w:rsidR="00843388">
        <w:rPr>
          <w:rFonts w:ascii="Arial" w:hAnsi="Arial" w:cs="Arial"/>
          <w:iCs/>
          <w:sz w:val="24"/>
          <w:szCs w:val="24"/>
        </w:rPr>
        <w:t xml:space="preserve"> which is required</w:t>
      </w:r>
      <w:r w:rsidR="002B0EDC">
        <w:rPr>
          <w:rFonts w:ascii="Arial" w:hAnsi="Arial" w:cs="Arial"/>
          <w:iCs/>
          <w:sz w:val="24"/>
          <w:szCs w:val="24"/>
        </w:rPr>
        <w:t xml:space="preserve">.  </w:t>
      </w:r>
    </w:p>
    <w:p w14:paraId="3B541008" w14:textId="16A06AE4" w:rsidR="00843388" w:rsidRDefault="002B0EDC" w:rsidP="00773B6B">
      <w:pPr>
        <w:ind w:left="360"/>
        <w:rPr>
          <w:rFonts w:ascii="Arial" w:hAnsi="Arial" w:cs="Arial"/>
          <w:iCs/>
          <w:sz w:val="24"/>
          <w:szCs w:val="24"/>
        </w:rPr>
      </w:pPr>
      <w:r>
        <w:rPr>
          <w:rFonts w:ascii="Arial" w:hAnsi="Arial" w:cs="Arial"/>
          <w:iCs/>
          <w:sz w:val="24"/>
          <w:szCs w:val="24"/>
        </w:rPr>
        <w:t xml:space="preserve">After giving such written notice, an application cannot lapse for 1 year.  </w:t>
      </w:r>
      <w:r w:rsidR="00843388">
        <w:rPr>
          <w:rFonts w:ascii="Arial" w:hAnsi="Arial" w:cs="Arial"/>
          <w:iCs/>
          <w:sz w:val="24"/>
          <w:szCs w:val="24"/>
        </w:rPr>
        <w:t>Before the application can lapse</w:t>
      </w:r>
      <w:r>
        <w:rPr>
          <w:rFonts w:ascii="Arial" w:hAnsi="Arial" w:cs="Arial"/>
          <w:iCs/>
          <w:sz w:val="24"/>
          <w:szCs w:val="24"/>
        </w:rPr>
        <w:t xml:space="preserve">, the </w:t>
      </w:r>
      <w:r w:rsidR="00BD01E6">
        <w:rPr>
          <w:rFonts w:ascii="Arial" w:hAnsi="Arial" w:cs="Arial"/>
          <w:iCs/>
          <w:sz w:val="24"/>
          <w:szCs w:val="24"/>
        </w:rPr>
        <w:t>commissioner</w:t>
      </w:r>
      <w:r>
        <w:rPr>
          <w:rFonts w:ascii="Arial" w:hAnsi="Arial" w:cs="Arial"/>
          <w:iCs/>
          <w:sz w:val="24"/>
          <w:szCs w:val="24"/>
        </w:rPr>
        <w:t xml:space="preserve"> must have given the applicant notice (on at least two occasions)</w:t>
      </w:r>
      <w:r w:rsidR="00843388">
        <w:rPr>
          <w:rFonts w:ascii="Arial" w:hAnsi="Arial" w:cs="Arial"/>
          <w:iCs/>
          <w:sz w:val="24"/>
          <w:szCs w:val="24"/>
        </w:rPr>
        <w:t xml:space="preserve"> of the consequences of failure to provide the requested further information, namely,</w:t>
      </w:r>
      <w:r>
        <w:rPr>
          <w:rFonts w:ascii="Arial" w:hAnsi="Arial" w:cs="Arial"/>
          <w:iCs/>
          <w:sz w:val="24"/>
          <w:szCs w:val="24"/>
        </w:rPr>
        <w:t xml:space="preserve"> that the application will lapse unless the applicant provides the further information. </w:t>
      </w:r>
    </w:p>
    <w:p w14:paraId="5B14123A" w14:textId="491DDBF3" w:rsidR="00BD01E6" w:rsidRDefault="00BD01E6" w:rsidP="00773B6B">
      <w:pPr>
        <w:ind w:left="360"/>
        <w:rPr>
          <w:rFonts w:ascii="Arial" w:hAnsi="Arial" w:cs="Arial"/>
          <w:iCs/>
          <w:sz w:val="24"/>
          <w:szCs w:val="24"/>
        </w:rPr>
      </w:pPr>
      <w:r>
        <w:rPr>
          <w:rFonts w:ascii="Arial" w:hAnsi="Arial" w:cs="Arial"/>
          <w:iCs/>
          <w:sz w:val="24"/>
          <w:szCs w:val="24"/>
        </w:rPr>
        <w:t>Additionally, if the commissioner is satisfied that the applicant has a reasonable excuse for failing to comply with the section 38 notice then the application does not lapse.</w:t>
      </w:r>
    </w:p>
    <w:p w14:paraId="14DD8F80" w14:textId="4815251D" w:rsidR="006F0E33" w:rsidRDefault="00EA5533" w:rsidP="006F0E33">
      <w:pPr>
        <w:ind w:left="360"/>
        <w:rPr>
          <w:rFonts w:ascii="Arial" w:hAnsi="Arial" w:cs="Arial"/>
          <w:iCs/>
          <w:sz w:val="24"/>
          <w:szCs w:val="24"/>
        </w:rPr>
      </w:pPr>
      <w:r w:rsidRPr="00EA5533">
        <w:rPr>
          <w:rFonts w:ascii="Arial" w:hAnsi="Arial" w:cs="Arial"/>
          <w:iCs/>
          <w:sz w:val="24"/>
          <w:szCs w:val="24"/>
        </w:rPr>
        <w:t>An applicant may reapply for financial assistance if their application lapses under this provision. While there is a legislative timeframe for applications to be made, the Commissioner has discretion to extend this time where satisfied that it is interests of fairness to do so.  As such, the amendment, which provides that an application will lapse after 1 year where the request for information has not been met, does not preclude a new application for financial assistance being lodged after the earlier application has lapsed.</w:t>
      </w:r>
    </w:p>
    <w:p w14:paraId="7F32872F" w14:textId="77777777" w:rsidR="006F0E33" w:rsidRDefault="006F0E33" w:rsidP="006F0E33">
      <w:pPr>
        <w:ind w:left="360"/>
        <w:rPr>
          <w:rFonts w:ascii="Arial" w:hAnsi="Arial" w:cs="Arial"/>
          <w:iCs/>
          <w:sz w:val="24"/>
          <w:szCs w:val="24"/>
        </w:rPr>
      </w:pPr>
    </w:p>
    <w:p w14:paraId="09388E97" w14:textId="77777777" w:rsidR="006F0E33" w:rsidRDefault="006F0E33" w:rsidP="006F0E33">
      <w:pPr>
        <w:ind w:left="360"/>
        <w:rPr>
          <w:rFonts w:ascii="Arial" w:hAnsi="Arial" w:cs="Arial"/>
          <w:iCs/>
          <w:sz w:val="24"/>
          <w:szCs w:val="24"/>
        </w:rPr>
      </w:pPr>
    </w:p>
    <w:p w14:paraId="5351B015" w14:textId="77777777" w:rsidR="006F0E33" w:rsidRDefault="006F0E33" w:rsidP="006F0E33">
      <w:pPr>
        <w:ind w:left="360"/>
        <w:rPr>
          <w:rFonts w:ascii="Arial" w:hAnsi="Arial" w:cs="Arial"/>
          <w:iCs/>
          <w:sz w:val="24"/>
          <w:szCs w:val="24"/>
        </w:rPr>
      </w:pPr>
    </w:p>
    <w:p w14:paraId="78622539" w14:textId="77777777" w:rsidR="006F0E33" w:rsidRDefault="006F0E33" w:rsidP="006F0E33">
      <w:pPr>
        <w:ind w:left="360"/>
        <w:rPr>
          <w:rFonts w:ascii="Arial" w:hAnsi="Arial" w:cs="Arial"/>
          <w:iCs/>
          <w:sz w:val="24"/>
          <w:szCs w:val="24"/>
        </w:rPr>
      </w:pPr>
    </w:p>
    <w:p w14:paraId="502E3269" w14:textId="3459AD35" w:rsidR="00CD22FA" w:rsidRPr="00943C7F" w:rsidRDefault="00D3489C" w:rsidP="00CD22FA">
      <w:pPr>
        <w:pStyle w:val="Heading2"/>
        <w:ind w:left="-108"/>
        <w:jc w:val="center"/>
        <w:rPr>
          <w:rFonts w:asciiTheme="minorHAnsi" w:hAnsiTheme="minorHAnsi" w:cs="Arial"/>
          <w:b w:val="0"/>
          <w:bCs/>
          <w:i/>
          <w:iCs/>
          <w:sz w:val="28"/>
          <w:szCs w:val="28"/>
        </w:rPr>
      </w:pPr>
      <w:r>
        <w:rPr>
          <w:rFonts w:asciiTheme="minorHAnsi" w:hAnsiTheme="minorHAnsi" w:cs="Arial"/>
          <w:b w:val="0"/>
          <w:sz w:val="28"/>
          <w:szCs w:val="28"/>
          <w:lang w:eastAsia="en-AU"/>
        </w:rPr>
        <w:t>VICTIMS OF CRIME</w:t>
      </w:r>
      <w:r w:rsidR="00CD22FA">
        <w:rPr>
          <w:rFonts w:asciiTheme="minorHAnsi" w:hAnsiTheme="minorHAnsi" w:cs="Arial"/>
          <w:b w:val="0"/>
          <w:sz w:val="28"/>
          <w:szCs w:val="28"/>
          <w:lang w:eastAsia="en-AU"/>
        </w:rPr>
        <w:t xml:space="preserve"> LEGISLATION AMENDMENT BILL 2026</w:t>
      </w:r>
    </w:p>
    <w:p w14:paraId="1750D92A" w14:textId="77777777" w:rsidR="00CD22FA" w:rsidRPr="003E5EE6" w:rsidRDefault="00CD22FA" w:rsidP="00CD22FA">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13A7CCC5" w14:textId="77777777" w:rsidR="00CD22FA" w:rsidRDefault="00CD22FA" w:rsidP="00CD22FA"/>
    <w:p w14:paraId="276750FF" w14:textId="77777777" w:rsidR="00CD22FA" w:rsidRPr="00D77995" w:rsidRDefault="00CD22FA" w:rsidP="00CD22FA"/>
    <w:p w14:paraId="419B1FA7" w14:textId="65F77735" w:rsidR="00CD22FA" w:rsidRDefault="00CD22FA" w:rsidP="00CD22FA">
      <w:r w:rsidRPr="00521950">
        <w:rPr>
          <w:rFonts w:asciiTheme="minorHAnsi" w:hAnsiTheme="minorHAnsi"/>
        </w:rPr>
        <w:t xml:space="preserve">In accordance with section 37 of the </w:t>
      </w:r>
      <w:r w:rsidRPr="00521950">
        <w:rPr>
          <w:rFonts w:asciiTheme="minorHAnsi" w:hAnsiTheme="minorHAnsi"/>
          <w:i/>
          <w:iCs/>
        </w:rPr>
        <w:t>Human Rights Act 2004</w:t>
      </w:r>
      <w:r w:rsidRPr="00521950">
        <w:rPr>
          <w:rFonts w:asciiTheme="minorHAnsi" w:hAnsiTheme="minorHAnsi"/>
        </w:rPr>
        <w:t xml:space="preserve"> I have examined the</w:t>
      </w:r>
      <w:r>
        <w:rPr>
          <w:rFonts w:asciiTheme="minorHAnsi" w:hAnsiTheme="minorHAnsi"/>
          <w:b/>
        </w:rPr>
        <w:t xml:space="preserve"> </w:t>
      </w:r>
      <w:r w:rsidR="00D3489C">
        <w:rPr>
          <w:rFonts w:asciiTheme="minorHAnsi" w:hAnsiTheme="minorHAnsi"/>
          <w:b/>
        </w:rPr>
        <w:t>Victims of Crime Legislation Amendment Bill</w:t>
      </w:r>
      <w:r>
        <w:rPr>
          <w:rFonts w:asciiTheme="minorHAnsi" w:hAnsiTheme="minorHAnsi"/>
          <w:b/>
        </w:rPr>
        <w:t xml:space="preserve"> 2026</w:t>
      </w:r>
      <w:r w:rsidRPr="00521950">
        <w:rPr>
          <w:rFonts w:asciiTheme="minorHAnsi" w:hAnsiTheme="minorHAnsi"/>
        </w:rPr>
        <w:t xml:space="preserve">.  In </w:t>
      </w:r>
      <w:r w:rsidRPr="00CD22FA">
        <w:rPr>
          <w:rFonts w:asciiTheme="minorHAnsi" w:hAnsiTheme="minorHAnsi"/>
        </w:rPr>
        <w:t>my opinion, having regard to the Bill and the outline of the policy considerations and justification of any limitations on rights outlined in this explanatory statem</w:t>
      </w:r>
      <w:r w:rsidRPr="006F0E33">
        <w:rPr>
          <w:rFonts w:asciiTheme="minorHAnsi" w:hAnsiTheme="minorHAnsi"/>
        </w:rPr>
        <w:t xml:space="preserve">ent, </w:t>
      </w:r>
      <w:r w:rsidRPr="00016B2B">
        <w:rPr>
          <w:rFonts w:asciiTheme="minorHAnsi" w:hAnsiTheme="minorHAnsi"/>
        </w:rPr>
        <w:t>the Bill as presented to the Legislative Assembly</w:t>
      </w:r>
      <w:r w:rsidRPr="00016B2B">
        <w:rPr>
          <w:rFonts w:asciiTheme="minorHAnsi" w:hAnsiTheme="minorHAnsi"/>
          <w:b/>
        </w:rPr>
        <w:t xml:space="preserve"> is</w:t>
      </w:r>
      <w:r w:rsidRPr="00016B2B">
        <w:rPr>
          <w:rFonts w:asciiTheme="minorHAnsi" w:hAnsiTheme="minorHAnsi"/>
        </w:rPr>
        <w:t xml:space="preserve"> consistent with the </w:t>
      </w:r>
      <w:r w:rsidRPr="00016B2B">
        <w:rPr>
          <w:rFonts w:asciiTheme="minorHAnsi" w:hAnsiTheme="minorHAnsi"/>
          <w:i/>
          <w:iCs/>
        </w:rPr>
        <w:t>Human Rights Act 2004.</w:t>
      </w:r>
    </w:p>
    <w:p w14:paraId="771A1B69" w14:textId="77777777" w:rsidR="00CD22FA" w:rsidRDefault="00CD22FA" w:rsidP="00CD22FA">
      <w:pPr>
        <w:rPr>
          <w:rFonts w:asciiTheme="minorHAnsi" w:hAnsiTheme="minorHAnsi" w:cstheme="minorHAnsi"/>
        </w:rPr>
      </w:pPr>
    </w:p>
    <w:p w14:paraId="3F9A91DE" w14:textId="77777777" w:rsidR="00CD22FA" w:rsidRDefault="00CD22FA" w:rsidP="00CD22FA">
      <w:pPr>
        <w:rPr>
          <w:rFonts w:asciiTheme="minorHAnsi" w:hAnsiTheme="minorHAnsi" w:cstheme="minorHAnsi"/>
        </w:rPr>
      </w:pPr>
    </w:p>
    <w:p w14:paraId="27DABBE7" w14:textId="77777777" w:rsidR="00CD22FA" w:rsidRDefault="00CD22FA" w:rsidP="00CD22FA">
      <w:pPr>
        <w:rPr>
          <w:rFonts w:asciiTheme="minorHAnsi" w:hAnsiTheme="minorHAnsi" w:cstheme="minorHAnsi"/>
        </w:rPr>
      </w:pPr>
      <w:r>
        <w:rPr>
          <w:rFonts w:asciiTheme="minorHAnsi" w:hAnsiTheme="minorHAnsi" w:cstheme="minorHAnsi"/>
        </w:rPr>
        <w:t>………………………………………………….</w:t>
      </w:r>
    </w:p>
    <w:p w14:paraId="0D6766FC" w14:textId="77777777" w:rsidR="00CD22FA" w:rsidRDefault="00CD22FA" w:rsidP="00CD22FA">
      <w:pPr>
        <w:rPr>
          <w:rFonts w:asciiTheme="minorHAnsi" w:hAnsiTheme="minorHAnsi" w:cstheme="minorHAnsi"/>
        </w:rPr>
      </w:pPr>
      <w:r>
        <w:rPr>
          <w:rFonts w:asciiTheme="minorHAnsi" w:hAnsiTheme="minorHAnsi" w:cstheme="minorHAnsi"/>
        </w:rPr>
        <w:t>Tara Cheyne MLA</w:t>
      </w:r>
      <w:r>
        <w:rPr>
          <w:rFonts w:asciiTheme="minorHAnsi" w:hAnsiTheme="minorHAnsi" w:cstheme="minorHAnsi"/>
        </w:rPr>
        <w:br/>
        <w:t>Attorney-General</w:t>
      </w:r>
    </w:p>
    <w:p w14:paraId="70999D23" w14:textId="77777777" w:rsidR="00CD22FA" w:rsidRDefault="00CD22FA" w:rsidP="004D306D">
      <w:pPr>
        <w:ind w:left="360"/>
        <w:rPr>
          <w:rFonts w:ascii="Arial" w:hAnsi="Arial" w:cs="Arial"/>
          <w:iCs/>
          <w:sz w:val="24"/>
          <w:szCs w:val="24"/>
        </w:rPr>
      </w:pPr>
    </w:p>
    <w:p w14:paraId="432380CD" w14:textId="77777777" w:rsidR="00021E5E" w:rsidRPr="00DE3DDB" w:rsidRDefault="00021E5E" w:rsidP="00DE3DDB">
      <w:pPr>
        <w:ind w:left="360"/>
        <w:rPr>
          <w:rFonts w:ascii="Arial" w:hAnsi="Arial" w:cs="Arial"/>
          <w:iCs/>
          <w:sz w:val="24"/>
          <w:szCs w:val="24"/>
        </w:rPr>
      </w:pPr>
    </w:p>
    <w:bookmarkEnd w:id="0"/>
    <w:p w14:paraId="634CD2DB" w14:textId="77777777" w:rsidR="00E90DF9" w:rsidRDefault="00E90DF9" w:rsidP="00E90DF9">
      <w:pPr>
        <w:pStyle w:val="Heading2"/>
        <w:pageBreakBefore/>
        <w:spacing w:before="240" w:after="240"/>
      </w:pPr>
      <w:r w:rsidRPr="008C225D">
        <w:lastRenderedPageBreak/>
        <w:t>CLAUSE NOTES</w:t>
      </w:r>
    </w:p>
    <w:p w14:paraId="15420702" w14:textId="554D32DF" w:rsidR="00E90DF9" w:rsidRPr="002D028C" w:rsidRDefault="000E38AC" w:rsidP="002D028C">
      <w:pPr>
        <w:pStyle w:val="Heading3"/>
        <w:tabs>
          <w:tab w:val="left" w:pos="1418"/>
        </w:tabs>
      </w:pPr>
      <w:r w:rsidRPr="002D028C">
        <w:t>Part 1</w:t>
      </w:r>
      <w:r w:rsidR="002D028C">
        <w:tab/>
      </w:r>
      <w:r w:rsidRPr="002D028C">
        <w:t>Preliminary</w:t>
      </w:r>
    </w:p>
    <w:p w14:paraId="21139D56" w14:textId="77777777" w:rsidR="00E90DF9" w:rsidRPr="00A53BB6" w:rsidRDefault="00E90DF9" w:rsidP="00E90DF9">
      <w:pPr>
        <w:pStyle w:val="Heading3"/>
        <w:rPr>
          <w:rFonts w:cs="Arial"/>
        </w:rPr>
      </w:pPr>
      <w:r w:rsidRPr="00A53BB6">
        <w:rPr>
          <w:rFonts w:cs="Arial"/>
        </w:rPr>
        <w:t>Clause 1</w:t>
      </w:r>
      <w:r w:rsidRPr="00A53BB6">
        <w:rPr>
          <w:rFonts w:cs="Arial"/>
        </w:rPr>
        <w:tab/>
        <w:t>Name of Act</w:t>
      </w:r>
    </w:p>
    <w:p w14:paraId="09CBCBFA" w14:textId="08397E69" w:rsidR="00A53BB6" w:rsidRPr="00A53BB6" w:rsidRDefault="00A53BB6" w:rsidP="00A53BB6">
      <w:pPr>
        <w:rPr>
          <w:rFonts w:ascii="Arial" w:hAnsi="Arial" w:cs="Arial"/>
          <w:sz w:val="24"/>
          <w:szCs w:val="24"/>
        </w:rPr>
      </w:pPr>
      <w:r w:rsidRPr="00A53BB6">
        <w:rPr>
          <w:rFonts w:ascii="Arial" w:hAnsi="Arial" w:cs="Arial"/>
          <w:sz w:val="24"/>
          <w:szCs w:val="24"/>
        </w:rPr>
        <w:t xml:space="preserve">This clause provides that the name of the Act is the </w:t>
      </w:r>
      <w:r w:rsidR="00BD7A91">
        <w:rPr>
          <w:rFonts w:ascii="Arial" w:hAnsi="Arial" w:cs="Arial"/>
          <w:i/>
          <w:iCs/>
          <w:sz w:val="24"/>
          <w:szCs w:val="24"/>
        </w:rPr>
        <w:t>Victims of Crime Legislation Amendment Act 2026.</w:t>
      </w:r>
    </w:p>
    <w:p w14:paraId="0887BC45" w14:textId="36976CA3" w:rsidR="00E90DF9" w:rsidRDefault="00E90DF9" w:rsidP="00E90DF9">
      <w:pPr>
        <w:pStyle w:val="Heading3"/>
      </w:pPr>
      <w:r w:rsidRPr="00ED3B77">
        <w:t>Clause 2</w:t>
      </w:r>
      <w:r w:rsidRPr="00ED3B77">
        <w:tab/>
        <w:t>Commencement</w:t>
      </w:r>
    </w:p>
    <w:p w14:paraId="4DE9E5A9" w14:textId="0DB26299" w:rsidR="00A53BB6" w:rsidRPr="00A53BB6" w:rsidRDefault="00A53BB6" w:rsidP="00A53BB6">
      <w:pPr>
        <w:rPr>
          <w:rFonts w:ascii="Arial" w:hAnsi="Arial" w:cs="Arial"/>
          <w:sz w:val="24"/>
          <w:szCs w:val="24"/>
        </w:rPr>
      </w:pPr>
      <w:r w:rsidRPr="00A53BB6">
        <w:rPr>
          <w:rFonts w:ascii="Arial" w:hAnsi="Arial" w:cs="Arial"/>
          <w:sz w:val="24"/>
          <w:szCs w:val="24"/>
        </w:rPr>
        <w:t>This clause provides for the commencement of the Act. The Act commenc</w:t>
      </w:r>
      <w:r w:rsidR="00E97C79">
        <w:rPr>
          <w:rFonts w:ascii="Arial" w:hAnsi="Arial" w:cs="Arial"/>
          <w:sz w:val="24"/>
          <w:szCs w:val="24"/>
        </w:rPr>
        <w:t>es on the 7</w:t>
      </w:r>
      <w:r w:rsidR="00E97C79" w:rsidRPr="00E97C79">
        <w:rPr>
          <w:rFonts w:ascii="Arial" w:hAnsi="Arial" w:cs="Arial"/>
          <w:sz w:val="24"/>
          <w:szCs w:val="24"/>
          <w:vertAlign w:val="superscript"/>
        </w:rPr>
        <w:t>th</w:t>
      </w:r>
      <w:r w:rsidR="00E97C79">
        <w:rPr>
          <w:rFonts w:ascii="Arial" w:hAnsi="Arial" w:cs="Arial"/>
          <w:sz w:val="24"/>
          <w:szCs w:val="24"/>
        </w:rPr>
        <w:t xml:space="preserve"> day after its notification day.</w:t>
      </w:r>
      <w:r w:rsidR="00BD7A91">
        <w:rPr>
          <w:rFonts w:ascii="Arial" w:hAnsi="Arial" w:cs="Arial"/>
          <w:sz w:val="24"/>
          <w:szCs w:val="24"/>
        </w:rPr>
        <w:t xml:space="preserve"> Sections 5-9, 15, 19, part 5 and schedule 1 commence on 1 July 2027.</w:t>
      </w:r>
    </w:p>
    <w:p w14:paraId="5A4E563E" w14:textId="77777777" w:rsidR="00E90DF9" w:rsidRPr="00ED3B77" w:rsidRDefault="00E90DF9" w:rsidP="00E90DF9">
      <w:pPr>
        <w:pStyle w:val="Heading3"/>
        <w:rPr>
          <w:b w:val="0"/>
        </w:rPr>
      </w:pPr>
      <w:r w:rsidRPr="00ED3B77">
        <w:t>Clause 3</w:t>
      </w:r>
      <w:r w:rsidRPr="00ED3B77">
        <w:tab/>
      </w:r>
      <w:r w:rsidRPr="003A43B8">
        <w:t>Legislation amended</w:t>
      </w:r>
    </w:p>
    <w:p w14:paraId="0A4F64B0" w14:textId="56AE0BA1" w:rsidR="00E90DF9" w:rsidRDefault="00A53BB6" w:rsidP="00E90DF9">
      <w:pPr>
        <w:rPr>
          <w:rFonts w:ascii="Arial" w:hAnsi="Arial" w:cs="Arial"/>
          <w:sz w:val="24"/>
          <w:szCs w:val="24"/>
        </w:rPr>
      </w:pPr>
      <w:r>
        <w:rPr>
          <w:rFonts w:ascii="Arial" w:hAnsi="Arial" w:cs="Arial"/>
          <w:sz w:val="24"/>
          <w:szCs w:val="24"/>
        </w:rPr>
        <w:t xml:space="preserve">This clause identifies the legislation that will be amended </w:t>
      </w:r>
      <w:r w:rsidR="00BD7A91">
        <w:rPr>
          <w:rFonts w:ascii="Arial" w:hAnsi="Arial" w:cs="Arial"/>
          <w:sz w:val="24"/>
          <w:szCs w:val="24"/>
        </w:rPr>
        <w:t>by</w:t>
      </w:r>
      <w:r>
        <w:rPr>
          <w:rFonts w:ascii="Arial" w:hAnsi="Arial" w:cs="Arial"/>
          <w:sz w:val="24"/>
          <w:szCs w:val="24"/>
        </w:rPr>
        <w:t xml:space="preserve"> the Bill:</w:t>
      </w:r>
    </w:p>
    <w:p w14:paraId="51EF82BB" w14:textId="77777777" w:rsidR="00BD7A91" w:rsidRPr="007E6611" w:rsidRDefault="00BD7A91" w:rsidP="00BD7A91">
      <w:pPr>
        <w:pStyle w:val="RecommendationList"/>
        <w:numPr>
          <w:ilvl w:val="0"/>
          <w:numId w:val="3"/>
        </w:numPr>
        <w:spacing w:line="276" w:lineRule="auto"/>
        <w:rPr>
          <w:rFonts w:ascii="Arial" w:hAnsi="Arial" w:cs="Arial"/>
          <w:i/>
          <w:iCs w:val="0"/>
        </w:rPr>
      </w:pPr>
      <w:r>
        <w:rPr>
          <w:rFonts w:ascii="Arial" w:hAnsi="Arial" w:cs="Arial"/>
          <w:i/>
          <w:iCs w:val="0"/>
        </w:rPr>
        <w:t>Victims of Crime Act 1994</w:t>
      </w:r>
    </w:p>
    <w:p w14:paraId="6C771473" w14:textId="77777777" w:rsidR="00BD7A91" w:rsidRPr="007E6611" w:rsidRDefault="00BD7A91" w:rsidP="00BD7A91">
      <w:pPr>
        <w:pStyle w:val="RecommendationList"/>
        <w:numPr>
          <w:ilvl w:val="0"/>
          <w:numId w:val="3"/>
        </w:numPr>
        <w:spacing w:line="276" w:lineRule="auto"/>
        <w:rPr>
          <w:rFonts w:ascii="Arial" w:hAnsi="Arial" w:cs="Arial"/>
          <w:i/>
          <w:iCs w:val="0"/>
        </w:rPr>
      </w:pPr>
      <w:r>
        <w:rPr>
          <w:rFonts w:ascii="Arial" w:hAnsi="Arial" w:cs="Arial"/>
          <w:i/>
          <w:iCs w:val="0"/>
        </w:rPr>
        <w:t>Victims of Crime (Financial Assistance) Act 2016</w:t>
      </w:r>
    </w:p>
    <w:p w14:paraId="2F587BC9" w14:textId="77777777" w:rsidR="00BD7A91" w:rsidRDefault="00BD7A91" w:rsidP="00BD7A91">
      <w:pPr>
        <w:pStyle w:val="RecommendationList"/>
        <w:numPr>
          <w:ilvl w:val="0"/>
          <w:numId w:val="3"/>
        </w:numPr>
        <w:spacing w:line="276" w:lineRule="auto"/>
        <w:rPr>
          <w:rFonts w:ascii="Arial" w:hAnsi="Arial" w:cs="Arial"/>
          <w:i/>
          <w:iCs w:val="0"/>
        </w:rPr>
      </w:pPr>
      <w:r>
        <w:rPr>
          <w:rFonts w:ascii="Arial" w:hAnsi="Arial" w:cs="Arial"/>
          <w:i/>
          <w:iCs w:val="0"/>
        </w:rPr>
        <w:t>Victims of Crime Regulation 2000</w:t>
      </w:r>
    </w:p>
    <w:p w14:paraId="7091992C" w14:textId="77777777" w:rsidR="00BD7A91" w:rsidRDefault="00BD7A91" w:rsidP="00BD7A91">
      <w:pPr>
        <w:pStyle w:val="RecommendationList"/>
        <w:numPr>
          <w:ilvl w:val="0"/>
          <w:numId w:val="3"/>
        </w:numPr>
        <w:spacing w:line="276" w:lineRule="auto"/>
        <w:rPr>
          <w:rFonts w:ascii="Arial" w:hAnsi="Arial" w:cs="Arial"/>
          <w:i/>
          <w:iCs w:val="0"/>
        </w:rPr>
      </w:pPr>
      <w:r>
        <w:rPr>
          <w:rFonts w:ascii="Arial" w:hAnsi="Arial" w:cs="Arial"/>
          <w:i/>
          <w:iCs w:val="0"/>
        </w:rPr>
        <w:t>Victims of Crime (Financial Assistance) Regulation 2016</w:t>
      </w:r>
    </w:p>
    <w:p w14:paraId="03107D6F" w14:textId="76A46ECA" w:rsidR="00636AE6" w:rsidRDefault="00636AE6" w:rsidP="00BD7A91">
      <w:pPr>
        <w:pStyle w:val="RecommendationList"/>
        <w:numPr>
          <w:ilvl w:val="0"/>
          <w:numId w:val="3"/>
        </w:numPr>
        <w:spacing w:line="276" w:lineRule="auto"/>
        <w:rPr>
          <w:rFonts w:ascii="Arial" w:hAnsi="Arial" w:cs="Arial"/>
          <w:i/>
          <w:iCs w:val="0"/>
        </w:rPr>
      </w:pPr>
      <w:r>
        <w:rPr>
          <w:rFonts w:ascii="Arial" w:hAnsi="Arial" w:cs="Arial"/>
          <w:i/>
          <w:iCs w:val="0"/>
        </w:rPr>
        <w:t>Crimes (Sentence Administration) Act 2005</w:t>
      </w:r>
    </w:p>
    <w:p w14:paraId="3E885E32" w14:textId="3AE786E9" w:rsidR="00907B76" w:rsidRDefault="00636AE6" w:rsidP="001F4CA9">
      <w:pPr>
        <w:pStyle w:val="RecommendationList"/>
        <w:numPr>
          <w:ilvl w:val="0"/>
          <w:numId w:val="3"/>
        </w:numPr>
        <w:spacing w:line="276" w:lineRule="auto"/>
        <w:rPr>
          <w:rFonts w:ascii="Arial" w:hAnsi="Arial" w:cs="Arial"/>
          <w:i/>
          <w:iCs w:val="0"/>
        </w:rPr>
      </w:pPr>
      <w:r>
        <w:rPr>
          <w:rFonts w:ascii="Arial" w:hAnsi="Arial" w:cs="Arial"/>
          <w:i/>
          <w:iCs w:val="0"/>
        </w:rPr>
        <w:t>Magistrates Court Act 1930</w:t>
      </w:r>
    </w:p>
    <w:p w14:paraId="387BE569" w14:textId="77777777" w:rsidR="001F4CA9" w:rsidRPr="001F4CA9" w:rsidRDefault="001F4CA9" w:rsidP="001F4CA9">
      <w:pPr>
        <w:pStyle w:val="RecommendationList"/>
        <w:numPr>
          <w:ilvl w:val="0"/>
          <w:numId w:val="0"/>
        </w:numPr>
        <w:spacing w:line="276" w:lineRule="auto"/>
        <w:ind w:left="1080"/>
        <w:rPr>
          <w:rFonts w:ascii="Arial" w:hAnsi="Arial" w:cs="Arial"/>
          <w:i/>
          <w:iCs w:val="0"/>
        </w:rPr>
      </w:pPr>
    </w:p>
    <w:p w14:paraId="158DB97D" w14:textId="23ACFD91" w:rsidR="007E1151" w:rsidRDefault="007E1151" w:rsidP="002D028C">
      <w:pPr>
        <w:pStyle w:val="Heading3"/>
        <w:tabs>
          <w:tab w:val="left" w:pos="1418"/>
        </w:tabs>
        <w:ind w:left="1418" w:hanging="1418"/>
      </w:pPr>
      <w:r>
        <w:t xml:space="preserve">Part </w:t>
      </w:r>
      <w:r w:rsidR="00E97C79">
        <w:t>2</w:t>
      </w:r>
      <w:r w:rsidRPr="00ED3B77">
        <w:tab/>
      </w:r>
      <w:r w:rsidR="00636AE6">
        <w:t>Victims of Crime Act 1994</w:t>
      </w:r>
    </w:p>
    <w:p w14:paraId="302DE90F" w14:textId="4171C767" w:rsidR="00ED327C" w:rsidRDefault="00ED327C" w:rsidP="00636AE6">
      <w:pPr>
        <w:pStyle w:val="Heading3"/>
        <w:spacing w:after="0"/>
      </w:pPr>
      <w:r w:rsidRPr="00ED3B77">
        <w:t xml:space="preserve">Clause </w:t>
      </w:r>
      <w:r w:rsidR="00636AE6">
        <w:t>4</w:t>
      </w:r>
      <w:r w:rsidRPr="00ED3B77">
        <w:tab/>
      </w:r>
      <w:r w:rsidR="00636AE6">
        <w:t>Police to update victims about status of investigations</w:t>
      </w:r>
    </w:p>
    <w:p w14:paraId="04E05DB8" w14:textId="6B4F7F21" w:rsidR="00636AE6" w:rsidRPr="00636AE6" w:rsidRDefault="00636AE6" w:rsidP="00636AE6">
      <w:pPr>
        <w:ind w:left="1440"/>
        <w:rPr>
          <w:rFonts w:ascii="Arial" w:hAnsi="Arial" w:cs="Arial"/>
          <w:b/>
          <w:bCs/>
          <w:sz w:val="24"/>
          <w:szCs w:val="24"/>
        </w:rPr>
      </w:pPr>
      <w:r w:rsidRPr="00636AE6">
        <w:rPr>
          <w:rFonts w:ascii="Arial" w:hAnsi="Arial" w:cs="Arial"/>
          <w:b/>
          <w:bCs/>
          <w:sz w:val="24"/>
          <w:szCs w:val="24"/>
        </w:rPr>
        <w:t xml:space="preserve">Section 16A(4), definition of </w:t>
      </w:r>
      <w:r w:rsidRPr="00636AE6">
        <w:rPr>
          <w:rFonts w:ascii="Arial" w:hAnsi="Arial" w:cs="Arial"/>
          <w:b/>
          <w:bCs/>
          <w:i/>
          <w:iCs/>
          <w:sz w:val="24"/>
          <w:szCs w:val="24"/>
        </w:rPr>
        <w:t>change of status of an investigation</w:t>
      </w:r>
      <w:r w:rsidRPr="00636AE6">
        <w:rPr>
          <w:rFonts w:ascii="Arial" w:hAnsi="Arial" w:cs="Arial"/>
          <w:b/>
          <w:bCs/>
          <w:sz w:val="24"/>
          <w:szCs w:val="24"/>
        </w:rPr>
        <w:t>, paragraph (b)</w:t>
      </w:r>
      <w:r>
        <w:tab/>
      </w:r>
    </w:p>
    <w:p w14:paraId="2628334D" w14:textId="3BBE73E3" w:rsidR="000E38AC" w:rsidRDefault="00911905" w:rsidP="00636AE6">
      <w:pPr>
        <w:rPr>
          <w:rFonts w:ascii="Arial" w:hAnsi="Arial" w:cs="Arial"/>
          <w:sz w:val="24"/>
          <w:szCs w:val="24"/>
        </w:rPr>
      </w:pPr>
      <w:r>
        <w:rPr>
          <w:rFonts w:ascii="Arial" w:hAnsi="Arial" w:cs="Arial"/>
          <w:sz w:val="24"/>
          <w:szCs w:val="24"/>
        </w:rPr>
        <w:t xml:space="preserve">This clause </w:t>
      </w:r>
      <w:r w:rsidR="00636AE6">
        <w:rPr>
          <w:rFonts w:ascii="Arial" w:hAnsi="Arial" w:cs="Arial"/>
          <w:sz w:val="24"/>
          <w:szCs w:val="24"/>
        </w:rPr>
        <w:t>omits the word ‘issue’ and substitutes the words ‘apply for’ in the definition of ‘change of status of an investigation’ for the purposes of section 16A(4) of the Act.</w:t>
      </w:r>
    </w:p>
    <w:p w14:paraId="3D9154E4" w14:textId="5227B5DE" w:rsidR="00636AE6" w:rsidRDefault="00636AE6" w:rsidP="00636AE6">
      <w:pPr>
        <w:rPr>
          <w:rFonts w:ascii="Arial" w:hAnsi="Arial" w:cs="Arial"/>
          <w:b/>
          <w:bCs/>
          <w:sz w:val="24"/>
          <w:szCs w:val="24"/>
        </w:rPr>
      </w:pPr>
      <w:r>
        <w:rPr>
          <w:rFonts w:ascii="Arial" w:hAnsi="Arial" w:cs="Arial"/>
          <w:b/>
          <w:bCs/>
          <w:sz w:val="24"/>
          <w:szCs w:val="24"/>
        </w:rPr>
        <w:t>Clause 5</w:t>
      </w:r>
      <w:r>
        <w:rPr>
          <w:rFonts w:ascii="Arial" w:hAnsi="Arial" w:cs="Arial"/>
          <w:b/>
          <w:bCs/>
          <w:sz w:val="24"/>
          <w:szCs w:val="24"/>
        </w:rPr>
        <w:tab/>
        <w:t>Part 5</w:t>
      </w:r>
    </w:p>
    <w:p w14:paraId="2F9E70ED" w14:textId="39FB1391" w:rsidR="00636AE6" w:rsidRDefault="00636AE6" w:rsidP="00636AE6">
      <w:pPr>
        <w:rPr>
          <w:rFonts w:ascii="Arial" w:hAnsi="Arial" w:cs="Arial"/>
          <w:sz w:val="24"/>
          <w:szCs w:val="24"/>
        </w:rPr>
      </w:pPr>
      <w:r>
        <w:rPr>
          <w:rFonts w:ascii="Arial" w:hAnsi="Arial" w:cs="Arial"/>
          <w:sz w:val="24"/>
          <w:szCs w:val="24"/>
        </w:rPr>
        <w:t>This clause substitutes existing Part 5 (</w:t>
      </w:r>
      <w:r w:rsidR="001406F5">
        <w:rPr>
          <w:rFonts w:ascii="Arial" w:hAnsi="Arial" w:cs="Arial"/>
          <w:sz w:val="24"/>
          <w:szCs w:val="24"/>
        </w:rPr>
        <w:t>v</w:t>
      </w:r>
      <w:r>
        <w:rPr>
          <w:rFonts w:ascii="Arial" w:hAnsi="Arial" w:cs="Arial"/>
          <w:sz w:val="24"/>
          <w:szCs w:val="24"/>
        </w:rPr>
        <w:t>ictims services levy) with new Part 5 (</w:t>
      </w:r>
      <w:r w:rsidR="001406F5">
        <w:rPr>
          <w:rFonts w:ascii="Arial" w:hAnsi="Arial" w:cs="Arial"/>
          <w:sz w:val="24"/>
          <w:szCs w:val="24"/>
        </w:rPr>
        <w:t>v</w:t>
      </w:r>
      <w:r>
        <w:rPr>
          <w:rFonts w:ascii="Arial" w:hAnsi="Arial" w:cs="Arial"/>
          <w:sz w:val="24"/>
          <w:szCs w:val="24"/>
        </w:rPr>
        <w:t>ictims of crime levy).  This new Part 5 provides:</w:t>
      </w:r>
    </w:p>
    <w:p w14:paraId="332D8D09" w14:textId="029170EC" w:rsidR="00636AE6" w:rsidRDefault="006A39DB" w:rsidP="00636AE6">
      <w:pPr>
        <w:pStyle w:val="ListParagraph"/>
        <w:numPr>
          <w:ilvl w:val="0"/>
          <w:numId w:val="27"/>
        </w:numPr>
        <w:rPr>
          <w:rFonts w:ascii="Arial" w:hAnsi="Arial" w:cs="Arial"/>
          <w:sz w:val="24"/>
          <w:szCs w:val="24"/>
        </w:rPr>
      </w:pPr>
      <w:r>
        <w:rPr>
          <w:rFonts w:ascii="Arial" w:hAnsi="Arial" w:cs="Arial"/>
          <w:sz w:val="24"/>
          <w:szCs w:val="24"/>
        </w:rPr>
        <w:t>S</w:t>
      </w:r>
      <w:r w:rsidR="00636AE6">
        <w:rPr>
          <w:rFonts w:ascii="Arial" w:hAnsi="Arial" w:cs="Arial"/>
          <w:sz w:val="24"/>
          <w:szCs w:val="24"/>
        </w:rPr>
        <w:t>ection 23</w:t>
      </w:r>
      <w:r>
        <w:rPr>
          <w:rFonts w:ascii="Arial" w:hAnsi="Arial" w:cs="Arial"/>
          <w:sz w:val="24"/>
          <w:szCs w:val="24"/>
        </w:rPr>
        <w:t xml:space="preserve"> - </w:t>
      </w:r>
      <w:r w:rsidR="00636AE6" w:rsidRPr="00636AE6">
        <w:rPr>
          <w:rFonts w:ascii="Arial" w:hAnsi="Arial" w:cs="Arial"/>
          <w:sz w:val="24"/>
          <w:szCs w:val="24"/>
        </w:rPr>
        <w:t>a definition of ‘convicted’</w:t>
      </w:r>
      <w:r w:rsidR="00636AE6">
        <w:rPr>
          <w:rFonts w:ascii="Arial" w:hAnsi="Arial" w:cs="Arial"/>
          <w:sz w:val="24"/>
          <w:szCs w:val="24"/>
        </w:rPr>
        <w:t xml:space="preserve"> and</w:t>
      </w:r>
      <w:r w:rsidR="00636AE6" w:rsidRPr="00636AE6">
        <w:rPr>
          <w:rFonts w:ascii="Arial" w:hAnsi="Arial" w:cs="Arial"/>
          <w:sz w:val="24"/>
          <w:szCs w:val="24"/>
        </w:rPr>
        <w:t xml:space="preserve"> a definition of ‘offence</w:t>
      </w:r>
      <w:r w:rsidR="00636AE6">
        <w:rPr>
          <w:rFonts w:ascii="Arial" w:hAnsi="Arial" w:cs="Arial"/>
          <w:sz w:val="24"/>
          <w:szCs w:val="24"/>
        </w:rPr>
        <w:t>’</w:t>
      </w:r>
      <w:r w:rsidR="00636AE6" w:rsidRPr="00636AE6">
        <w:rPr>
          <w:rFonts w:ascii="Arial" w:hAnsi="Arial" w:cs="Arial"/>
          <w:sz w:val="24"/>
          <w:szCs w:val="24"/>
        </w:rPr>
        <w:t>.</w:t>
      </w:r>
    </w:p>
    <w:p w14:paraId="5E7D2083" w14:textId="10CFB35B" w:rsidR="00636AE6" w:rsidRDefault="00636AE6" w:rsidP="00636AE6">
      <w:pPr>
        <w:pStyle w:val="ListParagraph"/>
        <w:numPr>
          <w:ilvl w:val="0"/>
          <w:numId w:val="27"/>
        </w:numPr>
        <w:rPr>
          <w:rFonts w:ascii="Arial" w:hAnsi="Arial" w:cs="Arial"/>
          <w:sz w:val="24"/>
          <w:szCs w:val="24"/>
        </w:rPr>
      </w:pPr>
      <w:r>
        <w:rPr>
          <w:rFonts w:ascii="Arial" w:hAnsi="Arial" w:cs="Arial"/>
          <w:sz w:val="24"/>
          <w:szCs w:val="24"/>
        </w:rPr>
        <w:t>Section 24</w:t>
      </w:r>
      <w:r w:rsidR="00BF0C82">
        <w:rPr>
          <w:rFonts w:ascii="Arial" w:hAnsi="Arial" w:cs="Arial"/>
          <w:sz w:val="24"/>
          <w:szCs w:val="24"/>
        </w:rPr>
        <w:t xml:space="preserve"> (1)</w:t>
      </w:r>
      <w:r w:rsidR="006A39DB">
        <w:rPr>
          <w:rFonts w:ascii="Arial" w:hAnsi="Arial" w:cs="Arial"/>
          <w:sz w:val="24"/>
          <w:szCs w:val="24"/>
        </w:rPr>
        <w:t xml:space="preserve"> -</w:t>
      </w:r>
      <w:r w:rsidR="00BF0C82">
        <w:rPr>
          <w:rFonts w:ascii="Arial" w:hAnsi="Arial" w:cs="Arial"/>
          <w:sz w:val="24"/>
          <w:szCs w:val="24"/>
        </w:rPr>
        <w:t xml:space="preserve"> </w:t>
      </w:r>
      <w:r>
        <w:rPr>
          <w:rFonts w:ascii="Arial" w:hAnsi="Arial" w:cs="Arial"/>
          <w:sz w:val="24"/>
          <w:szCs w:val="24"/>
        </w:rPr>
        <w:t>the victims of crime levy</w:t>
      </w:r>
      <w:r w:rsidR="00F26964">
        <w:rPr>
          <w:rFonts w:ascii="Arial" w:hAnsi="Arial" w:cs="Arial"/>
          <w:sz w:val="24"/>
          <w:szCs w:val="24"/>
        </w:rPr>
        <w:t xml:space="preserve"> (the levy)</w:t>
      </w:r>
      <w:r>
        <w:rPr>
          <w:rFonts w:ascii="Arial" w:hAnsi="Arial" w:cs="Arial"/>
          <w:sz w:val="24"/>
          <w:szCs w:val="24"/>
        </w:rPr>
        <w:t xml:space="preserve"> will provide a source of revenue to improve services for victims of crime and contribute to the cost of providing financial assistance to victims of crime</w:t>
      </w:r>
      <w:r w:rsidR="00BF0C82">
        <w:rPr>
          <w:rFonts w:ascii="Arial" w:hAnsi="Arial" w:cs="Arial"/>
          <w:sz w:val="24"/>
          <w:szCs w:val="24"/>
        </w:rPr>
        <w:t>,</w:t>
      </w:r>
    </w:p>
    <w:p w14:paraId="1FE4FD9A" w14:textId="76350578" w:rsidR="00BF0C82" w:rsidRDefault="00BF0C82" w:rsidP="00636AE6">
      <w:pPr>
        <w:pStyle w:val="ListParagraph"/>
        <w:numPr>
          <w:ilvl w:val="0"/>
          <w:numId w:val="27"/>
        </w:numPr>
        <w:rPr>
          <w:rFonts w:ascii="Arial" w:hAnsi="Arial" w:cs="Arial"/>
          <w:sz w:val="24"/>
          <w:szCs w:val="24"/>
        </w:rPr>
      </w:pPr>
      <w:r>
        <w:rPr>
          <w:rFonts w:ascii="Arial" w:hAnsi="Arial" w:cs="Arial"/>
          <w:sz w:val="24"/>
          <w:szCs w:val="24"/>
        </w:rPr>
        <w:t>Section 24 (2)</w:t>
      </w:r>
      <w:r w:rsidR="006A39DB">
        <w:rPr>
          <w:rFonts w:ascii="Arial" w:hAnsi="Arial" w:cs="Arial"/>
          <w:sz w:val="24"/>
          <w:szCs w:val="24"/>
        </w:rPr>
        <w:t xml:space="preserve"> -</w:t>
      </w:r>
      <w:r>
        <w:rPr>
          <w:rFonts w:ascii="Arial" w:hAnsi="Arial" w:cs="Arial"/>
          <w:sz w:val="24"/>
          <w:szCs w:val="24"/>
        </w:rPr>
        <w:t xml:space="preserve"> a person who is convicted of an offence is liable to pay the levy for the offence.</w:t>
      </w:r>
    </w:p>
    <w:p w14:paraId="43141F77" w14:textId="3D9344C5" w:rsidR="00BF0C82" w:rsidRDefault="00BF0C82" w:rsidP="00636AE6">
      <w:pPr>
        <w:pStyle w:val="ListParagraph"/>
        <w:numPr>
          <w:ilvl w:val="0"/>
          <w:numId w:val="27"/>
        </w:numPr>
        <w:rPr>
          <w:rFonts w:ascii="Arial" w:hAnsi="Arial" w:cs="Arial"/>
          <w:sz w:val="24"/>
          <w:szCs w:val="24"/>
        </w:rPr>
      </w:pPr>
      <w:r>
        <w:rPr>
          <w:rFonts w:ascii="Arial" w:hAnsi="Arial" w:cs="Arial"/>
          <w:sz w:val="24"/>
          <w:szCs w:val="24"/>
        </w:rPr>
        <w:lastRenderedPageBreak/>
        <w:t>Section 24(3)</w:t>
      </w:r>
      <w:r w:rsidR="006A39DB">
        <w:rPr>
          <w:rFonts w:ascii="Arial" w:hAnsi="Arial" w:cs="Arial"/>
          <w:sz w:val="24"/>
          <w:szCs w:val="24"/>
        </w:rPr>
        <w:t xml:space="preserve"> -</w:t>
      </w:r>
      <w:r>
        <w:rPr>
          <w:rFonts w:ascii="Arial" w:hAnsi="Arial" w:cs="Arial"/>
          <w:sz w:val="24"/>
          <w:szCs w:val="24"/>
        </w:rPr>
        <w:t xml:space="preserve"> the levy applies only if the person was an adult at the time of the offence.</w:t>
      </w:r>
    </w:p>
    <w:p w14:paraId="431FF640" w14:textId="75E35750" w:rsidR="00BF0C82" w:rsidRDefault="00BF0C82" w:rsidP="00636AE6">
      <w:pPr>
        <w:pStyle w:val="ListParagraph"/>
        <w:numPr>
          <w:ilvl w:val="0"/>
          <w:numId w:val="27"/>
        </w:numPr>
        <w:rPr>
          <w:rFonts w:ascii="Arial" w:hAnsi="Arial" w:cs="Arial"/>
          <w:sz w:val="24"/>
          <w:szCs w:val="24"/>
        </w:rPr>
      </w:pPr>
      <w:r>
        <w:rPr>
          <w:rFonts w:ascii="Arial" w:hAnsi="Arial" w:cs="Arial"/>
          <w:sz w:val="24"/>
          <w:szCs w:val="24"/>
        </w:rPr>
        <w:t>Section 25</w:t>
      </w:r>
      <w:r w:rsidR="006A39DB">
        <w:rPr>
          <w:rFonts w:ascii="Arial" w:hAnsi="Arial" w:cs="Arial"/>
          <w:sz w:val="24"/>
          <w:szCs w:val="24"/>
        </w:rPr>
        <w:t xml:space="preserve"> -</w:t>
      </w:r>
      <w:r>
        <w:rPr>
          <w:rFonts w:ascii="Arial" w:hAnsi="Arial" w:cs="Arial"/>
          <w:sz w:val="24"/>
          <w:szCs w:val="24"/>
        </w:rPr>
        <w:t xml:space="preserve"> The amount of the levy is prescribed by regulation.</w:t>
      </w:r>
    </w:p>
    <w:p w14:paraId="6A22E631" w14:textId="24EC05DE" w:rsidR="00BF0C82" w:rsidRDefault="00BF0C82" w:rsidP="00636AE6">
      <w:pPr>
        <w:pStyle w:val="ListParagraph"/>
        <w:numPr>
          <w:ilvl w:val="0"/>
          <w:numId w:val="27"/>
        </w:numPr>
        <w:rPr>
          <w:rFonts w:ascii="Arial" w:hAnsi="Arial" w:cs="Arial"/>
          <w:sz w:val="24"/>
          <w:szCs w:val="24"/>
        </w:rPr>
      </w:pPr>
      <w:r>
        <w:rPr>
          <w:rFonts w:ascii="Arial" w:hAnsi="Arial" w:cs="Arial"/>
          <w:sz w:val="24"/>
          <w:szCs w:val="24"/>
        </w:rPr>
        <w:t>Section 26</w:t>
      </w:r>
      <w:r w:rsidR="006A39DB">
        <w:rPr>
          <w:rFonts w:ascii="Arial" w:hAnsi="Arial" w:cs="Arial"/>
          <w:sz w:val="24"/>
          <w:szCs w:val="24"/>
        </w:rPr>
        <w:t xml:space="preserve"> -</w:t>
      </w:r>
      <w:r>
        <w:rPr>
          <w:rFonts w:ascii="Arial" w:hAnsi="Arial" w:cs="Arial"/>
          <w:sz w:val="24"/>
          <w:szCs w:val="24"/>
        </w:rPr>
        <w:t xml:space="preserve"> A court must not reduce th</w:t>
      </w:r>
      <w:r w:rsidR="00F26964">
        <w:rPr>
          <w:rFonts w:ascii="Arial" w:hAnsi="Arial" w:cs="Arial"/>
          <w:sz w:val="24"/>
          <w:szCs w:val="24"/>
        </w:rPr>
        <w:t>e</w:t>
      </w:r>
      <w:r>
        <w:rPr>
          <w:rFonts w:ascii="Arial" w:hAnsi="Arial" w:cs="Arial"/>
          <w:sz w:val="24"/>
          <w:szCs w:val="24"/>
        </w:rPr>
        <w:t xml:space="preserve"> levy payable but may exempt a person from liability to pay the levy if paying it is likely to cause undue hardship.</w:t>
      </w:r>
    </w:p>
    <w:p w14:paraId="02F08E8A" w14:textId="1573BC61" w:rsidR="00BF0C82" w:rsidRDefault="00BF0C82" w:rsidP="00636AE6">
      <w:pPr>
        <w:pStyle w:val="ListParagraph"/>
        <w:numPr>
          <w:ilvl w:val="0"/>
          <w:numId w:val="27"/>
        </w:numPr>
        <w:rPr>
          <w:rFonts w:ascii="Arial" w:hAnsi="Arial" w:cs="Arial"/>
          <w:sz w:val="24"/>
          <w:szCs w:val="24"/>
        </w:rPr>
      </w:pPr>
      <w:r>
        <w:rPr>
          <w:rFonts w:ascii="Arial" w:hAnsi="Arial" w:cs="Arial"/>
          <w:sz w:val="24"/>
          <w:szCs w:val="24"/>
        </w:rPr>
        <w:t>Section 27</w:t>
      </w:r>
      <w:r w:rsidR="006746CB">
        <w:rPr>
          <w:rFonts w:ascii="Arial" w:hAnsi="Arial" w:cs="Arial"/>
          <w:sz w:val="24"/>
          <w:szCs w:val="24"/>
        </w:rPr>
        <w:t xml:space="preserve"> -</w:t>
      </w:r>
      <w:r>
        <w:rPr>
          <w:rFonts w:ascii="Arial" w:hAnsi="Arial" w:cs="Arial"/>
          <w:sz w:val="24"/>
          <w:szCs w:val="24"/>
        </w:rPr>
        <w:t xml:space="preserve"> In the event of an appeal or review of a conviction, a person’s liability to pay the levy is stayed.</w:t>
      </w:r>
      <w:r w:rsidR="00F26964">
        <w:rPr>
          <w:rFonts w:ascii="Arial" w:hAnsi="Arial" w:cs="Arial"/>
          <w:sz w:val="24"/>
          <w:szCs w:val="24"/>
        </w:rPr>
        <w:t xml:space="preserve">  Dismissal of the appeal or review removes the stay of liability.  Setting aside the conviction annuls the liability to pay the levy.</w:t>
      </w:r>
    </w:p>
    <w:p w14:paraId="02695D29" w14:textId="77777777" w:rsidR="00F26964" w:rsidRDefault="00F26964" w:rsidP="00F26964">
      <w:pPr>
        <w:pStyle w:val="ListParagraph"/>
        <w:ind w:left="780"/>
        <w:rPr>
          <w:rFonts w:ascii="Arial" w:hAnsi="Arial" w:cs="Arial"/>
          <w:sz w:val="24"/>
          <w:szCs w:val="24"/>
        </w:rPr>
      </w:pPr>
    </w:p>
    <w:p w14:paraId="48CCC2A2" w14:textId="74973BAE" w:rsidR="00F26964" w:rsidRPr="002B24C6" w:rsidRDefault="00F26964" w:rsidP="00F26964">
      <w:pPr>
        <w:rPr>
          <w:rFonts w:ascii="Arial" w:hAnsi="Arial" w:cs="Arial"/>
          <w:b/>
          <w:bCs/>
          <w:i/>
          <w:iCs/>
          <w:sz w:val="24"/>
          <w:szCs w:val="24"/>
        </w:rPr>
      </w:pPr>
      <w:r w:rsidRPr="002B24C6">
        <w:rPr>
          <w:rFonts w:ascii="Arial" w:hAnsi="Arial" w:cs="Arial"/>
          <w:b/>
          <w:bCs/>
          <w:sz w:val="24"/>
          <w:szCs w:val="24"/>
        </w:rPr>
        <w:t>Clause 6</w:t>
      </w:r>
      <w:r w:rsidRPr="002B24C6">
        <w:rPr>
          <w:rFonts w:ascii="Arial" w:hAnsi="Arial" w:cs="Arial"/>
          <w:b/>
          <w:bCs/>
          <w:sz w:val="24"/>
          <w:szCs w:val="24"/>
        </w:rPr>
        <w:tab/>
        <w:t xml:space="preserve">Dictionary, new definition of </w:t>
      </w:r>
      <w:r w:rsidRPr="002B24C6">
        <w:rPr>
          <w:rFonts w:ascii="Arial" w:hAnsi="Arial" w:cs="Arial"/>
          <w:b/>
          <w:bCs/>
          <w:i/>
          <w:iCs/>
          <w:sz w:val="24"/>
          <w:szCs w:val="24"/>
        </w:rPr>
        <w:t>convicted</w:t>
      </w:r>
    </w:p>
    <w:p w14:paraId="732FF1EE" w14:textId="25227D4B" w:rsidR="002B24C6" w:rsidRPr="002B24C6" w:rsidRDefault="002B24C6" w:rsidP="00F26964">
      <w:pPr>
        <w:rPr>
          <w:rFonts w:ascii="Arial" w:hAnsi="Arial" w:cs="Arial"/>
          <w:sz w:val="24"/>
          <w:szCs w:val="24"/>
        </w:rPr>
      </w:pPr>
      <w:r w:rsidRPr="002B24C6">
        <w:rPr>
          <w:rFonts w:ascii="Arial" w:hAnsi="Arial" w:cs="Arial"/>
          <w:sz w:val="24"/>
          <w:szCs w:val="24"/>
        </w:rPr>
        <w:t>This clause inserts a new definition of ‘convicted’ for the purposes of part 5 (</w:t>
      </w:r>
      <w:r w:rsidR="001406F5">
        <w:rPr>
          <w:rFonts w:ascii="Arial" w:hAnsi="Arial" w:cs="Arial"/>
          <w:sz w:val="24"/>
          <w:szCs w:val="24"/>
        </w:rPr>
        <w:t>v</w:t>
      </w:r>
      <w:r w:rsidRPr="002B24C6">
        <w:rPr>
          <w:rFonts w:ascii="Arial" w:hAnsi="Arial" w:cs="Arial"/>
          <w:sz w:val="24"/>
          <w:szCs w:val="24"/>
        </w:rPr>
        <w:t>ictims of crime levy</w:t>
      </w:r>
      <w:r w:rsidR="001406F5">
        <w:rPr>
          <w:rFonts w:ascii="Arial" w:hAnsi="Arial" w:cs="Arial"/>
          <w:sz w:val="24"/>
          <w:szCs w:val="24"/>
        </w:rPr>
        <w:t>)</w:t>
      </w:r>
      <w:r w:rsidRPr="002B24C6">
        <w:rPr>
          <w:rFonts w:ascii="Arial" w:hAnsi="Arial" w:cs="Arial"/>
          <w:sz w:val="24"/>
          <w:szCs w:val="24"/>
        </w:rPr>
        <w:t xml:space="preserve">.  </w:t>
      </w:r>
      <w:r w:rsidR="006746CB">
        <w:rPr>
          <w:rFonts w:ascii="Arial" w:hAnsi="Arial" w:cs="Arial"/>
          <w:sz w:val="24"/>
          <w:szCs w:val="24"/>
        </w:rPr>
        <w:t>The definition refers to s</w:t>
      </w:r>
      <w:r w:rsidRPr="002B24C6">
        <w:rPr>
          <w:rFonts w:ascii="Arial" w:hAnsi="Arial" w:cs="Arial"/>
          <w:sz w:val="24"/>
          <w:szCs w:val="24"/>
        </w:rPr>
        <w:t>ection 23</w:t>
      </w:r>
      <w:r>
        <w:rPr>
          <w:rFonts w:ascii="Arial" w:hAnsi="Arial" w:cs="Arial"/>
          <w:sz w:val="24"/>
          <w:szCs w:val="24"/>
        </w:rPr>
        <w:t xml:space="preserve"> of the Act</w:t>
      </w:r>
      <w:r w:rsidR="006746CB">
        <w:rPr>
          <w:rFonts w:ascii="Arial" w:hAnsi="Arial" w:cs="Arial"/>
          <w:sz w:val="24"/>
          <w:szCs w:val="24"/>
        </w:rPr>
        <w:t>.</w:t>
      </w:r>
    </w:p>
    <w:p w14:paraId="1F007AB6" w14:textId="66D407A7" w:rsidR="00F26964" w:rsidRPr="002B24C6" w:rsidRDefault="00F26964" w:rsidP="00F26964">
      <w:pPr>
        <w:rPr>
          <w:rFonts w:ascii="Arial" w:hAnsi="Arial" w:cs="Arial"/>
          <w:b/>
          <w:bCs/>
          <w:sz w:val="24"/>
          <w:szCs w:val="24"/>
        </w:rPr>
      </w:pPr>
      <w:r w:rsidRPr="002B24C6">
        <w:rPr>
          <w:rFonts w:ascii="Arial" w:hAnsi="Arial" w:cs="Arial"/>
          <w:b/>
          <w:bCs/>
          <w:sz w:val="24"/>
          <w:szCs w:val="24"/>
        </w:rPr>
        <w:t>Clause 7</w:t>
      </w:r>
      <w:r w:rsidRPr="002B24C6">
        <w:rPr>
          <w:rFonts w:ascii="Arial" w:hAnsi="Arial" w:cs="Arial"/>
          <w:b/>
          <w:bCs/>
          <w:sz w:val="24"/>
          <w:szCs w:val="24"/>
        </w:rPr>
        <w:tab/>
        <w:t xml:space="preserve">Dictionary, definition of </w:t>
      </w:r>
      <w:r w:rsidRPr="002B24C6">
        <w:rPr>
          <w:rFonts w:ascii="Arial" w:hAnsi="Arial" w:cs="Arial"/>
          <w:b/>
          <w:bCs/>
          <w:i/>
          <w:iCs/>
          <w:sz w:val="24"/>
          <w:szCs w:val="24"/>
        </w:rPr>
        <w:t xml:space="preserve">offence, </w:t>
      </w:r>
      <w:r w:rsidRPr="002B24C6">
        <w:rPr>
          <w:rFonts w:ascii="Arial" w:hAnsi="Arial" w:cs="Arial"/>
          <w:b/>
          <w:bCs/>
          <w:sz w:val="24"/>
          <w:szCs w:val="24"/>
        </w:rPr>
        <w:t>paragraph (b)</w:t>
      </w:r>
    </w:p>
    <w:p w14:paraId="5C873BA9" w14:textId="0B36F7E6" w:rsidR="002B24C6" w:rsidRPr="002B24C6" w:rsidRDefault="002B24C6" w:rsidP="00F26964">
      <w:pPr>
        <w:rPr>
          <w:rFonts w:ascii="Arial" w:hAnsi="Arial" w:cs="Arial"/>
          <w:sz w:val="24"/>
          <w:szCs w:val="24"/>
        </w:rPr>
      </w:pPr>
      <w:r w:rsidRPr="002B24C6">
        <w:rPr>
          <w:rFonts w:ascii="Arial" w:hAnsi="Arial" w:cs="Arial"/>
          <w:sz w:val="24"/>
          <w:szCs w:val="24"/>
        </w:rPr>
        <w:t>This clause amends the definition of ‘offence’ in the Act’s Dictionary by removing reference to ‘</w:t>
      </w:r>
      <w:r w:rsidR="001406F5">
        <w:rPr>
          <w:rFonts w:ascii="Arial" w:hAnsi="Arial" w:cs="Arial"/>
          <w:sz w:val="24"/>
          <w:szCs w:val="24"/>
        </w:rPr>
        <w:t>v</w:t>
      </w:r>
      <w:r w:rsidRPr="002B24C6">
        <w:rPr>
          <w:rFonts w:ascii="Arial" w:hAnsi="Arial" w:cs="Arial"/>
          <w:sz w:val="24"/>
          <w:szCs w:val="24"/>
        </w:rPr>
        <w:t>ictims services levy’ and substituting ‘</w:t>
      </w:r>
      <w:r w:rsidR="001406F5">
        <w:rPr>
          <w:rFonts w:ascii="Arial" w:hAnsi="Arial" w:cs="Arial"/>
          <w:sz w:val="24"/>
          <w:szCs w:val="24"/>
        </w:rPr>
        <w:t>v</w:t>
      </w:r>
      <w:r w:rsidRPr="002B24C6">
        <w:rPr>
          <w:rFonts w:ascii="Arial" w:hAnsi="Arial" w:cs="Arial"/>
          <w:sz w:val="24"/>
          <w:szCs w:val="24"/>
        </w:rPr>
        <w:t>ictims of crime levy’.</w:t>
      </w:r>
    </w:p>
    <w:p w14:paraId="2D3C3BDA" w14:textId="1711229B" w:rsidR="00F26964" w:rsidRPr="002B24C6" w:rsidRDefault="00F26964" w:rsidP="00F26964">
      <w:pPr>
        <w:rPr>
          <w:rFonts w:ascii="Arial" w:hAnsi="Arial" w:cs="Arial"/>
          <w:b/>
          <w:bCs/>
          <w:i/>
          <w:iCs/>
          <w:sz w:val="24"/>
          <w:szCs w:val="24"/>
        </w:rPr>
      </w:pPr>
      <w:r w:rsidRPr="002B24C6">
        <w:rPr>
          <w:rFonts w:ascii="Arial" w:hAnsi="Arial" w:cs="Arial"/>
          <w:b/>
          <w:bCs/>
          <w:sz w:val="24"/>
          <w:szCs w:val="24"/>
        </w:rPr>
        <w:t>Clause 8</w:t>
      </w:r>
      <w:r w:rsidRPr="002B24C6">
        <w:rPr>
          <w:rFonts w:ascii="Arial" w:hAnsi="Arial" w:cs="Arial"/>
          <w:b/>
          <w:bCs/>
          <w:sz w:val="24"/>
          <w:szCs w:val="24"/>
        </w:rPr>
        <w:tab/>
        <w:t xml:space="preserve">Dictionary, new definition of </w:t>
      </w:r>
      <w:r w:rsidRPr="002B24C6">
        <w:rPr>
          <w:rFonts w:ascii="Arial" w:hAnsi="Arial" w:cs="Arial"/>
          <w:b/>
          <w:bCs/>
          <w:i/>
          <w:iCs/>
          <w:sz w:val="24"/>
          <w:szCs w:val="24"/>
        </w:rPr>
        <w:t>victims of crime levy</w:t>
      </w:r>
    </w:p>
    <w:p w14:paraId="3646D300" w14:textId="7BB44348" w:rsidR="002B24C6" w:rsidRPr="002B24C6" w:rsidRDefault="002B24C6" w:rsidP="00F26964">
      <w:pPr>
        <w:rPr>
          <w:rFonts w:ascii="Arial" w:hAnsi="Arial" w:cs="Arial"/>
          <w:sz w:val="24"/>
          <w:szCs w:val="24"/>
        </w:rPr>
      </w:pPr>
      <w:r w:rsidRPr="002B24C6">
        <w:rPr>
          <w:rFonts w:ascii="Arial" w:hAnsi="Arial" w:cs="Arial"/>
          <w:sz w:val="24"/>
          <w:szCs w:val="24"/>
        </w:rPr>
        <w:t xml:space="preserve">This clause inserts a definition in the Act’s Dictionary for ‘victims of crime levy’.  The definition </w:t>
      </w:r>
      <w:r w:rsidR="006746CB">
        <w:rPr>
          <w:rFonts w:ascii="Arial" w:hAnsi="Arial" w:cs="Arial"/>
          <w:sz w:val="24"/>
          <w:szCs w:val="24"/>
        </w:rPr>
        <w:t>refers to</w:t>
      </w:r>
      <w:r w:rsidRPr="002B24C6">
        <w:rPr>
          <w:rFonts w:ascii="Arial" w:hAnsi="Arial" w:cs="Arial"/>
          <w:sz w:val="24"/>
          <w:szCs w:val="24"/>
        </w:rPr>
        <w:t xml:space="preserve"> section 24(1) of the Act.</w:t>
      </w:r>
    </w:p>
    <w:p w14:paraId="0B1FE8A1" w14:textId="792B05A2" w:rsidR="00F26964" w:rsidRDefault="00F26964" w:rsidP="00F26964">
      <w:pPr>
        <w:rPr>
          <w:rFonts w:ascii="Arial" w:hAnsi="Arial" w:cs="Arial"/>
          <w:b/>
          <w:bCs/>
          <w:i/>
          <w:iCs/>
          <w:sz w:val="24"/>
          <w:szCs w:val="24"/>
        </w:rPr>
      </w:pPr>
      <w:r w:rsidRPr="002B24C6">
        <w:rPr>
          <w:rFonts w:ascii="Arial" w:hAnsi="Arial" w:cs="Arial"/>
          <w:b/>
          <w:bCs/>
          <w:sz w:val="24"/>
          <w:szCs w:val="24"/>
        </w:rPr>
        <w:t>Clause 9</w:t>
      </w:r>
      <w:r w:rsidRPr="002B24C6">
        <w:rPr>
          <w:rFonts w:ascii="Arial" w:hAnsi="Arial" w:cs="Arial"/>
          <w:b/>
          <w:bCs/>
          <w:sz w:val="24"/>
          <w:szCs w:val="24"/>
        </w:rPr>
        <w:tab/>
        <w:t xml:space="preserve">Dictionary, definition of </w:t>
      </w:r>
      <w:r w:rsidRPr="002B24C6">
        <w:rPr>
          <w:rFonts w:ascii="Arial" w:hAnsi="Arial" w:cs="Arial"/>
          <w:b/>
          <w:bCs/>
          <w:i/>
          <w:iCs/>
          <w:sz w:val="24"/>
          <w:szCs w:val="24"/>
        </w:rPr>
        <w:t>victims services levy</w:t>
      </w:r>
    </w:p>
    <w:p w14:paraId="1DECA1AB" w14:textId="041CCDBB" w:rsidR="00F26964" w:rsidRDefault="002B24C6" w:rsidP="00F26964">
      <w:pPr>
        <w:rPr>
          <w:rFonts w:ascii="Arial" w:hAnsi="Arial" w:cs="Arial"/>
          <w:sz w:val="24"/>
          <w:szCs w:val="24"/>
        </w:rPr>
      </w:pPr>
      <w:r>
        <w:rPr>
          <w:rFonts w:ascii="Arial" w:hAnsi="Arial" w:cs="Arial"/>
          <w:sz w:val="24"/>
          <w:szCs w:val="24"/>
        </w:rPr>
        <w:t>This clause omits the definition of ‘victims services levy’ in the Act’s Dictionary.</w:t>
      </w:r>
    </w:p>
    <w:p w14:paraId="761A0EE4" w14:textId="77777777" w:rsidR="001F4CA9" w:rsidRPr="001F4CA9" w:rsidRDefault="001F4CA9" w:rsidP="00F26964">
      <w:pPr>
        <w:rPr>
          <w:rFonts w:ascii="Arial" w:hAnsi="Arial" w:cs="Arial"/>
          <w:sz w:val="24"/>
          <w:szCs w:val="24"/>
        </w:rPr>
      </w:pPr>
    </w:p>
    <w:p w14:paraId="02CA5243" w14:textId="3AF1060C" w:rsidR="005430E4" w:rsidRDefault="005430E4" w:rsidP="002D028C">
      <w:pPr>
        <w:pStyle w:val="Heading3"/>
        <w:tabs>
          <w:tab w:val="left" w:pos="1418"/>
        </w:tabs>
      </w:pPr>
      <w:r w:rsidRPr="00297045">
        <w:t xml:space="preserve">Part </w:t>
      </w:r>
      <w:r w:rsidR="00E97C79" w:rsidRPr="00297045">
        <w:t>3</w:t>
      </w:r>
      <w:r w:rsidRPr="00297045">
        <w:tab/>
      </w:r>
      <w:r w:rsidR="00F26964" w:rsidRPr="00297045">
        <w:t>Victims of Crime (Financial Assistance) Act 2016</w:t>
      </w:r>
    </w:p>
    <w:p w14:paraId="645B3CF8" w14:textId="6C64B431" w:rsidR="005430E4" w:rsidRPr="00297045" w:rsidRDefault="005430E4" w:rsidP="00E97C79">
      <w:pPr>
        <w:pStyle w:val="Heading3"/>
        <w:ind w:left="1440" w:hanging="1440"/>
        <w:rPr>
          <w:i/>
          <w:iCs/>
        </w:rPr>
      </w:pPr>
      <w:r w:rsidRPr="00ED3B77">
        <w:t xml:space="preserve">Clause </w:t>
      </w:r>
      <w:r w:rsidR="00297045">
        <w:t>10</w:t>
      </w:r>
      <w:r w:rsidR="00297045">
        <w:tab/>
        <w:t xml:space="preserve">Meaning of </w:t>
      </w:r>
      <w:r w:rsidR="00297045">
        <w:rPr>
          <w:i/>
          <w:iCs/>
        </w:rPr>
        <w:t>primary victim</w:t>
      </w:r>
      <w:r w:rsidR="00E97C79">
        <w:br/>
      </w:r>
      <w:r w:rsidR="00297045">
        <w:rPr>
          <w:rFonts w:cs="Arial"/>
          <w:bCs/>
        </w:rPr>
        <w:t xml:space="preserve">Section 11, definition of </w:t>
      </w:r>
      <w:r w:rsidR="00297045">
        <w:rPr>
          <w:rFonts w:cs="Arial"/>
          <w:bCs/>
          <w:i/>
          <w:iCs/>
        </w:rPr>
        <w:t>primary victim</w:t>
      </w:r>
    </w:p>
    <w:p w14:paraId="1BFAECE0" w14:textId="582F2E9B" w:rsidR="000E38AC" w:rsidRDefault="005430E4" w:rsidP="005430E4">
      <w:pPr>
        <w:rPr>
          <w:rFonts w:ascii="Arial" w:hAnsi="Arial" w:cs="Arial"/>
          <w:sz w:val="24"/>
          <w:szCs w:val="24"/>
        </w:rPr>
      </w:pPr>
      <w:r>
        <w:rPr>
          <w:rFonts w:ascii="Arial" w:hAnsi="Arial" w:cs="Arial"/>
          <w:sz w:val="24"/>
          <w:szCs w:val="24"/>
        </w:rPr>
        <w:t xml:space="preserve">This clause </w:t>
      </w:r>
      <w:r w:rsidR="00297045">
        <w:rPr>
          <w:rFonts w:ascii="Arial" w:hAnsi="Arial" w:cs="Arial"/>
          <w:sz w:val="24"/>
          <w:szCs w:val="24"/>
        </w:rPr>
        <w:t xml:space="preserve">amends the definition of ‘primary victim’ at section 11 of the Act by inserting the words ‘against the person’ so that the definition is: a person who has been injured or dies as a direct result of an act of violence </w:t>
      </w:r>
      <w:r w:rsidR="00297045" w:rsidRPr="00297045">
        <w:rPr>
          <w:rFonts w:ascii="Arial" w:hAnsi="Arial" w:cs="Arial"/>
          <w:i/>
          <w:iCs/>
          <w:sz w:val="24"/>
          <w:szCs w:val="24"/>
        </w:rPr>
        <w:t>against the person</w:t>
      </w:r>
      <w:r w:rsidR="00297045">
        <w:rPr>
          <w:rFonts w:ascii="Arial" w:hAnsi="Arial" w:cs="Arial"/>
          <w:sz w:val="24"/>
          <w:szCs w:val="24"/>
        </w:rPr>
        <w:t xml:space="preserve"> done by another person.</w:t>
      </w:r>
    </w:p>
    <w:p w14:paraId="0FF1A693" w14:textId="1D9D99DC" w:rsidR="00297045" w:rsidRPr="00BD01E6" w:rsidRDefault="00297045" w:rsidP="00907B76">
      <w:pPr>
        <w:spacing w:after="0"/>
        <w:rPr>
          <w:rFonts w:ascii="Arial" w:hAnsi="Arial" w:cs="Arial"/>
          <w:b/>
          <w:bCs/>
          <w:sz w:val="24"/>
          <w:szCs w:val="24"/>
        </w:rPr>
      </w:pPr>
      <w:r w:rsidRPr="00BD01E6">
        <w:rPr>
          <w:rFonts w:ascii="Arial" w:hAnsi="Arial" w:cs="Arial"/>
          <w:b/>
          <w:bCs/>
          <w:sz w:val="24"/>
          <w:szCs w:val="24"/>
        </w:rPr>
        <w:t>Clause 11</w:t>
      </w:r>
      <w:r w:rsidR="00907B76" w:rsidRPr="00BD01E6">
        <w:rPr>
          <w:rFonts w:ascii="Arial" w:hAnsi="Arial" w:cs="Arial"/>
          <w:b/>
          <w:bCs/>
          <w:sz w:val="24"/>
          <w:szCs w:val="24"/>
        </w:rPr>
        <w:tab/>
        <w:t>CPI indexation of certain prescribed amounts</w:t>
      </w:r>
    </w:p>
    <w:p w14:paraId="05768755" w14:textId="5087C161" w:rsidR="00907B76" w:rsidRPr="00BD01E6" w:rsidRDefault="00907B76" w:rsidP="005430E4">
      <w:pPr>
        <w:rPr>
          <w:rFonts w:ascii="Arial" w:hAnsi="Arial" w:cs="Arial"/>
          <w:b/>
          <w:bCs/>
          <w:sz w:val="24"/>
          <w:szCs w:val="24"/>
        </w:rPr>
      </w:pPr>
      <w:r w:rsidRPr="00BD01E6">
        <w:rPr>
          <w:rFonts w:ascii="Arial" w:hAnsi="Arial" w:cs="Arial"/>
          <w:b/>
          <w:bCs/>
          <w:sz w:val="24"/>
          <w:szCs w:val="24"/>
        </w:rPr>
        <w:tab/>
      </w:r>
      <w:r w:rsidRPr="00BD01E6">
        <w:rPr>
          <w:rFonts w:ascii="Arial" w:hAnsi="Arial" w:cs="Arial"/>
          <w:b/>
          <w:bCs/>
          <w:sz w:val="24"/>
          <w:szCs w:val="24"/>
        </w:rPr>
        <w:tab/>
        <w:t>Section 25</w:t>
      </w:r>
    </w:p>
    <w:p w14:paraId="2F056027" w14:textId="3D1EF5D0" w:rsidR="00843388" w:rsidRDefault="00843388" w:rsidP="005430E4">
      <w:pPr>
        <w:rPr>
          <w:rFonts w:ascii="Arial" w:hAnsi="Arial" w:cs="Arial"/>
          <w:sz w:val="24"/>
          <w:szCs w:val="24"/>
        </w:rPr>
      </w:pPr>
      <w:r w:rsidRPr="00BD01E6">
        <w:rPr>
          <w:rFonts w:ascii="Arial" w:hAnsi="Arial" w:cs="Arial"/>
          <w:sz w:val="24"/>
          <w:szCs w:val="24"/>
        </w:rPr>
        <w:t xml:space="preserve">This clause omits existing </w:t>
      </w:r>
      <w:r w:rsidR="00963D01">
        <w:rPr>
          <w:rFonts w:ascii="Arial" w:hAnsi="Arial" w:cs="Arial"/>
          <w:sz w:val="24"/>
          <w:szCs w:val="24"/>
        </w:rPr>
        <w:t>Consumer Price Index (CPI)</w:t>
      </w:r>
      <w:r w:rsidR="00C421CB">
        <w:rPr>
          <w:rFonts w:ascii="Arial" w:hAnsi="Arial" w:cs="Arial"/>
          <w:sz w:val="24"/>
          <w:szCs w:val="24"/>
        </w:rPr>
        <w:t xml:space="preserve"> adjustment</w:t>
      </w:r>
      <w:r w:rsidRPr="00BD01E6">
        <w:rPr>
          <w:rFonts w:ascii="Arial" w:hAnsi="Arial" w:cs="Arial"/>
          <w:sz w:val="24"/>
          <w:szCs w:val="24"/>
        </w:rPr>
        <w:t xml:space="preserve"> provisions (for certain prescribed amounts) at section 25 of the Act. </w:t>
      </w:r>
      <w:r w:rsidR="00F571BD">
        <w:rPr>
          <w:rFonts w:ascii="Arial" w:hAnsi="Arial" w:cs="Arial"/>
          <w:sz w:val="24"/>
          <w:szCs w:val="24"/>
        </w:rPr>
        <w:t xml:space="preserve"> This will remove provisions allowing for the annual adjustment of Recognition Payment amounts in line with CPI. </w:t>
      </w:r>
      <w:r w:rsidRPr="00BD01E6">
        <w:rPr>
          <w:rFonts w:ascii="Arial" w:hAnsi="Arial" w:cs="Arial"/>
          <w:sz w:val="24"/>
          <w:szCs w:val="24"/>
        </w:rPr>
        <w:t xml:space="preserve"> </w:t>
      </w:r>
    </w:p>
    <w:p w14:paraId="5D86F206" w14:textId="04B4E273" w:rsidR="00297045" w:rsidRPr="003D6ED2" w:rsidRDefault="00297045" w:rsidP="0012128A">
      <w:pPr>
        <w:keepNext/>
        <w:rPr>
          <w:rFonts w:ascii="Arial" w:hAnsi="Arial" w:cs="Arial"/>
          <w:b/>
          <w:bCs/>
          <w:sz w:val="24"/>
          <w:szCs w:val="24"/>
        </w:rPr>
      </w:pPr>
      <w:r w:rsidRPr="003D6ED2">
        <w:rPr>
          <w:rFonts w:ascii="Arial" w:hAnsi="Arial" w:cs="Arial"/>
          <w:b/>
          <w:bCs/>
          <w:sz w:val="24"/>
          <w:szCs w:val="24"/>
        </w:rPr>
        <w:lastRenderedPageBreak/>
        <w:t>Clause 12</w:t>
      </w:r>
      <w:r w:rsidR="00907B76" w:rsidRPr="003D6ED2">
        <w:rPr>
          <w:rFonts w:ascii="Arial" w:hAnsi="Arial" w:cs="Arial"/>
          <w:b/>
          <w:bCs/>
          <w:sz w:val="24"/>
          <w:szCs w:val="24"/>
        </w:rPr>
        <w:tab/>
        <w:t>New section 36A</w:t>
      </w:r>
    </w:p>
    <w:p w14:paraId="0EBD4404" w14:textId="5B8966D4" w:rsidR="00E77FC5" w:rsidRPr="003D6ED2" w:rsidRDefault="00E77FC5" w:rsidP="005430E4">
      <w:pPr>
        <w:rPr>
          <w:rFonts w:ascii="Arial" w:hAnsi="Arial" w:cs="Arial"/>
          <w:sz w:val="24"/>
          <w:szCs w:val="24"/>
        </w:rPr>
      </w:pPr>
      <w:r w:rsidRPr="003D6ED2">
        <w:rPr>
          <w:rFonts w:ascii="Arial" w:hAnsi="Arial" w:cs="Arial"/>
          <w:sz w:val="24"/>
          <w:szCs w:val="24"/>
        </w:rPr>
        <w:t xml:space="preserve">Section 38(b) of the </w:t>
      </w:r>
      <w:r w:rsidRPr="00D601DB">
        <w:rPr>
          <w:rFonts w:ascii="Arial" w:hAnsi="Arial" w:cs="Arial"/>
          <w:i/>
          <w:iCs/>
          <w:sz w:val="24"/>
          <w:szCs w:val="24"/>
        </w:rPr>
        <w:t>Victims of Crime (Financial Assistance</w:t>
      </w:r>
      <w:r w:rsidR="00537C20">
        <w:rPr>
          <w:rFonts w:ascii="Arial" w:hAnsi="Arial" w:cs="Arial"/>
          <w:i/>
          <w:iCs/>
          <w:sz w:val="24"/>
          <w:szCs w:val="24"/>
        </w:rPr>
        <w:t>)</w:t>
      </w:r>
      <w:r w:rsidRPr="00D601DB">
        <w:rPr>
          <w:rFonts w:ascii="Arial" w:hAnsi="Arial" w:cs="Arial"/>
          <w:i/>
          <w:iCs/>
          <w:sz w:val="24"/>
          <w:szCs w:val="24"/>
        </w:rPr>
        <w:t xml:space="preserve"> Act</w:t>
      </w:r>
      <w:r w:rsidR="00D601DB" w:rsidRPr="00D601DB">
        <w:rPr>
          <w:rFonts w:ascii="Arial" w:hAnsi="Arial" w:cs="Arial"/>
          <w:i/>
          <w:iCs/>
          <w:sz w:val="24"/>
          <w:szCs w:val="24"/>
        </w:rPr>
        <w:t xml:space="preserve"> 2016</w:t>
      </w:r>
      <w:r w:rsidRPr="003D6ED2">
        <w:rPr>
          <w:rFonts w:ascii="Arial" w:hAnsi="Arial" w:cs="Arial"/>
          <w:sz w:val="24"/>
          <w:szCs w:val="24"/>
        </w:rPr>
        <w:t xml:space="preserve"> provides that in deciding an application for financial assistance the commissioner may (in writing) ask the applicant to give the commissioner: further information about the application; and/or an authorisation that allows the commissioner to obtain further information about the application from another person. </w:t>
      </w:r>
    </w:p>
    <w:p w14:paraId="2B666A37" w14:textId="15162CB1" w:rsidR="00E77FC5" w:rsidRPr="003D6ED2" w:rsidRDefault="00BD01E6" w:rsidP="005430E4">
      <w:pPr>
        <w:rPr>
          <w:rFonts w:ascii="Arial" w:hAnsi="Arial" w:cs="Arial"/>
          <w:sz w:val="24"/>
          <w:szCs w:val="24"/>
        </w:rPr>
      </w:pPr>
      <w:r w:rsidRPr="003D6ED2">
        <w:rPr>
          <w:rFonts w:ascii="Arial" w:hAnsi="Arial" w:cs="Arial"/>
          <w:sz w:val="24"/>
          <w:szCs w:val="24"/>
        </w:rPr>
        <w:t xml:space="preserve">This clause provides that where the commissioner provides an applicant for financial assistance with a written notice </w:t>
      </w:r>
      <w:r w:rsidR="006625FD" w:rsidRPr="003D6ED2">
        <w:rPr>
          <w:rFonts w:ascii="Arial" w:hAnsi="Arial" w:cs="Arial"/>
          <w:sz w:val="24"/>
          <w:szCs w:val="24"/>
        </w:rPr>
        <w:t xml:space="preserve">under section 38(b) of the </w:t>
      </w:r>
      <w:r w:rsidR="006625FD" w:rsidRPr="003D6ED2">
        <w:rPr>
          <w:rFonts w:ascii="Arial" w:hAnsi="Arial" w:cs="Arial"/>
          <w:i/>
          <w:iCs/>
          <w:sz w:val="24"/>
          <w:szCs w:val="24"/>
        </w:rPr>
        <w:t xml:space="preserve">Victims of Crime (Financial Assistance) Act 2016 </w:t>
      </w:r>
      <w:r w:rsidR="006625FD" w:rsidRPr="003D6ED2">
        <w:rPr>
          <w:rFonts w:ascii="Arial" w:hAnsi="Arial" w:cs="Arial"/>
          <w:sz w:val="24"/>
          <w:szCs w:val="24"/>
        </w:rPr>
        <w:t>(a section 38 notice)</w:t>
      </w:r>
      <w:r w:rsidR="00E77FC5" w:rsidRPr="003D6ED2">
        <w:rPr>
          <w:rFonts w:ascii="Arial" w:hAnsi="Arial" w:cs="Arial"/>
          <w:sz w:val="24"/>
          <w:szCs w:val="24"/>
        </w:rPr>
        <w:t xml:space="preserve"> about an application then the application lapses 1 year after the day the written notice is given, if certain conditions are met.</w:t>
      </w:r>
    </w:p>
    <w:p w14:paraId="4D1ED5D9" w14:textId="048F3B52" w:rsidR="00E77FC5" w:rsidRPr="003D6ED2" w:rsidRDefault="00E77FC5" w:rsidP="005430E4">
      <w:pPr>
        <w:rPr>
          <w:rFonts w:ascii="Arial" w:hAnsi="Arial" w:cs="Arial"/>
          <w:sz w:val="24"/>
          <w:szCs w:val="24"/>
        </w:rPr>
      </w:pPr>
      <w:r w:rsidRPr="003D6ED2">
        <w:rPr>
          <w:rFonts w:ascii="Arial" w:hAnsi="Arial" w:cs="Arial"/>
          <w:sz w:val="24"/>
          <w:szCs w:val="24"/>
        </w:rPr>
        <w:t>Those conditions are: the applicant has failed to comply with the section 38 notice; the commissioner is not satisfied that the applicant has a reasonable excuse for failing to comply with the section 38 notice; and the commissioner has given the applicant notice, at least twice, that the application will lapse unless the applicant complies with the section 38 notice.</w:t>
      </w:r>
    </w:p>
    <w:p w14:paraId="0E4E0DC9" w14:textId="2E71C3F4" w:rsidR="003D6ED2" w:rsidRPr="003D6ED2" w:rsidRDefault="003D6ED2" w:rsidP="005430E4">
      <w:pPr>
        <w:rPr>
          <w:rFonts w:ascii="Arial" w:hAnsi="Arial" w:cs="Arial"/>
          <w:sz w:val="24"/>
          <w:szCs w:val="24"/>
        </w:rPr>
      </w:pPr>
      <w:r w:rsidRPr="003D6ED2">
        <w:rPr>
          <w:rFonts w:ascii="Arial" w:hAnsi="Arial" w:cs="Arial"/>
          <w:sz w:val="24"/>
          <w:szCs w:val="24"/>
        </w:rPr>
        <w:t>The clause also provides that if an application lapses under new section 36A, the applicant may reapply for financial assistance.</w:t>
      </w:r>
    </w:p>
    <w:p w14:paraId="21E1DA76" w14:textId="1A9510CF" w:rsidR="00297045" w:rsidRPr="00DF16F6" w:rsidRDefault="00297045" w:rsidP="00907B76">
      <w:pPr>
        <w:spacing w:after="0"/>
        <w:rPr>
          <w:rFonts w:ascii="Arial" w:hAnsi="Arial" w:cs="Arial"/>
          <w:b/>
          <w:bCs/>
          <w:sz w:val="24"/>
          <w:szCs w:val="24"/>
        </w:rPr>
      </w:pPr>
      <w:r w:rsidRPr="00DF16F6">
        <w:rPr>
          <w:rFonts w:ascii="Arial" w:hAnsi="Arial" w:cs="Arial"/>
          <w:b/>
          <w:bCs/>
          <w:sz w:val="24"/>
          <w:szCs w:val="24"/>
        </w:rPr>
        <w:t>Clause 13</w:t>
      </w:r>
      <w:r w:rsidR="00907B76" w:rsidRPr="00DF16F6">
        <w:rPr>
          <w:rFonts w:ascii="Arial" w:hAnsi="Arial" w:cs="Arial"/>
          <w:b/>
          <w:bCs/>
          <w:sz w:val="24"/>
          <w:szCs w:val="24"/>
        </w:rPr>
        <w:tab/>
        <w:t>Circumstances in which financial assistance must not be given</w:t>
      </w:r>
    </w:p>
    <w:p w14:paraId="5642EEB7" w14:textId="4E073920" w:rsidR="00907B76" w:rsidRPr="00DF16F6" w:rsidRDefault="00907B76" w:rsidP="005430E4">
      <w:pPr>
        <w:rPr>
          <w:rFonts w:ascii="Arial" w:hAnsi="Arial" w:cs="Arial"/>
          <w:b/>
          <w:bCs/>
          <w:sz w:val="24"/>
          <w:szCs w:val="24"/>
        </w:rPr>
      </w:pPr>
      <w:r w:rsidRPr="00DF16F6">
        <w:rPr>
          <w:rFonts w:ascii="Arial" w:hAnsi="Arial" w:cs="Arial"/>
          <w:b/>
          <w:bCs/>
          <w:sz w:val="24"/>
          <w:szCs w:val="24"/>
        </w:rPr>
        <w:tab/>
      </w:r>
      <w:r w:rsidRPr="00DF16F6">
        <w:rPr>
          <w:rFonts w:ascii="Arial" w:hAnsi="Arial" w:cs="Arial"/>
          <w:b/>
          <w:bCs/>
          <w:sz w:val="24"/>
          <w:szCs w:val="24"/>
        </w:rPr>
        <w:tab/>
        <w:t>New section 45(1)(f) and (1A)</w:t>
      </w:r>
    </w:p>
    <w:p w14:paraId="41F86A4A" w14:textId="5107938B" w:rsidR="003D6ED2" w:rsidRPr="00DF16F6" w:rsidRDefault="003D6ED2" w:rsidP="005430E4">
      <w:pPr>
        <w:rPr>
          <w:rFonts w:ascii="Arial" w:hAnsi="Arial" w:cs="Arial"/>
          <w:sz w:val="24"/>
          <w:szCs w:val="24"/>
        </w:rPr>
      </w:pPr>
      <w:r w:rsidRPr="00DF16F6">
        <w:rPr>
          <w:rFonts w:ascii="Arial" w:hAnsi="Arial" w:cs="Arial"/>
          <w:sz w:val="24"/>
          <w:szCs w:val="24"/>
        </w:rPr>
        <w:t xml:space="preserve">Section 45 of the </w:t>
      </w:r>
      <w:r w:rsidRPr="00DF16F6">
        <w:rPr>
          <w:rFonts w:ascii="Arial" w:hAnsi="Arial" w:cs="Arial"/>
          <w:i/>
          <w:iCs/>
          <w:sz w:val="24"/>
          <w:szCs w:val="24"/>
        </w:rPr>
        <w:t xml:space="preserve">Victims of Crime (Financial Assistance) Act 2016 </w:t>
      </w:r>
      <w:r w:rsidRPr="00DF16F6">
        <w:rPr>
          <w:rFonts w:ascii="Arial" w:hAnsi="Arial" w:cs="Arial"/>
          <w:sz w:val="24"/>
          <w:szCs w:val="24"/>
        </w:rPr>
        <w:t>provides that if the commissioner believes on reasonable ground that a disqualifying circumstance applies in relation to an applicant for financial assistance then the commissioner must not give financial assistance to the applicant.</w:t>
      </w:r>
    </w:p>
    <w:p w14:paraId="58924233" w14:textId="08026098" w:rsidR="00DF16F6" w:rsidRPr="00DF16F6" w:rsidRDefault="00DF16F6" w:rsidP="005430E4">
      <w:pPr>
        <w:rPr>
          <w:rFonts w:ascii="Arial" w:hAnsi="Arial" w:cs="Arial"/>
          <w:sz w:val="24"/>
          <w:szCs w:val="24"/>
        </w:rPr>
      </w:pPr>
      <w:r w:rsidRPr="00DF16F6">
        <w:rPr>
          <w:rFonts w:ascii="Arial" w:hAnsi="Arial" w:cs="Arial"/>
          <w:sz w:val="24"/>
          <w:szCs w:val="24"/>
        </w:rPr>
        <w:t xml:space="preserve">This clause inserts a new ‘disqualifying circumstance’ in which financial assistance must not be given: where the applicant has made a previous application in relation to the same act of violence and has no reasonable grounds to make another application.  </w:t>
      </w:r>
    </w:p>
    <w:p w14:paraId="655196EE" w14:textId="3C0718C2" w:rsidR="00DF16F6" w:rsidRPr="00DF16F6" w:rsidRDefault="00DF16F6" w:rsidP="005430E4">
      <w:pPr>
        <w:rPr>
          <w:rFonts w:ascii="Arial" w:hAnsi="Arial" w:cs="Arial"/>
          <w:sz w:val="24"/>
          <w:szCs w:val="24"/>
        </w:rPr>
      </w:pPr>
      <w:r w:rsidRPr="00DF16F6">
        <w:rPr>
          <w:rFonts w:ascii="Arial" w:hAnsi="Arial" w:cs="Arial"/>
          <w:sz w:val="24"/>
          <w:szCs w:val="24"/>
        </w:rPr>
        <w:t xml:space="preserve">This provides for a duplicate application to be disqualified from </w:t>
      </w:r>
      <w:r>
        <w:rPr>
          <w:rFonts w:ascii="Arial" w:hAnsi="Arial" w:cs="Arial"/>
          <w:sz w:val="24"/>
          <w:szCs w:val="24"/>
        </w:rPr>
        <w:t xml:space="preserve">further </w:t>
      </w:r>
      <w:r w:rsidRPr="00DF16F6">
        <w:rPr>
          <w:rFonts w:ascii="Arial" w:hAnsi="Arial" w:cs="Arial"/>
          <w:sz w:val="24"/>
          <w:szCs w:val="24"/>
        </w:rPr>
        <w:t>consideration on the ground that financial assistance must not be given for that application.</w:t>
      </w:r>
    </w:p>
    <w:p w14:paraId="6371880F" w14:textId="1664FF06" w:rsidR="00297045" w:rsidRPr="00D601DB" w:rsidRDefault="00297045" w:rsidP="005430E4">
      <w:pPr>
        <w:rPr>
          <w:rFonts w:ascii="Arial" w:hAnsi="Arial" w:cs="Arial"/>
          <w:b/>
          <w:bCs/>
          <w:sz w:val="24"/>
          <w:szCs w:val="24"/>
        </w:rPr>
      </w:pPr>
      <w:r w:rsidRPr="00D601DB">
        <w:rPr>
          <w:rFonts w:ascii="Arial" w:hAnsi="Arial" w:cs="Arial"/>
          <w:b/>
          <w:bCs/>
          <w:sz w:val="24"/>
          <w:szCs w:val="24"/>
        </w:rPr>
        <w:t>Clause 14</w:t>
      </w:r>
      <w:r w:rsidR="00907B76" w:rsidRPr="00D601DB">
        <w:rPr>
          <w:rFonts w:ascii="Arial" w:hAnsi="Arial" w:cs="Arial"/>
          <w:b/>
          <w:bCs/>
          <w:sz w:val="24"/>
          <w:szCs w:val="24"/>
        </w:rPr>
        <w:tab/>
        <w:t>Section 45(4)</w:t>
      </w:r>
    </w:p>
    <w:p w14:paraId="510671A9" w14:textId="4CBBBF44" w:rsidR="008C77CB" w:rsidRDefault="008C77CB" w:rsidP="005430E4">
      <w:pPr>
        <w:rPr>
          <w:rFonts w:ascii="Arial" w:hAnsi="Arial" w:cs="Arial"/>
          <w:sz w:val="24"/>
          <w:szCs w:val="24"/>
        </w:rPr>
      </w:pPr>
      <w:r w:rsidRPr="00D601DB">
        <w:rPr>
          <w:rFonts w:ascii="Arial" w:hAnsi="Arial" w:cs="Arial"/>
          <w:sz w:val="24"/>
          <w:szCs w:val="24"/>
        </w:rPr>
        <w:t xml:space="preserve">This clause amends section 45(4) so that it is clear that </w:t>
      </w:r>
      <w:r w:rsidR="00537C20">
        <w:rPr>
          <w:rFonts w:ascii="Arial" w:hAnsi="Arial" w:cs="Arial"/>
          <w:sz w:val="24"/>
          <w:szCs w:val="24"/>
        </w:rPr>
        <w:t>the provision ap</w:t>
      </w:r>
      <w:r w:rsidR="00D601DB" w:rsidRPr="00D601DB">
        <w:rPr>
          <w:rFonts w:ascii="Arial" w:hAnsi="Arial" w:cs="Arial"/>
          <w:sz w:val="24"/>
          <w:szCs w:val="24"/>
        </w:rPr>
        <w:t>plies to an applicant in relation to an application (and not in relation to the applicant generally).</w:t>
      </w:r>
    </w:p>
    <w:p w14:paraId="43BC8C75" w14:textId="5EE2FE7E" w:rsidR="00297045" w:rsidRPr="00586841" w:rsidRDefault="00297045" w:rsidP="0012128A">
      <w:pPr>
        <w:keepNext/>
        <w:spacing w:after="0"/>
        <w:rPr>
          <w:rFonts w:ascii="Arial" w:hAnsi="Arial" w:cs="Arial"/>
          <w:b/>
          <w:bCs/>
          <w:sz w:val="24"/>
          <w:szCs w:val="24"/>
        </w:rPr>
      </w:pPr>
      <w:r w:rsidRPr="00586841">
        <w:rPr>
          <w:rFonts w:ascii="Arial" w:hAnsi="Arial" w:cs="Arial"/>
          <w:b/>
          <w:bCs/>
          <w:sz w:val="24"/>
          <w:szCs w:val="24"/>
        </w:rPr>
        <w:lastRenderedPageBreak/>
        <w:t>Clause 15</w:t>
      </w:r>
      <w:r w:rsidR="00907B76" w:rsidRPr="00586841">
        <w:rPr>
          <w:rFonts w:ascii="Arial" w:hAnsi="Arial" w:cs="Arial"/>
          <w:b/>
          <w:bCs/>
          <w:sz w:val="24"/>
          <w:szCs w:val="24"/>
        </w:rPr>
        <w:tab/>
        <w:t>Victims financial assistance levy</w:t>
      </w:r>
    </w:p>
    <w:p w14:paraId="4651917F" w14:textId="716ED81D" w:rsidR="00907B76" w:rsidRPr="00586841" w:rsidRDefault="00907B76" w:rsidP="0012128A">
      <w:pPr>
        <w:keepNext/>
        <w:rPr>
          <w:rFonts w:ascii="Arial" w:hAnsi="Arial" w:cs="Arial"/>
          <w:b/>
          <w:bCs/>
          <w:sz w:val="24"/>
          <w:szCs w:val="24"/>
        </w:rPr>
      </w:pPr>
      <w:r w:rsidRPr="00586841">
        <w:rPr>
          <w:rFonts w:ascii="Arial" w:hAnsi="Arial" w:cs="Arial"/>
          <w:b/>
          <w:bCs/>
          <w:sz w:val="24"/>
          <w:szCs w:val="24"/>
        </w:rPr>
        <w:tab/>
      </w:r>
      <w:r w:rsidRPr="00586841">
        <w:rPr>
          <w:rFonts w:ascii="Arial" w:hAnsi="Arial" w:cs="Arial"/>
          <w:b/>
          <w:bCs/>
          <w:sz w:val="24"/>
          <w:szCs w:val="24"/>
        </w:rPr>
        <w:tab/>
        <w:t>Part 7</w:t>
      </w:r>
    </w:p>
    <w:p w14:paraId="58E9D50F" w14:textId="7609BE84" w:rsidR="00D601DB" w:rsidRPr="00586841" w:rsidRDefault="00D601DB" w:rsidP="005430E4">
      <w:pPr>
        <w:rPr>
          <w:rFonts w:ascii="Arial" w:hAnsi="Arial" w:cs="Arial"/>
          <w:sz w:val="24"/>
          <w:szCs w:val="24"/>
        </w:rPr>
      </w:pPr>
      <w:r w:rsidRPr="00624AD2">
        <w:rPr>
          <w:rFonts w:ascii="Arial" w:hAnsi="Arial" w:cs="Arial"/>
          <w:sz w:val="24"/>
          <w:szCs w:val="24"/>
        </w:rPr>
        <w:t xml:space="preserve">This clause omits part 7 of the </w:t>
      </w:r>
      <w:r w:rsidRPr="00624AD2">
        <w:rPr>
          <w:rFonts w:ascii="Arial" w:hAnsi="Arial" w:cs="Arial"/>
          <w:i/>
          <w:iCs/>
          <w:sz w:val="24"/>
          <w:szCs w:val="24"/>
        </w:rPr>
        <w:t xml:space="preserve">Victims of Crime (Financial Assistance) Act 2016 </w:t>
      </w:r>
      <w:r w:rsidRPr="00624AD2">
        <w:rPr>
          <w:rFonts w:ascii="Arial" w:hAnsi="Arial" w:cs="Arial"/>
          <w:sz w:val="24"/>
          <w:szCs w:val="24"/>
        </w:rPr>
        <w:t xml:space="preserve">which creates the </w:t>
      </w:r>
      <w:r w:rsidR="001406F5" w:rsidRPr="00624AD2">
        <w:rPr>
          <w:rFonts w:ascii="Arial" w:hAnsi="Arial" w:cs="Arial"/>
          <w:sz w:val="24"/>
          <w:szCs w:val="24"/>
        </w:rPr>
        <w:t>v</w:t>
      </w:r>
      <w:r w:rsidRPr="00624AD2">
        <w:rPr>
          <w:rFonts w:ascii="Arial" w:hAnsi="Arial" w:cs="Arial"/>
          <w:sz w:val="24"/>
          <w:szCs w:val="24"/>
        </w:rPr>
        <w:t xml:space="preserve">ictims </w:t>
      </w:r>
      <w:r w:rsidR="001406F5" w:rsidRPr="00624AD2">
        <w:rPr>
          <w:rFonts w:ascii="Arial" w:hAnsi="Arial" w:cs="Arial"/>
          <w:sz w:val="24"/>
          <w:szCs w:val="24"/>
        </w:rPr>
        <w:t>f</w:t>
      </w:r>
      <w:r w:rsidRPr="00624AD2">
        <w:rPr>
          <w:rFonts w:ascii="Arial" w:hAnsi="Arial" w:cs="Arial"/>
          <w:sz w:val="24"/>
          <w:szCs w:val="24"/>
        </w:rPr>
        <w:t>inancial</w:t>
      </w:r>
      <w:r w:rsidR="001406F5" w:rsidRPr="00624AD2">
        <w:rPr>
          <w:rFonts w:ascii="Arial" w:hAnsi="Arial" w:cs="Arial"/>
          <w:sz w:val="24"/>
          <w:szCs w:val="24"/>
        </w:rPr>
        <w:t xml:space="preserve"> a</w:t>
      </w:r>
      <w:r w:rsidRPr="00624AD2">
        <w:rPr>
          <w:rFonts w:ascii="Arial" w:hAnsi="Arial" w:cs="Arial"/>
          <w:sz w:val="24"/>
          <w:szCs w:val="24"/>
        </w:rPr>
        <w:t xml:space="preserve">ssistance </w:t>
      </w:r>
      <w:r w:rsidR="001406F5" w:rsidRPr="00624AD2">
        <w:rPr>
          <w:rFonts w:ascii="Arial" w:hAnsi="Arial" w:cs="Arial"/>
          <w:sz w:val="24"/>
          <w:szCs w:val="24"/>
        </w:rPr>
        <w:t>l</w:t>
      </w:r>
      <w:r w:rsidRPr="00624AD2">
        <w:rPr>
          <w:rFonts w:ascii="Arial" w:hAnsi="Arial" w:cs="Arial"/>
          <w:sz w:val="24"/>
          <w:szCs w:val="24"/>
        </w:rPr>
        <w:t xml:space="preserve">evy.  A new </w:t>
      </w:r>
      <w:r w:rsidR="00264D5E" w:rsidRPr="00624AD2">
        <w:rPr>
          <w:rFonts w:ascii="Arial" w:hAnsi="Arial" w:cs="Arial"/>
          <w:sz w:val="24"/>
          <w:szCs w:val="24"/>
        </w:rPr>
        <w:t>v</w:t>
      </w:r>
      <w:r w:rsidRPr="00624AD2">
        <w:rPr>
          <w:rFonts w:ascii="Arial" w:hAnsi="Arial" w:cs="Arial"/>
          <w:sz w:val="24"/>
          <w:szCs w:val="24"/>
        </w:rPr>
        <w:t xml:space="preserve">ictims of </w:t>
      </w:r>
      <w:r w:rsidR="00264D5E" w:rsidRPr="00624AD2">
        <w:rPr>
          <w:rFonts w:ascii="Arial" w:hAnsi="Arial" w:cs="Arial"/>
          <w:sz w:val="24"/>
          <w:szCs w:val="24"/>
        </w:rPr>
        <w:t>c</w:t>
      </w:r>
      <w:r w:rsidRPr="00624AD2">
        <w:rPr>
          <w:rFonts w:ascii="Arial" w:hAnsi="Arial" w:cs="Arial"/>
          <w:sz w:val="24"/>
          <w:szCs w:val="24"/>
        </w:rPr>
        <w:t xml:space="preserve">rime </w:t>
      </w:r>
      <w:r w:rsidR="00264D5E" w:rsidRPr="00624AD2">
        <w:rPr>
          <w:rFonts w:ascii="Arial" w:hAnsi="Arial" w:cs="Arial"/>
          <w:sz w:val="24"/>
          <w:szCs w:val="24"/>
        </w:rPr>
        <w:t>l</w:t>
      </w:r>
      <w:r w:rsidRPr="00624AD2">
        <w:rPr>
          <w:rFonts w:ascii="Arial" w:hAnsi="Arial" w:cs="Arial"/>
          <w:sz w:val="24"/>
          <w:szCs w:val="24"/>
        </w:rPr>
        <w:t xml:space="preserve">evy </w:t>
      </w:r>
      <w:r w:rsidR="00586841" w:rsidRPr="00624AD2">
        <w:rPr>
          <w:rFonts w:ascii="Arial" w:hAnsi="Arial" w:cs="Arial"/>
          <w:sz w:val="24"/>
          <w:szCs w:val="24"/>
        </w:rPr>
        <w:t xml:space="preserve">is created by the Bill at clause 5 and will replace the </w:t>
      </w:r>
      <w:r w:rsidR="001406F5" w:rsidRPr="00624AD2">
        <w:rPr>
          <w:rFonts w:ascii="Arial" w:hAnsi="Arial" w:cs="Arial"/>
          <w:sz w:val="24"/>
          <w:szCs w:val="24"/>
        </w:rPr>
        <w:t>v</w:t>
      </w:r>
      <w:r w:rsidRPr="00624AD2">
        <w:rPr>
          <w:rFonts w:ascii="Arial" w:hAnsi="Arial" w:cs="Arial"/>
          <w:sz w:val="24"/>
          <w:szCs w:val="24"/>
        </w:rPr>
        <w:t xml:space="preserve">ictims </w:t>
      </w:r>
      <w:r w:rsidR="001406F5" w:rsidRPr="00624AD2">
        <w:rPr>
          <w:rFonts w:ascii="Arial" w:hAnsi="Arial" w:cs="Arial"/>
          <w:sz w:val="24"/>
          <w:szCs w:val="24"/>
        </w:rPr>
        <w:t>f</w:t>
      </w:r>
      <w:r w:rsidRPr="00624AD2">
        <w:rPr>
          <w:rFonts w:ascii="Arial" w:hAnsi="Arial" w:cs="Arial"/>
          <w:sz w:val="24"/>
          <w:szCs w:val="24"/>
        </w:rPr>
        <w:t xml:space="preserve">inancial </w:t>
      </w:r>
      <w:r w:rsidR="001406F5" w:rsidRPr="00624AD2">
        <w:rPr>
          <w:rFonts w:ascii="Arial" w:hAnsi="Arial" w:cs="Arial"/>
          <w:sz w:val="24"/>
          <w:szCs w:val="24"/>
        </w:rPr>
        <w:t>a</w:t>
      </w:r>
      <w:r w:rsidRPr="00624AD2">
        <w:rPr>
          <w:rFonts w:ascii="Arial" w:hAnsi="Arial" w:cs="Arial"/>
          <w:sz w:val="24"/>
          <w:szCs w:val="24"/>
        </w:rPr>
        <w:t xml:space="preserve">ssistance </w:t>
      </w:r>
      <w:r w:rsidR="001406F5" w:rsidRPr="00624AD2">
        <w:rPr>
          <w:rFonts w:ascii="Arial" w:hAnsi="Arial" w:cs="Arial"/>
          <w:sz w:val="24"/>
          <w:szCs w:val="24"/>
        </w:rPr>
        <w:t>l</w:t>
      </w:r>
      <w:r w:rsidRPr="00624AD2">
        <w:rPr>
          <w:rFonts w:ascii="Arial" w:hAnsi="Arial" w:cs="Arial"/>
          <w:sz w:val="24"/>
          <w:szCs w:val="24"/>
        </w:rPr>
        <w:t>evy</w:t>
      </w:r>
      <w:r w:rsidR="00586841" w:rsidRPr="00624AD2">
        <w:rPr>
          <w:rFonts w:ascii="Arial" w:hAnsi="Arial" w:cs="Arial"/>
          <w:sz w:val="24"/>
          <w:szCs w:val="24"/>
        </w:rPr>
        <w:t xml:space="preserve"> (and the </w:t>
      </w:r>
      <w:r w:rsidR="001406F5" w:rsidRPr="00624AD2">
        <w:rPr>
          <w:rFonts w:ascii="Arial" w:hAnsi="Arial" w:cs="Arial"/>
          <w:sz w:val="24"/>
          <w:szCs w:val="24"/>
        </w:rPr>
        <w:t>v</w:t>
      </w:r>
      <w:r w:rsidR="00586841" w:rsidRPr="00624AD2">
        <w:rPr>
          <w:rFonts w:ascii="Arial" w:hAnsi="Arial" w:cs="Arial"/>
          <w:sz w:val="24"/>
          <w:szCs w:val="24"/>
        </w:rPr>
        <w:t xml:space="preserve">ictims </w:t>
      </w:r>
      <w:r w:rsidR="001406F5" w:rsidRPr="00624AD2">
        <w:rPr>
          <w:rFonts w:ascii="Arial" w:hAnsi="Arial" w:cs="Arial"/>
          <w:sz w:val="24"/>
          <w:szCs w:val="24"/>
        </w:rPr>
        <w:t>s</w:t>
      </w:r>
      <w:r w:rsidR="00586841" w:rsidRPr="00624AD2">
        <w:rPr>
          <w:rFonts w:ascii="Arial" w:hAnsi="Arial" w:cs="Arial"/>
          <w:sz w:val="24"/>
          <w:szCs w:val="24"/>
        </w:rPr>
        <w:t xml:space="preserve">ervices </w:t>
      </w:r>
      <w:r w:rsidR="001406F5" w:rsidRPr="00624AD2">
        <w:rPr>
          <w:rFonts w:ascii="Arial" w:hAnsi="Arial" w:cs="Arial"/>
          <w:sz w:val="24"/>
          <w:szCs w:val="24"/>
        </w:rPr>
        <w:t>l</w:t>
      </w:r>
      <w:r w:rsidR="00586841" w:rsidRPr="00624AD2">
        <w:rPr>
          <w:rFonts w:ascii="Arial" w:hAnsi="Arial" w:cs="Arial"/>
          <w:sz w:val="24"/>
          <w:szCs w:val="24"/>
        </w:rPr>
        <w:t>evy).</w:t>
      </w:r>
    </w:p>
    <w:p w14:paraId="05D8DF0C" w14:textId="35A162EE" w:rsidR="00297045" w:rsidRPr="0056525B" w:rsidRDefault="00297045" w:rsidP="005430E4">
      <w:pPr>
        <w:rPr>
          <w:rFonts w:ascii="Arial" w:hAnsi="Arial" w:cs="Arial"/>
          <w:b/>
          <w:bCs/>
          <w:sz w:val="24"/>
          <w:szCs w:val="24"/>
        </w:rPr>
      </w:pPr>
      <w:r w:rsidRPr="0056525B">
        <w:rPr>
          <w:rFonts w:ascii="Arial" w:hAnsi="Arial" w:cs="Arial"/>
          <w:b/>
          <w:bCs/>
          <w:sz w:val="24"/>
          <w:szCs w:val="24"/>
        </w:rPr>
        <w:t>Clause 16</w:t>
      </w:r>
      <w:r w:rsidR="00907B76" w:rsidRPr="0056525B">
        <w:rPr>
          <w:rFonts w:ascii="Arial" w:hAnsi="Arial" w:cs="Arial"/>
          <w:b/>
          <w:bCs/>
          <w:sz w:val="24"/>
          <w:szCs w:val="24"/>
        </w:rPr>
        <w:tab/>
        <w:t>Section 97</w:t>
      </w:r>
    </w:p>
    <w:p w14:paraId="2970FAD2" w14:textId="39370C5F" w:rsidR="00C421CB" w:rsidRPr="00C421CB" w:rsidRDefault="0056525B" w:rsidP="005430E4">
      <w:pPr>
        <w:rPr>
          <w:rFonts w:ascii="Arial" w:hAnsi="Arial" w:cs="Arial"/>
          <w:sz w:val="24"/>
          <w:szCs w:val="24"/>
        </w:rPr>
      </w:pPr>
      <w:r w:rsidRPr="0056525B">
        <w:rPr>
          <w:rFonts w:ascii="Arial" w:hAnsi="Arial" w:cs="Arial"/>
          <w:sz w:val="24"/>
          <w:szCs w:val="24"/>
        </w:rPr>
        <w:t>This clause omits existing Wage Price Index (WPI)</w:t>
      </w:r>
      <w:r w:rsidR="00C421CB">
        <w:rPr>
          <w:rFonts w:ascii="Arial" w:hAnsi="Arial" w:cs="Arial"/>
          <w:sz w:val="24"/>
          <w:szCs w:val="24"/>
        </w:rPr>
        <w:t xml:space="preserve"> adjustment</w:t>
      </w:r>
      <w:r w:rsidRPr="0056525B">
        <w:rPr>
          <w:rFonts w:ascii="Arial" w:hAnsi="Arial" w:cs="Arial"/>
          <w:sz w:val="24"/>
          <w:szCs w:val="24"/>
        </w:rPr>
        <w:t xml:space="preserve"> provisions (for </w:t>
      </w:r>
      <w:r w:rsidR="0052600F">
        <w:rPr>
          <w:rFonts w:ascii="Arial" w:hAnsi="Arial" w:cs="Arial"/>
          <w:sz w:val="24"/>
          <w:szCs w:val="24"/>
        </w:rPr>
        <w:t xml:space="preserve">prescribed maximum </w:t>
      </w:r>
      <w:r w:rsidRPr="0056525B">
        <w:rPr>
          <w:rFonts w:ascii="Arial" w:hAnsi="Arial" w:cs="Arial"/>
          <w:sz w:val="24"/>
          <w:szCs w:val="24"/>
        </w:rPr>
        <w:t>lawyers legal costs</w:t>
      </w:r>
      <w:r w:rsidR="0052600F">
        <w:rPr>
          <w:rFonts w:ascii="Arial" w:hAnsi="Arial" w:cs="Arial"/>
          <w:sz w:val="24"/>
          <w:szCs w:val="24"/>
        </w:rPr>
        <w:t xml:space="preserve"> amounts</w:t>
      </w:r>
      <w:r w:rsidRPr="0056525B">
        <w:rPr>
          <w:rFonts w:ascii="Arial" w:hAnsi="Arial" w:cs="Arial"/>
          <w:sz w:val="24"/>
          <w:szCs w:val="24"/>
        </w:rPr>
        <w:t xml:space="preserve">) at section 97 of the </w:t>
      </w:r>
      <w:r w:rsidRPr="00586841">
        <w:rPr>
          <w:rFonts w:ascii="Arial" w:hAnsi="Arial" w:cs="Arial"/>
          <w:i/>
          <w:iCs/>
          <w:sz w:val="24"/>
          <w:szCs w:val="24"/>
        </w:rPr>
        <w:t>Victims of Crime (Financial Assistance) Act 2016</w:t>
      </w:r>
      <w:r w:rsidRPr="0056525B">
        <w:rPr>
          <w:rFonts w:ascii="Arial" w:hAnsi="Arial" w:cs="Arial"/>
          <w:sz w:val="24"/>
          <w:szCs w:val="24"/>
        </w:rPr>
        <w:t xml:space="preserve">.  New WPI </w:t>
      </w:r>
      <w:r w:rsidR="00C421CB">
        <w:rPr>
          <w:rFonts w:ascii="Arial" w:hAnsi="Arial" w:cs="Arial"/>
          <w:sz w:val="24"/>
          <w:szCs w:val="24"/>
        </w:rPr>
        <w:t>adjustment</w:t>
      </w:r>
      <w:r w:rsidRPr="0056525B">
        <w:rPr>
          <w:rFonts w:ascii="Arial" w:hAnsi="Arial" w:cs="Arial"/>
          <w:sz w:val="24"/>
          <w:szCs w:val="24"/>
        </w:rPr>
        <w:t xml:space="preserve"> provisions for those amounts are created by the Bill at clause 20.</w:t>
      </w:r>
    </w:p>
    <w:p w14:paraId="71F7850C" w14:textId="3B77D78B" w:rsidR="00297045" w:rsidRPr="003C083A" w:rsidRDefault="00297045" w:rsidP="00907B76">
      <w:pPr>
        <w:spacing w:after="0"/>
        <w:rPr>
          <w:rFonts w:ascii="Arial" w:hAnsi="Arial" w:cs="Arial"/>
          <w:b/>
          <w:bCs/>
          <w:sz w:val="24"/>
          <w:szCs w:val="24"/>
        </w:rPr>
      </w:pPr>
      <w:r w:rsidRPr="003C083A">
        <w:rPr>
          <w:rFonts w:ascii="Arial" w:hAnsi="Arial" w:cs="Arial"/>
          <w:b/>
          <w:bCs/>
          <w:sz w:val="24"/>
          <w:szCs w:val="24"/>
        </w:rPr>
        <w:t>Clause 17</w:t>
      </w:r>
      <w:r w:rsidR="00907B76" w:rsidRPr="003C083A">
        <w:rPr>
          <w:rFonts w:ascii="Arial" w:hAnsi="Arial" w:cs="Arial"/>
          <w:b/>
          <w:bCs/>
          <w:sz w:val="24"/>
          <w:szCs w:val="24"/>
        </w:rPr>
        <w:tab/>
        <w:t>Internally reviewable decisions</w:t>
      </w:r>
    </w:p>
    <w:p w14:paraId="0ADFCFB3" w14:textId="25731D47" w:rsidR="00907B76" w:rsidRPr="003C083A" w:rsidRDefault="00907B76" w:rsidP="005430E4">
      <w:pPr>
        <w:rPr>
          <w:rFonts w:ascii="Arial" w:hAnsi="Arial" w:cs="Arial"/>
          <w:b/>
          <w:bCs/>
          <w:sz w:val="24"/>
          <w:szCs w:val="24"/>
        </w:rPr>
      </w:pPr>
      <w:r w:rsidRPr="003C083A">
        <w:rPr>
          <w:rFonts w:ascii="Arial" w:hAnsi="Arial" w:cs="Arial"/>
          <w:b/>
          <w:bCs/>
          <w:sz w:val="24"/>
          <w:szCs w:val="24"/>
        </w:rPr>
        <w:tab/>
      </w:r>
      <w:r w:rsidRPr="003C083A">
        <w:rPr>
          <w:rFonts w:ascii="Arial" w:hAnsi="Arial" w:cs="Arial"/>
          <w:b/>
          <w:bCs/>
          <w:sz w:val="24"/>
          <w:szCs w:val="24"/>
        </w:rPr>
        <w:tab/>
        <w:t>Schedule 2, part 2.1, new item 1A</w:t>
      </w:r>
    </w:p>
    <w:p w14:paraId="12D6CE06" w14:textId="797E6B5B" w:rsidR="0056525B" w:rsidRPr="003C083A" w:rsidRDefault="0056525B" w:rsidP="005430E4">
      <w:pPr>
        <w:rPr>
          <w:rFonts w:ascii="Arial" w:hAnsi="Arial" w:cs="Arial"/>
          <w:sz w:val="24"/>
          <w:szCs w:val="24"/>
        </w:rPr>
      </w:pPr>
      <w:r w:rsidRPr="003C083A">
        <w:rPr>
          <w:rFonts w:ascii="Arial" w:hAnsi="Arial" w:cs="Arial"/>
          <w:sz w:val="24"/>
          <w:szCs w:val="24"/>
        </w:rPr>
        <w:t xml:space="preserve">This clause </w:t>
      </w:r>
      <w:r w:rsidR="005C2C8B" w:rsidRPr="003C083A">
        <w:rPr>
          <w:rFonts w:ascii="Arial" w:hAnsi="Arial" w:cs="Arial"/>
          <w:sz w:val="24"/>
          <w:szCs w:val="24"/>
        </w:rPr>
        <w:t>ensures that a decision that financial assistance not be given because the disqualifying circumstance at section 45(1)</w:t>
      </w:r>
      <w:r w:rsidR="00E071BF">
        <w:rPr>
          <w:rFonts w:ascii="Arial" w:hAnsi="Arial" w:cs="Arial"/>
          <w:sz w:val="24"/>
          <w:szCs w:val="24"/>
        </w:rPr>
        <w:t>(</w:t>
      </w:r>
      <w:r w:rsidR="005C2C8B" w:rsidRPr="003C083A">
        <w:rPr>
          <w:rFonts w:ascii="Arial" w:hAnsi="Arial" w:cs="Arial"/>
          <w:sz w:val="24"/>
          <w:szCs w:val="24"/>
        </w:rPr>
        <w:t>f) of the</w:t>
      </w:r>
      <w:r w:rsidR="00E071BF">
        <w:rPr>
          <w:rFonts w:ascii="Arial" w:hAnsi="Arial" w:cs="Arial"/>
          <w:sz w:val="24"/>
          <w:szCs w:val="24"/>
        </w:rPr>
        <w:t xml:space="preserve"> </w:t>
      </w:r>
      <w:r w:rsidR="00E071BF">
        <w:rPr>
          <w:rFonts w:ascii="Arial" w:hAnsi="Arial" w:cs="Arial"/>
          <w:i/>
          <w:iCs/>
          <w:sz w:val="24"/>
          <w:szCs w:val="24"/>
        </w:rPr>
        <w:t>Victims of Crime (Financial Assistance) Act 2016</w:t>
      </w:r>
      <w:r w:rsidR="005C2C8B" w:rsidRPr="003C083A">
        <w:rPr>
          <w:rFonts w:ascii="Arial" w:hAnsi="Arial" w:cs="Arial"/>
          <w:sz w:val="24"/>
          <w:szCs w:val="24"/>
        </w:rPr>
        <w:t xml:space="preserve"> </w:t>
      </w:r>
      <w:r w:rsidR="00E071BF">
        <w:rPr>
          <w:rFonts w:ascii="Arial" w:hAnsi="Arial" w:cs="Arial"/>
          <w:sz w:val="24"/>
          <w:szCs w:val="24"/>
        </w:rPr>
        <w:t xml:space="preserve">(the Act) </w:t>
      </w:r>
      <w:r w:rsidR="005C2C8B" w:rsidRPr="003C083A">
        <w:rPr>
          <w:rFonts w:ascii="Arial" w:hAnsi="Arial" w:cs="Arial"/>
          <w:sz w:val="24"/>
          <w:szCs w:val="24"/>
        </w:rPr>
        <w:t>applies is an internally reviewable decision.</w:t>
      </w:r>
    </w:p>
    <w:p w14:paraId="0EE2CCF1" w14:textId="3F2700B9" w:rsidR="005C2C8B" w:rsidRPr="003C083A" w:rsidRDefault="005C2C8B" w:rsidP="005430E4">
      <w:pPr>
        <w:rPr>
          <w:rFonts w:ascii="Arial" w:hAnsi="Arial" w:cs="Arial"/>
          <w:sz w:val="24"/>
          <w:szCs w:val="24"/>
        </w:rPr>
      </w:pPr>
      <w:r w:rsidRPr="003C083A">
        <w:rPr>
          <w:rFonts w:ascii="Arial" w:hAnsi="Arial" w:cs="Arial"/>
          <w:sz w:val="24"/>
          <w:szCs w:val="24"/>
        </w:rPr>
        <w:t>An applicant for financial assistance may apply to the commissioner for reconsideration of a decision made pursuant to section 45(1)(f) of the Act.  Section 92 of the Act provides the conditions for applying for an internal review</w:t>
      </w:r>
      <w:r w:rsidR="0052600F">
        <w:rPr>
          <w:rFonts w:ascii="Arial" w:hAnsi="Arial" w:cs="Arial"/>
          <w:sz w:val="24"/>
          <w:szCs w:val="24"/>
        </w:rPr>
        <w:t>.  Conditions include</w:t>
      </w:r>
      <w:r w:rsidRPr="003C083A">
        <w:rPr>
          <w:rFonts w:ascii="Arial" w:hAnsi="Arial" w:cs="Arial"/>
          <w:sz w:val="24"/>
          <w:szCs w:val="24"/>
        </w:rPr>
        <w:t xml:space="preserve"> that the application must be made within 28 days after notice of the decision is given to the financial assistance applicant and the application must be in writing and set out the grounds on which reconsideration of the decision is sought.  </w:t>
      </w:r>
    </w:p>
    <w:p w14:paraId="34D45ADD" w14:textId="3F94E363" w:rsidR="00297045" w:rsidRPr="003C083A" w:rsidRDefault="00297045" w:rsidP="005430E4">
      <w:pPr>
        <w:rPr>
          <w:rFonts w:ascii="Arial" w:hAnsi="Arial" w:cs="Arial"/>
          <w:b/>
          <w:bCs/>
          <w:i/>
          <w:iCs/>
          <w:sz w:val="24"/>
          <w:szCs w:val="24"/>
        </w:rPr>
      </w:pPr>
      <w:r w:rsidRPr="003C083A">
        <w:rPr>
          <w:rFonts w:ascii="Arial" w:hAnsi="Arial" w:cs="Arial"/>
          <w:b/>
          <w:bCs/>
          <w:sz w:val="24"/>
          <w:szCs w:val="24"/>
        </w:rPr>
        <w:t>Clause 18</w:t>
      </w:r>
      <w:r w:rsidR="00907B76" w:rsidRPr="003C083A">
        <w:rPr>
          <w:rFonts w:ascii="Arial" w:hAnsi="Arial" w:cs="Arial"/>
          <w:b/>
          <w:bCs/>
          <w:sz w:val="24"/>
          <w:szCs w:val="24"/>
        </w:rPr>
        <w:tab/>
        <w:t xml:space="preserve">Dictionary, definitions of </w:t>
      </w:r>
      <w:r w:rsidR="00907B76" w:rsidRPr="003C083A">
        <w:rPr>
          <w:rFonts w:ascii="Arial" w:hAnsi="Arial" w:cs="Arial"/>
          <w:b/>
          <w:bCs/>
          <w:i/>
          <w:iCs/>
          <w:sz w:val="24"/>
          <w:szCs w:val="24"/>
        </w:rPr>
        <w:t xml:space="preserve">convicted, convicts </w:t>
      </w:r>
      <w:r w:rsidR="00907B76" w:rsidRPr="003C083A">
        <w:rPr>
          <w:rFonts w:ascii="Arial" w:hAnsi="Arial" w:cs="Arial"/>
          <w:b/>
          <w:bCs/>
          <w:sz w:val="24"/>
          <w:szCs w:val="24"/>
        </w:rPr>
        <w:t xml:space="preserve">and </w:t>
      </w:r>
      <w:r w:rsidR="00907B76" w:rsidRPr="003C083A">
        <w:rPr>
          <w:rFonts w:ascii="Arial" w:hAnsi="Arial" w:cs="Arial"/>
          <w:b/>
          <w:bCs/>
          <w:i/>
          <w:iCs/>
          <w:sz w:val="24"/>
          <w:szCs w:val="24"/>
        </w:rPr>
        <w:t>offence</w:t>
      </w:r>
    </w:p>
    <w:p w14:paraId="1B91E153" w14:textId="18073DEE" w:rsidR="001F4CA9" w:rsidRDefault="003C083A" w:rsidP="005430E4">
      <w:pPr>
        <w:rPr>
          <w:rFonts w:ascii="Arial" w:hAnsi="Arial" w:cs="Arial"/>
          <w:sz w:val="24"/>
          <w:szCs w:val="24"/>
        </w:rPr>
      </w:pPr>
      <w:r w:rsidRPr="003C083A">
        <w:rPr>
          <w:rFonts w:ascii="Arial" w:hAnsi="Arial" w:cs="Arial"/>
          <w:sz w:val="24"/>
          <w:szCs w:val="24"/>
        </w:rPr>
        <w:t>This clause omits the definition of ‘convicted</w:t>
      </w:r>
      <w:r w:rsidR="0052600F">
        <w:rPr>
          <w:rFonts w:ascii="Arial" w:hAnsi="Arial" w:cs="Arial"/>
          <w:sz w:val="24"/>
          <w:szCs w:val="24"/>
        </w:rPr>
        <w:t>’</w:t>
      </w:r>
      <w:r w:rsidRPr="003C083A">
        <w:rPr>
          <w:rFonts w:ascii="Arial" w:hAnsi="Arial" w:cs="Arial"/>
          <w:sz w:val="24"/>
          <w:szCs w:val="24"/>
        </w:rPr>
        <w:t xml:space="preserve">, ‘convicts’ and ‘offence’ as they </w:t>
      </w:r>
      <w:r w:rsidR="004828EA">
        <w:rPr>
          <w:rFonts w:ascii="Arial" w:hAnsi="Arial" w:cs="Arial"/>
          <w:sz w:val="24"/>
          <w:szCs w:val="24"/>
        </w:rPr>
        <w:t>exist for the purpose of</w:t>
      </w:r>
      <w:r w:rsidRPr="003C083A">
        <w:rPr>
          <w:rFonts w:ascii="Arial" w:hAnsi="Arial" w:cs="Arial"/>
          <w:sz w:val="24"/>
          <w:szCs w:val="24"/>
        </w:rPr>
        <w:t xml:space="preserve"> the </w:t>
      </w:r>
      <w:r w:rsidR="001406F5">
        <w:rPr>
          <w:rFonts w:ascii="Arial" w:hAnsi="Arial" w:cs="Arial"/>
          <w:sz w:val="24"/>
          <w:szCs w:val="24"/>
        </w:rPr>
        <w:t>v</w:t>
      </w:r>
      <w:r w:rsidRPr="003C083A">
        <w:rPr>
          <w:rFonts w:ascii="Arial" w:hAnsi="Arial" w:cs="Arial"/>
          <w:sz w:val="24"/>
          <w:szCs w:val="24"/>
        </w:rPr>
        <w:t xml:space="preserve">ictims </w:t>
      </w:r>
      <w:r w:rsidR="001406F5">
        <w:rPr>
          <w:rFonts w:ascii="Arial" w:hAnsi="Arial" w:cs="Arial"/>
          <w:sz w:val="24"/>
          <w:szCs w:val="24"/>
        </w:rPr>
        <w:t>f</w:t>
      </w:r>
      <w:r w:rsidRPr="003C083A">
        <w:rPr>
          <w:rFonts w:ascii="Arial" w:hAnsi="Arial" w:cs="Arial"/>
          <w:sz w:val="24"/>
          <w:szCs w:val="24"/>
        </w:rPr>
        <w:t xml:space="preserve">inancial </w:t>
      </w:r>
      <w:r w:rsidR="001406F5">
        <w:rPr>
          <w:rFonts w:ascii="Arial" w:hAnsi="Arial" w:cs="Arial"/>
          <w:sz w:val="24"/>
          <w:szCs w:val="24"/>
        </w:rPr>
        <w:t>a</w:t>
      </w:r>
      <w:r w:rsidRPr="003C083A">
        <w:rPr>
          <w:rFonts w:ascii="Arial" w:hAnsi="Arial" w:cs="Arial"/>
          <w:sz w:val="24"/>
          <w:szCs w:val="24"/>
        </w:rPr>
        <w:t xml:space="preserve">ssistance </w:t>
      </w:r>
      <w:r w:rsidR="001406F5">
        <w:rPr>
          <w:rFonts w:ascii="Arial" w:hAnsi="Arial" w:cs="Arial"/>
          <w:sz w:val="24"/>
          <w:szCs w:val="24"/>
        </w:rPr>
        <w:t>l</w:t>
      </w:r>
      <w:r w:rsidRPr="003C083A">
        <w:rPr>
          <w:rFonts w:ascii="Arial" w:hAnsi="Arial" w:cs="Arial"/>
          <w:sz w:val="24"/>
          <w:szCs w:val="24"/>
        </w:rPr>
        <w:t>evy</w:t>
      </w:r>
      <w:r>
        <w:rPr>
          <w:rFonts w:ascii="Arial" w:hAnsi="Arial" w:cs="Arial"/>
          <w:sz w:val="24"/>
          <w:szCs w:val="24"/>
        </w:rPr>
        <w:t xml:space="preserve"> provisions,</w:t>
      </w:r>
      <w:r w:rsidRPr="003C083A">
        <w:rPr>
          <w:rFonts w:ascii="Arial" w:hAnsi="Arial" w:cs="Arial"/>
          <w:sz w:val="24"/>
          <w:szCs w:val="24"/>
        </w:rPr>
        <w:t xml:space="preserve"> which </w:t>
      </w:r>
      <w:r>
        <w:rPr>
          <w:rFonts w:ascii="Arial" w:hAnsi="Arial" w:cs="Arial"/>
          <w:sz w:val="24"/>
          <w:szCs w:val="24"/>
        </w:rPr>
        <w:t>are</w:t>
      </w:r>
      <w:r w:rsidRPr="003C083A">
        <w:rPr>
          <w:rFonts w:ascii="Arial" w:hAnsi="Arial" w:cs="Arial"/>
          <w:sz w:val="24"/>
          <w:szCs w:val="24"/>
        </w:rPr>
        <w:t xml:space="preserve"> being re</w:t>
      </w:r>
      <w:r>
        <w:rPr>
          <w:rFonts w:ascii="Arial" w:hAnsi="Arial" w:cs="Arial"/>
          <w:sz w:val="24"/>
          <w:szCs w:val="24"/>
        </w:rPr>
        <w:t>moved from the Act</w:t>
      </w:r>
      <w:r w:rsidRPr="003C083A">
        <w:rPr>
          <w:rFonts w:ascii="Arial" w:hAnsi="Arial" w:cs="Arial"/>
          <w:sz w:val="24"/>
          <w:szCs w:val="24"/>
        </w:rPr>
        <w:t xml:space="preserve"> by this Bill.</w:t>
      </w:r>
    </w:p>
    <w:p w14:paraId="73D5D18A" w14:textId="77777777" w:rsidR="001F4CA9" w:rsidRPr="003C083A" w:rsidRDefault="001F4CA9" w:rsidP="005430E4">
      <w:pPr>
        <w:rPr>
          <w:rFonts w:ascii="Arial" w:hAnsi="Arial" w:cs="Arial"/>
          <w:sz w:val="24"/>
          <w:szCs w:val="24"/>
        </w:rPr>
      </w:pPr>
    </w:p>
    <w:p w14:paraId="473961DF" w14:textId="7F6C8DB0" w:rsidR="00297045" w:rsidRPr="00963D01" w:rsidRDefault="005430E4" w:rsidP="00297045">
      <w:pPr>
        <w:pStyle w:val="Heading3"/>
        <w:tabs>
          <w:tab w:val="left" w:pos="1418"/>
        </w:tabs>
      </w:pPr>
      <w:r w:rsidRPr="00963D01">
        <w:t xml:space="preserve">Part </w:t>
      </w:r>
      <w:r w:rsidR="00E97C79" w:rsidRPr="00963D01">
        <w:t>4</w:t>
      </w:r>
      <w:r w:rsidRPr="00963D01">
        <w:tab/>
      </w:r>
      <w:r w:rsidR="00297045" w:rsidRPr="00963D01">
        <w:t>Victims of Crime (Financial Assistance) Regulation 2016</w:t>
      </w:r>
    </w:p>
    <w:p w14:paraId="0BBB358E" w14:textId="77777777" w:rsidR="00297045" w:rsidRPr="00963D01" w:rsidRDefault="005430E4" w:rsidP="00E97C79">
      <w:pPr>
        <w:pStyle w:val="Heading3"/>
        <w:ind w:left="1440" w:hanging="1440"/>
      </w:pPr>
      <w:r w:rsidRPr="00963D01">
        <w:t xml:space="preserve">Clause </w:t>
      </w:r>
      <w:r w:rsidR="00297045" w:rsidRPr="00963D01">
        <w:t>19</w:t>
      </w:r>
      <w:r w:rsidRPr="00963D01">
        <w:tab/>
      </w:r>
      <w:r w:rsidR="00297045" w:rsidRPr="00963D01">
        <w:t>Section 5</w:t>
      </w:r>
    </w:p>
    <w:p w14:paraId="1ACA65ED" w14:textId="05495DF2" w:rsidR="00C421CB" w:rsidRPr="00963D01" w:rsidRDefault="004828EA" w:rsidP="004828EA">
      <w:pPr>
        <w:rPr>
          <w:rFonts w:ascii="Arial" w:hAnsi="Arial" w:cs="Arial"/>
          <w:sz w:val="24"/>
          <w:szCs w:val="24"/>
        </w:rPr>
      </w:pPr>
      <w:r w:rsidRPr="00963D01">
        <w:rPr>
          <w:rFonts w:ascii="Arial" w:hAnsi="Arial" w:cs="Arial"/>
          <w:sz w:val="24"/>
          <w:szCs w:val="24"/>
        </w:rPr>
        <w:t>This clause substitutes the old section 5 for a new section 5</w:t>
      </w:r>
      <w:r w:rsidR="00963D01" w:rsidRPr="00963D01">
        <w:rPr>
          <w:rFonts w:ascii="Arial" w:hAnsi="Arial" w:cs="Arial"/>
          <w:sz w:val="24"/>
          <w:szCs w:val="24"/>
        </w:rPr>
        <w:t>,</w:t>
      </w:r>
      <w:r w:rsidRPr="00963D01">
        <w:rPr>
          <w:rFonts w:ascii="Arial" w:hAnsi="Arial" w:cs="Arial"/>
          <w:sz w:val="24"/>
          <w:szCs w:val="24"/>
        </w:rPr>
        <w:t xml:space="preserve"> </w:t>
      </w:r>
      <w:r w:rsidR="0052600F">
        <w:rPr>
          <w:rFonts w:ascii="Arial" w:hAnsi="Arial" w:cs="Arial"/>
          <w:sz w:val="24"/>
          <w:szCs w:val="24"/>
        </w:rPr>
        <w:t>providing a new method for</w:t>
      </w:r>
      <w:r w:rsidRPr="00963D01">
        <w:rPr>
          <w:rFonts w:ascii="Arial" w:hAnsi="Arial" w:cs="Arial"/>
          <w:sz w:val="24"/>
          <w:szCs w:val="24"/>
        </w:rPr>
        <w:t xml:space="preserve"> </w:t>
      </w:r>
      <w:r w:rsidR="00C421CB">
        <w:rPr>
          <w:rFonts w:ascii="Arial" w:hAnsi="Arial" w:cs="Arial"/>
          <w:sz w:val="24"/>
          <w:szCs w:val="24"/>
        </w:rPr>
        <w:t xml:space="preserve">adjustment of the prescribed maximum total financial assistance amounts with reference to the </w:t>
      </w:r>
      <w:r w:rsidRPr="00963D01">
        <w:rPr>
          <w:rFonts w:ascii="Arial" w:hAnsi="Arial" w:cs="Arial"/>
          <w:sz w:val="24"/>
          <w:szCs w:val="24"/>
        </w:rPr>
        <w:t>Consumer Price Index</w:t>
      </w:r>
      <w:r w:rsidR="00C421CB">
        <w:rPr>
          <w:rFonts w:ascii="Arial" w:hAnsi="Arial" w:cs="Arial"/>
          <w:sz w:val="24"/>
          <w:szCs w:val="24"/>
        </w:rPr>
        <w:t xml:space="preserve"> (CPI)</w:t>
      </w:r>
      <w:r w:rsidRPr="00963D01">
        <w:rPr>
          <w:rFonts w:ascii="Arial" w:hAnsi="Arial" w:cs="Arial"/>
          <w:sz w:val="24"/>
          <w:szCs w:val="24"/>
        </w:rPr>
        <w:t>.</w:t>
      </w:r>
      <w:r w:rsidR="00963D01" w:rsidRPr="00963D01">
        <w:rPr>
          <w:rFonts w:ascii="Arial" w:hAnsi="Arial" w:cs="Arial"/>
          <w:sz w:val="24"/>
          <w:szCs w:val="24"/>
        </w:rPr>
        <w:t xml:space="preserve"> Any new amounts which reflect adjustment according to the CPI will be published by notifiable instrument.</w:t>
      </w:r>
    </w:p>
    <w:p w14:paraId="35174E41" w14:textId="65140428" w:rsidR="00B10812" w:rsidRPr="00963D01" w:rsidRDefault="00297045" w:rsidP="00297045">
      <w:pPr>
        <w:pStyle w:val="Heading3"/>
        <w:ind w:left="1440" w:hanging="1440"/>
      </w:pPr>
      <w:r w:rsidRPr="00963D01">
        <w:lastRenderedPageBreak/>
        <w:t>Clause 20</w:t>
      </w:r>
      <w:r w:rsidRPr="00963D01">
        <w:tab/>
        <w:t>Section 12</w:t>
      </w:r>
    </w:p>
    <w:p w14:paraId="5E2CA737" w14:textId="01580E67" w:rsidR="00907B76" w:rsidRDefault="004828EA" w:rsidP="001F4CA9">
      <w:pPr>
        <w:rPr>
          <w:rFonts w:ascii="Arial" w:hAnsi="Arial" w:cs="Arial"/>
          <w:sz w:val="24"/>
          <w:szCs w:val="24"/>
        </w:rPr>
      </w:pPr>
      <w:r w:rsidRPr="00963D01">
        <w:rPr>
          <w:rFonts w:ascii="Arial" w:hAnsi="Arial" w:cs="Arial"/>
          <w:sz w:val="24"/>
          <w:szCs w:val="24"/>
        </w:rPr>
        <w:t xml:space="preserve">This clause substitutes the old section </w:t>
      </w:r>
      <w:r w:rsidR="00963D01" w:rsidRPr="00963D01">
        <w:rPr>
          <w:rFonts w:ascii="Arial" w:hAnsi="Arial" w:cs="Arial"/>
          <w:sz w:val="24"/>
          <w:szCs w:val="24"/>
        </w:rPr>
        <w:t>12</w:t>
      </w:r>
      <w:r w:rsidRPr="00963D01">
        <w:rPr>
          <w:rFonts w:ascii="Arial" w:hAnsi="Arial" w:cs="Arial"/>
          <w:sz w:val="24"/>
          <w:szCs w:val="24"/>
        </w:rPr>
        <w:t xml:space="preserve"> for a new section </w:t>
      </w:r>
      <w:r w:rsidR="00963D01" w:rsidRPr="00963D01">
        <w:rPr>
          <w:rFonts w:ascii="Arial" w:hAnsi="Arial" w:cs="Arial"/>
          <w:sz w:val="24"/>
          <w:szCs w:val="24"/>
        </w:rPr>
        <w:t>12,</w:t>
      </w:r>
      <w:r w:rsidRPr="00963D01">
        <w:rPr>
          <w:rFonts w:ascii="Arial" w:hAnsi="Arial" w:cs="Arial"/>
          <w:sz w:val="24"/>
          <w:szCs w:val="24"/>
        </w:rPr>
        <w:t xml:space="preserve"> </w:t>
      </w:r>
      <w:r w:rsidR="0052600F">
        <w:rPr>
          <w:rFonts w:ascii="Arial" w:hAnsi="Arial" w:cs="Arial"/>
          <w:sz w:val="24"/>
          <w:szCs w:val="24"/>
        </w:rPr>
        <w:t>providing a new method</w:t>
      </w:r>
      <w:r w:rsidRPr="00963D01">
        <w:rPr>
          <w:rFonts w:ascii="Arial" w:hAnsi="Arial" w:cs="Arial"/>
          <w:sz w:val="24"/>
          <w:szCs w:val="24"/>
        </w:rPr>
        <w:t xml:space="preserve"> for </w:t>
      </w:r>
      <w:r w:rsidR="00C421CB">
        <w:rPr>
          <w:rFonts w:ascii="Arial" w:hAnsi="Arial" w:cs="Arial"/>
          <w:sz w:val="24"/>
          <w:szCs w:val="24"/>
        </w:rPr>
        <w:t xml:space="preserve">adjustment of </w:t>
      </w:r>
      <w:r w:rsidR="00CA7B77">
        <w:rPr>
          <w:rFonts w:ascii="Arial" w:hAnsi="Arial" w:cs="Arial"/>
          <w:sz w:val="24"/>
          <w:szCs w:val="24"/>
        </w:rPr>
        <w:t xml:space="preserve">prescribed maximum </w:t>
      </w:r>
      <w:r w:rsidR="00C421CB">
        <w:rPr>
          <w:rFonts w:ascii="Arial" w:hAnsi="Arial" w:cs="Arial"/>
          <w:sz w:val="24"/>
          <w:szCs w:val="24"/>
        </w:rPr>
        <w:t xml:space="preserve">lawyers legal costs amounts with reference to the </w:t>
      </w:r>
      <w:r w:rsidR="00963D01" w:rsidRPr="00963D01">
        <w:rPr>
          <w:rFonts w:ascii="Arial" w:hAnsi="Arial" w:cs="Arial"/>
          <w:sz w:val="24"/>
          <w:szCs w:val="24"/>
        </w:rPr>
        <w:t>Wage Price</w:t>
      </w:r>
      <w:r w:rsidRPr="00963D01">
        <w:rPr>
          <w:rFonts w:ascii="Arial" w:hAnsi="Arial" w:cs="Arial"/>
          <w:sz w:val="24"/>
          <w:szCs w:val="24"/>
        </w:rPr>
        <w:t xml:space="preserve"> Index </w:t>
      </w:r>
      <w:r w:rsidR="00C421CB">
        <w:rPr>
          <w:rFonts w:ascii="Arial" w:hAnsi="Arial" w:cs="Arial"/>
          <w:sz w:val="24"/>
          <w:szCs w:val="24"/>
        </w:rPr>
        <w:t>(WPI)</w:t>
      </w:r>
      <w:r w:rsidR="00963D01" w:rsidRPr="00963D01">
        <w:rPr>
          <w:rFonts w:ascii="Arial" w:hAnsi="Arial" w:cs="Arial"/>
          <w:sz w:val="24"/>
          <w:szCs w:val="24"/>
        </w:rPr>
        <w:t>.  Any new amounts which reflect adjustment according to the WPI will be published by notifiable instrument.</w:t>
      </w:r>
    </w:p>
    <w:p w14:paraId="725F82AB" w14:textId="77777777" w:rsidR="001F4CA9" w:rsidRPr="001F4CA9" w:rsidRDefault="001F4CA9" w:rsidP="001F4CA9">
      <w:pPr>
        <w:rPr>
          <w:rFonts w:ascii="Arial" w:hAnsi="Arial" w:cs="Arial"/>
          <w:sz w:val="24"/>
          <w:szCs w:val="24"/>
        </w:rPr>
      </w:pPr>
    </w:p>
    <w:p w14:paraId="4634372B" w14:textId="109278B0" w:rsidR="002F42BB" w:rsidRPr="00963D01" w:rsidRDefault="002F42BB" w:rsidP="002D028C">
      <w:pPr>
        <w:pStyle w:val="Heading3"/>
        <w:tabs>
          <w:tab w:val="left" w:pos="1418"/>
        </w:tabs>
      </w:pPr>
      <w:r w:rsidRPr="00963D01">
        <w:t xml:space="preserve">Part </w:t>
      </w:r>
      <w:r w:rsidR="00F73E38" w:rsidRPr="00963D01">
        <w:t>5</w:t>
      </w:r>
      <w:r w:rsidRPr="00963D01">
        <w:tab/>
      </w:r>
      <w:r w:rsidR="00297045" w:rsidRPr="00963D01">
        <w:t>Victims of Crime Regulation 2000</w:t>
      </w:r>
    </w:p>
    <w:p w14:paraId="461AA3E7" w14:textId="65CB3889" w:rsidR="00297045" w:rsidRPr="008822C9" w:rsidRDefault="002F42BB" w:rsidP="00297045">
      <w:pPr>
        <w:pStyle w:val="Heading3"/>
      </w:pPr>
      <w:r w:rsidRPr="008822C9">
        <w:t xml:space="preserve">Clause </w:t>
      </w:r>
      <w:r w:rsidR="00297045" w:rsidRPr="008822C9">
        <w:t>21</w:t>
      </w:r>
      <w:r w:rsidRPr="008822C9">
        <w:tab/>
        <w:t xml:space="preserve">New </w:t>
      </w:r>
      <w:r w:rsidR="00297045" w:rsidRPr="008822C9">
        <w:t>part 3A</w:t>
      </w:r>
    </w:p>
    <w:p w14:paraId="17B88A1E" w14:textId="11796106" w:rsidR="00C421CB" w:rsidRPr="00963D01" w:rsidRDefault="00C421CB" w:rsidP="00C421CB">
      <w:pPr>
        <w:rPr>
          <w:rFonts w:ascii="Arial" w:hAnsi="Arial" w:cs="Arial"/>
          <w:sz w:val="24"/>
          <w:szCs w:val="24"/>
        </w:rPr>
      </w:pPr>
      <w:r w:rsidRPr="00963D01">
        <w:rPr>
          <w:rFonts w:ascii="Arial" w:hAnsi="Arial" w:cs="Arial"/>
          <w:sz w:val="24"/>
          <w:szCs w:val="24"/>
        </w:rPr>
        <w:t>This</w:t>
      </w:r>
      <w:r w:rsidR="001406F5">
        <w:rPr>
          <w:rFonts w:ascii="Arial" w:hAnsi="Arial" w:cs="Arial"/>
          <w:sz w:val="24"/>
          <w:szCs w:val="24"/>
        </w:rPr>
        <w:t xml:space="preserve"> </w:t>
      </w:r>
      <w:r w:rsidRPr="00963D01">
        <w:rPr>
          <w:rFonts w:ascii="Arial" w:hAnsi="Arial" w:cs="Arial"/>
          <w:sz w:val="24"/>
          <w:szCs w:val="24"/>
        </w:rPr>
        <w:t xml:space="preserve">clause inserts new Part 3A into the Regulation.  New Part 3A provides details of the </w:t>
      </w:r>
      <w:r w:rsidR="001406F5">
        <w:rPr>
          <w:rFonts w:ascii="Arial" w:hAnsi="Arial" w:cs="Arial"/>
          <w:sz w:val="24"/>
          <w:szCs w:val="24"/>
        </w:rPr>
        <w:t>v</w:t>
      </w:r>
      <w:r w:rsidRPr="00963D01">
        <w:rPr>
          <w:rFonts w:ascii="Arial" w:hAnsi="Arial" w:cs="Arial"/>
          <w:sz w:val="24"/>
          <w:szCs w:val="24"/>
        </w:rPr>
        <w:t xml:space="preserve">ictims of </w:t>
      </w:r>
      <w:r w:rsidR="00E071BF">
        <w:rPr>
          <w:rFonts w:ascii="Arial" w:hAnsi="Arial" w:cs="Arial"/>
          <w:sz w:val="24"/>
          <w:szCs w:val="24"/>
        </w:rPr>
        <w:t>c</w:t>
      </w:r>
      <w:r w:rsidRPr="00963D01">
        <w:rPr>
          <w:rFonts w:ascii="Arial" w:hAnsi="Arial" w:cs="Arial"/>
          <w:sz w:val="24"/>
          <w:szCs w:val="24"/>
        </w:rPr>
        <w:t xml:space="preserve">rime </w:t>
      </w:r>
      <w:r w:rsidR="00E071BF">
        <w:rPr>
          <w:rFonts w:ascii="Arial" w:hAnsi="Arial" w:cs="Arial"/>
          <w:sz w:val="24"/>
          <w:szCs w:val="24"/>
        </w:rPr>
        <w:t>l</w:t>
      </w:r>
      <w:r w:rsidRPr="00963D01">
        <w:rPr>
          <w:rFonts w:ascii="Arial" w:hAnsi="Arial" w:cs="Arial"/>
          <w:sz w:val="24"/>
          <w:szCs w:val="24"/>
        </w:rPr>
        <w:t xml:space="preserve">evy created at clause 5 of the Bill.  It prescribes offences that are excluded from being subject to the </w:t>
      </w:r>
      <w:r w:rsidR="001406F5">
        <w:rPr>
          <w:rFonts w:ascii="Arial" w:hAnsi="Arial" w:cs="Arial"/>
          <w:sz w:val="24"/>
          <w:szCs w:val="24"/>
        </w:rPr>
        <w:t>vi</w:t>
      </w:r>
      <w:r w:rsidRPr="00963D01">
        <w:rPr>
          <w:rFonts w:ascii="Arial" w:hAnsi="Arial" w:cs="Arial"/>
          <w:sz w:val="24"/>
          <w:szCs w:val="24"/>
        </w:rPr>
        <w:t xml:space="preserve">ctims of crime levy.  It prescribes the amount of the levy ($200) and provides for </w:t>
      </w:r>
      <w:r>
        <w:rPr>
          <w:rFonts w:ascii="Arial" w:hAnsi="Arial" w:cs="Arial"/>
          <w:sz w:val="24"/>
          <w:szCs w:val="24"/>
        </w:rPr>
        <w:t xml:space="preserve">adjustment of the levy amount with reference to the </w:t>
      </w:r>
      <w:r w:rsidRPr="00963D01">
        <w:rPr>
          <w:rFonts w:ascii="Arial" w:hAnsi="Arial" w:cs="Arial"/>
          <w:sz w:val="24"/>
          <w:szCs w:val="24"/>
        </w:rPr>
        <w:t>Consumer Price Index</w:t>
      </w:r>
      <w:r>
        <w:rPr>
          <w:rFonts w:ascii="Arial" w:hAnsi="Arial" w:cs="Arial"/>
          <w:sz w:val="24"/>
          <w:szCs w:val="24"/>
        </w:rPr>
        <w:t xml:space="preserve"> (CPI).</w:t>
      </w:r>
      <w:r w:rsidRPr="00963D01">
        <w:rPr>
          <w:rFonts w:ascii="Arial" w:hAnsi="Arial" w:cs="Arial"/>
          <w:sz w:val="24"/>
          <w:szCs w:val="24"/>
        </w:rPr>
        <w:t xml:space="preserve">  </w:t>
      </w:r>
    </w:p>
    <w:p w14:paraId="1D974E75" w14:textId="77777777" w:rsidR="00C421CB" w:rsidRPr="00963D01" w:rsidRDefault="00C421CB" w:rsidP="00C421CB">
      <w:pPr>
        <w:rPr>
          <w:highlight w:val="yellow"/>
        </w:rPr>
      </w:pPr>
      <w:r w:rsidRPr="00963D01">
        <w:rPr>
          <w:rFonts w:ascii="Arial" w:hAnsi="Arial" w:cs="Arial"/>
          <w:sz w:val="24"/>
          <w:szCs w:val="24"/>
        </w:rPr>
        <w:t xml:space="preserve">Any new amounts which reflect adjustment according to the </w:t>
      </w:r>
      <w:r>
        <w:rPr>
          <w:rFonts w:ascii="Arial" w:hAnsi="Arial" w:cs="Arial"/>
          <w:sz w:val="24"/>
          <w:szCs w:val="24"/>
        </w:rPr>
        <w:t>C</w:t>
      </w:r>
      <w:r w:rsidRPr="00963D01">
        <w:rPr>
          <w:rFonts w:ascii="Arial" w:hAnsi="Arial" w:cs="Arial"/>
          <w:sz w:val="24"/>
          <w:szCs w:val="24"/>
        </w:rPr>
        <w:t>PI will be published by notifiable instrument.</w:t>
      </w:r>
    </w:p>
    <w:p w14:paraId="00ED65B4" w14:textId="2307CEB7" w:rsidR="002F42BB" w:rsidRPr="008822C9" w:rsidRDefault="002F42BB" w:rsidP="00297045">
      <w:pPr>
        <w:pStyle w:val="Heading3"/>
        <w:spacing w:after="0"/>
      </w:pPr>
      <w:r w:rsidRPr="008822C9">
        <w:t xml:space="preserve">Clause </w:t>
      </w:r>
      <w:r w:rsidR="00297045" w:rsidRPr="008822C9">
        <w:t>22</w:t>
      </w:r>
      <w:r w:rsidRPr="008822C9">
        <w:tab/>
      </w:r>
      <w:r w:rsidR="00297045" w:rsidRPr="008822C9">
        <w:t>Victims services levy – excluded offences – Act, s23</w:t>
      </w:r>
    </w:p>
    <w:p w14:paraId="687231AD" w14:textId="4FF35858" w:rsidR="00297045" w:rsidRPr="008822C9" w:rsidRDefault="00297045" w:rsidP="00297045">
      <w:pPr>
        <w:rPr>
          <w:rFonts w:ascii="Arial" w:hAnsi="Arial" w:cs="Arial"/>
          <w:b/>
          <w:bCs/>
          <w:sz w:val="24"/>
          <w:szCs w:val="24"/>
        </w:rPr>
      </w:pPr>
      <w:r w:rsidRPr="008822C9">
        <w:tab/>
      </w:r>
      <w:r w:rsidRPr="008822C9">
        <w:tab/>
      </w:r>
      <w:r w:rsidRPr="008822C9">
        <w:rPr>
          <w:rFonts w:ascii="Arial" w:hAnsi="Arial" w:cs="Arial"/>
          <w:b/>
          <w:bCs/>
          <w:sz w:val="24"/>
          <w:szCs w:val="24"/>
        </w:rPr>
        <w:t>Section 49A</w:t>
      </w:r>
    </w:p>
    <w:p w14:paraId="44401A34" w14:textId="31EF69E6" w:rsidR="008822C9" w:rsidRPr="008822C9" w:rsidRDefault="008822C9" w:rsidP="00297045">
      <w:pPr>
        <w:rPr>
          <w:rFonts w:ascii="Arial" w:hAnsi="Arial" w:cs="Arial"/>
          <w:sz w:val="24"/>
          <w:szCs w:val="24"/>
        </w:rPr>
      </w:pPr>
      <w:r w:rsidRPr="008822C9">
        <w:rPr>
          <w:rFonts w:ascii="Arial" w:hAnsi="Arial" w:cs="Arial"/>
          <w:sz w:val="24"/>
          <w:szCs w:val="24"/>
        </w:rPr>
        <w:t xml:space="preserve">This clause omits section 49A of the regulation as it exists for the purpose of the victims services levy provisions, which are being removed from the </w:t>
      </w:r>
      <w:r w:rsidR="00E071BF">
        <w:rPr>
          <w:rFonts w:ascii="Arial" w:hAnsi="Arial" w:cs="Arial"/>
          <w:i/>
          <w:iCs/>
          <w:sz w:val="24"/>
          <w:szCs w:val="24"/>
        </w:rPr>
        <w:t>Victims of Crime Act 1994</w:t>
      </w:r>
      <w:r w:rsidRPr="008822C9">
        <w:rPr>
          <w:rFonts w:ascii="Arial" w:hAnsi="Arial" w:cs="Arial"/>
          <w:sz w:val="24"/>
          <w:szCs w:val="24"/>
        </w:rPr>
        <w:t xml:space="preserve"> by this Bill.</w:t>
      </w:r>
    </w:p>
    <w:p w14:paraId="6668FDB5" w14:textId="2501DFDE" w:rsidR="002F42BB" w:rsidRPr="008822C9" w:rsidRDefault="002F42BB" w:rsidP="002F42BB">
      <w:pPr>
        <w:pStyle w:val="Heading3"/>
        <w:rPr>
          <w:rFonts w:cs="Arial"/>
        </w:rPr>
      </w:pPr>
      <w:r w:rsidRPr="008822C9">
        <w:rPr>
          <w:rFonts w:cs="Arial"/>
        </w:rPr>
        <w:t xml:space="preserve">Clause </w:t>
      </w:r>
      <w:r w:rsidR="00297045" w:rsidRPr="008822C9">
        <w:rPr>
          <w:rFonts w:cs="Arial"/>
        </w:rPr>
        <w:t>23</w:t>
      </w:r>
      <w:r w:rsidR="001F4CA9">
        <w:rPr>
          <w:rFonts w:cs="Arial"/>
        </w:rPr>
        <w:tab/>
      </w:r>
      <w:r w:rsidR="00297045" w:rsidRPr="008822C9">
        <w:rPr>
          <w:rFonts w:cs="Arial"/>
        </w:rPr>
        <w:t>Schedule 2 heading and reference</w:t>
      </w:r>
    </w:p>
    <w:p w14:paraId="12CD5388" w14:textId="0DB36F70" w:rsidR="008822C9" w:rsidRDefault="008822C9" w:rsidP="008822C9">
      <w:pPr>
        <w:rPr>
          <w:rFonts w:ascii="Arial" w:hAnsi="Arial" w:cs="Arial"/>
          <w:sz w:val="24"/>
          <w:szCs w:val="24"/>
        </w:rPr>
      </w:pPr>
      <w:r w:rsidRPr="008822C9">
        <w:rPr>
          <w:rFonts w:ascii="Arial" w:hAnsi="Arial" w:cs="Arial"/>
          <w:sz w:val="24"/>
          <w:szCs w:val="24"/>
        </w:rPr>
        <w:t xml:space="preserve">This clause substitutes the current title of ‘Schedule 2 Victims services levy – excluded offences’ </w:t>
      </w:r>
      <w:r>
        <w:rPr>
          <w:rFonts w:ascii="Arial" w:hAnsi="Arial" w:cs="Arial"/>
          <w:sz w:val="24"/>
          <w:szCs w:val="24"/>
        </w:rPr>
        <w:t xml:space="preserve">with </w:t>
      </w:r>
      <w:r w:rsidRPr="008822C9">
        <w:rPr>
          <w:rFonts w:ascii="Arial" w:hAnsi="Arial" w:cs="Arial"/>
          <w:sz w:val="24"/>
          <w:szCs w:val="24"/>
        </w:rPr>
        <w:t xml:space="preserve">the new heading of ‘Schedule 2 Victims of crime levy – excluded offences’ as this Bill </w:t>
      </w:r>
      <w:r w:rsidR="00625BC6">
        <w:rPr>
          <w:rFonts w:ascii="Arial" w:hAnsi="Arial" w:cs="Arial"/>
          <w:sz w:val="24"/>
          <w:szCs w:val="24"/>
        </w:rPr>
        <w:t>replaces</w:t>
      </w:r>
      <w:r w:rsidRPr="00625BC6">
        <w:rPr>
          <w:rFonts w:ascii="Arial" w:hAnsi="Arial" w:cs="Arial"/>
          <w:sz w:val="24"/>
          <w:szCs w:val="24"/>
        </w:rPr>
        <w:t xml:space="preserve"> the </w:t>
      </w:r>
      <w:r w:rsidR="001406F5" w:rsidRPr="00625BC6">
        <w:rPr>
          <w:rFonts w:ascii="Arial" w:hAnsi="Arial" w:cs="Arial"/>
          <w:sz w:val="24"/>
          <w:szCs w:val="24"/>
        </w:rPr>
        <w:t>v</w:t>
      </w:r>
      <w:r w:rsidRPr="00625BC6">
        <w:rPr>
          <w:rFonts w:ascii="Arial" w:hAnsi="Arial" w:cs="Arial"/>
          <w:sz w:val="24"/>
          <w:szCs w:val="24"/>
        </w:rPr>
        <w:t>ictims services levy</w:t>
      </w:r>
      <w:r w:rsidR="00625BC6">
        <w:rPr>
          <w:rFonts w:ascii="Arial" w:hAnsi="Arial" w:cs="Arial"/>
          <w:sz w:val="24"/>
          <w:szCs w:val="24"/>
        </w:rPr>
        <w:t xml:space="preserve"> provisions</w:t>
      </w:r>
      <w:r w:rsidR="001406F5">
        <w:rPr>
          <w:rFonts w:ascii="Arial" w:hAnsi="Arial" w:cs="Arial"/>
          <w:sz w:val="24"/>
          <w:szCs w:val="24"/>
        </w:rPr>
        <w:t xml:space="preserve"> </w:t>
      </w:r>
      <w:r w:rsidRPr="008822C9">
        <w:rPr>
          <w:rFonts w:ascii="Arial" w:hAnsi="Arial" w:cs="Arial"/>
          <w:sz w:val="24"/>
          <w:szCs w:val="24"/>
        </w:rPr>
        <w:t xml:space="preserve">with </w:t>
      </w:r>
      <w:r w:rsidR="00625BC6">
        <w:rPr>
          <w:rFonts w:ascii="Arial" w:hAnsi="Arial" w:cs="Arial"/>
          <w:sz w:val="24"/>
          <w:szCs w:val="24"/>
        </w:rPr>
        <w:t>new</w:t>
      </w:r>
      <w:r w:rsidRPr="008822C9">
        <w:rPr>
          <w:rFonts w:ascii="Arial" w:hAnsi="Arial" w:cs="Arial"/>
          <w:sz w:val="24"/>
          <w:szCs w:val="24"/>
        </w:rPr>
        <w:t xml:space="preserve"> </w:t>
      </w:r>
      <w:r w:rsidR="001406F5">
        <w:rPr>
          <w:rFonts w:ascii="Arial" w:hAnsi="Arial" w:cs="Arial"/>
          <w:sz w:val="24"/>
          <w:szCs w:val="24"/>
        </w:rPr>
        <w:t>v</w:t>
      </w:r>
      <w:r w:rsidRPr="008822C9">
        <w:rPr>
          <w:rFonts w:ascii="Arial" w:hAnsi="Arial" w:cs="Arial"/>
          <w:sz w:val="24"/>
          <w:szCs w:val="24"/>
        </w:rPr>
        <w:t>ictims of crime levy</w:t>
      </w:r>
      <w:r w:rsidR="00625BC6">
        <w:rPr>
          <w:rFonts w:ascii="Arial" w:hAnsi="Arial" w:cs="Arial"/>
          <w:sz w:val="24"/>
          <w:szCs w:val="24"/>
        </w:rPr>
        <w:t xml:space="preserve"> provisions</w:t>
      </w:r>
      <w:r w:rsidR="00BA69C2">
        <w:rPr>
          <w:rFonts w:ascii="Arial" w:hAnsi="Arial" w:cs="Arial"/>
          <w:sz w:val="24"/>
          <w:szCs w:val="24"/>
        </w:rPr>
        <w:t xml:space="preserve"> in the </w:t>
      </w:r>
      <w:r w:rsidR="00BA69C2">
        <w:rPr>
          <w:rFonts w:ascii="Arial" w:hAnsi="Arial" w:cs="Arial"/>
          <w:i/>
          <w:iCs/>
          <w:sz w:val="24"/>
          <w:szCs w:val="24"/>
        </w:rPr>
        <w:t>Victims of Crime Act 1994</w:t>
      </w:r>
      <w:r w:rsidRPr="008822C9">
        <w:rPr>
          <w:rFonts w:ascii="Arial" w:hAnsi="Arial" w:cs="Arial"/>
          <w:sz w:val="24"/>
          <w:szCs w:val="24"/>
        </w:rPr>
        <w:t>.</w:t>
      </w:r>
    </w:p>
    <w:p w14:paraId="7F1833A8" w14:textId="77777777" w:rsidR="001F4CA9" w:rsidRPr="008822C9" w:rsidRDefault="001F4CA9" w:rsidP="008822C9">
      <w:pPr>
        <w:rPr>
          <w:rFonts w:ascii="Arial" w:hAnsi="Arial" w:cs="Arial"/>
          <w:sz w:val="24"/>
          <w:szCs w:val="24"/>
        </w:rPr>
      </w:pPr>
    </w:p>
    <w:p w14:paraId="18233B3A" w14:textId="7172F74C" w:rsidR="00907B76" w:rsidRDefault="00463ECC" w:rsidP="0053351F">
      <w:pPr>
        <w:rPr>
          <w:rFonts w:ascii="Arial" w:hAnsi="Arial" w:cs="Arial"/>
          <w:b/>
          <w:bCs/>
          <w:sz w:val="24"/>
          <w:szCs w:val="24"/>
        </w:rPr>
      </w:pPr>
      <w:r>
        <w:rPr>
          <w:rFonts w:ascii="Arial" w:hAnsi="Arial" w:cs="Arial"/>
          <w:b/>
          <w:bCs/>
          <w:sz w:val="24"/>
          <w:szCs w:val="24"/>
        </w:rPr>
        <w:t>Schedule 1 Consequential amendments</w:t>
      </w:r>
    </w:p>
    <w:p w14:paraId="443CB302" w14:textId="473BE45C" w:rsidR="001F4CA9" w:rsidRPr="001F4CA9" w:rsidRDefault="001F4CA9" w:rsidP="001F4CA9">
      <w:pPr>
        <w:rPr>
          <w:rFonts w:ascii="Arial" w:hAnsi="Arial" w:cs="Arial"/>
          <w:b/>
          <w:bCs/>
          <w:sz w:val="24"/>
          <w:szCs w:val="24"/>
        </w:rPr>
      </w:pPr>
      <w:r w:rsidRPr="001F4CA9">
        <w:rPr>
          <w:rFonts w:ascii="Arial" w:hAnsi="Arial" w:cs="Arial"/>
          <w:b/>
          <w:bCs/>
          <w:sz w:val="24"/>
          <w:szCs w:val="24"/>
        </w:rPr>
        <w:t>Part 1.1</w:t>
      </w:r>
      <w:r>
        <w:rPr>
          <w:rFonts w:ascii="Arial" w:hAnsi="Arial" w:cs="Arial"/>
          <w:b/>
          <w:bCs/>
          <w:sz w:val="24"/>
          <w:szCs w:val="24"/>
        </w:rPr>
        <w:tab/>
      </w:r>
      <w:r w:rsidRPr="001F4CA9">
        <w:rPr>
          <w:rFonts w:ascii="Arial" w:hAnsi="Arial" w:cs="Arial"/>
          <w:b/>
          <w:bCs/>
          <w:sz w:val="24"/>
          <w:szCs w:val="24"/>
        </w:rPr>
        <w:t xml:space="preserve"> </w:t>
      </w:r>
      <w:r>
        <w:rPr>
          <w:rFonts w:ascii="Arial" w:hAnsi="Arial" w:cs="Arial"/>
          <w:b/>
          <w:bCs/>
          <w:sz w:val="24"/>
          <w:szCs w:val="24"/>
        </w:rPr>
        <w:t>Crimes (Sentence Administration) Act 2005</w:t>
      </w:r>
      <w:r w:rsidRPr="001F4CA9">
        <w:rPr>
          <w:rFonts w:ascii="Arial" w:hAnsi="Arial" w:cs="Arial"/>
          <w:b/>
          <w:bCs/>
          <w:sz w:val="24"/>
          <w:szCs w:val="24"/>
        </w:rPr>
        <w:t xml:space="preserve"> </w:t>
      </w:r>
    </w:p>
    <w:p w14:paraId="4BACC217" w14:textId="207AA07F" w:rsidR="00463ECC" w:rsidRDefault="001F4CA9" w:rsidP="001F4CA9">
      <w:pPr>
        <w:pStyle w:val="Heading3"/>
        <w:rPr>
          <w:rFonts w:cs="Arial"/>
        </w:rPr>
      </w:pPr>
      <w:r w:rsidRPr="001F4CA9">
        <w:rPr>
          <w:rFonts w:cs="Arial"/>
        </w:rPr>
        <w:t>Clause [1.1]</w:t>
      </w:r>
      <w:r>
        <w:rPr>
          <w:rFonts w:cs="Arial"/>
        </w:rPr>
        <w:tab/>
        <w:t xml:space="preserve">  </w:t>
      </w:r>
      <w:r w:rsidRPr="001F4CA9">
        <w:rPr>
          <w:rFonts w:cs="Arial"/>
        </w:rPr>
        <w:t>Section 116A, definition of fine, paragraphs (d) and (e)</w:t>
      </w:r>
    </w:p>
    <w:p w14:paraId="595BB7F0" w14:textId="03E9D40D" w:rsidR="001F4CA9" w:rsidRPr="001406F5" w:rsidRDefault="001F4CA9" w:rsidP="001F4CA9">
      <w:pPr>
        <w:rPr>
          <w:rFonts w:ascii="Arial" w:hAnsi="Arial" w:cs="Arial"/>
          <w:sz w:val="24"/>
          <w:szCs w:val="24"/>
        </w:rPr>
      </w:pPr>
      <w:r w:rsidRPr="001406F5">
        <w:rPr>
          <w:rFonts w:ascii="Arial" w:hAnsi="Arial" w:cs="Arial"/>
          <w:sz w:val="24"/>
          <w:szCs w:val="24"/>
        </w:rPr>
        <w:t xml:space="preserve">This clause amends the definition of ‘fine’ in the Dictionary of the Act.  It substitutes the </w:t>
      </w:r>
      <w:r w:rsidR="001406F5">
        <w:rPr>
          <w:rFonts w:ascii="Arial" w:hAnsi="Arial" w:cs="Arial"/>
          <w:sz w:val="24"/>
          <w:szCs w:val="24"/>
        </w:rPr>
        <w:t>current</w:t>
      </w:r>
      <w:r w:rsidRPr="001406F5">
        <w:rPr>
          <w:rFonts w:ascii="Arial" w:hAnsi="Arial" w:cs="Arial"/>
          <w:sz w:val="24"/>
          <w:szCs w:val="24"/>
        </w:rPr>
        <w:t xml:space="preserve"> reference to ‘a victims services levy’ </w:t>
      </w:r>
      <w:r w:rsidR="001406F5">
        <w:rPr>
          <w:rFonts w:ascii="Arial" w:hAnsi="Arial" w:cs="Arial"/>
          <w:sz w:val="24"/>
          <w:szCs w:val="24"/>
        </w:rPr>
        <w:t>with</w:t>
      </w:r>
      <w:r w:rsidRPr="001406F5">
        <w:rPr>
          <w:rFonts w:ascii="Arial" w:hAnsi="Arial" w:cs="Arial"/>
          <w:sz w:val="24"/>
          <w:szCs w:val="24"/>
        </w:rPr>
        <w:t xml:space="preserve"> a</w:t>
      </w:r>
      <w:r w:rsidR="001406F5">
        <w:rPr>
          <w:rFonts w:ascii="Arial" w:hAnsi="Arial" w:cs="Arial"/>
          <w:sz w:val="24"/>
          <w:szCs w:val="24"/>
        </w:rPr>
        <w:t xml:space="preserve"> new</w:t>
      </w:r>
      <w:r w:rsidRPr="001406F5">
        <w:rPr>
          <w:rFonts w:ascii="Arial" w:hAnsi="Arial" w:cs="Arial"/>
          <w:sz w:val="24"/>
          <w:szCs w:val="24"/>
        </w:rPr>
        <w:t xml:space="preserve"> reference to the ‘victims of crime levy’ </w:t>
      </w:r>
      <w:r w:rsidR="00625BC6" w:rsidRPr="008822C9">
        <w:rPr>
          <w:rFonts w:ascii="Arial" w:hAnsi="Arial" w:cs="Arial"/>
          <w:sz w:val="24"/>
          <w:szCs w:val="24"/>
        </w:rPr>
        <w:t xml:space="preserve">as this Bill </w:t>
      </w:r>
      <w:r w:rsidR="00625BC6">
        <w:rPr>
          <w:rFonts w:ascii="Arial" w:hAnsi="Arial" w:cs="Arial"/>
          <w:sz w:val="24"/>
          <w:szCs w:val="24"/>
        </w:rPr>
        <w:t>replaces</w:t>
      </w:r>
      <w:r w:rsidR="00625BC6" w:rsidRPr="00625BC6">
        <w:rPr>
          <w:rFonts w:ascii="Arial" w:hAnsi="Arial" w:cs="Arial"/>
          <w:sz w:val="24"/>
          <w:szCs w:val="24"/>
        </w:rPr>
        <w:t xml:space="preserve"> the victims services levy</w:t>
      </w:r>
      <w:r w:rsidR="00625BC6">
        <w:rPr>
          <w:rFonts w:ascii="Arial" w:hAnsi="Arial" w:cs="Arial"/>
          <w:sz w:val="24"/>
          <w:szCs w:val="24"/>
        </w:rPr>
        <w:t xml:space="preserve"> provisions </w:t>
      </w:r>
      <w:r w:rsidR="00625BC6" w:rsidRPr="008822C9">
        <w:rPr>
          <w:rFonts w:ascii="Arial" w:hAnsi="Arial" w:cs="Arial"/>
          <w:sz w:val="24"/>
          <w:szCs w:val="24"/>
        </w:rPr>
        <w:t xml:space="preserve">with </w:t>
      </w:r>
      <w:r w:rsidR="00625BC6">
        <w:rPr>
          <w:rFonts w:ascii="Arial" w:hAnsi="Arial" w:cs="Arial"/>
          <w:sz w:val="24"/>
          <w:szCs w:val="24"/>
        </w:rPr>
        <w:t>new</w:t>
      </w:r>
      <w:r w:rsidR="00625BC6" w:rsidRPr="008822C9">
        <w:rPr>
          <w:rFonts w:ascii="Arial" w:hAnsi="Arial" w:cs="Arial"/>
          <w:sz w:val="24"/>
          <w:szCs w:val="24"/>
        </w:rPr>
        <w:t xml:space="preserve"> </w:t>
      </w:r>
      <w:r w:rsidR="00625BC6">
        <w:rPr>
          <w:rFonts w:ascii="Arial" w:hAnsi="Arial" w:cs="Arial"/>
          <w:sz w:val="24"/>
          <w:szCs w:val="24"/>
        </w:rPr>
        <w:t>v</w:t>
      </w:r>
      <w:r w:rsidR="00625BC6" w:rsidRPr="008822C9">
        <w:rPr>
          <w:rFonts w:ascii="Arial" w:hAnsi="Arial" w:cs="Arial"/>
          <w:sz w:val="24"/>
          <w:szCs w:val="24"/>
        </w:rPr>
        <w:t>ictims of crime levy</w:t>
      </w:r>
      <w:r w:rsidR="00625BC6">
        <w:rPr>
          <w:rFonts w:ascii="Arial" w:hAnsi="Arial" w:cs="Arial"/>
          <w:sz w:val="24"/>
          <w:szCs w:val="24"/>
        </w:rPr>
        <w:t xml:space="preserve"> provisions in the </w:t>
      </w:r>
      <w:r w:rsidR="00625BC6">
        <w:rPr>
          <w:rFonts w:ascii="Arial" w:hAnsi="Arial" w:cs="Arial"/>
          <w:i/>
          <w:iCs/>
          <w:sz w:val="24"/>
          <w:szCs w:val="24"/>
        </w:rPr>
        <w:t>Victims of Crime Act 1994</w:t>
      </w:r>
      <w:r w:rsidR="00625BC6" w:rsidRPr="008822C9">
        <w:rPr>
          <w:rFonts w:ascii="Arial" w:hAnsi="Arial" w:cs="Arial"/>
          <w:sz w:val="24"/>
          <w:szCs w:val="24"/>
        </w:rPr>
        <w:t>.</w:t>
      </w:r>
    </w:p>
    <w:p w14:paraId="409108DA" w14:textId="07A55496" w:rsidR="001F4CA9" w:rsidRDefault="001F4CA9" w:rsidP="001F4CA9">
      <w:pPr>
        <w:rPr>
          <w:rFonts w:ascii="Arial" w:hAnsi="Arial" w:cs="Arial"/>
          <w:b/>
          <w:bCs/>
          <w:sz w:val="24"/>
          <w:szCs w:val="24"/>
        </w:rPr>
      </w:pPr>
      <w:r>
        <w:rPr>
          <w:rFonts w:ascii="Arial" w:hAnsi="Arial" w:cs="Arial"/>
          <w:b/>
          <w:bCs/>
          <w:sz w:val="24"/>
          <w:szCs w:val="24"/>
        </w:rPr>
        <w:lastRenderedPageBreak/>
        <w:t>Clause [1.2]</w:t>
      </w:r>
      <w:r>
        <w:rPr>
          <w:rFonts w:ascii="Arial" w:hAnsi="Arial" w:cs="Arial"/>
          <w:b/>
          <w:bCs/>
          <w:sz w:val="24"/>
          <w:szCs w:val="24"/>
        </w:rPr>
        <w:tab/>
        <w:t xml:space="preserve">  Section 116C(2), note</w:t>
      </w:r>
    </w:p>
    <w:p w14:paraId="5709332A" w14:textId="5E7E53D3" w:rsidR="009D2ADC" w:rsidRPr="00363B77" w:rsidRDefault="009D2ADC" w:rsidP="001F4CA9">
      <w:pPr>
        <w:rPr>
          <w:rFonts w:ascii="Arial" w:hAnsi="Arial" w:cs="Arial"/>
          <w:sz w:val="24"/>
          <w:szCs w:val="24"/>
        </w:rPr>
      </w:pPr>
      <w:r>
        <w:rPr>
          <w:rFonts w:ascii="Arial" w:hAnsi="Arial" w:cs="Arial"/>
          <w:sz w:val="24"/>
          <w:szCs w:val="24"/>
        </w:rPr>
        <w:t xml:space="preserve">Currently, a victims services levy is </w:t>
      </w:r>
      <w:r w:rsidRPr="009D2ADC">
        <w:rPr>
          <w:rFonts w:ascii="Arial" w:hAnsi="Arial" w:cs="Arial"/>
          <w:sz w:val="24"/>
          <w:szCs w:val="24"/>
        </w:rPr>
        <w:t xml:space="preserve">recoverable under the </w:t>
      </w:r>
      <w:r w:rsidRPr="009D2ADC">
        <w:rPr>
          <w:rFonts w:ascii="Arial" w:hAnsi="Arial" w:cs="Arial"/>
          <w:i/>
          <w:iCs/>
          <w:sz w:val="24"/>
          <w:szCs w:val="24"/>
        </w:rPr>
        <w:t>Crimes (Sentence Administration) Act 2005</w:t>
      </w:r>
      <w:r w:rsidRPr="009D2ADC">
        <w:rPr>
          <w:rFonts w:ascii="Arial" w:hAnsi="Arial" w:cs="Arial"/>
          <w:sz w:val="24"/>
          <w:szCs w:val="24"/>
        </w:rPr>
        <w:t>, ch 6A (Court imposed fines).</w:t>
      </w:r>
      <w:r w:rsidR="00363B77">
        <w:rPr>
          <w:rFonts w:ascii="Arial" w:hAnsi="Arial" w:cs="Arial"/>
          <w:sz w:val="24"/>
          <w:szCs w:val="24"/>
        </w:rPr>
        <w:t xml:space="preserve">  The Bill provides (at clause 5) that the new victims of crime levy will be recoverable under the </w:t>
      </w:r>
      <w:r w:rsidR="00363B77">
        <w:rPr>
          <w:rFonts w:ascii="Arial" w:hAnsi="Arial" w:cs="Arial"/>
          <w:i/>
          <w:iCs/>
          <w:sz w:val="24"/>
          <w:szCs w:val="24"/>
        </w:rPr>
        <w:t>Crimes (Sentence) Administration) Act 2005</w:t>
      </w:r>
      <w:r w:rsidR="00363B77">
        <w:rPr>
          <w:rFonts w:ascii="Arial" w:hAnsi="Arial" w:cs="Arial"/>
          <w:sz w:val="24"/>
          <w:szCs w:val="24"/>
        </w:rPr>
        <w:t>, ch 6A (Court imposed fines).</w:t>
      </w:r>
    </w:p>
    <w:p w14:paraId="480A3D88" w14:textId="2219588C" w:rsidR="00BA69C2" w:rsidRPr="00BA69C2" w:rsidRDefault="00BA69C2" w:rsidP="001F4CA9">
      <w:pPr>
        <w:rPr>
          <w:rFonts w:ascii="Arial" w:hAnsi="Arial" w:cs="Arial"/>
          <w:sz w:val="24"/>
          <w:szCs w:val="24"/>
        </w:rPr>
      </w:pPr>
      <w:r w:rsidRPr="009D2ADC">
        <w:rPr>
          <w:rFonts w:ascii="Arial" w:hAnsi="Arial" w:cs="Arial"/>
          <w:sz w:val="24"/>
          <w:szCs w:val="24"/>
        </w:rPr>
        <w:t xml:space="preserve">The note at section 116C(2) of the </w:t>
      </w:r>
      <w:r w:rsidR="009D2ADC" w:rsidRPr="009D2ADC">
        <w:rPr>
          <w:rFonts w:ascii="Arial" w:hAnsi="Arial" w:cs="Arial"/>
          <w:sz w:val="24"/>
          <w:szCs w:val="24"/>
        </w:rPr>
        <w:t xml:space="preserve">Crimes (Sentence Administration) </w:t>
      </w:r>
      <w:r w:rsidRPr="009D2ADC">
        <w:rPr>
          <w:rFonts w:ascii="Arial" w:hAnsi="Arial" w:cs="Arial"/>
          <w:sz w:val="24"/>
          <w:szCs w:val="24"/>
        </w:rPr>
        <w:t xml:space="preserve">Act provides an example of when a penalty notice may be given to an offender as a result of a conviction or order by the Supreme Court or Magistrates Court.  This example includes a penalty notice being given in relation to a victims services levy imposed under the </w:t>
      </w:r>
      <w:r w:rsidRPr="009D2ADC">
        <w:rPr>
          <w:rFonts w:ascii="Arial" w:hAnsi="Arial" w:cs="Arial"/>
          <w:i/>
          <w:iCs/>
          <w:sz w:val="24"/>
          <w:szCs w:val="24"/>
        </w:rPr>
        <w:t>Victims of Crime Act 1994</w:t>
      </w:r>
      <w:r w:rsidRPr="009D2ADC">
        <w:rPr>
          <w:rFonts w:ascii="Arial" w:hAnsi="Arial" w:cs="Arial"/>
          <w:sz w:val="24"/>
          <w:szCs w:val="24"/>
        </w:rPr>
        <w:t>.</w:t>
      </w:r>
      <w:r>
        <w:rPr>
          <w:rFonts w:ascii="Arial" w:hAnsi="Arial" w:cs="Arial"/>
          <w:sz w:val="24"/>
          <w:szCs w:val="24"/>
        </w:rPr>
        <w:t xml:space="preserve"> </w:t>
      </w:r>
    </w:p>
    <w:p w14:paraId="0AAA2F8F" w14:textId="2EFFAE35" w:rsidR="001406F5" w:rsidRDefault="001406F5" w:rsidP="001F4CA9">
      <w:pPr>
        <w:rPr>
          <w:rFonts w:ascii="Arial" w:hAnsi="Arial" w:cs="Arial"/>
          <w:sz w:val="24"/>
          <w:szCs w:val="24"/>
        </w:rPr>
      </w:pPr>
      <w:r>
        <w:rPr>
          <w:rFonts w:ascii="Arial" w:hAnsi="Arial" w:cs="Arial"/>
          <w:sz w:val="24"/>
          <w:szCs w:val="24"/>
        </w:rPr>
        <w:t>This clause</w:t>
      </w:r>
      <w:r w:rsidR="00BA69C2">
        <w:rPr>
          <w:rFonts w:ascii="Arial" w:hAnsi="Arial" w:cs="Arial"/>
          <w:sz w:val="24"/>
          <w:szCs w:val="24"/>
        </w:rPr>
        <w:t xml:space="preserve"> </w:t>
      </w:r>
      <w:r>
        <w:rPr>
          <w:rFonts w:ascii="Arial" w:hAnsi="Arial" w:cs="Arial"/>
          <w:sz w:val="24"/>
          <w:szCs w:val="24"/>
        </w:rPr>
        <w:t xml:space="preserve">omits the current reference to ‘victims services levy’ </w:t>
      </w:r>
      <w:r w:rsidR="00BA69C2">
        <w:rPr>
          <w:rFonts w:ascii="Arial" w:hAnsi="Arial" w:cs="Arial"/>
          <w:sz w:val="24"/>
          <w:szCs w:val="24"/>
        </w:rPr>
        <w:t>in</w:t>
      </w:r>
      <w:r>
        <w:rPr>
          <w:rFonts w:ascii="Arial" w:hAnsi="Arial" w:cs="Arial"/>
          <w:sz w:val="24"/>
          <w:szCs w:val="24"/>
        </w:rPr>
        <w:t xml:space="preserve"> the note </w:t>
      </w:r>
      <w:r w:rsidR="00BA69C2">
        <w:rPr>
          <w:rFonts w:ascii="Arial" w:hAnsi="Arial" w:cs="Arial"/>
          <w:sz w:val="24"/>
          <w:szCs w:val="24"/>
        </w:rPr>
        <w:t xml:space="preserve">at </w:t>
      </w:r>
      <w:r>
        <w:rPr>
          <w:rFonts w:ascii="Arial" w:hAnsi="Arial" w:cs="Arial"/>
          <w:sz w:val="24"/>
          <w:szCs w:val="24"/>
        </w:rPr>
        <w:t>section 116C(2)</w:t>
      </w:r>
      <w:r w:rsidR="00BA69C2">
        <w:rPr>
          <w:rFonts w:ascii="Arial" w:hAnsi="Arial" w:cs="Arial"/>
          <w:sz w:val="24"/>
          <w:szCs w:val="24"/>
        </w:rPr>
        <w:t xml:space="preserve"> of the </w:t>
      </w:r>
      <w:r w:rsidR="00264D5E">
        <w:rPr>
          <w:rFonts w:ascii="Arial" w:hAnsi="Arial" w:cs="Arial"/>
          <w:i/>
          <w:iCs/>
          <w:sz w:val="24"/>
          <w:szCs w:val="24"/>
        </w:rPr>
        <w:t>Crimes (Sentence Administration) Act 2005</w:t>
      </w:r>
      <w:r w:rsidR="00BA69C2">
        <w:rPr>
          <w:rFonts w:ascii="Arial" w:hAnsi="Arial" w:cs="Arial"/>
          <w:sz w:val="24"/>
          <w:szCs w:val="24"/>
        </w:rPr>
        <w:t xml:space="preserve"> and substitutes a new reference to the ‘victims of crime levy’ </w:t>
      </w:r>
      <w:r w:rsidR="00625BC6" w:rsidRPr="008822C9">
        <w:rPr>
          <w:rFonts w:ascii="Arial" w:hAnsi="Arial" w:cs="Arial"/>
          <w:sz w:val="24"/>
          <w:szCs w:val="24"/>
        </w:rPr>
        <w:t xml:space="preserve">as this Bill </w:t>
      </w:r>
      <w:r w:rsidR="00625BC6">
        <w:rPr>
          <w:rFonts w:ascii="Arial" w:hAnsi="Arial" w:cs="Arial"/>
          <w:sz w:val="24"/>
          <w:szCs w:val="24"/>
        </w:rPr>
        <w:t>replaces</w:t>
      </w:r>
      <w:r w:rsidR="00625BC6" w:rsidRPr="00625BC6">
        <w:rPr>
          <w:rFonts w:ascii="Arial" w:hAnsi="Arial" w:cs="Arial"/>
          <w:sz w:val="24"/>
          <w:szCs w:val="24"/>
        </w:rPr>
        <w:t xml:space="preserve"> the victims services levy</w:t>
      </w:r>
      <w:r w:rsidR="00625BC6">
        <w:rPr>
          <w:rFonts w:ascii="Arial" w:hAnsi="Arial" w:cs="Arial"/>
          <w:sz w:val="24"/>
          <w:szCs w:val="24"/>
        </w:rPr>
        <w:t xml:space="preserve"> provisions </w:t>
      </w:r>
      <w:r w:rsidR="00625BC6" w:rsidRPr="008822C9">
        <w:rPr>
          <w:rFonts w:ascii="Arial" w:hAnsi="Arial" w:cs="Arial"/>
          <w:sz w:val="24"/>
          <w:szCs w:val="24"/>
        </w:rPr>
        <w:t xml:space="preserve">with </w:t>
      </w:r>
      <w:r w:rsidR="00625BC6">
        <w:rPr>
          <w:rFonts w:ascii="Arial" w:hAnsi="Arial" w:cs="Arial"/>
          <w:sz w:val="24"/>
          <w:szCs w:val="24"/>
        </w:rPr>
        <w:t>new</w:t>
      </w:r>
      <w:r w:rsidR="00625BC6" w:rsidRPr="008822C9">
        <w:rPr>
          <w:rFonts w:ascii="Arial" w:hAnsi="Arial" w:cs="Arial"/>
          <w:sz w:val="24"/>
          <w:szCs w:val="24"/>
        </w:rPr>
        <w:t xml:space="preserve"> </w:t>
      </w:r>
      <w:r w:rsidR="00625BC6">
        <w:rPr>
          <w:rFonts w:ascii="Arial" w:hAnsi="Arial" w:cs="Arial"/>
          <w:sz w:val="24"/>
          <w:szCs w:val="24"/>
        </w:rPr>
        <w:t>v</w:t>
      </w:r>
      <w:r w:rsidR="00625BC6" w:rsidRPr="008822C9">
        <w:rPr>
          <w:rFonts w:ascii="Arial" w:hAnsi="Arial" w:cs="Arial"/>
          <w:sz w:val="24"/>
          <w:szCs w:val="24"/>
        </w:rPr>
        <w:t>ictims of crime levy</w:t>
      </w:r>
      <w:r w:rsidR="00625BC6">
        <w:rPr>
          <w:rFonts w:ascii="Arial" w:hAnsi="Arial" w:cs="Arial"/>
          <w:sz w:val="24"/>
          <w:szCs w:val="24"/>
        </w:rPr>
        <w:t xml:space="preserve"> provisions in the </w:t>
      </w:r>
      <w:r w:rsidR="00625BC6">
        <w:rPr>
          <w:rFonts w:ascii="Arial" w:hAnsi="Arial" w:cs="Arial"/>
          <w:i/>
          <w:iCs/>
          <w:sz w:val="24"/>
          <w:szCs w:val="24"/>
        </w:rPr>
        <w:t>Victims of Crime Act 1994</w:t>
      </w:r>
      <w:r w:rsidR="00625BC6" w:rsidRPr="008822C9">
        <w:rPr>
          <w:rFonts w:ascii="Arial" w:hAnsi="Arial" w:cs="Arial"/>
          <w:sz w:val="24"/>
          <w:szCs w:val="24"/>
        </w:rPr>
        <w:t>.</w:t>
      </w:r>
    </w:p>
    <w:p w14:paraId="61AED962" w14:textId="6CD7890D" w:rsidR="001F4CA9" w:rsidRDefault="001F4CA9" w:rsidP="001F4CA9">
      <w:pPr>
        <w:rPr>
          <w:rFonts w:ascii="Arial" w:hAnsi="Arial" w:cs="Arial"/>
          <w:b/>
          <w:bCs/>
          <w:sz w:val="24"/>
          <w:szCs w:val="24"/>
        </w:rPr>
      </w:pPr>
      <w:r>
        <w:rPr>
          <w:rFonts w:ascii="Arial" w:hAnsi="Arial" w:cs="Arial"/>
          <w:b/>
          <w:bCs/>
          <w:sz w:val="24"/>
          <w:szCs w:val="24"/>
        </w:rPr>
        <w:t>Clause [1.3]</w:t>
      </w:r>
      <w:r>
        <w:rPr>
          <w:rFonts w:ascii="Arial" w:hAnsi="Arial" w:cs="Arial"/>
          <w:b/>
          <w:bCs/>
          <w:sz w:val="24"/>
          <w:szCs w:val="24"/>
        </w:rPr>
        <w:tab/>
        <w:t xml:space="preserve">  Section 116ZR (c) and (d)</w:t>
      </w:r>
    </w:p>
    <w:p w14:paraId="3CEBE365" w14:textId="1C912CF9" w:rsidR="00F35F84" w:rsidRDefault="00F35F84" w:rsidP="001F4CA9">
      <w:pPr>
        <w:rPr>
          <w:rFonts w:ascii="Arial" w:hAnsi="Arial" w:cs="Arial"/>
          <w:sz w:val="24"/>
          <w:szCs w:val="24"/>
        </w:rPr>
      </w:pPr>
      <w:r>
        <w:rPr>
          <w:rFonts w:ascii="Arial" w:hAnsi="Arial" w:cs="Arial"/>
          <w:sz w:val="24"/>
          <w:szCs w:val="24"/>
        </w:rPr>
        <w:t xml:space="preserve">Section 116ZR of the Act provides for the order in which amounts received in payment of an unpaid amount of a fine must be applied towards satisfying the unpaid amount.  Section 116ZR(e) refers to a victims services levy.  </w:t>
      </w:r>
    </w:p>
    <w:p w14:paraId="47EB32B5" w14:textId="5BD91770" w:rsidR="001F4CA9" w:rsidRPr="00BA69C2" w:rsidRDefault="00BA69C2" w:rsidP="001F4CA9">
      <w:pPr>
        <w:rPr>
          <w:rFonts w:ascii="Arial" w:hAnsi="Arial" w:cs="Arial"/>
          <w:sz w:val="24"/>
          <w:szCs w:val="24"/>
        </w:rPr>
      </w:pPr>
      <w:r>
        <w:rPr>
          <w:rFonts w:ascii="Arial" w:hAnsi="Arial" w:cs="Arial"/>
          <w:sz w:val="24"/>
          <w:szCs w:val="24"/>
        </w:rPr>
        <w:t xml:space="preserve">This clause substitutes </w:t>
      </w:r>
      <w:r w:rsidR="00F35F84">
        <w:rPr>
          <w:rFonts w:ascii="Arial" w:hAnsi="Arial" w:cs="Arial"/>
          <w:sz w:val="24"/>
          <w:szCs w:val="24"/>
        </w:rPr>
        <w:t xml:space="preserve">the reference to a victims services levy at section 116ZR(e) with a reference to a victims of crime levy </w:t>
      </w:r>
      <w:r w:rsidR="00625BC6" w:rsidRPr="008822C9">
        <w:rPr>
          <w:rFonts w:ascii="Arial" w:hAnsi="Arial" w:cs="Arial"/>
          <w:sz w:val="24"/>
          <w:szCs w:val="24"/>
        </w:rPr>
        <w:t xml:space="preserve">as this Bill </w:t>
      </w:r>
      <w:r w:rsidR="00625BC6">
        <w:rPr>
          <w:rFonts w:ascii="Arial" w:hAnsi="Arial" w:cs="Arial"/>
          <w:sz w:val="24"/>
          <w:szCs w:val="24"/>
        </w:rPr>
        <w:t>replaces</w:t>
      </w:r>
      <w:r w:rsidR="00625BC6" w:rsidRPr="00625BC6">
        <w:rPr>
          <w:rFonts w:ascii="Arial" w:hAnsi="Arial" w:cs="Arial"/>
          <w:sz w:val="24"/>
          <w:szCs w:val="24"/>
        </w:rPr>
        <w:t xml:space="preserve"> the victims services levy</w:t>
      </w:r>
      <w:r w:rsidR="00625BC6">
        <w:rPr>
          <w:rFonts w:ascii="Arial" w:hAnsi="Arial" w:cs="Arial"/>
          <w:sz w:val="24"/>
          <w:szCs w:val="24"/>
        </w:rPr>
        <w:t xml:space="preserve"> provisions </w:t>
      </w:r>
      <w:r w:rsidR="00625BC6" w:rsidRPr="008822C9">
        <w:rPr>
          <w:rFonts w:ascii="Arial" w:hAnsi="Arial" w:cs="Arial"/>
          <w:sz w:val="24"/>
          <w:szCs w:val="24"/>
        </w:rPr>
        <w:t xml:space="preserve">with </w:t>
      </w:r>
      <w:r w:rsidR="00625BC6">
        <w:rPr>
          <w:rFonts w:ascii="Arial" w:hAnsi="Arial" w:cs="Arial"/>
          <w:sz w:val="24"/>
          <w:szCs w:val="24"/>
        </w:rPr>
        <w:t>new</w:t>
      </w:r>
      <w:r w:rsidR="00625BC6" w:rsidRPr="008822C9">
        <w:rPr>
          <w:rFonts w:ascii="Arial" w:hAnsi="Arial" w:cs="Arial"/>
          <w:sz w:val="24"/>
          <w:szCs w:val="24"/>
        </w:rPr>
        <w:t xml:space="preserve"> </w:t>
      </w:r>
      <w:r w:rsidR="00625BC6">
        <w:rPr>
          <w:rFonts w:ascii="Arial" w:hAnsi="Arial" w:cs="Arial"/>
          <w:sz w:val="24"/>
          <w:szCs w:val="24"/>
        </w:rPr>
        <w:t>v</w:t>
      </w:r>
      <w:r w:rsidR="00625BC6" w:rsidRPr="008822C9">
        <w:rPr>
          <w:rFonts w:ascii="Arial" w:hAnsi="Arial" w:cs="Arial"/>
          <w:sz w:val="24"/>
          <w:szCs w:val="24"/>
        </w:rPr>
        <w:t>ictims of crime levy</w:t>
      </w:r>
      <w:r w:rsidR="00625BC6">
        <w:rPr>
          <w:rFonts w:ascii="Arial" w:hAnsi="Arial" w:cs="Arial"/>
          <w:sz w:val="24"/>
          <w:szCs w:val="24"/>
        </w:rPr>
        <w:t xml:space="preserve"> provisions in the </w:t>
      </w:r>
      <w:r w:rsidR="00625BC6">
        <w:rPr>
          <w:rFonts w:ascii="Arial" w:hAnsi="Arial" w:cs="Arial"/>
          <w:i/>
          <w:iCs/>
          <w:sz w:val="24"/>
          <w:szCs w:val="24"/>
        </w:rPr>
        <w:t>Victims of Crime Act 1994</w:t>
      </w:r>
      <w:r w:rsidR="00625BC6" w:rsidRPr="008822C9">
        <w:rPr>
          <w:rFonts w:ascii="Arial" w:hAnsi="Arial" w:cs="Arial"/>
          <w:sz w:val="24"/>
          <w:szCs w:val="24"/>
        </w:rPr>
        <w:t>.</w:t>
      </w:r>
    </w:p>
    <w:p w14:paraId="503C1B03" w14:textId="2EECA327" w:rsidR="001F4CA9" w:rsidRDefault="001F4CA9" w:rsidP="001F4CA9">
      <w:pPr>
        <w:rPr>
          <w:rFonts w:ascii="Arial" w:hAnsi="Arial" w:cs="Arial"/>
          <w:b/>
          <w:bCs/>
          <w:sz w:val="24"/>
          <w:szCs w:val="24"/>
        </w:rPr>
      </w:pPr>
      <w:r>
        <w:rPr>
          <w:rFonts w:ascii="Arial" w:hAnsi="Arial" w:cs="Arial"/>
          <w:b/>
          <w:bCs/>
          <w:sz w:val="24"/>
          <w:szCs w:val="24"/>
        </w:rPr>
        <w:t>Part 1.2</w:t>
      </w:r>
      <w:r>
        <w:rPr>
          <w:rFonts w:ascii="Arial" w:hAnsi="Arial" w:cs="Arial"/>
          <w:b/>
          <w:bCs/>
          <w:sz w:val="24"/>
          <w:szCs w:val="24"/>
        </w:rPr>
        <w:tab/>
        <w:t>Magistrates Court Act 1930</w:t>
      </w:r>
    </w:p>
    <w:p w14:paraId="70ADF616" w14:textId="3A47CEDD" w:rsidR="001F4CA9" w:rsidRDefault="001F4CA9" w:rsidP="001F4CA9">
      <w:pPr>
        <w:rPr>
          <w:rFonts w:ascii="Arial" w:hAnsi="Arial" w:cs="Arial"/>
          <w:b/>
          <w:bCs/>
          <w:sz w:val="24"/>
          <w:szCs w:val="24"/>
        </w:rPr>
      </w:pPr>
      <w:r>
        <w:rPr>
          <w:rFonts w:ascii="Arial" w:hAnsi="Arial" w:cs="Arial"/>
          <w:b/>
          <w:bCs/>
          <w:sz w:val="24"/>
          <w:szCs w:val="24"/>
        </w:rPr>
        <w:t>Clause [1.4]</w:t>
      </w:r>
      <w:r>
        <w:rPr>
          <w:rFonts w:ascii="Arial" w:hAnsi="Arial" w:cs="Arial"/>
          <w:b/>
          <w:bCs/>
          <w:sz w:val="24"/>
          <w:szCs w:val="24"/>
        </w:rPr>
        <w:tab/>
        <w:t xml:space="preserve">   Section 141(2)</w:t>
      </w:r>
    </w:p>
    <w:p w14:paraId="5EE9D2AF" w14:textId="2F6B95E6" w:rsidR="00F35F84" w:rsidRPr="00F35F84" w:rsidRDefault="00F35F84" w:rsidP="001F4CA9">
      <w:pPr>
        <w:rPr>
          <w:rFonts w:ascii="Arial" w:hAnsi="Arial" w:cs="Arial"/>
          <w:sz w:val="24"/>
          <w:szCs w:val="24"/>
        </w:rPr>
      </w:pPr>
      <w:r>
        <w:rPr>
          <w:rFonts w:ascii="Arial" w:hAnsi="Arial" w:cs="Arial"/>
          <w:sz w:val="24"/>
          <w:szCs w:val="24"/>
        </w:rPr>
        <w:t>Section 141(2) of the Act provides that if the court convicts or makes an order against a defendant, a minute or memorandum of the conviction or order may specify the amount of any victims financial assistance levy.</w:t>
      </w:r>
    </w:p>
    <w:p w14:paraId="261490C4" w14:textId="63801AEC" w:rsidR="00F35F84" w:rsidRPr="00625BC6" w:rsidRDefault="00F35F84" w:rsidP="001F4CA9">
      <w:pPr>
        <w:rPr>
          <w:rFonts w:ascii="Arial" w:hAnsi="Arial" w:cs="Arial"/>
          <w:i/>
          <w:iCs/>
          <w:sz w:val="24"/>
          <w:szCs w:val="24"/>
        </w:rPr>
      </w:pPr>
      <w:r>
        <w:rPr>
          <w:rFonts w:ascii="Arial" w:hAnsi="Arial" w:cs="Arial"/>
          <w:sz w:val="24"/>
          <w:szCs w:val="24"/>
        </w:rPr>
        <w:t xml:space="preserve">This clause omits the reference to a victims financial assistance levy at section 141(2) and substitutes it with a reference to a victims of </w:t>
      </w:r>
      <w:r w:rsidRPr="00625BC6">
        <w:rPr>
          <w:rFonts w:ascii="Arial" w:hAnsi="Arial" w:cs="Arial"/>
          <w:sz w:val="24"/>
          <w:szCs w:val="24"/>
        </w:rPr>
        <w:t>crime levy as this Bill omits the victims financial assistance levy</w:t>
      </w:r>
      <w:r w:rsidR="00625BC6" w:rsidRPr="00625BC6">
        <w:rPr>
          <w:rFonts w:ascii="Arial" w:hAnsi="Arial" w:cs="Arial"/>
          <w:sz w:val="24"/>
          <w:szCs w:val="24"/>
        </w:rPr>
        <w:t xml:space="preserve"> provisions in the </w:t>
      </w:r>
      <w:r w:rsidR="00625BC6" w:rsidRPr="00625BC6">
        <w:rPr>
          <w:rFonts w:ascii="Arial" w:hAnsi="Arial" w:cs="Arial"/>
          <w:i/>
          <w:iCs/>
          <w:sz w:val="24"/>
          <w:szCs w:val="24"/>
        </w:rPr>
        <w:t>Victims of Crime (</w:t>
      </w:r>
      <w:r w:rsidR="00625BC6">
        <w:rPr>
          <w:rFonts w:ascii="Arial" w:hAnsi="Arial" w:cs="Arial"/>
          <w:i/>
          <w:iCs/>
          <w:sz w:val="24"/>
          <w:szCs w:val="24"/>
        </w:rPr>
        <w:t>F</w:t>
      </w:r>
      <w:r w:rsidR="00625BC6" w:rsidRPr="00625BC6">
        <w:rPr>
          <w:rFonts w:ascii="Arial" w:hAnsi="Arial" w:cs="Arial"/>
          <w:i/>
          <w:iCs/>
          <w:sz w:val="24"/>
          <w:szCs w:val="24"/>
        </w:rPr>
        <w:t>inancial Assistance Act) 2016</w:t>
      </w:r>
      <w:r w:rsidR="00625BC6">
        <w:rPr>
          <w:rFonts w:ascii="Arial" w:hAnsi="Arial" w:cs="Arial"/>
          <w:sz w:val="24"/>
          <w:szCs w:val="24"/>
        </w:rPr>
        <w:t xml:space="preserve">, while creating a new victims of crime levy in the </w:t>
      </w:r>
      <w:r w:rsidR="00625BC6">
        <w:rPr>
          <w:rFonts w:ascii="Arial" w:hAnsi="Arial" w:cs="Arial"/>
          <w:i/>
          <w:iCs/>
          <w:sz w:val="24"/>
          <w:szCs w:val="24"/>
        </w:rPr>
        <w:t>Victims of Crime Act 1994.</w:t>
      </w:r>
    </w:p>
    <w:p w14:paraId="6FEC28E4" w14:textId="7C5A9DAE" w:rsidR="002F42BB" w:rsidRPr="002F42BB" w:rsidRDefault="002F42BB" w:rsidP="002F42BB"/>
    <w:sectPr w:rsidR="002F42BB" w:rsidRPr="002F42BB" w:rsidSect="00F41A2F">
      <w:footerReference w:type="default" r:id="rId17"/>
      <w:footerReference w:type="first" r:id="rId18"/>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E8B5E" w14:textId="77777777" w:rsidR="00E614D3" w:rsidRDefault="00E614D3" w:rsidP="00E90DF9">
      <w:pPr>
        <w:spacing w:after="0" w:line="240" w:lineRule="auto"/>
      </w:pPr>
      <w:r>
        <w:separator/>
      </w:r>
    </w:p>
  </w:endnote>
  <w:endnote w:type="continuationSeparator" w:id="0">
    <w:p w14:paraId="514E5153" w14:textId="77777777" w:rsidR="00E614D3" w:rsidRDefault="00E614D3"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815B" w14:textId="77777777" w:rsidR="00A92F10" w:rsidRDefault="00A92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FD22" w14:textId="6C578447" w:rsidR="004061DE" w:rsidRPr="00A92F10" w:rsidRDefault="00A92F10" w:rsidP="00A92F10">
    <w:pPr>
      <w:pStyle w:val="Footer"/>
      <w:jc w:val="center"/>
      <w:rPr>
        <w:rFonts w:cs="Arial"/>
        <w:sz w:val="14"/>
      </w:rPr>
    </w:pPr>
    <w:r w:rsidRPr="00A92F10">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85B3" w14:textId="77777777" w:rsidR="00E90DF9" w:rsidRDefault="00E90DF9">
    <w:pPr>
      <w:pStyle w:val="Footer"/>
      <w:jc w:val="right"/>
    </w:pPr>
  </w:p>
  <w:p w14:paraId="7B511C0F" w14:textId="77777777" w:rsidR="00E90DF9" w:rsidRPr="00DC5912" w:rsidRDefault="00E90DF9"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92E8" w14:textId="6C302A7A" w:rsidR="002149C6" w:rsidRPr="002D028C" w:rsidRDefault="00E90DF9" w:rsidP="002D028C">
    <w:pPr>
      <w:pStyle w:val="Header"/>
      <w:spacing w:before="240"/>
      <w:jc w:val="center"/>
      <w:rPr>
        <w:b/>
        <w:bCs/>
      </w:rPr>
    </w:pPr>
    <w:r>
      <w:fldChar w:fldCharType="begin"/>
    </w:r>
    <w:r>
      <w:instrText xml:space="preserve"> PAGE   \* MERGEFORMAT </w:instrText>
    </w:r>
    <w:r>
      <w:fldChar w:fldCharType="separate"/>
    </w:r>
    <w:r>
      <w:rPr>
        <w:noProof/>
      </w:rPr>
      <w:t>4</w:t>
    </w:r>
    <w:r>
      <w:fldChar w:fldCharType="end"/>
    </w:r>
  </w:p>
  <w:p w14:paraId="4B537831" w14:textId="1EC11C67" w:rsidR="00E90DF9" w:rsidRPr="00A92F10" w:rsidRDefault="00A92F10" w:rsidP="00A92F10">
    <w:pPr>
      <w:pStyle w:val="Footer"/>
      <w:spacing w:before="240" w:line="240" w:lineRule="auto"/>
      <w:jc w:val="center"/>
      <w:rPr>
        <w:rFonts w:cs="Arial"/>
        <w:sz w:val="14"/>
      </w:rPr>
    </w:pPr>
    <w:r w:rsidRPr="00A92F10">
      <w:rPr>
        <w:rFonts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3668" w14:textId="77777777" w:rsidR="00E90DF9" w:rsidRDefault="00E90DF9">
    <w:pPr>
      <w:pStyle w:val="Footer"/>
      <w:jc w:val="right"/>
    </w:pPr>
    <w:r>
      <w:fldChar w:fldCharType="begin"/>
    </w:r>
    <w:r>
      <w:instrText xml:space="preserve"> PAGE   \* MERGEFORMAT </w:instrText>
    </w:r>
    <w:r>
      <w:fldChar w:fldCharType="separate"/>
    </w:r>
    <w:r>
      <w:rPr>
        <w:noProof/>
      </w:rPr>
      <w:t>1</w:t>
    </w:r>
    <w:r>
      <w:fldChar w:fldCharType="end"/>
    </w:r>
  </w:p>
  <w:p w14:paraId="14669AC9" w14:textId="747A9C0A" w:rsidR="002149C6" w:rsidRPr="00A92F10" w:rsidRDefault="00A92F10" w:rsidP="00A92F10">
    <w:pPr>
      <w:pStyle w:val="Footer"/>
      <w:jc w:val="center"/>
      <w:rPr>
        <w:rFonts w:cs="Arial"/>
        <w:sz w:val="14"/>
      </w:rPr>
    </w:pPr>
    <w:r w:rsidRPr="00A92F10">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50937" w14:textId="77777777" w:rsidR="00E614D3" w:rsidRDefault="00E614D3" w:rsidP="00E90DF9">
      <w:pPr>
        <w:spacing w:after="0" w:line="240" w:lineRule="auto"/>
      </w:pPr>
      <w:r>
        <w:separator/>
      </w:r>
    </w:p>
  </w:footnote>
  <w:footnote w:type="continuationSeparator" w:id="0">
    <w:p w14:paraId="4A503D9B" w14:textId="77777777" w:rsidR="00E614D3" w:rsidRDefault="00E614D3" w:rsidP="00E9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FEA5" w14:textId="77777777" w:rsidR="00A92F10" w:rsidRDefault="00A92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8671" w14:textId="77777777" w:rsidR="00A92F10" w:rsidRDefault="00A92F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E134F" w14:textId="77777777" w:rsidR="00A92F10" w:rsidRDefault="00A92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51C0"/>
    <w:multiLevelType w:val="hybridMultilevel"/>
    <w:tmpl w:val="3F0AB52C"/>
    <w:lvl w:ilvl="0" w:tplc="FFFFFFFF">
      <w:numFmt w:val="bullet"/>
      <w:lvlText w:val=""/>
      <w:lvlJc w:val="left"/>
      <w:pPr>
        <w:ind w:left="720" w:hanging="360"/>
      </w:pPr>
      <w:rPr>
        <w:rFonts w:ascii="Symbol" w:eastAsia="Times New Roman" w:hAnsi="Symbol" w:cs="Arial" w:hint="default"/>
      </w:rPr>
    </w:lvl>
    <w:lvl w:ilvl="1" w:tplc="0C090001">
      <w:start w:val="1"/>
      <w:numFmt w:val="bullet"/>
      <w:lvlText w:val=""/>
      <w:lvlJc w:val="left"/>
      <w:pPr>
        <w:ind w:left="720" w:hanging="360"/>
      </w:pPr>
      <w:rPr>
        <w:rFonts w:ascii="Symbol" w:hAnsi="Symbol" w:hint="default"/>
      </w:rPr>
    </w:lvl>
    <w:lvl w:ilvl="2" w:tplc="E17AB8F4">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C606895"/>
    <w:multiLevelType w:val="hybridMultilevel"/>
    <w:tmpl w:val="EF7AD97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 w15:restartNumberingAfterBreak="0">
    <w:nsid w:val="17426C18"/>
    <w:multiLevelType w:val="hybridMultilevel"/>
    <w:tmpl w:val="AF70CBBE"/>
    <w:lvl w:ilvl="0" w:tplc="80FE1F92">
      <w:numFmt w:val="bullet"/>
      <w:lvlText w:val=""/>
      <w:lvlJc w:val="left"/>
      <w:pPr>
        <w:ind w:left="720" w:hanging="36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867CA9"/>
    <w:multiLevelType w:val="multilevel"/>
    <w:tmpl w:val="087E42F6"/>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5" w15:restartNumberingAfterBreak="0">
    <w:nsid w:val="1A1B3F06"/>
    <w:multiLevelType w:val="hybridMultilevel"/>
    <w:tmpl w:val="2ECCB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C05040"/>
    <w:multiLevelType w:val="hybridMultilevel"/>
    <w:tmpl w:val="EA5436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573F76"/>
    <w:multiLevelType w:val="hybridMultilevel"/>
    <w:tmpl w:val="D982F088"/>
    <w:lvl w:ilvl="0" w:tplc="24202A22">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46406A"/>
    <w:multiLevelType w:val="hybridMultilevel"/>
    <w:tmpl w:val="EA543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D729ED"/>
    <w:multiLevelType w:val="multilevel"/>
    <w:tmpl w:val="CBE0CBD0"/>
    <w:lvl w:ilvl="0">
      <w:start w:val="1"/>
      <w:numFmt w:val="bullet"/>
      <w:lvlText w:val=""/>
      <w:lvlJc w:val="left"/>
      <w:pPr>
        <w:ind w:left="680" w:hanging="340"/>
      </w:pPr>
      <w:rPr>
        <w:rFonts w:ascii="Symbol" w:hAnsi="Symbol" w:hint="default"/>
        <w:sz w:val="24"/>
      </w:rPr>
    </w:lvl>
    <w:lvl w:ilvl="1">
      <w:start w:val="1"/>
      <w:numFmt w:val="lowerLetter"/>
      <w:lvlText w:val="%2."/>
      <w:lvlJc w:val="left"/>
      <w:pPr>
        <w:ind w:left="1020" w:hanging="340"/>
      </w:pPr>
      <w:rPr>
        <w:rFonts w:hint="default"/>
        <w:sz w:val="24"/>
      </w:rPr>
    </w:lvl>
    <w:lvl w:ilvl="2">
      <w:start w:val="1"/>
      <w:numFmt w:val="lowerRoman"/>
      <w:lvlText w:val="%3."/>
      <w:lvlJc w:val="left"/>
      <w:pPr>
        <w:ind w:left="1360" w:hanging="340"/>
      </w:pPr>
      <w:rPr>
        <w:rFonts w:hint="default"/>
        <w:sz w:val="24"/>
      </w:rPr>
    </w:lvl>
    <w:lvl w:ilvl="3">
      <w:start w:val="1"/>
      <w:numFmt w:val="upperLetter"/>
      <w:lvlText w:val="(%4)"/>
      <w:lvlJc w:val="left"/>
      <w:pPr>
        <w:ind w:left="1814" w:hanging="454"/>
      </w:pPr>
      <w:rPr>
        <w:rFonts w:hint="default"/>
        <w:sz w:val="24"/>
      </w:rPr>
    </w:lvl>
    <w:lvl w:ilvl="4">
      <w:start w:val="1"/>
      <w:numFmt w:val="decimal"/>
      <w:lvlText w:val="%5."/>
      <w:lvlJc w:val="left"/>
      <w:pPr>
        <w:ind w:left="2040" w:hanging="340"/>
      </w:pPr>
      <w:rPr>
        <w:rFonts w:hint="default"/>
        <w:sz w:val="24"/>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0" w15:restartNumberingAfterBreak="0">
    <w:nsid w:val="372D7AAD"/>
    <w:multiLevelType w:val="hybridMultilevel"/>
    <w:tmpl w:val="F9FCE978"/>
    <w:lvl w:ilvl="0" w:tplc="5E3695A4">
      <w:start w:val="1"/>
      <w:numFmt w:val="decimal"/>
      <w:pStyle w:val="RecommendationList"/>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D760D06"/>
    <w:multiLevelType w:val="hybridMultilevel"/>
    <w:tmpl w:val="C2A8524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43C8250F"/>
    <w:multiLevelType w:val="hybridMultilevel"/>
    <w:tmpl w:val="B694F3BC"/>
    <w:lvl w:ilvl="0" w:tplc="2C10C178">
      <w:start w:val="1"/>
      <w:numFmt w:val="bullet"/>
      <w:lvlText w:val=""/>
      <w:lvlJc w:val="left"/>
      <w:pPr>
        <w:ind w:left="1440" w:hanging="360"/>
      </w:pPr>
      <w:rPr>
        <w:rFonts w:ascii="Symbol" w:hAnsi="Symbol"/>
      </w:rPr>
    </w:lvl>
    <w:lvl w:ilvl="1" w:tplc="B0FE763C">
      <w:start w:val="1"/>
      <w:numFmt w:val="bullet"/>
      <w:lvlText w:val=""/>
      <w:lvlJc w:val="left"/>
      <w:pPr>
        <w:ind w:left="1440" w:hanging="360"/>
      </w:pPr>
      <w:rPr>
        <w:rFonts w:ascii="Symbol" w:hAnsi="Symbol"/>
      </w:rPr>
    </w:lvl>
    <w:lvl w:ilvl="2" w:tplc="77CAF2B4">
      <w:start w:val="1"/>
      <w:numFmt w:val="bullet"/>
      <w:lvlText w:val=""/>
      <w:lvlJc w:val="left"/>
      <w:pPr>
        <w:ind w:left="1440" w:hanging="360"/>
      </w:pPr>
      <w:rPr>
        <w:rFonts w:ascii="Symbol" w:hAnsi="Symbol"/>
      </w:rPr>
    </w:lvl>
    <w:lvl w:ilvl="3" w:tplc="75B89BBC">
      <w:start w:val="1"/>
      <w:numFmt w:val="bullet"/>
      <w:lvlText w:val=""/>
      <w:lvlJc w:val="left"/>
      <w:pPr>
        <w:ind w:left="1440" w:hanging="360"/>
      </w:pPr>
      <w:rPr>
        <w:rFonts w:ascii="Symbol" w:hAnsi="Symbol"/>
      </w:rPr>
    </w:lvl>
    <w:lvl w:ilvl="4" w:tplc="264C90FE">
      <w:start w:val="1"/>
      <w:numFmt w:val="bullet"/>
      <w:lvlText w:val=""/>
      <w:lvlJc w:val="left"/>
      <w:pPr>
        <w:ind w:left="1440" w:hanging="360"/>
      </w:pPr>
      <w:rPr>
        <w:rFonts w:ascii="Symbol" w:hAnsi="Symbol"/>
      </w:rPr>
    </w:lvl>
    <w:lvl w:ilvl="5" w:tplc="F5984FC2">
      <w:start w:val="1"/>
      <w:numFmt w:val="bullet"/>
      <w:lvlText w:val=""/>
      <w:lvlJc w:val="left"/>
      <w:pPr>
        <w:ind w:left="1440" w:hanging="360"/>
      </w:pPr>
      <w:rPr>
        <w:rFonts w:ascii="Symbol" w:hAnsi="Symbol"/>
      </w:rPr>
    </w:lvl>
    <w:lvl w:ilvl="6" w:tplc="333041EC">
      <w:start w:val="1"/>
      <w:numFmt w:val="bullet"/>
      <w:lvlText w:val=""/>
      <w:lvlJc w:val="left"/>
      <w:pPr>
        <w:ind w:left="1440" w:hanging="360"/>
      </w:pPr>
      <w:rPr>
        <w:rFonts w:ascii="Symbol" w:hAnsi="Symbol"/>
      </w:rPr>
    </w:lvl>
    <w:lvl w:ilvl="7" w:tplc="85685948">
      <w:start w:val="1"/>
      <w:numFmt w:val="bullet"/>
      <w:lvlText w:val=""/>
      <w:lvlJc w:val="left"/>
      <w:pPr>
        <w:ind w:left="1440" w:hanging="360"/>
      </w:pPr>
      <w:rPr>
        <w:rFonts w:ascii="Symbol" w:hAnsi="Symbol"/>
      </w:rPr>
    </w:lvl>
    <w:lvl w:ilvl="8" w:tplc="AA02B11C">
      <w:start w:val="1"/>
      <w:numFmt w:val="bullet"/>
      <w:lvlText w:val=""/>
      <w:lvlJc w:val="left"/>
      <w:pPr>
        <w:ind w:left="1440" w:hanging="360"/>
      </w:pPr>
      <w:rPr>
        <w:rFonts w:ascii="Symbol" w:hAnsi="Symbol"/>
      </w:rPr>
    </w:lvl>
  </w:abstractNum>
  <w:abstractNum w:abstractNumId="13" w15:restartNumberingAfterBreak="0">
    <w:nsid w:val="44610958"/>
    <w:multiLevelType w:val="hybridMultilevel"/>
    <w:tmpl w:val="F08E2B8E"/>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7182ED1"/>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E5288D7"/>
    <w:multiLevelType w:val="hybridMultilevel"/>
    <w:tmpl w:val="CF0CA7B6"/>
    <w:lvl w:ilvl="0" w:tplc="7CD8EBD4">
      <w:start w:val="1"/>
      <w:numFmt w:val="decimal"/>
      <w:lvlText w:val="%1."/>
      <w:lvlJc w:val="left"/>
      <w:pPr>
        <w:ind w:left="720" w:hanging="360"/>
      </w:pPr>
    </w:lvl>
    <w:lvl w:ilvl="1" w:tplc="EACEA47A">
      <w:start w:val="1"/>
      <w:numFmt w:val="lowerLetter"/>
      <w:lvlText w:val="%2."/>
      <w:lvlJc w:val="left"/>
      <w:pPr>
        <w:ind w:left="1440" w:hanging="360"/>
      </w:pPr>
    </w:lvl>
    <w:lvl w:ilvl="2" w:tplc="8EC834A4">
      <w:start w:val="1"/>
      <w:numFmt w:val="lowerRoman"/>
      <w:lvlText w:val="%3."/>
      <w:lvlJc w:val="right"/>
      <w:pPr>
        <w:ind w:left="2160" w:hanging="180"/>
      </w:pPr>
    </w:lvl>
    <w:lvl w:ilvl="3" w:tplc="E392DE6C">
      <w:start w:val="1"/>
      <w:numFmt w:val="decimal"/>
      <w:lvlText w:val="%4."/>
      <w:lvlJc w:val="left"/>
      <w:pPr>
        <w:ind w:left="2880" w:hanging="360"/>
      </w:pPr>
    </w:lvl>
    <w:lvl w:ilvl="4" w:tplc="893C3868">
      <w:start w:val="1"/>
      <w:numFmt w:val="lowerLetter"/>
      <w:lvlText w:val="%5."/>
      <w:lvlJc w:val="left"/>
      <w:pPr>
        <w:ind w:left="3600" w:hanging="360"/>
      </w:pPr>
    </w:lvl>
    <w:lvl w:ilvl="5" w:tplc="38987E0E">
      <w:start w:val="1"/>
      <w:numFmt w:val="lowerRoman"/>
      <w:lvlText w:val="%6."/>
      <w:lvlJc w:val="right"/>
      <w:pPr>
        <w:ind w:left="4320" w:hanging="180"/>
      </w:pPr>
    </w:lvl>
    <w:lvl w:ilvl="6" w:tplc="4B7E945E">
      <w:start w:val="1"/>
      <w:numFmt w:val="decimal"/>
      <w:lvlText w:val="%7."/>
      <w:lvlJc w:val="left"/>
      <w:pPr>
        <w:ind w:left="5040" w:hanging="360"/>
      </w:pPr>
    </w:lvl>
    <w:lvl w:ilvl="7" w:tplc="6D280462">
      <w:start w:val="1"/>
      <w:numFmt w:val="lowerLetter"/>
      <w:lvlText w:val="%8."/>
      <w:lvlJc w:val="left"/>
      <w:pPr>
        <w:ind w:left="5760" w:hanging="360"/>
      </w:pPr>
    </w:lvl>
    <w:lvl w:ilvl="8" w:tplc="A41A1C06">
      <w:start w:val="1"/>
      <w:numFmt w:val="lowerRoman"/>
      <w:lvlText w:val="%9."/>
      <w:lvlJc w:val="right"/>
      <w:pPr>
        <w:ind w:left="6480" w:hanging="180"/>
      </w:pPr>
    </w:lvl>
  </w:abstractNum>
  <w:abstractNum w:abstractNumId="16" w15:restartNumberingAfterBreak="0">
    <w:nsid w:val="5F852EE3"/>
    <w:multiLevelType w:val="multilevel"/>
    <w:tmpl w:val="D63C7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D60968"/>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AB749B2"/>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B03102C"/>
    <w:multiLevelType w:val="hybridMultilevel"/>
    <w:tmpl w:val="32DC9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FDB7EA2"/>
    <w:multiLevelType w:val="hybridMultilevel"/>
    <w:tmpl w:val="DFC2B8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77E27480"/>
    <w:multiLevelType w:val="hybridMultilevel"/>
    <w:tmpl w:val="624A2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A573E2A"/>
    <w:multiLevelType w:val="hybridMultilevel"/>
    <w:tmpl w:val="AAC82E38"/>
    <w:lvl w:ilvl="0" w:tplc="FFFFFFFF">
      <w:numFmt w:val="bullet"/>
      <w:lvlText w:val=""/>
      <w:lvlJc w:val="left"/>
      <w:pPr>
        <w:ind w:left="720" w:hanging="360"/>
      </w:pPr>
      <w:rPr>
        <w:rFonts w:ascii="Symbol" w:eastAsia="Times New Roman" w:hAnsi="Symbol" w:cs="Aria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CCD09B1"/>
    <w:multiLevelType w:val="hybridMultilevel"/>
    <w:tmpl w:val="546078B4"/>
    <w:lvl w:ilvl="0" w:tplc="536CB62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D660C19"/>
    <w:multiLevelType w:val="hybridMultilevel"/>
    <w:tmpl w:val="4C1073C2"/>
    <w:lvl w:ilvl="0" w:tplc="FFFFFFFF">
      <w:numFmt w:val="bullet"/>
      <w:lvlText w:val=""/>
      <w:lvlJc w:val="left"/>
      <w:pPr>
        <w:ind w:left="720" w:hanging="360"/>
      </w:pPr>
      <w:rPr>
        <w:rFonts w:ascii="Symbol" w:eastAsia="Times New Roman" w:hAnsi="Symbol" w:cs="Arial" w:hint="default"/>
      </w:rPr>
    </w:lvl>
    <w:lvl w:ilvl="1" w:tplc="FFFFFFFF">
      <w:start w:val="1"/>
      <w:numFmt w:val="bullet"/>
      <w:lvlText w:val=""/>
      <w:lvlJc w:val="left"/>
      <w:pPr>
        <w:ind w:left="720" w:hanging="360"/>
      </w:pPr>
      <w:rPr>
        <w:rFonts w:ascii="Symbol" w:hAnsi="Symbol" w:hint="default"/>
      </w:rPr>
    </w:lvl>
    <w:lvl w:ilvl="2" w:tplc="0C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EBF3449"/>
    <w:multiLevelType w:val="hybridMultilevel"/>
    <w:tmpl w:val="323A61FC"/>
    <w:lvl w:ilvl="0" w:tplc="DFBCBFE4">
      <w:start w:val="2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F4F44B3"/>
    <w:multiLevelType w:val="hybridMultilevel"/>
    <w:tmpl w:val="A6DA7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5321631">
    <w:abstractNumId w:val="1"/>
  </w:num>
  <w:num w:numId="2" w16cid:durableId="414860696">
    <w:abstractNumId w:val="10"/>
  </w:num>
  <w:num w:numId="3" w16cid:durableId="346254616">
    <w:abstractNumId w:val="13"/>
  </w:num>
  <w:num w:numId="4" w16cid:durableId="158468365">
    <w:abstractNumId w:val="21"/>
  </w:num>
  <w:num w:numId="5" w16cid:durableId="178156469">
    <w:abstractNumId w:val="0"/>
  </w:num>
  <w:num w:numId="6" w16cid:durableId="1209876954">
    <w:abstractNumId w:val="26"/>
  </w:num>
  <w:num w:numId="7" w16cid:durableId="1416323177">
    <w:abstractNumId w:val="19"/>
  </w:num>
  <w:num w:numId="8" w16cid:durableId="614674374">
    <w:abstractNumId w:val="22"/>
  </w:num>
  <w:num w:numId="9" w16cid:durableId="1162351317">
    <w:abstractNumId w:val="4"/>
    <w:lvlOverride w:ilvl="0">
      <w:lvl w:ilvl="0">
        <w:start w:val="1"/>
        <w:numFmt w:val="decimal"/>
        <w:lvlText w:val="%1)"/>
        <w:lvlJc w:val="left"/>
        <w:pPr>
          <w:ind w:left="340" w:hanging="340"/>
        </w:pPr>
        <w:rPr>
          <w:rFonts w:hint="default"/>
          <w:sz w:val="24"/>
        </w:rPr>
      </w:lvl>
    </w:lvlOverride>
    <w:lvlOverride w:ilvl="1">
      <w:lvl w:ilvl="1">
        <w:start w:val="1"/>
        <w:numFmt w:val="lowerLetter"/>
        <w:lvlText w:val="%2."/>
        <w:lvlJc w:val="left"/>
        <w:pPr>
          <w:ind w:left="680" w:hanging="340"/>
        </w:pPr>
        <w:rPr>
          <w:rFonts w:hint="default"/>
          <w:sz w:val="24"/>
        </w:rPr>
      </w:lvl>
    </w:lvlOverride>
    <w:lvlOverride w:ilvl="2">
      <w:lvl w:ilvl="2">
        <w:start w:val="1"/>
        <w:numFmt w:val="lowerRoman"/>
        <w:lvlText w:val="%3."/>
        <w:lvlJc w:val="left"/>
        <w:pPr>
          <w:ind w:left="1021" w:hanging="341"/>
        </w:pPr>
        <w:rPr>
          <w:rFonts w:hint="default"/>
          <w:sz w:val="24"/>
        </w:rPr>
      </w:lvl>
    </w:lvlOverride>
    <w:lvlOverride w:ilvl="3">
      <w:lvl w:ilvl="3">
        <w:start w:val="1"/>
        <w:numFmt w:val="upperLetter"/>
        <w:lvlText w:val="(%4)"/>
        <w:lvlJc w:val="left"/>
        <w:pPr>
          <w:ind w:left="1474" w:hanging="454"/>
        </w:pPr>
        <w:rPr>
          <w:rFonts w:hint="default"/>
          <w:sz w:val="24"/>
        </w:rPr>
      </w:lvl>
    </w:lvlOverride>
    <w:lvlOverride w:ilvl="4">
      <w:lvl w:ilvl="4">
        <w:start w:val="1"/>
        <w:numFmt w:val="decimal"/>
        <w:lvlText w:val="%5."/>
        <w:lvlJc w:val="left"/>
        <w:pPr>
          <w:ind w:left="1700" w:hanging="340"/>
        </w:pPr>
        <w:rPr>
          <w:rFonts w:hint="default"/>
          <w:sz w:val="24"/>
        </w:rPr>
      </w:lvl>
    </w:lvlOverride>
    <w:lvlOverride w:ilvl="5">
      <w:lvl w:ilvl="5">
        <w:start w:val="1"/>
        <w:numFmt w:val="none"/>
        <w:lvlText w:val=""/>
        <w:lvlJc w:val="left"/>
        <w:pPr>
          <w:ind w:left="2040" w:hanging="340"/>
        </w:pPr>
        <w:rPr>
          <w:rFonts w:hint="default"/>
        </w:rPr>
      </w:lvl>
    </w:lvlOverride>
    <w:lvlOverride w:ilvl="6">
      <w:lvl w:ilvl="6">
        <w:start w:val="1"/>
        <w:numFmt w:val="none"/>
        <w:lvlText w:val=""/>
        <w:lvlJc w:val="left"/>
        <w:pPr>
          <w:ind w:left="2380" w:hanging="340"/>
        </w:pPr>
        <w:rPr>
          <w:rFonts w:hint="default"/>
        </w:rPr>
      </w:lvl>
    </w:lvlOverride>
    <w:lvlOverride w:ilvl="7">
      <w:lvl w:ilvl="7">
        <w:start w:val="1"/>
        <w:numFmt w:val="none"/>
        <w:lvlText w:val=""/>
        <w:lvlJc w:val="left"/>
        <w:pPr>
          <w:ind w:left="2720" w:hanging="340"/>
        </w:pPr>
        <w:rPr>
          <w:rFonts w:hint="default"/>
        </w:rPr>
      </w:lvl>
    </w:lvlOverride>
    <w:lvlOverride w:ilvl="8">
      <w:lvl w:ilvl="8">
        <w:start w:val="1"/>
        <w:numFmt w:val="none"/>
        <w:lvlText w:val=""/>
        <w:lvlJc w:val="left"/>
        <w:pPr>
          <w:ind w:left="3060" w:hanging="340"/>
        </w:pPr>
        <w:rPr>
          <w:rFonts w:hint="default"/>
        </w:rPr>
      </w:lvl>
    </w:lvlOverride>
  </w:num>
  <w:num w:numId="10" w16cid:durableId="375735976">
    <w:abstractNumId w:val="9"/>
  </w:num>
  <w:num w:numId="11" w16cid:durableId="1150899877">
    <w:abstractNumId w:val="3"/>
  </w:num>
  <w:num w:numId="12" w16cid:durableId="1894196191">
    <w:abstractNumId w:val="18"/>
  </w:num>
  <w:num w:numId="13" w16cid:durableId="1121458035">
    <w:abstractNumId w:val="14"/>
  </w:num>
  <w:num w:numId="14" w16cid:durableId="1962298470">
    <w:abstractNumId w:val="20"/>
  </w:num>
  <w:num w:numId="15" w16cid:durableId="68042331">
    <w:abstractNumId w:val="12"/>
  </w:num>
  <w:num w:numId="16" w16cid:durableId="1394430111">
    <w:abstractNumId w:val="24"/>
  </w:num>
  <w:num w:numId="17" w16cid:durableId="2087878391">
    <w:abstractNumId w:val="5"/>
  </w:num>
  <w:num w:numId="18" w16cid:durableId="421489166">
    <w:abstractNumId w:val="15"/>
  </w:num>
  <w:num w:numId="19" w16cid:durableId="296029140">
    <w:abstractNumId w:val="17"/>
  </w:num>
  <w:num w:numId="20" w16cid:durableId="1870413114">
    <w:abstractNumId w:val="6"/>
  </w:num>
  <w:num w:numId="21" w16cid:durableId="1934629596">
    <w:abstractNumId w:val="8"/>
  </w:num>
  <w:num w:numId="22" w16cid:durableId="143352808">
    <w:abstractNumId w:val="2"/>
  </w:num>
  <w:num w:numId="23" w16cid:durableId="702246284">
    <w:abstractNumId w:val="16"/>
    <w:lvlOverride w:ilvl="0">
      <w:startOverride w:val="1"/>
    </w:lvlOverride>
  </w:num>
  <w:num w:numId="24" w16cid:durableId="1447700359">
    <w:abstractNumId w:val="23"/>
  </w:num>
  <w:num w:numId="25" w16cid:durableId="15110237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80794296">
    <w:abstractNumId w:val="7"/>
  </w:num>
  <w:num w:numId="27" w16cid:durableId="1612544750">
    <w:abstractNumId w:val="11"/>
  </w:num>
  <w:num w:numId="28" w16cid:durableId="79537038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F4"/>
    <w:rsid w:val="00007D63"/>
    <w:rsid w:val="0001141B"/>
    <w:rsid w:val="00014199"/>
    <w:rsid w:val="00015C22"/>
    <w:rsid w:val="00016B2B"/>
    <w:rsid w:val="00021E5E"/>
    <w:rsid w:val="000229AB"/>
    <w:rsid w:val="00023B89"/>
    <w:rsid w:val="00024F98"/>
    <w:rsid w:val="00026433"/>
    <w:rsid w:val="00035086"/>
    <w:rsid w:val="00041A1D"/>
    <w:rsid w:val="00043294"/>
    <w:rsid w:val="000548DC"/>
    <w:rsid w:val="00061FD9"/>
    <w:rsid w:val="000649F2"/>
    <w:rsid w:val="00065692"/>
    <w:rsid w:val="000707EA"/>
    <w:rsid w:val="00084BE8"/>
    <w:rsid w:val="000862E3"/>
    <w:rsid w:val="000A624B"/>
    <w:rsid w:val="000B075D"/>
    <w:rsid w:val="000B1338"/>
    <w:rsid w:val="000B519B"/>
    <w:rsid w:val="000C20B3"/>
    <w:rsid w:val="000D007C"/>
    <w:rsid w:val="000D6F91"/>
    <w:rsid w:val="000E38AC"/>
    <w:rsid w:val="000E62B2"/>
    <w:rsid w:val="000E6A00"/>
    <w:rsid w:val="000F13FE"/>
    <w:rsid w:val="000F6CA2"/>
    <w:rsid w:val="00104467"/>
    <w:rsid w:val="001045A7"/>
    <w:rsid w:val="00106DDD"/>
    <w:rsid w:val="001136F0"/>
    <w:rsid w:val="0011393A"/>
    <w:rsid w:val="00117294"/>
    <w:rsid w:val="0012128A"/>
    <w:rsid w:val="00124DB4"/>
    <w:rsid w:val="0012581B"/>
    <w:rsid w:val="001351FB"/>
    <w:rsid w:val="001406F5"/>
    <w:rsid w:val="00144B91"/>
    <w:rsid w:val="00146A03"/>
    <w:rsid w:val="00150D35"/>
    <w:rsid w:val="001535BA"/>
    <w:rsid w:val="00155085"/>
    <w:rsid w:val="00157D32"/>
    <w:rsid w:val="00165088"/>
    <w:rsid w:val="00171295"/>
    <w:rsid w:val="001724A9"/>
    <w:rsid w:val="00172EEA"/>
    <w:rsid w:val="00174EE4"/>
    <w:rsid w:val="001754BD"/>
    <w:rsid w:val="001833FF"/>
    <w:rsid w:val="00186A2D"/>
    <w:rsid w:val="001913D3"/>
    <w:rsid w:val="00192E5A"/>
    <w:rsid w:val="001A1757"/>
    <w:rsid w:val="001A5A02"/>
    <w:rsid w:val="001B31AB"/>
    <w:rsid w:val="001B7662"/>
    <w:rsid w:val="001C5301"/>
    <w:rsid w:val="001D0D89"/>
    <w:rsid w:val="001D7BE3"/>
    <w:rsid w:val="001E6CD5"/>
    <w:rsid w:val="001F4CA9"/>
    <w:rsid w:val="001F52AC"/>
    <w:rsid w:val="001F61DB"/>
    <w:rsid w:val="001F72AD"/>
    <w:rsid w:val="001F7D22"/>
    <w:rsid w:val="002007AA"/>
    <w:rsid w:val="00207D6B"/>
    <w:rsid w:val="00211678"/>
    <w:rsid w:val="002122E6"/>
    <w:rsid w:val="002149C6"/>
    <w:rsid w:val="002162F4"/>
    <w:rsid w:val="00221F62"/>
    <w:rsid w:val="002237FC"/>
    <w:rsid w:val="00223B1B"/>
    <w:rsid w:val="0022665B"/>
    <w:rsid w:val="00243238"/>
    <w:rsid w:val="00247E25"/>
    <w:rsid w:val="00251CDF"/>
    <w:rsid w:val="0026457B"/>
    <w:rsid w:val="00264D5E"/>
    <w:rsid w:val="00271328"/>
    <w:rsid w:val="0027634B"/>
    <w:rsid w:val="002928BA"/>
    <w:rsid w:val="00297045"/>
    <w:rsid w:val="002A6DC8"/>
    <w:rsid w:val="002B0EDC"/>
    <w:rsid w:val="002B24C6"/>
    <w:rsid w:val="002C55F1"/>
    <w:rsid w:val="002D028C"/>
    <w:rsid w:val="002D4A6F"/>
    <w:rsid w:val="002D6309"/>
    <w:rsid w:val="002E1B6B"/>
    <w:rsid w:val="002F1E95"/>
    <w:rsid w:val="002F42BB"/>
    <w:rsid w:val="00303820"/>
    <w:rsid w:val="003053CC"/>
    <w:rsid w:val="00312CAB"/>
    <w:rsid w:val="003164AB"/>
    <w:rsid w:val="00324EBC"/>
    <w:rsid w:val="00333698"/>
    <w:rsid w:val="0036144A"/>
    <w:rsid w:val="003631A5"/>
    <w:rsid w:val="00363B77"/>
    <w:rsid w:val="003759DD"/>
    <w:rsid w:val="00376695"/>
    <w:rsid w:val="003812E1"/>
    <w:rsid w:val="0038776F"/>
    <w:rsid w:val="00393514"/>
    <w:rsid w:val="003A43B8"/>
    <w:rsid w:val="003A6311"/>
    <w:rsid w:val="003B1115"/>
    <w:rsid w:val="003B2F58"/>
    <w:rsid w:val="003C083A"/>
    <w:rsid w:val="003C7547"/>
    <w:rsid w:val="003D6ED2"/>
    <w:rsid w:val="003E7FC4"/>
    <w:rsid w:val="003F087A"/>
    <w:rsid w:val="003F191A"/>
    <w:rsid w:val="003F29CD"/>
    <w:rsid w:val="003F34D3"/>
    <w:rsid w:val="00404894"/>
    <w:rsid w:val="004061DE"/>
    <w:rsid w:val="00413A31"/>
    <w:rsid w:val="00413BC9"/>
    <w:rsid w:val="00432FBB"/>
    <w:rsid w:val="00435FD5"/>
    <w:rsid w:val="00453C75"/>
    <w:rsid w:val="00463ECC"/>
    <w:rsid w:val="00477FD0"/>
    <w:rsid w:val="004828EA"/>
    <w:rsid w:val="004A68F2"/>
    <w:rsid w:val="004B085E"/>
    <w:rsid w:val="004C5385"/>
    <w:rsid w:val="004D306D"/>
    <w:rsid w:val="004D6F2C"/>
    <w:rsid w:val="004E2E79"/>
    <w:rsid w:val="00505472"/>
    <w:rsid w:val="005058F3"/>
    <w:rsid w:val="00507A3C"/>
    <w:rsid w:val="005249A5"/>
    <w:rsid w:val="00524C62"/>
    <w:rsid w:val="00525B66"/>
    <w:rsid w:val="0052600F"/>
    <w:rsid w:val="0053351F"/>
    <w:rsid w:val="00533E6E"/>
    <w:rsid w:val="0053660E"/>
    <w:rsid w:val="00537C20"/>
    <w:rsid w:val="005430E4"/>
    <w:rsid w:val="00554843"/>
    <w:rsid w:val="0056164B"/>
    <w:rsid w:val="0056525B"/>
    <w:rsid w:val="005660D0"/>
    <w:rsid w:val="00566105"/>
    <w:rsid w:val="00566EBD"/>
    <w:rsid w:val="0057464C"/>
    <w:rsid w:val="0058457B"/>
    <w:rsid w:val="00584D96"/>
    <w:rsid w:val="00586841"/>
    <w:rsid w:val="00591A63"/>
    <w:rsid w:val="005A3334"/>
    <w:rsid w:val="005A620D"/>
    <w:rsid w:val="005B0897"/>
    <w:rsid w:val="005B1415"/>
    <w:rsid w:val="005B5584"/>
    <w:rsid w:val="005C2C8B"/>
    <w:rsid w:val="005D2358"/>
    <w:rsid w:val="005E42A0"/>
    <w:rsid w:val="005E74AF"/>
    <w:rsid w:val="005F1625"/>
    <w:rsid w:val="00610CD6"/>
    <w:rsid w:val="0061415E"/>
    <w:rsid w:val="0061530E"/>
    <w:rsid w:val="006225D6"/>
    <w:rsid w:val="006247E9"/>
    <w:rsid w:val="00624AD2"/>
    <w:rsid w:val="00625BC6"/>
    <w:rsid w:val="00631A59"/>
    <w:rsid w:val="00635012"/>
    <w:rsid w:val="00636AE6"/>
    <w:rsid w:val="0064693F"/>
    <w:rsid w:val="0064773A"/>
    <w:rsid w:val="00651A73"/>
    <w:rsid w:val="00653BD5"/>
    <w:rsid w:val="00655C6A"/>
    <w:rsid w:val="006625FD"/>
    <w:rsid w:val="006665C3"/>
    <w:rsid w:val="006746CB"/>
    <w:rsid w:val="00684DFB"/>
    <w:rsid w:val="00690957"/>
    <w:rsid w:val="006974A1"/>
    <w:rsid w:val="006A3370"/>
    <w:rsid w:val="006A39DB"/>
    <w:rsid w:val="006A5775"/>
    <w:rsid w:val="006A6B4D"/>
    <w:rsid w:val="006A7A8C"/>
    <w:rsid w:val="006B4B80"/>
    <w:rsid w:val="006C31CB"/>
    <w:rsid w:val="006C4CE2"/>
    <w:rsid w:val="006D18F3"/>
    <w:rsid w:val="006D20E3"/>
    <w:rsid w:val="006D47C6"/>
    <w:rsid w:val="006E1D48"/>
    <w:rsid w:val="006E2AF1"/>
    <w:rsid w:val="006F0E33"/>
    <w:rsid w:val="006F33D4"/>
    <w:rsid w:val="006F3C61"/>
    <w:rsid w:val="006F7CC2"/>
    <w:rsid w:val="007204F8"/>
    <w:rsid w:val="00722D9A"/>
    <w:rsid w:val="00736A5E"/>
    <w:rsid w:val="00741FFE"/>
    <w:rsid w:val="007514D4"/>
    <w:rsid w:val="00760A7B"/>
    <w:rsid w:val="00763BD6"/>
    <w:rsid w:val="00765938"/>
    <w:rsid w:val="00770CBC"/>
    <w:rsid w:val="00773B6B"/>
    <w:rsid w:val="007800F3"/>
    <w:rsid w:val="007827DC"/>
    <w:rsid w:val="00785325"/>
    <w:rsid w:val="007859B1"/>
    <w:rsid w:val="00794E1C"/>
    <w:rsid w:val="0079666F"/>
    <w:rsid w:val="00796BAA"/>
    <w:rsid w:val="007A6056"/>
    <w:rsid w:val="007A60B4"/>
    <w:rsid w:val="007A6B3C"/>
    <w:rsid w:val="007A6BFF"/>
    <w:rsid w:val="007B4EC7"/>
    <w:rsid w:val="007B6EAD"/>
    <w:rsid w:val="007C0CA9"/>
    <w:rsid w:val="007C45BC"/>
    <w:rsid w:val="007C6E3F"/>
    <w:rsid w:val="007E026B"/>
    <w:rsid w:val="007E0474"/>
    <w:rsid w:val="007E1151"/>
    <w:rsid w:val="007E36C2"/>
    <w:rsid w:val="007E4A9E"/>
    <w:rsid w:val="007E652F"/>
    <w:rsid w:val="007E6611"/>
    <w:rsid w:val="007F34EC"/>
    <w:rsid w:val="00810494"/>
    <w:rsid w:val="00814E21"/>
    <w:rsid w:val="00821E7D"/>
    <w:rsid w:val="008432DF"/>
    <w:rsid w:val="00843388"/>
    <w:rsid w:val="0085630C"/>
    <w:rsid w:val="008706FB"/>
    <w:rsid w:val="008822C9"/>
    <w:rsid w:val="00884FF6"/>
    <w:rsid w:val="008978E2"/>
    <w:rsid w:val="008B0479"/>
    <w:rsid w:val="008B6ED1"/>
    <w:rsid w:val="008C60DD"/>
    <w:rsid w:val="008C648A"/>
    <w:rsid w:val="008C77CB"/>
    <w:rsid w:val="008D338F"/>
    <w:rsid w:val="008E12F9"/>
    <w:rsid w:val="008E2B58"/>
    <w:rsid w:val="008E57C6"/>
    <w:rsid w:val="008E5F69"/>
    <w:rsid w:val="008F1400"/>
    <w:rsid w:val="008F6970"/>
    <w:rsid w:val="008F7381"/>
    <w:rsid w:val="00907B76"/>
    <w:rsid w:val="00911905"/>
    <w:rsid w:val="009143DA"/>
    <w:rsid w:val="00932994"/>
    <w:rsid w:val="00935C0B"/>
    <w:rsid w:val="0095379D"/>
    <w:rsid w:val="00953EA3"/>
    <w:rsid w:val="00957257"/>
    <w:rsid w:val="00963905"/>
    <w:rsid w:val="00963D01"/>
    <w:rsid w:val="0096622B"/>
    <w:rsid w:val="009717A6"/>
    <w:rsid w:val="00972DA9"/>
    <w:rsid w:val="009734A0"/>
    <w:rsid w:val="00974510"/>
    <w:rsid w:val="00981E3C"/>
    <w:rsid w:val="00983391"/>
    <w:rsid w:val="009A0366"/>
    <w:rsid w:val="009A6C9C"/>
    <w:rsid w:val="009B2180"/>
    <w:rsid w:val="009D283D"/>
    <w:rsid w:val="009D2ADC"/>
    <w:rsid w:val="009E0822"/>
    <w:rsid w:val="009E3726"/>
    <w:rsid w:val="009E5C68"/>
    <w:rsid w:val="009E665E"/>
    <w:rsid w:val="00A002A6"/>
    <w:rsid w:val="00A07436"/>
    <w:rsid w:val="00A22958"/>
    <w:rsid w:val="00A32A19"/>
    <w:rsid w:val="00A35BA6"/>
    <w:rsid w:val="00A374ED"/>
    <w:rsid w:val="00A44607"/>
    <w:rsid w:val="00A53BB6"/>
    <w:rsid w:val="00A53E70"/>
    <w:rsid w:val="00A559F1"/>
    <w:rsid w:val="00A568A2"/>
    <w:rsid w:val="00A61ED1"/>
    <w:rsid w:val="00A6579A"/>
    <w:rsid w:val="00A71249"/>
    <w:rsid w:val="00A7438E"/>
    <w:rsid w:val="00A84D5F"/>
    <w:rsid w:val="00A92F10"/>
    <w:rsid w:val="00A97D62"/>
    <w:rsid w:val="00AA6080"/>
    <w:rsid w:val="00AB264B"/>
    <w:rsid w:val="00AC039F"/>
    <w:rsid w:val="00AD1631"/>
    <w:rsid w:val="00AD2E45"/>
    <w:rsid w:val="00AD4FE2"/>
    <w:rsid w:val="00B10812"/>
    <w:rsid w:val="00B10F26"/>
    <w:rsid w:val="00B11636"/>
    <w:rsid w:val="00B221FE"/>
    <w:rsid w:val="00B234B4"/>
    <w:rsid w:val="00B3042E"/>
    <w:rsid w:val="00B3287F"/>
    <w:rsid w:val="00B329EF"/>
    <w:rsid w:val="00B36ADA"/>
    <w:rsid w:val="00B407E7"/>
    <w:rsid w:val="00B539FF"/>
    <w:rsid w:val="00B53DBC"/>
    <w:rsid w:val="00B55012"/>
    <w:rsid w:val="00B80482"/>
    <w:rsid w:val="00B81C82"/>
    <w:rsid w:val="00B85176"/>
    <w:rsid w:val="00B90DFA"/>
    <w:rsid w:val="00B9385E"/>
    <w:rsid w:val="00B9578F"/>
    <w:rsid w:val="00BA0A16"/>
    <w:rsid w:val="00BA69C2"/>
    <w:rsid w:val="00BD01E6"/>
    <w:rsid w:val="00BD22EB"/>
    <w:rsid w:val="00BD7A91"/>
    <w:rsid w:val="00BF0C82"/>
    <w:rsid w:val="00BF7CD0"/>
    <w:rsid w:val="00C001FB"/>
    <w:rsid w:val="00C03AAC"/>
    <w:rsid w:val="00C04EA4"/>
    <w:rsid w:val="00C063B4"/>
    <w:rsid w:val="00C07DF4"/>
    <w:rsid w:val="00C120F1"/>
    <w:rsid w:val="00C121E0"/>
    <w:rsid w:val="00C15897"/>
    <w:rsid w:val="00C255B2"/>
    <w:rsid w:val="00C421CB"/>
    <w:rsid w:val="00C5357F"/>
    <w:rsid w:val="00C54033"/>
    <w:rsid w:val="00C647A6"/>
    <w:rsid w:val="00C64AAA"/>
    <w:rsid w:val="00C7458C"/>
    <w:rsid w:val="00C7736A"/>
    <w:rsid w:val="00C83878"/>
    <w:rsid w:val="00C84345"/>
    <w:rsid w:val="00C8665A"/>
    <w:rsid w:val="00C92D86"/>
    <w:rsid w:val="00C9330A"/>
    <w:rsid w:val="00CA7B77"/>
    <w:rsid w:val="00CB1545"/>
    <w:rsid w:val="00CB2B8E"/>
    <w:rsid w:val="00CB3730"/>
    <w:rsid w:val="00CC179F"/>
    <w:rsid w:val="00CD22FA"/>
    <w:rsid w:val="00CD49DC"/>
    <w:rsid w:val="00CE487C"/>
    <w:rsid w:val="00CE785C"/>
    <w:rsid w:val="00CF3678"/>
    <w:rsid w:val="00CF3A14"/>
    <w:rsid w:val="00CF7390"/>
    <w:rsid w:val="00CF76B1"/>
    <w:rsid w:val="00D053A1"/>
    <w:rsid w:val="00D05767"/>
    <w:rsid w:val="00D1274E"/>
    <w:rsid w:val="00D16DA4"/>
    <w:rsid w:val="00D17727"/>
    <w:rsid w:val="00D21AAF"/>
    <w:rsid w:val="00D3489C"/>
    <w:rsid w:val="00D44B7C"/>
    <w:rsid w:val="00D46856"/>
    <w:rsid w:val="00D56459"/>
    <w:rsid w:val="00D601DB"/>
    <w:rsid w:val="00D619FD"/>
    <w:rsid w:val="00D654BA"/>
    <w:rsid w:val="00D66685"/>
    <w:rsid w:val="00D72C2B"/>
    <w:rsid w:val="00D851A8"/>
    <w:rsid w:val="00D97BEF"/>
    <w:rsid w:val="00DA17D2"/>
    <w:rsid w:val="00DB1907"/>
    <w:rsid w:val="00DD1336"/>
    <w:rsid w:val="00DE3DDB"/>
    <w:rsid w:val="00DF16F6"/>
    <w:rsid w:val="00DF170D"/>
    <w:rsid w:val="00DF23D1"/>
    <w:rsid w:val="00DF552D"/>
    <w:rsid w:val="00E0595F"/>
    <w:rsid w:val="00E062E8"/>
    <w:rsid w:val="00E071BF"/>
    <w:rsid w:val="00E07B57"/>
    <w:rsid w:val="00E155A8"/>
    <w:rsid w:val="00E22DD8"/>
    <w:rsid w:val="00E24781"/>
    <w:rsid w:val="00E2601F"/>
    <w:rsid w:val="00E4348C"/>
    <w:rsid w:val="00E5421F"/>
    <w:rsid w:val="00E614D3"/>
    <w:rsid w:val="00E64812"/>
    <w:rsid w:val="00E64C29"/>
    <w:rsid w:val="00E67152"/>
    <w:rsid w:val="00E72787"/>
    <w:rsid w:val="00E73702"/>
    <w:rsid w:val="00E77AA8"/>
    <w:rsid w:val="00E77FC5"/>
    <w:rsid w:val="00E8041E"/>
    <w:rsid w:val="00E84043"/>
    <w:rsid w:val="00E84E0D"/>
    <w:rsid w:val="00E90DF9"/>
    <w:rsid w:val="00E97C79"/>
    <w:rsid w:val="00EA248E"/>
    <w:rsid w:val="00EA3F45"/>
    <w:rsid w:val="00EA5533"/>
    <w:rsid w:val="00EC4E9D"/>
    <w:rsid w:val="00EC71ED"/>
    <w:rsid w:val="00ED327C"/>
    <w:rsid w:val="00EE203D"/>
    <w:rsid w:val="00F158D9"/>
    <w:rsid w:val="00F26964"/>
    <w:rsid w:val="00F31B66"/>
    <w:rsid w:val="00F35F84"/>
    <w:rsid w:val="00F3745F"/>
    <w:rsid w:val="00F47848"/>
    <w:rsid w:val="00F532F8"/>
    <w:rsid w:val="00F53D8C"/>
    <w:rsid w:val="00F56803"/>
    <w:rsid w:val="00F571BD"/>
    <w:rsid w:val="00F704A8"/>
    <w:rsid w:val="00F73E38"/>
    <w:rsid w:val="00F84D23"/>
    <w:rsid w:val="00F914FA"/>
    <w:rsid w:val="00FB2A36"/>
    <w:rsid w:val="00FB6E20"/>
    <w:rsid w:val="00FC4D37"/>
    <w:rsid w:val="00FC5D69"/>
    <w:rsid w:val="00FC7CE5"/>
    <w:rsid w:val="00FD67FB"/>
    <w:rsid w:val="00FE00ED"/>
    <w:rsid w:val="00FE6C83"/>
    <w:rsid w:val="00FE7FF4"/>
    <w:rsid w:val="00FF1C93"/>
    <w:rsid w:val="00FF39CF"/>
    <w:rsid w:val="61296C0B"/>
    <w:rsid w:val="613456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3965"/>
  <w15:chartTrackingRefBased/>
  <w15:docId w15:val="{D61E32E4-F51F-4A39-984F-BFA829E5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F1"/>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rsid w:val="00E90DF9"/>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rsid w:val="00E90D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E90DF9"/>
    <w:rPr>
      <w:rFonts w:ascii="Arial" w:eastAsiaTheme="majorEastAsia" w:hAnsi="Arial" w:cstheme="majorBidi"/>
      <w:b/>
      <w:kern w:val="0"/>
      <w:sz w:val="24"/>
      <w:szCs w:val="24"/>
      <w14:ligatures w14:val="none"/>
    </w:rPr>
  </w:style>
  <w:style w:type="character" w:customStyle="1" w:styleId="Heading4Char">
    <w:name w:val="Heading 4 Char"/>
    <w:basedOn w:val="DefaultParagraphFont"/>
    <w:link w:val="Heading4"/>
    <w:semiHidden/>
    <w:rsid w:val="00E90DF9"/>
    <w:rPr>
      <w:rFonts w:asciiTheme="majorHAnsi" w:eastAsiaTheme="majorEastAsia" w:hAnsiTheme="majorHAnsi" w:cstheme="majorBidi"/>
      <w:i/>
      <w:iCs/>
      <w:color w:val="2F5496" w:themeColor="accent1" w:themeShade="BF"/>
      <w:kern w:val="0"/>
      <w14:ligatures w14:val="none"/>
    </w:rPr>
  </w:style>
  <w:style w:type="paragraph" w:styleId="Footer">
    <w:name w:val="footer"/>
    <w:basedOn w:val="Normal"/>
    <w:link w:val="FooterChar"/>
    <w:uiPriority w:val="99"/>
    <w:rsid w:val="00E90DF9"/>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 w:type="paragraph" w:customStyle="1" w:styleId="RecommendationList">
    <w:name w:val="Recommendation List"/>
    <w:basedOn w:val="Normal"/>
    <w:qFormat/>
    <w:rsid w:val="00B539FF"/>
    <w:pPr>
      <w:numPr>
        <w:numId w:val="2"/>
      </w:numPr>
      <w:spacing w:before="100" w:after="240" w:line="240" w:lineRule="auto"/>
      <w:ind w:left="850" w:hanging="425"/>
      <w:contextualSpacing/>
    </w:pPr>
    <w:rPr>
      <w:rFonts w:cs="Calibri"/>
      <w:iCs/>
      <w:sz w:val="24"/>
      <w:szCs w:val="24"/>
    </w:rPr>
  </w:style>
  <w:style w:type="paragraph" w:customStyle="1" w:styleId="Paragraphtext">
    <w:name w:val="Paragraph text"/>
    <w:basedOn w:val="Normal"/>
    <w:link w:val="ParagraphtextChar"/>
    <w:qFormat/>
    <w:rsid w:val="00B539FF"/>
    <w:pPr>
      <w:spacing w:before="120" w:after="120" w:line="240" w:lineRule="auto"/>
    </w:pPr>
    <w:rPr>
      <w:rFonts w:eastAsia="Calibri"/>
      <w:color w:val="000000" w:themeColor="text1"/>
      <w:sz w:val="24"/>
    </w:rPr>
  </w:style>
  <w:style w:type="character" w:customStyle="1" w:styleId="ParagraphtextChar">
    <w:name w:val="Paragraph text Char"/>
    <w:basedOn w:val="DefaultParagraphFont"/>
    <w:link w:val="Paragraphtext"/>
    <w:rsid w:val="00B539FF"/>
    <w:rPr>
      <w:rFonts w:ascii="Calibri" w:eastAsia="Calibri" w:hAnsi="Calibri" w:cs="Times New Roman"/>
      <w:color w:val="000000" w:themeColor="text1"/>
      <w:kern w:val="0"/>
      <w:sz w:val="24"/>
      <w14:ligatures w14:val="none"/>
    </w:rPr>
  </w:style>
  <w:style w:type="paragraph" w:customStyle="1" w:styleId="CS-Paragraphnumbering">
    <w:name w:val="CS - Paragraph numbering"/>
    <w:basedOn w:val="Normal"/>
    <w:rsid w:val="00B539FF"/>
    <w:pPr>
      <w:spacing w:after="120"/>
      <w:ind w:right="-45"/>
    </w:pPr>
    <w:rPr>
      <w:rFonts w:asciiTheme="minorHAnsi" w:eastAsiaTheme="minorHAnsi" w:hAnsiTheme="minorHAnsi" w:cstheme="minorBidi"/>
      <w:sz w:val="24"/>
      <w:szCs w:val="24"/>
    </w:rPr>
  </w:style>
  <w:style w:type="character" w:styleId="CommentReference">
    <w:name w:val="annotation reference"/>
    <w:basedOn w:val="DefaultParagraphFont"/>
    <w:uiPriority w:val="99"/>
    <w:semiHidden/>
    <w:unhideWhenUsed/>
    <w:rsid w:val="006A3370"/>
    <w:rPr>
      <w:sz w:val="16"/>
      <w:szCs w:val="16"/>
    </w:rPr>
  </w:style>
  <w:style w:type="paragraph" w:styleId="CommentText">
    <w:name w:val="annotation text"/>
    <w:basedOn w:val="Normal"/>
    <w:link w:val="CommentTextChar"/>
    <w:uiPriority w:val="99"/>
    <w:unhideWhenUsed/>
    <w:rsid w:val="006A3370"/>
    <w:pPr>
      <w:spacing w:line="240" w:lineRule="auto"/>
    </w:pPr>
    <w:rPr>
      <w:sz w:val="20"/>
      <w:szCs w:val="20"/>
    </w:rPr>
  </w:style>
  <w:style w:type="character" w:customStyle="1" w:styleId="CommentTextChar">
    <w:name w:val="Comment Text Char"/>
    <w:basedOn w:val="DefaultParagraphFont"/>
    <w:link w:val="CommentText"/>
    <w:uiPriority w:val="99"/>
    <w:rsid w:val="006A3370"/>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A3370"/>
    <w:rPr>
      <w:b/>
      <w:bCs/>
    </w:rPr>
  </w:style>
  <w:style w:type="character" w:customStyle="1" w:styleId="CommentSubjectChar">
    <w:name w:val="Comment Subject Char"/>
    <w:basedOn w:val="CommentTextChar"/>
    <w:link w:val="CommentSubject"/>
    <w:uiPriority w:val="99"/>
    <w:semiHidden/>
    <w:rsid w:val="006A3370"/>
    <w:rPr>
      <w:rFonts w:ascii="Calibri" w:eastAsia="Times New Roman" w:hAnsi="Calibri" w:cs="Times New Roman"/>
      <w:b/>
      <w:bCs/>
      <w:kern w:val="0"/>
      <w:sz w:val="20"/>
      <w:szCs w:val="20"/>
      <w14:ligatures w14:val="none"/>
    </w:rPr>
  </w:style>
  <w:style w:type="character" w:styleId="Hyperlink">
    <w:name w:val="Hyperlink"/>
    <w:basedOn w:val="DefaultParagraphFont"/>
    <w:uiPriority w:val="99"/>
    <w:unhideWhenUsed/>
    <w:rsid w:val="006A3370"/>
    <w:rPr>
      <w:color w:val="0563C1" w:themeColor="hyperlink"/>
      <w:u w:val="single"/>
    </w:rPr>
  </w:style>
  <w:style w:type="character" w:styleId="UnresolvedMention">
    <w:name w:val="Unresolved Mention"/>
    <w:basedOn w:val="DefaultParagraphFont"/>
    <w:uiPriority w:val="99"/>
    <w:semiHidden/>
    <w:unhideWhenUsed/>
    <w:rsid w:val="006A3370"/>
    <w:rPr>
      <w:color w:val="605E5C"/>
      <w:shd w:val="clear" w:color="auto" w:fill="E1DFDD"/>
    </w:rPr>
  </w:style>
  <w:style w:type="paragraph" w:styleId="Revision">
    <w:name w:val="Revision"/>
    <w:hidden/>
    <w:uiPriority w:val="99"/>
    <w:semiHidden/>
    <w:rsid w:val="007F34EC"/>
    <w:pPr>
      <w:spacing w:after="0" w:line="240" w:lineRule="auto"/>
    </w:pPr>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5F2CB891063FC4D841EC494C09F7CC4" ma:contentTypeVersion="4" ma:contentTypeDescription="Create a new document." ma:contentTypeScope="" ma:versionID="ccde511ae83c548d753aa0cc0930e991">
  <xsd:schema xmlns:xsd="http://www.w3.org/2001/XMLSchema" xmlns:xs="http://www.w3.org/2001/XMLSchema" xmlns:p="http://schemas.microsoft.com/office/2006/metadata/properties" xmlns:ns2="d6093ac8-e621-419c-a875-7b99f89649ee" targetNamespace="http://schemas.microsoft.com/office/2006/metadata/properties" ma:root="true" ma:fieldsID="508934b3f5eff6e738e58e18632ee471" ns2:_="">
    <xsd:import namespace="d6093ac8-e621-419c-a875-7b99f896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93ac8-e621-419c-a875-7b99f8964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3.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customXml/itemProps4.xml><?xml version="1.0" encoding="utf-8"?>
<ds:datastoreItem xmlns:ds="http://schemas.openxmlformats.org/officeDocument/2006/customXml" ds:itemID="{F772EDB0-B5C0-441F-97EB-24E2373BF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93ac8-e621-419c-a875-7b99f896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4051</Words>
  <Characters>21073</Characters>
  <Application>Microsoft Office Word</Application>
  <DocSecurity>0</DocSecurity>
  <Lines>454</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dcterms:created xsi:type="dcterms:W3CDTF">2026-09-15T01:08:00Z</dcterms:created>
  <dcterms:modified xsi:type="dcterms:W3CDTF">2026-09-15T01:08:00Z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0x010100D5F2CB891063FC4D841EC494C09F7CC4</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ies>
</file>