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C5F9B" w14:textId="77777777" w:rsidR="00E90DF9" w:rsidRPr="008C3B92" w:rsidRDefault="00E90DF9" w:rsidP="00E90DF9">
      <w:pPr>
        <w:spacing w:after="0"/>
        <w:rPr>
          <w:rFonts w:ascii="Arial" w:hAnsi="Arial" w:cs="Arial"/>
          <w:b/>
          <w:bCs/>
          <w:sz w:val="24"/>
          <w:szCs w:val="24"/>
        </w:rPr>
      </w:pPr>
    </w:p>
    <w:p w14:paraId="5C6C9ECA" w14:textId="1B04C238"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20</w:t>
      </w:r>
      <w:r>
        <w:rPr>
          <w:rFonts w:ascii="Arial" w:hAnsi="Arial" w:cs="Arial"/>
          <w:b/>
          <w:bCs/>
          <w:sz w:val="24"/>
          <w:szCs w:val="24"/>
        </w:rPr>
        <w:t>2</w:t>
      </w:r>
      <w:r w:rsidR="00582943">
        <w:rPr>
          <w:rFonts w:ascii="Arial" w:hAnsi="Arial" w:cs="Arial"/>
          <w:b/>
          <w:bCs/>
          <w:sz w:val="24"/>
          <w:szCs w:val="24"/>
        </w:rPr>
        <w:t>6</w:t>
      </w:r>
    </w:p>
    <w:p w14:paraId="4E149149" w14:textId="77777777" w:rsidR="00E90DF9" w:rsidRPr="00BB387E" w:rsidRDefault="00E90DF9" w:rsidP="00E90DF9">
      <w:pPr>
        <w:spacing w:after="0"/>
        <w:jc w:val="center"/>
        <w:rPr>
          <w:rFonts w:ascii="Arial" w:hAnsi="Arial" w:cs="Arial"/>
          <w:b/>
          <w:sz w:val="24"/>
          <w:szCs w:val="24"/>
        </w:rPr>
      </w:pPr>
    </w:p>
    <w:p w14:paraId="06167890" w14:textId="77777777" w:rsidR="00E90DF9" w:rsidRPr="00BB387E" w:rsidRDefault="00E90DF9" w:rsidP="00E90DF9">
      <w:pPr>
        <w:spacing w:after="0"/>
        <w:jc w:val="center"/>
        <w:rPr>
          <w:rFonts w:ascii="Arial" w:hAnsi="Arial" w:cs="Arial"/>
          <w:b/>
          <w:sz w:val="24"/>
          <w:szCs w:val="24"/>
        </w:rPr>
      </w:pPr>
    </w:p>
    <w:p w14:paraId="271BD407" w14:textId="77777777" w:rsidR="00E90DF9" w:rsidRPr="00BB387E" w:rsidRDefault="00E90DF9" w:rsidP="00E90DF9">
      <w:pPr>
        <w:spacing w:after="0"/>
        <w:jc w:val="center"/>
        <w:rPr>
          <w:rFonts w:ascii="Arial" w:hAnsi="Arial" w:cs="Arial"/>
          <w:b/>
          <w:sz w:val="24"/>
          <w:szCs w:val="24"/>
        </w:rPr>
      </w:pPr>
    </w:p>
    <w:p w14:paraId="71A1CE5B" w14:textId="77777777" w:rsidR="00E90DF9" w:rsidRPr="00BB387E" w:rsidRDefault="00E90DF9" w:rsidP="00E90DF9">
      <w:pPr>
        <w:spacing w:after="0"/>
        <w:jc w:val="center"/>
        <w:rPr>
          <w:rFonts w:ascii="Arial" w:hAnsi="Arial" w:cs="Arial"/>
          <w:b/>
          <w:sz w:val="24"/>
          <w:szCs w:val="24"/>
        </w:rPr>
      </w:pPr>
    </w:p>
    <w:p w14:paraId="677673A4" w14:textId="77777777" w:rsidR="00E90DF9" w:rsidRPr="00BB387E" w:rsidRDefault="00E90DF9" w:rsidP="00E90DF9">
      <w:pPr>
        <w:spacing w:after="0"/>
        <w:jc w:val="center"/>
        <w:rPr>
          <w:rFonts w:ascii="Arial" w:hAnsi="Arial" w:cs="Arial"/>
          <w:b/>
          <w:bCs/>
          <w:sz w:val="24"/>
          <w:szCs w:val="24"/>
        </w:rPr>
      </w:pPr>
    </w:p>
    <w:p w14:paraId="463F3AB6" w14:textId="77777777" w:rsidR="00E90DF9" w:rsidRPr="00BB387E" w:rsidRDefault="00E90DF9" w:rsidP="00E90DF9">
      <w:pPr>
        <w:spacing w:after="0"/>
        <w:jc w:val="center"/>
        <w:rPr>
          <w:rFonts w:ascii="Arial" w:hAnsi="Arial" w:cs="Arial"/>
          <w:b/>
          <w:bCs/>
          <w:sz w:val="24"/>
          <w:szCs w:val="24"/>
        </w:rPr>
      </w:pPr>
    </w:p>
    <w:p w14:paraId="02BC33AF" w14:textId="77777777" w:rsidR="00E90DF9" w:rsidRPr="00BB387E" w:rsidRDefault="00E90DF9" w:rsidP="00E90DF9">
      <w:pPr>
        <w:spacing w:after="0"/>
        <w:jc w:val="center"/>
        <w:rPr>
          <w:rFonts w:ascii="Arial" w:hAnsi="Arial" w:cs="Arial"/>
          <w:b/>
          <w:bCs/>
          <w:sz w:val="24"/>
          <w:szCs w:val="24"/>
        </w:rPr>
      </w:pPr>
      <w:r w:rsidRPr="00BB387E">
        <w:rPr>
          <w:rFonts w:ascii="Arial" w:hAnsi="Arial" w:cs="Arial"/>
          <w:b/>
          <w:bCs/>
          <w:sz w:val="24"/>
          <w:szCs w:val="24"/>
        </w:rPr>
        <w:t>THE LEGISLATIVE ASSEMBLY FOR THE</w:t>
      </w:r>
    </w:p>
    <w:p w14:paraId="091772B4" w14:textId="77777777" w:rsidR="00E90DF9" w:rsidRPr="00BB387E" w:rsidRDefault="00E90DF9" w:rsidP="00E90DF9">
      <w:pPr>
        <w:spacing w:after="0"/>
        <w:jc w:val="center"/>
        <w:rPr>
          <w:rFonts w:ascii="Arial" w:hAnsi="Arial" w:cs="Arial"/>
          <w:b/>
          <w:sz w:val="24"/>
          <w:szCs w:val="24"/>
        </w:rPr>
      </w:pPr>
      <w:r w:rsidRPr="00BB387E">
        <w:rPr>
          <w:rFonts w:ascii="Arial" w:hAnsi="Arial" w:cs="Arial"/>
          <w:b/>
          <w:bCs/>
          <w:sz w:val="24"/>
          <w:szCs w:val="24"/>
        </w:rPr>
        <w:t>AUSTRALIAN CAPITAL TERRITORY</w:t>
      </w:r>
    </w:p>
    <w:p w14:paraId="63982AB9" w14:textId="77777777" w:rsidR="00E90DF9" w:rsidRPr="00BB387E" w:rsidRDefault="00E90DF9" w:rsidP="00E90DF9">
      <w:pPr>
        <w:spacing w:after="0"/>
        <w:jc w:val="center"/>
        <w:rPr>
          <w:rFonts w:ascii="Arial" w:hAnsi="Arial" w:cs="Arial"/>
          <w:b/>
          <w:sz w:val="24"/>
          <w:szCs w:val="24"/>
        </w:rPr>
      </w:pPr>
    </w:p>
    <w:p w14:paraId="5FABE90A" w14:textId="77777777" w:rsidR="00E90DF9" w:rsidRPr="00BB387E" w:rsidRDefault="00E90DF9" w:rsidP="00E90DF9">
      <w:pPr>
        <w:spacing w:after="0"/>
        <w:jc w:val="center"/>
        <w:rPr>
          <w:rFonts w:ascii="Arial" w:hAnsi="Arial" w:cs="Arial"/>
          <w:b/>
          <w:sz w:val="24"/>
          <w:szCs w:val="24"/>
        </w:rPr>
      </w:pPr>
    </w:p>
    <w:p w14:paraId="6118207D" w14:textId="77777777" w:rsidR="00E90DF9" w:rsidRPr="00BB387E" w:rsidRDefault="00E90DF9" w:rsidP="00E90DF9">
      <w:pPr>
        <w:spacing w:after="0"/>
        <w:jc w:val="center"/>
        <w:rPr>
          <w:rFonts w:ascii="Arial" w:hAnsi="Arial" w:cs="Arial"/>
          <w:b/>
          <w:sz w:val="24"/>
          <w:szCs w:val="24"/>
        </w:rPr>
      </w:pPr>
    </w:p>
    <w:p w14:paraId="75A33EE9" w14:textId="4095B364" w:rsidR="00E90DF9" w:rsidRPr="00BB387E" w:rsidRDefault="009E0822" w:rsidP="00E90DF9">
      <w:pPr>
        <w:spacing w:after="0"/>
        <w:jc w:val="center"/>
        <w:rPr>
          <w:rFonts w:ascii="Arial" w:hAnsi="Arial" w:cs="Arial"/>
          <w:b/>
          <w:sz w:val="24"/>
          <w:szCs w:val="24"/>
        </w:rPr>
      </w:pPr>
      <w:r>
        <w:rPr>
          <w:rFonts w:ascii="Arial" w:hAnsi="Arial" w:cs="Arial"/>
          <w:b/>
          <w:sz w:val="24"/>
          <w:szCs w:val="24"/>
        </w:rPr>
        <w:t>ELEV</w:t>
      </w:r>
      <w:r w:rsidR="00E90DF9">
        <w:rPr>
          <w:rFonts w:ascii="Arial" w:hAnsi="Arial" w:cs="Arial"/>
          <w:b/>
          <w:sz w:val="24"/>
          <w:szCs w:val="24"/>
        </w:rPr>
        <w:t>ENTH ASSEMBLY</w:t>
      </w:r>
    </w:p>
    <w:p w14:paraId="12B1793E" w14:textId="77777777" w:rsidR="00E90DF9" w:rsidRPr="00BB387E" w:rsidRDefault="00E90DF9" w:rsidP="00E90DF9">
      <w:pPr>
        <w:spacing w:after="0"/>
        <w:jc w:val="center"/>
        <w:rPr>
          <w:rFonts w:ascii="Arial" w:hAnsi="Arial" w:cs="Arial"/>
          <w:b/>
          <w:sz w:val="24"/>
          <w:szCs w:val="24"/>
        </w:rPr>
      </w:pPr>
    </w:p>
    <w:p w14:paraId="3D84F818" w14:textId="77777777" w:rsidR="00E90DF9" w:rsidRPr="00BB387E" w:rsidRDefault="00E90DF9" w:rsidP="00E90DF9">
      <w:pPr>
        <w:spacing w:after="0"/>
        <w:jc w:val="center"/>
        <w:rPr>
          <w:rFonts w:ascii="Arial" w:hAnsi="Arial" w:cs="Arial"/>
          <w:b/>
          <w:sz w:val="24"/>
          <w:szCs w:val="24"/>
        </w:rPr>
      </w:pPr>
    </w:p>
    <w:p w14:paraId="312E8FE1" w14:textId="77777777" w:rsidR="00E90DF9" w:rsidRPr="00BB387E" w:rsidRDefault="00E90DF9" w:rsidP="00E90DF9">
      <w:pPr>
        <w:spacing w:after="0"/>
        <w:jc w:val="center"/>
        <w:rPr>
          <w:rFonts w:ascii="Arial" w:hAnsi="Arial" w:cs="Arial"/>
          <w:b/>
          <w:sz w:val="24"/>
          <w:szCs w:val="24"/>
        </w:rPr>
      </w:pPr>
    </w:p>
    <w:p w14:paraId="62527870" w14:textId="77777777" w:rsidR="00E90DF9" w:rsidRPr="00BB387E" w:rsidRDefault="00E90DF9" w:rsidP="00E90DF9">
      <w:pPr>
        <w:spacing w:after="0"/>
        <w:jc w:val="center"/>
        <w:rPr>
          <w:rFonts w:ascii="Arial" w:hAnsi="Arial" w:cs="Arial"/>
          <w:b/>
          <w:sz w:val="24"/>
          <w:szCs w:val="24"/>
        </w:rPr>
      </w:pPr>
    </w:p>
    <w:p w14:paraId="10E34864" w14:textId="77777777" w:rsidR="00E90DF9" w:rsidRPr="00BB387E" w:rsidRDefault="00E90DF9" w:rsidP="00E90DF9">
      <w:pPr>
        <w:spacing w:after="0"/>
        <w:jc w:val="center"/>
        <w:rPr>
          <w:rFonts w:ascii="Arial" w:hAnsi="Arial" w:cs="Arial"/>
          <w:b/>
          <w:sz w:val="24"/>
          <w:szCs w:val="24"/>
        </w:rPr>
      </w:pPr>
    </w:p>
    <w:p w14:paraId="7A5CE6C9" w14:textId="77777777" w:rsidR="00E90DF9" w:rsidRPr="006E5FD5" w:rsidRDefault="00E90DF9" w:rsidP="00E90DF9">
      <w:pPr>
        <w:spacing w:after="0"/>
        <w:jc w:val="center"/>
        <w:rPr>
          <w:rFonts w:ascii="Arial" w:hAnsi="Arial" w:cs="Arial"/>
          <w:b/>
          <w:sz w:val="24"/>
          <w:szCs w:val="24"/>
        </w:rPr>
      </w:pPr>
    </w:p>
    <w:p w14:paraId="590EB1A4" w14:textId="334687A4" w:rsidR="00E90DF9" w:rsidRPr="006E5FD5" w:rsidRDefault="002E1236" w:rsidP="00E90DF9">
      <w:pPr>
        <w:spacing w:after="0"/>
        <w:jc w:val="center"/>
        <w:rPr>
          <w:rFonts w:ascii="Arial" w:hAnsi="Arial" w:cs="Arial"/>
          <w:b/>
          <w:bCs/>
          <w:sz w:val="24"/>
          <w:szCs w:val="24"/>
        </w:rPr>
      </w:pPr>
      <w:r>
        <w:rPr>
          <w:rFonts w:ascii="Arial" w:hAnsi="Arial" w:cs="Arial"/>
          <w:b/>
          <w:bCs/>
          <w:sz w:val="24"/>
          <w:szCs w:val="24"/>
        </w:rPr>
        <w:t>ROAD TRANSPORT (SAFETY AND TRAFFIC MANAGEMENT) (</w:t>
      </w:r>
      <w:r w:rsidR="007208DC" w:rsidRPr="006E5FD5">
        <w:rPr>
          <w:rFonts w:ascii="Arial" w:hAnsi="Arial" w:cs="Arial"/>
          <w:b/>
          <w:bCs/>
          <w:sz w:val="24"/>
          <w:szCs w:val="24"/>
        </w:rPr>
        <w:t>VALIDATI</w:t>
      </w:r>
      <w:r>
        <w:rPr>
          <w:rFonts w:ascii="Arial" w:hAnsi="Arial" w:cs="Arial"/>
          <w:b/>
          <w:bCs/>
          <w:sz w:val="24"/>
          <w:szCs w:val="24"/>
        </w:rPr>
        <w:t>ON)</w:t>
      </w:r>
      <w:r w:rsidR="007208DC" w:rsidRPr="006E5FD5">
        <w:rPr>
          <w:rFonts w:ascii="Arial" w:hAnsi="Arial" w:cs="Arial"/>
          <w:b/>
          <w:bCs/>
          <w:sz w:val="24"/>
          <w:szCs w:val="24"/>
        </w:rPr>
        <w:t xml:space="preserve"> AMENDMENT BILL </w:t>
      </w:r>
      <w:r w:rsidR="006E5FD5" w:rsidRPr="006E5FD5">
        <w:rPr>
          <w:rFonts w:ascii="Arial" w:hAnsi="Arial" w:cs="Arial"/>
          <w:b/>
          <w:bCs/>
          <w:sz w:val="24"/>
          <w:szCs w:val="24"/>
        </w:rPr>
        <w:t>2026</w:t>
      </w:r>
    </w:p>
    <w:p w14:paraId="5D04CAEB" w14:textId="77777777" w:rsidR="00E90DF9" w:rsidRPr="006E5FD5" w:rsidRDefault="00E90DF9" w:rsidP="004A591A">
      <w:pPr>
        <w:spacing w:after="0"/>
        <w:rPr>
          <w:rFonts w:ascii="Arial" w:hAnsi="Arial" w:cs="Arial"/>
          <w:b/>
          <w:sz w:val="24"/>
          <w:szCs w:val="24"/>
        </w:rPr>
      </w:pPr>
    </w:p>
    <w:p w14:paraId="1BE97576" w14:textId="15EBC4BD" w:rsidR="00E90DF9" w:rsidRPr="006E5FD5" w:rsidRDefault="00E90DF9" w:rsidP="00E90DF9">
      <w:pPr>
        <w:spacing w:after="0"/>
        <w:jc w:val="center"/>
        <w:rPr>
          <w:rFonts w:ascii="Arial" w:hAnsi="Arial" w:cs="Arial"/>
          <w:sz w:val="24"/>
          <w:szCs w:val="24"/>
        </w:rPr>
      </w:pPr>
    </w:p>
    <w:p w14:paraId="664BEC68" w14:textId="77777777" w:rsidR="00E90DF9" w:rsidRPr="006E5FD5" w:rsidRDefault="00E90DF9" w:rsidP="00E90DF9">
      <w:pPr>
        <w:spacing w:after="0"/>
        <w:jc w:val="center"/>
        <w:rPr>
          <w:rFonts w:ascii="Arial" w:hAnsi="Arial" w:cs="Arial"/>
          <w:b/>
          <w:bCs/>
          <w:sz w:val="24"/>
          <w:szCs w:val="24"/>
        </w:rPr>
      </w:pPr>
      <w:r w:rsidRPr="006E5FD5">
        <w:rPr>
          <w:rFonts w:ascii="Arial" w:hAnsi="Arial" w:cs="Arial"/>
          <w:b/>
          <w:bCs/>
          <w:sz w:val="24"/>
          <w:szCs w:val="24"/>
        </w:rPr>
        <w:t xml:space="preserve">EXPLANATORY STATEMENT </w:t>
      </w:r>
    </w:p>
    <w:p w14:paraId="09B948FF"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and</w:t>
      </w:r>
    </w:p>
    <w:p w14:paraId="243211BD" w14:textId="77777777" w:rsidR="00E90DF9" w:rsidRDefault="00E90DF9" w:rsidP="00E90DF9">
      <w:pPr>
        <w:spacing w:after="0"/>
        <w:jc w:val="center"/>
        <w:rPr>
          <w:rFonts w:ascii="Arial" w:hAnsi="Arial" w:cs="Arial"/>
          <w:b/>
          <w:bCs/>
          <w:sz w:val="24"/>
          <w:szCs w:val="24"/>
        </w:rPr>
      </w:pPr>
      <w:r>
        <w:rPr>
          <w:rFonts w:ascii="Arial" w:hAnsi="Arial" w:cs="Arial"/>
          <w:b/>
          <w:bCs/>
          <w:sz w:val="24"/>
          <w:szCs w:val="24"/>
        </w:rPr>
        <w:t xml:space="preserve"> HUMAN RIGHTS COMPATIBILITY STATEMENT</w:t>
      </w:r>
    </w:p>
    <w:p w14:paraId="2FDF54DB" w14:textId="77777777" w:rsidR="00E90DF9" w:rsidRPr="00BB387E" w:rsidRDefault="00E90DF9" w:rsidP="00E90DF9">
      <w:pPr>
        <w:spacing w:after="0"/>
        <w:jc w:val="center"/>
        <w:rPr>
          <w:rFonts w:ascii="Arial" w:hAnsi="Arial" w:cs="Arial"/>
          <w:b/>
          <w:sz w:val="24"/>
          <w:szCs w:val="24"/>
        </w:rPr>
      </w:pPr>
      <w:r>
        <w:rPr>
          <w:rFonts w:ascii="Arial" w:hAnsi="Arial" w:cs="Arial"/>
          <w:b/>
          <w:bCs/>
          <w:sz w:val="24"/>
          <w:szCs w:val="24"/>
        </w:rPr>
        <w:t>(</w:t>
      </w:r>
      <w:r w:rsidRPr="00BC3EF0">
        <w:rPr>
          <w:rFonts w:ascii="Arial" w:hAnsi="Arial" w:cs="Arial"/>
          <w:b/>
          <w:bCs/>
          <w:i/>
          <w:iCs/>
          <w:sz w:val="24"/>
          <w:szCs w:val="24"/>
        </w:rPr>
        <w:t>Human Rights Act 2004</w:t>
      </w:r>
      <w:r>
        <w:rPr>
          <w:rFonts w:ascii="Arial" w:hAnsi="Arial" w:cs="Arial"/>
          <w:b/>
          <w:bCs/>
          <w:sz w:val="24"/>
          <w:szCs w:val="24"/>
        </w:rPr>
        <w:t>, s 37)</w:t>
      </w:r>
    </w:p>
    <w:p w14:paraId="25C71D31" w14:textId="77777777" w:rsidR="00E90DF9" w:rsidRPr="00BB387E" w:rsidRDefault="00E90DF9" w:rsidP="00E90DF9">
      <w:pPr>
        <w:spacing w:after="0"/>
        <w:jc w:val="center"/>
        <w:rPr>
          <w:rFonts w:ascii="Arial" w:hAnsi="Arial" w:cs="Arial"/>
          <w:b/>
          <w:sz w:val="24"/>
          <w:szCs w:val="24"/>
        </w:rPr>
      </w:pPr>
    </w:p>
    <w:p w14:paraId="62B7AD27" w14:textId="77777777" w:rsidR="00E90DF9" w:rsidRPr="00BB387E" w:rsidRDefault="00E90DF9" w:rsidP="00E90DF9">
      <w:pPr>
        <w:spacing w:after="0"/>
        <w:jc w:val="center"/>
        <w:rPr>
          <w:rFonts w:ascii="Arial" w:hAnsi="Arial" w:cs="Arial"/>
          <w:b/>
          <w:sz w:val="24"/>
          <w:szCs w:val="24"/>
        </w:rPr>
      </w:pPr>
    </w:p>
    <w:p w14:paraId="3B7A8E87" w14:textId="77777777" w:rsidR="00E90DF9" w:rsidRPr="00BB387E" w:rsidRDefault="00E90DF9" w:rsidP="00E90DF9">
      <w:pPr>
        <w:spacing w:after="0"/>
        <w:jc w:val="center"/>
        <w:rPr>
          <w:rFonts w:ascii="Arial" w:hAnsi="Arial" w:cs="Arial"/>
          <w:b/>
          <w:sz w:val="24"/>
          <w:szCs w:val="24"/>
        </w:rPr>
      </w:pPr>
    </w:p>
    <w:p w14:paraId="67BAB751" w14:textId="77777777" w:rsidR="00E90DF9" w:rsidRDefault="00E90DF9" w:rsidP="00E90DF9">
      <w:pPr>
        <w:spacing w:after="0"/>
        <w:jc w:val="center"/>
        <w:rPr>
          <w:rFonts w:ascii="Arial" w:hAnsi="Arial" w:cs="Arial"/>
          <w:b/>
          <w:sz w:val="24"/>
          <w:szCs w:val="24"/>
        </w:rPr>
      </w:pPr>
    </w:p>
    <w:p w14:paraId="3D25356F" w14:textId="77777777" w:rsidR="00E90DF9" w:rsidRDefault="00E90DF9" w:rsidP="00E90DF9">
      <w:pPr>
        <w:spacing w:after="0"/>
        <w:jc w:val="center"/>
        <w:rPr>
          <w:rFonts w:ascii="Arial" w:hAnsi="Arial" w:cs="Arial"/>
          <w:b/>
          <w:sz w:val="24"/>
          <w:szCs w:val="24"/>
        </w:rPr>
      </w:pPr>
    </w:p>
    <w:p w14:paraId="5A9A0527" w14:textId="77777777" w:rsidR="00E90DF9" w:rsidRDefault="00E90DF9" w:rsidP="00E90DF9">
      <w:pPr>
        <w:spacing w:after="0"/>
        <w:jc w:val="center"/>
        <w:rPr>
          <w:rFonts w:ascii="Arial" w:hAnsi="Arial" w:cs="Arial"/>
          <w:b/>
          <w:sz w:val="24"/>
          <w:szCs w:val="24"/>
        </w:rPr>
      </w:pPr>
    </w:p>
    <w:p w14:paraId="4CDC9EA3" w14:textId="77777777" w:rsidR="00E90DF9" w:rsidRPr="00BB387E" w:rsidRDefault="00E90DF9" w:rsidP="00E90DF9">
      <w:pPr>
        <w:spacing w:after="0"/>
        <w:jc w:val="center"/>
        <w:rPr>
          <w:rFonts w:ascii="Arial" w:hAnsi="Arial" w:cs="Arial"/>
          <w:b/>
          <w:sz w:val="24"/>
          <w:szCs w:val="24"/>
        </w:rPr>
      </w:pPr>
    </w:p>
    <w:p w14:paraId="01179C4F" w14:textId="77777777" w:rsidR="00E90DF9" w:rsidRDefault="00E90DF9" w:rsidP="00E90DF9">
      <w:pPr>
        <w:keepNext/>
        <w:widowControl w:val="0"/>
        <w:spacing w:after="0"/>
        <w:jc w:val="center"/>
        <w:outlineLvl w:val="7"/>
        <w:rPr>
          <w:rFonts w:ascii="Arial" w:hAnsi="Arial" w:cs="Arial"/>
          <w:b/>
          <w:bCs/>
          <w:sz w:val="24"/>
          <w:szCs w:val="24"/>
        </w:rPr>
      </w:pPr>
    </w:p>
    <w:p w14:paraId="63FA2BF3" w14:textId="77777777" w:rsidR="00B9385E" w:rsidRDefault="00B9385E" w:rsidP="00E90DF9">
      <w:pPr>
        <w:keepNext/>
        <w:widowControl w:val="0"/>
        <w:spacing w:after="0"/>
        <w:jc w:val="center"/>
        <w:outlineLvl w:val="7"/>
        <w:rPr>
          <w:rFonts w:ascii="Arial" w:hAnsi="Arial" w:cs="Arial"/>
          <w:b/>
          <w:bCs/>
          <w:sz w:val="24"/>
          <w:szCs w:val="24"/>
        </w:rPr>
      </w:pPr>
    </w:p>
    <w:p w14:paraId="158291B5" w14:textId="77777777" w:rsidR="00B9385E" w:rsidRDefault="00B9385E" w:rsidP="00E90DF9">
      <w:pPr>
        <w:keepNext/>
        <w:widowControl w:val="0"/>
        <w:spacing w:after="0"/>
        <w:jc w:val="center"/>
        <w:outlineLvl w:val="7"/>
        <w:rPr>
          <w:rFonts w:ascii="Arial" w:hAnsi="Arial" w:cs="Arial"/>
          <w:b/>
          <w:bCs/>
          <w:sz w:val="24"/>
          <w:szCs w:val="24"/>
        </w:rPr>
      </w:pPr>
    </w:p>
    <w:p w14:paraId="5C2D898C" w14:textId="77777777" w:rsidR="00B9385E" w:rsidRDefault="00B9385E" w:rsidP="00E90DF9">
      <w:pPr>
        <w:keepNext/>
        <w:widowControl w:val="0"/>
        <w:spacing w:after="0"/>
        <w:jc w:val="center"/>
        <w:outlineLvl w:val="7"/>
        <w:rPr>
          <w:rFonts w:ascii="Arial" w:hAnsi="Arial" w:cs="Arial"/>
          <w:b/>
          <w:bCs/>
          <w:sz w:val="24"/>
          <w:szCs w:val="24"/>
        </w:rPr>
      </w:pPr>
    </w:p>
    <w:p w14:paraId="3547463A" w14:textId="77777777" w:rsidR="00B9385E" w:rsidRDefault="00B9385E" w:rsidP="00E90DF9">
      <w:pPr>
        <w:keepNext/>
        <w:widowControl w:val="0"/>
        <w:spacing w:after="0"/>
        <w:jc w:val="center"/>
        <w:outlineLvl w:val="7"/>
        <w:rPr>
          <w:rFonts w:ascii="Arial" w:hAnsi="Arial" w:cs="Arial"/>
          <w:b/>
          <w:bCs/>
          <w:sz w:val="24"/>
          <w:szCs w:val="24"/>
        </w:rPr>
      </w:pPr>
    </w:p>
    <w:p w14:paraId="461523AD" w14:textId="77777777" w:rsidR="00E90DF9" w:rsidRPr="006E5FD5" w:rsidRDefault="00E90DF9" w:rsidP="00D10EB6">
      <w:pPr>
        <w:keepNext/>
        <w:widowControl w:val="0"/>
        <w:spacing w:after="0"/>
        <w:ind w:right="-613"/>
        <w:jc w:val="right"/>
        <w:outlineLvl w:val="7"/>
        <w:rPr>
          <w:rFonts w:ascii="Arial" w:hAnsi="Arial" w:cs="Arial"/>
          <w:b/>
          <w:bCs/>
          <w:sz w:val="24"/>
          <w:szCs w:val="24"/>
        </w:rPr>
      </w:pPr>
      <w:r w:rsidRPr="006E5FD5">
        <w:rPr>
          <w:rFonts w:ascii="Arial" w:hAnsi="Arial" w:cs="Arial"/>
          <w:b/>
          <w:bCs/>
          <w:sz w:val="24"/>
          <w:szCs w:val="24"/>
        </w:rPr>
        <w:t>Presented by</w:t>
      </w:r>
    </w:p>
    <w:p w14:paraId="340671F6" w14:textId="43EBFD1A" w:rsidR="00E90DF9" w:rsidRPr="006E5FD5" w:rsidRDefault="003013B6" w:rsidP="00D10EB6">
      <w:pPr>
        <w:spacing w:after="0"/>
        <w:ind w:right="-613"/>
        <w:jc w:val="right"/>
        <w:rPr>
          <w:rFonts w:ascii="Arial" w:hAnsi="Arial" w:cs="Arial"/>
          <w:b/>
          <w:bCs/>
          <w:sz w:val="24"/>
          <w:szCs w:val="24"/>
        </w:rPr>
      </w:pPr>
      <w:r>
        <w:rPr>
          <w:rFonts w:ascii="Arial" w:hAnsi="Arial" w:cs="Arial"/>
          <w:b/>
          <w:bCs/>
          <w:sz w:val="24"/>
          <w:szCs w:val="24"/>
        </w:rPr>
        <w:t>Tara Cheyne</w:t>
      </w:r>
      <w:r w:rsidR="007208DC" w:rsidRPr="006E5FD5">
        <w:rPr>
          <w:rFonts w:ascii="Arial" w:hAnsi="Arial" w:cs="Arial"/>
          <w:b/>
          <w:bCs/>
          <w:sz w:val="24"/>
          <w:szCs w:val="24"/>
        </w:rPr>
        <w:t xml:space="preserve"> </w:t>
      </w:r>
      <w:r w:rsidR="00E90DF9" w:rsidRPr="006E5FD5">
        <w:rPr>
          <w:rFonts w:ascii="Arial" w:hAnsi="Arial" w:cs="Arial"/>
          <w:b/>
          <w:bCs/>
          <w:sz w:val="24"/>
          <w:szCs w:val="24"/>
        </w:rPr>
        <w:t>MLA</w:t>
      </w:r>
    </w:p>
    <w:p w14:paraId="2B65FA14" w14:textId="7D3A5174" w:rsidR="00E90DF9" w:rsidRPr="006E5FD5" w:rsidRDefault="003013B6" w:rsidP="00D10EB6">
      <w:pPr>
        <w:spacing w:after="0"/>
        <w:ind w:right="-613"/>
        <w:jc w:val="right"/>
        <w:rPr>
          <w:rFonts w:ascii="Arial" w:hAnsi="Arial" w:cs="Arial"/>
          <w:b/>
          <w:bCs/>
          <w:sz w:val="24"/>
          <w:szCs w:val="24"/>
        </w:rPr>
      </w:pPr>
      <w:r>
        <w:rPr>
          <w:rFonts w:ascii="Arial" w:hAnsi="Arial" w:cs="Arial"/>
          <w:b/>
          <w:bCs/>
          <w:sz w:val="24"/>
          <w:szCs w:val="24"/>
        </w:rPr>
        <w:t>Minister for City and Government Services</w:t>
      </w:r>
    </w:p>
    <w:p w14:paraId="722CCE31" w14:textId="6DDCA61C" w:rsidR="00E90DF9" w:rsidRPr="006E5FD5" w:rsidRDefault="006E5FD5" w:rsidP="00D10EB6">
      <w:pPr>
        <w:spacing w:after="0"/>
        <w:ind w:right="-613"/>
        <w:jc w:val="right"/>
        <w:rPr>
          <w:rFonts w:ascii="Arial" w:hAnsi="Arial" w:cs="Arial"/>
          <w:b/>
          <w:bCs/>
          <w:sz w:val="24"/>
          <w:szCs w:val="24"/>
        </w:rPr>
      </w:pPr>
      <w:r w:rsidRPr="006E5FD5">
        <w:rPr>
          <w:rFonts w:ascii="Arial" w:hAnsi="Arial" w:cs="Arial"/>
          <w:b/>
          <w:bCs/>
          <w:sz w:val="24"/>
          <w:szCs w:val="24"/>
        </w:rPr>
        <w:t>S</w:t>
      </w:r>
      <w:r w:rsidR="003013B6">
        <w:rPr>
          <w:rFonts w:ascii="Arial" w:hAnsi="Arial" w:cs="Arial"/>
          <w:b/>
          <w:bCs/>
          <w:sz w:val="24"/>
          <w:szCs w:val="24"/>
        </w:rPr>
        <w:t xml:space="preserve">eptember </w:t>
      </w:r>
      <w:r w:rsidR="00E90DF9" w:rsidRPr="006E5FD5">
        <w:rPr>
          <w:rFonts w:ascii="Arial" w:hAnsi="Arial" w:cs="Arial"/>
          <w:b/>
          <w:bCs/>
          <w:sz w:val="24"/>
          <w:szCs w:val="24"/>
        </w:rPr>
        <w:t>202</w:t>
      </w:r>
      <w:r w:rsidR="0012506C" w:rsidRPr="006E5FD5">
        <w:rPr>
          <w:rFonts w:ascii="Arial" w:hAnsi="Arial" w:cs="Arial"/>
          <w:b/>
          <w:bCs/>
          <w:sz w:val="24"/>
          <w:szCs w:val="24"/>
        </w:rPr>
        <w:t>6</w:t>
      </w:r>
    </w:p>
    <w:p w14:paraId="764EA7E1" w14:textId="3F41ACE8" w:rsidR="00E90DF9" w:rsidRPr="008C3B92" w:rsidRDefault="004D1D1A" w:rsidP="00E90DF9">
      <w:pPr>
        <w:spacing w:after="0" w:line="240" w:lineRule="auto"/>
        <w:rPr>
          <w:rFonts w:ascii="Arial" w:hAnsi="Arial" w:cs="Arial"/>
          <w:b/>
          <w:bCs/>
          <w:sz w:val="24"/>
          <w:szCs w:val="24"/>
          <w:u w:val="single"/>
        </w:rPr>
        <w:sectPr w:rsidR="00E90DF9" w:rsidRPr="008C3B92" w:rsidSect="00DC5912">
          <w:headerReference w:type="even" r:id="rId12"/>
          <w:headerReference w:type="default" r:id="rId13"/>
          <w:footerReference w:type="even" r:id="rId14"/>
          <w:footerReference w:type="default" r:id="rId15"/>
          <w:headerReference w:type="first" r:id="rId16"/>
          <w:footerReference w:type="first" r:id="rId17"/>
          <w:pgSz w:w="11906" w:h="16838"/>
          <w:pgMar w:top="1276" w:right="1440" w:bottom="1440" w:left="1440" w:header="709" w:footer="675" w:gutter="0"/>
          <w:pgNumType w:start="1"/>
          <w:cols w:space="708"/>
          <w:docGrid w:linePitch="360"/>
        </w:sectPr>
      </w:pPr>
      <w:sdt>
        <w:sdtPr>
          <w:rPr>
            <w:rFonts w:ascii="Arial" w:hAnsi="Arial" w:cs="Arial"/>
            <w:b/>
            <w:bCs/>
            <w:sz w:val="24"/>
            <w:szCs w:val="24"/>
            <w:u w:val="single"/>
          </w:rPr>
          <w:id w:val="-1423633877"/>
          <w:docPartObj>
            <w:docPartGallery w:val="Watermarks"/>
          </w:docPartObj>
        </w:sdtPr>
        <w:sdtEndPr/>
        <w:sdtContent>
          <w:r w:rsidR="00A07436" w:rsidRPr="00A07436">
            <w:rPr>
              <w:rFonts w:ascii="Arial" w:hAnsi="Arial" w:cs="Arial"/>
              <w:b/>
              <w:bCs/>
              <w:noProof/>
              <w:sz w:val="24"/>
              <w:szCs w:val="24"/>
              <w:u w:val="single"/>
            </w:rPr>
            <mc:AlternateContent>
              <mc:Choice Requires="wps">
                <w:drawing>
                  <wp:anchor distT="0" distB="0" distL="114300" distR="114300" simplePos="0" relativeHeight="251658240" behindDoc="1" locked="0" layoutInCell="0" allowOverlap="1" wp14:anchorId="0FD6D2E6" wp14:editId="571E4108">
                    <wp:simplePos x="0" y="0"/>
                    <wp:positionH relativeFrom="margin">
                      <wp:align>center</wp:align>
                    </wp:positionH>
                    <wp:positionV relativeFrom="margin">
                      <wp:align>center</wp:align>
                    </wp:positionV>
                    <wp:extent cx="5943600" cy="2971800"/>
                    <wp:effectExtent l="0" t="0" r="0" b="0"/>
                    <wp:wrapNone/>
                    <wp:docPr id="93854665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943600" cy="29718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FD6D2E6" id="_x0000_t202" coordsize="21600,21600" o:spt="202" path="m,l,21600r21600,l21600,xe">
                    <v:stroke joinstyle="miter"/>
                    <v:path gradientshapeok="t" o:connecttype="rect"/>
                  </v:shapetype>
                  <v:shape id="Text Box 1" o:spid="_x0000_s1026" type="#_x0000_t202" style="position:absolute;margin-left:0;margin-top:0;width:468pt;height:234pt;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" o:allowincell="f" filled="f" stroked="f">
                    <v:stroke joinstyle="round"/>
                    <o:lock v:ext="edit" shapetype="t"/>
                    <v:textbox style="mso-fit-shape-to-text:t">
                      <w:txbxContent>
                        <w:p w14:paraId="6DFD55C0" w14:textId="4D5FFA9A" w:rsidR="00A07436" w:rsidRPr="00A07436" w:rsidRDefault="00A07436" w:rsidP="00A07436">
                          <w:pPr>
                            <w:jc w:val="center"/>
                            <w:rPr>
                              <w:rFonts w:eastAsia="Calibri" w:cs="Calibri"/>
                              <w:color w:val="C0C0C0"/>
                              <w:sz w:val="36"/>
                              <w:szCs w:val="36"/>
                              <w14:textFill>
                                <w14:solidFill>
                                  <w14:srgbClr w14:val="C0C0C0">
                                    <w14:alpha w14:val="50000"/>
                                  </w14:srgbClr>
                                </w14:solidFill>
                              </w14:textFill>
                            </w:rPr>
                          </w:pPr>
                          <w:r w:rsidRPr="00A07436">
                            <w:rPr>
                              <w:rFonts w:eastAsia="Calibri" w:cs="Calibri"/>
                              <w:color w:val="C0C0C0"/>
                              <w:sz w:val="36"/>
                              <w:szCs w:val="36"/>
                              <w14:textFill>
                                <w14:solidFill>
                                  <w14:srgbClr w14:val="C0C0C0">
                                    <w14:alpha w14:val="50000"/>
                                  </w14:srgbClr>
                                </w14:solidFill>
                              </w14:textFill>
                            </w:rPr>
                            <w:t>THIS PAGE IS INTENTIONALLY LEFT BLANK</w:t>
                          </w:r>
                        </w:p>
                      </w:txbxContent>
                    </v:textbox>
                    <w10:wrap anchorx="margin" anchory="margin"/>
                  </v:shape>
                </w:pict>
              </mc:Fallback>
            </mc:AlternateContent>
          </w:r>
        </w:sdtContent>
      </w:sdt>
      <w:r w:rsidR="00E90DF9" w:rsidRPr="008C3B92">
        <w:rPr>
          <w:rFonts w:ascii="Arial" w:hAnsi="Arial" w:cs="Arial"/>
          <w:b/>
          <w:bCs/>
          <w:sz w:val="24"/>
          <w:szCs w:val="24"/>
          <w:u w:val="single"/>
        </w:rPr>
        <w:br w:type="page"/>
      </w:r>
    </w:p>
    <w:p w14:paraId="428B67D0" w14:textId="3A561C2B" w:rsidR="00E90DF9" w:rsidRPr="00BB387E" w:rsidRDefault="002E1236" w:rsidP="00E90DF9">
      <w:pPr>
        <w:pStyle w:val="Heading1"/>
        <w:jc w:val="center"/>
      </w:pPr>
      <w:r>
        <w:lastRenderedPageBreak/>
        <w:t>ROAD TRANSPORT (SAFETY AND TRAFFIC MANAGEMENT) (</w:t>
      </w:r>
      <w:r w:rsidR="006E5FD5">
        <w:t>VALIDAT</w:t>
      </w:r>
      <w:r>
        <w:t xml:space="preserve">ION) </w:t>
      </w:r>
      <w:r w:rsidR="006E5FD5">
        <w:t>AMENDMENT</w:t>
      </w:r>
      <w:r w:rsidR="00E90DF9" w:rsidRPr="006E5FD5">
        <w:t xml:space="preserve"> BILL</w:t>
      </w:r>
      <w:r w:rsidR="006E5FD5">
        <w:t xml:space="preserve"> 2026</w:t>
      </w:r>
    </w:p>
    <w:p w14:paraId="791A60D0" w14:textId="77777777" w:rsidR="00E90DF9" w:rsidRDefault="00E90DF9" w:rsidP="00E90DF9">
      <w:pPr>
        <w:spacing w:after="0"/>
        <w:contextualSpacing/>
        <w:rPr>
          <w:rFonts w:ascii="Arial" w:hAnsi="Arial" w:cs="Arial"/>
          <w:bCs/>
          <w:sz w:val="24"/>
          <w:szCs w:val="24"/>
        </w:rPr>
      </w:pPr>
    </w:p>
    <w:p w14:paraId="4533DE6A" w14:textId="5D70C34E" w:rsidR="00A06843" w:rsidRDefault="007208DC" w:rsidP="00A06843">
      <w:pPr>
        <w:spacing w:after="120"/>
        <w:rPr>
          <w:rFonts w:ascii="Arial" w:hAnsi="Arial" w:cs="Arial"/>
          <w:bCs/>
          <w:sz w:val="24"/>
          <w:szCs w:val="24"/>
        </w:rPr>
      </w:pPr>
      <w:r>
        <w:rPr>
          <w:rFonts w:ascii="Arial" w:hAnsi="Arial" w:cs="Arial"/>
          <w:bCs/>
          <w:sz w:val="24"/>
          <w:szCs w:val="24"/>
        </w:rPr>
        <w:t>This explanatory statement relates to the</w:t>
      </w:r>
      <w:r w:rsidRPr="002E1236">
        <w:rPr>
          <w:rFonts w:ascii="Arial" w:hAnsi="Arial" w:cs="Arial"/>
          <w:bCs/>
          <w:sz w:val="28"/>
          <w:szCs w:val="28"/>
        </w:rPr>
        <w:t xml:space="preserve"> </w:t>
      </w:r>
      <w:r w:rsidR="002E1236" w:rsidRPr="002E1236">
        <w:rPr>
          <w:rFonts w:ascii="Arial" w:hAnsi="Arial" w:cs="Arial"/>
          <w:sz w:val="24"/>
          <w:szCs w:val="32"/>
        </w:rPr>
        <w:t>Road Transport (Safety and Traffic Management) (Validation) Amendment Bill 2026</w:t>
      </w:r>
      <w:r w:rsidR="002E1236" w:rsidRPr="002E1236">
        <w:rPr>
          <w:rFonts w:ascii="Arial" w:hAnsi="Arial" w:cs="Arial"/>
          <w:bCs/>
          <w:sz w:val="28"/>
          <w:szCs w:val="28"/>
        </w:rPr>
        <w:t xml:space="preserve"> </w:t>
      </w:r>
      <w:r>
        <w:rPr>
          <w:rFonts w:ascii="Arial" w:hAnsi="Arial" w:cs="Arial"/>
          <w:bCs/>
          <w:sz w:val="24"/>
          <w:szCs w:val="24"/>
        </w:rPr>
        <w:t xml:space="preserve">(the </w:t>
      </w:r>
      <w:r>
        <w:rPr>
          <w:rFonts w:ascii="Arial" w:hAnsi="Arial" w:cs="Arial"/>
          <w:b/>
          <w:i/>
          <w:iCs/>
          <w:sz w:val="24"/>
          <w:szCs w:val="24"/>
        </w:rPr>
        <w:t>Bill</w:t>
      </w:r>
      <w:r w:rsidR="00A06843" w:rsidRPr="00A06843">
        <w:rPr>
          <w:rFonts w:ascii="Arial" w:hAnsi="Arial" w:cs="Arial"/>
          <w:bCs/>
          <w:sz w:val="24"/>
          <w:szCs w:val="24"/>
        </w:rPr>
        <w:t>)</w:t>
      </w:r>
      <w:r w:rsidR="00A06843">
        <w:rPr>
          <w:rFonts w:ascii="Arial" w:hAnsi="Arial" w:cs="Arial"/>
          <w:bCs/>
          <w:sz w:val="24"/>
          <w:szCs w:val="24"/>
        </w:rPr>
        <w:t xml:space="preserve"> as presented to the Legislative Assembly. It has been prepared to assist the reader of the Bill and to help inform debate. It does not form part of the Bill and has not been endorsed by the Legislative Assembly.</w:t>
      </w:r>
    </w:p>
    <w:p w14:paraId="3B201AAC" w14:textId="0BA8AB7B" w:rsidR="00A06843" w:rsidRDefault="00A06843" w:rsidP="00A06843">
      <w:pPr>
        <w:spacing w:after="120"/>
        <w:rPr>
          <w:rFonts w:ascii="Arial" w:hAnsi="Arial" w:cs="Arial"/>
          <w:bCs/>
          <w:sz w:val="24"/>
          <w:szCs w:val="24"/>
        </w:rPr>
      </w:pPr>
      <w:r>
        <w:rPr>
          <w:rFonts w:ascii="Arial" w:hAnsi="Arial" w:cs="Arial"/>
          <w:bCs/>
          <w:sz w:val="24"/>
          <w:szCs w:val="24"/>
        </w:rPr>
        <w:t>The statement must be read in conjunction with the Bill. It is not, and is not meant to be, a comprehensive description of the Bill. What is said about a provision is not to be taken as an authoritative guide to the meaning of a provision, this being a task for the courts.</w:t>
      </w:r>
    </w:p>
    <w:p w14:paraId="3735CFA3" w14:textId="57A86D3A" w:rsidR="00E90DF9" w:rsidRPr="00A06843" w:rsidRDefault="00E90DF9" w:rsidP="00A06843">
      <w:pPr>
        <w:spacing w:after="120"/>
        <w:rPr>
          <w:rFonts w:ascii="Arial" w:hAnsi="Arial" w:cs="Arial"/>
          <w:bCs/>
          <w:sz w:val="24"/>
          <w:szCs w:val="24"/>
        </w:rPr>
      </w:pPr>
      <w:r w:rsidRPr="00834FC9">
        <w:rPr>
          <w:rFonts w:ascii="Arial" w:hAnsi="Arial" w:cs="Arial"/>
          <w:bCs/>
          <w:sz w:val="24"/>
          <w:szCs w:val="24"/>
        </w:rPr>
        <w:t xml:space="preserve">The Bill </w:t>
      </w:r>
      <w:r w:rsidRPr="006E5FD5">
        <w:rPr>
          <w:rFonts w:ascii="Arial" w:hAnsi="Arial" w:cs="Arial"/>
          <w:b/>
          <w:sz w:val="24"/>
          <w:szCs w:val="24"/>
        </w:rPr>
        <w:t>is</w:t>
      </w:r>
      <w:r w:rsidRPr="006E5FD5">
        <w:rPr>
          <w:rFonts w:ascii="Arial" w:hAnsi="Arial" w:cs="Arial"/>
          <w:bCs/>
          <w:sz w:val="24"/>
          <w:szCs w:val="24"/>
        </w:rPr>
        <w:t xml:space="preserve"> </w:t>
      </w:r>
      <w:r w:rsidRPr="006E5FD5">
        <w:rPr>
          <w:rFonts w:ascii="Arial" w:hAnsi="Arial" w:cs="Arial"/>
          <w:b/>
          <w:sz w:val="24"/>
          <w:szCs w:val="24"/>
        </w:rPr>
        <w:t>not</w:t>
      </w:r>
      <w:r w:rsidRPr="00834FC9">
        <w:rPr>
          <w:rFonts w:ascii="Arial" w:hAnsi="Arial" w:cs="Arial"/>
          <w:bCs/>
          <w:sz w:val="24"/>
          <w:szCs w:val="24"/>
        </w:rPr>
        <w:t xml:space="preserve"> a Significant Bill. Significant Bills are bills that </w:t>
      </w:r>
      <w:r>
        <w:rPr>
          <w:rFonts w:ascii="Arial" w:hAnsi="Arial" w:cs="Arial"/>
          <w:bCs/>
          <w:sz w:val="24"/>
          <w:szCs w:val="24"/>
        </w:rPr>
        <w:t>have been assessed</w:t>
      </w:r>
      <w:r w:rsidRPr="00834FC9">
        <w:rPr>
          <w:rFonts w:ascii="Arial" w:hAnsi="Arial" w:cs="Arial"/>
          <w:bCs/>
          <w:sz w:val="24"/>
          <w:szCs w:val="24"/>
        </w:rPr>
        <w:t xml:space="preserve"> as </w:t>
      </w:r>
      <w:r>
        <w:rPr>
          <w:rFonts w:ascii="Arial" w:hAnsi="Arial" w:cs="Arial"/>
          <w:bCs/>
          <w:sz w:val="24"/>
          <w:szCs w:val="24"/>
        </w:rPr>
        <w:t>likely to have</w:t>
      </w:r>
      <w:r w:rsidRPr="00834FC9">
        <w:rPr>
          <w:rFonts w:ascii="Arial" w:hAnsi="Arial" w:cs="Arial"/>
          <w:bCs/>
          <w:sz w:val="24"/>
          <w:szCs w:val="24"/>
        </w:rPr>
        <w:t xml:space="preserve"> significant </w:t>
      </w:r>
      <w:r>
        <w:rPr>
          <w:rFonts w:ascii="Arial" w:hAnsi="Arial" w:cs="Arial"/>
          <w:bCs/>
          <w:sz w:val="24"/>
          <w:szCs w:val="24"/>
        </w:rPr>
        <w:t>engagement of human rights</w:t>
      </w:r>
      <w:r w:rsidRPr="00834FC9">
        <w:rPr>
          <w:rFonts w:ascii="Arial" w:hAnsi="Arial" w:cs="Arial"/>
          <w:bCs/>
          <w:sz w:val="24"/>
          <w:szCs w:val="24"/>
        </w:rPr>
        <w:t xml:space="preserve"> and require more detailed reasoning in relation to </w:t>
      </w:r>
      <w:r>
        <w:rPr>
          <w:rFonts w:ascii="Arial" w:hAnsi="Arial" w:cs="Arial"/>
          <w:bCs/>
          <w:sz w:val="24"/>
          <w:szCs w:val="24"/>
        </w:rPr>
        <w:t xml:space="preserve">compatibility with the </w:t>
      </w:r>
      <w:r w:rsidRPr="00834FC9">
        <w:rPr>
          <w:rFonts w:ascii="Arial" w:hAnsi="Arial" w:cs="Arial"/>
          <w:bCs/>
          <w:i/>
          <w:iCs/>
          <w:sz w:val="24"/>
          <w:szCs w:val="24"/>
        </w:rPr>
        <w:t>Human Rights Act 2004</w:t>
      </w:r>
      <w:r w:rsidRPr="00834FC9">
        <w:rPr>
          <w:rFonts w:ascii="Arial" w:hAnsi="Arial" w:cs="Arial"/>
          <w:bCs/>
          <w:sz w:val="24"/>
          <w:szCs w:val="24"/>
        </w:rPr>
        <w:t>.</w:t>
      </w:r>
    </w:p>
    <w:p w14:paraId="266B7B2E" w14:textId="77777777" w:rsidR="00E90DF9" w:rsidRDefault="00E90DF9" w:rsidP="00E90DF9">
      <w:pPr>
        <w:pStyle w:val="Heading2"/>
      </w:pPr>
      <w:r>
        <w:t>OVERVIEW OF THE BILL</w:t>
      </w:r>
    </w:p>
    <w:p w14:paraId="419F85F4" w14:textId="12B17282" w:rsidR="00750E23" w:rsidRPr="00A06843" w:rsidRDefault="00750E23" w:rsidP="00E90DF9">
      <w:pPr>
        <w:spacing w:after="120"/>
        <w:ind w:right="-45"/>
        <w:rPr>
          <w:rFonts w:ascii="Arial" w:hAnsi="Arial" w:cs="Arial"/>
          <w:iCs/>
          <w:sz w:val="24"/>
          <w:szCs w:val="24"/>
        </w:rPr>
      </w:pPr>
      <w:r>
        <w:rPr>
          <w:rFonts w:ascii="Arial" w:hAnsi="Arial" w:cs="Arial"/>
          <w:iCs/>
          <w:sz w:val="24"/>
          <w:szCs w:val="24"/>
        </w:rPr>
        <w:t xml:space="preserve">The Bill addresses an administrative defect in the legislative framework </w:t>
      </w:r>
      <w:r w:rsidR="00A06843">
        <w:rPr>
          <w:rFonts w:ascii="Arial" w:hAnsi="Arial" w:cs="Arial"/>
          <w:iCs/>
          <w:sz w:val="24"/>
          <w:szCs w:val="24"/>
        </w:rPr>
        <w:t xml:space="preserve">for </w:t>
      </w:r>
      <w:r>
        <w:rPr>
          <w:rFonts w:ascii="Arial" w:hAnsi="Arial" w:cs="Arial"/>
          <w:iCs/>
          <w:sz w:val="24"/>
          <w:szCs w:val="24"/>
        </w:rPr>
        <w:t xml:space="preserve">the seatbelt detection system under the </w:t>
      </w:r>
      <w:r w:rsidRPr="00750E23">
        <w:rPr>
          <w:rFonts w:ascii="Arial" w:hAnsi="Arial" w:cs="Arial"/>
          <w:i/>
          <w:sz w:val="24"/>
          <w:szCs w:val="24"/>
        </w:rPr>
        <w:t>Road Transport (Safety and Traffic Management) Act 1999</w:t>
      </w:r>
      <w:r>
        <w:rPr>
          <w:rFonts w:ascii="Arial" w:hAnsi="Arial" w:cs="Arial"/>
          <w:i/>
          <w:sz w:val="24"/>
          <w:szCs w:val="24"/>
        </w:rPr>
        <w:t xml:space="preserve"> </w:t>
      </w:r>
      <w:r>
        <w:rPr>
          <w:rFonts w:ascii="Arial" w:hAnsi="Arial" w:cs="Arial"/>
          <w:iCs/>
          <w:sz w:val="24"/>
          <w:szCs w:val="24"/>
        </w:rPr>
        <w:t xml:space="preserve">(the </w:t>
      </w:r>
      <w:r w:rsidRPr="00750E23">
        <w:rPr>
          <w:rFonts w:ascii="Arial" w:hAnsi="Arial" w:cs="Arial"/>
          <w:b/>
          <w:bCs/>
          <w:i/>
          <w:sz w:val="24"/>
          <w:szCs w:val="24"/>
        </w:rPr>
        <w:t>Act</w:t>
      </w:r>
      <w:r>
        <w:rPr>
          <w:rFonts w:ascii="Arial" w:hAnsi="Arial" w:cs="Arial"/>
          <w:iCs/>
          <w:sz w:val="24"/>
          <w:szCs w:val="24"/>
        </w:rPr>
        <w:t>)</w:t>
      </w:r>
      <w:r>
        <w:rPr>
          <w:rFonts w:ascii="Arial" w:hAnsi="Arial" w:cs="Arial"/>
          <w:i/>
          <w:sz w:val="24"/>
          <w:szCs w:val="24"/>
        </w:rPr>
        <w:t>.</w:t>
      </w:r>
    </w:p>
    <w:p w14:paraId="04615AD2" w14:textId="46018847" w:rsidR="00E90DF9" w:rsidRDefault="00F73A35" w:rsidP="00E90DF9">
      <w:pPr>
        <w:spacing w:after="120"/>
        <w:ind w:right="-45"/>
        <w:rPr>
          <w:rFonts w:ascii="Arial" w:hAnsi="Arial" w:cs="Arial"/>
          <w:iCs/>
          <w:sz w:val="24"/>
          <w:szCs w:val="24"/>
        </w:rPr>
      </w:pPr>
      <w:r>
        <w:rPr>
          <w:rFonts w:ascii="Arial" w:hAnsi="Arial" w:cs="Arial"/>
          <w:iCs/>
          <w:sz w:val="24"/>
          <w:szCs w:val="24"/>
        </w:rPr>
        <w:t>W</w:t>
      </w:r>
      <w:r w:rsidR="00750E23">
        <w:rPr>
          <w:rFonts w:ascii="Arial" w:hAnsi="Arial" w:cs="Arial"/>
          <w:iCs/>
          <w:sz w:val="24"/>
          <w:szCs w:val="24"/>
        </w:rPr>
        <w:t xml:space="preserve">hen the legislative framework </w:t>
      </w:r>
      <w:r w:rsidR="00C113F0">
        <w:rPr>
          <w:rFonts w:ascii="Arial" w:hAnsi="Arial" w:cs="Arial"/>
          <w:iCs/>
          <w:sz w:val="24"/>
          <w:szCs w:val="24"/>
        </w:rPr>
        <w:t xml:space="preserve">allowing </w:t>
      </w:r>
      <w:r w:rsidR="00A06843">
        <w:rPr>
          <w:rFonts w:ascii="Arial" w:hAnsi="Arial" w:cs="Arial"/>
          <w:iCs/>
          <w:sz w:val="24"/>
          <w:szCs w:val="24"/>
        </w:rPr>
        <w:t xml:space="preserve">the seatbelt detection system </w:t>
      </w:r>
      <w:r w:rsidR="00750E23">
        <w:rPr>
          <w:rFonts w:ascii="Arial" w:hAnsi="Arial" w:cs="Arial"/>
          <w:iCs/>
          <w:sz w:val="24"/>
          <w:szCs w:val="24"/>
        </w:rPr>
        <w:t xml:space="preserve">was established in 2025, a disallowable instrument should have been </w:t>
      </w:r>
      <w:r w:rsidR="00996211">
        <w:rPr>
          <w:rFonts w:ascii="Arial" w:hAnsi="Arial" w:cs="Arial"/>
          <w:iCs/>
          <w:sz w:val="24"/>
          <w:szCs w:val="24"/>
        </w:rPr>
        <w:t xml:space="preserve">updated </w:t>
      </w:r>
      <w:r w:rsidR="00750E23">
        <w:rPr>
          <w:rFonts w:ascii="Arial" w:hAnsi="Arial" w:cs="Arial"/>
          <w:iCs/>
          <w:sz w:val="24"/>
          <w:szCs w:val="24"/>
        </w:rPr>
        <w:t xml:space="preserve">to include </w:t>
      </w:r>
      <w:r w:rsidR="00A06843">
        <w:rPr>
          <w:rFonts w:ascii="Arial" w:hAnsi="Arial" w:cs="Arial"/>
          <w:iCs/>
          <w:sz w:val="24"/>
          <w:szCs w:val="24"/>
        </w:rPr>
        <w:t xml:space="preserve">the </w:t>
      </w:r>
      <w:r w:rsidR="00750E23">
        <w:rPr>
          <w:rFonts w:ascii="Arial" w:hAnsi="Arial" w:cs="Arial"/>
          <w:iCs/>
          <w:sz w:val="24"/>
          <w:szCs w:val="24"/>
        </w:rPr>
        <w:t>seatbelt detection system as an approved traffic offence detection device</w:t>
      </w:r>
      <w:r w:rsidR="00996211">
        <w:rPr>
          <w:rFonts w:ascii="Arial" w:hAnsi="Arial" w:cs="Arial"/>
          <w:iCs/>
          <w:sz w:val="24"/>
          <w:szCs w:val="24"/>
        </w:rPr>
        <w:t>,</w:t>
      </w:r>
      <w:r w:rsidR="00111635">
        <w:rPr>
          <w:rFonts w:ascii="Arial" w:hAnsi="Arial" w:cs="Arial"/>
          <w:iCs/>
          <w:sz w:val="24"/>
          <w:szCs w:val="24"/>
        </w:rPr>
        <w:t xml:space="preserve"> but </w:t>
      </w:r>
      <w:r w:rsidR="00996211">
        <w:rPr>
          <w:rFonts w:ascii="Arial" w:hAnsi="Arial" w:cs="Arial"/>
          <w:iCs/>
          <w:sz w:val="24"/>
          <w:szCs w:val="24"/>
        </w:rPr>
        <w:t xml:space="preserve">the update </w:t>
      </w:r>
      <w:r w:rsidR="00111635">
        <w:rPr>
          <w:rFonts w:ascii="Arial" w:hAnsi="Arial" w:cs="Arial"/>
          <w:iCs/>
          <w:sz w:val="24"/>
          <w:szCs w:val="24"/>
        </w:rPr>
        <w:t>was not made</w:t>
      </w:r>
      <w:r w:rsidR="00750E23">
        <w:rPr>
          <w:rFonts w:ascii="Arial" w:hAnsi="Arial" w:cs="Arial"/>
          <w:iCs/>
          <w:sz w:val="24"/>
          <w:szCs w:val="24"/>
        </w:rPr>
        <w:t xml:space="preserve">. </w:t>
      </w:r>
      <w:r w:rsidR="00707DCD" w:rsidRPr="00707DCD">
        <w:rPr>
          <w:rFonts w:ascii="Arial" w:hAnsi="Arial" w:cs="Arial"/>
          <w:iCs/>
          <w:sz w:val="24"/>
          <w:szCs w:val="24"/>
        </w:rPr>
        <w:t xml:space="preserve">The disallowable instrument that approved </w:t>
      </w:r>
      <w:proofErr w:type="spellStart"/>
      <w:r w:rsidR="00707DCD" w:rsidRPr="00707DCD">
        <w:rPr>
          <w:rFonts w:ascii="Arial" w:hAnsi="Arial" w:cs="Arial"/>
          <w:iCs/>
          <w:sz w:val="24"/>
          <w:szCs w:val="24"/>
        </w:rPr>
        <w:t>Acusensus</w:t>
      </w:r>
      <w:proofErr w:type="spellEnd"/>
      <w:r w:rsidR="00707DCD" w:rsidRPr="00707DCD">
        <w:rPr>
          <w:rFonts w:ascii="Arial" w:hAnsi="Arial" w:cs="Arial"/>
          <w:iCs/>
          <w:sz w:val="24"/>
          <w:szCs w:val="24"/>
        </w:rPr>
        <w:t xml:space="preserve"> Heads-Up JR-DD1 (</w:t>
      </w:r>
      <w:proofErr w:type="spellStart"/>
      <w:r w:rsidR="00707DCD" w:rsidRPr="00707DCD">
        <w:rPr>
          <w:rFonts w:ascii="Arial" w:hAnsi="Arial" w:cs="Arial"/>
          <w:b/>
          <w:bCs/>
          <w:i/>
          <w:sz w:val="24"/>
          <w:szCs w:val="24"/>
        </w:rPr>
        <w:t>Acusensus</w:t>
      </w:r>
      <w:proofErr w:type="spellEnd"/>
      <w:r w:rsidR="00707DCD" w:rsidRPr="00707DCD">
        <w:rPr>
          <w:rFonts w:ascii="Arial" w:hAnsi="Arial" w:cs="Arial"/>
          <w:iCs/>
          <w:sz w:val="24"/>
          <w:szCs w:val="24"/>
        </w:rPr>
        <w:t xml:space="preserve">) devices </w:t>
      </w:r>
      <w:r w:rsidR="00707DCD">
        <w:rPr>
          <w:rFonts w:ascii="Arial" w:hAnsi="Arial" w:cs="Arial"/>
          <w:iCs/>
          <w:sz w:val="24"/>
          <w:szCs w:val="24"/>
        </w:rPr>
        <w:t>for</w:t>
      </w:r>
      <w:r w:rsidR="00707DCD" w:rsidRPr="00707DCD">
        <w:rPr>
          <w:rFonts w:ascii="Arial" w:hAnsi="Arial" w:cs="Arial"/>
          <w:iCs/>
          <w:sz w:val="24"/>
          <w:szCs w:val="24"/>
        </w:rPr>
        <w:t xml:space="preserve"> </w:t>
      </w:r>
      <w:r w:rsidR="00707DCD">
        <w:rPr>
          <w:rFonts w:ascii="Arial" w:hAnsi="Arial" w:cs="Arial"/>
          <w:iCs/>
          <w:sz w:val="24"/>
          <w:szCs w:val="24"/>
        </w:rPr>
        <w:t>the</w:t>
      </w:r>
      <w:r w:rsidR="00707DCD" w:rsidRPr="00707DCD">
        <w:rPr>
          <w:rFonts w:ascii="Arial" w:hAnsi="Arial" w:cs="Arial"/>
          <w:iCs/>
          <w:sz w:val="24"/>
          <w:szCs w:val="24"/>
        </w:rPr>
        <w:t xml:space="preserve"> mobile device detection system should also have approved </w:t>
      </w:r>
      <w:proofErr w:type="spellStart"/>
      <w:r w:rsidR="00707DCD" w:rsidRPr="00707DCD">
        <w:rPr>
          <w:rFonts w:ascii="Arial" w:hAnsi="Arial" w:cs="Arial"/>
          <w:iCs/>
          <w:sz w:val="24"/>
          <w:szCs w:val="24"/>
        </w:rPr>
        <w:t>Acusensus</w:t>
      </w:r>
      <w:proofErr w:type="spellEnd"/>
      <w:r w:rsidR="00707DCD" w:rsidRPr="00707DCD">
        <w:rPr>
          <w:rFonts w:ascii="Arial" w:hAnsi="Arial" w:cs="Arial"/>
          <w:iCs/>
          <w:sz w:val="24"/>
          <w:szCs w:val="24"/>
        </w:rPr>
        <w:t xml:space="preserve"> </w:t>
      </w:r>
      <w:r w:rsidR="00707DCD">
        <w:rPr>
          <w:rFonts w:ascii="Arial" w:hAnsi="Arial" w:cs="Arial"/>
          <w:iCs/>
          <w:sz w:val="24"/>
          <w:szCs w:val="24"/>
        </w:rPr>
        <w:t>for the</w:t>
      </w:r>
      <w:r w:rsidR="00707DCD" w:rsidRPr="00707DCD">
        <w:rPr>
          <w:rFonts w:ascii="Arial" w:hAnsi="Arial" w:cs="Arial"/>
          <w:iCs/>
          <w:sz w:val="24"/>
          <w:szCs w:val="24"/>
        </w:rPr>
        <w:t xml:space="preserve"> seatbelt detection system. While this was the express intention in developing the legislative framework, the update to the disallowable instrument was inadvertently overlooked.</w:t>
      </w:r>
    </w:p>
    <w:p w14:paraId="4E6400B9" w14:textId="2CDD18DD" w:rsidR="00F36213" w:rsidRDefault="00F73A35" w:rsidP="00E90DF9">
      <w:pPr>
        <w:spacing w:after="120"/>
        <w:ind w:right="-45"/>
        <w:rPr>
          <w:rFonts w:ascii="Arial" w:hAnsi="Arial" w:cs="Arial"/>
          <w:iCs/>
          <w:sz w:val="24"/>
          <w:szCs w:val="24"/>
        </w:rPr>
      </w:pPr>
      <w:r>
        <w:rPr>
          <w:rFonts w:ascii="Arial" w:hAnsi="Arial" w:cs="Arial"/>
          <w:iCs/>
          <w:sz w:val="24"/>
          <w:szCs w:val="24"/>
        </w:rPr>
        <w:t>A</w:t>
      </w:r>
      <w:r w:rsidR="00F36213">
        <w:rPr>
          <w:rFonts w:ascii="Arial" w:hAnsi="Arial" w:cs="Arial"/>
          <w:iCs/>
          <w:sz w:val="24"/>
          <w:szCs w:val="24"/>
        </w:rPr>
        <w:t xml:space="preserve">ll </w:t>
      </w:r>
      <w:r>
        <w:rPr>
          <w:rFonts w:ascii="Arial" w:hAnsi="Arial" w:cs="Arial"/>
          <w:iCs/>
          <w:sz w:val="24"/>
          <w:szCs w:val="24"/>
        </w:rPr>
        <w:t xml:space="preserve">other legal and administrative </w:t>
      </w:r>
      <w:r w:rsidR="00F36213">
        <w:rPr>
          <w:rFonts w:ascii="Arial" w:hAnsi="Arial" w:cs="Arial"/>
          <w:iCs/>
          <w:sz w:val="24"/>
          <w:szCs w:val="24"/>
        </w:rPr>
        <w:t xml:space="preserve">requirements for the effective operation of the seatbelt detection system </w:t>
      </w:r>
      <w:r w:rsidR="00C016EF">
        <w:rPr>
          <w:rFonts w:ascii="Arial" w:hAnsi="Arial" w:cs="Arial"/>
          <w:iCs/>
          <w:sz w:val="24"/>
          <w:szCs w:val="24"/>
        </w:rPr>
        <w:t>are</w:t>
      </w:r>
      <w:r w:rsidR="00F36213">
        <w:rPr>
          <w:rFonts w:ascii="Arial" w:hAnsi="Arial" w:cs="Arial"/>
          <w:iCs/>
          <w:sz w:val="24"/>
          <w:szCs w:val="24"/>
        </w:rPr>
        <w:t xml:space="preserve"> in place. The camera devices are fit for purpose and comply with the testing and maintenance standards for traffic offence detection devices. </w:t>
      </w:r>
    </w:p>
    <w:p w14:paraId="16740B06" w14:textId="0052E3F7" w:rsidR="00F36213" w:rsidRDefault="00F36213" w:rsidP="00E90DF9">
      <w:pPr>
        <w:spacing w:after="120"/>
        <w:ind w:right="-45"/>
        <w:rPr>
          <w:rFonts w:ascii="Arial" w:hAnsi="Arial" w:cs="Arial"/>
          <w:iCs/>
          <w:sz w:val="24"/>
          <w:szCs w:val="24"/>
        </w:rPr>
      </w:pPr>
      <w:r>
        <w:rPr>
          <w:rFonts w:ascii="Arial" w:hAnsi="Arial" w:cs="Arial"/>
          <w:iCs/>
          <w:sz w:val="24"/>
          <w:szCs w:val="24"/>
        </w:rPr>
        <w:t xml:space="preserve">The Bill does not change the nature of </w:t>
      </w:r>
      <w:r w:rsidR="00F73A35">
        <w:rPr>
          <w:rFonts w:ascii="Arial" w:hAnsi="Arial" w:cs="Arial"/>
          <w:iCs/>
          <w:sz w:val="24"/>
          <w:szCs w:val="24"/>
        </w:rPr>
        <w:t xml:space="preserve">seatbelt offences or </w:t>
      </w:r>
      <w:r>
        <w:rPr>
          <w:rFonts w:ascii="Arial" w:hAnsi="Arial" w:cs="Arial"/>
          <w:iCs/>
          <w:sz w:val="24"/>
          <w:szCs w:val="24"/>
        </w:rPr>
        <w:t xml:space="preserve">the seatbelt detection system. Rather, the Bill </w:t>
      </w:r>
      <w:r w:rsidR="00996211">
        <w:rPr>
          <w:rFonts w:ascii="Arial" w:hAnsi="Arial" w:cs="Arial"/>
          <w:iCs/>
          <w:sz w:val="24"/>
          <w:szCs w:val="24"/>
        </w:rPr>
        <w:t>validates actions taken on the false understanding that the disallowable instrument had been updated.</w:t>
      </w:r>
    </w:p>
    <w:p w14:paraId="1D4F0AF7" w14:textId="53AE3B7B" w:rsidR="00102CE7" w:rsidRDefault="00102CE7" w:rsidP="00102CE7">
      <w:pPr>
        <w:pStyle w:val="Heading2"/>
      </w:pPr>
      <w:r>
        <w:t>BACKGROUND</w:t>
      </w:r>
    </w:p>
    <w:p w14:paraId="55A9E770" w14:textId="07003C5F" w:rsidR="00EA7FF0" w:rsidRDefault="00102CE7" w:rsidP="00102CE7">
      <w:pPr>
        <w:spacing w:after="120"/>
        <w:ind w:right="-45"/>
        <w:rPr>
          <w:rFonts w:ascii="Arial" w:hAnsi="Arial" w:cs="Arial"/>
          <w:iCs/>
          <w:sz w:val="24"/>
          <w:szCs w:val="24"/>
        </w:rPr>
      </w:pPr>
      <w:r>
        <w:rPr>
          <w:rFonts w:ascii="Arial" w:hAnsi="Arial" w:cs="Arial"/>
          <w:iCs/>
          <w:sz w:val="24"/>
          <w:szCs w:val="24"/>
        </w:rPr>
        <w:t xml:space="preserve">The </w:t>
      </w:r>
      <w:r w:rsidR="001A3AD1">
        <w:rPr>
          <w:rFonts w:ascii="Arial" w:hAnsi="Arial" w:cs="Arial"/>
          <w:iCs/>
          <w:sz w:val="24"/>
          <w:szCs w:val="24"/>
        </w:rPr>
        <w:t xml:space="preserve">legislative </w:t>
      </w:r>
      <w:r>
        <w:rPr>
          <w:rFonts w:ascii="Arial" w:hAnsi="Arial" w:cs="Arial"/>
          <w:iCs/>
          <w:sz w:val="24"/>
          <w:szCs w:val="24"/>
        </w:rPr>
        <w:t xml:space="preserve">framework for the seatbelt </w:t>
      </w:r>
      <w:r w:rsidR="002F0806">
        <w:rPr>
          <w:rFonts w:ascii="Arial" w:hAnsi="Arial" w:cs="Arial"/>
          <w:iCs/>
          <w:sz w:val="24"/>
          <w:szCs w:val="24"/>
        </w:rPr>
        <w:t xml:space="preserve">offence </w:t>
      </w:r>
      <w:r>
        <w:rPr>
          <w:rFonts w:ascii="Arial" w:hAnsi="Arial" w:cs="Arial"/>
          <w:iCs/>
          <w:sz w:val="24"/>
          <w:szCs w:val="24"/>
        </w:rPr>
        <w:t xml:space="preserve">detection system </w:t>
      </w:r>
      <w:r w:rsidR="001A3AD1">
        <w:rPr>
          <w:rFonts w:ascii="Arial" w:hAnsi="Arial" w:cs="Arial"/>
          <w:iCs/>
          <w:sz w:val="24"/>
          <w:szCs w:val="24"/>
        </w:rPr>
        <w:t>includes</w:t>
      </w:r>
      <w:r>
        <w:rPr>
          <w:rFonts w:ascii="Arial" w:hAnsi="Arial" w:cs="Arial"/>
          <w:iCs/>
          <w:sz w:val="24"/>
          <w:szCs w:val="24"/>
        </w:rPr>
        <w:t xml:space="preserve"> </w:t>
      </w:r>
      <w:r w:rsidR="00EA7FF0">
        <w:rPr>
          <w:rFonts w:ascii="Arial" w:hAnsi="Arial" w:cs="Arial"/>
          <w:iCs/>
          <w:sz w:val="24"/>
          <w:szCs w:val="24"/>
        </w:rPr>
        <w:t>the Act</w:t>
      </w:r>
      <w:r w:rsidR="00EA7FF0">
        <w:rPr>
          <w:rFonts w:ascii="Arial" w:hAnsi="Arial" w:cs="Arial"/>
          <w:i/>
          <w:sz w:val="24"/>
          <w:szCs w:val="24"/>
        </w:rPr>
        <w:t xml:space="preserve">, </w:t>
      </w:r>
      <w:r w:rsidR="00EA7FF0">
        <w:rPr>
          <w:rFonts w:ascii="Arial" w:hAnsi="Arial" w:cs="Arial"/>
          <w:iCs/>
          <w:sz w:val="24"/>
          <w:szCs w:val="24"/>
        </w:rPr>
        <w:t xml:space="preserve"> the </w:t>
      </w:r>
      <w:r w:rsidR="00FE00A7">
        <w:rPr>
          <w:rFonts w:ascii="Arial" w:hAnsi="Arial" w:cs="Arial"/>
          <w:i/>
          <w:sz w:val="24"/>
          <w:szCs w:val="24"/>
        </w:rPr>
        <w:t xml:space="preserve">Road Transport (Safety and Traffic Management) Regulation 2017 </w:t>
      </w:r>
      <w:r w:rsidR="00FE00A7">
        <w:rPr>
          <w:rFonts w:ascii="Arial" w:hAnsi="Arial" w:cs="Arial"/>
          <w:iCs/>
          <w:sz w:val="24"/>
          <w:szCs w:val="24"/>
        </w:rPr>
        <w:t xml:space="preserve">(the </w:t>
      </w:r>
      <w:r w:rsidR="00FE00A7" w:rsidRPr="00707DCD">
        <w:rPr>
          <w:rFonts w:ascii="Arial" w:hAnsi="Arial" w:cs="Arial"/>
          <w:b/>
          <w:bCs/>
          <w:i/>
          <w:sz w:val="24"/>
          <w:szCs w:val="24"/>
        </w:rPr>
        <w:t>Regulation</w:t>
      </w:r>
      <w:r w:rsidR="00FE00A7">
        <w:rPr>
          <w:rFonts w:ascii="Arial" w:hAnsi="Arial" w:cs="Arial"/>
          <w:iCs/>
          <w:sz w:val="24"/>
          <w:szCs w:val="24"/>
        </w:rPr>
        <w:t>)</w:t>
      </w:r>
      <w:r w:rsidR="001A3AD1">
        <w:rPr>
          <w:rFonts w:ascii="Arial" w:hAnsi="Arial" w:cs="Arial"/>
          <w:iCs/>
          <w:sz w:val="24"/>
          <w:szCs w:val="24"/>
        </w:rPr>
        <w:t>,</w:t>
      </w:r>
      <w:r w:rsidR="00707DCD">
        <w:rPr>
          <w:rFonts w:ascii="Arial" w:hAnsi="Arial" w:cs="Arial"/>
          <w:iCs/>
          <w:sz w:val="24"/>
          <w:szCs w:val="24"/>
        </w:rPr>
        <w:t xml:space="preserve"> </w:t>
      </w:r>
      <w:r w:rsidR="001A3AD1">
        <w:rPr>
          <w:rFonts w:ascii="Arial" w:hAnsi="Arial" w:cs="Arial"/>
          <w:iCs/>
          <w:sz w:val="24"/>
          <w:szCs w:val="24"/>
        </w:rPr>
        <w:t>the</w:t>
      </w:r>
      <w:r w:rsidR="00FE00A7">
        <w:rPr>
          <w:rFonts w:ascii="Arial" w:hAnsi="Arial" w:cs="Arial"/>
          <w:iCs/>
          <w:sz w:val="24"/>
          <w:szCs w:val="24"/>
        </w:rPr>
        <w:t xml:space="preserve"> </w:t>
      </w:r>
      <w:r w:rsidR="00EA7FF0">
        <w:rPr>
          <w:rFonts w:ascii="Arial" w:hAnsi="Arial" w:cs="Arial"/>
          <w:i/>
          <w:sz w:val="24"/>
          <w:szCs w:val="24"/>
        </w:rPr>
        <w:t xml:space="preserve">Road Transport </w:t>
      </w:r>
      <w:r w:rsidR="00EA7FF0" w:rsidRPr="00EA7FF0">
        <w:rPr>
          <w:rFonts w:ascii="Arial" w:hAnsi="Arial" w:cs="Arial"/>
          <w:i/>
          <w:sz w:val="24"/>
          <w:szCs w:val="24"/>
        </w:rPr>
        <w:t>(Road Rules) Regulation 2017</w:t>
      </w:r>
      <w:r w:rsidR="00EA7FF0">
        <w:rPr>
          <w:rFonts w:ascii="Arial" w:hAnsi="Arial" w:cs="Arial"/>
          <w:iCs/>
          <w:sz w:val="24"/>
          <w:szCs w:val="24"/>
        </w:rPr>
        <w:t xml:space="preserve"> (the </w:t>
      </w:r>
      <w:r w:rsidR="00EA7FF0" w:rsidRPr="00707DCD">
        <w:rPr>
          <w:rFonts w:ascii="Arial" w:hAnsi="Arial" w:cs="Arial"/>
          <w:b/>
          <w:bCs/>
          <w:i/>
          <w:sz w:val="24"/>
          <w:szCs w:val="24"/>
        </w:rPr>
        <w:t>Road Rules</w:t>
      </w:r>
      <w:r w:rsidR="00EA7FF0">
        <w:rPr>
          <w:rFonts w:ascii="Arial" w:hAnsi="Arial" w:cs="Arial"/>
          <w:iCs/>
          <w:sz w:val="24"/>
          <w:szCs w:val="24"/>
        </w:rPr>
        <w:t>)</w:t>
      </w:r>
      <w:r w:rsidR="001A3AD1">
        <w:rPr>
          <w:rFonts w:ascii="Arial" w:hAnsi="Arial" w:cs="Arial"/>
          <w:iCs/>
          <w:sz w:val="24"/>
          <w:szCs w:val="24"/>
        </w:rPr>
        <w:t xml:space="preserve"> and associated legislative instruments</w:t>
      </w:r>
      <w:r w:rsidR="00EA7FF0">
        <w:rPr>
          <w:rFonts w:ascii="Arial" w:hAnsi="Arial" w:cs="Arial"/>
          <w:iCs/>
          <w:sz w:val="24"/>
          <w:szCs w:val="24"/>
        </w:rPr>
        <w:t xml:space="preserve">. </w:t>
      </w:r>
    </w:p>
    <w:p w14:paraId="672FEEEB" w14:textId="1E33F597" w:rsidR="0005661F" w:rsidRDefault="0005661F" w:rsidP="00102CE7">
      <w:pPr>
        <w:spacing w:after="120"/>
        <w:ind w:right="-45"/>
        <w:rPr>
          <w:rFonts w:ascii="Arial" w:hAnsi="Arial" w:cs="Arial"/>
          <w:iCs/>
          <w:sz w:val="24"/>
          <w:szCs w:val="24"/>
        </w:rPr>
      </w:pPr>
      <w:r>
        <w:rPr>
          <w:rFonts w:ascii="Arial" w:hAnsi="Arial" w:cs="Arial"/>
          <w:iCs/>
          <w:sz w:val="24"/>
          <w:szCs w:val="24"/>
        </w:rPr>
        <w:lastRenderedPageBreak/>
        <w:t>The offences in the Road Rules which are enforced by the seatbelt detection system are:</w:t>
      </w:r>
    </w:p>
    <w:p w14:paraId="170D01C6" w14:textId="59CA675F" w:rsidR="0005661F" w:rsidRDefault="0005661F" w:rsidP="0005661F">
      <w:pPr>
        <w:pStyle w:val="ListParagraph"/>
        <w:numPr>
          <w:ilvl w:val="0"/>
          <w:numId w:val="2"/>
        </w:numPr>
        <w:spacing w:after="120"/>
        <w:ind w:right="-45"/>
        <w:rPr>
          <w:rFonts w:ascii="Arial" w:hAnsi="Arial" w:cs="Arial"/>
          <w:iCs/>
          <w:sz w:val="24"/>
          <w:szCs w:val="24"/>
        </w:rPr>
      </w:pPr>
      <w:r>
        <w:rPr>
          <w:rFonts w:ascii="Arial" w:hAnsi="Arial" w:cs="Arial"/>
          <w:iCs/>
          <w:sz w:val="24"/>
          <w:szCs w:val="24"/>
        </w:rPr>
        <w:t>Wearing seatbelt and seating position – driver</w:t>
      </w:r>
      <w:r w:rsidR="001A3AD1">
        <w:rPr>
          <w:rFonts w:ascii="Arial" w:hAnsi="Arial" w:cs="Arial"/>
          <w:iCs/>
          <w:sz w:val="24"/>
          <w:szCs w:val="24"/>
        </w:rPr>
        <w:t xml:space="preserve"> (section 264)</w:t>
      </w:r>
      <w:r>
        <w:rPr>
          <w:rFonts w:ascii="Arial" w:hAnsi="Arial" w:cs="Arial"/>
          <w:iCs/>
          <w:sz w:val="24"/>
          <w:szCs w:val="24"/>
        </w:rPr>
        <w:t>; and</w:t>
      </w:r>
    </w:p>
    <w:p w14:paraId="2E4C0854" w14:textId="44EC87DF" w:rsidR="0005661F" w:rsidRPr="0005661F" w:rsidRDefault="0005661F" w:rsidP="0005661F">
      <w:pPr>
        <w:pStyle w:val="ListParagraph"/>
        <w:numPr>
          <w:ilvl w:val="0"/>
          <w:numId w:val="2"/>
        </w:numPr>
        <w:spacing w:after="120"/>
        <w:ind w:right="-45"/>
        <w:rPr>
          <w:rFonts w:ascii="Arial" w:hAnsi="Arial" w:cs="Arial"/>
          <w:iCs/>
          <w:sz w:val="24"/>
          <w:szCs w:val="24"/>
        </w:rPr>
      </w:pPr>
      <w:r>
        <w:rPr>
          <w:rFonts w:ascii="Arial" w:hAnsi="Arial" w:cs="Arial"/>
          <w:iCs/>
          <w:sz w:val="24"/>
          <w:szCs w:val="24"/>
        </w:rPr>
        <w:t>Driver to ensure passengers comply with seatbelt and seating position requirements</w:t>
      </w:r>
      <w:r w:rsidR="001A3AD1">
        <w:rPr>
          <w:rFonts w:ascii="Arial" w:hAnsi="Arial" w:cs="Arial"/>
          <w:iCs/>
          <w:sz w:val="24"/>
          <w:szCs w:val="24"/>
        </w:rPr>
        <w:t xml:space="preserve"> (section 265A)</w:t>
      </w:r>
      <w:r>
        <w:rPr>
          <w:rFonts w:ascii="Arial" w:hAnsi="Arial" w:cs="Arial"/>
          <w:iCs/>
          <w:sz w:val="24"/>
          <w:szCs w:val="24"/>
        </w:rPr>
        <w:t xml:space="preserve">. </w:t>
      </w:r>
    </w:p>
    <w:p w14:paraId="4C1F9514" w14:textId="2F18C07C" w:rsidR="0005661F" w:rsidRDefault="0005661F" w:rsidP="00102CE7">
      <w:pPr>
        <w:spacing w:after="120"/>
        <w:ind w:right="-45"/>
        <w:rPr>
          <w:rFonts w:ascii="Arial" w:hAnsi="Arial" w:cs="Arial"/>
          <w:iCs/>
          <w:sz w:val="24"/>
          <w:szCs w:val="24"/>
        </w:rPr>
      </w:pPr>
      <w:r>
        <w:rPr>
          <w:rFonts w:ascii="Arial" w:hAnsi="Arial" w:cs="Arial"/>
          <w:iCs/>
          <w:sz w:val="24"/>
          <w:szCs w:val="24"/>
        </w:rPr>
        <w:t>These offences were not new at the time the seatbelt detection system and supporting legislative framework were developed</w:t>
      </w:r>
      <w:r w:rsidRPr="00707DCD">
        <w:rPr>
          <w:rFonts w:ascii="Arial" w:hAnsi="Arial" w:cs="Arial"/>
          <w:iCs/>
          <w:sz w:val="24"/>
          <w:szCs w:val="24"/>
        </w:rPr>
        <w:t xml:space="preserve">. </w:t>
      </w:r>
    </w:p>
    <w:p w14:paraId="2C21841D" w14:textId="639D3133" w:rsidR="00151BA7" w:rsidRDefault="004D014A" w:rsidP="00102CE7">
      <w:pPr>
        <w:spacing w:after="120"/>
        <w:ind w:right="-45"/>
        <w:rPr>
          <w:rFonts w:ascii="Arial" w:hAnsi="Arial" w:cs="Arial"/>
          <w:iCs/>
          <w:sz w:val="24"/>
          <w:szCs w:val="24"/>
        </w:rPr>
      </w:pPr>
      <w:r>
        <w:rPr>
          <w:rFonts w:ascii="Arial" w:hAnsi="Arial" w:cs="Arial"/>
          <w:iCs/>
          <w:sz w:val="24"/>
          <w:szCs w:val="24"/>
        </w:rPr>
        <w:t xml:space="preserve">On 13 May 2025, the </w:t>
      </w:r>
      <w:r w:rsidRPr="00707DCD">
        <w:rPr>
          <w:rFonts w:ascii="Arial" w:hAnsi="Arial" w:cs="Arial"/>
          <w:i/>
          <w:sz w:val="24"/>
          <w:szCs w:val="24"/>
        </w:rPr>
        <w:t>Road Transport (Safety and Traffic Management) Amendment Bill 2025</w:t>
      </w:r>
      <w:r>
        <w:rPr>
          <w:rFonts w:ascii="Arial" w:hAnsi="Arial" w:cs="Arial"/>
          <w:iCs/>
          <w:sz w:val="24"/>
          <w:szCs w:val="24"/>
        </w:rPr>
        <w:t xml:space="preserve"> (the </w:t>
      </w:r>
      <w:r w:rsidRPr="00862008">
        <w:rPr>
          <w:rFonts w:ascii="Arial" w:hAnsi="Arial" w:cs="Arial"/>
          <w:b/>
          <w:bCs/>
          <w:i/>
          <w:sz w:val="24"/>
          <w:szCs w:val="24"/>
        </w:rPr>
        <w:t>2025 Bill</w:t>
      </w:r>
      <w:r>
        <w:rPr>
          <w:rFonts w:ascii="Arial" w:hAnsi="Arial" w:cs="Arial"/>
          <w:iCs/>
          <w:sz w:val="24"/>
          <w:szCs w:val="24"/>
        </w:rPr>
        <w:t xml:space="preserve">) was introduced into the Legislative Assembly to establish the legislative framework for </w:t>
      </w:r>
      <w:r w:rsidR="001B7100">
        <w:rPr>
          <w:rFonts w:ascii="Arial" w:hAnsi="Arial" w:cs="Arial"/>
          <w:iCs/>
          <w:sz w:val="24"/>
          <w:szCs w:val="24"/>
        </w:rPr>
        <w:t>seatbelt detection</w:t>
      </w:r>
      <w:r>
        <w:rPr>
          <w:rFonts w:ascii="Arial" w:hAnsi="Arial" w:cs="Arial"/>
          <w:iCs/>
          <w:sz w:val="24"/>
          <w:szCs w:val="24"/>
        </w:rPr>
        <w:t xml:space="preserve">. </w:t>
      </w:r>
      <w:r w:rsidR="001B7100">
        <w:rPr>
          <w:rFonts w:ascii="Arial" w:hAnsi="Arial" w:cs="Arial"/>
          <w:iCs/>
          <w:sz w:val="24"/>
          <w:szCs w:val="24"/>
        </w:rPr>
        <w:t xml:space="preserve">The </w:t>
      </w:r>
      <w:r w:rsidR="00151BA7">
        <w:rPr>
          <w:rFonts w:ascii="Arial" w:hAnsi="Arial" w:cs="Arial"/>
          <w:iCs/>
          <w:sz w:val="24"/>
          <w:szCs w:val="24"/>
        </w:rPr>
        <w:t xml:space="preserve">intent of the </w:t>
      </w:r>
      <w:r w:rsidR="001B7100">
        <w:rPr>
          <w:rFonts w:ascii="Arial" w:hAnsi="Arial" w:cs="Arial"/>
          <w:iCs/>
          <w:sz w:val="24"/>
          <w:szCs w:val="24"/>
        </w:rPr>
        <w:t xml:space="preserve">2025 Bill </w:t>
      </w:r>
      <w:r w:rsidR="00151BA7">
        <w:rPr>
          <w:rFonts w:ascii="Arial" w:hAnsi="Arial" w:cs="Arial"/>
          <w:iCs/>
          <w:sz w:val="24"/>
          <w:szCs w:val="24"/>
        </w:rPr>
        <w:t xml:space="preserve">was to expand the </w:t>
      </w:r>
      <w:r w:rsidR="001B7100">
        <w:rPr>
          <w:rFonts w:ascii="Arial" w:hAnsi="Arial" w:cs="Arial"/>
          <w:iCs/>
          <w:sz w:val="24"/>
          <w:szCs w:val="24"/>
        </w:rPr>
        <w:t xml:space="preserve">existing </w:t>
      </w:r>
      <w:r w:rsidR="00A27A06">
        <w:rPr>
          <w:rFonts w:ascii="Arial" w:hAnsi="Arial" w:cs="Arial"/>
          <w:iCs/>
          <w:sz w:val="24"/>
          <w:szCs w:val="24"/>
        </w:rPr>
        <w:t>m</w:t>
      </w:r>
      <w:r w:rsidR="001B7100">
        <w:rPr>
          <w:rFonts w:ascii="Arial" w:hAnsi="Arial" w:cs="Arial"/>
          <w:iCs/>
          <w:sz w:val="24"/>
          <w:szCs w:val="24"/>
        </w:rPr>
        <w:t xml:space="preserve">obile </w:t>
      </w:r>
      <w:r w:rsidR="00A27A06">
        <w:rPr>
          <w:rFonts w:ascii="Arial" w:hAnsi="Arial" w:cs="Arial"/>
          <w:iCs/>
          <w:sz w:val="24"/>
          <w:szCs w:val="24"/>
        </w:rPr>
        <w:t>d</w:t>
      </w:r>
      <w:r w:rsidR="001B7100">
        <w:rPr>
          <w:rFonts w:ascii="Arial" w:hAnsi="Arial" w:cs="Arial"/>
          <w:iCs/>
          <w:sz w:val="24"/>
          <w:szCs w:val="24"/>
        </w:rPr>
        <w:t xml:space="preserve">evice </w:t>
      </w:r>
      <w:r w:rsidR="00A27A06">
        <w:rPr>
          <w:rFonts w:ascii="Arial" w:hAnsi="Arial" w:cs="Arial"/>
          <w:iCs/>
          <w:sz w:val="24"/>
          <w:szCs w:val="24"/>
        </w:rPr>
        <w:t>d</w:t>
      </w:r>
      <w:r w:rsidR="001B7100">
        <w:rPr>
          <w:rFonts w:ascii="Arial" w:hAnsi="Arial" w:cs="Arial"/>
          <w:iCs/>
          <w:sz w:val="24"/>
          <w:szCs w:val="24"/>
        </w:rPr>
        <w:t xml:space="preserve">etection </w:t>
      </w:r>
      <w:r w:rsidR="00A27A06">
        <w:rPr>
          <w:rFonts w:ascii="Arial" w:hAnsi="Arial" w:cs="Arial"/>
          <w:iCs/>
          <w:sz w:val="24"/>
          <w:szCs w:val="24"/>
        </w:rPr>
        <w:t>c</w:t>
      </w:r>
      <w:r w:rsidR="001B7100">
        <w:rPr>
          <w:rFonts w:ascii="Arial" w:hAnsi="Arial" w:cs="Arial"/>
          <w:iCs/>
          <w:sz w:val="24"/>
          <w:szCs w:val="24"/>
        </w:rPr>
        <w:t xml:space="preserve">ameras (MDDCs) to also </w:t>
      </w:r>
      <w:r w:rsidR="00151BA7">
        <w:rPr>
          <w:rFonts w:ascii="Arial" w:hAnsi="Arial" w:cs="Arial"/>
          <w:iCs/>
          <w:sz w:val="24"/>
          <w:szCs w:val="24"/>
        </w:rPr>
        <w:t xml:space="preserve">detect seatbelts.  </w:t>
      </w:r>
    </w:p>
    <w:p w14:paraId="58409A19" w14:textId="09875923" w:rsidR="004D014A" w:rsidRPr="00707DCD" w:rsidRDefault="0005661F" w:rsidP="000A63B1">
      <w:pPr>
        <w:spacing w:after="120"/>
        <w:ind w:right="-45"/>
        <w:rPr>
          <w:rFonts w:ascii="Arial" w:hAnsi="Arial" w:cs="Arial"/>
          <w:iCs/>
          <w:sz w:val="24"/>
          <w:szCs w:val="24"/>
        </w:rPr>
      </w:pPr>
      <w:r>
        <w:rPr>
          <w:rFonts w:ascii="Arial" w:hAnsi="Arial" w:cs="Arial"/>
          <w:iCs/>
          <w:sz w:val="24"/>
          <w:szCs w:val="24"/>
        </w:rPr>
        <w:t xml:space="preserve">The MDDCs </w:t>
      </w:r>
      <w:r w:rsidR="00A27A06">
        <w:rPr>
          <w:rFonts w:ascii="Arial" w:hAnsi="Arial" w:cs="Arial"/>
          <w:iCs/>
          <w:sz w:val="24"/>
          <w:szCs w:val="24"/>
        </w:rPr>
        <w:t>are</w:t>
      </w:r>
      <w:r>
        <w:rPr>
          <w:rFonts w:ascii="Arial" w:hAnsi="Arial" w:cs="Arial"/>
          <w:iCs/>
          <w:sz w:val="24"/>
          <w:szCs w:val="24"/>
        </w:rPr>
        <w:t xml:space="preserve"> </w:t>
      </w:r>
      <w:proofErr w:type="spellStart"/>
      <w:r>
        <w:rPr>
          <w:rFonts w:ascii="Arial" w:hAnsi="Arial" w:cs="Arial"/>
          <w:iCs/>
          <w:sz w:val="24"/>
          <w:szCs w:val="24"/>
        </w:rPr>
        <w:t>Acusensus</w:t>
      </w:r>
      <w:proofErr w:type="spellEnd"/>
      <w:r>
        <w:rPr>
          <w:rFonts w:ascii="Arial" w:hAnsi="Arial" w:cs="Arial"/>
          <w:iCs/>
          <w:sz w:val="24"/>
          <w:szCs w:val="24"/>
        </w:rPr>
        <w:t xml:space="preserve"> devices </w:t>
      </w:r>
      <w:r w:rsidR="00A27A06">
        <w:rPr>
          <w:rFonts w:ascii="Arial" w:hAnsi="Arial" w:cs="Arial"/>
          <w:iCs/>
          <w:sz w:val="24"/>
          <w:szCs w:val="24"/>
        </w:rPr>
        <w:t xml:space="preserve">that </w:t>
      </w:r>
      <w:r>
        <w:rPr>
          <w:rFonts w:ascii="Arial" w:hAnsi="Arial" w:cs="Arial"/>
          <w:iCs/>
          <w:sz w:val="24"/>
          <w:szCs w:val="24"/>
        </w:rPr>
        <w:t>have been approved for such use by disallowable instrument since 2023.</w:t>
      </w:r>
      <w:r w:rsidR="00BE66D9">
        <w:rPr>
          <w:rFonts w:ascii="Arial" w:hAnsi="Arial" w:cs="Arial"/>
          <w:iCs/>
          <w:sz w:val="24"/>
          <w:szCs w:val="24"/>
        </w:rPr>
        <w:t xml:space="preserve"> The explanatory statement to the 2025 Bill</w:t>
      </w:r>
      <w:r w:rsidR="00707DCD">
        <w:rPr>
          <w:rFonts w:ascii="Arial" w:hAnsi="Arial" w:cs="Arial"/>
          <w:iCs/>
          <w:sz w:val="24"/>
          <w:szCs w:val="24"/>
        </w:rPr>
        <w:t xml:space="preserve"> </w:t>
      </w:r>
      <w:r w:rsidR="00A27A06">
        <w:rPr>
          <w:rFonts w:ascii="Arial" w:hAnsi="Arial" w:cs="Arial"/>
          <w:iCs/>
          <w:sz w:val="24"/>
          <w:szCs w:val="24"/>
        </w:rPr>
        <w:t>explicitly states</w:t>
      </w:r>
      <w:r w:rsidR="00BE66D9">
        <w:rPr>
          <w:rFonts w:ascii="Arial" w:hAnsi="Arial" w:cs="Arial"/>
          <w:iCs/>
          <w:sz w:val="24"/>
          <w:szCs w:val="24"/>
        </w:rPr>
        <w:t xml:space="preserve"> the existing </w:t>
      </w:r>
      <w:proofErr w:type="spellStart"/>
      <w:r w:rsidR="00BE66D9">
        <w:rPr>
          <w:rFonts w:ascii="Arial" w:hAnsi="Arial" w:cs="Arial"/>
          <w:iCs/>
          <w:sz w:val="24"/>
          <w:szCs w:val="24"/>
        </w:rPr>
        <w:t>Acusensus</w:t>
      </w:r>
      <w:proofErr w:type="spellEnd"/>
      <w:r w:rsidR="00BE66D9">
        <w:rPr>
          <w:rFonts w:ascii="Arial" w:hAnsi="Arial" w:cs="Arial"/>
          <w:iCs/>
          <w:sz w:val="24"/>
          <w:szCs w:val="24"/>
        </w:rPr>
        <w:t xml:space="preserve"> devices </w:t>
      </w:r>
      <w:r w:rsidR="00B64269">
        <w:rPr>
          <w:rFonts w:ascii="Arial" w:hAnsi="Arial" w:cs="Arial"/>
          <w:iCs/>
          <w:sz w:val="24"/>
          <w:szCs w:val="24"/>
        </w:rPr>
        <w:t>will be used</w:t>
      </w:r>
      <w:r w:rsidR="00BE66D9">
        <w:rPr>
          <w:rFonts w:ascii="Arial" w:hAnsi="Arial" w:cs="Arial"/>
          <w:iCs/>
          <w:sz w:val="24"/>
          <w:szCs w:val="24"/>
        </w:rPr>
        <w:t xml:space="preserve"> </w:t>
      </w:r>
      <w:r w:rsidR="00707DCD">
        <w:rPr>
          <w:rFonts w:ascii="Arial" w:hAnsi="Arial" w:cs="Arial"/>
          <w:iCs/>
          <w:sz w:val="24"/>
          <w:szCs w:val="24"/>
        </w:rPr>
        <w:t>for the</w:t>
      </w:r>
      <w:r w:rsidR="00BE66D9">
        <w:rPr>
          <w:rFonts w:ascii="Arial" w:hAnsi="Arial" w:cs="Arial"/>
          <w:iCs/>
          <w:sz w:val="24"/>
          <w:szCs w:val="24"/>
        </w:rPr>
        <w:t xml:space="preserve"> seatbelt detection system.</w:t>
      </w:r>
      <w:r w:rsidR="00151BA7">
        <w:rPr>
          <w:rFonts w:ascii="Arial" w:hAnsi="Arial" w:cs="Arial"/>
          <w:iCs/>
          <w:sz w:val="24"/>
          <w:szCs w:val="24"/>
        </w:rPr>
        <w:t xml:space="preserve"> For example, the explanatory statement</w:t>
      </w:r>
      <w:r w:rsidR="00E44761">
        <w:rPr>
          <w:rFonts w:ascii="Arial" w:hAnsi="Arial" w:cs="Arial"/>
          <w:iCs/>
          <w:sz w:val="24"/>
          <w:szCs w:val="24"/>
        </w:rPr>
        <w:t xml:space="preserve"> to the 2025 Bill</w:t>
      </w:r>
      <w:r w:rsidR="00151BA7">
        <w:rPr>
          <w:rFonts w:ascii="Arial" w:hAnsi="Arial" w:cs="Arial"/>
          <w:iCs/>
          <w:sz w:val="24"/>
          <w:szCs w:val="24"/>
        </w:rPr>
        <w:t xml:space="preserve"> </w:t>
      </w:r>
      <w:r w:rsidR="00E44761">
        <w:rPr>
          <w:rFonts w:ascii="Arial" w:hAnsi="Arial" w:cs="Arial"/>
          <w:iCs/>
          <w:sz w:val="24"/>
          <w:szCs w:val="24"/>
        </w:rPr>
        <w:t>states</w:t>
      </w:r>
      <w:r w:rsidR="00151BA7">
        <w:rPr>
          <w:rFonts w:ascii="Arial" w:hAnsi="Arial" w:cs="Arial"/>
          <w:iCs/>
          <w:sz w:val="24"/>
          <w:szCs w:val="24"/>
        </w:rPr>
        <w:t xml:space="preserve"> that</w:t>
      </w:r>
      <w:r w:rsidR="00151BA7" w:rsidRPr="000A63B1">
        <w:rPr>
          <w:rFonts w:ascii="Arial" w:hAnsi="Arial" w:cs="Arial"/>
          <w:iCs/>
          <w:sz w:val="24"/>
          <w:szCs w:val="24"/>
        </w:rPr>
        <w:t xml:space="preserve"> </w:t>
      </w:r>
      <w:r w:rsidR="000A63B1">
        <w:rPr>
          <w:rFonts w:ascii="Arial" w:hAnsi="Arial" w:cs="Arial"/>
          <w:iCs/>
          <w:sz w:val="24"/>
          <w:szCs w:val="24"/>
        </w:rPr>
        <w:t xml:space="preserve">it </w:t>
      </w:r>
      <w:r w:rsidR="00151BA7" w:rsidRPr="000A63B1">
        <w:rPr>
          <w:rFonts w:ascii="Arial" w:hAnsi="Arial" w:cs="Arial"/>
          <w:iCs/>
          <w:sz w:val="24"/>
          <w:szCs w:val="24"/>
        </w:rPr>
        <w:t>“will introduce the ability for the existing network of mobile device detection cameras to use traffic camera detected images of… seatbelts as evidence that the offence occurred.”</w:t>
      </w:r>
      <w:r w:rsidR="000A63B1" w:rsidRPr="000A63B1">
        <w:rPr>
          <w:rFonts w:ascii="Arial" w:hAnsi="Arial" w:cs="Arial"/>
          <w:iCs/>
          <w:sz w:val="24"/>
          <w:szCs w:val="24"/>
        </w:rPr>
        <w:t xml:space="preserve"> The explanatory statement further confirms </w:t>
      </w:r>
      <w:r w:rsidR="00E44761" w:rsidRPr="00E44761">
        <w:rPr>
          <w:rFonts w:ascii="Arial" w:hAnsi="Arial" w:cs="Arial"/>
          <w:iCs/>
          <w:sz w:val="24"/>
          <w:szCs w:val="24"/>
        </w:rPr>
        <w:t>“</w:t>
      </w:r>
      <w:r w:rsidR="000A63B1">
        <w:rPr>
          <w:rFonts w:ascii="Arial" w:hAnsi="Arial" w:cs="Arial"/>
          <w:iCs/>
          <w:sz w:val="24"/>
          <w:szCs w:val="24"/>
        </w:rPr>
        <w:t>[f]</w:t>
      </w:r>
      <w:r w:rsidR="00E44761" w:rsidRPr="00E44761">
        <w:rPr>
          <w:rFonts w:ascii="Arial" w:hAnsi="Arial" w:cs="Arial"/>
          <w:iCs/>
          <w:sz w:val="24"/>
          <w:szCs w:val="24"/>
        </w:rPr>
        <w:t>rom 3 November 2025, mobil</w:t>
      </w:r>
      <w:r w:rsidR="00E44761" w:rsidRPr="00E44761">
        <w:rPr>
          <w:rFonts w:ascii="Arial" w:hAnsi="Arial" w:cs="Arial"/>
          <w:iCs/>
          <w:sz w:val="24"/>
          <w:szCs w:val="24"/>
          <w:lang w:eastAsia="en-AU"/>
        </w:rPr>
        <w:t>e device detection cameras will also detect seatbelts, which this Bill</w:t>
      </w:r>
      <w:r w:rsidR="00E44761" w:rsidRPr="00E44761">
        <w:rPr>
          <w:rFonts w:ascii="Arial" w:hAnsi="Arial" w:cs="Arial"/>
          <w:iCs/>
          <w:sz w:val="24"/>
          <w:szCs w:val="24"/>
        </w:rPr>
        <w:t xml:space="preserve"> supports</w:t>
      </w:r>
      <w:r w:rsidR="00E44761">
        <w:rPr>
          <w:rFonts w:ascii="Arial" w:hAnsi="Arial" w:cs="Arial"/>
          <w:iCs/>
          <w:sz w:val="24"/>
          <w:szCs w:val="24"/>
        </w:rPr>
        <w:t>”.</w:t>
      </w:r>
    </w:p>
    <w:p w14:paraId="5DAEFDE4" w14:textId="057E265C" w:rsidR="00102CE7" w:rsidRDefault="004D014A" w:rsidP="00102CE7">
      <w:pPr>
        <w:spacing w:after="120"/>
        <w:ind w:right="-45"/>
        <w:rPr>
          <w:rFonts w:ascii="Arial" w:hAnsi="Arial" w:cs="Arial"/>
          <w:iCs/>
          <w:sz w:val="24"/>
          <w:szCs w:val="24"/>
        </w:rPr>
      </w:pPr>
      <w:r>
        <w:rPr>
          <w:rFonts w:ascii="Arial" w:hAnsi="Arial" w:cs="Arial"/>
          <w:iCs/>
          <w:sz w:val="24"/>
          <w:szCs w:val="24"/>
        </w:rPr>
        <w:t xml:space="preserve">The 2025 Bill was passed and the resulting </w:t>
      </w:r>
      <w:r w:rsidRPr="004D014A">
        <w:rPr>
          <w:rFonts w:ascii="Arial" w:hAnsi="Arial" w:cs="Arial"/>
          <w:i/>
          <w:sz w:val="24"/>
          <w:szCs w:val="24"/>
        </w:rPr>
        <w:t xml:space="preserve">Road Transport (Safety and Traffic Management) Amendment Act 2025 </w:t>
      </w:r>
      <w:r>
        <w:rPr>
          <w:rFonts w:ascii="Arial" w:hAnsi="Arial" w:cs="Arial"/>
          <w:iCs/>
          <w:sz w:val="24"/>
          <w:szCs w:val="24"/>
        </w:rPr>
        <w:t xml:space="preserve">commenced 3 November 2025 along with the commencement of operational enforcement. </w:t>
      </w:r>
    </w:p>
    <w:p w14:paraId="42A03AEA" w14:textId="3ECE7903" w:rsidR="0005661F" w:rsidRDefault="0005661F" w:rsidP="0005661F">
      <w:pPr>
        <w:spacing w:after="120"/>
        <w:ind w:right="-45"/>
        <w:rPr>
          <w:rFonts w:ascii="Arial" w:hAnsi="Arial" w:cs="Arial"/>
          <w:iCs/>
          <w:sz w:val="24"/>
          <w:szCs w:val="24"/>
        </w:rPr>
      </w:pPr>
      <w:r>
        <w:rPr>
          <w:rFonts w:ascii="Arial" w:hAnsi="Arial" w:cs="Arial"/>
          <w:iCs/>
          <w:sz w:val="24"/>
          <w:szCs w:val="24"/>
        </w:rPr>
        <w:t xml:space="preserve">Separate to the 2025 Bill, the </w:t>
      </w:r>
      <w:r w:rsidRPr="0005661F">
        <w:rPr>
          <w:rFonts w:ascii="Arial" w:hAnsi="Arial" w:cs="Arial"/>
          <w:i/>
          <w:sz w:val="24"/>
          <w:szCs w:val="24"/>
        </w:rPr>
        <w:t>Road Transport (Road Rules) Amendment Regulation 2025</w:t>
      </w:r>
      <w:r>
        <w:rPr>
          <w:rFonts w:ascii="Arial" w:hAnsi="Arial" w:cs="Arial"/>
          <w:iCs/>
          <w:sz w:val="24"/>
          <w:szCs w:val="24"/>
        </w:rPr>
        <w:t xml:space="preserve"> (the </w:t>
      </w:r>
      <w:r w:rsidRPr="00707DCD">
        <w:rPr>
          <w:rFonts w:ascii="Arial" w:hAnsi="Arial" w:cs="Arial"/>
          <w:b/>
          <w:bCs/>
          <w:i/>
          <w:sz w:val="24"/>
          <w:szCs w:val="24"/>
        </w:rPr>
        <w:t>Amendment Regulation</w:t>
      </w:r>
      <w:r>
        <w:rPr>
          <w:rFonts w:ascii="Arial" w:hAnsi="Arial" w:cs="Arial"/>
          <w:iCs/>
          <w:sz w:val="24"/>
          <w:szCs w:val="24"/>
        </w:rPr>
        <w:t>) was notified on 30 October 2025 ahead of its 3 November 2025 commencement. The Amendment Regulation made technical changes to the existing seatbelt offences to facilitate camera enforcement without changing the policy or penalties behind the offences.</w:t>
      </w:r>
      <w:r w:rsidR="00BE66D9">
        <w:rPr>
          <w:rFonts w:ascii="Arial" w:hAnsi="Arial" w:cs="Arial"/>
          <w:iCs/>
          <w:sz w:val="24"/>
          <w:szCs w:val="24"/>
        </w:rPr>
        <w:t xml:space="preserve"> Again, the explanatory statement to the Amendment Regulation was clear that the existing </w:t>
      </w:r>
      <w:proofErr w:type="spellStart"/>
      <w:r w:rsidR="00BE66D9">
        <w:rPr>
          <w:rFonts w:ascii="Arial" w:hAnsi="Arial" w:cs="Arial"/>
          <w:iCs/>
          <w:sz w:val="24"/>
          <w:szCs w:val="24"/>
        </w:rPr>
        <w:t>Acusensus</w:t>
      </w:r>
      <w:proofErr w:type="spellEnd"/>
      <w:r w:rsidR="00BE66D9">
        <w:rPr>
          <w:rFonts w:ascii="Arial" w:hAnsi="Arial" w:cs="Arial"/>
          <w:iCs/>
          <w:sz w:val="24"/>
          <w:szCs w:val="24"/>
        </w:rPr>
        <w:t xml:space="preserve"> MDDCs would be expanded to enforce the seatbelt detection system.</w:t>
      </w:r>
    </w:p>
    <w:p w14:paraId="4DA25EE5" w14:textId="627851E2" w:rsidR="00BE66D9" w:rsidRDefault="00BE66D9" w:rsidP="00BE66D9">
      <w:pPr>
        <w:spacing w:after="120"/>
        <w:ind w:right="-45"/>
        <w:rPr>
          <w:rFonts w:ascii="Arial" w:hAnsi="Arial" w:cs="Arial"/>
          <w:iCs/>
          <w:sz w:val="24"/>
          <w:szCs w:val="24"/>
        </w:rPr>
      </w:pPr>
      <w:r>
        <w:rPr>
          <w:rFonts w:ascii="Arial" w:hAnsi="Arial" w:cs="Arial"/>
          <w:iCs/>
          <w:sz w:val="24"/>
          <w:szCs w:val="24"/>
        </w:rPr>
        <w:t xml:space="preserve">Under section 23 of the Act, a traffic offence detection device is a device or system that detects or takes images of vehicles, drivers or passengers in contravention of the road transport legislation (excluding parking) and is approved under the Regulation by disallowable instrument. The Regulation states the mobile device detection system and seatbelt detection system </w:t>
      </w:r>
      <w:r w:rsidR="00707DCD">
        <w:rPr>
          <w:rFonts w:ascii="Arial" w:hAnsi="Arial" w:cs="Arial"/>
          <w:iCs/>
          <w:sz w:val="24"/>
          <w:szCs w:val="24"/>
        </w:rPr>
        <w:t>may be approved as</w:t>
      </w:r>
      <w:r>
        <w:rPr>
          <w:rFonts w:ascii="Arial" w:hAnsi="Arial" w:cs="Arial"/>
          <w:iCs/>
          <w:sz w:val="24"/>
          <w:szCs w:val="24"/>
        </w:rPr>
        <w:t xml:space="preserve"> traffic offence detection devices. </w:t>
      </w:r>
    </w:p>
    <w:p w14:paraId="66E17E50" w14:textId="5F7A2CA5" w:rsidR="00CB6DA0" w:rsidRDefault="00BE66D9" w:rsidP="00BE66D9">
      <w:pPr>
        <w:spacing w:after="120"/>
        <w:ind w:right="-45"/>
        <w:rPr>
          <w:rFonts w:ascii="Arial" w:hAnsi="Arial" w:cs="Arial"/>
          <w:iCs/>
          <w:sz w:val="24"/>
          <w:szCs w:val="24"/>
        </w:rPr>
      </w:pPr>
      <w:r>
        <w:rPr>
          <w:rFonts w:ascii="Arial" w:hAnsi="Arial" w:cs="Arial"/>
          <w:iCs/>
          <w:sz w:val="24"/>
          <w:szCs w:val="24"/>
        </w:rPr>
        <w:t xml:space="preserve">Despite both the mobile device detection system and seatbelt detection system being enforced through the same </w:t>
      </w:r>
      <w:proofErr w:type="spellStart"/>
      <w:r>
        <w:rPr>
          <w:rFonts w:ascii="Arial" w:hAnsi="Arial" w:cs="Arial"/>
          <w:iCs/>
          <w:sz w:val="24"/>
          <w:szCs w:val="24"/>
        </w:rPr>
        <w:t>Acusensus</w:t>
      </w:r>
      <w:proofErr w:type="spellEnd"/>
      <w:r>
        <w:rPr>
          <w:rFonts w:ascii="Arial" w:hAnsi="Arial" w:cs="Arial"/>
          <w:iCs/>
          <w:sz w:val="24"/>
          <w:szCs w:val="24"/>
        </w:rPr>
        <w:t xml:space="preserve"> MDDC devices, the </w:t>
      </w:r>
      <w:r w:rsidR="000E4FBB">
        <w:rPr>
          <w:rFonts w:ascii="Arial" w:hAnsi="Arial" w:cs="Arial"/>
          <w:iCs/>
          <w:sz w:val="24"/>
          <w:szCs w:val="24"/>
        </w:rPr>
        <w:t xml:space="preserve">updated </w:t>
      </w:r>
      <w:r>
        <w:rPr>
          <w:rFonts w:ascii="Arial" w:hAnsi="Arial" w:cs="Arial"/>
          <w:iCs/>
          <w:sz w:val="24"/>
          <w:szCs w:val="24"/>
        </w:rPr>
        <w:t xml:space="preserve">approval instrument to include both terms was not made. Instead, the </w:t>
      </w:r>
      <w:proofErr w:type="spellStart"/>
      <w:r>
        <w:rPr>
          <w:rFonts w:ascii="Arial" w:hAnsi="Arial" w:cs="Arial"/>
          <w:iCs/>
          <w:sz w:val="24"/>
          <w:szCs w:val="24"/>
        </w:rPr>
        <w:t>Acusensus</w:t>
      </w:r>
      <w:proofErr w:type="spellEnd"/>
      <w:r>
        <w:rPr>
          <w:rFonts w:ascii="Arial" w:hAnsi="Arial" w:cs="Arial"/>
          <w:iCs/>
          <w:sz w:val="24"/>
          <w:szCs w:val="24"/>
        </w:rPr>
        <w:t xml:space="preserve"> device was only formally approved for the purposes of the mobile device detection system. </w:t>
      </w:r>
    </w:p>
    <w:p w14:paraId="0AB0BCB4" w14:textId="2D208504" w:rsidR="00CB6DA0" w:rsidRDefault="00CB6DA0" w:rsidP="00BE66D9">
      <w:pPr>
        <w:spacing w:after="120"/>
        <w:ind w:right="-45"/>
        <w:rPr>
          <w:rFonts w:ascii="Arial" w:hAnsi="Arial" w:cs="Arial"/>
          <w:iCs/>
          <w:sz w:val="24"/>
          <w:szCs w:val="24"/>
        </w:rPr>
      </w:pPr>
      <w:r>
        <w:rPr>
          <w:rFonts w:ascii="Arial" w:hAnsi="Arial" w:cs="Arial"/>
          <w:iCs/>
          <w:sz w:val="24"/>
          <w:szCs w:val="24"/>
        </w:rPr>
        <w:lastRenderedPageBreak/>
        <w:t xml:space="preserve">All legislative and operational requirements other than the approval instrument have been met. The </w:t>
      </w:r>
      <w:proofErr w:type="spellStart"/>
      <w:r>
        <w:rPr>
          <w:rFonts w:ascii="Arial" w:hAnsi="Arial" w:cs="Arial"/>
          <w:iCs/>
          <w:sz w:val="24"/>
          <w:szCs w:val="24"/>
        </w:rPr>
        <w:t>Acusensus</w:t>
      </w:r>
      <w:proofErr w:type="spellEnd"/>
      <w:r>
        <w:rPr>
          <w:rFonts w:ascii="Arial" w:hAnsi="Arial" w:cs="Arial"/>
          <w:iCs/>
          <w:sz w:val="24"/>
          <w:szCs w:val="24"/>
        </w:rPr>
        <w:t xml:space="preserve"> technology is compliant with legislative, inspection, testing, maintenance and certification requirements.</w:t>
      </w:r>
    </w:p>
    <w:p w14:paraId="41526E7C" w14:textId="5FA81700" w:rsidR="004D014A" w:rsidRDefault="00BE66D9" w:rsidP="00102CE7">
      <w:pPr>
        <w:spacing w:after="120"/>
        <w:ind w:right="-45"/>
        <w:rPr>
          <w:rFonts w:ascii="Arial" w:hAnsi="Arial" w:cs="Arial"/>
          <w:iCs/>
          <w:sz w:val="24"/>
          <w:szCs w:val="24"/>
        </w:rPr>
      </w:pPr>
      <w:r>
        <w:rPr>
          <w:rFonts w:ascii="Arial" w:hAnsi="Arial" w:cs="Arial"/>
          <w:iCs/>
          <w:sz w:val="24"/>
          <w:szCs w:val="24"/>
        </w:rPr>
        <w:t>For avoidance of doubt and to maintain the demonstrated intent of the</w:t>
      </w:r>
      <w:r w:rsidR="0023652A">
        <w:rPr>
          <w:rFonts w:ascii="Arial" w:hAnsi="Arial" w:cs="Arial"/>
          <w:iCs/>
          <w:sz w:val="24"/>
          <w:szCs w:val="24"/>
        </w:rPr>
        <w:t xml:space="preserve"> legislation and overarching regulatory framework for the seatbelt detection system, the Bill will create a validating law to make all enforcement undertaken under the framework since 3 November 2025 prior to the seatbelt detection system being formally approved by disallowable instrument </w:t>
      </w:r>
      <w:r w:rsidR="000E4FBB">
        <w:rPr>
          <w:rFonts w:ascii="Arial" w:hAnsi="Arial" w:cs="Arial"/>
          <w:iCs/>
          <w:sz w:val="24"/>
          <w:szCs w:val="24"/>
        </w:rPr>
        <w:t xml:space="preserve">valid, </w:t>
      </w:r>
      <w:r w:rsidR="00CB6DA0">
        <w:rPr>
          <w:rFonts w:ascii="Arial" w:hAnsi="Arial" w:cs="Arial"/>
          <w:iCs/>
          <w:sz w:val="24"/>
          <w:szCs w:val="24"/>
        </w:rPr>
        <w:t xml:space="preserve">as though the instrument had been done. </w:t>
      </w:r>
    </w:p>
    <w:p w14:paraId="2D37BF70" w14:textId="3FD2DF4A" w:rsidR="00151BA7" w:rsidRDefault="00151BA7" w:rsidP="00151BA7">
      <w:pPr>
        <w:rPr>
          <w:rFonts w:ascii="Arial" w:hAnsi="Arial" w:cs="Arial"/>
          <w:b/>
          <w:sz w:val="24"/>
          <w:szCs w:val="24"/>
        </w:rPr>
      </w:pPr>
      <w:r>
        <w:rPr>
          <w:rFonts w:ascii="Arial" w:hAnsi="Arial" w:cs="Arial"/>
          <w:b/>
          <w:sz w:val="24"/>
          <w:szCs w:val="24"/>
        </w:rPr>
        <w:t>VALIDATING LAWS</w:t>
      </w:r>
    </w:p>
    <w:p w14:paraId="265886CA" w14:textId="5B41ECD6" w:rsidR="00151BA7" w:rsidRDefault="00151BA7" w:rsidP="00151BA7">
      <w:pPr>
        <w:spacing w:after="120"/>
        <w:ind w:right="-45"/>
        <w:rPr>
          <w:rFonts w:ascii="Arial" w:hAnsi="Arial" w:cs="Arial"/>
          <w:iCs/>
          <w:sz w:val="24"/>
          <w:szCs w:val="24"/>
        </w:rPr>
      </w:pPr>
      <w:r>
        <w:rPr>
          <w:rFonts w:ascii="Arial" w:hAnsi="Arial" w:cs="Arial"/>
          <w:iCs/>
          <w:sz w:val="24"/>
          <w:szCs w:val="24"/>
        </w:rPr>
        <w:t xml:space="preserve">A validating law cannot change the purpose or intended operation of the law. The validating law proposed in the Bill </w:t>
      </w:r>
      <w:r w:rsidR="002F0806">
        <w:rPr>
          <w:rFonts w:ascii="Arial" w:hAnsi="Arial" w:cs="Arial"/>
          <w:iCs/>
          <w:sz w:val="24"/>
          <w:szCs w:val="24"/>
        </w:rPr>
        <w:t>does not change</w:t>
      </w:r>
      <w:r>
        <w:rPr>
          <w:rFonts w:ascii="Arial" w:hAnsi="Arial" w:cs="Arial"/>
          <w:iCs/>
          <w:sz w:val="24"/>
          <w:szCs w:val="24"/>
        </w:rPr>
        <w:t xml:space="preserve"> the </w:t>
      </w:r>
      <w:r w:rsidR="002F0806">
        <w:rPr>
          <w:rFonts w:ascii="Arial" w:hAnsi="Arial" w:cs="Arial"/>
          <w:iCs/>
          <w:sz w:val="24"/>
          <w:szCs w:val="24"/>
        </w:rPr>
        <w:t>intended operation of the legislative framework for the seatbelt detection system</w:t>
      </w:r>
      <w:r w:rsidR="00707DCD">
        <w:rPr>
          <w:rFonts w:ascii="Arial" w:hAnsi="Arial" w:cs="Arial"/>
          <w:iCs/>
          <w:sz w:val="24"/>
          <w:szCs w:val="24"/>
        </w:rPr>
        <w:t>;</w:t>
      </w:r>
      <w:r w:rsidR="00C0076B">
        <w:rPr>
          <w:rFonts w:ascii="Arial" w:hAnsi="Arial" w:cs="Arial"/>
          <w:iCs/>
          <w:sz w:val="24"/>
          <w:szCs w:val="24"/>
        </w:rPr>
        <w:t xml:space="preserve"> rather</w:t>
      </w:r>
      <w:r w:rsidR="00707DCD">
        <w:rPr>
          <w:rFonts w:ascii="Arial" w:hAnsi="Arial" w:cs="Arial"/>
          <w:iCs/>
          <w:sz w:val="24"/>
          <w:szCs w:val="24"/>
        </w:rPr>
        <w:t>,</w:t>
      </w:r>
      <w:r w:rsidR="00C0076B">
        <w:rPr>
          <w:rFonts w:ascii="Arial" w:hAnsi="Arial" w:cs="Arial"/>
          <w:iCs/>
          <w:sz w:val="24"/>
          <w:szCs w:val="24"/>
        </w:rPr>
        <w:t xml:space="preserve"> it validates </w:t>
      </w:r>
      <w:r w:rsidR="002F0806">
        <w:rPr>
          <w:rFonts w:ascii="Arial" w:hAnsi="Arial" w:cs="Arial"/>
          <w:iCs/>
          <w:sz w:val="24"/>
          <w:szCs w:val="24"/>
        </w:rPr>
        <w:t>actions taken in good faith under that framework</w:t>
      </w:r>
      <w:r>
        <w:rPr>
          <w:rFonts w:ascii="Arial" w:hAnsi="Arial" w:cs="Arial"/>
          <w:iCs/>
          <w:sz w:val="24"/>
          <w:szCs w:val="24"/>
        </w:rPr>
        <w:t xml:space="preserve"> since 3 November 2025.</w:t>
      </w:r>
    </w:p>
    <w:p w14:paraId="1A0C3B11" w14:textId="456F3FB4" w:rsidR="00151BA7" w:rsidRPr="00750E23" w:rsidRDefault="00151BA7" w:rsidP="00151BA7">
      <w:pPr>
        <w:spacing w:after="120"/>
        <w:ind w:right="-45"/>
        <w:rPr>
          <w:rFonts w:ascii="Arial" w:hAnsi="Arial" w:cs="Arial"/>
          <w:iCs/>
          <w:sz w:val="24"/>
          <w:szCs w:val="24"/>
        </w:rPr>
      </w:pPr>
      <w:r>
        <w:rPr>
          <w:rFonts w:ascii="Arial" w:hAnsi="Arial" w:cs="Arial"/>
          <w:iCs/>
          <w:sz w:val="24"/>
          <w:szCs w:val="24"/>
        </w:rPr>
        <w:t xml:space="preserve">The fact that the disallowable instrument under the Regulation was not </w:t>
      </w:r>
      <w:r w:rsidR="002F0806">
        <w:rPr>
          <w:rFonts w:ascii="Arial" w:hAnsi="Arial" w:cs="Arial"/>
          <w:iCs/>
          <w:sz w:val="24"/>
          <w:szCs w:val="24"/>
        </w:rPr>
        <w:t xml:space="preserve">updated </w:t>
      </w:r>
      <w:r>
        <w:rPr>
          <w:rFonts w:ascii="Arial" w:hAnsi="Arial" w:cs="Arial"/>
          <w:iCs/>
          <w:sz w:val="24"/>
          <w:szCs w:val="24"/>
        </w:rPr>
        <w:t xml:space="preserve">as intended is an administrative error which requires correction in order to retain the intent of the legislation. The validating law is necessary to ensure </w:t>
      </w:r>
      <w:r w:rsidR="00707DCD">
        <w:rPr>
          <w:rFonts w:ascii="Arial" w:hAnsi="Arial" w:cs="Arial"/>
          <w:iCs/>
          <w:sz w:val="24"/>
          <w:szCs w:val="24"/>
        </w:rPr>
        <w:t xml:space="preserve">that </w:t>
      </w:r>
      <w:r>
        <w:rPr>
          <w:rFonts w:ascii="Arial" w:hAnsi="Arial" w:cs="Arial"/>
          <w:iCs/>
          <w:sz w:val="24"/>
          <w:szCs w:val="24"/>
        </w:rPr>
        <w:t xml:space="preserve">the intent of the 2025 legislative reforms and regulatory framework are realised. </w:t>
      </w:r>
    </w:p>
    <w:p w14:paraId="25E5EC3A" w14:textId="77777777" w:rsidR="00E90DF9" w:rsidRDefault="00E90DF9" w:rsidP="00E90DF9">
      <w:pPr>
        <w:rPr>
          <w:rFonts w:ascii="Arial" w:hAnsi="Arial" w:cs="Arial"/>
          <w:b/>
          <w:sz w:val="24"/>
          <w:szCs w:val="24"/>
        </w:rPr>
      </w:pPr>
      <w:r w:rsidRPr="00AC59DF">
        <w:rPr>
          <w:rFonts w:ascii="Arial" w:hAnsi="Arial" w:cs="Arial"/>
          <w:b/>
          <w:sz w:val="24"/>
          <w:szCs w:val="24"/>
        </w:rPr>
        <w:t>CONSULTATION ON THE PROPOSED APPROACH</w:t>
      </w:r>
    </w:p>
    <w:p w14:paraId="385B34AA" w14:textId="1135616D" w:rsidR="00E90DF9" w:rsidRPr="00DE1A80" w:rsidRDefault="00395F9E" w:rsidP="00DE1A80">
      <w:pPr>
        <w:rPr>
          <w:rFonts w:ascii="Arial" w:hAnsi="Arial" w:cs="Arial"/>
          <w:iCs/>
          <w:sz w:val="24"/>
          <w:szCs w:val="24"/>
        </w:rPr>
      </w:pPr>
      <w:r>
        <w:rPr>
          <w:rFonts w:ascii="Arial" w:hAnsi="Arial" w:cs="Arial"/>
          <w:iCs/>
          <w:sz w:val="24"/>
          <w:szCs w:val="24"/>
        </w:rPr>
        <w:t xml:space="preserve">City and Environment Directorate consulted with ACT Government Solicitor and Parliamentary Counsel’s Office in developing the Bill. </w:t>
      </w:r>
    </w:p>
    <w:p w14:paraId="23CB6687" w14:textId="0B517A49" w:rsidR="00CF76B1" w:rsidRPr="005B0897" w:rsidRDefault="00CF76B1" w:rsidP="005B0897">
      <w:pPr>
        <w:rPr>
          <w:rFonts w:ascii="Arial" w:hAnsi="Arial" w:cs="Arial"/>
          <w:b/>
          <w:sz w:val="24"/>
          <w:szCs w:val="24"/>
        </w:rPr>
      </w:pPr>
      <w:r w:rsidRPr="005B0897">
        <w:rPr>
          <w:rFonts w:ascii="Arial" w:hAnsi="Arial" w:cs="Arial"/>
          <w:b/>
          <w:sz w:val="24"/>
          <w:szCs w:val="24"/>
        </w:rPr>
        <w:t>CLIMATE IMPACT</w:t>
      </w:r>
    </w:p>
    <w:p w14:paraId="265A2B2A" w14:textId="357C11AE" w:rsidR="00A53E70" w:rsidRPr="00B33C74" w:rsidRDefault="00B33C74" w:rsidP="005B0897">
      <w:pPr>
        <w:rPr>
          <w:rFonts w:ascii="Arial" w:hAnsi="Arial" w:cs="Arial"/>
          <w:iCs/>
          <w:sz w:val="24"/>
          <w:szCs w:val="24"/>
        </w:rPr>
      </w:pPr>
      <w:r w:rsidRPr="00B33C74">
        <w:rPr>
          <w:rFonts w:ascii="Arial" w:hAnsi="Arial" w:cs="Arial"/>
          <w:iCs/>
          <w:sz w:val="24"/>
          <w:szCs w:val="24"/>
        </w:rPr>
        <w:t xml:space="preserve">The Bill does not present any </w:t>
      </w:r>
      <w:r w:rsidR="00BA0A16" w:rsidRPr="00B33C74">
        <w:rPr>
          <w:rFonts w:ascii="Arial" w:hAnsi="Arial" w:cs="Arial"/>
          <w:iCs/>
          <w:sz w:val="24"/>
          <w:szCs w:val="24"/>
        </w:rPr>
        <w:t>emissions and adaptation impacts</w:t>
      </w:r>
      <w:r w:rsidR="00E07B57" w:rsidRPr="00B33C74">
        <w:rPr>
          <w:rFonts w:ascii="Arial" w:hAnsi="Arial" w:cs="Arial"/>
          <w:iCs/>
          <w:sz w:val="24"/>
          <w:szCs w:val="24"/>
        </w:rPr>
        <w:t xml:space="preserve">. </w:t>
      </w:r>
    </w:p>
    <w:p w14:paraId="1E002791" w14:textId="13B1C834" w:rsidR="00E90DF9" w:rsidRDefault="00E90DF9" w:rsidP="00E90DF9">
      <w:pPr>
        <w:pStyle w:val="Heading2"/>
      </w:pPr>
      <w:r>
        <w:t xml:space="preserve">CONSISTENCY WITH </w:t>
      </w:r>
      <w:r w:rsidRPr="008C225D">
        <w:t>HUMAN RIGHTS</w:t>
      </w:r>
    </w:p>
    <w:p w14:paraId="3D031778" w14:textId="03EEBC6B" w:rsidR="00E90DF9" w:rsidRDefault="00B33C74" w:rsidP="00E90DF9">
      <w:pPr>
        <w:shd w:val="clear" w:color="auto" w:fill="FFFFFF"/>
        <w:rPr>
          <w:rFonts w:ascii="Arial" w:hAnsi="Arial" w:cs="Arial"/>
          <w:iCs/>
          <w:sz w:val="24"/>
          <w:szCs w:val="24"/>
        </w:rPr>
      </w:pPr>
      <w:r>
        <w:rPr>
          <w:rFonts w:ascii="Arial" w:hAnsi="Arial" w:cs="Arial"/>
          <w:iCs/>
          <w:sz w:val="24"/>
          <w:szCs w:val="24"/>
        </w:rPr>
        <w:t xml:space="preserve">The Bill does not impact on human rights as it serves to maintain the intent and operation of the existing legislation and regulatory framework. </w:t>
      </w:r>
    </w:p>
    <w:p w14:paraId="03B9D207" w14:textId="7D9FDC47" w:rsidR="00B229BF" w:rsidRDefault="00B229BF" w:rsidP="00E90DF9">
      <w:pPr>
        <w:shd w:val="clear" w:color="auto" w:fill="FFFFFF"/>
        <w:rPr>
          <w:rFonts w:ascii="Arial" w:hAnsi="Arial" w:cs="Arial"/>
          <w:iCs/>
          <w:sz w:val="24"/>
          <w:szCs w:val="24"/>
        </w:rPr>
      </w:pPr>
      <w:r>
        <w:rPr>
          <w:rFonts w:ascii="Arial" w:hAnsi="Arial" w:cs="Arial"/>
          <w:iCs/>
          <w:sz w:val="24"/>
          <w:szCs w:val="24"/>
        </w:rPr>
        <w:t xml:space="preserve">The Bill does not criminalise behaviour that was previously not a criminal offence. Instead, the Bill corrects an administrative </w:t>
      </w:r>
      <w:r w:rsidR="00707DCD">
        <w:rPr>
          <w:rFonts w:ascii="Arial" w:hAnsi="Arial" w:cs="Arial"/>
          <w:iCs/>
          <w:sz w:val="24"/>
          <w:szCs w:val="24"/>
        </w:rPr>
        <w:t>error</w:t>
      </w:r>
      <w:r>
        <w:rPr>
          <w:rFonts w:ascii="Arial" w:hAnsi="Arial" w:cs="Arial"/>
          <w:iCs/>
          <w:sz w:val="24"/>
          <w:szCs w:val="24"/>
        </w:rPr>
        <w:t xml:space="preserve"> where seatbelt detection system was not included in the required disallowable instrument despite the system being intended for and designed for that use.</w:t>
      </w:r>
    </w:p>
    <w:p w14:paraId="2F45E3AD" w14:textId="7C7F2B51" w:rsidR="00BB02C8" w:rsidRDefault="00BB02C8" w:rsidP="00E90DF9">
      <w:pPr>
        <w:shd w:val="clear" w:color="auto" w:fill="FFFFFF"/>
        <w:rPr>
          <w:rFonts w:ascii="Arial" w:hAnsi="Arial" w:cs="Arial"/>
          <w:iCs/>
          <w:sz w:val="24"/>
          <w:szCs w:val="24"/>
        </w:rPr>
      </w:pPr>
      <w:r>
        <w:rPr>
          <w:rFonts w:ascii="Arial" w:hAnsi="Arial" w:cs="Arial"/>
          <w:iCs/>
          <w:sz w:val="24"/>
          <w:szCs w:val="24"/>
        </w:rPr>
        <w:t xml:space="preserve">The </w:t>
      </w:r>
      <w:r w:rsidRPr="004D014A">
        <w:rPr>
          <w:rFonts w:ascii="Arial" w:hAnsi="Arial" w:cs="Arial"/>
          <w:i/>
          <w:sz w:val="24"/>
          <w:szCs w:val="24"/>
        </w:rPr>
        <w:t>Road Transport (Safety and Traffic Management) Amendment Act 2025</w:t>
      </w:r>
      <w:r>
        <w:rPr>
          <w:rFonts w:ascii="Arial" w:hAnsi="Arial" w:cs="Arial"/>
          <w:i/>
          <w:sz w:val="24"/>
          <w:szCs w:val="24"/>
        </w:rPr>
        <w:t xml:space="preserve"> </w:t>
      </w:r>
      <w:r>
        <w:rPr>
          <w:rFonts w:ascii="Arial" w:hAnsi="Arial" w:cs="Arial"/>
          <w:iCs/>
          <w:sz w:val="24"/>
          <w:szCs w:val="24"/>
        </w:rPr>
        <w:t xml:space="preserve">did not create a new criminal offence given the relevant seatbelt offences were already in place. Instead, these previous amendments authorised the use of MDDC images for another evidentiary purpose to detect whether a person was wearing a seatbelt correctly. Therefore, the validating law does not engage the right against retrospective criminal laws. </w:t>
      </w:r>
    </w:p>
    <w:p w14:paraId="4DAA2069" w14:textId="557CFBAF" w:rsidR="00BB02C8" w:rsidRPr="00BB02C8" w:rsidRDefault="00BB02C8" w:rsidP="00E90DF9">
      <w:pPr>
        <w:shd w:val="clear" w:color="auto" w:fill="FFFFFF"/>
        <w:rPr>
          <w:rFonts w:ascii="Arial" w:hAnsi="Arial" w:cs="Arial"/>
          <w:iCs/>
          <w:sz w:val="24"/>
          <w:szCs w:val="24"/>
        </w:rPr>
      </w:pPr>
      <w:r>
        <w:rPr>
          <w:rFonts w:ascii="Arial" w:hAnsi="Arial" w:cs="Arial"/>
          <w:iCs/>
          <w:sz w:val="24"/>
          <w:szCs w:val="24"/>
        </w:rPr>
        <w:lastRenderedPageBreak/>
        <w:t xml:space="preserve">The explanatory statement to the 2025 Bill contained a detailed human rights analysis, including on the engagement of the right to privacy by use of the camera images for this additional purpose of seatbelt camera enforcement. </w:t>
      </w:r>
    </w:p>
    <w:p w14:paraId="3AA827AB" w14:textId="77777777" w:rsidR="00E90DF9" w:rsidRPr="00414921" w:rsidRDefault="00E90DF9" w:rsidP="00E90DF9">
      <w:pPr>
        <w:rPr>
          <w:rFonts w:ascii="Arial" w:hAnsi="Arial" w:cs="Arial"/>
          <w:b/>
          <w:bCs/>
          <w:iCs/>
          <w:sz w:val="24"/>
          <w:szCs w:val="24"/>
        </w:rPr>
      </w:pPr>
      <w:r w:rsidRPr="00414921">
        <w:rPr>
          <w:rFonts w:ascii="Arial" w:hAnsi="Arial" w:cs="Arial"/>
          <w:b/>
          <w:bCs/>
          <w:iCs/>
          <w:sz w:val="24"/>
          <w:szCs w:val="24"/>
        </w:rPr>
        <w:t>Rights engaged</w:t>
      </w:r>
    </w:p>
    <w:p w14:paraId="60069320" w14:textId="4BC0B02B" w:rsidR="00E90DF9" w:rsidRPr="00B229BF" w:rsidRDefault="00B229BF" w:rsidP="00E90DF9">
      <w:pPr>
        <w:rPr>
          <w:rFonts w:ascii="Arial" w:hAnsi="Arial" w:cs="Arial"/>
          <w:iCs/>
          <w:sz w:val="24"/>
          <w:szCs w:val="24"/>
        </w:rPr>
      </w:pPr>
      <w:r w:rsidRPr="00B229BF">
        <w:rPr>
          <w:rFonts w:ascii="Arial" w:hAnsi="Arial" w:cs="Arial"/>
          <w:iCs/>
          <w:sz w:val="24"/>
          <w:szCs w:val="24"/>
        </w:rPr>
        <w:t>Nil rights engaged</w:t>
      </w:r>
      <w:r>
        <w:rPr>
          <w:rFonts w:ascii="Arial" w:hAnsi="Arial" w:cs="Arial"/>
          <w:iCs/>
          <w:sz w:val="24"/>
          <w:szCs w:val="24"/>
        </w:rPr>
        <w:t xml:space="preserve"> by the Bill</w:t>
      </w:r>
      <w:r w:rsidR="00E90DF9" w:rsidRPr="00B229BF">
        <w:rPr>
          <w:rFonts w:ascii="Arial" w:hAnsi="Arial" w:cs="Arial"/>
          <w:iCs/>
          <w:sz w:val="24"/>
          <w:szCs w:val="24"/>
        </w:rPr>
        <w:t>.</w:t>
      </w:r>
    </w:p>
    <w:p w14:paraId="4236A055" w14:textId="77777777" w:rsidR="00B229BF" w:rsidRDefault="00B229BF">
      <w:pPr>
        <w:spacing w:after="160" w:line="259" w:lineRule="auto"/>
        <w:rPr>
          <w:rFonts w:asciiTheme="minorHAnsi" w:eastAsiaTheme="majorEastAsia" w:hAnsiTheme="minorHAnsi" w:cs="Arial"/>
          <w:sz w:val="28"/>
          <w:szCs w:val="28"/>
          <w:lang w:eastAsia="en-AU"/>
        </w:rPr>
      </w:pPr>
      <w:bookmarkStart w:id="0" w:name="OLE_LINK1"/>
      <w:r>
        <w:rPr>
          <w:rFonts w:asciiTheme="minorHAnsi" w:hAnsiTheme="minorHAnsi" w:cs="Arial"/>
          <w:b/>
          <w:sz w:val="28"/>
          <w:szCs w:val="28"/>
          <w:lang w:eastAsia="en-AU"/>
        </w:rPr>
        <w:br w:type="page"/>
      </w:r>
    </w:p>
    <w:p w14:paraId="66BEC609" w14:textId="0A417A98" w:rsidR="00E90DF9" w:rsidRPr="00943C7F" w:rsidRDefault="002E1236" w:rsidP="00E90DF9">
      <w:pPr>
        <w:pStyle w:val="Heading2"/>
        <w:ind w:left="-108"/>
        <w:jc w:val="center"/>
        <w:rPr>
          <w:rFonts w:asciiTheme="minorHAnsi" w:hAnsiTheme="minorHAnsi" w:cs="Arial"/>
          <w:b w:val="0"/>
          <w:bCs/>
          <w:i/>
          <w:iCs/>
          <w:sz w:val="28"/>
          <w:szCs w:val="28"/>
        </w:rPr>
      </w:pPr>
      <w:r>
        <w:rPr>
          <w:rFonts w:asciiTheme="minorHAnsi" w:hAnsiTheme="minorHAnsi" w:cs="Arial"/>
          <w:b w:val="0"/>
          <w:sz w:val="28"/>
          <w:szCs w:val="28"/>
          <w:lang w:eastAsia="en-AU"/>
        </w:rPr>
        <w:lastRenderedPageBreak/>
        <w:t>ROAD TRANSPORT (SAFETY AND TRAFFIC MANAGEMENT) (</w:t>
      </w:r>
      <w:r w:rsidR="00750E23">
        <w:rPr>
          <w:rFonts w:asciiTheme="minorHAnsi" w:hAnsiTheme="minorHAnsi" w:cs="Arial"/>
          <w:b w:val="0"/>
          <w:sz w:val="28"/>
          <w:szCs w:val="28"/>
          <w:lang w:eastAsia="en-AU"/>
        </w:rPr>
        <w:t>VALIDATI</w:t>
      </w:r>
      <w:r>
        <w:rPr>
          <w:rFonts w:asciiTheme="minorHAnsi" w:hAnsiTheme="minorHAnsi" w:cs="Arial"/>
          <w:b w:val="0"/>
          <w:sz w:val="28"/>
          <w:szCs w:val="28"/>
          <w:lang w:eastAsia="en-AU"/>
        </w:rPr>
        <w:t xml:space="preserve">ON) </w:t>
      </w:r>
      <w:r w:rsidR="00750E23">
        <w:rPr>
          <w:rFonts w:asciiTheme="minorHAnsi" w:hAnsiTheme="minorHAnsi" w:cs="Arial"/>
          <w:b w:val="0"/>
          <w:sz w:val="28"/>
          <w:szCs w:val="28"/>
          <w:lang w:eastAsia="en-AU"/>
        </w:rPr>
        <w:t>AMENDMENT BILL 2026</w:t>
      </w:r>
    </w:p>
    <w:bookmarkEnd w:id="0"/>
    <w:p w14:paraId="3FC035F1" w14:textId="77777777" w:rsidR="00E90DF9" w:rsidRPr="003E5EE6" w:rsidRDefault="00E90DF9" w:rsidP="00E90DF9">
      <w:pPr>
        <w:pStyle w:val="Heading4"/>
        <w:ind w:left="-108"/>
        <w:jc w:val="center"/>
        <w:rPr>
          <w:rFonts w:asciiTheme="minorHAnsi" w:hAnsiTheme="minorHAnsi"/>
          <w:sz w:val="24"/>
          <w:szCs w:val="24"/>
        </w:rPr>
      </w:pPr>
      <w:r w:rsidRPr="003E5EE6">
        <w:rPr>
          <w:rFonts w:asciiTheme="minorHAnsi" w:hAnsiTheme="minorHAnsi"/>
          <w:sz w:val="24"/>
          <w:szCs w:val="24"/>
        </w:rPr>
        <w:t>Human Rights Act 2004 - Compatibility Statement</w:t>
      </w:r>
    </w:p>
    <w:p w14:paraId="4BE2285B" w14:textId="77777777" w:rsidR="00E90DF9" w:rsidRDefault="00E90DF9" w:rsidP="00E90DF9"/>
    <w:p w14:paraId="3E3301AD" w14:textId="77777777" w:rsidR="00E90DF9" w:rsidRPr="00D77995" w:rsidRDefault="00E90DF9" w:rsidP="00E90DF9"/>
    <w:p w14:paraId="45D422CA" w14:textId="42B8EEEB" w:rsidR="00E90DF9" w:rsidRDefault="00E90DF9" w:rsidP="00E90DF9">
      <w:r w:rsidRPr="00521950">
        <w:rPr>
          <w:rFonts w:asciiTheme="minorHAnsi" w:hAnsiTheme="minorHAnsi"/>
        </w:rPr>
        <w:t xml:space="preserve">In accordance with section 37 of the </w:t>
      </w:r>
      <w:r w:rsidRPr="00521950">
        <w:rPr>
          <w:rFonts w:asciiTheme="minorHAnsi" w:hAnsiTheme="minorHAnsi"/>
          <w:i/>
          <w:iCs/>
        </w:rPr>
        <w:t>Human Rights Act 2004</w:t>
      </w:r>
      <w:r w:rsidRPr="00521950">
        <w:rPr>
          <w:rFonts w:asciiTheme="minorHAnsi" w:hAnsiTheme="minorHAnsi"/>
        </w:rPr>
        <w:t xml:space="preserve"> I have examined the</w:t>
      </w:r>
      <w:r w:rsidR="00750E23">
        <w:rPr>
          <w:rFonts w:asciiTheme="minorHAnsi" w:hAnsiTheme="minorHAnsi"/>
          <w:b/>
        </w:rPr>
        <w:t xml:space="preserve"> </w:t>
      </w:r>
      <w:r w:rsidR="002E1236">
        <w:rPr>
          <w:rFonts w:asciiTheme="minorHAnsi" w:hAnsiTheme="minorHAnsi"/>
          <w:b/>
        </w:rPr>
        <w:t>ROAD TRANSPORT (SAFETY AND TRAFFIC MANAGEMENT) (</w:t>
      </w:r>
      <w:r w:rsidR="00750E23">
        <w:rPr>
          <w:rFonts w:asciiTheme="minorHAnsi" w:hAnsiTheme="minorHAnsi"/>
          <w:b/>
        </w:rPr>
        <w:t>VALIDATI</w:t>
      </w:r>
      <w:r w:rsidR="002E1236">
        <w:rPr>
          <w:rFonts w:asciiTheme="minorHAnsi" w:hAnsiTheme="minorHAnsi"/>
          <w:b/>
        </w:rPr>
        <w:t xml:space="preserve">ON) </w:t>
      </w:r>
      <w:r w:rsidR="00750E23">
        <w:rPr>
          <w:rFonts w:asciiTheme="minorHAnsi" w:hAnsiTheme="minorHAnsi"/>
          <w:b/>
        </w:rPr>
        <w:t>AMENDMENT BILL 2026</w:t>
      </w:r>
      <w:r w:rsidRPr="00521950">
        <w:rPr>
          <w:rFonts w:asciiTheme="minorHAnsi" w:hAnsiTheme="minorHAnsi"/>
        </w:rPr>
        <w:t>.  In my opinion,</w:t>
      </w:r>
      <w:r>
        <w:rPr>
          <w:rFonts w:asciiTheme="minorHAnsi" w:hAnsiTheme="minorHAnsi"/>
        </w:rPr>
        <w:t xml:space="preserve"> having regard to the Bill and the outline of the policy considerations and justification of any limitations on rights outlined in this explanatory statement, </w:t>
      </w:r>
      <w:r w:rsidRPr="00521950">
        <w:rPr>
          <w:rFonts w:asciiTheme="minorHAnsi" w:hAnsiTheme="minorHAnsi"/>
        </w:rPr>
        <w:t>the Bill</w:t>
      </w:r>
      <w:r w:rsidRPr="005162FA">
        <w:rPr>
          <w:rFonts w:asciiTheme="minorHAnsi" w:hAnsiTheme="minorHAnsi"/>
        </w:rPr>
        <w:t xml:space="preserve"> </w:t>
      </w:r>
      <w:r w:rsidRPr="00521950">
        <w:rPr>
          <w:rFonts w:asciiTheme="minorHAnsi" w:hAnsiTheme="minorHAnsi"/>
        </w:rPr>
        <w:t xml:space="preserve">as presented </w:t>
      </w:r>
      <w:r>
        <w:rPr>
          <w:rFonts w:asciiTheme="minorHAnsi" w:hAnsiTheme="minorHAnsi"/>
        </w:rPr>
        <w:t>to the Legislative Assemb</w:t>
      </w:r>
      <w:r w:rsidRPr="00900D9A">
        <w:rPr>
          <w:rFonts w:asciiTheme="minorHAnsi" w:hAnsiTheme="minorHAnsi"/>
        </w:rPr>
        <w:t>ly</w:t>
      </w:r>
      <w:r w:rsidRPr="00900D9A">
        <w:rPr>
          <w:rFonts w:asciiTheme="minorHAnsi" w:hAnsiTheme="minorHAnsi"/>
          <w:b/>
        </w:rPr>
        <w:t xml:space="preserve"> is</w:t>
      </w:r>
      <w:r w:rsidRPr="00900D9A">
        <w:rPr>
          <w:rFonts w:asciiTheme="minorHAnsi" w:hAnsiTheme="minorHAnsi"/>
        </w:rPr>
        <w:t xml:space="preserve"> consistent wi</w:t>
      </w:r>
      <w:r w:rsidRPr="00521950">
        <w:rPr>
          <w:rFonts w:asciiTheme="minorHAnsi" w:hAnsiTheme="minorHAnsi"/>
        </w:rPr>
        <w:t xml:space="preserve">th the </w:t>
      </w:r>
      <w:r w:rsidRPr="00521950">
        <w:rPr>
          <w:rFonts w:asciiTheme="minorHAnsi" w:hAnsiTheme="minorHAnsi"/>
          <w:i/>
          <w:iCs/>
        </w:rPr>
        <w:t>Human Rights Act 2004</w:t>
      </w:r>
      <w:r>
        <w:rPr>
          <w:rFonts w:asciiTheme="minorHAnsi" w:hAnsiTheme="minorHAnsi"/>
          <w:i/>
          <w:iCs/>
        </w:rPr>
        <w:t>.</w:t>
      </w:r>
    </w:p>
    <w:p w14:paraId="76476A29" w14:textId="77777777" w:rsidR="00E90DF9" w:rsidRDefault="00E90DF9" w:rsidP="00E90DF9">
      <w:pPr>
        <w:rPr>
          <w:rFonts w:asciiTheme="minorHAnsi" w:hAnsiTheme="minorHAnsi" w:cstheme="minorHAnsi"/>
        </w:rPr>
      </w:pPr>
    </w:p>
    <w:p w14:paraId="2CC08B60" w14:textId="77777777" w:rsidR="00E90DF9" w:rsidRDefault="00E90DF9" w:rsidP="00E90DF9">
      <w:pPr>
        <w:rPr>
          <w:rFonts w:asciiTheme="minorHAnsi" w:hAnsiTheme="minorHAnsi" w:cstheme="minorHAnsi"/>
        </w:rPr>
      </w:pPr>
    </w:p>
    <w:p w14:paraId="71AFABAD" w14:textId="77777777" w:rsidR="00E90DF9" w:rsidRDefault="00E90DF9" w:rsidP="00E90DF9">
      <w:pPr>
        <w:rPr>
          <w:rFonts w:asciiTheme="minorHAnsi" w:hAnsiTheme="minorHAnsi" w:cstheme="minorHAnsi"/>
        </w:rPr>
      </w:pPr>
      <w:r>
        <w:rPr>
          <w:rFonts w:asciiTheme="minorHAnsi" w:hAnsiTheme="minorHAnsi" w:cstheme="minorHAnsi"/>
        </w:rPr>
        <w:t>………………………………………………….</w:t>
      </w:r>
    </w:p>
    <w:p w14:paraId="7B5A08D3" w14:textId="3B96021E" w:rsidR="00E90DF9" w:rsidRDefault="00376695" w:rsidP="00E90DF9">
      <w:pPr>
        <w:rPr>
          <w:rFonts w:asciiTheme="minorHAnsi" w:hAnsiTheme="minorHAnsi" w:cstheme="minorHAnsi"/>
        </w:rPr>
      </w:pPr>
      <w:r>
        <w:rPr>
          <w:rFonts w:asciiTheme="minorHAnsi" w:hAnsiTheme="minorHAnsi" w:cstheme="minorHAnsi"/>
        </w:rPr>
        <w:t>Tara Cheyne</w:t>
      </w:r>
      <w:r w:rsidR="00E90DF9">
        <w:rPr>
          <w:rFonts w:asciiTheme="minorHAnsi" w:hAnsiTheme="minorHAnsi" w:cstheme="minorHAnsi"/>
        </w:rPr>
        <w:t xml:space="preserve"> MLA</w:t>
      </w:r>
      <w:r w:rsidR="00E90DF9">
        <w:rPr>
          <w:rFonts w:asciiTheme="minorHAnsi" w:hAnsiTheme="minorHAnsi" w:cstheme="minorHAnsi"/>
        </w:rPr>
        <w:br/>
        <w:t>Attorney-General</w:t>
      </w:r>
    </w:p>
    <w:p w14:paraId="481185F5" w14:textId="77777777" w:rsidR="00E90DF9" w:rsidRPr="006D52AC" w:rsidRDefault="00E90DF9" w:rsidP="00E90DF9">
      <w:pPr>
        <w:spacing w:before="200"/>
        <w:rPr>
          <w:rFonts w:ascii="Arial" w:hAnsi="Arial" w:cs="Arial"/>
          <w:sz w:val="24"/>
          <w:szCs w:val="24"/>
        </w:rPr>
      </w:pPr>
    </w:p>
    <w:p w14:paraId="634CD2DB" w14:textId="77777777" w:rsidR="00E90DF9" w:rsidRDefault="00E90DF9" w:rsidP="00E90DF9">
      <w:pPr>
        <w:pStyle w:val="Heading2"/>
        <w:pageBreakBefore/>
        <w:spacing w:before="240" w:after="240"/>
      </w:pPr>
      <w:r w:rsidRPr="008C225D">
        <w:lastRenderedPageBreak/>
        <w:t>CLAUSE NOTES</w:t>
      </w:r>
    </w:p>
    <w:p w14:paraId="15420702" w14:textId="77777777" w:rsidR="00E90DF9" w:rsidRPr="00E76504" w:rsidRDefault="00E90DF9" w:rsidP="00E90DF9"/>
    <w:p w14:paraId="21139D56" w14:textId="77777777" w:rsidR="00E90DF9" w:rsidRDefault="00E90DF9" w:rsidP="00E90DF9">
      <w:pPr>
        <w:pStyle w:val="Heading3"/>
      </w:pPr>
      <w:r w:rsidRPr="00ED3B77">
        <w:t>Clause 1</w:t>
      </w:r>
      <w:r w:rsidRPr="00ED3B77">
        <w:tab/>
        <w:t>Name of Act</w:t>
      </w:r>
    </w:p>
    <w:p w14:paraId="268BAF94" w14:textId="56372FD9" w:rsidR="004A591A" w:rsidRPr="004A591A" w:rsidRDefault="004A591A" w:rsidP="004A591A">
      <w:r>
        <w:t xml:space="preserve">This clause states that the name of the Act proposed by the Bill will be the </w:t>
      </w:r>
      <w:r>
        <w:rPr>
          <w:i/>
          <w:iCs/>
        </w:rPr>
        <w:t xml:space="preserve">Road Transport (Safety and Traffic Management) (Validation) Amendment Act 2026. </w:t>
      </w:r>
    </w:p>
    <w:p w14:paraId="0887BC45" w14:textId="77777777" w:rsidR="00E90DF9" w:rsidRDefault="00E90DF9" w:rsidP="00E90DF9">
      <w:pPr>
        <w:pStyle w:val="Heading3"/>
      </w:pPr>
      <w:r w:rsidRPr="00ED3B77">
        <w:t>Clause 2</w:t>
      </w:r>
      <w:r w:rsidRPr="00ED3B77">
        <w:tab/>
        <w:t>Commencement</w:t>
      </w:r>
    </w:p>
    <w:p w14:paraId="397C840D" w14:textId="130F1AAA" w:rsidR="004A591A" w:rsidRPr="004A591A" w:rsidRDefault="004A591A" w:rsidP="004A591A">
      <w:r>
        <w:t>This clause states that the Act will commence on the day after its notification day.</w:t>
      </w:r>
    </w:p>
    <w:p w14:paraId="5A4E563E" w14:textId="77777777" w:rsidR="00E90DF9" w:rsidRPr="00ED3B77" w:rsidRDefault="00E90DF9" w:rsidP="00E90DF9">
      <w:pPr>
        <w:pStyle w:val="Heading3"/>
        <w:rPr>
          <w:b w:val="0"/>
        </w:rPr>
      </w:pPr>
      <w:r w:rsidRPr="00ED3B77">
        <w:t>Clause 3</w:t>
      </w:r>
      <w:r w:rsidRPr="00ED3B77">
        <w:tab/>
        <w:t>Legislation amended</w:t>
      </w:r>
    </w:p>
    <w:p w14:paraId="0BDE54EF" w14:textId="28BF458F" w:rsidR="004A591A" w:rsidRDefault="004A591A" w:rsidP="004A591A">
      <w:r>
        <w:t xml:space="preserve">This clause states that the legislation amended by the Act will be the </w:t>
      </w:r>
      <w:r>
        <w:rPr>
          <w:i/>
          <w:iCs/>
        </w:rPr>
        <w:t xml:space="preserve">Road Transport (Safety and Traffic Management) Act 1999. </w:t>
      </w:r>
    </w:p>
    <w:p w14:paraId="449D79B2" w14:textId="78F00F60" w:rsidR="004A591A" w:rsidRPr="00ED3B77" w:rsidRDefault="004A591A" w:rsidP="004A591A">
      <w:pPr>
        <w:pStyle w:val="Heading3"/>
        <w:rPr>
          <w:b w:val="0"/>
        </w:rPr>
      </w:pPr>
      <w:r w:rsidRPr="00ED3B77">
        <w:t xml:space="preserve">Clause </w:t>
      </w:r>
      <w:r>
        <w:t>4</w:t>
      </w:r>
      <w:r w:rsidRPr="00ED3B77">
        <w:tab/>
      </w:r>
      <w:r>
        <w:t>New part 11</w:t>
      </w:r>
    </w:p>
    <w:p w14:paraId="1D7C8859" w14:textId="56A92FA6" w:rsidR="00005299" w:rsidRDefault="004A591A" w:rsidP="004A591A">
      <w:r>
        <w:t>This clause inserts new part 11</w:t>
      </w:r>
      <w:r w:rsidR="00005299">
        <w:t xml:space="preserve"> to the </w:t>
      </w:r>
      <w:r w:rsidR="00005299">
        <w:rPr>
          <w:i/>
          <w:iCs/>
        </w:rPr>
        <w:t xml:space="preserve">Road Transport (Safety and Traffic Management) Act 1999, </w:t>
      </w:r>
      <w:r w:rsidR="00005299">
        <w:t>which contains the validation provisions comprising of two new sections:</w:t>
      </w:r>
    </w:p>
    <w:p w14:paraId="534E4698" w14:textId="16FE0D4F" w:rsidR="00005299" w:rsidRDefault="00005299" w:rsidP="004A591A">
      <w:pPr>
        <w:rPr>
          <w:u w:val="single"/>
        </w:rPr>
      </w:pPr>
      <w:r>
        <w:rPr>
          <w:u w:val="single"/>
        </w:rPr>
        <w:t xml:space="preserve">New section 51 – Validation of </w:t>
      </w:r>
      <w:proofErr w:type="spellStart"/>
      <w:r>
        <w:rPr>
          <w:u w:val="single"/>
        </w:rPr>
        <w:t>Acusensus</w:t>
      </w:r>
      <w:proofErr w:type="spellEnd"/>
      <w:r>
        <w:rPr>
          <w:u w:val="single"/>
        </w:rPr>
        <w:t xml:space="preserve"> seatbelt detection system</w:t>
      </w:r>
    </w:p>
    <w:p w14:paraId="7607AACF" w14:textId="1AE8F4D3" w:rsidR="00005299" w:rsidRDefault="00005299" w:rsidP="004A591A">
      <w:r>
        <w:t>This new section sets out the validating law so that all activities relating to the seatbelt detection system are taken to be valid as though the administrative defect ha</w:t>
      </w:r>
      <w:r w:rsidR="00D736BF">
        <w:t>d</w:t>
      </w:r>
      <w:r>
        <w:t xml:space="preserve"> not been made.</w:t>
      </w:r>
    </w:p>
    <w:p w14:paraId="7D24A4C2" w14:textId="5362D143" w:rsidR="00005299" w:rsidRDefault="00005299" w:rsidP="004A591A">
      <w:pPr>
        <w:rPr>
          <w:u w:val="single"/>
        </w:rPr>
      </w:pPr>
      <w:r>
        <w:rPr>
          <w:u w:val="single"/>
        </w:rPr>
        <w:t>New section 52 – Expiry – pt 11</w:t>
      </w:r>
    </w:p>
    <w:p w14:paraId="3844DD3A" w14:textId="2B674850" w:rsidR="004A591A" w:rsidRPr="004A591A" w:rsidRDefault="00005299" w:rsidP="004A591A">
      <w:r>
        <w:t>This new section is the expiry provision which accompanies the validating law. The effect of validating laws continues to apply after the expiry.</w:t>
      </w:r>
    </w:p>
    <w:p w14:paraId="0A4F64B0" w14:textId="1CE39C23" w:rsidR="00E90DF9" w:rsidRDefault="00E90DF9" w:rsidP="00E90DF9">
      <w:pPr>
        <w:rPr>
          <w:rFonts w:ascii="Arial" w:hAnsi="Arial" w:cs="Arial"/>
          <w:sz w:val="24"/>
          <w:szCs w:val="24"/>
        </w:rPr>
      </w:pPr>
    </w:p>
    <w:p w14:paraId="22D67773" w14:textId="77777777" w:rsidR="00E90DF9" w:rsidRPr="004923C1" w:rsidRDefault="00E90DF9" w:rsidP="00E90DF9">
      <w:pPr>
        <w:rPr>
          <w:rFonts w:ascii="Arial" w:hAnsi="Arial" w:cs="Arial"/>
          <w:sz w:val="24"/>
          <w:szCs w:val="24"/>
        </w:rPr>
      </w:pPr>
    </w:p>
    <w:p w14:paraId="35174E41" w14:textId="77777777" w:rsidR="00B10812" w:rsidRDefault="00B10812"/>
    <w:sectPr w:rsidR="00B10812" w:rsidSect="00F41A2F">
      <w:footerReference w:type="default" r:id="rId18"/>
      <w:footerReference w:type="first" r:id="rId19"/>
      <w:pgSz w:w="11906" w:h="16838"/>
      <w:pgMar w:top="1276" w:right="1440" w:bottom="1440" w:left="1440" w:header="709" w:footer="67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B071E" w14:textId="77777777" w:rsidR="004D1D1A" w:rsidRDefault="004D1D1A" w:rsidP="00E90DF9">
      <w:pPr>
        <w:spacing w:after="0" w:line="240" w:lineRule="auto"/>
      </w:pPr>
      <w:r>
        <w:separator/>
      </w:r>
    </w:p>
  </w:endnote>
  <w:endnote w:type="continuationSeparator" w:id="0">
    <w:p w14:paraId="1AC2DE96" w14:textId="77777777" w:rsidR="004D1D1A" w:rsidRDefault="004D1D1A" w:rsidP="00E90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F2794" w14:textId="77777777" w:rsidR="009843E1" w:rsidRDefault="009843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FD22" w14:textId="098D15EC" w:rsidR="004061DE" w:rsidRPr="009843E1" w:rsidRDefault="009843E1" w:rsidP="009843E1">
    <w:pPr>
      <w:pStyle w:val="Header"/>
      <w:jc w:val="center"/>
      <w:rPr>
        <w:rFonts w:ascii="Arial" w:hAnsi="Arial" w:cs="Arial"/>
        <w:sz w:val="14"/>
      </w:rPr>
    </w:pPr>
    <w:r w:rsidRPr="009843E1">
      <w:rPr>
        <w:rFonts w:ascii="Arial" w:hAnsi="Arial"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785B3" w14:textId="77777777" w:rsidR="00E90DF9" w:rsidRDefault="00E90DF9">
    <w:pPr>
      <w:pStyle w:val="Footer"/>
      <w:jc w:val="right"/>
    </w:pPr>
  </w:p>
  <w:p w14:paraId="7B511C0F" w14:textId="77777777" w:rsidR="00E90DF9" w:rsidRPr="00DC5912" w:rsidRDefault="00E90DF9" w:rsidP="00DC59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37831" w14:textId="77777777" w:rsidR="00E90DF9" w:rsidRDefault="00E90DF9" w:rsidP="00937954">
    <w:pPr>
      <w:pStyle w:val="Footer"/>
      <w:spacing w:before="60" w:line="240" w:lineRule="auto"/>
      <w:jc w:val="right"/>
    </w:pPr>
    <w:r>
      <w:fldChar w:fldCharType="begin"/>
    </w:r>
    <w:r>
      <w:instrText xml:space="preserve"> PAGE   \* MERGEFORMAT </w:instrText>
    </w:r>
    <w:r>
      <w:fldChar w:fldCharType="separate"/>
    </w:r>
    <w:r>
      <w:rPr>
        <w:noProof/>
      </w:rPr>
      <w:t>4</w:t>
    </w:r>
    <w:r>
      <w:fldChar w:fldCharType="end"/>
    </w:r>
  </w:p>
  <w:p w14:paraId="149E0344" w14:textId="71E18D14" w:rsidR="00BF50B1" w:rsidRPr="009843E1" w:rsidRDefault="009843E1" w:rsidP="009843E1">
    <w:pPr>
      <w:pStyle w:val="Header"/>
      <w:jc w:val="center"/>
      <w:rPr>
        <w:rFonts w:ascii="Arial" w:hAnsi="Arial" w:cs="Arial"/>
        <w:sz w:val="14"/>
      </w:rPr>
    </w:pPr>
    <w:r w:rsidRPr="009843E1">
      <w:rPr>
        <w:rFonts w:ascii="Arial" w:hAnsi="Arial" w:cs="Arial"/>
        <w:sz w:val="14"/>
      </w:rPr>
      <w:t>Unauthorised version prepared by ACT Parliamentary Counsel’s Office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3668" w14:textId="77777777" w:rsidR="00E90DF9" w:rsidRDefault="00E90DF9">
    <w:pPr>
      <w:pStyle w:val="Footer"/>
      <w:jc w:val="right"/>
    </w:pPr>
    <w:r>
      <w:fldChar w:fldCharType="begin"/>
    </w:r>
    <w:r>
      <w:instrText xml:space="preserve"> PAGE   \* MERGEFORMAT </w:instrText>
    </w:r>
    <w:r>
      <w:fldChar w:fldCharType="separate"/>
    </w:r>
    <w:r>
      <w:rPr>
        <w:noProof/>
      </w:rPr>
      <w:t>1</w:t>
    </w:r>
    <w:r>
      <w:fldChar w:fldCharType="end"/>
    </w:r>
  </w:p>
  <w:p w14:paraId="799F0B18" w14:textId="048EB5D0" w:rsidR="00BF50B1" w:rsidRPr="009843E1" w:rsidRDefault="009843E1" w:rsidP="009843E1">
    <w:pPr>
      <w:pStyle w:val="Header"/>
      <w:jc w:val="center"/>
      <w:rPr>
        <w:rFonts w:ascii="Arial" w:hAnsi="Arial" w:cs="Arial"/>
        <w:sz w:val="14"/>
      </w:rPr>
    </w:pPr>
    <w:r w:rsidRPr="009843E1">
      <w:rPr>
        <w:rFonts w:ascii="Arial" w:hAnsi="Arial" w:cs="Arial"/>
        <w:sz w:val="14"/>
      </w:rPr>
      <w:t>Unauthorised version prepared by ACT Parliamentary Counsel’s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A7BDC" w14:textId="77777777" w:rsidR="004D1D1A" w:rsidRDefault="004D1D1A" w:rsidP="00E90DF9">
      <w:pPr>
        <w:spacing w:after="0" w:line="240" w:lineRule="auto"/>
      </w:pPr>
      <w:r>
        <w:separator/>
      </w:r>
    </w:p>
  </w:footnote>
  <w:footnote w:type="continuationSeparator" w:id="0">
    <w:p w14:paraId="560C3DB9" w14:textId="77777777" w:rsidR="004D1D1A" w:rsidRDefault="004D1D1A" w:rsidP="00E90D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0CE3D" w14:textId="77777777" w:rsidR="009843E1" w:rsidRDefault="009843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248FC" w14:textId="019A3C6F" w:rsidR="004061DE" w:rsidRPr="00064EF3" w:rsidRDefault="004061DE" w:rsidP="00BF50B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385B3" w14:textId="77777777" w:rsidR="009843E1" w:rsidRDefault="009843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B4AAB"/>
    <w:multiLevelType w:val="hybridMultilevel"/>
    <w:tmpl w:val="A4B2B346"/>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649B58F5"/>
    <w:multiLevelType w:val="hybridMultilevel"/>
    <w:tmpl w:val="F000E60A"/>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 w15:restartNumberingAfterBreak="0">
    <w:nsid w:val="7B4277A6"/>
    <w:multiLevelType w:val="hybridMultilevel"/>
    <w:tmpl w:val="58DEDA02"/>
    <w:lvl w:ilvl="0" w:tplc="0C090019">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85321631">
    <w:abstractNumId w:val="0"/>
  </w:num>
  <w:num w:numId="2" w16cid:durableId="1429694558">
    <w:abstractNumId w:val="2"/>
  </w:num>
  <w:num w:numId="3" w16cid:durableId="1247034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F4"/>
    <w:rsid w:val="00005299"/>
    <w:rsid w:val="0005661F"/>
    <w:rsid w:val="00064EF3"/>
    <w:rsid w:val="000A63B1"/>
    <w:rsid w:val="000C6E23"/>
    <w:rsid w:val="000D7076"/>
    <w:rsid w:val="000E4FBB"/>
    <w:rsid w:val="000F5A27"/>
    <w:rsid w:val="00102CE7"/>
    <w:rsid w:val="00111635"/>
    <w:rsid w:val="0012506C"/>
    <w:rsid w:val="00151BA7"/>
    <w:rsid w:val="001A3AD1"/>
    <w:rsid w:val="001B7100"/>
    <w:rsid w:val="001C280B"/>
    <w:rsid w:val="001C656E"/>
    <w:rsid w:val="002162F4"/>
    <w:rsid w:val="0023652A"/>
    <w:rsid w:val="00245645"/>
    <w:rsid w:val="0025508E"/>
    <w:rsid w:val="00256D13"/>
    <w:rsid w:val="002A5D97"/>
    <w:rsid w:val="002B6AA5"/>
    <w:rsid w:val="002E1236"/>
    <w:rsid w:val="002F0806"/>
    <w:rsid w:val="003013B6"/>
    <w:rsid w:val="003206AA"/>
    <w:rsid w:val="00364010"/>
    <w:rsid w:val="00376695"/>
    <w:rsid w:val="0038097B"/>
    <w:rsid w:val="003812E1"/>
    <w:rsid w:val="00395F9E"/>
    <w:rsid w:val="003B0DBD"/>
    <w:rsid w:val="003B1115"/>
    <w:rsid w:val="003B21C1"/>
    <w:rsid w:val="003F0BD9"/>
    <w:rsid w:val="00404811"/>
    <w:rsid w:val="004061DE"/>
    <w:rsid w:val="004103D7"/>
    <w:rsid w:val="00432201"/>
    <w:rsid w:val="00461863"/>
    <w:rsid w:val="00480A12"/>
    <w:rsid w:val="004A591A"/>
    <w:rsid w:val="004D014A"/>
    <w:rsid w:val="004D1D1A"/>
    <w:rsid w:val="005364B8"/>
    <w:rsid w:val="00561C0D"/>
    <w:rsid w:val="00582943"/>
    <w:rsid w:val="00584D96"/>
    <w:rsid w:val="00596757"/>
    <w:rsid w:val="005A7E30"/>
    <w:rsid w:val="005B0897"/>
    <w:rsid w:val="005E74AF"/>
    <w:rsid w:val="005F2194"/>
    <w:rsid w:val="0061657A"/>
    <w:rsid w:val="00681BA3"/>
    <w:rsid w:val="006B0918"/>
    <w:rsid w:val="006E5FD5"/>
    <w:rsid w:val="00707DCD"/>
    <w:rsid w:val="007133E6"/>
    <w:rsid w:val="007208DC"/>
    <w:rsid w:val="00750E23"/>
    <w:rsid w:val="007A6056"/>
    <w:rsid w:val="007C0C1D"/>
    <w:rsid w:val="007F3917"/>
    <w:rsid w:val="007F55EA"/>
    <w:rsid w:val="00810494"/>
    <w:rsid w:val="00862008"/>
    <w:rsid w:val="00870E5F"/>
    <w:rsid w:val="008C648A"/>
    <w:rsid w:val="008F2B15"/>
    <w:rsid w:val="00900D9A"/>
    <w:rsid w:val="009843E1"/>
    <w:rsid w:val="00996211"/>
    <w:rsid w:val="009E0822"/>
    <w:rsid w:val="00A06843"/>
    <w:rsid w:val="00A07436"/>
    <w:rsid w:val="00A27A06"/>
    <w:rsid w:val="00A53E70"/>
    <w:rsid w:val="00A568A2"/>
    <w:rsid w:val="00A70FD4"/>
    <w:rsid w:val="00A7236B"/>
    <w:rsid w:val="00A94A6D"/>
    <w:rsid w:val="00B10812"/>
    <w:rsid w:val="00B229BF"/>
    <w:rsid w:val="00B33C74"/>
    <w:rsid w:val="00B4738C"/>
    <w:rsid w:val="00B64269"/>
    <w:rsid w:val="00B9385E"/>
    <w:rsid w:val="00B93DA4"/>
    <w:rsid w:val="00BA0A16"/>
    <w:rsid w:val="00BA3944"/>
    <w:rsid w:val="00BB02C8"/>
    <w:rsid w:val="00BE1A6B"/>
    <w:rsid w:val="00BE66D9"/>
    <w:rsid w:val="00BF50B1"/>
    <w:rsid w:val="00C0076B"/>
    <w:rsid w:val="00C016EF"/>
    <w:rsid w:val="00C113F0"/>
    <w:rsid w:val="00C5357F"/>
    <w:rsid w:val="00C647A6"/>
    <w:rsid w:val="00CB6DA0"/>
    <w:rsid w:val="00CB7673"/>
    <w:rsid w:val="00CF76B1"/>
    <w:rsid w:val="00D0129E"/>
    <w:rsid w:val="00D10EB6"/>
    <w:rsid w:val="00D65AD7"/>
    <w:rsid w:val="00D66685"/>
    <w:rsid w:val="00D736BF"/>
    <w:rsid w:val="00DA7F72"/>
    <w:rsid w:val="00DE1A80"/>
    <w:rsid w:val="00E01BBF"/>
    <w:rsid w:val="00E07B57"/>
    <w:rsid w:val="00E155A8"/>
    <w:rsid w:val="00E32534"/>
    <w:rsid w:val="00E44761"/>
    <w:rsid w:val="00E82776"/>
    <w:rsid w:val="00E90DF9"/>
    <w:rsid w:val="00EA7FF0"/>
    <w:rsid w:val="00EE36CE"/>
    <w:rsid w:val="00EF0387"/>
    <w:rsid w:val="00F36213"/>
    <w:rsid w:val="00F40E21"/>
    <w:rsid w:val="00F466F8"/>
    <w:rsid w:val="00F524A7"/>
    <w:rsid w:val="00F703C4"/>
    <w:rsid w:val="00F73A35"/>
    <w:rsid w:val="00F73CAC"/>
    <w:rsid w:val="00FE00A7"/>
    <w:rsid w:val="00FE6C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7D3965"/>
  <w15:chartTrackingRefBased/>
  <w15:docId w15:val="{D61E32E4-F51F-4A39-984F-BFA829E5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591A"/>
    <w:pPr>
      <w:spacing w:after="200" w:line="276" w:lineRule="auto"/>
    </w:pPr>
    <w:rPr>
      <w:rFonts w:ascii="Calibri" w:eastAsia="Times New Roman" w:hAnsi="Calibri" w:cs="Times New Roman"/>
      <w:kern w:val="0"/>
      <w14:ligatures w14:val="none"/>
    </w:rPr>
  </w:style>
  <w:style w:type="paragraph" w:styleId="Heading1">
    <w:name w:val="heading 1"/>
    <w:basedOn w:val="Normal"/>
    <w:next w:val="Normal"/>
    <w:link w:val="Heading1Char"/>
    <w:uiPriority w:val="9"/>
    <w:qFormat/>
    <w:rsid w:val="00E90DF9"/>
    <w:pPr>
      <w:keepNext/>
      <w:keepLines/>
      <w:spacing w:before="120" w:after="120" w:line="240" w:lineRule="auto"/>
      <w:outlineLvl w:val="0"/>
    </w:pPr>
    <w:rPr>
      <w:rFonts w:ascii="Arial" w:eastAsiaTheme="majorEastAsia" w:hAnsi="Arial"/>
      <w:b/>
      <w:bCs/>
      <w:sz w:val="28"/>
      <w:szCs w:val="28"/>
    </w:rPr>
  </w:style>
  <w:style w:type="paragraph" w:styleId="Heading2">
    <w:name w:val="heading 2"/>
    <w:basedOn w:val="Normal"/>
    <w:next w:val="Normal"/>
    <w:link w:val="Heading2Char"/>
    <w:unhideWhenUsed/>
    <w:qFormat/>
    <w:rsid w:val="00E90DF9"/>
    <w:pPr>
      <w:keepNext/>
      <w:keepLines/>
      <w:spacing w:before="120" w:after="120" w:line="240" w:lineRule="auto"/>
      <w:outlineLvl w:val="1"/>
    </w:pPr>
    <w:rPr>
      <w:rFonts w:ascii="Arial" w:eastAsiaTheme="majorEastAsia" w:hAnsi="Arial" w:cstheme="majorBidi"/>
      <w:b/>
      <w:sz w:val="24"/>
      <w:szCs w:val="26"/>
    </w:rPr>
  </w:style>
  <w:style w:type="paragraph" w:styleId="Heading3">
    <w:name w:val="heading 3"/>
    <w:basedOn w:val="Normal"/>
    <w:next w:val="Normal"/>
    <w:link w:val="Heading3Char"/>
    <w:unhideWhenUsed/>
    <w:qFormat/>
    <w:rsid w:val="00E90DF9"/>
    <w:pPr>
      <w:keepNext/>
      <w:keepLines/>
      <w:spacing w:before="240" w:after="240" w:line="240" w:lineRule="auto"/>
      <w:outlineLvl w:val="2"/>
    </w:pPr>
    <w:rPr>
      <w:rFonts w:ascii="Arial" w:eastAsiaTheme="majorEastAsia" w:hAnsi="Arial" w:cstheme="majorBidi"/>
      <w:b/>
      <w:sz w:val="24"/>
      <w:szCs w:val="24"/>
    </w:rPr>
  </w:style>
  <w:style w:type="paragraph" w:styleId="Heading4">
    <w:name w:val="heading 4"/>
    <w:basedOn w:val="Normal"/>
    <w:next w:val="Normal"/>
    <w:link w:val="Heading4Char"/>
    <w:semiHidden/>
    <w:unhideWhenUsed/>
    <w:qFormat/>
    <w:rsid w:val="00E90DF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DF9"/>
    <w:rPr>
      <w:rFonts w:ascii="Arial" w:eastAsiaTheme="majorEastAsia" w:hAnsi="Arial" w:cs="Times New Roman"/>
      <w:b/>
      <w:bCs/>
      <w:kern w:val="0"/>
      <w:sz w:val="28"/>
      <w:szCs w:val="28"/>
      <w14:ligatures w14:val="none"/>
    </w:rPr>
  </w:style>
  <w:style w:type="character" w:customStyle="1" w:styleId="Heading2Char">
    <w:name w:val="Heading 2 Char"/>
    <w:basedOn w:val="DefaultParagraphFont"/>
    <w:link w:val="Heading2"/>
    <w:rsid w:val="00E90DF9"/>
    <w:rPr>
      <w:rFonts w:ascii="Arial" w:eastAsiaTheme="majorEastAsia" w:hAnsi="Arial" w:cstheme="majorBidi"/>
      <w:b/>
      <w:kern w:val="0"/>
      <w:sz w:val="24"/>
      <w:szCs w:val="26"/>
      <w14:ligatures w14:val="none"/>
    </w:rPr>
  </w:style>
  <w:style w:type="character" w:customStyle="1" w:styleId="Heading3Char">
    <w:name w:val="Heading 3 Char"/>
    <w:basedOn w:val="DefaultParagraphFont"/>
    <w:link w:val="Heading3"/>
    <w:rsid w:val="00E90DF9"/>
    <w:rPr>
      <w:rFonts w:ascii="Arial" w:eastAsiaTheme="majorEastAsia" w:hAnsi="Arial" w:cstheme="majorBidi"/>
      <w:b/>
      <w:kern w:val="0"/>
      <w:sz w:val="24"/>
      <w:szCs w:val="24"/>
      <w14:ligatures w14:val="none"/>
    </w:rPr>
  </w:style>
  <w:style w:type="character" w:customStyle="1" w:styleId="Heading4Char">
    <w:name w:val="Heading 4 Char"/>
    <w:basedOn w:val="DefaultParagraphFont"/>
    <w:link w:val="Heading4"/>
    <w:semiHidden/>
    <w:rsid w:val="00E90DF9"/>
    <w:rPr>
      <w:rFonts w:asciiTheme="majorHAnsi" w:eastAsiaTheme="majorEastAsia" w:hAnsiTheme="majorHAnsi" w:cstheme="majorBidi"/>
      <w:i/>
      <w:iCs/>
      <w:color w:val="2F5496" w:themeColor="accent1" w:themeShade="BF"/>
      <w:kern w:val="0"/>
      <w14:ligatures w14:val="none"/>
    </w:rPr>
  </w:style>
  <w:style w:type="paragraph" w:styleId="Footer">
    <w:name w:val="footer"/>
    <w:basedOn w:val="Normal"/>
    <w:link w:val="FooterChar"/>
    <w:uiPriority w:val="99"/>
    <w:rsid w:val="00E90DF9"/>
    <w:pPr>
      <w:spacing w:before="120" w:after="60" w:line="240" w:lineRule="exact"/>
    </w:pPr>
    <w:rPr>
      <w:rFonts w:ascii="Arial" w:hAnsi="Arial"/>
      <w:sz w:val="18"/>
      <w:szCs w:val="20"/>
    </w:rPr>
  </w:style>
  <w:style w:type="character" w:customStyle="1" w:styleId="FooterChar">
    <w:name w:val="Footer Char"/>
    <w:basedOn w:val="DefaultParagraphFont"/>
    <w:link w:val="Footer"/>
    <w:uiPriority w:val="99"/>
    <w:rsid w:val="00E90DF9"/>
    <w:rPr>
      <w:rFonts w:ascii="Arial" w:eastAsia="Times New Roman" w:hAnsi="Arial" w:cs="Times New Roman"/>
      <w:kern w:val="0"/>
      <w:sz w:val="18"/>
      <w:szCs w:val="20"/>
      <w14:ligatures w14:val="none"/>
    </w:rPr>
  </w:style>
  <w:style w:type="paragraph" w:styleId="ListParagraph">
    <w:name w:val="List Paragraph"/>
    <w:aliases w:val="List Paragraph1,List Paragraph11,Recommendation,Bullet point,L,List Paragraph111,F5 List Paragraph,Dot pt,CV text,Table text,Medium Grid 1 - Accent 21,Numbered Paragraph,List Paragraph2,NFP GP Bulleted List,FooterText,numbered,列出段,列出,列"/>
    <w:basedOn w:val="Normal"/>
    <w:link w:val="ListParagraphChar"/>
    <w:uiPriority w:val="34"/>
    <w:qFormat/>
    <w:rsid w:val="00E90DF9"/>
    <w:pPr>
      <w:spacing w:after="0" w:line="240" w:lineRule="auto"/>
      <w:ind w:left="720"/>
    </w:pPr>
    <w:rPr>
      <w:rFonts w:cs="Calibri"/>
      <w:lang w:eastAsia="en-AU"/>
    </w:rPr>
  </w:style>
  <w:style w:type="paragraph" w:styleId="FootnoteText">
    <w:name w:val="footnote text"/>
    <w:basedOn w:val="Normal"/>
    <w:link w:val="FootnoteTextChar"/>
    <w:uiPriority w:val="99"/>
    <w:rsid w:val="00E90DF9"/>
    <w:pPr>
      <w:widowControl w:val="0"/>
      <w:spacing w:after="60" w:line="240" w:lineRule="auto"/>
    </w:pPr>
    <w:rPr>
      <w:rFonts w:ascii="Times New Roman" w:hAnsi="Times New Roman"/>
      <w:sz w:val="20"/>
      <w:szCs w:val="20"/>
      <w:lang w:val="en-GB"/>
    </w:rPr>
  </w:style>
  <w:style w:type="character" w:customStyle="1" w:styleId="FootnoteTextChar">
    <w:name w:val="Footnote Text Char"/>
    <w:basedOn w:val="DefaultParagraphFont"/>
    <w:link w:val="FootnoteText"/>
    <w:uiPriority w:val="99"/>
    <w:rsid w:val="00E90DF9"/>
    <w:rPr>
      <w:rFonts w:ascii="Times New Roman" w:eastAsia="Times New Roman" w:hAnsi="Times New Roman" w:cs="Times New Roman"/>
      <w:kern w:val="0"/>
      <w:sz w:val="20"/>
      <w:szCs w:val="20"/>
      <w:lang w:val="en-GB"/>
      <w14:ligatures w14:val="none"/>
    </w:rPr>
  </w:style>
  <w:style w:type="character" w:styleId="FootnoteReference">
    <w:name w:val="footnote reference"/>
    <w:basedOn w:val="DefaultParagraphFont"/>
    <w:uiPriority w:val="99"/>
    <w:rsid w:val="00E90DF9"/>
    <w:rPr>
      <w:rFonts w:cs="Times New Roman"/>
      <w:vertAlign w:val="superscript"/>
    </w:rPr>
  </w:style>
  <w:style w:type="character" w:customStyle="1" w:styleId="ListParagraphChar">
    <w:name w:val="List Paragraph Char"/>
    <w:aliases w:val="List Paragraph1 Char,List Paragraph11 Char,Recommendation Char,Bullet point Char,L Char,List Paragraph111 Char,F5 List Paragraph Char,Dot pt Char,CV text Char,Table text Char,Medium Grid 1 - Accent 21 Char,Numbered Paragraph Char"/>
    <w:basedOn w:val="DefaultParagraphFont"/>
    <w:link w:val="ListParagraph"/>
    <w:uiPriority w:val="34"/>
    <w:qFormat/>
    <w:locked/>
    <w:rsid w:val="00E90DF9"/>
    <w:rPr>
      <w:rFonts w:ascii="Calibri" w:eastAsia="Times New Roman" w:hAnsi="Calibri" w:cs="Calibri"/>
      <w:kern w:val="0"/>
      <w:lang w:eastAsia="en-AU"/>
      <w14:ligatures w14:val="none"/>
    </w:rPr>
  </w:style>
  <w:style w:type="paragraph" w:styleId="Header">
    <w:name w:val="header"/>
    <w:basedOn w:val="Normal"/>
    <w:link w:val="HeaderChar"/>
    <w:uiPriority w:val="99"/>
    <w:unhideWhenUsed/>
    <w:rsid w:val="004061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1DE"/>
    <w:rPr>
      <w:rFonts w:ascii="Calibri" w:eastAsia="Times New Roman" w:hAnsi="Calibri" w:cs="Times New Roman"/>
      <w:kern w:val="0"/>
      <w14:ligatures w14:val="none"/>
    </w:rPr>
  </w:style>
  <w:style w:type="paragraph" w:styleId="Revision">
    <w:name w:val="Revision"/>
    <w:hidden/>
    <w:uiPriority w:val="99"/>
    <w:semiHidden/>
    <w:rsid w:val="00F73A35"/>
    <w:pPr>
      <w:spacing w:after="0" w:line="240" w:lineRule="auto"/>
    </w:pPr>
    <w:rPr>
      <w:rFonts w:ascii="Calibri" w:eastAsia="Times New Roman" w:hAnsi="Calibri" w:cs="Times New Roman"/>
      <w:kern w:val="0"/>
      <w14:ligatures w14:val="none"/>
    </w:rPr>
  </w:style>
  <w:style w:type="character" w:styleId="CommentReference">
    <w:name w:val="annotation reference"/>
    <w:basedOn w:val="DefaultParagraphFont"/>
    <w:uiPriority w:val="99"/>
    <w:semiHidden/>
    <w:unhideWhenUsed/>
    <w:rsid w:val="003206AA"/>
    <w:rPr>
      <w:sz w:val="16"/>
      <w:szCs w:val="16"/>
    </w:rPr>
  </w:style>
  <w:style w:type="paragraph" w:styleId="CommentText">
    <w:name w:val="annotation text"/>
    <w:basedOn w:val="Normal"/>
    <w:link w:val="CommentTextChar"/>
    <w:uiPriority w:val="99"/>
    <w:unhideWhenUsed/>
    <w:rsid w:val="003206AA"/>
    <w:pPr>
      <w:spacing w:line="240" w:lineRule="auto"/>
    </w:pPr>
    <w:rPr>
      <w:sz w:val="20"/>
      <w:szCs w:val="20"/>
    </w:rPr>
  </w:style>
  <w:style w:type="character" w:customStyle="1" w:styleId="CommentTextChar">
    <w:name w:val="Comment Text Char"/>
    <w:basedOn w:val="DefaultParagraphFont"/>
    <w:link w:val="CommentText"/>
    <w:uiPriority w:val="99"/>
    <w:rsid w:val="003206AA"/>
    <w:rPr>
      <w:rFonts w:ascii="Calibri" w:eastAsia="Times New Roman" w:hAnsi="Calibri"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206AA"/>
    <w:rPr>
      <w:b/>
      <w:bCs/>
    </w:rPr>
  </w:style>
  <w:style w:type="character" w:customStyle="1" w:styleId="CommentSubjectChar">
    <w:name w:val="Comment Subject Char"/>
    <w:basedOn w:val="CommentTextChar"/>
    <w:link w:val="CommentSubject"/>
    <w:uiPriority w:val="99"/>
    <w:semiHidden/>
    <w:rsid w:val="003206AA"/>
    <w:rPr>
      <w:rFonts w:ascii="Calibri" w:eastAsia="Times New Roman" w:hAnsi="Calibri"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647EC42DBF99942B081B07FEDFBB7D7" ma:contentTypeVersion="4" ma:contentTypeDescription="Create a new document." ma:contentTypeScope="" ma:versionID="9c07e4642ccf7fd678b52887c5c4c2fe">
  <xsd:schema xmlns:xsd="http://www.w3.org/2001/XMLSchema" xmlns:xs="http://www.w3.org/2001/XMLSchema" xmlns:p="http://schemas.microsoft.com/office/2006/metadata/properties" xmlns:ns2="fcb0175e-1ff8-4098-9e77-63d02dd12665" targetNamespace="http://schemas.microsoft.com/office/2006/metadata/properties" ma:root="true" ma:fieldsID="b8e09c2b8fa6166bc80a0610e6af54bd" ns2:_="">
    <xsd:import namespace="fcb0175e-1ff8-4098-9e77-63d02dd1266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175e-1ff8-4098-9e77-63d02dd12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4FEB93B0D38B3BDFE05400144FFB2061" version="1.0.0">
  <systemFields>
    <field name="Objective-Id">
      <value order="0">A67072135</value>
    </field>
    <field name="Objective-Title">
      <value order="0">Attach D - Explanatory Statement</value>
    </field>
    <field name="Objective-Description">
      <value order="0"/>
    </field>
    <field name="Objective-CreationStamp">
      <value order="0">2026-08-31T05:18:19Z</value>
    </field>
    <field name="Objective-IsApproved">
      <value order="0">false</value>
    </field>
    <field name="Objective-IsPublished">
      <value order="0">false</value>
    </field>
    <field name="Objective-DatePublished">
      <value order="0"/>
    </field>
    <field name="Objective-ModificationStamp">
      <value order="0">2026-09-15T01:42:12Z</value>
    </field>
    <field name="Objective-Owner">
      <value order="0">Emma Wright</value>
    </field>
    <field name="Objective-Path">
      <value order="0">Whole of ACT Government:CED - City and Environment Directorate:02. CED - Corporate Enabling Functions:GMC - Government and Ministerial Services:GAMS - Ministerial and Government Business:01. Cabinet:11th Assembly:05. DECISIONS/Completed - 11th Assembly:06. CED DECISIONS/Completed - 11th Assembly:COMPLETE (including withdrawn) Cabinet submissions:2026:00. Waiting on Decision - Next Steps (Assembly/Instruments):26/522 - Cabinet - RESTRICTED: Road Transport (Safety and Traffic Management) (Validation) Amendment Bill 2026:03. Final Agency Documentation</value>
    </field>
    <field name="Objective-Parent">
      <value order="0">03. Final Agency Documentation</value>
    </field>
    <field name="Objective-State">
      <value order="0">Being Edited</value>
    </field>
    <field name="Objective-VersionId">
      <value order="0">vA85109202</value>
    </field>
    <field name="Objective-Version">
      <value order="0">13.1</value>
    </field>
    <field name="Objective-VersionNumber">
      <value order="0">15</value>
    </field>
    <field name="Objective-VersionComment">
      <value order="0"/>
    </field>
    <field name="Objective-FileNumber">
      <value order="0">1-2026/0133586</value>
    </field>
    <field name="Objective-Classification">
      <value order="0"/>
    </field>
    <field name="Objective-Caveats">
      <value order="0"/>
    </field>
  </systemFields>
  <catalogues>
    <catalogue name="Document Type Catalogue" type="type" ori="id:cA11">
      <field name="Objective-Owner Agency">
        <value order="0">TCCS</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FD51A34D-4AD1-4ABF-91F6-290896CDED7C}">
  <ds:schemaRefs>
    <ds:schemaRef ds:uri="http://schemas.microsoft.com/sharepoint/v3/contenttype/forms"/>
  </ds:schemaRefs>
</ds:datastoreItem>
</file>

<file path=customXml/itemProps2.xml><?xml version="1.0" encoding="utf-8"?>
<ds:datastoreItem xmlns:ds="http://schemas.openxmlformats.org/officeDocument/2006/customXml" ds:itemID="{4E354351-64C3-4C26-B6E8-83F76921D397}">
  <ds:schemaRefs>
    <ds:schemaRef ds:uri="http://schemas.openxmlformats.org/officeDocument/2006/bibliography"/>
  </ds:schemaRefs>
</ds:datastoreItem>
</file>

<file path=customXml/itemProps3.xml><?xml version="1.0" encoding="utf-8"?>
<ds:datastoreItem xmlns:ds="http://schemas.openxmlformats.org/officeDocument/2006/customXml" ds:itemID="{72F5564D-BD2C-4078-8726-27837FF63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175e-1ff8-4098-9e77-63d02dd12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E1B7879-FF2C-4778-9E42-586F52E0DC5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1520</Words>
  <Characters>8533</Characters>
  <Application>Microsoft Office Word</Application>
  <DocSecurity>0</DocSecurity>
  <Lines>202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
  <dc:description/>
  <cp:lastModifiedBy>PCODCS</cp:lastModifiedBy>
  <cp:revision>4</cp:revision>
  <dcterms:created xsi:type="dcterms:W3CDTF">2026-09-15T02:02:00Z</dcterms:created>
  <dcterms:modified xsi:type="dcterms:W3CDTF">2026-09-15T02:02:00Z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0x0101006647EC42DBF99942B081B07FEDFBB7D7</vt:lpwstr>
  </property>
  <property fmtid="{D5CDD505-2E9C-101B-9397-08002B2CF9AE}" pid="3" name="MSIP_Label_69af8531-eb46-4968-8cb3-105d2f5ea87e_Enabled">
    <vt:lpwstr>true</vt:lpwstr>
  </property>
  <property fmtid="{D5CDD505-2E9C-101B-9397-08002B2CF9AE}" pid="4" name="MSIP_Label_69af8531-eb46-4968-8cb3-105d2f5ea87e_SetDate">
    <vt:lpwstr>2024-11-14T22:43:05Z</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afbfd6bc-6100-4152-8de1-284222bffaef</vt:lpwstr>
  </property>
  <property fmtid="{D5CDD505-2E9C-101B-9397-08002B2CF9AE}" pid="9" name="MSIP_Label_69af8531-eb46-4968-8cb3-105d2f5ea87e_ContentBits">
    <vt:lpwstr>0</vt:lpwstr>
  </property>
  <property fmtid="{D5CDD505-2E9C-101B-9397-08002B2CF9AE}" pid="10" name="Objective-Comment">
    <vt:lpwstr/>
  </property>
  <property fmtid="{D5CDD505-2E9C-101B-9397-08002B2CF9AE}" pid="11" name="Customer-Id">
    <vt:lpwstr>4FEB93B0D38B3BDFE05400144FFB2061</vt:lpwstr>
  </property>
  <property fmtid="{D5CDD505-2E9C-101B-9397-08002B2CF9AE}" pid="12" name="Objective-Id">
    <vt:lpwstr>A67072135</vt:lpwstr>
  </property>
  <property fmtid="{D5CDD505-2E9C-101B-9397-08002B2CF9AE}" pid="13" name="Objective-Title">
    <vt:lpwstr>Attach D - Explanatory Statement</vt:lpwstr>
  </property>
  <property fmtid="{D5CDD505-2E9C-101B-9397-08002B2CF9AE}" pid="14" name="Objective-Description">
    <vt:lpwstr/>
  </property>
  <property fmtid="{D5CDD505-2E9C-101B-9397-08002B2CF9AE}" pid="15" name="Objective-CreationStamp">
    <vt:filetime>2026-08-31T05:18:19Z</vt:filetime>
  </property>
  <property fmtid="{D5CDD505-2E9C-101B-9397-08002B2CF9AE}" pid="16" name="Objective-IsApproved">
    <vt:bool>false</vt:bool>
  </property>
  <property fmtid="{D5CDD505-2E9C-101B-9397-08002B2CF9AE}" pid="17" name="Objective-IsPublished">
    <vt:bool>true</vt:bool>
  </property>
  <property fmtid="{D5CDD505-2E9C-101B-9397-08002B2CF9AE}" pid="18" name="Objective-DatePublished">
    <vt:filetime>2026-09-15T01:43:23Z</vt:filetime>
  </property>
  <property fmtid="{D5CDD505-2E9C-101B-9397-08002B2CF9AE}" pid="19" name="Objective-ModificationStamp">
    <vt:filetime>2026-09-15T01:43:23Z</vt:filetime>
  </property>
  <property fmtid="{D5CDD505-2E9C-101B-9397-08002B2CF9AE}" pid="20" name="Objective-Owner">
    <vt:lpwstr>Emma Wright</vt:lpwstr>
  </property>
  <property fmtid="{D5CDD505-2E9C-101B-9397-08002B2CF9AE}" pid="21" name="Objective-Path">
    <vt:lpwstr>Whole of ACT Government:CED - City and Environment Directorate:02. CED - Corporate Enabling Functions:GMC - Government and Ministerial Services:GAMS - Ministerial and Government Business:01. Cabinet:11th Assembly:05. DECISIONS/Completed - 11th Assembly:06. CED DECISIONS/Completed - 11th Assembly:COMPLETE (including withdrawn) Cabinet submissions:2026:00. Waiting on Decision - Next Steps (Assembly/Instruments):26/522 - Cabinet - RESTRICTED: Road Transport (Safety and Traffic Management) (Validation) Amendment Bill 2026:03. Final Agency Documentation:</vt:lpwstr>
  </property>
  <property fmtid="{D5CDD505-2E9C-101B-9397-08002B2CF9AE}" pid="22" name="Objective-Parent">
    <vt:lpwstr>03. Final Agency Documentation</vt:lpwstr>
  </property>
  <property fmtid="{D5CDD505-2E9C-101B-9397-08002B2CF9AE}" pid="23" name="Objective-State">
    <vt:lpwstr>Published</vt:lpwstr>
  </property>
  <property fmtid="{D5CDD505-2E9C-101B-9397-08002B2CF9AE}" pid="24" name="Objective-VersionId">
    <vt:lpwstr>vA85109202</vt:lpwstr>
  </property>
  <property fmtid="{D5CDD505-2E9C-101B-9397-08002B2CF9AE}" pid="25" name="Objective-Version">
    <vt:lpwstr>14.0</vt:lpwstr>
  </property>
  <property fmtid="{D5CDD505-2E9C-101B-9397-08002B2CF9AE}" pid="26" name="Objective-VersionNumber">
    <vt:r8>15</vt:r8>
  </property>
  <property fmtid="{D5CDD505-2E9C-101B-9397-08002B2CF9AE}" pid="27" name="Objective-VersionComment">
    <vt:lpwstr/>
  </property>
  <property fmtid="{D5CDD505-2E9C-101B-9397-08002B2CF9AE}" pid="28" name="Objective-FileNumber">
    <vt:lpwstr>1-2026/0133586</vt:lpwstr>
  </property>
  <property fmtid="{D5CDD505-2E9C-101B-9397-08002B2CF9AE}" pid="29" name="Objective-Classification">
    <vt:lpwstr>[Inherited - none]</vt:lpwstr>
  </property>
  <property fmtid="{D5CDD505-2E9C-101B-9397-08002B2CF9AE}" pid="30" name="Objective-Caveats">
    <vt:lpwstr/>
  </property>
  <property fmtid="{D5CDD505-2E9C-101B-9397-08002B2CF9AE}" pid="31" name="Objective-Owner Agency">
    <vt:lpwstr>TCCS</vt:lpwstr>
  </property>
  <property fmtid="{D5CDD505-2E9C-101B-9397-08002B2CF9AE}" pid="32" name="Objective-Document Type">
    <vt:lpwstr>0-Document</vt:lpwstr>
  </property>
  <property fmtid="{D5CDD505-2E9C-101B-9397-08002B2CF9AE}" pid="33" name="Objective-Language">
    <vt:lpwstr>English (en)</vt:lpwstr>
  </property>
  <property fmtid="{D5CDD505-2E9C-101B-9397-08002B2CF9AE}" pid="34" name="Objective-Jurisdiction">
    <vt:lpwstr>ACT</vt:lpwstr>
  </property>
  <property fmtid="{D5CDD505-2E9C-101B-9397-08002B2CF9AE}" pid="35" name="Objective-Customers">
    <vt:lpwstr/>
  </property>
  <property fmtid="{D5CDD505-2E9C-101B-9397-08002B2CF9AE}" pid="36" name="Objective-Places">
    <vt:lpwstr/>
  </property>
  <property fmtid="{D5CDD505-2E9C-101B-9397-08002B2CF9AE}" pid="37" name="Objective-Transaction Reference">
    <vt:lpwstr/>
  </property>
  <property fmtid="{D5CDD505-2E9C-101B-9397-08002B2CF9AE}" pid="38" name="Objective-Document Created By">
    <vt:lpwstr/>
  </property>
  <property fmtid="{D5CDD505-2E9C-101B-9397-08002B2CF9AE}" pid="39" name="Objective-Document Created On">
    <vt:lpwstr/>
  </property>
  <property fmtid="{D5CDD505-2E9C-101B-9397-08002B2CF9AE}" pid="40" name="Objective-Covers Period From">
    <vt:lpwstr/>
  </property>
  <property fmtid="{D5CDD505-2E9C-101B-9397-08002B2CF9AE}" pid="41" name="Objective-Covers Period To">
    <vt:lpwstr/>
  </property>
  <property fmtid="{D5CDD505-2E9C-101B-9397-08002B2CF9AE}" pid="42" name="Objective-Status">
    <vt:lpwstr/>
  </property>
  <property fmtid="{D5CDD505-2E9C-101B-9397-08002B2CF9AE}" pid="43" name="Objective-S28 Exemption Number">
    <vt:lpwstr/>
  </property>
  <property fmtid="{D5CDD505-2E9C-101B-9397-08002B2CF9AE}" pid="44" name="Objective-S28 Exemption">
    <vt:lpwstr/>
  </property>
  <property fmtid="{D5CDD505-2E9C-101B-9397-08002B2CF9AE}" pid="45" name="Objective-S28 Exemption Reason">
    <vt:lpwstr/>
  </property>
  <property fmtid="{D5CDD505-2E9C-101B-9397-08002B2CF9AE}" pid="46" name="Objective-S28 Comments if partial exemption">
    <vt:lpwstr/>
  </property>
  <property fmtid="{D5CDD505-2E9C-101B-9397-08002B2CF9AE}" pid="47" name="Objective-S28 Date Approved">
    <vt:lpwstr/>
  </property>
</Properties>
</file>