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13E1" w14:textId="77777777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6AB5D28" w14:textId="586F407A" w:rsidR="00C17FAB" w:rsidRDefault="001C61DC">
      <w:pPr>
        <w:pStyle w:val="Billname"/>
        <w:spacing w:before="700"/>
      </w:pPr>
      <w:r>
        <w:t>Utilities</w:t>
      </w:r>
      <w:r w:rsidR="00FD75CE">
        <w:t xml:space="preserve"> (</w:t>
      </w:r>
      <w:r>
        <w:t>Energy industry levy – local regulatory costs</w:t>
      </w:r>
      <w:r w:rsidR="00FD75CE">
        <w:t xml:space="preserve">) Determination </w:t>
      </w:r>
      <w:r w:rsidR="00867EB8">
        <w:t>202</w:t>
      </w:r>
      <w:r w:rsidR="00F67532">
        <w:t>6</w:t>
      </w:r>
    </w:p>
    <w:p w14:paraId="472186C5" w14:textId="009BFF61" w:rsidR="00C17FAB" w:rsidRDefault="001C61DC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Notifiable</w:t>
      </w:r>
      <w:r w:rsidR="002D7C60">
        <w:rPr>
          <w:rFonts w:ascii="Arial" w:hAnsi="Arial" w:cs="Arial"/>
          <w:b/>
          <w:bCs/>
        </w:rPr>
        <w:t xml:space="preserve"> instrument </w:t>
      </w:r>
      <w:r w:rsidR="00867EB8">
        <w:rPr>
          <w:rFonts w:ascii="Arial" w:hAnsi="Arial" w:cs="Arial"/>
          <w:b/>
          <w:bCs/>
        </w:rPr>
        <w:t>NI202</w:t>
      </w:r>
      <w:r w:rsidR="00F67532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>-</w:t>
      </w:r>
      <w:r w:rsidR="008B673C">
        <w:rPr>
          <w:rFonts w:ascii="Arial" w:hAnsi="Arial" w:cs="Arial"/>
          <w:b/>
          <w:bCs/>
        </w:rPr>
        <w:t>445</w:t>
      </w:r>
    </w:p>
    <w:p w14:paraId="6C3C1918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589B8C47" w14:textId="740DE2E1" w:rsidR="00C17FAB" w:rsidRDefault="001C61DC" w:rsidP="00DA3B00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Utilities Act 2000</w:t>
      </w:r>
      <w:r w:rsidR="00C17FAB">
        <w:rPr>
          <w:rFonts w:cs="Arial"/>
          <w:sz w:val="20"/>
        </w:rPr>
        <w:t xml:space="preserve">, </w:t>
      </w:r>
      <w:r>
        <w:rPr>
          <w:rFonts w:cs="Arial"/>
          <w:sz w:val="20"/>
        </w:rPr>
        <w:t>section 54F</w:t>
      </w:r>
      <w:r w:rsidR="00C17FAB">
        <w:rPr>
          <w:rFonts w:cs="Arial"/>
          <w:sz w:val="20"/>
        </w:rPr>
        <w:t xml:space="preserve"> (</w:t>
      </w:r>
      <w:r>
        <w:rPr>
          <w:rFonts w:cs="Arial"/>
          <w:sz w:val="20"/>
        </w:rPr>
        <w:t>Local regulatory costs</w:t>
      </w:r>
      <w:r w:rsidR="00C17FAB">
        <w:rPr>
          <w:rFonts w:cs="Arial"/>
          <w:sz w:val="20"/>
        </w:rPr>
        <w:t>)</w:t>
      </w:r>
    </w:p>
    <w:p w14:paraId="6261629F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4D115E01" w14:textId="77777777" w:rsidR="00C17FAB" w:rsidRDefault="00C17FAB">
      <w:pPr>
        <w:pStyle w:val="N-line3"/>
        <w:pBdr>
          <w:bottom w:val="none" w:sz="0" w:space="0" w:color="auto"/>
        </w:pBdr>
      </w:pPr>
    </w:p>
    <w:p w14:paraId="2E5029F3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bookmarkEnd w:id="0"/>
    <w:p w14:paraId="47384B0B" w14:textId="77777777" w:rsidR="001C61DC" w:rsidRDefault="001C61DC" w:rsidP="001C61D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Section 54F of the </w:t>
      </w:r>
      <w:r>
        <w:rPr>
          <w:i/>
          <w:iCs/>
          <w:color w:val="000000"/>
        </w:rPr>
        <w:t>Utilities Act 2000</w:t>
      </w:r>
      <w:r>
        <w:rPr>
          <w:color w:val="000000"/>
        </w:rPr>
        <w:t> requires the Levy Administrator, appointed under section 54N, to determine the amount of local regulatory costs to be applied to each energy industry sector.</w:t>
      </w:r>
    </w:p>
    <w:p w14:paraId="55A3D0D1" w14:textId="77777777" w:rsidR="001C61DC" w:rsidRDefault="001C61DC" w:rsidP="001C61D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</w:t>
      </w:r>
    </w:p>
    <w:p w14:paraId="088ECA61" w14:textId="30509E5A" w:rsidR="001C61DC" w:rsidRDefault="001C61DC" w:rsidP="001C61D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The </w:t>
      </w:r>
      <w:r>
        <w:rPr>
          <w:i/>
          <w:iCs/>
          <w:color w:val="000000"/>
        </w:rPr>
        <w:t xml:space="preserve">Utilities (Energy industry levy – local regulatory costs) Determination </w:t>
      </w:r>
      <w:r w:rsidR="00867EB8">
        <w:rPr>
          <w:i/>
          <w:iCs/>
          <w:color w:val="000000"/>
        </w:rPr>
        <w:t>202</w:t>
      </w:r>
      <w:r w:rsidR="00AC6E64">
        <w:rPr>
          <w:i/>
          <w:iCs/>
          <w:color w:val="000000"/>
        </w:rPr>
        <w:t>6</w:t>
      </w:r>
      <w:r w:rsidR="00867EB8">
        <w:rPr>
          <w:color w:val="000000"/>
        </w:rPr>
        <w:t> </w:t>
      </w:r>
      <w:r>
        <w:rPr>
          <w:color w:val="000000"/>
        </w:rPr>
        <w:t>sets out the costs determined by the Levy Administrator.</w:t>
      </w:r>
    </w:p>
    <w:p w14:paraId="68F6A6A7" w14:textId="77777777" w:rsidR="001C61DC" w:rsidRDefault="001C61DC" w:rsidP="001C61D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</w:t>
      </w:r>
    </w:p>
    <w:p w14:paraId="7DB944A6" w14:textId="77777777" w:rsidR="00867EB8" w:rsidRDefault="001C61DC" w:rsidP="001C61DC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Local regulatory costs are made up of costs to the Territory of</w:t>
      </w:r>
      <w:r w:rsidR="00867EB8">
        <w:rPr>
          <w:color w:val="000000"/>
        </w:rPr>
        <w:t xml:space="preserve"> </w:t>
      </w:r>
    </w:p>
    <w:p w14:paraId="6386D3C3" w14:textId="4BAF976E" w:rsidR="00867EB8" w:rsidRDefault="00867EB8" w:rsidP="00867EB8">
      <w:pPr>
        <w:pStyle w:val="list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color w:val="000000"/>
        </w:rPr>
        <w:t>providing</w:t>
      </w:r>
      <w:r w:rsidR="001C61DC">
        <w:rPr>
          <w:color w:val="000000"/>
        </w:rPr>
        <w:t xml:space="preserve"> </w:t>
      </w:r>
      <w:r w:rsidRPr="00867EB8">
        <w:rPr>
          <w:color w:val="000000"/>
        </w:rPr>
        <w:t>regulatory activities in relation to</w:t>
      </w:r>
      <w:r w:rsidR="001C61DC">
        <w:rPr>
          <w:color w:val="000000"/>
        </w:rPr>
        <w:t xml:space="preserve"> safety, technical operations, consumer service and environmental behaviour for energy utility services</w:t>
      </w:r>
      <w:r>
        <w:rPr>
          <w:color w:val="000000"/>
        </w:rPr>
        <w:t>;</w:t>
      </w:r>
      <w:r w:rsidR="001C61DC">
        <w:rPr>
          <w:color w:val="000000"/>
        </w:rPr>
        <w:t xml:space="preserve"> and </w:t>
      </w:r>
    </w:p>
    <w:p w14:paraId="7A5829EB" w14:textId="710F70CE" w:rsidR="00867EB8" w:rsidRDefault="001C61DC" w:rsidP="00867EB8">
      <w:pPr>
        <w:pStyle w:val="list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color w:val="000000"/>
        </w:rPr>
        <w:t>the administration of the levy. </w:t>
      </w:r>
    </w:p>
    <w:p w14:paraId="729A8615" w14:textId="77777777" w:rsidR="0027491C" w:rsidRDefault="0027491C" w:rsidP="00867EB8">
      <w:pPr>
        <w:pStyle w:val="listparagraph"/>
        <w:shd w:val="clear" w:color="auto" w:fill="FFFFFF"/>
        <w:spacing w:before="0" w:beforeAutospacing="0" w:after="0" w:afterAutospacing="0"/>
        <w:rPr>
          <w:color w:val="000000"/>
        </w:rPr>
      </w:pPr>
    </w:p>
    <w:p w14:paraId="59645671" w14:textId="3495D1B3" w:rsidR="001C61DC" w:rsidRDefault="001C61DC" w:rsidP="00867EB8">
      <w:pPr>
        <w:pStyle w:val="listparagraph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The costs relate to the work of the:</w:t>
      </w:r>
    </w:p>
    <w:p w14:paraId="79551DF7" w14:textId="77777777" w:rsidR="001C61DC" w:rsidRDefault="001C61DC" w:rsidP="001C61DC">
      <w:pPr>
        <w:pStyle w:val="list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color w:val="000000"/>
        </w:rPr>
        <w:t>Independent Competition and Regulatory Commission</w:t>
      </w:r>
    </w:p>
    <w:p w14:paraId="516B82AB" w14:textId="77777777" w:rsidR="001C61DC" w:rsidRDefault="001C61DC" w:rsidP="001C61DC">
      <w:pPr>
        <w:pStyle w:val="list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color w:val="000000"/>
        </w:rPr>
        <w:t>Utilities Technical Regulator</w:t>
      </w:r>
    </w:p>
    <w:p w14:paraId="2480B05E" w14:textId="77777777" w:rsidR="001C61DC" w:rsidRDefault="001C61DC" w:rsidP="001C61DC">
      <w:pPr>
        <w:pStyle w:val="list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09"/>
        <w:rPr>
          <w:color w:val="000000"/>
        </w:rPr>
      </w:pPr>
      <w:r>
        <w:rPr>
          <w:color w:val="000000"/>
        </w:rPr>
        <w:t>ACT Civil and Administrative Tribunal.</w:t>
      </w:r>
    </w:p>
    <w:p w14:paraId="54662418" w14:textId="77777777" w:rsidR="00C17FAB" w:rsidRDefault="00C17FAB" w:rsidP="001C61DC">
      <w:pPr>
        <w:ind w:left="709"/>
      </w:pPr>
    </w:p>
    <w:sectPr w:rsidR="00C17FAB" w:rsidSect="007346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4902" w14:textId="77777777" w:rsidR="00F23A55" w:rsidRDefault="00F23A55" w:rsidP="00C17FAB">
      <w:r>
        <w:separator/>
      </w:r>
    </w:p>
  </w:endnote>
  <w:endnote w:type="continuationSeparator" w:id="0">
    <w:p w14:paraId="1FF83E7D" w14:textId="77777777" w:rsidR="00F23A55" w:rsidRDefault="00F23A55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23E93" w14:textId="77777777" w:rsidR="00DA3B00" w:rsidRDefault="00DA3B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C986" w14:textId="6223D88F" w:rsidR="00DA3B00" w:rsidRPr="00CA689F" w:rsidRDefault="00CA689F" w:rsidP="00CA689F">
    <w:pPr>
      <w:pStyle w:val="Footer"/>
      <w:jc w:val="center"/>
      <w:rPr>
        <w:rFonts w:cs="Arial"/>
        <w:sz w:val="14"/>
      </w:rPr>
    </w:pPr>
    <w:r w:rsidRPr="00CA689F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5D17" w14:textId="77777777" w:rsidR="00DA3B00" w:rsidRDefault="00DA3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3A57E" w14:textId="77777777" w:rsidR="00F23A55" w:rsidRDefault="00F23A55" w:rsidP="00C17FAB">
      <w:r>
        <w:separator/>
      </w:r>
    </w:p>
  </w:footnote>
  <w:footnote w:type="continuationSeparator" w:id="0">
    <w:p w14:paraId="3A5E224E" w14:textId="77777777" w:rsidR="00F23A55" w:rsidRDefault="00F23A55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5EDC" w14:textId="77777777" w:rsidR="00DA3B00" w:rsidRDefault="00DA3B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EB5E2" w14:textId="77777777" w:rsidR="00DA3B00" w:rsidRDefault="00DA3B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0C2A" w14:textId="77777777" w:rsidR="00DA3B00" w:rsidRDefault="00DA3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525123D6"/>
    <w:multiLevelType w:val="multilevel"/>
    <w:tmpl w:val="0F48A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95954540">
    <w:abstractNumId w:val="2"/>
  </w:num>
  <w:num w:numId="2" w16cid:durableId="759252313">
    <w:abstractNumId w:val="0"/>
  </w:num>
  <w:num w:numId="3" w16cid:durableId="237177722">
    <w:abstractNumId w:val="3"/>
  </w:num>
  <w:num w:numId="4" w16cid:durableId="1621449781">
    <w:abstractNumId w:val="6"/>
  </w:num>
  <w:num w:numId="5" w16cid:durableId="728652716">
    <w:abstractNumId w:val="8"/>
  </w:num>
  <w:num w:numId="6" w16cid:durableId="116413747">
    <w:abstractNumId w:val="1"/>
  </w:num>
  <w:num w:numId="7" w16cid:durableId="1278179063">
    <w:abstractNumId w:val="4"/>
  </w:num>
  <w:num w:numId="8" w16cid:durableId="774642718">
    <w:abstractNumId w:val="5"/>
  </w:num>
  <w:num w:numId="9" w16cid:durableId="157548763">
    <w:abstractNumId w:val="9"/>
  </w:num>
  <w:num w:numId="10" w16cid:durableId="11521394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06CD2"/>
    <w:rsid w:val="000B56BC"/>
    <w:rsid w:val="00143694"/>
    <w:rsid w:val="001C61DC"/>
    <w:rsid w:val="001D017B"/>
    <w:rsid w:val="002509C3"/>
    <w:rsid w:val="0027491C"/>
    <w:rsid w:val="002B11F3"/>
    <w:rsid w:val="002C7B86"/>
    <w:rsid w:val="002D7C60"/>
    <w:rsid w:val="00374145"/>
    <w:rsid w:val="003B4CE9"/>
    <w:rsid w:val="003B7A2B"/>
    <w:rsid w:val="003D42CE"/>
    <w:rsid w:val="005276A9"/>
    <w:rsid w:val="005353AA"/>
    <w:rsid w:val="005822E5"/>
    <w:rsid w:val="007346AC"/>
    <w:rsid w:val="007A48BA"/>
    <w:rsid w:val="008379A4"/>
    <w:rsid w:val="00855CD7"/>
    <w:rsid w:val="00867EB8"/>
    <w:rsid w:val="008B673C"/>
    <w:rsid w:val="008C7563"/>
    <w:rsid w:val="00943B8F"/>
    <w:rsid w:val="009508A5"/>
    <w:rsid w:val="009F54A3"/>
    <w:rsid w:val="00A45DB6"/>
    <w:rsid w:val="00AC6E64"/>
    <w:rsid w:val="00AD21E0"/>
    <w:rsid w:val="00C1029D"/>
    <w:rsid w:val="00C17FAB"/>
    <w:rsid w:val="00CA689F"/>
    <w:rsid w:val="00CE599C"/>
    <w:rsid w:val="00D53E2D"/>
    <w:rsid w:val="00DA3B00"/>
    <w:rsid w:val="00DE531C"/>
    <w:rsid w:val="00F15399"/>
    <w:rsid w:val="00F23A55"/>
    <w:rsid w:val="00F67532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1E2D65"/>
  <w15:docId w15:val="{B48BEE36-EDC5-49B2-B827-FE37BB74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paragraph" w:styleId="NormalWeb">
    <w:name w:val="Normal (Web)"/>
    <w:basedOn w:val="Normal"/>
    <w:uiPriority w:val="99"/>
    <w:semiHidden/>
    <w:unhideWhenUsed/>
    <w:rsid w:val="001C61DC"/>
    <w:pPr>
      <w:spacing w:before="100" w:beforeAutospacing="1" w:after="100" w:afterAutospacing="1"/>
    </w:pPr>
    <w:rPr>
      <w:szCs w:val="24"/>
      <w:lang w:eastAsia="en-AU"/>
    </w:rPr>
  </w:style>
  <w:style w:type="paragraph" w:customStyle="1" w:styleId="listparagraph">
    <w:name w:val="listparagraph"/>
    <w:basedOn w:val="Normal"/>
    <w:rsid w:val="001C61DC"/>
    <w:pPr>
      <w:spacing w:before="100" w:beforeAutospacing="1" w:after="100" w:afterAutospacing="1"/>
    </w:pPr>
    <w:rPr>
      <w:szCs w:val="24"/>
      <w:lang w:eastAsia="en-AU"/>
    </w:rPr>
  </w:style>
  <w:style w:type="paragraph" w:styleId="Revision">
    <w:name w:val="Revision"/>
    <w:hidden/>
    <w:uiPriority w:val="99"/>
    <w:semiHidden/>
    <w:rsid w:val="00867EB8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74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414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414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14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A67958713</value>
    </field>
    <field name="Objective-Title">
      <value order="0">ES - local</value>
    </field>
    <field name="Objective-Description">
      <value order="0"/>
    </field>
    <field name="Objective-CreationStamp">
      <value order="0">2026-09-17T03:52:11Z</value>
    </field>
    <field name="Objective-IsApproved">
      <value order="0">false</value>
    </field>
    <field name="Objective-IsPublished">
      <value order="0">true</value>
    </field>
    <field name="Objective-DatePublished">
      <value order="0">2026-09-17T03:52:18Z</value>
    </field>
    <field name="Objective-ModificationStamp">
      <value order="0">2026-09-21T02:43:35Z</value>
    </field>
    <field name="Objective-Owner">
      <value order="0">Shubhi Sharma</value>
    </field>
    <field name="Objective-Path">
      <value order="0">Whole of ACT Government:ICRC - Independent Competition and Regulatory Commission:06. UTILITIES LICENSING:02. Fees and Levies:Yearly Fees and Levies:2026-27 Fees and Levies:05 - Instruments:Levy</value>
    </field>
    <field name="Objective-Parent">
      <value order="0">Levy</value>
    </field>
    <field name="Objective-State">
      <value order="0">Published</value>
    </field>
    <field name="Objective-VersionId">
      <value order="0">vA85176994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1-2026/0088881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ICRC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842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/>
  <dc:description/>
  <cp:lastModifiedBy>PCODCS</cp:lastModifiedBy>
  <cp:revision>4</cp:revision>
  <cp:lastPrinted>2026-09-30T04:36:00Z</cp:lastPrinted>
  <dcterms:created xsi:type="dcterms:W3CDTF">2026-09-30T07:21:00Z</dcterms:created>
  <dcterms:modified xsi:type="dcterms:W3CDTF">2026-09-30T07:21:00Z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2024-09-11T06:28:00Z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bf4c324b-84b0-4870-a315-0a6ef724ce6c</vt:lpwstr>
  </property>
  <property fmtid="{D5CDD505-2E9C-101B-9397-08002B2CF9AE}" pid="8" name="MSIP_Label_69af8531-eb46-4968-8cb3-105d2f5ea87e_ContentBits">
    <vt:lpwstr>0</vt:lpwstr>
  </property>
  <property fmtid="{D5CDD505-2E9C-101B-9397-08002B2CF9AE}" pid="9" name="Objective-Comment">
    <vt:lpwstr/>
  </property>
  <property fmtid="{D5CDD505-2E9C-101B-9397-08002B2CF9AE}" pid="10" name="Customer-Id">
    <vt:lpwstr>4FEB93B0D38B3BDFE05400144FFB2061</vt:lpwstr>
  </property>
  <property fmtid="{D5CDD505-2E9C-101B-9397-08002B2CF9AE}" pid="11" name="Objective-Id">
    <vt:lpwstr>A67958713</vt:lpwstr>
  </property>
  <property fmtid="{D5CDD505-2E9C-101B-9397-08002B2CF9AE}" pid="12" name="Objective-Title">
    <vt:lpwstr>ES - local</vt:lpwstr>
  </property>
  <property fmtid="{D5CDD505-2E9C-101B-9397-08002B2CF9AE}" pid="13" name="Objective-Description">
    <vt:lpwstr/>
  </property>
  <property fmtid="{D5CDD505-2E9C-101B-9397-08002B2CF9AE}" pid="14" name="Objective-CreationStamp">
    <vt:filetime>2026-09-17T03:52:11Z</vt:filetime>
  </property>
  <property fmtid="{D5CDD505-2E9C-101B-9397-08002B2CF9AE}" pid="15" name="Objective-IsApproved">
    <vt:bool>false</vt:bool>
  </property>
  <property fmtid="{D5CDD505-2E9C-101B-9397-08002B2CF9AE}" pid="16" name="Objective-IsPublished">
    <vt:bool>true</vt:bool>
  </property>
  <property fmtid="{D5CDD505-2E9C-101B-9397-08002B2CF9AE}" pid="17" name="Objective-DatePublished">
    <vt:filetime>2026-09-17T03:52:18Z</vt:filetime>
  </property>
  <property fmtid="{D5CDD505-2E9C-101B-9397-08002B2CF9AE}" pid="18" name="Objective-ModificationStamp">
    <vt:filetime>2026-09-21T02:43:35Z</vt:filetime>
  </property>
  <property fmtid="{D5CDD505-2E9C-101B-9397-08002B2CF9AE}" pid="19" name="Objective-Owner">
    <vt:lpwstr>Shubhi Sharma</vt:lpwstr>
  </property>
  <property fmtid="{D5CDD505-2E9C-101B-9397-08002B2CF9AE}" pid="20" name="Objective-Path">
    <vt:lpwstr>Whole of ACT Government:ICRC - Independent Competition and Regulatory Commission:06. UTILITIES LICENSING:02. Fees and Levies:Yearly Fees and Levies:2026-27 Fees and Levies:05 - Instruments:Levy</vt:lpwstr>
  </property>
  <property fmtid="{D5CDD505-2E9C-101B-9397-08002B2CF9AE}" pid="21" name="Objective-Parent">
    <vt:lpwstr>Levy</vt:lpwstr>
  </property>
  <property fmtid="{D5CDD505-2E9C-101B-9397-08002B2CF9AE}" pid="22" name="Objective-State">
    <vt:lpwstr>Published</vt:lpwstr>
  </property>
  <property fmtid="{D5CDD505-2E9C-101B-9397-08002B2CF9AE}" pid="23" name="Objective-VersionId">
    <vt:lpwstr>vA85176994</vt:lpwstr>
  </property>
  <property fmtid="{D5CDD505-2E9C-101B-9397-08002B2CF9AE}" pid="24" name="Objective-Version">
    <vt:lpwstr>1.0</vt:lpwstr>
  </property>
  <property fmtid="{D5CDD505-2E9C-101B-9397-08002B2CF9AE}" pid="25" name="Objective-VersionNumber">
    <vt:r8>1</vt:r8>
  </property>
  <property fmtid="{D5CDD505-2E9C-101B-9397-08002B2CF9AE}" pid="26" name="Objective-VersionComment">
    <vt:lpwstr/>
  </property>
  <property fmtid="{D5CDD505-2E9C-101B-9397-08002B2CF9AE}" pid="27" name="Objective-FileNumber">
    <vt:lpwstr>1-2026/0088881</vt:lpwstr>
  </property>
  <property fmtid="{D5CDD505-2E9C-101B-9397-08002B2CF9AE}" pid="28" name="Objective-Classification">
    <vt:lpwstr/>
  </property>
  <property fmtid="{D5CDD505-2E9C-101B-9397-08002B2CF9AE}" pid="29" name="Objective-Caveats">
    <vt:lpwstr/>
  </property>
  <property fmtid="{D5CDD505-2E9C-101B-9397-08002B2CF9AE}" pid="30" name="Objective-Owner Agency">
    <vt:lpwstr>ICRC</vt:lpwstr>
  </property>
  <property fmtid="{D5CDD505-2E9C-101B-9397-08002B2CF9AE}" pid="31" name="Objective-Document Type">
    <vt:lpwstr>0-Document</vt:lpwstr>
  </property>
  <property fmtid="{D5CDD505-2E9C-101B-9397-08002B2CF9AE}" pid="32" name="Objective-Language">
    <vt:lpwstr>English (en)</vt:lpwstr>
  </property>
  <property fmtid="{D5CDD505-2E9C-101B-9397-08002B2CF9AE}" pid="33" name="Objective-Jurisdiction">
    <vt:lpwstr>ACT</vt:lpwstr>
  </property>
  <property fmtid="{D5CDD505-2E9C-101B-9397-08002B2CF9AE}" pid="34" name="Objective-Customers">
    <vt:lpwstr/>
  </property>
  <property fmtid="{D5CDD505-2E9C-101B-9397-08002B2CF9AE}" pid="35" name="Objective-Places">
    <vt:lpwstr/>
  </property>
  <property fmtid="{D5CDD505-2E9C-101B-9397-08002B2CF9AE}" pid="36" name="Objective-Transaction Reference">
    <vt:lpwstr/>
  </property>
  <property fmtid="{D5CDD505-2E9C-101B-9397-08002B2CF9AE}" pid="37" name="Objective-Document Created By">
    <vt:lpwstr/>
  </property>
  <property fmtid="{D5CDD505-2E9C-101B-9397-08002B2CF9AE}" pid="38" name="Objective-Document Created On">
    <vt:lpwstr/>
  </property>
  <property fmtid="{D5CDD505-2E9C-101B-9397-08002B2CF9AE}" pid="39" name="Objective-Covers Period From">
    <vt:lpwstr/>
  </property>
  <property fmtid="{D5CDD505-2E9C-101B-9397-08002B2CF9AE}" pid="40" name="Objective-Covers Period To">
    <vt:lpwstr/>
  </property>
  <property fmtid="{D5CDD505-2E9C-101B-9397-08002B2CF9AE}" pid="41" name="Objective-Status">
    <vt:lpwstr/>
  </property>
  <property fmtid="{D5CDD505-2E9C-101B-9397-08002B2CF9AE}" pid="42" name="Objective-S28 Exemption Number">
    <vt:lpwstr/>
  </property>
  <property fmtid="{D5CDD505-2E9C-101B-9397-08002B2CF9AE}" pid="43" name="Objective-S28 Exemption">
    <vt:lpwstr/>
  </property>
  <property fmtid="{D5CDD505-2E9C-101B-9397-08002B2CF9AE}" pid="44" name="Objective-S28 Exemption Reason">
    <vt:lpwstr/>
  </property>
  <property fmtid="{D5CDD505-2E9C-101B-9397-08002B2CF9AE}" pid="45" name="Objective-S28 Comments if partial exemption">
    <vt:lpwstr/>
  </property>
  <property fmtid="{D5CDD505-2E9C-101B-9397-08002B2CF9AE}" pid="46" name="Objective-S28 Date Approved">
    <vt:lpwstr/>
  </property>
</Properties>
</file>