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13E1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6AB5D28" w14:textId="54F6DAEF" w:rsidR="00C17FAB" w:rsidRDefault="001C61DC">
      <w:pPr>
        <w:pStyle w:val="Billname"/>
        <w:spacing w:before="700"/>
      </w:pPr>
      <w:r>
        <w:t>Utilities</w:t>
      </w:r>
      <w:r w:rsidR="00FD75CE">
        <w:t xml:space="preserve"> (</w:t>
      </w:r>
      <w:r>
        <w:t xml:space="preserve">Energy industry levy – </w:t>
      </w:r>
      <w:r w:rsidR="005A274F">
        <w:t>n</w:t>
      </w:r>
      <w:r w:rsidR="00A21946">
        <w:t>et</w:t>
      </w:r>
      <w:r>
        <w:t xml:space="preserve"> regulatory cost</w:t>
      </w:r>
      <w:r w:rsidR="00FD75CE">
        <w:t xml:space="preserve">) Determination </w:t>
      </w:r>
      <w:r w:rsidR="008F3B42">
        <w:t>202</w:t>
      </w:r>
      <w:r w:rsidR="00421673">
        <w:t>6</w:t>
      </w:r>
    </w:p>
    <w:p w14:paraId="472186C5" w14:textId="7D555AFA" w:rsidR="00C17FAB" w:rsidRDefault="001C61DC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</w:t>
      </w:r>
      <w:r w:rsidR="002D7C60">
        <w:rPr>
          <w:rFonts w:ascii="Arial" w:hAnsi="Arial" w:cs="Arial"/>
          <w:b/>
          <w:bCs/>
        </w:rPr>
        <w:t xml:space="preserve"> instrument </w:t>
      </w:r>
      <w:r w:rsidR="008F3B42">
        <w:rPr>
          <w:rFonts w:ascii="Arial" w:hAnsi="Arial" w:cs="Arial"/>
          <w:b/>
          <w:bCs/>
        </w:rPr>
        <w:t>NI202</w:t>
      </w:r>
      <w:r w:rsidR="00421673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-</w:t>
      </w:r>
      <w:r w:rsidR="00C6172C">
        <w:rPr>
          <w:rFonts w:ascii="Arial" w:hAnsi="Arial" w:cs="Arial"/>
          <w:b/>
          <w:bCs/>
        </w:rPr>
        <w:t>447</w:t>
      </w:r>
    </w:p>
    <w:p w14:paraId="6C3C1918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589B8C47" w14:textId="09D5D060" w:rsidR="00C17FAB" w:rsidRDefault="001C61DC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</w:t>
      </w:r>
      <w:r w:rsidR="00C17FAB">
        <w:rPr>
          <w:rFonts w:cs="Arial"/>
          <w:sz w:val="20"/>
        </w:rPr>
        <w:t xml:space="preserve">, </w:t>
      </w:r>
      <w:r w:rsidR="00A21946">
        <w:rPr>
          <w:rFonts w:cs="Arial"/>
          <w:sz w:val="20"/>
        </w:rPr>
        <w:t>section 54C (Energy industry levy – imposition) and section 54GA(1) (Regulatory cost – determinations (net regulatory cost))</w:t>
      </w:r>
    </w:p>
    <w:p w14:paraId="6261629F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D115E01" w14:textId="77777777" w:rsidR="00C17FAB" w:rsidRDefault="00C17FAB">
      <w:pPr>
        <w:pStyle w:val="N-line3"/>
        <w:pBdr>
          <w:bottom w:val="none" w:sz="0" w:space="0" w:color="auto"/>
        </w:pBdr>
      </w:pPr>
    </w:p>
    <w:p w14:paraId="2E5029F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3F5E99B9" w14:textId="7777777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Section 54GA of the </w:t>
      </w:r>
      <w:r>
        <w:rPr>
          <w:i/>
          <w:iCs/>
          <w:color w:val="000000"/>
        </w:rPr>
        <w:t>Utilities Act 2000</w:t>
      </w:r>
      <w:r>
        <w:rPr>
          <w:color w:val="000000"/>
        </w:rPr>
        <w:t> requires the Levy Administrator, appointed under section 54N, to determine:</w:t>
      </w:r>
    </w:p>
    <w:p w14:paraId="2B3C1551" w14:textId="275CBF0E" w:rsidR="004E5820" w:rsidRDefault="004E5820" w:rsidP="004E5820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 xml:space="preserve">the estimated net regulatory cost </w:t>
      </w:r>
      <w:bookmarkStart w:id="1" w:name="_Hlk177026839"/>
      <w:r>
        <w:rPr>
          <w:color w:val="000000"/>
        </w:rPr>
        <w:t xml:space="preserve">to be applied to each energy industry sector </w:t>
      </w:r>
      <w:bookmarkEnd w:id="1"/>
      <w:r>
        <w:rPr>
          <w:color w:val="000000"/>
        </w:rPr>
        <w:t>for the levy year (</w:t>
      </w:r>
      <w:r w:rsidR="008F3B42">
        <w:rPr>
          <w:color w:val="000000"/>
        </w:rPr>
        <w:t>202</w:t>
      </w:r>
      <w:r w:rsidR="00421673">
        <w:rPr>
          <w:color w:val="000000"/>
        </w:rPr>
        <w:t>6</w:t>
      </w:r>
      <w:r>
        <w:rPr>
          <w:color w:val="000000"/>
        </w:rPr>
        <w:t>-</w:t>
      </w:r>
      <w:r w:rsidR="008F3B42">
        <w:rPr>
          <w:color w:val="000000"/>
        </w:rPr>
        <w:t>2</w:t>
      </w:r>
      <w:r w:rsidR="00421673">
        <w:rPr>
          <w:color w:val="000000"/>
        </w:rPr>
        <w:t>7</w:t>
      </w:r>
      <w:r>
        <w:rPr>
          <w:color w:val="000000"/>
        </w:rPr>
        <w:t>); and</w:t>
      </w:r>
    </w:p>
    <w:p w14:paraId="3B0A865D" w14:textId="281EA574" w:rsidR="004E5820" w:rsidRDefault="004E5820" w:rsidP="004E5820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>the actual net regulatory cost to be applied to each energy industry sector for the previous levy year (</w:t>
      </w:r>
      <w:r w:rsidR="008F3B42">
        <w:rPr>
          <w:color w:val="000000"/>
        </w:rPr>
        <w:t>202</w:t>
      </w:r>
      <w:r w:rsidR="00421673">
        <w:rPr>
          <w:color w:val="000000"/>
        </w:rPr>
        <w:t>5</w:t>
      </w:r>
      <w:r>
        <w:rPr>
          <w:color w:val="000000"/>
        </w:rPr>
        <w:t>-</w:t>
      </w:r>
      <w:r w:rsidR="008F3B42">
        <w:rPr>
          <w:color w:val="000000"/>
        </w:rPr>
        <w:t>2</w:t>
      </w:r>
      <w:r w:rsidR="00421673">
        <w:rPr>
          <w:color w:val="000000"/>
        </w:rPr>
        <w:t>6</w:t>
      </w:r>
      <w:r>
        <w:rPr>
          <w:color w:val="000000"/>
        </w:rPr>
        <w:t>).</w:t>
      </w:r>
    </w:p>
    <w:p w14:paraId="1DD171A2" w14:textId="7777777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07011126" w14:textId="1FCFE33C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 net regulatory cost is the total combined national and local regulatory cost, less any annual licence fees determined in the energy sector (section 54G).</w:t>
      </w:r>
    </w:p>
    <w:p w14:paraId="4EFB823F" w14:textId="7777777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21C08182" w14:textId="1780826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 </w:t>
      </w:r>
      <w:r>
        <w:rPr>
          <w:i/>
          <w:iCs/>
          <w:color w:val="000000"/>
        </w:rPr>
        <w:t xml:space="preserve">Utilities (Energy industry levy – net regulatory cost) Determination </w:t>
      </w:r>
      <w:r w:rsidR="008F3B42">
        <w:rPr>
          <w:i/>
          <w:iCs/>
          <w:color w:val="000000"/>
        </w:rPr>
        <w:t>202</w:t>
      </w:r>
      <w:r w:rsidR="005A3F22">
        <w:rPr>
          <w:i/>
          <w:iCs/>
          <w:color w:val="000000"/>
        </w:rPr>
        <w:t>6</w:t>
      </w:r>
      <w:r w:rsidR="008F3B42">
        <w:rPr>
          <w:color w:val="000000"/>
        </w:rPr>
        <w:t> </w:t>
      </w:r>
      <w:r>
        <w:rPr>
          <w:color w:val="000000"/>
        </w:rPr>
        <w:t>sets out the costs determined by the Levy Administrator.</w:t>
      </w:r>
    </w:p>
    <w:p w14:paraId="71350ACD" w14:textId="7777777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1AEC4B9E" w14:textId="77777777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 four energy industry sectors subject to the levy are electricity distribution, electricity supply, gas distribution and gas supply.</w:t>
      </w:r>
    </w:p>
    <w:p w14:paraId="54662418" w14:textId="77777777" w:rsidR="00C17FAB" w:rsidRDefault="00C17FAB" w:rsidP="001C61DC">
      <w:pPr>
        <w:ind w:left="709"/>
      </w:pPr>
    </w:p>
    <w:sectPr w:rsidR="00C17FAB" w:rsidSect="007346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B490" w14:textId="77777777" w:rsidR="000512D4" w:rsidRDefault="000512D4" w:rsidP="00C17FAB">
      <w:r>
        <w:separator/>
      </w:r>
    </w:p>
  </w:endnote>
  <w:endnote w:type="continuationSeparator" w:id="0">
    <w:p w14:paraId="46171C4D" w14:textId="77777777" w:rsidR="000512D4" w:rsidRDefault="000512D4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3E93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C986" w14:textId="2C416C54" w:rsidR="00DA3B00" w:rsidRPr="00124145" w:rsidRDefault="00124145" w:rsidP="00124145">
    <w:pPr>
      <w:pStyle w:val="Footer"/>
      <w:jc w:val="center"/>
      <w:rPr>
        <w:rFonts w:cs="Arial"/>
        <w:sz w:val="14"/>
      </w:rPr>
    </w:pPr>
    <w:r w:rsidRPr="00124145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5D17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9BF8A" w14:textId="77777777" w:rsidR="000512D4" w:rsidRDefault="000512D4" w:rsidP="00C17FAB">
      <w:r>
        <w:separator/>
      </w:r>
    </w:p>
  </w:footnote>
  <w:footnote w:type="continuationSeparator" w:id="0">
    <w:p w14:paraId="39743AD6" w14:textId="77777777" w:rsidR="000512D4" w:rsidRDefault="000512D4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5EDC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B5E2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0C2A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6C14931"/>
    <w:multiLevelType w:val="multilevel"/>
    <w:tmpl w:val="2F44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4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525123D6"/>
    <w:multiLevelType w:val="multilevel"/>
    <w:tmpl w:val="0F48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95954540">
    <w:abstractNumId w:val="3"/>
  </w:num>
  <w:num w:numId="2" w16cid:durableId="759252313">
    <w:abstractNumId w:val="0"/>
  </w:num>
  <w:num w:numId="3" w16cid:durableId="237177722">
    <w:abstractNumId w:val="4"/>
  </w:num>
  <w:num w:numId="4" w16cid:durableId="1621449781">
    <w:abstractNumId w:val="7"/>
  </w:num>
  <w:num w:numId="5" w16cid:durableId="728652716">
    <w:abstractNumId w:val="9"/>
  </w:num>
  <w:num w:numId="6" w16cid:durableId="116413747">
    <w:abstractNumId w:val="2"/>
  </w:num>
  <w:num w:numId="7" w16cid:durableId="1278179063">
    <w:abstractNumId w:val="5"/>
  </w:num>
  <w:num w:numId="8" w16cid:durableId="774642718">
    <w:abstractNumId w:val="6"/>
  </w:num>
  <w:num w:numId="9" w16cid:durableId="157548763">
    <w:abstractNumId w:val="10"/>
  </w:num>
  <w:num w:numId="10" w16cid:durableId="1152139489">
    <w:abstractNumId w:val="8"/>
  </w:num>
  <w:num w:numId="11" w16cid:durableId="232160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512D4"/>
    <w:rsid w:val="00061579"/>
    <w:rsid w:val="000B2126"/>
    <w:rsid w:val="00124145"/>
    <w:rsid w:val="00143694"/>
    <w:rsid w:val="001C61DC"/>
    <w:rsid w:val="00205989"/>
    <w:rsid w:val="00210EAB"/>
    <w:rsid w:val="00255CE4"/>
    <w:rsid w:val="00273F2A"/>
    <w:rsid w:val="002877C1"/>
    <w:rsid w:val="002D7C60"/>
    <w:rsid w:val="0033684C"/>
    <w:rsid w:val="003F1702"/>
    <w:rsid w:val="00421673"/>
    <w:rsid w:val="0044295B"/>
    <w:rsid w:val="004E5820"/>
    <w:rsid w:val="005A274F"/>
    <w:rsid w:val="005A3F22"/>
    <w:rsid w:val="007238A8"/>
    <w:rsid w:val="00731E32"/>
    <w:rsid w:val="007346AC"/>
    <w:rsid w:val="008379A4"/>
    <w:rsid w:val="008C293E"/>
    <w:rsid w:val="008F3B42"/>
    <w:rsid w:val="00910BFD"/>
    <w:rsid w:val="009461EE"/>
    <w:rsid w:val="009508A5"/>
    <w:rsid w:val="009F54A3"/>
    <w:rsid w:val="00A21946"/>
    <w:rsid w:val="00A45DB6"/>
    <w:rsid w:val="00A54A20"/>
    <w:rsid w:val="00B728A6"/>
    <w:rsid w:val="00C1029D"/>
    <w:rsid w:val="00C17FAB"/>
    <w:rsid w:val="00C43EC6"/>
    <w:rsid w:val="00C6172C"/>
    <w:rsid w:val="00CE599C"/>
    <w:rsid w:val="00D000DD"/>
    <w:rsid w:val="00D53E2D"/>
    <w:rsid w:val="00DA3B00"/>
    <w:rsid w:val="00E2339B"/>
    <w:rsid w:val="00E74CD9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E2D65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NormalWeb">
    <w:name w:val="Normal (Web)"/>
    <w:basedOn w:val="Normal"/>
    <w:uiPriority w:val="99"/>
    <w:semiHidden/>
    <w:unhideWhenUsed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listparagraph">
    <w:name w:val="listparagraph"/>
    <w:basedOn w:val="Normal"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8F3B4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4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A67958705</value>
    </field>
    <field name="Objective-Title">
      <value order="0">ES - net</value>
    </field>
    <field name="Objective-Description">
      <value order="0"/>
    </field>
    <field name="Objective-CreationStamp">
      <value order="0">2026-09-17T03:52:11Z</value>
    </field>
    <field name="Objective-IsApproved">
      <value order="0">false</value>
    </field>
    <field name="Objective-IsPublished">
      <value order="0">true</value>
    </field>
    <field name="Objective-DatePublished">
      <value order="0">2026-09-17T03:52:16Z</value>
    </field>
    <field name="Objective-ModificationStamp">
      <value order="0">2026-09-21T02:43:42Z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vA85176989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930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2026-09-30T04:37:00Z</cp:lastPrinted>
  <dcterms:created xsi:type="dcterms:W3CDTF">2026-09-30T23:07:00Z</dcterms:created>
  <dcterms:modified xsi:type="dcterms:W3CDTF">2026-09-30T23:07:00Z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2024-09-11T06:28:00Z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bf4c324b-84b0-4870-a315-0a6ef724ce6c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A67958705</vt:lpwstr>
  </property>
  <property fmtid="{D5CDD505-2E9C-101B-9397-08002B2CF9AE}" pid="12" name="Objective-Title">
    <vt:lpwstr>ES - net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2026-09-17T03:52:11Z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2026-09-17T03:52:16Z</vt:filetime>
  </property>
  <property fmtid="{D5CDD505-2E9C-101B-9397-08002B2CF9AE}" pid="18" name="Objective-ModificationStamp">
    <vt:filetime>2026-09-21T02:43:42Z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vA85176989</vt:lpwstr>
  </property>
  <property fmtid="{D5CDD505-2E9C-101B-9397-08002B2CF9AE}" pid="24" name="Objective-Version">
    <vt:lpwstr>1.0</vt:lpwstr>
  </property>
  <property fmtid="{D5CDD505-2E9C-101B-9397-08002B2CF9AE}" pid="25" name="Objective-VersionNumber">
    <vt:r8>1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