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10" w:rsidRDefault="00D42B10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D42B10" w:rsidRDefault="00D42B10">
      <w:pPr>
        <w:pStyle w:val="Billname"/>
        <w:spacing w:before="120" w:after="120"/>
        <w:rPr>
          <w:rFonts w:ascii="Arial" w:hAnsi="Arial"/>
          <w:b w:val="0"/>
          <w:bCs w:val="0"/>
          <w:sz w:val="24"/>
          <w:szCs w:val="24"/>
        </w:rPr>
      </w:pPr>
    </w:p>
    <w:p w:rsidR="00D42B10" w:rsidRDefault="00D42B10">
      <w:pPr>
        <w:pStyle w:val="Billname"/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Planning and Development (Plan Variation No </w:t>
      </w:r>
      <w:bookmarkStart w:id="1" w:name="Variation_no"/>
      <w:r>
        <w:rPr>
          <w:rFonts w:ascii="Arial" w:hAnsi="Arial"/>
        </w:rPr>
        <w:t>29</w:t>
      </w:r>
      <w:bookmarkEnd w:id="1"/>
      <w:r>
        <w:rPr>
          <w:rFonts w:ascii="Arial" w:hAnsi="Arial"/>
        </w:rPr>
        <w:t xml:space="preserve">8) Direction </w:t>
      </w:r>
      <w:bookmarkStart w:id="2" w:name="Notice"/>
      <w:r>
        <w:rPr>
          <w:rFonts w:ascii="Arial" w:hAnsi="Arial"/>
        </w:rPr>
        <w:t>2010</w:t>
      </w:r>
      <w:bookmarkEnd w:id="2"/>
      <w:r w:rsidR="00162443">
        <w:rPr>
          <w:rFonts w:ascii="Arial" w:hAnsi="Arial"/>
        </w:rPr>
        <w:t>*</w:t>
      </w:r>
    </w:p>
    <w:p w:rsidR="00D42B10" w:rsidRDefault="00D42B10">
      <w:pPr>
        <w:pStyle w:val="Billname"/>
        <w:spacing w:before="240" w:after="60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Structure Plan, Concept Plan and Zone Changes - Holt section 99 part block 11 (Belconnen Golf Course)</w:t>
      </w:r>
    </w:p>
    <w:p w:rsidR="00D42B10" w:rsidRDefault="00D42B10">
      <w:pPr>
        <w:pStyle w:val="Billname"/>
        <w:spacing w:before="240" w:after="60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Notifiable Instrument NI</w:t>
      </w:r>
      <w:bookmarkStart w:id="3" w:name="NI"/>
      <w:r>
        <w:rPr>
          <w:rFonts w:ascii="Arial" w:hAnsi="Arial"/>
          <w:bCs w:val="0"/>
          <w:sz w:val="24"/>
          <w:szCs w:val="24"/>
        </w:rPr>
        <w:t>2010</w:t>
      </w:r>
      <w:bookmarkEnd w:id="3"/>
      <w:r>
        <w:rPr>
          <w:rFonts w:ascii="Arial" w:hAnsi="Arial"/>
          <w:bCs w:val="0"/>
          <w:sz w:val="24"/>
          <w:szCs w:val="24"/>
        </w:rPr>
        <w:t>– 655</w:t>
      </w:r>
    </w:p>
    <w:p w:rsidR="00D42B10" w:rsidRDefault="00D42B10">
      <w:pPr>
        <w:pStyle w:val="madeun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made under the</w:t>
      </w:r>
    </w:p>
    <w:p w:rsidR="00D42B10" w:rsidRDefault="00D42B10">
      <w:pPr>
        <w:pStyle w:val="CoverActName"/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Planning and Development Act 2007</w:t>
      </w:r>
      <w:r>
        <w:rPr>
          <w:rFonts w:ascii="Arial" w:hAnsi="Arial"/>
          <w:sz w:val="20"/>
          <w:szCs w:val="20"/>
        </w:rPr>
        <w:t xml:space="preserve">, section 76(3) </w:t>
      </w:r>
    </w:p>
    <w:p w:rsidR="00D42B10" w:rsidRDefault="00D42B10">
      <w:pPr>
        <w:pStyle w:val="N-line3"/>
        <w:pBdr>
          <w:bottom w:val="single" w:sz="4" w:space="1" w:color="auto"/>
        </w:pBdr>
      </w:pPr>
    </w:p>
    <w:p w:rsidR="00D42B10" w:rsidRDefault="00D42B10">
      <w:pPr>
        <w:ind w:left="720" w:hanging="720"/>
        <w:rPr>
          <w:rFonts w:cs="Arial"/>
        </w:rPr>
      </w:pPr>
    </w:p>
    <w:p w:rsidR="00D42B10" w:rsidRDefault="00D42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s76(3)(b)(iii) Minister’s powers in relation to draft plan variations of the </w:t>
      </w:r>
      <w:r>
        <w:rPr>
          <w:rFonts w:ascii="Arial" w:hAnsi="Arial" w:cs="Arial"/>
          <w:i/>
        </w:rPr>
        <w:t>Planning and Development Act 2007</w:t>
      </w:r>
      <w:r>
        <w:rPr>
          <w:rFonts w:ascii="Arial" w:hAnsi="Arial" w:cs="Arial"/>
        </w:rPr>
        <w:t>, I returned Draft Variation to the Territory Plan No. 298 - Structure Plan, Concept Plan and zone changes - Holt section 99 part of block 11 (Belconnen Golf Course) on 18 November 2010 and directed the Authority to consider the revisions as suggested in Annexure A.</w:t>
      </w:r>
    </w:p>
    <w:p w:rsidR="00D42B10" w:rsidRDefault="00D42B10">
      <w:pPr>
        <w:rPr>
          <w:rFonts w:ascii="Arial" w:hAnsi="Arial" w:cs="Arial"/>
        </w:rPr>
      </w:pPr>
    </w:p>
    <w:p w:rsidR="00D42B10" w:rsidRDefault="00D42B10">
      <w:pPr>
        <w:rPr>
          <w:rFonts w:ascii="Arial" w:hAnsi="Arial" w:cs="Arial"/>
        </w:rPr>
      </w:pPr>
    </w:p>
    <w:p w:rsidR="00D42B10" w:rsidRDefault="00D42B10">
      <w:pPr>
        <w:rPr>
          <w:rFonts w:ascii="Arial" w:hAnsi="Arial" w:cs="Arial"/>
        </w:rPr>
      </w:pPr>
    </w:p>
    <w:p w:rsidR="00D42B10" w:rsidRDefault="00D42B10">
      <w:pPr>
        <w:rPr>
          <w:rFonts w:ascii="Arial" w:hAnsi="Arial" w:cs="Arial"/>
        </w:rPr>
      </w:pPr>
    </w:p>
    <w:p w:rsidR="00D42B10" w:rsidRDefault="00D42B10">
      <w:pPr>
        <w:rPr>
          <w:rFonts w:ascii="Arial" w:hAnsi="Arial" w:cs="Arial"/>
        </w:rPr>
      </w:pPr>
    </w:p>
    <w:p w:rsidR="00D42B10" w:rsidRDefault="00D42B10">
      <w:pPr>
        <w:rPr>
          <w:rFonts w:ascii="Arial" w:hAnsi="Arial" w:cs="Arial"/>
        </w:rPr>
      </w:pPr>
      <w:r>
        <w:rPr>
          <w:rFonts w:ascii="Arial" w:hAnsi="Arial" w:cs="Arial"/>
        </w:rPr>
        <w:t>Andrew Barr</w:t>
      </w:r>
    </w:p>
    <w:p w:rsidR="00D42B10" w:rsidRDefault="00D42B10">
      <w:pPr>
        <w:rPr>
          <w:rFonts w:ascii="Arial" w:hAnsi="Arial" w:cs="Arial"/>
        </w:rPr>
      </w:pPr>
      <w:r>
        <w:rPr>
          <w:rFonts w:ascii="Arial" w:hAnsi="Arial" w:cs="Arial"/>
        </w:rPr>
        <w:t>Minister for Planning</w:t>
      </w:r>
    </w:p>
    <w:p w:rsidR="00D42B10" w:rsidRDefault="00D42B10">
      <w:pPr>
        <w:rPr>
          <w:rFonts w:ascii="Arial" w:hAnsi="Arial" w:cs="Arial"/>
        </w:rPr>
      </w:pPr>
    </w:p>
    <w:p w:rsidR="00D42B10" w:rsidRDefault="00D42B10">
      <w:pPr>
        <w:rPr>
          <w:rFonts w:ascii="Arial" w:hAnsi="Arial" w:cs="Arial"/>
        </w:rPr>
      </w:pPr>
      <w:bookmarkStart w:id="4" w:name="Month_Year"/>
      <w:r>
        <w:rPr>
          <w:rFonts w:ascii="Arial" w:hAnsi="Arial" w:cs="Arial"/>
        </w:rPr>
        <w:t>21 November 2010</w:t>
      </w:r>
      <w:bookmarkEnd w:id="4"/>
      <w:r>
        <w:rPr>
          <w:rFonts w:ascii="Arial" w:hAnsi="Arial" w:cs="Arial"/>
        </w:rPr>
        <w:t xml:space="preserve"> </w:t>
      </w:r>
    </w:p>
    <w:p w:rsidR="00D42B10" w:rsidRDefault="00D42B10"/>
    <w:p w:rsidR="00162443" w:rsidRDefault="00162443">
      <w:pPr>
        <w:sectPr w:rsidR="00162443" w:rsidSect="00D42B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D42B10" w:rsidRDefault="0075379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39.75pt">
            <v:imagedata r:id="rId12" o:title="" cropright="1774f"/>
          </v:shape>
        </w:pict>
      </w:r>
    </w:p>
    <w:sectPr w:rsidR="00D42B10" w:rsidSect="00375A8D">
      <w:headerReference w:type="first" r:id="rId13"/>
      <w:footerReference w:type="first" r:id="rId14"/>
      <w:pgSz w:w="11906" w:h="16838"/>
      <w:pgMar w:top="1440" w:right="1274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43" w:rsidRDefault="00162443">
      <w:r>
        <w:separator/>
      </w:r>
    </w:p>
  </w:endnote>
  <w:endnote w:type="continuationSeparator" w:id="0">
    <w:p w:rsidR="00162443" w:rsidRDefault="0016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20" w:rsidRDefault="00C05F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3" w:rsidRPr="00055EA6" w:rsidRDefault="00162443" w:rsidP="00055EA6">
    <w:pPr>
      <w:pStyle w:val="Footer"/>
      <w:jc w:val="center"/>
      <w:rPr>
        <w:rFonts w:ascii="Arial" w:hAnsi="Arial" w:cs="Arial"/>
        <w:sz w:val="14"/>
      </w:rPr>
    </w:pPr>
    <w:r w:rsidRPr="00055EA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3" w:rsidRDefault="00162443" w:rsidP="00D42B1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*Name amended under Legislation Act, s 60</w:t>
    </w:r>
  </w:p>
  <w:p w:rsidR="00162443" w:rsidRPr="00C05F20" w:rsidRDefault="00C05F20" w:rsidP="00C05F20">
    <w:pPr>
      <w:pStyle w:val="Footer"/>
      <w:spacing w:line="240" w:lineRule="exact"/>
      <w:jc w:val="center"/>
      <w:rPr>
        <w:rFonts w:ascii="Arial" w:hAnsi="Arial" w:cs="Arial"/>
        <w:sz w:val="14"/>
      </w:rPr>
    </w:pPr>
    <w:r w:rsidRPr="00C05F20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3" w:rsidRPr="00C05F20" w:rsidRDefault="00C05F20" w:rsidP="00C05F20">
    <w:pPr>
      <w:pStyle w:val="Footer"/>
      <w:jc w:val="center"/>
      <w:rPr>
        <w:rFonts w:ascii="Arial" w:hAnsi="Arial" w:cs="Arial"/>
        <w:sz w:val="14"/>
      </w:rPr>
    </w:pPr>
    <w:r w:rsidRPr="00C05F2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43" w:rsidRDefault="00162443">
      <w:r>
        <w:separator/>
      </w:r>
    </w:p>
  </w:footnote>
  <w:footnote w:type="continuationSeparator" w:id="0">
    <w:p w:rsidR="00162443" w:rsidRDefault="0016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20" w:rsidRDefault="00C05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3" w:rsidRDefault="00162443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Annexure A </w:t>
    </w:r>
  </w:p>
  <w:p w:rsidR="00162443" w:rsidRDefault="001624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20" w:rsidRDefault="00C05F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B2" w:rsidRPr="009931B2" w:rsidRDefault="009931B2" w:rsidP="009931B2">
    <w:pPr>
      <w:jc w:val="right"/>
      <w:rPr>
        <w:rFonts w:ascii="Arial" w:hAnsi="Arial" w:cs="Arial"/>
        <w:b/>
        <w:sz w:val="20"/>
        <w:szCs w:val="20"/>
      </w:rPr>
    </w:pPr>
    <w:r w:rsidRPr="009931B2">
      <w:rPr>
        <w:rFonts w:ascii="Arial" w:hAnsi="Arial" w:cs="Arial"/>
        <w:b/>
        <w:sz w:val="20"/>
        <w:szCs w:val="20"/>
      </w:rPr>
      <w:t xml:space="preserve">Annexure A </w:t>
    </w:r>
  </w:p>
  <w:p w:rsidR="009931B2" w:rsidRPr="009931B2" w:rsidRDefault="009931B2" w:rsidP="009931B2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B10"/>
    <w:rsid w:val="00055EA6"/>
    <w:rsid w:val="00162443"/>
    <w:rsid w:val="00176B80"/>
    <w:rsid w:val="001E3C48"/>
    <w:rsid w:val="00307B62"/>
    <w:rsid w:val="00375A8D"/>
    <w:rsid w:val="0075379E"/>
    <w:rsid w:val="00851101"/>
    <w:rsid w:val="009931B2"/>
    <w:rsid w:val="00AC729A"/>
    <w:rsid w:val="00BF5B28"/>
    <w:rsid w:val="00C05F20"/>
    <w:rsid w:val="00D42B10"/>
    <w:rsid w:val="00E1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E7AF26EC-479E-4628-931B-4133469B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99"/>
    <w:semiHidden/>
    <w:pPr>
      <w:spacing w:before="2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  <w:rPr>
      <w:rFonts w:cs="Arial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  <w:rPr>
      <w:rFonts w:cs="Arial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2B1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614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variation notifiable instrument notice of approval or direction or withdrawal s76(6)</vt:lpstr>
    </vt:vector>
  </TitlesOfParts>
  <Company>ACT Government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variation notifiable instrument notice of approval or direction or withdrawal s76(6)</dc:title>
  <dc:subject/>
  <dc:creator>ACT Government</dc:creator>
  <cp:keywords/>
  <dc:description/>
  <cp:lastModifiedBy>PCODCS</cp:lastModifiedBy>
  <cp:revision>5</cp:revision>
  <cp:lastPrinted>2010-11-15T00:39:00Z</cp:lastPrinted>
  <dcterms:created xsi:type="dcterms:W3CDTF">2018-08-28T03:35:00Z</dcterms:created>
  <dcterms:modified xsi:type="dcterms:W3CDTF">2018-08-28T03:35:00Z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A5965166</vt:lpwstr>
  </property>
  <property fmtid="{D5CDD505-2E9C-101B-9397-08002B2CF9AE}" pid="4" name="Objective-Title">
    <vt:lpwstr>Attachment B - draft NI for the Minister to sign</vt:lpwstr>
  </property>
  <property fmtid="{D5CDD505-2E9C-101B-9397-08002B2CF9AE}" pid="5" name="Objective-Comment">
    <vt:lpwstr> </vt:lpwstr>
  </property>
  <property fmtid="{D5CDD505-2E9C-101B-9397-08002B2CF9AE}" pid="6" name="Objective-CreationStamp">
    <vt:filetime>2010-11-07T14:00:00Z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2010-11-12T14:00:00Z</vt:filetime>
  </property>
  <property fmtid="{D5CDD505-2E9C-101B-9397-08002B2CF9AE}" pid="10" name="Objective-ModificationStamp">
    <vt:filetime>2010-11-12T14:00:00Z</vt:filetime>
  </property>
  <property fmtid="{D5CDD505-2E9C-101B-9397-08002B2CF9AE}" pid="11" name="Objective-Owner">
    <vt:lpwstr>Caroline Sayers</vt:lpwstr>
  </property>
  <property fmtid="{D5CDD505-2E9C-101B-9397-08002B2CF9AE}" pid="12" name="Objective-Path">
    <vt:lpwstr>Whole of ACT Government:ACTPLA:CORRESPONDENCE - Ministerials and Chief Ministerials:MINISTERIAL CORRESPONDENCE 2010:Planning Services Branch:PSB - Ministerial Submissions:10/19705 - Ministerial-Ministerial Direction (s76(3)(b)(iii)) DV298 Belconnen Golf C</vt:lpwstr>
  </property>
  <property fmtid="{D5CDD505-2E9C-101B-9397-08002B2CF9AE}" pid="13" name="Objective-Parent">
    <vt:lpwstr>10/19705 - Ministerial-Ministerial Direction (s76(3)(b)(iii)) DV298 Belconnen Golf Course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i4>6</vt:i4>
  </property>
  <property fmtid="{D5CDD505-2E9C-101B-9397-08002B2CF9AE}" pid="17" name="Objective-VersionComment">
    <vt:lpwstr> </vt:lpwstr>
  </property>
  <property fmtid="{D5CDD505-2E9C-101B-9397-08002B2CF9AE}" pid="18" name="Objective-FileNumber">
    <vt:lpwstr>1-2010/19705</vt:lpwstr>
  </property>
  <property fmtid="{D5CDD505-2E9C-101B-9397-08002B2CF9AE}" pid="19" name="Objective-Classification">
    <vt:lpwstr>Not classified</vt:lpwstr>
  </property>
  <property fmtid="{D5CDD505-2E9C-101B-9397-08002B2CF9AE}" pid="20" name="Objective-Caveats">
    <vt:lpwstr> </vt:lpwstr>
  </property>
  <property fmtid="{D5CDD505-2E9C-101B-9397-08002B2CF9AE}" pid="21" name="Objective-Owner Agency [system]">
    <vt:lpwstr>ACTPLA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 </vt:lpwstr>
  </property>
  <property fmtid="{D5CDD505-2E9C-101B-9397-08002B2CF9AE}" pid="26" name="Objective-Add Place [system]">
    <vt:lpwstr> </vt:lpwstr>
  </property>
  <property fmtid="{D5CDD505-2E9C-101B-9397-08002B2CF9AE}" pid="27" name="Objective-Places [system]">
    <vt:lpwstr> </vt:lpwstr>
  </property>
  <property fmtid="{D5CDD505-2E9C-101B-9397-08002B2CF9AE}" pid="28" name="Objective-Transaction Reference [system]">
    <vt:lpwstr> </vt:lpwstr>
  </property>
  <property fmtid="{D5CDD505-2E9C-101B-9397-08002B2CF9AE}" pid="29" name="Objective-Document Created By [system]">
    <vt:lpwstr> </vt:lpwstr>
  </property>
  <property fmtid="{D5CDD505-2E9C-101B-9397-08002B2CF9AE}" pid="30" name="Objective-Document Created On [system]">
    <vt:lpwstr> </vt:lpwstr>
  </property>
  <property fmtid="{D5CDD505-2E9C-101B-9397-08002B2CF9AE}" pid="31" name="Objective-Covers Period From [system]">
    <vt:lpwstr> </vt:lpwstr>
  </property>
  <property fmtid="{D5CDD505-2E9C-101B-9397-08002B2CF9AE}" pid="32" name="Objective-Covers Period To [system]">
    <vt:lpwstr> </vt:lpwstr>
  </property>
</Properties>
</file>