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263E" w:rsidRDefault="00FE263E" w:rsidP="00FE263E">
      <w:pPr>
        <w:pStyle w:val="CoverActName"/>
        <w:tabs>
          <w:tab w:val="clear" w:pos="2600"/>
          <w:tab w:val="left" w:pos="360"/>
          <w:tab w:val="left" w:pos="5160"/>
        </w:tabs>
        <w:spacing w:before="0" w:after="0"/>
        <w:jc w:val="left"/>
        <w:rPr>
          <w:b w:val="0"/>
          <w:bCs/>
        </w:rPr>
      </w:pPr>
      <w:bookmarkStart w:id="0" w:name="_GoBack"/>
      <w:bookmarkEnd w:id="0"/>
      <w:smartTag w:uri="urn:schemas-microsoft-com:office:smarttags" w:element="place">
        <w:smartTag w:uri="urn:schemas-microsoft-com:office:smarttags" w:element="State">
          <w:r>
            <w:rPr>
              <w:b w:val="0"/>
              <w:bCs/>
            </w:rPr>
            <w:t>Australian Capital Territory</w:t>
          </w:r>
        </w:smartTag>
      </w:smartTag>
    </w:p>
    <w:p w:rsidR="00FE263E" w:rsidRDefault="00FE263E" w:rsidP="00FE263E">
      <w:pPr>
        <w:pStyle w:val="Billname"/>
        <w:spacing w:before="700"/>
      </w:pPr>
      <w:r>
        <w:t>Heritage (Decision about Registration for</w:t>
      </w:r>
      <w:r w:rsidR="00451A00">
        <w:t xml:space="preserve"> the</w:t>
      </w:r>
      <w:r>
        <w:t xml:space="preserve"> former Coggan’s Bakery, Braddon) Notice 2011</w:t>
      </w:r>
      <w:r w:rsidR="00451A00">
        <w:t>*</w:t>
      </w:r>
    </w:p>
    <w:p w:rsidR="00FE263E" w:rsidRDefault="00FE263E" w:rsidP="00FE263E">
      <w:pPr>
        <w:spacing w:before="240" w:after="60"/>
        <w:rPr>
          <w:b/>
          <w:vertAlign w:val="superscript"/>
        </w:rPr>
      </w:pPr>
      <w:r>
        <w:rPr>
          <w:b/>
        </w:rPr>
        <w:t>Notifiable Instrument NI 2011 -</w:t>
      </w:r>
      <w:r w:rsidR="00007DE0">
        <w:rPr>
          <w:b/>
        </w:rPr>
        <w:t>640</w:t>
      </w:r>
      <w:r>
        <w:rPr>
          <w:b/>
        </w:rPr>
        <w:t xml:space="preserve"> </w:t>
      </w:r>
    </w:p>
    <w:p w:rsidR="00FE263E" w:rsidRDefault="00FE263E" w:rsidP="00FE263E">
      <w:pPr>
        <w:pStyle w:val="madeunder"/>
      </w:pPr>
      <w:r>
        <w:t>made under the</w:t>
      </w:r>
    </w:p>
    <w:p w:rsidR="00FE263E" w:rsidRDefault="00FE263E" w:rsidP="00FE263E">
      <w:pPr>
        <w:pStyle w:val="CoverActName"/>
        <w:rPr>
          <w:rFonts w:ascii="Times New Roman" w:hAnsi="Times New Roman"/>
          <w:vertAlign w:val="superscript"/>
        </w:rPr>
      </w:pPr>
      <w:r>
        <w:rPr>
          <w:rFonts w:ascii="Times New Roman" w:hAnsi="Times New Roman"/>
          <w:i/>
        </w:rPr>
        <w:t xml:space="preserve">Heritage Act 2004 </w:t>
      </w:r>
      <w:r>
        <w:rPr>
          <w:rFonts w:ascii="Times New Roman" w:hAnsi="Times New Roman"/>
        </w:rPr>
        <w:t xml:space="preserve">section </w:t>
      </w:r>
      <w:r>
        <w:rPr>
          <w:rFonts w:ascii="Times New Roman" w:hAnsi="Times New Roman"/>
          <w:szCs w:val="24"/>
        </w:rPr>
        <w:t>42</w:t>
      </w:r>
      <w:r w:rsidRPr="00962753">
        <w:rPr>
          <w:rFonts w:ascii="Times New Roman" w:hAnsi="Times New Roman"/>
          <w:szCs w:val="24"/>
        </w:rPr>
        <w:t xml:space="preserve"> Notice of Decision about Registration</w:t>
      </w:r>
    </w:p>
    <w:p w:rsidR="00FE263E" w:rsidRDefault="00FE263E" w:rsidP="00FE263E">
      <w:pPr>
        <w:pStyle w:val="N-line3"/>
        <w:pBdr>
          <w:top w:val="single" w:sz="12" w:space="1" w:color="auto"/>
          <w:bottom w:val="none" w:sz="0" w:space="0" w:color="auto"/>
        </w:pBdr>
      </w:pPr>
    </w:p>
    <w:p w:rsidR="00FE263E" w:rsidRPr="00746E09" w:rsidRDefault="00FE263E" w:rsidP="00FE263E">
      <w:pPr>
        <w:numPr>
          <w:ilvl w:val="0"/>
          <w:numId w:val="20"/>
        </w:numPr>
        <w:tabs>
          <w:tab w:val="clear" w:pos="720"/>
        </w:tabs>
        <w:overflowPunct/>
        <w:autoSpaceDE/>
        <w:autoSpaceDN/>
        <w:adjustRightInd/>
        <w:ind w:left="709" w:hanging="283"/>
        <w:textAlignment w:val="auto"/>
        <w:rPr>
          <w:rFonts w:ascii="Arial" w:hAnsi="Arial" w:cs="Arial"/>
          <w:b/>
          <w:bCs/>
          <w:sz w:val="24"/>
          <w:szCs w:val="24"/>
        </w:rPr>
      </w:pPr>
      <w:r w:rsidRPr="00746E09">
        <w:rPr>
          <w:rFonts w:ascii="Arial" w:hAnsi="Arial" w:cs="Arial"/>
          <w:b/>
          <w:bCs/>
          <w:sz w:val="24"/>
          <w:szCs w:val="24"/>
        </w:rPr>
        <w:t>Revocation</w:t>
      </w:r>
    </w:p>
    <w:p w:rsidR="00FE263E" w:rsidRPr="00746E09" w:rsidRDefault="00FE263E" w:rsidP="00FE263E">
      <w:pPr>
        <w:ind w:left="709"/>
        <w:rPr>
          <w:bCs/>
          <w:sz w:val="24"/>
          <w:szCs w:val="24"/>
        </w:rPr>
      </w:pPr>
      <w:r w:rsidRPr="00746E09">
        <w:rPr>
          <w:bCs/>
          <w:sz w:val="24"/>
          <w:szCs w:val="24"/>
        </w:rPr>
        <w:t>This inst</w:t>
      </w:r>
      <w:r>
        <w:rPr>
          <w:bCs/>
          <w:sz w:val="24"/>
          <w:szCs w:val="24"/>
        </w:rPr>
        <w:t>rument replaces NI 2011-370</w:t>
      </w:r>
    </w:p>
    <w:p w:rsidR="00FE263E" w:rsidRPr="00337EB6" w:rsidRDefault="00FE263E" w:rsidP="00FE263E">
      <w:pPr>
        <w:numPr>
          <w:ilvl w:val="0"/>
          <w:numId w:val="20"/>
        </w:numPr>
        <w:overflowPunct/>
        <w:autoSpaceDE/>
        <w:autoSpaceDN/>
        <w:adjustRightInd/>
        <w:spacing w:after="120"/>
        <w:ind w:left="714" w:hanging="357"/>
        <w:textAlignment w:val="auto"/>
        <w:rPr>
          <w:b/>
          <w:bCs/>
          <w:sz w:val="24"/>
          <w:szCs w:val="24"/>
        </w:rPr>
      </w:pPr>
      <w:r w:rsidRPr="00337EB6">
        <w:rPr>
          <w:rFonts w:ascii="Arial" w:hAnsi="Arial" w:cs="Arial"/>
          <w:b/>
          <w:bCs/>
          <w:sz w:val="24"/>
          <w:szCs w:val="24"/>
        </w:rPr>
        <w:t>Name of instrument</w:t>
      </w:r>
      <w:r w:rsidRPr="00337EB6">
        <w:rPr>
          <w:b/>
          <w:bCs/>
          <w:sz w:val="24"/>
          <w:szCs w:val="24"/>
        </w:rPr>
        <w:br/>
      </w:r>
      <w:r w:rsidRPr="00337EB6">
        <w:rPr>
          <w:sz w:val="24"/>
          <w:szCs w:val="24"/>
        </w:rPr>
        <w:t xml:space="preserve">This instrument is the Heritage (Decision about Registration for </w:t>
      </w:r>
      <w:r>
        <w:rPr>
          <w:sz w:val="24"/>
          <w:szCs w:val="24"/>
        </w:rPr>
        <w:t>the former Coggan’</w:t>
      </w:r>
      <w:r w:rsidR="00451A00">
        <w:rPr>
          <w:sz w:val="24"/>
          <w:szCs w:val="24"/>
        </w:rPr>
        <w:t>s Bakery, B</w:t>
      </w:r>
      <w:r>
        <w:rPr>
          <w:sz w:val="24"/>
          <w:szCs w:val="24"/>
        </w:rPr>
        <w:t>raddon) Notice 2011</w:t>
      </w:r>
    </w:p>
    <w:p w:rsidR="00FE263E" w:rsidRPr="00337EB6" w:rsidRDefault="00FE263E" w:rsidP="00FE263E">
      <w:pPr>
        <w:numPr>
          <w:ilvl w:val="0"/>
          <w:numId w:val="20"/>
        </w:numPr>
        <w:overflowPunct/>
        <w:autoSpaceDE/>
        <w:autoSpaceDN/>
        <w:adjustRightInd/>
        <w:textAlignment w:val="auto"/>
        <w:rPr>
          <w:rFonts w:ascii="Arial" w:hAnsi="Arial" w:cs="Arial"/>
          <w:b/>
          <w:bCs/>
          <w:sz w:val="24"/>
          <w:szCs w:val="24"/>
        </w:rPr>
      </w:pPr>
      <w:r w:rsidRPr="00337EB6">
        <w:rPr>
          <w:rFonts w:ascii="Arial" w:hAnsi="Arial" w:cs="Arial"/>
          <w:b/>
          <w:bCs/>
          <w:sz w:val="24"/>
          <w:szCs w:val="24"/>
        </w:rPr>
        <w:t>Registration details of the place</w:t>
      </w:r>
    </w:p>
    <w:p w:rsidR="00FE263E" w:rsidRPr="00337EB6" w:rsidRDefault="00FE263E" w:rsidP="00FE263E">
      <w:pPr>
        <w:pStyle w:val="BodyTextIndent"/>
        <w:ind w:left="709"/>
        <w:rPr>
          <w:sz w:val="24"/>
          <w:szCs w:val="24"/>
        </w:rPr>
      </w:pPr>
      <w:r w:rsidRPr="00337EB6">
        <w:rPr>
          <w:sz w:val="24"/>
          <w:szCs w:val="24"/>
        </w:rPr>
        <w:t xml:space="preserve">Registration details of the place are at </w:t>
      </w:r>
      <w:r w:rsidRPr="00337EB6">
        <w:rPr>
          <w:sz w:val="24"/>
          <w:szCs w:val="24"/>
          <w:u w:val="single"/>
        </w:rPr>
        <w:t>Attachment A</w:t>
      </w:r>
      <w:r w:rsidRPr="00337EB6">
        <w:rPr>
          <w:sz w:val="24"/>
          <w:szCs w:val="24"/>
        </w:rPr>
        <w:t xml:space="preserve">: Register entry for </w:t>
      </w:r>
      <w:r>
        <w:rPr>
          <w:sz w:val="24"/>
          <w:szCs w:val="24"/>
        </w:rPr>
        <w:t>the former Coggan’s Bakery, Braddon</w:t>
      </w:r>
      <w:r w:rsidRPr="00337EB6">
        <w:rPr>
          <w:sz w:val="24"/>
          <w:szCs w:val="24"/>
        </w:rPr>
        <w:t>.</w:t>
      </w:r>
    </w:p>
    <w:p w:rsidR="00FE263E" w:rsidRPr="00337EB6" w:rsidRDefault="00FE263E" w:rsidP="00FE263E">
      <w:pPr>
        <w:pStyle w:val="BodyTextIndent"/>
        <w:numPr>
          <w:ilvl w:val="0"/>
          <w:numId w:val="20"/>
        </w:numPr>
        <w:overflowPunct/>
        <w:autoSpaceDE/>
        <w:autoSpaceDN/>
        <w:adjustRightInd/>
        <w:spacing w:after="0"/>
        <w:textAlignment w:val="auto"/>
        <w:rPr>
          <w:rFonts w:ascii="Arial" w:hAnsi="Arial" w:cs="Arial"/>
          <w:b/>
          <w:bCs/>
          <w:sz w:val="24"/>
          <w:szCs w:val="24"/>
        </w:rPr>
      </w:pPr>
      <w:r w:rsidRPr="00337EB6">
        <w:rPr>
          <w:rFonts w:ascii="Arial" w:hAnsi="Arial" w:cs="Arial"/>
          <w:b/>
          <w:bCs/>
          <w:sz w:val="24"/>
          <w:szCs w:val="24"/>
        </w:rPr>
        <w:t>Reason for decision</w:t>
      </w:r>
    </w:p>
    <w:p w:rsidR="00FE263E" w:rsidRDefault="00FE263E" w:rsidP="00FE263E">
      <w:pPr>
        <w:pStyle w:val="BodyTextIndent"/>
        <w:ind w:left="709"/>
        <w:rPr>
          <w:sz w:val="24"/>
          <w:szCs w:val="24"/>
        </w:rPr>
      </w:pPr>
      <w:r w:rsidRPr="00337EB6">
        <w:rPr>
          <w:sz w:val="24"/>
          <w:szCs w:val="24"/>
        </w:rPr>
        <w:t xml:space="preserve">The ACT Heritage Council has decided that </w:t>
      </w:r>
      <w:r>
        <w:rPr>
          <w:sz w:val="24"/>
          <w:szCs w:val="24"/>
        </w:rPr>
        <w:t xml:space="preserve">the former Coggan’s Bakery, Braddon </w:t>
      </w:r>
      <w:r w:rsidRPr="00337EB6">
        <w:rPr>
          <w:sz w:val="24"/>
          <w:szCs w:val="24"/>
        </w:rPr>
        <w:t xml:space="preserve"> meets one or more of the heritage significance criteria at s 10 of the </w:t>
      </w:r>
      <w:r w:rsidRPr="00337EB6">
        <w:rPr>
          <w:i/>
          <w:iCs/>
          <w:sz w:val="24"/>
          <w:szCs w:val="24"/>
        </w:rPr>
        <w:t>Heritage Act 2004</w:t>
      </w:r>
      <w:r w:rsidRPr="00337EB6">
        <w:rPr>
          <w:sz w:val="24"/>
          <w:szCs w:val="24"/>
        </w:rPr>
        <w:t xml:space="preserve">.  The register entry is at </w:t>
      </w:r>
      <w:r w:rsidRPr="00337EB6">
        <w:rPr>
          <w:sz w:val="24"/>
          <w:szCs w:val="24"/>
          <w:u w:val="single"/>
        </w:rPr>
        <w:t>Attachment A</w:t>
      </w:r>
      <w:r w:rsidRPr="00337EB6">
        <w:rPr>
          <w:sz w:val="24"/>
          <w:szCs w:val="24"/>
        </w:rPr>
        <w:t>.</w:t>
      </w:r>
    </w:p>
    <w:p w:rsidR="00FE263E" w:rsidRPr="00337EB6" w:rsidRDefault="00FE263E" w:rsidP="00FE263E">
      <w:pPr>
        <w:numPr>
          <w:ilvl w:val="0"/>
          <w:numId w:val="20"/>
        </w:numPr>
        <w:overflowPunct/>
        <w:autoSpaceDE/>
        <w:autoSpaceDN/>
        <w:adjustRightInd/>
        <w:spacing w:after="120"/>
        <w:textAlignment w:val="auto"/>
        <w:rPr>
          <w:b/>
          <w:bCs/>
          <w:sz w:val="24"/>
          <w:szCs w:val="24"/>
        </w:rPr>
      </w:pPr>
      <w:r w:rsidRPr="00337EB6">
        <w:rPr>
          <w:rFonts w:ascii="Arial" w:hAnsi="Arial" w:cs="Arial"/>
          <w:b/>
          <w:bCs/>
          <w:sz w:val="24"/>
          <w:szCs w:val="24"/>
        </w:rPr>
        <w:t>Date of Registration</w:t>
      </w:r>
      <w:r w:rsidRPr="00337EB6">
        <w:rPr>
          <w:b/>
          <w:bCs/>
          <w:sz w:val="24"/>
          <w:szCs w:val="24"/>
        </w:rPr>
        <w:br/>
      </w:r>
      <w:r>
        <w:rPr>
          <w:sz w:val="24"/>
          <w:szCs w:val="24"/>
        </w:rPr>
        <w:t>20 October 2011</w:t>
      </w:r>
    </w:p>
    <w:p w:rsidR="00FE263E" w:rsidRDefault="00FE263E" w:rsidP="00FE263E">
      <w:pPr>
        <w:pStyle w:val="Amain"/>
        <w:tabs>
          <w:tab w:val="clear" w:pos="700"/>
          <w:tab w:val="left" w:pos="0"/>
        </w:tabs>
        <w:spacing w:before="0" w:after="0"/>
        <w:ind w:left="720" w:firstLine="0"/>
        <w:jc w:val="left"/>
      </w:pPr>
      <w:r>
        <w:tab/>
      </w:r>
    </w:p>
    <w:p w:rsidR="00FE263E" w:rsidRDefault="00FE263E" w:rsidP="00FE263E">
      <w:pPr>
        <w:pStyle w:val="Amain"/>
        <w:tabs>
          <w:tab w:val="clear" w:pos="700"/>
          <w:tab w:val="left" w:pos="0"/>
        </w:tabs>
        <w:ind w:left="0" w:firstLine="0"/>
        <w:jc w:val="left"/>
        <w:rPr>
          <w:b/>
        </w:rPr>
      </w:pPr>
    </w:p>
    <w:p w:rsidR="00FE263E" w:rsidRDefault="00FE263E" w:rsidP="00FE263E">
      <w:pPr>
        <w:pStyle w:val="Amain"/>
        <w:tabs>
          <w:tab w:val="clear" w:pos="700"/>
          <w:tab w:val="left" w:pos="0"/>
        </w:tabs>
        <w:ind w:left="0" w:firstLine="0"/>
        <w:jc w:val="left"/>
      </w:pPr>
      <w:r w:rsidRPr="00337EB6">
        <w:t>Gerhard Zatschler</w:t>
      </w:r>
      <w:r w:rsidRPr="00337EB6">
        <w:br/>
        <w:t xml:space="preserve">Secretary </w:t>
      </w:r>
      <w:r w:rsidRPr="00337EB6">
        <w:br/>
        <w:t xml:space="preserve">ACT Heritage Council </w:t>
      </w:r>
      <w:r w:rsidRPr="00337EB6">
        <w:br/>
      </w:r>
      <w:r>
        <w:t>20 October 2011</w:t>
      </w:r>
    </w:p>
    <w:p w:rsidR="00263DEF" w:rsidRDefault="00263DEF" w:rsidP="00F0075E">
      <w:pPr>
        <w:sectPr w:rsidR="00263DEF" w:rsidSect="00451A00">
          <w:headerReference w:type="even" r:id="rId7"/>
          <w:headerReference w:type="default" r:id="rId8"/>
          <w:footerReference w:type="even" r:id="rId9"/>
          <w:footerReference w:type="default" r:id="rId10"/>
          <w:headerReference w:type="first" r:id="rId11"/>
          <w:footerReference w:type="first" r:id="rId12"/>
          <w:pgSz w:w="12240" w:h="15840"/>
          <w:pgMar w:top="1440" w:right="1440" w:bottom="1418" w:left="1440" w:header="720" w:footer="720" w:gutter="0"/>
          <w:pgNumType w:start="1"/>
          <w:cols w:space="0"/>
          <w:titlePg/>
          <w:docGrid w:linePitch="272"/>
        </w:sect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788"/>
        <w:gridCol w:w="4788"/>
      </w:tblGrid>
      <w:tr w:rsidR="006926D2">
        <w:tc>
          <w:tcPr>
            <w:tcW w:w="4788" w:type="dxa"/>
          </w:tcPr>
          <w:p w:rsidR="006926D2" w:rsidRDefault="006B063E" w:rsidP="00F0075E">
            <w:r w:rsidRPr="00F578B4">
              <w:rPr>
                <w:noProof/>
              </w:rPr>
              <w:lastRenderedPageBreak/>
              <w:drawing>
                <wp:inline distT="0" distB="0" distL="0" distR="0">
                  <wp:extent cx="1800225" cy="4667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00225" cy="466725"/>
                          </a:xfrm>
                          <a:prstGeom prst="rect">
                            <a:avLst/>
                          </a:prstGeom>
                          <a:noFill/>
                          <a:ln>
                            <a:noFill/>
                          </a:ln>
                        </pic:spPr>
                      </pic:pic>
                    </a:graphicData>
                  </a:graphic>
                </wp:inline>
              </w:drawing>
            </w:r>
            <w:r w:rsidR="006926D2">
              <w:t xml:space="preserve">                                             </w:t>
            </w:r>
          </w:p>
          <w:p w:rsidR="006926D2" w:rsidRDefault="006B063E">
            <w:pPr>
              <w:rPr>
                <w:rFonts w:ascii="Arial" w:hAnsi="Arial"/>
              </w:rPr>
            </w:pPr>
            <w:r w:rsidRPr="006B063E">
              <w:rPr>
                <w:rFonts w:ascii="Arial" w:hAnsi="Arial"/>
                <w:noProof/>
              </w:rPr>
              <w:drawing>
                <wp:inline distT="0" distB="0" distL="0" distR="0">
                  <wp:extent cx="1781175" cy="3333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81175" cy="333375"/>
                          </a:xfrm>
                          <a:prstGeom prst="rect">
                            <a:avLst/>
                          </a:prstGeom>
                          <a:noFill/>
                          <a:ln>
                            <a:noFill/>
                          </a:ln>
                        </pic:spPr>
                      </pic:pic>
                    </a:graphicData>
                  </a:graphic>
                </wp:inline>
              </w:drawing>
            </w:r>
          </w:p>
        </w:tc>
        <w:tc>
          <w:tcPr>
            <w:tcW w:w="4788" w:type="dxa"/>
          </w:tcPr>
          <w:p w:rsidR="006926D2" w:rsidRDefault="006926D2">
            <w:pPr>
              <w:jc w:val="right"/>
              <w:rPr>
                <w:rFonts w:ascii="Arial" w:hAnsi="Arial"/>
                <w:b/>
                <w:sz w:val="24"/>
              </w:rPr>
            </w:pPr>
            <w:smartTag w:uri="urn:schemas-microsoft-com:office:smarttags" w:element="State">
              <w:smartTag w:uri="urn:schemas-microsoft-com:office:smarttags" w:element="place">
                <w:r>
                  <w:rPr>
                    <w:rFonts w:ascii="Arial" w:hAnsi="Arial"/>
                    <w:b/>
                    <w:sz w:val="24"/>
                  </w:rPr>
                  <w:t>AUSTRALIAN CAPITAL TERRITORY</w:t>
                </w:r>
              </w:smartTag>
            </w:smartTag>
          </w:p>
          <w:p w:rsidR="006926D2" w:rsidRDefault="006926D2">
            <w:pPr>
              <w:jc w:val="right"/>
              <w:rPr>
                <w:rFonts w:ascii="Arial" w:hAnsi="Arial"/>
                <w:b/>
                <w:sz w:val="24"/>
              </w:rPr>
            </w:pPr>
          </w:p>
          <w:p w:rsidR="006926D2" w:rsidRDefault="006926D2">
            <w:pPr>
              <w:jc w:val="right"/>
              <w:rPr>
                <w:rFonts w:ascii="Arial" w:hAnsi="Arial"/>
                <w:b/>
                <w:sz w:val="24"/>
              </w:rPr>
            </w:pPr>
            <w:r>
              <w:rPr>
                <w:rFonts w:ascii="Arial" w:hAnsi="Arial"/>
                <w:b/>
                <w:sz w:val="24"/>
              </w:rPr>
              <w:t>HERITAGE REGISTER</w:t>
            </w:r>
          </w:p>
          <w:p w:rsidR="006926D2" w:rsidRDefault="006926D2">
            <w:pPr>
              <w:jc w:val="right"/>
              <w:rPr>
                <w:rFonts w:ascii="Arial" w:hAnsi="Arial"/>
                <w:b/>
                <w:sz w:val="24"/>
              </w:rPr>
            </w:pPr>
            <w:r>
              <w:rPr>
                <w:rFonts w:ascii="Arial" w:hAnsi="Arial"/>
                <w:b/>
                <w:sz w:val="24"/>
              </w:rPr>
              <w:t>(Registration Details)</w:t>
            </w:r>
          </w:p>
          <w:p w:rsidR="006926D2" w:rsidRDefault="006926D2">
            <w:pPr>
              <w:jc w:val="right"/>
              <w:rPr>
                <w:rFonts w:ascii="Arial" w:hAnsi="Arial"/>
                <w:b/>
                <w:sz w:val="24"/>
              </w:rPr>
            </w:pPr>
          </w:p>
          <w:p w:rsidR="006926D2" w:rsidRDefault="006926D2">
            <w:pPr>
              <w:jc w:val="right"/>
              <w:rPr>
                <w:rFonts w:ascii="Arial" w:hAnsi="Arial"/>
                <w:b/>
                <w:sz w:val="24"/>
              </w:rPr>
            </w:pPr>
            <w:r>
              <w:rPr>
                <w:rFonts w:ascii="Arial" w:hAnsi="Arial"/>
                <w:b/>
                <w:sz w:val="24"/>
              </w:rPr>
              <w:t>Place</w:t>
            </w:r>
            <w:r w:rsidR="003D017D">
              <w:rPr>
                <w:rFonts w:ascii="Arial" w:hAnsi="Arial"/>
                <w:b/>
                <w:sz w:val="24"/>
              </w:rPr>
              <w:t xml:space="preserve"> No:          </w:t>
            </w:r>
          </w:p>
          <w:p w:rsidR="006926D2" w:rsidRDefault="006926D2">
            <w:pPr>
              <w:jc w:val="right"/>
              <w:rPr>
                <w:rFonts w:ascii="Arial" w:hAnsi="Arial"/>
                <w:sz w:val="24"/>
              </w:rPr>
            </w:pPr>
          </w:p>
        </w:tc>
      </w:tr>
    </w:tbl>
    <w:p w:rsidR="006926D2" w:rsidRDefault="006926D2">
      <w:pPr>
        <w:jc w:val="center"/>
        <w:rPr>
          <w:rFonts w:ascii="Arial" w:hAnsi="Arial"/>
        </w:rPr>
      </w:pPr>
    </w:p>
    <w:p w:rsidR="006926D2" w:rsidRDefault="006926D2">
      <w:pPr>
        <w:jc w:val="center"/>
        <w:rPr>
          <w:rFonts w:ascii="Arial" w:hAnsi="Arial"/>
        </w:rPr>
      </w:pPr>
    </w:p>
    <w:p w:rsidR="006926D2" w:rsidRPr="00156C64" w:rsidRDefault="006926D2">
      <w:pPr>
        <w:jc w:val="center"/>
        <w:rPr>
          <w:rFonts w:ascii="Arial" w:hAnsi="Arial" w:cs="Arial"/>
        </w:rPr>
      </w:pPr>
    </w:p>
    <w:p w:rsidR="006926D2" w:rsidRPr="00156C64" w:rsidRDefault="006926D2">
      <w:pPr>
        <w:jc w:val="center"/>
        <w:rPr>
          <w:rFonts w:ascii="Arial" w:hAnsi="Arial" w:cs="Arial"/>
        </w:rPr>
      </w:pPr>
    </w:p>
    <w:p w:rsidR="006926D2" w:rsidRPr="00156C64" w:rsidRDefault="006926D2">
      <w:pPr>
        <w:pStyle w:val="Footer"/>
        <w:tabs>
          <w:tab w:val="clear" w:pos="4153"/>
          <w:tab w:val="clear" w:pos="8306"/>
        </w:tabs>
        <w:rPr>
          <w:rFonts w:ascii="Arial" w:hAnsi="Arial" w:cs="Arial"/>
          <w:lang w:val="en-AU"/>
        </w:rPr>
      </w:pPr>
    </w:p>
    <w:p w:rsidR="006926D2" w:rsidRPr="004619BC" w:rsidRDefault="006926D2">
      <w:pPr>
        <w:rPr>
          <w:rFonts w:ascii="Arial" w:hAnsi="Arial" w:cs="Arial"/>
        </w:rPr>
      </w:pPr>
    </w:p>
    <w:p w:rsidR="006926D2" w:rsidRPr="004619BC" w:rsidRDefault="006926D2">
      <w:pPr>
        <w:rPr>
          <w:rFonts w:ascii="Arial" w:hAnsi="Arial" w:cs="Arial"/>
        </w:rPr>
      </w:pPr>
    </w:p>
    <w:p w:rsidR="006926D2" w:rsidRPr="004619BC" w:rsidRDefault="006926D2">
      <w:pPr>
        <w:shd w:val="clear" w:color="auto" w:fill="FFFFFF"/>
        <w:tabs>
          <w:tab w:val="left" w:pos="6521"/>
        </w:tabs>
        <w:rPr>
          <w:rFonts w:ascii="Arial" w:hAnsi="Arial" w:cs="Arial"/>
          <w:b/>
          <w:i/>
        </w:rPr>
      </w:pPr>
      <w:r w:rsidRPr="004619BC">
        <w:rPr>
          <w:rFonts w:ascii="Arial" w:hAnsi="Arial" w:cs="Arial"/>
          <w:i/>
        </w:rPr>
        <w:tab/>
      </w:r>
    </w:p>
    <w:p w:rsidR="006926D2" w:rsidRPr="004619BC" w:rsidRDefault="006926D2">
      <w:pPr>
        <w:shd w:val="clear" w:color="auto" w:fill="FFFFFF"/>
        <w:rPr>
          <w:rFonts w:ascii="Arial" w:hAnsi="Arial" w:cs="Arial"/>
        </w:rPr>
      </w:pPr>
    </w:p>
    <w:p w:rsidR="006926D2" w:rsidRPr="004619BC" w:rsidRDefault="00FE263E">
      <w:pPr>
        <w:shd w:val="clear" w:color="auto" w:fill="FFFFFF"/>
        <w:rPr>
          <w:rFonts w:ascii="Arial" w:hAnsi="Arial" w:cs="Arial"/>
        </w:rPr>
      </w:pPr>
      <w:r>
        <w:rPr>
          <w:rFonts w:ascii="Arial" w:hAnsi="Arial" w:cs="Arial"/>
        </w:rPr>
        <w:t>For the purposes of s. 41</w:t>
      </w:r>
      <w:r w:rsidR="006926D2" w:rsidRPr="004619BC">
        <w:rPr>
          <w:rFonts w:ascii="Arial" w:hAnsi="Arial" w:cs="Arial"/>
        </w:rPr>
        <w:t xml:space="preserve"> of the </w:t>
      </w:r>
      <w:r w:rsidR="006926D2" w:rsidRPr="004619BC">
        <w:rPr>
          <w:rFonts w:ascii="Arial" w:hAnsi="Arial" w:cs="Arial"/>
          <w:i/>
        </w:rPr>
        <w:t>Heritage Act 2004</w:t>
      </w:r>
      <w:r w:rsidR="006926D2" w:rsidRPr="004619BC">
        <w:rPr>
          <w:rFonts w:ascii="Arial" w:hAnsi="Arial" w:cs="Arial"/>
        </w:rPr>
        <w:t>, an entry to the heritage register has been prepared by the ACT Heritage Council for the following place:</w:t>
      </w:r>
    </w:p>
    <w:p w:rsidR="006926D2" w:rsidRPr="004619BC" w:rsidRDefault="006926D2" w:rsidP="003968E2">
      <w:pPr>
        <w:numPr>
          <w:ilvl w:val="12"/>
          <w:numId w:val="0"/>
        </w:numPr>
        <w:shd w:val="clear" w:color="auto" w:fill="FFFFFF"/>
        <w:rPr>
          <w:rFonts w:ascii="Arial" w:hAnsi="Arial" w:cs="Arial"/>
        </w:rPr>
      </w:pPr>
    </w:p>
    <w:p w:rsidR="0009125A" w:rsidRPr="004619BC" w:rsidRDefault="0009125A" w:rsidP="003968E2">
      <w:pPr>
        <w:numPr>
          <w:ilvl w:val="12"/>
          <w:numId w:val="0"/>
        </w:numPr>
        <w:shd w:val="clear" w:color="auto" w:fill="FFFFFF"/>
        <w:rPr>
          <w:rFonts w:ascii="Arial" w:hAnsi="Arial" w:cs="Arial"/>
        </w:rPr>
      </w:pPr>
    </w:p>
    <w:p w:rsidR="00156C64" w:rsidRPr="004619BC" w:rsidRDefault="0057422E" w:rsidP="00156C64">
      <w:pPr>
        <w:shd w:val="clear" w:color="auto" w:fill="FFFFFF"/>
        <w:rPr>
          <w:rFonts w:ascii="Arial" w:hAnsi="Arial" w:cs="Arial"/>
        </w:rPr>
      </w:pPr>
      <w:r w:rsidRPr="004619BC">
        <w:rPr>
          <w:rFonts w:ascii="Arial" w:hAnsi="Arial" w:cs="Arial"/>
        </w:rPr>
        <w:tab/>
      </w:r>
      <w:r w:rsidR="001E51DD">
        <w:rPr>
          <w:rFonts w:ascii="Arial" w:hAnsi="Arial" w:cs="Arial"/>
        </w:rPr>
        <w:t xml:space="preserve">Former </w:t>
      </w:r>
      <w:r w:rsidR="006E5297">
        <w:rPr>
          <w:rFonts w:ascii="Arial" w:hAnsi="Arial" w:cs="Arial"/>
        </w:rPr>
        <w:t>Coggan’s Bakery</w:t>
      </w:r>
      <w:r w:rsidR="00EE3DBF" w:rsidRPr="004619BC">
        <w:rPr>
          <w:rFonts w:ascii="Arial" w:hAnsi="Arial" w:cs="Arial"/>
        </w:rPr>
        <w:t xml:space="preserve">, </w:t>
      </w:r>
      <w:smartTag w:uri="urn:schemas-microsoft-com:office:smarttags" w:element="Street">
        <w:smartTag w:uri="urn:schemas-microsoft-com:office:smarttags" w:element="address">
          <w:r w:rsidR="006E5297">
            <w:rPr>
              <w:rFonts w:ascii="Arial" w:hAnsi="Arial" w:cs="Arial"/>
            </w:rPr>
            <w:t>36 Mort Street</w:t>
          </w:r>
        </w:smartTag>
      </w:smartTag>
      <w:r w:rsidR="006E5297">
        <w:rPr>
          <w:rFonts w:ascii="Arial" w:hAnsi="Arial" w:cs="Arial"/>
        </w:rPr>
        <w:t>, Braddon</w:t>
      </w:r>
    </w:p>
    <w:p w:rsidR="0057422E" w:rsidRPr="004619BC" w:rsidRDefault="0057422E" w:rsidP="00156C64">
      <w:pPr>
        <w:shd w:val="clear" w:color="auto" w:fill="FFFFFF"/>
        <w:ind w:left="360"/>
        <w:rPr>
          <w:rFonts w:ascii="Arial" w:hAnsi="Arial" w:cs="Arial"/>
        </w:rPr>
      </w:pPr>
      <w:r w:rsidRPr="004619BC">
        <w:rPr>
          <w:rFonts w:ascii="Arial" w:hAnsi="Arial" w:cs="Arial"/>
        </w:rPr>
        <w:tab/>
      </w:r>
    </w:p>
    <w:p w:rsidR="00156C64" w:rsidRPr="004619BC" w:rsidRDefault="0057422E" w:rsidP="00156C64">
      <w:pPr>
        <w:shd w:val="clear" w:color="auto" w:fill="FFFFFF"/>
        <w:ind w:left="360"/>
        <w:rPr>
          <w:rFonts w:ascii="Arial" w:hAnsi="Arial" w:cs="Arial"/>
        </w:rPr>
      </w:pPr>
      <w:r w:rsidRPr="004619BC">
        <w:rPr>
          <w:rFonts w:ascii="Arial" w:hAnsi="Arial" w:cs="Arial"/>
        </w:rPr>
        <w:tab/>
      </w:r>
      <w:r w:rsidR="00F56829">
        <w:rPr>
          <w:rFonts w:ascii="Arial" w:hAnsi="Arial" w:cs="Arial"/>
        </w:rPr>
        <w:t xml:space="preserve">(Part) </w:t>
      </w:r>
      <w:r w:rsidRPr="004619BC">
        <w:rPr>
          <w:rFonts w:ascii="Arial" w:hAnsi="Arial" w:cs="Arial"/>
        </w:rPr>
        <w:t>Block</w:t>
      </w:r>
      <w:r w:rsidR="006E5297">
        <w:rPr>
          <w:rFonts w:ascii="Arial" w:hAnsi="Arial" w:cs="Arial"/>
        </w:rPr>
        <w:t xml:space="preserve"> 1</w:t>
      </w:r>
      <w:r w:rsidRPr="004619BC">
        <w:rPr>
          <w:rFonts w:ascii="Arial" w:hAnsi="Arial" w:cs="Arial"/>
        </w:rPr>
        <w:t>, Section</w:t>
      </w:r>
      <w:r w:rsidR="006E5297">
        <w:rPr>
          <w:rFonts w:ascii="Arial" w:hAnsi="Arial" w:cs="Arial"/>
        </w:rPr>
        <w:t xml:space="preserve"> 28</w:t>
      </w:r>
      <w:r w:rsidR="00467A2F" w:rsidRPr="004619BC">
        <w:rPr>
          <w:rFonts w:ascii="Arial" w:hAnsi="Arial" w:cs="Arial"/>
        </w:rPr>
        <w:t xml:space="preserve">, </w:t>
      </w:r>
      <w:r w:rsidR="006E5297">
        <w:rPr>
          <w:rFonts w:ascii="Arial" w:hAnsi="Arial" w:cs="Arial"/>
        </w:rPr>
        <w:t xml:space="preserve">Braddon, </w:t>
      </w:r>
      <w:smartTag w:uri="urn:schemas-microsoft-com:office:smarttags" w:element="City">
        <w:smartTag w:uri="urn:schemas-microsoft-com:office:smarttags" w:element="place">
          <w:r w:rsidR="006E5297">
            <w:rPr>
              <w:rFonts w:ascii="Arial" w:hAnsi="Arial" w:cs="Arial"/>
            </w:rPr>
            <w:t>Canberra</w:t>
          </w:r>
        </w:smartTag>
      </w:smartTag>
      <w:r w:rsidR="006E5297">
        <w:rPr>
          <w:rFonts w:ascii="Arial" w:hAnsi="Arial" w:cs="Arial"/>
        </w:rPr>
        <w:t xml:space="preserve"> Central</w:t>
      </w:r>
    </w:p>
    <w:p w:rsidR="006926D2" w:rsidRPr="004619BC" w:rsidRDefault="006926D2" w:rsidP="003968E2">
      <w:pPr>
        <w:numPr>
          <w:ilvl w:val="12"/>
          <w:numId w:val="0"/>
        </w:numPr>
        <w:shd w:val="clear" w:color="auto" w:fill="FFFFFF"/>
        <w:rPr>
          <w:rFonts w:ascii="Arial" w:hAnsi="Arial" w:cs="Arial"/>
        </w:rPr>
      </w:pPr>
    </w:p>
    <w:p w:rsidR="00156C64" w:rsidRPr="004619BC" w:rsidRDefault="00156C64" w:rsidP="003968E2">
      <w:pPr>
        <w:numPr>
          <w:ilvl w:val="12"/>
          <w:numId w:val="0"/>
        </w:numPr>
        <w:shd w:val="clear" w:color="auto" w:fill="FFFFFF"/>
        <w:rPr>
          <w:rFonts w:ascii="Arial" w:hAnsi="Arial" w:cs="Arial"/>
        </w:rPr>
      </w:pPr>
    </w:p>
    <w:p w:rsidR="00156C64" w:rsidRPr="004619BC" w:rsidRDefault="00156C64" w:rsidP="003968E2">
      <w:pPr>
        <w:numPr>
          <w:ilvl w:val="12"/>
          <w:numId w:val="0"/>
        </w:numPr>
        <w:shd w:val="clear" w:color="auto" w:fill="FFFFFF"/>
        <w:rPr>
          <w:rFonts w:ascii="Arial" w:hAnsi="Arial" w:cs="Arial"/>
        </w:rPr>
      </w:pPr>
    </w:p>
    <w:p w:rsidR="006926D2" w:rsidRPr="004619BC" w:rsidRDefault="006926D2" w:rsidP="003968E2">
      <w:pPr>
        <w:numPr>
          <w:ilvl w:val="12"/>
          <w:numId w:val="0"/>
        </w:numPr>
        <w:shd w:val="clear" w:color="auto" w:fill="FFFFFF"/>
        <w:tabs>
          <w:tab w:val="left" w:pos="720"/>
          <w:tab w:val="left" w:pos="1440"/>
        </w:tabs>
        <w:ind w:left="2160" w:hanging="2160"/>
        <w:rPr>
          <w:rFonts w:ascii="Arial" w:hAnsi="Arial" w:cs="Arial"/>
        </w:rPr>
      </w:pPr>
    </w:p>
    <w:p w:rsidR="006926D2" w:rsidRPr="004619BC" w:rsidRDefault="006926D2" w:rsidP="003968E2">
      <w:pPr>
        <w:numPr>
          <w:ilvl w:val="12"/>
          <w:numId w:val="0"/>
        </w:numPr>
        <w:shd w:val="clear" w:color="auto" w:fill="FFFFFF"/>
        <w:jc w:val="both"/>
        <w:rPr>
          <w:rFonts w:ascii="Arial" w:hAnsi="Arial" w:cs="Arial"/>
          <w:b/>
        </w:rPr>
      </w:pPr>
    </w:p>
    <w:p w:rsidR="00FE263E" w:rsidRPr="004619BC" w:rsidRDefault="00FE263E" w:rsidP="00FE263E">
      <w:pPr>
        <w:numPr>
          <w:ilvl w:val="12"/>
          <w:numId w:val="0"/>
        </w:numPr>
        <w:shd w:val="clear" w:color="auto" w:fill="FFFFFF"/>
        <w:jc w:val="both"/>
        <w:rPr>
          <w:rFonts w:ascii="Arial" w:hAnsi="Arial" w:cs="Arial"/>
          <w:b/>
        </w:rPr>
      </w:pPr>
      <w:r w:rsidRPr="004619BC">
        <w:rPr>
          <w:rFonts w:ascii="Arial" w:hAnsi="Arial" w:cs="Arial"/>
          <w:b/>
        </w:rPr>
        <w:t>DATE OF REGISTRATION</w:t>
      </w:r>
    </w:p>
    <w:p w:rsidR="00FE263E" w:rsidRPr="004619BC" w:rsidRDefault="00FE263E" w:rsidP="00FE263E">
      <w:pPr>
        <w:numPr>
          <w:ilvl w:val="12"/>
          <w:numId w:val="0"/>
        </w:numPr>
        <w:shd w:val="clear" w:color="auto" w:fill="FFFFFF"/>
        <w:jc w:val="both"/>
        <w:rPr>
          <w:rFonts w:ascii="Arial" w:hAnsi="Arial" w:cs="Arial"/>
          <w:b/>
        </w:rPr>
      </w:pPr>
    </w:p>
    <w:p w:rsidR="00FE263E" w:rsidRPr="004619BC" w:rsidRDefault="00FE263E" w:rsidP="00FE263E">
      <w:pPr>
        <w:numPr>
          <w:ilvl w:val="12"/>
          <w:numId w:val="0"/>
        </w:numPr>
        <w:shd w:val="clear" w:color="auto" w:fill="FFFFFF"/>
        <w:jc w:val="both"/>
        <w:rPr>
          <w:rFonts w:ascii="Arial" w:hAnsi="Arial" w:cs="Arial"/>
        </w:rPr>
      </w:pPr>
      <w:r>
        <w:rPr>
          <w:rFonts w:ascii="Arial" w:hAnsi="Arial" w:cs="Arial"/>
        </w:rPr>
        <w:t>Notified: 20 October 2011</w:t>
      </w:r>
      <w:r w:rsidRPr="004619BC">
        <w:rPr>
          <w:rFonts w:ascii="Arial" w:hAnsi="Arial" w:cs="Arial"/>
        </w:rPr>
        <w:t xml:space="preserve"> N</w:t>
      </w:r>
      <w:r w:rsidR="00007DE0">
        <w:rPr>
          <w:rFonts w:ascii="Arial" w:hAnsi="Arial" w:cs="Arial"/>
        </w:rPr>
        <w:t>otifiable Instrument: 2011-640</w:t>
      </w:r>
    </w:p>
    <w:p w:rsidR="00FE263E" w:rsidRPr="004619BC" w:rsidRDefault="00FE263E" w:rsidP="00FE263E">
      <w:pPr>
        <w:numPr>
          <w:ilvl w:val="12"/>
          <w:numId w:val="0"/>
        </w:numPr>
        <w:shd w:val="clear" w:color="auto" w:fill="FFFFFF"/>
        <w:jc w:val="both"/>
        <w:rPr>
          <w:rFonts w:ascii="Arial" w:hAnsi="Arial" w:cs="Arial"/>
        </w:rPr>
      </w:pPr>
    </w:p>
    <w:p w:rsidR="00FE263E" w:rsidRPr="004619BC" w:rsidRDefault="00FE263E" w:rsidP="00FE263E">
      <w:pPr>
        <w:numPr>
          <w:ilvl w:val="12"/>
          <w:numId w:val="0"/>
        </w:numPr>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rPr>
      </w:pPr>
    </w:p>
    <w:p w:rsidR="00FE263E" w:rsidRPr="004619BC" w:rsidRDefault="00FE263E" w:rsidP="00FE263E">
      <w:pPr>
        <w:pStyle w:val="BodyText2"/>
        <w:numPr>
          <w:ilvl w:val="12"/>
          <w:numId w:val="0"/>
        </w:numPr>
        <w:shd w:val="clear" w:color="auto" w:fill="FFFFFF"/>
        <w:rPr>
          <w:rFonts w:cs="Arial"/>
        </w:rPr>
      </w:pPr>
    </w:p>
    <w:p w:rsidR="00FE263E" w:rsidRPr="004619BC" w:rsidRDefault="00FE263E" w:rsidP="00FE263E">
      <w:pPr>
        <w:numPr>
          <w:ilvl w:val="12"/>
          <w:numId w:val="0"/>
        </w:numPr>
        <w:rPr>
          <w:rFonts w:ascii="Arial" w:hAnsi="Arial" w:cs="Arial"/>
        </w:rPr>
      </w:pPr>
    </w:p>
    <w:p w:rsidR="00FE263E" w:rsidRPr="004619BC" w:rsidRDefault="00FE263E" w:rsidP="00FE263E">
      <w:pPr>
        <w:numPr>
          <w:ilvl w:val="12"/>
          <w:numId w:val="0"/>
        </w:numPr>
        <w:rPr>
          <w:rFonts w:ascii="Arial" w:hAnsi="Arial" w:cs="Arial"/>
        </w:rPr>
      </w:pPr>
      <w:r w:rsidRPr="004619BC">
        <w:rPr>
          <w:rFonts w:ascii="Arial" w:hAnsi="Arial" w:cs="Arial"/>
        </w:rPr>
        <w:t>Copies of the Register Entry are available for inspection at the ACT Heritage Unit.  For further information please contact:</w:t>
      </w:r>
    </w:p>
    <w:p w:rsidR="00FE263E" w:rsidRPr="004619BC" w:rsidRDefault="00FE263E" w:rsidP="00FE263E">
      <w:pPr>
        <w:numPr>
          <w:ilvl w:val="12"/>
          <w:numId w:val="0"/>
        </w:numPr>
        <w:rPr>
          <w:rFonts w:ascii="Arial" w:hAnsi="Arial" w:cs="Arial"/>
        </w:rPr>
      </w:pPr>
    </w:p>
    <w:p w:rsidR="00FE263E" w:rsidRPr="004619BC" w:rsidRDefault="00FE263E" w:rsidP="00FE263E">
      <w:pPr>
        <w:numPr>
          <w:ilvl w:val="12"/>
          <w:numId w:val="0"/>
        </w:numPr>
        <w:tabs>
          <w:tab w:val="left" w:pos="720"/>
          <w:tab w:val="left" w:pos="1440"/>
        </w:tabs>
        <w:rPr>
          <w:rFonts w:ascii="Arial" w:hAnsi="Arial" w:cs="Arial"/>
        </w:rPr>
      </w:pPr>
      <w:r w:rsidRPr="004619BC">
        <w:rPr>
          <w:rFonts w:ascii="Arial" w:hAnsi="Arial" w:cs="Arial"/>
        </w:rPr>
        <w:tab/>
      </w:r>
      <w:r w:rsidRPr="004619BC">
        <w:rPr>
          <w:rFonts w:ascii="Arial" w:hAnsi="Arial" w:cs="Arial"/>
        </w:rPr>
        <w:tab/>
      </w:r>
      <w:r w:rsidRPr="004619BC">
        <w:rPr>
          <w:rFonts w:ascii="Arial" w:hAnsi="Arial" w:cs="Arial"/>
        </w:rPr>
        <w:tab/>
        <w:t>The Secretary</w:t>
      </w:r>
    </w:p>
    <w:p w:rsidR="00FE263E" w:rsidRPr="004619BC" w:rsidRDefault="00FE263E" w:rsidP="00FE263E">
      <w:pPr>
        <w:numPr>
          <w:ilvl w:val="12"/>
          <w:numId w:val="0"/>
        </w:numPr>
        <w:tabs>
          <w:tab w:val="left" w:pos="720"/>
          <w:tab w:val="left" w:pos="1440"/>
        </w:tabs>
        <w:ind w:left="2160" w:hanging="2160"/>
        <w:rPr>
          <w:rFonts w:ascii="Arial" w:hAnsi="Arial" w:cs="Arial"/>
        </w:rPr>
      </w:pPr>
      <w:r w:rsidRPr="004619BC">
        <w:rPr>
          <w:rFonts w:ascii="Arial" w:hAnsi="Arial" w:cs="Arial"/>
        </w:rPr>
        <w:tab/>
      </w:r>
      <w:r w:rsidRPr="004619BC">
        <w:rPr>
          <w:rFonts w:ascii="Arial" w:hAnsi="Arial" w:cs="Arial"/>
        </w:rPr>
        <w:tab/>
      </w:r>
      <w:r w:rsidRPr="004619BC">
        <w:rPr>
          <w:rFonts w:ascii="Arial" w:hAnsi="Arial" w:cs="Arial"/>
        </w:rPr>
        <w:tab/>
        <w:t>ACT Heritage Council</w:t>
      </w:r>
    </w:p>
    <w:p w:rsidR="00FE263E" w:rsidRPr="004619BC" w:rsidRDefault="00FE263E" w:rsidP="00FE263E">
      <w:pPr>
        <w:numPr>
          <w:ilvl w:val="12"/>
          <w:numId w:val="0"/>
        </w:numPr>
        <w:tabs>
          <w:tab w:val="left" w:pos="720"/>
          <w:tab w:val="left" w:pos="1440"/>
        </w:tabs>
        <w:ind w:left="2160" w:hanging="2160"/>
        <w:rPr>
          <w:rFonts w:ascii="Arial" w:hAnsi="Arial" w:cs="Arial"/>
        </w:rPr>
      </w:pPr>
      <w:r w:rsidRPr="004619BC">
        <w:rPr>
          <w:rFonts w:ascii="Arial" w:hAnsi="Arial" w:cs="Arial"/>
        </w:rPr>
        <w:tab/>
      </w:r>
      <w:r w:rsidRPr="004619BC">
        <w:rPr>
          <w:rFonts w:ascii="Arial" w:hAnsi="Arial" w:cs="Arial"/>
        </w:rPr>
        <w:tab/>
      </w:r>
      <w:r w:rsidRPr="004619BC">
        <w:rPr>
          <w:rFonts w:ascii="Arial" w:hAnsi="Arial" w:cs="Arial"/>
        </w:rPr>
        <w:tab/>
        <w:t xml:space="preserve">GPO </w:t>
      </w:r>
      <w:smartTag w:uri="urn:schemas-microsoft-com:office:smarttags" w:element="address">
        <w:smartTag w:uri="urn:schemas-microsoft-com:office:smarttags" w:element="Street">
          <w:r w:rsidRPr="004619BC">
            <w:rPr>
              <w:rFonts w:ascii="Arial" w:hAnsi="Arial" w:cs="Arial"/>
            </w:rPr>
            <w:t>Box 158</w:t>
          </w:r>
        </w:smartTag>
        <w:r w:rsidRPr="004619BC">
          <w:rPr>
            <w:rFonts w:ascii="Arial" w:hAnsi="Arial" w:cs="Arial"/>
          </w:rPr>
          <w:t xml:space="preserve">, </w:t>
        </w:r>
        <w:smartTag w:uri="urn:schemas-microsoft-com:office:smarttags" w:element="City">
          <w:r w:rsidRPr="004619BC">
            <w:rPr>
              <w:rFonts w:ascii="Arial" w:hAnsi="Arial" w:cs="Arial"/>
            </w:rPr>
            <w:t>Canberra</w:t>
          </w:r>
        </w:smartTag>
      </w:smartTag>
      <w:r w:rsidRPr="004619BC">
        <w:rPr>
          <w:rFonts w:ascii="Arial" w:hAnsi="Arial" w:cs="Arial"/>
        </w:rPr>
        <w:t>, ACT  2601</w:t>
      </w:r>
    </w:p>
    <w:p w:rsidR="00FE263E" w:rsidRPr="004619BC" w:rsidRDefault="00FE263E" w:rsidP="00FE263E">
      <w:pPr>
        <w:numPr>
          <w:ilvl w:val="12"/>
          <w:numId w:val="0"/>
        </w:numPr>
        <w:tabs>
          <w:tab w:val="left" w:pos="720"/>
          <w:tab w:val="left" w:pos="1440"/>
        </w:tabs>
        <w:rPr>
          <w:rFonts w:ascii="Arial" w:hAnsi="Arial" w:cs="Arial"/>
        </w:rPr>
      </w:pPr>
    </w:p>
    <w:p w:rsidR="00FE263E" w:rsidRDefault="00FE263E" w:rsidP="00FE263E">
      <w:pPr>
        <w:numPr>
          <w:ilvl w:val="12"/>
          <w:numId w:val="0"/>
        </w:numPr>
        <w:pBdr>
          <w:bottom w:val="single" w:sz="6" w:space="1" w:color="auto"/>
        </w:pBdr>
        <w:tabs>
          <w:tab w:val="left" w:pos="720"/>
          <w:tab w:val="left" w:pos="1440"/>
        </w:tabs>
        <w:ind w:left="2160" w:hanging="2160"/>
        <w:rPr>
          <w:rFonts w:ascii="Arial" w:hAnsi="Arial" w:cs="Arial"/>
        </w:rPr>
      </w:pPr>
      <w:r w:rsidRPr="004619BC">
        <w:rPr>
          <w:rFonts w:ascii="Arial" w:hAnsi="Arial" w:cs="Arial"/>
        </w:rPr>
        <w:tab/>
        <w:t>Telephone: 13 22 81     Facsimile: (02) 6207 2229</w:t>
      </w:r>
    </w:p>
    <w:p w:rsidR="00FE263E" w:rsidRPr="004619BC" w:rsidRDefault="00FE263E" w:rsidP="00FE263E">
      <w:pPr>
        <w:numPr>
          <w:ilvl w:val="12"/>
          <w:numId w:val="0"/>
        </w:numPr>
        <w:pBdr>
          <w:bottom w:val="single" w:sz="6" w:space="1" w:color="auto"/>
        </w:pBdr>
        <w:tabs>
          <w:tab w:val="left" w:pos="720"/>
          <w:tab w:val="left" w:pos="1440"/>
        </w:tabs>
        <w:ind w:left="2160" w:hanging="2160"/>
        <w:rPr>
          <w:rFonts w:ascii="Arial" w:hAnsi="Arial" w:cs="Arial"/>
        </w:rPr>
      </w:pPr>
    </w:p>
    <w:p w:rsidR="006926D2" w:rsidRPr="004619BC" w:rsidRDefault="006926D2" w:rsidP="003968E2">
      <w:pPr>
        <w:numPr>
          <w:ilvl w:val="12"/>
          <w:numId w:val="0"/>
        </w:numPr>
        <w:pBdr>
          <w:bottom w:val="single" w:sz="6" w:space="1" w:color="auto"/>
        </w:pBdr>
        <w:tabs>
          <w:tab w:val="left" w:pos="720"/>
          <w:tab w:val="left" w:pos="1440"/>
        </w:tabs>
        <w:ind w:left="2160" w:hanging="2160"/>
        <w:rPr>
          <w:rFonts w:ascii="Arial" w:hAnsi="Arial" w:cs="Arial"/>
        </w:rPr>
      </w:pPr>
    </w:p>
    <w:p w:rsidR="006926D2" w:rsidRPr="004619BC" w:rsidRDefault="006926D2" w:rsidP="003968E2">
      <w:pPr>
        <w:numPr>
          <w:ilvl w:val="12"/>
          <w:numId w:val="0"/>
        </w:numPr>
        <w:pBdr>
          <w:bottom w:val="single" w:sz="12"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rPr>
      </w:pPr>
      <w:r w:rsidRPr="004619BC">
        <w:rPr>
          <w:rFonts w:ascii="Arial" w:hAnsi="Arial" w:cs="Arial"/>
        </w:rPr>
        <w:br w:type="page"/>
      </w:r>
    </w:p>
    <w:p w:rsidR="006926D2" w:rsidRPr="004619BC" w:rsidRDefault="006926D2" w:rsidP="003968E2">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rPr>
      </w:pPr>
    </w:p>
    <w:p w:rsidR="006926D2" w:rsidRPr="004619BC" w:rsidRDefault="006926D2" w:rsidP="003968E2">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w:hAnsi="Arial" w:cs="Arial"/>
          <w:b/>
        </w:rPr>
      </w:pPr>
      <w:r w:rsidRPr="004619BC">
        <w:rPr>
          <w:rFonts w:ascii="Arial" w:hAnsi="Arial" w:cs="Arial"/>
          <w:b/>
        </w:rPr>
        <w:t>IDENTIFICATION OF THE PLACE</w:t>
      </w:r>
    </w:p>
    <w:p w:rsidR="00197945" w:rsidRPr="004619BC" w:rsidRDefault="00197945" w:rsidP="003968E2">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w:hAnsi="Arial" w:cs="Arial"/>
          <w:b/>
        </w:rPr>
      </w:pPr>
    </w:p>
    <w:p w:rsidR="00313E4A" w:rsidRPr="004619BC" w:rsidRDefault="00313E4A" w:rsidP="00313E4A">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rPr>
      </w:pPr>
    </w:p>
    <w:p w:rsidR="006E72BD" w:rsidRPr="004619BC" w:rsidRDefault="001E51DD" w:rsidP="006E72BD">
      <w:pPr>
        <w:shd w:val="clear" w:color="auto" w:fill="FFFFFF"/>
        <w:ind w:firstLine="720"/>
        <w:rPr>
          <w:rFonts w:ascii="Arial" w:hAnsi="Arial" w:cs="Arial"/>
        </w:rPr>
      </w:pPr>
      <w:r>
        <w:rPr>
          <w:rFonts w:ascii="Arial" w:hAnsi="Arial" w:cs="Arial"/>
        </w:rPr>
        <w:t xml:space="preserve">Former </w:t>
      </w:r>
      <w:r w:rsidR="006E72BD">
        <w:rPr>
          <w:rFonts w:ascii="Arial" w:hAnsi="Arial" w:cs="Arial"/>
        </w:rPr>
        <w:t>Coggan’s Bakery</w:t>
      </w:r>
      <w:r w:rsidR="006E72BD" w:rsidRPr="004619BC">
        <w:rPr>
          <w:rFonts w:ascii="Arial" w:hAnsi="Arial" w:cs="Arial"/>
        </w:rPr>
        <w:t xml:space="preserve">, </w:t>
      </w:r>
      <w:smartTag w:uri="urn:schemas-microsoft-com:office:smarttags" w:element="Street">
        <w:smartTag w:uri="urn:schemas-microsoft-com:office:smarttags" w:element="address">
          <w:r w:rsidR="006E72BD">
            <w:rPr>
              <w:rFonts w:ascii="Arial" w:hAnsi="Arial" w:cs="Arial"/>
            </w:rPr>
            <w:t>36 Mort Street</w:t>
          </w:r>
        </w:smartTag>
      </w:smartTag>
      <w:r w:rsidR="006E72BD">
        <w:rPr>
          <w:rFonts w:ascii="Arial" w:hAnsi="Arial" w:cs="Arial"/>
        </w:rPr>
        <w:t>, Braddon</w:t>
      </w:r>
    </w:p>
    <w:p w:rsidR="006E72BD" w:rsidRPr="004619BC" w:rsidRDefault="006E72BD" w:rsidP="006E72BD">
      <w:pPr>
        <w:shd w:val="clear" w:color="auto" w:fill="FFFFFF"/>
        <w:ind w:left="360"/>
        <w:rPr>
          <w:rFonts w:ascii="Arial" w:hAnsi="Arial" w:cs="Arial"/>
        </w:rPr>
      </w:pPr>
      <w:r w:rsidRPr="004619BC">
        <w:rPr>
          <w:rFonts w:ascii="Arial" w:hAnsi="Arial" w:cs="Arial"/>
        </w:rPr>
        <w:tab/>
      </w:r>
    </w:p>
    <w:p w:rsidR="006E72BD" w:rsidRPr="004619BC" w:rsidRDefault="006E72BD" w:rsidP="006E72BD">
      <w:pPr>
        <w:shd w:val="clear" w:color="auto" w:fill="FFFFFF"/>
        <w:ind w:left="360"/>
        <w:rPr>
          <w:rFonts w:ascii="Arial" w:hAnsi="Arial" w:cs="Arial"/>
        </w:rPr>
      </w:pPr>
      <w:r w:rsidRPr="004619BC">
        <w:rPr>
          <w:rFonts w:ascii="Arial" w:hAnsi="Arial" w:cs="Arial"/>
        </w:rPr>
        <w:tab/>
      </w:r>
      <w:r w:rsidR="00F56829">
        <w:rPr>
          <w:rFonts w:ascii="Arial" w:hAnsi="Arial" w:cs="Arial"/>
        </w:rPr>
        <w:t xml:space="preserve">(Part) </w:t>
      </w:r>
      <w:r w:rsidRPr="004619BC">
        <w:rPr>
          <w:rFonts w:ascii="Arial" w:hAnsi="Arial" w:cs="Arial"/>
        </w:rPr>
        <w:t>Block</w:t>
      </w:r>
      <w:r>
        <w:rPr>
          <w:rFonts w:ascii="Arial" w:hAnsi="Arial" w:cs="Arial"/>
        </w:rPr>
        <w:t xml:space="preserve"> 1</w:t>
      </w:r>
      <w:r w:rsidRPr="004619BC">
        <w:rPr>
          <w:rFonts w:ascii="Arial" w:hAnsi="Arial" w:cs="Arial"/>
        </w:rPr>
        <w:t>, Section</w:t>
      </w:r>
      <w:r>
        <w:rPr>
          <w:rFonts w:ascii="Arial" w:hAnsi="Arial" w:cs="Arial"/>
        </w:rPr>
        <w:t xml:space="preserve"> 28</w:t>
      </w:r>
      <w:r w:rsidRPr="004619BC">
        <w:rPr>
          <w:rFonts w:ascii="Arial" w:hAnsi="Arial" w:cs="Arial"/>
        </w:rPr>
        <w:t xml:space="preserve">, </w:t>
      </w:r>
      <w:r>
        <w:rPr>
          <w:rFonts w:ascii="Arial" w:hAnsi="Arial" w:cs="Arial"/>
        </w:rPr>
        <w:t xml:space="preserve">Braddon, </w:t>
      </w:r>
      <w:smartTag w:uri="urn:schemas-microsoft-com:office:smarttags" w:element="City">
        <w:smartTag w:uri="urn:schemas-microsoft-com:office:smarttags" w:element="place">
          <w:r>
            <w:rPr>
              <w:rFonts w:ascii="Arial" w:hAnsi="Arial" w:cs="Arial"/>
            </w:rPr>
            <w:t>Canberra</w:t>
          </w:r>
        </w:smartTag>
      </w:smartTag>
      <w:r>
        <w:rPr>
          <w:rFonts w:ascii="Arial" w:hAnsi="Arial" w:cs="Arial"/>
        </w:rPr>
        <w:t xml:space="preserve"> Central</w:t>
      </w:r>
    </w:p>
    <w:p w:rsidR="006926D2" w:rsidRDefault="006926D2">
      <w:pPr>
        <w:pStyle w:val="BodyText"/>
        <w:tabs>
          <w:tab w:val="clear" w:pos="0"/>
          <w:tab w:val="left" w:pos="720"/>
        </w:tabs>
        <w:spacing w:line="240" w:lineRule="auto"/>
        <w:rPr>
          <w:rFonts w:cs="Arial"/>
        </w:rPr>
      </w:pPr>
    </w:p>
    <w:p w:rsidR="004F75AD" w:rsidRPr="004619BC" w:rsidRDefault="004F75AD" w:rsidP="0038657C">
      <w:pPr>
        <w:numPr>
          <w:ilvl w:val="12"/>
          <w:numId w:val="0"/>
        </w:numPr>
        <w:pBdr>
          <w:bottom w:val="single" w:sz="12"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s>
        <w:jc w:val="right"/>
        <w:rPr>
          <w:rFonts w:ascii="Arial" w:hAnsi="Arial" w:cs="Arial"/>
          <w:b/>
        </w:rPr>
      </w:pPr>
    </w:p>
    <w:p w:rsidR="004F75AD" w:rsidRPr="004619BC" w:rsidRDefault="004F75AD" w:rsidP="004F75AD">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rPr>
      </w:pPr>
    </w:p>
    <w:p w:rsidR="00C95970" w:rsidRPr="004619BC" w:rsidRDefault="00C95970">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w:hAnsi="Arial" w:cs="Arial"/>
          <w:b/>
        </w:rPr>
      </w:pPr>
    </w:p>
    <w:p w:rsidR="006926D2" w:rsidRPr="004619BC" w:rsidRDefault="006926D2">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w:hAnsi="Arial" w:cs="Arial"/>
          <w:b/>
        </w:rPr>
      </w:pPr>
      <w:r w:rsidRPr="004619BC">
        <w:rPr>
          <w:rFonts w:ascii="Arial" w:hAnsi="Arial" w:cs="Arial"/>
          <w:b/>
        </w:rPr>
        <w:t xml:space="preserve">STATEMENT </w:t>
      </w:r>
      <w:r w:rsidR="0038657C">
        <w:rPr>
          <w:rFonts w:ascii="Arial" w:hAnsi="Arial" w:cs="Arial"/>
          <w:b/>
        </w:rPr>
        <w:t>OF</w:t>
      </w:r>
      <w:r w:rsidRPr="004619BC">
        <w:rPr>
          <w:rFonts w:ascii="Arial" w:hAnsi="Arial" w:cs="Arial"/>
          <w:b/>
        </w:rPr>
        <w:t xml:space="preserve"> HERITAGE SIGNIFICANCE </w:t>
      </w:r>
    </w:p>
    <w:p w:rsidR="006926D2" w:rsidRDefault="006926D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rPr>
      </w:pPr>
    </w:p>
    <w:p w:rsidR="0038657C" w:rsidRDefault="0038657C">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rPr>
      </w:pPr>
      <w:r>
        <w:rPr>
          <w:rFonts w:ascii="Arial" w:hAnsi="Arial" w:cs="Arial"/>
        </w:rPr>
        <w:t xml:space="preserve">This statement refers to the Heritage Significance of the place as required in s12(d) of the </w:t>
      </w:r>
      <w:r w:rsidRPr="0038657C">
        <w:rPr>
          <w:rFonts w:ascii="Arial" w:hAnsi="Arial" w:cs="Arial"/>
          <w:i/>
        </w:rPr>
        <w:t>Heritage Act 2004</w:t>
      </w:r>
      <w:r>
        <w:rPr>
          <w:rFonts w:ascii="Arial" w:hAnsi="Arial" w:cs="Arial"/>
        </w:rPr>
        <w:t>.</w:t>
      </w:r>
    </w:p>
    <w:p w:rsidR="0038657C" w:rsidRPr="004619BC" w:rsidRDefault="0038657C">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rPr>
      </w:pPr>
    </w:p>
    <w:p w:rsidR="006207A1" w:rsidRDefault="006207A1" w:rsidP="006E72BD">
      <w:pPr>
        <w:rPr>
          <w:rFonts w:ascii="Arial" w:hAnsi="Arial"/>
        </w:rPr>
      </w:pPr>
      <w:r>
        <w:rPr>
          <w:rFonts w:ascii="Arial" w:hAnsi="Arial"/>
        </w:rPr>
        <w:t xml:space="preserve">The former Coggan’s Bakery building is important as evidence of a distinctive </w:t>
      </w:r>
      <w:r w:rsidR="0027387D">
        <w:rPr>
          <w:rFonts w:ascii="Arial" w:hAnsi="Arial"/>
        </w:rPr>
        <w:t>function</w:t>
      </w:r>
      <w:r>
        <w:rPr>
          <w:rFonts w:ascii="Arial" w:hAnsi="Arial"/>
        </w:rPr>
        <w:t xml:space="preserve"> </w:t>
      </w:r>
      <w:r w:rsidR="00170310">
        <w:rPr>
          <w:rFonts w:ascii="Arial" w:hAnsi="Arial"/>
        </w:rPr>
        <w:t>of exceptional interest</w:t>
      </w:r>
      <w:r>
        <w:rPr>
          <w:rFonts w:ascii="Arial" w:hAnsi="Arial"/>
        </w:rPr>
        <w:t xml:space="preserve">, </w:t>
      </w:r>
      <w:r w:rsidR="00750364">
        <w:rPr>
          <w:rFonts w:ascii="Arial" w:hAnsi="Arial"/>
        </w:rPr>
        <w:t xml:space="preserve">and </w:t>
      </w:r>
      <w:r>
        <w:rPr>
          <w:rFonts w:ascii="Arial" w:hAnsi="Arial"/>
        </w:rPr>
        <w:t>has a special association with a cult</w:t>
      </w:r>
      <w:r w:rsidR="00750364">
        <w:rPr>
          <w:rFonts w:ascii="Arial" w:hAnsi="Arial"/>
        </w:rPr>
        <w:t>ural phase in local ACT history</w:t>
      </w:r>
      <w:r>
        <w:rPr>
          <w:rFonts w:ascii="Arial" w:hAnsi="Arial"/>
        </w:rPr>
        <w:t>.</w:t>
      </w:r>
    </w:p>
    <w:p w:rsidR="006207A1" w:rsidRDefault="006207A1" w:rsidP="006E72BD">
      <w:pPr>
        <w:rPr>
          <w:rFonts w:ascii="Arial" w:hAnsi="Arial"/>
        </w:rPr>
      </w:pPr>
    </w:p>
    <w:p w:rsidR="0027387D" w:rsidRDefault="006207A1" w:rsidP="006E72BD">
      <w:pPr>
        <w:rPr>
          <w:rFonts w:ascii="Arial" w:hAnsi="Arial"/>
        </w:rPr>
      </w:pPr>
      <w:r>
        <w:rPr>
          <w:rFonts w:ascii="Arial" w:hAnsi="Arial"/>
        </w:rPr>
        <w:t xml:space="preserve">The former Coggan’s Bakery building is important as evidence </w:t>
      </w:r>
      <w:r w:rsidR="0027387D">
        <w:rPr>
          <w:rFonts w:ascii="Arial" w:hAnsi="Arial"/>
        </w:rPr>
        <w:t>of a bakery established in the Federal Capital in the 1920s which operated continuously until 1991.</w:t>
      </w:r>
    </w:p>
    <w:p w:rsidR="0027387D" w:rsidRDefault="0027387D" w:rsidP="006E72BD">
      <w:pPr>
        <w:rPr>
          <w:rFonts w:ascii="Arial" w:hAnsi="Arial"/>
        </w:rPr>
      </w:pPr>
    </w:p>
    <w:p w:rsidR="00CF56A2" w:rsidRDefault="0027387D" w:rsidP="006E72BD">
      <w:pPr>
        <w:rPr>
          <w:rFonts w:ascii="Arial" w:hAnsi="Arial"/>
        </w:rPr>
      </w:pPr>
      <w:r>
        <w:rPr>
          <w:rFonts w:ascii="Arial" w:hAnsi="Arial"/>
        </w:rPr>
        <w:t>It</w:t>
      </w:r>
      <w:r w:rsidR="006207A1">
        <w:rPr>
          <w:rFonts w:ascii="Arial" w:hAnsi="Arial"/>
        </w:rPr>
        <w:t xml:space="preserve"> has a special association with the early planning and design of Canberra. In particular, it demonstrates the intentions of the </w:t>
      </w:r>
      <w:r w:rsidR="0004008A">
        <w:rPr>
          <w:rFonts w:ascii="Arial" w:hAnsi="Arial"/>
        </w:rPr>
        <w:t>Federal Capital Committee (FCC)</w:t>
      </w:r>
      <w:r w:rsidR="006207A1">
        <w:rPr>
          <w:rFonts w:ascii="Arial" w:hAnsi="Arial"/>
        </w:rPr>
        <w:t xml:space="preserve"> in planning the Braddon (formerly Ainslie) area as a light industrial zone</w:t>
      </w:r>
      <w:r w:rsidR="00170310">
        <w:rPr>
          <w:rFonts w:ascii="Arial" w:hAnsi="Arial"/>
        </w:rPr>
        <w:t>, as part of the broader concept and overall vision for the early suburbs of Canberra</w:t>
      </w:r>
      <w:r w:rsidR="006207A1">
        <w:rPr>
          <w:rFonts w:ascii="Arial" w:hAnsi="Arial"/>
        </w:rPr>
        <w:t xml:space="preserve">. </w:t>
      </w:r>
    </w:p>
    <w:p w:rsidR="007704DF" w:rsidRDefault="007704DF" w:rsidP="006E72BD">
      <w:pPr>
        <w:rPr>
          <w:rFonts w:ascii="Arial" w:hAnsi="Arial"/>
        </w:rPr>
      </w:pPr>
    </w:p>
    <w:p w:rsidR="00CF56A2" w:rsidRPr="006E72BD" w:rsidRDefault="00A73C51" w:rsidP="00CF56A2">
      <w:pPr>
        <w:rPr>
          <w:rFonts w:ascii="Arial" w:hAnsi="Arial"/>
        </w:rPr>
      </w:pPr>
      <w:r>
        <w:rPr>
          <w:rFonts w:ascii="Arial" w:hAnsi="Arial"/>
        </w:rPr>
        <w:t xml:space="preserve">Where once there were many buildings of similar construction, it is now one of few reminders of the 1920s origins of the area, and </w:t>
      </w:r>
      <w:r w:rsidR="007704DF">
        <w:rPr>
          <w:rFonts w:ascii="Arial" w:hAnsi="Arial"/>
        </w:rPr>
        <w:t>is an important histo</w:t>
      </w:r>
      <w:r>
        <w:rPr>
          <w:rFonts w:ascii="Arial" w:hAnsi="Arial"/>
        </w:rPr>
        <w:t xml:space="preserve">rical marker in the streetscape as </w:t>
      </w:r>
      <w:r w:rsidR="00CF56A2" w:rsidRPr="006E72BD">
        <w:rPr>
          <w:rFonts w:ascii="Arial" w:hAnsi="Arial"/>
        </w:rPr>
        <w:t xml:space="preserve">the most historically distinctive structure in the Braddon </w:t>
      </w:r>
      <w:r w:rsidR="007E0FD9">
        <w:rPr>
          <w:rFonts w:ascii="Arial" w:hAnsi="Arial"/>
        </w:rPr>
        <w:t xml:space="preserve">light </w:t>
      </w:r>
      <w:r w:rsidR="00CF56A2" w:rsidRPr="006E72BD">
        <w:rPr>
          <w:rFonts w:ascii="Arial" w:hAnsi="Arial"/>
        </w:rPr>
        <w:t>industrial area.</w:t>
      </w:r>
    </w:p>
    <w:p w:rsidR="00126A6C" w:rsidRPr="004F75AD" w:rsidRDefault="00126A6C" w:rsidP="004F75AD">
      <w:pPr>
        <w:numPr>
          <w:ilvl w:val="12"/>
          <w:numId w:val="0"/>
        </w:numPr>
        <w:pBdr>
          <w:bottom w:val="single" w:sz="6" w:space="1" w:color="auto"/>
        </w:pBdr>
        <w:rPr>
          <w:rFonts w:ascii="Arial" w:hAnsi="Arial" w:cs="Arial"/>
          <w:b/>
        </w:rPr>
      </w:pPr>
    </w:p>
    <w:p w:rsidR="004F75AD" w:rsidRPr="004F75AD" w:rsidRDefault="004F75AD" w:rsidP="004F75AD">
      <w:pPr>
        <w:pStyle w:val="BodyText"/>
        <w:tabs>
          <w:tab w:val="clear" w:pos="0"/>
          <w:tab w:val="left" w:pos="720"/>
        </w:tabs>
        <w:spacing w:line="240" w:lineRule="auto"/>
        <w:rPr>
          <w:rFonts w:cs="Arial"/>
          <w:b/>
        </w:rPr>
      </w:pPr>
    </w:p>
    <w:p w:rsidR="004F75AD" w:rsidRPr="004619BC" w:rsidRDefault="004F75AD" w:rsidP="004F75AD">
      <w:pPr>
        <w:shd w:val="clear" w:color="auto" w:fill="FFFFFF"/>
        <w:spacing w:line="240" w:lineRule="exact"/>
        <w:jc w:val="center"/>
        <w:rPr>
          <w:rFonts w:ascii="Arial" w:hAnsi="Arial" w:cs="Arial"/>
          <w:b/>
        </w:rPr>
      </w:pPr>
      <w:r w:rsidRPr="004619BC">
        <w:rPr>
          <w:rFonts w:ascii="Arial" w:hAnsi="Arial" w:cs="Arial"/>
          <w:b/>
        </w:rPr>
        <w:t>FEATURES INTRINSIC TO THE HERITAGE SIGNIFICANCE OF THE PLACE</w:t>
      </w:r>
    </w:p>
    <w:p w:rsidR="004F75AD" w:rsidRPr="00520E6F" w:rsidRDefault="004F75AD" w:rsidP="004F75AD">
      <w:pPr>
        <w:rPr>
          <w:rFonts w:ascii="Arial" w:hAnsi="Arial" w:cs="Arial"/>
          <w:color w:val="800080"/>
        </w:rPr>
      </w:pPr>
    </w:p>
    <w:p w:rsidR="006E72BD" w:rsidRPr="006E72BD" w:rsidRDefault="006E72BD" w:rsidP="006E72BD">
      <w:pPr>
        <w:spacing w:line="240" w:lineRule="exact"/>
        <w:rPr>
          <w:rFonts w:ascii="Arial" w:hAnsi="Arial"/>
        </w:rPr>
      </w:pPr>
      <w:r w:rsidRPr="006E72BD">
        <w:rPr>
          <w:rFonts w:ascii="Arial" w:hAnsi="Arial"/>
        </w:rPr>
        <w:t xml:space="preserve">The features intrinsic to the heritage significance of </w:t>
      </w:r>
      <w:r w:rsidR="001E51DD">
        <w:rPr>
          <w:rFonts w:ascii="Arial" w:hAnsi="Arial"/>
        </w:rPr>
        <w:t xml:space="preserve">the former </w:t>
      </w:r>
      <w:r w:rsidRPr="006E72BD">
        <w:rPr>
          <w:rFonts w:ascii="Arial" w:hAnsi="Arial"/>
        </w:rPr>
        <w:t xml:space="preserve">Coggan's Bakery and which require conservation are: </w:t>
      </w:r>
    </w:p>
    <w:p w:rsidR="006E72BD" w:rsidRPr="006E72BD" w:rsidRDefault="006E72BD" w:rsidP="006E72BD">
      <w:pPr>
        <w:tabs>
          <w:tab w:val="num" w:pos="567"/>
        </w:tabs>
        <w:spacing w:after="120" w:line="240" w:lineRule="exact"/>
        <w:rPr>
          <w:rFonts w:ascii="Arial" w:hAnsi="Arial"/>
        </w:rPr>
      </w:pPr>
    </w:p>
    <w:p w:rsidR="006E72BD" w:rsidRDefault="006E72BD" w:rsidP="006E72BD">
      <w:pPr>
        <w:numPr>
          <w:ilvl w:val="0"/>
          <w:numId w:val="16"/>
        </w:numPr>
        <w:overflowPunct/>
        <w:autoSpaceDE/>
        <w:autoSpaceDN/>
        <w:adjustRightInd/>
        <w:spacing w:after="120" w:line="240" w:lineRule="exact"/>
        <w:textAlignment w:val="auto"/>
        <w:rPr>
          <w:rFonts w:ascii="Arial" w:hAnsi="Arial"/>
        </w:rPr>
      </w:pPr>
      <w:r w:rsidRPr="006E72BD">
        <w:rPr>
          <w:rFonts w:ascii="Arial" w:hAnsi="Arial"/>
        </w:rPr>
        <w:t xml:space="preserve">The building's historic form, which comprises </w:t>
      </w:r>
      <w:r w:rsidR="00EC3345">
        <w:rPr>
          <w:rFonts w:ascii="Arial" w:hAnsi="Arial"/>
        </w:rPr>
        <w:t>elements of Inter-War Stripped Classical and Federal Capital Architecture style</w:t>
      </w:r>
      <w:r w:rsidR="00F56829">
        <w:rPr>
          <w:rFonts w:ascii="Arial" w:hAnsi="Arial"/>
        </w:rPr>
        <w:t>, including:</w:t>
      </w:r>
    </w:p>
    <w:p w:rsidR="00F56829" w:rsidRPr="006E72BD" w:rsidRDefault="00F56829" w:rsidP="00F56829">
      <w:pPr>
        <w:numPr>
          <w:ilvl w:val="0"/>
          <w:numId w:val="16"/>
        </w:numPr>
        <w:tabs>
          <w:tab w:val="clear" w:pos="360"/>
          <w:tab w:val="num" w:pos="720"/>
        </w:tabs>
        <w:overflowPunct/>
        <w:autoSpaceDE/>
        <w:autoSpaceDN/>
        <w:adjustRightInd/>
        <w:spacing w:after="120" w:line="240" w:lineRule="exact"/>
        <w:ind w:left="720"/>
        <w:textAlignment w:val="auto"/>
        <w:rPr>
          <w:rFonts w:ascii="Arial" w:hAnsi="Arial"/>
        </w:rPr>
      </w:pPr>
      <w:r w:rsidRPr="006E72BD">
        <w:rPr>
          <w:rFonts w:ascii="Arial" w:hAnsi="Arial"/>
        </w:rPr>
        <w:t>The original windows to the</w:t>
      </w:r>
      <w:r>
        <w:rPr>
          <w:rFonts w:ascii="Arial" w:hAnsi="Arial"/>
        </w:rPr>
        <w:t xml:space="preserve"> upper façade and western wall;</w:t>
      </w:r>
    </w:p>
    <w:p w:rsidR="00F56829" w:rsidRDefault="00F56829" w:rsidP="00F56829">
      <w:pPr>
        <w:numPr>
          <w:ilvl w:val="0"/>
          <w:numId w:val="16"/>
        </w:numPr>
        <w:tabs>
          <w:tab w:val="clear" w:pos="360"/>
          <w:tab w:val="num" w:pos="720"/>
        </w:tabs>
        <w:overflowPunct/>
        <w:autoSpaceDE/>
        <w:autoSpaceDN/>
        <w:adjustRightInd/>
        <w:spacing w:after="120" w:line="240" w:lineRule="exact"/>
        <w:ind w:left="720"/>
        <w:textAlignment w:val="auto"/>
        <w:rPr>
          <w:rFonts w:ascii="Arial" w:hAnsi="Arial"/>
        </w:rPr>
      </w:pPr>
      <w:r>
        <w:rPr>
          <w:rFonts w:ascii="Arial" w:hAnsi="Arial"/>
        </w:rPr>
        <w:t>Rebated cornice with decorative element; and</w:t>
      </w:r>
    </w:p>
    <w:p w:rsidR="00F56829" w:rsidRDefault="00F56829" w:rsidP="00F56829">
      <w:pPr>
        <w:numPr>
          <w:ilvl w:val="0"/>
          <w:numId w:val="16"/>
        </w:numPr>
        <w:tabs>
          <w:tab w:val="clear" w:pos="360"/>
          <w:tab w:val="num" w:pos="720"/>
        </w:tabs>
        <w:overflowPunct/>
        <w:autoSpaceDE/>
        <w:autoSpaceDN/>
        <w:adjustRightInd/>
        <w:spacing w:after="120" w:line="240" w:lineRule="exact"/>
        <w:ind w:left="720"/>
        <w:textAlignment w:val="auto"/>
        <w:rPr>
          <w:rFonts w:ascii="Arial" w:hAnsi="Arial"/>
        </w:rPr>
      </w:pPr>
      <w:r>
        <w:rPr>
          <w:rFonts w:ascii="Arial" w:hAnsi="Arial"/>
        </w:rPr>
        <w:t>Division of vertical bays in the two storey section;</w:t>
      </w:r>
    </w:p>
    <w:p w:rsidR="00F56829" w:rsidRDefault="00F56829" w:rsidP="00F56829">
      <w:pPr>
        <w:numPr>
          <w:ilvl w:val="0"/>
          <w:numId w:val="16"/>
        </w:numPr>
        <w:overflowPunct/>
        <w:autoSpaceDE/>
        <w:autoSpaceDN/>
        <w:adjustRightInd/>
        <w:spacing w:after="120" w:line="240" w:lineRule="exact"/>
        <w:textAlignment w:val="auto"/>
        <w:rPr>
          <w:rFonts w:ascii="Arial" w:hAnsi="Arial"/>
        </w:rPr>
      </w:pPr>
      <w:r>
        <w:rPr>
          <w:rFonts w:ascii="Arial" w:hAnsi="Arial"/>
        </w:rPr>
        <w:t>Symmetrical proportions; and</w:t>
      </w:r>
    </w:p>
    <w:p w:rsidR="00126A6C" w:rsidRPr="003C7594" w:rsidRDefault="004D4C53" w:rsidP="00520E6F">
      <w:pPr>
        <w:numPr>
          <w:ilvl w:val="0"/>
          <w:numId w:val="16"/>
        </w:numPr>
        <w:overflowPunct/>
        <w:autoSpaceDE/>
        <w:autoSpaceDN/>
        <w:adjustRightInd/>
        <w:spacing w:after="120" w:line="240" w:lineRule="exact"/>
        <w:textAlignment w:val="auto"/>
        <w:rPr>
          <w:rFonts w:ascii="Arial" w:hAnsi="Arial" w:cs="Arial"/>
        </w:rPr>
      </w:pPr>
      <w:r w:rsidRPr="003C7594">
        <w:rPr>
          <w:rFonts w:ascii="Arial" w:hAnsi="Arial" w:cs="Arial"/>
        </w:rPr>
        <w:t>The controlled use of signage, including ongoing recognition of the historic</w:t>
      </w:r>
      <w:r w:rsidR="00F56829" w:rsidRPr="003C7594">
        <w:rPr>
          <w:rFonts w:ascii="Arial" w:hAnsi="Arial" w:cs="Arial"/>
        </w:rPr>
        <w:t>al</w:t>
      </w:r>
      <w:r w:rsidRPr="003C7594">
        <w:rPr>
          <w:rFonts w:ascii="Arial" w:hAnsi="Arial" w:cs="Arial"/>
        </w:rPr>
        <w:t xml:space="preserve"> date</w:t>
      </w:r>
      <w:r w:rsidR="00F56829" w:rsidRPr="003C7594">
        <w:rPr>
          <w:rFonts w:ascii="Arial" w:hAnsi="Arial" w:cs="Arial"/>
        </w:rPr>
        <w:t xml:space="preserve"> of the building.</w:t>
      </w:r>
      <w:r w:rsidR="00520E6F" w:rsidRPr="003C7594">
        <w:rPr>
          <w:rFonts w:ascii="Arial" w:hAnsi="Arial" w:cs="Arial"/>
        </w:rPr>
        <w:t xml:space="preserve">  </w:t>
      </w:r>
    </w:p>
    <w:p w:rsidR="003D4233" w:rsidRPr="004619BC" w:rsidRDefault="003D4233" w:rsidP="00B80225">
      <w:pPr>
        <w:pBdr>
          <w:bottom w:val="single" w:sz="4" w:space="1" w:color="auto"/>
        </w:pBdr>
        <w:jc w:val="both"/>
        <w:rPr>
          <w:rFonts w:ascii="Arial" w:hAnsi="Arial" w:cs="Arial"/>
          <w:b/>
        </w:rPr>
      </w:pPr>
    </w:p>
    <w:p w:rsidR="003D4233" w:rsidRPr="004619BC" w:rsidRDefault="00B80225" w:rsidP="003D4233">
      <w:pPr>
        <w:jc w:val="center"/>
        <w:rPr>
          <w:rFonts w:ascii="Arial" w:hAnsi="Arial" w:cs="Arial"/>
          <w:b/>
        </w:rPr>
      </w:pPr>
      <w:r>
        <w:rPr>
          <w:rFonts w:ascii="Arial" w:hAnsi="Arial" w:cs="Arial"/>
          <w:b/>
        </w:rPr>
        <w:br w:type="page"/>
      </w:r>
      <w:r w:rsidR="003D4233" w:rsidRPr="004619BC">
        <w:rPr>
          <w:rFonts w:ascii="Arial" w:hAnsi="Arial" w:cs="Arial"/>
          <w:b/>
        </w:rPr>
        <w:t>APPLICABLE HERITAGE GUIDELINES</w:t>
      </w:r>
    </w:p>
    <w:p w:rsidR="003D4233" w:rsidRPr="004619BC" w:rsidRDefault="003D4233" w:rsidP="003D4233">
      <w:pPr>
        <w:jc w:val="center"/>
        <w:rPr>
          <w:rFonts w:ascii="Arial" w:hAnsi="Arial" w:cs="Arial"/>
          <w:b/>
        </w:rPr>
      </w:pPr>
    </w:p>
    <w:p w:rsidR="003D4233" w:rsidRPr="004619BC" w:rsidRDefault="003D4233" w:rsidP="003D4233">
      <w:pPr>
        <w:rPr>
          <w:rFonts w:ascii="Arial" w:hAnsi="Arial" w:cs="Arial"/>
        </w:rPr>
      </w:pPr>
      <w:r w:rsidRPr="004619BC">
        <w:rPr>
          <w:rFonts w:ascii="Arial" w:hAnsi="Arial" w:cs="Arial"/>
        </w:rPr>
        <w:t>The Heritage Guidelines adopted under s2</w:t>
      </w:r>
      <w:r w:rsidR="00D63CF0">
        <w:rPr>
          <w:rFonts w:ascii="Arial" w:hAnsi="Arial" w:cs="Arial"/>
        </w:rPr>
        <w:t>5</w:t>
      </w:r>
      <w:r w:rsidRPr="004619BC">
        <w:rPr>
          <w:rFonts w:ascii="Arial" w:hAnsi="Arial" w:cs="Arial"/>
        </w:rPr>
        <w:t xml:space="preserve"> of the </w:t>
      </w:r>
      <w:r w:rsidRPr="004619BC">
        <w:rPr>
          <w:rFonts w:ascii="Arial" w:hAnsi="Arial" w:cs="Arial"/>
          <w:i/>
        </w:rPr>
        <w:t xml:space="preserve">Heritage Act </w:t>
      </w:r>
      <w:r w:rsidRPr="004619BC">
        <w:rPr>
          <w:rFonts w:ascii="Arial" w:hAnsi="Arial" w:cs="Arial"/>
        </w:rPr>
        <w:t>2004 are applicable to the conservation of</w:t>
      </w:r>
      <w:r w:rsidR="006E72BD">
        <w:rPr>
          <w:rFonts w:ascii="Arial" w:hAnsi="Arial" w:cs="Arial"/>
        </w:rPr>
        <w:t xml:space="preserve"> </w:t>
      </w:r>
      <w:r w:rsidR="001E51DD">
        <w:rPr>
          <w:rFonts w:ascii="Arial" w:hAnsi="Arial" w:cs="Arial"/>
        </w:rPr>
        <w:t xml:space="preserve">the former </w:t>
      </w:r>
      <w:r w:rsidR="006E72BD">
        <w:rPr>
          <w:rFonts w:ascii="Arial" w:hAnsi="Arial" w:cs="Arial"/>
        </w:rPr>
        <w:t>Coggan’s Bakery</w:t>
      </w:r>
      <w:r w:rsidR="00F56829">
        <w:rPr>
          <w:rFonts w:ascii="Arial" w:hAnsi="Arial" w:cs="Arial"/>
        </w:rPr>
        <w:t xml:space="preserve"> building</w:t>
      </w:r>
      <w:r w:rsidR="006E72BD">
        <w:rPr>
          <w:rFonts w:ascii="Arial" w:hAnsi="Arial" w:cs="Arial"/>
        </w:rPr>
        <w:t>, 36 Mort Street, Braddon</w:t>
      </w:r>
      <w:r w:rsidRPr="004619BC">
        <w:rPr>
          <w:rFonts w:ascii="Arial" w:hAnsi="Arial" w:cs="Arial"/>
        </w:rPr>
        <w:t>.</w:t>
      </w:r>
    </w:p>
    <w:p w:rsidR="003D4233" w:rsidRPr="004619BC" w:rsidRDefault="003D4233" w:rsidP="003D4233">
      <w:pPr>
        <w:rPr>
          <w:rFonts w:ascii="Arial" w:hAnsi="Arial" w:cs="Arial"/>
        </w:rPr>
      </w:pPr>
    </w:p>
    <w:p w:rsidR="003D4233" w:rsidRPr="004619BC" w:rsidRDefault="003D4233" w:rsidP="003D4233">
      <w:pPr>
        <w:rPr>
          <w:rFonts w:ascii="Arial" w:hAnsi="Arial" w:cs="Arial"/>
        </w:rPr>
      </w:pPr>
      <w:r w:rsidRPr="004619BC">
        <w:rPr>
          <w:rFonts w:ascii="Arial" w:hAnsi="Arial" w:cs="Arial"/>
        </w:rPr>
        <w:t>The guiding conservation objective is that</w:t>
      </w:r>
      <w:r w:rsidR="001E51DD">
        <w:rPr>
          <w:rFonts w:ascii="Arial" w:hAnsi="Arial" w:cs="Arial"/>
        </w:rPr>
        <w:t xml:space="preserve"> the former</w:t>
      </w:r>
      <w:r w:rsidR="006E72BD">
        <w:rPr>
          <w:rFonts w:ascii="Arial" w:hAnsi="Arial" w:cs="Arial"/>
        </w:rPr>
        <w:t xml:space="preserve"> Coggan’s Bakery, </w:t>
      </w:r>
      <w:smartTag w:uri="urn:schemas-microsoft-com:office:smarttags" w:element="Street">
        <w:smartTag w:uri="urn:schemas-microsoft-com:office:smarttags" w:element="address">
          <w:r w:rsidR="006E72BD">
            <w:rPr>
              <w:rFonts w:ascii="Arial" w:hAnsi="Arial" w:cs="Arial"/>
            </w:rPr>
            <w:t>36 Mort Street</w:t>
          </w:r>
        </w:smartTag>
      </w:smartTag>
      <w:r w:rsidR="006E72BD">
        <w:rPr>
          <w:rFonts w:ascii="Arial" w:hAnsi="Arial" w:cs="Arial"/>
        </w:rPr>
        <w:t>, Braddon</w:t>
      </w:r>
      <w:r w:rsidRPr="004619BC">
        <w:rPr>
          <w:rFonts w:ascii="Arial" w:hAnsi="Arial" w:cs="Arial"/>
        </w:rPr>
        <w:t>, sha</w:t>
      </w:r>
      <w:r w:rsidR="00C63F98">
        <w:rPr>
          <w:rFonts w:ascii="Arial" w:hAnsi="Arial" w:cs="Arial"/>
        </w:rPr>
        <w:t>ll be conserved and appropriately</w:t>
      </w:r>
      <w:r w:rsidRPr="004619BC">
        <w:rPr>
          <w:rFonts w:ascii="Arial" w:hAnsi="Arial" w:cs="Arial"/>
        </w:rPr>
        <w:t xml:space="preserve"> managed in a manner respecting its heritage significance and the features intrinsic to that heritage significance, and consistent with a sympathetic and viable use or uses.  Any works that have a potential impact on significant fabric (and / or other heritage values) shall be guided by a professionally documented assessment and conservation policy relevant to that area or component (i.e. a Statement of Heritage Effects – SHE).</w:t>
      </w:r>
    </w:p>
    <w:p w:rsidR="00126A6C" w:rsidRPr="004619BC" w:rsidRDefault="00126A6C" w:rsidP="00532EDD">
      <w:pPr>
        <w:pStyle w:val="BodyText"/>
        <w:pBdr>
          <w:bottom w:val="single" w:sz="12" w:space="1" w:color="auto"/>
        </w:pBdr>
        <w:tabs>
          <w:tab w:val="clear" w:pos="0"/>
          <w:tab w:val="left" w:pos="720"/>
        </w:tabs>
        <w:spacing w:line="240" w:lineRule="auto"/>
        <w:rPr>
          <w:rFonts w:cs="Arial"/>
        </w:rPr>
      </w:pPr>
    </w:p>
    <w:p w:rsidR="00532EDD" w:rsidRDefault="00532EDD" w:rsidP="00532EDD">
      <w:pPr>
        <w:pStyle w:val="BodyText"/>
        <w:tabs>
          <w:tab w:val="clear" w:pos="0"/>
          <w:tab w:val="left" w:pos="720"/>
        </w:tabs>
        <w:spacing w:line="240" w:lineRule="auto"/>
        <w:rPr>
          <w:rFonts w:cs="Arial"/>
        </w:rPr>
      </w:pPr>
    </w:p>
    <w:p w:rsidR="00532EDD" w:rsidRPr="004619BC" w:rsidRDefault="00532EDD" w:rsidP="00532EDD">
      <w:pPr>
        <w:jc w:val="center"/>
        <w:rPr>
          <w:rFonts w:ascii="Arial" w:hAnsi="Arial" w:cs="Arial"/>
          <w:b/>
        </w:rPr>
      </w:pPr>
      <w:r w:rsidRPr="004619BC">
        <w:rPr>
          <w:rFonts w:ascii="Arial" w:hAnsi="Arial" w:cs="Arial"/>
          <w:b/>
        </w:rPr>
        <w:t>REASON FOR REGISTRATION</w:t>
      </w:r>
    </w:p>
    <w:p w:rsidR="00532EDD" w:rsidRPr="004619BC" w:rsidRDefault="00532EDD" w:rsidP="00532EDD">
      <w:pPr>
        <w:jc w:val="center"/>
        <w:rPr>
          <w:rFonts w:ascii="Arial" w:hAnsi="Arial" w:cs="Arial"/>
          <w:b/>
        </w:rPr>
      </w:pPr>
    </w:p>
    <w:p w:rsidR="00532EDD" w:rsidRPr="004619BC" w:rsidRDefault="001E51DD" w:rsidP="00532EDD">
      <w:pPr>
        <w:jc w:val="both"/>
        <w:rPr>
          <w:rFonts w:ascii="Arial" w:hAnsi="Arial" w:cs="Arial"/>
          <w:i/>
        </w:rPr>
      </w:pPr>
      <w:r>
        <w:rPr>
          <w:rFonts w:ascii="Arial" w:hAnsi="Arial" w:cs="Arial"/>
        </w:rPr>
        <w:t xml:space="preserve">The former </w:t>
      </w:r>
      <w:r w:rsidR="006E72BD">
        <w:rPr>
          <w:rFonts w:ascii="Arial" w:hAnsi="Arial" w:cs="Arial"/>
        </w:rPr>
        <w:t>Coggan’s Bakery, Braddon</w:t>
      </w:r>
      <w:r w:rsidR="00532EDD" w:rsidRPr="004619BC">
        <w:rPr>
          <w:rFonts w:ascii="Arial" w:hAnsi="Arial" w:cs="Arial"/>
        </w:rPr>
        <w:t xml:space="preserve"> has been assessed against the heritage significance criteria and been found to have heritage significance when assessed against </w:t>
      </w:r>
      <w:r w:rsidR="004D4C53">
        <w:rPr>
          <w:rFonts w:ascii="Arial" w:hAnsi="Arial" w:cs="Arial"/>
        </w:rPr>
        <w:t>t</w:t>
      </w:r>
      <w:r w:rsidR="00170310">
        <w:rPr>
          <w:rFonts w:ascii="Arial" w:hAnsi="Arial" w:cs="Arial"/>
        </w:rPr>
        <w:t>wo</w:t>
      </w:r>
      <w:r w:rsidR="004D4C53">
        <w:rPr>
          <w:rFonts w:ascii="Arial" w:hAnsi="Arial" w:cs="Arial"/>
        </w:rPr>
        <w:t xml:space="preserve"> criteria</w:t>
      </w:r>
      <w:r w:rsidR="00532EDD" w:rsidRPr="004619BC">
        <w:rPr>
          <w:rFonts w:ascii="Arial" w:hAnsi="Arial" w:cs="Arial"/>
        </w:rPr>
        <w:t xml:space="preserve"> under the ACT Heritage Act.</w:t>
      </w:r>
    </w:p>
    <w:p w:rsidR="00532EDD" w:rsidRPr="004619BC" w:rsidRDefault="00532EDD" w:rsidP="00532EDD">
      <w:pPr>
        <w:pBdr>
          <w:bottom w:val="single" w:sz="12" w:space="1" w:color="auto"/>
        </w:pBdr>
        <w:jc w:val="both"/>
        <w:rPr>
          <w:rFonts w:ascii="Arial" w:hAnsi="Arial" w:cs="Arial"/>
        </w:rPr>
      </w:pPr>
    </w:p>
    <w:p w:rsidR="003D4233" w:rsidRPr="004619BC" w:rsidRDefault="003D4233" w:rsidP="003D4233">
      <w:pPr>
        <w:jc w:val="both"/>
        <w:rPr>
          <w:rFonts w:ascii="Arial" w:hAnsi="Arial" w:cs="Arial"/>
          <w:b/>
          <w:highlight w:val="yellow"/>
        </w:rPr>
      </w:pPr>
    </w:p>
    <w:p w:rsidR="00C07AFC" w:rsidRPr="004619BC" w:rsidRDefault="006926D2" w:rsidP="00C07AFC">
      <w:pPr>
        <w:jc w:val="center"/>
        <w:rPr>
          <w:rFonts w:ascii="Arial" w:hAnsi="Arial" w:cs="Arial"/>
          <w:b/>
        </w:rPr>
      </w:pPr>
      <w:r w:rsidRPr="004619BC">
        <w:rPr>
          <w:rFonts w:ascii="Arial" w:hAnsi="Arial" w:cs="Arial"/>
          <w:b/>
        </w:rPr>
        <w:t>ASSESSMENT AGAINST THE HERITAGE SIGNIFICANCE CRITERIA</w:t>
      </w:r>
    </w:p>
    <w:p w:rsidR="00C07AFC" w:rsidRPr="004619BC" w:rsidRDefault="00C07AFC" w:rsidP="00C07AFC">
      <w:pPr>
        <w:jc w:val="center"/>
        <w:rPr>
          <w:rFonts w:ascii="Arial" w:hAnsi="Arial" w:cs="Arial"/>
          <w:b/>
        </w:rPr>
      </w:pPr>
    </w:p>
    <w:p w:rsidR="006926D2" w:rsidRPr="006E72BD" w:rsidRDefault="006926D2" w:rsidP="00F56829">
      <w:pPr>
        <w:rPr>
          <w:rFonts w:ascii="Arial" w:hAnsi="Arial" w:cs="Arial"/>
          <w:i/>
        </w:rPr>
      </w:pPr>
      <w:r w:rsidRPr="004619BC">
        <w:rPr>
          <w:rFonts w:ascii="Arial" w:hAnsi="Arial" w:cs="Arial"/>
        </w:rPr>
        <w:t xml:space="preserve">Pursuant to s.10 of the </w:t>
      </w:r>
      <w:r w:rsidRPr="004619BC">
        <w:rPr>
          <w:rFonts w:ascii="Arial" w:hAnsi="Arial" w:cs="Arial"/>
          <w:i/>
        </w:rPr>
        <w:t>Heritage Act 2004,</w:t>
      </w:r>
      <w:r w:rsidRPr="004619BC">
        <w:rPr>
          <w:rFonts w:ascii="Arial" w:hAnsi="Arial" w:cs="Arial"/>
          <w:b/>
          <w:i/>
        </w:rPr>
        <w:t xml:space="preserve"> </w:t>
      </w:r>
      <w:r w:rsidRPr="004619BC">
        <w:rPr>
          <w:rFonts w:ascii="Arial" w:hAnsi="Arial" w:cs="Arial"/>
        </w:rPr>
        <w:t>a place or object has heritage significance if it satisfies one or more of the following criteria</w:t>
      </w:r>
      <w:r w:rsidR="004E28D3" w:rsidRPr="004619BC">
        <w:rPr>
          <w:rFonts w:ascii="Arial" w:hAnsi="Arial" w:cs="Arial"/>
        </w:rPr>
        <w:t>.  Significance has been determined by research as accessed in the references below.  Future research may alter the findings of this assessment.</w:t>
      </w:r>
    </w:p>
    <w:p w:rsidR="006926D2" w:rsidRPr="004619BC" w:rsidRDefault="006926D2">
      <w:pPr>
        <w:jc w:val="both"/>
        <w:rPr>
          <w:rFonts w:ascii="Arial" w:hAnsi="Arial" w:cs="Arial"/>
          <w:b/>
        </w:rPr>
      </w:pPr>
    </w:p>
    <w:p w:rsidR="006926D2" w:rsidRPr="004619BC" w:rsidRDefault="006926D2" w:rsidP="003968E2">
      <w:pPr>
        <w:pStyle w:val="BodyText2"/>
        <w:numPr>
          <w:ilvl w:val="0"/>
          <w:numId w:val="3"/>
        </w:numPr>
        <w:tabs>
          <w:tab w:val="left" w:pos="720"/>
        </w:tabs>
        <w:rPr>
          <w:rFonts w:cs="Arial"/>
        </w:rPr>
      </w:pPr>
      <w:r w:rsidRPr="004619BC">
        <w:rPr>
          <w:rFonts w:cs="Arial"/>
        </w:rPr>
        <w:t>it demonstrates a high degree of technical or creative achievement (or both), by showing qualities of innovation, discovery, invention or an exceptionally fine level of application of existing techniques or approaches;</w:t>
      </w:r>
    </w:p>
    <w:p w:rsidR="00126A6C" w:rsidRDefault="00126A6C" w:rsidP="00ED643F">
      <w:pPr>
        <w:pStyle w:val="BodyText2"/>
        <w:rPr>
          <w:rFonts w:cs="Arial"/>
          <w:b w:val="0"/>
        </w:rPr>
      </w:pPr>
    </w:p>
    <w:p w:rsidR="001E51DD" w:rsidRDefault="001E51DD" w:rsidP="001E51DD">
      <w:pPr>
        <w:pStyle w:val="BodyText2"/>
        <w:ind w:left="1440"/>
        <w:rPr>
          <w:rFonts w:cs="Arial"/>
          <w:b w:val="0"/>
        </w:rPr>
      </w:pPr>
      <w:r>
        <w:rPr>
          <w:rFonts w:cs="Arial"/>
          <w:b w:val="0"/>
        </w:rPr>
        <w:t>The former Coggan’s Bakery does not meet this criterion.</w:t>
      </w:r>
    </w:p>
    <w:p w:rsidR="001E51DD" w:rsidRPr="004619BC" w:rsidRDefault="001E51DD" w:rsidP="00ED643F">
      <w:pPr>
        <w:pStyle w:val="BodyText2"/>
        <w:rPr>
          <w:rFonts w:cs="Arial"/>
          <w:b w:val="0"/>
        </w:rPr>
      </w:pPr>
    </w:p>
    <w:p w:rsidR="006926D2" w:rsidRPr="004619BC" w:rsidRDefault="006926D2" w:rsidP="003968E2">
      <w:pPr>
        <w:numPr>
          <w:ilvl w:val="0"/>
          <w:numId w:val="3"/>
        </w:numPr>
        <w:tabs>
          <w:tab w:val="left" w:pos="720"/>
        </w:tabs>
        <w:jc w:val="both"/>
        <w:rPr>
          <w:rFonts w:ascii="Arial" w:hAnsi="Arial" w:cs="Arial"/>
          <w:b/>
        </w:rPr>
      </w:pPr>
      <w:r w:rsidRPr="004619BC">
        <w:rPr>
          <w:rFonts w:ascii="Arial" w:hAnsi="Arial" w:cs="Arial"/>
          <w:b/>
        </w:rPr>
        <w:t>it exhibits outstanding design or aesthetic qualities valued by the community or a cultural group;</w:t>
      </w:r>
    </w:p>
    <w:p w:rsidR="00844729" w:rsidRDefault="00844729" w:rsidP="003968E2">
      <w:pPr>
        <w:numPr>
          <w:ilvl w:val="12"/>
          <w:numId w:val="0"/>
        </w:numPr>
        <w:jc w:val="both"/>
        <w:rPr>
          <w:rFonts w:ascii="Arial" w:hAnsi="Arial" w:cs="Arial"/>
          <w:b/>
        </w:rPr>
      </w:pPr>
    </w:p>
    <w:p w:rsidR="001E51DD" w:rsidRPr="001E51DD" w:rsidRDefault="001E51DD" w:rsidP="00555799">
      <w:pPr>
        <w:spacing w:afterLines="26" w:after="62"/>
        <w:ind w:left="720"/>
        <w:rPr>
          <w:rFonts w:ascii="Arial" w:hAnsi="Arial" w:cs="Arial"/>
          <w:lang w:val="en-US"/>
        </w:rPr>
      </w:pPr>
      <w:r w:rsidRPr="001E51DD">
        <w:rPr>
          <w:rFonts w:ascii="Arial" w:hAnsi="Arial" w:cs="Arial"/>
          <w:lang w:val="en-US"/>
        </w:rPr>
        <w:t xml:space="preserve">No information has been provided to suggest that </w:t>
      </w:r>
      <w:r>
        <w:rPr>
          <w:rFonts w:ascii="Arial" w:hAnsi="Arial" w:cs="Arial"/>
          <w:lang w:val="en-US"/>
        </w:rPr>
        <w:t>the former Coggan’s Bakery</w:t>
      </w:r>
      <w:r w:rsidRPr="001E51DD">
        <w:rPr>
          <w:rFonts w:ascii="Arial" w:hAnsi="Arial" w:cs="Arial"/>
          <w:lang w:val="en-US"/>
        </w:rPr>
        <w:t xml:space="preserve"> is highly valued by the community or a cultural group.</w:t>
      </w:r>
    </w:p>
    <w:p w:rsidR="001E51DD" w:rsidRPr="004619BC" w:rsidRDefault="001E51DD" w:rsidP="003968E2">
      <w:pPr>
        <w:numPr>
          <w:ilvl w:val="12"/>
          <w:numId w:val="0"/>
        </w:numPr>
        <w:jc w:val="both"/>
        <w:rPr>
          <w:rFonts w:ascii="Arial" w:hAnsi="Arial" w:cs="Arial"/>
          <w:b/>
        </w:rPr>
      </w:pPr>
    </w:p>
    <w:p w:rsidR="006926D2" w:rsidRDefault="006926D2" w:rsidP="003968E2">
      <w:pPr>
        <w:numPr>
          <w:ilvl w:val="0"/>
          <w:numId w:val="3"/>
        </w:numPr>
        <w:tabs>
          <w:tab w:val="left" w:pos="720"/>
        </w:tabs>
        <w:jc w:val="both"/>
        <w:rPr>
          <w:rFonts w:ascii="Arial" w:hAnsi="Arial" w:cs="Arial"/>
          <w:b/>
        </w:rPr>
      </w:pPr>
      <w:r w:rsidRPr="004619BC">
        <w:rPr>
          <w:rFonts w:ascii="Arial" w:hAnsi="Arial" w:cs="Arial"/>
          <w:b/>
        </w:rPr>
        <w:t>it is important as evidence of a distinctive way of life, taste, tradition, religion, land use, custom, process, design or function that is no longer practised, is in danger of being lost or is of exceptional interest;</w:t>
      </w:r>
    </w:p>
    <w:p w:rsidR="006E72BD" w:rsidRDefault="006E72BD" w:rsidP="006E72BD">
      <w:pPr>
        <w:tabs>
          <w:tab w:val="left" w:pos="720"/>
        </w:tabs>
        <w:jc w:val="both"/>
        <w:rPr>
          <w:rFonts w:ascii="Arial" w:hAnsi="Arial" w:cs="Arial"/>
          <w:b/>
        </w:rPr>
      </w:pPr>
    </w:p>
    <w:p w:rsidR="00126A6C" w:rsidRDefault="008629EA" w:rsidP="008629EA">
      <w:pPr>
        <w:numPr>
          <w:ilvl w:val="12"/>
          <w:numId w:val="0"/>
        </w:numPr>
        <w:ind w:left="720"/>
        <w:jc w:val="both"/>
        <w:rPr>
          <w:rFonts w:ascii="Arial" w:hAnsi="Arial" w:cs="Arial"/>
        </w:rPr>
      </w:pPr>
      <w:r>
        <w:rPr>
          <w:rFonts w:ascii="Arial" w:hAnsi="Arial" w:cs="Arial"/>
        </w:rPr>
        <w:t xml:space="preserve">The former Coggan’s Bakery </w:t>
      </w:r>
      <w:r w:rsidR="004D4C53">
        <w:rPr>
          <w:rFonts w:ascii="Arial" w:hAnsi="Arial" w:cs="Arial"/>
        </w:rPr>
        <w:t xml:space="preserve">is important as evidence of a distinctive </w:t>
      </w:r>
      <w:r w:rsidR="0027387D">
        <w:rPr>
          <w:rFonts w:ascii="Arial" w:hAnsi="Arial" w:cs="Arial"/>
        </w:rPr>
        <w:t>function</w:t>
      </w:r>
      <w:r w:rsidR="004D4C53">
        <w:rPr>
          <w:rFonts w:ascii="Arial" w:hAnsi="Arial" w:cs="Arial"/>
        </w:rPr>
        <w:t xml:space="preserve"> </w:t>
      </w:r>
      <w:r w:rsidR="00170310">
        <w:rPr>
          <w:rFonts w:ascii="Arial" w:hAnsi="Arial" w:cs="Arial"/>
        </w:rPr>
        <w:t>of exceptional interest</w:t>
      </w:r>
      <w:r w:rsidR="004D4C53">
        <w:rPr>
          <w:rFonts w:ascii="Arial" w:hAnsi="Arial" w:cs="Arial"/>
        </w:rPr>
        <w:t>.</w:t>
      </w:r>
    </w:p>
    <w:p w:rsidR="004D4C53" w:rsidRDefault="004D4C53" w:rsidP="008629EA">
      <w:pPr>
        <w:numPr>
          <w:ilvl w:val="12"/>
          <w:numId w:val="0"/>
        </w:numPr>
        <w:ind w:left="720"/>
        <w:jc w:val="both"/>
        <w:rPr>
          <w:rFonts w:ascii="Arial" w:hAnsi="Arial" w:cs="Arial"/>
        </w:rPr>
      </w:pPr>
    </w:p>
    <w:p w:rsidR="00761CF7" w:rsidRDefault="00761CF7" w:rsidP="008629EA">
      <w:pPr>
        <w:numPr>
          <w:ilvl w:val="12"/>
          <w:numId w:val="0"/>
        </w:numPr>
        <w:ind w:left="720"/>
        <w:jc w:val="both"/>
        <w:rPr>
          <w:rFonts w:ascii="Arial" w:hAnsi="Arial" w:cs="Arial"/>
        </w:rPr>
      </w:pPr>
      <w:r>
        <w:rPr>
          <w:rFonts w:ascii="Arial" w:hAnsi="Arial" w:cs="Arial"/>
        </w:rPr>
        <w:t xml:space="preserve">Opened as a bakery in 1926, the building continued this function through until 1991, trading under various different business names. </w:t>
      </w:r>
      <w:r w:rsidR="003733B1">
        <w:rPr>
          <w:rFonts w:ascii="Arial" w:hAnsi="Arial" w:cs="Arial"/>
        </w:rPr>
        <w:t xml:space="preserve">Associated with the Coggan family since the </w:t>
      </w:r>
      <w:r>
        <w:rPr>
          <w:rFonts w:ascii="Arial" w:hAnsi="Arial" w:cs="Arial"/>
        </w:rPr>
        <w:t>1940s</w:t>
      </w:r>
      <w:r w:rsidR="003733B1">
        <w:rPr>
          <w:rFonts w:ascii="Arial" w:hAnsi="Arial" w:cs="Arial"/>
        </w:rPr>
        <w:t xml:space="preserve"> and after formally establishing the brand ‘Coggan’s’ in 1969</w:t>
      </w:r>
      <w:r>
        <w:rPr>
          <w:rFonts w:ascii="Arial" w:hAnsi="Arial" w:cs="Arial"/>
        </w:rPr>
        <w:t>, the name has become synonymous with fine quality bread</w:t>
      </w:r>
      <w:r w:rsidR="003733B1">
        <w:rPr>
          <w:rFonts w:ascii="Arial" w:hAnsi="Arial" w:cs="Arial"/>
        </w:rPr>
        <w:t xml:space="preserve"> in Canberra</w:t>
      </w:r>
      <w:r>
        <w:rPr>
          <w:rFonts w:ascii="Arial" w:hAnsi="Arial" w:cs="Arial"/>
        </w:rPr>
        <w:t xml:space="preserve">, and </w:t>
      </w:r>
      <w:r w:rsidR="003733B1">
        <w:rPr>
          <w:rFonts w:ascii="Arial" w:hAnsi="Arial" w:cs="Arial"/>
        </w:rPr>
        <w:t xml:space="preserve">the place </w:t>
      </w:r>
      <w:r>
        <w:rPr>
          <w:rFonts w:ascii="Arial" w:hAnsi="Arial" w:cs="Arial"/>
        </w:rPr>
        <w:t>developed into a social institution and landmark for the ACT community.</w:t>
      </w:r>
    </w:p>
    <w:p w:rsidR="003C7594" w:rsidRDefault="003C7594" w:rsidP="008629EA">
      <w:pPr>
        <w:numPr>
          <w:ilvl w:val="12"/>
          <w:numId w:val="0"/>
        </w:numPr>
        <w:ind w:left="720"/>
        <w:jc w:val="both"/>
        <w:rPr>
          <w:rFonts w:ascii="Arial" w:hAnsi="Arial" w:cs="Arial"/>
        </w:rPr>
      </w:pPr>
    </w:p>
    <w:p w:rsidR="004D4C53" w:rsidRDefault="004D4C53" w:rsidP="008629EA">
      <w:pPr>
        <w:numPr>
          <w:ilvl w:val="12"/>
          <w:numId w:val="0"/>
        </w:numPr>
        <w:ind w:left="720"/>
        <w:jc w:val="both"/>
        <w:rPr>
          <w:rFonts w:ascii="Arial" w:hAnsi="Arial" w:cs="Arial"/>
        </w:rPr>
      </w:pPr>
      <w:r>
        <w:rPr>
          <w:rFonts w:ascii="Arial" w:hAnsi="Arial" w:cs="Arial"/>
        </w:rPr>
        <w:t>The former Coggan’s Bakery building meets this criterion.</w:t>
      </w:r>
    </w:p>
    <w:p w:rsidR="008629EA" w:rsidRDefault="008629EA" w:rsidP="008629EA">
      <w:pPr>
        <w:numPr>
          <w:ilvl w:val="12"/>
          <w:numId w:val="0"/>
        </w:numPr>
        <w:ind w:left="720"/>
        <w:jc w:val="both"/>
        <w:rPr>
          <w:rFonts w:ascii="Arial" w:hAnsi="Arial" w:cs="Arial"/>
        </w:rPr>
      </w:pPr>
    </w:p>
    <w:p w:rsidR="00B80225" w:rsidRDefault="00B80225" w:rsidP="008629EA">
      <w:pPr>
        <w:numPr>
          <w:ilvl w:val="12"/>
          <w:numId w:val="0"/>
        </w:numPr>
        <w:ind w:left="720"/>
        <w:jc w:val="both"/>
        <w:rPr>
          <w:rFonts w:ascii="Arial" w:hAnsi="Arial" w:cs="Arial"/>
        </w:rPr>
      </w:pPr>
    </w:p>
    <w:p w:rsidR="00B80225" w:rsidRPr="008629EA" w:rsidRDefault="00B80225" w:rsidP="008629EA">
      <w:pPr>
        <w:numPr>
          <w:ilvl w:val="12"/>
          <w:numId w:val="0"/>
        </w:numPr>
        <w:ind w:left="720"/>
        <w:jc w:val="both"/>
        <w:rPr>
          <w:rFonts w:ascii="Arial" w:hAnsi="Arial" w:cs="Arial"/>
        </w:rPr>
      </w:pPr>
    </w:p>
    <w:p w:rsidR="006926D2" w:rsidRPr="004619BC" w:rsidRDefault="006926D2" w:rsidP="003968E2">
      <w:pPr>
        <w:numPr>
          <w:ilvl w:val="0"/>
          <w:numId w:val="3"/>
        </w:numPr>
        <w:tabs>
          <w:tab w:val="left" w:pos="720"/>
        </w:tabs>
        <w:jc w:val="both"/>
        <w:rPr>
          <w:rFonts w:ascii="Arial" w:hAnsi="Arial" w:cs="Arial"/>
          <w:b/>
        </w:rPr>
      </w:pPr>
      <w:r w:rsidRPr="004619BC">
        <w:rPr>
          <w:rFonts w:ascii="Arial" w:hAnsi="Arial" w:cs="Arial"/>
          <w:b/>
        </w:rPr>
        <w:t>it is highly valued by the community or a cultural group for reasons of strong or special religious, spiritual, cultural, educational or social associations;</w:t>
      </w:r>
    </w:p>
    <w:p w:rsidR="00126A6C" w:rsidRDefault="00126A6C" w:rsidP="003968E2">
      <w:pPr>
        <w:numPr>
          <w:ilvl w:val="12"/>
          <w:numId w:val="0"/>
        </w:numPr>
        <w:jc w:val="both"/>
        <w:rPr>
          <w:rFonts w:ascii="Arial" w:hAnsi="Arial" w:cs="Arial"/>
          <w:b/>
        </w:rPr>
      </w:pPr>
    </w:p>
    <w:p w:rsidR="001E51DD" w:rsidRPr="001E51DD" w:rsidRDefault="001E51DD" w:rsidP="00555799">
      <w:pPr>
        <w:spacing w:afterLines="26" w:after="62"/>
        <w:ind w:left="720"/>
        <w:rPr>
          <w:rFonts w:ascii="Arial" w:hAnsi="Arial" w:cs="Arial"/>
          <w:lang w:val="en-US"/>
        </w:rPr>
      </w:pPr>
      <w:r w:rsidRPr="001E51DD">
        <w:rPr>
          <w:rFonts w:ascii="Arial" w:hAnsi="Arial" w:cs="Arial"/>
          <w:lang w:val="en-US"/>
        </w:rPr>
        <w:t xml:space="preserve">No information has been provided to suggest that </w:t>
      </w:r>
      <w:r>
        <w:rPr>
          <w:rFonts w:ascii="Arial" w:hAnsi="Arial" w:cs="Arial"/>
          <w:lang w:val="en-US"/>
        </w:rPr>
        <w:t>the former Coggan’s Bakery</w:t>
      </w:r>
      <w:r w:rsidRPr="001E51DD">
        <w:rPr>
          <w:rFonts w:ascii="Arial" w:hAnsi="Arial" w:cs="Arial"/>
          <w:lang w:val="en-US"/>
        </w:rPr>
        <w:t xml:space="preserve"> is highly valued by the community or a cultural group.</w:t>
      </w:r>
    </w:p>
    <w:p w:rsidR="006E72BD" w:rsidRPr="004619BC" w:rsidRDefault="006E72BD" w:rsidP="003968E2">
      <w:pPr>
        <w:numPr>
          <w:ilvl w:val="12"/>
          <w:numId w:val="0"/>
        </w:numPr>
        <w:jc w:val="both"/>
        <w:rPr>
          <w:rFonts w:ascii="Arial" w:hAnsi="Arial" w:cs="Arial"/>
          <w:b/>
        </w:rPr>
      </w:pPr>
    </w:p>
    <w:p w:rsidR="006926D2" w:rsidRPr="004619BC" w:rsidRDefault="006926D2" w:rsidP="003968E2">
      <w:pPr>
        <w:numPr>
          <w:ilvl w:val="0"/>
          <w:numId w:val="3"/>
        </w:numPr>
        <w:tabs>
          <w:tab w:val="left" w:pos="720"/>
        </w:tabs>
        <w:jc w:val="both"/>
        <w:rPr>
          <w:rFonts w:ascii="Arial" w:hAnsi="Arial" w:cs="Arial"/>
          <w:b/>
        </w:rPr>
      </w:pPr>
      <w:r w:rsidRPr="004619BC">
        <w:rPr>
          <w:rFonts w:ascii="Arial" w:hAnsi="Arial" w:cs="Arial"/>
          <w:b/>
        </w:rPr>
        <w:t>it is significant to the ACT because of its importance as part of local Aboriginal tradition</w:t>
      </w:r>
    </w:p>
    <w:p w:rsidR="00126A6C" w:rsidRDefault="00126A6C" w:rsidP="003968E2">
      <w:pPr>
        <w:numPr>
          <w:ilvl w:val="12"/>
          <w:numId w:val="0"/>
        </w:numPr>
        <w:jc w:val="both"/>
        <w:rPr>
          <w:rFonts w:ascii="Arial" w:hAnsi="Arial" w:cs="Arial"/>
          <w:b/>
        </w:rPr>
      </w:pPr>
    </w:p>
    <w:p w:rsidR="001E51DD" w:rsidRPr="001E51DD" w:rsidRDefault="001E51DD" w:rsidP="001E51DD">
      <w:pPr>
        <w:numPr>
          <w:ilvl w:val="12"/>
          <w:numId w:val="0"/>
        </w:numPr>
        <w:ind w:left="720"/>
        <w:jc w:val="both"/>
        <w:rPr>
          <w:rFonts w:ascii="Arial" w:hAnsi="Arial" w:cs="Arial"/>
        </w:rPr>
      </w:pPr>
      <w:r>
        <w:rPr>
          <w:rFonts w:ascii="Arial" w:hAnsi="Arial" w:cs="Arial"/>
        </w:rPr>
        <w:t>not applicable</w:t>
      </w:r>
    </w:p>
    <w:p w:rsidR="001E51DD" w:rsidRPr="004619BC" w:rsidRDefault="001E51DD" w:rsidP="003968E2">
      <w:pPr>
        <w:numPr>
          <w:ilvl w:val="12"/>
          <w:numId w:val="0"/>
        </w:numPr>
        <w:jc w:val="both"/>
        <w:rPr>
          <w:rFonts w:ascii="Arial" w:hAnsi="Arial" w:cs="Arial"/>
          <w:b/>
        </w:rPr>
      </w:pPr>
    </w:p>
    <w:p w:rsidR="006926D2" w:rsidRPr="004619BC" w:rsidRDefault="006926D2" w:rsidP="003968E2">
      <w:pPr>
        <w:numPr>
          <w:ilvl w:val="0"/>
          <w:numId w:val="3"/>
        </w:numPr>
        <w:tabs>
          <w:tab w:val="left" w:pos="720"/>
        </w:tabs>
        <w:jc w:val="both"/>
        <w:rPr>
          <w:rFonts w:ascii="Arial" w:hAnsi="Arial" w:cs="Arial"/>
          <w:b/>
        </w:rPr>
      </w:pPr>
      <w:r w:rsidRPr="004619BC">
        <w:rPr>
          <w:rFonts w:ascii="Arial" w:hAnsi="Arial" w:cs="Arial"/>
          <w:b/>
        </w:rPr>
        <w:t>it is a rare or unique example of its kind, or is rare or unique in its comparative intactness</w:t>
      </w:r>
    </w:p>
    <w:p w:rsidR="00DB06F9" w:rsidRDefault="00DB06F9" w:rsidP="006E72BD">
      <w:pPr>
        <w:spacing w:line="240" w:lineRule="exact"/>
        <w:rPr>
          <w:rFonts w:ascii="Arial" w:hAnsi="Arial"/>
          <w:sz w:val="22"/>
        </w:rPr>
      </w:pPr>
    </w:p>
    <w:p w:rsidR="00170310" w:rsidRPr="00520E6F" w:rsidRDefault="008629EA" w:rsidP="00DB06F9">
      <w:pPr>
        <w:ind w:left="720"/>
        <w:rPr>
          <w:rFonts w:ascii="Arial" w:hAnsi="Arial"/>
          <w:color w:val="339966"/>
        </w:rPr>
      </w:pPr>
      <w:r>
        <w:rPr>
          <w:rFonts w:ascii="Arial" w:hAnsi="Arial"/>
        </w:rPr>
        <w:t xml:space="preserve">The former Coggan’s Bakery </w:t>
      </w:r>
      <w:r w:rsidR="00170310">
        <w:rPr>
          <w:rFonts w:ascii="Arial" w:hAnsi="Arial"/>
        </w:rPr>
        <w:t xml:space="preserve">is a rare example of Federal Capital Architecture and </w:t>
      </w:r>
      <w:r w:rsidR="00170310">
        <w:rPr>
          <w:rFonts w:ascii="Arial" w:hAnsi="Arial" w:cs="Arial"/>
        </w:rPr>
        <w:t>the Inter-War Stripped Classical style of architecture within its local context of Braddon, but not within the broader context of the ACT.</w:t>
      </w:r>
    </w:p>
    <w:p w:rsidR="00170310" w:rsidRDefault="00170310" w:rsidP="00DB06F9">
      <w:pPr>
        <w:ind w:left="720"/>
        <w:rPr>
          <w:rFonts w:ascii="Arial" w:hAnsi="Arial"/>
        </w:rPr>
      </w:pPr>
    </w:p>
    <w:p w:rsidR="008629EA" w:rsidRDefault="00511F8B" w:rsidP="00DB06F9">
      <w:pPr>
        <w:ind w:left="720"/>
        <w:rPr>
          <w:rFonts w:ascii="Arial" w:hAnsi="Arial"/>
        </w:rPr>
      </w:pPr>
      <w:r>
        <w:rPr>
          <w:rFonts w:ascii="Arial" w:hAnsi="Arial"/>
        </w:rPr>
        <w:t>T</w:t>
      </w:r>
      <w:r w:rsidR="00170310">
        <w:rPr>
          <w:rFonts w:ascii="Arial" w:hAnsi="Arial"/>
        </w:rPr>
        <w:t xml:space="preserve">he former Coggan’s Bakery </w:t>
      </w:r>
      <w:r w:rsidR="008629EA">
        <w:rPr>
          <w:rFonts w:ascii="Arial" w:hAnsi="Arial"/>
        </w:rPr>
        <w:t xml:space="preserve">does not meet </w:t>
      </w:r>
      <w:r w:rsidR="00170310">
        <w:rPr>
          <w:rFonts w:ascii="Arial" w:hAnsi="Arial"/>
        </w:rPr>
        <w:t xml:space="preserve">the threshold for registration against </w:t>
      </w:r>
      <w:r w:rsidR="008629EA">
        <w:rPr>
          <w:rFonts w:ascii="Arial" w:hAnsi="Arial"/>
        </w:rPr>
        <w:t>this criterion</w:t>
      </w:r>
      <w:r w:rsidR="00170310">
        <w:rPr>
          <w:rFonts w:ascii="Arial" w:hAnsi="Arial"/>
        </w:rPr>
        <w:t xml:space="preserve"> at the State (Territory) level</w:t>
      </w:r>
      <w:r w:rsidR="008629EA">
        <w:rPr>
          <w:rFonts w:ascii="Arial" w:hAnsi="Arial"/>
        </w:rPr>
        <w:t>.</w:t>
      </w:r>
    </w:p>
    <w:p w:rsidR="00126A6C" w:rsidRPr="004619BC" w:rsidRDefault="00126A6C" w:rsidP="003968E2">
      <w:pPr>
        <w:numPr>
          <w:ilvl w:val="12"/>
          <w:numId w:val="0"/>
        </w:numPr>
        <w:jc w:val="both"/>
        <w:rPr>
          <w:rFonts w:ascii="Arial" w:hAnsi="Arial" w:cs="Arial"/>
          <w:b/>
        </w:rPr>
      </w:pPr>
    </w:p>
    <w:p w:rsidR="006926D2" w:rsidRPr="004619BC" w:rsidRDefault="006926D2" w:rsidP="003968E2">
      <w:pPr>
        <w:numPr>
          <w:ilvl w:val="0"/>
          <w:numId w:val="3"/>
        </w:numPr>
        <w:tabs>
          <w:tab w:val="left" w:pos="720"/>
        </w:tabs>
        <w:jc w:val="both"/>
        <w:rPr>
          <w:rFonts w:ascii="Arial" w:hAnsi="Arial" w:cs="Arial"/>
          <w:b/>
        </w:rPr>
      </w:pPr>
      <w:r w:rsidRPr="004619BC">
        <w:rPr>
          <w:rFonts w:ascii="Arial" w:hAnsi="Arial" w:cs="Arial"/>
          <w:b/>
        </w:rPr>
        <w:t>it is a notable example of a kind of place or object and demonstrates the main characteristics of that kind</w:t>
      </w:r>
    </w:p>
    <w:p w:rsidR="00126A6C" w:rsidRDefault="00126A6C" w:rsidP="003968E2">
      <w:pPr>
        <w:numPr>
          <w:ilvl w:val="12"/>
          <w:numId w:val="0"/>
        </w:numPr>
        <w:jc w:val="both"/>
        <w:rPr>
          <w:rFonts w:ascii="Arial" w:hAnsi="Arial" w:cs="Arial"/>
          <w:b/>
        </w:rPr>
      </w:pPr>
    </w:p>
    <w:p w:rsidR="001F45B2" w:rsidRDefault="003A2B07" w:rsidP="00FE7BA0">
      <w:pPr>
        <w:ind w:left="720"/>
        <w:rPr>
          <w:rFonts w:ascii="Arial" w:hAnsi="Arial" w:cs="Arial"/>
        </w:rPr>
      </w:pPr>
      <w:r w:rsidRPr="001F45B2">
        <w:rPr>
          <w:rFonts w:ascii="Arial" w:hAnsi="Arial" w:cs="Arial"/>
        </w:rPr>
        <w:t>The former Coggan’s Bakery building is a notable example of the early Federal Capital a</w:t>
      </w:r>
      <w:r w:rsidR="001F45B2">
        <w:rPr>
          <w:rFonts w:ascii="Arial" w:hAnsi="Arial" w:cs="Arial"/>
        </w:rPr>
        <w:t xml:space="preserve">nd Interwar Stripped Classical </w:t>
      </w:r>
      <w:r w:rsidRPr="001F45B2">
        <w:rPr>
          <w:rFonts w:ascii="Arial" w:hAnsi="Arial" w:cs="Arial"/>
        </w:rPr>
        <w:t>styles of a</w:t>
      </w:r>
      <w:r w:rsidR="001F45B2">
        <w:rPr>
          <w:rFonts w:ascii="Arial" w:hAnsi="Arial" w:cs="Arial"/>
        </w:rPr>
        <w:t>rchitecture in the Braddon area</w:t>
      </w:r>
      <w:r w:rsidR="00FE7BA0" w:rsidRPr="001F45B2">
        <w:rPr>
          <w:rFonts w:ascii="Arial" w:hAnsi="Arial" w:cs="Arial"/>
        </w:rPr>
        <w:t>.</w:t>
      </w:r>
    </w:p>
    <w:p w:rsidR="001F45B2" w:rsidRDefault="001F45B2" w:rsidP="00FE7BA0">
      <w:pPr>
        <w:ind w:left="720"/>
        <w:rPr>
          <w:rFonts w:ascii="Arial" w:hAnsi="Arial" w:cs="Arial"/>
        </w:rPr>
      </w:pPr>
    </w:p>
    <w:p w:rsidR="00170310" w:rsidRPr="001F45B2" w:rsidRDefault="00B7018C" w:rsidP="00FE7BA0">
      <w:pPr>
        <w:ind w:left="720"/>
        <w:rPr>
          <w:rFonts w:ascii="Arial" w:hAnsi="Arial" w:cs="Arial"/>
        </w:rPr>
      </w:pPr>
      <w:r w:rsidRPr="001F45B2">
        <w:rPr>
          <w:rFonts w:ascii="Arial" w:hAnsi="Arial" w:cs="Arial"/>
        </w:rPr>
        <w:t>Whilst demonstrating the main characteristics</w:t>
      </w:r>
      <w:r w:rsidR="00FE7BA0" w:rsidRPr="001F45B2">
        <w:rPr>
          <w:rFonts w:ascii="Arial" w:hAnsi="Arial" w:cs="Arial"/>
        </w:rPr>
        <w:t xml:space="preserve"> of these styles including symmetrical façade with division into vertical bays, stepped parapet, red tile roof, plain wall surfaces and general appearance of simplicity and elegance</w:t>
      </w:r>
      <w:r w:rsidR="001F45B2" w:rsidRPr="001F45B2">
        <w:rPr>
          <w:rFonts w:ascii="Arial" w:hAnsi="Arial" w:cs="Arial"/>
        </w:rPr>
        <w:t xml:space="preserve"> and being a notable example of these styles of architecture within its local context of Braddon,</w:t>
      </w:r>
      <w:r w:rsidR="00FE7BA0" w:rsidRPr="001F45B2">
        <w:rPr>
          <w:rFonts w:ascii="Arial" w:hAnsi="Arial"/>
        </w:rPr>
        <w:t xml:space="preserve"> t</w:t>
      </w:r>
      <w:r w:rsidR="00170310" w:rsidRPr="001F45B2">
        <w:rPr>
          <w:rFonts w:ascii="Arial" w:hAnsi="Arial"/>
        </w:rPr>
        <w:t>he former Coggan’s Bakery does not meet the threshold for registration against this criterion at the State (Territory) level.</w:t>
      </w:r>
    </w:p>
    <w:p w:rsidR="006E72BD" w:rsidRPr="004619BC" w:rsidRDefault="006E72BD" w:rsidP="003968E2">
      <w:pPr>
        <w:numPr>
          <w:ilvl w:val="12"/>
          <w:numId w:val="0"/>
        </w:numPr>
        <w:jc w:val="both"/>
        <w:rPr>
          <w:rFonts w:ascii="Arial" w:hAnsi="Arial" w:cs="Arial"/>
          <w:b/>
        </w:rPr>
      </w:pPr>
    </w:p>
    <w:p w:rsidR="006926D2" w:rsidRPr="004619BC" w:rsidRDefault="006926D2" w:rsidP="003968E2">
      <w:pPr>
        <w:numPr>
          <w:ilvl w:val="0"/>
          <w:numId w:val="3"/>
        </w:numPr>
        <w:tabs>
          <w:tab w:val="left" w:pos="720"/>
        </w:tabs>
        <w:jc w:val="both"/>
        <w:rPr>
          <w:rFonts w:ascii="Arial" w:hAnsi="Arial" w:cs="Arial"/>
          <w:b/>
        </w:rPr>
      </w:pPr>
      <w:r w:rsidRPr="004619BC">
        <w:rPr>
          <w:rFonts w:ascii="Arial" w:hAnsi="Arial" w:cs="Arial"/>
          <w:b/>
        </w:rPr>
        <w:t>it has strong or special associations with a person, group, event, development or cultural phase in local or national history</w:t>
      </w:r>
    </w:p>
    <w:p w:rsidR="00126A6C" w:rsidRDefault="00126A6C" w:rsidP="003968E2">
      <w:pPr>
        <w:numPr>
          <w:ilvl w:val="12"/>
          <w:numId w:val="0"/>
        </w:numPr>
        <w:jc w:val="both"/>
        <w:rPr>
          <w:rFonts w:ascii="Arial" w:hAnsi="Arial" w:cs="Arial"/>
          <w:b/>
        </w:rPr>
      </w:pPr>
    </w:p>
    <w:p w:rsidR="004309A7" w:rsidRDefault="00D06AD9" w:rsidP="00C955B6">
      <w:pPr>
        <w:numPr>
          <w:ilvl w:val="12"/>
          <w:numId w:val="0"/>
        </w:numPr>
        <w:ind w:left="720"/>
        <w:jc w:val="both"/>
        <w:rPr>
          <w:rFonts w:ascii="Arial" w:hAnsi="Arial" w:cs="Arial"/>
        </w:rPr>
      </w:pPr>
      <w:r>
        <w:rPr>
          <w:rFonts w:ascii="Arial" w:hAnsi="Arial" w:cs="Arial"/>
        </w:rPr>
        <w:t>The former Coggan’s Bakery has a special association with the cultural phase of early planning and development of the nation’s capital in the 1920s.</w:t>
      </w:r>
    </w:p>
    <w:p w:rsidR="00D06AD9" w:rsidRDefault="00D06AD9" w:rsidP="00D06AD9">
      <w:pPr>
        <w:numPr>
          <w:ilvl w:val="12"/>
          <w:numId w:val="0"/>
        </w:numPr>
        <w:ind w:left="720"/>
        <w:jc w:val="both"/>
        <w:rPr>
          <w:rFonts w:ascii="Arial" w:hAnsi="Arial"/>
        </w:rPr>
      </w:pPr>
    </w:p>
    <w:p w:rsidR="00D06AD9" w:rsidRDefault="0027387D" w:rsidP="00C955B6">
      <w:pPr>
        <w:numPr>
          <w:ilvl w:val="12"/>
          <w:numId w:val="0"/>
        </w:numPr>
        <w:ind w:left="720"/>
        <w:jc w:val="both"/>
        <w:rPr>
          <w:rFonts w:ascii="Arial" w:hAnsi="Arial" w:cs="Arial"/>
        </w:rPr>
      </w:pPr>
      <w:r>
        <w:rPr>
          <w:rFonts w:ascii="Arial" w:hAnsi="Arial" w:cs="Arial"/>
        </w:rPr>
        <w:t xml:space="preserve">It forms a component of the FCCs early planning and design of Canberra, including the designation of the Braddon area as a light industrial zone. There are few remaining buildings from this time in the area today. Coggan’s Bakery is an important historical marker from this period which has an ability to portray the </w:t>
      </w:r>
      <w:r w:rsidR="00D06AD9">
        <w:rPr>
          <w:rFonts w:ascii="Arial" w:hAnsi="Arial" w:cs="Arial"/>
        </w:rPr>
        <w:t xml:space="preserve">area’s origins </w:t>
      </w:r>
      <w:r>
        <w:rPr>
          <w:rFonts w:ascii="Arial" w:hAnsi="Arial" w:cs="Arial"/>
        </w:rPr>
        <w:t>within</w:t>
      </w:r>
      <w:r w:rsidR="00D06AD9">
        <w:rPr>
          <w:rFonts w:ascii="Arial" w:hAnsi="Arial" w:cs="Arial"/>
        </w:rPr>
        <w:t xml:space="preserve"> the </w:t>
      </w:r>
      <w:r w:rsidR="00170310">
        <w:rPr>
          <w:rFonts w:ascii="Arial" w:hAnsi="Arial" w:cs="Arial"/>
        </w:rPr>
        <w:t>broader</w:t>
      </w:r>
      <w:r w:rsidR="00D06AD9">
        <w:rPr>
          <w:rFonts w:ascii="Arial" w:hAnsi="Arial" w:cs="Arial"/>
        </w:rPr>
        <w:t xml:space="preserve"> </w:t>
      </w:r>
      <w:r>
        <w:rPr>
          <w:rFonts w:ascii="Arial" w:hAnsi="Arial" w:cs="Arial"/>
        </w:rPr>
        <w:t xml:space="preserve">context of </w:t>
      </w:r>
      <w:r w:rsidR="00D06AD9">
        <w:rPr>
          <w:rFonts w:ascii="Arial" w:hAnsi="Arial" w:cs="Arial"/>
        </w:rPr>
        <w:t>planning of the nation’s capital</w:t>
      </w:r>
      <w:r w:rsidR="00170310">
        <w:rPr>
          <w:rFonts w:ascii="Arial" w:hAnsi="Arial" w:cs="Arial"/>
        </w:rPr>
        <w:t>, including the zoning of suburbs for different purposes such as residential, shopping a</w:t>
      </w:r>
      <w:r>
        <w:rPr>
          <w:rFonts w:ascii="Arial" w:hAnsi="Arial" w:cs="Arial"/>
        </w:rPr>
        <w:t>n</w:t>
      </w:r>
      <w:r w:rsidR="00170310">
        <w:rPr>
          <w:rFonts w:ascii="Arial" w:hAnsi="Arial" w:cs="Arial"/>
        </w:rPr>
        <w:t>d light industrial</w:t>
      </w:r>
      <w:r w:rsidR="00D06AD9">
        <w:rPr>
          <w:rFonts w:ascii="Arial" w:hAnsi="Arial" w:cs="Arial"/>
        </w:rPr>
        <w:t>.</w:t>
      </w:r>
    </w:p>
    <w:p w:rsidR="006207A1" w:rsidRDefault="006207A1" w:rsidP="00C955B6">
      <w:pPr>
        <w:numPr>
          <w:ilvl w:val="12"/>
          <w:numId w:val="0"/>
        </w:numPr>
        <w:ind w:left="720"/>
        <w:jc w:val="both"/>
        <w:rPr>
          <w:rFonts w:ascii="Arial" w:hAnsi="Arial" w:cs="Arial"/>
        </w:rPr>
      </w:pPr>
    </w:p>
    <w:p w:rsidR="006207A1" w:rsidRDefault="006207A1" w:rsidP="006207A1">
      <w:pPr>
        <w:numPr>
          <w:ilvl w:val="12"/>
          <w:numId w:val="0"/>
        </w:numPr>
        <w:ind w:left="720"/>
        <w:jc w:val="both"/>
        <w:rPr>
          <w:rFonts w:ascii="Arial" w:hAnsi="Arial" w:cs="Arial"/>
        </w:rPr>
      </w:pPr>
      <w:r>
        <w:rPr>
          <w:rFonts w:ascii="Arial" w:hAnsi="Arial"/>
        </w:rPr>
        <w:t>It</w:t>
      </w:r>
      <w:r w:rsidRPr="006E72BD">
        <w:rPr>
          <w:rFonts w:ascii="Arial" w:hAnsi="Arial"/>
        </w:rPr>
        <w:t xml:space="preserve"> </w:t>
      </w:r>
      <w:r w:rsidR="0027387D">
        <w:rPr>
          <w:rFonts w:ascii="Arial" w:hAnsi="Arial"/>
        </w:rPr>
        <w:t>remains as</w:t>
      </w:r>
      <w:r w:rsidRPr="006E72BD">
        <w:rPr>
          <w:rFonts w:ascii="Arial" w:hAnsi="Arial"/>
        </w:rPr>
        <w:t xml:space="preserve"> the most historically distinctive structure in the Braddon industrial area.</w:t>
      </w:r>
    </w:p>
    <w:p w:rsidR="00D06AD9" w:rsidRDefault="00D06AD9" w:rsidP="00D06AD9">
      <w:pPr>
        <w:numPr>
          <w:ilvl w:val="12"/>
          <w:numId w:val="0"/>
        </w:numPr>
        <w:ind w:left="720"/>
        <w:jc w:val="both"/>
        <w:rPr>
          <w:rFonts w:ascii="Arial" w:hAnsi="Arial" w:cs="Arial"/>
        </w:rPr>
      </w:pPr>
    </w:p>
    <w:p w:rsidR="00D06AD9" w:rsidRDefault="00D06AD9" w:rsidP="00D06AD9">
      <w:pPr>
        <w:numPr>
          <w:ilvl w:val="12"/>
          <w:numId w:val="0"/>
        </w:numPr>
        <w:ind w:left="720"/>
        <w:jc w:val="both"/>
        <w:rPr>
          <w:rFonts w:ascii="Arial" w:hAnsi="Arial" w:cs="Arial"/>
        </w:rPr>
      </w:pPr>
      <w:r>
        <w:rPr>
          <w:rFonts w:ascii="Arial" w:hAnsi="Arial" w:cs="Arial"/>
        </w:rPr>
        <w:t>The former Coggan’s Bakery building meets this criterion.</w:t>
      </w:r>
    </w:p>
    <w:p w:rsidR="008629EA" w:rsidRDefault="008629EA" w:rsidP="008629EA">
      <w:pPr>
        <w:rPr>
          <w:rFonts w:ascii="Arial" w:hAnsi="Arial"/>
          <w:sz w:val="22"/>
        </w:rPr>
      </w:pPr>
    </w:p>
    <w:p w:rsidR="006926D2" w:rsidRPr="004619BC" w:rsidRDefault="006926D2" w:rsidP="003968E2">
      <w:pPr>
        <w:numPr>
          <w:ilvl w:val="0"/>
          <w:numId w:val="3"/>
        </w:numPr>
        <w:tabs>
          <w:tab w:val="left" w:pos="720"/>
        </w:tabs>
        <w:jc w:val="both"/>
        <w:rPr>
          <w:rFonts w:ascii="Arial" w:hAnsi="Arial" w:cs="Arial"/>
          <w:b/>
        </w:rPr>
      </w:pPr>
      <w:r w:rsidRPr="004619BC">
        <w:rPr>
          <w:rFonts w:ascii="Arial" w:hAnsi="Arial" w:cs="Arial"/>
          <w:b/>
        </w:rPr>
        <w:t>it is significant for understanding the evolution of natural landscapes, including significant geological features, landforms, biota or natural processes</w:t>
      </w:r>
    </w:p>
    <w:p w:rsidR="00126A6C" w:rsidRDefault="00126A6C" w:rsidP="003968E2">
      <w:pPr>
        <w:numPr>
          <w:ilvl w:val="12"/>
          <w:numId w:val="0"/>
        </w:numPr>
        <w:jc w:val="both"/>
        <w:rPr>
          <w:rFonts w:ascii="Arial" w:hAnsi="Arial" w:cs="Arial"/>
          <w:b/>
        </w:rPr>
      </w:pPr>
    </w:p>
    <w:p w:rsidR="001E51DD" w:rsidRPr="001E51DD" w:rsidRDefault="001E51DD" w:rsidP="001E51DD">
      <w:pPr>
        <w:numPr>
          <w:ilvl w:val="12"/>
          <w:numId w:val="0"/>
        </w:numPr>
        <w:ind w:left="720"/>
        <w:jc w:val="both"/>
        <w:rPr>
          <w:rFonts w:ascii="Arial" w:hAnsi="Arial" w:cs="Arial"/>
        </w:rPr>
      </w:pPr>
      <w:r>
        <w:rPr>
          <w:rFonts w:ascii="Arial" w:hAnsi="Arial" w:cs="Arial"/>
        </w:rPr>
        <w:t>Not applicable</w:t>
      </w:r>
    </w:p>
    <w:p w:rsidR="001E51DD" w:rsidRDefault="001E51DD" w:rsidP="003968E2">
      <w:pPr>
        <w:numPr>
          <w:ilvl w:val="12"/>
          <w:numId w:val="0"/>
        </w:numPr>
        <w:jc w:val="both"/>
        <w:rPr>
          <w:rFonts w:ascii="Arial" w:hAnsi="Arial" w:cs="Arial"/>
          <w:b/>
        </w:rPr>
      </w:pPr>
    </w:p>
    <w:p w:rsidR="00B80225" w:rsidRPr="004619BC" w:rsidRDefault="00B80225" w:rsidP="003968E2">
      <w:pPr>
        <w:numPr>
          <w:ilvl w:val="12"/>
          <w:numId w:val="0"/>
        </w:numPr>
        <w:jc w:val="both"/>
        <w:rPr>
          <w:rFonts w:ascii="Arial" w:hAnsi="Arial" w:cs="Arial"/>
          <w:b/>
        </w:rPr>
      </w:pPr>
    </w:p>
    <w:p w:rsidR="006926D2" w:rsidRPr="004619BC" w:rsidRDefault="006926D2" w:rsidP="003968E2">
      <w:pPr>
        <w:numPr>
          <w:ilvl w:val="0"/>
          <w:numId w:val="3"/>
        </w:numPr>
        <w:tabs>
          <w:tab w:val="left" w:pos="720"/>
        </w:tabs>
        <w:jc w:val="both"/>
        <w:rPr>
          <w:rFonts w:ascii="Arial" w:hAnsi="Arial" w:cs="Arial"/>
          <w:b/>
        </w:rPr>
      </w:pPr>
      <w:r w:rsidRPr="004619BC">
        <w:rPr>
          <w:rFonts w:ascii="Arial" w:hAnsi="Arial" w:cs="Arial"/>
          <w:b/>
        </w:rPr>
        <w:t>it has provided, or is likely to provide, information that will contribute significantly to a wider understanding of the natural or cultural history of the ACT because of its use or potential use as a research site or object, teaching site or object, type locality or benchmark site</w:t>
      </w:r>
    </w:p>
    <w:p w:rsidR="00F223F1" w:rsidRDefault="00F223F1" w:rsidP="00F223F1">
      <w:pPr>
        <w:numPr>
          <w:ilvl w:val="12"/>
          <w:numId w:val="0"/>
        </w:numPr>
        <w:rPr>
          <w:rFonts w:ascii="Arial" w:hAnsi="Arial" w:cs="Arial"/>
          <w:lang w:val="en-US"/>
        </w:rPr>
      </w:pPr>
    </w:p>
    <w:p w:rsidR="001E51DD" w:rsidRDefault="001E51DD" w:rsidP="001E51DD">
      <w:pPr>
        <w:numPr>
          <w:ilvl w:val="12"/>
          <w:numId w:val="0"/>
        </w:numPr>
        <w:ind w:left="720"/>
        <w:rPr>
          <w:rFonts w:ascii="Arial" w:hAnsi="Arial" w:cs="Arial"/>
          <w:lang w:val="en-US"/>
        </w:rPr>
      </w:pPr>
      <w:r>
        <w:rPr>
          <w:rFonts w:ascii="Arial" w:hAnsi="Arial" w:cs="Arial"/>
          <w:lang w:val="en-US"/>
        </w:rPr>
        <w:t>The former Coggan’s Bakery does not meet this criterion.</w:t>
      </w:r>
    </w:p>
    <w:p w:rsidR="001E51DD" w:rsidRPr="004619BC" w:rsidRDefault="001E51DD" w:rsidP="00F223F1">
      <w:pPr>
        <w:numPr>
          <w:ilvl w:val="12"/>
          <w:numId w:val="0"/>
        </w:numPr>
        <w:rPr>
          <w:rFonts w:ascii="Arial" w:hAnsi="Arial" w:cs="Arial"/>
          <w:lang w:val="en-US"/>
        </w:rPr>
      </w:pPr>
    </w:p>
    <w:p w:rsidR="006926D2" w:rsidRPr="004619BC" w:rsidRDefault="006926D2" w:rsidP="003968E2">
      <w:pPr>
        <w:numPr>
          <w:ilvl w:val="0"/>
          <w:numId w:val="3"/>
        </w:numPr>
        <w:tabs>
          <w:tab w:val="left" w:pos="720"/>
        </w:tabs>
        <w:jc w:val="both"/>
        <w:rPr>
          <w:rFonts w:ascii="Arial" w:hAnsi="Arial" w:cs="Arial"/>
          <w:b/>
        </w:rPr>
      </w:pPr>
      <w:r w:rsidRPr="004619BC">
        <w:rPr>
          <w:rFonts w:ascii="Arial" w:hAnsi="Arial" w:cs="Arial"/>
          <w:b/>
        </w:rPr>
        <w:t>for a place—it exhibits unusual richness, diversity or significant transitions of flora, fauna or natural landscapes and their elements</w:t>
      </w:r>
    </w:p>
    <w:p w:rsidR="00126A6C" w:rsidRDefault="00126A6C" w:rsidP="003968E2">
      <w:pPr>
        <w:numPr>
          <w:ilvl w:val="12"/>
          <w:numId w:val="0"/>
        </w:numPr>
        <w:jc w:val="both"/>
        <w:rPr>
          <w:rFonts w:ascii="Arial" w:hAnsi="Arial" w:cs="Arial"/>
          <w:b/>
        </w:rPr>
      </w:pPr>
    </w:p>
    <w:p w:rsidR="001E51DD" w:rsidRPr="001E51DD" w:rsidRDefault="001E51DD" w:rsidP="001E51DD">
      <w:pPr>
        <w:numPr>
          <w:ilvl w:val="12"/>
          <w:numId w:val="0"/>
        </w:numPr>
        <w:ind w:left="720"/>
        <w:jc w:val="both"/>
        <w:rPr>
          <w:rFonts w:ascii="Arial" w:hAnsi="Arial" w:cs="Arial"/>
        </w:rPr>
      </w:pPr>
      <w:r>
        <w:rPr>
          <w:rFonts w:ascii="Arial" w:hAnsi="Arial" w:cs="Arial"/>
        </w:rPr>
        <w:t>Not applicable</w:t>
      </w:r>
    </w:p>
    <w:p w:rsidR="001E51DD" w:rsidRPr="004619BC" w:rsidRDefault="001E51DD" w:rsidP="003968E2">
      <w:pPr>
        <w:numPr>
          <w:ilvl w:val="12"/>
          <w:numId w:val="0"/>
        </w:numPr>
        <w:jc w:val="both"/>
        <w:rPr>
          <w:rFonts w:ascii="Arial" w:hAnsi="Arial" w:cs="Arial"/>
          <w:b/>
        </w:rPr>
      </w:pPr>
    </w:p>
    <w:p w:rsidR="006926D2" w:rsidRPr="004619BC" w:rsidRDefault="006926D2" w:rsidP="003968E2">
      <w:pPr>
        <w:numPr>
          <w:ilvl w:val="0"/>
          <w:numId w:val="3"/>
        </w:numPr>
        <w:tabs>
          <w:tab w:val="left" w:pos="720"/>
        </w:tabs>
        <w:jc w:val="both"/>
        <w:rPr>
          <w:rFonts w:ascii="Arial" w:hAnsi="Arial" w:cs="Arial"/>
          <w:b/>
        </w:rPr>
      </w:pPr>
      <w:r w:rsidRPr="004619BC">
        <w:rPr>
          <w:rFonts w:ascii="Arial" w:hAnsi="Arial" w:cs="Arial"/>
          <w:b/>
        </w:rPr>
        <w:t xml:space="preserve">for a place—it is a significant ecological community, habitat or locality for any of the following: </w:t>
      </w:r>
    </w:p>
    <w:p w:rsidR="006926D2" w:rsidRPr="004619BC" w:rsidRDefault="006926D2">
      <w:pPr>
        <w:pStyle w:val="BodyText2"/>
        <w:ind w:firstLine="0"/>
        <w:rPr>
          <w:rFonts w:cs="Arial"/>
        </w:rPr>
      </w:pPr>
      <w:r w:rsidRPr="004619BC">
        <w:rPr>
          <w:rFonts w:cs="Arial"/>
        </w:rPr>
        <w:t>(i)</w:t>
      </w:r>
      <w:r w:rsidRPr="004619BC">
        <w:rPr>
          <w:rFonts w:cs="Arial"/>
        </w:rPr>
        <w:tab/>
        <w:t>the life cycle of native species;</w:t>
      </w:r>
    </w:p>
    <w:p w:rsidR="006926D2" w:rsidRPr="004619BC" w:rsidRDefault="006926D2">
      <w:pPr>
        <w:pStyle w:val="BodyText2"/>
        <w:ind w:firstLine="0"/>
        <w:rPr>
          <w:rFonts w:cs="Arial"/>
        </w:rPr>
      </w:pPr>
      <w:r w:rsidRPr="004619BC">
        <w:rPr>
          <w:rFonts w:cs="Arial"/>
        </w:rPr>
        <w:t>(ii)</w:t>
      </w:r>
      <w:r w:rsidRPr="004619BC">
        <w:rPr>
          <w:rFonts w:cs="Arial"/>
        </w:rPr>
        <w:tab/>
        <w:t>rare, threatened or uncommon species;</w:t>
      </w:r>
    </w:p>
    <w:p w:rsidR="006926D2" w:rsidRPr="004619BC" w:rsidRDefault="006926D2">
      <w:pPr>
        <w:pStyle w:val="BodyText2"/>
        <w:ind w:firstLine="0"/>
        <w:rPr>
          <w:rFonts w:cs="Arial"/>
        </w:rPr>
      </w:pPr>
      <w:r w:rsidRPr="004619BC">
        <w:rPr>
          <w:rFonts w:cs="Arial"/>
        </w:rPr>
        <w:t>(iii)</w:t>
      </w:r>
      <w:r w:rsidRPr="004619BC">
        <w:rPr>
          <w:rFonts w:cs="Arial"/>
        </w:rPr>
        <w:tab/>
        <w:t>species at the limits of their natural range;</w:t>
      </w:r>
    </w:p>
    <w:p w:rsidR="006926D2" w:rsidRPr="004619BC" w:rsidRDefault="006926D2">
      <w:pPr>
        <w:pStyle w:val="BodyText2"/>
        <w:ind w:firstLine="0"/>
        <w:rPr>
          <w:rFonts w:cs="Arial"/>
        </w:rPr>
      </w:pPr>
      <w:r w:rsidRPr="004619BC">
        <w:rPr>
          <w:rFonts w:cs="Arial"/>
        </w:rPr>
        <w:t>(iv)</w:t>
      </w:r>
      <w:r w:rsidRPr="004619BC">
        <w:rPr>
          <w:rFonts w:cs="Arial"/>
        </w:rPr>
        <w:tab/>
        <w:t>distinct occurrences of species.</w:t>
      </w:r>
    </w:p>
    <w:p w:rsidR="00126A6C" w:rsidRDefault="006926D2">
      <w:pPr>
        <w:jc w:val="both"/>
        <w:rPr>
          <w:rFonts w:ascii="Arial" w:hAnsi="Arial" w:cs="Arial"/>
        </w:rPr>
      </w:pPr>
      <w:r w:rsidRPr="004619BC">
        <w:rPr>
          <w:rFonts w:ascii="Arial" w:hAnsi="Arial" w:cs="Arial"/>
        </w:rPr>
        <w:tab/>
      </w:r>
    </w:p>
    <w:p w:rsidR="001E51DD" w:rsidRPr="001E51DD" w:rsidRDefault="001E51DD" w:rsidP="001E51DD">
      <w:pPr>
        <w:numPr>
          <w:ilvl w:val="12"/>
          <w:numId w:val="0"/>
        </w:numPr>
        <w:ind w:left="720"/>
        <w:jc w:val="both"/>
        <w:rPr>
          <w:rFonts w:ascii="Arial" w:hAnsi="Arial" w:cs="Arial"/>
        </w:rPr>
      </w:pPr>
      <w:r>
        <w:rPr>
          <w:rFonts w:ascii="Arial" w:hAnsi="Arial" w:cs="Arial"/>
        </w:rPr>
        <w:t>Not applicable</w:t>
      </w:r>
    </w:p>
    <w:p w:rsidR="001E51DD" w:rsidRPr="004619BC" w:rsidRDefault="001E51DD">
      <w:pPr>
        <w:jc w:val="both"/>
        <w:rPr>
          <w:rFonts w:ascii="Arial" w:hAnsi="Arial" w:cs="Arial"/>
        </w:rPr>
      </w:pPr>
    </w:p>
    <w:p w:rsidR="007C0752" w:rsidRPr="004F75AD" w:rsidRDefault="007C0752" w:rsidP="004F75AD">
      <w:pPr>
        <w:pStyle w:val="BodyText"/>
        <w:pBdr>
          <w:bottom w:val="single" w:sz="12" w:space="1" w:color="auto"/>
        </w:pBdr>
        <w:tabs>
          <w:tab w:val="clear" w:pos="0"/>
          <w:tab w:val="left" w:pos="720"/>
        </w:tabs>
        <w:spacing w:line="240" w:lineRule="auto"/>
        <w:rPr>
          <w:rFonts w:cs="Arial"/>
        </w:rPr>
      </w:pPr>
    </w:p>
    <w:p w:rsidR="003D4233" w:rsidRDefault="003D4233" w:rsidP="004F75AD">
      <w:pPr>
        <w:pStyle w:val="BodyText"/>
        <w:tabs>
          <w:tab w:val="clear" w:pos="0"/>
          <w:tab w:val="left" w:pos="720"/>
        </w:tabs>
        <w:spacing w:line="240" w:lineRule="auto"/>
        <w:rPr>
          <w:rFonts w:cs="Arial"/>
        </w:rPr>
      </w:pPr>
    </w:p>
    <w:p w:rsidR="004F75AD" w:rsidRDefault="008C4CC7" w:rsidP="004F75AD">
      <w:pPr>
        <w:jc w:val="center"/>
        <w:rPr>
          <w:rFonts w:ascii="Arial" w:hAnsi="Arial" w:cs="Arial"/>
          <w:b/>
        </w:rPr>
      </w:pPr>
      <w:r>
        <w:rPr>
          <w:rFonts w:ascii="Arial" w:hAnsi="Arial" w:cs="Arial"/>
          <w:b/>
        </w:rPr>
        <w:t>SUMMARY OF THE PLACE</w:t>
      </w:r>
    </w:p>
    <w:p w:rsidR="008C4CC7" w:rsidRPr="004619BC" w:rsidRDefault="008C4CC7" w:rsidP="004F75AD">
      <w:pPr>
        <w:jc w:val="center"/>
        <w:rPr>
          <w:rFonts w:ascii="Arial" w:hAnsi="Arial" w:cs="Arial"/>
          <w:b/>
        </w:rPr>
      </w:pPr>
      <w:r>
        <w:rPr>
          <w:rFonts w:ascii="Arial" w:hAnsi="Arial" w:cs="Arial"/>
          <w:b/>
        </w:rPr>
        <w:t>HISTORY AND PHYSICAL DESCRIPTION</w:t>
      </w:r>
    </w:p>
    <w:p w:rsidR="004F75AD" w:rsidRPr="004619BC" w:rsidRDefault="004F75AD" w:rsidP="004F75AD">
      <w:pPr>
        <w:rPr>
          <w:rFonts w:ascii="Arial" w:hAnsi="Arial" w:cs="Arial"/>
        </w:rPr>
      </w:pPr>
    </w:p>
    <w:p w:rsidR="006E72BD" w:rsidRDefault="006E72BD" w:rsidP="00287D9E">
      <w:pPr>
        <w:rPr>
          <w:rFonts w:ascii="Arial" w:hAnsi="Arial" w:cs="Arial"/>
          <w:b/>
        </w:rPr>
      </w:pPr>
      <w:r>
        <w:rPr>
          <w:rFonts w:ascii="Arial" w:hAnsi="Arial" w:cs="Arial"/>
          <w:b/>
        </w:rPr>
        <w:t>HISTORY</w:t>
      </w:r>
    </w:p>
    <w:p w:rsidR="001D3AD0" w:rsidRDefault="001D3AD0" w:rsidP="006E72BD">
      <w:pPr>
        <w:rPr>
          <w:rFonts w:ascii="Arial" w:hAnsi="Arial"/>
          <w:u w:val="single"/>
        </w:rPr>
      </w:pPr>
    </w:p>
    <w:p w:rsidR="00AC4A5F" w:rsidRPr="00AC4A5F" w:rsidRDefault="00AC4A5F" w:rsidP="006E72BD">
      <w:pPr>
        <w:rPr>
          <w:rFonts w:ascii="Arial" w:hAnsi="Arial"/>
          <w:u w:val="single"/>
          <w:lang w:val="en-US"/>
        </w:rPr>
      </w:pPr>
      <w:r w:rsidRPr="00AC4A5F">
        <w:rPr>
          <w:rFonts w:ascii="Arial" w:hAnsi="Arial"/>
          <w:u w:val="single"/>
          <w:lang w:val="en-US"/>
        </w:rPr>
        <w:t>Overview</w:t>
      </w:r>
    </w:p>
    <w:p w:rsidR="00AC4A5F" w:rsidRDefault="00AC4A5F" w:rsidP="006E72BD">
      <w:pPr>
        <w:rPr>
          <w:rFonts w:ascii="Arial" w:hAnsi="Arial"/>
          <w:u w:val="single"/>
          <w:lang w:val="en-US"/>
        </w:rPr>
      </w:pPr>
    </w:p>
    <w:p w:rsidR="00AC4A5F" w:rsidRPr="00AC4A5F" w:rsidRDefault="00AC4A5F" w:rsidP="006E72BD">
      <w:pPr>
        <w:rPr>
          <w:rFonts w:ascii="Arial" w:hAnsi="Arial"/>
          <w:lang w:val="en-US"/>
        </w:rPr>
      </w:pPr>
      <w:r>
        <w:rPr>
          <w:rFonts w:ascii="Arial" w:hAnsi="Arial"/>
          <w:lang w:val="en-US"/>
        </w:rPr>
        <w:t>The Coggan’s Bakery building was constructed in 1925 and first opened in 1926 as the Tantau Bakery within the light industrial area of Braddon. It operated as a bakery, under a number of different business names until 1991.</w:t>
      </w:r>
    </w:p>
    <w:p w:rsidR="00AC4A5F" w:rsidRDefault="00AC4A5F" w:rsidP="006E72BD">
      <w:pPr>
        <w:rPr>
          <w:rFonts w:ascii="Arial" w:hAnsi="Arial"/>
          <w:u w:val="single"/>
          <w:lang w:val="en-US"/>
        </w:rPr>
      </w:pPr>
    </w:p>
    <w:p w:rsidR="00546C85" w:rsidRDefault="00546C85" w:rsidP="006E72BD">
      <w:pPr>
        <w:rPr>
          <w:rFonts w:ascii="Arial" w:hAnsi="Arial"/>
          <w:u w:val="single"/>
          <w:lang w:val="en-US"/>
        </w:rPr>
      </w:pPr>
      <w:r w:rsidRPr="00546C85">
        <w:rPr>
          <w:rFonts w:ascii="Arial" w:hAnsi="Arial"/>
          <w:u w:val="single"/>
          <w:lang w:val="en-US"/>
        </w:rPr>
        <w:t>Development of Ainslie/Braddon</w:t>
      </w:r>
      <w:r>
        <w:rPr>
          <w:rFonts w:ascii="Arial" w:hAnsi="Arial"/>
          <w:u w:val="single"/>
          <w:lang w:val="en-US"/>
        </w:rPr>
        <w:t xml:space="preserve"> industrial area</w:t>
      </w:r>
    </w:p>
    <w:p w:rsidR="00546C85" w:rsidRPr="00546C85" w:rsidRDefault="00546C85" w:rsidP="006E72BD">
      <w:pPr>
        <w:rPr>
          <w:rFonts w:ascii="Arial" w:hAnsi="Arial" w:cs="Arial"/>
          <w:u w:val="single"/>
          <w:lang w:val="en-US"/>
        </w:rPr>
      </w:pPr>
    </w:p>
    <w:p w:rsidR="00750364" w:rsidRDefault="00832839" w:rsidP="00FF034E">
      <w:pPr>
        <w:rPr>
          <w:rFonts w:ascii="Arial" w:hAnsi="Arial" w:cs="Arial"/>
        </w:rPr>
      </w:pPr>
      <w:r w:rsidRPr="00736214">
        <w:rPr>
          <w:rFonts w:ascii="Arial" w:hAnsi="Arial" w:cs="Arial"/>
          <w:lang w:val="en-US"/>
        </w:rPr>
        <w:t xml:space="preserve">In 1921 the Federal Capital Advisory Committee was established to </w:t>
      </w:r>
      <w:r w:rsidRPr="00736214">
        <w:rPr>
          <w:rFonts w:ascii="Arial" w:hAnsi="Arial" w:cs="Arial"/>
        </w:rPr>
        <w:t>advise the Minister of Home Affairs on the Construction of Canberra and to review the Griffin Plan. The first land auction for residential and business sites was held in December 1924</w:t>
      </w:r>
      <w:r w:rsidR="00750364">
        <w:rPr>
          <w:rFonts w:ascii="Arial" w:hAnsi="Arial" w:cs="Arial"/>
        </w:rPr>
        <w:t>, and included residential and business sites in the suburb of Ainslie (now Braddon)</w:t>
      </w:r>
      <w:r w:rsidRPr="00736214">
        <w:rPr>
          <w:rFonts w:ascii="Arial" w:hAnsi="Arial" w:cs="Arial"/>
        </w:rPr>
        <w:t xml:space="preserve">. </w:t>
      </w:r>
    </w:p>
    <w:p w:rsidR="00750364" w:rsidRDefault="00750364" w:rsidP="00FF034E">
      <w:pPr>
        <w:rPr>
          <w:rFonts w:ascii="Arial" w:hAnsi="Arial" w:cs="Arial"/>
        </w:rPr>
      </w:pPr>
    </w:p>
    <w:p w:rsidR="00832839" w:rsidRDefault="00832839" w:rsidP="00FF034E">
      <w:r w:rsidRPr="00736214">
        <w:rPr>
          <w:rFonts w:ascii="Arial" w:hAnsi="Arial" w:cs="Arial"/>
        </w:rPr>
        <w:t xml:space="preserve">Soon after, the Advisory Committee was abolished because of dissatisfaction with the pace of development. At this time, </w:t>
      </w:r>
      <w:smartTag w:uri="urn:schemas-microsoft-com:office:smarttags" w:element="place">
        <w:smartTag w:uri="urn:schemas-microsoft-com:office:smarttags" w:element="City">
          <w:r w:rsidRPr="00736214">
            <w:rPr>
              <w:rFonts w:ascii="Arial" w:hAnsi="Arial" w:cs="Arial"/>
            </w:rPr>
            <w:t>Canberra</w:t>
          </w:r>
        </w:smartTag>
      </w:smartTag>
      <w:r w:rsidRPr="00736214">
        <w:rPr>
          <w:rFonts w:ascii="Arial" w:hAnsi="Arial" w:cs="Arial"/>
        </w:rPr>
        <w:t xml:space="preserve"> had about 3,000 residents, mostly workmen and their families living in camps and under canvas</w:t>
      </w:r>
      <w:r>
        <w:t xml:space="preserve"> (</w:t>
      </w:r>
      <w:hyperlink r:id="rId15" w:history="1">
        <w:r w:rsidRPr="003D7DBA">
          <w:rPr>
            <w:rStyle w:val="Hyperlink"/>
          </w:rPr>
          <w:t>http://www.nationalcapital.gov.au/index.php?option=com_content&amp;view=article&amp;id=136&amp;Itemid=171</w:t>
        </w:r>
      </w:hyperlink>
      <w:r>
        <w:t>).</w:t>
      </w:r>
    </w:p>
    <w:p w:rsidR="00832839" w:rsidRDefault="00832839" w:rsidP="00FF034E"/>
    <w:p w:rsidR="00832839" w:rsidRDefault="00832839" w:rsidP="00FF034E">
      <w:pPr>
        <w:rPr>
          <w:rFonts w:ascii="Arial" w:hAnsi="Arial"/>
          <w:lang w:val="en-US"/>
        </w:rPr>
      </w:pPr>
      <w:r w:rsidRPr="00736214">
        <w:rPr>
          <w:rFonts w:ascii="Arial" w:hAnsi="Arial" w:cs="Arial"/>
        </w:rPr>
        <w:t xml:space="preserve">On 1 January 1925 the Federal Capital Commission took over responsibility for the planning and development of </w:t>
      </w:r>
      <w:smartTag w:uri="urn:schemas-microsoft-com:office:smarttags" w:element="City">
        <w:smartTag w:uri="urn:schemas-microsoft-com:office:smarttags" w:element="place">
          <w:r w:rsidRPr="00736214">
            <w:rPr>
              <w:rFonts w:ascii="Arial" w:hAnsi="Arial" w:cs="Arial"/>
            </w:rPr>
            <w:t>Canberra</w:t>
          </w:r>
        </w:smartTag>
      </w:smartTag>
      <w:r w:rsidRPr="00736214">
        <w:rPr>
          <w:rFonts w:ascii="Arial" w:hAnsi="Arial" w:cs="Arial"/>
        </w:rPr>
        <w:t xml:space="preserve">. </w:t>
      </w:r>
      <w:r w:rsidR="00736214" w:rsidRPr="00736214">
        <w:rPr>
          <w:rFonts w:ascii="Arial" w:hAnsi="Arial" w:cs="Arial"/>
        </w:rPr>
        <w:t>‘</w:t>
      </w:r>
      <w:r w:rsidRPr="00736214">
        <w:rPr>
          <w:rFonts w:ascii="Arial" w:hAnsi="Arial" w:cs="Arial"/>
        </w:rPr>
        <w:t xml:space="preserve">In the first two years of operation, the Commission completed the construction of the Parliament House, the Prime Minister's Lodge, built 500 cottages, several hotels and schools, West Block Offices, the Albert Hall, the Institute of Anatomy, the Australian School of Forestry and an Observatory on Mount Stromlo. Further development included hostels for housing single public servants and construction of the </w:t>
      </w:r>
      <w:smartTag w:uri="urn:schemas-microsoft-com:office:smarttags" w:element="City">
        <w:r w:rsidRPr="00736214">
          <w:rPr>
            <w:rFonts w:ascii="Arial" w:hAnsi="Arial" w:cs="Arial"/>
          </w:rPr>
          <w:t>Sydney</w:t>
        </w:r>
      </w:smartTag>
      <w:r w:rsidRPr="00736214">
        <w:rPr>
          <w:rFonts w:ascii="Arial" w:hAnsi="Arial" w:cs="Arial"/>
        </w:rPr>
        <w:t xml:space="preserve"> and </w:t>
      </w:r>
      <w:smartTag w:uri="urn:schemas-microsoft-com:office:smarttags" w:element="place">
        <w:smartTag w:uri="urn:schemas-microsoft-com:office:smarttags" w:element="City">
          <w:r w:rsidRPr="00736214">
            <w:rPr>
              <w:rFonts w:ascii="Arial" w:hAnsi="Arial" w:cs="Arial"/>
            </w:rPr>
            <w:t>Melbourne</w:t>
          </w:r>
        </w:smartTag>
      </w:smartTag>
      <w:r w:rsidRPr="00736214">
        <w:rPr>
          <w:rFonts w:ascii="Arial" w:hAnsi="Arial" w:cs="Arial"/>
        </w:rPr>
        <w:t xml:space="preserve"> commercial buildings</w:t>
      </w:r>
      <w:r w:rsidR="00736214" w:rsidRPr="00736214">
        <w:rPr>
          <w:rFonts w:ascii="Arial" w:hAnsi="Arial" w:cs="Arial"/>
        </w:rPr>
        <w:t>’ as well as construction work in the light industrial area of Braddon</w:t>
      </w:r>
      <w:r w:rsidR="00736214">
        <w:t xml:space="preserve"> (</w:t>
      </w:r>
      <w:hyperlink r:id="rId16" w:history="1">
        <w:r w:rsidR="00736214" w:rsidRPr="003D7DBA">
          <w:rPr>
            <w:rStyle w:val="Hyperlink"/>
          </w:rPr>
          <w:t>http://www.nationalcapital.gov.au/index.php?option=com_content&amp;view=article&amp;id=136&amp;Itemid=171</w:t>
        </w:r>
      </w:hyperlink>
      <w:r w:rsidR="00736214">
        <w:t>).</w:t>
      </w:r>
      <w:r>
        <w:t>.</w:t>
      </w:r>
    </w:p>
    <w:p w:rsidR="00750364" w:rsidRDefault="00750364" w:rsidP="00FF034E">
      <w:pPr>
        <w:rPr>
          <w:rFonts w:ascii="Arial" w:hAnsi="Arial"/>
          <w:lang w:val="en-US"/>
        </w:rPr>
      </w:pPr>
    </w:p>
    <w:p w:rsidR="00FF034E" w:rsidRDefault="00750364" w:rsidP="00FF034E">
      <w:pPr>
        <w:rPr>
          <w:rFonts w:ascii="Arial" w:hAnsi="Arial"/>
          <w:lang w:val="en-US"/>
        </w:rPr>
      </w:pPr>
      <w:r>
        <w:rPr>
          <w:rFonts w:ascii="Arial" w:hAnsi="Arial"/>
          <w:lang w:val="en-US"/>
        </w:rPr>
        <w:t>The</w:t>
      </w:r>
      <w:r w:rsidR="00FF034E">
        <w:rPr>
          <w:rFonts w:ascii="Arial" w:hAnsi="Arial"/>
          <w:lang w:val="en-US"/>
        </w:rPr>
        <w:t xml:space="preserve"> area </w:t>
      </w:r>
      <w:r>
        <w:rPr>
          <w:rFonts w:ascii="Arial" w:hAnsi="Arial"/>
          <w:lang w:val="en-US"/>
        </w:rPr>
        <w:t xml:space="preserve">of Ainslie now known as Braddon </w:t>
      </w:r>
      <w:r w:rsidR="00FF034E">
        <w:rPr>
          <w:rFonts w:ascii="Arial" w:hAnsi="Arial"/>
          <w:lang w:val="en-US"/>
        </w:rPr>
        <w:t xml:space="preserve">had been designated by Walter Burley Griffin as </w:t>
      </w:r>
      <w:r w:rsidR="00FF034E" w:rsidRPr="00546C85">
        <w:rPr>
          <w:rFonts w:ascii="Arial" w:hAnsi="Arial" w:cs="Arial"/>
          <w:bCs/>
        </w:rPr>
        <w:t>a ‘Manufacturing</w:t>
      </w:r>
      <w:r w:rsidR="00FF034E">
        <w:rPr>
          <w:rFonts w:ascii="Arial" w:hAnsi="Arial" w:cs="Arial"/>
          <w:bCs/>
        </w:rPr>
        <w:t xml:space="preserve"> </w:t>
      </w:r>
      <w:r w:rsidR="00FF034E" w:rsidRPr="00546C85">
        <w:rPr>
          <w:rFonts w:ascii="Arial" w:hAnsi="Arial" w:cs="Arial"/>
          <w:bCs/>
        </w:rPr>
        <w:t>Section’ or industrial estate</w:t>
      </w:r>
      <w:r w:rsidR="00FF034E">
        <w:rPr>
          <w:rFonts w:ascii="Arial" w:hAnsi="Arial" w:cs="Arial"/>
          <w:bCs/>
        </w:rPr>
        <w:t>.</w:t>
      </w:r>
      <w:r w:rsidR="00FF034E" w:rsidRPr="00546C85">
        <w:rPr>
          <w:rFonts w:ascii="Arial" w:hAnsi="Arial" w:cs="Arial"/>
          <w:bCs/>
        </w:rPr>
        <w:t xml:space="preserve"> </w:t>
      </w:r>
      <w:r w:rsidR="00FF034E" w:rsidRPr="006E72BD">
        <w:rPr>
          <w:rFonts w:ascii="Arial" w:hAnsi="Arial"/>
          <w:lang w:val="en-US"/>
        </w:rPr>
        <w:t>Plans for the new industrial area included two new bakeries (</w:t>
      </w:r>
      <w:r w:rsidR="00FF034E" w:rsidRPr="006E72BD">
        <w:rPr>
          <w:rFonts w:ascii="Arial" w:hAnsi="Arial"/>
          <w:i/>
          <w:lang w:val="en-US"/>
        </w:rPr>
        <w:t>The</w:t>
      </w:r>
      <w:r w:rsidR="00FF034E" w:rsidRPr="006E72BD">
        <w:rPr>
          <w:rFonts w:ascii="Arial" w:hAnsi="Arial"/>
          <w:lang w:val="en-US"/>
        </w:rPr>
        <w:t xml:space="preserve"> </w:t>
      </w:r>
      <w:r w:rsidR="00FF034E" w:rsidRPr="006E72BD">
        <w:rPr>
          <w:rFonts w:ascii="Arial" w:hAnsi="Arial"/>
          <w:i/>
          <w:lang w:val="en-US"/>
        </w:rPr>
        <w:t>Canberra Times</w:t>
      </w:r>
      <w:r w:rsidR="00FF034E" w:rsidRPr="006E72BD">
        <w:rPr>
          <w:rFonts w:ascii="Arial" w:hAnsi="Arial"/>
          <w:lang w:val="en-US"/>
        </w:rPr>
        <w:t xml:space="preserve"> 1926). </w:t>
      </w:r>
    </w:p>
    <w:p w:rsidR="009D0048" w:rsidRDefault="009D0048" w:rsidP="00FF034E">
      <w:pPr>
        <w:rPr>
          <w:rFonts w:ascii="Arial" w:hAnsi="Arial"/>
          <w:lang w:val="en-US"/>
        </w:rPr>
      </w:pPr>
    </w:p>
    <w:p w:rsidR="009D0048" w:rsidRDefault="006B063E" w:rsidP="009D0048">
      <w:pPr>
        <w:jc w:val="center"/>
        <w:rPr>
          <w:rFonts w:ascii="Verdana" w:hAnsi="Verdana"/>
          <w:color w:val="FFFFFF"/>
          <w:sz w:val="15"/>
          <w:szCs w:val="15"/>
        </w:rPr>
      </w:pPr>
      <w:r w:rsidRPr="006B063E">
        <w:rPr>
          <w:rFonts w:ascii="Verdana" w:hAnsi="Verdana"/>
          <w:noProof/>
          <w:color w:val="000000"/>
          <w:sz w:val="15"/>
          <w:szCs w:val="15"/>
        </w:rPr>
        <w:drawing>
          <wp:inline distT="0" distB="0" distL="0" distR="0">
            <wp:extent cx="4705350" cy="3676650"/>
            <wp:effectExtent l="0" t="0" r="0" b="0"/>
            <wp:docPr id="3" name="Picture 3" descr="Australia. Dept. of Home and Territories. Lands and Surveys Branch. Business and residential sites at Ainslie, Canberra, in the Federal Territory to be offered by public auction ... on Friday December 12th 1924 [cartographic material]">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ustralia. Dept. of Home and Territories. Lands and Surveys Branch. Business and residential sites at Ainslie, Canberra, in the Federal Territory to be offered by public auction ... on Friday December 12th 1924 [cartographic material]">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05350" cy="3676650"/>
                    </a:xfrm>
                    <a:prstGeom prst="rect">
                      <a:avLst/>
                    </a:prstGeom>
                    <a:noFill/>
                    <a:ln>
                      <a:noFill/>
                    </a:ln>
                  </pic:spPr>
                </pic:pic>
              </a:graphicData>
            </a:graphic>
          </wp:inline>
        </w:drawing>
      </w:r>
    </w:p>
    <w:p w:rsidR="009D0048" w:rsidRPr="002D4042" w:rsidRDefault="009D0048" w:rsidP="009D0048">
      <w:pPr>
        <w:jc w:val="center"/>
        <w:rPr>
          <w:rStyle w:val="title1"/>
          <w:rFonts w:ascii="Arial" w:hAnsi="Arial" w:cs="Arial"/>
          <w:b w:val="0"/>
          <w:sz w:val="20"/>
          <w:szCs w:val="20"/>
        </w:rPr>
      </w:pPr>
      <w:r w:rsidRPr="002D4042">
        <w:rPr>
          <w:rStyle w:val="title1"/>
          <w:rFonts w:ascii="Arial" w:hAnsi="Arial" w:cs="Arial"/>
          <w:b w:val="0"/>
          <w:sz w:val="20"/>
          <w:szCs w:val="20"/>
        </w:rPr>
        <w:t xml:space="preserve">Business and residential sites at Ainslie, </w:t>
      </w:r>
      <w:smartTag w:uri="urn:schemas-microsoft-com:office:smarttags" w:element="City">
        <w:r w:rsidRPr="002D4042">
          <w:rPr>
            <w:rStyle w:val="title1"/>
            <w:rFonts w:ascii="Arial" w:hAnsi="Arial" w:cs="Arial"/>
            <w:b w:val="0"/>
            <w:sz w:val="20"/>
            <w:szCs w:val="20"/>
          </w:rPr>
          <w:t>Canberra</w:t>
        </w:r>
      </w:smartTag>
      <w:r w:rsidRPr="002D4042">
        <w:rPr>
          <w:rStyle w:val="title1"/>
          <w:rFonts w:ascii="Arial" w:hAnsi="Arial" w:cs="Arial"/>
          <w:b w:val="0"/>
          <w:sz w:val="20"/>
          <w:szCs w:val="20"/>
        </w:rPr>
        <w:t xml:space="preserve">, in the </w:t>
      </w:r>
      <w:smartTag w:uri="urn:schemas-microsoft-com:office:smarttags" w:element="place">
        <w:smartTag w:uri="urn:schemas-microsoft-com:office:smarttags" w:element="PlaceName">
          <w:r w:rsidRPr="002D4042">
            <w:rPr>
              <w:rStyle w:val="title1"/>
              <w:rFonts w:ascii="Arial" w:hAnsi="Arial" w:cs="Arial"/>
              <w:b w:val="0"/>
              <w:sz w:val="20"/>
              <w:szCs w:val="20"/>
            </w:rPr>
            <w:t>Federal</w:t>
          </w:r>
        </w:smartTag>
        <w:r w:rsidRPr="002D4042">
          <w:rPr>
            <w:rStyle w:val="title1"/>
            <w:rFonts w:ascii="Arial" w:hAnsi="Arial" w:cs="Arial"/>
            <w:b w:val="0"/>
            <w:sz w:val="20"/>
            <w:szCs w:val="20"/>
          </w:rPr>
          <w:t xml:space="preserve"> </w:t>
        </w:r>
        <w:smartTag w:uri="urn:schemas-microsoft-com:office:smarttags" w:element="PlaceType">
          <w:r w:rsidRPr="002D4042">
            <w:rPr>
              <w:rStyle w:val="title1"/>
              <w:rFonts w:ascii="Arial" w:hAnsi="Arial" w:cs="Arial"/>
              <w:b w:val="0"/>
              <w:sz w:val="20"/>
              <w:szCs w:val="20"/>
            </w:rPr>
            <w:t>Territory</w:t>
          </w:r>
        </w:smartTag>
      </w:smartTag>
      <w:r w:rsidRPr="002D4042">
        <w:rPr>
          <w:rStyle w:val="title1"/>
          <w:rFonts w:ascii="Arial" w:hAnsi="Arial" w:cs="Arial"/>
          <w:b w:val="0"/>
          <w:sz w:val="20"/>
          <w:szCs w:val="20"/>
        </w:rPr>
        <w:t xml:space="preserve"> to be offered by public auction ... on Friday December 12th 1924 [cartographic material]</w:t>
      </w:r>
    </w:p>
    <w:p w:rsidR="009D0048" w:rsidRPr="002D4042" w:rsidRDefault="009D0048" w:rsidP="009D0048">
      <w:pPr>
        <w:jc w:val="center"/>
        <w:rPr>
          <w:rStyle w:val="title1"/>
          <w:rFonts w:ascii="Arial" w:hAnsi="Arial" w:cs="Arial"/>
          <w:b w:val="0"/>
          <w:sz w:val="20"/>
          <w:szCs w:val="20"/>
        </w:rPr>
      </w:pPr>
      <w:r w:rsidRPr="002D4042">
        <w:rPr>
          <w:rStyle w:val="title1"/>
          <w:rFonts w:ascii="Arial" w:hAnsi="Arial" w:cs="Arial"/>
          <w:b w:val="0"/>
          <w:sz w:val="20"/>
          <w:szCs w:val="20"/>
        </w:rPr>
        <w:t xml:space="preserve">The blue sites seem to indicate business sites along </w:t>
      </w:r>
      <w:smartTag w:uri="urn:schemas-microsoft-com:office:smarttags" w:element="Street">
        <w:smartTag w:uri="urn:schemas-microsoft-com:office:smarttags" w:element="address">
          <w:r w:rsidRPr="002D4042">
            <w:rPr>
              <w:rStyle w:val="title1"/>
              <w:rFonts w:ascii="Arial" w:hAnsi="Arial" w:cs="Arial"/>
              <w:b w:val="0"/>
              <w:sz w:val="20"/>
              <w:szCs w:val="20"/>
            </w:rPr>
            <w:t>Mort Street</w:t>
          </w:r>
        </w:smartTag>
      </w:smartTag>
      <w:r w:rsidRPr="002D4042">
        <w:rPr>
          <w:rStyle w:val="title1"/>
          <w:rFonts w:ascii="Arial" w:hAnsi="Arial" w:cs="Arial"/>
          <w:b w:val="0"/>
          <w:sz w:val="20"/>
          <w:szCs w:val="20"/>
        </w:rPr>
        <w:t>, Braddon.</w:t>
      </w:r>
    </w:p>
    <w:p w:rsidR="009D0048" w:rsidRPr="002D4042" w:rsidRDefault="009D0048" w:rsidP="009D0048">
      <w:pPr>
        <w:jc w:val="center"/>
        <w:rPr>
          <w:rFonts w:ascii="Arial" w:hAnsi="Arial" w:cs="Arial"/>
          <w:b/>
          <w:color w:val="FFFFFF"/>
        </w:rPr>
      </w:pPr>
      <w:r w:rsidRPr="002D4042">
        <w:rPr>
          <w:rStyle w:val="title1"/>
          <w:rFonts w:ascii="Arial" w:hAnsi="Arial" w:cs="Arial"/>
          <w:b w:val="0"/>
          <w:sz w:val="20"/>
          <w:szCs w:val="20"/>
        </w:rPr>
        <w:t xml:space="preserve">NLA </w:t>
      </w:r>
      <w:r w:rsidRPr="002D4042">
        <w:rPr>
          <w:rStyle w:val="date1"/>
          <w:rFonts w:ascii="Arial" w:hAnsi="Arial" w:cs="Arial"/>
          <w:sz w:val="20"/>
          <w:szCs w:val="20"/>
        </w:rPr>
        <w:t xml:space="preserve">1924. </w:t>
      </w:r>
      <w:r w:rsidRPr="002D4042">
        <w:rPr>
          <w:rStyle w:val="cat-no1"/>
          <w:rFonts w:ascii="Arial" w:hAnsi="Arial" w:cs="Arial"/>
          <w:sz w:val="20"/>
          <w:szCs w:val="20"/>
        </w:rPr>
        <w:t>MAP F 258B</w:t>
      </w:r>
    </w:p>
    <w:p w:rsidR="00FF034E" w:rsidRDefault="00FF034E" w:rsidP="00546C85">
      <w:pPr>
        <w:overflowPunct/>
        <w:textAlignment w:val="auto"/>
        <w:rPr>
          <w:rFonts w:ascii="Arial" w:hAnsi="Arial" w:cs="Arial"/>
          <w:bCs/>
        </w:rPr>
      </w:pPr>
    </w:p>
    <w:p w:rsidR="00546C85" w:rsidRDefault="00546C85" w:rsidP="00546C85">
      <w:pPr>
        <w:overflowPunct/>
        <w:textAlignment w:val="auto"/>
        <w:rPr>
          <w:rFonts w:ascii="Arial" w:hAnsi="Arial" w:cs="Arial"/>
          <w:bCs/>
        </w:rPr>
      </w:pPr>
      <w:r w:rsidRPr="00546C85">
        <w:rPr>
          <w:rFonts w:ascii="Arial" w:hAnsi="Arial" w:cs="Arial"/>
          <w:bCs/>
        </w:rPr>
        <w:t>Typically</w:t>
      </w:r>
      <w:r>
        <w:rPr>
          <w:rFonts w:ascii="Arial" w:hAnsi="Arial" w:cs="Arial"/>
          <w:bCs/>
        </w:rPr>
        <w:t xml:space="preserve"> </w:t>
      </w:r>
      <w:smartTag w:uri="urn:schemas-microsoft-com:office:smarttags" w:element="place">
        <w:smartTag w:uri="urn:schemas-microsoft-com:office:smarttags" w:element="City">
          <w:r w:rsidRPr="00546C85">
            <w:rPr>
              <w:rFonts w:ascii="Arial" w:hAnsi="Arial" w:cs="Arial"/>
              <w:bCs/>
            </w:rPr>
            <w:t>Kingston</w:t>
          </w:r>
        </w:smartTag>
      </w:smartTag>
      <w:r w:rsidRPr="00546C85">
        <w:rPr>
          <w:rFonts w:ascii="Arial" w:hAnsi="Arial" w:cs="Arial"/>
          <w:bCs/>
        </w:rPr>
        <w:t>, Braddon and Ainslie were</w:t>
      </w:r>
      <w:r>
        <w:rPr>
          <w:rFonts w:ascii="Arial" w:hAnsi="Arial" w:cs="Arial"/>
          <w:bCs/>
        </w:rPr>
        <w:t xml:space="preserve"> </w:t>
      </w:r>
      <w:r w:rsidRPr="00546C85">
        <w:rPr>
          <w:rFonts w:ascii="Arial" w:hAnsi="Arial" w:cs="Arial"/>
          <w:bCs/>
        </w:rPr>
        <w:t>developed to accommodate lower</w:t>
      </w:r>
      <w:r>
        <w:rPr>
          <w:rFonts w:ascii="Arial" w:hAnsi="Arial" w:cs="Arial"/>
          <w:bCs/>
        </w:rPr>
        <w:t xml:space="preserve"> </w:t>
      </w:r>
      <w:r w:rsidRPr="00546C85">
        <w:rPr>
          <w:rFonts w:ascii="Arial" w:hAnsi="Arial" w:cs="Arial"/>
          <w:bCs/>
        </w:rPr>
        <w:t>income</w:t>
      </w:r>
      <w:r>
        <w:rPr>
          <w:rFonts w:ascii="Arial" w:hAnsi="Arial" w:cs="Arial"/>
          <w:bCs/>
        </w:rPr>
        <w:t xml:space="preserve"> </w:t>
      </w:r>
      <w:r w:rsidRPr="00546C85">
        <w:rPr>
          <w:rFonts w:ascii="Arial" w:hAnsi="Arial" w:cs="Arial"/>
          <w:bCs/>
        </w:rPr>
        <w:t>public</w:t>
      </w:r>
      <w:r>
        <w:rPr>
          <w:rFonts w:ascii="Arial" w:hAnsi="Arial" w:cs="Arial"/>
          <w:bCs/>
        </w:rPr>
        <w:t xml:space="preserve"> </w:t>
      </w:r>
      <w:r w:rsidRPr="00546C85">
        <w:rPr>
          <w:rFonts w:ascii="Arial" w:hAnsi="Arial" w:cs="Arial"/>
          <w:bCs/>
        </w:rPr>
        <w:t>servants and workmen who</w:t>
      </w:r>
      <w:r>
        <w:rPr>
          <w:rFonts w:ascii="Arial" w:hAnsi="Arial" w:cs="Arial"/>
          <w:bCs/>
        </w:rPr>
        <w:t xml:space="preserve"> </w:t>
      </w:r>
      <w:r w:rsidRPr="00546C85">
        <w:rPr>
          <w:rFonts w:ascii="Arial" w:hAnsi="Arial" w:cs="Arial"/>
          <w:bCs/>
        </w:rPr>
        <w:t>were involved with the construction of</w:t>
      </w:r>
      <w:r>
        <w:rPr>
          <w:rFonts w:ascii="Arial" w:hAnsi="Arial" w:cs="Arial"/>
          <w:bCs/>
        </w:rPr>
        <w:t xml:space="preserve"> </w:t>
      </w:r>
      <w:r w:rsidRPr="00546C85">
        <w:rPr>
          <w:rFonts w:ascii="Arial" w:hAnsi="Arial" w:cs="Arial"/>
          <w:bCs/>
        </w:rPr>
        <w:t>the capital</w:t>
      </w:r>
      <w:r>
        <w:rPr>
          <w:rFonts w:ascii="Arial" w:hAnsi="Arial" w:cs="Arial"/>
          <w:bCs/>
        </w:rPr>
        <w:t>.</w:t>
      </w:r>
    </w:p>
    <w:p w:rsidR="00546C85" w:rsidRDefault="00546C85" w:rsidP="00546C85">
      <w:pPr>
        <w:overflowPunct/>
        <w:textAlignment w:val="auto"/>
        <w:rPr>
          <w:rFonts w:ascii="Arial" w:hAnsi="Arial" w:cs="Arial"/>
          <w:bCs/>
        </w:rPr>
      </w:pPr>
    </w:p>
    <w:p w:rsidR="00546C85" w:rsidRDefault="00546C85" w:rsidP="00546C85">
      <w:pPr>
        <w:overflowPunct/>
        <w:textAlignment w:val="auto"/>
        <w:rPr>
          <w:rFonts w:ascii="Arial" w:hAnsi="Arial" w:cs="Arial"/>
        </w:rPr>
      </w:pPr>
      <w:r w:rsidRPr="00546C85">
        <w:rPr>
          <w:rFonts w:ascii="Arial" w:hAnsi="Arial" w:cs="Arial"/>
        </w:rPr>
        <w:t>The layout of Neighbourhood No.1,</w:t>
      </w:r>
      <w:r>
        <w:rPr>
          <w:rFonts w:ascii="Arial" w:hAnsi="Arial" w:cs="Arial"/>
        </w:rPr>
        <w:t xml:space="preserve"> </w:t>
      </w:r>
      <w:r w:rsidRPr="00546C85">
        <w:rPr>
          <w:rFonts w:ascii="Arial" w:hAnsi="Arial" w:cs="Arial"/>
        </w:rPr>
        <w:t>as Ainslie and Braddon were first called, was</w:t>
      </w:r>
      <w:r>
        <w:rPr>
          <w:rFonts w:ascii="Arial" w:hAnsi="Arial" w:cs="Arial"/>
        </w:rPr>
        <w:t xml:space="preserve"> </w:t>
      </w:r>
      <w:r w:rsidRPr="00546C85">
        <w:rPr>
          <w:rFonts w:ascii="Arial" w:hAnsi="Arial" w:cs="Arial"/>
        </w:rPr>
        <w:t>marked out in early 1917. The first cottages in</w:t>
      </w:r>
      <w:r>
        <w:rPr>
          <w:rFonts w:ascii="Arial" w:hAnsi="Arial" w:cs="Arial"/>
        </w:rPr>
        <w:t xml:space="preserve"> </w:t>
      </w:r>
      <w:r w:rsidR="00FF034E">
        <w:rPr>
          <w:rFonts w:ascii="Arial" w:hAnsi="Arial" w:cs="Arial"/>
        </w:rPr>
        <w:t>Ainslie were constructed in 1921</w:t>
      </w:r>
      <w:r w:rsidRPr="00546C85">
        <w:rPr>
          <w:rFonts w:ascii="Arial" w:hAnsi="Arial" w:cs="Arial"/>
        </w:rPr>
        <w:t xml:space="preserve"> </w:t>
      </w:r>
      <w:r w:rsidR="00FF034E">
        <w:rPr>
          <w:rFonts w:ascii="Arial" w:hAnsi="Arial" w:cs="Arial"/>
        </w:rPr>
        <w:t>though</w:t>
      </w:r>
      <w:r w:rsidRPr="00546C85">
        <w:rPr>
          <w:rFonts w:ascii="Arial" w:hAnsi="Arial" w:cs="Arial"/>
        </w:rPr>
        <w:t xml:space="preserve"> these</w:t>
      </w:r>
      <w:r>
        <w:rPr>
          <w:rFonts w:ascii="Arial" w:hAnsi="Arial" w:cs="Arial"/>
        </w:rPr>
        <w:t xml:space="preserve"> </w:t>
      </w:r>
      <w:r w:rsidRPr="00546C85">
        <w:rPr>
          <w:rFonts w:ascii="Arial" w:hAnsi="Arial" w:cs="Arial"/>
        </w:rPr>
        <w:t xml:space="preserve">are in today’s Braddon. </w:t>
      </w:r>
    </w:p>
    <w:p w:rsidR="00FF034E" w:rsidRDefault="00FF034E" w:rsidP="00546C85">
      <w:pPr>
        <w:overflowPunct/>
        <w:textAlignment w:val="auto"/>
        <w:rPr>
          <w:rFonts w:ascii="Arial" w:hAnsi="Arial" w:cs="Arial"/>
        </w:rPr>
      </w:pPr>
    </w:p>
    <w:p w:rsidR="009D0048" w:rsidRDefault="009D0048" w:rsidP="00546C85">
      <w:pPr>
        <w:overflowPunct/>
        <w:textAlignment w:val="auto"/>
        <w:rPr>
          <w:rFonts w:ascii="Arial" w:hAnsi="Arial" w:cs="Arial"/>
        </w:rPr>
      </w:pPr>
      <w:r>
        <w:rPr>
          <w:rFonts w:ascii="Arial" w:hAnsi="Arial" w:cs="Arial"/>
        </w:rPr>
        <w:t>In 1926 the first small industrial premises at Braddon were constructed. The Canberra Steam Laundry, which opened on 12 July 1926, is thought to have been the first (Gibbney, 1988: 103).</w:t>
      </w:r>
    </w:p>
    <w:p w:rsidR="009D0048" w:rsidRDefault="009D0048" w:rsidP="00546C85">
      <w:pPr>
        <w:overflowPunct/>
        <w:textAlignment w:val="auto"/>
        <w:rPr>
          <w:rFonts w:ascii="Arial" w:hAnsi="Arial" w:cs="Arial"/>
        </w:rPr>
      </w:pPr>
    </w:p>
    <w:p w:rsidR="00A65662" w:rsidRDefault="00A65662" w:rsidP="00546C85">
      <w:pPr>
        <w:overflowPunct/>
        <w:textAlignment w:val="auto"/>
        <w:rPr>
          <w:rFonts w:ascii="Arial" w:hAnsi="Arial" w:cs="Arial"/>
        </w:rPr>
      </w:pPr>
      <w:r>
        <w:rPr>
          <w:rFonts w:ascii="Arial" w:hAnsi="Arial" w:cs="Arial"/>
        </w:rPr>
        <w:t xml:space="preserve">The following pictorial timeframe shows the early development of the Mort Street, Braddon light industrial area, occurring concurrently with the development of the Sydney and Melbourne Buildings in Civic in 1927 and 1928. It also shows the architectural form and character of the buildings which occupied the area from that time, including the two bakeries, a steam laundry, garage and </w:t>
      </w:r>
      <w:r w:rsidR="000F47A7">
        <w:rPr>
          <w:rFonts w:ascii="Arial" w:hAnsi="Arial" w:cs="Arial"/>
        </w:rPr>
        <w:t>the Canberra Times office.</w:t>
      </w:r>
    </w:p>
    <w:p w:rsidR="00A65662" w:rsidRDefault="00A65662" w:rsidP="00546C85">
      <w:pPr>
        <w:overflowPunct/>
        <w:textAlignment w:val="auto"/>
        <w:rPr>
          <w:rFonts w:ascii="Arial" w:hAnsi="Arial" w:cs="Arial"/>
        </w:rPr>
      </w:pPr>
    </w:p>
    <w:p w:rsidR="00C47EFC" w:rsidRDefault="00FC5885" w:rsidP="00546C85">
      <w:pPr>
        <w:overflowPunct/>
        <w:textAlignment w:val="auto"/>
        <w:rPr>
          <w:rFonts w:ascii="Arial" w:hAnsi="Arial" w:cs="Arial"/>
        </w:rPr>
      </w:pPr>
      <w:r>
        <w:rPr>
          <w:rFonts w:ascii="Arial" w:hAnsi="Arial" w:cs="Arial"/>
        </w:rPr>
        <w:t>The e</w:t>
      </w:r>
      <w:r w:rsidR="00C47EFC">
        <w:rPr>
          <w:rFonts w:ascii="Arial" w:hAnsi="Arial" w:cs="Arial"/>
        </w:rPr>
        <w:t xml:space="preserve">arly images of </w:t>
      </w:r>
      <w:smartTag w:uri="urn:schemas-microsoft-com:office:smarttags" w:element="Street">
        <w:smartTag w:uri="urn:schemas-microsoft-com:office:smarttags" w:element="address">
          <w:r w:rsidR="00C47EFC">
            <w:rPr>
              <w:rFonts w:ascii="Arial" w:hAnsi="Arial" w:cs="Arial"/>
            </w:rPr>
            <w:t>Mort Street</w:t>
          </w:r>
        </w:smartTag>
      </w:smartTag>
      <w:r w:rsidR="00C47EFC">
        <w:rPr>
          <w:rFonts w:ascii="Arial" w:hAnsi="Arial" w:cs="Arial"/>
        </w:rPr>
        <w:t xml:space="preserve"> and Braddon demonstrate the historical character of the area and its provision of light industrial services.</w:t>
      </w:r>
    </w:p>
    <w:p w:rsidR="00C6123D" w:rsidRDefault="00C6123D" w:rsidP="006E72BD">
      <w:pPr>
        <w:rPr>
          <w:rFonts w:ascii="Arial" w:hAnsi="Arial"/>
          <w:lang w:val="en-US"/>
        </w:rPr>
      </w:pPr>
    </w:p>
    <w:p w:rsidR="002D4042" w:rsidRDefault="002D4042" w:rsidP="002D4042">
      <w:pPr>
        <w:jc w:val="center"/>
        <w:rPr>
          <w:rFonts w:ascii="Verdana" w:hAnsi="Verdana"/>
          <w:color w:val="FFFFFF"/>
          <w:sz w:val="15"/>
          <w:szCs w:val="15"/>
        </w:rPr>
      </w:pPr>
    </w:p>
    <w:p w:rsidR="002D4042" w:rsidRDefault="002D4042" w:rsidP="006E72BD">
      <w:pPr>
        <w:rPr>
          <w:rFonts w:ascii="Arial" w:hAnsi="Arial"/>
          <w:lang w:val="en-US"/>
        </w:rPr>
      </w:pPr>
    </w:p>
    <w:p w:rsidR="00C6123D" w:rsidRDefault="006B063E" w:rsidP="00C6123D">
      <w:pPr>
        <w:jc w:val="center"/>
        <w:rPr>
          <w:rFonts w:ascii="Arial" w:hAnsi="Arial"/>
          <w:lang w:val="en-US"/>
        </w:rPr>
      </w:pPr>
      <w:r w:rsidRPr="006B063E">
        <w:rPr>
          <w:rFonts w:ascii="Arial" w:hAnsi="Arial"/>
          <w:noProof/>
        </w:rPr>
        <w:drawing>
          <wp:inline distT="0" distB="0" distL="0" distR="0">
            <wp:extent cx="4057650" cy="3705225"/>
            <wp:effectExtent l="0" t="0" r="0" b="0"/>
            <wp:docPr id="4" name="Picture 4" descr="Ariel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riel View"/>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57650" cy="3705225"/>
                    </a:xfrm>
                    <a:prstGeom prst="rect">
                      <a:avLst/>
                    </a:prstGeom>
                    <a:noFill/>
                    <a:ln>
                      <a:noFill/>
                    </a:ln>
                  </pic:spPr>
                </pic:pic>
              </a:graphicData>
            </a:graphic>
          </wp:inline>
        </w:drawing>
      </w:r>
    </w:p>
    <w:p w:rsidR="00C6123D" w:rsidRPr="00C6123D" w:rsidRDefault="00C6123D" w:rsidP="00C6123D">
      <w:pPr>
        <w:jc w:val="center"/>
        <w:rPr>
          <w:rFonts w:ascii="Arial" w:hAnsi="Arial"/>
          <w:sz w:val="16"/>
          <w:szCs w:val="16"/>
          <w:lang w:val="en-US"/>
        </w:rPr>
      </w:pPr>
      <w:r w:rsidRPr="00C6123D">
        <w:rPr>
          <w:rFonts w:ascii="Arial" w:hAnsi="Arial"/>
          <w:sz w:val="16"/>
          <w:szCs w:val="16"/>
          <w:lang w:val="en-US"/>
        </w:rPr>
        <w:t>1928.</w:t>
      </w:r>
    </w:p>
    <w:p w:rsidR="00C6123D" w:rsidRPr="00C6123D" w:rsidRDefault="00C6123D" w:rsidP="00C6123D">
      <w:pPr>
        <w:jc w:val="center"/>
        <w:rPr>
          <w:rFonts w:ascii="Arial" w:hAnsi="Arial"/>
          <w:sz w:val="16"/>
          <w:szCs w:val="16"/>
          <w:lang w:val="en-US"/>
        </w:rPr>
      </w:pPr>
      <w:r w:rsidRPr="00C6123D">
        <w:rPr>
          <w:rFonts w:ascii="Arial" w:hAnsi="Arial"/>
          <w:sz w:val="16"/>
          <w:szCs w:val="16"/>
          <w:lang w:val="en-US"/>
        </w:rPr>
        <w:t xml:space="preserve">NAA </w:t>
      </w:r>
      <w:r w:rsidRPr="00C6123D">
        <w:rPr>
          <w:rFonts w:ascii="Arial" w:hAnsi="Arial" w:cs="Arial"/>
          <w:sz w:val="16"/>
          <w:szCs w:val="16"/>
        </w:rPr>
        <w:t>A3560, 7708 barcode 3238575</w:t>
      </w:r>
    </w:p>
    <w:p w:rsidR="0065367E" w:rsidRDefault="0065367E" w:rsidP="0065367E">
      <w:pPr>
        <w:jc w:val="center"/>
        <w:rPr>
          <w:rFonts w:ascii="Arial" w:hAnsi="Arial"/>
          <w:lang w:val="en-US"/>
        </w:rPr>
      </w:pPr>
    </w:p>
    <w:p w:rsidR="0065367E" w:rsidRDefault="0065367E" w:rsidP="0065367E">
      <w:pPr>
        <w:jc w:val="center"/>
        <w:rPr>
          <w:rFonts w:ascii="Arial" w:hAnsi="Arial"/>
          <w:lang w:val="en-US"/>
        </w:rPr>
      </w:pPr>
    </w:p>
    <w:p w:rsidR="0049352A" w:rsidRDefault="006B063E" w:rsidP="0049352A">
      <w:pPr>
        <w:jc w:val="center"/>
        <w:rPr>
          <w:rFonts w:ascii="Arial" w:hAnsi="Arial" w:cs="Arial"/>
          <w:sz w:val="22"/>
          <w:szCs w:val="22"/>
        </w:rPr>
      </w:pPr>
      <w:r w:rsidRPr="006B063E">
        <w:rPr>
          <w:rFonts w:ascii="Arial" w:hAnsi="Arial" w:cs="Arial"/>
          <w:noProof/>
          <w:sz w:val="22"/>
          <w:szCs w:val="22"/>
        </w:rPr>
        <w:drawing>
          <wp:inline distT="0" distB="0" distL="0" distR="0">
            <wp:extent cx="4038600" cy="2952750"/>
            <wp:effectExtent l="0" t="0" r="0" b="0"/>
            <wp:docPr id="5" name="Picture 5" descr="3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330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38600" cy="2952750"/>
                    </a:xfrm>
                    <a:prstGeom prst="rect">
                      <a:avLst/>
                    </a:prstGeom>
                    <a:noFill/>
                    <a:ln>
                      <a:noFill/>
                    </a:ln>
                  </pic:spPr>
                </pic:pic>
              </a:graphicData>
            </a:graphic>
          </wp:inline>
        </w:drawing>
      </w:r>
    </w:p>
    <w:p w:rsidR="0049352A" w:rsidRPr="00C6123D" w:rsidRDefault="0049352A" w:rsidP="0049352A">
      <w:pPr>
        <w:jc w:val="center"/>
        <w:rPr>
          <w:rFonts w:ascii="Arial" w:hAnsi="Arial" w:cs="Arial"/>
          <w:sz w:val="16"/>
          <w:szCs w:val="16"/>
        </w:rPr>
      </w:pPr>
      <w:r w:rsidRPr="00C6123D">
        <w:rPr>
          <w:rFonts w:ascii="Arial" w:hAnsi="Arial" w:cs="Arial"/>
          <w:sz w:val="16"/>
          <w:szCs w:val="16"/>
        </w:rPr>
        <w:t>Commercial buildings in Mort St, Braddon including garage and Canberra Times office, 1927</w:t>
      </w:r>
    </w:p>
    <w:p w:rsidR="0049352A" w:rsidRDefault="0049352A" w:rsidP="0049352A">
      <w:pPr>
        <w:jc w:val="center"/>
        <w:rPr>
          <w:rFonts w:ascii="Arial" w:hAnsi="Arial" w:cs="Arial"/>
          <w:sz w:val="16"/>
          <w:szCs w:val="16"/>
        </w:rPr>
      </w:pPr>
      <w:r w:rsidRPr="00C6123D">
        <w:rPr>
          <w:rFonts w:ascii="Arial" w:hAnsi="Arial" w:cs="Arial"/>
          <w:sz w:val="16"/>
          <w:szCs w:val="16"/>
        </w:rPr>
        <w:t>NAA A3560, 3304 barcode 3059371</w:t>
      </w:r>
    </w:p>
    <w:p w:rsidR="0049352A" w:rsidRDefault="0049352A" w:rsidP="0065367E">
      <w:pPr>
        <w:jc w:val="center"/>
        <w:rPr>
          <w:rFonts w:ascii="Arial" w:hAnsi="Arial"/>
          <w:lang w:val="en-US"/>
        </w:rPr>
      </w:pPr>
    </w:p>
    <w:p w:rsidR="0049352A" w:rsidRDefault="006B063E" w:rsidP="0049352A">
      <w:pPr>
        <w:overflowPunct/>
        <w:jc w:val="center"/>
        <w:textAlignment w:val="auto"/>
        <w:rPr>
          <w:rFonts w:ascii="Arial" w:hAnsi="Arial" w:cs="Arial"/>
          <w:sz w:val="22"/>
          <w:szCs w:val="22"/>
        </w:rPr>
      </w:pPr>
      <w:r w:rsidRPr="006B063E">
        <w:rPr>
          <w:rFonts w:ascii="Arial" w:hAnsi="Arial" w:cs="Arial"/>
          <w:noProof/>
          <w:sz w:val="22"/>
          <w:szCs w:val="22"/>
        </w:rPr>
        <w:drawing>
          <wp:inline distT="0" distB="0" distL="0" distR="0">
            <wp:extent cx="4038600" cy="2933700"/>
            <wp:effectExtent l="0" t="0" r="0" b="0"/>
            <wp:docPr id="6" name="Picture 6" descr="3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325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38600" cy="2933700"/>
                    </a:xfrm>
                    <a:prstGeom prst="rect">
                      <a:avLst/>
                    </a:prstGeom>
                    <a:noFill/>
                    <a:ln>
                      <a:noFill/>
                    </a:ln>
                  </pic:spPr>
                </pic:pic>
              </a:graphicData>
            </a:graphic>
          </wp:inline>
        </w:drawing>
      </w:r>
    </w:p>
    <w:p w:rsidR="0049352A" w:rsidRPr="00C47EFC" w:rsidRDefault="0049352A" w:rsidP="00FC5885">
      <w:pPr>
        <w:overflowPunct/>
        <w:jc w:val="center"/>
        <w:textAlignment w:val="auto"/>
        <w:rPr>
          <w:rFonts w:ascii="Arial" w:hAnsi="Arial" w:cs="Arial"/>
          <w:sz w:val="16"/>
          <w:szCs w:val="16"/>
        </w:rPr>
      </w:pPr>
      <w:r w:rsidRPr="00C47EFC">
        <w:rPr>
          <w:rFonts w:ascii="Arial" w:hAnsi="Arial" w:cs="Arial"/>
          <w:sz w:val="16"/>
          <w:szCs w:val="16"/>
        </w:rPr>
        <w:t>Mort St and Braddon from Civic centre buildings Canberra Steam Laundry at centre right</w:t>
      </w:r>
      <w:r w:rsidR="00FC5885">
        <w:rPr>
          <w:rFonts w:ascii="Arial" w:hAnsi="Arial" w:cs="Arial"/>
          <w:sz w:val="16"/>
          <w:szCs w:val="16"/>
        </w:rPr>
        <w:t xml:space="preserve">. </w:t>
      </w:r>
      <w:r w:rsidR="00FC5885" w:rsidRPr="00C47EFC">
        <w:rPr>
          <w:rFonts w:ascii="Arial" w:hAnsi="Arial" w:cs="Arial"/>
          <w:sz w:val="16"/>
          <w:szCs w:val="16"/>
        </w:rPr>
        <w:t>1928</w:t>
      </w:r>
    </w:p>
    <w:p w:rsidR="0049352A" w:rsidRPr="00C47EFC" w:rsidRDefault="0049352A" w:rsidP="0049352A">
      <w:pPr>
        <w:overflowPunct/>
        <w:jc w:val="center"/>
        <w:textAlignment w:val="auto"/>
        <w:rPr>
          <w:rFonts w:ascii="Arial" w:hAnsi="Arial" w:cs="Arial"/>
          <w:sz w:val="16"/>
          <w:szCs w:val="16"/>
        </w:rPr>
      </w:pPr>
      <w:r w:rsidRPr="00C47EFC">
        <w:rPr>
          <w:rFonts w:ascii="Arial" w:hAnsi="Arial" w:cs="Arial"/>
          <w:sz w:val="16"/>
          <w:szCs w:val="16"/>
        </w:rPr>
        <w:t>National Archives of Australia A3560, 3258 barcode 3059326</w:t>
      </w:r>
    </w:p>
    <w:p w:rsidR="0065367E" w:rsidRPr="0065367E" w:rsidRDefault="0065367E" w:rsidP="0065367E">
      <w:pPr>
        <w:jc w:val="center"/>
        <w:rPr>
          <w:rFonts w:ascii="Arial" w:hAnsi="Arial"/>
          <w:lang w:val="en-US"/>
        </w:rPr>
      </w:pPr>
    </w:p>
    <w:p w:rsidR="00C6123D" w:rsidRDefault="006B063E" w:rsidP="00C6123D">
      <w:pPr>
        <w:jc w:val="center"/>
        <w:rPr>
          <w:rFonts w:ascii="Arial" w:hAnsi="Arial" w:cs="Arial"/>
          <w:sz w:val="22"/>
          <w:szCs w:val="22"/>
        </w:rPr>
      </w:pPr>
      <w:r w:rsidRPr="006B063E">
        <w:rPr>
          <w:rFonts w:ascii="Arial" w:hAnsi="Arial" w:cs="Arial"/>
          <w:noProof/>
          <w:sz w:val="22"/>
          <w:szCs w:val="22"/>
        </w:rPr>
        <w:drawing>
          <wp:inline distT="0" distB="0" distL="0" distR="0">
            <wp:extent cx="4038600" cy="2609850"/>
            <wp:effectExtent l="0" t="0" r="0" b="0"/>
            <wp:docPr id="7" name="Picture 7" descr="6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656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38600" cy="2609850"/>
                    </a:xfrm>
                    <a:prstGeom prst="rect">
                      <a:avLst/>
                    </a:prstGeom>
                    <a:noFill/>
                    <a:ln>
                      <a:noFill/>
                    </a:ln>
                  </pic:spPr>
                </pic:pic>
              </a:graphicData>
            </a:graphic>
          </wp:inline>
        </w:drawing>
      </w:r>
    </w:p>
    <w:p w:rsidR="00C6123D" w:rsidRPr="00C6123D" w:rsidRDefault="00C6123D" w:rsidP="00C6123D">
      <w:pPr>
        <w:jc w:val="center"/>
        <w:rPr>
          <w:rFonts w:ascii="Arial" w:hAnsi="Arial" w:cs="Arial"/>
          <w:sz w:val="16"/>
          <w:szCs w:val="16"/>
        </w:rPr>
      </w:pPr>
      <w:r w:rsidRPr="00C6123D">
        <w:rPr>
          <w:rFonts w:ascii="Arial" w:hAnsi="Arial" w:cs="Arial"/>
          <w:sz w:val="16"/>
          <w:szCs w:val="16"/>
        </w:rPr>
        <w:t xml:space="preserve">Canberra Garage in mort Street, adjacent to </w:t>
      </w:r>
      <w:r w:rsidR="0049352A">
        <w:rPr>
          <w:rFonts w:ascii="Arial" w:hAnsi="Arial" w:cs="Arial"/>
          <w:sz w:val="16"/>
          <w:szCs w:val="16"/>
        </w:rPr>
        <w:t>Meyer</w:t>
      </w:r>
      <w:r w:rsidRPr="00C6123D">
        <w:rPr>
          <w:rFonts w:ascii="Arial" w:hAnsi="Arial" w:cs="Arial"/>
          <w:sz w:val="16"/>
          <w:szCs w:val="16"/>
        </w:rPr>
        <w:t xml:space="preserve"> bakery, 1928.</w:t>
      </w:r>
    </w:p>
    <w:p w:rsidR="00C6123D" w:rsidRPr="00C6123D" w:rsidRDefault="00C6123D" w:rsidP="00C6123D">
      <w:pPr>
        <w:jc w:val="center"/>
        <w:rPr>
          <w:rFonts w:ascii="Arial" w:hAnsi="Arial" w:cs="Arial"/>
          <w:sz w:val="16"/>
          <w:szCs w:val="16"/>
        </w:rPr>
      </w:pPr>
      <w:r w:rsidRPr="00C6123D">
        <w:rPr>
          <w:rFonts w:ascii="Arial" w:hAnsi="Arial" w:cs="Arial"/>
          <w:sz w:val="16"/>
          <w:szCs w:val="16"/>
        </w:rPr>
        <w:t>MAA A3560, 6562 barcode 3197609</w:t>
      </w:r>
    </w:p>
    <w:p w:rsidR="0065367E" w:rsidRDefault="0065367E" w:rsidP="000F47A7">
      <w:pPr>
        <w:rPr>
          <w:rFonts w:ascii="Arial" w:hAnsi="Arial" w:cs="Arial"/>
          <w:sz w:val="22"/>
          <w:szCs w:val="22"/>
        </w:rPr>
      </w:pPr>
    </w:p>
    <w:p w:rsidR="00C6123D" w:rsidRDefault="006B063E" w:rsidP="00C6123D">
      <w:pPr>
        <w:jc w:val="center"/>
        <w:rPr>
          <w:rFonts w:ascii="Arial" w:hAnsi="Arial" w:cs="Arial"/>
          <w:sz w:val="22"/>
          <w:szCs w:val="22"/>
        </w:rPr>
      </w:pPr>
      <w:r w:rsidRPr="006B063E">
        <w:rPr>
          <w:rFonts w:ascii="Arial" w:hAnsi="Arial" w:cs="Arial"/>
          <w:noProof/>
          <w:sz w:val="22"/>
          <w:szCs w:val="22"/>
        </w:rPr>
        <w:drawing>
          <wp:inline distT="0" distB="0" distL="0" distR="0">
            <wp:extent cx="4210050" cy="3000375"/>
            <wp:effectExtent l="0" t="0" r="0" b="0"/>
            <wp:docPr id="8" name="Picture 8" descr="4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455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10050" cy="3000375"/>
                    </a:xfrm>
                    <a:prstGeom prst="rect">
                      <a:avLst/>
                    </a:prstGeom>
                    <a:noFill/>
                    <a:ln>
                      <a:noFill/>
                    </a:ln>
                  </pic:spPr>
                </pic:pic>
              </a:graphicData>
            </a:graphic>
          </wp:inline>
        </w:drawing>
      </w:r>
    </w:p>
    <w:p w:rsidR="00C6123D" w:rsidRPr="00C6123D" w:rsidRDefault="00C6123D" w:rsidP="00C6123D">
      <w:pPr>
        <w:jc w:val="center"/>
        <w:rPr>
          <w:rFonts w:ascii="Arial" w:hAnsi="Arial" w:cs="Arial"/>
          <w:sz w:val="16"/>
          <w:szCs w:val="16"/>
        </w:rPr>
      </w:pPr>
      <w:smartTag w:uri="urn:schemas-microsoft-com:office:smarttags" w:element="City">
        <w:smartTag w:uri="urn:schemas-microsoft-com:office:smarttags" w:element="place">
          <w:r w:rsidRPr="00C6123D">
            <w:rPr>
              <w:rFonts w:ascii="Arial" w:hAnsi="Arial" w:cs="Arial"/>
              <w:sz w:val="16"/>
              <w:szCs w:val="16"/>
            </w:rPr>
            <w:t>Canberra</w:t>
          </w:r>
        </w:smartTag>
      </w:smartTag>
      <w:r w:rsidRPr="00C6123D">
        <w:rPr>
          <w:rFonts w:ascii="Arial" w:hAnsi="Arial" w:cs="Arial"/>
          <w:sz w:val="16"/>
          <w:szCs w:val="16"/>
        </w:rPr>
        <w:t xml:space="preserve"> Steam Laundry in Braddon, 1928</w:t>
      </w:r>
    </w:p>
    <w:p w:rsidR="00C6123D" w:rsidRDefault="00C6123D" w:rsidP="00C6123D">
      <w:pPr>
        <w:jc w:val="center"/>
        <w:rPr>
          <w:rFonts w:ascii="Arial" w:hAnsi="Arial" w:cs="Arial"/>
          <w:sz w:val="16"/>
          <w:szCs w:val="16"/>
        </w:rPr>
      </w:pPr>
      <w:r w:rsidRPr="00C6123D">
        <w:rPr>
          <w:rFonts w:ascii="Arial" w:hAnsi="Arial" w:cs="Arial"/>
          <w:sz w:val="16"/>
          <w:szCs w:val="16"/>
        </w:rPr>
        <w:t>NAA A3560, 4550 barcode 3149354</w:t>
      </w:r>
    </w:p>
    <w:p w:rsidR="00C6123D" w:rsidRDefault="00C6123D" w:rsidP="0049352A">
      <w:pPr>
        <w:rPr>
          <w:rFonts w:ascii="Arial" w:hAnsi="Arial" w:cs="Arial"/>
          <w:sz w:val="16"/>
          <w:szCs w:val="16"/>
        </w:rPr>
      </w:pPr>
    </w:p>
    <w:p w:rsidR="00B22FB7" w:rsidRDefault="006B063E" w:rsidP="00B22FB7">
      <w:pPr>
        <w:jc w:val="center"/>
        <w:rPr>
          <w:rFonts w:ascii="Arial" w:hAnsi="Arial" w:cs="Arial"/>
          <w:sz w:val="22"/>
          <w:szCs w:val="22"/>
        </w:rPr>
      </w:pPr>
      <w:r w:rsidRPr="006B063E">
        <w:rPr>
          <w:rFonts w:ascii="Arial" w:hAnsi="Arial" w:cs="Arial"/>
          <w:noProof/>
          <w:sz w:val="22"/>
          <w:szCs w:val="22"/>
        </w:rPr>
        <w:drawing>
          <wp:inline distT="0" distB="0" distL="0" distR="0">
            <wp:extent cx="4038600" cy="2581275"/>
            <wp:effectExtent l="0" t="0" r="0" b="0"/>
            <wp:docPr id="9" name="Picture 9" descr="5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556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038600" cy="2581275"/>
                    </a:xfrm>
                    <a:prstGeom prst="rect">
                      <a:avLst/>
                    </a:prstGeom>
                    <a:noFill/>
                    <a:ln>
                      <a:noFill/>
                    </a:ln>
                  </pic:spPr>
                </pic:pic>
              </a:graphicData>
            </a:graphic>
          </wp:inline>
        </w:drawing>
      </w:r>
    </w:p>
    <w:p w:rsidR="00B22FB7" w:rsidRPr="00B22FB7" w:rsidRDefault="00B22FB7" w:rsidP="00B22FB7">
      <w:pPr>
        <w:jc w:val="center"/>
        <w:rPr>
          <w:rFonts w:ascii="Arial" w:hAnsi="Arial" w:cs="Arial"/>
          <w:sz w:val="16"/>
          <w:szCs w:val="16"/>
        </w:rPr>
      </w:pPr>
      <w:r w:rsidRPr="00B22FB7">
        <w:rPr>
          <w:rFonts w:ascii="Arial" w:hAnsi="Arial" w:cs="Arial"/>
          <w:sz w:val="16"/>
          <w:szCs w:val="16"/>
        </w:rPr>
        <w:t>Mort Street, Braddon at Canberra Times corner, Canberra Garage on opposite corner, 1929</w:t>
      </w:r>
    </w:p>
    <w:p w:rsidR="00B22FB7" w:rsidRPr="00B22FB7" w:rsidRDefault="00B22FB7" w:rsidP="00B22FB7">
      <w:pPr>
        <w:jc w:val="center"/>
        <w:rPr>
          <w:rFonts w:ascii="Arial" w:hAnsi="Arial" w:cs="Arial"/>
          <w:sz w:val="16"/>
          <w:szCs w:val="16"/>
        </w:rPr>
      </w:pPr>
      <w:r w:rsidRPr="00B22FB7">
        <w:rPr>
          <w:rFonts w:ascii="Arial" w:hAnsi="Arial" w:cs="Arial"/>
          <w:sz w:val="16"/>
          <w:szCs w:val="16"/>
        </w:rPr>
        <w:t>NAA A3560, 5563 barcode 3160622</w:t>
      </w:r>
    </w:p>
    <w:p w:rsidR="00B22FB7" w:rsidRDefault="00B22FB7" w:rsidP="00B22FB7">
      <w:pPr>
        <w:jc w:val="center"/>
        <w:rPr>
          <w:rFonts w:ascii="Arial" w:hAnsi="Arial" w:cs="Arial"/>
          <w:sz w:val="16"/>
          <w:szCs w:val="16"/>
        </w:rPr>
      </w:pPr>
    </w:p>
    <w:p w:rsidR="0065367E" w:rsidRDefault="0065367E" w:rsidP="00C6123D">
      <w:pPr>
        <w:jc w:val="center"/>
        <w:rPr>
          <w:rFonts w:ascii="Arial" w:hAnsi="Arial" w:cs="Arial"/>
          <w:sz w:val="16"/>
          <w:szCs w:val="16"/>
        </w:rPr>
      </w:pPr>
    </w:p>
    <w:p w:rsidR="0065367E" w:rsidRDefault="006B063E" w:rsidP="00C6123D">
      <w:pPr>
        <w:jc w:val="center"/>
        <w:rPr>
          <w:rFonts w:ascii="Arial" w:hAnsi="Arial" w:cs="Arial"/>
          <w:sz w:val="22"/>
          <w:szCs w:val="22"/>
        </w:rPr>
      </w:pPr>
      <w:r w:rsidRPr="006B063E">
        <w:rPr>
          <w:rFonts w:ascii="Arial" w:hAnsi="Arial" w:cs="Arial"/>
          <w:noProof/>
          <w:sz w:val="22"/>
          <w:szCs w:val="22"/>
        </w:rPr>
        <w:drawing>
          <wp:inline distT="0" distB="0" distL="0" distR="0">
            <wp:extent cx="4048125" cy="3238500"/>
            <wp:effectExtent l="0" t="0" r="0" b="0"/>
            <wp:docPr id="10" name="Picture 10" descr="INT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NT1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048125" cy="3238500"/>
                    </a:xfrm>
                    <a:prstGeom prst="rect">
                      <a:avLst/>
                    </a:prstGeom>
                    <a:noFill/>
                    <a:ln>
                      <a:noFill/>
                    </a:ln>
                  </pic:spPr>
                </pic:pic>
              </a:graphicData>
            </a:graphic>
          </wp:inline>
        </w:drawing>
      </w:r>
    </w:p>
    <w:p w:rsidR="0065367E" w:rsidRPr="0065367E" w:rsidRDefault="0065367E" w:rsidP="00C6123D">
      <w:pPr>
        <w:jc w:val="center"/>
        <w:rPr>
          <w:rFonts w:ascii="Arial" w:hAnsi="Arial" w:cs="Arial"/>
          <w:sz w:val="16"/>
          <w:szCs w:val="16"/>
        </w:rPr>
      </w:pPr>
      <w:r w:rsidRPr="0065367E">
        <w:rPr>
          <w:rFonts w:ascii="Arial" w:hAnsi="Arial" w:cs="Arial"/>
          <w:sz w:val="16"/>
          <w:szCs w:val="16"/>
        </w:rPr>
        <w:t>Braddon industrial area in 1951</w:t>
      </w:r>
    </w:p>
    <w:p w:rsidR="0065367E" w:rsidRDefault="0065367E" w:rsidP="00C6123D">
      <w:pPr>
        <w:jc w:val="center"/>
        <w:rPr>
          <w:rFonts w:ascii="Arial" w:hAnsi="Arial" w:cs="Arial"/>
          <w:sz w:val="16"/>
          <w:szCs w:val="16"/>
        </w:rPr>
      </w:pPr>
      <w:r w:rsidRPr="0065367E">
        <w:rPr>
          <w:rFonts w:ascii="Arial" w:hAnsi="Arial" w:cs="Arial"/>
          <w:sz w:val="16"/>
          <w:szCs w:val="16"/>
        </w:rPr>
        <w:t>NAA A7973, INT114 barcode 11713721</w:t>
      </w:r>
    </w:p>
    <w:p w:rsidR="0065367E" w:rsidRDefault="0065367E" w:rsidP="00C6123D">
      <w:pPr>
        <w:jc w:val="center"/>
        <w:rPr>
          <w:rFonts w:ascii="Arial" w:hAnsi="Arial" w:cs="Arial"/>
          <w:sz w:val="16"/>
          <w:szCs w:val="16"/>
        </w:rPr>
      </w:pPr>
    </w:p>
    <w:p w:rsidR="0049352A" w:rsidRDefault="006B063E" w:rsidP="0049352A">
      <w:pPr>
        <w:overflowPunct/>
        <w:jc w:val="center"/>
        <w:textAlignment w:val="auto"/>
        <w:rPr>
          <w:rFonts w:ascii="Verdana" w:hAnsi="Verdana" w:cs="Arial"/>
          <w:sz w:val="15"/>
          <w:szCs w:val="15"/>
        </w:rPr>
      </w:pPr>
      <w:r w:rsidRPr="006B063E">
        <w:rPr>
          <w:rFonts w:ascii="Verdana" w:hAnsi="Verdana" w:cs="Arial"/>
          <w:noProof/>
          <w:sz w:val="15"/>
          <w:szCs w:val="15"/>
        </w:rPr>
        <w:drawing>
          <wp:inline distT="0" distB="0" distL="0" distR="0">
            <wp:extent cx="4448175" cy="3400425"/>
            <wp:effectExtent l="0" t="0" r="0" b="0"/>
            <wp:docPr id="11" name="fImage" descr="009192">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mage" descr="009192">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448175" cy="3400425"/>
                    </a:xfrm>
                    <a:prstGeom prst="rect">
                      <a:avLst/>
                    </a:prstGeom>
                    <a:noFill/>
                    <a:ln>
                      <a:noFill/>
                    </a:ln>
                  </pic:spPr>
                </pic:pic>
              </a:graphicData>
            </a:graphic>
          </wp:inline>
        </w:drawing>
      </w:r>
    </w:p>
    <w:p w:rsidR="0049352A" w:rsidRPr="00C47EFC" w:rsidRDefault="0049352A" w:rsidP="0049352A">
      <w:pPr>
        <w:overflowPunct/>
        <w:jc w:val="center"/>
        <w:textAlignment w:val="auto"/>
        <w:rPr>
          <w:rFonts w:ascii="Arial" w:hAnsi="Arial" w:cs="Arial"/>
          <w:sz w:val="16"/>
          <w:szCs w:val="16"/>
        </w:rPr>
      </w:pPr>
      <w:r w:rsidRPr="00C47EFC">
        <w:rPr>
          <w:rFonts w:ascii="Arial" w:hAnsi="Arial" w:cs="Arial"/>
          <w:sz w:val="16"/>
          <w:szCs w:val="16"/>
        </w:rPr>
        <w:t>Mort Street in 1951 showing Mayer Bakery</w:t>
      </w:r>
    </w:p>
    <w:p w:rsidR="0049352A" w:rsidRPr="00C47EFC" w:rsidRDefault="0049352A" w:rsidP="0049352A">
      <w:pPr>
        <w:overflowPunct/>
        <w:jc w:val="center"/>
        <w:textAlignment w:val="auto"/>
        <w:rPr>
          <w:rFonts w:ascii="Arial" w:hAnsi="Arial" w:cs="Arial"/>
          <w:sz w:val="16"/>
          <w:szCs w:val="16"/>
          <w:u w:val="single"/>
          <w:lang w:val="en-US"/>
        </w:rPr>
      </w:pPr>
      <w:r w:rsidRPr="00C47EFC">
        <w:rPr>
          <w:rFonts w:ascii="Arial" w:hAnsi="Arial" w:cs="Arial"/>
          <w:sz w:val="16"/>
          <w:szCs w:val="16"/>
        </w:rPr>
        <w:t>Credit: ACT Heritage Library 009192</w:t>
      </w:r>
    </w:p>
    <w:p w:rsidR="0065367E" w:rsidRPr="0065367E" w:rsidRDefault="0065367E" w:rsidP="00C6123D">
      <w:pPr>
        <w:jc w:val="center"/>
        <w:rPr>
          <w:rFonts w:ascii="Arial" w:hAnsi="Arial" w:cs="Arial"/>
          <w:sz w:val="16"/>
          <w:szCs w:val="16"/>
        </w:rPr>
      </w:pPr>
    </w:p>
    <w:p w:rsidR="0065367E" w:rsidRDefault="0065367E" w:rsidP="00C6123D">
      <w:pPr>
        <w:jc w:val="center"/>
        <w:rPr>
          <w:rFonts w:ascii="Arial" w:hAnsi="Arial" w:cs="Arial"/>
          <w:sz w:val="16"/>
          <w:szCs w:val="16"/>
        </w:rPr>
      </w:pPr>
    </w:p>
    <w:p w:rsidR="00C6123D" w:rsidRPr="00C6123D" w:rsidRDefault="00C6123D" w:rsidP="00C6123D">
      <w:pPr>
        <w:jc w:val="center"/>
        <w:rPr>
          <w:rFonts w:ascii="Arial" w:hAnsi="Arial" w:cs="Arial"/>
          <w:sz w:val="16"/>
          <w:szCs w:val="16"/>
        </w:rPr>
      </w:pPr>
    </w:p>
    <w:p w:rsidR="00C6123D" w:rsidRDefault="00C6123D" w:rsidP="006E72BD">
      <w:pPr>
        <w:rPr>
          <w:rFonts w:ascii="Arial" w:hAnsi="Arial" w:cs="Arial"/>
          <w:sz w:val="22"/>
          <w:szCs w:val="22"/>
        </w:rPr>
      </w:pPr>
    </w:p>
    <w:p w:rsidR="00750364" w:rsidRDefault="00750364" w:rsidP="006E72BD">
      <w:pPr>
        <w:rPr>
          <w:rFonts w:ascii="Arial" w:hAnsi="Arial"/>
          <w:u w:val="single"/>
          <w:lang w:val="en-US"/>
        </w:rPr>
      </w:pPr>
    </w:p>
    <w:p w:rsidR="00750364" w:rsidRDefault="00750364" w:rsidP="006E72BD">
      <w:pPr>
        <w:rPr>
          <w:rFonts w:ascii="Arial" w:hAnsi="Arial"/>
          <w:u w:val="single"/>
          <w:lang w:val="en-US"/>
        </w:rPr>
      </w:pPr>
    </w:p>
    <w:p w:rsidR="00750364" w:rsidRDefault="00750364" w:rsidP="006E72BD">
      <w:pPr>
        <w:rPr>
          <w:rFonts w:ascii="Arial" w:hAnsi="Arial"/>
          <w:u w:val="single"/>
          <w:lang w:val="en-US"/>
        </w:rPr>
      </w:pPr>
    </w:p>
    <w:p w:rsidR="001D3AD0" w:rsidRDefault="001D3AD0" w:rsidP="006E72BD">
      <w:pPr>
        <w:rPr>
          <w:rFonts w:ascii="Arial" w:hAnsi="Arial"/>
          <w:u w:val="single"/>
          <w:lang w:val="en-US"/>
        </w:rPr>
      </w:pPr>
      <w:r>
        <w:rPr>
          <w:rFonts w:ascii="Arial" w:hAnsi="Arial"/>
          <w:u w:val="single"/>
          <w:lang w:val="en-US"/>
        </w:rPr>
        <w:t>Coggan’s Bakery</w:t>
      </w:r>
    </w:p>
    <w:p w:rsidR="001D3AD0" w:rsidRPr="001D3AD0" w:rsidRDefault="001D3AD0" w:rsidP="006E72BD">
      <w:pPr>
        <w:rPr>
          <w:rFonts w:ascii="Arial" w:hAnsi="Arial"/>
          <w:u w:val="single"/>
          <w:lang w:val="en-US"/>
        </w:rPr>
      </w:pPr>
    </w:p>
    <w:p w:rsidR="006E72BD" w:rsidRPr="006E72BD" w:rsidRDefault="006E72BD" w:rsidP="006E72BD">
      <w:pPr>
        <w:rPr>
          <w:rFonts w:ascii="Arial" w:hAnsi="Arial"/>
          <w:lang w:val="en-US"/>
        </w:rPr>
      </w:pPr>
      <w:r w:rsidRPr="006E72BD">
        <w:rPr>
          <w:rFonts w:ascii="Arial" w:hAnsi="Arial"/>
          <w:lang w:val="en-US"/>
        </w:rPr>
        <w:t xml:space="preserve">On 18 December 1925, C.A. Tantau was granted one of the two new bakery leases on the building that was later to become Coggan’s Bakery. Tantau, a baker carrying on his family tradition, had arrived in </w:t>
      </w:r>
      <w:smartTag w:uri="urn:schemas-microsoft-com:office:smarttags" w:element="City">
        <w:smartTag w:uri="urn:schemas-microsoft-com:office:smarttags" w:element="place">
          <w:r w:rsidRPr="006E72BD">
            <w:rPr>
              <w:rFonts w:ascii="Arial" w:hAnsi="Arial"/>
              <w:lang w:val="en-US"/>
            </w:rPr>
            <w:t>Canberra</w:t>
          </w:r>
        </w:smartTag>
      </w:smartTag>
      <w:r w:rsidRPr="006E72BD">
        <w:rPr>
          <w:rFonts w:ascii="Arial" w:hAnsi="Arial"/>
          <w:lang w:val="en-US"/>
        </w:rPr>
        <w:t xml:space="preserve"> around 1923. He was the son of Jacob August Tantau who had emigrated from Liverpool in </w:t>
      </w:r>
      <w:smartTag w:uri="urn:schemas-microsoft-com:office:smarttags" w:element="country-region">
        <w:r w:rsidRPr="006E72BD">
          <w:rPr>
            <w:rFonts w:ascii="Arial" w:hAnsi="Arial"/>
            <w:lang w:val="en-US"/>
          </w:rPr>
          <w:t>England</w:t>
        </w:r>
      </w:smartTag>
      <w:r w:rsidRPr="006E72BD">
        <w:rPr>
          <w:rFonts w:ascii="Arial" w:hAnsi="Arial"/>
          <w:lang w:val="en-US"/>
        </w:rPr>
        <w:t xml:space="preserve"> in 1825 (</w:t>
      </w:r>
      <w:smartTag w:uri="urn:schemas-microsoft-com:office:smarttags" w:element="City">
        <w:smartTag w:uri="urn:schemas-microsoft-com:office:smarttags" w:element="place">
          <w:r w:rsidRPr="006E72BD">
            <w:rPr>
              <w:rFonts w:ascii="Arial" w:hAnsi="Arial"/>
              <w:lang w:val="en-US"/>
            </w:rPr>
            <w:t>Walker</w:t>
          </w:r>
        </w:smartTag>
      </w:smartTag>
      <w:r w:rsidRPr="006E72BD">
        <w:rPr>
          <w:rFonts w:ascii="Arial" w:hAnsi="Arial"/>
          <w:lang w:val="en-US"/>
        </w:rPr>
        <w:t xml:space="preserve"> 1865). </w:t>
      </w:r>
    </w:p>
    <w:p w:rsidR="006E72BD" w:rsidRPr="006E72BD" w:rsidRDefault="006E72BD" w:rsidP="006E72BD">
      <w:pPr>
        <w:rPr>
          <w:rFonts w:ascii="Arial" w:hAnsi="Arial"/>
          <w:lang w:val="en-US"/>
        </w:rPr>
      </w:pPr>
    </w:p>
    <w:p w:rsidR="006E72BD" w:rsidRDefault="006E72BD" w:rsidP="006E72BD">
      <w:pPr>
        <w:rPr>
          <w:rFonts w:ascii="Arial" w:hAnsi="Arial"/>
          <w:lang w:val="en-US"/>
        </w:rPr>
      </w:pPr>
      <w:r w:rsidRPr="006E72BD">
        <w:rPr>
          <w:rFonts w:ascii="Arial" w:hAnsi="Arial"/>
          <w:lang w:val="en-US"/>
        </w:rPr>
        <w:t xml:space="preserve">James W. Sproule of Queanbeyan and Canberra Architects designed the two new bakeries. Although the two bakeries were similar in design, Sproule incorporated some of Tantau’s specifications into the internal design of his bakery such as the configuration of the ovens. The bakeries were completed in 1925 and opened for business in 1926. Jim Grant leased the other bakery (which housed Reece's Plumbing in 2004) after moving his business, Canberra Bakeries Limited, from Molonglo (John Coggan, pers. comm. 2004; </w:t>
      </w:r>
      <w:r w:rsidRPr="006E72BD">
        <w:rPr>
          <w:rFonts w:ascii="Arial" w:hAnsi="Arial"/>
          <w:i/>
          <w:lang w:val="en-US"/>
        </w:rPr>
        <w:t>The</w:t>
      </w:r>
      <w:r w:rsidRPr="006E72BD">
        <w:rPr>
          <w:rFonts w:ascii="Arial" w:hAnsi="Arial"/>
          <w:lang w:val="en-US"/>
        </w:rPr>
        <w:t xml:space="preserve"> </w:t>
      </w:r>
      <w:r w:rsidRPr="006E72BD">
        <w:rPr>
          <w:rFonts w:ascii="Arial" w:hAnsi="Arial"/>
          <w:i/>
          <w:lang w:val="en-US"/>
        </w:rPr>
        <w:t xml:space="preserve">Canberra Times </w:t>
      </w:r>
      <w:r w:rsidRPr="006E72BD">
        <w:rPr>
          <w:rFonts w:ascii="Arial" w:hAnsi="Arial"/>
          <w:lang w:val="en-US"/>
        </w:rPr>
        <w:t>1</w:t>
      </w:r>
      <w:r w:rsidRPr="006E72BD">
        <w:rPr>
          <w:rFonts w:ascii="Arial" w:hAnsi="Arial"/>
          <w:i/>
          <w:lang w:val="en-US"/>
        </w:rPr>
        <w:t>9</w:t>
      </w:r>
      <w:r w:rsidRPr="006E72BD">
        <w:rPr>
          <w:rFonts w:ascii="Arial" w:hAnsi="Arial"/>
        </w:rPr>
        <w:t>79)</w:t>
      </w:r>
      <w:r w:rsidRPr="006E72BD">
        <w:rPr>
          <w:rFonts w:ascii="Arial" w:hAnsi="Arial"/>
          <w:lang w:val="en-US"/>
        </w:rPr>
        <w:t>.</w:t>
      </w:r>
    </w:p>
    <w:p w:rsidR="00A40E22" w:rsidRDefault="00A40E22" w:rsidP="006E72BD">
      <w:pPr>
        <w:rPr>
          <w:rFonts w:ascii="Arial" w:hAnsi="Arial"/>
          <w:lang w:val="en-US"/>
        </w:rPr>
      </w:pPr>
    </w:p>
    <w:p w:rsidR="00A40E22" w:rsidRDefault="006B063E" w:rsidP="00A40E22">
      <w:pPr>
        <w:jc w:val="center"/>
        <w:rPr>
          <w:rFonts w:ascii="Arial" w:hAnsi="Arial" w:cs="Arial"/>
          <w:sz w:val="22"/>
          <w:szCs w:val="22"/>
        </w:rPr>
      </w:pPr>
      <w:r w:rsidRPr="006B063E">
        <w:rPr>
          <w:rFonts w:ascii="Arial" w:hAnsi="Arial" w:cs="Arial"/>
          <w:noProof/>
          <w:sz w:val="22"/>
          <w:szCs w:val="22"/>
        </w:rPr>
        <w:drawing>
          <wp:inline distT="0" distB="0" distL="0" distR="0">
            <wp:extent cx="4038600" cy="3105150"/>
            <wp:effectExtent l="0" t="0" r="0" b="0"/>
            <wp:docPr id="12" name="Picture 12" descr="1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58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038600" cy="3105150"/>
                    </a:xfrm>
                    <a:prstGeom prst="rect">
                      <a:avLst/>
                    </a:prstGeom>
                    <a:noFill/>
                    <a:ln>
                      <a:noFill/>
                    </a:ln>
                  </pic:spPr>
                </pic:pic>
              </a:graphicData>
            </a:graphic>
          </wp:inline>
        </w:drawing>
      </w:r>
    </w:p>
    <w:p w:rsidR="00A40E22" w:rsidRDefault="00A40E22" w:rsidP="00A40E22">
      <w:pPr>
        <w:jc w:val="center"/>
        <w:rPr>
          <w:rFonts w:ascii="Arial" w:hAnsi="Arial" w:cs="Arial"/>
          <w:sz w:val="16"/>
          <w:szCs w:val="16"/>
        </w:rPr>
      </w:pPr>
      <w:r w:rsidRPr="00A40E22">
        <w:rPr>
          <w:rFonts w:ascii="Arial" w:hAnsi="Arial" w:cs="Arial"/>
          <w:sz w:val="16"/>
          <w:szCs w:val="16"/>
        </w:rPr>
        <w:t xml:space="preserve">Canberra Bakeries Ltd building erected by Grant and Richardson in </w:t>
      </w:r>
      <w:smartTag w:uri="urn:schemas-microsoft-com:office:smarttags" w:element="Street">
        <w:smartTag w:uri="urn:schemas-microsoft-com:office:smarttags" w:element="address">
          <w:r w:rsidRPr="00A40E22">
            <w:rPr>
              <w:rFonts w:ascii="Arial" w:hAnsi="Arial" w:cs="Arial"/>
              <w:sz w:val="16"/>
              <w:szCs w:val="16"/>
            </w:rPr>
            <w:t>Mort Street</w:t>
          </w:r>
        </w:smartTag>
      </w:smartTag>
      <w:r w:rsidRPr="00A40E22">
        <w:rPr>
          <w:rFonts w:ascii="Arial" w:hAnsi="Arial" w:cs="Arial"/>
          <w:sz w:val="16"/>
          <w:szCs w:val="16"/>
        </w:rPr>
        <w:t xml:space="preserve">, Braddon, </w:t>
      </w:r>
      <w:smartTag w:uri="urn:schemas-microsoft-com:office:smarttags" w:element="place">
        <w:smartTag w:uri="urn:schemas-microsoft-com:office:smarttags" w:element="City">
          <w:r w:rsidRPr="00A40E22">
            <w:rPr>
              <w:rFonts w:ascii="Arial" w:hAnsi="Arial" w:cs="Arial"/>
              <w:sz w:val="16"/>
              <w:szCs w:val="16"/>
            </w:rPr>
            <w:t>Canberra</w:t>
          </w:r>
        </w:smartTag>
      </w:smartTag>
      <w:r w:rsidRPr="00A40E22">
        <w:rPr>
          <w:rFonts w:ascii="Arial" w:hAnsi="Arial" w:cs="Arial"/>
          <w:sz w:val="16"/>
          <w:szCs w:val="16"/>
        </w:rPr>
        <w:t>, in 1925</w:t>
      </w:r>
      <w:r>
        <w:rPr>
          <w:rFonts w:ascii="Arial" w:hAnsi="Arial" w:cs="Arial"/>
          <w:sz w:val="16"/>
          <w:szCs w:val="16"/>
        </w:rPr>
        <w:t>.</w:t>
      </w:r>
    </w:p>
    <w:p w:rsidR="00A40E22" w:rsidRPr="00A40E22" w:rsidRDefault="00A40E22" w:rsidP="00A40E22">
      <w:pPr>
        <w:jc w:val="center"/>
        <w:rPr>
          <w:rFonts w:ascii="Arial" w:hAnsi="Arial" w:cs="Arial"/>
          <w:sz w:val="16"/>
          <w:szCs w:val="16"/>
        </w:rPr>
      </w:pPr>
      <w:r>
        <w:rPr>
          <w:rFonts w:ascii="Arial" w:hAnsi="Arial" w:cs="Arial"/>
          <w:sz w:val="16"/>
          <w:szCs w:val="16"/>
        </w:rPr>
        <w:t>Similarities in design to Coggan’s Bakery are evident.</w:t>
      </w:r>
    </w:p>
    <w:p w:rsidR="00A40E22" w:rsidRPr="00A40E22" w:rsidRDefault="00A40E22" w:rsidP="00A40E22">
      <w:pPr>
        <w:jc w:val="center"/>
        <w:rPr>
          <w:rFonts w:ascii="Arial" w:hAnsi="Arial" w:cs="Arial"/>
          <w:sz w:val="16"/>
          <w:szCs w:val="16"/>
        </w:rPr>
      </w:pPr>
      <w:r w:rsidRPr="00A40E22">
        <w:rPr>
          <w:rFonts w:ascii="Arial" w:hAnsi="Arial" w:cs="Arial"/>
          <w:sz w:val="16"/>
          <w:szCs w:val="16"/>
        </w:rPr>
        <w:t>Image taken in 1926</w:t>
      </w:r>
    </w:p>
    <w:p w:rsidR="00A40E22" w:rsidRDefault="00A40E22" w:rsidP="00A40E22">
      <w:pPr>
        <w:jc w:val="center"/>
        <w:rPr>
          <w:rFonts w:ascii="Arial" w:hAnsi="Arial" w:cs="Arial"/>
          <w:sz w:val="16"/>
          <w:szCs w:val="16"/>
        </w:rPr>
      </w:pPr>
      <w:r w:rsidRPr="00A40E22">
        <w:rPr>
          <w:rFonts w:ascii="Arial" w:hAnsi="Arial" w:cs="Arial"/>
          <w:sz w:val="16"/>
          <w:szCs w:val="16"/>
        </w:rPr>
        <w:t>Credit: National Archives of Australia, A3560, 1587 barcode 3122369</w:t>
      </w:r>
    </w:p>
    <w:p w:rsidR="00E3214A" w:rsidRDefault="00E3214A" w:rsidP="00A40E22">
      <w:pPr>
        <w:jc w:val="center"/>
        <w:rPr>
          <w:rFonts w:ascii="Arial" w:hAnsi="Arial" w:cs="Arial"/>
          <w:sz w:val="16"/>
          <w:szCs w:val="16"/>
        </w:rPr>
      </w:pPr>
    </w:p>
    <w:p w:rsidR="00E3214A" w:rsidRDefault="006B063E" w:rsidP="00A40E22">
      <w:pPr>
        <w:jc w:val="center"/>
        <w:rPr>
          <w:rFonts w:ascii="Arial" w:hAnsi="Arial"/>
          <w:sz w:val="16"/>
          <w:szCs w:val="16"/>
          <w:lang w:val="en-US"/>
        </w:rPr>
      </w:pPr>
      <w:r w:rsidRPr="006B063E">
        <w:rPr>
          <w:rFonts w:ascii="Arial" w:hAnsi="Arial"/>
          <w:noProof/>
          <w:sz w:val="16"/>
          <w:szCs w:val="16"/>
        </w:rPr>
        <w:drawing>
          <wp:inline distT="0" distB="0" distL="0" distR="0">
            <wp:extent cx="1600200" cy="1190625"/>
            <wp:effectExtent l="0" t="0" r="0" b="0"/>
            <wp:docPr id="13" name="Picture 13" descr="P1020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102046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00200" cy="1190625"/>
                    </a:xfrm>
                    <a:prstGeom prst="rect">
                      <a:avLst/>
                    </a:prstGeom>
                    <a:noFill/>
                    <a:ln>
                      <a:noFill/>
                    </a:ln>
                  </pic:spPr>
                </pic:pic>
              </a:graphicData>
            </a:graphic>
          </wp:inline>
        </w:drawing>
      </w:r>
    </w:p>
    <w:p w:rsidR="00E3214A" w:rsidRPr="00E3214A" w:rsidRDefault="00E3214A" w:rsidP="00A40E22">
      <w:pPr>
        <w:jc w:val="center"/>
        <w:rPr>
          <w:rFonts w:ascii="Arial" w:hAnsi="Arial"/>
          <w:sz w:val="16"/>
          <w:szCs w:val="16"/>
          <w:lang w:val="en-US"/>
        </w:rPr>
      </w:pPr>
      <w:r>
        <w:rPr>
          <w:rFonts w:ascii="Arial" w:hAnsi="Arial"/>
          <w:sz w:val="16"/>
          <w:szCs w:val="16"/>
          <w:lang w:val="en-US"/>
        </w:rPr>
        <w:t xml:space="preserve">Former Canberra Bakeries building in </w:t>
      </w:r>
      <w:smartTag w:uri="urn:schemas-microsoft-com:office:smarttags" w:element="Street">
        <w:smartTag w:uri="urn:schemas-microsoft-com:office:smarttags" w:element="address">
          <w:r w:rsidR="00CE23F3">
            <w:rPr>
              <w:rFonts w:ascii="Arial" w:hAnsi="Arial"/>
              <w:sz w:val="16"/>
              <w:szCs w:val="16"/>
              <w:lang w:val="en-US"/>
            </w:rPr>
            <w:t>M</w:t>
          </w:r>
          <w:r>
            <w:rPr>
              <w:rFonts w:ascii="Arial" w:hAnsi="Arial"/>
              <w:sz w:val="16"/>
              <w:szCs w:val="16"/>
              <w:lang w:val="en-US"/>
            </w:rPr>
            <w:t>ort Street</w:t>
          </w:r>
        </w:smartTag>
      </w:smartTag>
      <w:r>
        <w:rPr>
          <w:rFonts w:ascii="Arial" w:hAnsi="Arial"/>
          <w:sz w:val="16"/>
          <w:szCs w:val="16"/>
          <w:lang w:val="en-US"/>
        </w:rPr>
        <w:t>, February 2011.</w:t>
      </w:r>
    </w:p>
    <w:p w:rsidR="006E72BD" w:rsidRPr="006E72BD" w:rsidRDefault="006E72BD" w:rsidP="006E72BD">
      <w:pPr>
        <w:pStyle w:val="Footer"/>
        <w:rPr>
          <w:rFonts w:ascii="Arial" w:hAnsi="Arial"/>
          <w:lang w:val="en-US"/>
        </w:rPr>
      </w:pPr>
    </w:p>
    <w:p w:rsidR="006E72BD" w:rsidRPr="006E72BD" w:rsidRDefault="006E72BD" w:rsidP="006E72BD">
      <w:pPr>
        <w:rPr>
          <w:rFonts w:ascii="Arial" w:hAnsi="Arial"/>
          <w:lang w:val="en-US"/>
        </w:rPr>
      </w:pPr>
      <w:r w:rsidRPr="006E72BD">
        <w:rPr>
          <w:rFonts w:ascii="Arial" w:hAnsi="Arial"/>
          <w:lang w:val="en-US"/>
        </w:rPr>
        <w:t xml:space="preserve">The opening of Parliament House on 9 May 1927, combined with the transfer of public servants from </w:t>
      </w:r>
      <w:smartTag w:uri="urn:schemas-microsoft-com:office:smarttags" w:element="City">
        <w:smartTag w:uri="urn:schemas-microsoft-com:office:smarttags" w:element="place">
          <w:r w:rsidRPr="006E72BD">
            <w:rPr>
              <w:rFonts w:ascii="Arial" w:hAnsi="Arial"/>
              <w:lang w:val="en-US"/>
            </w:rPr>
            <w:t>Melbourne</w:t>
          </w:r>
        </w:smartTag>
      </w:smartTag>
      <w:r w:rsidRPr="006E72BD">
        <w:rPr>
          <w:rFonts w:ascii="Arial" w:hAnsi="Arial"/>
          <w:lang w:val="en-US"/>
        </w:rPr>
        <w:t xml:space="preserve"> gave a boost to the developing city. That year, the light industrial area in Ainslie already encompassed the two bakeries, a steam laundry and a newspaper office (Linge 1975:19). </w:t>
      </w:r>
    </w:p>
    <w:p w:rsidR="006E72BD" w:rsidRPr="006E72BD" w:rsidRDefault="006E72BD" w:rsidP="006E72BD">
      <w:pPr>
        <w:pStyle w:val="Footer"/>
        <w:rPr>
          <w:rFonts w:ascii="Arial" w:hAnsi="Arial"/>
          <w:lang w:val="en-US"/>
        </w:rPr>
      </w:pPr>
    </w:p>
    <w:p w:rsidR="006E72BD" w:rsidRPr="006E72BD" w:rsidRDefault="006E72BD" w:rsidP="006E72BD">
      <w:pPr>
        <w:rPr>
          <w:rFonts w:ascii="Arial" w:hAnsi="Arial"/>
          <w:lang w:val="en-US"/>
        </w:rPr>
      </w:pPr>
      <w:smartTag w:uri="urn:schemas-microsoft-com:office:smarttags" w:element="City">
        <w:smartTag w:uri="urn:schemas-microsoft-com:office:smarttags" w:element="place">
          <w:r w:rsidRPr="006E72BD">
            <w:rPr>
              <w:rFonts w:ascii="Arial" w:hAnsi="Arial"/>
              <w:lang w:val="en-US"/>
            </w:rPr>
            <w:t>Canberra</w:t>
          </w:r>
        </w:smartTag>
      </w:smartTag>
      <w:r w:rsidRPr="006E72BD">
        <w:rPr>
          <w:rFonts w:ascii="Arial" w:hAnsi="Arial"/>
          <w:lang w:val="en-US"/>
        </w:rPr>
        <w:t>’s development suf</w:t>
      </w:r>
      <w:r w:rsidR="00AA0BB6">
        <w:rPr>
          <w:rFonts w:ascii="Arial" w:hAnsi="Arial"/>
          <w:lang w:val="en-US"/>
        </w:rPr>
        <w:t>fered a setback during the 1930</w:t>
      </w:r>
      <w:r w:rsidRPr="006E72BD">
        <w:rPr>
          <w:rFonts w:ascii="Arial" w:hAnsi="Arial"/>
          <w:lang w:val="en-US"/>
        </w:rPr>
        <w:t xml:space="preserve">s Depression. This was a period when bread and milk were two locally produced food staples that families relied upon (Waterhouse 1992:47). Despite this, by 1932, Tantau’s business was detrimentally affected by the Depression and he found it necessary to transfer the lease of his bakery to Jim Grant. However, Grant did not operate the premises as a bakery. Instead, he used the building to store baking goods for Canberra Bakeries Limited. Grant also housed his single male staff in the building, as accommodation in </w:t>
      </w:r>
      <w:smartTag w:uri="urn:schemas-microsoft-com:office:smarttags" w:element="City">
        <w:smartTag w:uri="urn:schemas-microsoft-com:office:smarttags" w:element="place">
          <w:r w:rsidRPr="006E72BD">
            <w:rPr>
              <w:rFonts w:ascii="Arial" w:hAnsi="Arial"/>
              <w:lang w:val="en-US"/>
            </w:rPr>
            <w:t>Canberra</w:t>
          </w:r>
        </w:smartTag>
      </w:smartTag>
      <w:r w:rsidRPr="006E72BD">
        <w:rPr>
          <w:rFonts w:ascii="Arial" w:hAnsi="Arial"/>
          <w:lang w:val="en-US"/>
        </w:rPr>
        <w:t xml:space="preserve"> was difficult to secure at that time (John Coggan, pers. comm. 2004).  </w:t>
      </w:r>
    </w:p>
    <w:p w:rsidR="006E72BD" w:rsidRPr="006E72BD" w:rsidRDefault="006E72BD" w:rsidP="006E72BD">
      <w:pPr>
        <w:pStyle w:val="Footer"/>
        <w:rPr>
          <w:rFonts w:ascii="Arial" w:hAnsi="Arial"/>
          <w:lang w:val="en-US"/>
        </w:rPr>
      </w:pPr>
    </w:p>
    <w:p w:rsidR="006E72BD" w:rsidRPr="006E72BD" w:rsidRDefault="006E72BD" w:rsidP="006E72BD">
      <w:pPr>
        <w:rPr>
          <w:rFonts w:ascii="Arial" w:hAnsi="Arial"/>
          <w:lang w:val="en-US"/>
        </w:rPr>
      </w:pPr>
      <w:r w:rsidRPr="006E72BD">
        <w:rPr>
          <w:rFonts w:ascii="Arial" w:hAnsi="Arial"/>
          <w:lang w:val="en-US"/>
        </w:rPr>
        <w:t xml:space="preserve">In 1941, Peter and Doreen McIntyre bought Tantau’s Bakery from Jim Grant. Leo Arthur Coggan and his wife, Doreen Coggan, who had been managing McIntyre’s bakery in Queanbeyan then moved to </w:t>
      </w:r>
      <w:smartTag w:uri="urn:schemas-microsoft-com:office:smarttags" w:element="City">
        <w:smartTag w:uri="urn:schemas-microsoft-com:office:smarttags" w:element="place">
          <w:r w:rsidRPr="006E72BD">
            <w:rPr>
              <w:rFonts w:ascii="Arial" w:hAnsi="Arial"/>
              <w:lang w:val="en-US"/>
            </w:rPr>
            <w:t>Canberra</w:t>
          </w:r>
        </w:smartTag>
      </w:smartTag>
      <w:r w:rsidRPr="006E72BD">
        <w:rPr>
          <w:rFonts w:ascii="Arial" w:hAnsi="Arial"/>
          <w:lang w:val="en-US"/>
        </w:rPr>
        <w:t xml:space="preserve"> to manage McIntyre’s new outlet (John Coggan, pers. comm. 2004). </w:t>
      </w:r>
    </w:p>
    <w:p w:rsidR="006E72BD" w:rsidRPr="006E72BD" w:rsidRDefault="006E72BD" w:rsidP="006E72BD">
      <w:pPr>
        <w:pStyle w:val="Footer"/>
        <w:rPr>
          <w:rFonts w:ascii="Arial" w:hAnsi="Arial"/>
          <w:lang w:val="en-US"/>
        </w:rPr>
      </w:pPr>
    </w:p>
    <w:p w:rsidR="006E72BD" w:rsidRPr="006E72BD" w:rsidRDefault="006E72BD" w:rsidP="006E72BD">
      <w:pPr>
        <w:rPr>
          <w:rFonts w:ascii="Arial" w:hAnsi="Arial"/>
        </w:rPr>
      </w:pPr>
      <w:r w:rsidRPr="006E72BD">
        <w:rPr>
          <w:rFonts w:ascii="Arial" w:hAnsi="Arial"/>
          <w:lang w:val="en-US"/>
        </w:rPr>
        <w:t xml:space="preserve">During World War II, the government recognised the importance of </w:t>
      </w:r>
      <w:smartTag w:uri="urn:schemas-microsoft-com:office:smarttags" w:element="City">
        <w:smartTag w:uri="urn:schemas-microsoft-com:office:smarttags" w:element="place">
          <w:r w:rsidRPr="006E72BD">
            <w:rPr>
              <w:rFonts w:ascii="Arial" w:hAnsi="Arial"/>
              <w:lang w:val="en-US"/>
            </w:rPr>
            <w:t>Canberra</w:t>
          </w:r>
        </w:smartTag>
      </w:smartTag>
      <w:r w:rsidRPr="006E72BD">
        <w:rPr>
          <w:rFonts w:ascii="Arial" w:hAnsi="Arial"/>
          <w:lang w:val="en-US"/>
        </w:rPr>
        <w:t>’s bread supply by identifying baking as a protected industry. As a consequence of the labour shortage during this period, the government divided the suburbs into bread delivery zones for particular bakeries. Coggan’s Bakery delivered to Braddon, Reid and Duntroon (John Coggan, pers. comm. 2004). M</w:t>
      </w:r>
      <w:r w:rsidR="00C47EFC">
        <w:rPr>
          <w:rFonts w:ascii="Arial" w:hAnsi="Arial"/>
          <w:lang w:val="en-US"/>
        </w:rPr>
        <w:t>e</w:t>
      </w:r>
      <w:r w:rsidRPr="006E72BD">
        <w:rPr>
          <w:rFonts w:ascii="Arial" w:hAnsi="Arial"/>
          <w:lang w:val="en-US"/>
        </w:rPr>
        <w:t xml:space="preserve">yer’s Bakery, also located in </w:t>
      </w:r>
      <w:smartTag w:uri="urn:schemas-microsoft-com:office:smarttags" w:element="Street">
        <w:smartTag w:uri="urn:schemas-microsoft-com:office:smarttags" w:element="address">
          <w:r w:rsidRPr="006E72BD">
            <w:rPr>
              <w:rFonts w:ascii="Arial" w:hAnsi="Arial"/>
              <w:lang w:val="en-US"/>
            </w:rPr>
            <w:t>Mort Street</w:t>
          </w:r>
        </w:smartTag>
      </w:smartTag>
      <w:r w:rsidRPr="006E72BD">
        <w:rPr>
          <w:rFonts w:ascii="Arial" w:hAnsi="Arial"/>
          <w:lang w:val="en-US"/>
        </w:rPr>
        <w:t>, delivered to Turner. However, many Turner residents displayed a loyalty to Coggan’s Bakery and a preference for Coggan’s bread by purchasing it at the back of the bakery in preference to having it delivered by M</w:t>
      </w:r>
      <w:r w:rsidR="00B7018C">
        <w:rPr>
          <w:rFonts w:ascii="Arial" w:hAnsi="Arial"/>
          <w:lang w:val="en-US"/>
        </w:rPr>
        <w:t>e</w:t>
      </w:r>
      <w:r w:rsidRPr="006E72BD">
        <w:rPr>
          <w:rFonts w:ascii="Arial" w:hAnsi="Arial"/>
          <w:lang w:val="en-US"/>
        </w:rPr>
        <w:t xml:space="preserve">yers </w:t>
      </w:r>
      <w:r w:rsidRPr="006E72BD">
        <w:rPr>
          <w:rFonts w:ascii="Arial" w:hAnsi="Arial"/>
        </w:rPr>
        <w:t xml:space="preserve">(John Coggan, pers. comm. 2004). </w:t>
      </w:r>
    </w:p>
    <w:p w:rsidR="006E72BD" w:rsidRPr="006E72BD" w:rsidRDefault="006E72BD" w:rsidP="006E72BD">
      <w:pPr>
        <w:pStyle w:val="Footer"/>
        <w:rPr>
          <w:rFonts w:ascii="Arial" w:hAnsi="Arial"/>
        </w:rPr>
      </w:pPr>
    </w:p>
    <w:p w:rsidR="006E72BD" w:rsidRPr="006E72BD" w:rsidRDefault="006E72BD" w:rsidP="006E72BD">
      <w:pPr>
        <w:rPr>
          <w:rFonts w:ascii="Arial" w:hAnsi="Arial"/>
        </w:rPr>
      </w:pPr>
      <w:r w:rsidRPr="006E72BD">
        <w:rPr>
          <w:rFonts w:ascii="Arial" w:hAnsi="Arial"/>
        </w:rPr>
        <w:t xml:space="preserve">After World War II ended, basic medical equipment was in short supply. At this time, the bread supply increased in importance to the </w:t>
      </w:r>
      <w:smartTag w:uri="urn:schemas-microsoft-com:office:smarttags" w:element="City">
        <w:smartTag w:uri="urn:schemas-microsoft-com:office:smarttags" w:element="place">
          <w:r w:rsidRPr="006E72BD">
            <w:rPr>
              <w:rFonts w:ascii="Arial" w:hAnsi="Arial"/>
            </w:rPr>
            <w:t>Canberra</w:t>
          </w:r>
        </w:smartTag>
      </w:smartTag>
      <w:r w:rsidRPr="006E72BD">
        <w:rPr>
          <w:rFonts w:ascii="Arial" w:hAnsi="Arial"/>
        </w:rPr>
        <w:t xml:space="preserve"> community when it was also utilised for medicinal purposes. This was an era when children suffered more from chilblains, ringworm, boils and carbuncles than today and the application of a hot bread poultice was an affordable and often efficacious remedy (Waterhouse 1992:50). The dietary benefits of bread were increased when, in 1963, the Health Department subsidised iodized salt for use by </w:t>
      </w:r>
      <w:smartTag w:uri="urn:schemas-microsoft-com:office:smarttags" w:element="City">
        <w:smartTag w:uri="urn:schemas-microsoft-com:office:smarttags" w:element="place">
          <w:r w:rsidRPr="006E72BD">
            <w:rPr>
              <w:rFonts w:ascii="Arial" w:hAnsi="Arial"/>
            </w:rPr>
            <w:t>Canberra</w:t>
          </w:r>
        </w:smartTag>
      </w:smartTag>
      <w:r w:rsidRPr="006E72BD">
        <w:rPr>
          <w:rFonts w:ascii="Arial" w:hAnsi="Arial"/>
        </w:rPr>
        <w:t xml:space="preserve"> bakeries. The consumption of the iodine supplement assisted in reducing the high incidence of Goitre in </w:t>
      </w:r>
      <w:smartTag w:uri="urn:schemas-microsoft-com:office:smarttags" w:element="place">
        <w:smartTag w:uri="urn:schemas-microsoft-com:office:smarttags" w:element="City">
          <w:r w:rsidRPr="006E72BD">
            <w:rPr>
              <w:rFonts w:ascii="Arial" w:hAnsi="Arial"/>
            </w:rPr>
            <w:t>Canberra</w:t>
          </w:r>
        </w:smartTag>
      </w:smartTag>
      <w:r w:rsidRPr="006E72BD">
        <w:rPr>
          <w:rFonts w:ascii="Arial" w:hAnsi="Arial"/>
        </w:rPr>
        <w:t xml:space="preserve">’s children at the time (John Coggan, pers. comm. 2004; University of New South Wales 2002). </w:t>
      </w:r>
    </w:p>
    <w:p w:rsidR="006E72BD" w:rsidRPr="006E72BD" w:rsidRDefault="006E72BD" w:rsidP="006E72BD">
      <w:pPr>
        <w:pStyle w:val="Footer"/>
        <w:rPr>
          <w:rFonts w:ascii="Arial" w:hAnsi="Arial"/>
        </w:rPr>
      </w:pPr>
    </w:p>
    <w:p w:rsidR="006E72BD" w:rsidRPr="006E72BD" w:rsidRDefault="006E72BD" w:rsidP="006E72BD">
      <w:pPr>
        <w:rPr>
          <w:rFonts w:ascii="Arial" w:hAnsi="Arial"/>
          <w:lang w:val="en-US"/>
        </w:rPr>
      </w:pPr>
      <w:r w:rsidRPr="006E72BD">
        <w:rPr>
          <w:rFonts w:ascii="Arial" w:hAnsi="Arial"/>
          <w:lang w:val="en-US"/>
        </w:rPr>
        <w:t xml:space="preserve">In 1946, Peter McIntyre was suffering from ill health and subleased the bakery to Leo Coggan who renamed it the Federal Bakery. Peter McIntyre died in 1947 and in 1953 Winifred McIntyre sold the bakery to Leo and Doreen Coggan. </w:t>
      </w:r>
    </w:p>
    <w:p w:rsidR="006E72BD" w:rsidRPr="006E72BD" w:rsidRDefault="006E72BD" w:rsidP="006E72BD">
      <w:pPr>
        <w:spacing w:before="240"/>
        <w:rPr>
          <w:rFonts w:ascii="Arial" w:hAnsi="Arial"/>
        </w:rPr>
      </w:pPr>
      <w:r w:rsidRPr="006E72BD">
        <w:rPr>
          <w:rFonts w:ascii="Arial" w:hAnsi="Arial"/>
          <w:lang w:val="en-US"/>
        </w:rPr>
        <w:t xml:space="preserve">With the exception of mixing machines, the Coggan’s continued to make their bread by hand. Leo Coggan replaced </w:t>
      </w:r>
      <w:r w:rsidRPr="006E72BD">
        <w:rPr>
          <w:rFonts w:ascii="Arial" w:hAnsi="Arial"/>
        </w:rPr>
        <w:t>one of the two “Scotch” ovens, large arched-brick wood fired ovens, with a Steam Pipe oven that contained</w:t>
      </w:r>
      <w:r w:rsidRPr="006E72BD">
        <w:rPr>
          <w:rFonts w:ascii="Arial" w:hAnsi="Arial"/>
          <w:color w:val="0000FF"/>
        </w:rPr>
        <w:t xml:space="preserve"> </w:t>
      </w:r>
      <w:r w:rsidRPr="006E72BD">
        <w:rPr>
          <w:rFonts w:ascii="Arial" w:hAnsi="Arial"/>
        </w:rPr>
        <w:t xml:space="preserve">steel tubes that transferred the steam into the baking chamber (John Coggan, pers. comm. 2004). The fresh bread was delivered to the shops in a small van and to individual customers </w:t>
      </w:r>
      <w:r w:rsidRPr="006E72BD">
        <w:rPr>
          <w:rFonts w:ascii="Arial" w:hAnsi="Arial"/>
          <w:lang w:val="en-US"/>
        </w:rPr>
        <w:t>by horse and cart. This was a tradition that cont</w:t>
      </w:r>
      <w:r w:rsidR="00AA0BB6">
        <w:rPr>
          <w:rFonts w:ascii="Arial" w:hAnsi="Arial"/>
          <w:lang w:val="en-US"/>
        </w:rPr>
        <w:t>inued well into the 1950</w:t>
      </w:r>
      <w:r w:rsidRPr="006E72BD">
        <w:rPr>
          <w:rFonts w:ascii="Arial" w:hAnsi="Arial"/>
          <w:lang w:val="en-US"/>
        </w:rPr>
        <w:t xml:space="preserve">s (John Coggan, pers. comm. 2004; </w:t>
      </w:r>
      <w:r w:rsidRPr="006E72BD">
        <w:rPr>
          <w:rFonts w:ascii="Arial" w:hAnsi="Arial"/>
        </w:rPr>
        <w:t>Davies, Hoffman and Price1990:89).</w:t>
      </w:r>
    </w:p>
    <w:p w:rsidR="006E72BD" w:rsidRPr="006E72BD" w:rsidRDefault="006E72BD" w:rsidP="006E72BD">
      <w:pPr>
        <w:pStyle w:val="Footer"/>
        <w:rPr>
          <w:rFonts w:ascii="Arial" w:hAnsi="Arial"/>
        </w:rPr>
      </w:pPr>
    </w:p>
    <w:p w:rsidR="006E72BD" w:rsidRPr="006E72BD" w:rsidRDefault="00AA0BB6" w:rsidP="006E72BD">
      <w:pPr>
        <w:rPr>
          <w:rFonts w:ascii="Arial" w:hAnsi="Arial"/>
        </w:rPr>
      </w:pPr>
      <w:r>
        <w:rPr>
          <w:rFonts w:ascii="Arial" w:hAnsi="Arial"/>
        </w:rPr>
        <w:t>By the 1950</w:t>
      </w:r>
      <w:r w:rsidR="006E72BD" w:rsidRPr="006E72BD">
        <w:rPr>
          <w:rFonts w:ascii="Arial" w:hAnsi="Arial"/>
        </w:rPr>
        <w:t xml:space="preserve">s the area between Lonsdale and Mort Streets in Braddon was screened by trees on all sides and had become a well-established industrial area (White 1954: Plate XXXVIII). However, this was a decade when big business established bakeries in </w:t>
      </w:r>
      <w:smartTag w:uri="urn:schemas-microsoft-com:office:smarttags" w:element="City">
        <w:smartTag w:uri="urn:schemas-microsoft-com:office:smarttags" w:element="place">
          <w:r w:rsidR="006E72BD" w:rsidRPr="006E72BD">
            <w:rPr>
              <w:rFonts w:ascii="Arial" w:hAnsi="Arial"/>
            </w:rPr>
            <w:t>Canberra</w:t>
          </w:r>
        </w:smartTag>
      </w:smartTag>
      <w:r w:rsidR="006E72BD" w:rsidRPr="006E72BD">
        <w:rPr>
          <w:rFonts w:ascii="Arial" w:hAnsi="Arial"/>
        </w:rPr>
        <w:t xml:space="preserve">. Consequently, most of the small family owned bakeries that had previously dominated the bakery trade found it difficult to compete and were compelled to sell to Sunny Crust, Tip Top or Buttercup (John Coggan, pers. comm. 2004).  </w:t>
      </w:r>
    </w:p>
    <w:p w:rsidR="006E72BD" w:rsidRPr="006E72BD" w:rsidRDefault="006E72BD" w:rsidP="006E72BD">
      <w:pPr>
        <w:pStyle w:val="Footer"/>
        <w:rPr>
          <w:rFonts w:ascii="Arial" w:hAnsi="Arial"/>
        </w:rPr>
      </w:pPr>
    </w:p>
    <w:p w:rsidR="006E72BD" w:rsidRPr="006E72BD" w:rsidRDefault="006E72BD" w:rsidP="006E72BD">
      <w:pPr>
        <w:rPr>
          <w:rFonts w:ascii="Arial" w:hAnsi="Arial"/>
        </w:rPr>
      </w:pPr>
      <w:r w:rsidRPr="006E72BD">
        <w:rPr>
          <w:rFonts w:ascii="Arial" w:hAnsi="Arial"/>
        </w:rPr>
        <w:t xml:space="preserve">Coggan’s Bakery survived the competition largely due to the business generated by a sandwich and bread shop that they opened at the bakery in 1953. </w:t>
      </w:r>
      <w:r w:rsidRPr="006E72BD">
        <w:rPr>
          <w:rFonts w:ascii="Arial" w:hAnsi="Arial"/>
          <w:lang w:val="en-US"/>
        </w:rPr>
        <w:t xml:space="preserve">John Coggan baked bread, pies and cakes and Terry and Judy Alexander, </w:t>
      </w:r>
      <w:r w:rsidRPr="006E72BD">
        <w:rPr>
          <w:rFonts w:ascii="Arial" w:hAnsi="Arial"/>
          <w:color w:val="000000"/>
          <w:lang w:val="en-US"/>
        </w:rPr>
        <w:t xml:space="preserve">John’s sister and her husband managed the shop and sandwich bar. </w:t>
      </w:r>
      <w:r w:rsidRPr="006E72BD">
        <w:rPr>
          <w:rFonts w:ascii="Arial" w:hAnsi="Arial"/>
          <w:lang w:val="en-US"/>
        </w:rPr>
        <w:t xml:space="preserve">In addition, Coggans Bakery supplied around 13 other </w:t>
      </w:r>
      <w:smartTag w:uri="urn:schemas-microsoft-com:office:smarttags" w:element="City">
        <w:smartTag w:uri="urn:schemas-microsoft-com:office:smarttags" w:element="place">
          <w:r w:rsidRPr="006E72BD">
            <w:rPr>
              <w:rFonts w:ascii="Arial" w:hAnsi="Arial"/>
              <w:lang w:val="en-US"/>
            </w:rPr>
            <w:t>Canberra</w:t>
          </w:r>
        </w:smartTag>
      </w:smartTag>
      <w:r w:rsidRPr="006E72BD">
        <w:rPr>
          <w:rFonts w:ascii="Arial" w:hAnsi="Arial"/>
          <w:lang w:val="en-US"/>
        </w:rPr>
        <w:t xml:space="preserve"> sandwich shops and 51 school canteens </w:t>
      </w:r>
      <w:r w:rsidRPr="006E72BD">
        <w:rPr>
          <w:rFonts w:ascii="Arial" w:hAnsi="Arial"/>
        </w:rPr>
        <w:t xml:space="preserve">(John Coggan, pers. comm. 2004). </w:t>
      </w:r>
    </w:p>
    <w:p w:rsidR="006E72BD" w:rsidRPr="006E72BD" w:rsidRDefault="006E72BD" w:rsidP="006E72BD">
      <w:pPr>
        <w:pStyle w:val="Footer"/>
        <w:rPr>
          <w:rFonts w:ascii="Arial" w:hAnsi="Arial"/>
        </w:rPr>
      </w:pPr>
    </w:p>
    <w:p w:rsidR="006E72BD" w:rsidRPr="006E72BD" w:rsidRDefault="006E72BD" w:rsidP="006E72BD">
      <w:pPr>
        <w:rPr>
          <w:rFonts w:ascii="Arial" w:hAnsi="Arial"/>
        </w:rPr>
      </w:pPr>
      <w:r w:rsidRPr="006E72BD">
        <w:rPr>
          <w:rFonts w:ascii="Arial" w:hAnsi="Arial"/>
          <w:color w:val="000000"/>
          <w:lang w:val="en-US"/>
        </w:rPr>
        <w:t>In 1957</w:t>
      </w:r>
      <w:r w:rsidRPr="006E72BD">
        <w:rPr>
          <w:rFonts w:ascii="Arial" w:hAnsi="Arial"/>
          <w:lang w:val="en-US"/>
        </w:rPr>
        <w:t xml:space="preserve"> the shop was moved into newly completed premises adjacent to the bakery where groceries and alcoholic beverages were added to the stock. Groceries were delivered to customers by </w:t>
      </w:r>
      <w:r w:rsidRPr="006E72BD">
        <w:rPr>
          <w:rFonts w:ascii="Arial" w:hAnsi="Arial"/>
        </w:rPr>
        <w:t>Terry Alexander every Friday. John Coggan recalled, ‘When Terry did the “grocery run” half the time people would say “the door’s open, just</w:t>
      </w:r>
      <w:r w:rsidR="00AA0BB6">
        <w:rPr>
          <w:rFonts w:ascii="Arial" w:hAnsi="Arial"/>
        </w:rPr>
        <w:t xml:space="preserve"> leave it on the kitchen table”</w:t>
      </w:r>
      <w:r w:rsidRPr="006E72BD">
        <w:rPr>
          <w:rFonts w:ascii="Arial" w:hAnsi="Arial"/>
        </w:rPr>
        <w:t xml:space="preserve"> (pers. comm. 2004).</w:t>
      </w:r>
    </w:p>
    <w:p w:rsidR="006E72BD" w:rsidRPr="006E72BD" w:rsidRDefault="006E72BD" w:rsidP="006E72BD">
      <w:pPr>
        <w:pStyle w:val="Footer"/>
        <w:rPr>
          <w:rFonts w:ascii="Arial" w:hAnsi="Arial"/>
        </w:rPr>
      </w:pPr>
    </w:p>
    <w:p w:rsidR="006E72BD" w:rsidRPr="006E72BD" w:rsidRDefault="006E72BD" w:rsidP="006E72BD">
      <w:pPr>
        <w:rPr>
          <w:rFonts w:ascii="Arial" w:hAnsi="Arial"/>
          <w:lang w:val="en-US"/>
        </w:rPr>
      </w:pPr>
      <w:r w:rsidRPr="006E72BD">
        <w:rPr>
          <w:rFonts w:ascii="Arial" w:hAnsi="Arial"/>
          <w:lang w:val="en-US"/>
        </w:rPr>
        <w:t xml:space="preserve">Unusual circumstances led to the bakery’s name being changed. In 1969, Neil Armstrong landed on the moon and the Federal Bakery baked a commemorative loaf in the shape of a full moon complete with a flag on top. The Federal Bakery commemorative loaf was displayed in the shop window </w:t>
      </w:r>
      <w:r w:rsidR="00DD044F">
        <w:rPr>
          <w:rFonts w:ascii="Arial" w:hAnsi="Arial"/>
          <w:lang w:val="en-US"/>
        </w:rPr>
        <w:t>and featured in</w:t>
      </w:r>
      <w:r w:rsidRPr="006E72BD">
        <w:rPr>
          <w:rFonts w:ascii="Arial" w:hAnsi="Arial"/>
          <w:lang w:val="en-US"/>
        </w:rPr>
        <w:t xml:space="preserve"> </w:t>
      </w:r>
      <w:r w:rsidRPr="006E72BD">
        <w:rPr>
          <w:rFonts w:ascii="Arial" w:hAnsi="Arial"/>
          <w:i/>
          <w:lang w:val="en-US"/>
        </w:rPr>
        <w:t>The</w:t>
      </w:r>
      <w:r w:rsidRPr="006E72BD">
        <w:rPr>
          <w:rFonts w:ascii="Arial" w:hAnsi="Arial"/>
          <w:lang w:val="en-US"/>
        </w:rPr>
        <w:t xml:space="preserve"> </w:t>
      </w:r>
      <w:r w:rsidRPr="006E72BD">
        <w:rPr>
          <w:rFonts w:ascii="Arial" w:hAnsi="Arial"/>
          <w:i/>
          <w:lang w:val="en-US"/>
        </w:rPr>
        <w:t xml:space="preserve">Canberra Times </w:t>
      </w:r>
      <w:r w:rsidRPr="006E72BD">
        <w:rPr>
          <w:rFonts w:ascii="Arial" w:hAnsi="Arial"/>
          <w:lang w:val="en-US"/>
        </w:rPr>
        <w:t>the following day. As a result, the Coggans were contacted by the Registrar General’s Department informing them that they were operating under an illegal business name due to the use of the word “federal”. Consequently the name was changed to Coggan’s Bakery. Two years later, when it became legal to register a business name including the word Federal, the business was automatically re-registered as Federal Bakery by the Registrar of Titles. The name was subsequently changed to Coggan’s Federal Bakery in 1971 (John Coggan, pers. comm. 2004; Ricketson 1997:11).</w:t>
      </w:r>
    </w:p>
    <w:p w:rsidR="006E72BD" w:rsidRPr="006E72BD" w:rsidRDefault="006E72BD" w:rsidP="006E72BD">
      <w:pPr>
        <w:pStyle w:val="Footer"/>
        <w:rPr>
          <w:rFonts w:ascii="Arial" w:hAnsi="Arial"/>
          <w:lang w:val="en-US"/>
        </w:rPr>
      </w:pPr>
    </w:p>
    <w:p w:rsidR="006E72BD" w:rsidRPr="006E72BD" w:rsidRDefault="006E72BD" w:rsidP="006E72BD">
      <w:pPr>
        <w:rPr>
          <w:rFonts w:ascii="Arial" w:hAnsi="Arial"/>
          <w:lang w:val="en-US"/>
        </w:rPr>
      </w:pPr>
      <w:r w:rsidRPr="006E72BD">
        <w:rPr>
          <w:rFonts w:ascii="Arial" w:hAnsi="Arial"/>
          <w:lang w:val="en-US"/>
        </w:rPr>
        <w:t xml:space="preserve">Leo Coggan retired in 1969 and his son, John Coggan, took over the running of the business (John Coggan, pers. comm. 2004). By 1982, L.A. Coggan and Son, Tip Top Bakeries and Buttercup accounted for around 90 per cent of bread sold in the </w:t>
      </w:r>
      <w:smartTag w:uri="urn:schemas-microsoft-com:office:smarttags" w:element="City">
        <w:smartTag w:uri="urn:schemas-microsoft-com:office:smarttags" w:element="place">
          <w:r w:rsidRPr="006E72BD">
            <w:rPr>
              <w:rFonts w:ascii="Arial" w:hAnsi="Arial"/>
              <w:lang w:val="en-US"/>
            </w:rPr>
            <w:t>Canberra</w:t>
          </w:r>
        </w:smartTag>
      </w:smartTag>
      <w:r w:rsidRPr="006E72BD">
        <w:rPr>
          <w:rFonts w:ascii="Arial" w:hAnsi="Arial"/>
          <w:lang w:val="en-US"/>
        </w:rPr>
        <w:t xml:space="preserve"> area (</w:t>
      </w:r>
      <w:r w:rsidRPr="006E72BD">
        <w:rPr>
          <w:rFonts w:ascii="Arial" w:hAnsi="Arial"/>
          <w:i/>
          <w:lang w:val="en-US"/>
        </w:rPr>
        <w:t>Canberra Times</w:t>
      </w:r>
      <w:r w:rsidRPr="006E72BD">
        <w:rPr>
          <w:rFonts w:ascii="Arial" w:hAnsi="Arial"/>
          <w:lang w:val="en-US"/>
        </w:rPr>
        <w:t xml:space="preserve"> 1982). </w:t>
      </w:r>
    </w:p>
    <w:p w:rsidR="006E72BD" w:rsidRPr="006E72BD" w:rsidRDefault="006E72BD" w:rsidP="006E72BD">
      <w:pPr>
        <w:pStyle w:val="Footer"/>
        <w:rPr>
          <w:rFonts w:ascii="Arial" w:hAnsi="Arial"/>
          <w:lang w:val="en-US"/>
        </w:rPr>
      </w:pPr>
    </w:p>
    <w:p w:rsidR="006E72BD" w:rsidRPr="006E72BD" w:rsidRDefault="00AA0BB6" w:rsidP="006E72BD">
      <w:pPr>
        <w:rPr>
          <w:rFonts w:ascii="Arial" w:hAnsi="Arial"/>
          <w:lang w:val="en-US"/>
        </w:rPr>
      </w:pPr>
      <w:r>
        <w:rPr>
          <w:rFonts w:ascii="Arial" w:hAnsi="Arial"/>
          <w:lang w:val="en-US"/>
        </w:rPr>
        <w:t>During the 1970s and 1980</w:t>
      </w:r>
      <w:r w:rsidR="006E72BD" w:rsidRPr="006E72BD">
        <w:rPr>
          <w:rFonts w:ascii="Arial" w:hAnsi="Arial"/>
          <w:lang w:val="en-US"/>
        </w:rPr>
        <w:t>s John Coggan regularly held</w:t>
      </w:r>
      <w:r w:rsidR="006E72BD" w:rsidRPr="006E72BD">
        <w:rPr>
          <w:rFonts w:ascii="Arial" w:hAnsi="Arial"/>
          <w:color w:val="FF0000"/>
          <w:lang w:val="en-US"/>
        </w:rPr>
        <w:t xml:space="preserve"> </w:t>
      </w:r>
      <w:r w:rsidR="006E72BD" w:rsidRPr="006E72BD">
        <w:rPr>
          <w:rFonts w:ascii="Arial" w:hAnsi="Arial"/>
          <w:lang w:val="en-US"/>
        </w:rPr>
        <w:t xml:space="preserve">bakery tours for </w:t>
      </w:r>
      <w:smartTag w:uri="urn:schemas-microsoft-com:office:smarttags" w:element="City">
        <w:smartTag w:uri="urn:schemas-microsoft-com:office:smarttags" w:element="place">
          <w:r w:rsidR="006E72BD" w:rsidRPr="006E72BD">
            <w:rPr>
              <w:rFonts w:ascii="Arial" w:hAnsi="Arial"/>
              <w:lang w:val="en-US"/>
            </w:rPr>
            <w:t>Canberra</w:t>
          </w:r>
        </w:smartTag>
      </w:smartTag>
      <w:r w:rsidR="006E72BD" w:rsidRPr="006E72BD">
        <w:rPr>
          <w:rFonts w:ascii="Arial" w:hAnsi="Arial"/>
          <w:lang w:val="en-US"/>
        </w:rPr>
        <w:t xml:space="preserve">’s primary students and secondary school Domestic Science students. The tour lasted approximately an hour and included a demonstration of bakery equipment. The opportunity to play with balls of dough was particularly popular with the younger students. When the tour concluded, the students were provided with project sheets printed by John Coggan and history sheets produced by the Bread Research Institute of </w:t>
      </w:r>
      <w:smartTag w:uri="urn:schemas-microsoft-com:office:smarttags" w:element="country-region">
        <w:smartTag w:uri="urn:schemas-microsoft-com:office:smarttags" w:element="place">
          <w:r w:rsidR="006E72BD" w:rsidRPr="006E72BD">
            <w:rPr>
              <w:rFonts w:ascii="Arial" w:hAnsi="Arial"/>
              <w:lang w:val="en-US"/>
            </w:rPr>
            <w:t>Australia</w:t>
          </w:r>
        </w:smartTag>
      </w:smartTag>
      <w:r w:rsidR="006E72BD" w:rsidRPr="006E72BD">
        <w:rPr>
          <w:rFonts w:ascii="Arial" w:hAnsi="Arial"/>
          <w:lang w:val="en-US"/>
        </w:rPr>
        <w:t xml:space="preserve"> (John Coggan, pers. comm. 2004).</w:t>
      </w:r>
    </w:p>
    <w:p w:rsidR="006E72BD" w:rsidRPr="006E72BD" w:rsidRDefault="006E72BD" w:rsidP="006E72BD">
      <w:pPr>
        <w:pStyle w:val="Footer"/>
        <w:rPr>
          <w:rFonts w:ascii="Arial" w:hAnsi="Arial"/>
          <w:lang w:val="en-US"/>
        </w:rPr>
      </w:pPr>
    </w:p>
    <w:p w:rsidR="006E72BD" w:rsidRPr="006E72BD" w:rsidRDefault="006E72BD" w:rsidP="006E72BD">
      <w:pPr>
        <w:rPr>
          <w:rFonts w:ascii="Arial" w:hAnsi="Arial"/>
          <w:lang w:val="en-US"/>
        </w:rPr>
      </w:pPr>
      <w:r w:rsidRPr="006E72BD">
        <w:rPr>
          <w:rFonts w:ascii="Arial" w:hAnsi="Arial"/>
          <w:lang w:val="en-US"/>
        </w:rPr>
        <w:t>In 1985, Terry and Judy Alexander also retired and John Coggan bought their share of the business. Coggan leased the shop to Graham Lipman who refurbished the premises and opened a sandwich and a salad bar complete with tables and chairs for his patrons (</w:t>
      </w:r>
      <w:r w:rsidRPr="006E72BD">
        <w:rPr>
          <w:rFonts w:ascii="Arial" w:hAnsi="Arial"/>
          <w:i/>
          <w:lang w:val="en-US"/>
        </w:rPr>
        <w:t>Canberra Chronicle</w:t>
      </w:r>
      <w:r w:rsidRPr="006E72BD">
        <w:rPr>
          <w:rFonts w:ascii="Arial" w:hAnsi="Arial"/>
          <w:lang w:val="en-US"/>
        </w:rPr>
        <w:t xml:space="preserve"> 1989). Lipman stayed until the bakery was sold to Berzins Riga Bakery in 1989. In 1991 Buttercup took over Berzins Riga and moved the bakery to premises at Fyshwick. Buttercup continued to sell wholemeal bread under the Coggan’s brand in recognition of the fact that the Coggan name had become recognised synonymous with a quality product (John Coggan, pers. comm. 2004). </w:t>
      </w:r>
    </w:p>
    <w:p w:rsidR="006E72BD" w:rsidRPr="006E72BD" w:rsidRDefault="006E72BD" w:rsidP="006E72BD">
      <w:pPr>
        <w:pStyle w:val="Footer"/>
        <w:rPr>
          <w:rFonts w:ascii="Arial" w:hAnsi="Arial"/>
          <w:lang w:val="en-US"/>
        </w:rPr>
      </w:pPr>
    </w:p>
    <w:p w:rsidR="006E72BD" w:rsidRPr="006E72BD" w:rsidRDefault="006E72BD" w:rsidP="006E72BD">
      <w:pPr>
        <w:rPr>
          <w:rFonts w:ascii="Arial" w:hAnsi="Arial"/>
        </w:rPr>
      </w:pPr>
      <w:r w:rsidRPr="006E72BD">
        <w:rPr>
          <w:rFonts w:ascii="Arial" w:hAnsi="Arial"/>
          <w:lang w:val="en-US"/>
        </w:rPr>
        <w:t xml:space="preserve">After a nine-month period of disuse, in 1992, the bakery building was sold to Peter </w:t>
      </w:r>
      <w:r w:rsidR="00AA0BB6">
        <w:rPr>
          <w:rFonts w:ascii="Arial" w:hAnsi="Arial"/>
          <w:lang w:val="en-US"/>
        </w:rPr>
        <w:t>Makas</w:t>
      </w:r>
      <w:r w:rsidRPr="006E72BD">
        <w:rPr>
          <w:rFonts w:ascii="Arial" w:hAnsi="Arial"/>
          <w:lang w:val="en-US"/>
        </w:rPr>
        <w:t xml:space="preserve">. Makas had the ovens removed and remodeled the building but retained most of the original façade. As </w:t>
      </w:r>
      <w:r w:rsidRPr="006E72BD">
        <w:rPr>
          <w:rFonts w:ascii="Arial" w:hAnsi="Arial"/>
        </w:rPr>
        <w:t xml:space="preserve">confirmation of the strong associations the Coggan’s name holds for many people of the Canberra region, Makas sought, and gained, permission from the Coggan family to retain the Coggan’s Bakery sign on the side of the building (John Coggan, pers. comm. 2004). </w:t>
      </w:r>
    </w:p>
    <w:p w:rsidR="006E72BD" w:rsidRDefault="006E72BD" w:rsidP="00287D9E">
      <w:pPr>
        <w:rPr>
          <w:rFonts w:ascii="Arial" w:hAnsi="Arial" w:cs="Arial"/>
          <w:b/>
        </w:rPr>
      </w:pPr>
    </w:p>
    <w:p w:rsidR="00287D9E" w:rsidRPr="006E72BD" w:rsidRDefault="006E72BD" w:rsidP="00287D9E">
      <w:pPr>
        <w:rPr>
          <w:rFonts w:ascii="Arial" w:hAnsi="Arial" w:cs="Arial"/>
          <w:b/>
        </w:rPr>
      </w:pPr>
      <w:r w:rsidRPr="006E72BD">
        <w:rPr>
          <w:rFonts w:ascii="Arial" w:hAnsi="Arial" w:cs="Arial"/>
          <w:b/>
        </w:rPr>
        <w:t>DESCRIPTION</w:t>
      </w:r>
    </w:p>
    <w:p w:rsidR="006E72BD" w:rsidRDefault="006E72BD" w:rsidP="00287D9E">
      <w:pPr>
        <w:rPr>
          <w:rFonts w:ascii="Arial" w:hAnsi="Arial" w:cs="Arial"/>
          <w:b/>
          <w:i/>
        </w:rPr>
      </w:pPr>
    </w:p>
    <w:p w:rsidR="00A0783E" w:rsidRPr="00A0783E" w:rsidRDefault="00A0783E" w:rsidP="00A0783E">
      <w:pPr>
        <w:rPr>
          <w:rFonts w:ascii="Arial" w:hAnsi="Arial"/>
        </w:rPr>
      </w:pPr>
      <w:r w:rsidRPr="00A0783E">
        <w:rPr>
          <w:rFonts w:ascii="Arial" w:hAnsi="Arial"/>
        </w:rPr>
        <w:t xml:space="preserve">The bakery was designed and drawn up by James W Sproule, Architect for Queanbeyan and </w:t>
      </w:r>
      <w:smartTag w:uri="urn:schemas-microsoft-com:office:smarttags" w:element="City">
        <w:smartTag w:uri="urn:schemas-microsoft-com:office:smarttags" w:element="place">
          <w:r w:rsidRPr="00A0783E">
            <w:rPr>
              <w:rFonts w:ascii="Arial" w:hAnsi="Arial"/>
            </w:rPr>
            <w:t>Canberra</w:t>
          </w:r>
        </w:smartTag>
      </w:smartTag>
      <w:r w:rsidRPr="00A0783E">
        <w:rPr>
          <w:rFonts w:ascii="Arial" w:hAnsi="Arial"/>
        </w:rPr>
        <w:t xml:space="preserve"> and is understood to have been completed by December 1925. </w:t>
      </w:r>
    </w:p>
    <w:p w:rsidR="00A0783E" w:rsidRDefault="00A0783E" w:rsidP="006E72BD">
      <w:pPr>
        <w:rPr>
          <w:rFonts w:ascii="Arial" w:hAnsi="Arial"/>
          <w:lang w:val="en-GB"/>
        </w:rPr>
      </w:pPr>
    </w:p>
    <w:p w:rsidR="006E72BD" w:rsidRDefault="001E51DD" w:rsidP="006E72BD">
      <w:pPr>
        <w:rPr>
          <w:rFonts w:ascii="Arial" w:hAnsi="Arial"/>
          <w:lang w:val="en-GB"/>
        </w:rPr>
      </w:pPr>
      <w:r>
        <w:rPr>
          <w:rFonts w:ascii="Arial" w:hAnsi="Arial"/>
          <w:lang w:val="en-GB"/>
        </w:rPr>
        <w:t xml:space="preserve">The former </w:t>
      </w:r>
      <w:r w:rsidR="006E72BD" w:rsidRPr="006E72BD">
        <w:rPr>
          <w:rFonts w:ascii="Arial" w:hAnsi="Arial"/>
          <w:lang w:val="en-GB"/>
        </w:rPr>
        <w:t xml:space="preserve">Coggan's Bakery is a </w:t>
      </w:r>
      <w:r w:rsidR="00F56829">
        <w:rPr>
          <w:rFonts w:ascii="Arial" w:hAnsi="Arial"/>
          <w:lang w:val="en-GB"/>
        </w:rPr>
        <w:t xml:space="preserve">symmetrical </w:t>
      </w:r>
      <w:r w:rsidR="006E72BD" w:rsidRPr="006E72BD">
        <w:rPr>
          <w:rFonts w:ascii="Arial" w:hAnsi="Arial"/>
          <w:lang w:val="en-GB"/>
        </w:rPr>
        <w:t>brick building with a two-storey central section flanked on both sides by single storey wings. The brickwork has been texture rendered and painted. The render includes a band at approximately 1.2 metres above ground, however lower brickwork was originally exposed face brick.  A rebated cornice includes roundels either side of a framed signage panel. The upper parapet falls gently to both sides in th</w:t>
      </w:r>
      <w:r w:rsidR="00F56829">
        <w:rPr>
          <w:rFonts w:ascii="Arial" w:hAnsi="Arial"/>
          <w:lang w:val="en-GB"/>
        </w:rPr>
        <w:t>e form of a truncated pediment.</w:t>
      </w:r>
      <w:r w:rsidR="006E72BD" w:rsidRPr="006E72BD">
        <w:rPr>
          <w:rFonts w:ascii="Arial" w:hAnsi="Arial"/>
          <w:lang w:val="en-GB"/>
        </w:rPr>
        <w:t xml:space="preserve"> The windows and door openings are set back from the rendered face of the building. The upper windows retain the original timber framed sashes, with six panes to the upper sash and one large pane below. The original details continue around either side of the two-storey section and include a pair of windows on the western wall.</w:t>
      </w:r>
    </w:p>
    <w:p w:rsidR="006E72BD" w:rsidRPr="006E72BD" w:rsidRDefault="006E72BD" w:rsidP="006E72BD">
      <w:pPr>
        <w:rPr>
          <w:rFonts w:ascii="Arial" w:hAnsi="Arial"/>
          <w:lang w:val="en-GB"/>
        </w:rPr>
      </w:pPr>
    </w:p>
    <w:p w:rsidR="006E72BD" w:rsidRPr="006E72BD" w:rsidRDefault="006E72BD" w:rsidP="006E72BD">
      <w:pPr>
        <w:rPr>
          <w:rFonts w:ascii="Arial" w:hAnsi="Arial"/>
          <w:lang w:val="en-GB"/>
        </w:rPr>
      </w:pPr>
      <w:r w:rsidRPr="006E72BD">
        <w:rPr>
          <w:rFonts w:ascii="Arial" w:hAnsi="Arial"/>
          <w:lang w:val="en-GB"/>
        </w:rPr>
        <w:t>The entry doors were formerly window openings that have been extended to ground level to include modern powder coated aluminium frames and doors.</w:t>
      </w:r>
    </w:p>
    <w:p w:rsidR="006E72BD" w:rsidRPr="006E72BD" w:rsidRDefault="006E72BD" w:rsidP="006E72BD">
      <w:pPr>
        <w:rPr>
          <w:rFonts w:ascii="Arial" w:hAnsi="Arial"/>
          <w:lang w:val="en-GB"/>
        </w:rPr>
      </w:pPr>
    </w:p>
    <w:p w:rsidR="006E72BD" w:rsidRPr="006E72BD" w:rsidRDefault="006E72BD" w:rsidP="006E72BD">
      <w:pPr>
        <w:rPr>
          <w:rFonts w:ascii="Arial" w:hAnsi="Arial"/>
          <w:lang w:val="en-GB"/>
        </w:rPr>
      </w:pPr>
      <w:r w:rsidRPr="006E72BD">
        <w:rPr>
          <w:rFonts w:ascii="Arial" w:hAnsi="Arial"/>
          <w:lang w:val="en-GB"/>
        </w:rPr>
        <w:t>The single storey wings initially had single windows, however these have been considerably enlarged to create modern shop windows. Both wings have rebated cornices and the left-hand wing retains its original rain head and down pipe, as does the two-storey section.</w:t>
      </w:r>
    </w:p>
    <w:p w:rsidR="006E72BD" w:rsidRPr="006E72BD" w:rsidRDefault="006E72BD" w:rsidP="006E72BD">
      <w:pPr>
        <w:rPr>
          <w:rFonts w:ascii="Arial" w:hAnsi="Arial"/>
          <w:lang w:val="en-GB"/>
        </w:rPr>
      </w:pPr>
    </w:p>
    <w:p w:rsidR="006E72BD" w:rsidRPr="006E72BD" w:rsidRDefault="006E72BD" w:rsidP="006E72BD">
      <w:pPr>
        <w:rPr>
          <w:rFonts w:ascii="Arial" w:hAnsi="Arial"/>
          <w:lang w:val="en-GB"/>
        </w:rPr>
      </w:pPr>
      <w:r w:rsidRPr="006E72BD">
        <w:rPr>
          <w:rFonts w:ascii="Arial" w:hAnsi="Arial"/>
          <w:lang w:val="en-GB"/>
        </w:rPr>
        <w:t xml:space="preserve">In spite of modification to the façade, the exterior of the building retains good integrity and appears to be in good condition. The interior has been extensively modified and is </w:t>
      </w:r>
      <w:r w:rsidR="00F56829">
        <w:rPr>
          <w:rFonts w:ascii="Arial" w:hAnsi="Arial"/>
          <w:lang w:val="en-GB"/>
        </w:rPr>
        <w:t xml:space="preserve">no longer </w:t>
      </w:r>
      <w:r w:rsidRPr="006E72BD">
        <w:rPr>
          <w:rFonts w:ascii="Arial" w:hAnsi="Arial"/>
          <w:lang w:val="en-GB"/>
        </w:rPr>
        <w:t>recognisable as a former bakery.</w:t>
      </w:r>
    </w:p>
    <w:p w:rsidR="006E72BD" w:rsidRPr="006E72BD" w:rsidRDefault="006E72BD" w:rsidP="00287D9E">
      <w:pPr>
        <w:rPr>
          <w:rFonts w:ascii="Arial" w:hAnsi="Arial" w:cs="Arial"/>
          <w:b/>
          <w:i/>
        </w:rPr>
      </w:pPr>
    </w:p>
    <w:p w:rsidR="004F3269" w:rsidRPr="006E72BD" w:rsidRDefault="004F3269" w:rsidP="004F3269">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rPr>
      </w:pPr>
      <w:r w:rsidRPr="006E72BD">
        <w:rPr>
          <w:rFonts w:ascii="Arial" w:hAnsi="Arial" w:cs="Arial"/>
          <w:b/>
        </w:rPr>
        <w:t>REFERENCES</w:t>
      </w:r>
    </w:p>
    <w:p w:rsidR="004F3269" w:rsidRPr="006E72BD" w:rsidRDefault="004F3269" w:rsidP="00287D9E">
      <w:pPr>
        <w:rPr>
          <w:rFonts w:ascii="Arial" w:hAnsi="Arial" w:cs="Arial"/>
          <w:i/>
        </w:rPr>
      </w:pPr>
    </w:p>
    <w:p w:rsidR="006E72BD" w:rsidRPr="006E72BD" w:rsidRDefault="006E72BD" w:rsidP="006E72BD">
      <w:pPr>
        <w:rPr>
          <w:rFonts w:ascii="Arial" w:hAnsi="Arial" w:cs="Arial"/>
        </w:rPr>
      </w:pPr>
      <w:r w:rsidRPr="006E72BD">
        <w:rPr>
          <w:rFonts w:ascii="Arial" w:hAnsi="Arial" w:cs="Arial"/>
        </w:rPr>
        <w:t>Documentary References</w:t>
      </w:r>
    </w:p>
    <w:p w:rsidR="006E72BD" w:rsidRPr="006E72BD" w:rsidRDefault="006E72BD" w:rsidP="006E72BD">
      <w:pPr>
        <w:rPr>
          <w:rFonts w:ascii="Arial" w:hAnsi="Arial" w:cs="Arial"/>
        </w:rPr>
      </w:pPr>
    </w:p>
    <w:p w:rsidR="006E72BD" w:rsidRPr="006E72BD" w:rsidRDefault="006E72BD" w:rsidP="006E72BD">
      <w:pPr>
        <w:rPr>
          <w:rFonts w:ascii="Arial" w:hAnsi="Arial" w:cs="Arial"/>
        </w:rPr>
      </w:pPr>
      <w:r w:rsidRPr="006E72BD">
        <w:rPr>
          <w:rFonts w:ascii="Arial" w:hAnsi="Arial" w:cs="Arial"/>
        </w:rPr>
        <w:t xml:space="preserve">Commonwealth Government  1909, ‘Documenting a Democracy </w:t>
      </w:r>
      <w:smartTag w:uri="urn:schemas-microsoft-com:office:smarttags" w:element="place">
        <w:smartTag w:uri="urn:schemas-microsoft-com:office:smarttags" w:element="country-region">
          <w:r w:rsidRPr="006E72BD">
            <w:rPr>
              <w:rFonts w:ascii="Arial" w:hAnsi="Arial" w:cs="Arial"/>
            </w:rPr>
            <w:t>Australia</w:t>
          </w:r>
        </w:smartTag>
      </w:smartTag>
      <w:r w:rsidRPr="006E72BD">
        <w:rPr>
          <w:rFonts w:ascii="Arial" w:hAnsi="Arial" w:cs="Arial"/>
        </w:rPr>
        <w:t xml:space="preserve">'s Story’, </w:t>
      </w:r>
    </w:p>
    <w:p w:rsidR="006E72BD" w:rsidRPr="006E72BD" w:rsidRDefault="006E72BD" w:rsidP="006E72BD">
      <w:pPr>
        <w:rPr>
          <w:rFonts w:ascii="Arial" w:hAnsi="Arial" w:cs="Arial"/>
        </w:rPr>
      </w:pPr>
      <w:r w:rsidRPr="006E72BD">
        <w:rPr>
          <w:rFonts w:ascii="Arial" w:hAnsi="Arial" w:cs="Arial"/>
          <w:i/>
        </w:rPr>
        <w:t>Seat of Government Acceptance Act</w:t>
      </w:r>
      <w:r w:rsidRPr="006E72BD">
        <w:rPr>
          <w:rFonts w:ascii="Arial" w:hAnsi="Arial" w:cs="Arial"/>
        </w:rPr>
        <w:t xml:space="preserve"> </w:t>
      </w:r>
      <w:r w:rsidRPr="006E72BD">
        <w:rPr>
          <w:rFonts w:ascii="Arial" w:hAnsi="Arial" w:cs="Arial"/>
          <w:i/>
        </w:rPr>
        <w:t>1909</w:t>
      </w:r>
      <w:r w:rsidRPr="006E72BD">
        <w:rPr>
          <w:rFonts w:ascii="Arial" w:hAnsi="Arial" w:cs="Arial"/>
        </w:rPr>
        <w:t xml:space="preserve"> in</w:t>
      </w:r>
      <w:r w:rsidRPr="006E72BD">
        <w:rPr>
          <w:rFonts w:ascii="Arial" w:hAnsi="Arial" w:cs="Arial"/>
          <w:i/>
        </w:rPr>
        <w:t xml:space="preserve"> </w:t>
      </w:r>
      <w:r w:rsidRPr="006E72BD">
        <w:rPr>
          <w:rFonts w:ascii="Arial" w:hAnsi="Arial" w:cs="Arial"/>
        </w:rPr>
        <w:t>www.foundingdocs.gov.au/places/cth/cth9.htm [Acc.10/4/04].</w:t>
      </w:r>
    </w:p>
    <w:p w:rsidR="006E72BD" w:rsidRPr="006E72BD" w:rsidRDefault="006E72BD" w:rsidP="006E72BD">
      <w:pPr>
        <w:rPr>
          <w:rFonts w:ascii="Arial" w:hAnsi="Arial" w:cs="Arial"/>
        </w:rPr>
      </w:pPr>
    </w:p>
    <w:p w:rsidR="006E72BD" w:rsidRPr="006E72BD" w:rsidRDefault="006E72BD" w:rsidP="006E72BD">
      <w:pPr>
        <w:rPr>
          <w:rFonts w:ascii="Arial" w:hAnsi="Arial" w:cs="Arial"/>
          <w:lang w:val="en-US"/>
        </w:rPr>
      </w:pPr>
      <w:r w:rsidRPr="006E72BD">
        <w:rPr>
          <w:rFonts w:ascii="Arial" w:hAnsi="Arial" w:cs="Arial"/>
          <w:lang w:val="en-US"/>
        </w:rPr>
        <w:t xml:space="preserve">Davies, Hoffman &amp; Price  1990, </w:t>
      </w:r>
      <w:r w:rsidRPr="006E72BD">
        <w:rPr>
          <w:rFonts w:ascii="Arial" w:hAnsi="Arial" w:cs="Arial"/>
          <w:i/>
          <w:lang w:val="en-US"/>
        </w:rPr>
        <w:t>The History of Australia’s Capital</w:t>
      </w:r>
      <w:r w:rsidRPr="006E72BD">
        <w:rPr>
          <w:rFonts w:ascii="Arial" w:hAnsi="Arial" w:cs="Arial"/>
          <w:lang w:val="en-US"/>
        </w:rPr>
        <w:t xml:space="preserve">, ACT Ministry for </w:t>
      </w:r>
    </w:p>
    <w:p w:rsidR="006E72BD" w:rsidRPr="006E72BD" w:rsidRDefault="006E72BD" w:rsidP="006E72BD">
      <w:pPr>
        <w:rPr>
          <w:rFonts w:ascii="Arial" w:hAnsi="Arial" w:cs="Arial"/>
          <w:lang w:val="en-US"/>
        </w:rPr>
      </w:pPr>
      <w:r w:rsidRPr="006E72BD">
        <w:rPr>
          <w:rFonts w:ascii="Arial" w:hAnsi="Arial" w:cs="Arial"/>
          <w:lang w:val="en-US"/>
        </w:rPr>
        <w:t xml:space="preserve">Health, Education and the Arts, </w:t>
      </w:r>
      <w:smartTag w:uri="urn:schemas-microsoft-com:office:smarttags" w:element="place">
        <w:smartTag w:uri="urn:schemas-microsoft-com:office:smarttags" w:element="City">
          <w:r w:rsidRPr="006E72BD">
            <w:rPr>
              <w:rFonts w:ascii="Arial" w:hAnsi="Arial" w:cs="Arial"/>
              <w:lang w:val="en-US"/>
            </w:rPr>
            <w:t>Canberra</w:t>
          </w:r>
        </w:smartTag>
      </w:smartTag>
      <w:r w:rsidRPr="006E72BD">
        <w:rPr>
          <w:rFonts w:ascii="Arial" w:hAnsi="Arial" w:cs="Arial"/>
          <w:lang w:val="en-US"/>
        </w:rPr>
        <w:t>.</w:t>
      </w:r>
    </w:p>
    <w:p w:rsidR="006E72BD" w:rsidRDefault="006E72BD" w:rsidP="006E72BD">
      <w:pPr>
        <w:rPr>
          <w:rFonts w:ascii="Arial" w:hAnsi="Arial" w:cs="Arial"/>
          <w:lang w:val="en-US"/>
        </w:rPr>
      </w:pPr>
    </w:p>
    <w:p w:rsidR="009D0048" w:rsidRPr="009D0048" w:rsidRDefault="009D0048" w:rsidP="006E72BD">
      <w:pPr>
        <w:rPr>
          <w:rFonts w:ascii="Arial" w:hAnsi="Arial" w:cs="Arial"/>
          <w:lang w:val="en-US"/>
        </w:rPr>
      </w:pPr>
      <w:r>
        <w:rPr>
          <w:rFonts w:ascii="Arial" w:hAnsi="Arial" w:cs="Arial"/>
          <w:lang w:val="en-US"/>
        </w:rPr>
        <w:t xml:space="preserve">Gibbney, J., 1988, </w:t>
      </w:r>
      <w:smartTag w:uri="urn:schemas-microsoft-com:office:smarttags" w:element="City">
        <w:r>
          <w:rPr>
            <w:rFonts w:ascii="Arial" w:hAnsi="Arial" w:cs="Arial"/>
            <w:i/>
            <w:lang w:val="en-US"/>
          </w:rPr>
          <w:t>Canberra</w:t>
        </w:r>
      </w:smartTag>
      <w:r>
        <w:rPr>
          <w:rFonts w:ascii="Arial" w:hAnsi="Arial" w:cs="Arial"/>
          <w:i/>
          <w:lang w:val="en-US"/>
        </w:rPr>
        <w:t xml:space="preserve"> 1913-1953, </w:t>
      </w:r>
      <w:r>
        <w:rPr>
          <w:rFonts w:ascii="Arial" w:hAnsi="Arial" w:cs="Arial"/>
          <w:lang w:val="en-US"/>
        </w:rPr>
        <w:t xml:space="preserve">AGPS Press publication, </w:t>
      </w:r>
      <w:smartTag w:uri="urn:schemas-microsoft-com:office:smarttags" w:element="City">
        <w:smartTag w:uri="urn:schemas-microsoft-com:office:smarttags" w:element="place">
          <w:r>
            <w:rPr>
              <w:rFonts w:ascii="Arial" w:hAnsi="Arial" w:cs="Arial"/>
              <w:lang w:val="en-US"/>
            </w:rPr>
            <w:t>Canberra</w:t>
          </w:r>
        </w:smartTag>
      </w:smartTag>
      <w:r>
        <w:rPr>
          <w:rFonts w:ascii="Arial" w:hAnsi="Arial" w:cs="Arial"/>
          <w:lang w:val="en-US"/>
        </w:rPr>
        <w:t>.</w:t>
      </w:r>
    </w:p>
    <w:p w:rsidR="009D0048" w:rsidRPr="006E72BD" w:rsidRDefault="009D0048" w:rsidP="006E72BD">
      <w:pPr>
        <w:rPr>
          <w:rFonts w:ascii="Arial" w:hAnsi="Arial" w:cs="Arial"/>
          <w:lang w:val="en-US"/>
        </w:rPr>
      </w:pPr>
    </w:p>
    <w:p w:rsidR="006E72BD" w:rsidRPr="006E72BD" w:rsidRDefault="006E72BD" w:rsidP="006E72BD">
      <w:pPr>
        <w:rPr>
          <w:rFonts w:ascii="Arial" w:hAnsi="Arial" w:cs="Arial"/>
          <w:lang w:val="en-US"/>
        </w:rPr>
      </w:pPr>
      <w:r w:rsidRPr="006E72BD">
        <w:rPr>
          <w:rFonts w:ascii="Arial" w:hAnsi="Arial" w:cs="Arial"/>
          <w:lang w:val="en-US"/>
        </w:rPr>
        <w:t xml:space="preserve">Gillespie L.L.  1991, </w:t>
      </w:r>
      <w:smartTag w:uri="urn:schemas-microsoft-com:office:smarttags" w:element="City">
        <w:r w:rsidRPr="006E72BD">
          <w:rPr>
            <w:rFonts w:ascii="Arial" w:hAnsi="Arial" w:cs="Arial"/>
            <w:i/>
            <w:lang w:val="en-US"/>
          </w:rPr>
          <w:t>Canberra</w:t>
        </w:r>
      </w:smartTag>
      <w:r w:rsidRPr="006E72BD">
        <w:rPr>
          <w:rFonts w:ascii="Arial" w:hAnsi="Arial" w:cs="Arial"/>
          <w:i/>
          <w:lang w:val="en-US"/>
        </w:rPr>
        <w:t xml:space="preserve"> 1820-1913</w:t>
      </w:r>
      <w:r w:rsidRPr="006E72BD">
        <w:rPr>
          <w:rFonts w:ascii="Arial" w:hAnsi="Arial" w:cs="Arial"/>
          <w:lang w:val="en-US"/>
        </w:rPr>
        <w:t xml:space="preserve">, AGPS Press, </w:t>
      </w:r>
      <w:smartTag w:uri="urn:schemas-microsoft-com:office:smarttags" w:element="place">
        <w:smartTag w:uri="urn:schemas-microsoft-com:office:smarttags" w:element="City">
          <w:r w:rsidRPr="006E72BD">
            <w:rPr>
              <w:rFonts w:ascii="Arial" w:hAnsi="Arial" w:cs="Arial"/>
              <w:lang w:val="en-US"/>
            </w:rPr>
            <w:t>Canberra</w:t>
          </w:r>
        </w:smartTag>
      </w:smartTag>
      <w:r w:rsidRPr="006E72BD">
        <w:rPr>
          <w:rFonts w:ascii="Arial" w:hAnsi="Arial" w:cs="Arial"/>
          <w:lang w:val="en-US"/>
        </w:rPr>
        <w:t>.</w:t>
      </w:r>
    </w:p>
    <w:p w:rsidR="006E72BD" w:rsidRPr="006E72BD" w:rsidRDefault="006E72BD" w:rsidP="006E72BD">
      <w:pPr>
        <w:rPr>
          <w:rFonts w:ascii="Arial" w:hAnsi="Arial" w:cs="Arial"/>
          <w:lang w:val="en-US"/>
        </w:rPr>
      </w:pPr>
    </w:p>
    <w:p w:rsidR="006E72BD" w:rsidRPr="006E72BD" w:rsidRDefault="006E72BD" w:rsidP="006E72BD">
      <w:pPr>
        <w:rPr>
          <w:rFonts w:ascii="Arial" w:hAnsi="Arial" w:cs="Arial"/>
          <w:lang w:val="en-US"/>
        </w:rPr>
      </w:pPr>
      <w:r w:rsidRPr="006E72BD">
        <w:rPr>
          <w:rFonts w:ascii="Arial" w:hAnsi="Arial" w:cs="Arial"/>
          <w:lang w:val="en-US"/>
        </w:rPr>
        <w:t xml:space="preserve">Gray, J. 1994, </w:t>
      </w:r>
      <w:smartTag w:uri="urn:schemas-microsoft-com:office:smarttags" w:element="PlaceType">
        <w:r w:rsidRPr="006E72BD">
          <w:rPr>
            <w:rFonts w:ascii="Arial" w:hAnsi="Arial" w:cs="Arial"/>
            <w:i/>
            <w:lang w:val="en-US"/>
          </w:rPr>
          <w:t>Commonwealth</w:t>
        </w:r>
      </w:smartTag>
      <w:r w:rsidRPr="006E72BD">
        <w:rPr>
          <w:rFonts w:ascii="Arial" w:hAnsi="Arial" w:cs="Arial"/>
          <w:i/>
          <w:lang w:val="en-US"/>
        </w:rPr>
        <w:t xml:space="preserve"> </w:t>
      </w:r>
      <w:smartTag w:uri="urn:schemas-microsoft-com:office:smarttags" w:element="PlaceType">
        <w:r w:rsidRPr="006E72BD">
          <w:rPr>
            <w:rFonts w:ascii="Arial" w:hAnsi="Arial" w:cs="Arial"/>
            <w:i/>
            <w:lang w:val="en-US"/>
          </w:rPr>
          <w:t>Park</w:t>
        </w:r>
      </w:smartTag>
      <w:r w:rsidRPr="006E72BD">
        <w:rPr>
          <w:rFonts w:ascii="Arial" w:hAnsi="Arial" w:cs="Arial"/>
          <w:i/>
          <w:lang w:val="en-US"/>
        </w:rPr>
        <w:t xml:space="preserve">, </w:t>
      </w:r>
      <w:smartTag w:uri="urn:schemas-microsoft-com:office:smarttags" w:element="City">
        <w:smartTag w:uri="urn:schemas-microsoft-com:office:smarttags" w:element="place">
          <w:r w:rsidRPr="006E72BD">
            <w:rPr>
              <w:rFonts w:ascii="Arial" w:hAnsi="Arial" w:cs="Arial"/>
              <w:i/>
              <w:lang w:val="en-US"/>
            </w:rPr>
            <w:t>Canberra</w:t>
          </w:r>
        </w:smartTag>
      </w:smartTag>
      <w:r w:rsidRPr="006E72BD">
        <w:rPr>
          <w:rFonts w:ascii="Arial" w:hAnsi="Arial" w:cs="Arial"/>
          <w:i/>
          <w:lang w:val="en-US"/>
        </w:rPr>
        <w:t>: A Review of its history 1913 to 1993</w:t>
      </w:r>
      <w:r w:rsidRPr="006E72BD">
        <w:rPr>
          <w:rFonts w:ascii="Arial" w:hAnsi="Arial" w:cs="Arial"/>
          <w:lang w:val="en-US"/>
        </w:rPr>
        <w:t xml:space="preserve">, </w:t>
      </w:r>
    </w:p>
    <w:p w:rsidR="006E72BD" w:rsidRPr="006E72BD" w:rsidRDefault="006E72BD" w:rsidP="006E72BD">
      <w:pPr>
        <w:rPr>
          <w:rFonts w:ascii="Arial" w:hAnsi="Arial" w:cs="Arial"/>
          <w:lang w:val="en-US"/>
        </w:rPr>
      </w:pPr>
      <w:r w:rsidRPr="006E72BD">
        <w:rPr>
          <w:rFonts w:ascii="Arial" w:hAnsi="Arial" w:cs="Arial"/>
          <w:lang w:val="en-US"/>
        </w:rPr>
        <w:t xml:space="preserve">ACT Heritage Council, </w:t>
      </w:r>
      <w:smartTag w:uri="urn:schemas-microsoft-com:office:smarttags" w:element="City">
        <w:smartTag w:uri="urn:schemas-microsoft-com:office:smarttags" w:element="place">
          <w:r w:rsidRPr="006E72BD">
            <w:rPr>
              <w:rFonts w:ascii="Arial" w:hAnsi="Arial" w:cs="Arial"/>
              <w:lang w:val="en-US"/>
            </w:rPr>
            <w:t>Canberra</w:t>
          </w:r>
        </w:smartTag>
      </w:smartTag>
      <w:r w:rsidRPr="006E72BD">
        <w:rPr>
          <w:rFonts w:ascii="Arial" w:hAnsi="Arial" w:cs="Arial"/>
          <w:lang w:val="en-US"/>
        </w:rPr>
        <w:t>.</w:t>
      </w:r>
    </w:p>
    <w:p w:rsidR="006E72BD" w:rsidRPr="006E72BD" w:rsidRDefault="006E72BD" w:rsidP="006E72BD">
      <w:pPr>
        <w:rPr>
          <w:rFonts w:ascii="Arial" w:hAnsi="Arial" w:cs="Arial"/>
          <w:lang w:val="en-US"/>
        </w:rPr>
      </w:pPr>
    </w:p>
    <w:p w:rsidR="006E72BD" w:rsidRPr="006E72BD" w:rsidRDefault="006E72BD" w:rsidP="006E72BD">
      <w:pPr>
        <w:rPr>
          <w:rFonts w:ascii="Arial" w:hAnsi="Arial" w:cs="Arial"/>
        </w:rPr>
      </w:pPr>
      <w:r w:rsidRPr="006E72BD">
        <w:rPr>
          <w:rFonts w:ascii="Arial" w:hAnsi="Arial" w:cs="Arial"/>
        </w:rPr>
        <w:t xml:space="preserve">Linge, G.J.R.  1975, </w:t>
      </w:r>
      <w:smartTag w:uri="urn:schemas-microsoft-com:office:smarttags" w:element="City">
        <w:r w:rsidRPr="006E72BD">
          <w:rPr>
            <w:rFonts w:ascii="Arial" w:hAnsi="Arial" w:cs="Arial"/>
            <w:i/>
          </w:rPr>
          <w:t>Canberra</w:t>
        </w:r>
      </w:smartTag>
      <w:r w:rsidRPr="006E72BD">
        <w:rPr>
          <w:rFonts w:ascii="Arial" w:hAnsi="Arial" w:cs="Arial"/>
          <w:i/>
        </w:rPr>
        <w:t xml:space="preserve"> Site and City</w:t>
      </w:r>
      <w:r w:rsidRPr="006E72BD">
        <w:rPr>
          <w:rFonts w:ascii="Arial" w:hAnsi="Arial" w:cs="Arial"/>
        </w:rPr>
        <w:t xml:space="preserve">, </w:t>
      </w:r>
      <w:smartTag w:uri="urn:schemas-microsoft-com:office:smarttags" w:element="place">
        <w:smartTag w:uri="urn:schemas-microsoft-com:office:smarttags" w:element="PlaceName">
          <w:r w:rsidRPr="006E72BD">
            <w:rPr>
              <w:rFonts w:ascii="Arial" w:hAnsi="Arial" w:cs="Arial"/>
            </w:rPr>
            <w:t>Australian</w:t>
          </w:r>
        </w:smartTag>
        <w:r w:rsidRPr="006E72BD">
          <w:rPr>
            <w:rFonts w:ascii="Arial" w:hAnsi="Arial" w:cs="Arial"/>
          </w:rPr>
          <w:t xml:space="preserve"> </w:t>
        </w:r>
        <w:smartTag w:uri="urn:schemas-microsoft-com:office:smarttags" w:element="PlaceName">
          <w:r w:rsidRPr="006E72BD">
            <w:rPr>
              <w:rFonts w:ascii="Arial" w:hAnsi="Arial" w:cs="Arial"/>
            </w:rPr>
            <w:t>National</w:t>
          </w:r>
        </w:smartTag>
        <w:r w:rsidRPr="006E72BD">
          <w:rPr>
            <w:rFonts w:ascii="Arial" w:hAnsi="Arial" w:cs="Arial"/>
          </w:rPr>
          <w:t xml:space="preserve"> </w:t>
        </w:r>
        <w:smartTag w:uri="urn:schemas-microsoft-com:office:smarttags" w:element="PlaceType">
          <w:r w:rsidRPr="006E72BD">
            <w:rPr>
              <w:rFonts w:ascii="Arial" w:hAnsi="Arial" w:cs="Arial"/>
            </w:rPr>
            <w:t>University</w:t>
          </w:r>
        </w:smartTag>
      </w:smartTag>
      <w:r w:rsidRPr="006E72BD">
        <w:rPr>
          <w:rFonts w:ascii="Arial" w:hAnsi="Arial" w:cs="Arial"/>
        </w:rPr>
        <w:t xml:space="preserve"> Press, </w:t>
      </w:r>
    </w:p>
    <w:p w:rsidR="006E72BD" w:rsidRPr="006E72BD" w:rsidRDefault="006E72BD" w:rsidP="006E72BD">
      <w:pPr>
        <w:rPr>
          <w:rFonts w:ascii="Arial" w:hAnsi="Arial" w:cs="Arial"/>
        </w:rPr>
      </w:pPr>
      <w:smartTag w:uri="urn:schemas-microsoft-com:office:smarttags" w:element="City">
        <w:smartTag w:uri="urn:schemas-microsoft-com:office:smarttags" w:element="place">
          <w:r w:rsidRPr="006E72BD">
            <w:rPr>
              <w:rFonts w:ascii="Arial" w:hAnsi="Arial" w:cs="Arial"/>
            </w:rPr>
            <w:t>Canberra</w:t>
          </w:r>
        </w:smartTag>
      </w:smartTag>
      <w:r w:rsidRPr="006E72BD">
        <w:rPr>
          <w:rFonts w:ascii="Arial" w:hAnsi="Arial" w:cs="Arial"/>
        </w:rPr>
        <w:t>.</w:t>
      </w:r>
    </w:p>
    <w:p w:rsidR="006E72BD" w:rsidRPr="006E72BD" w:rsidRDefault="006E72BD" w:rsidP="006E72BD">
      <w:pPr>
        <w:rPr>
          <w:rFonts w:ascii="Arial" w:hAnsi="Arial" w:cs="Arial"/>
        </w:rPr>
      </w:pPr>
    </w:p>
    <w:p w:rsidR="006E72BD" w:rsidRPr="006E72BD" w:rsidRDefault="006E72BD" w:rsidP="006E72BD">
      <w:pPr>
        <w:rPr>
          <w:rFonts w:ascii="Arial" w:hAnsi="Arial" w:cs="Arial"/>
        </w:rPr>
      </w:pPr>
      <w:r w:rsidRPr="006E72BD">
        <w:rPr>
          <w:rFonts w:ascii="Arial" w:hAnsi="Arial" w:cs="Arial"/>
        </w:rPr>
        <w:t xml:space="preserve">Medical Officer 1913, ‘Report on John Murrays Bakery’, Series accession no.A207, </w:t>
      </w:r>
    </w:p>
    <w:p w:rsidR="006E72BD" w:rsidRPr="006E72BD" w:rsidRDefault="006E72BD" w:rsidP="006E72BD">
      <w:pPr>
        <w:rPr>
          <w:rFonts w:ascii="Arial" w:hAnsi="Arial" w:cs="Arial"/>
        </w:rPr>
      </w:pPr>
      <w:r w:rsidRPr="006E72BD">
        <w:rPr>
          <w:rFonts w:ascii="Arial" w:hAnsi="Arial" w:cs="Arial"/>
        </w:rPr>
        <w:t xml:space="preserve">Control Symbol G1915/801, National Archives of </w:t>
      </w:r>
      <w:smartTag w:uri="urn:schemas-microsoft-com:office:smarttags" w:element="country-region">
        <w:r w:rsidRPr="006E72BD">
          <w:rPr>
            <w:rFonts w:ascii="Arial" w:hAnsi="Arial" w:cs="Arial"/>
          </w:rPr>
          <w:t>Australia</w:t>
        </w:r>
      </w:smartTag>
      <w:r w:rsidRPr="006E72BD">
        <w:rPr>
          <w:rFonts w:ascii="Arial" w:hAnsi="Arial" w:cs="Arial"/>
        </w:rPr>
        <w:t xml:space="preserve">, </w:t>
      </w:r>
      <w:smartTag w:uri="urn:schemas-microsoft-com:office:smarttags" w:element="place">
        <w:smartTag w:uri="urn:schemas-microsoft-com:office:smarttags" w:element="City">
          <w:r w:rsidRPr="006E72BD">
            <w:rPr>
              <w:rFonts w:ascii="Arial" w:hAnsi="Arial" w:cs="Arial"/>
            </w:rPr>
            <w:t>Canberra</w:t>
          </w:r>
        </w:smartTag>
      </w:smartTag>
      <w:r w:rsidRPr="006E72BD">
        <w:rPr>
          <w:rFonts w:ascii="Arial" w:hAnsi="Arial" w:cs="Arial"/>
        </w:rPr>
        <w:t>.</w:t>
      </w:r>
    </w:p>
    <w:p w:rsidR="006E72BD" w:rsidRPr="006E72BD" w:rsidRDefault="006E72BD" w:rsidP="006E72BD">
      <w:pPr>
        <w:rPr>
          <w:rFonts w:ascii="Arial" w:hAnsi="Arial" w:cs="Arial"/>
        </w:rPr>
      </w:pPr>
    </w:p>
    <w:p w:rsidR="006E72BD" w:rsidRPr="006E72BD" w:rsidRDefault="006E72BD" w:rsidP="006E72BD">
      <w:pPr>
        <w:rPr>
          <w:rFonts w:ascii="Arial" w:hAnsi="Arial" w:cs="Arial"/>
        </w:rPr>
      </w:pPr>
      <w:r w:rsidRPr="006E72BD">
        <w:rPr>
          <w:rFonts w:ascii="Arial" w:hAnsi="Arial" w:cs="Arial"/>
        </w:rPr>
        <w:t xml:space="preserve">Miller, D.  12 March 1915, ‘Establishment of a Bakery at </w:t>
      </w:r>
      <w:smartTag w:uri="urn:schemas-microsoft-com:office:smarttags" w:element="City">
        <w:smartTag w:uri="urn:schemas-microsoft-com:office:smarttags" w:element="place">
          <w:r w:rsidRPr="006E72BD">
            <w:rPr>
              <w:rFonts w:ascii="Arial" w:hAnsi="Arial" w:cs="Arial"/>
            </w:rPr>
            <w:t>Canberra</w:t>
          </w:r>
        </w:smartTag>
      </w:smartTag>
      <w:r w:rsidRPr="006E72BD">
        <w:rPr>
          <w:rFonts w:ascii="Arial" w:hAnsi="Arial" w:cs="Arial"/>
        </w:rPr>
        <w:t xml:space="preserve">’, Series </w:t>
      </w:r>
    </w:p>
    <w:p w:rsidR="006E72BD" w:rsidRPr="006E72BD" w:rsidRDefault="006E72BD" w:rsidP="006E72BD">
      <w:pPr>
        <w:rPr>
          <w:rFonts w:ascii="Arial" w:hAnsi="Arial" w:cs="Arial"/>
        </w:rPr>
      </w:pPr>
      <w:r w:rsidRPr="006E72BD">
        <w:rPr>
          <w:rFonts w:ascii="Arial" w:hAnsi="Arial" w:cs="Arial"/>
        </w:rPr>
        <w:t xml:space="preserve">accession no. A207, Control symbol G1915/801, National Archives of Australia, </w:t>
      </w:r>
      <w:smartTag w:uri="urn:schemas-microsoft-com:office:smarttags" w:element="City">
        <w:smartTag w:uri="urn:schemas-microsoft-com:office:smarttags" w:element="place">
          <w:r w:rsidRPr="006E72BD">
            <w:rPr>
              <w:rFonts w:ascii="Arial" w:hAnsi="Arial" w:cs="Arial"/>
            </w:rPr>
            <w:t>Canberra</w:t>
          </w:r>
        </w:smartTag>
      </w:smartTag>
      <w:r w:rsidRPr="006E72BD">
        <w:rPr>
          <w:rFonts w:ascii="Arial" w:hAnsi="Arial" w:cs="Arial"/>
        </w:rPr>
        <w:t>.</w:t>
      </w:r>
    </w:p>
    <w:p w:rsidR="006E72BD" w:rsidRPr="006E72BD" w:rsidRDefault="006E72BD" w:rsidP="006E72BD">
      <w:pPr>
        <w:rPr>
          <w:rFonts w:ascii="Arial" w:hAnsi="Arial" w:cs="Arial"/>
        </w:rPr>
      </w:pPr>
    </w:p>
    <w:p w:rsidR="006E72BD" w:rsidRPr="006E72BD" w:rsidRDefault="006E72BD" w:rsidP="006E72BD">
      <w:pPr>
        <w:rPr>
          <w:rFonts w:ascii="Arial" w:hAnsi="Arial" w:cs="Arial"/>
        </w:rPr>
      </w:pPr>
      <w:r w:rsidRPr="006E72BD">
        <w:rPr>
          <w:rFonts w:ascii="Arial" w:hAnsi="Arial" w:cs="Arial"/>
        </w:rPr>
        <w:t xml:space="preserve">Molonglo Bakery Lease  1922-1924, Series accession no. A192, Control symbol </w:t>
      </w:r>
    </w:p>
    <w:p w:rsidR="006E72BD" w:rsidRDefault="006E72BD" w:rsidP="006E72BD">
      <w:pPr>
        <w:rPr>
          <w:rFonts w:ascii="Arial" w:hAnsi="Arial" w:cs="Arial"/>
        </w:rPr>
      </w:pPr>
      <w:r w:rsidRPr="006E72BD">
        <w:rPr>
          <w:rFonts w:ascii="Arial" w:hAnsi="Arial" w:cs="Arial"/>
        </w:rPr>
        <w:t xml:space="preserve">FCL1924/246, National Archives of </w:t>
      </w:r>
      <w:smartTag w:uri="urn:schemas-microsoft-com:office:smarttags" w:element="country-region">
        <w:r w:rsidRPr="006E72BD">
          <w:rPr>
            <w:rFonts w:ascii="Arial" w:hAnsi="Arial" w:cs="Arial"/>
          </w:rPr>
          <w:t>Australia</w:t>
        </w:r>
      </w:smartTag>
      <w:r w:rsidRPr="006E72BD">
        <w:rPr>
          <w:rFonts w:ascii="Arial" w:hAnsi="Arial" w:cs="Arial"/>
        </w:rPr>
        <w:t xml:space="preserve">, </w:t>
      </w:r>
      <w:smartTag w:uri="urn:schemas-microsoft-com:office:smarttags" w:element="place">
        <w:smartTag w:uri="urn:schemas-microsoft-com:office:smarttags" w:element="City">
          <w:r w:rsidRPr="006E72BD">
            <w:rPr>
              <w:rFonts w:ascii="Arial" w:hAnsi="Arial" w:cs="Arial"/>
            </w:rPr>
            <w:t>Canberra</w:t>
          </w:r>
        </w:smartTag>
      </w:smartTag>
      <w:r w:rsidRPr="006E72BD">
        <w:rPr>
          <w:rFonts w:ascii="Arial" w:hAnsi="Arial" w:cs="Arial"/>
        </w:rPr>
        <w:t>.</w:t>
      </w:r>
    </w:p>
    <w:p w:rsidR="00736214" w:rsidRDefault="00736214" w:rsidP="006E72BD">
      <w:pPr>
        <w:rPr>
          <w:rFonts w:ascii="Arial" w:hAnsi="Arial" w:cs="Arial"/>
        </w:rPr>
      </w:pPr>
    </w:p>
    <w:p w:rsidR="00736214" w:rsidRPr="00736214" w:rsidRDefault="00736214" w:rsidP="006E72BD">
      <w:pPr>
        <w:rPr>
          <w:rFonts w:ascii="Arial" w:hAnsi="Arial" w:cs="Arial"/>
        </w:rPr>
      </w:pPr>
      <w:r>
        <w:rPr>
          <w:rFonts w:ascii="Arial" w:hAnsi="Arial" w:cs="Arial"/>
        </w:rPr>
        <w:t>National capital Authority, 2009, ‘</w:t>
      </w:r>
      <w:r>
        <w:rPr>
          <w:rFonts w:ascii="Arial" w:hAnsi="Arial" w:cs="Arial"/>
          <w:i/>
        </w:rPr>
        <w:t xml:space="preserve">History of the NCA’, </w:t>
      </w:r>
      <w:r>
        <w:t>(</w:t>
      </w:r>
      <w:hyperlink r:id="rId30" w:history="1">
        <w:r w:rsidRPr="003D7DBA">
          <w:rPr>
            <w:rStyle w:val="Hyperlink"/>
          </w:rPr>
          <w:t>http://www.nationalcapital.gov.au/index.php?option=com_content&amp;view=article&amp;id=136&amp;Itemid=171</w:t>
        </w:r>
      </w:hyperlink>
      <w:r>
        <w:t xml:space="preserve">), </w:t>
      </w:r>
      <w:r w:rsidRPr="00736214">
        <w:rPr>
          <w:rFonts w:ascii="Arial" w:hAnsi="Arial" w:cs="Arial"/>
        </w:rPr>
        <w:t>date accessed: 22 February 2011.</w:t>
      </w:r>
    </w:p>
    <w:p w:rsidR="006E72BD" w:rsidRPr="006E72BD" w:rsidRDefault="006E72BD" w:rsidP="006E72BD">
      <w:pPr>
        <w:rPr>
          <w:rFonts w:ascii="Arial" w:hAnsi="Arial" w:cs="Arial"/>
        </w:rPr>
      </w:pPr>
    </w:p>
    <w:p w:rsidR="006E72BD" w:rsidRPr="006E72BD" w:rsidRDefault="006E72BD" w:rsidP="006E72BD">
      <w:pPr>
        <w:rPr>
          <w:rFonts w:ascii="Arial" w:hAnsi="Arial" w:cs="Arial"/>
        </w:rPr>
      </w:pPr>
      <w:r w:rsidRPr="006E72BD">
        <w:rPr>
          <w:rFonts w:ascii="Arial" w:hAnsi="Arial" w:cs="Arial"/>
        </w:rPr>
        <w:t xml:space="preserve">Ricketson, K.  1997, </w:t>
      </w:r>
      <w:r w:rsidRPr="006E72BD">
        <w:rPr>
          <w:rFonts w:ascii="Arial" w:hAnsi="Arial" w:cs="Arial"/>
          <w:i/>
        </w:rPr>
        <w:t>Conservation Survey: Coggans Bakery Braddon ACT</w:t>
      </w:r>
      <w:r w:rsidRPr="006E72BD">
        <w:rPr>
          <w:rFonts w:ascii="Arial" w:hAnsi="Arial" w:cs="Arial"/>
        </w:rPr>
        <w:t xml:space="preserve">, </w:t>
      </w:r>
    </w:p>
    <w:p w:rsidR="006E72BD" w:rsidRPr="006E72BD" w:rsidRDefault="006E72BD" w:rsidP="006E72BD">
      <w:pPr>
        <w:rPr>
          <w:rFonts w:ascii="Arial" w:hAnsi="Arial" w:cs="Arial"/>
        </w:rPr>
      </w:pPr>
      <w:r w:rsidRPr="006E72BD">
        <w:rPr>
          <w:rFonts w:ascii="Arial" w:hAnsi="Arial" w:cs="Arial"/>
        </w:rPr>
        <w:t xml:space="preserve">Unpublished Report, </w:t>
      </w:r>
      <w:smartTag w:uri="urn:schemas-microsoft-com:office:smarttags" w:element="PlaceType">
        <w:r w:rsidRPr="006E72BD">
          <w:rPr>
            <w:rFonts w:ascii="Arial" w:hAnsi="Arial" w:cs="Arial"/>
          </w:rPr>
          <w:t>University</w:t>
        </w:r>
      </w:smartTag>
      <w:r w:rsidRPr="006E72BD">
        <w:rPr>
          <w:rFonts w:ascii="Arial" w:hAnsi="Arial" w:cs="Arial"/>
        </w:rPr>
        <w:t xml:space="preserve"> of </w:t>
      </w:r>
      <w:smartTag w:uri="urn:schemas-microsoft-com:office:smarttags" w:element="PlaceName">
        <w:r w:rsidRPr="006E72BD">
          <w:rPr>
            <w:rFonts w:ascii="Arial" w:hAnsi="Arial" w:cs="Arial"/>
          </w:rPr>
          <w:t>Canberra</w:t>
        </w:r>
      </w:smartTag>
      <w:r w:rsidRPr="006E72BD">
        <w:rPr>
          <w:rFonts w:ascii="Arial" w:hAnsi="Arial" w:cs="Arial"/>
        </w:rPr>
        <w:t xml:space="preserve">, </w:t>
      </w:r>
      <w:smartTag w:uri="urn:schemas-microsoft-com:office:smarttags" w:element="place">
        <w:smartTag w:uri="urn:schemas-microsoft-com:office:smarttags" w:element="City">
          <w:r w:rsidRPr="006E72BD">
            <w:rPr>
              <w:rFonts w:ascii="Arial" w:hAnsi="Arial" w:cs="Arial"/>
            </w:rPr>
            <w:t>Canberra</w:t>
          </w:r>
        </w:smartTag>
      </w:smartTag>
      <w:r w:rsidRPr="006E72BD">
        <w:rPr>
          <w:rFonts w:ascii="Arial" w:hAnsi="Arial" w:cs="Arial"/>
        </w:rPr>
        <w:t>.</w:t>
      </w:r>
    </w:p>
    <w:p w:rsidR="006E72BD" w:rsidRPr="006E72BD" w:rsidRDefault="006E72BD" w:rsidP="006E72BD">
      <w:pPr>
        <w:rPr>
          <w:rFonts w:ascii="Arial" w:hAnsi="Arial" w:cs="Arial"/>
        </w:rPr>
      </w:pPr>
    </w:p>
    <w:p w:rsidR="006E72BD" w:rsidRPr="006E72BD" w:rsidRDefault="006E72BD" w:rsidP="006E72BD">
      <w:pPr>
        <w:rPr>
          <w:rFonts w:ascii="Arial" w:hAnsi="Arial" w:cs="Arial"/>
          <w:lang w:val="en-US"/>
        </w:rPr>
      </w:pPr>
      <w:r w:rsidRPr="006E72BD">
        <w:rPr>
          <w:rFonts w:ascii="Arial" w:hAnsi="Arial" w:cs="Arial"/>
          <w:i/>
          <w:lang w:val="en-US"/>
        </w:rPr>
        <w:t>The Canberra Chronicle</w:t>
      </w:r>
      <w:r w:rsidRPr="006E72BD">
        <w:rPr>
          <w:rFonts w:ascii="Arial" w:hAnsi="Arial" w:cs="Arial"/>
          <w:lang w:val="en-US"/>
        </w:rPr>
        <w:t xml:space="preserve">  12  September1989, ‘A salad bar, soon to be introduced, will</w:t>
      </w:r>
    </w:p>
    <w:p w:rsidR="006E72BD" w:rsidRPr="006E72BD" w:rsidRDefault="006E72BD" w:rsidP="006E72BD">
      <w:pPr>
        <w:rPr>
          <w:rFonts w:ascii="Arial" w:hAnsi="Arial" w:cs="Arial"/>
          <w:lang w:val="en-US"/>
        </w:rPr>
      </w:pPr>
      <w:r w:rsidRPr="006E72BD">
        <w:rPr>
          <w:rFonts w:ascii="Arial" w:hAnsi="Arial" w:cs="Arial"/>
          <w:lang w:val="en-US"/>
        </w:rPr>
        <w:t xml:space="preserve">add new flavour to Coggans sandwich bar’, Fairfax Group, </w:t>
      </w:r>
      <w:smartTag w:uri="urn:schemas-microsoft-com:office:smarttags" w:element="City">
        <w:r w:rsidRPr="006E72BD">
          <w:rPr>
            <w:rFonts w:ascii="Arial" w:hAnsi="Arial" w:cs="Arial"/>
            <w:lang w:val="en-US"/>
          </w:rPr>
          <w:t>Canberra</w:t>
        </w:r>
      </w:smartTag>
      <w:r w:rsidRPr="006E72BD">
        <w:rPr>
          <w:rFonts w:ascii="Arial" w:hAnsi="Arial" w:cs="Arial"/>
          <w:lang w:val="en-US"/>
        </w:rPr>
        <w:t xml:space="preserve">, p.14, held by Woden Heritage Library, </w:t>
      </w:r>
      <w:smartTag w:uri="urn:schemas-microsoft-com:office:smarttags" w:element="place">
        <w:smartTag w:uri="urn:schemas-microsoft-com:office:smarttags" w:element="City">
          <w:r w:rsidRPr="006E72BD">
            <w:rPr>
              <w:rFonts w:ascii="Arial" w:hAnsi="Arial" w:cs="Arial"/>
              <w:lang w:val="en-US"/>
            </w:rPr>
            <w:t>Canberra</w:t>
          </w:r>
        </w:smartTag>
      </w:smartTag>
    </w:p>
    <w:p w:rsidR="006E72BD" w:rsidRPr="006E72BD" w:rsidRDefault="006E72BD" w:rsidP="006E72BD">
      <w:pPr>
        <w:rPr>
          <w:rFonts w:ascii="Arial" w:hAnsi="Arial" w:cs="Arial"/>
          <w:lang w:val="en-US"/>
        </w:rPr>
      </w:pPr>
    </w:p>
    <w:p w:rsidR="006E72BD" w:rsidRPr="006E72BD" w:rsidRDefault="006E72BD" w:rsidP="006E72BD">
      <w:pPr>
        <w:rPr>
          <w:rFonts w:ascii="Arial" w:hAnsi="Arial" w:cs="Arial"/>
          <w:lang w:val="en-US"/>
        </w:rPr>
      </w:pPr>
      <w:r w:rsidRPr="006E72BD">
        <w:rPr>
          <w:rFonts w:ascii="Arial" w:hAnsi="Arial" w:cs="Arial"/>
          <w:i/>
          <w:lang w:val="en-US"/>
        </w:rPr>
        <w:t xml:space="preserve">The </w:t>
      </w:r>
      <w:smartTag w:uri="urn:schemas-microsoft-com:office:smarttags" w:element="City">
        <w:r w:rsidRPr="006E72BD">
          <w:rPr>
            <w:rFonts w:ascii="Arial" w:hAnsi="Arial" w:cs="Arial"/>
            <w:i/>
            <w:lang w:val="en-US"/>
          </w:rPr>
          <w:t>Canberra</w:t>
        </w:r>
      </w:smartTag>
      <w:r w:rsidRPr="006E72BD">
        <w:rPr>
          <w:rFonts w:ascii="Arial" w:hAnsi="Arial" w:cs="Arial"/>
          <w:i/>
          <w:lang w:val="en-US"/>
        </w:rPr>
        <w:t xml:space="preserve"> Times</w:t>
      </w:r>
      <w:r w:rsidRPr="006E72BD">
        <w:rPr>
          <w:rFonts w:ascii="Arial" w:hAnsi="Arial" w:cs="Arial"/>
          <w:lang w:val="en-US"/>
        </w:rPr>
        <w:t xml:space="preserve">  7 October 1926, Arthur Shakespeare (ed.), </w:t>
      </w:r>
      <w:smartTag w:uri="urn:schemas-microsoft-com:office:smarttags" w:element="place">
        <w:smartTag w:uri="urn:schemas-microsoft-com:office:smarttags" w:element="City">
          <w:r w:rsidRPr="006E72BD">
            <w:rPr>
              <w:rFonts w:ascii="Arial" w:hAnsi="Arial" w:cs="Arial"/>
              <w:lang w:val="en-US"/>
            </w:rPr>
            <w:t>Canberra</w:t>
          </w:r>
        </w:smartTag>
      </w:smartTag>
      <w:r w:rsidRPr="006E72BD">
        <w:rPr>
          <w:rFonts w:ascii="Arial" w:hAnsi="Arial" w:cs="Arial"/>
          <w:lang w:val="en-US"/>
        </w:rPr>
        <w:t>. Reproduced</w:t>
      </w:r>
    </w:p>
    <w:p w:rsidR="006E72BD" w:rsidRPr="006E72BD" w:rsidRDefault="006E72BD" w:rsidP="006E72BD">
      <w:pPr>
        <w:rPr>
          <w:rFonts w:ascii="Arial" w:hAnsi="Arial" w:cs="Arial"/>
          <w:color w:val="FF0000"/>
        </w:rPr>
      </w:pPr>
      <w:r w:rsidRPr="006E72BD">
        <w:rPr>
          <w:rFonts w:ascii="Arial" w:hAnsi="Arial" w:cs="Arial"/>
          <w:lang w:val="en-US"/>
        </w:rPr>
        <w:t xml:space="preserve">in A. Gugler 1994 </w:t>
      </w:r>
      <w:r w:rsidRPr="006E72BD">
        <w:rPr>
          <w:rFonts w:ascii="Arial" w:hAnsi="Arial" w:cs="Arial"/>
          <w:i/>
          <w:lang w:val="en-US"/>
        </w:rPr>
        <w:t xml:space="preserve">The Builders of </w:t>
      </w:r>
      <w:smartTag w:uri="urn:schemas-microsoft-com:office:smarttags" w:element="place">
        <w:smartTag w:uri="urn:schemas-microsoft-com:office:smarttags" w:element="City">
          <w:r w:rsidRPr="006E72BD">
            <w:rPr>
              <w:rFonts w:ascii="Arial" w:hAnsi="Arial" w:cs="Arial"/>
              <w:i/>
              <w:lang w:val="en-US"/>
            </w:rPr>
            <w:t>Canberra</w:t>
          </w:r>
        </w:smartTag>
      </w:smartTag>
      <w:r w:rsidRPr="006E72BD">
        <w:rPr>
          <w:rFonts w:ascii="Arial" w:hAnsi="Arial" w:cs="Arial"/>
          <w:i/>
          <w:lang w:val="en-US"/>
        </w:rPr>
        <w:t xml:space="preserve"> 1909-1927: Part One – Temporary Camps &amp; </w:t>
      </w:r>
      <w:r w:rsidRPr="006E72BD">
        <w:rPr>
          <w:rFonts w:ascii="Arial" w:hAnsi="Arial" w:cs="Arial"/>
          <w:i/>
        </w:rPr>
        <w:t>Settlements</w:t>
      </w:r>
      <w:r w:rsidRPr="006E72BD">
        <w:rPr>
          <w:rFonts w:ascii="Arial" w:hAnsi="Arial" w:cs="Arial"/>
        </w:rPr>
        <w:t>, C.P.N. Publications Pty. Ltd., Fyshwick.</w:t>
      </w:r>
      <w:r w:rsidRPr="006E72BD">
        <w:rPr>
          <w:rFonts w:ascii="Arial" w:hAnsi="Arial" w:cs="Arial"/>
          <w:color w:val="FF0000"/>
        </w:rPr>
        <w:t xml:space="preserve"> </w:t>
      </w:r>
    </w:p>
    <w:p w:rsidR="006E72BD" w:rsidRPr="006E72BD" w:rsidRDefault="006E72BD" w:rsidP="006E72BD">
      <w:pPr>
        <w:rPr>
          <w:rFonts w:ascii="Arial" w:hAnsi="Arial" w:cs="Arial"/>
        </w:rPr>
      </w:pPr>
    </w:p>
    <w:p w:rsidR="006E72BD" w:rsidRPr="006E72BD" w:rsidRDefault="006E72BD" w:rsidP="006E72BD">
      <w:pPr>
        <w:rPr>
          <w:rFonts w:ascii="Arial" w:hAnsi="Arial" w:cs="Arial"/>
          <w:lang w:val="en-US"/>
        </w:rPr>
      </w:pPr>
      <w:r w:rsidRPr="006E72BD">
        <w:rPr>
          <w:rFonts w:ascii="Arial" w:hAnsi="Arial" w:cs="Arial"/>
          <w:i/>
          <w:lang w:val="en-US"/>
        </w:rPr>
        <w:t>The Canberra Times</w:t>
      </w:r>
      <w:r w:rsidRPr="006E72BD">
        <w:rPr>
          <w:rFonts w:ascii="Arial" w:hAnsi="Arial" w:cs="Arial"/>
          <w:lang w:val="en-US"/>
        </w:rPr>
        <w:t xml:space="preserve">  6 February 1979, ‘First bakery owned by Jim Grant’, </w:t>
      </w:r>
    </w:p>
    <w:p w:rsidR="006E72BD" w:rsidRPr="006E72BD" w:rsidRDefault="006E72BD" w:rsidP="006E72BD">
      <w:pPr>
        <w:rPr>
          <w:rFonts w:ascii="Arial" w:hAnsi="Arial" w:cs="Arial"/>
          <w:lang w:val="en-US"/>
        </w:rPr>
      </w:pPr>
      <w:r w:rsidRPr="006E72BD">
        <w:rPr>
          <w:rFonts w:ascii="Arial" w:hAnsi="Arial" w:cs="Arial"/>
          <w:lang w:val="en-US"/>
        </w:rPr>
        <w:t xml:space="preserve">John Fairfax &amp; Sons, </w:t>
      </w:r>
      <w:smartTag w:uri="urn:schemas-microsoft-com:office:smarttags" w:element="City">
        <w:r w:rsidRPr="006E72BD">
          <w:rPr>
            <w:rFonts w:ascii="Arial" w:hAnsi="Arial" w:cs="Arial"/>
            <w:lang w:val="en-US"/>
          </w:rPr>
          <w:t>Canberra</w:t>
        </w:r>
      </w:smartTag>
      <w:r w:rsidRPr="006E72BD">
        <w:rPr>
          <w:rFonts w:ascii="Arial" w:hAnsi="Arial" w:cs="Arial"/>
          <w:lang w:val="en-US"/>
        </w:rPr>
        <w:t xml:space="preserve">, Bakery File, </w:t>
      </w:r>
      <w:smartTag w:uri="urn:schemas-microsoft-com:office:smarttags" w:element="City">
        <w:r w:rsidRPr="006E72BD">
          <w:rPr>
            <w:rFonts w:ascii="Arial" w:hAnsi="Arial" w:cs="Arial"/>
          </w:rPr>
          <w:t>Canberra</w:t>
        </w:r>
      </w:smartTag>
      <w:r w:rsidRPr="006E72BD">
        <w:rPr>
          <w:rFonts w:ascii="Arial" w:hAnsi="Arial" w:cs="Arial"/>
        </w:rPr>
        <w:t xml:space="preserve"> and District Historical Society, </w:t>
      </w:r>
      <w:smartTag w:uri="urn:schemas-microsoft-com:office:smarttags" w:element="City">
        <w:smartTag w:uri="urn:schemas-microsoft-com:office:smarttags" w:element="place">
          <w:r w:rsidRPr="006E72BD">
            <w:rPr>
              <w:rFonts w:ascii="Arial" w:hAnsi="Arial" w:cs="Arial"/>
            </w:rPr>
            <w:t>Canberra</w:t>
          </w:r>
        </w:smartTag>
      </w:smartTag>
      <w:r w:rsidRPr="006E72BD">
        <w:rPr>
          <w:rFonts w:ascii="Arial" w:hAnsi="Arial" w:cs="Arial"/>
        </w:rPr>
        <w:t>.</w:t>
      </w:r>
      <w:r w:rsidRPr="006E72BD">
        <w:rPr>
          <w:rFonts w:ascii="Arial" w:hAnsi="Arial" w:cs="Arial"/>
          <w:lang w:val="en-US"/>
        </w:rPr>
        <w:t xml:space="preserve"> </w:t>
      </w:r>
    </w:p>
    <w:p w:rsidR="006E72BD" w:rsidRPr="006E72BD" w:rsidRDefault="006E72BD" w:rsidP="006E72BD">
      <w:pPr>
        <w:rPr>
          <w:rFonts w:ascii="Arial" w:hAnsi="Arial" w:cs="Arial"/>
          <w:lang w:val="en-US"/>
        </w:rPr>
      </w:pPr>
    </w:p>
    <w:p w:rsidR="006E72BD" w:rsidRPr="006E72BD" w:rsidRDefault="006E72BD" w:rsidP="006E72BD">
      <w:pPr>
        <w:rPr>
          <w:rFonts w:ascii="Arial" w:hAnsi="Arial" w:cs="Arial"/>
          <w:lang w:val="en-US"/>
        </w:rPr>
      </w:pPr>
      <w:r w:rsidRPr="006E72BD">
        <w:rPr>
          <w:rFonts w:ascii="Arial" w:hAnsi="Arial" w:cs="Arial"/>
          <w:i/>
          <w:lang w:val="en-US"/>
        </w:rPr>
        <w:t xml:space="preserve">The Canberra Times </w:t>
      </w:r>
      <w:r w:rsidRPr="006E72BD">
        <w:rPr>
          <w:rFonts w:ascii="Arial" w:hAnsi="Arial" w:cs="Arial"/>
          <w:lang w:val="en-US"/>
        </w:rPr>
        <w:t xml:space="preserve">  3 February 1982, ‘</w:t>
      </w:r>
      <w:smartTag w:uri="urn:schemas-microsoft-com:office:smarttags" w:element="City">
        <w:smartTag w:uri="urn:schemas-microsoft-com:office:smarttags" w:element="place">
          <w:r w:rsidRPr="006E72BD">
            <w:rPr>
              <w:rFonts w:ascii="Arial" w:hAnsi="Arial" w:cs="Arial"/>
              <w:lang w:val="en-US"/>
            </w:rPr>
            <w:t>Canberra</w:t>
          </w:r>
        </w:smartTag>
      </w:smartTag>
      <w:r w:rsidRPr="006E72BD">
        <w:rPr>
          <w:rFonts w:ascii="Arial" w:hAnsi="Arial" w:cs="Arial"/>
          <w:lang w:val="en-US"/>
        </w:rPr>
        <w:t xml:space="preserve">’s first baker’, John Fairfax &amp; Sons, </w:t>
      </w:r>
    </w:p>
    <w:p w:rsidR="006E72BD" w:rsidRPr="006E72BD" w:rsidRDefault="006E72BD" w:rsidP="006E72BD">
      <w:pPr>
        <w:rPr>
          <w:rFonts w:ascii="Arial" w:hAnsi="Arial" w:cs="Arial"/>
          <w:lang w:val="en-US"/>
        </w:rPr>
      </w:pPr>
      <w:smartTag w:uri="urn:schemas-microsoft-com:office:smarttags" w:element="City">
        <w:r w:rsidRPr="006E72BD">
          <w:rPr>
            <w:rFonts w:ascii="Arial" w:hAnsi="Arial" w:cs="Arial"/>
            <w:lang w:val="en-US"/>
          </w:rPr>
          <w:t>Canberra</w:t>
        </w:r>
      </w:smartTag>
      <w:r w:rsidRPr="006E72BD">
        <w:rPr>
          <w:rFonts w:ascii="Arial" w:hAnsi="Arial" w:cs="Arial"/>
          <w:lang w:val="en-US"/>
        </w:rPr>
        <w:t>, Bakery File,</w:t>
      </w:r>
      <w:r w:rsidRPr="006E72BD">
        <w:rPr>
          <w:rFonts w:ascii="Arial" w:hAnsi="Arial" w:cs="Arial"/>
        </w:rPr>
        <w:t xml:space="preserve"> </w:t>
      </w:r>
      <w:smartTag w:uri="urn:schemas-microsoft-com:office:smarttags" w:element="City">
        <w:r w:rsidRPr="006E72BD">
          <w:rPr>
            <w:rFonts w:ascii="Arial" w:hAnsi="Arial" w:cs="Arial"/>
          </w:rPr>
          <w:t>Canberra</w:t>
        </w:r>
      </w:smartTag>
      <w:r w:rsidRPr="006E72BD">
        <w:rPr>
          <w:rFonts w:ascii="Arial" w:hAnsi="Arial" w:cs="Arial"/>
        </w:rPr>
        <w:t xml:space="preserve"> and District Historical Society, </w:t>
      </w:r>
      <w:smartTag w:uri="urn:schemas-microsoft-com:office:smarttags" w:element="City">
        <w:smartTag w:uri="urn:schemas-microsoft-com:office:smarttags" w:element="place">
          <w:r w:rsidRPr="006E72BD">
            <w:rPr>
              <w:rFonts w:ascii="Arial" w:hAnsi="Arial" w:cs="Arial"/>
            </w:rPr>
            <w:t>Canberra</w:t>
          </w:r>
        </w:smartTag>
      </w:smartTag>
      <w:r w:rsidRPr="006E72BD">
        <w:rPr>
          <w:rFonts w:ascii="Arial" w:hAnsi="Arial" w:cs="Arial"/>
        </w:rPr>
        <w:t>.</w:t>
      </w:r>
      <w:r w:rsidRPr="006E72BD">
        <w:rPr>
          <w:rFonts w:ascii="Arial" w:hAnsi="Arial" w:cs="Arial"/>
          <w:lang w:val="en-US"/>
        </w:rPr>
        <w:t xml:space="preserve"> </w:t>
      </w:r>
    </w:p>
    <w:p w:rsidR="006E72BD" w:rsidRPr="006E72BD" w:rsidRDefault="006E72BD" w:rsidP="006E72BD">
      <w:pPr>
        <w:rPr>
          <w:rFonts w:ascii="Arial" w:hAnsi="Arial" w:cs="Arial"/>
          <w:lang w:val="en-US"/>
        </w:rPr>
      </w:pPr>
    </w:p>
    <w:p w:rsidR="006E72BD" w:rsidRPr="006E72BD" w:rsidRDefault="006E72BD" w:rsidP="006E72BD">
      <w:pPr>
        <w:rPr>
          <w:rFonts w:ascii="Arial" w:hAnsi="Arial" w:cs="Arial"/>
          <w:lang w:val="en-US"/>
        </w:rPr>
      </w:pPr>
      <w:r w:rsidRPr="006E72BD">
        <w:rPr>
          <w:rFonts w:ascii="Arial" w:hAnsi="Arial" w:cs="Arial"/>
          <w:lang w:val="en-US"/>
        </w:rPr>
        <w:t>University of New South Wales  2002, ‘UNSW Embryology – Abnormal Development-</w:t>
      </w:r>
    </w:p>
    <w:p w:rsidR="006E72BD" w:rsidRPr="006E72BD" w:rsidRDefault="006E72BD" w:rsidP="006E72BD">
      <w:pPr>
        <w:rPr>
          <w:rFonts w:ascii="Arial" w:hAnsi="Arial" w:cs="Arial"/>
          <w:lang w:val="en-US"/>
        </w:rPr>
      </w:pPr>
      <w:r w:rsidRPr="006E72BD">
        <w:rPr>
          <w:rFonts w:ascii="Arial" w:hAnsi="Arial" w:cs="Arial"/>
          <w:lang w:val="en-US"/>
        </w:rPr>
        <w:t xml:space="preserve">Iodine Deficiency’ in </w:t>
      </w:r>
      <w:hyperlink r:id="rId31" w:history="1">
        <w:r w:rsidRPr="006E72BD">
          <w:rPr>
            <w:rStyle w:val="Hyperlink"/>
            <w:rFonts w:ascii="Arial" w:hAnsi="Arial" w:cs="Arial"/>
            <w:b/>
            <w:lang w:val="en-US"/>
          </w:rPr>
          <w:t>http://anatomy.med.au/cbl/embryo/Defect/page11.htm</w:t>
        </w:r>
      </w:hyperlink>
      <w:r w:rsidRPr="006E72BD">
        <w:rPr>
          <w:rFonts w:ascii="Arial" w:hAnsi="Arial" w:cs="Arial"/>
          <w:lang w:val="en-US"/>
        </w:rPr>
        <w:t xml:space="preserve"> </w:t>
      </w:r>
    </w:p>
    <w:p w:rsidR="006E72BD" w:rsidRPr="006E72BD" w:rsidRDefault="006E72BD" w:rsidP="006E72BD">
      <w:pPr>
        <w:rPr>
          <w:rFonts w:ascii="Arial" w:hAnsi="Arial" w:cs="Arial"/>
          <w:lang w:val="en-US"/>
        </w:rPr>
      </w:pPr>
      <w:r w:rsidRPr="006E72BD">
        <w:rPr>
          <w:rFonts w:ascii="Arial" w:hAnsi="Arial" w:cs="Arial"/>
          <w:lang w:val="en-US"/>
        </w:rPr>
        <w:t>[Accessed 24/8/04].</w:t>
      </w:r>
    </w:p>
    <w:p w:rsidR="006E72BD" w:rsidRPr="006E72BD" w:rsidRDefault="006E72BD" w:rsidP="006E72BD">
      <w:pPr>
        <w:rPr>
          <w:rFonts w:ascii="Arial" w:hAnsi="Arial" w:cs="Arial"/>
        </w:rPr>
      </w:pPr>
    </w:p>
    <w:p w:rsidR="006E72BD" w:rsidRPr="006E72BD" w:rsidRDefault="006E72BD" w:rsidP="006E72BD">
      <w:pPr>
        <w:rPr>
          <w:rFonts w:ascii="Arial" w:hAnsi="Arial" w:cs="Arial"/>
        </w:rPr>
      </w:pPr>
      <w:r w:rsidRPr="006E72BD">
        <w:rPr>
          <w:rFonts w:ascii="Arial" w:hAnsi="Arial" w:cs="Arial"/>
        </w:rPr>
        <w:t xml:space="preserve">Walker, J. W.  20 July 1865, ‘Tantau aka Tantan naturalisation’, Series accession no. </w:t>
      </w:r>
    </w:p>
    <w:p w:rsidR="006E72BD" w:rsidRPr="006E72BD" w:rsidRDefault="006E72BD" w:rsidP="006E72BD">
      <w:pPr>
        <w:rPr>
          <w:rFonts w:ascii="Arial" w:hAnsi="Arial" w:cs="Arial"/>
        </w:rPr>
      </w:pPr>
      <w:r w:rsidRPr="006E72BD">
        <w:rPr>
          <w:rFonts w:ascii="Arial" w:hAnsi="Arial" w:cs="Arial"/>
        </w:rPr>
        <w:t xml:space="preserve">A712, Control symbol 1865/L7718, National Archives of </w:t>
      </w:r>
      <w:smartTag w:uri="urn:schemas-microsoft-com:office:smarttags" w:element="country-region">
        <w:r w:rsidRPr="006E72BD">
          <w:rPr>
            <w:rFonts w:ascii="Arial" w:hAnsi="Arial" w:cs="Arial"/>
          </w:rPr>
          <w:t>Australia</w:t>
        </w:r>
      </w:smartTag>
      <w:r w:rsidRPr="006E72BD">
        <w:rPr>
          <w:rFonts w:ascii="Arial" w:hAnsi="Arial" w:cs="Arial"/>
        </w:rPr>
        <w:t xml:space="preserve">, </w:t>
      </w:r>
      <w:smartTag w:uri="urn:schemas-microsoft-com:office:smarttags" w:element="City">
        <w:smartTag w:uri="urn:schemas-microsoft-com:office:smarttags" w:element="place">
          <w:r w:rsidRPr="006E72BD">
            <w:rPr>
              <w:rFonts w:ascii="Arial" w:hAnsi="Arial" w:cs="Arial"/>
            </w:rPr>
            <w:t>Canberra</w:t>
          </w:r>
        </w:smartTag>
      </w:smartTag>
      <w:r w:rsidRPr="006E72BD">
        <w:rPr>
          <w:rFonts w:ascii="Arial" w:hAnsi="Arial" w:cs="Arial"/>
        </w:rPr>
        <w:t>.</w:t>
      </w:r>
    </w:p>
    <w:p w:rsidR="006E72BD" w:rsidRPr="006E72BD" w:rsidRDefault="006E72BD" w:rsidP="006E72BD">
      <w:pPr>
        <w:rPr>
          <w:rFonts w:ascii="Arial" w:hAnsi="Arial" w:cs="Arial"/>
        </w:rPr>
      </w:pPr>
    </w:p>
    <w:p w:rsidR="006E72BD" w:rsidRPr="006E72BD" w:rsidRDefault="006E72BD" w:rsidP="006E72BD">
      <w:pPr>
        <w:rPr>
          <w:rFonts w:ascii="Arial" w:hAnsi="Arial" w:cs="Arial"/>
        </w:rPr>
      </w:pPr>
      <w:r w:rsidRPr="006E72BD">
        <w:rPr>
          <w:rFonts w:ascii="Arial" w:hAnsi="Arial" w:cs="Arial"/>
        </w:rPr>
        <w:t xml:space="preserve">Waterhouse, J. (ed.)  1992, </w:t>
      </w:r>
      <w:smartTag w:uri="urn:schemas-microsoft-com:office:smarttags" w:element="place">
        <w:smartTag w:uri="urn:schemas-microsoft-com:office:smarttags" w:element="City">
          <w:r w:rsidRPr="006E72BD">
            <w:rPr>
              <w:rFonts w:ascii="Arial" w:hAnsi="Arial" w:cs="Arial"/>
              <w:i/>
            </w:rPr>
            <w:t>Canberra</w:t>
          </w:r>
        </w:smartTag>
      </w:smartTag>
      <w:r w:rsidRPr="006E72BD">
        <w:rPr>
          <w:rFonts w:ascii="Arial" w:hAnsi="Arial" w:cs="Arial"/>
          <w:i/>
        </w:rPr>
        <w:t>: Early Days at the Causeway</w:t>
      </w:r>
      <w:r w:rsidRPr="006E72BD">
        <w:rPr>
          <w:rFonts w:ascii="Arial" w:hAnsi="Arial" w:cs="Arial"/>
        </w:rPr>
        <w:t xml:space="preserve">, (2nd Edition), </w:t>
      </w:r>
    </w:p>
    <w:p w:rsidR="006E72BD" w:rsidRPr="006E72BD" w:rsidRDefault="006E72BD" w:rsidP="006E72BD">
      <w:pPr>
        <w:rPr>
          <w:rFonts w:ascii="Arial" w:hAnsi="Arial" w:cs="Arial"/>
          <w:lang w:val="en-US"/>
        </w:rPr>
      </w:pPr>
      <w:r w:rsidRPr="006E72BD">
        <w:rPr>
          <w:rFonts w:ascii="Arial" w:hAnsi="Arial" w:cs="Arial"/>
          <w:lang w:val="en-US"/>
        </w:rPr>
        <w:t xml:space="preserve">Environment, Culture and Heritage Department of the Environment, Land and Planning, </w:t>
      </w:r>
      <w:smartTag w:uri="urn:schemas-microsoft-com:office:smarttags" w:element="place">
        <w:smartTag w:uri="urn:schemas-microsoft-com:office:smarttags" w:element="City">
          <w:r w:rsidRPr="006E72BD">
            <w:rPr>
              <w:rFonts w:ascii="Arial" w:hAnsi="Arial" w:cs="Arial"/>
              <w:lang w:val="en-US"/>
            </w:rPr>
            <w:t>Canberra</w:t>
          </w:r>
        </w:smartTag>
      </w:smartTag>
      <w:r w:rsidRPr="006E72BD">
        <w:rPr>
          <w:rFonts w:ascii="Arial" w:hAnsi="Arial" w:cs="Arial"/>
          <w:lang w:val="en-US"/>
        </w:rPr>
        <w:t>.</w:t>
      </w:r>
    </w:p>
    <w:p w:rsidR="006E72BD" w:rsidRPr="006E72BD" w:rsidRDefault="006E72BD" w:rsidP="006E72BD">
      <w:pPr>
        <w:rPr>
          <w:rFonts w:ascii="Arial" w:hAnsi="Arial" w:cs="Arial"/>
        </w:rPr>
      </w:pPr>
    </w:p>
    <w:p w:rsidR="006E72BD" w:rsidRPr="006E72BD" w:rsidRDefault="006E72BD" w:rsidP="006E72BD">
      <w:pPr>
        <w:rPr>
          <w:rFonts w:ascii="Arial" w:hAnsi="Arial" w:cs="Arial"/>
        </w:rPr>
      </w:pPr>
      <w:r w:rsidRPr="006E72BD">
        <w:rPr>
          <w:rFonts w:ascii="Arial" w:hAnsi="Arial" w:cs="Arial"/>
        </w:rPr>
        <w:t xml:space="preserve">White H.L. (ed.)  1954, </w:t>
      </w:r>
      <w:r w:rsidRPr="006E72BD">
        <w:rPr>
          <w:rFonts w:ascii="Arial" w:hAnsi="Arial" w:cs="Arial"/>
          <w:i/>
        </w:rPr>
        <w:t>Canberra a Nation’s Capital</w:t>
      </w:r>
      <w:r w:rsidRPr="006E72BD">
        <w:rPr>
          <w:rFonts w:ascii="Arial" w:hAnsi="Arial" w:cs="Arial"/>
        </w:rPr>
        <w:t xml:space="preserve">, Angus &amp; Robertson Ltd., </w:t>
      </w:r>
      <w:smartTag w:uri="urn:schemas-microsoft-com:office:smarttags" w:element="place">
        <w:smartTag w:uri="urn:schemas-microsoft-com:office:smarttags" w:element="City">
          <w:r w:rsidRPr="006E72BD">
            <w:rPr>
              <w:rFonts w:ascii="Arial" w:hAnsi="Arial" w:cs="Arial"/>
            </w:rPr>
            <w:t>London</w:t>
          </w:r>
        </w:smartTag>
      </w:smartTag>
      <w:r w:rsidRPr="006E72BD">
        <w:rPr>
          <w:rFonts w:ascii="Arial" w:hAnsi="Arial" w:cs="Arial"/>
        </w:rPr>
        <w:t>.</w:t>
      </w:r>
    </w:p>
    <w:p w:rsidR="006E72BD" w:rsidRPr="006E72BD" w:rsidRDefault="006E72BD" w:rsidP="006E72BD">
      <w:pPr>
        <w:rPr>
          <w:rFonts w:ascii="Arial" w:hAnsi="Arial" w:cs="Arial"/>
        </w:rPr>
      </w:pPr>
    </w:p>
    <w:p w:rsidR="006E72BD" w:rsidRPr="006E72BD" w:rsidRDefault="006E72BD" w:rsidP="006E72BD">
      <w:pPr>
        <w:rPr>
          <w:rFonts w:ascii="Arial" w:hAnsi="Arial" w:cs="Arial"/>
          <w:b/>
        </w:rPr>
      </w:pPr>
      <w:r w:rsidRPr="006E72BD">
        <w:rPr>
          <w:rFonts w:ascii="Arial" w:hAnsi="Arial" w:cs="Arial"/>
          <w:b/>
        </w:rPr>
        <w:t>Oral History</w:t>
      </w:r>
    </w:p>
    <w:p w:rsidR="006E72BD" w:rsidRPr="006E72BD" w:rsidRDefault="006E72BD" w:rsidP="006E72BD">
      <w:pPr>
        <w:rPr>
          <w:rFonts w:ascii="Arial" w:hAnsi="Arial" w:cs="Arial"/>
          <w:lang w:val="en-US"/>
        </w:rPr>
      </w:pPr>
    </w:p>
    <w:p w:rsidR="006E72BD" w:rsidRPr="006E72BD" w:rsidRDefault="006E72BD" w:rsidP="006E72BD">
      <w:pPr>
        <w:rPr>
          <w:rFonts w:ascii="Arial" w:hAnsi="Arial" w:cs="Arial"/>
        </w:rPr>
      </w:pPr>
      <w:r w:rsidRPr="006E72BD">
        <w:rPr>
          <w:rFonts w:ascii="Arial" w:hAnsi="Arial" w:cs="Arial"/>
        </w:rPr>
        <w:t>John Coggan, Master Baker interviewed 9 August 2004 and 24 August 2004 at Hackett.</w:t>
      </w:r>
    </w:p>
    <w:p w:rsidR="00126A6C" w:rsidRDefault="00126A6C" w:rsidP="00287D9E">
      <w:pPr>
        <w:rPr>
          <w:rFonts w:ascii="Arial" w:hAnsi="Arial" w:cs="Arial"/>
          <w:i/>
        </w:rPr>
      </w:pPr>
    </w:p>
    <w:p w:rsidR="00EE3DBF" w:rsidRPr="004619BC" w:rsidRDefault="00EE3DBF">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rPr>
      </w:pPr>
    </w:p>
    <w:p w:rsidR="009D75C9" w:rsidRDefault="009D75C9" w:rsidP="004F3269">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rPr>
      </w:pPr>
      <w:r>
        <w:rPr>
          <w:rFonts w:ascii="Arial" w:hAnsi="Arial" w:cs="Arial"/>
          <w:b/>
        </w:rPr>
        <w:t>SITE PLAN AND IMAGES</w:t>
      </w:r>
    </w:p>
    <w:p w:rsidR="00AA1985" w:rsidRDefault="00AA1985" w:rsidP="004F3269">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rPr>
      </w:pPr>
    </w:p>
    <w:p w:rsidR="00AA1985" w:rsidRDefault="006B063E" w:rsidP="004F3269">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rPr>
      </w:pPr>
      <w:r w:rsidRPr="006B063E">
        <w:rPr>
          <w:rFonts w:ascii="Arial" w:hAnsi="Arial" w:cs="Arial"/>
          <w:b/>
          <w:noProof/>
        </w:rPr>
        <w:drawing>
          <wp:inline distT="0" distB="0" distL="0" distR="0">
            <wp:extent cx="3895725" cy="2009775"/>
            <wp:effectExtent l="0" t="0" r="0" b="0"/>
            <wp:docPr id="14" name="Picture 14" descr="title bound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itle boundary"/>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895725" cy="2009775"/>
                    </a:xfrm>
                    <a:prstGeom prst="rect">
                      <a:avLst/>
                    </a:prstGeom>
                    <a:noFill/>
                    <a:ln>
                      <a:noFill/>
                    </a:ln>
                  </pic:spPr>
                </pic:pic>
              </a:graphicData>
            </a:graphic>
          </wp:inline>
        </w:drawing>
      </w:r>
    </w:p>
    <w:p w:rsidR="00AA1985" w:rsidRPr="00AA1985" w:rsidRDefault="00AA1985" w:rsidP="004F3269">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rPr>
      </w:pPr>
      <w:r>
        <w:rPr>
          <w:rFonts w:ascii="Arial" w:hAnsi="Arial" w:cs="Arial"/>
        </w:rPr>
        <w:t>Block 1 Section 28 Braddon.</w:t>
      </w:r>
    </w:p>
    <w:p w:rsidR="00AA1985" w:rsidRDefault="00AA1985" w:rsidP="004F3269">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rPr>
      </w:pPr>
    </w:p>
    <w:p w:rsidR="00AA1985" w:rsidRPr="00AA1985" w:rsidRDefault="006B063E" w:rsidP="004F3269">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rPr>
      </w:pPr>
      <w:r w:rsidRPr="006B063E">
        <w:rPr>
          <w:rFonts w:ascii="Arial" w:hAnsi="Arial" w:cs="Arial"/>
          <w:b/>
          <w:noProof/>
        </w:rPr>
        <w:drawing>
          <wp:inline distT="0" distB="0" distL="0" distR="0">
            <wp:extent cx="3895725" cy="2009775"/>
            <wp:effectExtent l="0" t="0" r="0" b="0"/>
            <wp:docPr id="15" name="Picture 15" descr="aerial imag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erial imagery"/>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895725" cy="2009775"/>
                    </a:xfrm>
                    <a:prstGeom prst="rect">
                      <a:avLst/>
                    </a:prstGeom>
                    <a:noFill/>
                    <a:ln>
                      <a:noFill/>
                    </a:ln>
                  </pic:spPr>
                </pic:pic>
              </a:graphicData>
            </a:graphic>
          </wp:inline>
        </w:drawing>
      </w:r>
    </w:p>
    <w:p w:rsidR="00AA1985" w:rsidRPr="00AA1985" w:rsidRDefault="00AA1985" w:rsidP="004F3269">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rPr>
      </w:pPr>
      <w:r w:rsidRPr="00AA1985">
        <w:rPr>
          <w:rFonts w:ascii="Arial" w:hAnsi="Arial" w:cs="Arial"/>
        </w:rPr>
        <w:t>Boundary area for the former Coggan’s Bakery building shown in red</w:t>
      </w:r>
    </w:p>
    <w:p w:rsidR="00AA1985" w:rsidRPr="00AA1985" w:rsidRDefault="00AA1985" w:rsidP="004F3269">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rPr>
      </w:pPr>
      <w:r w:rsidRPr="00AA1985">
        <w:rPr>
          <w:rFonts w:ascii="Arial" w:hAnsi="Arial" w:cs="Arial"/>
        </w:rPr>
        <w:t xml:space="preserve">(Part) Block 1 Section 28 </w:t>
      </w:r>
      <w:r>
        <w:rPr>
          <w:rFonts w:ascii="Arial" w:hAnsi="Arial" w:cs="Arial"/>
        </w:rPr>
        <w:t>B</w:t>
      </w:r>
      <w:r w:rsidRPr="00AA1985">
        <w:rPr>
          <w:rFonts w:ascii="Arial" w:hAnsi="Arial" w:cs="Arial"/>
        </w:rPr>
        <w:t>raddon.</w:t>
      </w:r>
    </w:p>
    <w:p w:rsidR="00AA1985" w:rsidRDefault="00AA1985" w:rsidP="004F3269">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rPr>
      </w:pPr>
    </w:p>
    <w:p w:rsidR="00E3214A" w:rsidRDefault="00E3214A" w:rsidP="004F3269">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rPr>
        <w:sectPr w:rsidR="00E3214A" w:rsidSect="009D75C9">
          <w:headerReference w:type="default" r:id="rId34"/>
          <w:pgSz w:w="12240" w:h="15840"/>
          <w:pgMar w:top="1440" w:right="1440" w:bottom="1418" w:left="1440" w:header="720" w:footer="720" w:gutter="0"/>
          <w:pgNumType w:start="1"/>
          <w:cols w:space="0"/>
        </w:sectPr>
      </w:pPr>
    </w:p>
    <w:p w:rsidR="00AA1985" w:rsidRDefault="006B063E" w:rsidP="004F3269">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rPr>
      </w:pPr>
      <w:r w:rsidRPr="006B063E">
        <w:rPr>
          <w:rFonts w:ascii="Arial" w:hAnsi="Arial" w:cs="Arial"/>
          <w:b/>
          <w:noProof/>
        </w:rPr>
        <w:drawing>
          <wp:inline distT="0" distB="0" distL="0" distR="0">
            <wp:extent cx="2600325" cy="1962150"/>
            <wp:effectExtent l="0" t="0" r="0" b="0"/>
            <wp:docPr id="16" name="Picture 16" descr="P1020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102046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600325" cy="1962150"/>
                    </a:xfrm>
                    <a:prstGeom prst="rect">
                      <a:avLst/>
                    </a:prstGeom>
                    <a:noFill/>
                    <a:ln>
                      <a:noFill/>
                    </a:ln>
                  </pic:spPr>
                </pic:pic>
              </a:graphicData>
            </a:graphic>
          </wp:inline>
        </w:drawing>
      </w:r>
      <w:r w:rsidR="00AA1985">
        <w:rPr>
          <w:rFonts w:ascii="Arial" w:hAnsi="Arial" w:cs="Arial"/>
          <w:b/>
        </w:rPr>
        <w:tab/>
      </w:r>
      <w:r w:rsidRPr="006B063E">
        <w:rPr>
          <w:rFonts w:ascii="Arial" w:hAnsi="Arial" w:cs="Arial"/>
          <w:b/>
          <w:noProof/>
        </w:rPr>
        <w:drawing>
          <wp:inline distT="0" distB="0" distL="0" distR="0">
            <wp:extent cx="1981200" cy="2647950"/>
            <wp:effectExtent l="0" t="0" r="0" b="0"/>
            <wp:docPr id="17" name="Picture 2" descr="P1020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102046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81200" cy="2647950"/>
                    </a:xfrm>
                    <a:prstGeom prst="rect">
                      <a:avLst/>
                    </a:prstGeom>
                    <a:noFill/>
                    <a:ln>
                      <a:noFill/>
                    </a:ln>
                  </pic:spPr>
                </pic:pic>
              </a:graphicData>
            </a:graphic>
          </wp:inline>
        </w:drawing>
      </w:r>
    </w:p>
    <w:p w:rsidR="00E3214A" w:rsidRDefault="00E3214A" w:rsidP="004F3269">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rPr>
      </w:pPr>
    </w:p>
    <w:p w:rsidR="00E3214A" w:rsidRDefault="006B063E" w:rsidP="004F3269">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rPr>
      </w:pPr>
      <w:r w:rsidRPr="006B063E">
        <w:rPr>
          <w:rFonts w:ascii="Arial" w:hAnsi="Arial" w:cs="Arial"/>
          <w:b/>
          <w:noProof/>
        </w:rPr>
        <w:drawing>
          <wp:inline distT="0" distB="0" distL="0" distR="0">
            <wp:extent cx="2600325" cy="1962150"/>
            <wp:effectExtent l="0" t="0" r="0" b="0"/>
            <wp:docPr id="18" name="Picture 18" descr="P1020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102046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600325" cy="1962150"/>
                    </a:xfrm>
                    <a:prstGeom prst="rect">
                      <a:avLst/>
                    </a:prstGeom>
                    <a:noFill/>
                    <a:ln>
                      <a:noFill/>
                    </a:ln>
                  </pic:spPr>
                </pic:pic>
              </a:graphicData>
            </a:graphic>
          </wp:inline>
        </w:drawing>
      </w:r>
      <w:r w:rsidR="00E3214A">
        <w:rPr>
          <w:rFonts w:ascii="Arial" w:hAnsi="Arial" w:cs="Arial"/>
          <w:b/>
        </w:rPr>
        <w:tab/>
      </w:r>
      <w:r w:rsidRPr="006B063E">
        <w:rPr>
          <w:rFonts w:ascii="Arial" w:hAnsi="Arial" w:cs="Arial"/>
          <w:b/>
          <w:noProof/>
        </w:rPr>
        <w:drawing>
          <wp:inline distT="0" distB="0" distL="0" distR="0">
            <wp:extent cx="2590800" cy="1933575"/>
            <wp:effectExtent l="0" t="0" r="0" b="0"/>
            <wp:docPr id="19" name="Picture 19" descr="P1020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102045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590800" cy="1933575"/>
                    </a:xfrm>
                    <a:prstGeom prst="rect">
                      <a:avLst/>
                    </a:prstGeom>
                    <a:noFill/>
                    <a:ln>
                      <a:noFill/>
                    </a:ln>
                  </pic:spPr>
                </pic:pic>
              </a:graphicData>
            </a:graphic>
          </wp:inline>
        </w:drawing>
      </w:r>
    </w:p>
    <w:p w:rsidR="00E3214A" w:rsidRDefault="00E3214A" w:rsidP="004F3269">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rPr>
      </w:pPr>
    </w:p>
    <w:p w:rsidR="00E3214A" w:rsidRDefault="00E3214A" w:rsidP="00E3214A">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w:hAnsi="Arial" w:cs="Arial"/>
        </w:rPr>
      </w:pPr>
      <w:r w:rsidRPr="00E3214A">
        <w:rPr>
          <w:rFonts w:ascii="Arial" w:hAnsi="Arial" w:cs="Arial"/>
        </w:rPr>
        <w:t>Images taken February 2011</w:t>
      </w:r>
    </w:p>
    <w:p w:rsidR="00C01585" w:rsidRDefault="00C01585" w:rsidP="00C01585">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rPr>
      </w:pPr>
    </w:p>
    <w:p w:rsidR="00C01585" w:rsidRDefault="00C01585" w:rsidP="00C01585">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b/>
        </w:rPr>
      </w:pPr>
      <w:r>
        <w:rPr>
          <w:rFonts w:ascii="Arial" w:hAnsi="Arial" w:cs="Arial"/>
        </w:rPr>
        <w:br w:type="page"/>
      </w:r>
      <w:r>
        <w:rPr>
          <w:rFonts w:ascii="Arial" w:hAnsi="Arial" w:cs="Arial"/>
          <w:b/>
        </w:rPr>
        <w:t>NON-STATUTORY BACKGROUND INFORMATION</w:t>
      </w:r>
    </w:p>
    <w:p w:rsidR="00C01585" w:rsidRDefault="00C01585" w:rsidP="00C01585">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b/>
        </w:rPr>
      </w:pPr>
    </w:p>
    <w:p w:rsidR="001A4BA9" w:rsidRDefault="001A4BA9" w:rsidP="001A4BA9">
      <w:pPr>
        <w:rPr>
          <w:rFonts w:ascii="Arial" w:hAnsi="Arial"/>
          <w:u w:val="single"/>
        </w:rPr>
      </w:pPr>
      <w:r>
        <w:rPr>
          <w:rFonts w:ascii="Arial" w:hAnsi="Arial"/>
          <w:u w:val="single"/>
        </w:rPr>
        <w:t xml:space="preserve">Contextual Background (early bakeries in the </w:t>
      </w:r>
      <w:smartTag w:uri="urn:schemas-microsoft-com:office:smarttags" w:element="place">
        <w:smartTag w:uri="urn:schemas-microsoft-com:office:smarttags" w:element="City">
          <w:r>
            <w:rPr>
              <w:rFonts w:ascii="Arial" w:hAnsi="Arial"/>
              <w:u w:val="single"/>
            </w:rPr>
            <w:t>Canberra</w:t>
          </w:r>
        </w:smartTag>
      </w:smartTag>
      <w:r>
        <w:rPr>
          <w:rFonts w:ascii="Arial" w:hAnsi="Arial"/>
          <w:u w:val="single"/>
        </w:rPr>
        <w:t xml:space="preserve"> region)</w:t>
      </w:r>
    </w:p>
    <w:p w:rsidR="001A4BA9" w:rsidRPr="001D3AD0" w:rsidRDefault="001A4BA9" w:rsidP="001A4BA9">
      <w:pPr>
        <w:rPr>
          <w:rFonts w:ascii="Arial" w:hAnsi="Arial"/>
          <w:u w:val="single"/>
        </w:rPr>
      </w:pPr>
    </w:p>
    <w:p w:rsidR="001A4BA9" w:rsidRPr="006E72BD" w:rsidRDefault="001A4BA9" w:rsidP="001A4BA9">
      <w:pPr>
        <w:rPr>
          <w:rFonts w:ascii="Arial" w:hAnsi="Arial"/>
          <w:lang w:val="en-US"/>
        </w:rPr>
      </w:pPr>
      <w:r>
        <w:rPr>
          <w:rFonts w:ascii="Arial" w:hAnsi="Arial"/>
        </w:rPr>
        <w:t xml:space="preserve"> </w:t>
      </w:r>
      <w:r w:rsidRPr="006E72BD">
        <w:rPr>
          <w:rFonts w:ascii="Arial" w:hAnsi="Arial"/>
        </w:rPr>
        <w:t>In 1912, through the federal Seat of Government Acceptance Act 1909, an area of 900 square miles (233,107 hectares) was excised for the specific purpose of establishing the Federal Capital Territory (FCT). The government then reserved all the property in the FCT and those wishing to remain on their land were compelled to lease it back from the government. Large tracts of land previously belonging to landholders were divided into separate leases and the population of the region increased. Consequently, the need for basic</w:t>
      </w:r>
      <w:r w:rsidRPr="006E72BD">
        <w:rPr>
          <w:rFonts w:ascii="Arial" w:hAnsi="Arial"/>
          <w:color w:val="000000"/>
        </w:rPr>
        <w:t xml:space="preserve"> </w:t>
      </w:r>
      <w:r w:rsidRPr="006E72BD">
        <w:rPr>
          <w:rFonts w:ascii="Arial" w:hAnsi="Arial"/>
        </w:rPr>
        <w:t>food staples such as bread grew rapidly (Commonwealth Government 2004).</w:t>
      </w:r>
    </w:p>
    <w:p w:rsidR="001A4BA9" w:rsidRPr="006E72BD" w:rsidRDefault="001A4BA9" w:rsidP="001A4BA9">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s>
        <w:rPr>
          <w:rFonts w:ascii="Arial" w:hAnsi="Arial"/>
          <w:lang w:val="en-US"/>
        </w:rPr>
      </w:pPr>
    </w:p>
    <w:p w:rsidR="001A4BA9" w:rsidRPr="006E72BD" w:rsidRDefault="001A4BA9" w:rsidP="001A4BA9">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s>
        <w:rPr>
          <w:rFonts w:ascii="Arial" w:hAnsi="Arial"/>
          <w:lang w:val="en-US"/>
        </w:rPr>
      </w:pPr>
      <w:r w:rsidRPr="006E72BD">
        <w:rPr>
          <w:rFonts w:ascii="Arial" w:hAnsi="Arial"/>
        </w:rPr>
        <w:t xml:space="preserve">The first bakery in the </w:t>
      </w:r>
      <w:smartTag w:uri="urn:schemas-microsoft-com:office:smarttags" w:element="City">
        <w:r w:rsidRPr="006E72BD">
          <w:rPr>
            <w:rFonts w:ascii="Arial" w:hAnsi="Arial"/>
          </w:rPr>
          <w:t>Canberra</w:t>
        </w:r>
      </w:smartTag>
      <w:r w:rsidRPr="006E72BD">
        <w:rPr>
          <w:rFonts w:ascii="Arial" w:hAnsi="Arial"/>
        </w:rPr>
        <w:t xml:space="preserve"> region had begun operating </w:t>
      </w:r>
      <w:r w:rsidRPr="006E72BD">
        <w:rPr>
          <w:rFonts w:ascii="Arial" w:hAnsi="Arial"/>
          <w:lang w:val="en-US"/>
        </w:rPr>
        <w:t xml:space="preserve">in premises built by Ebenezer Booth, in 1874, in the eastern portion of what is now </w:t>
      </w:r>
      <w:smartTag w:uri="urn:schemas-microsoft-com:office:smarttags" w:element="place">
        <w:smartTag w:uri="urn:schemas-microsoft-com:office:smarttags" w:element="PlaceType">
          <w:r w:rsidRPr="006E72BD">
            <w:rPr>
              <w:rFonts w:ascii="Arial" w:hAnsi="Arial"/>
              <w:lang w:val="en-US"/>
            </w:rPr>
            <w:t>Commonwealth</w:t>
          </w:r>
        </w:smartTag>
        <w:r w:rsidRPr="006E72BD">
          <w:rPr>
            <w:rFonts w:ascii="Arial" w:hAnsi="Arial"/>
            <w:lang w:val="en-US"/>
          </w:rPr>
          <w:t xml:space="preserve"> </w:t>
        </w:r>
        <w:smartTag w:uri="urn:schemas-microsoft-com:office:smarttags" w:element="PlaceType">
          <w:r w:rsidRPr="006E72BD">
            <w:rPr>
              <w:rFonts w:ascii="Arial" w:hAnsi="Arial"/>
              <w:lang w:val="en-US"/>
            </w:rPr>
            <w:t>Park</w:t>
          </w:r>
        </w:smartTag>
      </w:smartTag>
      <w:r w:rsidRPr="006E72BD">
        <w:rPr>
          <w:rFonts w:ascii="Arial" w:hAnsi="Arial"/>
          <w:lang w:val="en-US"/>
        </w:rPr>
        <w:t xml:space="preserve"> (Gray 1994:2). Booth was general storekeeper and postmaster in the </w:t>
      </w:r>
      <w:smartTag w:uri="urn:schemas-microsoft-com:office:smarttags" w:element="place">
        <w:smartTag w:uri="urn:schemas-microsoft-com:office:smarttags" w:element="City">
          <w:r w:rsidRPr="006E72BD">
            <w:rPr>
              <w:rFonts w:ascii="Arial" w:hAnsi="Arial"/>
              <w:lang w:val="en-US"/>
            </w:rPr>
            <w:t>Canberra</w:t>
          </w:r>
        </w:smartTag>
      </w:smartTag>
      <w:r w:rsidRPr="006E72BD">
        <w:rPr>
          <w:rFonts w:ascii="Arial" w:hAnsi="Arial"/>
          <w:lang w:val="en-US"/>
        </w:rPr>
        <w:t xml:space="preserve"> region between 1878 and 1884 (Gillespie 1988:116). John Murray used the </w:t>
      </w:r>
      <w:r w:rsidRPr="006E72BD">
        <w:rPr>
          <w:rFonts w:ascii="Arial" w:hAnsi="Arial"/>
        </w:rPr>
        <w:t xml:space="preserve">building </w:t>
      </w:r>
      <w:r w:rsidRPr="006E72BD">
        <w:rPr>
          <w:rFonts w:ascii="Arial" w:hAnsi="Arial"/>
          <w:lang w:val="en-US"/>
        </w:rPr>
        <w:t>as a bakery and store from 1911, until it burnt down in 1923 (Gray 1994:2).</w:t>
      </w:r>
    </w:p>
    <w:p w:rsidR="001A4BA9" w:rsidRPr="006E72BD" w:rsidRDefault="001A4BA9" w:rsidP="001A4BA9">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s>
        <w:rPr>
          <w:rFonts w:ascii="Arial" w:hAnsi="Arial"/>
          <w:lang w:val="en-US"/>
        </w:rPr>
      </w:pPr>
    </w:p>
    <w:p w:rsidR="001A4BA9" w:rsidRPr="006E72BD" w:rsidRDefault="001A4BA9" w:rsidP="001A4BA9">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s>
        <w:rPr>
          <w:rFonts w:ascii="Arial" w:hAnsi="Arial"/>
          <w:lang w:val="en-US"/>
        </w:rPr>
      </w:pPr>
      <w:r w:rsidRPr="006E72BD">
        <w:rPr>
          <w:rFonts w:ascii="Arial" w:hAnsi="Arial"/>
          <w:lang w:val="en-US"/>
        </w:rPr>
        <w:t xml:space="preserve">In 1913, </w:t>
      </w:r>
      <w:smartTag w:uri="urn:schemas-microsoft-com:office:smarttags" w:element="place">
        <w:smartTag w:uri="urn:schemas-microsoft-com:office:smarttags" w:element="City">
          <w:r w:rsidRPr="006E72BD">
            <w:rPr>
              <w:rFonts w:ascii="Arial" w:hAnsi="Arial"/>
              <w:lang w:val="en-US"/>
            </w:rPr>
            <w:t>Murray</w:t>
          </w:r>
        </w:smartTag>
      </w:smartTag>
      <w:r w:rsidRPr="006E72BD">
        <w:rPr>
          <w:rFonts w:ascii="Arial" w:hAnsi="Arial"/>
          <w:lang w:val="en-US"/>
        </w:rPr>
        <w:t xml:space="preserve"> was ordered by government health officials to improve the unsanitary conditions of his bakery (Medical Officer 1913). After </w:t>
      </w:r>
      <w:smartTag w:uri="urn:schemas-microsoft-com:office:smarttags" w:element="place">
        <w:smartTag w:uri="urn:schemas-microsoft-com:office:smarttags" w:element="City">
          <w:r w:rsidRPr="006E72BD">
            <w:rPr>
              <w:rFonts w:ascii="Arial" w:hAnsi="Arial"/>
              <w:lang w:val="en-US"/>
            </w:rPr>
            <w:t>Murray</w:t>
          </w:r>
        </w:smartTag>
      </w:smartTag>
      <w:r w:rsidRPr="006E72BD">
        <w:rPr>
          <w:rFonts w:ascii="Arial" w:hAnsi="Arial"/>
          <w:lang w:val="en-US"/>
        </w:rPr>
        <w:t xml:space="preserve">’s attempts to bring </w:t>
      </w:r>
      <w:r>
        <w:rPr>
          <w:rFonts w:ascii="Arial" w:hAnsi="Arial"/>
          <w:lang w:val="en-US"/>
        </w:rPr>
        <w:t>his</w:t>
      </w:r>
      <w:r w:rsidRPr="006E72BD">
        <w:rPr>
          <w:rFonts w:ascii="Arial" w:hAnsi="Arial"/>
          <w:lang w:val="en-US"/>
        </w:rPr>
        <w:t xml:space="preserve"> bakery up to an acceptable health standard had failed, David Miller</w:t>
      </w:r>
      <w:r>
        <w:rPr>
          <w:rFonts w:ascii="Arial" w:hAnsi="Arial"/>
          <w:lang w:val="en-US"/>
        </w:rPr>
        <w:t>,</w:t>
      </w:r>
      <w:r w:rsidRPr="006E72BD">
        <w:rPr>
          <w:rFonts w:ascii="Arial" w:hAnsi="Arial"/>
          <w:lang w:val="en-US"/>
        </w:rPr>
        <w:t xml:space="preserve"> the first Administrator of the FCT, developed plans for a new bakery (Miller 1915). The bakery was built at the Molonglo Internment Camp that had been built in 1918 to house Australians of German descent during World War I (</w:t>
      </w:r>
      <w:r w:rsidRPr="006E72BD">
        <w:rPr>
          <w:rFonts w:ascii="Arial" w:hAnsi="Arial"/>
          <w:i/>
          <w:lang w:val="en-US"/>
        </w:rPr>
        <w:t>The</w:t>
      </w:r>
      <w:r w:rsidRPr="006E72BD">
        <w:rPr>
          <w:rFonts w:ascii="Arial" w:hAnsi="Arial"/>
          <w:lang w:val="en-US"/>
        </w:rPr>
        <w:t xml:space="preserve"> </w:t>
      </w:r>
      <w:r w:rsidRPr="006E72BD">
        <w:rPr>
          <w:rFonts w:ascii="Arial" w:hAnsi="Arial"/>
          <w:i/>
          <w:lang w:val="en-US"/>
        </w:rPr>
        <w:t>Canberra Times</w:t>
      </w:r>
      <w:r w:rsidRPr="006E72BD">
        <w:rPr>
          <w:rFonts w:ascii="Arial" w:hAnsi="Arial"/>
          <w:lang w:val="en-US"/>
        </w:rPr>
        <w:t xml:space="preserve"> 1982). </w:t>
      </w:r>
    </w:p>
    <w:p w:rsidR="001A4BA9" w:rsidRPr="006E72BD" w:rsidRDefault="001A4BA9" w:rsidP="001A4BA9">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s>
        <w:rPr>
          <w:rFonts w:ascii="Arial" w:hAnsi="Arial"/>
          <w:lang w:val="en-US"/>
        </w:rPr>
      </w:pPr>
    </w:p>
    <w:p w:rsidR="001A4BA9" w:rsidRPr="006E72BD" w:rsidRDefault="001A4BA9" w:rsidP="001A4BA9">
      <w:pPr>
        <w:rPr>
          <w:rFonts w:ascii="Arial" w:hAnsi="Arial"/>
          <w:lang w:val="en-US"/>
        </w:rPr>
      </w:pPr>
      <w:r w:rsidRPr="006E72BD">
        <w:rPr>
          <w:rFonts w:ascii="Arial" w:hAnsi="Arial"/>
          <w:lang w:val="en-US"/>
        </w:rPr>
        <w:t xml:space="preserve">By 1922, </w:t>
      </w:r>
      <w:smartTag w:uri="urn:schemas-microsoft-com:office:smarttags" w:element="place">
        <w:smartTag w:uri="urn:schemas-microsoft-com:office:smarttags" w:element="City">
          <w:r w:rsidRPr="006E72BD">
            <w:rPr>
              <w:rFonts w:ascii="Arial" w:hAnsi="Arial"/>
              <w:lang w:val="en-US"/>
            </w:rPr>
            <w:t>Murray</w:t>
          </w:r>
        </w:smartTag>
      </w:smartTag>
      <w:r w:rsidRPr="006E72BD">
        <w:rPr>
          <w:rFonts w:ascii="Arial" w:hAnsi="Arial"/>
          <w:lang w:val="en-US"/>
        </w:rPr>
        <w:t xml:space="preserve">, whose request to build a new bakery </w:t>
      </w:r>
      <w:r>
        <w:rPr>
          <w:rFonts w:ascii="Arial" w:hAnsi="Arial"/>
          <w:lang w:val="en-US"/>
        </w:rPr>
        <w:t>was</w:t>
      </w:r>
      <w:r w:rsidRPr="006E72BD">
        <w:rPr>
          <w:rFonts w:ascii="Arial" w:hAnsi="Arial"/>
          <w:lang w:val="en-US"/>
        </w:rPr>
        <w:t xml:space="preserve"> denied, had been compelled to lease his bakery on a weekly basis and operate under close government supervision. </w:t>
      </w:r>
      <w:smartTag w:uri="urn:schemas-microsoft-com:office:smarttags" w:element="place">
        <w:smartTag w:uri="urn:schemas-microsoft-com:office:smarttags" w:element="City">
          <w:r w:rsidRPr="006E72BD">
            <w:rPr>
              <w:rFonts w:ascii="Arial" w:hAnsi="Arial"/>
              <w:lang w:val="en-US"/>
            </w:rPr>
            <w:t>Murray</w:t>
          </w:r>
        </w:smartTag>
      </w:smartTag>
      <w:r w:rsidRPr="006E72BD">
        <w:rPr>
          <w:rFonts w:ascii="Arial" w:hAnsi="Arial"/>
          <w:lang w:val="en-US"/>
        </w:rPr>
        <w:t xml:space="preserve">’s attempt to lease Miller’s new bakery failed when </w:t>
      </w:r>
      <w:r>
        <w:rPr>
          <w:rFonts w:ascii="Arial" w:hAnsi="Arial"/>
          <w:lang w:val="en-US"/>
        </w:rPr>
        <w:t xml:space="preserve">the </w:t>
      </w:r>
      <w:r w:rsidRPr="006E72BD">
        <w:rPr>
          <w:rFonts w:ascii="Arial" w:hAnsi="Arial"/>
          <w:lang w:val="en-US"/>
        </w:rPr>
        <w:t xml:space="preserve">Canberra Co-operative Society, made up of public servants, won the tender. The co-operative was granted a three-year lease on the Molonglo Camp Bakery on 19 March 1923. </w:t>
      </w:r>
      <w:smartTag w:uri="urn:schemas-microsoft-com:office:smarttags" w:element="place">
        <w:smartTag w:uri="urn:schemas-microsoft-com:office:smarttags" w:element="City">
          <w:r w:rsidRPr="006E72BD">
            <w:rPr>
              <w:rFonts w:ascii="Arial" w:hAnsi="Arial"/>
              <w:lang w:val="en-US"/>
            </w:rPr>
            <w:t>Murray</w:t>
          </w:r>
        </w:smartTag>
      </w:smartTag>
      <w:r w:rsidRPr="006E72BD">
        <w:rPr>
          <w:rFonts w:ascii="Arial" w:hAnsi="Arial"/>
          <w:lang w:val="en-US"/>
        </w:rPr>
        <w:t xml:space="preserve"> fought the decision in court on the basis that he had been treated unfairly and won the case. As a result, just ten months after </w:t>
      </w:r>
      <w:r>
        <w:rPr>
          <w:rFonts w:ascii="Arial" w:hAnsi="Arial"/>
          <w:lang w:val="en-US"/>
        </w:rPr>
        <w:t xml:space="preserve">the </w:t>
      </w:r>
      <w:r w:rsidRPr="006E72BD">
        <w:rPr>
          <w:rFonts w:ascii="Arial" w:hAnsi="Arial"/>
          <w:lang w:val="en-US"/>
        </w:rPr>
        <w:t xml:space="preserve">Canberra Co-operative Society’s lease was granted, it was transferred to </w:t>
      </w:r>
      <w:smartTag w:uri="urn:schemas-microsoft-com:office:smarttags" w:element="place">
        <w:smartTag w:uri="urn:schemas-microsoft-com:office:smarttags" w:element="City">
          <w:r w:rsidRPr="006E72BD">
            <w:rPr>
              <w:rFonts w:ascii="Arial" w:hAnsi="Arial"/>
              <w:lang w:val="en-US"/>
            </w:rPr>
            <w:t>Murray</w:t>
          </w:r>
        </w:smartTag>
      </w:smartTag>
      <w:r w:rsidRPr="006E72BD">
        <w:rPr>
          <w:rFonts w:ascii="Arial" w:hAnsi="Arial"/>
          <w:lang w:val="en-US"/>
        </w:rPr>
        <w:t xml:space="preserve"> for a period of three years at </w:t>
      </w:r>
      <w:r w:rsidRPr="006E72BD">
        <w:rPr>
          <w:rFonts w:ascii="Arial" w:hAnsi="Arial"/>
          <w:lang w:val="en-GB"/>
        </w:rPr>
        <w:t>£</w:t>
      </w:r>
      <w:r w:rsidRPr="006E72BD">
        <w:rPr>
          <w:rFonts w:ascii="Arial" w:hAnsi="Arial"/>
          <w:lang w:val="en-US"/>
        </w:rPr>
        <w:t xml:space="preserve">48 per year; around half the amount the Co-operative Society had been paying (Ricketson 1997; Molonglo Bakery Lease 1922-24). </w:t>
      </w:r>
    </w:p>
    <w:p w:rsidR="001A4BA9" w:rsidRPr="006E72BD" w:rsidRDefault="001A4BA9" w:rsidP="001A4BA9">
      <w:pPr>
        <w:pStyle w:val="Footer"/>
        <w:rPr>
          <w:rFonts w:ascii="Arial" w:hAnsi="Arial"/>
          <w:lang w:val="en-US"/>
        </w:rPr>
      </w:pPr>
    </w:p>
    <w:p w:rsidR="001A4BA9" w:rsidRPr="006E72BD" w:rsidRDefault="001A4BA9" w:rsidP="001A4BA9">
      <w:pPr>
        <w:rPr>
          <w:rFonts w:ascii="Arial" w:hAnsi="Arial"/>
          <w:lang w:val="en-US"/>
        </w:rPr>
      </w:pPr>
      <w:r w:rsidRPr="006E72BD">
        <w:rPr>
          <w:rFonts w:ascii="Arial" w:hAnsi="Arial"/>
          <w:lang w:val="en-US"/>
        </w:rPr>
        <w:t xml:space="preserve">In 1925, Jim Grant who had been running a successful bakery in </w:t>
      </w:r>
      <w:smartTag w:uri="urn:schemas-microsoft-com:office:smarttags" w:element="City">
        <w:r w:rsidRPr="006E72BD">
          <w:rPr>
            <w:rFonts w:ascii="Arial" w:hAnsi="Arial"/>
            <w:lang w:val="en-US"/>
          </w:rPr>
          <w:t>Sydney</w:t>
        </w:r>
      </w:smartTag>
      <w:r w:rsidRPr="006E72BD">
        <w:rPr>
          <w:rFonts w:ascii="Arial" w:hAnsi="Arial"/>
          <w:lang w:val="en-US"/>
        </w:rPr>
        <w:t xml:space="preserve"> with his father, James, moved to </w:t>
      </w:r>
      <w:smartTag w:uri="urn:schemas-microsoft-com:office:smarttags" w:element="place">
        <w:smartTag w:uri="urn:schemas-microsoft-com:office:smarttags" w:element="City">
          <w:r w:rsidRPr="006E72BD">
            <w:rPr>
              <w:rFonts w:ascii="Arial" w:hAnsi="Arial"/>
              <w:lang w:val="en-US"/>
            </w:rPr>
            <w:t>Canberra</w:t>
          </w:r>
        </w:smartTag>
      </w:smartTag>
      <w:r w:rsidRPr="006E72BD">
        <w:rPr>
          <w:rFonts w:ascii="Arial" w:hAnsi="Arial"/>
          <w:lang w:val="en-US"/>
        </w:rPr>
        <w:t xml:space="preserve"> and took over the Molonglo Bakery lease (</w:t>
      </w:r>
      <w:r w:rsidRPr="006E72BD">
        <w:rPr>
          <w:rFonts w:ascii="Arial" w:hAnsi="Arial"/>
          <w:i/>
          <w:lang w:val="en-US"/>
        </w:rPr>
        <w:t xml:space="preserve">The Canberra Times </w:t>
      </w:r>
      <w:r w:rsidRPr="006E72BD">
        <w:rPr>
          <w:rFonts w:ascii="Arial" w:hAnsi="Arial"/>
          <w:lang w:val="en-US"/>
        </w:rPr>
        <w:t>19</w:t>
      </w:r>
      <w:r w:rsidRPr="006E72BD">
        <w:rPr>
          <w:rFonts w:ascii="Arial" w:hAnsi="Arial"/>
        </w:rPr>
        <w:t>79 and 1982)</w:t>
      </w:r>
      <w:r w:rsidRPr="006E72BD">
        <w:rPr>
          <w:rFonts w:ascii="Arial" w:hAnsi="Arial"/>
          <w:lang w:val="en-US"/>
        </w:rPr>
        <w:t>.</w:t>
      </w:r>
    </w:p>
    <w:p w:rsidR="001A4BA9" w:rsidRDefault="001A4BA9" w:rsidP="00C01585">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b/>
        </w:rPr>
      </w:pPr>
    </w:p>
    <w:p w:rsidR="001A4BA9" w:rsidRPr="00C01585" w:rsidRDefault="001A4BA9" w:rsidP="00C01585">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b/>
        </w:rPr>
      </w:pPr>
    </w:p>
    <w:p w:rsidR="00C01585" w:rsidRPr="00C01585" w:rsidRDefault="006B063E" w:rsidP="00C01585">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w:hAnsi="Arial" w:cs="Arial"/>
        </w:rPr>
      </w:pPr>
      <w:r w:rsidRPr="006B063E">
        <w:rPr>
          <w:rFonts w:ascii="Arial" w:hAnsi="Arial" w:cs="Arial"/>
          <w:noProof/>
        </w:rPr>
        <w:drawing>
          <wp:inline distT="0" distB="0" distL="0" distR="0">
            <wp:extent cx="2676525" cy="2019300"/>
            <wp:effectExtent l="0" t="0" r="0" b="0"/>
            <wp:docPr id="20" name="Picture 20" descr="P1020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102046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676525" cy="2019300"/>
                    </a:xfrm>
                    <a:prstGeom prst="rect">
                      <a:avLst/>
                    </a:prstGeom>
                    <a:noFill/>
                    <a:ln>
                      <a:noFill/>
                    </a:ln>
                  </pic:spPr>
                </pic:pic>
              </a:graphicData>
            </a:graphic>
          </wp:inline>
        </w:drawing>
      </w:r>
    </w:p>
    <w:p w:rsidR="00C01585" w:rsidRDefault="00C01585" w:rsidP="00C01585">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rPr>
      </w:pPr>
    </w:p>
    <w:p w:rsidR="00C01585" w:rsidRDefault="00C01585" w:rsidP="00C01585">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w:hAnsi="Arial" w:cs="Arial"/>
        </w:rPr>
      </w:pPr>
      <w:r>
        <w:rPr>
          <w:rFonts w:ascii="Arial" w:hAnsi="Arial" w:cs="Arial"/>
        </w:rPr>
        <w:t xml:space="preserve">The character of </w:t>
      </w:r>
      <w:smartTag w:uri="urn:schemas-microsoft-com:office:smarttags" w:element="Street">
        <w:smartTag w:uri="urn:schemas-microsoft-com:office:smarttags" w:element="address">
          <w:r>
            <w:rPr>
              <w:rFonts w:ascii="Arial" w:hAnsi="Arial" w:cs="Arial"/>
            </w:rPr>
            <w:t>Mort Street</w:t>
          </w:r>
        </w:smartTag>
      </w:smartTag>
      <w:r>
        <w:rPr>
          <w:rFonts w:ascii="Arial" w:hAnsi="Arial" w:cs="Arial"/>
        </w:rPr>
        <w:t xml:space="preserve"> today is partly comprised of high-rise apartments, vastly different from the smaller scale light industrial businesses which once occupied the area.</w:t>
      </w:r>
    </w:p>
    <w:p w:rsidR="00C01585" w:rsidRPr="00E3214A" w:rsidRDefault="00C01585" w:rsidP="00C01585">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w:hAnsi="Arial" w:cs="Arial"/>
        </w:rPr>
      </w:pPr>
      <w:r>
        <w:rPr>
          <w:rFonts w:ascii="Arial" w:hAnsi="Arial" w:cs="Arial"/>
        </w:rPr>
        <w:t>Image taken February 2011.</w:t>
      </w:r>
    </w:p>
    <w:sectPr w:rsidR="00C01585" w:rsidRPr="00E3214A" w:rsidSect="009D75C9">
      <w:pgSz w:w="12240" w:h="15840"/>
      <w:pgMar w:top="1440" w:right="1440" w:bottom="1418" w:left="1440" w:header="720" w:footer="720" w:gutter="0"/>
      <w:pgNumType w:start="1"/>
      <w:cols w: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B063E" w:rsidRDefault="006B063E">
      <w:r>
        <w:separator/>
      </w:r>
    </w:p>
  </w:endnote>
  <w:endnote w:type="continuationSeparator" w:id="0">
    <w:p w:rsidR="006B063E" w:rsidRDefault="006B06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Palatino">
    <w:altName w:val="Book Antiqua"/>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5D88" w:rsidRDefault="00595D8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1A00" w:rsidRDefault="00451A00">
    <w:pPr>
      <w:pStyle w:val="Footer"/>
      <w:framePr w:wrap="auto"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124598">
      <w:rPr>
        <w:rStyle w:val="PageNumber"/>
        <w:noProof/>
      </w:rPr>
      <w:t>1</w:t>
    </w:r>
    <w:r>
      <w:rPr>
        <w:rStyle w:val="PageNumber"/>
      </w:rPr>
      <w:fldChar w:fldCharType="end"/>
    </w:r>
  </w:p>
  <w:p w:rsidR="00451A00" w:rsidRPr="00124598" w:rsidRDefault="00124598" w:rsidP="00124598">
    <w:pPr>
      <w:pStyle w:val="Footer"/>
      <w:pBdr>
        <w:top w:val="single" w:sz="4" w:space="1" w:color="auto"/>
      </w:pBdr>
      <w:ind w:right="360"/>
      <w:jc w:val="center"/>
      <w:rPr>
        <w:rFonts w:ascii="Arial" w:hAnsi="Arial" w:cs="Arial"/>
        <w:sz w:val="14"/>
      </w:rPr>
    </w:pPr>
    <w:r w:rsidRPr="00124598">
      <w:rPr>
        <w:rFonts w:ascii="Arial" w:hAnsi="Arial" w:cs="Arial"/>
        <w:sz w:val="14"/>
      </w:rPr>
      <w:t>Unauthorised version prepared by ACT Parliamentary Counsel’s Office</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1A00" w:rsidRPr="00B9773E" w:rsidRDefault="00B9773E" w:rsidP="00B9773E">
    <w:pPr>
      <w:pStyle w:val="Footer"/>
      <w:pBdr>
        <w:top w:val="single" w:sz="4" w:space="1" w:color="auto"/>
      </w:pBdr>
      <w:ind w:right="360"/>
      <w:rPr>
        <w:rFonts w:ascii="Arial" w:hAnsi="Arial" w:cs="Arial"/>
        <w:sz w:val="18"/>
        <w:szCs w:val="18"/>
      </w:rPr>
    </w:pPr>
    <w:r>
      <w:rPr>
        <w:rFonts w:ascii="Arial" w:hAnsi="Arial" w:cs="Arial"/>
        <w:sz w:val="18"/>
        <w:szCs w:val="18"/>
      </w:rPr>
      <w:t>*Name amended under Legislation Act, s 60</w:t>
    </w:r>
  </w:p>
  <w:p w:rsidR="00B9773E" w:rsidRPr="00124598" w:rsidRDefault="00124598" w:rsidP="00124598">
    <w:pPr>
      <w:pStyle w:val="Footer"/>
      <w:jc w:val="center"/>
      <w:rPr>
        <w:rFonts w:ascii="Arial" w:hAnsi="Arial" w:cs="Arial"/>
        <w:sz w:val="14"/>
        <w:szCs w:val="14"/>
      </w:rPr>
    </w:pPr>
    <w:r w:rsidRPr="00124598">
      <w:rPr>
        <w:rFonts w:ascii="Arial" w:hAnsi="Arial" w:cs="Arial"/>
        <w:sz w:val="14"/>
        <w:szCs w:val="14"/>
      </w:rPr>
      <w:t>Unauthorised version prepared by ACT Parliamentary Counsel’s Office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B063E" w:rsidRDefault="006B063E">
      <w:r>
        <w:separator/>
      </w:r>
    </w:p>
  </w:footnote>
  <w:footnote w:type="continuationSeparator" w:id="0">
    <w:p w:rsidR="006B063E" w:rsidRDefault="006B063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5D88" w:rsidRDefault="00595D8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5D88" w:rsidRDefault="00595D88">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5D88" w:rsidRDefault="00595D88">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1A00" w:rsidRPr="006E5297" w:rsidRDefault="00451A00" w:rsidP="000F3826">
    <w:pPr>
      <w:pStyle w:val="Header"/>
      <w:pBdr>
        <w:bottom w:val="single" w:sz="4" w:space="1" w:color="auto"/>
      </w:pBdr>
      <w:rPr>
        <w:lang w:val="en-AU"/>
      </w:rPr>
    </w:pPr>
    <w:r>
      <w:rPr>
        <w:lang w:val="en-AU"/>
      </w:rPr>
      <w:t>Former Coggan’s Bakery Registration October 2011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D390CFE8"/>
    <w:lvl w:ilvl="0">
      <w:numFmt w:val="bullet"/>
      <w:lvlText w:val="*"/>
      <w:lvlJc w:val="left"/>
    </w:lvl>
  </w:abstractNum>
  <w:abstractNum w:abstractNumId="1" w15:restartNumberingAfterBreak="0">
    <w:nsid w:val="00000002"/>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000000A"/>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000000B"/>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000000C"/>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000000D"/>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0000000E"/>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010D7D92"/>
    <w:multiLevelType w:val="multilevel"/>
    <w:tmpl w:val="52AAA44A"/>
    <w:lvl w:ilvl="0">
      <w:start w:val="1"/>
      <w:numFmt w:val="lowerLetter"/>
      <w:lvlText w:val="(%1)"/>
      <w:lvlJc w:val="left"/>
      <w:pPr>
        <w:tabs>
          <w:tab w:val="num" w:pos="705"/>
        </w:tabs>
        <w:ind w:left="705" w:hanging="705"/>
      </w:pPr>
      <w:rPr>
        <w:rFonts w:cs="Times New Roman" w:hint="default"/>
      </w:rPr>
    </w:lvl>
    <w:lvl w:ilvl="1">
      <w:start w:val="1"/>
      <w:numFmt w:val="bullet"/>
      <w:lvlText w:val=""/>
      <w:lvlJc w:val="left"/>
      <w:pPr>
        <w:tabs>
          <w:tab w:val="num" w:pos="1440"/>
        </w:tabs>
        <w:ind w:left="1440" w:hanging="360"/>
      </w:pPr>
      <w:rPr>
        <w:rFonts w:ascii="Symbol" w:hAnsi="Symbol" w:hint="default"/>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8" w15:restartNumberingAfterBreak="0">
    <w:nsid w:val="07A270EF"/>
    <w:multiLevelType w:val="hybridMultilevel"/>
    <w:tmpl w:val="A84046E2"/>
    <w:lvl w:ilvl="0" w:tplc="0C090001">
      <w:start w:val="1"/>
      <w:numFmt w:val="bullet"/>
      <w:lvlText w:val=""/>
      <w:lvlJc w:val="left"/>
      <w:pPr>
        <w:tabs>
          <w:tab w:val="num" w:pos="1440"/>
        </w:tabs>
        <w:ind w:left="1440" w:hanging="360"/>
      </w:pPr>
      <w:rPr>
        <w:rFonts w:ascii="Symbol" w:hAnsi="Symbol" w:hint="default"/>
      </w:rPr>
    </w:lvl>
    <w:lvl w:ilvl="1" w:tplc="0C090003" w:tentative="1">
      <w:start w:val="1"/>
      <w:numFmt w:val="bullet"/>
      <w:lvlText w:val="o"/>
      <w:lvlJc w:val="left"/>
      <w:pPr>
        <w:tabs>
          <w:tab w:val="num" w:pos="2160"/>
        </w:tabs>
        <w:ind w:left="2160" w:hanging="360"/>
      </w:pPr>
      <w:rPr>
        <w:rFonts w:ascii="Courier New" w:hAnsi="Courier New" w:hint="default"/>
      </w:rPr>
    </w:lvl>
    <w:lvl w:ilvl="2" w:tplc="0C090005" w:tentative="1">
      <w:start w:val="1"/>
      <w:numFmt w:val="bullet"/>
      <w:lvlText w:val=""/>
      <w:lvlJc w:val="left"/>
      <w:pPr>
        <w:tabs>
          <w:tab w:val="num" w:pos="2880"/>
        </w:tabs>
        <w:ind w:left="2880" w:hanging="360"/>
      </w:pPr>
      <w:rPr>
        <w:rFonts w:ascii="Wingdings" w:hAnsi="Wingdings" w:hint="default"/>
      </w:rPr>
    </w:lvl>
    <w:lvl w:ilvl="3" w:tplc="0C090001" w:tentative="1">
      <w:start w:val="1"/>
      <w:numFmt w:val="bullet"/>
      <w:lvlText w:val=""/>
      <w:lvlJc w:val="left"/>
      <w:pPr>
        <w:tabs>
          <w:tab w:val="num" w:pos="3600"/>
        </w:tabs>
        <w:ind w:left="3600" w:hanging="360"/>
      </w:pPr>
      <w:rPr>
        <w:rFonts w:ascii="Symbol" w:hAnsi="Symbol" w:hint="default"/>
      </w:rPr>
    </w:lvl>
    <w:lvl w:ilvl="4" w:tplc="0C090003" w:tentative="1">
      <w:start w:val="1"/>
      <w:numFmt w:val="bullet"/>
      <w:lvlText w:val="o"/>
      <w:lvlJc w:val="left"/>
      <w:pPr>
        <w:tabs>
          <w:tab w:val="num" w:pos="4320"/>
        </w:tabs>
        <w:ind w:left="4320" w:hanging="360"/>
      </w:pPr>
      <w:rPr>
        <w:rFonts w:ascii="Courier New" w:hAnsi="Courier New" w:hint="default"/>
      </w:rPr>
    </w:lvl>
    <w:lvl w:ilvl="5" w:tplc="0C090005" w:tentative="1">
      <w:start w:val="1"/>
      <w:numFmt w:val="bullet"/>
      <w:lvlText w:val=""/>
      <w:lvlJc w:val="left"/>
      <w:pPr>
        <w:tabs>
          <w:tab w:val="num" w:pos="5040"/>
        </w:tabs>
        <w:ind w:left="5040" w:hanging="360"/>
      </w:pPr>
      <w:rPr>
        <w:rFonts w:ascii="Wingdings" w:hAnsi="Wingdings" w:hint="default"/>
      </w:rPr>
    </w:lvl>
    <w:lvl w:ilvl="6" w:tplc="0C090001" w:tentative="1">
      <w:start w:val="1"/>
      <w:numFmt w:val="bullet"/>
      <w:lvlText w:val=""/>
      <w:lvlJc w:val="left"/>
      <w:pPr>
        <w:tabs>
          <w:tab w:val="num" w:pos="5760"/>
        </w:tabs>
        <w:ind w:left="5760" w:hanging="360"/>
      </w:pPr>
      <w:rPr>
        <w:rFonts w:ascii="Symbol" w:hAnsi="Symbol" w:hint="default"/>
      </w:rPr>
    </w:lvl>
    <w:lvl w:ilvl="7" w:tplc="0C090003" w:tentative="1">
      <w:start w:val="1"/>
      <w:numFmt w:val="bullet"/>
      <w:lvlText w:val="o"/>
      <w:lvlJc w:val="left"/>
      <w:pPr>
        <w:tabs>
          <w:tab w:val="num" w:pos="6480"/>
        </w:tabs>
        <w:ind w:left="6480" w:hanging="360"/>
      </w:pPr>
      <w:rPr>
        <w:rFonts w:ascii="Courier New" w:hAnsi="Courier New" w:hint="default"/>
      </w:rPr>
    </w:lvl>
    <w:lvl w:ilvl="8" w:tplc="0C090005" w:tentative="1">
      <w:start w:val="1"/>
      <w:numFmt w:val="bullet"/>
      <w:lvlText w:val=""/>
      <w:lvlJc w:val="left"/>
      <w:pPr>
        <w:tabs>
          <w:tab w:val="num" w:pos="7200"/>
        </w:tabs>
        <w:ind w:left="7200" w:hanging="360"/>
      </w:pPr>
      <w:rPr>
        <w:rFonts w:ascii="Wingdings" w:hAnsi="Wingdings" w:hint="default"/>
      </w:rPr>
    </w:lvl>
  </w:abstractNum>
  <w:abstractNum w:abstractNumId="9" w15:restartNumberingAfterBreak="0">
    <w:nsid w:val="1AF55465"/>
    <w:multiLevelType w:val="hybridMultilevel"/>
    <w:tmpl w:val="B9A6B92E"/>
    <w:lvl w:ilvl="0" w:tplc="1A80FCB6">
      <w:start w:val="1"/>
      <w:numFmt w:val="decimal"/>
      <w:lvlText w:val="%1."/>
      <w:lvlJc w:val="left"/>
      <w:pPr>
        <w:tabs>
          <w:tab w:val="num" w:pos="720"/>
        </w:tabs>
        <w:ind w:left="720" w:hanging="360"/>
      </w:pPr>
      <w:rPr>
        <w:rFonts w:ascii="Arial" w:hAnsi="Arial" w:cs="Times New Roman" w:hint="default"/>
        <w:b/>
        <w:i w:val="0"/>
        <w:sz w:val="24"/>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10" w15:restartNumberingAfterBreak="0">
    <w:nsid w:val="20702D4A"/>
    <w:multiLevelType w:val="hybridMultilevel"/>
    <w:tmpl w:val="3E5E186A"/>
    <w:lvl w:ilvl="0" w:tplc="04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B6E44B3"/>
    <w:multiLevelType w:val="hybridMultilevel"/>
    <w:tmpl w:val="8DC6483E"/>
    <w:lvl w:ilvl="0" w:tplc="04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49AD4466"/>
    <w:multiLevelType w:val="hybridMultilevel"/>
    <w:tmpl w:val="A328D216"/>
    <w:lvl w:ilvl="0" w:tplc="99F26076">
      <w:start w:val="1"/>
      <w:numFmt w:val="bullet"/>
      <w:lvlText w:val=""/>
      <w:lvlJc w:val="left"/>
      <w:pPr>
        <w:tabs>
          <w:tab w:val="num" w:pos="720"/>
        </w:tabs>
        <w:ind w:left="720" w:hanging="360"/>
      </w:pPr>
      <w:rPr>
        <w:rFonts w:ascii="Symbol" w:hAnsi="Symbol" w:hint="default"/>
        <w:color w:val="auto"/>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FC877E1"/>
    <w:multiLevelType w:val="multilevel"/>
    <w:tmpl w:val="8E8AC2EE"/>
    <w:lvl w:ilvl="0">
      <w:start w:val="1"/>
      <w:numFmt w:val="lowerLetter"/>
      <w:lvlText w:val="(%1)"/>
      <w:lvlJc w:val="left"/>
      <w:pPr>
        <w:tabs>
          <w:tab w:val="num" w:pos="1080"/>
        </w:tabs>
        <w:ind w:left="1080" w:hanging="720"/>
      </w:pPr>
      <w:rPr>
        <w:rFonts w:cs="Times New Roman" w:hint="default"/>
        <w:b w:val="0"/>
        <w:i w:val="0"/>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4" w15:restartNumberingAfterBreak="0">
    <w:nsid w:val="531D365E"/>
    <w:multiLevelType w:val="multilevel"/>
    <w:tmpl w:val="EE5CC4F2"/>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70B63969"/>
    <w:multiLevelType w:val="singleLevel"/>
    <w:tmpl w:val="866C47D2"/>
    <w:lvl w:ilvl="0">
      <w:start w:val="1"/>
      <w:numFmt w:val="lowerLetter"/>
      <w:lvlText w:val="(%1)"/>
      <w:legacy w:legacy="1" w:legacySpace="120" w:legacyIndent="360"/>
      <w:lvlJc w:val="left"/>
      <w:pPr>
        <w:ind w:left="720" w:hanging="360"/>
      </w:pPr>
      <w:rPr>
        <w:rFonts w:cs="Times New Roman"/>
      </w:rPr>
    </w:lvl>
  </w:abstractNum>
  <w:abstractNum w:abstractNumId="16" w15:restartNumberingAfterBreak="0">
    <w:nsid w:val="76A603D2"/>
    <w:multiLevelType w:val="multilevel"/>
    <w:tmpl w:val="A04ACC4A"/>
    <w:lvl w:ilvl="0">
      <w:start w:val="1"/>
      <w:numFmt w:val="lowerLetter"/>
      <w:lvlText w:val="(%1)"/>
      <w:lvlJc w:val="left"/>
      <w:pPr>
        <w:tabs>
          <w:tab w:val="num" w:pos="705"/>
        </w:tabs>
        <w:ind w:left="705" w:hanging="705"/>
      </w:pPr>
      <w:rPr>
        <w:rFonts w:cs="Times New Roman" w:hint="default"/>
        <w:b w:val="0"/>
        <w:i w:val="0"/>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7" w15:restartNumberingAfterBreak="0">
    <w:nsid w:val="799774BE"/>
    <w:multiLevelType w:val="hybridMultilevel"/>
    <w:tmpl w:val="56684020"/>
    <w:lvl w:ilvl="0" w:tplc="B0E60208">
      <w:start w:val="4"/>
      <w:numFmt w:val="decimal"/>
      <w:lvlText w:val="%1."/>
      <w:lvlJc w:val="left"/>
      <w:pPr>
        <w:tabs>
          <w:tab w:val="num" w:pos="720"/>
        </w:tabs>
        <w:ind w:left="720" w:hanging="360"/>
      </w:pPr>
      <w:rPr>
        <w:rFonts w:ascii="Arial" w:hAnsi="Arial" w:cs="Times New Roman" w:hint="default"/>
        <w:b/>
        <w:i w:val="0"/>
        <w:sz w:val="24"/>
      </w:rPr>
    </w:lvl>
    <w:lvl w:ilvl="1" w:tplc="0409000F">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0"/>
    <w:lvlOverride w:ilvl="0">
      <w:lvl w:ilvl="0">
        <w:start w:val="1"/>
        <w:numFmt w:val="bullet"/>
        <w:lvlText w:val=""/>
        <w:legacy w:legacy="1" w:legacySpace="120" w:legacyIndent="360"/>
        <w:lvlJc w:val="left"/>
        <w:pPr>
          <w:ind w:left="420" w:hanging="360"/>
        </w:pPr>
        <w:rPr>
          <w:rFonts w:ascii="Symbol" w:hAnsi="Symbol" w:hint="default"/>
        </w:rPr>
      </w:lvl>
    </w:lvlOverride>
  </w:num>
  <w:num w:numId="3">
    <w:abstractNumId w:val="15"/>
  </w:num>
  <w:num w:numId="4">
    <w:abstractNumId w:val="14"/>
  </w:num>
  <w:num w:numId="5">
    <w:abstractNumId w:val="6"/>
  </w:num>
  <w:num w:numId="6">
    <w:abstractNumId w:val="2"/>
  </w:num>
  <w:num w:numId="7">
    <w:abstractNumId w:val="3"/>
  </w:num>
  <w:num w:numId="8">
    <w:abstractNumId w:val="4"/>
  </w:num>
  <w:num w:numId="9">
    <w:abstractNumId w:val="5"/>
  </w:num>
  <w:num w:numId="10">
    <w:abstractNumId w:val="7"/>
  </w:num>
  <w:num w:numId="11">
    <w:abstractNumId w:val="13"/>
  </w:num>
  <w:num w:numId="12">
    <w:abstractNumId w:val="16"/>
  </w:num>
  <w:num w:numId="13">
    <w:abstractNumId w:val="10"/>
  </w:num>
  <w:num w:numId="14">
    <w:abstractNumId w:val="11"/>
  </w:num>
  <w:num w:numId="15">
    <w:abstractNumId w:val="12"/>
  </w:num>
  <w:num w:numId="16">
    <w:abstractNumId w:val="1"/>
  </w:num>
  <w:num w:numId="17">
    <w:abstractNumId w:val="8"/>
  </w:num>
  <w:num w:numId="1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7"/>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rawingGridVerticalSpacing w:val="120"/>
  <w:displayHorizontalDrawingGridEvery w:val="2"/>
  <w:displayVerticalDrawingGridEvery w:val="0"/>
  <w:characterSpacingControl w:val="doNotCompress"/>
  <w:footnotePr>
    <w:footnote w:id="-1"/>
    <w:footnote w:id="0"/>
  </w:footnotePr>
  <w:endnotePr>
    <w:endnote w:id="-1"/>
    <w:endnote w:id="0"/>
  </w:endnotePr>
  <w:compat>
    <w:compatSetting w:name="compatibilityMode" w:uri="http://schemas.microsoft.com/office/word" w:val="12"/>
  </w:compat>
  <w:rsids>
    <w:rsidRoot w:val="003968E2"/>
    <w:rsid w:val="00002C23"/>
    <w:rsid w:val="000056B9"/>
    <w:rsid w:val="00007DE0"/>
    <w:rsid w:val="00021D03"/>
    <w:rsid w:val="00026C9C"/>
    <w:rsid w:val="00031CB8"/>
    <w:rsid w:val="00035B19"/>
    <w:rsid w:val="00036CEC"/>
    <w:rsid w:val="0004008A"/>
    <w:rsid w:val="00042EC7"/>
    <w:rsid w:val="00043F55"/>
    <w:rsid w:val="00044467"/>
    <w:rsid w:val="000448F8"/>
    <w:rsid w:val="00044F87"/>
    <w:rsid w:val="00052537"/>
    <w:rsid w:val="00064AE0"/>
    <w:rsid w:val="000701C2"/>
    <w:rsid w:val="00082902"/>
    <w:rsid w:val="0009125A"/>
    <w:rsid w:val="00093BC5"/>
    <w:rsid w:val="000B2362"/>
    <w:rsid w:val="000E47CA"/>
    <w:rsid w:val="000E692E"/>
    <w:rsid w:val="000F3826"/>
    <w:rsid w:val="000F47A7"/>
    <w:rsid w:val="00112633"/>
    <w:rsid w:val="00113599"/>
    <w:rsid w:val="0012406C"/>
    <w:rsid w:val="00124598"/>
    <w:rsid w:val="0012562D"/>
    <w:rsid w:val="00126A6C"/>
    <w:rsid w:val="001309C6"/>
    <w:rsid w:val="00134141"/>
    <w:rsid w:val="00156C64"/>
    <w:rsid w:val="001664FA"/>
    <w:rsid w:val="00167D41"/>
    <w:rsid w:val="00170310"/>
    <w:rsid w:val="00173A38"/>
    <w:rsid w:val="00197945"/>
    <w:rsid w:val="001A4BA9"/>
    <w:rsid w:val="001A56C4"/>
    <w:rsid w:val="001B065C"/>
    <w:rsid w:val="001B3D47"/>
    <w:rsid w:val="001C4EF4"/>
    <w:rsid w:val="001D3AD0"/>
    <w:rsid w:val="001E45B4"/>
    <w:rsid w:val="001E51DD"/>
    <w:rsid w:val="001F45B2"/>
    <w:rsid w:val="00205663"/>
    <w:rsid w:val="002065C7"/>
    <w:rsid w:val="00263DEF"/>
    <w:rsid w:val="0027387D"/>
    <w:rsid w:val="0028609D"/>
    <w:rsid w:val="00287D9E"/>
    <w:rsid w:val="002C2514"/>
    <w:rsid w:val="002D01CD"/>
    <w:rsid w:val="002D4042"/>
    <w:rsid w:val="0030474A"/>
    <w:rsid w:val="00304EFC"/>
    <w:rsid w:val="00306F97"/>
    <w:rsid w:val="00312A6F"/>
    <w:rsid w:val="00313E4A"/>
    <w:rsid w:val="00317A58"/>
    <w:rsid w:val="00320F67"/>
    <w:rsid w:val="003377F0"/>
    <w:rsid w:val="00337EB6"/>
    <w:rsid w:val="0034178B"/>
    <w:rsid w:val="00347E7D"/>
    <w:rsid w:val="00364839"/>
    <w:rsid w:val="00372073"/>
    <w:rsid w:val="003733B1"/>
    <w:rsid w:val="00373B0E"/>
    <w:rsid w:val="00384EC8"/>
    <w:rsid w:val="0038657C"/>
    <w:rsid w:val="00392756"/>
    <w:rsid w:val="00393EE7"/>
    <w:rsid w:val="003968E2"/>
    <w:rsid w:val="003A2B07"/>
    <w:rsid w:val="003A7FFB"/>
    <w:rsid w:val="003C7594"/>
    <w:rsid w:val="003D017D"/>
    <w:rsid w:val="003D4233"/>
    <w:rsid w:val="003D7DBA"/>
    <w:rsid w:val="003E7691"/>
    <w:rsid w:val="003F49C9"/>
    <w:rsid w:val="004023CC"/>
    <w:rsid w:val="0040646F"/>
    <w:rsid w:val="00406EFD"/>
    <w:rsid w:val="00410ED5"/>
    <w:rsid w:val="00421B4C"/>
    <w:rsid w:val="004309A7"/>
    <w:rsid w:val="0043114E"/>
    <w:rsid w:val="00436488"/>
    <w:rsid w:val="0043676B"/>
    <w:rsid w:val="00451A00"/>
    <w:rsid w:val="004619BC"/>
    <w:rsid w:val="004632F7"/>
    <w:rsid w:val="00467A2F"/>
    <w:rsid w:val="00474C7E"/>
    <w:rsid w:val="00490509"/>
    <w:rsid w:val="0049352A"/>
    <w:rsid w:val="004961DC"/>
    <w:rsid w:val="00496303"/>
    <w:rsid w:val="004968AA"/>
    <w:rsid w:val="004A4E62"/>
    <w:rsid w:val="004D4C53"/>
    <w:rsid w:val="004D6FCF"/>
    <w:rsid w:val="004E28D3"/>
    <w:rsid w:val="004F0DA4"/>
    <w:rsid w:val="004F3269"/>
    <w:rsid w:val="004F5896"/>
    <w:rsid w:val="004F75AD"/>
    <w:rsid w:val="00507647"/>
    <w:rsid w:val="00511F8B"/>
    <w:rsid w:val="00514899"/>
    <w:rsid w:val="00520E6F"/>
    <w:rsid w:val="00526A85"/>
    <w:rsid w:val="00530851"/>
    <w:rsid w:val="00531A21"/>
    <w:rsid w:val="00532EDD"/>
    <w:rsid w:val="005419F1"/>
    <w:rsid w:val="00546C85"/>
    <w:rsid w:val="00555417"/>
    <w:rsid w:val="00555799"/>
    <w:rsid w:val="005621EA"/>
    <w:rsid w:val="0057422E"/>
    <w:rsid w:val="00586411"/>
    <w:rsid w:val="00595D88"/>
    <w:rsid w:val="005A7C76"/>
    <w:rsid w:val="005C39A8"/>
    <w:rsid w:val="005C62CF"/>
    <w:rsid w:val="005D3A7B"/>
    <w:rsid w:val="005E24ED"/>
    <w:rsid w:val="00602E49"/>
    <w:rsid w:val="006207A1"/>
    <w:rsid w:val="00627185"/>
    <w:rsid w:val="00645232"/>
    <w:rsid w:val="0065367E"/>
    <w:rsid w:val="00671074"/>
    <w:rsid w:val="00671CA5"/>
    <w:rsid w:val="006728F0"/>
    <w:rsid w:val="00677E75"/>
    <w:rsid w:val="00690D6F"/>
    <w:rsid w:val="006926D2"/>
    <w:rsid w:val="00696EBB"/>
    <w:rsid w:val="006A2537"/>
    <w:rsid w:val="006A6DEA"/>
    <w:rsid w:val="006A742E"/>
    <w:rsid w:val="006B063E"/>
    <w:rsid w:val="006B2648"/>
    <w:rsid w:val="006C28C1"/>
    <w:rsid w:val="006E0871"/>
    <w:rsid w:val="006E5297"/>
    <w:rsid w:val="006E72BD"/>
    <w:rsid w:val="007000A3"/>
    <w:rsid w:val="00703C77"/>
    <w:rsid w:val="00710112"/>
    <w:rsid w:val="0071378A"/>
    <w:rsid w:val="00736214"/>
    <w:rsid w:val="0074327C"/>
    <w:rsid w:val="00746E09"/>
    <w:rsid w:val="00750364"/>
    <w:rsid w:val="00752B57"/>
    <w:rsid w:val="00761CF7"/>
    <w:rsid w:val="00761E02"/>
    <w:rsid w:val="007704DF"/>
    <w:rsid w:val="00770B61"/>
    <w:rsid w:val="00773A85"/>
    <w:rsid w:val="00773E1E"/>
    <w:rsid w:val="00782B5E"/>
    <w:rsid w:val="0079753F"/>
    <w:rsid w:val="007A6024"/>
    <w:rsid w:val="007B324F"/>
    <w:rsid w:val="007B6D51"/>
    <w:rsid w:val="007C0752"/>
    <w:rsid w:val="007E0FD9"/>
    <w:rsid w:val="007E4745"/>
    <w:rsid w:val="007F3CA5"/>
    <w:rsid w:val="007F4D18"/>
    <w:rsid w:val="007F63CC"/>
    <w:rsid w:val="007F7CC7"/>
    <w:rsid w:val="00821810"/>
    <w:rsid w:val="00827785"/>
    <w:rsid w:val="00832839"/>
    <w:rsid w:val="00835B24"/>
    <w:rsid w:val="00844729"/>
    <w:rsid w:val="00853488"/>
    <w:rsid w:val="00861B7C"/>
    <w:rsid w:val="008629EA"/>
    <w:rsid w:val="008744BA"/>
    <w:rsid w:val="00874D33"/>
    <w:rsid w:val="008863C3"/>
    <w:rsid w:val="008A6043"/>
    <w:rsid w:val="008B596D"/>
    <w:rsid w:val="008C4CC7"/>
    <w:rsid w:val="008F6F3C"/>
    <w:rsid w:val="00904E47"/>
    <w:rsid w:val="00933D77"/>
    <w:rsid w:val="0094726D"/>
    <w:rsid w:val="0095256C"/>
    <w:rsid w:val="00955B7B"/>
    <w:rsid w:val="009617B9"/>
    <w:rsid w:val="00961F08"/>
    <w:rsid w:val="00962753"/>
    <w:rsid w:val="009B3CB1"/>
    <w:rsid w:val="009C0678"/>
    <w:rsid w:val="009C3FAF"/>
    <w:rsid w:val="009D0048"/>
    <w:rsid w:val="009D013E"/>
    <w:rsid w:val="009D75C9"/>
    <w:rsid w:val="00A0783E"/>
    <w:rsid w:val="00A137DC"/>
    <w:rsid w:val="00A157E3"/>
    <w:rsid w:val="00A34BD5"/>
    <w:rsid w:val="00A40E22"/>
    <w:rsid w:val="00A53129"/>
    <w:rsid w:val="00A65662"/>
    <w:rsid w:val="00A73C51"/>
    <w:rsid w:val="00A81398"/>
    <w:rsid w:val="00A84EF8"/>
    <w:rsid w:val="00A85CF3"/>
    <w:rsid w:val="00AA0BB6"/>
    <w:rsid w:val="00AA1985"/>
    <w:rsid w:val="00AA648A"/>
    <w:rsid w:val="00AA6811"/>
    <w:rsid w:val="00AB0B37"/>
    <w:rsid w:val="00AB4E2E"/>
    <w:rsid w:val="00AC05AC"/>
    <w:rsid w:val="00AC1D3E"/>
    <w:rsid w:val="00AC4A5F"/>
    <w:rsid w:val="00AD79F9"/>
    <w:rsid w:val="00AE637F"/>
    <w:rsid w:val="00AE6525"/>
    <w:rsid w:val="00AF6849"/>
    <w:rsid w:val="00B11BE2"/>
    <w:rsid w:val="00B1447C"/>
    <w:rsid w:val="00B22FB7"/>
    <w:rsid w:val="00B30D32"/>
    <w:rsid w:val="00B37043"/>
    <w:rsid w:val="00B4226C"/>
    <w:rsid w:val="00B42C7E"/>
    <w:rsid w:val="00B474FA"/>
    <w:rsid w:val="00B62935"/>
    <w:rsid w:val="00B7018C"/>
    <w:rsid w:val="00B80225"/>
    <w:rsid w:val="00B815B4"/>
    <w:rsid w:val="00B82C9C"/>
    <w:rsid w:val="00B87E78"/>
    <w:rsid w:val="00B92A4C"/>
    <w:rsid w:val="00B9630B"/>
    <w:rsid w:val="00B9773E"/>
    <w:rsid w:val="00BB490D"/>
    <w:rsid w:val="00BC7853"/>
    <w:rsid w:val="00BE45C7"/>
    <w:rsid w:val="00BE66CF"/>
    <w:rsid w:val="00BF1852"/>
    <w:rsid w:val="00BF1DFD"/>
    <w:rsid w:val="00C00C93"/>
    <w:rsid w:val="00C01585"/>
    <w:rsid w:val="00C07AFC"/>
    <w:rsid w:val="00C40830"/>
    <w:rsid w:val="00C4587A"/>
    <w:rsid w:val="00C47EFC"/>
    <w:rsid w:val="00C57C11"/>
    <w:rsid w:val="00C611F8"/>
    <w:rsid w:val="00C6123D"/>
    <w:rsid w:val="00C6191A"/>
    <w:rsid w:val="00C63F98"/>
    <w:rsid w:val="00C67222"/>
    <w:rsid w:val="00C875AF"/>
    <w:rsid w:val="00C955B6"/>
    <w:rsid w:val="00C95970"/>
    <w:rsid w:val="00C96DC1"/>
    <w:rsid w:val="00CB0C77"/>
    <w:rsid w:val="00CC42D3"/>
    <w:rsid w:val="00CD70F1"/>
    <w:rsid w:val="00CE23F3"/>
    <w:rsid w:val="00CE2FDA"/>
    <w:rsid w:val="00CF4214"/>
    <w:rsid w:val="00CF4CA1"/>
    <w:rsid w:val="00CF56A2"/>
    <w:rsid w:val="00CF74B6"/>
    <w:rsid w:val="00D02960"/>
    <w:rsid w:val="00D06AD9"/>
    <w:rsid w:val="00D206D3"/>
    <w:rsid w:val="00D2367D"/>
    <w:rsid w:val="00D30536"/>
    <w:rsid w:val="00D6036F"/>
    <w:rsid w:val="00D62459"/>
    <w:rsid w:val="00D63CF0"/>
    <w:rsid w:val="00D81BD6"/>
    <w:rsid w:val="00DB00B6"/>
    <w:rsid w:val="00DB06F9"/>
    <w:rsid w:val="00DB560F"/>
    <w:rsid w:val="00DD044F"/>
    <w:rsid w:val="00DE632F"/>
    <w:rsid w:val="00E03BCB"/>
    <w:rsid w:val="00E043C2"/>
    <w:rsid w:val="00E05CEB"/>
    <w:rsid w:val="00E06481"/>
    <w:rsid w:val="00E16F57"/>
    <w:rsid w:val="00E26ECD"/>
    <w:rsid w:val="00E3214A"/>
    <w:rsid w:val="00E65909"/>
    <w:rsid w:val="00E87E07"/>
    <w:rsid w:val="00E90883"/>
    <w:rsid w:val="00EB58A5"/>
    <w:rsid w:val="00EC3345"/>
    <w:rsid w:val="00EC5FDF"/>
    <w:rsid w:val="00EC7B0E"/>
    <w:rsid w:val="00ED643F"/>
    <w:rsid w:val="00EE3DBF"/>
    <w:rsid w:val="00F0075E"/>
    <w:rsid w:val="00F03F6D"/>
    <w:rsid w:val="00F17D8A"/>
    <w:rsid w:val="00F223F1"/>
    <w:rsid w:val="00F35413"/>
    <w:rsid w:val="00F41846"/>
    <w:rsid w:val="00F45A68"/>
    <w:rsid w:val="00F56829"/>
    <w:rsid w:val="00F578B4"/>
    <w:rsid w:val="00F70249"/>
    <w:rsid w:val="00F934ED"/>
    <w:rsid w:val="00FA358A"/>
    <w:rsid w:val="00FA4D5A"/>
    <w:rsid w:val="00FB366B"/>
    <w:rsid w:val="00FC5885"/>
    <w:rsid w:val="00FC6EC0"/>
    <w:rsid w:val="00FE263E"/>
    <w:rsid w:val="00FE2D86"/>
    <w:rsid w:val="00FE7BA0"/>
    <w:rsid w:val="00FF034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State"/>
  <w:smartTagType w:namespaceuri="urn:schemas-microsoft-com:office:smarttags" w:name="country-region"/>
  <w:smartTagType w:namespaceuri="urn:schemas-microsoft-com:office:smarttags" w:name="address"/>
  <w:smartTagType w:namespaceuri="urn:schemas-microsoft-com:office:smarttags" w:name="City"/>
  <w:smartTagType w:namespaceuri="urn:schemas-microsoft-com:office:smarttags" w:name="Street"/>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026"/>
    <o:shapelayout v:ext="edit">
      <o:idmap v:ext="edit" data="1"/>
    </o:shapelayout>
  </w:shapeDefaults>
  <w:decimalSymbol w:val="."/>
  <w:listSeparator w:val=","/>
  <w14:defaultImageDpi w14:val="0"/>
  <w15:docId w15:val="{F5D329C5-9784-4F6E-B672-5047BBE384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62935"/>
    <w:pPr>
      <w:overflowPunct w:val="0"/>
      <w:autoSpaceDE w:val="0"/>
      <w:autoSpaceDN w:val="0"/>
      <w:adjustRightInd w:val="0"/>
      <w:textAlignment w:val="baseline"/>
    </w:pPr>
  </w:style>
  <w:style w:type="paragraph" w:styleId="Heading1">
    <w:name w:val="heading 1"/>
    <w:basedOn w:val="Normal"/>
    <w:next w:val="Normal"/>
    <w:link w:val="Heading1Char"/>
    <w:uiPriority w:val="9"/>
    <w:qFormat/>
    <w:rsid w:val="00B62935"/>
    <w:pPr>
      <w:keepNext/>
      <w:tabs>
        <w:tab w:val="left" w:pos="0"/>
        <w:tab w:val="left" w:pos="1701"/>
        <w:tab w:val="left" w:pos="3402"/>
        <w:tab w:val="left" w:pos="5103"/>
        <w:tab w:val="left" w:pos="6804"/>
        <w:tab w:val="left" w:pos="8505"/>
      </w:tabs>
      <w:spacing w:line="240" w:lineRule="atLeast"/>
      <w:ind w:hanging="11"/>
      <w:jc w:val="both"/>
      <w:outlineLvl w:val="0"/>
    </w:pPr>
    <w:rPr>
      <w:rFonts w:ascii="Arial" w:hAnsi="Arial"/>
      <w:b/>
    </w:rPr>
  </w:style>
  <w:style w:type="paragraph" w:styleId="Heading2">
    <w:name w:val="heading 2"/>
    <w:basedOn w:val="Normal"/>
    <w:next w:val="Normal"/>
    <w:link w:val="Heading2Char"/>
    <w:uiPriority w:val="9"/>
    <w:qFormat/>
    <w:rsid w:val="00B62935"/>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outlineLvl w:val="1"/>
    </w:pPr>
    <w:rPr>
      <w:rFonts w:ascii="Arial" w:hAnsi="Arial"/>
      <w:b/>
    </w:rPr>
  </w:style>
  <w:style w:type="paragraph" w:styleId="Heading3">
    <w:name w:val="heading 3"/>
    <w:basedOn w:val="Normal"/>
    <w:next w:val="Normal"/>
    <w:link w:val="Heading3Char"/>
    <w:uiPriority w:val="9"/>
    <w:qFormat/>
    <w:rsid w:val="00B62935"/>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outlineLvl w:val="2"/>
    </w:pPr>
    <w:rPr>
      <w:rFonts w:ascii="Arial" w:hAnsi="Arial"/>
      <w:b/>
      <w:sz w:val="28"/>
    </w:rPr>
  </w:style>
  <w:style w:type="paragraph" w:styleId="Heading4">
    <w:name w:val="heading 4"/>
    <w:basedOn w:val="Normal"/>
    <w:next w:val="Normal"/>
    <w:link w:val="Heading4Char"/>
    <w:uiPriority w:val="9"/>
    <w:qFormat/>
    <w:rsid w:val="00B62935"/>
    <w:pPr>
      <w:keepNext/>
      <w:spacing w:line="240" w:lineRule="exact"/>
      <w:jc w:val="both"/>
      <w:outlineLvl w:val="3"/>
    </w:pPr>
    <w:rPr>
      <w:rFonts w:ascii="Arial" w:hAnsi="Arial"/>
      <w:b/>
    </w:rPr>
  </w:style>
  <w:style w:type="paragraph" w:styleId="Heading5">
    <w:name w:val="heading 5"/>
    <w:basedOn w:val="Normal"/>
    <w:next w:val="Normal"/>
    <w:link w:val="Heading5Char"/>
    <w:uiPriority w:val="9"/>
    <w:qFormat/>
    <w:rsid w:val="00B62935"/>
    <w:pPr>
      <w:keepNext/>
      <w:jc w:val="right"/>
      <w:outlineLvl w:val="4"/>
    </w:pPr>
    <w:rPr>
      <w:rFonts w:ascii="Arial" w:hAnsi="Arial"/>
      <w:b/>
      <w:sz w:val="28"/>
    </w:rPr>
  </w:style>
  <w:style w:type="paragraph" w:styleId="Heading6">
    <w:name w:val="heading 6"/>
    <w:basedOn w:val="Normal"/>
    <w:next w:val="Normal"/>
    <w:link w:val="Heading6Char"/>
    <w:uiPriority w:val="9"/>
    <w:qFormat/>
    <w:rsid w:val="00B62935"/>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jc w:val="both"/>
      <w:outlineLvl w:val="5"/>
    </w:pPr>
    <w:rPr>
      <w:rFonts w:ascii="Arial" w:hAnsi="Arial"/>
      <w:i/>
      <w:vanish/>
    </w:rPr>
  </w:style>
  <w:style w:type="paragraph" w:styleId="Heading7">
    <w:name w:val="heading 7"/>
    <w:basedOn w:val="Normal"/>
    <w:next w:val="Normal"/>
    <w:link w:val="Heading7Char"/>
    <w:uiPriority w:val="9"/>
    <w:qFormat/>
    <w:rsid w:val="00B62935"/>
    <w:pPr>
      <w:keepNext/>
      <w:spacing w:line="240" w:lineRule="exact"/>
      <w:jc w:val="both"/>
      <w:outlineLvl w:val="6"/>
    </w:pPr>
    <w:rPr>
      <w:b/>
      <w:sz w:val="18"/>
    </w:rPr>
  </w:style>
  <w:style w:type="paragraph" w:styleId="Heading8">
    <w:name w:val="heading 8"/>
    <w:basedOn w:val="Normal"/>
    <w:next w:val="Normal"/>
    <w:link w:val="Heading8Char"/>
    <w:uiPriority w:val="9"/>
    <w:qFormat/>
    <w:rsid w:val="00B62935"/>
    <w:pPr>
      <w:keepNext/>
      <w:spacing w:line="240" w:lineRule="exact"/>
      <w:outlineLvl w:val="7"/>
    </w:pPr>
    <w:rPr>
      <w:b/>
      <w:sz w:val="18"/>
    </w:rPr>
  </w:style>
  <w:style w:type="paragraph" w:styleId="Heading9">
    <w:name w:val="heading 9"/>
    <w:basedOn w:val="Normal"/>
    <w:next w:val="Normal"/>
    <w:link w:val="Heading9Char"/>
    <w:uiPriority w:val="9"/>
    <w:qFormat/>
    <w:rsid w:val="00B62935"/>
    <w:pPr>
      <w:keepNext/>
      <w:tabs>
        <w:tab w:val="left" w:pos="851"/>
      </w:tabs>
      <w:spacing w:line="240" w:lineRule="exact"/>
      <w:ind w:left="720" w:hanging="720"/>
      <w:jc w:val="both"/>
      <w:outlineLvl w:val="8"/>
    </w:pPr>
    <w:rPr>
      <w:rFonts w:ascii="Arial" w:hAnsi="Arial"/>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Pr>
      <w:rFonts w:asciiTheme="majorHAnsi" w:eastAsiaTheme="majorEastAsia" w:hAnsiTheme="majorHAnsi" w:cs="Times New Roman"/>
      <w:b/>
      <w:bCs/>
      <w:kern w:val="32"/>
      <w:sz w:val="32"/>
      <w:szCs w:val="32"/>
    </w:rPr>
  </w:style>
  <w:style w:type="character" w:customStyle="1" w:styleId="Heading2Char">
    <w:name w:val="Heading 2 Char"/>
    <w:basedOn w:val="DefaultParagraphFont"/>
    <w:link w:val="Heading2"/>
    <w:uiPriority w:val="9"/>
    <w:semiHidden/>
    <w:locked/>
    <w:rPr>
      <w:rFonts w:asciiTheme="majorHAnsi" w:eastAsiaTheme="majorEastAsia" w:hAnsiTheme="majorHAnsi" w:cs="Times New Roman"/>
      <w:b/>
      <w:bCs/>
      <w:i/>
      <w:iCs/>
      <w:sz w:val="28"/>
      <w:szCs w:val="28"/>
    </w:rPr>
  </w:style>
  <w:style w:type="character" w:customStyle="1" w:styleId="Heading3Char">
    <w:name w:val="Heading 3 Char"/>
    <w:basedOn w:val="DefaultParagraphFont"/>
    <w:link w:val="Heading3"/>
    <w:uiPriority w:val="9"/>
    <w:semiHidden/>
    <w:locked/>
    <w:rPr>
      <w:rFonts w:asciiTheme="majorHAnsi" w:eastAsiaTheme="majorEastAsia" w:hAnsiTheme="majorHAnsi" w:cs="Times New Roman"/>
      <w:b/>
      <w:bCs/>
      <w:sz w:val="26"/>
      <w:szCs w:val="26"/>
    </w:rPr>
  </w:style>
  <w:style w:type="character" w:customStyle="1" w:styleId="Heading4Char">
    <w:name w:val="Heading 4 Char"/>
    <w:basedOn w:val="DefaultParagraphFont"/>
    <w:link w:val="Heading4"/>
    <w:uiPriority w:val="9"/>
    <w:semiHidden/>
    <w:locked/>
    <w:rPr>
      <w:rFonts w:asciiTheme="minorHAnsi" w:eastAsiaTheme="minorEastAsia" w:hAnsiTheme="minorHAnsi" w:cs="Times New Roman"/>
      <w:b/>
      <w:bCs/>
      <w:sz w:val="28"/>
      <w:szCs w:val="28"/>
    </w:rPr>
  </w:style>
  <w:style w:type="character" w:customStyle="1" w:styleId="Heading5Char">
    <w:name w:val="Heading 5 Char"/>
    <w:basedOn w:val="DefaultParagraphFont"/>
    <w:link w:val="Heading5"/>
    <w:uiPriority w:val="9"/>
    <w:semiHidden/>
    <w:locked/>
    <w:rPr>
      <w:rFonts w:asciiTheme="minorHAnsi" w:eastAsiaTheme="minorEastAsia" w:hAnsiTheme="minorHAnsi" w:cs="Times New Roman"/>
      <w:b/>
      <w:bCs/>
      <w:i/>
      <w:iCs/>
      <w:sz w:val="26"/>
      <w:szCs w:val="26"/>
    </w:rPr>
  </w:style>
  <w:style w:type="character" w:customStyle="1" w:styleId="Heading6Char">
    <w:name w:val="Heading 6 Char"/>
    <w:basedOn w:val="DefaultParagraphFont"/>
    <w:link w:val="Heading6"/>
    <w:uiPriority w:val="9"/>
    <w:semiHidden/>
    <w:locked/>
    <w:rPr>
      <w:rFonts w:asciiTheme="minorHAnsi" w:eastAsiaTheme="minorEastAsia" w:hAnsiTheme="minorHAnsi" w:cs="Times New Roman"/>
      <w:b/>
      <w:bCs/>
      <w:sz w:val="22"/>
      <w:szCs w:val="22"/>
    </w:rPr>
  </w:style>
  <w:style w:type="character" w:customStyle="1" w:styleId="Heading7Char">
    <w:name w:val="Heading 7 Char"/>
    <w:basedOn w:val="DefaultParagraphFont"/>
    <w:link w:val="Heading7"/>
    <w:uiPriority w:val="9"/>
    <w:semiHidden/>
    <w:locked/>
    <w:rPr>
      <w:rFonts w:asciiTheme="minorHAnsi" w:eastAsiaTheme="minorEastAsia" w:hAnsiTheme="minorHAnsi" w:cs="Times New Roman"/>
      <w:sz w:val="24"/>
      <w:szCs w:val="24"/>
    </w:rPr>
  </w:style>
  <w:style w:type="character" w:customStyle="1" w:styleId="Heading8Char">
    <w:name w:val="Heading 8 Char"/>
    <w:basedOn w:val="DefaultParagraphFont"/>
    <w:link w:val="Heading8"/>
    <w:uiPriority w:val="9"/>
    <w:semiHidden/>
    <w:locked/>
    <w:rPr>
      <w:rFonts w:asciiTheme="minorHAnsi" w:eastAsiaTheme="minorEastAsia" w:hAnsiTheme="minorHAnsi" w:cs="Times New Roman"/>
      <w:i/>
      <w:iCs/>
      <w:sz w:val="24"/>
      <w:szCs w:val="24"/>
    </w:rPr>
  </w:style>
  <w:style w:type="character" w:customStyle="1" w:styleId="Heading9Char">
    <w:name w:val="Heading 9 Char"/>
    <w:basedOn w:val="DefaultParagraphFont"/>
    <w:link w:val="Heading9"/>
    <w:uiPriority w:val="9"/>
    <w:semiHidden/>
    <w:locked/>
    <w:rPr>
      <w:rFonts w:asciiTheme="majorHAnsi" w:eastAsiaTheme="majorEastAsia" w:hAnsiTheme="majorHAnsi" w:cs="Times New Roman"/>
      <w:sz w:val="22"/>
      <w:szCs w:val="22"/>
    </w:rPr>
  </w:style>
  <w:style w:type="paragraph" w:styleId="Footer">
    <w:name w:val="footer"/>
    <w:basedOn w:val="Normal"/>
    <w:link w:val="FooterChar"/>
    <w:uiPriority w:val="99"/>
    <w:rsid w:val="00B62935"/>
    <w:pPr>
      <w:tabs>
        <w:tab w:val="center" w:pos="4153"/>
        <w:tab w:val="right" w:pos="8306"/>
      </w:tabs>
    </w:pPr>
    <w:rPr>
      <w:lang w:val="en-GB"/>
    </w:rPr>
  </w:style>
  <w:style w:type="character" w:customStyle="1" w:styleId="FooterChar">
    <w:name w:val="Footer Char"/>
    <w:basedOn w:val="DefaultParagraphFont"/>
    <w:link w:val="Footer"/>
    <w:uiPriority w:val="99"/>
    <w:locked/>
    <w:rPr>
      <w:rFonts w:cs="Times New Roman"/>
    </w:rPr>
  </w:style>
  <w:style w:type="paragraph" w:styleId="Header">
    <w:name w:val="header"/>
    <w:basedOn w:val="Normal"/>
    <w:link w:val="HeaderChar"/>
    <w:uiPriority w:val="99"/>
    <w:rsid w:val="00B62935"/>
    <w:pPr>
      <w:tabs>
        <w:tab w:val="center" w:pos="4819"/>
        <w:tab w:val="right" w:pos="9071"/>
      </w:tabs>
    </w:pPr>
    <w:rPr>
      <w:rFonts w:ascii="Palatino" w:hAnsi="Palatino"/>
      <w:color w:val="000000"/>
      <w:lang w:val="en-US"/>
    </w:rPr>
  </w:style>
  <w:style w:type="character" w:customStyle="1" w:styleId="HeaderChar">
    <w:name w:val="Header Char"/>
    <w:basedOn w:val="DefaultParagraphFont"/>
    <w:link w:val="Header"/>
    <w:uiPriority w:val="99"/>
    <w:semiHidden/>
    <w:locked/>
    <w:rPr>
      <w:rFonts w:cs="Times New Roman"/>
    </w:rPr>
  </w:style>
  <w:style w:type="paragraph" w:styleId="BodyText">
    <w:name w:val="Body Text"/>
    <w:basedOn w:val="Normal"/>
    <w:link w:val="BodyTextChar"/>
    <w:uiPriority w:val="99"/>
    <w:rsid w:val="00B62935"/>
    <w:pPr>
      <w:tabs>
        <w:tab w:val="left" w:pos="0"/>
        <w:tab w:val="left" w:pos="1440"/>
        <w:tab w:val="left" w:pos="2160"/>
        <w:tab w:val="left" w:pos="2880"/>
        <w:tab w:val="left" w:pos="3600"/>
        <w:tab w:val="left" w:pos="4320"/>
        <w:tab w:val="left" w:pos="5040"/>
        <w:tab w:val="left" w:pos="5760"/>
        <w:tab w:val="left" w:pos="6480"/>
        <w:tab w:val="left" w:pos="7200"/>
        <w:tab w:val="left" w:pos="7920"/>
      </w:tabs>
      <w:spacing w:line="240" w:lineRule="atLeast"/>
      <w:jc w:val="both"/>
    </w:pPr>
    <w:rPr>
      <w:rFonts w:ascii="Arial" w:hAnsi="Arial"/>
      <w:lang w:val="en-GB"/>
    </w:rPr>
  </w:style>
  <w:style w:type="character" w:customStyle="1" w:styleId="BodyTextChar">
    <w:name w:val="Body Text Char"/>
    <w:basedOn w:val="DefaultParagraphFont"/>
    <w:link w:val="BodyText"/>
    <w:uiPriority w:val="99"/>
    <w:semiHidden/>
    <w:locked/>
    <w:rPr>
      <w:rFonts w:cs="Times New Roman"/>
    </w:rPr>
  </w:style>
  <w:style w:type="paragraph" w:styleId="BodyText3">
    <w:name w:val="Body Text 3"/>
    <w:basedOn w:val="Normal"/>
    <w:link w:val="BodyText3Char"/>
    <w:uiPriority w:val="99"/>
    <w:rsid w:val="00B62935"/>
    <w:pPr>
      <w:jc w:val="both"/>
    </w:pPr>
  </w:style>
  <w:style w:type="character" w:customStyle="1" w:styleId="BodyText3Char">
    <w:name w:val="Body Text 3 Char"/>
    <w:basedOn w:val="DefaultParagraphFont"/>
    <w:link w:val="BodyText3"/>
    <w:uiPriority w:val="99"/>
    <w:semiHidden/>
    <w:locked/>
    <w:rPr>
      <w:rFonts w:cs="Times New Roman"/>
      <w:sz w:val="16"/>
      <w:szCs w:val="16"/>
    </w:rPr>
  </w:style>
  <w:style w:type="paragraph" w:styleId="BodyText2">
    <w:name w:val="Body Text 2"/>
    <w:basedOn w:val="Normal"/>
    <w:link w:val="BodyText2Char"/>
    <w:uiPriority w:val="99"/>
    <w:rsid w:val="00B62935"/>
    <w:pPr>
      <w:ind w:left="720" w:hanging="720"/>
      <w:jc w:val="both"/>
    </w:pPr>
    <w:rPr>
      <w:rFonts w:ascii="Arial" w:hAnsi="Arial"/>
      <w:b/>
    </w:rPr>
  </w:style>
  <w:style w:type="character" w:customStyle="1" w:styleId="BodyText2Char">
    <w:name w:val="Body Text 2 Char"/>
    <w:basedOn w:val="DefaultParagraphFont"/>
    <w:link w:val="BodyText2"/>
    <w:uiPriority w:val="99"/>
    <w:locked/>
    <w:rsid w:val="00FE263E"/>
    <w:rPr>
      <w:rFonts w:ascii="Arial" w:hAnsi="Arial" w:cs="Times New Roman"/>
      <w:b/>
    </w:rPr>
  </w:style>
  <w:style w:type="paragraph" w:styleId="BodyTextIndent2">
    <w:name w:val="Body Text Indent 2"/>
    <w:basedOn w:val="Normal"/>
    <w:link w:val="BodyTextIndent2Char"/>
    <w:uiPriority w:val="99"/>
    <w:rsid w:val="00B62935"/>
    <w:pPr>
      <w:tabs>
        <w:tab w:val="left" w:pos="1872"/>
      </w:tabs>
      <w:spacing w:line="240" w:lineRule="exact"/>
      <w:ind w:left="1843" w:hanging="1843"/>
    </w:pPr>
    <w:rPr>
      <w:rFonts w:ascii="Arial" w:hAnsi="Arial"/>
      <w:b/>
      <w:lang w:val="en-GB"/>
    </w:rPr>
  </w:style>
  <w:style w:type="character" w:customStyle="1" w:styleId="BodyTextIndent2Char">
    <w:name w:val="Body Text Indent 2 Char"/>
    <w:basedOn w:val="DefaultParagraphFont"/>
    <w:link w:val="BodyTextIndent2"/>
    <w:uiPriority w:val="99"/>
    <w:semiHidden/>
    <w:locked/>
    <w:rPr>
      <w:rFonts w:cs="Times New Roman"/>
    </w:rPr>
  </w:style>
  <w:style w:type="character" w:styleId="PageNumber">
    <w:name w:val="page number"/>
    <w:basedOn w:val="DefaultParagraphFont"/>
    <w:uiPriority w:val="99"/>
    <w:rsid w:val="00B62935"/>
    <w:rPr>
      <w:rFonts w:cs="Times New Roman"/>
    </w:rPr>
  </w:style>
  <w:style w:type="paragraph" w:styleId="BodyTextIndent3">
    <w:name w:val="Body Text Indent 3"/>
    <w:basedOn w:val="Normal"/>
    <w:link w:val="BodyTextIndent3Char"/>
    <w:uiPriority w:val="99"/>
    <w:rsid w:val="00B62935"/>
    <w:pPr>
      <w:ind w:left="1701" w:hanging="1701"/>
    </w:pPr>
    <w:rPr>
      <w:rFonts w:ascii="Arial" w:hAnsi="Arial"/>
      <w:b/>
    </w:rPr>
  </w:style>
  <w:style w:type="character" w:customStyle="1" w:styleId="BodyTextIndent3Char">
    <w:name w:val="Body Text Indent 3 Char"/>
    <w:basedOn w:val="DefaultParagraphFont"/>
    <w:link w:val="BodyTextIndent3"/>
    <w:uiPriority w:val="99"/>
    <w:semiHidden/>
    <w:locked/>
    <w:rPr>
      <w:rFonts w:cs="Times New Roman"/>
      <w:sz w:val="16"/>
      <w:szCs w:val="16"/>
    </w:rPr>
  </w:style>
  <w:style w:type="paragraph" w:styleId="BalloonText">
    <w:name w:val="Balloon Text"/>
    <w:basedOn w:val="Normal"/>
    <w:link w:val="BalloonTextChar"/>
    <w:uiPriority w:val="99"/>
    <w:semiHidden/>
    <w:rsid w:val="003968E2"/>
    <w:rPr>
      <w:rFonts w:ascii="Tahoma" w:hAnsi="Tahoma" w:cs="Tahoma"/>
      <w:sz w:val="16"/>
      <w:szCs w:val="16"/>
    </w:rPr>
  </w:style>
  <w:style w:type="character" w:customStyle="1" w:styleId="BalloonTextChar">
    <w:name w:val="Balloon Text Char"/>
    <w:basedOn w:val="DefaultParagraphFont"/>
    <w:link w:val="BalloonText"/>
    <w:uiPriority w:val="99"/>
    <w:semiHidden/>
    <w:locked/>
    <w:rPr>
      <w:rFonts w:ascii="Tahoma" w:hAnsi="Tahoma" w:cs="Tahoma"/>
      <w:sz w:val="16"/>
      <w:szCs w:val="16"/>
    </w:rPr>
  </w:style>
  <w:style w:type="paragraph" w:styleId="BodyTextIndent">
    <w:name w:val="Body Text Indent"/>
    <w:basedOn w:val="Normal"/>
    <w:link w:val="BodyTextIndentChar"/>
    <w:uiPriority w:val="99"/>
    <w:rsid w:val="00C875AF"/>
    <w:pPr>
      <w:spacing w:after="120"/>
      <w:ind w:left="283"/>
    </w:pPr>
  </w:style>
  <w:style w:type="character" w:customStyle="1" w:styleId="BodyTextIndentChar">
    <w:name w:val="Body Text Indent Char"/>
    <w:basedOn w:val="DefaultParagraphFont"/>
    <w:link w:val="BodyTextIndent"/>
    <w:uiPriority w:val="99"/>
    <w:locked/>
    <w:rsid w:val="00263DEF"/>
    <w:rPr>
      <w:rFonts w:cs="Times New Roman"/>
    </w:rPr>
  </w:style>
  <w:style w:type="paragraph" w:styleId="HTMLPreformatted">
    <w:name w:val="HTML Preformatted"/>
    <w:basedOn w:val="Normal"/>
    <w:link w:val="HTMLPreformattedChar"/>
    <w:uiPriority w:val="99"/>
    <w:rsid w:val="006E72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textAlignment w:val="auto"/>
    </w:pPr>
    <w:rPr>
      <w:rFonts w:ascii="Courier New" w:hAnsi="Courier New"/>
      <w:lang w:eastAsia="en-US"/>
    </w:rPr>
  </w:style>
  <w:style w:type="character" w:customStyle="1" w:styleId="HTMLPreformattedChar">
    <w:name w:val="HTML Preformatted Char"/>
    <w:basedOn w:val="DefaultParagraphFont"/>
    <w:link w:val="HTMLPreformatted"/>
    <w:uiPriority w:val="99"/>
    <w:semiHidden/>
    <w:locked/>
    <w:rPr>
      <w:rFonts w:ascii="Courier New" w:hAnsi="Courier New" w:cs="Courier New"/>
    </w:rPr>
  </w:style>
  <w:style w:type="character" w:styleId="Hyperlink">
    <w:name w:val="Hyperlink"/>
    <w:basedOn w:val="DefaultParagraphFont"/>
    <w:uiPriority w:val="99"/>
    <w:rsid w:val="006E72BD"/>
    <w:rPr>
      <w:rFonts w:cs="Times New Roman"/>
      <w:color w:val="0000FF"/>
      <w:u w:val="single"/>
    </w:rPr>
  </w:style>
  <w:style w:type="character" w:customStyle="1" w:styleId="title1">
    <w:name w:val="title1"/>
    <w:basedOn w:val="DefaultParagraphFont"/>
    <w:rsid w:val="002D4042"/>
    <w:rPr>
      <w:rFonts w:ascii="Verdana" w:hAnsi="Verdana" w:cs="Times New Roman"/>
      <w:b/>
      <w:bCs/>
      <w:color w:val="000000"/>
      <w:sz w:val="18"/>
      <w:szCs w:val="18"/>
    </w:rPr>
  </w:style>
  <w:style w:type="character" w:customStyle="1" w:styleId="date1">
    <w:name w:val="date1"/>
    <w:basedOn w:val="DefaultParagraphFont"/>
    <w:rsid w:val="002D4042"/>
    <w:rPr>
      <w:rFonts w:ascii="Verdana" w:hAnsi="Verdana" w:cs="Times New Roman"/>
      <w:color w:val="000000"/>
      <w:sz w:val="18"/>
      <w:szCs w:val="18"/>
    </w:rPr>
  </w:style>
  <w:style w:type="character" w:customStyle="1" w:styleId="cat-no1">
    <w:name w:val="cat-no1"/>
    <w:basedOn w:val="DefaultParagraphFont"/>
    <w:rsid w:val="002D4042"/>
    <w:rPr>
      <w:rFonts w:ascii="Verdana" w:hAnsi="Verdana" w:cs="Times New Roman"/>
      <w:color w:val="000000"/>
      <w:sz w:val="18"/>
      <w:szCs w:val="18"/>
    </w:rPr>
  </w:style>
  <w:style w:type="paragraph" w:customStyle="1" w:styleId="Billname">
    <w:name w:val="Billname"/>
    <w:basedOn w:val="Normal"/>
    <w:rsid w:val="00263DEF"/>
    <w:pPr>
      <w:tabs>
        <w:tab w:val="left" w:pos="2400"/>
        <w:tab w:val="left" w:pos="2880"/>
      </w:tabs>
      <w:overflowPunct/>
      <w:autoSpaceDE/>
      <w:autoSpaceDN/>
      <w:adjustRightInd/>
      <w:spacing w:before="1220" w:after="100"/>
      <w:textAlignment w:val="auto"/>
    </w:pPr>
    <w:rPr>
      <w:rFonts w:ascii="Arial" w:hAnsi="Arial"/>
      <w:b/>
      <w:sz w:val="40"/>
      <w:lang w:eastAsia="en-US"/>
    </w:rPr>
  </w:style>
  <w:style w:type="paragraph" w:customStyle="1" w:styleId="Amain">
    <w:name w:val="A main"/>
    <w:basedOn w:val="Normal"/>
    <w:rsid w:val="00263DEF"/>
    <w:pPr>
      <w:tabs>
        <w:tab w:val="right" w:pos="500"/>
        <w:tab w:val="left" w:pos="700"/>
      </w:tabs>
      <w:overflowPunct/>
      <w:autoSpaceDE/>
      <w:autoSpaceDN/>
      <w:adjustRightInd/>
      <w:spacing w:before="80" w:after="60"/>
      <w:ind w:left="700" w:hanging="700"/>
      <w:jc w:val="both"/>
      <w:textAlignment w:val="auto"/>
      <w:outlineLvl w:val="5"/>
    </w:pPr>
    <w:rPr>
      <w:sz w:val="24"/>
      <w:lang w:eastAsia="en-US"/>
    </w:rPr>
  </w:style>
  <w:style w:type="paragraph" w:customStyle="1" w:styleId="N-line3">
    <w:name w:val="N-line3"/>
    <w:basedOn w:val="Normal"/>
    <w:next w:val="Normal"/>
    <w:rsid w:val="00263DEF"/>
    <w:pPr>
      <w:pBdr>
        <w:bottom w:val="single" w:sz="12" w:space="1" w:color="auto"/>
      </w:pBdr>
      <w:overflowPunct/>
      <w:autoSpaceDE/>
      <w:autoSpaceDN/>
      <w:adjustRightInd/>
      <w:jc w:val="both"/>
      <w:textAlignment w:val="auto"/>
    </w:pPr>
    <w:rPr>
      <w:sz w:val="24"/>
      <w:lang w:eastAsia="en-US"/>
    </w:rPr>
  </w:style>
  <w:style w:type="paragraph" w:customStyle="1" w:styleId="madeunder">
    <w:name w:val="made under"/>
    <w:basedOn w:val="Normal"/>
    <w:rsid w:val="00263DEF"/>
    <w:pPr>
      <w:overflowPunct/>
      <w:autoSpaceDE/>
      <w:autoSpaceDN/>
      <w:adjustRightInd/>
      <w:spacing w:before="180" w:after="60"/>
      <w:jc w:val="both"/>
      <w:textAlignment w:val="auto"/>
    </w:pPr>
    <w:rPr>
      <w:sz w:val="24"/>
      <w:lang w:eastAsia="en-US"/>
    </w:rPr>
  </w:style>
  <w:style w:type="paragraph" w:customStyle="1" w:styleId="CoverActName">
    <w:name w:val="CoverActName"/>
    <w:basedOn w:val="Normal"/>
    <w:rsid w:val="00263DEF"/>
    <w:pPr>
      <w:tabs>
        <w:tab w:val="left" w:pos="2600"/>
      </w:tabs>
      <w:overflowPunct/>
      <w:autoSpaceDE/>
      <w:autoSpaceDN/>
      <w:adjustRightInd/>
      <w:spacing w:before="200" w:after="60"/>
      <w:jc w:val="both"/>
      <w:textAlignment w:val="auto"/>
    </w:pPr>
    <w:rPr>
      <w:rFonts w:ascii="Arial" w:hAnsi="Arial"/>
      <w:b/>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png"/><Relationship Id="rId18" Type="http://schemas.openxmlformats.org/officeDocument/2006/relationships/image" Target="media/image3.jpeg"/><Relationship Id="rId26" Type="http://schemas.openxmlformats.org/officeDocument/2006/relationships/hyperlink" Target="http://www.basis.act.gov.au/DUSLibrary/ImagesACT.nsf/3506a89b45287c52ca256abc000c49a8/6bd833360f251fcbca2571aa002323c0!OpenDocumen" TargetMode="External"/><Relationship Id="rId39"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6.jpeg"/><Relationship Id="rId34" Type="http://schemas.openxmlformats.org/officeDocument/2006/relationships/header" Target="header4.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hyperlink" Target="http://www.nla.gov.au/apps/cdview?pi=nla.map-f258b-" TargetMode="External"/><Relationship Id="rId25" Type="http://schemas.openxmlformats.org/officeDocument/2006/relationships/image" Target="media/image10.jpeg"/><Relationship Id="rId33" Type="http://schemas.openxmlformats.org/officeDocument/2006/relationships/image" Target="media/image15.jpeg"/><Relationship Id="rId38"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hyperlink" Target="http://www.nationalcapital.gov.au/index.php?option=com_content&amp;view=article&amp;id=136&amp;Itemid=171" TargetMode="External"/><Relationship Id="rId20" Type="http://schemas.openxmlformats.org/officeDocument/2006/relationships/image" Target="media/image5.jpeg"/><Relationship Id="rId29" Type="http://schemas.openxmlformats.org/officeDocument/2006/relationships/image" Target="media/image13.jpe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9.jpeg"/><Relationship Id="rId32" Type="http://schemas.openxmlformats.org/officeDocument/2006/relationships/image" Target="media/image14.jpeg"/><Relationship Id="rId37" Type="http://schemas.openxmlformats.org/officeDocument/2006/relationships/image" Target="media/image18.jpeg"/><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www.nationalcapital.gov.au/index.php?option=com_content&amp;view=article&amp;id=136&amp;Itemid=171" TargetMode="External"/><Relationship Id="rId23" Type="http://schemas.openxmlformats.org/officeDocument/2006/relationships/image" Target="media/image8.jpeg"/><Relationship Id="rId28" Type="http://schemas.openxmlformats.org/officeDocument/2006/relationships/image" Target="media/image12.jpeg"/><Relationship Id="rId36" Type="http://schemas.openxmlformats.org/officeDocument/2006/relationships/image" Target="media/image17.jpeg"/><Relationship Id="rId10" Type="http://schemas.openxmlformats.org/officeDocument/2006/relationships/footer" Target="footer2.xml"/><Relationship Id="rId19" Type="http://schemas.openxmlformats.org/officeDocument/2006/relationships/image" Target="media/image4.jpeg"/><Relationship Id="rId31" Type="http://schemas.openxmlformats.org/officeDocument/2006/relationships/hyperlink" Target="http://anatomy.med.au/cbl/embryo/Defect/page11.htm"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image" Target="media/image7.jpeg"/><Relationship Id="rId27" Type="http://schemas.openxmlformats.org/officeDocument/2006/relationships/image" Target="media/image11.jpeg"/><Relationship Id="rId30" Type="http://schemas.openxmlformats.org/officeDocument/2006/relationships/hyperlink" Target="http://www.nationalcapital.gov.au/index.php?option=com_content&amp;view=article&amp;id=136&amp;Itemid=171" TargetMode="External"/><Relationship Id="rId35"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4577</Words>
  <Characters>25020</Characters>
  <Application>Microsoft Office Word</Application>
  <DocSecurity>0</DocSecurity>
  <Lines>621</Lines>
  <Paragraphs>203</Paragraphs>
  <ScaleCrop>false</ScaleCrop>
  <HeadingPairs>
    <vt:vector size="2" baseType="variant">
      <vt:variant>
        <vt:lpstr>Title</vt:lpstr>
      </vt:variant>
      <vt:variant>
        <vt:i4>1</vt:i4>
      </vt:variant>
    </vt:vector>
  </HeadingPairs>
  <TitlesOfParts>
    <vt:vector size="1" baseType="lpstr">
      <vt:lpstr/>
    </vt:vector>
  </TitlesOfParts>
  <Company>InTACT</Company>
  <LinksUpToDate>false</LinksUpToDate>
  <CharactersWithSpaces>29616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ACT Government</dc:creator>
  <cp:keywords/>
  <dc:description/>
  <cp:lastModifiedBy>PCODCS</cp:lastModifiedBy>
  <cp:revision>5</cp:revision>
  <cp:lastPrinted>2011-02-21T23:55:00Z</cp:lastPrinted>
  <dcterms:created xsi:type="dcterms:W3CDTF">2018-09-12T00:51:00Z</dcterms:created>
  <dcterms:modified xsi:type="dcterms:W3CDTF">2018-09-12T00:51:00Z</dcterms:modified>
</cp:coreProperties>
</file>