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8BB" w:rsidRPr="00410F52" w:rsidRDefault="007C18BB" w:rsidP="007C18BB">
      <w:pPr>
        <w:pStyle w:val="DVStyleHeaderBefore6pt"/>
        <w:spacing w:after="240"/>
      </w:pPr>
      <w:bookmarkStart w:id="0" w:name="_GoBack"/>
      <w:bookmarkEnd w:id="0"/>
      <w:smartTag w:uri="urn:schemas-microsoft-com:office:smarttags" w:element="place">
        <w:smartTag w:uri="urn:schemas-microsoft-com:office:smarttags" w:element="State">
          <w:r w:rsidRPr="00410F52">
            <w:t>Australian Capital Territory</w:t>
          </w:r>
        </w:smartTag>
      </w:smartTag>
    </w:p>
    <w:p w:rsidR="007C18BB" w:rsidRPr="00410F52" w:rsidRDefault="007C18BB" w:rsidP="007C18BB">
      <w:pPr>
        <w:pStyle w:val="DVHeading"/>
        <w:spacing w:after="0"/>
        <w:rPr>
          <w:szCs w:val="40"/>
        </w:rPr>
      </w:pPr>
      <w:r w:rsidRPr="00410F52">
        <w:rPr>
          <w:szCs w:val="40"/>
        </w:rPr>
        <w:t xml:space="preserve">Planning and Development (Draft Variation Number </w:t>
      </w:r>
      <w:bookmarkStart w:id="1" w:name="Variation_number"/>
      <w:r w:rsidRPr="00410F52">
        <w:rPr>
          <w:szCs w:val="40"/>
        </w:rPr>
        <w:t>308</w:t>
      </w:r>
      <w:bookmarkEnd w:id="1"/>
      <w:r w:rsidRPr="00410F52">
        <w:rPr>
          <w:szCs w:val="40"/>
        </w:rPr>
        <w:t xml:space="preserve">) Consultation Notice </w:t>
      </w:r>
      <w:bookmarkStart w:id="2" w:name="Year"/>
      <w:r w:rsidRPr="00410F52">
        <w:rPr>
          <w:szCs w:val="40"/>
        </w:rPr>
        <w:t>2011</w:t>
      </w:r>
      <w:bookmarkEnd w:id="2"/>
      <w:r w:rsidR="00AD3DE1">
        <w:rPr>
          <w:szCs w:val="40"/>
        </w:rPr>
        <w:t xml:space="preserve"> (No 2)</w:t>
      </w:r>
    </w:p>
    <w:p w:rsidR="007C18BB" w:rsidRPr="00410F52" w:rsidRDefault="007C18BB" w:rsidP="007C18BB">
      <w:pPr>
        <w:pStyle w:val="DVBody"/>
        <w:spacing w:before="0"/>
        <w:rPr>
          <w:rFonts w:ascii="Arial" w:hAnsi="Arial" w:cs="Arial"/>
        </w:rPr>
      </w:pPr>
    </w:p>
    <w:p w:rsidR="007C18BB" w:rsidRPr="00410F52" w:rsidRDefault="007C18BB" w:rsidP="007C18BB">
      <w:pPr>
        <w:pStyle w:val="DVTitle"/>
        <w:spacing w:after="240"/>
        <w:rPr>
          <w:color w:val="auto"/>
        </w:rPr>
      </w:pPr>
      <w:r w:rsidRPr="00410F52">
        <w:rPr>
          <w:color w:val="auto"/>
        </w:rPr>
        <w:t xml:space="preserve">Cooyong Street Urban Renewal Precinct </w:t>
      </w:r>
    </w:p>
    <w:p w:rsidR="007C18BB" w:rsidRPr="00410F52" w:rsidRDefault="007C18BB" w:rsidP="007C18BB">
      <w:pPr>
        <w:pStyle w:val="DVmadeunder"/>
        <w:spacing w:after="120"/>
        <w:rPr>
          <w:rStyle w:val="DVMadeArialBold"/>
        </w:rPr>
      </w:pPr>
      <w:r w:rsidRPr="00410F52">
        <w:rPr>
          <w:rStyle w:val="DVMadeArialBold"/>
        </w:rPr>
        <w:t>Notifiable instrument NI</w:t>
      </w:r>
      <w:bookmarkStart w:id="3" w:name="NI"/>
      <w:r w:rsidRPr="00410F52">
        <w:rPr>
          <w:rStyle w:val="DVMadeArialBold"/>
        </w:rPr>
        <w:t>2011</w:t>
      </w:r>
      <w:bookmarkEnd w:id="3"/>
      <w:r w:rsidRPr="00410F52">
        <w:rPr>
          <w:rStyle w:val="DVMadeArialBold"/>
        </w:rPr>
        <w:t>—</w:t>
      </w:r>
      <w:r w:rsidR="00AD3DE1">
        <w:rPr>
          <w:rStyle w:val="DVMadeArialBold"/>
        </w:rPr>
        <w:t>727</w:t>
      </w:r>
    </w:p>
    <w:p w:rsidR="007C18BB" w:rsidRPr="00410F52" w:rsidRDefault="007C18BB" w:rsidP="007C18BB">
      <w:pPr>
        <w:pStyle w:val="DVmadeunder"/>
        <w:spacing w:before="240" w:after="0"/>
        <w:jc w:val="left"/>
        <w:rPr>
          <w:rStyle w:val="FooterChar"/>
          <w:sz w:val="20"/>
          <w:lang w:val="en-AU"/>
        </w:rPr>
      </w:pPr>
      <w:r w:rsidRPr="00410F52">
        <w:rPr>
          <w:rStyle w:val="FooterChar"/>
          <w:sz w:val="20"/>
          <w:lang w:val="en-AU"/>
        </w:rPr>
        <w:t xml:space="preserve">Made under the </w:t>
      </w:r>
    </w:p>
    <w:p w:rsidR="007C18BB" w:rsidRPr="00410F52" w:rsidRDefault="007C18BB" w:rsidP="007C18BB">
      <w:pPr>
        <w:pStyle w:val="DVmadeunder"/>
        <w:spacing w:before="120"/>
        <w:jc w:val="left"/>
        <w:rPr>
          <w:rStyle w:val="FooterChar"/>
          <w:sz w:val="20"/>
          <w:lang w:val="en-AU"/>
        </w:rPr>
      </w:pPr>
      <w:r w:rsidRPr="00410F52">
        <w:rPr>
          <w:rStyle w:val="DVMadeArialBold"/>
          <w:i/>
          <w:sz w:val="20"/>
        </w:rPr>
        <w:t xml:space="preserve">Planning and Development Act 2007, </w:t>
      </w:r>
      <w:r w:rsidRPr="00410F52">
        <w:rPr>
          <w:rStyle w:val="FooterChar"/>
          <w:b/>
          <w:sz w:val="20"/>
          <w:lang w:val="en-AU"/>
        </w:rPr>
        <w:t>section 63 (Public consultation—notification) and section 64 (Public consultation—notice of interim effect etc)</w:t>
      </w:r>
      <w:r w:rsidRPr="00410F52">
        <w:rPr>
          <w:rStyle w:val="FooterChar"/>
          <w:sz w:val="20"/>
          <w:lang w:val="en-AU"/>
        </w:rPr>
        <w:t xml:space="preserve"> </w:t>
      </w:r>
    </w:p>
    <w:p w:rsidR="007C18BB" w:rsidRPr="00410F52" w:rsidRDefault="007C18BB" w:rsidP="007C18BB">
      <w:pPr>
        <w:pStyle w:val="DVmadeunder"/>
        <w:pBdr>
          <w:bottom w:val="single" w:sz="12" w:space="1" w:color="auto"/>
        </w:pBdr>
        <w:spacing w:before="60" w:after="0"/>
      </w:pPr>
    </w:p>
    <w:p w:rsidR="00336BCD" w:rsidRPr="00537E6F" w:rsidRDefault="00336BCD" w:rsidP="00302A39">
      <w:pPr>
        <w:pStyle w:val="DVBody"/>
        <w:numPr>
          <w:ilvl w:val="0"/>
          <w:numId w:val="13"/>
        </w:numPr>
        <w:spacing w:after="240"/>
        <w:rPr>
          <w:rFonts w:ascii="Arial" w:hAnsi="Arial" w:cs="Arial"/>
          <w:b/>
        </w:rPr>
      </w:pPr>
      <w:r w:rsidRPr="00537E6F">
        <w:rPr>
          <w:rFonts w:ascii="Arial" w:hAnsi="Arial" w:cs="Arial"/>
          <w:b/>
        </w:rPr>
        <w:t>Revocation</w:t>
      </w:r>
    </w:p>
    <w:p w:rsidR="00336BCD" w:rsidRDefault="00336BCD" w:rsidP="007C18BB">
      <w:pPr>
        <w:pStyle w:val="DVBody"/>
        <w:spacing w:after="240"/>
        <w:rPr>
          <w:rFonts w:ascii="Arial" w:hAnsi="Arial" w:cs="Arial"/>
        </w:rPr>
      </w:pPr>
      <w:r>
        <w:rPr>
          <w:rFonts w:ascii="Arial" w:hAnsi="Arial" w:cs="Arial"/>
        </w:rPr>
        <w:t xml:space="preserve">This instrument revokes </w:t>
      </w:r>
      <w:r w:rsidRPr="00537E6F">
        <w:rPr>
          <w:rFonts w:ascii="Arial" w:hAnsi="Arial" w:cs="Arial"/>
          <w:i/>
        </w:rPr>
        <w:t>Planning and Development (Draft Variation Number 308) Consultation Notice 2011</w:t>
      </w:r>
      <w:r>
        <w:rPr>
          <w:rFonts w:ascii="Arial" w:hAnsi="Arial" w:cs="Arial"/>
        </w:rPr>
        <w:t xml:space="preserve"> Cooyong Street Urban Renewal Precinct </w:t>
      </w:r>
      <w:r w:rsidR="00537E6F">
        <w:rPr>
          <w:rFonts w:ascii="Arial" w:hAnsi="Arial" w:cs="Arial"/>
        </w:rPr>
        <w:t>(NI2011-721)</w:t>
      </w:r>
      <w:r>
        <w:rPr>
          <w:rFonts w:ascii="Arial" w:hAnsi="Arial" w:cs="Arial"/>
        </w:rPr>
        <w:t>.</w:t>
      </w:r>
    </w:p>
    <w:p w:rsidR="00336BCD" w:rsidRPr="00537E6F" w:rsidRDefault="00336BCD" w:rsidP="00302A39">
      <w:pPr>
        <w:numPr>
          <w:ilvl w:val="0"/>
          <w:numId w:val="13"/>
        </w:numPr>
        <w:spacing w:line="240" w:lineRule="auto"/>
        <w:rPr>
          <w:rFonts w:eastAsia="Times New Roman" w:cs="Times New Roman"/>
          <w:b/>
          <w:sz w:val="24"/>
          <w:lang w:eastAsia="en-US"/>
        </w:rPr>
      </w:pPr>
      <w:r w:rsidRPr="00537E6F">
        <w:rPr>
          <w:rFonts w:eastAsia="Times New Roman" w:cs="Times New Roman"/>
          <w:b/>
          <w:sz w:val="24"/>
          <w:lang w:eastAsia="en-US"/>
        </w:rPr>
        <w:t xml:space="preserve">Public consultation notice </w:t>
      </w:r>
    </w:p>
    <w:p w:rsidR="007C18BB" w:rsidRPr="00A1223B" w:rsidRDefault="007C18BB" w:rsidP="007C18BB">
      <w:pPr>
        <w:pStyle w:val="DVBody"/>
        <w:spacing w:after="240"/>
        <w:rPr>
          <w:rFonts w:ascii="Arial" w:hAnsi="Arial" w:cs="Arial"/>
          <w:bCs/>
          <w:i/>
        </w:rPr>
      </w:pPr>
      <w:r w:rsidRPr="00410F52">
        <w:rPr>
          <w:rFonts w:ascii="Arial" w:hAnsi="Arial" w:cs="Arial"/>
        </w:rPr>
        <w:t xml:space="preserve">Draft Variation </w:t>
      </w:r>
      <w:bookmarkStart w:id="4" w:name="Variation_number1"/>
      <w:r w:rsidRPr="00410F52">
        <w:rPr>
          <w:rFonts w:ascii="Arial" w:hAnsi="Arial" w:cs="Arial"/>
        </w:rPr>
        <w:t>308</w:t>
      </w:r>
      <w:bookmarkEnd w:id="4"/>
      <w:r w:rsidRPr="00410F52">
        <w:rPr>
          <w:rFonts w:ascii="Arial" w:hAnsi="Arial" w:cs="Arial"/>
        </w:rPr>
        <w:t xml:space="preserve"> to the Territory Plan (see </w:t>
      </w:r>
      <w:r w:rsidRPr="00410F52">
        <w:rPr>
          <w:rFonts w:ascii="Arial" w:hAnsi="Arial" w:cs="Arial"/>
          <w:b/>
          <w:i/>
        </w:rPr>
        <w:t>Annexure A</w:t>
      </w:r>
      <w:r w:rsidRPr="00410F52">
        <w:rPr>
          <w:rFonts w:ascii="Arial" w:hAnsi="Arial" w:cs="Arial"/>
        </w:rPr>
        <w:t xml:space="preserve">) </w:t>
      </w:r>
      <w:r w:rsidRPr="00A1223B">
        <w:rPr>
          <w:rFonts w:ascii="Arial" w:hAnsi="Arial" w:cs="Arial"/>
          <w:bCs/>
          <w:color w:val="000000"/>
        </w:rPr>
        <w:t>proposes to change the zoning of the Allawah, Bega and Currong Flats precinct in Braddon and Reid, which is currently used for public housing and various church uses</w:t>
      </w:r>
      <w:r>
        <w:rPr>
          <w:rFonts w:ascii="Arial" w:hAnsi="Arial" w:cs="Arial"/>
          <w:bCs/>
          <w:color w:val="000000"/>
        </w:rPr>
        <w:t xml:space="preserve">. </w:t>
      </w:r>
      <w:r w:rsidRPr="00183E81">
        <w:rPr>
          <w:rFonts w:ascii="Arial" w:hAnsi="Arial" w:cs="Arial"/>
          <w:bCs/>
          <w:color w:val="000000"/>
        </w:rPr>
        <w:t xml:space="preserve">The draft variation also proposes to introduce a precinct code for the area. </w:t>
      </w:r>
      <w:r w:rsidRPr="00A1223B">
        <w:rPr>
          <w:rFonts w:ascii="Arial" w:hAnsi="Arial" w:cs="Arial"/>
          <w:bCs/>
          <w:color w:val="000000"/>
        </w:rPr>
        <w:t>The proposed variation will allow high density residential and mixed-use development with some retail and office space.</w:t>
      </w:r>
    </w:p>
    <w:p w:rsidR="007C18BB" w:rsidRPr="00A1223B" w:rsidRDefault="007C18BB" w:rsidP="007C18BB">
      <w:pPr>
        <w:spacing w:line="240" w:lineRule="auto"/>
        <w:rPr>
          <w:rFonts w:eastAsia="Times New Roman"/>
          <w:sz w:val="24"/>
          <w:szCs w:val="24"/>
          <w:lang w:eastAsia="en-US"/>
        </w:rPr>
      </w:pPr>
      <w:r w:rsidRPr="00A1223B">
        <w:rPr>
          <w:rFonts w:eastAsia="Times New Roman"/>
          <w:bCs/>
          <w:sz w:val="24"/>
          <w:szCs w:val="24"/>
          <w:lang w:eastAsia="en-US"/>
        </w:rPr>
        <w:t>Written comments</w:t>
      </w:r>
      <w:r w:rsidRPr="00A1223B">
        <w:rPr>
          <w:rFonts w:eastAsia="Times New Roman"/>
          <w:sz w:val="24"/>
          <w:szCs w:val="24"/>
          <w:lang w:eastAsia="en-US"/>
        </w:rPr>
        <w:t xml:space="preserve"> from the public are invited by </w:t>
      </w:r>
      <w:bookmarkStart w:id="5" w:name="Day"/>
      <w:r w:rsidRPr="00A1223B">
        <w:rPr>
          <w:rFonts w:eastAsia="Times New Roman"/>
          <w:b/>
          <w:color w:val="000000"/>
          <w:sz w:val="24"/>
          <w:szCs w:val="24"/>
          <w:lang w:eastAsia="en-US"/>
        </w:rPr>
        <w:t xml:space="preserve">COB </w:t>
      </w:r>
      <w:r w:rsidRPr="00A1223B">
        <w:rPr>
          <w:rFonts w:eastAsia="Times New Roman"/>
          <w:b/>
          <w:bCs/>
          <w:color w:val="000000"/>
          <w:sz w:val="24"/>
          <w:szCs w:val="24"/>
          <w:lang w:eastAsia="en-US"/>
        </w:rPr>
        <w:t xml:space="preserve">Monday </w:t>
      </w:r>
      <w:bookmarkStart w:id="6" w:name="Notification_date"/>
      <w:bookmarkEnd w:id="5"/>
      <w:r w:rsidRPr="00A1223B">
        <w:rPr>
          <w:rFonts w:eastAsia="Times New Roman"/>
          <w:b/>
          <w:bCs/>
          <w:color w:val="000000"/>
          <w:sz w:val="24"/>
          <w:szCs w:val="24"/>
          <w:lang w:eastAsia="en-US"/>
        </w:rPr>
        <w:t>20 February 2012</w:t>
      </w:r>
      <w:bookmarkEnd w:id="6"/>
      <w:r w:rsidRPr="00A1223B">
        <w:rPr>
          <w:rFonts w:eastAsia="Times New Roman"/>
          <w:b/>
          <w:bCs/>
          <w:sz w:val="24"/>
          <w:szCs w:val="24"/>
          <w:lang w:eastAsia="en-US"/>
        </w:rPr>
        <w:t>.</w:t>
      </w:r>
      <w:r w:rsidRPr="00A1223B">
        <w:rPr>
          <w:rFonts w:eastAsia="Times New Roman"/>
          <w:b/>
          <w:bCs/>
          <w:color w:val="FF0000"/>
          <w:sz w:val="24"/>
          <w:szCs w:val="24"/>
          <w:lang w:eastAsia="en-US"/>
        </w:rPr>
        <w:t xml:space="preserve"> </w:t>
      </w:r>
    </w:p>
    <w:p w:rsidR="007C18BB" w:rsidRDefault="007C18BB" w:rsidP="007C18BB">
      <w:pPr>
        <w:spacing w:line="240" w:lineRule="auto"/>
        <w:rPr>
          <w:rFonts w:eastAsia="Times New Roman" w:cs="Times New Roman"/>
          <w:sz w:val="24"/>
          <w:szCs w:val="24"/>
          <w:lang w:eastAsia="en-US"/>
        </w:rPr>
      </w:pPr>
    </w:p>
    <w:p w:rsidR="007C18BB" w:rsidRPr="00A1223B" w:rsidRDefault="007C18BB" w:rsidP="007C18BB">
      <w:pPr>
        <w:spacing w:line="240" w:lineRule="auto"/>
        <w:rPr>
          <w:rFonts w:eastAsia="Times New Roman" w:cs="Times New Roman"/>
          <w:sz w:val="24"/>
          <w:szCs w:val="24"/>
          <w:lang w:eastAsia="en-US"/>
        </w:rPr>
      </w:pPr>
      <w:r w:rsidRPr="00A1223B">
        <w:rPr>
          <w:rFonts w:eastAsia="Times New Roman" w:cs="Times New Roman"/>
          <w:sz w:val="24"/>
          <w:szCs w:val="24"/>
          <w:lang w:eastAsia="en-US"/>
        </w:rPr>
        <w:t>Comments should include reference to the draft variation, your name and contact details and be:</w:t>
      </w:r>
    </w:p>
    <w:p w:rsidR="007C18BB" w:rsidRPr="00A1223B" w:rsidRDefault="007C18BB" w:rsidP="00302A39">
      <w:pPr>
        <w:numPr>
          <w:ilvl w:val="0"/>
          <w:numId w:val="12"/>
        </w:numPr>
        <w:tabs>
          <w:tab w:val="clear" w:pos="720"/>
        </w:tabs>
        <w:spacing w:line="240" w:lineRule="auto"/>
        <w:ind w:left="576" w:hanging="600"/>
        <w:rPr>
          <w:rFonts w:eastAsia="Times New Roman"/>
          <w:sz w:val="24"/>
          <w:szCs w:val="24"/>
          <w:lang w:eastAsia="en-US"/>
        </w:rPr>
      </w:pPr>
      <w:r w:rsidRPr="00A1223B">
        <w:rPr>
          <w:rFonts w:eastAsia="Times New Roman"/>
          <w:sz w:val="24"/>
          <w:szCs w:val="24"/>
          <w:lang w:eastAsia="en-US"/>
        </w:rPr>
        <w:t xml:space="preserve">emailed to terrplan@act.gov.au </w:t>
      </w:r>
    </w:p>
    <w:p w:rsidR="007C18BB" w:rsidRPr="00A1223B" w:rsidRDefault="007C18BB" w:rsidP="00302A39">
      <w:pPr>
        <w:numPr>
          <w:ilvl w:val="0"/>
          <w:numId w:val="12"/>
        </w:numPr>
        <w:tabs>
          <w:tab w:val="clear" w:pos="720"/>
        </w:tabs>
        <w:spacing w:line="240" w:lineRule="auto"/>
        <w:ind w:left="576" w:hanging="600"/>
        <w:rPr>
          <w:rFonts w:eastAsia="Times New Roman"/>
          <w:bCs/>
          <w:sz w:val="24"/>
          <w:szCs w:val="24"/>
          <w:lang w:eastAsia="en-US"/>
        </w:rPr>
      </w:pPr>
      <w:r w:rsidRPr="00A1223B">
        <w:rPr>
          <w:rFonts w:eastAsia="Times New Roman"/>
          <w:sz w:val="24"/>
          <w:szCs w:val="24"/>
          <w:lang w:eastAsia="en-US"/>
        </w:rPr>
        <w:t>mailed to ‘Territory Plan Comments’, Environment and Sustainable Development Directorate GPO B</w:t>
      </w:r>
      <w:r w:rsidRPr="00A1223B">
        <w:rPr>
          <w:rFonts w:eastAsia="Times New Roman"/>
          <w:bCs/>
          <w:sz w:val="24"/>
          <w:szCs w:val="24"/>
          <w:lang w:eastAsia="en-US"/>
        </w:rPr>
        <w:t>ox 1908, Canberra, ACT 2601, or</w:t>
      </w:r>
    </w:p>
    <w:p w:rsidR="007C18BB" w:rsidRPr="00A1223B" w:rsidRDefault="007C18BB" w:rsidP="00302A39">
      <w:pPr>
        <w:numPr>
          <w:ilvl w:val="0"/>
          <w:numId w:val="12"/>
        </w:numPr>
        <w:tabs>
          <w:tab w:val="clear" w:pos="720"/>
        </w:tabs>
        <w:spacing w:line="240" w:lineRule="auto"/>
        <w:ind w:left="576" w:hanging="600"/>
        <w:rPr>
          <w:rFonts w:eastAsia="Times New Roman"/>
          <w:sz w:val="24"/>
          <w:szCs w:val="24"/>
          <w:lang w:eastAsia="en-US"/>
        </w:rPr>
      </w:pPr>
      <w:r w:rsidRPr="00A1223B">
        <w:rPr>
          <w:rFonts w:eastAsia="Times New Roman"/>
          <w:sz w:val="24"/>
          <w:szCs w:val="24"/>
          <w:lang w:eastAsia="en-US"/>
        </w:rPr>
        <w:t>delivered to ESDD’s Customer Service Centre at the above address</w:t>
      </w:r>
    </w:p>
    <w:p w:rsidR="007C18BB" w:rsidRDefault="007C18BB" w:rsidP="007C18BB">
      <w:pPr>
        <w:spacing w:line="240" w:lineRule="auto"/>
        <w:rPr>
          <w:rFonts w:eastAsia="Times New Roman" w:cs="Times New Roman"/>
          <w:sz w:val="24"/>
          <w:szCs w:val="24"/>
          <w:lang w:eastAsia="en-US"/>
        </w:rPr>
      </w:pPr>
    </w:p>
    <w:p w:rsidR="007C18BB" w:rsidRPr="00A1223B" w:rsidRDefault="007C18BB" w:rsidP="007C18BB">
      <w:pPr>
        <w:spacing w:line="240" w:lineRule="auto"/>
        <w:rPr>
          <w:rFonts w:eastAsia="Times New Roman" w:cs="Times New Roman"/>
          <w:sz w:val="24"/>
          <w:szCs w:val="24"/>
          <w:lang w:eastAsia="en-US"/>
        </w:rPr>
      </w:pPr>
      <w:r w:rsidRPr="00A1223B">
        <w:rPr>
          <w:rFonts w:eastAsia="Times New Roman" w:cs="Times New Roman"/>
          <w:sz w:val="24"/>
          <w:szCs w:val="24"/>
          <w:lang w:eastAsia="en-US"/>
        </w:rPr>
        <w:t>Comments received will be made available for public inspection for a period of no less than 15 business days at ESDD’s customer service centre in Dickson the day after the closing date for submissions and on ESDD’s website 10</w:t>
      </w:r>
      <w:r>
        <w:rPr>
          <w:rFonts w:eastAsia="Times New Roman" w:cs="Times New Roman"/>
          <w:sz w:val="24"/>
          <w:szCs w:val="24"/>
          <w:lang w:eastAsia="en-US"/>
        </w:rPr>
        <w:t> </w:t>
      </w:r>
      <w:r w:rsidRPr="00A1223B">
        <w:rPr>
          <w:rFonts w:eastAsia="Times New Roman" w:cs="Times New Roman"/>
          <w:sz w:val="24"/>
          <w:szCs w:val="24"/>
          <w:lang w:eastAsia="en-US"/>
        </w:rPr>
        <w:t xml:space="preserve">business days after the closing date for submissions. </w:t>
      </w:r>
    </w:p>
    <w:p w:rsidR="007C18BB" w:rsidRDefault="007C18BB" w:rsidP="007C18BB">
      <w:pPr>
        <w:spacing w:line="240" w:lineRule="auto"/>
        <w:rPr>
          <w:rFonts w:eastAsia="Times New Roman"/>
          <w:sz w:val="24"/>
          <w:szCs w:val="24"/>
          <w:lang w:eastAsia="en-US"/>
        </w:rPr>
      </w:pPr>
    </w:p>
    <w:p w:rsidR="007C18BB" w:rsidRPr="00A1223B" w:rsidRDefault="007C18BB" w:rsidP="007C18BB">
      <w:pPr>
        <w:spacing w:line="240" w:lineRule="auto"/>
        <w:rPr>
          <w:rFonts w:eastAsia="Times New Roman"/>
          <w:sz w:val="24"/>
          <w:szCs w:val="24"/>
          <w:lang w:eastAsia="en-US"/>
        </w:rPr>
      </w:pPr>
      <w:r w:rsidRPr="00A1223B">
        <w:rPr>
          <w:rFonts w:eastAsia="Times New Roman"/>
          <w:sz w:val="24"/>
          <w:szCs w:val="24"/>
          <w:lang w:eastAsia="en-US"/>
        </w:rPr>
        <w:t>Comments made available will include personal contact details unless excluded under section 411 of the Planning and Development Act. A request for exclusion under section 411 must be in writing and clearly identify what you are seeking to exclude and how the request satisfies the exclusion criteria.</w:t>
      </w:r>
    </w:p>
    <w:p w:rsidR="00B727C5" w:rsidRDefault="00B727C5" w:rsidP="007C18BB">
      <w:pPr>
        <w:pStyle w:val="BodyText"/>
        <w:rPr>
          <w:rStyle w:val="BodyText2Char"/>
          <w:rFonts w:cs="Arial"/>
          <w:b/>
          <w:szCs w:val="24"/>
          <w:lang w:val="en-AU"/>
        </w:rPr>
      </w:pPr>
    </w:p>
    <w:p w:rsidR="007C18BB" w:rsidRPr="00A1223B" w:rsidRDefault="007C18BB" w:rsidP="007C18BB">
      <w:pPr>
        <w:pStyle w:val="BodyText"/>
        <w:rPr>
          <w:rStyle w:val="BodyText2Char"/>
          <w:rFonts w:cs="Arial"/>
          <w:b/>
          <w:szCs w:val="24"/>
          <w:lang w:val="en-AU"/>
        </w:rPr>
      </w:pPr>
      <w:r w:rsidRPr="00A1223B">
        <w:rPr>
          <w:rStyle w:val="BodyText2Char"/>
          <w:rFonts w:cs="Arial"/>
          <w:b/>
          <w:szCs w:val="24"/>
          <w:lang w:val="en-AU"/>
        </w:rPr>
        <w:lastRenderedPageBreak/>
        <w:t>The draft variation does not have interim effect and therefore section 65 of the Planning and Development Act does not apply. The current Territory Plan will continue to apply while the variation remains in draft form.</w:t>
      </w:r>
    </w:p>
    <w:p w:rsidR="007C18BB" w:rsidRPr="00410F52" w:rsidRDefault="007C18BB" w:rsidP="007C18BB">
      <w:pPr>
        <w:spacing w:line="240" w:lineRule="auto"/>
        <w:rPr>
          <w:rFonts w:eastAsia="Times New Roman"/>
          <w:sz w:val="24"/>
          <w:lang w:eastAsia="en-US"/>
        </w:rPr>
      </w:pPr>
    </w:p>
    <w:p w:rsidR="007C18BB" w:rsidRPr="00410F52" w:rsidRDefault="007C18BB" w:rsidP="007C18BB">
      <w:pPr>
        <w:spacing w:line="240" w:lineRule="auto"/>
        <w:rPr>
          <w:rFonts w:eastAsia="Times New Roman"/>
          <w:sz w:val="24"/>
          <w:lang w:eastAsia="en-US"/>
        </w:rPr>
      </w:pPr>
    </w:p>
    <w:p w:rsidR="007C18BB" w:rsidRPr="00410F52" w:rsidRDefault="007C18BB" w:rsidP="007C18BB">
      <w:pPr>
        <w:spacing w:line="240" w:lineRule="auto"/>
        <w:rPr>
          <w:rFonts w:eastAsia="Times New Roman"/>
          <w:sz w:val="24"/>
          <w:lang w:eastAsia="en-US"/>
        </w:rPr>
      </w:pPr>
    </w:p>
    <w:p w:rsidR="007C18BB" w:rsidRPr="00410F52" w:rsidRDefault="003D10EB" w:rsidP="007C18BB">
      <w:pPr>
        <w:spacing w:line="240" w:lineRule="auto"/>
        <w:rPr>
          <w:rFonts w:eastAsia="Times New Roman"/>
          <w:sz w:val="24"/>
          <w:lang w:eastAsia="en-US"/>
        </w:rPr>
      </w:pPr>
      <w:r>
        <w:rPr>
          <w:rFonts w:eastAsia="Times New Roman"/>
          <w:sz w:val="24"/>
          <w:lang w:eastAsia="en-US"/>
        </w:rPr>
        <w:t>John Meyer</w:t>
      </w:r>
    </w:p>
    <w:p w:rsidR="007C18BB" w:rsidRPr="00410F52" w:rsidRDefault="007C18BB" w:rsidP="007C18BB">
      <w:pPr>
        <w:pStyle w:val="DVBody"/>
        <w:spacing w:before="0"/>
        <w:rPr>
          <w:rFonts w:ascii="Arial" w:hAnsi="Arial" w:cs="Arial"/>
        </w:rPr>
      </w:pPr>
      <w:r w:rsidRPr="00410F52">
        <w:rPr>
          <w:rFonts w:ascii="Arial" w:hAnsi="Arial" w:cs="Arial"/>
        </w:rPr>
        <w:t>Delegate of the ACT Planning and Land Authority</w:t>
      </w:r>
    </w:p>
    <w:p w:rsidR="007C18BB" w:rsidRPr="00410F52" w:rsidRDefault="00B727C5" w:rsidP="007C18BB">
      <w:pPr>
        <w:pStyle w:val="DVBody"/>
        <w:spacing w:before="120"/>
        <w:rPr>
          <w:rFonts w:ascii="Arial" w:hAnsi="Arial" w:cs="Arial"/>
        </w:rPr>
      </w:pPr>
      <w:r>
        <w:rPr>
          <w:rFonts w:ascii="Arial" w:hAnsi="Arial" w:cs="Arial"/>
        </w:rPr>
        <w:t>29</w:t>
      </w:r>
      <w:r w:rsidR="007C18BB" w:rsidRPr="00410F52">
        <w:rPr>
          <w:rFonts w:ascii="Arial" w:hAnsi="Arial" w:cs="Arial"/>
        </w:rPr>
        <w:t xml:space="preserve"> November 2011</w:t>
      </w:r>
    </w:p>
    <w:p w:rsidR="007C18BB" w:rsidRDefault="007C18BB" w:rsidP="00BA36DA">
      <w:pPr>
        <w:pStyle w:val="BodyText"/>
        <w:sectPr w:rsidR="007C18BB" w:rsidSect="00704DA9">
          <w:headerReference w:type="even" r:id="rId8"/>
          <w:headerReference w:type="default" r:id="rId9"/>
          <w:footerReference w:type="even" r:id="rId10"/>
          <w:footerReference w:type="default" r:id="rId11"/>
          <w:headerReference w:type="first" r:id="rId12"/>
          <w:footerReference w:type="first" r:id="rId13"/>
          <w:pgSz w:w="11906" w:h="16838" w:code="9"/>
          <w:pgMar w:top="1440" w:right="1418" w:bottom="1440" w:left="1701" w:header="709" w:footer="709" w:gutter="0"/>
          <w:pgNumType w:fmt="lowerRoman" w:start="1"/>
          <w:cols w:space="708"/>
          <w:titlePg/>
          <w:docGrid w:linePitch="360"/>
        </w:sectPr>
      </w:pPr>
    </w:p>
    <w:p w:rsidR="00666DEF" w:rsidRPr="00137C11" w:rsidRDefault="00666DEF" w:rsidP="00BA36DA">
      <w:pPr>
        <w:pStyle w:val="BodyText"/>
      </w:pPr>
    </w:p>
    <w:p w:rsidR="00666DEF" w:rsidRPr="00137C11" w:rsidRDefault="00666DEF" w:rsidP="00BA36DA">
      <w:pPr>
        <w:pStyle w:val="BodyText"/>
      </w:pPr>
    </w:p>
    <w:p w:rsidR="008B4FC6" w:rsidRPr="00137C11" w:rsidRDefault="008B4FC6" w:rsidP="00BA36DA">
      <w:pPr>
        <w:pStyle w:val="BodyText"/>
      </w:pPr>
    </w:p>
    <w:p w:rsidR="00F226C9" w:rsidRPr="00137C11" w:rsidRDefault="00F226C9" w:rsidP="00BA36DA">
      <w:pPr>
        <w:pStyle w:val="BodyText"/>
      </w:pPr>
    </w:p>
    <w:p w:rsidR="00BA36DA" w:rsidRPr="00137C11" w:rsidRDefault="00BA36DA" w:rsidP="00BA36DA">
      <w:pPr>
        <w:pStyle w:val="TATitlepagedocumenttitle"/>
        <w:pBdr>
          <w:left w:val="single" w:sz="4" w:space="0" w:color="auto"/>
        </w:pBdr>
        <w:tabs>
          <w:tab w:val="clear" w:pos="720"/>
          <w:tab w:val="clear" w:pos="1440"/>
        </w:tabs>
        <w:ind w:left="0"/>
        <w:rPr>
          <w:sz w:val="64"/>
          <w:szCs w:val="64"/>
        </w:rPr>
      </w:pPr>
      <w:r w:rsidRPr="00137C11">
        <w:rPr>
          <w:sz w:val="64"/>
          <w:szCs w:val="64"/>
        </w:rPr>
        <w:t>Draft Variation to the</w:t>
      </w:r>
      <w:r w:rsidR="002923EE">
        <w:rPr>
          <w:sz w:val="64"/>
          <w:szCs w:val="64"/>
        </w:rPr>
        <w:t> </w:t>
      </w:r>
      <w:r w:rsidRPr="00137C11">
        <w:rPr>
          <w:sz w:val="64"/>
          <w:szCs w:val="64"/>
        </w:rPr>
        <w:t>Territory Plan 308</w:t>
      </w:r>
    </w:p>
    <w:p w:rsidR="00C941AC" w:rsidRPr="00137C11" w:rsidRDefault="00C941AC" w:rsidP="00BA36DA">
      <w:pPr>
        <w:pStyle w:val="BodyText"/>
      </w:pPr>
    </w:p>
    <w:p w:rsidR="00666DEF" w:rsidRPr="00137C11" w:rsidRDefault="00666DEF" w:rsidP="00BA36DA">
      <w:pPr>
        <w:pStyle w:val="BodyText"/>
      </w:pPr>
    </w:p>
    <w:p w:rsidR="00C941AC" w:rsidRPr="002923EE" w:rsidRDefault="00506E4B" w:rsidP="00BA36DA">
      <w:pPr>
        <w:spacing w:line="240" w:lineRule="auto"/>
        <w:jc w:val="center"/>
        <w:rPr>
          <w:rFonts w:eastAsia="Times New Roman"/>
          <w:b/>
          <w:sz w:val="40"/>
          <w:szCs w:val="40"/>
          <w:lang w:eastAsia="en-US"/>
        </w:rPr>
      </w:pPr>
      <w:bookmarkStart w:id="7" w:name="Title"/>
      <w:r w:rsidRPr="002923EE">
        <w:rPr>
          <w:rFonts w:eastAsia="Times New Roman"/>
          <w:b/>
          <w:sz w:val="40"/>
          <w:szCs w:val="40"/>
          <w:lang w:eastAsia="en-US"/>
        </w:rPr>
        <w:t>Cooyong Street Urban Renewal Precinct</w:t>
      </w:r>
      <w:r w:rsidR="003713FC" w:rsidRPr="002923EE">
        <w:rPr>
          <w:rFonts w:eastAsia="Times New Roman"/>
          <w:b/>
          <w:sz w:val="40"/>
          <w:szCs w:val="40"/>
          <w:lang w:eastAsia="en-US"/>
        </w:rPr>
        <w:t xml:space="preserve"> </w:t>
      </w:r>
      <w:bookmarkEnd w:id="7"/>
    </w:p>
    <w:p w:rsidR="00C941AC" w:rsidRPr="002923EE" w:rsidRDefault="00506E4B" w:rsidP="00BA36DA">
      <w:pPr>
        <w:spacing w:line="240" w:lineRule="auto"/>
        <w:jc w:val="center"/>
        <w:rPr>
          <w:rFonts w:eastAsia="Times New Roman"/>
          <w:sz w:val="40"/>
          <w:szCs w:val="40"/>
          <w:lang w:eastAsia="en-US"/>
        </w:rPr>
      </w:pPr>
      <w:bookmarkStart w:id="8" w:name="Site_details"/>
      <w:r w:rsidRPr="002923EE">
        <w:rPr>
          <w:rFonts w:eastAsia="Times New Roman"/>
          <w:sz w:val="40"/>
          <w:szCs w:val="40"/>
          <w:lang w:eastAsia="en-US"/>
        </w:rPr>
        <w:t>Braddon sections 52 and 57 and Reid section 7</w:t>
      </w:r>
      <w:bookmarkEnd w:id="8"/>
      <w:r w:rsidR="003713FC" w:rsidRPr="002923EE">
        <w:rPr>
          <w:rFonts w:eastAsia="Times New Roman"/>
          <w:sz w:val="40"/>
          <w:szCs w:val="40"/>
          <w:lang w:eastAsia="en-US"/>
        </w:rPr>
        <w:t xml:space="preserve"> Zoning</w:t>
      </w:r>
      <w:r w:rsidR="00DF20B7" w:rsidRPr="002923EE">
        <w:rPr>
          <w:rFonts w:eastAsia="Times New Roman"/>
          <w:sz w:val="40"/>
          <w:szCs w:val="40"/>
          <w:lang w:eastAsia="en-US"/>
        </w:rPr>
        <w:t> </w:t>
      </w:r>
      <w:r w:rsidR="003713FC" w:rsidRPr="002923EE">
        <w:rPr>
          <w:rFonts w:eastAsia="Times New Roman"/>
          <w:sz w:val="40"/>
          <w:szCs w:val="40"/>
          <w:lang w:eastAsia="en-US"/>
        </w:rPr>
        <w:t>changes</w:t>
      </w:r>
      <w:r w:rsidR="00DF20B7" w:rsidRPr="002923EE">
        <w:rPr>
          <w:rFonts w:eastAsia="Times New Roman"/>
          <w:sz w:val="40"/>
          <w:szCs w:val="40"/>
          <w:lang w:eastAsia="en-US"/>
        </w:rPr>
        <w:t> </w:t>
      </w:r>
      <w:r w:rsidR="003713FC" w:rsidRPr="002923EE">
        <w:rPr>
          <w:rFonts w:eastAsia="Times New Roman"/>
          <w:sz w:val="40"/>
          <w:szCs w:val="40"/>
          <w:lang w:eastAsia="en-US"/>
        </w:rPr>
        <w:t>and </w:t>
      </w:r>
      <w:r w:rsidR="00082B55" w:rsidRPr="002923EE">
        <w:rPr>
          <w:rFonts w:eastAsia="Times New Roman"/>
          <w:sz w:val="40"/>
          <w:szCs w:val="40"/>
          <w:lang w:eastAsia="en-US"/>
        </w:rPr>
        <w:t>introduction</w:t>
      </w:r>
      <w:r w:rsidR="003713FC" w:rsidRPr="002923EE">
        <w:rPr>
          <w:rFonts w:eastAsia="Times New Roman"/>
          <w:sz w:val="40"/>
          <w:szCs w:val="40"/>
          <w:lang w:eastAsia="en-US"/>
        </w:rPr>
        <w:t xml:space="preserve"> of a precinct</w:t>
      </w:r>
      <w:r w:rsidR="002923EE">
        <w:rPr>
          <w:rFonts w:eastAsia="Times New Roman"/>
          <w:sz w:val="40"/>
          <w:szCs w:val="40"/>
          <w:lang w:eastAsia="en-US"/>
        </w:rPr>
        <w:t> </w:t>
      </w:r>
      <w:r w:rsidR="003713FC" w:rsidRPr="002923EE">
        <w:rPr>
          <w:rFonts w:eastAsia="Times New Roman"/>
          <w:sz w:val="40"/>
          <w:szCs w:val="40"/>
          <w:lang w:eastAsia="en-US"/>
        </w:rPr>
        <w:t>code</w:t>
      </w:r>
    </w:p>
    <w:p w:rsidR="00DF20B7" w:rsidRPr="00137C11" w:rsidRDefault="00DF20B7" w:rsidP="00BA36DA">
      <w:pPr>
        <w:pStyle w:val="BodyText"/>
      </w:pPr>
      <w:bookmarkStart w:id="9" w:name="Month_Year"/>
    </w:p>
    <w:p w:rsidR="00D77E73" w:rsidRPr="00137C11" w:rsidRDefault="00D77E73" w:rsidP="00BA36DA">
      <w:pPr>
        <w:pStyle w:val="BodyText"/>
      </w:pPr>
    </w:p>
    <w:p w:rsidR="008B4FC6" w:rsidRPr="00137C11" w:rsidRDefault="008B4FC6" w:rsidP="00BA36DA">
      <w:pPr>
        <w:pStyle w:val="BodyText"/>
      </w:pPr>
    </w:p>
    <w:p w:rsidR="00C941AC" w:rsidRPr="002923EE" w:rsidRDefault="005322F6" w:rsidP="00BA36DA">
      <w:pPr>
        <w:spacing w:line="240" w:lineRule="auto"/>
        <w:jc w:val="center"/>
        <w:rPr>
          <w:rFonts w:eastAsia="Times New Roman"/>
          <w:bCs/>
          <w:sz w:val="40"/>
          <w:szCs w:val="40"/>
          <w:lang w:eastAsia="en-US"/>
        </w:rPr>
      </w:pPr>
      <w:r w:rsidRPr="002923EE">
        <w:rPr>
          <w:rFonts w:eastAsia="Times New Roman"/>
          <w:bCs/>
          <w:sz w:val="40"/>
          <w:szCs w:val="40"/>
          <w:lang w:eastAsia="en-US"/>
        </w:rPr>
        <w:t>November</w:t>
      </w:r>
      <w:r w:rsidR="00C941AC" w:rsidRPr="002923EE">
        <w:rPr>
          <w:rFonts w:eastAsia="Times New Roman"/>
          <w:bCs/>
          <w:sz w:val="40"/>
          <w:szCs w:val="40"/>
          <w:lang w:eastAsia="en-US"/>
        </w:rPr>
        <w:t xml:space="preserve"> 2011</w:t>
      </w:r>
      <w:bookmarkEnd w:id="9"/>
    </w:p>
    <w:p w:rsidR="00C941AC" w:rsidRPr="00137C11" w:rsidRDefault="00C941AC" w:rsidP="00BA36DA">
      <w:pPr>
        <w:pStyle w:val="BodyText"/>
      </w:pPr>
    </w:p>
    <w:p w:rsidR="00DF20B7" w:rsidRDefault="00DF20B7" w:rsidP="00BA36DA">
      <w:pPr>
        <w:pStyle w:val="BodyText"/>
      </w:pPr>
    </w:p>
    <w:p w:rsidR="00AA7EFF" w:rsidRDefault="00AA7EFF" w:rsidP="008F3D04">
      <w:pPr>
        <w:pStyle w:val="BodyText"/>
        <w:tabs>
          <w:tab w:val="left" w:pos="2220"/>
        </w:tabs>
      </w:pPr>
    </w:p>
    <w:p w:rsidR="00AA7EFF" w:rsidRDefault="00AA7EFF" w:rsidP="00BA36DA">
      <w:pPr>
        <w:pStyle w:val="BodyText"/>
      </w:pPr>
    </w:p>
    <w:p w:rsidR="00AA7EFF" w:rsidRDefault="00AA7EFF" w:rsidP="00BA36DA">
      <w:pPr>
        <w:pStyle w:val="BodyText"/>
      </w:pPr>
    </w:p>
    <w:p w:rsidR="00AA7EFF" w:rsidRDefault="00AA7EFF" w:rsidP="00BA36DA">
      <w:pPr>
        <w:pStyle w:val="BodyText"/>
      </w:pPr>
    </w:p>
    <w:p w:rsidR="00AA7EFF" w:rsidRPr="00137C11" w:rsidRDefault="00AA7EFF" w:rsidP="00BA36DA">
      <w:pPr>
        <w:pStyle w:val="BodyText"/>
      </w:pPr>
    </w:p>
    <w:p w:rsidR="00DF20B7" w:rsidRPr="00137C11" w:rsidRDefault="00DF20B7" w:rsidP="00BA36DA">
      <w:pPr>
        <w:pStyle w:val="BodyText"/>
      </w:pPr>
    </w:p>
    <w:p w:rsidR="00DF20B7" w:rsidRPr="00137C11" w:rsidRDefault="00AA7EFF" w:rsidP="00BA36DA">
      <w:pPr>
        <w:pStyle w:val="BodyText"/>
        <w:jc w:val="center"/>
        <w:rPr>
          <w:szCs w:val="24"/>
        </w:rPr>
      </w:pPr>
      <w:r w:rsidRPr="00AA7EFF">
        <w:rPr>
          <w:szCs w:val="24"/>
        </w:rPr>
        <w:t xml:space="preserve"> For c</w:t>
      </w:r>
      <w:r w:rsidR="00DF20B7" w:rsidRPr="00AA7EFF">
        <w:rPr>
          <w:szCs w:val="24"/>
        </w:rPr>
        <w:t xml:space="preserve">onsultation </w:t>
      </w:r>
      <w:r w:rsidR="00DF20B7" w:rsidRPr="00AA7EFF">
        <w:rPr>
          <w:rStyle w:val="DVBodytextChar"/>
          <w:sz w:val="24"/>
          <w:szCs w:val="24"/>
          <w:lang w:val="en-AU"/>
        </w:rPr>
        <w:t>under</w:t>
      </w:r>
      <w:r w:rsidR="00DF20B7" w:rsidRPr="00137C11">
        <w:rPr>
          <w:rStyle w:val="DVBodytextChar"/>
          <w:sz w:val="24"/>
          <w:szCs w:val="24"/>
          <w:lang w:val="en-AU"/>
        </w:rPr>
        <w:t xml:space="preserve"> section </w:t>
      </w:r>
      <w:bookmarkStart w:id="10" w:name="S63"/>
      <w:r w:rsidR="00DF20B7" w:rsidRPr="00137C11">
        <w:rPr>
          <w:rStyle w:val="DVBodytextChar"/>
          <w:sz w:val="24"/>
          <w:szCs w:val="24"/>
          <w:lang w:val="en-AU"/>
        </w:rPr>
        <w:t>63</w:t>
      </w:r>
      <w:bookmarkEnd w:id="10"/>
      <w:r w:rsidR="00DF20B7" w:rsidRPr="00137C11">
        <w:rPr>
          <w:rStyle w:val="DVBodytextChar"/>
          <w:sz w:val="24"/>
          <w:szCs w:val="24"/>
          <w:lang w:val="en-AU"/>
        </w:rPr>
        <w:t xml:space="preserve"> of the </w:t>
      </w:r>
      <w:r w:rsidR="00DF20B7" w:rsidRPr="00137C11">
        <w:rPr>
          <w:i/>
          <w:szCs w:val="24"/>
        </w:rPr>
        <w:t>Planning and Development Act 2007</w:t>
      </w:r>
    </w:p>
    <w:p w:rsidR="00704DA9" w:rsidRPr="00137C11" w:rsidRDefault="00704DA9" w:rsidP="00C941AC">
      <w:pPr>
        <w:pStyle w:val="TAbodytext"/>
        <w:rPr>
          <w:rFonts w:cs="Arial"/>
        </w:rPr>
      </w:pPr>
    </w:p>
    <w:p w:rsidR="00704DA9" w:rsidRPr="00137C11" w:rsidRDefault="00704DA9" w:rsidP="00704DA9">
      <w:pPr>
        <w:spacing w:line="240" w:lineRule="auto"/>
        <w:rPr>
          <w:rFonts w:eastAsia="Times New Roman" w:cs="Times New Roman"/>
          <w:sz w:val="24"/>
          <w:lang w:eastAsia="en-US"/>
        </w:rPr>
      </w:pPr>
      <w:r w:rsidRPr="00137C11">
        <w:rPr>
          <w:rFonts w:eastAsia="Times New Roman"/>
          <w:sz w:val="24"/>
          <w:lang w:eastAsia="en-US"/>
        </w:rPr>
        <w:br w:type="page"/>
      </w:r>
    </w:p>
    <w:p w:rsidR="00704DA9" w:rsidRPr="00137C11" w:rsidRDefault="00704DA9" w:rsidP="00704DA9">
      <w:pPr>
        <w:spacing w:line="240" w:lineRule="auto"/>
        <w:rPr>
          <w:rFonts w:eastAsia="Times New Roman" w:cs="Times New Roman"/>
          <w:sz w:val="24"/>
          <w:lang w:eastAsia="en-US"/>
        </w:rPr>
      </w:pPr>
    </w:p>
    <w:p w:rsidR="00704DA9" w:rsidRPr="00137C11" w:rsidRDefault="00704DA9" w:rsidP="00704DA9">
      <w:pPr>
        <w:spacing w:line="240" w:lineRule="auto"/>
        <w:rPr>
          <w:rFonts w:eastAsia="Times New Roman" w:cs="Times New Roman"/>
          <w:sz w:val="24"/>
          <w:lang w:eastAsia="en-US"/>
        </w:rPr>
      </w:pPr>
    </w:p>
    <w:p w:rsidR="00704DA9" w:rsidRPr="00137C11" w:rsidRDefault="00704DA9" w:rsidP="00704DA9">
      <w:pPr>
        <w:spacing w:line="240" w:lineRule="auto"/>
        <w:rPr>
          <w:rFonts w:eastAsia="Times New Roman" w:cs="Times New Roman"/>
          <w:sz w:val="24"/>
          <w:lang w:eastAsia="en-US"/>
        </w:rPr>
      </w:pPr>
    </w:p>
    <w:p w:rsidR="00704DA9" w:rsidRPr="00137C11" w:rsidRDefault="00704DA9" w:rsidP="00704DA9">
      <w:pPr>
        <w:spacing w:line="240" w:lineRule="auto"/>
        <w:rPr>
          <w:rFonts w:eastAsia="Times New Roman" w:cs="Times New Roman"/>
          <w:sz w:val="24"/>
          <w:lang w:eastAsia="en-US"/>
        </w:rPr>
      </w:pPr>
    </w:p>
    <w:p w:rsidR="00704DA9" w:rsidRPr="00137C11" w:rsidRDefault="00704DA9" w:rsidP="00704DA9">
      <w:pPr>
        <w:spacing w:line="240" w:lineRule="auto"/>
        <w:rPr>
          <w:rFonts w:eastAsia="Times New Roman" w:cs="Times New Roman"/>
          <w:sz w:val="24"/>
          <w:lang w:eastAsia="en-US"/>
        </w:rPr>
      </w:pPr>
    </w:p>
    <w:p w:rsidR="00704DA9" w:rsidRPr="00137C11" w:rsidRDefault="00704DA9" w:rsidP="00704DA9">
      <w:pPr>
        <w:spacing w:line="240" w:lineRule="auto"/>
        <w:rPr>
          <w:rFonts w:eastAsia="Times New Roman" w:cs="Times New Roman"/>
          <w:i/>
          <w:sz w:val="24"/>
          <w:lang w:eastAsia="en-US"/>
        </w:rPr>
      </w:pPr>
    </w:p>
    <w:p w:rsidR="00704DA9" w:rsidRPr="00137C11" w:rsidRDefault="00704DA9" w:rsidP="00704DA9">
      <w:pPr>
        <w:spacing w:line="240" w:lineRule="auto"/>
        <w:jc w:val="center"/>
        <w:rPr>
          <w:rFonts w:eastAsia="Times New Roman" w:cs="Times New Roman"/>
          <w:sz w:val="24"/>
          <w:lang w:eastAsia="en-US"/>
        </w:rPr>
      </w:pPr>
      <w:r w:rsidRPr="00137C11">
        <w:rPr>
          <w:rFonts w:eastAsia="Times New Roman" w:cs="Times New Roman"/>
          <w:i/>
          <w:sz w:val="24"/>
          <w:lang w:eastAsia="en-US"/>
        </w:rPr>
        <w:t>This page is intentionally blank.</w:t>
      </w:r>
    </w:p>
    <w:p w:rsidR="00C941AC" w:rsidRPr="00137C11" w:rsidRDefault="00C941AC" w:rsidP="00C941AC">
      <w:pPr>
        <w:pStyle w:val="TAbodytext"/>
        <w:rPr>
          <w:rFonts w:cs="Arial"/>
        </w:rPr>
      </w:pPr>
      <w:r w:rsidRPr="00137C11">
        <w:rPr>
          <w:rFonts w:cs="Arial"/>
        </w:rPr>
        <w:br w:type="page"/>
      </w:r>
    </w:p>
    <w:p w:rsidR="00C941AC" w:rsidRPr="00137C11" w:rsidRDefault="00C941AC" w:rsidP="00D22751">
      <w:pPr>
        <w:pStyle w:val="StyleTATableofcontentsTitle18pt"/>
        <w:rPr>
          <w:b/>
        </w:rPr>
      </w:pPr>
      <w:r w:rsidRPr="00137C11">
        <w:rPr>
          <w:b/>
        </w:rPr>
        <w:t>Contents</w:t>
      </w:r>
    </w:p>
    <w:p w:rsidR="00420D0C" w:rsidRDefault="00C941AC">
      <w:pPr>
        <w:pStyle w:val="TOC1"/>
        <w:tabs>
          <w:tab w:val="left" w:pos="709"/>
          <w:tab w:val="right" w:leader="dot" w:pos="8777"/>
        </w:tabs>
        <w:rPr>
          <w:rFonts w:ascii="Calibri" w:hAnsi="Calibri"/>
          <w:b w:val="0"/>
          <w:caps w:val="0"/>
          <w:szCs w:val="22"/>
          <w:lang w:eastAsia="en-AU"/>
        </w:rPr>
      </w:pPr>
      <w:r w:rsidRPr="00137C11">
        <w:rPr>
          <w:rFonts w:cs="Arial"/>
          <w:highlight w:val="yellow"/>
        </w:rPr>
        <w:fldChar w:fldCharType="begin"/>
      </w:r>
      <w:r w:rsidRPr="00137C11">
        <w:rPr>
          <w:rFonts w:cs="Arial"/>
          <w:highlight w:val="yellow"/>
        </w:rPr>
        <w:instrText xml:space="preserve"> TOC \h \z \t "TA section heading,1,TA section heading 2,2,TA section heading 3,3" </w:instrText>
      </w:r>
      <w:r w:rsidRPr="00137C11">
        <w:rPr>
          <w:rFonts w:cs="Arial"/>
          <w:highlight w:val="yellow"/>
        </w:rPr>
        <w:fldChar w:fldCharType="separate"/>
      </w:r>
      <w:hyperlink w:anchor="_Toc307582570" w:history="1">
        <w:r w:rsidR="00420D0C" w:rsidRPr="0048614F">
          <w:rPr>
            <w:rStyle w:val="Hyperlink"/>
          </w:rPr>
          <w:t>1.</w:t>
        </w:r>
        <w:r w:rsidR="00420D0C">
          <w:rPr>
            <w:rFonts w:ascii="Calibri" w:hAnsi="Calibri"/>
            <w:b w:val="0"/>
            <w:caps w:val="0"/>
            <w:szCs w:val="22"/>
            <w:lang w:eastAsia="en-AU"/>
          </w:rPr>
          <w:tab/>
        </w:r>
        <w:r w:rsidR="00420D0C" w:rsidRPr="0048614F">
          <w:rPr>
            <w:rStyle w:val="Hyperlink"/>
          </w:rPr>
          <w:t>INTRODUCTION</w:t>
        </w:r>
        <w:r w:rsidR="00420D0C">
          <w:rPr>
            <w:webHidden/>
          </w:rPr>
          <w:tab/>
        </w:r>
        <w:r w:rsidR="00420D0C">
          <w:rPr>
            <w:webHidden/>
          </w:rPr>
          <w:fldChar w:fldCharType="begin"/>
        </w:r>
        <w:r w:rsidR="00420D0C">
          <w:rPr>
            <w:webHidden/>
          </w:rPr>
          <w:instrText xml:space="preserve"> PAGEREF _Toc307582570 \h </w:instrText>
        </w:r>
        <w:r w:rsidR="00420D0C">
          <w:rPr>
            <w:webHidden/>
          </w:rPr>
        </w:r>
        <w:r w:rsidR="00420D0C">
          <w:rPr>
            <w:webHidden/>
          </w:rPr>
          <w:fldChar w:fldCharType="separate"/>
        </w:r>
        <w:r w:rsidR="00B727C5">
          <w:rPr>
            <w:webHidden/>
          </w:rPr>
          <w:t>1</w:t>
        </w:r>
        <w:r w:rsidR="00420D0C">
          <w:rPr>
            <w:webHidden/>
          </w:rPr>
          <w:fldChar w:fldCharType="end"/>
        </w:r>
      </w:hyperlink>
    </w:p>
    <w:p w:rsidR="00420D0C" w:rsidRDefault="00F27A26">
      <w:pPr>
        <w:pStyle w:val="TOC2"/>
        <w:rPr>
          <w:rFonts w:ascii="Calibri" w:hAnsi="Calibri"/>
          <w:noProof/>
          <w:szCs w:val="22"/>
          <w:lang w:eastAsia="en-AU"/>
        </w:rPr>
      </w:pPr>
      <w:hyperlink w:anchor="_Toc307582571" w:history="1">
        <w:r w:rsidR="00420D0C" w:rsidRPr="0048614F">
          <w:rPr>
            <w:rStyle w:val="Hyperlink"/>
            <w:noProof/>
          </w:rPr>
          <w:t>1.1</w:t>
        </w:r>
        <w:r w:rsidR="00420D0C">
          <w:rPr>
            <w:rFonts w:ascii="Calibri" w:hAnsi="Calibri"/>
            <w:noProof/>
            <w:szCs w:val="22"/>
            <w:lang w:eastAsia="en-AU"/>
          </w:rPr>
          <w:tab/>
        </w:r>
        <w:r w:rsidR="00420D0C" w:rsidRPr="0048614F">
          <w:rPr>
            <w:rStyle w:val="Hyperlink"/>
            <w:noProof/>
          </w:rPr>
          <w:t>Summary of the proposal</w:t>
        </w:r>
        <w:r w:rsidR="00420D0C">
          <w:rPr>
            <w:noProof/>
            <w:webHidden/>
          </w:rPr>
          <w:tab/>
        </w:r>
        <w:r w:rsidR="00420D0C">
          <w:rPr>
            <w:noProof/>
            <w:webHidden/>
          </w:rPr>
          <w:fldChar w:fldCharType="begin"/>
        </w:r>
        <w:r w:rsidR="00420D0C">
          <w:rPr>
            <w:noProof/>
            <w:webHidden/>
          </w:rPr>
          <w:instrText xml:space="preserve"> PAGEREF _Toc307582571 \h </w:instrText>
        </w:r>
        <w:r w:rsidR="00420D0C">
          <w:rPr>
            <w:noProof/>
            <w:webHidden/>
          </w:rPr>
        </w:r>
        <w:r w:rsidR="00420D0C">
          <w:rPr>
            <w:noProof/>
            <w:webHidden/>
          </w:rPr>
          <w:fldChar w:fldCharType="separate"/>
        </w:r>
        <w:r w:rsidR="00B727C5">
          <w:rPr>
            <w:noProof/>
            <w:webHidden/>
          </w:rPr>
          <w:t>1</w:t>
        </w:r>
        <w:r w:rsidR="00420D0C">
          <w:rPr>
            <w:noProof/>
            <w:webHidden/>
          </w:rPr>
          <w:fldChar w:fldCharType="end"/>
        </w:r>
      </w:hyperlink>
    </w:p>
    <w:p w:rsidR="00420D0C" w:rsidRDefault="00F27A26">
      <w:pPr>
        <w:pStyle w:val="TOC2"/>
        <w:rPr>
          <w:rFonts w:ascii="Calibri" w:hAnsi="Calibri"/>
          <w:noProof/>
          <w:szCs w:val="22"/>
          <w:lang w:eastAsia="en-AU"/>
        </w:rPr>
      </w:pPr>
      <w:hyperlink w:anchor="_Toc307582572" w:history="1">
        <w:r w:rsidR="00420D0C" w:rsidRPr="0048614F">
          <w:rPr>
            <w:rStyle w:val="Hyperlink"/>
            <w:noProof/>
          </w:rPr>
          <w:t>1.2</w:t>
        </w:r>
        <w:r w:rsidR="00420D0C">
          <w:rPr>
            <w:rFonts w:ascii="Calibri" w:hAnsi="Calibri"/>
            <w:noProof/>
            <w:szCs w:val="22"/>
            <w:lang w:eastAsia="en-AU"/>
          </w:rPr>
          <w:tab/>
        </w:r>
        <w:r w:rsidR="00420D0C" w:rsidRPr="0048614F">
          <w:rPr>
            <w:rStyle w:val="Hyperlink"/>
            <w:noProof/>
          </w:rPr>
          <w:t>Outline of the process</w:t>
        </w:r>
        <w:r w:rsidR="00420D0C">
          <w:rPr>
            <w:noProof/>
            <w:webHidden/>
          </w:rPr>
          <w:tab/>
        </w:r>
        <w:r w:rsidR="00420D0C">
          <w:rPr>
            <w:noProof/>
            <w:webHidden/>
          </w:rPr>
          <w:fldChar w:fldCharType="begin"/>
        </w:r>
        <w:r w:rsidR="00420D0C">
          <w:rPr>
            <w:noProof/>
            <w:webHidden/>
          </w:rPr>
          <w:instrText xml:space="preserve"> PAGEREF _Toc307582572 \h </w:instrText>
        </w:r>
        <w:r w:rsidR="00420D0C">
          <w:rPr>
            <w:noProof/>
            <w:webHidden/>
          </w:rPr>
        </w:r>
        <w:r w:rsidR="00420D0C">
          <w:rPr>
            <w:noProof/>
            <w:webHidden/>
          </w:rPr>
          <w:fldChar w:fldCharType="separate"/>
        </w:r>
        <w:r w:rsidR="00B727C5">
          <w:rPr>
            <w:noProof/>
            <w:webHidden/>
          </w:rPr>
          <w:t>1</w:t>
        </w:r>
        <w:r w:rsidR="00420D0C">
          <w:rPr>
            <w:noProof/>
            <w:webHidden/>
          </w:rPr>
          <w:fldChar w:fldCharType="end"/>
        </w:r>
      </w:hyperlink>
    </w:p>
    <w:p w:rsidR="00420D0C" w:rsidRDefault="00F27A26">
      <w:pPr>
        <w:pStyle w:val="TOC2"/>
        <w:rPr>
          <w:rFonts w:ascii="Calibri" w:hAnsi="Calibri"/>
          <w:noProof/>
          <w:szCs w:val="22"/>
          <w:lang w:eastAsia="en-AU"/>
        </w:rPr>
      </w:pPr>
      <w:hyperlink w:anchor="_Toc307582573" w:history="1">
        <w:r w:rsidR="00420D0C" w:rsidRPr="0048614F">
          <w:rPr>
            <w:rStyle w:val="Hyperlink"/>
            <w:noProof/>
          </w:rPr>
          <w:t>1.3</w:t>
        </w:r>
        <w:r w:rsidR="00420D0C">
          <w:rPr>
            <w:rFonts w:ascii="Calibri" w:hAnsi="Calibri"/>
            <w:noProof/>
            <w:szCs w:val="22"/>
            <w:lang w:eastAsia="en-AU"/>
          </w:rPr>
          <w:tab/>
        </w:r>
        <w:r w:rsidR="00420D0C" w:rsidRPr="0048614F">
          <w:rPr>
            <w:rStyle w:val="Hyperlink"/>
            <w:noProof/>
          </w:rPr>
          <w:t>This document</w:t>
        </w:r>
        <w:r w:rsidR="00420D0C">
          <w:rPr>
            <w:noProof/>
            <w:webHidden/>
          </w:rPr>
          <w:tab/>
        </w:r>
        <w:r w:rsidR="00420D0C">
          <w:rPr>
            <w:noProof/>
            <w:webHidden/>
          </w:rPr>
          <w:fldChar w:fldCharType="begin"/>
        </w:r>
        <w:r w:rsidR="00420D0C">
          <w:rPr>
            <w:noProof/>
            <w:webHidden/>
          </w:rPr>
          <w:instrText xml:space="preserve"> PAGEREF _Toc307582573 \h </w:instrText>
        </w:r>
        <w:r w:rsidR="00420D0C">
          <w:rPr>
            <w:noProof/>
            <w:webHidden/>
          </w:rPr>
        </w:r>
        <w:r w:rsidR="00420D0C">
          <w:rPr>
            <w:noProof/>
            <w:webHidden/>
          </w:rPr>
          <w:fldChar w:fldCharType="separate"/>
        </w:r>
        <w:r w:rsidR="00B727C5">
          <w:rPr>
            <w:noProof/>
            <w:webHidden/>
          </w:rPr>
          <w:t>2</w:t>
        </w:r>
        <w:r w:rsidR="00420D0C">
          <w:rPr>
            <w:noProof/>
            <w:webHidden/>
          </w:rPr>
          <w:fldChar w:fldCharType="end"/>
        </w:r>
      </w:hyperlink>
    </w:p>
    <w:p w:rsidR="00420D0C" w:rsidRDefault="00F27A26">
      <w:pPr>
        <w:pStyle w:val="TOC2"/>
        <w:rPr>
          <w:rFonts w:ascii="Calibri" w:hAnsi="Calibri"/>
          <w:noProof/>
          <w:szCs w:val="22"/>
          <w:lang w:eastAsia="en-AU"/>
        </w:rPr>
      </w:pPr>
      <w:hyperlink w:anchor="_Toc307582574" w:history="1">
        <w:r w:rsidR="00420D0C" w:rsidRPr="0048614F">
          <w:rPr>
            <w:rStyle w:val="Hyperlink"/>
            <w:noProof/>
          </w:rPr>
          <w:t>1.4</w:t>
        </w:r>
        <w:r w:rsidR="00420D0C">
          <w:rPr>
            <w:rFonts w:ascii="Calibri" w:hAnsi="Calibri"/>
            <w:noProof/>
            <w:szCs w:val="22"/>
            <w:lang w:eastAsia="en-AU"/>
          </w:rPr>
          <w:tab/>
        </w:r>
        <w:r w:rsidR="00420D0C" w:rsidRPr="0048614F">
          <w:rPr>
            <w:rStyle w:val="Hyperlink"/>
            <w:noProof/>
          </w:rPr>
          <w:t>Public consultation</w:t>
        </w:r>
        <w:r w:rsidR="00420D0C">
          <w:rPr>
            <w:noProof/>
            <w:webHidden/>
          </w:rPr>
          <w:tab/>
        </w:r>
        <w:r w:rsidR="00420D0C">
          <w:rPr>
            <w:noProof/>
            <w:webHidden/>
          </w:rPr>
          <w:fldChar w:fldCharType="begin"/>
        </w:r>
        <w:r w:rsidR="00420D0C">
          <w:rPr>
            <w:noProof/>
            <w:webHidden/>
          </w:rPr>
          <w:instrText xml:space="preserve"> PAGEREF _Toc307582574 \h </w:instrText>
        </w:r>
        <w:r w:rsidR="00420D0C">
          <w:rPr>
            <w:noProof/>
            <w:webHidden/>
          </w:rPr>
        </w:r>
        <w:r w:rsidR="00420D0C">
          <w:rPr>
            <w:noProof/>
            <w:webHidden/>
          </w:rPr>
          <w:fldChar w:fldCharType="separate"/>
        </w:r>
        <w:r w:rsidR="00B727C5">
          <w:rPr>
            <w:noProof/>
            <w:webHidden/>
          </w:rPr>
          <w:t>2</w:t>
        </w:r>
        <w:r w:rsidR="00420D0C">
          <w:rPr>
            <w:noProof/>
            <w:webHidden/>
          </w:rPr>
          <w:fldChar w:fldCharType="end"/>
        </w:r>
      </w:hyperlink>
    </w:p>
    <w:p w:rsidR="00420D0C" w:rsidRDefault="00F27A26">
      <w:pPr>
        <w:pStyle w:val="TOC1"/>
        <w:tabs>
          <w:tab w:val="left" w:pos="709"/>
          <w:tab w:val="right" w:leader="dot" w:pos="8777"/>
        </w:tabs>
        <w:rPr>
          <w:rFonts w:ascii="Calibri" w:hAnsi="Calibri"/>
          <w:b w:val="0"/>
          <w:caps w:val="0"/>
          <w:szCs w:val="22"/>
          <w:lang w:eastAsia="en-AU"/>
        </w:rPr>
      </w:pPr>
      <w:hyperlink w:anchor="_Toc307582575" w:history="1">
        <w:r w:rsidR="00420D0C" w:rsidRPr="0048614F">
          <w:rPr>
            <w:rStyle w:val="Hyperlink"/>
          </w:rPr>
          <w:t>2.</w:t>
        </w:r>
        <w:r w:rsidR="00420D0C">
          <w:rPr>
            <w:rFonts w:ascii="Calibri" w:hAnsi="Calibri"/>
            <w:b w:val="0"/>
            <w:caps w:val="0"/>
            <w:szCs w:val="22"/>
            <w:lang w:eastAsia="en-AU"/>
          </w:rPr>
          <w:tab/>
        </w:r>
        <w:r w:rsidR="00420D0C" w:rsidRPr="0048614F">
          <w:rPr>
            <w:rStyle w:val="Hyperlink"/>
          </w:rPr>
          <w:t>EXPLANATORY STATEMENT</w:t>
        </w:r>
        <w:r w:rsidR="00420D0C">
          <w:rPr>
            <w:webHidden/>
          </w:rPr>
          <w:tab/>
        </w:r>
        <w:r w:rsidR="00420D0C">
          <w:rPr>
            <w:webHidden/>
          </w:rPr>
          <w:fldChar w:fldCharType="begin"/>
        </w:r>
        <w:r w:rsidR="00420D0C">
          <w:rPr>
            <w:webHidden/>
          </w:rPr>
          <w:instrText xml:space="preserve"> PAGEREF _Toc307582575 \h </w:instrText>
        </w:r>
        <w:r w:rsidR="00420D0C">
          <w:rPr>
            <w:webHidden/>
          </w:rPr>
        </w:r>
        <w:r w:rsidR="00420D0C">
          <w:rPr>
            <w:webHidden/>
          </w:rPr>
          <w:fldChar w:fldCharType="separate"/>
        </w:r>
        <w:r w:rsidR="00B727C5">
          <w:rPr>
            <w:webHidden/>
          </w:rPr>
          <w:t>3</w:t>
        </w:r>
        <w:r w:rsidR="00420D0C">
          <w:rPr>
            <w:webHidden/>
          </w:rPr>
          <w:fldChar w:fldCharType="end"/>
        </w:r>
      </w:hyperlink>
    </w:p>
    <w:p w:rsidR="00420D0C" w:rsidRDefault="00F27A26">
      <w:pPr>
        <w:pStyle w:val="TOC2"/>
        <w:rPr>
          <w:rFonts w:ascii="Calibri" w:hAnsi="Calibri"/>
          <w:noProof/>
          <w:szCs w:val="22"/>
          <w:lang w:eastAsia="en-AU"/>
        </w:rPr>
      </w:pPr>
      <w:hyperlink w:anchor="_Toc307582576" w:history="1">
        <w:r w:rsidR="00420D0C" w:rsidRPr="0048614F">
          <w:rPr>
            <w:rStyle w:val="Hyperlink"/>
            <w:noProof/>
          </w:rPr>
          <w:t>2.1</w:t>
        </w:r>
        <w:r w:rsidR="00420D0C">
          <w:rPr>
            <w:rFonts w:ascii="Calibri" w:hAnsi="Calibri"/>
            <w:noProof/>
            <w:szCs w:val="22"/>
            <w:lang w:eastAsia="en-AU"/>
          </w:rPr>
          <w:tab/>
        </w:r>
        <w:r w:rsidR="00420D0C" w:rsidRPr="0048614F">
          <w:rPr>
            <w:rStyle w:val="Hyperlink"/>
            <w:noProof/>
          </w:rPr>
          <w:t>Background</w:t>
        </w:r>
        <w:r w:rsidR="00420D0C">
          <w:rPr>
            <w:noProof/>
            <w:webHidden/>
          </w:rPr>
          <w:tab/>
        </w:r>
        <w:r w:rsidR="00420D0C">
          <w:rPr>
            <w:noProof/>
            <w:webHidden/>
          </w:rPr>
          <w:fldChar w:fldCharType="begin"/>
        </w:r>
        <w:r w:rsidR="00420D0C">
          <w:rPr>
            <w:noProof/>
            <w:webHidden/>
          </w:rPr>
          <w:instrText xml:space="preserve"> PAGEREF _Toc307582576 \h </w:instrText>
        </w:r>
        <w:r w:rsidR="00420D0C">
          <w:rPr>
            <w:noProof/>
            <w:webHidden/>
          </w:rPr>
        </w:r>
        <w:r w:rsidR="00420D0C">
          <w:rPr>
            <w:noProof/>
            <w:webHidden/>
          </w:rPr>
          <w:fldChar w:fldCharType="separate"/>
        </w:r>
        <w:r w:rsidR="00B727C5">
          <w:rPr>
            <w:noProof/>
            <w:webHidden/>
          </w:rPr>
          <w:t>3</w:t>
        </w:r>
        <w:r w:rsidR="00420D0C">
          <w:rPr>
            <w:noProof/>
            <w:webHidden/>
          </w:rPr>
          <w:fldChar w:fldCharType="end"/>
        </w:r>
      </w:hyperlink>
    </w:p>
    <w:p w:rsidR="00420D0C" w:rsidRDefault="00F27A26">
      <w:pPr>
        <w:pStyle w:val="TOC2"/>
        <w:rPr>
          <w:rFonts w:ascii="Calibri" w:hAnsi="Calibri"/>
          <w:noProof/>
          <w:szCs w:val="22"/>
          <w:lang w:eastAsia="en-AU"/>
        </w:rPr>
      </w:pPr>
      <w:hyperlink w:anchor="_Toc307582577" w:history="1">
        <w:r w:rsidR="00420D0C" w:rsidRPr="0048614F">
          <w:rPr>
            <w:rStyle w:val="Hyperlink"/>
            <w:noProof/>
          </w:rPr>
          <w:t>2.2</w:t>
        </w:r>
        <w:r w:rsidR="00420D0C">
          <w:rPr>
            <w:rFonts w:ascii="Calibri" w:hAnsi="Calibri"/>
            <w:noProof/>
            <w:szCs w:val="22"/>
            <w:lang w:eastAsia="en-AU"/>
          </w:rPr>
          <w:tab/>
        </w:r>
        <w:r w:rsidR="00420D0C" w:rsidRPr="0048614F">
          <w:rPr>
            <w:rStyle w:val="Hyperlink"/>
            <w:noProof/>
          </w:rPr>
          <w:t>Site description</w:t>
        </w:r>
        <w:r w:rsidR="00420D0C">
          <w:rPr>
            <w:noProof/>
            <w:webHidden/>
          </w:rPr>
          <w:tab/>
        </w:r>
        <w:r w:rsidR="00420D0C">
          <w:rPr>
            <w:noProof/>
            <w:webHidden/>
          </w:rPr>
          <w:fldChar w:fldCharType="begin"/>
        </w:r>
        <w:r w:rsidR="00420D0C">
          <w:rPr>
            <w:noProof/>
            <w:webHidden/>
          </w:rPr>
          <w:instrText xml:space="preserve"> PAGEREF _Toc307582577 \h </w:instrText>
        </w:r>
        <w:r w:rsidR="00420D0C">
          <w:rPr>
            <w:noProof/>
            <w:webHidden/>
          </w:rPr>
        </w:r>
        <w:r w:rsidR="00420D0C">
          <w:rPr>
            <w:noProof/>
            <w:webHidden/>
          </w:rPr>
          <w:fldChar w:fldCharType="separate"/>
        </w:r>
        <w:r w:rsidR="00B727C5">
          <w:rPr>
            <w:noProof/>
            <w:webHidden/>
          </w:rPr>
          <w:t>3</w:t>
        </w:r>
        <w:r w:rsidR="00420D0C">
          <w:rPr>
            <w:noProof/>
            <w:webHidden/>
          </w:rPr>
          <w:fldChar w:fldCharType="end"/>
        </w:r>
      </w:hyperlink>
    </w:p>
    <w:p w:rsidR="00420D0C" w:rsidRDefault="00F27A26">
      <w:pPr>
        <w:pStyle w:val="TOC3"/>
        <w:rPr>
          <w:rFonts w:ascii="Calibri" w:hAnsi="Calibri"/>
          <w:noProof/>
          <w:szCs w:val="22"/>
          <w:lang w:eastAsia="en-AU"/>
        </w:rPr>
      </w:pPr>
      <w:hyperlink w:anchor="_Toc307582578" w:history="1">
        <w:r w:rsidR="00420D0C" w:rsidRPr="0048614F">
          <w:rPr>
            <w:rStyle w:val="Hyperlink"/>
            <w:noProof/>
          </w:rPr>
          <w:t>2.2.1</w:t>
        </w:r>
        <w:r w:rsidR="00420D0C">
          <w:rPr>
            <w:rFonts w:ascii="Calibri" w:hAnsi="Calibri"/>
            <w:noProof/>
            <w:szCs w:val="22"/>
            <w:lang w:eastAsia="en-AU"/>
          </w:rPr>
          <w:tab/>
        </w:r>
        <w:r w:rsidR="00420D0C" w:rsidRPr="0048614F">
          <w:rPr>
            <w:rStyle w:val="Hyperlink"/>
            <w:noProof/>
          </w:rPr>
          <w:t>Current Territory Plan Provisions</w:t>
        </w:r>
        <w:r w:rsidR="00420D0C">
          <w:rPr>
            <w:noProof/>
            <w:webHidden/>
          </w:rPr>
          <w:tab/>
        </w:r>
        <w:r w:rsidR="00420D0C">
          <w:rPr>
            <w:noProof/>
            <w:webHidden/>
          </w:rPr>
          <w:fldChar w:fldCharType="begin"/>
        </w:r>
        <w:r w:rsidR="00420D0C">
          <w:rPr>
            <w:noProof/>
            <w:webHidden/>
          </w:rPr>
          <w:instrText xml:space="preserve"> PAGEREF _Toc307582578 \h </w:instrText>
        </w:r>
        <w:r w:rsidR="00420D0C">
          <w:rPr>
            <w:noProof/>
            <w:webHidden/>
          </w:rPr>
        </w:r>
        <w:r w:rsidR="00420D0C">
          <w:rPr>
            <w:noProof/>
            <w:webHidden/>
          </w:rPr>
          <w:fldChar w:fldCharType="separate"/>
        </w:r>
        <w:r w:rsidR="00B727C5">
          <w:rPr>
            <w:noProof/>
            <w:webHidden/>
          </w:rPr>
          <w:t>3</w:t>
        </w:r>
        <w:r w:rsidR="00420D0C">
          <w:rPr>
            <w:noProof/>
            <w:webHidden/>
          </w:rPr>
          <w:fldChar w:fldCharType="end"/>
        </w:r>
      </w:hyperlink>
    </w:p>
    <w:p w:rsidR="00420D0C" w:rsidRDefault="00F27A26">
      <w:pPr>
        <w:pStyle w:val="TOC2"/>
        <w:rPr>
          <w:rFonts w:ascii="Calibri" w:hAnsi="Calibri"/>
          <w:noProof/>
          <w:szCs w:val="22"/>
          <w:lang w:eastAsia="en-AU"/>
        </w:rPr>
      </w:pPr>
      <w:hyperlink w:anchor="_Toc307582579" w:history="1">
        <w:r w:rsidR="00420D0C" w:rsidRPr="0048614F">
          <w:rPr>
            <w:rStyle w:val="Hyperlink"/>
            <w:noProof/>
          </w:rPr>
          <w:t>2.3</w:t>
        </w:r>
        <w:r w:rsidR="00420D0C">
          <w:rPr>
            <w:rFonts w:ascii="Calibri" w:hAnsi="Calibri"/>
            <w:noProof/>
            <w:szCs w:val="22"/>
            <w:lang w:eastAsia="en-AU"/>
          </w:rPr>
          <w:tab/>
        </w:r>
        <w:r w:rsidR="00420D0C" w:rsidRPr="0048614F">
          <w:rPr>
            <w:rStyle w:val="Hyperlink"/>
            <w:noProof/>
          </w:rPr>
          <w:t>Proposed changes</w:t>
        </w:r>
        <w:r w:rsidR="00420D0C">
          <w:rPr>
            <w:noProof/>
            <w:webHidden/>
          </w:rPr>
          <w:tab/>
        </w:r>
        <w:r w:rsidR="00420D0C">
          <w:rPr>
            <w:noProof/>
            <w:webHidden/>
          </w:rPr>
          <w:fldChar w:fldCharType="begin"/>
        </w:r>
        <w:r w:rsidR="00420D0C">
          <w:rPr>
            <w:noProof/>
            <w:webHidden/>
          </w:rPr>
          <w:instrText xml:space="preserve"> PAGEREF _Toc307582579 \h </w:instrText>
        </w:r>
        <w:r w:rsidR="00420D0C">
          <w:rPr>
            <w:noProof/>
            <w:webHidden/>
          </w:rPr>
        </w:r>
        <w:r w:rsidR="00420D0C">
          <w:rPr>
            <w:noProof/>
            <w:webHidden/>
          </w:rPr>
          <w:fldChar w:fldCharType="separate"/>
        </w:r>
        <w:r w:rsidR="00B727C5">
          <w:rPr>
            <w:noProof/>
            <w:webHidden/>
          </w:rPr>
          <w:t>5</w:t>
        </w:r>
        <w:r w:rsidR="00420D0C">
          <w:rPr>
            <w:noProof/>
            <w:webHidden/>
          </w:rPr>
          <w:fldChar w:fldCharType="end"/>
        </w:r>
      </w:hyperlink>
    </w:p>
    <w:p w:rsidR="00420D0C" w:rsidRDefault="00F27A26">
      <w:pPr>
        <w:pStyle w:val="TOC3"/>
        <w:rPr>
          <w:rFonts w:ascii="Calibri" w:hAnsi="Calibri"/>
          <w:noProof/>
          <w:szCs w:val="22"/>
          <w:lang w:eastAsia="en-AU"/>
        </w:rPr>
      </w:pPr>
      <w:hyperlink w:anchor="_Toc307582580" w:history="1">
        <w:r w:rsidR="00420D0C" w:rsidRPr="0048614F">
          <w:rPr>
            <w:rStyle w:val="Hyperlink"/>
            <w:noProof/>
          </w:rPr>
          <w:t>2.3.1</w:t>
        </w:r>
        <w:r w:rsidR="00420D0C">
          <w:rPr>
            <w:rFonts w:ascii="Calibri" w:hAnsi="Calibri"/>
            <w:noProof/>
            <w:szCs w:val="22"/>
            <w:lang w:eastAsia="en-AU"/>
          </w:rPr>
          <w:tab/>
        </w:r>
        <w:r w:rsidR="00420D0C" w:rsidRPr="0048614F">
          <w:rPr>
            <w:rStyle w:val="Hyperlink"/>
            <w:noProof/>
          </w:rPr>
          <w:t>Proposed changes to the Territory Plan map</w:t>
        </w:r>
        <w:r w:rsidR="00420D0C">
          <w:rPr>
            <w:noProof/>
            <w:webHidden/>
          </w:rPr>
          <w:tab/>
        </w:r>
        <w:r w:rsidR="00420D0C">
          <w:rPr>
            <w:noProof/>
            <w:webHidden/>
          </w:rPr>
          <w:fldChar w:fldCharType="begin"/>
        </w:r>
        <w:r w:rsidR="00420D0C">
          <w:rPr>
            <w:noProof/>
            <w:webHidden/>
          </w:rPr>
          <w:instrText xml:space="preserve"> PAGEREF _Toc307582580 \h </w:instrText>
        </w:r>
        <w:r w:rsidR="00420D0C">
          <w:rPr>
            <w:noProof/>
            <w:webHidden/>
          </w:rPr>
        </w:r>
        <w:r w:rsidR="00420D0C">
          <w:rPr>
            <w:noProof/>
            <w:webHidden/>
          </w:rPr>
          <w:fldChar w:fldCharType="separate"/>
        </w:r>
        <w:r w:rsidR="00B727C5">
          <w:rPr>
            <w:noProof/>
            <w:webHidden/>
          </w:rPr>
          <w:t>5</w:t>
        </w:r>
        <w:r w:rsidR="00420D0C">
          <w:rPr>
            <w:noProof/>
            <w:webHidden/>
          </w:rPr>
          <w:fldChar w:fldCharType="end"/>
        </w:r>
      </w:hyperlink>
    </w:p>
    <w:p w:rsidR="00420D0C" w:rsidRDefault="00F27A26">
      <w:pPr>
        <w:pStyle w:val="TOC3"/>
        <w:rPr>
          <w:rFonts w:ascii="Calibri" w:hAnsi="Calibri"/>
          <w:noProof/>
          <w:szCs w:val="22"/>
          <w:lang w:eastAsia="en-AU"/>
        </w:rPr>
      </w:pPr>
      <w:hyperlink w:anchor="_Toc307582581" w:history="1">
        <w:r w:rsidR="00420D0C" w:rsidRPr="0048614F">
          <w:rPr>
            <w:rStyle w:val="Hyperlink"/>
            <w:noProof/>
          </w:rPr>
          <w:t>2.3.2</w:t>
        </w:r>
        <w:r w:rsidR="00420D0C">
          <w:rPr>
            <w:rFonts w:ascii="Calibri" w:hAnsi="Calibri"/>
            <w:noProof/>
            <w:szCs w:val="22"/>
            <w:lang w:eastAsia="en-AU"/>
          </w:rPr>
          <w:tab/>
        </w:r>
        <w:r w:rsidR="00420D0C" w:rsidRPr="0048614F">
          <w:rPr>
            <w:rStyle w:val="Hyperlink"/>
            <w:noProof/>
          </w:rPr>
          <w:t>Proposed changes to Territory Plan</w:t>
        </w:r>
        <w:r w:rsidR="00420D0C">
          <w:rPr>
            <w:noProof/>
            <w:webHidden/>
          </w:rPr>
          <w:tab/>
        </w:r>
        <w:r w:rsidR="00420D0C">
          <w:rPr>
            <w:noProof/>
            <w:webHidden/>
          </w:rPr>
          <w:fldChar w:fldCharType="begin"/>
        </w:r>
        <w:r w:rsidR="00420D0C">
          <w:rPr>
            <w:noProof/>
            <w:webHidden/>
          </w:rPr>
          <w:instrText xml:space="preserve"> PAGEREF _Toc307582581 \h </w:instrText>
        </w:r>
        <w:r w:rsidR="00420D0C">
          <w:rPr>
            <w:noProof/>
            <w:webHidden/>
          </w:rPr>
        </w:r>
        <w:r w:rsidR="00420D0C">
          <w:rPr>
            <w:noProof/>
            <w:webHidden/>
          </w:rPr>
          <w:fldChar w:fldCharType="separate"/>
        </w:r>
        <w:r w:rsidR="00B727C5">
          <w:rPr>
            <w:noProof/>
            <w:webHidden/>
          </w:rPr>
          <w:t>5</w:t>
        </w:r>
        <w:r w:rsidR="00420D0C">
          <w:rPr>
            <w:noProof/>
            <w:webHidden/>
          </w:rPr>
          <w:fldChar w:fldCharType="end"/>
        </w:r>
      </w:hyperlink>
    </w:p>
    <w:p w:rsidR="00420D0C" w:rsidRDefault="00F27A26">
      <w:pPr>
        <w:pStyle w:val="TOC2"/>
        <w:rPr>
          <w:rFonts w:ascii="Calibri" w:hAnsi="Calibri"/>
          <w:noProof/>
          <w:szCs w:val="22"/>
          <w:lang w:eastAsia="en-AU"/>
        </w:rPr>
      </w:pPr>
      <w:hyperlink w:anchor="_Toc307582582" w:history="1">
        <w:r w:rsidR="00420D0C" w:rsidRPr="0048614F">
          <w:rPr>
            <w:rStyle w:val="Hyperlink"/>
            <w:noProof/>
          </w:rPr>
          <w:t>2.4</w:t>
        </w:r>
        <w:r w:rsidR="00420D0C">
          <w:rPr>
            <w:rFonts w:ascii="Calibri" w:hAnsi="Calibri"/>
            <w:noProof/>
            <w:szCs w:val="22"/>
            <w:lang w:eastAsia="en-AU"/>
          </w:rPr>
          <w:tab/>
        </w:r>
        <w:r w:rsidR="00420D0C" w:rsidRPr="0048614F">
          <w:rPr>
            <w:rStyle w:val="Hyperlink"/>
            <w:noProof/>
          </w:rPr>
          <w:t>Reasons for the proposed draft variation</w:t>
        </w:r>
        <w:r w:rsidR="00420D0C">
          <w:rPr>
            <w:noProof/>
            <w:webHidden/>
          </w:rPr>
          <w:tab/>
        </w:r>
        <w:r w:rsidR="00420D0C">
          <w:rPr>
            <w:noProof/>
            <w:webHidden/>
          </w:rPr>
          <w:fldChar w:fldCharType="begin"/>
        </w:r>
        <w:r w:rsidR="00420D0C">
          <w:rPr>
            <w:noProof/>
            <w:webHidden/>
          </w:rPr>
          <w:instrText xml:space="preserve"> PAGEREF _Toc307582582 \h </w:instrText>
        </w:r>
        <w:r w:rsidR="00420D0C">
          <w:rPr>
            <w:noProof/>
            <w:webHidden/>
          </w:rPr>
        </w:r>
        <w:r w:rsidR="00420D0C">
          <w:rPr>
            <w:noProof/>
            <w:webHidden/>
          </w:rPr>
          <w:fldChar w:fldCharType="separate"/>
        </w:r>
        <w:r w:rsidR="00B727C5">
          <w:rPr>
            <w:noProof/>
            <w:webHidden/>
          </w:rPr>
          <w:t>5</w:t>
        </w:r>
        <w:r w:rsidR="00420D0C">
          <w:rPr>
            <w:noProof/>
            <w:webHidden/>
          </w:rPr>
          <w:fldChar w:fldCharType="end"/>
        </w:r>
      </w:hyperlink>
    </w:p>
    <w:p w:rsidR="00420D0C" w:rsidRDefault="00F27A26">
      <w:pPr>
        <w:pStyle w:val="TOC2"/>
        <w:rPr>
          <w:rFonts w:ascii="Calibri" w:hAnsi="Calibri"/>
          <w:noProof/>
          <w:szCs w:val="22"/>
          <w:lang w:eastAsia="en-AU"/>
        </w:rPr>
      </w:pPr>
      <w:hyperlink w:anchor="_Toc307582583" w:history="1">
        <w:r w:rsidR="00420D0C" w:rsidRPr="0048614F">
          <w:rPr>
            <w:rStyle w:val="Hyperlink"/>
            <w:noProof/>
          </w:rPr>
          <w:t>2.5</w:t>
        </w:r>
        <w:r w:rsidR="00420D0C">
          <w:rPr>
            <w:rFonts w:ascii="Calibri" w:hAnsi="Calibri"/>
            <w:noProof/>
            <w:szCs w:val="22"/>
            <w:lang w:eastAsia="en-AU"/>
          </w:rPr>
          <w:tab/>
        </w:r>
        <w:r w:rsidR="00420D0C" w:rsidRPr="0048614F">
          <w:rPr>
            <w:rStyle w:val="Hyperlink"/>
            <w:noProof/>
          </w:rPr>
          <w:t>Planning context</w:t>
        </w:r>
        <w:r w:rsidR="00420D0C">
          <w:rPr>
            <w:noProof/>
            <w:webHidden/>
          </w:rPr>
          <w:tab/>
        </w:r>
        <w:r w:rsidR="00420D0C">
          <w:rPr>
            <w:noProof/>
            <w:webHidden/>
          </w:rPr>
          <w:fldChar w:fldCharType="begin"/>
        </w:r>
        <w:r w:rsidR="00420D0C">
          <w:rPr>
            <w:noProof/>
            <w:webHidden/>
          </w:rPr>
          <w:instrText xml:space="preserve"> PAGEREF _Toc307582583 \h </w:instrText>
        </w:r>
        <w:r w:rsidR="00420D0C">
          <w:rPr>
            <w:noProof/>
            <w:webHidden/>
          </w:rPr>
        </w:r>
        <w:r w:rsidR="00420D0C">
          <w:rPr>
            <w:noProof/>
            <w:webHidden/>
          </w:rPr>
          <w:fldChar w:fldCharType="separate"/>
        </w:r>
        <w:r w:rsidR="00B727C5">
          <w:rPr>
            <w:noProof/>
            <w:webHidden/>
          </w:rPr>
          <w:t>6</w:t>
        </w:r>
        <w:r w:rsidR="00420D0C">
          <w:rPr>
            <w:noProof/>
            <w:webHidden/>
          </w:rPr>
          <w:fldChar w:fldCharType="end"/>
        </w:r>
      </w:hyperlink>
    </w:p>
    <w:p w:rsidR="00420D0C" w:rsidRDefault="00F27A26">
      <w:pPr>
        <w:pStyle w:val="TOC3"/>
        <w:rPr>
          <w:rFonts w:ascii="Calibri" w:hAnsi="Calibri"/>
          <w:noProof/>
          <w:szCs w:val="22"/>
          <w:lang w:eastAsia="en-AU"/>
        </w:rPr>
      </w:pPr>
      <w:hyperlink w:anchor="_Toc307582584" w:history="1">
        <w:r w:rsidR="00420D0C" w:rsidRPr="0048614F">
          <w:rPr>
            <w:rStyle w:val="Hyperlink"/>
            <w:noProof/>
          </w:rPr>
          <w:t>2.5.1</w:t>
        </w:r>
        <w:r w:rsidR="00420D0C">
          <w:rPr>
            <w:rFonts w:ascii="Calibri" w:hAnsi="Calibri"/>
            <w:noProof/>
            <w:szCs w:val="22"/>
            <w:lang w:eastAsia="en-AU"/>
          </w:rPr>
          <w:tab/>
        </w:r>
        <w:r w:rsidR="00420D0C" w:rsidRPr="0048614F">
          <w:rPr>
            <w:rStyle w:val="Hyperlink"/>
            <w:noProof/>
          </w:rPr>
          <w:t>National Capital Plan</w:t>
        </w:r>
        <w:r w:rsidR="00420D0C">
          <w:rPr>
            <w:noProof/>
            <w:webHidden/>
          </w:rPr>
          <w:tab/>
        </w:r>
        <w:r w:rsidR="00420D0C">
          <w:rPr>
            <w:noProof/>
            <w:webHidden/>
          </w:rPr>
          <w:fldChar w:fldCharType="begin"/>
        </w:r>
        <w:r w:rsidR="00420D0C">
          <w:rPr>
            <w:noProof/>
            <w:webHidden/>
          </w:rPr>
          <w:instrText xml:space="preserve"> PAGEREF _Toc307582584 \h </w:instrText>
        </w:r>
        <w:r w:rsidR="00420D0C">
          <w:rPr>
            <w:noProof/>
            <w:webHidden/>
          </w:rPr>
        </w:r>
        <w:r w:rsidR="00420D0C">
          <w:rPr>
            <w:noProof/>
            <w:webHidden/>
          </w:rPr>
          <w:fldChar w:fldCharType="separate"/>
        </w:r>
        <w:r w:rsidR="00B727C5">
          <w:rPr>
            <w:noProof/>
            <w:webHidden/>
          </w:rPr>
          <w:t>6</w:t>
        </w:r>
        <w:r w:rsidR="00420D0C">
          <w:rPr>
            <w:noProof/>
            <w:webHidden/>
          </w:rPr>
          <w:fldChar w:fldCharType="end"/>
        </w:r>
      </w:hyperlink>
    </w:p>
    <w:p w:rsidR="00420D0C" w:rsidRDefault="00F27A26">
      <w:pPr>
        <w:pStyle w:val="TOC3"/>
        <w:rPr>
          <w:rFonts w:ascii="Calibri" w:hAnsi="Calibri"/>
          <w:noProof/>
          <w:szCs w:val="22"/>
          <w:lang w:eastAsia="en-AU"/>
        </w:rPr>
      </w:pPr>
      <w:hyperlink w:anchor="_Toc307582585" w:history="1">
        <w:r w:rsidR="00420D0C" w:rsidRPr="0048614F">
          <w:rPr>
            <w:rStyle w:val="Hyperlink"/>
            <w:noProof/>
          </w:rPr>
          <w:t>2.5.2</w:t>
        </w:r>
        <w:r w:rsidR="00420D0C">
          <w:rPr>
            <w:rFonts w:ascii="Calibri" w:hAnsi="Calibri"/>
            <w:noProof/>
            <w:szCs w:val="22"/>
            <w:lang w:eastAsia="en-AU"/>
          </w:rPr>
          <w:tab/>
        </w:r>
        <w:r w:rsidR="00420D0C" w:rsidRPr="0048614F">
          <w:rPr>
            <w:rStyle w:val="Hyperlink"/>
            <w:noProof/>
          </w:rPr>
          <w:t>Territory Plan</w:t>
        </w:r>
        <w:r w:rsidR="00420D0C">
          <w:rPr>
            <w:noProof/>
            <w:webHidden/>
          </w:rPr>
          <w:tab/>
        </w:r>
        <w:r w:rsidR="00420D0C">
          <w:rPr>
            <w:noProof/>
            <w:webHidden/>
          </w:rPr>
          <w:fldChar w:fldCharType="begin"/>
        </w:r>
        <w:r w:rsidR="00420D0C">
          <w:rPr>
            <w:noProof/>
            <w:webHidden/>
          </w:rPr>
          <w:instrText xml:space="preserve"> PAGEREF _Toc307582585 \h </w:instrText>
        </w:r>
        <w:r w:rsidR="00420D0C">
          <w:rPr>
            <w:noProof/>
            <w:webHidden/>
          </w:rPr>
        </w:r>
        <w:r w:rsidR="00420D0C">
          <w:rPr>
            <w:noProof/>
            <w:webHidden/>
          </w:rPr>
          <w:fldChar w:fldCharType="separate"/>
        </w:r>
        <w:r w:rsidR="00B727C5">
          <w:rPr>
            <w:noProof/>
            <w:webHidden/>
          </w:rPr>
          <w:t>6</w:t>
        </w:r>
        <w:r w:rsidR="00420D0C">
          <w:rPr>
            <w:noProof/>
            <w:webHidden/>
          </w:rPr>
          <w:fldChar w:fldCharType="end"/>
        </w:r>
      </w:hyperlink>
    </w:p>
    <w:p w:rsidR="00420D0C" w:rsidRDefault="00F27A26">
      <w:pPr>
        <w:pStyle w:val="TOC3"/>
        <w:rPr>
          <w:rFonts w:ascii="Calibri" w:hAnsi="Calibri"/>
          <w:noProof/>
          <w:szCs w:val="22"/>
          <w:lang w:eastAsia="en-AU"/>
        </w:rPr>
      </w:pPr>
      <w:hyperlink w:anchor="_Toc307582586" w:history="1">
        <w:r w:rsidR="00420D0C" w:rsidRPr="0048614F">
          <w:rPr>
            <w:rStyle w:val="Hyperlink"/>
            <w:noProof/>
          </w:rPr>
          <w:t>2.5.3</w:t>
        </w:r>
        <w:r w:rsidR="00420D0C">
          <w:rPr>
            <w:rFonts w:ascii="Calibri" w:hAnsi="Calibri"/>
            <w:noProof/>
            <w:szCs w:val="22"/>
            <w:lang w:eastAsia="en-AU"/>
          </w:rPr>
          <w:tab/>
        </w:r>
        <w:r w:rsidR="00420D0C" w:rsidRPr="0048614F">
          <w:rPr>
            <w:rStyle w:val="Hyperlink"/>
            <w:noProof/>
          </w:rPr>
          <w:t>Planning strategy</w:t>
        </w:r>
        <w:r w:rsidR="00420D0C">
          <w:rPr>
            <w:noProof/>
            <w:webHidden/>
          </w:rPr>
          <w:tab/>
        </w:r>
        <w:r w:rsidR="00420D0C">
          <w:rPr>
            <w:noProof/>
            <w:webHidden/>
          </w:rPr>
          <w:fldChar w:fldCharType="begin"/>
        </w:r>
        <w:r w:rsidR="00420D0C">
          <w:rPr>
            <w:noProof/>
            <w:webHidden/>
          </w:rPr>
          <w:instrText xml:space="preserve"> PAGEREF _Toc307582586 \h </w:instrText>
        </w:r>
        <w:r w:rsidR="00420D0C">
          <w:rPr>
            <w:noProof/>
            <w:webHidden/>
          </w:rPr>
        </w:r>
        <w:r w:rsidR="00420D0C">
          <w:rPr>
            <w:noProof/>
            <w:webHidden/>
          </w:rPr>
          <w:fldChar w:fldCharType="separate"/>
        </w:r>
        <w:r w:rsidR="00B727C5">
          <w:rPr>
            <w:noProof/>
            <w:webHidden/>
          </w:rPr>
          <w:t>6</w:t>
        </w:r>
        <w:r w:rsidR="00420D0C">
          <w:rPr>
            <w:noProof/>
            <w:webHidden/>
          </w:rPr>
          <w:fldChar w:fldCharType="end"/>
        </w:r>
      </w:hyperlink>
    </w:p>
    <w:p w:rsidR="00420D0C" w:rsidRDefault="00F27A26">
      <w:pPr>
        <w:pStyle w:val="TOC2"/>
        <w:rPr>
          <w:rFonts w:ascii="Calibri" w:hAnsi="Calibri"/>
          <w:noProof/>
          <w:szCs w:val="22"/>
          <w:lang w:eastAsia="en-AU"/>
        </w:rPr>
      </w:pPr>
      <w:hyperlink w:anchor="_Toc307582587" w:history="1">
        <w:r w:rsidR="00420D0C" w:rsidRPr="0048614F">
          <w:rPr>
            <w:rStyle w:val="Hyperlink"/>
            <w:noProof/>
          </w:rPr>
          <w:t>2.6</w:t>
        </w:r>
        <w:r w:rsidR="00420D0C">
          <w:rPr>
            <w:rFonts w:ascii="Calibri" w:hAnsi="Calibri"/>
            <w:noProof/>
            <w:szCs w:val="22"/>
            <w:lang w:eastAsia="en-AU"/>
          </w:rPr>
          <w:tab/>
        </w:r>
        <w:r w:rsidR="00420D0C" w:rsidRPr="0048614F">
          <w:rPr>
            <w:rStyle w:val="Hyperlink"/>
            <w:noProof/>
          </w:rPr>
          <w:t>Interim effect</w:t>
        </w:r>
        <w:r w:rsidR="00420D0C">
          <w:rPr>
            <w:noProof/>
            <w:webHidden/>
          </w:rPr>
          <w:tab/>
        </w:r>
        <w:r w:rsidR="00420D0C">
          <w:rPr>
            <w:noProof/>
            <w:webHidden/>
          </w:rPr>
          <w:fldChar w:fldCharType="begin"/>
        </w:r>
        <w:r w:rsidR="00420D0C">
          <w:rPr>
            <w:noProof/>
            <w:webHidden/>
          </w:rPr>
          <w:instrText xml:space="preserve"> PAGEREF _Toc307582587 \h </w:instrText>
        </w:r>
        <w:r w:rsidR="00420D0C">
          <w:rPr>
            <w:noProof/>
            <w:webHidden/>
          </w:rPr>
        </w:r>
        <w:r w:rsidR="00420D0C">
          <w:rPr>
            <w:noProof/>
            <w:webHidden/>
          </w:rPr>
          <w:fldChar w:fldCharType="separate"/>
        </w:r>
        <w:r w:rsidR="00B727C5">
          <w:rPr>
            <w:noProof/>
            <w:webHidden/>
          </w:rPr>
          <w:t>7</w:t>
        </w:r>
        <w:r w:rsidR="00420D0C">
          <w:rPr>
            <w:noProof/>
            <w:webHidden/>
          </w:rPr>
          <w:fldChar w:fldCharType="end"/>
        </w:r>
      </w:hyperlink>
    </w:p>
    <w:p w:rsidR="00420D0C" w:rsidRDefault="00F27A26">
      <w:pPr>
        <w:pStyle w:val="TOC2"/>
        <w:rPr>
          <w:rFonts w:ascii="Calibri" w:hAnsi="Calibri"/>
          <w:noProof/>
          <w:szCs w:val="22"/>
          <w:lang w:eastAsia="en-AU"/>
        </w:rPr>
      </w:pPr>
      <w:hyperlink w:anchor="_Toc307582588" w:history="1">
        <w:r w:rsidR="00420D0C" w:rsidRPr="0048614F">
          <w:rPr>
            <w:rStyle w:val="Hyperlink"/>
            <w:noProof/>
          </w:rPr>
          <w:t>2.7</w:t>
        </w:r>
        <w:r w:rsidR="00420D0C">
          <w:rPr>
            <w:rFonts w:ascii="Calibri" w:hAnsi="Calibri"/>
            <w:noProof/>
            <w:szCs w:val="22"/>
            <w:lang w:eastAsia="en-AU"/>
          </w:rPr>
          <w:tab/>
        </w:r>
        <w:r w:rsidR="00420D0C" w:rsidRPr="0048614F">
          <w:rPr>
            <w:rStyle w:val="Hyperlink"/>
            <w:noProof/>
          </w:rPr>
          <w:t>Consultation with government agencies</w:t>
        </w:r>
        <w:r w:rsidR="00420D0C">
          <w:rPr>
            <w:noProof/>
            <w:webHidden/>
          </w:rPr>
          <w:tab/>
        </w:r>
        <w:r w:rsidR="00420D0C">
          <w:rPr>
            <w:noProof/>
            <w:webHidden/>
          </w:rPr>
          <w:fldChar w:fldCharType="begin"/>
        </w:r>
        <w:r w:rsidR="00420D0C">
          <w:rPr>
            <w:noProof/>
            <w:webHidden/>
          </w:rPr>
          <w:instrText xml:space="preserve"> PAGEREF _Toc307582588 \h </w:instrText>
        </w:r>
        <w:r w:rsidR="00420D0C">
          <w:rPr>
            <w:noProof/>
            <w:webHidden/>
          </w:rPr>
        </w:r>
        <w:r w:rsidR="00420D0C">
          <w:rPr>
            <w:noProof/>
            <w:webHidden/>
          </w:rPr>
          <w:fldChar w:fldCharType="separate"/>
        </w:r>
        <w:r w:rsidR="00B727C5">
          <w:rPr>
            <w:noProof/>
            <w:webHidden/>
          </w:rPr>
          <w:t>7</w:t>
        </w:r>
        <w:r w:rsidR="00420D0C">
          <w:rPr>
            <w:noProof/>
            <w:webHidden/>
          </w:rPr>
          <w:fldChar w:fldCharType="end"/>
        </w:r>
      </w:hyperlink>
    </w:p>
    <w:p w:rsidR="00420D0C" w:rsidRDefault="00F27A26">
      <w:pPr>
        <w:pStyle w:val="TOC1"/>
        <w:tabs>
          <w:tab w:val="left" w:pos="709"/>
          <w:tab w:val="right" w:leader="dot" w:pos="8777"/>
        </w:tabs>
        <w:rPr>
          <w:rFonts w:ascii="Calibri" w:hAnsi="Calibri"/>
          <w:b w:val="0"/>
          <w:caps w:val="0"/>
          <w:szCs w:val="22"/>
          <w:lang w:eastAsia="en-AU"/>
        </w:rPr>
      </w:pPr>
      <w:hyperlink w:anchor="_Toc307582589" w:history="1">
        <w:r w:rsidR="00420D0C" w:rsidRPr="0048614F">
          <w:rPr>
            <w:rStyle w:val="Hyperlink"/>
          </w:rPr>
          <w:t>3.</w:t>
        </w:r>
        <w:r w:rsidR="00420D0C">
          <w:rPr>
            <w:rFonts w:ascii="Calibri" w:hAnsi="Calibri"/>
            <w:b w:val="0"/>
            <w:caps w:val="0"/>
            <w:szCs w:val="22"/>
            <w:lang w:eastAsia="en-AU"/>
          </w:rPr>
          <w:tab/>
        </w:r>
        <w:r w:rsidR="00420D0C" w:rsidRPr="0048614F">
          <w:rPr>
            <w:rStyle w:val="Hyperlink"/>
          </w:rPr>
          <w:t>DRAFT VARIATION</w:t>
        </w:r>
        <w:r w:rsidR="00420D0C">
          <w:rPr>
            <w:webHidden/>
          </w:rPr>
          <w:tab/>
        </w:r>
        <w:r w:rsidR="00420D0C">
          <w:rPr>
            <w:webHidden/>
          </w:rPr>
          <w:fldChar w:fldCharType="begin"/>
        </w:r>
        <w:r w:rsidR="00420D0C">
          <w:rPr>
            <w:webHidden/>
          </w:rPr>
          <w:instrText xml:space="preserve"> PAGEREF _Toc307582589 \h </w:instrText>
        </w:r>
        <w:r w:rsidR="00420D0C">
          <w:rPr>
            <w:webHidden/>
          </w:rPr>
        </w:r>
        <w:r w:rsidR="00420D0C">
          <w:rPr>
            <w:webHidden/>
          </w:rPr>
          <w:fldChar w:fldCharType="separate"/>
        </w:r>
        <w:r w:rsidR="00B727C5">
          <w:rPr>
            <w:webHidden/>
          </w:rPr>
          <w:t>12</w:t>
        </w:r>
        <w:r w:rsidR="00420D0C">
          <w:rPr>
            <w:webHidden/>
          </w:rPr>
          <w:fldChar w:fldCharType="end"/>
        </w:r>
      </w:hyperlink>
    </w:p>
    <w:p w:rsidR="00C941AC" w:rsidRPr="00137C11" w:rsidRDefault="00C941AC" w:rsidP="00143082">
      <w:pPr>
        <w:pStyle w:val="TAbodytext"/>
        <w:tabs>
          <w:tab w:val="right" w:leader="dot" w:pos="8777"/>
        </w:tabs>
        <w:rPr>
          <w:rFonts w:cs="Arial"/>
        </w:rPr>
      </w:pPr>
      <w:r w:rsidRPr="00137C11">
        <w:rPr>
          <w:rFonts w:cs="Arial"/>
          <w:highlight w:val="yellow"/>
        </w:rPr>
        <w:fldChar w:fldCharType="end"/>
      </w:r>
    </w:p>
    <w:p w:rsidR="009F79E9" w:rsidRPr="00137C11" w:rsidRDefault="009F79E9" w:rsidP="009F79E9">
      <w:pPr>
        <w:spacing w:line="240" w:lineRule="auto"/>
        <w:rPr>
          <w:rFonts w:eastAsia="Times New Roman" w:cs="Times New Roman"/>
          <w:sz w:val="24"/>
          <w:lang w:eastAsia="en-US"/>
        </w:rPr>
      </w:pPr>
      <w:r w:rsidRPr="00137C11">
        <w:rPr>
          <w:rFonts w:eastAsia="Times New Roman"/>
          <w:sz w:val="24"/>
          <w:lang w:eastAsia="en-US"/>
        </w:rPr>
        <w:br w:type="page"/>
      </w:r>
    </w:p>
    <w:p w:rsidR="009F79E9" w:rsidRPr="00137C11" w:rsidRDefault="009F79E9" w:rsidP="009F79E9">
      <w:pPr>
        <w:spacing w:line="240" w:lineRule="auto"/>
        <w:rPr>
          <w:rFonts w:eastAsia="Times New Roman" w:cs="Times New Roman"/>
          <w:sz w:val="24"/>
          <w:lang w:eastAsia="en-US"/>
        </w:rPr>
      </w:pPr>
    </w:p>
    <w:p w:rsidR="009F79E9" w:rsidRPr="00137C11" w:rsidRDefault="009F79E9" w:rsidP="009F79E9">
      <w:pPr>
        <w:spacing w:line="240" w:lineRule="auto"/>
        <w:rPr>
          <w:rFonts w:eastAsia="Times New Roman" w:cs="Times New Roman"/>
          <w:sz w:val="24"/>
          <w:lang w:eastAsia="en-US"/>
        </w:rPr>
      </w:pPr>
    </w:p>
    <w:p w:rsidR="009F79E9" w:rsidRPr="00137C11" w:rsidRDefault="009F79E9" w:rsidP="009F79E9">
      <w:pPr>
        <w:spacing w:line="240" w:lineRule="auto"/>
        <w:rPr>
          <w:rFonts w:eastAsia="Times New Roman" w:cs="Times New Roman"/>
          <w:sz w:val="24"/>
          <w:lang w:eastAsia="en-US"/>
        </w:rPr>
      </w:pPr>
    </w:p>
    <w:p w:rsidR="009F79E9" w:rsidRPr="00137C11" w:rsidRDefault="009F79E9" w:rsidP="009F79E9">
      <w:pPr>
        <w:spacing w:line="240" w:lineRule="auto"/>
        <w:rPr>
          <w:rFonts w:eastAsia="Times New Roman" w:cs="Times New Roman"/>
          <w:sz w:val="24"/>
          <w:lang w:eastAsia="en-US"/>
        </w:rPr>
      </w:pPr>
    </w:p>
    <w:p w:rsidR="009F79E9" w:rsidRPr="00137C11" w:rsidRDefault="009F79E9" w:rsidP="009F79E9">
      <w:pPr>
        <w:spacing w:line="240" w:lineRule="auto"/>
        <w:rPr>
          <w:rFonts w:eastAsia="Times New Roman" w:cs="Times New Roman"/>
          <w:sz w:val="24"/>
          <w:lang w:eastAsia="en-US"/>
        </w:rPr>
      </w:pPr>
    </w:p>
    <w:p w:rsidR="009F79E9" w:rsidRPr="00137C11" w:rsidRDefault="009F79E9" w:rsidP="009F79E9">
      <w:pPr>
        <w:spacing w:line="240" w:lineRule="auto"/>
        <w:rPr>
          <w:rFonts w:eastAsia="Times New Roman" w:cs="Times New Roman"/>
          <w:i/>
          <w:sz w:val="24"/>
          <w:lang w:eastAsia="en-US"/>
        </w:rPr>
      </w:pPr>
    </w:p>
    <w:p w:rsidR="009F79E9" w:rsidRPr="00137C11" w:rsidRDefault="009F79E9" w:rsidP="009F79E9">
      <w:pPr>
        <w:spacing w:line="240" w:lineRule="auto"/>
        <w:jc w:val="center"/>
        <w:rPr>
          <w:rFonts w:eastAsia="Times New Roman" w:cs="Times New Roman"/>
          <w:sz w:val="24"/>
          <w:lang w:eastAsia="en-US"/>
        </w:rPr>
      </w:pPr>
      <w:r w:rsidRPr="00137C11">
        <w:rPr>
          <w:rFonts w:eastAsia="Times New Roman" w:cs="Times New Roman"/>
          <w:i/>
          <w:sz w:val="24"/>
          <w:lang w:eastAsia="en-US"/>
        </w:rPr>
        <w:t>This page is intentionally blank.</w:t>
      </w:r>
    </w:p>
    <w:p w:rsidR="009F6CAE" w:rsidRPr="00137C11" w:rsidRDefault="009F6CAE" w:rsidP="00C941AC">
      <w:pPr>
        <w:pStyle w:val="TAbodytext"/>
        <w:rPr>
          <w:rFonts w:cs="Arial"/>
        </w:rPr>
      </w:pPr>
    </w:p>
    <w:p w:rsidR="00C941AC" w:rsidRPr="00137C11" w:rsidRDefault="00C941AC" w:rsidP="00C941AC">
      <w:pPr>
        <w:pStyle w:val="TAbodytext"/>
        <w:rPr>
          <w:rFonts w:cs="Arial"/>
        </w:rPr>
        <w:sectPr w:rsidR="00C941AC" w:rsidRPr="00137C11" w:rsidSect="00704DA9">
          <w:footerReference w:type="default" r:id="rId14"/>
          <w:headerReference w:type="first" r:id="rId15"/>
          <w:footerReference w:type="first" r:id="rId16"/>
          <w:pgSz w:w="11906" w:h="16838" w:code="9"/>
          <w:pgMar w:top="1440" w:right="1418" w:bottom="1440" w:left="1701" w:header="709" w:footer="709" w:gutter="0"/>
          <w:pgNumType w:fmt="lowerRoman" w:start="1"/>
          <w:cols w:space="708"/>
          <w:titlePg/>
          <w:docGrid w:linePitch="360"/>
        </w:sectPr>
      </w:pPr>
    </w:p>
    <w:p w:rsidR="00C941AC" w:rsidRPr="00137C11" w:rsidRDefault="00C941AC" w:rsidP="00C941AC">
      <w:pPr>
        <w:pStyle w:val="TAsectionheading"/>
      </w:pPr>
      <w:bookmarkStart w:id="11" w:name="_Toc307582570"/>
      <w:r w:rsidRPr="00137C11">
        <w:t>INTRODUCTION</w:t>
      </w:r>
      <w:bookmarkEnd w:id="11"/>
    </w:p>
    <w:p w:rsidR="00C941AC" w:rsidRPr="00137C11" w:rsidRDefault="00C941AC" w:rsidP="00C941AC">
      <w:pPr>
        <w:pStyle w:val="TAsectionheading2"/>
      </w:pPr>
      <w:bookmarkStart w:id="12" w:name="_Toc165970681"/>
      <w:bookmarkStart w:id="13" w:name="_Toc307582571"/>
      <w:r w:rsidRPr="00137C11">
        <w:t xml:space="preserve">Summary of the </w:t>
      </w:r>
      <w:r w:rsidR="00704DA9" w:rsidRPr="00137C11">
        <w:t>p</w:t>
      </w:r>
      <w:r w:rsidRPr="00137C11">
        <w:t>roposal</w:t>
      </w:r>
      <w:bookmarkEnd w:id="12"/>
      <w:bookmarkEnd w:id="13"/>
    </w:p>
    <w:p w:rsidR="007D385F" w:rsidRPr="00137C11" w:rsidRDefault="007D385F" w:rsidP="00385887">
      <w:pPr>
        <w:pStyle w:val="TAbodytext"/>
        <w:rPr>
          <w:rFonts w:cs="Arial"/>
        </w:rPr>
      </w:pPr>
      <w:r w:rsidRPr="00137C11">
        <w:rPr>
          <w:rFonts w:cs="Arial"/>
        </w:rPr>
        <w:t xml:space="preserve">The purpose of this draft variation is to </w:t>
      </w:r>
      <w:r w:rsidR="00714101" w:rsidRPr="00137C11">
        <w:rPr>
          <w:rFonts w:cs="Arial"/>
        </w:rPr>
        <w:t xml:space="preserve">facilitate </w:t>
      </w:r>
      <w:r w:rsidR="009C6A61" w:rsidRPr="00137C11">
        <w:rPr>
          <w:rFonts w:cs="Arial"/>
        </w:rPr>
        <w:t>the redevelopment of</w:t>
      </w:r>
      <w:r w:rsidR="00714101" w:rsidRPr="00137C11">
        <w:rPr>
          <w:rFonts w:cs="Arial"/>
        </w:rPr>
        <w:t xml:space="preserve"> land in Braddon and Reid which is currently used for </w:t>
      </w:r>
      <w:r w:rsidR="009C6A61" w:rsidRPr="00137C11">
        <w:rPr>
          <w:rFonts w:cs="Arial"/>
        </w:rPr>
        <w:t>public</w:t>
      </w:r>
      <w:r w:rsidR="00714101" w:rsidRPr="00137C11">
        <w:rPr>
          <w:rFonts w:cs="Arial"/>
        </w:rPr>
        <w:t> </w:t>
      </w:r>
      <w:r w:rsidR="009C6A61" w:rsidRPr="00137C11">
        <w:rPr>
          <w:rFonts w:cs="Arial"/>
        </w:rPr>
        <w:t>housing accommodation at</w:t>
      </w:r>
      <w:r w:rsidR="00714101" w:rsidRPr="00137C11">
        <w:rPr>
          <w:rFonts w:cs="Arial"/>
        </w:rPr>
        <w:t> </w:t>
      </w:r>
      <w:r w:rsidR="009C6A61" w:rsidRPr="00137C11">
        <w:rPr>
          <w:rFonts w:cs="Arial"/>
        </w:rPr>
        <w:t xml:space="preserve">Allawah, Bega and Currong Flats and </w:t>
      </w:r>
      <w:r w:rsidR="00714101" w:rsidRPr="00137C11">
        <w:rPr>
          <w:rFonts w:cs="Arial"/>
        </w:rPr>
        <w:t xml:space="preserve">various </w:t>
      </w:r>
      <w:r w:rsidR="009C6A61" w:rsidRPr="00137C11">
        <w:rPr>
          <w:rFonts w:cs="Arial"/>
        </w:rPr>
        <w:t xml:space="preserve">church </w:t>
      </w:r>
      <w:r w:rsidR="00714101" w:rsidRPr="00137C11">
        <w:rPr>
          <w:rFonts w:cs="Arial"/>
        </w:rPr>
        <w:t>uses</w:t>
      </w:r>
      <w:r w:rsidR="00190BE7" w:rsidRPr="00137C11">
        <w:rPr>
          <w:rFonts w:cs="Arial"/>
        </w:rPr>
        <w:t xml:space="preserve">. </w:t>
      </w:r>
      <w:r w:rsidR="00714101" w:rsidRPr="00137C11">
        <w:rPr>
          <w:rFonts w:cs="Arial"/>
        </w:rPr>
        <w:t xml:space="preserve">It </w:t>
      </w:r>
      <w:r w:rsidR="00A7149E" w:rsidRPr="00137C11">
        <w:rPr>
          <w:rFonts w:cs="Arial"/>
        </w:rPr>
        <w:t xml:space="preserve">is </w:t>
      </w:r>
      <w:r w:rsidR="00917319" w:rsidRPr="00137C11">
        <w:rPr>
          <w:rFonts w:cs="Arial"/>
        </w:rPr>
        <w:t xml:space="preserve">proposed </w:t>
      </w:r>
      <w:r w:rsidR="00A7149E" w:rsidRPr="00137C11">
        <w:rPr>
          <w:rFonts w:cs="Arial"/>
        </w:rPr>
        <w:t>to</w:t>
      </w:r>
      <w:r w:rsidR="00714101" w:rsidRPr="00137C11">
        <w:rPr>
          <w:rFonts w:cs="Arial"/>
        </w:rPr>
        <w:t> </w:t>
      </w:r>
      <w:r w:rsidR="00A7149E" w:rsidRPr="00137C11">
        <w:rPr>
          <w:rFonts w:cs="Arial"/>
        </w:rPr>
        <w:t>rezone</w:t>
      </w:r>
      <w:r w:rsidR="00714101" w:rsidRPr="00137C11">
        <w:rPr>
          <w:rFonts w:cs="Arial"/>
        </w:rPr>
        <w:t xml:space="preserve"> the land</w:t>
      </w:r>
      <w:r w:rsidR="00A7149E" w:rsidRPr="00137C11">
        <w:rPr>
          <w:rFonts w:cs="Arial"/>
        </w:rPr>
        <w:t xml:space="preserve"> </w:t>
      </w:r>
      <w:r w:rsidRPr="00137C11">
        <w:rPr>
          <w:rFonts w:cs="Arial"/>
        </w:rPr>
        <w:t xml:space="preserve">to </w:t>
      </w:r>
      <w:r w:rsidR="00A7149E" w:rsidRPr="00137C11">
        <w:rPr>
          <w:rFonts w:cs="Arial"/>
        </w:rPr>
        <w:t xml:space="preserve">allow </w:t>
      </w:r>
      <w:r w:rsidR="0035099C" w:rsidRPr="00137C11">
        <w:rPr>
          <w:rFonts w:cs="Arial"/>
        </w:rPr>
        <w:t xml:space="preserve">high density residential development and </w:t>
      </w:r>
      <w:r w:rsidR="00A7149E" w:rsidRPr="00137C11">
        <w:rPr>
          <w:rFonts w:cs="Arial"/>
        </w:rPr>
        <w:t xml:space="preserve">mixed-use development </w:t>
      </w:r>
      <w:r w:rsidR="00BF20A8" w:rsidRPr="00137C11">
        <w:rPr>
          <w:rFonts w:cs="Arial"/>
        </w:rPr>
        <w:t xml:space="preserve">with </w:t>
      </w:r>
      <w:r w:rsidR="0035099C" w:rsidRPr="00137C11">
        <w:rPr>
          <w:rFonts w:cs="Arial"/>
        </w:rPr>
        <w:t>some</w:t>
      </w:r>
      <w:r w:rsidR="00AC2C6A" w:rsidRPr="00137C11">
        <w:rPr>
          <w:rFonts w:cs="Arial"/>
        </w:rPr>
        <w:t> </w:t>
      </w:r>
      <w:r w:rsidR="00A7149E" w:rsidRPr="00137C11">
        <w:rPr>
          <w:rFonts w:cs="Arial"/>
        </w:rPr>
        <w:t xml:space="preserve">convenience retailing </w:t>
      </w:r>
      <w:r w:rsidR="00BF20A8" w:rsidRPr="00137C11">
        <w:rPr>
          <w:rFonts w:cs="Arial"/>
        </w:rPr>
        <w:t xml:space="preserve">and office accommodation </w:t>
      </w:r>
      <w:r w:rsidR="00A7149E" w:rsidRPr="00137C11">
        <w:rPr>
          <w:rFonts w:cs="Arial"/>
        </w:rPr>
        <w:t>on part of the site</w:t>
      </w:r>
      <w:r w:rsidRPr="00137C11">
        <w:rPr>
          <w:rFonts w:cs="Arial"/>
        </w:rPr>
        <w:t xml:space="preserve">. </w:t>
      </w:r>
      <w:r w:rsidR="0096771A" w:rsidRPr="00137C11">
        <w:rPr>
          <w:rFonts w:cs="Arial"/>
        </w:rPr>
        <w:t>An</w:t>
      </w:r>
      <w:r w:rsidR="00AC2C6A" w:rsidRPr="00137C11">
        <w:rPr>
          <w:rFonts w:cs="Arial"/>
        </w:rPr>
        <w:t> </w:t>
      </w:r>
      <w:r w:rsidR="0096771A" w:rsidRPr="00137C11">
        <w:rPr>
          <w:rFonts w:cs="Arial"/>
        </w:rPr>
        <w:t xml:space="preserve">area of urban open space is provided to protect a registered tree and improve amenity. </w:t>
      </w:r>
      <w:r w:rsidR="009C6A61" w:rsidRPr="00137C11">
        <w:rPr>
          <w:rFonts w:cs="Arial"/>
        </w:rPr>
        <w:t>A precinct code is to be</w:t>
      </w:r>
      <w:r w:rsidRPr="00137C11">
        <w:rPr>
          <w:rFonts w:cs="Arial"/>
        </w:rPr>
        <w:t xml:space="preserve"> establish</w:t>
      </w:r>
      <w:r w:rsidR="009C6A61" w:rsidRPr="00137C11">
        <w:rPr>
          <w:rFonts w:cs="Arial"/>
        </w:rPr>
        <w:t>ed</w:t>
      </w:r>
      <w:r w:rsidRPr="00137C11">
        <w:rPr>
          <w:rFonts w:cs="Arial"/>
        </w:rPr>
        <w:t xml:space="preserve"> </w:t>
      </w:r>
      <w:r w:rsidR="009C6A61" w:rsidRPr="00137C11">
        <w:rPr>
          <w:rFonts w:cs="Arial"/>
        </w:rPr>
        <w:t xml:space="preserve">to </w:t>
      </w:r>
      <w:r w:rsidR="00EA1146" w:rsidRPr="00137C11">
        <w:rPr>
          <w:rFonts w:cs="Arial"/>
        </w:rPr>
        <w:t>guide development of the area and ensure key planning outcomes including the subdivision pattern, the</w:t>
      </w:r>
      <w:r w:rsidR="00AC2C6A" w:rsidRPr="00137C11">
        <w:rPr>
          <w:rFonts w:cs="Arial"/>
        </w:rPr>
        <w:t> </w:t>
      </w:r>
      <w:r w:rsidR="00EA1146" w:rsidRPr="00137C11">
        <w:rPr>
          <w:rFonts w:cs="Arial"/>
        </w:rPr>
        <w:t xml:space="preserve">provision of minimum floor space areas for community facilities, </w:t>
      </w:r>
      <w:r w:rsidR="00190BE7" w:rsidRPr="00137C11">
        <w:rPr>
          <w:rFonts w:cs="Arial"/>
        </w:rPr>
        <w:t xml:space="preserve">the location of on-street car parking and the maximum height of buildings across the site. </w:t>
      </w:r>
    </w:p>
    <w:p w:rsidR="00C941AC" w:rsidRPr="00137C11" w:rsidRDefault="00C941AC" w:rsidP="00C941AC">
      <w:pPr>
        <w:pStyle w:val="TAsectionheading2"/>
      </w:pPr>
      <w:bookmarkStart w:id="14" w:name="_Toc307582572"/>
      <w:r w:rsidRPr="00137C11">
        <w:t>Outline of the process</w:t>
      </w:r>
      <w:bookmarkEnd w:id="14"/>
    </w:p>
    <w:p w:rsidR="00C941AC" w:rsidRPr="00137C11" w:rsidRDefault="00C941AC" w:rsidP="0043156A">
      <w:pPr>
        <w:pStyle w:val="TAbodytext"/>
        <w:ind w:right="-154"/>
        <w:rPr>
          <w:rFonts w:cs="Arial"/>
        </w:rPr>
      </w:pPr>
      <w:r w:rsidRPr="00137C11">
        <w:rPr>
          <w:rFonts w:cs="Arial"/>
        </w:rPr>
        <w:t xml:space="preserve">The Commonwealth’s </w:t>
      </w:r>
      <w:smartTag w:uri="urn:schemas-microsoft-com:office:smarttags" w:element="place">
        <w:smartTag w:uri="urn:schemas-microsoft-com:office:smarttags" w:element="State">
          <w:r w:rsidRPr="00137C11">
            <w:rPr>
              <w:rFonts w:cs="Arial"/>
              <w:i/>
              <w:iCs/>
            </w:rPr>
            <w:t>Australian Capital Territory</w:t>
          </w:r>
        </w:smartTag>
      </w:smartTag>
      <w:r w:rsidRPr="00137C11">
        <w:rPr>
          <w:rFonts w:cs="Arial"/>
          <w:i/>
          <w:iCs/>
        </w:rPr>
        <w:t xml:space="preserve"> (Planning and Land Management) Act 1988 </w:t>
      </w:r>
      <w:r w:rsidRPr="00137C11">
        <w:rPr>
          <w:rFonts w:cs="Arial"/>
        </w:rPr>
        <w:t>allows for the Legislative Assembly to make laws to</w:t>
      </w:r>
      <w:r w:rsidR="00AC2C6A" w:rsidRPr="00137C11">
        <w:rPr>
          <w:rFonts w:cs="Arial"/>
        </w:rPr>
        <w:t> </w:t>
      </w:r>
      <w:r w:rsidRPr="00137C11">
        <w:rPr>
          <w:rFonts w:cs="Arial"/>
        </w:rPr>
        <w:t xml:space="preserve">establish a Territory Planning Authority and for that Authority to prepare and administer a Territory Plan. The </w:t>
      </w:r>
      <w:r w:rsidRPr="00137C11">
        <w:rPr>
          <w:rFonts w:cs="Arial"/>
          <w:i/>
          <w:iCs/>
        </w:rPr>
        <w:t xml:space="preserve">Planning and Development Act 2007 </w:t>
      </w:r>
      <w:r w:rsidRPr="00137C11">
        <w:rPr>
          <w:rFonts w:cs="Arial"/>
          <w:iCs/>
        </w:rPr>
        <w:t xml:space="preserve">(the Act) </w:t>
      </w:r>
      <w:r w:rsidRPr="00137C11">
        <w:rPr>
          <w:rFonts w:cs="Arial"/>
        </w:rPr>
        <w:t>establishes the ACT Planning and Land Authority (ACTPLA) as the Authority which prepares and administers the Territory Plan, including continually reviewing and proposing amendments as necessary.</w:t>
      </w:r>
      <w:r w:rsidR="005322F6" w:rsidRPr="00137C11">
        <w:rPr>
          <w:rFonts w:cs="Arial"/>
        </w:rPr>
        <w:t xml:space="preserve"> </w:t>
      </w:r>
      <w:r w:rsidR="0043156A" w:rsidRPr="00137C11">
        <w:rPr>
          <w:rFonts w:cs="Arial"/>
        </w:rPr>
        <w:t xml:space="preserve">The functions of ACTPLA are administered by Environment and Sustainable Development Directorate (ESDD). </w:t>
      </w:r>
    </w:p>
    <w:p w:rsidR="00C941AC" w:rsidRPr="00137C11" w:rsidRDefault="00C941AC" w:rsidP="00C941AC">
      <w:pPr>
        <w:pStyle w:val="TAbodytext"/>
        <w:rPr>
          <w:rFonts w:cs="Arial"/>
        </w:rPr>
      </w:pPr>
      <w:r w:rsidRPr="00137C11">
        <w:rPr>
          <w:rFonts w:cs="Arial"/>
        </w:rPr>
        <w:t>The Territory Plan is comprised of the written statement and a map. The written statement contains a number of parts, namely Governance; Strategic Directions; Zones; Precinct Codes; General Codes; Overlays; Definitions; Structure Plans, Concept Plans and Development Codes for Future Urban Areas.</w:t>
      </w:r>
    </w:p>
    <w:p w:rsidR="00C941AC" w:rsidRPr="00137C11" w:rsidRDefault="00C941AC" w:rsidP="00C941AC">
      <w:pPr>
        <w:pStyle w:val="TAbodytext"/>
        <w:rPr>
          <w:rFonts w:cs="Arial"/>
        </w:rPr>
      </w:pPr>
      <w:r w:rsidRPr="00137C11">
        <w:rPr>
          <w:rFonts w:cs="Arial"/>
        </w:rPr>
        <w:t xml:space="preserve">The Territory Plan Map graphically represents the applicable land use zones (under the categories of Residential, Commercial, Industrial, Community Facility, </w:t>
      </w:r>
      <w:smartTag w:uri="urn:schemas-microsoft-com:office:smarttags" w:element="PlaceName">
        <w:smartTag w:uri="urn:schemas-microsoft-com:office:smarttags" w:element="place">
          <w:r w:rsidRPr="00137C11">
            <w:rPr>
              <w:rFonts w:cs="Arial"/>
            </w:rPr>
            <w:t>Urban</w:t>
          </w:r>
        </w:smartTag>
        <w:r w:rsidRPr="00137C11">
          <w:rPr>
            <w:rFonts w:cs="Arial"/>
          </w:rPr>
          <w:t xml:space="preserve"> </w:t>
        </w:r>
        <w:smartTag w:uri="urn:schemas-microsoft-com:office:smarttags" w:element="PlaceType">
          <w:r w:rsidRPr="00137C11">
            <w:rPr>
              <w:rFonts w:cs="Arial"/>
            </w:rPr>
            <w:t>Parks</w:t>
          </w:r>
        </w:smartTag>
      </w:smartTag>
      <w:r w:rsidRPr="00137C11">
        <w:rPr>
          <w:rFonts w:cs="Arial"/>
        </w:rPr>
        <w:t xml:space="preserve"> and Recreation, Transport and Services and Non Urban), precincts</w:t>
      </w:r>
      <w:r w:rsidR="00AC2C6A" w:rsidRPr="00137C11">
        <w:rPr>
          <w:rFonts w:cs="Arial"/>
        </w:rPr>
        <w:t> </w:t>
      </w:r>
      <w:r w:rsidRPr="00137C11">
        <w:rPr>
          <w:rFonts w:cs="Arial"/>
        </w:rPr>
        <w:t xml:space="preserve">and overlays. The zone, precinct and overlay requirements are detailed in the volumes of the Territory Plan.  </w:t>
      </w:r>
    </w:p>
    <w:p w:rsidR="00C941AC" w:rsidRPr="00137C11" w:rsidRDefault="00C941AC" w:rsidP="00C941AC">
      <w:pPr>
        <w:pStyle w:val="TAbodytext"/>
        <w:rPr>
          <w:rFonts w:cs="Arial"/>
        </w:rPr>
      </w:pPr>
      <w:r w:rsidRPr="00137C11">
        <w:rPr>
          <w:rFonts w:cs="Arial"/>
        </w:rPr>
        <w:t xml:space="preserve">Draft variations to the Territory Plan are prepared in accordance with the </w:t>
      </w:r>
      <w:r w:rsidRPr="00137C11">
        <w:rPr>
          <w:rFonts w:cs="Arial"/>
          <w:iCs/>
        </w:rPr>
        <w:t>Act</w:t>
      </w:r>
      <w:r w:rsidRPr="00137C11">
        <w:rPr>
          <w:rFonts w:cs="Arial"/>
        </w:rPr>
        <w:t xml:space="preserve">. Following the release of the draft variation under section 63 of the </w:t>
      </w:r>
      <w:r w:rsidRPr="00137C11">
        <w:rPr>
          <w:rFonts w:cs="Arial"/>
          <w:iCs/>
        </w:rPr>
        <w:t>Act</w:t>
      </w:r>
      <w:r w:rsidRPr="00137C11">
        <w:rPr>
          <w:rFonts w:cs="Arial"/>
        </w:rPr>
        <w:t xml:space="preserve">, submissions from the public are invited. </w:t>
      </w:r>
      <w:r w:rsidR="00B018B8" w:rsidRPr="00137C11">
        <w:rPr>
          <w:rFonts w:cs="Arial"/>
        </w:rPr>
        <w:t>Following consideration of the consultation comments, a</w:t>
      </w:r>
      <w:r w:rsidR="005322F6" w:rsidRPr="00137C11">
        <w:rPr>
          <w:rFonts w:cs="Arial"/>
        </w:rPr>
        <w:t> </w:t>
      </w:r>
      <w:r w:rsidR="00B018B8" w:rsidRPr="00137C11">
        <w:rPr>
          <w:rFonts w:cs="Arial"/>
        </w:rPr>
        <w:t xml:space="preserve">report on consultation and the draft variation </w:t>
      </w:r>
      <w:r w:rsidR="005322F6" w:rsidRPr="00137C11">
        <w:rPr>
          <w:rFonts w:cs="Arial"/>
        </w:rPr>
        <w:t xml:space="preserve">(which may be revised) </w:t>
      </w:r>
      <w:r w:rsidR="0076500C" w:rsidRPr="00137C11">
        <w:rPr>
          <w:rFonts w:cs="Arial"/>
        </w:rPr>
        <w:t>has</w:t>
      </w:r>
      <w:r w:rsidR="005322F6" w:rsidRPr="00137C11">
        <w:rPr>
          <w:rFonts w:cs="Arial"/>
        </w:rPr>
        <w:t xml:space="preserve"> to be prepared for </w:t>
      </w:r>
      <w:r w:rsidR="00B018B8" w:rsidRPr="00137C11">
        <w:rPr>
          <w:rFonts w:cs="Arial"/>
        </w:rPr>
        <w:t xml:space="preserve">the Minister </w:t>
      </w:r>
      <w:r w:rsidR="0076500C" w:rsidRPr="00137C11">
        <w:rPr>
          <w:rFonts w:cs="Arial"/>
        </w:rPr>
        <w:t>before the draft variation is approved</w:t>
      </w:r>
      <w:r w:rsidRPr="00137C11">
        <w:rPr>
          <w:rFonts w:cs="Arial"/>
        </w:rPr>
        <w:t>. The Minister has the discretion to determine if referral to the Legislative Assembly Standing Committee on</w:t>
      </w:r>
      <w:r w:rsidR="00AC2C6A" w:rsidRPr="00137C11">
        <w:rPr>
          <w:rFonts w:cs="Arial"/>
        </w:rPr>
        <w:t> </w:t>
      </w:r>
      <w:r w:rsidRPr="00137C11">
        <w:rPr>
          <w:rFonts w:cs="Arial"/>
        </w:rPr>
        <w:t>Planning, Public Works and Territory and Municipal Services is warranted prior to approval, depending on the nature and</w:t>
      </w:r>
      <w:r w:rsidR="00187F26" w:rsidRPr="00137C11">
        <w:rPr>
          <w:rFonts w:cs="Arial"/>
        </w:rPr>
        <w:t xml:space="preserve"> significance of the proposal.</w:t>
      </w:r>
      <w:r w:rsidRPr="00137C11">
        <w:rPr>
          <w:rFonts w:cs="Arial"/>
        </w:rPr>
        <w:t xml:space="preserve"> If</w:t>
      </w:r>
      <w:r w:rsidR="00AC2C6A" w:rsidRPr="00137C11">
        <w:rPr>
          <w:rFonts w:cs="Arial"/>
        </w:rPr>
        <w:t> </w:t>
      </w:r>
      <w:r w:rsidRPr="00137C11">
        <w:rPr>
          <w:rFonts w:cs="Arial"/>
        </w:rPr>
        <w:t>the</w:t>
      </w:r>
      <w:r w:rsidR="00AC2C6A" w:rsidRPr="00137C11">
        <w:rPr>
          <w:rFonts w:cs="Arial"/>
        </w:rPr>
        <w:t> </w:t>
      </w:r>
      <w:r w:rsidRPr="00137C11">
        <w:rPr>
          <w:rFonts w:cs="Arial"/>
        </w:rPr>
        <w:t>draft variation is referred to the Committee by the Minister or otherwise, the</w:t>
      </w:r>
      <w:r w:rsidR="00AC2C6A" w:rsidRPr="00137C11">
        <w:rPr>
          <w:rFonts w:cs="Arial"/>
        </w:rPr>
        <w:t> </w:t>
      </w:r>
      <w:r w:rsidRPr="00137C11">
        <w:rPr>
          <w:rFonts w:cs="Arial"/>
        </w:rPr>
        <w:t>Minister must consider the findings of the Committee before deciding whether to approve the draft variation. If the Minister approves the variation, the variation and associated documents will be tabled in the Legislative Assembly. Unless</w:t>
      </w:r>
      <w:r w:rsidR="00AC2C6A" w:rsidRPr="00137C11">
        <w:rPr>
          <w:rFonts w:cs="Arial"/>
        </w:rPr>
        <w:t> </w:t>
      </w:r>
      <w:r w:rsidRPr="00137C11">
        <w:rPr>
          <w:rFonts w:cs="Arial"/>
        </w:rPr>
        <w:t>disallowed by the Legislative Assembly within five sitting days, the</w:t>
      </w:r>
      <w:r w:rsidR="00AC2C6A" w:rsidRPr="00137C11">
        <w:rPr>
          <w:rFonts w:cs="Arial"/>
        </w:rPr>
        <w:t> </w:t>
      </w:r>
      <w:r w:rsidRPr="00137C11">
        <w:rPr>
          <w:rFonts w:cs="Arial"/>
        </w:rPr>
        <w:t xml:space="preserve">variation commences on a day nominated by the Minister. </w:t>
      </w:r>
    </w:p>
    <w:p w:rsidR="00C941AC" w:rsidRPr="00137C11" w:rsidRDefault="00C941AC" w:rsidP="00043F14">
      <w:pPr>
        <w:pStyle w:val="TAsectionheading2"/>
      </w:pPr>
      <w:bookmarkStart w:id="15" w:name="_Toc307582573"/>
      <w:r w:rsidRPr="00137C11">
        <w:t>This document</w:t>
      </w:r>
      <w:bookmarkEnd w:id="15"/>
    </w:p>
    <w:p w:rsidR="00C941AC" w:rsidRPr="00137C11" w:rsidRDefault="00C941AC" w:rsidP="00C941AC">
      <w:pPr>
        <w:pStyle w:val="TAbodytext"/>
        <w:rPr>
          <w:rFonts w:cs="Arial"/>
        </w:rPr>
      </w:pPr>
      <w:r w:rsidRPr="00137C11">
        <w:rPr>
          <w:rFonts w:cs="Arial"/>
        </w:rPr>
        <w:t xml:space="preserve">This document contains the background information in relation to the proposed </w:t>
      </w:r>
      <w:r w:rsidR="00BA36DA" w:rsidRPr="00137C11">
        <w:rPr>
          <w:rFonts w:cs="Arial"/>
        </w:rPr>
        <w:t xml:space="preserve">plan </w:t>
      </w:r>
      <w:r w:rsidRPr="00137C11">
        <w:rPr>
          <w:rFonts w:cs="Arial"/>
        </w:rPr>
        <w:t>variation. It comprises the following parts</w:t>
      </w:r>
      <w:r w:rsidR="00187F26" w:rsidRPr="00137C11">
        <w:rPr>
          <w:rFonts w:cs="Arial"/>
        </w:rPr>
        <w:t xml:space="preserve">: </w:t>
      </w:r>
    </w:p>
    <w:p w:rsidR="00C941AC" w:rsidRPr="00137C11" w:rsidRDefault="00187F26" w:rsidP="00302A39">
      <w:pPr>
        <w:pStyle w:val="TAbodytext"/>
        <w:numPr>
          <w:ilvl w:val="0"/>
          <w:numId w:val="2"/>
        </w:numPr>
        <w:rPr>
          <w:rFonts w:cs="Arial"/>
        </w:rPr>
      </w:pPr>
      <w:r w:rsidRPr="00137C11">
        <w:rPr>
          <w:rFonts w:cs="Arial"/>
        </w:rPr>
        <w:t>Part 1</w:t>
      </w:r>
      <w:r w:rsidR="00AC2C6A" w:rsidRPr="00137C11">
        <w:rPr>
          <w:rFonts w:cs="Arial"/>
        </w:rPr>
        <w:t>—t</w:t>
      </w:r>
      <w:r w:rsidR="00C941AC" w:rsidRPr="00137C11">
        <w:rPr>
          <w:rFonts w:cs="Arial"/>
        </w:rPr>
        <w:t xml:space="preserve">his </w:t>
      </w:r>
      <w:r w:rsidRPr="00137C11">
        <w:rPr>
          <w:rFonts w:cs="Arial"/>
        </w:rPr>
        <w:t>i</w:t>
      </w:r>
      <w:r w:rsidR="00C941AC" w:rsidRPr="00137C11">
        <w:rPr>
          <w:rFonts w:cs="Arial"/>
        </w:rPr>
        <w:t>ntroduction</w:t>
      </w:r>
      <w:r w:rsidRPr="00137C11">
        <w:rPr>
          <w:rFonts w:cs="Arial"/>
        </w:rPr>
        <w:t>.</w:t>
      </w:r>
    </w:p>
    <w:p w:rsidR="00C941AC" w:rsidRPr="00137C11" w:rsidRDefault="00C941AC" w:rsidP="00302A39">
      <w:pPr>
        <w:pStyle w:val="TAbodytext"/>
        <w:numPr>
          <w:ilvl w:val="0"/>
          <w:numId w:val="2"/>
        </w:numPr>
        <w:rPr>
          <w:rFonts w:cs="Arial"/>
        </w:rPr>
      </w:pPr>
      <w:r w:rsidRPr="00137C11">
        <w:rPr>
          <w:rFonts w:cs="Arial"/>
        </w:rPr>
        <w:t>Part 2</w:t>
      </w:r>
      <w:r w:rsidR="00AC2C6A" w:rsidRPr="00137C11">
        <w:rPr>
          <w:rFonts w:cs="Arial"/>
        </w:rPr>
        <w:t>—a</w:t>
      </w:r>
      <w:r w:rsidRPr="00137C11">
        <w:rPr>
          <w:rFonts w:cs="Arial"/>
        </w:rPr>
        <w:t xml:space="preserve">n </w:t>
      </w:r>
      <w:r w:rsidR="00187F26" w:rsidRPr="00137C11">
        <w:rPr>
          <w:rFonts w:cs="Arial"/>
        </w:rPr>
        <w:t>e</w:t>
      </w:r>
      <w:r w:rsidRPr="00137C11">
        <w:rPr>
          <w:rFonts w:cs="Arial"/>
        </w:rPr>
        <w:t xml:space="preserve">xplanatory </w:t>
      </w:r>
      <w:r w:rsidR="00187F26" w:rsidRPr="00137C11">
        <w:rPr>
          <w:rFonts w:cs="Arial"/>
        </w:rPr>
        <w:t>s</w:t>
      </w:r>
      <w:r w:rsidRPr="00137C11">
        <w:rPr>
          <w:rFonts w:cs="Arial"/>
        </w:rPr>
        <w:t>tatement, which gives reasons for the</w:t>
      </w:r>
      <w:r w:rsidR="00AC2C6A" w:rsidRPr="00137C11">
        <w:rPr>
          <w:rFonts w:cs="Arial"/>
        </w:rPr>
        <w:t> </w:t>
      </w:r>
      <w:r w:rsidRPr="00137C11">
        <w:rPr>
          <w:rFonts w:cs="Arial"/>
        </w:rPr>
        <w:t>proposed</w:t>
      </w:r>
      <w:r w:rsidR="00AC2C6A" w:rsidRPr="00137C11">
        <w:rPr>
          <w:rFonts w:cs="Arial"/>
        </w:rPr>
        <w:t> </w:t>
      </w:r>
      <w:r w:rsidRPr="00137C11">
        <w:rPr>
          <w:rFonts w:cs="Arial"/>
        </w:rPr>
        <w:t>variation and describes its effect</w:t>
      </w:r>
      <w:r w:rsidR="00187F26" w:rsidRPr="00137C11">
        <w:rPr>
          <w:rFonts w:cs="Arial"/>
        </w:rPr>
        <w:t xml:space="preserve">. </w:t>
      </w:r>
    </w:p>
    <w:p w:rsidR="00C941AC" w:rsidRPr="00137C11" w:rsidRDefault="00C941AC" w:rsidP="00302A39">
      <w:pPr>
        <w:pStyle w:val="TAbodytext"/>
        <w:numPr>
          <w:ilvl w:val="0"/>
          <w:numId w:val="2"/>
        </w:numPr>
        <w:rPr>
          <w:rFonts w:cs="Arial"/>
        </w:rPr>
      </w:pPr>
      <w:r w:rsidRPr="00137C11">
        <w:rPr>
          <w:rFonts w:cs="Arial"/>
        </w:rPr>
        <w:t>Part 3</w:t>
      </w:r>
      <w:r w:rsidR="00AC2C6A" w:rsidRPr="00137C11">
        <w:rPr>
          <w:rFonts w:cs="Arial"/>
        </w:rPr>
        <w:t>—t</w:t>
      </w:r>
      <w:r w:rsidRPr="00137C11">
        <w:rPr>
          <w:rFonts w:cs="Arial"/>
        </w:rPr>
        <w:t xml:space="preserve">he </w:t>
      </w:r>
      <w:r w:rsidR="00187F26" w:rsidRPr="00137C11">
        <w:rPr>
          <w:rFonts w:cs="Arial"/>
        </w:rPr>
        <w:t>d</w:t>
      </w:r>
      <w:r w:rsidRPr="00137C11">
        <w:rPr>
          <w:rFonts w:cs="Arial"/>
        </w:rPr>
        <w:t xml:space="preserve">raft </w:t>
      </w:r>
      <w:r w:rsidR="00187F26" w:rsidRPr="00137C11">
        <w:rPr>
          <w:rFonts w:cs="Arial"/>
        </w:rPr>
        <w:t>v</w:t>
      </w:r>
      <w:r w:rsidRPr="00137C11">
        <w:rPr>
          <w:rFonts w:cs="Arial"/>
        </w:rPr>
        <w:t xml:space="preserve">ariation, which details the </w:t>
      </w:r>
      <w:r w:rsidR="00187F26" w:rsidRPr="00137C11">
        <w:rPr>
          <w:rFonts w:cs="Arial"/>
        </w:rPr>
        <w:t xml:space="preserve">proposed </w:t>
      </w:r>
      <w:r w:rsidRPr="00137C11">
        <w:rPr>
          <w:rFonts w:cs="Arial"/>
        </w:rPr>
        <w:t>changes to</w:t>
      </w:r>
      <w:r w:rsidR="00AC2C6A" w:rsidRPr="00137C11">
        <w:rPr>
          <w:rFonts w:cs="Arial"/>
        </w:rPr>
        <w:t> </w:t>
      </w:r>
      <w:r w:rsidRPr="00137C11">
        <w:rPr>
          <w:rFonts w:cs="Arial"/>
        </w:rPr>
        <w:t>the</w:t>
      </w:r>
      <w:r w:rsidR="00AC2C6A" w:rsidRPr="00137C11">
        <w:rPr>
          <w:rFonts w:cs="Arial"/>
        </w:rPr>
        <w:t> </w:t>
      </w:r>
      <w:r w:rsidRPr="00137C11">
        <w:rPr>
          <w:rFonts w:cs="Arial"/>
        </w:rPr>
        <w:t>Territory</w:t>
      </w:r>
      <w:r w:rsidR="0043156A" w:rsidRPr="00137C11">
        <w:rPr>
          <w:rFonts w:cs="Arial"/>
        </w:rPr>
        <w:t> </w:t>
      </w:r>
      <w:r w:rsidRPr="00137C11">
        <w:rPr>
          <w:rFonts w:cs="Arial"/>
        </w:rPr>
        <w:t>Plan</w:t>
      </w:r>
      <w:r w:rsidR="00187F26" w:rsidRPr="00137C11">
        <w:rPr>
          <w:rFonts w:cs="Arial"/>
        </w:rPr>
        <w:t>.</w:t>
      </w:r>
      <w:r w:rsidRPr="00137C11">
        <w:rPr>
          <w:rFonts w:cs="Arial"/>
        </w:rPr>
        <w:t xml:space="preserve"> </w:t>
      </w:r>
    </w:p>
    <w:p w:rsidR="00ED7199" w:rsidRPr="00137C11" w:rsidRDefault="00ED7199" w:rsidP="00DF5BF2">
      <w:pPr>
        <w:pStyle w:val="TAbodytext"/>
        <w:tabs>
          <w:tab w:val="clear" w:pos="720"/>
        </w:tabs>
        <w:rPr>
          <w:rFonts w:cs="Arial"/>
        </w:rPr>
      </w:pPr>
    </w:p>
    <w:p w:rsidR="00C941AC" w:rsidRPr="00137C11" w:rsidRDefault="00C941AC" w:rsidP="00C941AC">
      <w:pPr>
        <w:pStyle w:val="TAsectionheading2"/>
      </w:pPr>
      <w:bookmarkStart w:id="16" w:name="_Toc307582574"/>
      <w:r w:rsidRPr="00137C11">
        <w:t xml:space="preserve">Public </w:t>
      </w:r>
      <w:r w:rsidR="00704DA9" w:rsidRPr="00137C11">
        <w:t>c</w:t>
      </w:r>
      <w:r w:rsidRPr="00137C11">
        <w:t>onsultation</w:t>
      </w:r>
      <w:bookmarkEnd w:id="16"/>
    </w:p>
    <w:p w:rsidR="00043F14" w:rsidRPr="00887A6D" w:rsidRDefault="00043F14" w:rsidP="00043F14">
      <w:pPr>
        <w:pStyle w:val="TAbodytext"/>
        <w:rPr>
          <w:rFonts w:cs="Arial"/>
        </w:rPr>
      </w:pPr>
      <w:r w:rsidRPr="00137C11">
        <w:rPr>
          <w:rFonts w:cs="Arial"/>
        </w:rPr>
        <w:t xml:space="preserve">Written comments from the public are invited on the draft variation by </w:t>
      </w:r>
      <w:r w:rsidRPr="00137C11">
        <w:rPr>
          <w:rFonts w:cs="Arial"/>
          <w:b/>
        </w:rPr>
        <w:t>COB</w:t>
      </w:r>
      <w:r w:rsidRPr="00137C11">
        <w:rPr>
          <w:rFonts w:cs="Arial"/>
        </w:rPr>
        <w:t> </w:t>
      </w:r>
      <w:r w:rsidR="00887A6D" w:rsidRPr="00887A6D">
        <w:rPr>
          <w:rFonts w:cs="Arial"/>
          <w:b/>
        </w:rPr>
        <w:t>Monday 20 February 2012.</w:t>
      </w:r>
      <w:r w:rsidRPr="00887A6D">
        <w:rPr>
          <w:rFonts w:cs="Arial"/>
          <w:b/>
        </w:rPr>
        <w:t xml:space="preserve">  </w:t>
      </w:r>
    </w:p>
    <w:p w:rsidR="00043F14" w:rsidRPr="00137C11" w:rsidRDefault="00043F14" w:rsidP="00043F14">
      <w:pPr>
        <w:pStyle w:val="TAbodytext"/>
        <w:rPr>
          <w:rFonts w:cs="Arial"/>
        </w:rPr>
      </w:pPr>
      <w:r w:rsidRPr="00137C11">
        <w:rPr>
          <w:rFonts w:cs="Arial"/>
        </w:rPr>
        <w:t>Comments should include reference to the draft variation, your name and contact</w:t>
      </w:r>
      <w:r w:rsidR="0076500C" w:rsidRPr="00137C11">
        <w:rPr>
          <w:rFonts w:cs="Arial"/>
        </w:rPr>
        <w:t> </w:t>
      </w:r>
      <w:r w:rsidRPr="00137C11">
        <w:rPr>
          <w:rFonts w:cs="Arial"/>
        </w:rPr>
        <w:t xml:space="preserve">details, and be addressed to Territory Plan </w:t>
      </w:r>
      <w:r w:rsidR="0076500C" w:rsidRPr="00137C11">
        <w:rPr>
          <w:rFonts w:cs="Arial"/>
        </w:rPr>
        <w:t>Review and Implementation Section.</w:t>
      </w:r>
    </w:p>
    <w:p w:rsidR="00043F14" w:rsidRPr="00137C11" w:rsidRDefault="00043F14" w:rsidP="00043F14">
      <w:pPr>
        <w:pStyle w:val="TAbodytext"/>
        <w:rPr>
          <w:rFonts w:cs="Arial"/>
        </w:rPr>
      </w:pPr>
      <w:r w:rsidRPr="00137C11">
        <w:rPr>
          <w:rFonts w:cs="Arial"/>
        </w:rPr>
        <w:t>Comments can be:</w:t>
      </w:r>
    </w:p>
    <w:p w:rsidR="00043F14" w:rsidRPr="00137C11" w:rsidRDefault="00043F14" w:rsidP="00302A39">
      <w:pPr>
        <w:numPr>
          <w:ilvl w:val="0"/>
          <w:numId w:val="8"/>
        </w:numPr>
        <w:spacing w:after="60"/>
        <w:ind w:left="692" w:hanging="357"/>
        <w:rPr>
          <w:rFonts w:eastAsia="Times New Roman"/>
          <w:sz w:val="24"/>
          <w:lang w:eastAsia="en-US"/>
        </w:rPr>
      </w:pPr>
      <w:r w:rsidRPr="00137C11">
        <w:rPr>
          <w:rFonts w:eastAsia="Times New Roman"/>
          <w:sz w:val="24"/>
          <w:lang w:eastAsia="en-US"/>
        </w:rPr>
        <w:t>emailed to terrplan@act.gov.au</w:t>
      </w:r>
    </w:p>
    <w:p w:rsidR="00043F14" w:rsidRPr="00137C11" w:rsidRDefault="00043F14" w:rsidP="00302A39">
      <w:pPr>
        <w:numPr>
          <w:ilvl w:val="0"/>
          <w:numId w:val="8"/>
        </w:numPr>
        <w:spacing w:after="60"/>
        <w:ind w:left="692" w:hanging="357"/>
        <w:rPr>
          <w:rFonts w:eastAsia="Times New Roman"/>
          <w:bCs/>
          <w:sz w:val="24"/>
          <w:lang w:eastAsia="en-US"/>
        </w:rPr>
      </w:pPr>
      <w:r w:rsidRPr="00137C11">
        <w:rPr>
          <w:rFonts w:eastAsia="Times New Roman"/>
          <w:sz w:val="24"/>
          <w:lang w:eastAsia="en-US"/>
        </w:rPr>
        <w:t xml:space="preserve">posted to </w:t>
      </w:r>
      <w:r w:rsidR="0043156A" w:rsidRPr="00137C11">
        <w:rPr>
          <w:rFonts w:eastAsia="Times New Roman"/>
          <w:sz w:val="24"/>
          <w:lang w:eastAsia="en-US"/>
        </w:rPr>
        <w:t>ESDD</w:t>
      </w:r>
      <w:r w:rsidRPr="00137C11">
        <w:rPr>
          <w:rFonts w:eastAsia="Times New Roman"/>
          <w:sz w:val="24"/>
          <w:lang w:eastAsia="en-US"/>
        </w:rPr>
        <w:t>, GPO B</w:t>
      </w:r>
      <w:r w:rsidRPr="00137C11">
        <w:rPr>
          <w:rFonts w:eastAsia="Times New Roman"/>
          <w:bCs/>
          <w:sz w:val="24"/>
          <w:lang w:eastAsia="en-US"/>
        </w:rPr>
        <w:t xml:space="preserve">ox 1908, </w:t>
      </w:r>
      <w:smartTag w:uri="urn:schemas-microsoft-com:office:smarttags" w:element="place">
        <w:smartTag w:uri="urn:schemas-microsoft-com:office:smarttags" w:element="City">
          <w:r w:rsidRPr="00137C11">
            <w:rPr>
              <w:rFonts w:eastAsia="Times New Roman"/>
              <w:bCs/>
              <w:sz w:val="24"/>
              <w:lang w:eastAsia="en-US"/>
            </w:rPr>
            <w:t xml:space="preserve">Canberra </w:t>
          </w:r>
        </w:smartTag>
      </w:smartTag>
      <w:r w:rsidRPr="00137C11">
        <w:rPr>
          <w:rFonts w:eastAsia="Times New Roman"/>
          <w:bCs/>
          <w:sz w:val="24"/>
          <w:lang w:eastAsia="en-US"/>
        </w:rPr>
        <w:t xml:space="preserve"> ACT  2601</w:t>
      </w:r>
    </w:p>
    <w:p w:rsidR="00043F14" w:rsidRPr="00887A6D" w:rsidRDefault="00043F14" w:rsidP="00302A39">
      <w:pPr>
        <w:numPr>
          <w:ilvl w:val="0"/>
          <w:numId w:val="11"/>
        </w:numPr>
        <w:spacing w:after="120" w:line="240" w:lineRule="auto"/>
        <w:rPr>
          <w:rFonts w:eastAsia="Times New Roman" w:cs="Times New Roman"/>
          <w:bCs/>
          <w:sz w:val="24"/>
          <w:lang w:eastAsia="en-US"/>
        </w:rPr>
      </w:pPr>
      <w:r w:rsidRPr="00137C11">
        <w:rPr>
          <w:rFonts w:eastAsia="Times New Roman"/>
          <w:sz w:val="24"/>
          <w:lang w:eastAsia="en-US"/>
        </w:rPr>
        <w:t xml:space="preserve">delivered to </w:t>
      </w:r>
      <w:r w:rsidR="0043156A" w:rsidRPr="00137C11">
        <w:rPr>
          <w:rFonts w:eastAsia="Times New Roman"/>
          <w:sz w:val="24"/>
          <w:lang w:eastAsia="en-US"/>
        </w:rPr>
        <w:t>ESDD</w:t>
      </w:r>
      <w:r w:rsidRPr="00137C11">
        <w:rPr>
          <w:rFonts w:eastAsia="Times New Roman"/>
          <w:sz w:val="24"/>
          <w:lang w:eastAsia="en-US"/>
        </w:rPr>
        <w:t xml:space="preserve">’s customer service centre at </w:t>
      </w:r>
      <w:r w:rsidR="00887A6D" w:rsidRPr="00F83CA7">
        <w:rPr>
          <w:rFonts w:eastAsia="Times New Roman" w:cs="Times New Roman"/>
          <w:bCs/>
          <w:sz w:val="24"/>
          <w:lang w:eastAsia="en-US"/>
        </w:rPr>
        <w:t xml:space="preserve">16 Challis </w:t>
      </w:r>
      <w:r w:rsidR="00887A6D">
        <w:rPr>
          <w:rFonts w:eastAsia="Times New Roman" w:cs="Times New Roman"/>
          <w:bCs/>
          <w:sz w:val="24"/>
          <w:lang w:eastAsia="en-US"/>
        </w:rPr>
        <w:t>S</w:t>
      </w:r>
      <w:r w:rsidR="00887A6D" w:rsidRPr="00F83CA7">
        <w:rPr>
          <w:rFonts w:eastAsia="Times New Roman" w:cs="Times New Roman"/>
          <w:bCs/>
          <w:sz w:val="24"/>
          <w:lang w:eastAsia="en-US"/>
        </w:rPr>
        <w:t>treet,</w:t>
      </w:r>
      <w:r w:rsidR="00887A6D">
        <w:rPr>
          <w:rFonts w:eastAsia="Times New Roman" w:cs="Times New Roman"/>
          <w:bCs/>
          <w:sz w:val="24"/>
          <w:lang w:eastAsia="en-US"/>
        </w:rPr>
        <w:t xml:space="preserve"> </w:t>
      </w:r>
      <w:r w:rsidR="00887A6D" w:rsidRPr="00F83CA7">
        <w:rPr>
          <w:rFonts w:eastAsia="Times New Roman" w:cs="Times New Roman"/>
          <w:bCs/>
          <w:sz w:val="24"/>
          <w:lang w:eastAsia="en-US"/>
        </w:rPr>
        <w:t xml:space="preserve">Dickson, ACT 2602  </w:t>
      </w:r>
    </w:p>
    <w:p w:rsidR="00043F14" w:rsidRPr="00137C11" w:rsidRDefault="009F3F64" w:rsidP="009F3F64">
      <w:pPr>
        <w:pStyle w:val="TAbodytext"/>
        <w:rPr>
          <w:rFonts w:cs="Arial"/>
        </w:rPr>
      </w:pPr>
      <w:r w:rsidRPr="00137C11">
        <w:rPr>
          <w:rFonts w:cs="Arial"/>
        </w:rPr>
        <w:t xml:space="preserve">Comments received will be made available for public inspection </w:t>
      </w:r>
      <w:r w:rsidR="0062140C" w:rsidRPr="00137C11">
        <w:rPr>
          <w:rFonts w:cs="Arial"/>
        </w:rPr>
        <w:t>for a period of no less t</w:t>
      </w:r>
      <w:r w:rsidR="00B018B8" w:rsidRPr="00137C11">
        <w:rPr>
          <w:rFonts w:cs="Arial"/>
        </w:rPr>
        <w:t xml:space="preserve">han 15 business days at </w:t>
      </w:r>
      <w:r w:rsidR="0076500C" w:rsidRPr="00137C11">
        <w:rPr>
          <w:rFonts w:cs="Arial"/>
        </w:rPr>
        <w:t xml:space="preserve">the </w:t>
      </w:r>
      <w:r w:rsidR="00B018B8" w:rsidRPr="00137C11">
        <w:rPr>
          <w:rFonts w:cs="Arial"/>
        </w:rPr>
        <w:t>customer service centre in Dickson the</w:t>
      </w:r>
      <w:r w:rsidR="0062140C" w:rsidRPr="00137C11">
        <w:rPr>
          <w:rFonts w:cs="Arial"/>
        </w:rPr>
        <w:t> </w:t>
      </w:r>
      <w:r w:rsidR="00B018B8" w:rsidRPr="00137C11">
        <w:rPr>
          <w:rFonts w:cs="Arial"/>
        </w:rPr>
        <w:t>day</w:t>
      </w:r>
      <w:r w:rsidR="0062140C" w:rsidRPr="00137C11">
        <w:rPr>
          <w:rFonts w:cs="Arial"/>
        </w:rPr>
        <w:t> </w:t>
      </w:r>
      <w:r w:rsidR="00B018B8" w:rsidRPr="00137C11">
        <w:rPr>
          <w:rFonts w:cs="Arial"/>
        </w:rPr>
        <w:t xml:space="preserve">after the closing date for submissions and on </w:t>
      </w:r>
      <w:r w:rsidR="0043156A" w:rsidRPr="00137C11">
        <w:rPr>
          <w:rFonts w:cs="Arial"/>
        </w:rPr>
        <w:t>ESDD</w:t>
      </w:r>
      <w:r w:rsidR="00B018B8" w:rsidRPr="00137C11">
        <w:rPr>
          <w:rFonts w:cs="Arial"/>
        </w:rPr>
        <w:t>’s website 10 business days</w:t>
      </w:r>
      <w:r w:rsidR="0062140C" w:rsidRPr="00137C11">
        <w:rPr>
          <w:rFonts w:cs="Arial"/>
        </w:rPr>
        <w:t> </w:t>
      </w:r>
      <w:r w:rsidR="00B018B8" w:rsidRPr="00137C11">
        <w:rPr>
          <w:rFonts w:cs="Arial"/>
        </w:rPr>
        <w:t>after the closing date for submissions.</w:t>
      </w:r>
    </w:p>
    <w:p w:rsidR="009F3F64" w:rsidRPr="00137C11" w:rsidRDefault="00B018B8" w:rsidP="009F3F64">
      <w:pPr>
        <w:pStyle w:val="TAbodytext"/>
        <w:rPr>
          <w:rFonts w:cs="Arial"/>
        </w:rPr>
      </w:pPr>
      <w:r w:rsidRPr="00137C11">
        <w:rPr>
          <w:rFonts w:cs="Arial"/>
        </w:rPr>
        <w:t xml:space="preserve">Comments made available for public inspection will include personal contact details unless excluded under </w:t>
      </w:r>
      <w:r w:rsidR="009F3F64" w:rsidRPr="00137C11">
        <w:rPr>
          <w:rFonts w:cs="Arial"/>
        </w:rPr>
        <w:t xml:space="preserve">section 411 of the </w:t>
      </w:r>
      <w:r w:rsidRPr="00137C11">
        <w:rPr>
          <w:rFonts w:cs="Arial"/>
          <w:i/>
        </w:rPr>
        <w:t xml:space="preserve">Planning and Development </w:t>
      </w:r>
      <w:r w:rsidR="009F3F64" w:rsidRPr="00137C11">
        <w:rPr>
          <w:rFonts w:cs="Arial"/>
          <w:i/>
        </w:rPr>
        <w:t xml:space="preserve">Act </w:t>
      </w:r>
      <w:r w:rsidRPr="00137C11">
        <w:rPr>
          <w:rFonts w:cs="Arial"/>
          <w:i/>
        </w:rPr>
        <w:t>2007</w:t>
      </w:r>
      <w:r w:rsidRPr="00137C11">
        <w:rPr>
          <w:rFonts w:cs="Arial"/>
        </w:rPr>
        <w:t xml:space="preserve">. A request for exclusion under section 411 must be in writing and clearly identify what you are seeking to exclude and how the request satisfied the exclusion criteria. </w:t>
      </w:r>
    </w:p>
    <w:p w:rsidR="00ED7199" w:rsidRDefault="00ED7199" w:rsidP="00ED7199">
      <w:pPr>
        <w:pStyle w:val="TAbodytext"/>
        <w:tabs>
          <w:tab w:val="clear" w:pos="720"/>
        </w:tabs>
        <w:rPr>
          <w:rFonts w:cs="Arial"/>
        </w:rPr>
      </w:pPr>
      <w:r w:rsidRPr="00137C11">
        <w:rPr>
          <w:rFonts w:cs="Arial"/>
        </w:rPr>
        <w:t xml:space="preserve">The reports and background papers relating to this draft variation are available </w:t>
      </w:r>
      <w:r>
        <w:rPr>
          <w:rFonts w:cs="Arial"/>
        </w:rPr>
        <w:t xml:space="preserve">to view </w:t>
      </w:r>
      <w:r w:rsidRPr="00137C11">
        <w:rPr>
          <w:rFonts w:cs="Arial"/>
        </w:rPr>
        <w:t xml:space="preserve">online </w:t>
      </w:r>
      <w:r>
        <w:rPr>
          <w:rFonts w:cs="Arial"/>
        </w:rPr>
        <w:t xml:space="preserve">via </w:t>
      </w:r>
      <w:hyperlink r:id="rId17" w:history="1">
        <w:r w:rsidRPr="00AA2DAC">
          <w:rPr>
            <w:rStyle w:val="Hyperlink"/>
            <w:rFonts w:cs="Arial"/>
          </w:rPr>
          <w:t>www.actpla.act.gov.au/territoryplan</w:t>
        </w:r>
      </w:hyperlink>
      <w:r>
        <w:rPr>
          <w:rFonts w:cs="Arial"/>
        </w:rPr>
        <w:t xml:space="preserve"> </w:t>
      </w:r>
      <w:r w:rsidRPr="00137C11">
        <w:rPr>
          <w:rFonts w:cs="Arial"/>
        </w:rPr>
        <w:t>until the closing date for written</w:t>
      </w:r>
      <w:r>
        <w:rPr>
          <w:rFonts w:cs="Arial"/>
        </w:rPr>
        <w:t> </w:t>
      </w:r>
      <w:r w:rsidRPr="00137C11">
        <w:rPr>
          <w:rFonts w:cs="Arial"/>
        </w:rPr>
        <w:t xml:space="preserve">comments. Copies of these documents are available for inspection at ESDD Customer Service Centre, 16 Challis Street Dickson, Monday to Friday between 8:30am and 4:30pm. </w:t>
      </w:r>
    </w:p>
    <w:p w:rsidR="00043F14" w:rsidRPr="00137C11" w:rsidRDefault="00043F14" w:rsidP="00043F14">
      <w:pPr>
        <w:pStyle w:val="TAbodytext"/>
        <w:rPr>
          <w:rFonts w:cs="Arial"/>
          <w:iCs/>
        </w:rPr>
      </w:pPr>
    </w:p>
    <w:p w:rsidR="00C941AC" w:rsidRPr="00137C11" w:rsidRDefault="00335DDE" w:rsidP="00C941AC">
      <w:pPr>
        <w:pStyle w:val="TAsectionheading"/>
      </w:pPr>
      <w:r w:rsidRPr="00137C11">
        <w:br w:type="page"/>
      </w:r>
      <w:bookmarkStart w:id="17" w:name="_Toc307582575"/>
      <w:r w:rsidR="00C941AC" w:rsidRPr="00137C11">
        <w:t>EXPLANATORY STATEMENT</w:t>
      </w:r>
      <w:bookmarkEnd w:id="17"/>
    </w:p>
    <w:p w:rsidR="00C941AC" w:rsidRPr="00137C11" w:rsidRDefault="00C941AC" w:rsidP="00C941AC">
      <w:pPr>
        <w:pStyle w:val="TAsectionheading2"/>
      </w:pPr>
      <w:bookmarkStart w:id="18" w:name="_Toc307582576"/>
      <w:r w:rsidRPr="00137C11">
        <w:t>Background</w:t>
      </w:r>
      <w:bookmarkEnd w:id="18"/>
    </w:p>
    <w:p w:rsidR="003D2048" w:rsidRPr="00137C11" w:rsidRDefault="00190BE7" w:rsidP="003D2048">
      <w:pPr>
        <w:pStyle w:val="TAbodytext"/>
        <w:ind w:right="-154"/>
        <w:rPr>
          <w:rFonts w:cs="Arial"/>
        </w:rPr>
      </w:pPr>
      <w:r w:rsidRPr="00137C11">
        <w:rPr>
          <w:rFonts w:cs="Arial"/>
        </w:rPr>
        <w:t xml:space="preserve">Community Services Directorate (CSD), formerly </w:t>
      </w:r>
      <w:r w:rsidR="00A6587E" w:rsidRPr="00137C11">
        <w:rPr>
          <w:rFonts w:cs="Arial"/>
        </w:rPr>
        <w:t xml:space="preserve">the </w:t>
      </w:r>
      <w:r w:rsidR="00385887" w:rsidRPr="00137C11">
        <w:rPr>
          <w:rFonts w:cs="Arial"/>
        </w:rPr>
        <w:t>Department of Disability, Housing and Community Services</w:t>
      </w:r>
      <w:r w:rsidRPr="00137C11">
        <w:rPr>
          <w:rFonts w:cs="Arial"/>
        </w:rPr>
        <w:t>,</w:t>
      </w:r>
      <w:r w:rsidR="00385887" w:rsidRPr="00137C11">
        <w:rPr>
          <w:rFonts w:cs="Arial"/>
        </w:rPr>
        <w:t xml:space="preserve"> </w:t>
      </w:r>
      <w:r w:rsidRPr="00137C11">
        <w:rPr>
          <w:rFonts w:cs="Arial"/>
        </w:rPr>
        <w:t>with</w:t>
      </w:r>
      <w:r w:rsidR="00420D0C">
        <w:rPr>
          <w:rFonts w:cs="Arial"/>
        </w:rPr>
        <w:t xml:space="preserve"> the</w:t>
      </w:r>
      <w:r w:rsidRPr="00137C11">
        <w:rPr>
          <w:rFonts w:cs="Arial"/>
        </w:rPr>
        <w:t xml:space="preserve"> agreement </w:t>
      </w:r>
      <w:r w:rsidR="00A6587E" w:rsidRPr="00137C11">
        <w:rPr>
          <w:rFonts w:cs="Arial"/>
        </w:rPr>
        <w:t xml:space="preserve">of </w:t>
      </w:r>
      <w:r w:rsidRPr="00137C11">
        <w:rPr>
          <w:rFonts w:cs="Arial"/>
        </w:rPr>
        <w:t xml:space="preserve">various church landowners has prepared a proposal for </w:t>
      </w:r>
      <w:r w:rsidR="00BF20A8" w:rsidRPr="00137C11">
        <w:rPr>
          <w:rFonts w:cs="Arial"/>
        </w:rPr>
        <w:t xml:space="preserve">high density residential development </w:t>
      </w:r>
      <w:r w:rsidR="00A6587E" w:rsidRPr="00137C11">
        <w:rPr>
          <w:rFonts w:cs="Arial"/>
        </w:rPr>
        <w:t xml:space="preserve">with </w:t>
      </w:r>
      <w:r w:rsidR="00BF20A8" w:rsidRPr="00137C11">
        <w:rPr>
          <w:rFonts w:cs="Arial"/>
        </w:rPr>
        <w:t>limited convenience retailing and office accommodation on land in Braddon and Reid.</w:t>
      </w:r>
      <w:r w:rsidR="00FC26D1" w:rsidRPr="00137C11">
        <w:rPr>
          <w:rFonts w:cs="Arial"/>
        </w:rPr>
        <w:t xml:space="preserve"> The subject sites are in the urban area and near the city centre. </w:t>
      </w:r>
      <w:r w:rsidR="00A6587E" w:rsidRPr="00137C11">
        <w:rPr>
          <w:rFonts w:cs="Arial"/>
        </w:rPr>
        <w:t xml:space="preserve">It is proposed </w:t>
      </w:r>
      <w:r w:rsidR="00385887" w:rsidRPr="00137C11">
        <w:rPr>
          <w:rFonts w:cs="Arial"/>
        </w:rPr>
        <w:t>to</w:t>
      </w:r>
      <w:r w:rsidR="007E68BD" w:rsidRPr="00137C11">
        <w:rPr>
          <w:rFonts w:cs="Arial"/>
        </w:rPr>
        <w:t> </w:t>
      </w:r>
      <w:r w:rsidR="00385887" w:rsidRPr="00137C11">
        <w:rPr>
          <w:rFonts w:cs="Arial"/>
        </w:rPr>
        <w:t>creat</w:t>
      </w:r>
      <w:r w:rsidR="00BF20A8" w:rsidRPr="00137C11">
        <w:rPr>
          <w:rFonts w:cs="Arial"/>
        </w:rPr>
        <w:t>e</w:t>
      </w:r>
      <w:r w:rsidR="00385887" w:rsidRPr="00137C11">
        <w:rPr>
          <w:rFonts w:cs="Arial"/>
        </w:rPr>
        <w:t xml:space="preserve"> a</w:t>
      </w:r>
      <w:r w:rsidR="0096771A" w:rsidRPr="00137C11">
        <w:rPr>
          <w:rFonts w:cs="Arial"/>
        </w:rPr>
        <w:t xml:space="preserve"> highly sustainable </w:t>
      </w:r>
      <w:r w:rsidR="00BF20A8" w:rsidRPr="00137C11">
        <w:rPr>
          <w:rFonts w:cs="Arial"/>
        </w:rPr>
        <w:t xml:space="preserve">residential </w:t>
      </w:r>
      <w:r w:rsidR="00385887" w:rsidRPr="00137C11">
        <w:rPr>
          <w:rFonts w:cs="Arial"/>
        </w:rPr>
        <w:t xml:space="preserve">development that </w:t>
      </w:r>
      <w:r w:rsidR="00A6587E" w:rsidRPr="00137C11">
        <w:rPr>
          <w:rFonts w:cs="Arial"/>
        </w:rPr>
        <w:t xml:space="preserve">makes use of the site’s proximity to Canberra City </w:t>
      </w:r>
      <w:r w:rsidR="00385887" w:rsidRPr="00137C11">
        <w:rPr>
          <w:rFonts w:cs="Arial"/>
        </w:rPr>
        <w:t>and delivers sustainable, social, economic and environmental outcomes.</w:t>
      </w:r>
      <w:r w:rsidR="005A5AED" w:rsidRPr="00137C11">
        <w:rPr>
          <w:rFonts w:cs="Arial"/>
        </w:rPr>
        <w:t xml:space="preserve"> </w:t>
      </w:r>
      <w:r w:rsidR="003D2048" w:rsidRPr="00137C11">
        <w:rPr>
          <w:rFonts w:cs="Arial"/>
        </w:rPr>
        <w:t>A thorough discussion of the proposal is contained in</w:t>
      </w:r>
      <w:r w:rsidR="007E68BD" w:rsidRPr="00137C11">
        <w:rPr>
          <w:rFonts w:cs="Arial"/>
        </w:rPr>
        <w:t> </w:t>
      </w:r>
      <w:r w:rsidR="00ED7199">
        <w:rPr>
          <w:rFonts w:cs="Arial"/>
        </w:rPr>
        <w:t xml:space="preserve">the </w:t>
      </w:r>
      <w:r w:rsidR="003D2048" w:rsidRPr="00137C11">
        <w:rPr>
          <w:rFonts w:cs="Arial"/>
        </w:rPr>
        <w:t xml:space="preserve">Planning Report for Urban </w:t>
      </w:r>
      <w:r w:rsidR="00082B55" w:rsidRPr="00137C11">
        <w:rPr>
          <w:rFonts w:cs="Arial"/>
        </w:rPr>
        <w:t>Renewal Project at sections 52 and</w:t>
      </w:r>
      <w:r w:rsidR="003D2048" w:rsidRPr="00137C11">
        <w:rPr>
          <w:rFonts w:cs="Arial"/>
        </w:rPr>
        <w:t xml:space="preserve"> 57 Braddon and </w:t>
      </w:r>
      <w:r w:rsidR="00082B55" w:rsidRPr="00137C11">
        <w:rPr>
          <w:rFonts w:cs="Arial"/>
        </w:rPr>
        <w:t>s</w:t>
      </w:r>
      <w:r w:rsidR="003D2048" w:rsidRPr="00137C11">
        <w:rPr>
          <w:rFonts w:cs="Arial"/>
        </w:rPr>
        <w:t xml:space="preserve">ection 7 Reid, which </w:t>
      </w:r>
      <w:r w:rsidR="00F5432A" w:rsidRPr="00137C11">
        <w:rPr>
          <w:rFonts w:cs="Arial"/>
        </w:rPr>
        <w:t xml:space="preserve">is available </w:t>
      </w:r>
      <w:r w:rsidR="003D2048" w:rsidRPr="00137C11">
        <w:rPr>
          <w:rFonts w:cs="Arial"/>
        </w:rPr>
        <w:t>as a background document to the draft variation.</w:t>
      </w:r>
      <w:r w:rsidR="00C72171" w:rsidRPr="00137C11">
        <w:rPr>
          <w:rFonts w:cs="Arial"/>
        </w:rPr>
        <w:t xml:space="preserve"> The final planning report was submitted to </w:t>
      </w:r>
      <w:r w:rsidR="0043156A" w:rsidRPr="00137C11">
        <w:rPr>
          <w:rFonts w:cs="Arial"/>
        </w:rPr>
        <w:t>ESDD</w:t>
      </w:r>
      <w:r w:rsidR="00C72171" w:rsidRPr="00137C11">
        <w:rPr>
          <w:rFonts w:cs="Arial"/>
        </w:rPr>
        <w:t xml:space="preserve"> on</w:t>
      </w:r>
      <w:r w:rsidR="00C72171" w:rsidRPr="00137C11">
        <w:rPr>
          <w:rFonts w:cs="Arial"/>
          <w:color w:val="FF0000"/>
        </w:rPr>
        <w:t xml:space="preserve"> </w:t>
      </w:r>
      <w:r w:rsidR="005322F6" w:rsidRPr="00137C11">
        <w:rPr>
          <w:rFonts w:cs="Arial"/>
        </w:rPr>
        <w:t>5 October 2011</w:t>
      </w:r>
      <w:r w:rsidR="00C72171" w:rsidRPr="00137C11">
        <w:rPr>
          <w:rFonts w:cs="Arial"/>
        </w:rPr>
        <w:t xml:space="preserve">. </w:t>
      </w:r>
    </w:p>
    <w:p w:rsidR="00917319" w:rsidRPr="00137C11" w:rsidRDefault="00082B55" w:rsidP="003D2048">
      <w:pPr>
        <w:pStyle w:val="TAbodytext"/>
        <w:ind w:right="-154"/>
        <w:rPr>
          <w:rFonts w:cs="Arial"/>
        </w:rPr>
      </w:pPr>
      <w:r w:rsidRPr="00137C11">
        <w:rPr>
          <w:rFonts w:cs="Arial"/>
        </w:rPr>
        <w:t xml:space="preserve">Public consultation on the proposal was </w:t>
      </w:r>
      <w:r w:rsidR="00AC2C6A" w:rsidRPr="00137C11">
        <w:rPr>
          <w:rFonts w:cs="Arial"/>
        </w:rPr>
        <w:t>carried out during April and June 2010 by CSD in</w:t>
      </w:r>
      <w:r w:rsidR="0076500C" w:rsidRPr="00137C11">
        <w:rPr>
          <w:rFonts w:cs="Arial"/>
        </w:rPr>
        <w:t> </w:t>
      </w:r>
      <w:r w:rsidR="00AC2C6A" w:rsidRPr="00137C11">
        <w:rPr>
          <w:rFonts w:cs="Arial"/>
        </w:rPr>
        <w:t>preparing the planning report</w:t>
      </w:r>
      <w:r w:rsidRPr="00137C11">
        <w:rPr>
          <w:rFonts w:cs="Arial"/>
        </w:rPr>
        <w:t>.</w:t>
      </w:r>
      <w:r w:rsidR="00AC2C6A" w:rsidRPr="00137C11">
        <w:rPr>
          <w:rFonts w:cs="Arial"/>
        </w:rPr>
        <w:t xml:space="preserve"> According to the planning report, over 200 persons participated in public consultation activities and approximately 50 submissions or feedback sheets were received on the proposal.</w:t>
      </w:r>
      <w:r w:rsidRPr="00137C11">
        <w:rPr>
          <w:rFonts w:cs="Arial"/>
        </w:rPr>
        <w:t xml:space="preserve"> A report on consultation undertaken by</w:t>
      </w:r>
      <w:r w:rsidR="0076500C" w:rsidRPr="00137C11">
        <w:rPr>
          <w:rFonts w:cs="Arial"/>
        </w:rPr>
        <w:t> </w:t>
      </w:r>
      <w:r w:rsidRPr="00137C11">
        <w:rPr>
          <w:rFonts w:cs="Arial"/>
        </w:rPr>
        <w:t xml:space="preserve">CSD is included in Appendix D of the planning report. </w:t>
      </w:r>
    </w:p>
    <w:p w:rsidR="003D2048" w:rsidRPr="00137C11" w:rsidRDefault="003D2048" w:rsidP="003D2048">
      <w:pPr>
        <w:pStyle w:val="TAbodytext"/>
        <w:ind w:right="-154"/>
        <w:rPr>
          <w:rFonts w:cs="Arial"/>
        </w:rPr>
      </w:pPr>
      <w:r w:rsidRPr="00137C11">
        <w:rPr>
          <w:rFonts w:cs="Arial"/>
        </w:rPr>
        <w:t xml:space="preserve">National Capital Authority (NCA) was consulted on the planning report and noted its general support for redevelopment of the public housing site on 12 January 2011. </w:t>
      </w:r>
      <w:r w:rsidR="00A1540A" w:rsidRPr="00137C11">
        <w:rPr>
          <w:rFonts w:cs="Arial"/>
        </w:rPr>
        <w:t>Separate consultation on the</w:t>
      </w:r>
      <w:r w:rsidR="007E68BD" w:rsidRPr="00137C11">
        <w:rPr>
          <w:rFonts w:cs="Arial"/>
        </w:rPr>
        <w:t> </w:t>
      </w:r>
      <w:r w:rsidR="00A1540A" w:rsidRPr="00137C11">
        <w:rPr>
          <w:rFonts w:cs="Arial"/>
        </w:rPr>
        <w:t>draft variation was undertaken with NCA and its comments have been included in p</w:t>
      </w:r>
      <w:r w:rsidRPr="00137C11">
        <w:rPr>
          <w:rFonts w:cs="Arial"/>
        </w:rPr>
        <w:t>art</w:t>
      </w:r>
      <w:r w:rsidR="00A1540A" w:rsidRPr="00137C11">
        <w:rPr>
          <w:rFonts w:cs="Arial"/>
        </w:rPr>
        <w:t> </w:t>
      </w:r>
      <w:r w:rsidRPr="00137C11">
        <w:rPr>
          <w:rFonts w:cs="Arial"/>
        </w:rPr>
        <w:t>2.7 of this report</w:t>
      </w:r>
      <w:r w:rsidR="00A1540A" w:rsidRPr="00137C11">
        <w:rPr>
          <w:rFonts w:cs="Arial"/>
        </w:rPr>
        <w:t xml:space="preserve"> together with comments from Conservator of Flora and Fauna, Environment Protection Authority and the Heritage Council of the ACT</w:t>
      </w:r>
      <w:r w:rsidRPr="00137C11">
        <w:rPr>
          <w:rFonts w:cs="Arial"/>
        </w:rPr>
        <w:t xml:space="preserve">. </w:t>
      </w:r>
    </w:p>
    <w:p w:rsidR="00C72171" w:rsidRDefault="00A1540A" w:rsidP="00385887">
      <w:pPr>
        <w:pStyle w:val="TAbodytext"/>
        <w:rPr>
          <w:rFonts w:cs="Arial"/>
        </w:rPr>
      </w:pPr>
      <w:r w:rsidRPr="00137C11">
        <w:rPr>
          <w:rFonts w:cs="Arial"/>
        </w:rPr>
        <w:t xml:space="preserve">Following </w:t>
      </w:r>
      <w:r w:rsidR="00B04B4B" w:rsidRPr="00137C11">
        <w:rPr>
          <w:rFonts w:cs="Arial"/>
        </w:rPr>
        <w:t>consultation with the relevant ACT Government agencies</w:t>
      </w:r>
      <w:r w:rsidRPr="00137C11">
        <w:rPr>
          <w:rFonts w:cs="Arial"/>
        </w:rPr>
        <w:t xml:space="preserve"> on the</w:t>
      </w:r>
      <w:r w:rsidR="007E68BD" w:rsidRPr="00137C11">
        <w:rPr>
          <w:rFonts w:cs="Arial"/>
        </w:rPr>
        <w:t> </w:t>
      </w:r>
      <w:r w:rsidRPr="00137C11">
        <w:rPr>
          <w:rFonts w:cs="Arial"/>
        </w:rPr>
        <w:t>planning report prepared by CSD</w:t>
      </w:r>
      <w:r w:rsidR="00B04B4B" w:rsidRPr="00137C11">
        <w:rPr>
          <w:rFonts w:cs="Arial"/>
        </w:rPr>
        <w:t xml:space="preserve">, </w:t>
      </w:r>
      <w:r w:rsidRPr="00137C11">
        <w:rPr>
          <w:rFonts w:cs="Arial"/>
        </w:rPr>
        <w:t xml:space="preserve">ACTPLA </w:t>
      </w:r>
      <w:r w:rsidR="00B04B4B" w:rsidRPr="00137C11">
        <w:rPr>
          <w:rFonts w:cs="Arial"/>
        </w:rPr>
        <w:t xml:space="preserve">agreed to </w:t>
      </w:r>
      <w:r w:rsidRPr="00137C11">
        <w:rPr>
          <w:rFonts w:cs="Arial"/>
        </w:rPr>
        <w:t>prepare</w:t>
      </w:r>
      <w:r w:rsidR="00B04B4B" w:rsidRPr="00137C11">
        <w:rPr>
          <w:rFonts w:cs="Arial"/>
        </w:rPr>
        <w:t xml:space="preserve"> a</w:t>
      </w:r>
      <w:r w:rsidR="007E68BD" w:rsidRPr="00137C11">
        <w:rPr>
          <w:rFonts w:cs="Arial"/>
        </w:rPr>
        <w:t> </w:t>
      </w:r>
      <w:r w:rsidR="00C72171" w:rsidRPr="00137C11">
        <w:rPr>
          <w:rFonts w:cs="Arial"/>
        </w:rPr>
        <w:t>draft</w:t>
      </w:r>
      <w:r w:rsidR="007E68BD" w:rsidRPr="00137C11">
        <w:rPr>
          <w:rFonts w:cs="Arial"/>
        </w:rPr>
        <w:t> </w:t>
      </w:r>
      <w:r w:rsidR="00C72171" w:rsidRPr="00137C11">
        <w:rPr>
          <w:rFonts w:cs="Arial"/>
        </w:rPr>
        <w:t xml:space="preserve">variation to the Territory Plan and a precinct code for the site to </w:t>
      </w:r>
      <w:r w:rsidR="00B04B4B" w:rsidRPr="00137C11">
        <w:rPr>
          <w:rFonts w:cs="Arial"/>
        </w:rPr>
        <w:t xml:space="preserve">guide </w:t>
      </w:r>
      <w:r w:rsidR="00C72171" w:rsidRPr="00137C11">
        <w:rPr>
          <w:rFonts w:cs="Arial"/>
        </w:rPr>
        <w:t xml:space="preserve">development </w:t>
      </w:r>
      <w:r w:rsidRPr="00137C11">
        <w:rPr>
          <w:rFonts w:cs="Arial"/>
        </w:rPr>
        <w:t>broadly consistent</w:t>
      </w:r>
      <w:r w:rsidR="00642637" w:rsidRPr="00137C11">
        <w:rPr>
          <w:rFonts w:cs="Arial"/>
        </w:rPr>
        <w:t xml:space="preserve"> </w:t>
      </w:r>
      <w:r w:rsidRPr="00137C11">
        <w:rPr>
          <w:rFonts w:cs="Arial"/>
        </w:rPr>
        <w:t xml:space="preserve">with the design concept of </w:t>
      </w:r>
      <w:r w:rsidR="00C72171" w:rsidRPr="00137C11">
        <w:rPr>
          <w:rFonts w:cs="Arial"/>
        </w:rPr>
        <w:t>the planning report.</w:t>
      </w:r>
      <w:r w:rsidR="00642637" w:rsidRPr="00137C11">
        <w:rPr>
          <w:rFonts w:cs="Arial"/>
        </w:rPr>
        <w:t xml:space="preserve"> </w:t>
      </w:r>
    </w:p>
    <w:p w:rsidR="00420D0C" w:rsidRDefault="00420D0C" w:rsidP="00385887">
      <w:pPr>
        <w:pStyle w:val="TAbodytext"/>
        <w:rPr>
          <w:rFonts w:cs="Arial"/>
        </w:rPr>
      </w:pPr>
      <w:r>
        <w:rPr>
          <w:rFonts w:cs="Arial"/>
        </w:rPr>
        <w:t xml:space="preserve">The ACT Heritage Council has advised that St Patrick’s Church at the corner of Cooyong Street and Donaldson Street, Braddon is the subject of possible heritage registration. </w:t>
      </w:r>
    </w:p>
    <w:p w:rsidR="00C941AC" w:rsidRPr="00137C11" w:rsidRDefault="00C941AC" w:rsidP="00C941AC">
      <w:pPr>
        <w:pStyle w:val="TAsectionheading2"/>
      </w:pPr>
      <w:bookmarkStart w:id="19" w:name="_Toc307582577"/>
      <w:r w:rsidRPr="00137C11">
        <w:t xml:space="preserve">Site </w:t>
      </w:r>
      <w:r w:rsidR="00704DA9" w:rsidRPr="00137C11">
        <w:t>d</w:t>
      </w:r>
      <w:r w:rsidRPr="00137C11">
        <w:t>escription</w:t>
      </w:r>
      <w:bookmarkEnd w:id="19"/>
    </w:p>
    <w:p w:rsidR="00C941AC" w:rsidRPr="00137C11" w:rsidRDefault="00C941AC" w:rsidP="00C941AC">
      <w:pPr>
        <w:pStyle w:val="TAsectionheading3"/>
      </w:pPr>
      <w:bookmarkStart w:id="20" w:name="_Toc307582578"/>
      <w:smartTag w:uri="urn:schemas-microsoft-com:office:smarttags" w:element="PlaceName">
        <w:smartTag w:uri="urn:schemas-microsoft-com:office:smarttags" w:element="place">
          <w:r w:rsidRPr="00137C11">
            <w:t>Current</w:t>
          </w:r>
        </w:smartTag>
        <w:r w:rsidRPr="00137C11">
          <w:t xml:space="preserve"> </w:t>
        </w:r>
        <w:smartTag w:uri="urn:schemas-microsoft-com:office:smarttags" w:element="PlaceType">
          <w:r w:rsidRPr="00137C11">
            <w:t>Territory</w:t>
          </w:r>
        </w:smartTag>
      </w:smartTag>
      <w:r w:rsidRPr="00137C11">
        <w:t xml:space="preserve"> Plan Provisions</w:t>
      </w:r>
      <w:bookmarkEnd w:id="20"/>
    </w:p>
    <w:p w:rsidR="00420D0C" w:rsidRDefault="00CC6ACE" w:rsidP="00420D0C">
      <w:pPr>
        <w:pStyle w:val="TAbodytext"/>
        <w:rPr>
          <w:rFonts w:cs="Arial"/>
        </w:rPr>
      </w:pPr>
      <w:r w:rsidRPr="00137C11">
        <w:rPr>
          <w:rFonts w:cs="Arial"/>
        </w:rPr>
        <w:t>Currently s</w:t>
      </w:r>
      <w:r w:rsidR="00A1540A" w:rsidRPr="00137C11">
        <w:rPr>
          <w:rFonts w:cs="Arial"/>
        </w:rPr>
        <w:t xml:space="preserve">ection 7 Reid and section 52 Braddon </w:t>
      </w:r>
      <w:r w:rsidRPr="00137C11">
        <w:rPr>
          <w:rFonts w:cs="Arial"/>
        </w:rPr>
        <w:t>have a RZ4 medium density residential zone in the Territory Plan and section 57 Braddon has a CFZ</w:t>
      </w:r>
      <w:r w:rsidR="007E68BD" w:rsidRPr="00137C11">
        <w:rPr>
          <w:rFonts w:cs="Arial"/>
        </w:rPr>
        <w:t> </w:t>
      </w:r>
      <w:r w:rsidRPr="00137C11">
        <w:rPr>
          <w:rFonts w:cs="Arial"/>
        </w:rPr>
        <w:t xml:space="preserve">community facility zone. </w:t>
      </w:r>
      <w:r w:rsidR="00335DDE" w:rsidRPr="00137C11">
        <w:rPr>
          <w:rFonts w:cs="Arial"/>
        </w:rPr>
        <w:t>Figure 1 shows the current Territory Plan zoning in</w:t>
      </w:r>
      <w:r w:rsidR="007E68BD" w:rsidRPr="00137C11">
        <w:rPr>
          <w:rFonts w:cs="Arial"/>
        </w:rPr>
        <w:t> </w:t>
      </w:r>
      <w:r w:rsidR="00335DDE" w:rsidRPr="00137C11">
        <w:rPr>
          <w:rFonts w:cs="Arial"/>
        </w:rPr>
        <w:t xml:space="preserve">the area covered by the draft variation. </w:t>
      </w:r>
      <w:r w:rsidR="00221E4A" w:rsidRPr="00137C11">
        <w:rPr>
          <w:rFonts w:cs="Arial"/>
        </w:rPr>
        <w:t xml:space="preserve">No additional development or prohibited uses for the land is noted in the Territory Plan, so the </w:t>
      </w:r>
      <w:r w:rsidR="00335DDE" w:rsidRPr="00137C11">
        <w:rPr>
          <w:rFonts w:cs="Arial"/>
        </w:rPr>
        <w:t>uses</w:t>
      </w:r>
      <w:r w:rsidR="00221E4A" w:rsidRPr="00137C11">
        <w:rPr>
          <w:rFonts w:cs="Arial"/>
        </w:rPr>
        <w:t xml:space="preserve"> and form</w:t>
      </w:r>
      <w:r w:rsidR="00CB0B1F" w:rsidRPr="00137C11">
        <w:rPr>
          <w:rFonts w:cs="Arial"/>
        </w:rPr>
        <w:t> </w:t>
      </w:r>
      <w:r w:rsidR="00221E4A" w:rsidRPr="00137C11">
        <w:rPr>
          <w:rFonts w:cs="Arial"/>
        </w:rPr>
        <w:t>of</w:t>
      </w:r>
      <w:r w:rsidR="007E68BD" w:rsidRPr="00137C11">
        <w:rPr>
          <w:rFonts w:cs="Arial"/>
        </w:rPr>
        <w:t> </w:t>
      </w:r>
      <w:r w:rsidR="00221E4A" w:rsidRPr="00137C11">
        <w:rPr>
          <w:rFonts w:cs="Arial"/>
        </w:rPr>
        <w:t>development would be determined by the zone development tables and</w:t>
      </w:r>
      <w:r w:rsidR="00CB0B1F" w:rsidRPr="00137C11">
        <w:rPr>
          <w:rFonts w:cs="Arial"/>
        </w:rPr>
        <w:t> </w:t>
      </w:r>
      <w:r w:rsidR="00221E4A" w:rsidRPr="00137C11">
        <w:rPr>
          <w:rFonts w:cs="Arial"/>
        </w:rPr>
        <w:t xml:space="preserve">nominated codes. </w:t>
      </w:r>
    </w:p>
    <w:p w:rsidR="00420D0C" w:rsidRPr="00137C11" w:rsidRDefault="00420D0C" w:rsidP="00420D0C">
      <w:pPr>
        <w:pStyle w:val="TAbodytext"/>
        <w:rPr>
          <w:rFonts w:cs="Arial"/>
        </w:rPr>
      </w:pPr>
    </w:p>
    <w:p w:rsidR="00C941AC" w:rsidRPr="00137C11" w:rsidRDefault="00B54EB2" w:rsidP="00335DDE">
      <w:pPr>
        <w:pStyle w:val="TAbodytext"/>
        <w:keepNext/>
        <w:rPr>
          <w:rFonts w:cs="Arial"/>
        </w:rPr>
      </w:pPr>
      <w:r w:rsidRPr="00B54EB2">
        <w:rPr>
          <w:rFonts w:cs="Arial"/>
          <w:noProof/>
        </w:rPr>
        <w:drawing>
          <wp:inline distT="0" distB="0" distL="0" distR="0">
            <wp:extent cx="5276850" cy="8048625"/>
            <wp:effectExtent l="19050" t="19050" r="0" b="9525"/>
            <wp:docPr id="8" name="Picture 1" descr="TP 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 Exis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8048625"/>
                    </a:xfrm>
                    <a:prstGeom prst="rect">
                      <a:avLst/>
                    </a:prstGeom>
                    <a:noFill/>
                    <a:ln w="6350" cmpd="sng">
                      <a:solidFill>
                        <a:srgbClr val="000000"/>
                      </a:solidFill>
                      <a:miter lim="800000"/>
                      <a:headEnd/>
                      <a:tailEnd/>
                    </a:ln>
                    <a:effectLst/>
                  </pic:spPr>
                </pic:pic>
              </a:graphicData>
            </a:graphic>
          </wp:inline>
        </w:drawing>
      </w:r>
    </w:p>
    <w:p w:rsidR="00C941AC" w:rsidRPr="00137C11" w:rsidRDefault="00C941AC" w:rsidP="00C941AC">
      <w:pPr>
        <w:pStyle w:val="TAfiguretext"/>
        <w:rPr>
          <w:rFonts w:cs="Arial"/>
        </w:rPr>
      </w:pPr>
      <w:r w:rsidRPr="00137C11">
        <w:rPr>
          <w:rFonts w:cs="Arial"/>
        </w:rPr>
        <w:t xml:space="preserve">Figure </w:t>
      </w:r>
      <w:r w:rsidR="0018757B" w:rsidRPr="00137C11">
        <w:rPr>
          <w:rFonts w:cs="Arial"/>
        </w:rPr>
        <w:t>1</w:t>
      </w:r>
      <w:r w:rsidRPr="00137C11">
        <w:rPr>
          <w:rFonts w:cs="Arial"/>
        </w:rPr>
        <w:t xml:space="preserve">  </w:t>
      </w:r>
      <w:r w:rsidR="0018757B" w:rsidRPr="00137C11">
        <w:rPr>
          <w:rFonts w:cs="Arial"/>
        </w:rPr>
        <w:t xml:space="preserve">Current </w:t>
      </w:r>
      <w:r w:rsidR="00335DDE" w:rsidRPr="00137C11">
        <w:rPr>
          <w:rFonts w:cs="Arial"/>
        </w:rPr>
        <w:t xml:space="preserve">Territory Plan zones </w:t>
      </w:r>
      <w:r w:rsidR="0018757B" w:rsidRPr="00137C11">
        <w:rPr>
          <w:rFonts w:cs="Arial"/>
        </w:rPr>
        <w:t xml:space="preserve">of area subject to </w:t>
      </w:r>
      <w:r w:rsidR="00335DDE" w:rsidRPr="00137C11">
        <w:rPr>
          <w:rFonts w:cs="Arial"/>
        </w:rPr>
        <w:t xml:space="preserve">the draft </w:t>
      </w:r>
      <w:r w:rsidR="0018757B" w:rsidRPr="00137C11">
        <w:rPr>
          <w:rFonts w:cs="Arial"/>
        </w:rPr>
        <w:t>variation</w:t>
      </w:r>
    </w:p>
    <w:p w:rsidR="00335DDE" w:rsidRDefault="00335DDE" w:rsidP="00335DDE">
      <w:pPr>
        <w:pStyle w:val="TAbodytext"/>
        <w:rPr>
          <w:rFonts w:cs="Arial"/>
        </w:rPr>
      </w:pPr>
    </w:p>
    <w:p w:rsidR="009B23E9" w:rsidRPr="00137C11" w:rsidRDefault="009B23E9" w:rsidP="00335DDE">
      <w:pPr>
        <w:pStyle w:val="TAbodytext"/>
        <w:rPr>
          <w:rFonts w:cs="Arial"/>
        </w:rPr>
      </w:pPr>
    </w:p>
    <w:p w:rsidR="00C941AC" w:rsidRPr="00137C11" w:rsidRDefault="00C941AC" w:rsidP="00C941AC">
      <w:pPr>
        <w:pStyle w:val="TAsectionheading2"/>
      </w:pPr>
      <w:bookmarkStart w:id="21" w:name="_Toc307582579"/>
      <w:r w:rsidRPr="00137C11">
        <w:t xml:space="preserve">Proposed </w:t>
      </w:r>
      <w:r w:rsidR="00704DA9" w:rsidRPr="00137C11">
        <w:t>c</w:t>
      </w:r>
      <w:r w:rsidRPr="00137C11">
        <w:t>hanges</w:t>
      </w:r>
      <w:bookmarkEnd w:id="21"/>
    </w:p>
    <w:p w:rsidR="0035099C" w:rsidRPr="00137C11" w:rsidRDefault="00335DDE" w:rsidP="00335DDE">
      <w:pPr>
        <w:pStyle w:val="TAbodytext"/>
        <w:rPr>
          <w:rFonts w:cs="Arial"/>
        </w:rPr>
      </w:pPr>
      <w:r w:rsidRPr="00137C11">
        <w:rPr>
          <w:rFonts w:cs="Arial"/>
        </w:rPr>
        <w:t xml:space="preserve">Both the </w:t>
      </w:r>
      <w:r w:rsidR="00E8773B" w:rsidRPr="00137C11">
        <w:rPr>
          <w:rFonts w:cs="Arial"/>
        </w:rPr>
        <w:t xml:space="preserve">Territory Plan </w:t>
      </w:r>
      <w:r w:rsidRPr="00137C11">
        <w:rPr>
          <w:rFonts w:cs="Arial"/>
        </w:rPr>
        <w:t xml:space="preserve">map and written </w:t>
      </w:r>
      <w:r w:rsidR="00ED7199">
        <w:rPr>
          <w:rFonts w:cs="Arial"/>
        </w:rPr>
        <w:t>statement</w:t>
      </w:r>
      <w:r w:rsidRPr="00137C11">
        <w:rPr>
          <w:rFonts w:cs="Arial"/>
        </w:rPr>
        <w:t xml:space="preserve"> </w:t>
      </w:r>
      <w:r w:rsidR="00E8773B" w:rsidRPr="00137C11">
        <w:rPr>
          <w:rFonts w:cs="Arial"/>
        </w:rPr>
        <w:t xml:space="preserve">are </w:t>
      </w:r>
      <w:r w:rsidR="00917319" w:rsidRPr="00137C11">
        <w:rPr>
          <w:rFonts w:cs="Arial"/>
        </w:rPr>
        <w:t xml:space="preserve">proposed to be </w:t>
      </w:r>
      <w:r w:rsidR="00E8773B" w:rsidRPr="00137C11">
        <w:rPr>
          <w:rFonts w:cs="Arial"/>
        </w:rPr>
        <w:t xml:space="preserve">changed by this draft variation to support redevelopment of the site </w:t>
      </w:r>
      <w:r w:rsidR="0035099C" w:rsidRPr="00137C11">
        <w:rPr>
          <w:rFonts w:cs="Arial"/>
        </w:rPr>
        <w:t xml:space="preserve">as proposed in </w:t>
      </w:r>
      <w:r w:rsidRPr="00137C11">
        <w:rPr>
          <w:rFonts w:cs="Arial"/>
        </w:rPr>
        <w:t>the</w:t>
      </w:r>
      <w:r w:rsidR="007E68BD" w:rsidRPr="00137C11">
        <w:rPr>
          <w:rFonts w:cs="Arial"/>
        </w:rPr>
        <w:t> </w:t>
      </w:r>
      <w:r w:rsidRPr="00137C11">
        <w:rPr>
          <w:rFonts w:cs="Arial"/>
        </w:rPr>
        <w:t>planning report</w:t>
      </w:r>
      <w:r w:rsidR="00E8773B" w:rsidRPr="00137C11">
        <w:rPr>
          <w:rFonts w:cs="Arial"/>
        </w:rPr>
        <w:t xml:space="preserve">. </w:t>
      </w:r>
      <w:r w:rsidR="0035099C" w:rsidRPr="00137C11">
        <w:rPr>
          <w:rFonts w:cs="Arial"/>
        </w:rPr>
        <w:t>In addition to various zoning changes, a precinct code for the</w:t>
      </w:r>
      <w:r w:rsidR="007E68BD" w:rsidRPr="00137C11">
        <w:rPr>
          <w:rFonts w:cs="Arial"/>
        </w:rPr>
        <w:t> </w:t>
      </w:r>
      <w:r w:rsidR="0035099C" w:rsidRPr="00137C11">
        <w:rPr>
          <w:rFonts w:cs="Arial"/>
        </w:rPr>
        <w:t xml:space="preserve">area is </w:t>
      </w:r>
      <w:r w:rsidR="00917319" w:rsidRPr="00137C11">
        <w:rPr>
          <w:rFonts w:cs="Arial"/>
        </w:rPr>
        <w:t xml:space="preserve">proposed </w:t>
      </w:r>
      <w:r w:rsidR="0035099C" w:rsidRPr="00137C11">
        <w:rPr>
          <w:rFonts w:cs="Arial"/>
        </w:rPr>
        <w:t xml:space="preserve">for the site to guide development with site specific provisions </w:t>
      </w:r>
      <w:r w:rsidR="000571D6" w:rsidRPr="00137C11">
        <w:rPr>
          <w:rFonts w:cs="Arial"/>
        </w:rPr>
        <w:t xml:space="preserve">that could not be realised under the current development codes. </w:t>
      </w:r>
    </w:p>
    <w:p w:rsidR="00C941AC" w:rsidRPr="00137C11" w:rsidRDefault="00C941AC" w:rsidP="009B23E9">
      <w:pPr>
        <w:pStyle w:val="TAsectionheading3"/>
        <w:keepNext/>
        <w:spacing w:before="240"/>
      </w:pPr>
      <w:bookmarkStart w:id="22" w:name="_Toc307582580"/>
      <w:r w:rsidRPr="00137C11">
        <w:t xml:space="preserve">Proposed </w:t>
      </w:r>
      <w:r w:rsidR="00704DA9" w:rsidRPr="00137C11">
        <w:t>c</w:t>
      </w:r>
      <w:r w:rsidRPr="00137C11">
        <w:t xml:space="preserve">hanges to the Territory Plan </w:t>
      </w:r>
      <w:r w:rsidR="00704DA9" w:rsidRPr="00137C11">
        <w:t>m</w:t>
      </w:r>
      <w:r w:rsidRPr="00137C11">
        <w:t>ap</w:t>
      </w:r>
      <w:bookmarkEnd w:id="22"/>
    </w:p>
    <w:p w:rsidR="00601234" w:rsidRPr="00137C11" w:rsidRDefault="00C941AC" w:rsidP="00C941AC">
      <w:pPr>
        <w:pStyle w:val="TAbodytext"/>
        <w:rPr>
          <w:rFonts w:cs="Arial"/>
        </w:rPr>
      </w:pPr>
      <w:r w:rsidRPr="00137C11">
        <w:rPr>
          <w:rFonts w:cs="Arial"/>
        </w:rPr>
        <w:t xml:space="preserve">The proposed </w:t>
      </w:r>
      <w:r w:rsidR="000571D6" w:rsidRPr="00137C11">
        <w:rPr>
          <w:rFonts w:cs="Arial"/>
        </w:rPr>
        <w:t xml:space="preserve">map </w:t>
      </w:r>
      <w:r w:rsidRPr="00137C11">
        <w:rPr>
          <w:rFonts w:cs="Arial"/>
        </w:rPr>
        <w:t xml:space="preserve">changes are </w:t>
      </w:r>
      <w:r w:rsidR="000571D6" w:rsidRPr="00137C11">
        <w:rPr>
          <w:rFonts w:cs="Arial"/>
        </w:rPr>
        <w:t xml:space="preserve">shown </w:t>
      </w:r>
      <w:r w:rsidRPr="00137C11">
        <w:rPr>
          <w:rFonts w:cs="Arial"/>
        </w:rPr>
        <w:t xml:space="preserve">in Figure </w:t>
      </w:r>
      <w:r w:rsidR="00BD5161" w:rsidRPr="00137C11">
        <w:rPr>
          <w:rFonts w:cs="Arial"/>
        </w:rPr>
        <w:t>2</w:t>
      </w:r>
      <w:r w:rsidRPr="00137C11">
        <w:rPr>
          <w:rFonts w:cs="Arial"/>
        </w:rPr>
        <w:t xml:space="preserve"> at Part</w:t>
      </w:r>
      <w:r w:rsidR="000571D6" w:rsidRPr="00137C11">
        <w:rPr>
          <w:rFonts w:cs="Arial"/>
        </w:rPr>
        <w:t> </w:t>
      </w:r>
      <w:r w:rsidRPr="00137C11">
        <w:rPr>
          <w:rFonts w:cs="Arial"/>
        </w:rPr>
        <w:t>3 of this document and</w:t>
      </w:r>
      <w:r w:rsidR="007E68BD" w:rsidRPr="00137C11">
        <w:rPr>
          <w:rFonts w:cs="Arial"/>
        </w:rPr>
        <w:t> </w:t>
      </w:r>
      <w:r w:rsidRPr="00137C11">
        <w:rPr>
          <w:rFonts w:cs="Arial"/>
        </w:rPr>
        <w:t xml:space="preserve">are </w:t>
      </w:r>
      <w:r w:rsidR="006B2257" w:rsidRPr="00137C11">
        <w:rPr>
          <w:rFonts w:cs="Arial"/>
        </w:rPr>
        <w:t>outlined</w:t>
      </w:r>
      <w:r w:rsidRPr="00137C11">
        <w:rPr>
          <w:rFonts w:cs="Arial"/>
        </w:rPr>
        <w:t xml:space="preserve"> as follows:</w:t>
      </w:r>
    </w:p>
    <w:p w:rsidR="006B2257" w:rsidRPr="00137C11" w:rsidRDefault="00B40A4B" w:rsidP="00CB0B1F">
      <w:pPr>
        <w:pStyle w:val="TAnumberedtext"/>
        <w:rPr>
          <w:rFonts w:cs="Arial"/>
        </w:rPr>
      </w:pPr>
      <w:r w:rsidRPr="00137C11">
        <w:rPr>
          <w:rFonts w:cs="Arial"/>
        </w:rPr>
        <w:t xml:space="preserve">at Braddon section 57, </w:t>
      </w:r>
      <w:r w:rsidR="009125A7" w:rsidRPr="00137C11">
        <w:rPr>
          <w:rFonts w:cs="Arial"/>
        </w:rPr>
        <w:t xml:space="preserve">CFZ </w:t>
      </w:r>
      <w:r w:rsidR="009858FF" w:rsidRPr="00137C11">
        <w:rPr>
          <w:rFonts w:cs="Arial"/>
        </w:rPr>
        <w:t xml:space="preserve">community facility </w:t>
      </w:r>
      <w:r w:rsidR="000571D6" w:rsidRPr="00137C11">
        <w:rPr>
          <w:rFonts w:cs="Arial"/>
        </w:rPr>
        <w:t xml:space="preserve">zone becomes </w:t>
      </w:r>
    </w:p>
    <w:p w:rsidR="005E271E" w:rsidRPr="00137C11" w:rsidRDefault="005E271E" w:rsidP="00302A39">
      <w:pPr>
        <w:pStyle w:val="TAnumberedtext"/>
        <w:numPr>
          <w:ilvl w:val="1"/>
          <w:numId w:val="10"/>
        </w:numPr>
        <w:tabs>
          <w:tab w:val="num" w:pos="567"/>
          <w:tab w:val="left" w:pos="1134"/>
        </w:tabs>
        <w:rPr>
          <w:rFonts w:cs="Arial"/>
        </w:rPr>
      </w:pPr>
      <w:r w:rsidRPr="00137C11">
        <w:rPr>
          <w:rFonts w:cs="Arial"/>
        </w:rPr>
        <w:t>on part of the site fronting Currong Street, commercial CZ5</w:t>
      </w:r>
      <w:r w:rsidR="007E68BD" w:rsidRPr="00137C11">
        <w:rPr>
          <w:rFonts w:cs="Arial"/>
        </w:rPr>
        <w:t> </w:t>
      </w:r>
      <w:r w:rsidRPr="00137C11">
        <w:rPr>
          <w:rFonts w:cs="Arial"/>
        </w:rPr>
        <w:t>mixed</w:t>
      </w:r>
      <w:r w:rsidR="007E68BD" w:rsidRPr="00137C11">
        <w:rPr>
          <w:rFonts w:cs="Arial"/>
        </w:rPr>
        <w:t> </w:t>
      </w:r>
      <w:r w:rsidRPr="00137C11">
        <w:rPr>
          <w:rFonts w:cs="Arial"/>
        </w:rPr>
        <w:t>use zone</w:t>
      </w:r>
    </w:p>
    <w:p w:rsidR="005E271E" w:rsidRPr="00137C11" w:rsidRDefault="005E271E" w:rsidP="00302A39">
      <w:pPr>
        <w:pStyle w:val="TAnumberedtext"/>
        <w:numPr>
          <w:ilvl w:val="1"/>
          <w:numId w:val="10"/>
        </w:numPr>
        <w:tabs>
          <w:tab w:val="num" w:pos="567"/>
          <w:tab w:val="left" w:pos="1134"/>
        </w:tabs>
        <w:rPr>
          <w:rFonts w:cs="Arial"/>
        </w:rPr>
      </w:pPr>
      <w:r w:rsidRPr="00137C11">
        <w:rPr>
          <w:rFonts w:cs="Arial"/>
        </w:rPr>
        <w:t xml:space="preserve">on part of the site fronting Cooyong Street, RZ5 high density residential </w:t>
      </w:r>
      <w:r w:rsidR="007E68BD" w:rsidRPr="00137C11">
        <w:rPr>
          <w:rFonts w:cs="Arial"/>
        </w:rPr>
        <w:t>zone</w:t>
      </w:r>
    </w:p>
    <w:p w:rsidR="006B2257" w:rsidRPr="00137C11" w:rsidRDefault="00B40A4B" w:rsidP="00CB0B1F">
      <w:pPr>
        <w:pStyle w:val="TAnumberedtext"/>
        <w:rPr>
          <w:rFonts w:cs="Arial"/>
        </w:rPr>
      </w:pPr>
      <w:r w:rsidRPr="00137C11">
        <w:rPr>
          <w:rFonts w:cs="Arial"/>
        </w:rPr>
        <w:t xml:space="preserve">at Braddon section 52, </w:t>
      </w:r>
      <w:r w:rsidR="009125A7" w:rsidRPr="00137C11">
        <w:rPr>
          <w:rFonts w:cs="Arial"/>
        </w:rPr>
        <w:t>RZ4</w:t>
      </w:r>
      <w:r w:rsidR="009858FF" w:rsidRPr="00137C11">
        <w:rPr>
          <w:rFonts w:cs="Arial"/>
        </w:rPr>
        <w:t xml:space="preserve"> medium density residential</w:t>
      </w:r>
      <w:r w:rsidR="009125A7" w:rsidRPr="00137C11">
        <w:rPr>
          <w:rFonts w:cs="Arial"/>
        </w:rPr>
        <w:t xml:space="preserve"> </w:t>
      </w:r>
      <w:r w:rsidR="000571D6" w:rsidRPr="00137C11">
        <w:rPr>
          <w:rFonts w:cs="Arial"/>
        </w:rPr>
        <w:t xml:space="preserve">zone becomes </w:t>
      </w:r>
    </w:p>
    <w:p w:rsidR="005E271E" w:rsidRPr="00137C11" w:rsidRDefault="005E271E" w:rsidP="00302A39">
      <w:pPr>
        <w:pStyle w:val="TAnumberedtext"/>
        <w:numPr>
          <w:ilvl w:val="1"/>
          <w:numId w:val="10"/>
        </w:numPr>
        <w:tabs>
          <w:tab w:val="num" w:pos="567"/>
          <w:tab w:val="left" w:pos="1134"/>
        </w:tabs>
        <w:rPr>
          <w:rFonts w:cs="Arial"/>
        </w:rPr>
      </w:pPr>
      <w:r w:rsidRPr="00137C11">
        <w:rPr>
          <w:rFonts w:cs="Arial"/>
        </w:rPr>
        <w:t>on part of the land fronting Cooyong Street, commercial CZ5</w:t>
      </w:r>
      <w:r w:rsidR="007E68BD" w:rsidRPr="00137C11">
        <w:rPr>
          <w:rFonts w:cs="Arial"/>
        </w:rPr>
        <w:t> </w:t>
      </w:r>
      <w:r w:rsidRPr="00137C11">
        <w:rPr>
          <w:rFonts w:cs="Arial"/>
        </w:rPr>
        <w:t>mixed</w:t>
      </w:r>
      <w:r w:rsidR="007E68BD" w:rsidRPr="00137C11">
        <w:rPr>
          <w:rFonts w:cs="Arial"/>
        </w:rPr>
        <w:t> </w:t>
      </w:r>
      <w:r w:rsidRPr="00137C11">
        <w:rPr>
          <w:rFonts w:cs="Arial"/>
        </w:rPr>
        <w:t>use zone</w:t>
      </w:r>
    </w:p>
    <w:p w:rsidR="005E271E" w:rsidRPr="00137C11" w:rsidRDefault="005E271E" w:rsidP="00302A39">
      <w:pPr>
        <w:pStyle w:val="TAnumberedtext"/>
        <w:numPr>
          <w:ilvl w:val="1"/>
          <w:numId w:val="10"/>
        </w:numPr>
        <w:tabs>
          <w:tab w:val="clear" w:pos="1440"/>
          <w:tab w:val="num" w:pos="567"/>
          <w:tab w:val="left" w:pos="1134"/>
        </w:tabs>
        <w:ind w:left="1134" w:hanging="567"/>
        <w:rPr>
          <w:rFonts w:cs="Arial"/>
        </w:rPr>
      </w:pPr>
      <w:r w:rsidRPr="00137C11">
        <w:rPr>
          <w:rFonts w:cs="Arial"/>
        </w:rPr>
        <w:t xml:space="preserve">on part of the land fronting Currong Street, RZ5 high density residential </w:t>
      </w:r>
      <w:r w:rsidR="007E68BD" w:rsidRPr="00137C11">
        <w:rPr>
          <w:rFonts w:cs="Arial"/>
        </w:rPr>
        <w:t>zone</w:t>
      </w:r>
      <w:r w:rsidRPr="00137C11">
        <w:rPr>
          <w:rFonts w:cs="Arial"/>
        </w:rPr>
        <w:t xml:space="preserve"> and PRZ1 urban open space</w:t>
      </w:r>
      <w:r w:rsidR="007E68BD" w:rsidRPr="00137C11">
        <w:rPr>
          <w:rFonts w:cs="Arial"/>
        </w:rPr>
        <w:t xml:space="preserve"> zone </w:t>
      </w:r>
    </w:p>
    <w:p w:rsidR="006B2257" w:rsidRPr="00137C11" w:rsidRDefault="00B40A4B" w:rsidP="00CB0B1F">
      <w:pPr>
        <w:pStyle w:val="TAnumberedtext"/>
        <w:rPr>
          <w:rFonts w:cs="Arial"/>
        </w:rPr>
      </w:pPr>
      <w:r w:rsidRPr="00137C11">
        <w:rPr>
          <w:rFonts w:cs="Arial"/>
        </w:rPr>
        <w:t xml:space="preserve">at Reid section 7, </w:t>
      </w:r>
      <w:r w:rsidR="009858FF" w:rsidRPr="00137C11">
        <w:rPr>
          <w:rFonts w:cs="Arial"/>
        </w:rPr>
        <w:t xml:space="preserve">RZ4 medium density residential </w:t>
      </w:r>
      <w:r w:rsidR="004A54D5" w:rsidRPr="00137C11">
        <w:rPr>
          <w:rFonts w:cs="Arial"/>
        </w:rPr>
        <w:t xml:space="preserve">zone becomes </w:t>
      </w:r>
    </w:p>
    <w:p w:rsidR="005E271E" w:rsidRPr="00137C11" w:rsidRDefault="005E271E" w:rsidP="00302A39">
      <w:pPr>
        <w:pStyle w:val="TAnumberedtext"/>
        <w:numPr>
          <w:ilvl w:val="1"/>
          <w:numId w:val="10"/>
        </w:numPr>
        <w:tabs>
          <w:tab w:val="num" w:pos="567"/>
          <w:tab w:val="left" w:pos="1134"/>
        </w:tabs>
        <w:rPr>
          <w:rFonts w:cs="Arial"/>
        </w:rPr>
      </w:pPr>
      <w:r w:rsidRPr="00137C11">
        <w:rPr>
          <w:rFonts w:cs="Arial"/>
        </w:rPr>
        <w:t>commercial CZ5 mixed use zone</w:t>
      </w:r>
    </w:p>
    <w:p w:rsidR="00C941AC" w:rsidRPr="00137C11" w:rsidRDefault="00C941AC" w:rsidP="009B23E9">
      <w:pPr>
        <w:pStyle w:val="TAsectionheading3"/>
        <w:spacing w:before="240"/>
      </w:pPr>
      <w:r w:rsidRPr="00137C11">
        <w:t xml:space="preserve"> </w:t>
      </w:r>
      <w:bookmarkStart w:id="23" w:name="_Toc307582581"/>
      <w:r w:rsidRPr="00137C11">
        <w:t xml:space="preserve">Proposed </w:t>
      </w:r>
      <w:r w:rsidR="00704DA9" w:rsidRPr="00137C11">
        <w:t>c</w:t>
      </w:r>
      <w:r w:rsidRPr="00137C11">
        <w:t>hanges to Territory Plan</w:t>
      </w:r>
      <w:bookmarkEnd w:id="23"/>
      <w:r w:rsidRPr="00137C11">
        <w:t xml:space="preserve"> </w:t>
      </w:r>
    </w:p>
    <w:p w:rsidR="00D03179" w:rsidRPr="00137C11" w:rsidRDefault="00D03179" w:rsidP="00D03179">
      <w:pPr>
        <w:pStyle w:val="TAbodytext"/>
        <w:rPr>
          <w:rFonts w:cs="Arial"/>
        </w:rPr>
      </w:pPr>
      <w:r w:rsidRPr="00137C11">
        <w:rPr>
          <w:rFonts w:cs="Arial"/>
        </w:rPr>
        <w:t xml:space="preserve">The proposed change to the </w:t>
      </w:r>
      <w:r w:rsidR="004A54D5" w:rsidRPr="00137C11">
        <w:rPr>
          <w:rFonts w:cs="Arial"/>
        </w:rPr>
        <w:t>written statement</w:t>
      </w:r>
      <w:r w:rsidRPr="00137C11">
        <w:rPr>
          <w:rFonts w:cs="Arial"/>
        </w:rPr>
        <w:t xml:space="preserve"> </w:t>
      </w:r>
      <w:r w:rsidR="005E1EAC" w:rsidRPr="00137C11">
        <w:rPr>
          <w:rFonts w:cs="Arial"/>
        </w:rPr>
        <w:t xml:space="preserve">involves the inclusion of the Cooyong Street Urban Renewal Precinct Code as detailed in </w:t>
      </w:r>
      <w:r w:rsidR="004A54D5" w:rsidRPr="00137C11">
        <w:rPr>
          <w:rFonts w:cs="Arial"/>
        </w:rPr>
        <w:t>P</w:t>
      </w:r>
      <w:r w:rsidRPr="00137C11">
        <w:rPr>
          <w:rFonts w:cs="Arial"/>
        </w:rPr>
        <w:t>art 3</w:t>
      </w:r>
      <w:r w:rsidR="004A54D5" w:rsidRPr="00137C11">
        <w:rPr>
          <w:rFonts w:cs="Arial"/>
        </w:rPr>
        <w:t xml:space="preserve"> of</w:t>
      </w:r>
      <w:r w:rsidR="007E68BD" w:rsidRPr="00137C11">
        <w:rPr>
          <w:rFonts w:cs="Arial"/>
        </w:rPr>
        <w:t> </w:t>
      </w:r>
      <w:r w:rsidR="004A54D5" w:rsidRPr="00137C11">
        <w:rPr>
          <w:rFonts w:cs="Arial"/>
        </w:rPr>
        <w:t>this</w:t>
      </w:r>
      <w:r w:rsidR="00B40A4B" w:rsidRPr="00137C11">
        <w:rPr>
          <w:rFonts w:cs="Arial"/>
        </w:rPr>
        <w:t> </w:t>
      </w:r>
      <w:r w:rsidR="004A54D5" w:rsidRPr="00137C11">
        <w:rPr>
          <w:rFonts w:cs="Arial"/>
        </w:rPr>
        <w:t>document</w:t>
      </w:r>
      <w:r w:rsidRPr="00137C11">
        <w:rPr>
          <w:rFonts w:cs="Arial"/>
        </w:rPr>
        <w:t>.</w:t>
      </w:r>
    </w:p>
    <w:p w:rsidR="00C941AC" w:rsidRPr="00137C11" w:rsidRDefault="00C941AC" w:rsidP="00C941AC">
      <w:pPr>
        <w:pStyle w:val="TAsectionheading2"/>
      </w:pPr>
      <w:bookmarkStart w:id="24" w:name="_Toc307582582"/>
      <w:r w:rsidRPr="00137C11">
        <w:t xml:space="preserve">Reasons for the </w:t>
      </w:r>
      <w:r w:rsidR="00704DA9" w:rsidRPr="00137C11">
        <w:t>p</w:t>
      </w:r>
      <w:r w:rsidRPr="00137C11">
        <w:t xml:space="preserve">roposed </w:t>
      </w:r>
      <w:r w:rsidR="00704DA9" w:rsidRPr="00137C11">
        <w:t>d</w:t>
      </w:r>
      <w:r w:rsidRPr="00137C11">
        <w:t xml:space="preserve">raft </w:t>
      </w:r>
      <w:r w:rsidR="00704DA9" w:rsidRPr="00137C11">
        <w:t>v</w:t>
      </w:r>
      <w:r w:rsidRPr="00137C11">
        <w:t>ariation</w:t>
      </w:r>
      <w:bookmarkEnd w:id="24"/>
    </w:p>
    <w:p w:rsidR="008311E3" w:rsidRPr="00137C11" w:rsidRDefault="008C18F1" w:rsidP="005A7126">
      <w:pPr>
        <w:pStyle w:val="TAbodytext"/>
        <w:rPr>
          <w:rFonts w:cs="Arial"/>
        </w:rPr>
      </w:pPr>
      <w:r w:rsidRPr="00137C11">
        <w:rPr>
          <w:rFonts w:cs="Arial"/>
        </w:rPr>
        <w:t xml:space="preserve">ACTPLA has </w:t>
      </w:r>
      <w:r w:rsidR="00226471" w:rsidRPr="00137C11">
        <w:rPr>
          <w:rFonts w:cs="Arial"/>
        </w:rPr>
        <w:t xml:space="preserve">agreed to prepare a </w:t>
      </w:r>
      <w:r w:rsidRPr="00137C11">
        <w:rPr>
          <w:rFonts w:cs="Arial"/>
        </w:rPr>
        <w:t xml:space="preserve">draft variation to the Territory Plan to </w:t>
      </w:r>
      <w:r w:rsidR="00226471" w:rsidRPr="00137C11">
        <w:rPr>
          <w:rFonts w:cs="Arial"/>
        </w:rPr>
        <w:t xml:space="preserve">support the redevelopment of </w:t>
      </w:r>
      <w:r w:rsidR="00FC26D1" w:rsidRPr="00137C11">
        <w:rPr>
          <w:rFonts w:cs="Arial"/>
        </w:rPr>
        <w:t xml:space="preserve">the subject sites </w:t>
      </w:r>
      <w:r w:rsidR="00226471" w:rsidRPr="00137C11">
        <w:rPr>
          <w:rFonts w:cs="Arial"/>
        </w:rPr>
        <w:t xml:space="preserve">because </w:t>
      </w:r>
      <w:r w:rsidR="00FC26D1" w:rsidRPr="00137C11">
        <w:rPr>
          <w:rFonts w:cs="Arial"/>
        </w:rPr>
        <w:t>the proposal is consistent with</w:t>
      </w:r>
      <w:r w:rsidR="007E68BD" w:rsidRPr="00137C11">
        <w:rPr>
          <w:rFonts w:cs="Arial"/>
        </w:rPr>
        <w:t> </w:t>
      </w:r>
      <w:r w:rsidR="00FC26D1" w:rsidRPr="00137C11">
        <w:rPr>
          <w:rFonts w:cs="Arial"/>
        </w:rPr>
        <w:t xml:space="preserve">the Planning Strategy for the ACT. </w:t>
      </w:r>
      <w:r w:rsidR="00C53101" w:rsidRPr="00137C11">
        <w:rPr>
          <w:rFonts w:cs="Arial"/>
        </w:rPr>
        <w:t xml:space="preserve">In particular, redevelopment of the site </w:t>
      </w:r>
      <w:r w:rsidR="00F355DB" w:rsidRPr="00137C11">
        <w:rPr>
          <w:rFonts w:cs="Arial"/>
        </w:rPr>
        <w:t xml:space="preserve">would </w:t>
      </w:r>
      <w:r w:rsidR="00917319" w:rsidRPr="00137C11">
        <w:rPr>
          <w:rFonts w:cs="Arial"/>
        </w:rPr>
        <w:t xml:space="preserve">enable an </w:t>
      </w:r>
      <w:r w:rsidR="00F355DB" w:rsidRPr="00137C11">
        <w:rPr>
          <w:rFonts w:cs="Arial"/>
        </w:rPr>
        <w:t>increase</w:t>
      </w:r>
      <w:r w:rsidR="00917319" w:rsidRPr="00137C11">
        <w:rPr>
          <w:rFonts w:cs="Arial"/>
        </w:rPr>
        <w:t xml:space="preserve"> in </w:t>
      </w:r>
      <w:r w:rsidR="00F355DB" w:rsidRPr="00137C11">
        <w:rPr>
          <w:rFonts w:cs="Arial"/>
        </w:rPr>
        <w:t>the amount of residential accommodation in a</w:t>
      </w:r>
      <w:r w:rsidR="007E68BD" w:rsidRPr="00137C11">
        <w:rPr>
          <w:rFonts w:cs="Arial"/>
        </w:rPr>
        <w:t> </w:t>
      </w:r>
      <w:r w:rsidR="00F355DB" w:rsidRPr="00137C11">
        <w:rPr>
          <w:rFonts w:cs="Arial"/>
        </w:rPr>
        <w:t xml:space="preserve">location with convenient access to a major commercial and employment centre. </w:t>
      </w:r>
      <w:r w:rsidR="00C53101" w:rsidRPr="00137C11">
        <w:rPr>
          <w:rFonts w:cs="Arial"/>
        </w:rPr>
        <w:t xml:space="preserve">The </w:t>
      </w:r>
      <w:r w:rsidR="00F355DB" w:rsidRPr="00137C11">
        <w:rPr>
          <w:rFonts w:cs="Arial"/>
        </w:rPr>
        <w:t>proposal</w:t>
      </w:r>
      <w:r w:rsidR="00C53101" w:rsidRPr="00137C11">
        <w:rPr>
          <w:rFonts w:cs="Arial"/>
        </w:rPr>
        <w:t xml:space="preserve"> is consistent with the planning strategy, particularly the goal of</w:t>
      </w:r>
      <w:r w:rsidR="007E68BD" w:rsidRPr="00137C11">
        <w:rPr>
          <w:rFonts w:cs="Arial"/>
        </w:rPr>
        <w:t> </w:t>
      </w:r>
      <w:r w:rsidR="00C53101" w:rsidRPr="00137C11">
        <w:rPr>
          <w:rFonts w:cs="Arial"/>
        </w:rPr>
        <w:t xml:space="preserve">improving </w:t>
      </w:r>
      <w:r w:rsidR="00F355DB" w:rsidRPr="00137C11">
        <w:rPr>
          <w:rFonts w:cs="Arial"/>
        </w:rPr>
        <w:t xml:space="preserve">urban sustainability </w:t>
      </w:r>
      <w:r w:rsidR="00AE02A7" w:rsidRPr="00137C11">
        <w:rPr>
          <w:rFonts w:cs="Arial"/>
        </w:rPr>
        <w:t xml:space="preserve">by making </w:t>
      </w:r>
      <w:r w:rsidR="00F355DB" w:rsidRPr="00137C11">
        <w:rPr>
          <w:rFonts w:cs="Arial"/>
        </w:rPr>
        <w:t xml:space="preserve">better </w:t>
      </w:r>
      <w:r w:rsidR="00AE02A7" w:rsidRPr="00137C11">
        <w:rPr>
          <w:rFonts w:cs="Arial"/>
        </w:rPr>
        <w:t xml:space="preserve">use </w:t>
      </w:r>
      <w:r w:rsidR="00F355DB" w:rsidRPr="00137C11">
        <w:rPr>
          <w:rFonts w:cs="Arial"/>
        </w:rPr>
        <w:t xml:space="preserve">of existing </w:t>
      </w:r>
      <w:r w:rsidR="00AE02A7" w:rsidRPr="00137C11">
        <w:rPr>
          <w:rFonts w:cs="Arial"/>
        </w:rPr>
        <w:t>infrastructure, supporting shifts in personal travel modes</w:t>
      </w:r>
      <w:r w:rsidR="00F355DB" w:rsidRPr="00137C11">
        <w:rPr>
          <w:rFonts w:cs="Arial"/>
        </w:rPr>
        <w:t xml:space="preserve"> </w:t>
      </w:r>
      <w:r w:rsidR="00AE02A7" w:rsidRPr="00137C11">
        <w:rPr>
          <w:rFonts w:cs="Arial"/>
        </w:rPr>
        <w:t>by reducing reliance on private motor</w:t>
      </w:r>
      <w:r w:rsidR="007E68BD" w:rsidRPr="00137C11">
        <w:rPr>
          <w:rFonts w:cs="Arial"/>
        </w:rPr>
        <w:t> </w:t>
      </w:r>
      <w:r w:rsidR="00AE02A7" w:rsidRPr="00137C11">
        <w:rPr>
          <w:rFonts w:cs="Arial"/>
        </w:rPr>
        <w:t xml:space="preserve">vehicle use and increasing the variety of residential accommodation available to Canberra residents. </w:t>
      </w:r>
      <w:r w:rsidR="004F23E2" w:rsidRPr="00137C11">
        <w:rPr>
          <w:rFonts w:cs="Arial"/>
        </w:rPr>
        <w:t>R</w:t>
      </w:r>
      <w:r w:rsidR="003237A0" w:rsidRPr="00137C11">
        <w:rPr>
          <w:rFonts w:cs="Arial"/>
        </w:rPr>
        <w:t>edistribution of community facilities across the</w:t>
      </w:r>
      <w:r w:rsidR="007E68BD" w:rsidRPr="00137C11">
        <w:rPr>
          <w:rFonts w:cs="Arial"/>
        </w:rPr>
        <w:t> </w:t>
      </w:r>
      <w:r w:rsidR="003237A0" w:rsidRPr="00137C11">
        <w:rPr>
          <w:rFonts w:cs="Arial"/>
        </w:rPr>
        <w:t xml:space="preserve">site and retention of </w:t>
      </w:r>
      <w:r w:rsidR="004F23E2" w:rsidRPr="00137C11">
        <w:rPr>
          <w:rFonts w:cs="Arial"/>
        </w:rPr>
        <w:t xml:space="preserve">pedestrian </w:t>
      </w:r>
      <w:r w:rsidR="003237A0" w:rsidRPr="00137C11">
        <w:rPr>
          <w:rFonts w:cs="Arial"/>
        </w:rPr>
        <w:t xml:space="preserve">connections through the site </w:t>
      </w:r>
      <w:r w:rsidR="00917319" w:rsidRPr="00137C11">
        <w:rPr>
          <w:rFonts w:cs="Arial"/>
        </w:rPr>
        <w:t xml:space="preserve">will </w:t>
      </w:r>
      <w:r w:rsidR="003237A0" w:rsidRPr="00137C11">
        <w:rPr>
          <w:rFonts w:cs="Arial"/>
        </w:rPr>
        <w:t xml:space="preserve">enhance </w:t>
      </w:r>
      <w:r w:rsidR="004F23E2" w:rsidRPr="00137C11">
        <w:rPr>
          <w:rFonts w:cs="Arial"/>
        </w:rPr>
        <w:t xml:space="preserve">both </w:t>
      </w:r>
      <w:r w:rsidR="003237A0" w:rsidRPr="00137C11">
        <w:rPr>
          <w:rFonts w:cs="Arial"/>
        </w:rPr>
        <w:t xml:space="preserve">accessibility and amenity of existing and </w:t>
      </w:r>
      <w:r w:rsidR="004F23E2" w:rsidRPr="00137C11">
        <w:rPr>
          <w:rFonts w:cs="Arial"/>
        </w:rPr>
        <w:t xml:space="preserve">future </w:t>
      </w:r>
      <w:r w:rsidR="003237A0" w:rsidRPr="00137C11">
        <w:rPr>
          <w:rFonts w:cs="Arial"/>
        </w:rPr>
        <w:t>residents</w:t>
      </w:r>
      <w:r w:rsidR="004F23E2" w:rsidRPr="00137C11">
        <w:rPr>
          <w:rFonts w:cs="Arial"/>
        </w:rPr>
        <w:t xml:space="preserve"> in the area</w:t>
      </w:r>
      <w:r w:rsidR="003237A0" w:rsidRPr="00137C11">
        <w:rPr>
          <w:rFonts w:cs="Arial"/>
        </w:rPr>
        <w:t xml:space="preserve">. </w:t>
      </w:r>
    </w:p>
    <w:p w:rsidR="00B40A4B" w:rsidRPr="00137C11" w:rsidRDefault="00B40A4B" w:rsidP="005A7126">
      <w:pPr>
        <w:pStyle w:val="TAbodytext"/>
        <w:rPr>
          <w:rFonts w:cs="Arial"/>
        </w:rPr>
      </w:pPr>
    </w:p>
    <w:p w:rsidR="00C941AC" w:rsidRPr="00137C11" w:rsidRDefault="003237A0" w:rsidP="00C941AC">
      <w:pPr>
        <w:pStyle w:val="TAsectionheading2"/>
      </w:pPr>
      <w:r w:rsidRPr="00137C11">
        <w:br w:type="page"/>
      </w:r>
      <w:bookmarkStart w:id="25" w:name="_Toc307582583"/>
      <w:r w:rsidR="00C941AC" w:rsidRPr="00137C11">
        <w:t xml:space="preserve">Planning </w:t>
      </w:r>
      <w:r w:rsidR="00704DA9" w:rsidRPr="00137C11">
        <w:t>c</w:t>
      </w:r>
      <w:r w:rsidR="00C941AC" w:rsidRPr="00137C11">
        <w:t>ontext</w:t>
      </w:r>
      <w:bookmarkEnd w:id="25"/>
    </w:p>
    <w:p w:rsidR="0062028B" w:rsidRPr="00137C11" w:rsidRDefault="00C941AC" w:rsidP="0062028B">
      <w:pPr>
        <w:pStyle w:val="TAsectionheading3"/>
      </w:pPr>
      <w:r w:rsidRPr="00137C11">
        <w:t xml:space="preserve"> </w:t>
      </w:r>
      <w:bookmarkStart w:id="26" w:name="_Toc307582584"/>
      <w:r w:rsidR="0062028B" w:rsidRPr="00137C11">
        <w:t>National Capital Plan</w:t>
      </w:r>
      <w:bookmarkEnd w:id="26"/>
    </w:p>
    <w:p w:rsidR="0062028B" w:rsidRPr="00137C11" w:rsidRDefault="0062028B" w:rsidP="0062028B">
      <w:pPr>
        <w:pStyle w:val="TAbodytext"/>
        <w:rPr>
          <w:rFonts w:cs="Arial"/>
        </w:rPr>
      </w:pPr>
      <w:r w:rsidRPr="00137C11">
        <w:rPr>
          <w:rFonts w:cs="Arial"/>
        </w:rPr>
        <w:t xml:space="preserve">The </w:t>
      </w:r>
      <w:smartTag w:uri="urn:schemas-microsoft-com:office:smarttags" w:element="place">
        <w:smartTag w:uri="urn:schemas-microsoft-com:office:smarttags" w:element="State">
          <w:r w:rsidRPr="00137C11">
            <w:rPr>
              <w:rFonts w:cs="Arial"/>
              <w:i/>
            </w:rPr>
            <w:t>Australian Capital Territory</w:t>
          </w:r>
        </w:smartTag>
      </w:smartTag>
      <w:r w:rsidRPr="00137C11">
        <w:rPr>
          <w:rFonts w:cs="Arial"/>
          <w:i/>
        </w:rPr>
        <w:t xml:space="preserve"> (Planning and Land Management) Act 1988</w:t>
      </w:r>
      <w:r w:rsidRPr="00137C11">
        <w:rPr>
          <w:rFonts w:cs="Arial"/>
        </w:rPr>
        <w:t xml:space="preserve"> established the National Capital Authority (NCA) with two of its functions being to</w:t>
      </w:r>
      <w:r w:rsidR="007E68BD" w:rsidRPr="00137C11">
        <w:rPr>
          <w:rFonts w:cs="Arial"/>
        </w:rPr>
        <w:t> </w:t>
      </w:r>
      <w:r w:rsidRPr="00137C11">
        <w:rPr>
          <w:rFonts w:cs="Arial"/>
        </w:rPr>
        <w:t>prepare and administer a National Capital Plan (NCP) and to keep the NCP</w:t>
      </w:r>
      <w:r w:rsidR="007E68BD" w:rsidRPr="00137C11">
        <w:rPr>
          <w:rFonts w:cs="Arial"/>
        </w:rPr>
        <w:t> </w:t>
      </w:r>
      <w:r w:rsidRPr="00137C11">
        <w:rPr>
          <w:rFonts w:cs="Arial"/>
        </w:rPr>
        <w:t xml:space="preserve">under constant review and to propose amendments to it when necessary. </w:t>
      </w:r>
    </w:p>
    <w:p w:rsidR="0062028B" w:rsidRPr="00137C11" w:rsidRDefault="0062028B" w:rsidP="0062028B">
      <w:pPr>
        <w:pStyle w:val="TAbodytext"/>
        <w:rPr>
          <w:rFonts w:cs="Arial"/>
        </w:rPr>
      </w:pPr>
      <w:r w:rsidRPr="00137C11">
        <w:rPr>
          <w:rFonts w:cs="Arial"/>
        </w:rPr>
        <w:t xml:space="preserve">The National Capital Plan, which was published in the Commonwealth Gazette on 21 January 1990, is required to ensure that </w:t>
      </w:r>
      <w:smartTag w:uri="urn:schemas-microsoft-com:office:smarttags" w:element="place">
        <w:smartTag w:uri="urn:schemas-microsoft-com:office:smarttags" w:element="City">
          <w:r w:rsidRPr="00137C11">
            <w:rPr>
              <w:rFonts w:cs="Arial"/>
            </w:rPr>
            <w:t>Canberra</w:t>
          </w:r>
        </w:smartTag>
      </w:smartTag>
      <w:r w:rsidRPr="00137C11">
        <w:rPr>
          <w:rFonts w:cs="Arial"/>
        </w:rPr>
        <w:t xml:space="preserve"> and the Territory are</w:t>
      </w:r>
      <w:r w:rsidR="007E68BD" w:rsidRPr="00137C11">
        <w:rPr>
          <w:rFonts w:cs="Arial"/>
        </w:rPr>
        <w:t> </w:t>
      </w:r>
      <w:r w:rsidRPr="00137C11">
        <w:rPr>
          <w:rFonts w:cs="Arial"/>
        </w:rPr>
        <w:t>planned and developed in accordance with their national significance. The</w:t>
      </w:r>
      <w:r w:rsidR="007E68BD" w:rsidRPr="00137C11">
        <w:rPr>
          <w:rFonts w:cs="Arial"/>
        </w:rPr>
        <w:t> </w:t>
      </w:r>
      <w:r w:rsidRPr="00137C11">
        <w:rPr>
          <w:rFonts w:cs="Arial"/>
          <w:i/>
        </w:rPr>
        <w:t>Planning and Land Management Act 1988</w:t>
      </w:r>
      <w:r w:rsidRPr="00137C11">
        <w:rPr>
          <w:rFonts w:cs="Arial"/>
        </w:rPr>
        <w:t xml:space="preserve"> also requires that the Territory</w:t>
      </w:r>
      <w:r w:rsidR="007E68BD" w:rsidRPr="00137C11">
        <w:rPr>
          <w:rFonts w:cs="Arial"/>
        </w:rPr>
        <w:t> </w:t>
      </w:r>
      <w:r w:rsidRPr="00137C11">
        <w:rPr>
          <w:rFonts w:cs="Arial"/>
        </w:rPr>
        <w:t xml:space="preserve">Plan is not inconsistent with the NCP. </w:t>
      </w:r>
    </w:p>
    <w:p w:rsidR="0062028B" w:rsidRPr="00137C11" w:rsidRDefault="0062028B" w:rsidP="0062028B">
      <w:pPr>
        <w:pStyle w:val="TAbodytext"/>
        <w:rPr>
          <w:rFonts w:cs="Arial"/>
        </w:rPr>
      </w:pPr>
      <w:r w:rsidRPr="00137C11">
        <w:rPr>
          <w:rFonts w:cs="Arial"/>
        </w:rPr>
        <w:t>NCA was consulted during the preparation of this draft variation and its</w:t>
      </w:r>
      <w:r w:rsidR="007E68BD" w:rsidRPr="00137C11">
        <w:rPr>
          <w:rFonts w:cs="Arial"/>
        </w:rPr>
        <w:t> </w:t>
      </w:r>
      <w:r w:rsidRPr="00137C11">
        <w:rPr>
          <w:rFonts w:cs="Arial"/>
        </w:rPr>
        <w:t xml:space="preserve">comments have been included in part 2.7 of this report. </w:t>
      </w:r>
    </w:p>
    <w:p w:rsidR="0062028B" w:rsidRPr="00137C11" w:rsidRDefault="0062028B" w:rsidP="0062028B">
      <w:pPr>
        <w:pStyle w:val="TAsectionheading3"/>
      </w:pPr>
      <w:bookmarkStart w:id="27" w:name="_Toc307582585"/>
      <w:r w:rsidRPr="00137C11">
        <w:t>Territory Plan</w:t>
      </w:r>
      <w:bookmarkEnd w:id="27"/>
    </w:p>
    <w:p w:rsidR="0062028B" w:rsidRPr="00137C11" w:rsidRDefault="00AB7A20" w:rsidP="0062028B">
      <w:pPr>
        <w:pStyle w:val="TAbodytext"/>
        <w:rPr>
          <w:rFonts w:cs="Arial"/>
        </w:rPr>
      </w:pPr>
      <w:r w:rsidRPr="00137C11">
        <w:rPr>
          <w:rFonts w:cs="Arial"/>
        </w:rPr>
        <w:t>T</w:t>
      </w:r>
      <w:r w:rsidR="0062028B" w:rsidRPr="00137C11">
        <w:rPr>
          <w:rFonts w:cs="Arial"/>
        </w:rPr>
        <w:t xml:space="preserve">he Statement of Strategic Directions </w:t>
      </w:r>
      <w:r w:rsidRPr="00137C11">
        <w:rPr>
          <w:rFonts w:cs="Arial"/>
        </w:rPr>
        <w:t>sets out the principles for giving effect to</w:t>
      </w:r>
      <w:r w:rsidR="007E68BD" w:rsidRPr="00137C11">
        <w:rPr>
          <w:rFonts w:cs="Arial"/>
        </w:rPr>
        <w:t> </w:t>
      </w:r>
      <w:r w:rsidRPr="00137C11">
        <w:rPr>
          <w:rFonts w:cs="Arial"/>
        </w:rPr>
        <w:t xml:space="preserve">the main objective of the Territory Plan as required by the </w:t>
      </w:r>
      <w:r w:rsidRPr="00137C11">
        <w:rPr>
          <w:rFonts w:cs="Arial"/>
          <w:i/>
        </w:rPr>
        <w:t>Planning and Development Act 2007</w:t>
      </w:r>
      <w:r w:rsidRPr="00137C11">
        <w:rPr>
          <w:rFonts w:cs="Arial"/>
        </w:rPr>
        <w:t>. The proposal supports the following key principles in</w:t>
      </w:r>
      <w:r w:rsidR="007E68BD" w:rsidRPr="00137C11">
        <w:rPr>
          <w:rFonts w:cs="Arial"/>
        </w:rPr>
        <w:t> </w:t>
      </w:r>
      <w:r w:rsidRPr="00137C11">
        <w:rPr>
          <w:rFonts w:cs="Arial"/>
        </w:rPr>
        <w:t>the</w:t>
      </w:r>
      <w:r w:rsidR="007E68BD" w:rsidRPr="00137C11">
        <w:rPr>
          <w:rFonts w:cs="Arial"/>
        </w:rPr>
        <w:t> </w:t>
      </w:r>
      <w:r w:rsidRPr="00137C11">
        <w:rPr>
          <w:rFonts w:cs="Arial"/>
        </w:rPr>
        <w:t xml:space="preserve">strategic directions </w:t>
      </w:r>
    </w:p>
    <w:p w:rsidR="0062028B" w:rsidRPr="00137C11" w:rsidRDefault="00A9707A" w:rsidP="00A9707A">
      <w:pPr>
        <w:pStyle w:val="TAbodytext"/>
        <w:ind w:left="567"/>
        <w:rPr>
          <w:rFonts w:cs="Arial"/>
          <w:i/>
        </w:rPr>
      </w:pPr>
      <w:r w:rsidRPr="00137C11">
        <w:rPr>
          <w:rFonts w:cs="Arial"/>
          <w:i/>
        </w:rPr>
        <w:t xml:space="preserve">2.4 </w:t>
      </w:r>
      <w:r w:rsidRPr="00137C11">
        <w:rPr>
          <w:rFonts w:cs="Arial"/>
          <w:i/>
        </w:rPr>
        <w:tab/>
        <w:t>Planning policies will support revitalisation of the City Centre as the pre-eminent centre of governance, commerce and entertainment for the ACT and its region, while keeping the City Centre in appropriate balance with other town centres. Within the City Centre, provision will also be made for a range of major community facilities and opportunities for high-density residential development.</w:t>
      </w:r>
    </w:p>
    <w:p w:rsidR="00A9707A" w:rsidRPr="00137C11" w:rsidRDefault="00A9707A" w:rsidP="00A9707A">
      <w:pPr>
        <w:pStyle w:val="TAbodytext"/>
        <w:ind w:left="567"/>
        <w:rPr>
          <w:rFonts w:cs="Arial"/>
          <w:i/>
        </w:rPr>
      </w:pPr>
      <w:r w:rsidRPr="00137C11">
        <w:rPr>
          <w:rFonts w:cs="Arial"/>
          <w:i/>
        </w:rPr>
        <w:t xml:space="preserve">2.5 </w:t>
      </w:r>
      <w:r w:rsidRPr="00137C11">
        <w:rPr>
          <w:rFonts w:cs="Arial"/>
          <w:i/>
        </w:rPr>
        <w:tab/>
        <w:t>A wide range of housing types will be permitted in identified residential areas close to commercial centres and some major transport routes to increase choice; maximise opportunities for affordable housing; and secure some intensification of development consistent with maintaining residential amenity. Outside of these areas, planning policies will protect the typically low density, garden city character of Canberra’s suburban areas.</w:t>
      </w:r>
    </w:p>
    <w:p w:rsidR="00A9707A" w:rsidRPr="00137C11" w:rsidRDefault="00A9707A" w:rsidP="00A9707A">
      <w:pPr>
        <w:pStyle w:val="TAbodytext"/>
        <w:ind w:left="567"/>
        <w:rPr>
          <w:rFonts w:cs="Arial"/>
          <w:i/>
        </w:rPr>
      </w:pPr>
      <w:r w:rsidRPr="00137C11">
        <w:rPr>
          <w:rFonts w:cs="Arial"/>
          <w:i/>
        </w:rPr>
        <w:t xml:space="preserve">2.6 </w:t>
      </w:r>
      <w:r w:rsidRPr="00137C11">
        <w:rPr>
          <w:rFonts w:cs="Arial"/>
          <w:i/>
        </w:rPr>
        <w:tab/>
        <w:t xml:space="preserve">Higher density development will be encouraged within and near major centres, and in other suitable locations that are well served by public transport. </w:t>
      </w:r>
    </w:p>
    <w:p w:rsidR="004F23E2" w:rsidRPr="00137C11" w:rsidRDefault="004F23E2" w:rsidP="004F23E2">
      <w:pPr>
        <w:pStyle w:val="TAsectionheading3"/>
      </w:pPr>
      <w:bookmarkStart w:id="28" w:name="_Toc307582586"/>
      <w:r w:rsidRPr="00137C11">
        <w:t xml:space="preserve">Planning </w:t>
      </w:r>
      <w:r w:rsidR="00704DA9" w:rsidRPr="00137C11">
        <w:t>s</w:t>
      </w:r>
      <w:r w:rsidRPr="00137C11">
        <w:t>trategy</w:t>
      </w:r>
      <w:bookmarkEnd w:id="28"/>
      <w:r w:rsidRPr="00137C11">
        <w:t xml:space="preserve"> </w:t>
      </w:r>
    </w:p>
    <w:p w:rsidR="00F07999" w:rsidRDefault="004F23E2" w:rsidP="004F23E2">
      <w:pPr>
        <w:pStyle w:val="TAbodytext"/>
        <w:rPr>
          <w:rFonts w:cs="Arial"/>
        </w:rPr>
      </w:pPr>
      <w:r w:rsidRPr="00137C11">
        <w:rPr>
          <w:rFonts w:cs="Arial"/>
        </w:rPr>
        <w:t>The Canberra Spatial Plan and Sustainable Transport Plan comprise the current</w:t>
      </w:r>
      <w:r w:rsidR="007E68BD" w:rsidRPr="00137C11">
        <w:rPr>
          <w:rFonts w:cs="Arial"/>
        </w:rPr>
        <w:t> </w:t>
      </w:r>
      <w:r w:rsidRPr="00137C11">
        <w:rPr>
          <w:rFonts w:cs="Arial"/>
        </w:rPr>
        <w:t xml:space="preserve">planning strategy under the </w:t>
      </w:r>
      <w:r w:rsidRPr="00137C11">
        <w:rPr>
          <w:rFonts w:cs="Arial"/>
          <w:i/>
        </w:rPr>
        <w:t>Planning and Development Act 2007</w:t>
      </w:r>
      <w:r w:rsidRPr="00137C11">
        <w:rPr>
          <w:rFonts w:cs="Arial"/>
        </w:rPr>
        <w:t xml:space="preserve">. </w:t>
      </w:r>
      <w:r w:rsidR="00F07999">
        <w:rPr>
          <w:rFonts w:cs="Arial"/>
        </w:rPr>
        <w:t>On</w:t>
      </w:r>
      <w:r w:rsidR="00EF1A32">
        <w:rPr>
          <w:rFonts w:cs="Arial"/>
        </w:rPr>
        <w:t> </w:t>
      </w:r>
      <w:r w:rsidR="00F07999">
        <w:rPr>
          <w:rFonts w:cs="Arial"/>
        </w:rPr>
        <w:t>17</w:t>
      </w:r>
      <w:r w:rsidR="00EF1A32">
        <w:rPr>
          <w:rFonts w:cs="Arial"/>
        </w:rPr>
        <w:t> </w:t>
      </w:r>
      <w:r w:rsidR="00F07999">
        <w:rPr>
          <w:rFonts w:cs="Arial"/>
        </w:rPr>
        <w:t xml:space="preserve">October 2011, a draft planning strategy was released on public consultation. The existing planning strategy remains in place until the revised planning strategy has been finalised. </w:t>
      </w:r>
    </w:p>
    <w:p w:rsidR="004F23E2" w:rsidRPr="00137C11" w:rsidRDefault="00F07999" w:rsidP="004F23E2">
      <w:pPr>
        <w:pStyle w:val="TAbodytext"/>
        <w:rPr>
          <w:rFonts w:cs="Arial"/>
        </w:rPr>
      </w:pPr>
      <w:r>
        <w:rPr>
          <w:rFonts w:cs="Arial"/>
        </w:rPr>
        <w:br w:type="page"/>
      </w:r>
      <w:r w:rsidR="004F23E2" w:rsidRPr="00137C11">
        <w:rPr>
          <w:rFonts w:cs="Arial"/>
        </w:rPr>
        <w:t>Canberra Spatial Plan outlines the strategic direction for growth to achieve social, environmental and economic sustainability for Canberra</w:t>
      </w:r>
      <w:r w:rsidR="00ED57C4" w:rsidRPr="00137C11">
        <w:rPr>
          <w:rFonts w:cs="Arial"/>
        </w:rPr>
        <w:t>. Sustainable Transport Plan promotes alternative modes of transport to private cars in order to shift</w:t>
      </w:r>
      <w:r w:rsidR="007E68BD" w:rsidRPr="00137C11">
        <w:rPr>
          <w:rFonts w:cs="Arial"/>
        </w:rPr>
        <w:t> </w:t>
      </w:r>
      <w:r w:rsidR="00ED57C4" w:rsidRPr="00137C11">
        <w:rPr>
          <w:rFonts w:cs="Arial"/>
        </w:rPr>
        <w:t>transport patterns towards more use of walking, cycling and public transport.</w:t>
      </w:r>
    </w:p>
    <w:p w:rsidR="004F23E2" w:rsidRPr="00137C11" w:rsidRDefault="004F23E2" w:rsidP="004F23E2">
      <w:pPr>
        <w:pStyle w:val="TAsectionheading4"/>
      </w:pPr>
      <w:r w:rsidRPr="00137C11">
        <w:t xml:space="preserve">Canberra </w:t>
      </w:r>
      <w:r w:rsidR="00704DA9" w:rsidRPr="00137C11">
        <w:t>s</w:t>
      </w:r>
      <w:r w:rsidRPr="00137C11">
        <w:t xml:space="preserve">patial </w:t>
      </w:r>
      <w:r w:rsidR="00704DA9" w:rsidRPr="00137C11">
        <w:t>p</w:t>
      </w:r>
      <w:r w:rsidRPr="00137C11">
        <w:t xml:space="preserve">lan </w:t>
      </w:r>
    </w:p>
    <w:p w:rsidR="005A7126" w:rsidRPr="00137C11" w:rsidRDefault="00C74A65" w:rsidP="004F23E2">
      <w:pPr>
        <w:pStyle w:val="TAbodytext"/>
        <w:rPr>
          <w:rFonts w:cs="Arial"/>
        </w:rPr>
      </w:pPr>
      <w:r w:rsidRPr="00137C11">
        <w:rPr>
          <w:rFonts w:cs="Arial"/>
        </w:rPr>
        <w:t>Key principles of the spatial plan, which include encouraging residential intensification within a 7.5 kilometre radius of city, supporting intensification at</w:t>
      </w:r>
      <w:r w:rsidR="00CB0B1F" w:rsidRPr="00137C11">
        <w:rPr>
          <w:rFonts w:cs="Arial"/>
        </w:rPr>
        <w:t> </w:t>
      </w:r>
      <w:r w:rsidRPr="00137C11">
        <w:rPr>
          <w:rFonts w:cs="Arial"/>
        </w:rPr>
        <w:t>major employment centres and increasing housing choice, are addressed by</w:t>
      </w:r>
      <w:r w:rsidR="00CB0B1F" w:rsidRPr="00137C11">
        <w:rPr>
          <w:rFonts w:cs="Arial"/>
        </w:rPr>
        <w:t> </w:t>
      </w:r>
      <w:r w:rsidRPr="00137C11">
        <w:rPr>
          <w:rFonts w:cs="Arial"/>
        </w:rPr>
        <w:t xml:space="preserve">the proposal. </w:t>
      </w:r>
    </w:p>
    <w:p w:rsidR="004F23E2" w:rsidRPr="00137C11" w:rsidRDefault="004F23E2" w:rsidP="004F23E2">
      <w:pPr>
        <w:pStyle w:val="TAsectionheading4"/>
      </w:pPr>
      <w:r w:rsidRPr="00137C11">
        <w:t xml:space="preserve">Sustainable </w:t>
      </w:r>
      <w:r w:rsidR="00704DA9" w:rsidRPr="00137C11">
        <w:t>t</w:t>
      </w:r>
      <w:r w:rsidRPr="00137C11">
        <w:t xml:space="preserve">ransport </w:t>
      </w:r>
      <w:r w:rsidR="00704DA9" w:rsidRPr="00137C11">
        <w:t>p</w:t>
      </w:r>
      <w:r w:rsidRPr="00137C11">
        <w:t xml:space="preserve">lan </w:t>
      </w:r>
    </w:p>
    <w:p w:rsidR="00E92238" w:rsidRDefault="00C74A65" w:rsidP="004F23E2">
      <w:pPr>
        <w:pStyle w:val="TAbodytext"/>
        <w:rPr>
          <w:rFonts w:cs="Arial"/>
        </w:rPr>
      </w:pPr>
      <w:r w:rsidRPr="00137C11">
        <w:rPr>
          <w:rFonts w:cs="Arial"/>
        </w:rPr>
        <w:t xml:space="preserve">Redevelopment of the site </w:t>
      </w:r>
      <w:r w:rsidR="00E92238" w:rsidRPr="00137C11">
        <w:rPr>
          <w:rFonts w:cs="Arial"/>
        </w:rPr>
        <w:t>to enable a higher resident population in</w:t>
      </w:r>
      <w:r w:rsidR="007E68BD" w:rsidRPr="00137C11">
        <w:rPr>
          <w:rFonts w:cs="Arial"/>
        </w:rPr>
        <w:t> </w:t>
      </w:r>
      <w:r w:rsidR="00E92238" w:rsidRPr="00137C11">
        <w:rPr>
          <w:rFonts w:cs="Arial"/>
        </w:rPr>
        <w:t>close</w:t>
      </w:r>
      <w:r w:rsidR="007E68BD" w:rsidRPr="00137C11">
        <w:rPr>
          <w:rFonts w:cs="Arial"/>
        </w:rPr>
        <w:t> </w:t>
      </w:r>
      <w:r w:rsidR="00E92238" w:rsidRPr="00137C11">
        <w:rPr>
          <w:rFonts w:cs="Arial"/>
        </w:rPr>
        <w:t>proximity to Canberra City supports accessibility of future residents to</w:t>
      </w:r>
      <w:r w:rsidR="007E68BD" w:rsidRPr="00137C11">
        <w:rPr>
          <w:rFonts w:cs="Arial"/>
        </w:rPr>
        <w:t> </w:t>
      </w:r>
      <w:r w:rsidR="00E92238" w:rsidRPr="00137C11">
        <w:rPr>
          <w:rFonts w:cs="Arial"/>
        </w:rPr>
        <w:t>employment, shopping and recreational activity through alternative travel</w:t>
      </w:r>
      <w:r w:rsidR="00CB0B1F" w:rsidRPr="00137C11">
        <w:rPr>
          <w:rFonts w:cs="Arial"/>
        </w:rPr>
        <w:t> </w:t>
      </w:r>
      <w:r w:rsidR="00E92238" w:rsidRPr="00137C11">
        <w:rPr>
          <w:rFonts w:cs="Arial"/>
        </w:rPr>
        <w:t>modes to a private motor vehicle. Thus the proposal is consistent with the</w:t>
      </w:r>
      <w:r w:rsidR="00CB0B1F" w:rsidRPr="00137C11">
        <w:rPr>
          <w:rFonts w:cs="Arial"/>
        </w:rPr>
        <w:t> </w:t>
      </w:r>
      <w:r w:rsidR="00E92238" w:rsidRPr="00137C11">
        <w:rPr>
          <w:rFonts w:cs="Arial"/>
        </w:rPr>
        <w:t>goals</w:t>
      </w:r>
      <w:r w:rsidR="007E68BD" w:rsidRPr="00137C11">
        <w:rPr>
          <w:rFonts w:cs="Arial"/>
        </w:rPr>
        <w:t> </w:t>
      </w:r>
      <w:r w:rsidR="00E92238" w:rsidRPr="00137C11">
        <w:rPr>
          <w:rFonts w:cs="Arial"/>
        </w:rPr>
        <w:t xml:space="preserve">of </w:t>
      </w:r>
      <w:r w:rsidR="00ED7199">
        <w:rPr>
          <w:rFonts w:cs="Arial"/>
        </w:rPr>
        <w:t xml:space="preserve">the </w:t>
      </w:r>
      <w:r w:rsidR="00E92238" w:rsidRPr="00137C11">
        <w:rPr>
          <w:rFonts w:cs="Arial"/>
        </w:rPr>
        <w:t xml:space="preserve">Sustainable Transport Plan. </w:t>
      </w:r>
    </w:p>
    <w:p w:rsidR="00C941AC" w:rsidRPr="00137C11" w:rsidRDefault="00C941AC" w:rsidP="00C941AC">
      <w:pPr>
        <w:pStyle w:val="TAsectionheading2"/>
      </w:pPr>
      <w:bookmarkStart w:id="29" w:name="_Toc307582587"/>
      <w:r w:rsidRPr="00137C11">
        <w:t xml:space="preserve">Interim </w:t>
      </w:r>
      <w:r w:rsidR="00704DA9" w:rsidRPr="00137C11">
        <w:t>e</w:t>
      </w:r>
      <w:r w:rsidRPr="00137C11">
        <w:t>ffect</w:t>
      </w:r>
      <w:bookmarkEnd w:id="29"/>
    </w:p>
    <w:p w:rsidR="009858FF" w:rsidRPr="00137C11" w:rsidRDefault="00C941AC" w:rsidP="00143082">
      <w:pPr>
        <w:pStyle w:val="TAbodytext"/>
        <w:rPr>
          <w:rFonts w:cs="Arial"/>
        </w:rPr>
      </w:pPr>
      <w:bookmarkStart w:id="30" w:name="No_interim_effect"/>
      <w:r w:rsidRPr="00137C11">
        <w:rPr>
          <w:rFonts w:cs="Arial"/>
        </w:rPr>
        <w:t>The draft variation does not have interim effect and therefore section 65 of</w:t>
      </w:r>
      <w:r w:rsidR="009B23E9">
        <w:rPr>
          <w:rFonts w:cs="Arial"/>
        </w:rPr>
        <w:t> </w:t>
      </w:r>
      <w:r w:rsidRPr="00137C11">
        <w:rPr>
          <w:rFonts w:cs="Arial"/>
        </w:rPr>
        <w:t>the</w:t>
      </w:r>
      <w:r w:rsidR="007E68BD" w:rsidRPr="00137C11">
        <w:rPr>
          <w:rFonts w:cs="Arial"/>
        </w:rPr>
        <w:t> </w:t>
      </w:r>
      <w:r w:rsidRPr="00137C11">
        <w:rPr>
          <w:rFonts w:cs="Arial"/>
        </w:rPr>
        <w:t>Act does</w:t>
      </w:r>
      <w:r w:rsidR="0062140C" w:rsidRPr="00137C11">
        <w:rPr>
          <w:rFonts w:cs="Arial"/>
        </w:rPr>
        <w:t> </w:t>
      </w:r>
      <w:r w:rsidRPr="00137C11">
        <w:rPr>
          <w:rFonts w:cs="Arial"/>
        </w:rPr>
        <w:t>not apply. The current Territory Plan will continue to apply while</w:t>
      </w:r>
      <w:r w:rsidR="007E68BD" w:rsidRPr="00137C11">
        <w:rPr>
          <w:rFonts w:cs="Arial"/>
        </w:rPr>
        <w:t> </w:t>
      </w:r>
      <w:r w:rsidRPr="00137C11">
        <w:rPr>
          <w:rFonts w:cs="Arial"/>
        </w:rPr>
        <w:t>the</w:t>
      </w:r>
      <w:r w:rsidR="007E68BD" w:rsidRPr="00137C11">
        <w:rPr>
          <w:rFonts w:cs="Arial"/>
        </w:rPr>
        <w:t> </w:t>
      </w:r>
      <w:r w:rsidRPr="00137C11">
        <w:rPr>
          <w:rFonts w:cs="Arial"/>
        </w:rPr>
        <w:t>variation remains in draft form.</w:t>
      </w:r>
    </w:p>
    <w:p w:rsidR="00C941AC" w:rsidRPr="00137C11" w:rsidRDefault="00C941AC" w:rsidP="00C941AC">
      <w:pPr>
        <w:pStyle w:val="TAsectionheading2"/>
      </w:pPr>
      <w:bookmarkStart w:id="31" w:name="_Toc307582588"/>
      <w:bookmarkEnd w:id="30"/>
      <w:r w:rsidRPr="00137C11">
        <w:t xml:space="preserve">Consultation with </w:t>
      </w:r>
      <w:r w:rsidR="00704DA9" w:rsidRPr="00137C11">
        <w:t>g</w:t>
      </w:r>
      <w:r w:rsidRPr="00137C11">
        <w:t xml:space="preserve">overnment </w:t>
      </w:r>
      <w:r w:rsidR="00704DA9" w:rsidRPr="00137C11">
        <w:t>a</w:t>
      </w:r>
      <w:r w:rsidRPr="00137C11">
        <w:t>gencies</w:t>
      </w:r>
      <w:bookmarkEnd w:id="31"/>
    </w:p>
    <w:p w:rsidR="00C941AC" w:rsidRPr="00137C11" w:rsidRDefault="00C941AC" w:rsidP="00C941AC">
      <w:pPr>
        <w:pStyle w:val="TAbodytext"/>
        <w:rPr>
          <w:rFonts w:cs="Arial"/>
        </w:rPr>
      </w:pPr>
      <w:r w:rsidRPr="00137C11">
        <w:rPr>
          <w:rFonts w:cs="Arial"/>
        </w:rPr>
        <w:t>ACTPLA is required to, in preparing a draft variation under section 61(b)</w:t>
      </w:r>
      <w:r w:rsidR="00EF1A32">
        <w:rPr>
          <w:rFonts w:cs="Arial"/>
        </w:rPr>
        <w:t>,</w:t>
      </w:r>
      <w:r w:rsidRPr="00137C11">
        <w:rPr>
          <w:rFonts w:cs="Arial"/>
        </w:rPr>
        <w:t xml:space="preserve"> consult</w:t>
      </w:r>
      <w:r w:rsidR="007E68BD" w:rsidRPr="00137C11">
        <w:rPr>
          <w:rFonts w:cs="Arial"/>
        </w:rPr>
        <w:t> </w:t>
      </w:r>
      <w:r w:rsidRPr="00137C11">
        <w:rPr>
          <w:rFonts w:cs="Arial"/>
        </w:rPr>
        <w:t xml:space="preserve">with each of the following in relation to the proposed draft variation </w:t>
      </w:r>
    </w:p>
    <w:p w:rsidR="00C941AC" w:rsidRPr="00137C11" w:rsidRDefault="00C941AC" w:rsidP="00302A39">
      <w:pPr>
        <w:pStyle w:val="TAbodytext"/>
        <w:numPr>
          <w:ilvl w:val="0"/>
          <w:numId w:val="5"/>
        </w:numPr>
        <w:ind w:left="720"/>
        <w:rPr>
          <w:rFonts w:cs="Arial"/>
        </w:rPr>
      </w:pPr>
      <w:r w:rsidRPr="00137C11">
        <w:rPr>
          <w:rFonts w:cs="Arial"/>
        </w:rPr>
        <w:t xml:space="preserve">the national capital authority </w:t>
      </w:r>
    </w:p>
    <w:p w:rsidR="00C941AC" w:rsidRPr="00137C11" w:rsidRDefault="00C941AC" w:rsidP="00302A39">
      <w:pPr>
        <w:pStyle w:val="TAbodytext"/>
        <w:numPr>
          <w:ilvl w:val="0"/>
          <w:numId w:val="5"/>
        </w:numPr>
        <w:ind w:left="720"/>
        <w:rPr>
          <w:rFonts w:cs="Arial"/>
        </w:rPr>
      </w:pPr>
      <w:r w:rsidRPr="00137C11">
        <w:rPr>
          <w:rFonts w:cs="Arial"/>
        </w:rPr>
        <w:t xml:space="preserve">the conservator of flora and fauna </w:t>
      </w:r>
    </w:p>
    <w:p w:rsidR="00C941AC" w:rsidRPr="00137C11" w:rsidRDefault="00C941AC" w:rsidP="00302A39">
      <w:pPr>
        <w:pStyle w:val="TAbodytext"/>
        <w:numPr>
          <w:ilvl w:val="0"/>
          <w:numId w:val="5"/>
        </w:numPr>
        <w:ind w:left="720"/>
        <w:rPr>
          <w:rFonts w:cs="Arial"/>
        </w:rPr>
      </w:pPr>
      <w:r w:rsidRPr="00137C11">
        <w:rPr>
          <w:rFonts w:cs="Arial"/>
        </w:rPr>
        <w:t xml:space="preserve">the environment protection authority </w:t>
      </w:r>
    </w:p>
    <w:p w:rsidR="00C941AC" w:rsidRPr="00137C11" w:rsidRDefault="00C941AC" w:rsidP="00302A39">
      <w:pPr>
        <w:pStyle w:val="TAbodytext"/>
        <w:numPr>
          <w:ilvl w:val="0"/>
          <w:numId w:val="5"/>
        </w:numPr>
        <w:ind w:left="720"/>
        <w:rPr>
          <w:rFonts w:cs="Arial"/>
        </w:rPr>
      </w:pPr>
      <w:r w:rsidRPr="00137C11">
        <w:rPr>
          <w:rFonts w:cs="Arial"/>
        </w:rPr>
        <w:t xml:space="preserve">the heritage council </w:t>
      </w:r>
    </w:p>
    <w:p w:rsidR="00C941AC" w:rsidRPr="00137C11" w:rsidRDefault="00C941AC" w:rsidP="00302A39">
      <w:pPr>
        <w:pStyle w:val="TAbodytext"/>
        <w:numPr>
          <w:ilvl w:val="0"/>
          <w:numId w:val="5"/>
        </w:numPr>
        <w:ind w:left="720"/>
        <w:rPr>
          <w:rFonts w:cs="Arial"/>
        </w:rPr>
      </w:pPr>
      <w:r w:rsidRPr="00137C11">
        <w:rPr>
          <w:rFonts w:cs="Arial"/>
        </w:rPr>
        <w:t xml:space="preserve">if the draft variation would, if made, be likely to affect unleased land or leased public land – each custodian for the land likely to be affected </w:t>
      </w:r>
    </w:p>
    <w:p w:rsidR="00C941AC" w:rsidRPr="00137C11" w:rsidRDefault="00C941AC" w:rsidP="00C941AC">
      <w:pPr>
        <w:pStyle w:val="TAinterpretationservicetitle"/>
        <w:tabs>
          <w:tab w:val="clear" w:pos="720"/>
          <w:tab w:val="left" w:pos="540"/>
        </w:tabs>
        <w:ind w:left="0" w:firstLine="0"/>
        <w:rPr>
          <w:rFonts w:cs="Arial"/>
        </w:rPr>
      </w:pPr>
      <w:r w:rsidRPr="00137C11">
        <w:rPr>
          <w:rFonts w:cs="Arial"/>
        </w:rPr>
        <w:t>National Capital Authority</w:t>
      </w:r>
    </w:p>
    <w:p w:rsidR="00C941AC" w:rsidRPr="00137C11" w:rsidRDefault="00C941AC" w:rsidP="00C941AC">
      <w:pPr>
        <w:pStyle w:val="TAbodytext"/>
        <w:rPr>
          <w:rFonts w:cs="Arial"/>
        </w:rPr>
      </w:pPr>
      <w:r w:rsidRPr="00137C11">
        <w:rPr>
          <w:rFonts w:cs="Arial"/>
        </w:rPr>
        <w:t xml:space="preserve">The NCA provided the following comments on </w:t>
      </w:r>
      <w:bookmarkStart w:id="32" w:name="Date_NCA"/>
      <w:r w:rsidR="00E3131B" w:rsidRPr="00137C11">
        <w:rPr>
          <w:rFonts w:cs="Arial"/>
        </w:rPr>
        <w:t>12 October 2011</w:t>
      </w:r>
      <w:bookmarkEnd w:id="32"/>
    </w:p>
    <w:p w:rsidR="00E3131B" w:rsidRPr="00137C11" w:rsidRDefault="00E3131B" w:rsidP="00E3131B">
      <w:pPr>
        <w:autoSpaceDE w:val="0"/>
        <w:autoSpaceDN w:val="0"/>
        <w:adjustRightInd w:val="0"/>
        <w:spacing w:after="120" w:line="240" w:lineRule="auto"/>
        <w:rPr>
          <w:rFonts w:eastAsia="Times New Roman"/>
          <w:b/>
          <w:i/>
          <w:iCs/>
          <w:color w:val="353535"/>
          <w:sz w:val="24"/>
          <w:szCs w:val="24"/>
          <w:lang w:eastAsia="en-US"/>
        </w:rPr>
      </w:pPr>
      <w:r w:rsidRPr="00137C11">
        <w:rPr>
          <w:rFonts w:eastAsia="Times New Roman"/>
          <w:b/>
          <w:i/>
          <w:iCs/>
          <w:color w:val="353535"/>
          <w:sz w:val="24"/>
          <w:szCs w:val="24"/>
          <w:lang w:eastAsia="en-US"/>
        </w:rPr>
        <w:t>Public Realm Development</w:t>
      </w:r>
    </w:p>
    <w:p w:rsidR="00E3131B" w:rsidRPr="00137C11" w:rsidRDefault="00E3131B" w:rsidP="00E3131B">
      <w:pPr>
        <w:autoSpaceDE w:val="0"/>
        <w:autoSpaceDN w:val="0"/>
        <w:adjustRightInd w:val="0"/>
        <w:spacing w:after="120" w:line="240" w:lineRule="auto"/>
        <w:rPr>
          <w:rFonts w:eastAsia="Times New Roman"/>
          <w:i/>
          <w:color w:val="353535"/>
          <w:sz w:val="24"/>
          <w:szCs w:val="24"/>
          <w:lang w:eastAsia="en-US"/>
        </w:rPr>
      </w:pPr>
      <w:r w:rsidRPr="00137C11">
        <w:rPr>
          <w:rFonts w:eastAsia="Times New Roman"/>
          <w:i/>
          <w:color w:val="494949"/>
          <w:sz w:val="24"/>
          <w:szCs w:val="24"/>
          <w:lang w:eastAsia="en-US"/>
        </w:rPr>
        <w:t xml:space="preserve">Consideration </w:t>
      </w:r>
      <w:r w:rsidRPr="00137C11">
        <w:rPr>
          <w:rFonts w:eastAsia="Times New Roman"/>
          <w:i/>
          <w:color w:val="353535"/>
          <w:sz w:val="24"/>
          <w:szCs w:val="24"/>
          <w:lang w:eastAsia="en-US"/>
        </w:rPr>
        <w:t xml:space="preserve">could be </w:t>
      </w:r>
      <w:r w:rsidRPr="00137C11">
        <w:rPr>
          <w:rFonts w:eastAsia="Times New Roman"/>
          <w:i/>
          <w:color w:val="494949"/>
          <w:sz w:val="24"/>
          <w:szCs w:val="24"/>
          <w:lang w:eastAsia="en-US"/>
        </w:rPr>
        <w:t>g</w:t>
      </w:r>
      <w:r w:rsidRPr="00137C11">
        <w:rPr>
          <w:rFonts w:eastAsia="Times New Roman"/>
          <w:i/>
          <w:color w:val="222222"/>
          <w:sz w:val="24"/>
          <w:szCs w:val="24"/>
          <w:lang w:eastAsia="en-US"/>
        </w:rPr>
        <w:t>i</w:t>
      </w:r>
      <w:r w:rsidRPr="00137C11">
        <w:rPr>
          <w:rFonts w:eastAsia="Times New Roman"/>
          <w:i/>
          <w:color w:val="494949"/>
          <w:sz w:val="24"/>
          <w:szCs w:val="24"/>
          <w:lang w:eastAsia="en-US"/>
        </w:rPr>
        <w:t xml:space="preserve">ven </w:t>
      </w:r>
      <w:r w:rsidRPr="00137C11">
        <w:rPr>
          <w:rFonts w:eastAsia="Times New Roman"/>
          <w:i/>
          <w:color w:val="353535"/>
          <w:sz w:val="24"/>
          <w:szCs w:val="24"/>
          <w:lang w:eastAsia="en-US"/>
        </w:rPr>
        <w:t xml:space="preserve">to </w:t>
      </w:r>
      <w:r w:rsidRPr="00137C11">
        <w:rPr>
          <w:rFonts w:eastAsia="Times New Roman"/>
          <w:i/>
          <w:color w:val="494949"/>
          <w:sz w:val="24"/>
          <w:szCs w:val="24"/>
          <w:lang w:eastAsia="en-US"/>
        </w:rPr>
        <w:t xml:space="preserve">strengthening </w:t>
      </w:r>
      <w:r w:rsidRPr="00137C11">
        <w:rPr>
          <w:rFonts w:eastAsia="Times New Roman"/>
          <w:i/>
          <w:color w:val="353535"/>
          <w:sz w:val="24"/>
          <w:szCs w:val="24"/>
          <w:lang w:eastAsia="en-US"/>
        </w:rPr>
        <w:t xml:space="preserve">the provisions relating to </w:t>
      </w:r>
      <w:r w:rsidRPr="00137C11">
        <w:rPr>
          <w:rFonts w:eastAsia="Times New Roman"/>
          <w:i/>
          <w:color w:val="494949"/>
          <w:sz w:val="24"/>
          <w:szCs w:val="24"/>
          <w:lang w:eastAsia="en-US"/>
        </w:rPr>
        <w:t xml:space="preserve">the scale and character of landscape. Referral </w:t>
      </w:r>
      <w:r w:rsidRPr="00137C11">
        <w:rPr>
          <w:rFonts w:eastAsia="Times New Roman"/>
          <w:i/>
          <w:color w:val="353535"/>
          <w:sz w:val="24"/>
          <w:szCs w:val="24"/>
          <w:lang w:eastAsia="en-US"/>
        </w:rPr>
        <w:t xml:space="preserve">to Territory </w:t>
      </w:r>
      <w:r w:rsidRPr="00137C11">
        <w:rPr>
          <w:rFonts w:eastAsia="Times New Roman"/>
          <w:i/>
          <w:color w:val="494949"/>
          <w:sz w:val="24"/>
          <w:szCs w:val="24"/>
          <w:lang w:eastAsia="en-US"/>
        </w:rPr>
        <w:t xml:space="preserve">and Municipal Services (TaMS) standards make </w:t>
      </w:r>
      <w:r w:rsidRPr="00137C11">
        <w:rPr>
          <w:rFonts w:eastAsia="Times New Roman"/>
          <w:i/>
          <w:color w:val="353535"/>
          <w:sz w:val="24"/>
          <w:szCs w:val="24"/>
          <w:lang w:eastAsia="en-US"/>
        </w:rPr>
        <w:t>i</w:t>
      </w:r>
      <w:r w:rsidRPr="00137C11">
        <w:rPr>
          <w:rFonts w:eastAsia="Times New Roman"/>
          <w:i/>
          <w:color w:val="616161"/>
          <w:sz w:val="24"/>
          <w:szCs w:val="24"/>
          <w:lang w:eastAsia="en-US"/>
        </w:rPr>
        <w:t xml:space="preserve">t </w:t>
      </w:r>
      <w:r w:rsidRPr="00137C11">
        <w:rPr>
          <w:rFonts w:eastAsia="Times New Roman"/>
          <w:i/>
          <w:color w:val="353535"/>
          <w:sz w:val="24"/>
          <w:szCs w:val="24"/>
          <w:lang w:eastAsia="en-US"/>
        </w:rPr>
        <w:t>d</w:t>
      </w:r>
      <w:r w:rsidRPr="00137C11">
        <w:rPr>
          <w:rFonts w:eastAsia="Times New Roman"/>
          <w:i/>
          <w:color w:val="616161"/>
          <w:sz w:val="24"/>
          <w:szCs w:val="24"/>
          <w:lang w:eastAsia="en-US"/>
        </w:rPr>
        <w:t xml:space="preserve">ifficult </w:t>
      </w:r>
      <w:r w:rsidRPr="00137C11">
        <w:rPr>
          <w:rFonts w:eastAsia="Times New Roman"/>
          <w:i/>
          <w:color w:val="353535"/>
          <w:sz w:val="24"/>
          <w:szCs w:val="24"/>
          <w:lang w:eastAsia="en-US"/>
        </w:rPr>
        <w:t xml:space="preserve">to understand the quality </w:t>
      </w:r>
      <w:r w:rsidRPr="00137C11">
        <w:rPr>
          <w:rFonts w:eastAsia="Times New Roman"/>
          <w:i/>
          <w:color w:val="494949"/>
          <w:sz w:val="24"/>
          <w:szCs w:val="24"/>
          <w:lang w:eastAsia="en-US"/>
        </w:rPr>
        <w:t xml:space="preserve">of </w:t>
      </w:r>
      <w:r w:rsidRPr="00137C11">
        <w:rPr>
          <w:rFonts w:eastAsia="Times New Roman"/>
          <w:i/>
          <w:color w:val="353535"/>
          <w:sz w:val="24"/>
          <w:szCs w:val="24"/>
          <w:lang w:eastAsia="en-US"/>
        </w:rPr>
        <w:t xml:space="preserve">the urban </w:t>
      </w:r>
      <w:r w:rsidRPr="00137C11">
        <w:rPr>
          <w:rFonts w:eastAsia="Times New Roman"/>
          <w:i/>
          <w:color w:val="494949"/>
          <w:sz w:val="24"/>
          <w:szCs w:val="24"/>
          <w:lang w:eastAsia="en-US"/>
        </w:rPr>
        <w:t xml:space="preserve">environment that is </w:t>
      </w:r>
      <w:r w:rsidRPr="00137C11">
        <w:rPr>
          <w:rFonts w:eastAsia="Times New Roman"/>
          <w:i/>
          <w:color w:val="353535"/>
          <w:sz w:val="24"/>
          <w:szCs w:val="24"/>
          <w:lang w:eastAsia="en-US"/>
        </w:rPr>
        <w:t>being created</w:t>
      </w:r>
      <w:r w:rsidRPr="00137C11">
        <w:rPr>
          <w:rFonts w:eastAsia="Times New Roman"/>
          <w:i/>
          <w:color w:val="616161"/>
          <w:sz w:val="24"/>
          <w:szCs w:val="24"/>
          <w:lang w:eastAsia="en-US"/>
        </w:rPr>
        <w:t xml:space="preserve">. </w:t>
      </w:r>
      <w:r w:rsidRPr="00137C11">
        <w:rPr>
          <w:rFonts w:eastAsia="Times New Roman"/>
          <w:i/>
          <w:color w:val="353535"/>
          <w:sz w:val="24"/>
          <w:szCs w:val="24"/>
          <w:lang w:eastAsia="en-US"/>
        </w:rPr>
        <w:t>Landscape criteri</w:t>
      </w:r>
      <w:r w:rsidRPr="00137C11">
        <w:rPr>
          <w:rFonts w:eastAsia="Times New Roman"/>
          <w:i/>
          <w:color w:val="616161"/>
          <w:sz w:val="24"/>
          <w:szCs w:val="24"/>
          <w:lang w:eastAsia="en-US"/>
        </w:rPr>
        <w:t xml:space="preserve">a </w:t>
      </w:r>
      <w:r w:rsidRPr="00137C11">
        <w:rPr>
          <w:rFonts w:eastAsia="Times New Roman"/>
          <w:i/>
          <w:color w:val="494949"/>
          <w:sz w:val="24"/>
          <w:szCs w:val="24"/>
          <w:lang w:eastAsia="en-US"/>
        </w:rPr>
        <w:t xml:space="preserve">could </w:t>
      </w:r>
      <w:r w:rsidRPr="00137C11">
        <w:rPr>
          <w:rFonts w:eastAsia="Times New Roman"/>
          <w:i/>
          <w:color w:val="353535"/>
          <w:sz w:val="24"/>
          <w:szCs w:val="24"/>
          <w:lang w:eastAsia="en-US"/>
        </w:rPr>
        <w:t xml:space="preserve">require the </w:t>
      </w:r>
      <w:r w:rsidRPr="00137C11">
        <w:rPr>
          <w:rFonts w:eastAsia="Times New Roman"/>
          <w:i/>
          <w:color w:val="494949"/>
          <w:sz w:val="24"/>
          <w:szCs w:val="24"/>
          <w:lang w:eastAsia="en-US"/>
        </w:rPr>
        <w:t xml:space="preserve">protection </w:t>
      </w:r>
      <w:r w:rsidRPr="00137C11">
        <w:rPr>
          <w:rFonts w:eastAsia="Times New Roman"/>
          <w:i/>
          <w:color w:val="353535"/>
          <w:sz w:val="24"/>
          <w:szCs w:val="24"/>
          <w:lang w:eastAsia="en-US"/>
        </w:rPr>
        <w:t xml:space="preserve">and reinforcement </w:t>
      </w:r>
      <w:r w:rsidRPr="00137C11">
        <w:rPr>
          <w:rFonts w:eastAsia="Times New Roman"/>
          <w:i/>
          <w:color w:val="494949"/>
          <w:sz w:val="24"/>
          <w:szCs w:val="24"/>
          <w:lang w:eastAsia="en-US"/>
        </w:rPr>
        <w:t xml:space="preserve">of existing street </w:t>
      </w:r>
      <w:r w:rsidRPr="00137C11">
        <w:rPr>
          <w:rFonts w:eastAsia="Times New Roman"/>
          <w:i/>
          <w:color w:val="353535"/>
          <w:sz w:val="24"/>
          <w:szCs w:val="24"/>
          <w:lang w:eastAsia="en-US"/>
        </w:rPr>
        <w:t xml:space="preserve">trees along </w:t>
      </w:r>
      <w:r w:rsidRPr="00137C11">
        <w:rPr>
          <w:rFonts w:eastAsia="Times New Roman"/>
          <w:i/>
          <w:color w:val="494949"/>
          <w:sz w:val="24"/>
          <w:szCs w:val="24"/>
          <w:lang w:eastAsia="en-US"/>
        </w:rPr>
        <w:t xml:space="preserve">Cooyong and </w:t>
      </w:r>
      <w:r w:rsidRPr="00137C11">
        <w:rPr>
          <w:rFonts w:eastAsia="Times New Roman"/>
          <w:i/>
          <w:color w:val="353535"/>
          <w:sz w:val="24"/>
          <w:szCs w:val="24"/>
          <w:lang w:eastAsia="en-US"/>
        </w:rPr>
        <w:t>Donald</w:t>
      </w:r>
      <w:r w:rsidRPr="00137C11">
        <w:rPr>
          <w:rFonts w:eastAsia="Times New Roman"/>
          <w:i/>
          <w:color w:val="616161"/>
          <w:sz w:val="24"/>
          <w:szCs w:val="24"/>
          <w:lang w:eastAsia="en-US"/>
        </w:rPr>
        <w:t xml:space="preserve">son </w:t>
      </w:r>
      <w:r w:rsidRPr="00137C11">
        <w:rPr>
          <w:rFonts w:eastAsia="Times New Roman"/>
          <w:i/>
          <w:color w:val="353535"/>
          <w:sz w:val="24"/>
          <w:szCs w:val="24"/>
          <w:lang w:eastAsia="en-US"/>
        </w:rPr>
        <w:t xml:space="preserve">Streets </w:t>
      </w:r>
      <w:r w:rsidRPr="00137C11">
        <w:rPr>
          <w:rFonts w:eastAsia="Times New Roman"/>
          <w:i/>
          <w:color w:val="494949"/>
          <w:sz w:val="24"/>
          <w:szCs w:val="24"/>
          <w:lang w:eastAsia="en-US"/>
        </w:rPr>
        <w:t xml:space="preserve">and </w:t>
      </w:r>
      <w:r w:rsidRPr="00137C11">
        <w:rPr>
          <w:rFonts w:eastAsia="Times New Roman"/>
          <w:i/>
          <w:color w:val="353535"/>
          <w:sz w:val="24"/>
          <w:szCs w:val="24"/>
          <w:lang w:eastAsia="en-US"/>
        </w:rPr>
        <w:t>Ainslie A</w:t>
      </w:r>
      <w:r w:rsidRPr="00137C11">
        <w:rPr>
          <w:rFonts w:eastAsia="Times New Roman"/>
          <w:i/>
          <w:color w:val="494949"/>
          <w:sz w:val="24"/>
          <w:szCs w:val="24"/>
          <w:lang w:eastAsia="en-US"/>
        </w:rPr>
        <w:t xml:space="preserve">venue. </w:t>
      </w:r>
      <w:r w:rsidRPr="00137C11">
        <w:rPr>
          <w:rFonts w:eastAsia="Times New Roman"/>
          <w:i/>
          <w:color w:val="353535"/>
          <w:sz w:val="24"/>
          <w:szCs w:val="24"/>
          <w:lang w:eastAsia="en-US"/>
        </w:rPr>
        <w:t xml:space="preserve">Where </w:t>
      </w:r>
      <w:r w:rsidRPr="00137C11">
        <w:rPr>
          <w:rFonts w:eastAsia="Times New Roman"/>
          <w:i/>
          <w:color w:val="494949"/>
          <w:sz w:val="24"/>
          <w:szCs w:val="24"/>
          <w:lang w:eastAsia="en-US"/>
        </w:rPr>
        <w:t xml:space="preserve">street </w:t>
      </w:r>
      <w:r w:rsidRPr="00137C11">
        <w:rPr>
          <w:rFonts w:eastAsia="Times New Roman"/>
          <w:i/>
          <w:color w:val="353535"/>
          <w:sz w:val="24"/>
          <w:szCs w:val="24"/>
          <w:lang w:eastAsia="en-US"/>
        </w:rPr>
        <w:t xml:space="preserve">trees require </w:t>
      </w:r>
      <w:r w:rsidRPr="00137C11">
        <w:rPr>
          <w:rFonts w:eastAsia="Times New Roman"/>
          <w:i/>
          <w:color w:val="494949"/>
          <w:sz w:val="24"/>
          <w:szCs w:val="24"/>
          <w:lang w:eastAsia="en-US"/>
        </w:rPr>
        <w:t xml:space="preserve">replacement, these </w:t>
      </w:r>
      <w:r w:rsidRPr="00137C11">
        <w:rPr>
          <w:rFonts w:eastAsia="Times New Roman"/>
          <w:i/>
          <w:color w:val="353535"/>
          <w:sz w:val="24"/>
          <w:szCs w:val="24"/>
          <w:lang w:eastAsia="en-US"/>
        </w:rPr>
        <w:t xml:space="preserve">could </w:t>
      </w:r>
      <w:r w:rsidRPr="00137C11">
        <w:rPr>
          <w:rFonts w:eastAsia="Times New Roman"/>
          <w:i/>
          <w:color w:val="494949"/>
          <w:sz w:val="24"/>
          <w:szCs w:val="24"/>
          <w:lang w:eastAsia="en-US"/>
        </w:rPr>
        <w:t xml:space="preserve">reinforce the </w:t>
      </w:r>
      <w:r w:rsidRPr="00137C11">
        <w:rPr>
          <w:rFonts w:eastAsia="Times New Roman"/>
          <w:i/>
          <w:color w:val="353535"/>
          <w:sz w:val="24"/>
          <w:szCs w:val="24"/>
          <w:lang w:eastAsia="en-US"/>
        </w:rPr>
        <w:t xml:space="preserve">existing planting pattern. </w:t>
      </w:r>
      <w:r w:rsidRPr="00137C11">
        <w:rPr>
          <w:rFonts w:eastAsia="Times New Roman"/>
          <w:i/>
          <w:color w:val="494949"/>
          <w:sz w:val="24"/>
          <w:szCs w:val="24"/>
          <w:lang w:eastAsia="en-US"/>
        </w:rPr>
        <w:t xml:space="preserve">New street </w:t>
      </w:r>
      <w:r w:rsidRPr="00137C11">
        <w:rPr>
          <w:rFonts w:eastAsia="Times New Roman"/>
          <w:i/>
          <w:color w:val="353535"/>
          <w:sz w:val="24"/>
          <w:szCs w:val="24"/>
          <w:lang w:eastAsia="en-US"/>
        </w:rPr>
        <w:t xml:space="preserve">trees </w:t>
      </w:r>
      <w:r w:rsidRPr="00137C11">
        <w:rPr>
          <w:rFonts w:eastAsia="Times New Roman"/>
          <w:i/>
          <w:color w:val="494949"/>
          <w:sz w:val="24"/>
          <w:szCs w:val="24"/>
          <w:lang w:eastAsia="en-US"/>
        </w:rPr>
        <w:t xml:space="preserve">should consider </w:t>
      </w:r>
      <w:r w:rsidRPr="00137C11">
        <w:rPr>
          <w:rFonts w:eastAsia="Times New Roman"/>
          <w:i/>
          <w:color w:val="353535"/>
          <w:sz w:val="24"/>
          <w:szCs w:val="24"/>
          <w:lang w:eastAsia="en-US"/>
        </w:rPr>
        <w:t xml:space="preserve">environmental benefits </w:t>
      </w:r>
      <w:r w:rsidRPr="00137C11">
        <w:rPr>
          <w:rFonts w:eastAsia="Times New Roman"/>
          <w:i/>
          <w:color w:val="494949"/>
          <w:sz w:val="24"/>
          <w:szCs w:val="24"/>
          <w:lang w:eastAsia="en-US"/>
        </w:rPr>
        <w:t xml:space="preserve">arising from </w:t>
      </w:r>
      <w:r w:rsidRPr="00137C11">
        <w:rPr>
          <w:rFonts w:eastAsia="Times New Roman"/>
          <w:i/>
          <w:color w:val="353535"/>
          <w:sz w:val="24"/>
          <w:szCs w:val="24"/>
          <w:lang w:eastAsia="en-US"/>
        </w:rPr>
        <w:t xml:space="preserve">use </w:t>
      </w:r>
      <w:r w:rsidRPr="00137C11">
        <w:rPr>
          <w:rFonts w:eastAsia="Times New Roman"/>
          <w:i/>
          <w:color w:val="494949"/>
          <w:sz w:val="24"/>
          <w:szCs w:val="24"/>
          <w:lang w:eastAsia="en-US"/>
        </w:rPr>
        <w:t xml:space="preserve">of species </w:t>
      </w:r>
      <w:r w:rsidRPr="00137C11">
        <w:rPr>
          <w:rFonts w:eastAsia="Times New Roman"/>
          <w:i/>
          <w:color w:val="353535"/>
          <w:sz w:val="24"/>
          <w:szCs w:val="24"/>
          <w:lang w:eastAsia="en-US"/>
        </w:rPr>
        <w:t xml:space="preserve">that have canopies to provide </w:t>
      </w:r>
      <w:r w:rsidRPr="00137C11">
        <w:rPr>
          <w:rFonts w:eastAsia="Times New Roman"/>
          <w:i/>
          <w:color w:val="494949"/>
          <w:sz w:val="24"/>
          <w:szCs w:val="24"/>
          <w:lang w:eastAsia="en-US"/>
        </w:rPr>
        <w:t>shade over street verg</w:t>
      </w:r>
      <w:r w:rsidRPr="00137C11">
        <w:rPr>
          <w:rFonts w:eastAsia="Times New Roman"/>
          <w:i/>
          <w:color w:val="222222"/>
          <w:sz w:val="24"/>
          <w:szCs w:val="24"/>
          <w:lang w:eastAsia="en-US"/>
        </w:rPr>
        <w:t xml:space="preserve">es </w:t>
      </w:r>
      <w:r w:rsidRPr="00137C11">
        <w:rPr>
          <w:rFonts w:eastAsia="Times New Roman"/>
          <w:i/>
          <w:color w:val="353535"/>
          <w:sz w:val="24"/>
          <w:szCs w:val="24"/>
          <w:lang w:eastAsia="en-US"/>
        </w:rPr>
        <w:t xml:space="preserve">and pedestrian paths in </w:t>
      </w:r>
      <w:r w:rsidRPr="00137C11">
        <w:rPr>
          <w:rFonts w:eastAsia="Times New Roman"/>
          <w:i/>
          <w:color w:val="494949"/>
          <w:sz w:val="24"/>
          <w:szCs w:val="24"/>
          <w:lang w:eastAsia="en-US"/>
        </w:rPr>
        <w:t xml:space="preserve">summer, </w:t>
      </w:r>
      <w:r w:rsidRPr="00137C11">
        <w:rPr>
          <w:rFonts w:eastAsia="Times New Roman"/>
          <w:i/>
          <w:color w:val="353535"/>
          <w:sz w:val="24"/>
          <w:szCs w:val="24"/>
          <w:lang w:eastAsia="en-US"/>
        </w:rPr>
        <w:t xml:space="preserve">and </w:t>
      </w:r>
      <w:r w:rsidRPr="00137C11">
        <w:rPr>
          <w:rFonts w:eastAsia="Times New Roman"/>
          <w:i/>
          <w:color w:val="494949"/>
          <w:sz w:val="24"/>
          <w:szCs w:val="24"/>
          <w:lang w:eastAsia="en-US"/>
        </w:rPr>
        <w:t>allow sun</w:t>
      </w:r>
      <w:r w:rsidRPr="00137C11">
        <w:rPr>
          <w:rFonts w:eastAsia="Times New Roman"/>
          <w:i/>
          <w:color w:val="222222"/>
          <w:sz w:val="24"/>
          <w:szCs w:val="24"/>
          <w:lang w:eastAsia="en-US"/>
        </w:rPr>
        <w:t xml:space="preserve">light </w:t>
      </w:r>
      <w:r w:rsidRPr="00137C11">
        <w:rPr>
          <w:rFonts w:eastAsia="Times New Roman"/>
          <w:i/>
          <w:color w:val="353535"/>
          <w:sz w:val="24"/>
          <w:szCs w:val="24"/>
          <w:lang w:eastAsia="en-US"/>
        </w:rPr>
        <w:t xml:space="preserve">at street </w:t>
      </w:r>
      <w:r w:rsidRPr="00137C11">
        <w:rPr>
          <w:rFonts w:eastAsia="Times New Roman"/>
          <w:i/>
          <w:color w:val="222222"/>
          <w:sz w:val="24"/>
          <w:szCs w:val="24"/>
          <w:lang w:eastAsia="en-US"/>
        </w:rPr>
        <w:t xml:space="preserve">level </w:t>
      </w:r>
      <w:r w:rsidRPr="00137C11">
        <w:rPr>
          <w:rFonts w:eastAsia="Times New Roman"/>
          <w:i/>
          <w:color w:val="353535"/>
          <w:sz w:val="24"/>
          <w:szCs w:val="24"/>
          <w:lang w:eastAsia="en-US"/>
        </w:rPr>
        <w:t>during winter.</w:t>
      </w:r>
    </w:p>
    <w:p w:rsidR="00E3131B" w:rsidRPr="00137C11" w:rsidRDefault="00E3131B" w:rsidP="00E3131B">
      <w:pPr>
        <w:autoSpaceDE w:val="0"/>
        <w:autoSpaceDN w:val="0"/>
        <w:adjustRightInd w:val="0"/>
        <w:spacing w:after="120" w:line="240" w:lineRule="auto"/>
        <w:rPr>
          <w:rFonts w:eastAsia="Times New Roman"/>
          <w:b/>
          <w:i/>
          <w:iCs/>
          <w:color w:val="353535"/>
          <w:sz w:val="24"/>
          <w:szCs w:val="24"/>
          <w:lang w:eastAsia="en-US"/>
        </w:rPr>
      </w:pPr>
      <w:r w:rsidRPr="00137C11">
        <w:rPr>
          <w:rFonts w:eastAsia="Times New Roman"/>
          <w:b/>
          <w:i/>
          <w:iCs/>
          <w:color w:val="353535"/>
          <w:sz w:val="24"/>
          <w:szCs w:val="24"/>
          <w:lang w:eastAsia="en-US"/>
        </w:rPr>
        <w:t>Building Height</w:t>
      </w:r>
    </w:p>
    <w:p w:rsidR="00E3131B" w:rsidRPr="00137C11" w:rsidRDefault="00E3131B" w:rsidP="00E3131B">
      <w:pPr>
        <w:autoSpaceDE w:val="0"/>
        <w:autoSpaceDN w:val="0"/>
        <w:adjustRightInd w:val="0"/>
        <w:spacing w:after="120" w:line="240" w:lineRule="auto"/>
        <w:rPr>
          <w:rFonts w:eastAsia="Times New Roman"/>
          <w:i/>
          <w:color w:val="353535"/>
          <w:sz w:val="24"/>
          <w:szCs w:val="24"/>
          <w:lang w:eastAsia="en-US"/>
        </w:rPr>
      </w:pPr>
      <w:r w:rsidRPr="00137C11">
        <w:rPr>
          <w:rFonts w:eastAsia="Times New Roman"/>
          <w:i/>
          <w:color w:val="353535"/>
          <w:sz w:val="24"/>
          <w:szCs w:val="24"/>
          <w:lang w:eastAsia="en-US"/>
        </w:rPr>
        <w:t xml:space="preserve">The draft </w:t>
      </w:r>
      <w:r w:rsidRPr="00137C11">
        <w:rPr>
          <w:rFonts w:eastAsia="Times New Roman"/>
          <w:i/>
          <w:color w:val="494949"/>
          <w:sz w:val="24"/>
          <w:szCs w:val="24"/>
          <w:lang w:eastAsia="en-US"/>
        </w:rPr>
        <w:t xml:space="preserve">variation </w:t>
      </w:r>
      <w:r w:rsidRPr="00137C11">
        <w:rPr>
          <w:rFonts w:eastAsia="Times New Roman"/>
          <w:i/>
          <w:color w:val="353535"/>
          <w:sz w:val="24"/>
          <w:szCs w:val="24"/>
          <w:lang w:eastAsia="en-US"/>
        </w:rPr>
        <w:t>describes building height measure</w:t>
      </w:r>
      <w:r w:rsidRPr="00137C11">
        <w:rPr>
          <w:rFonts w:eastAsia="Times New Roman"/>
          <w:i/>
          <w:color w:val="616161"/>
          <w:sz w:val="24"/>
          <w:szCs w:val="24"/>
          <w:lang w:eastAsia="en-US"/>
        </w:rPr>
        <w:t xml:space="preserve">s </w:t>
      </w:r>
      <w:r w:rsidRPr="00137C11">
        <w:rPr>
          <w:rFonts w:eastAsia="Times New Roman"/>
          <w:i/>
          <w:color w:val="353535"/>
          <w:sz w:val="24"/>
          <w:szCs w:val="24"/>
          <w:lang w:eastAsia="en-US"/>
        </w:rPr>
        <w:t xml:space="preserve">in a number </w:t>
      </w:r>
      <w:r w:rsidRPr="00137C11">
        <w:rPr>
          <w:rFonts w:eastAsia="Times New Roman"/>
          <w:i/>
          <w:color w:val="494949"/>
          <w:sz w:val="24"/>
          <w:szCs w:val="24"/>
          <w:lang w:eastAsia="en-US"/>
        </w:rPr>
        <w:t xml:space="preserve">of </w:t>
      </w:r>
      <w:r w:rsidRPr="00137C11">
        <w:rPr>
          <w:rFonts w:eastAsia="Times New Roman"/>
          <w:i/>
          <w:color w:val="353535"/>
          <w:sz w:val="24"/>
          <w:szCs w:val="24"/>
          <w:lang w:eastAsia="en-US"/>
        </w:rPr>
        <w:t xml:space="preserve">different </w:t>
      </w:r>
      <w:r w:rsidRPr="00137C11">
        <w:rPr>
          <w:rFonts w:eastAsia="Times New Roman"/>
          <w:i/>
          <w:color w:val="494949"/>
          <w:sz w:val="24"/>
          <w:szCs w:val="24"/>
          <w:lang w:eastAsia="en-US"/>
        </w:rPr>
        <w:t xml:space="preserve">ways. This could </w:t>
      </w:r>
      <w:r w:rsidRPr="00137C11">
        <w:rPr>
          <w:rFonts w:eastAsia="Times New Roman"/>
          <w:i/>
          <w:color w:val="353535"/>
          <w:sz w:val="24"/>
          <w:szCs w:val="24"/>
          <w:lang w:eastAsia="en-US"/>
        </w:rPr>
        <w:t xml:space="preserve">result in claims </w:t>
      </w:r>
      <w:r w:rsidRPr="00137C11">
        <w:rPr>
          <w:rFonts w:eastAsia="Times New Roman"/>
          <w:i/>
          <w:color w:val="494949"/>
          <w:sz w:val="24"/>
          <w:szCs w:val="24"/>
          <w:lang w:eastAsia="en-US"/>
        </w:rPr>
        <w:t xml:space="preserve">of a </w:t>
      </w:r>
      <w:r w:rsidRPr="00137C11">
        <w:rPr>
          <w:rFonts w:eastAsia="Times New Roman"/>
          <w:i/>
          <w:color w:val="353535"/>
          <w:sz w:val="24"/>
          <w:szCs w:val="24"/>
          <w:lang w:eastAsia="en-US"/>
        </w:rPr>
        <w:t xml:space="preserve">lack clarity from the community and developers. The </w:t>
      </w:r>
      <w:r w:rsidRPr="00137C11">
        <w:rPr>
          <w:rFonts w:eastAsia="Times New Roman"/>
          <w:i/>
          <w:color w:val="494949"/>
          <w:sz w:val="24"/>
          <w:szCs w:val="24"/>
          <w:lang w:eastAsia="en-US"/>
        </w:rPr>
        <w:t xml:space="preserve">NCA </w:t>
      </w:r>
      <w:r w:rsidRPr="00137C11">
        <w:rPr>
          <w:rFonts w:eastAsia="Times New Roman"/>
          <w:i/>
          <w:color w:val="353535"/>
          <w:sz w:val="24"/>
          <w:szCs w:val="24"/>
          <w:lang w:eastAsia="en-US"/>
        </w:rPr>
        <w:t>has</w:t>
      </w:r>
      <w:r w:rsidRPr="00137C11">
        <w:rPr>
          <w:rFonts w:eastAsia="Times New Roman"/>
          <w:i/>
          <w:color w:val="616161"/>
          <w:sz w:val="24"/>
          <w:szCs w:val="24"/>
          <w:lang w:eastAsia="en-US"/>
        </w:rPr>
        <w:t xml:space="preserve">, </w:t>
      </w:r>
      <w:r w:rsidRPr="00137C11">
        <w:rPr>
          <w:rFonts w:eastAsia="Times New Roman"/>
          <w:i/>
          <w:color w:val="494949"/>
          <w:sz w:val="24"/>
          <w:szCs w:val="24"/>
          <w:lang w:eastAsia="en-US"/>
        </w:rPr>
        <w:t xml:space="preserve">where appropriate, adopted </w:t>
      </w:r>
      <w:r w:rsidRPr="00137C11">
        <w:rPr>
          <w:rFonts w:eastAsia="Times New Roman"/>
          <w:i/>
          <w:color w:val="353535"/>
          <w:sz w:val="24"/>
          <w:szCs w:val="24"/>
          <w:lang w:eastAsia="en-US"/>
        </w:rPr>
        <w:t xml:space="preserve">RL's as </w:t>
      </w:r>
      <w:r w:rsidRPr="00137C11">
        <w:rPr>
          <w:rFonts w:eastAsia="Times New Roman"/>
          <w:i/>
          <w:color w:val="494949"/>
          <w:sz w:val="24"/>
          <w:szCs w:val="24"/>
          <w:lang w:eastAsia="en-US"/>
        </w:rPr>
        <w:t xml:space="preserve">a </w:t>
      </w:r>
      <w:r w:rsidRPr="00137C11">
        <w:rPr>
          <w:rFonts w:eastAsia="Times New Roman"/>
          <w:i/>
          <w:color w:val="353535"/>
          <w:sz w:val="24"/>
          <w:szCs w:val="24"/>
          <w:lang w:eastAsia="en-US"/>
        </w:rPr>
        <w:t xml:space="preserve">measure </w:t>
      </w:r>
      <w:r w:rsidRPr="00137C11">
        <w:rPr>
          <w:rFonts w:eastAsia="Times New Roman"/>
          <w:i/>
          <w:color w:val="494949"/>
          <w:sz w:val="24"/>
          <w:szCs w:val="24"/>
          <w:lang w:eastAsia="en-US"/>
        </w:rPr>
        <w:t xml:space="preserve">of </w:t>
      </w:r>
      <w:r w:rsidRPr="00137C11">
        <w:rPr>
          <w:rFonts w:eastAsia="Times New Roman"/>
          <w:i/>
          <w:color w:val="353535"/>
          <w:sz w:val="24"/>
          <w:szCs w:val="24"/>
          <w:lang w:eastAsia="en-US"/>
        </w:rPr>
        <w:t xml:space="preserve">building height. Our experience is that </w:t>
      </w:r>
      <w:r w:rsidRPr="00137C11">
        <w:rPr>
          <w:rFonts w:eastAsia="Times New Roman"/>
          <w:i/>
          <w:color w:val="494949"/>
          <w:sz w:val="24"/>
          <w:szCs w:val="24"/>
          <w:lang w:eastAsia="en-US"/>
        </w:rPr>
        <w:t xml:space="preserve">this measure is </w:t>
      </w:r>
      <w:r w:rsidRPr="00137C11">
        <w:rPr>
          <w:rFonts w:eastAsia="Times New Roman"/>
          <w:i/>
          <w:color w:val="353535"/>
          <w:sz w:val="24"/>
          <w:szCs w:val="24"/>
          <w:lang w:eastAsia="en-US"/>
        </w:rPr>
        <w:t xml:space="preserve">unambiguous and </w:t>
      </w:r>
      <w:r w:rsidRPr="00137C11">
        <w:rPr>
          <w:rFonts w:eastAsia="Times New Roman"/>
          <w:i/>
          <w:color w:val="494949"/>
          <w:sz w:val="24"/>
          <w:szCs w:val="24"/>
          <w:lang w:eastAsia="en-US"/>
        </w:rPr>
        <w:t xml:space="preserve">easily </w:t>
      </w:r>
      <w:r w:rsidRPr="00137C11">
        <w:rPr>
          <w:rFonts w:eastAsia="Times New Roman"/>
          <w:i/>
          <w:color w:val="353535"/>
          <w:sz w:val="24"/>
          <w:szCs w:val="24"/>
          <w:lang w:eastAsia="en-US"/>
        </w:rPr>
        <w:t>administered.</w:t>
      </w:r>
    </w:p>
    <w:p w:rsidR="00E3131B" w:rsidRPr="00137C11" w:rsidRDefault="00E3131B" w:rsidP="00E3131B">
      <w:pPr>
        <w:autoSpaceDE w:val="0"/>
        <w:autoSpaceDN w:val="0"/>
        <w:adjustRightInd w:val="0"/>
        <w:spacing w:after="120" w:line="240" w:lineRule="auto"/>
        <w:rPr>
          <w:rFonts w:eastAsia="Times New Roman"/>
          <w:i/>
          <w:color w:val="222222"/>
          <w:sz w:val="24"/>
          <w:szCs w:val="24"/>
          <w:lang w:eastAsia="en-US"/>
        </w:rPr>
      </w:pPr>
      <w:r w:rsidRPr="00137C11">
        <w:rPr>
          <w:rFonts w:eastAsia="Times New Roman"/>
          <w:i/>
          <w:color w:val="353535"/>
          <w:sz w:val="24"/>
          <w:szCs w:val="24"/>
          <w:lang w:eastAsia="en-US"/>
        </w:rPr>
        <w:t xml:space="preserve">Adopting this approach </w:t>
      </w:r>
      <w:r w:rsidRPr="00137C11">
        <w:rPr>
          <w:rFonts w:eastAsia="Times New Roman"/>
          <w:i/>
          <w:color w:val="494949"/>
          <w:sz w:val="24"/>
          <w:szCs w:val="24"/>
          <w:lang w:eastAsia="en-US"/>
        </w:rPr>
        <w:t xml:space="preserve">would </w:t>
      </w:r>
      <w:r w:rsidRPr="00137C11">
        <w:rPr>
          <w:rFonts w:eastAsia="Times New Roman"/>
          <w:i/>
          <w:color w:val="353535"/>
          <w:sz w:val="24"/>
          <w:szCs w:val="24"/>
          <w:lang w:eastAsia="en-US"/>
        </w:rPr>
        <w:t xml:space="preserve">result </w:t>
      </w:r>
      <w:r w:rsidRPr="00137C11">
        <w:rPr>
          <w:rFonts w:eastAsia="Times New Roman"/>
          <w:i/>
          <w:color w:val="494949"/>
          <w:sz w:val="24"/>
          <w:szCs w:val="24"/>
          <w:lang w:eastAsia="en-US"/>
        </w:rPr>
        <w:t xml:space="preserve">in references </w:t>
      </w:r>
      <w:r w:rsidRPr="00137C11">
        <w:rPr>
          <w:rFonts w:eastAsia="Times New Roman"/>
          <w:i/>
          <w:color w:val="353535"/>
          <w:sz w:val="24"/>
          <w:szCs w:val="24"/>
          <w:lang w:eastAsia="en-US"/>
        </w:rPr>
        <w:t xml:space="preserve">to </w:t>
      </w:r>
      <w:r w:rsidRPr="00137C11">
        <w:rPr>
          <w:rFonts w:eastAsia="Times New Roman"/>
          <w:i/>
          <w:color w:val="494949"/>
          <w:sz w:val="24"/>
          <w:szCs w:val="24"/>
          <w:lang w:eastAsia="en-US"/>
        </w:rPr>
        <w:t xml:space="preserve">plant </w:t>
      </w:r>
      <w:r w:rsidRPr="00137C11">
        <w:rPr>
          <w:rFonts w:eastAsia="Times New Roman"/>
          <w:i/>
          <w:color w:val="353535"/>
          <w:sz w:val="24"/>
          <w:szCs w:val="24"/>
          <w:lang w:eastAsia="en-US"/>
        </w:rPr>
        <w:t xml:space="preserve">rooms, </w:t>
      </w:r>
      <w:r w:rsidRPr="00137C11">
        <w:rPr>
          <w:rFonts w:eastAsia="Times New Roman"/>
          <w:i/>
          <w:color w:val="494949"/>
          <w:sz w:val="24"/>
          <w:szCs w:val="24"/>
          <w:lang w:eastAsia="en-US"/>
        </w:rPr>
        <w:t xml:space="preserve">datum ground levels and </w:t>
      </w:r>
      <w:r w:rsidRPr="00137C11">
        <w:rPr>
          <w:rFonts w:eastAsia="Times New Roman"/>
          <w:i/>
          <w:color w:val="616161"/>
          <w:sz w:val="24"/>
          <w:szCs w:val="24"/>
          <w:lang w:eastAsia="en-US"/>
        </w:rPr>
        <w:t>sto</w:t>
      </w:r>
      <w:r w:rsidRPr="00137C11">
        <w:rPr>
          <w:rFonts w:eastAsia="Times New Roman"/>
          <w:i/>
          <w:color w:val="353535"/>
          <w:sz w:val="24"/>
          <w:szCs w:val="24"/>
          <w:lang w:eastAsia="en-US"/>
        </w:rPr>
        <w:t xml:space="preserve">reys being </w:t>
      </w:r>
      <w:r w:rsidRPr="00137C11">
        <w:rPr>
          <w:rFonts w:eastAsia="Times New Roman"/>
          <w:i/>
          <w:color w:val="494949"/>
          <w:sz w:val="24"/>
          <w:szCs w:val="24"/>
          <w:lang w:eastAsia="en-US"/>
        </w:rPr>
        <w:t>removed</w:t>
      </w:r>
      <w:r w:rsidRPr="00137C11">
        <w:rPr>
          <w:rFonts w:eastAsia="Times New Roman"/>
          <w:i/>
          <w:color w:val="222222"/>
          <w:sz w:val="24"/>
          <w:szCs w:val="24"/>
          <w:lang w:eastAsia="en-US"/>
        </w:rPr>
        <w:t>.</w:t>
      </w:r>
    </w:p>
    <w:p w:rsidR="00E3131B" w:rsidRPr="00137C11" w:rsidRDefault="00E3131B" w:rsidP="00E3131B">
      <w:pPr>
        <w:autoSpaceDE w:val="0"/>
        <w:autoSpaceDN w:val="0"/>
        <w:adjustRightInd w:val="0"/>
        <w:spacing w:after="120" w:line="240" w:lineRule="auto"/>
        <w:rPr>
          <w:rFonts w:eastAsia="Times New Roman"/>
          <w:i/>
          <w:color w:val="272727"/>
          <w:sz w:val="24"/>
          <w:szCs w:val="24"/>
          <w:lang w:eastAsia="en-US"/>
        </w:rPr>
      </w:pPr>
      <w:r w:rsidRPr="00137C11">
        <w:rPr>
          <w:rFonts w:eastAsia="Times New Roman"/>
          <w:i/>
          <w:color w:val="272727"/>
          <w:sz w:val="24"/>
          <w:szCs w:val="24"/>
          <w:lang w:eastAsia="en-US"/>
        </w:rPr>
        <w:t>This approach would require ACTPLA to establish the datum ground l</w:t>
      </w:r>
      <w:r w:rsidRPr="00137C11">
        <w:rPr>
          <w:rFonts w:eastAsia="Times New Roman"/>
          <w:i/>
          <w:color w:val="4A4A4A"/>
          <w:sz w:val="24"/>
          <w:szCs w:val="24"/>
          <w:lang w:eastAsia="en-US"/>
        </w:rPr>
        <w:t>ev</w:t>
      </w:r>
      <w:r w:rsidRPr="00137C11">
        <w:rPr>
          <w:rFonts w:eastAsia="Times New Roman"/>
          <w:i/>
          <w:color w:val="272727"/>
          <w:sz w:val="24"/>
          <w:szCs w:val="24"/>
          <w:lang w:eastAsia="en-US"/>
        </w:rPr>
        <w:t xml:space="preserve">el </w:t>
      </w:r>
      <w:r w:rsidRPr="00137C11">
        <w:rPr>
          <w:rFonts w:eastAsia="Times New Roman"/>
          <w:i/>
          <w:color w:val="393939"/>
          <w:sz w:val="24"/>
          <w:szCs w:val="24"/>
          <w:lang w:eastAsia="en-US"/>
        </w:rPr>
        <w:t xml:space="preserve">and </w:t>
      </w:r>
      <w:r w:rsidRPr="00137C11">
        <w:rPr>
          <w:rFonts w:eastAsia="Times New Roman"/>
          <w:i/>
          <w:color w:val="272727"/>
          <w:sz w:val="24"/>
          <w:szCs w:val="24"/>
          <w:lang w:eastAsia="en-US"/>
        </w:rPr>
        <w:t xml:space="preserve">from </w:t>
      </w:r>
      <w:r w:rsidRPr="00137C11">
        <w:rPr>
          <w:rFonts w:eastAsia="Times New Roman"/>
          <w:i/>
          <w:color w:val="393939"/>
          <w:sz w:val="24"/>
          <w:szCs w:val="24"/>
          <w:lang w:eastAsia="en-US"/>
        </w:rPr>
        <w:t xml:space="preserve">that </w:t>
      </w:r>
      <w:r w:rsidRPr="00137C11">
        <w:rPr>
          <w:rFonts w:eastAsia="Times New Roman"/>
          <w:i/>
          <w:color w:val="272727"/>
          <w:sz w:val="24"/>
          <w:szCs w:val="24"/>
          <w:lang w:eastAsia="en-US"/>
        </w:rPr>
        <w:t xml:space="preserve">determine the maximum permitted building height </w:t>
      </w:r>
      <w:r w:rsidRPr="00137C11">
        <w:rPr>
          <w:rFonts w:eastAsia="Times New Roman"/>
          <w:i/>
          <w:color w:val="393939"/>
          <w:sz w:val="24"/>
          <w:szCs w:val="24"/>
          <w:lang w:eastAsia="en-US"/>
        </w:rPr>
        <w:t xml:space="preserve">and </w:t>
      </w:r>
      <w:r w:rsidRPr="00137C11">
        <w:rPr>
          <w:rFonts w:eastAsia="Times New Roman"/>
          <w:i/>
          <w:color w:val="272727"/>
          <w:sz w:val="24"/>
          <w:szCs w:val="24"/>
          <w:lang w:eastAsia="en-US"/>
        </w:rPr>
        <w:t>calculate the RL.</w:t>
      </w:r>
    </w:p>
    <w:p w:rsidR="00E3131B" w:rsidRPr="00137C11" w:rsidRDefault="00E3131B" w:rsidP="00E3131B">
      <w:pPr>
        <w:autoSpaceDE w:val="0"/>
        <w:autoSpaceDN w:val="0"/>
        <w:adjustRightInd w:val="0"/>
        <w:spacing w:after="120" w:line="240" w:lineRule="auto"/>
        <w:rPr>
          <w:rFonts w:eastAsia="Times New Roman"/>
          <w:b/>
          <w:i/>
          <w:iCs/>
          <w:color w:val="353535"/>
          <w:sz w:val="24"/>
          <w:szCs w:val="24"/>
          <w:lang w:eastAsia="en-US"/>
        </w:rPr>
      </w:pPr>
      <w:r w:rsidRPr="00137C11">
        <w:rPr>
          <w:rFonts w:eastAsia="Times New Roman"/>
          <w:b/>
          <w:i/>
          <w:iCs/>
          <w:color w:val="353535"/>
          <w:sz w:val="24"/>
          <w:szCs w:val="24"/>
          <w:lang w:eastAsia="en-US"/>
        </w:rPr>
        <w:t>Building Design</w:t>
      </w:r>
    </w:p>
    <w:p w:rsidR="00E3131B" w:rsidRPr="00137C11" w:rsidRDefault="00E3131B" w:rsidP="00E3131B">
      <w:pPr>
        <w:autoSpaceDE w:val="0"/>
        <w:autoSpaceDN w:val="0"/>
        <w:adjustRightInd w:val="0"/>
        <w:spacing w:after="120" w:line="240" w:lineRule="auto"/>
        <w:rPr>
          <w:rFonts w:eastAsia="Times New Roman"/>
          <w:i/>
          <w:color w:val="393939"/>
          <w:sz w:val="24"/>
          <w:szCs w:val="24"/>
          <w:lang w:eastAsia="en-US"/>
        </w:rPr>
      </w:pPr>
      <w:r w:rsidRPr="00137C11">
        <w:rPr>
          <w:rFonts w:eastAsia="Times New Roman"/>
          <w:i/>
          <w:color w:val="272727"/>
          <w:sz w:val="24"/>
          <w:szCs w:val="24"/>
          <w:lang w:eastAsia="en-US"/>
        </w:rPr>
        <w:t xml:space="preserve">The </w:t>
      </w:r>
      <w:r w:rsidRPr="00137C11">
        <w:rPr>
          <w:rFonts w:eastAsia="Times New Roman"/>
          <w:i/>
          <w:color w:val="393939"/>
          <w:sz w:val="24"/>
          <w:szCs w:val="24"/>
          <w:lang w:eastAsia="en-US"/>
        </w:rPr>
        <w:t xml:space="preserve">NCA </w:t>
      </w:r>
      <w:r w:rsidRPr="00137C11">
        <w:rPr>
          <w:rFonts w:eastAsia="Times New Roman"/>
          <w:i/>
          <w:color w:val="272727"/>
          <w:sz w:val="24"/>
          <w:szCs w:val="24"/>
          <w:lang w:eastAsia="en-US"/>
        </w:rPr>
        <w:t xml:space="preserve">is committed to design </w:t>
      </w:r>
      <w:r w:rsidRPr="00137C11">
        <w:rPr>
          <w:rFonts w:eastAsia="Times New Roman"/>
          <w:i/>
          <w:color w:val="393939"/>
          <w:sz w:val="24"/>
          <w:szCs w:val="24"/>
          <w:lang w:eastAsia="en-US"/>
        </w:rPr>
        <w:t xml:space="preserve">excellence </w:t>
      </w:r>
      <w:r w:rsidRPr="00137C11">
        <w:rPr>
          <w:rFonts w:eastAsia="Times New Roman"/>
          <w:i/>
          <w:color w:val="272727"/>
          <w:sz w:val="24"/>
          <w:szCs w:val="24"/>
          <w:lang w:eastAsia="en-US"/>
        </w:rPr>
        <w:t xml:space="preserve">in architecture and urban </w:t>
      </w:r>
      <w:r w:rsidRPr="00137C11">
        <w:rPr>
          <w:rFonts w:eastAsia="Times New Roman"/>
          <w:i/>
          <w:color w:val="393939"/>
          <w:sz w:val="24"/>
          <w:szCs w:val="24"/>
          <w:lang w:eastAsia="en-US"/>
        </w:rPr>
        <w:t xml:space="preserve">design. </w:t>
      </w:r>
      <w:r w:rsidRPr="00137C11">
        <w:rPr>
          <w:rFonts w:eastAsia="Times New Roman"/>
          <w:i/>
          <w:color w:val="272727"/>
          <w:sz w:val="24"/>
          <w:szCs w:val="24"/>
          <w:lang w:eastAsia="en-US"/>
        </w:rPr>
        <w:t xml:space="preserve">The building </w:t>
      </w:r>
      <w:r w:rsidRPr="00137C11">
        <w:rPr>
          <w:rFonts w:eastAsia="Times New Roman"/>
          <w:i/>
          <w:color w:val="393939"/>
          <w:sz w:val="24"/>
          <w:szCs w:val="24"/>
          <w:lang w:eastAsia="en-US"/>
        </w:rPr>
        <w:t xml:space="preserve">design </w:t>
      </w:r>
      <w:r w:rsidRPr="00137C11">
        <w:rPr>
          <w:rFonts w:eastAsia="Times New Roman"/>
          <w:i/>
          <w:color w:val="272727"/>
          <w:sz w:val="24"/>
          <w:szCs w:val="24"/>
          <w:lang w:eastAsia="en-US"/>
        </w:rPr>
        <w:t xml:space="preserve">provisions could be </w:t>
      </w:r>
      <w:r w:rsidRPr="00137C11">
        <w:rPr>
          <w:rFonts w:eastAsia="Times New Roman"/>
          <w:i/>
          <w:color w:val="393939"/>
          <w:sz w:val="24"/>
          <w:szCs w:val="24"/>
          <w:lang w:eastAsia="en-US"/>
        </w:rPr>
        <w:t xml:space="preserve">strengthened </w:t>
      </w:r>
      <w:r w:rsidRPr="00137C11">
        <w:rPr>
          <w:rFonts w:eastAsia="Times New Roman"/>
          <w:i/>
          <w:color w:val="272727"/>
          <w:sz w:val="24"/>
          <w:szCs w:val="24"/>
          <w:lang w:eastAsia="en-US"/>
        </w:rPr>
        <w:t xml:space="preserve">to promote design quality. This could be through description </w:t>
      </w:r>
      <w:r w:rsidRPr="00137C11">
        <w:rPr>
          <w:rFonts w:eastAsia="Times New Roman"/>
          <w:i/>
          <w:color w:val="393939"/>
          <w:sz w:val="24"/>
          <w:szCs w:val="24"/>
          <w:lang w:eastAsia="en-US"/>
        </w:rPr>
        <w:t xml:space="preserve">of </w:t>
      </w:r>
      <w:r w:rsidRPr="00137C11">
        <w:rPr>
          <w:rFonts w:eastAsia="Times New Roman"/>
          <w:i/>
          <w:color w:val="272727"/>
          <w:sz w:val="24"/>
          <w:szCs w:val="24"/>
          <w:lang w:eastAsia="en-US"/>
        </w:rPr>
        <w:t>articulation of facades</w:t>
      </w:r>
      <w:r w:rsidRPr="00137C11">
        <w:rPr>
          <w:rFonts w:eastAsia="Times New Roman"/>
          <w:i/>
          <w:color w:val="4A4A4A"/>
          <w:sz w:val="24"/>
          <w:szCs w:val="24"/>
          <w:lang w:eastAsia="en-US"/>
        </w:rPr>
        <w:t xml:space="preserve">, </w:t>
      </w:r>
      <w:r w:rsidRPr="00137C11">
        <w:rPr>
          <w:rFonts w:eastAsia="Times New Roman"/>
          <w:i/>
          <w:color w:val="272727"/>
          <w:sz w:val="24"/>
          <w:szCs w:val="24"/>
          <w:lang w:eastAsia="en-US"/>
        </w:rPr>
        <w:t xml:space="preserve">quality of materials and responsiveness to </w:t>
      </w:r>
      <w:r w:rsidRPr="00137C11">
        <w:rPr>
          <w:rFonts w:eastAsia="Times New Roman"/>
          <w:i/>
          <w:color w:val="393939"/>
          <w:sz w:val="24"/>
          <w:szCs w:val="24"/>
          <w:lang w:eastAsia="en-US"/>
        </w:rPr>
        <w:t>site.</w:t>
      </w:r>
    </w:p>
    <w:p w:rsidR="00E3131B" w:rsidRPr="00137C11" w:rsidRDefault="00E3131B" w:rsidP="00E3131B">
      <w:pPr>
        <w:autoSpaceDE w:val="0"/>
        <w:autoSpaceDN w:val="0"/>
        <w:adjustRightInd w:val="0"/>
        <w:spacing w:after="120" w:line="240" w:lineRule="auto"/>
        <w:rPr>
          <w:rFonts w:eastAsia="Times New Roman"/>
          <w:i/>
          <w:color w:val="393939"/>
          <w:sz w:val="24"/>
          <w:szCs w:val="24"/>
          <w:lang w:eastAsia="en-US"/>
        </w:rPr>
      </w:pPr>
      <w:r w:rsidRPr="00137C11">
        <w:rPr>
          <w:rFonts w:eastAsia="Times New Roman"/>
          <w:i/>
          <w:color w:val="272727"/>
          <w:sz w:val="24"/>
          <w:szCs w:val="24"/>
          <w:lang w:eastAsia="en-US"/>
        </w:rPr>
        <w:t xml:space="preserve">A maximum unarticulated length could be prescribed, along with </w:t>
      </w:r>
      <w:r w:rsidRPr="00137C11">
        <w:rPr>
          <w:rFonts w:eastAsia="Times New Roman"/>
          <w:i/>
          <w:color w:val="393939"/>
          <w:sz w:val="24"/>
          <w:szCs w:val="24"/>
          <w:lang w:eastAsia="en-US"/>
        </w:rPr>
        <w:t xml:space="preserve">suggested ways to </w:t>
      </w:r>
      <w:r w:rsidRPr="00137C11">
        <w:rPr>
          <w:rFonts w:eastAsia="Times New Roman"/>
          <w:i/>
          <w:color w:val="272727"/>
          <w:sz w:val="24"/>
          <w:szCs w:val="24"/>
          <w:lang w:eastAsia="en-US"/>
        </w:rPr>
        <w:t>achie</w:t>
      </w:r>
      <w:r w:rsidRPr="00137C11">
        <w:rPr>
          <w:rFonts w:eastAsia="Times New Roman"/>
          <w:i/>
          <w:color w:val="4A4A4A"/>
          <w:sz w:val="24"/>
          <w:szCs w:val="24"/>
          <w:lang w:eastAsia="en-US"/>
        </w:rPr>
        <w:t>v</w:t>
      </w:r>
      <w:r w:rsidRPr="00137C11">
        <w:rPr>
          <w:rFonts w:eastAsia="Times New Roman"/>
          <w:i/>
          <w:color w:val="272727"/>
          <w:sz w:val="24"/>
          <w:szCs w:val="24"/>
          <w:lang w:eastAsia="en-US"/>
        </w:rPr>
        <w:t xml:space="preserve">e articulation (for example, changes in wall places, balconies, horizontally </w:t>
      </w:r>
      <w:r w:rsidRPr="00137C11">
        <w:rPr>
          <w:rFonts w:eastAsia="Times New Roman"/>
          <w:i/>
          <w:color w:val="393939"/>
          <w:sz w:val="24"/>
          <w:szCs w:val="24"/>
          <w:lang w:eastAsia="en-US"/>
        </w:rPr>
        <w:t xml:space="preserve">stepping facades). </w:t>
      </w:r>
      <w:r w:rsidRPr="00137C11">
        <w:rPr>
          <w:rFonts w:eastAsia="Times New Roman"/>
          <w:i/>
          <w:color w:val="272727"/>
          <w:sz w:val="24"/>
          <w:szCs w:val="24"/>
          <w:lang w:eastAsia="en-US"/>
        </w:rPr>
        <w:t xml:space="preserve">Ideally, blank building walls that </w:t>
      </w:r>
      <w:r w:rsidRPr="00137C11">
        <w:rPr>
          <w:rFonts w:eastAsia="Times New Roman"/>
          <w:i/>
          <w:color w:val="393939"/>
          <w:sz w:val="24"/>
          <w:szCs w:val="24"/>
          <w:lang w:eastAsia="en-US"/>
        </w:rPr>
        <w:t xml:space="preserve">are </w:t>
      </w:r>
      <w:r w:rsidRPr="00137C11">
        <w:rPr>
          <w:rFonts w:eastAsia="Times New Roman"/>
          <w:i/>
          <w:color w:val="272727"/>
          <w:sz w:val="24"/>
          <w:szCs w:val="24"/>
          <w:lang w:eastAsia="en-US"/>
        </w:rPr>
        <w:t xml:space="preserve">visible from streets and public spaces </w:t>
      </w:r>
      <w:r w:rsidRPr="00137C11">
        <w:rPr>
          <w:rFonts w:eastAsia="Times New Roman"/>
          <w:i/>
          <w:color w:val="393939"/>
          <w:sz w:val="24"/>
          <w:szCs w:val="24"/>
          <w:lang w:eastAsia="en-US"/>
        </w:rPr>
        <w:t xml:space="preserve">should </w:t>
      </w:r>
      <w:r w:rsidRPr="00137C11">
        <w:rPr>
          <w:rFonts w:eastAsia="Times New Roman"/>
          <w:i/>
          <w:color w:val="272727"/>
          <w:sz w:val="24"/>
          <w:szCs w:val="24"/>
          <w:lang w:eastAsia="en-US"/>
        </w:rPr>
        <w:t xml:space="preserve">be </w:t>
      </w:r>
      <w:r w:rsidRPr="00137C11">
        <w:rPr>
          <w:rFonts w:eastAsia="Times New Roman"/>
          <w:i/>
          <w:color w:val="393939"/>
          <w:sz w:val="24"/>
          <w:szCs w:val="24"/>
          <w:lang w:eastAsia="en-US"/>
        </w:rPr>
        <w:t xml:space="preserve">avoided. </w:t>
      </w:r>
    </w:p>
    <w:p w:rsidR="00E3131B" w:rsidRPr="00137C11" w:rsidRDefault="00E3131B" w:rsidP="00E3131B">
      <w:pPr>
        <w:autoSpaceDE w:val="0"/>
        <w:autoSpaceDN w:val="0"/>
        <w:adjustRightInd w:val="0"/>
        <w:spacing w:after="120" w:line="240" w:lineRule="auto"/>
        <w:rPr>
          <w:rFonts w:eastAsia="Times New Roman"/>
          <w:i/>
          <w:color w:val="4A4A4A"/>
          <w:sz w:val="24"/>
          <w:szCs w:val="24"/>
          <w:lang w:eastAsia="en-US"/>
        </w:rPr>
      </w:pPr>
      <w:r w:rsidRPr="00137C11">
        <w:rPr>
          <w:rFonts w:eastAsia="Times New Roman"/>
          <w:i/>
          <w:color w:val="272727"/>
          <w:sz w:val="24"/>
          <w:szCs w:val="24"/>
          <w:lang w:eastAsia="en-US"/>
        </w:rPr>
        <w:t xml:space="preserve">Additional criteria could be included which </w:t>
      </w:r>
      <w:r w:rsidRPr="00137C11">
        <w:rPr>
          <w:rFonts w:eastAsia="Times New Roman"/>
          <w:i/>
          <w:color w:val="393939"/>
          <w:sz w:val="24"/>
          <w:szCs w:val="24"/>
          <w:lang w:eastAsia="en-US"/>
        </w:rPr>
        <w:t xml:space="preserve">require </w:t>
      </w:r>
      <w:r w:rsidRPr="00137C11">
        <w:rPr>
          <w:rFonts w:eastAsia="Times New Roman"/>
          <w:i/>
          <w:color w:val="272727"/>
          <w:sz w:val="24"/>
          <w:szCs w:val="24"/>
          <w:lang w:eastAsia="en-US"/>
        </w:rPr>
        <w:t xml:space="preserve">building form and </w:t>
      </w:r>
      <w:r w:rsidRPr="00137C11">
        <w:rPr>
          <w:rFonts w:eastAsia="Times New Roman"/>
          <w:i/>
          <w:color w:val="393939"/>
          <w:sz w:val="24"/>
          <w:szCs w:val="24"/>
          <w:lang w:eastAsia="en-US"/>
        </w:rPr>
        <w:t xml:space="preserve">materials </w:t>
      </w:r>
      <w:r w:rsidRPr="00137C11">
        <w:rPr>
          <w:rFonts w:eastAsia="Times New Roman"/>
          <w:i/>
          <w:color w:val="272727"/>
          <w:sz w:val="24"/>
          <w:szCs w:val="24"/>
          <w:lang w:eastAsia="en-US"/>
        </w:rPr>
        <w:t xml:space="preserve">to </w:t>
      </w:r>
      <w:r w:rsidRPr="00137C11">
        <w:rPr>
          <w:rFonts w:eastAsia="Times New Roman"/>
          <w:i/>
          <w:color w:val="393939"/>
          <w:sz w:val="24"/>
          <w:szCs w:val="24"/>
          <w:lang w:eastAsia="en-US"/>
        </w:rPr>
        <w:t xml:space="preserve">be </w:t>
      </w:r>
      <w:r w:rsidRPr="00137C11">
        <w:rPr>
          <w:rFonts w:eastAsia="Times New Roman"/>
          <w:i/>
          <w:color w:val="4A4A4A"/>
          <w:sz w:val="24"/>
          <w:szCs w:val="24"/>
          <w:lang w:eastAsia="en-US"/>
        </w:rPr>
        <w:t>s</w:t>
      </w:r>
      <w:r w:rsidRPr="00137C11">
        <w:rPr>
          <w:rFonts w:eastAsia="Times New Roman"/>
          <w:i/>
          <w:color w:val="272727"/>
          <w:sz w:val="24"/>
          <w:szCs w:val="24"/>
          <w:lang w:eastAsia="en-US"/>
        </w:rPr>
        <w:t>ite responsive</w:t>
      </w:r>
      <w:r w:rsidRPr="00137C11">
        <w:rPr>
          <w:rFonts w:eastAsia="Times New Roman"/>
          <w:i/>
          <w:color w:val="4A4A4A"/>
          <w:sz w:val="24"/>
          <w:szCs w:val="24"/>
          <w:lang w:eastAsia="en-US"/>
        </w:rPr>
        <w:t xml:space="preserve">, </w:t>
      </w:r>
      <w:r w:rsidRPr="00137C11">
        <w:rPr>
          <w:rFonts w:eastAsia="Times New Roman"/>
          <w:i/>
          <w:color w:val="272727"/>
          <w:sz w:val="24"/>
          <w:szCs w:val="24"/>
          <w:lang w:eastAsia="en-US"/>
        </w:rPr>
        <w:t xml:space="preserve">and to take advantage of the characteristics and features of </w:t>
      </w:r>
      <w:r w:rsidRPr="00137C11">
        <w:rPr>
          <w:rFonts w:eastAsia="Times New Roman"/>
          <w:i/>
          <w:color w:val="393939"/>
          <w:sz w:val="24"/>
          <w:szCs w:val="24"/>
          <w:lang w:eastAsia="en-US"/>
        </w:rPr>
        <w:t xml:space="preserve">each site and surrounding </w:t>
      </w:r>
      <w:r w:rsidRPr="00137C11">
        <w:rPr>
          <w:rFonts w:eastAsia="Times New Roman"/>
          <w:i/>
          <w:color w:val="272727"/>
          <w:sz w:val="24"/>
          <w:szCs w:val="24"/>
          <w:lang w:eastAsia="en-US"/>
        </w:rPr>
        <w:t xml:space="preserve">development. </w:t>
      </w:r>
      <w:r w:rsidRPr="00137C11">
        <w:rPr>
          <w:rFonts w:eastAsia="Times New Roman"/>
          <w:i/>
          <w:color w:val="393939"/>
          <w:sz w:val="24"/>
          <w:szCs w:val="24"/>
          <w:lang w:eastAsia="en-US"/>
        </w:rPr>
        <w:t xml:space="preserve">Environmental </w:t>
      </w:r>
      <w:r w:rsidRPr="00137C11">
        <w:rPr>
          <w:rFonts w:eastAsia="Times New Roman"/>
          <w:i/>
          <w:color w:val="272727"/>
          <w:sz w:val="24"/>
          <w:szCs w:val="24"/>
          <w:lang w:eastAsia="en-US"/>
        </w:rPr>
        <w:t xml:space="preserve">conditions </w:t>
      </w:r>
      <w:r w:rsidRPr="00137C11">
        <w:rPr>
          <w:rFonts w:eastAsia="Times New Roman"/>
          <w:i/>
          <w:color w:val="393939"/>
          <w:sz w:val="24"/>
          <w:szCs w:val="24"/>
          <w:lang w:eastAsia="en-US"/>
        </w:rPr>
        <w:t xml:space="preserve">should </w:t>
      </w:r>
      <w:r w:rsidRPr="00137C11">
        <w:rPr>
          <w:rFonts w:eastAsia="Times New Roman"/>
          <w:i/>
          <w:color w:val="272727"/>
          <w:sz w:val="24"/>
          <w:szCs w:val="24"/>
          <w:lang w:eastAsia="en-US"/>
        </w:rPr>
        <w:t xml:space="preserve">be required to be addressed through </w:t>
      </w:r>
      <w:r w:rsidRPr="00137C11">
        <w:rPr>
          <w:rFonts w:eastAsia="Times New Roman"/>
          <w:i/>
          <w:color w:val="393939"/>
          <w:sz w:val="24"/>
          <w:szCs w:val="24"/>
          <w:lang w:eastAsia="en-US"/>
        </w:rPr>
        <w:t xml:space="preserve">appropriate site </w:t>
      </w:r>
      <w:r w:rsidRPr="00137C11">
        <w:rPr>
          <w:rFonts w:eastAsia="Times New Roman"/>
          <w:i/>
          <w:color w:val="272727"/>
          <w:sz w:val="24"/>
          <w:szCs w:val="24"/>
          <w:lang w:eastAsia="en-US"/>
        </w:rPr>
        <w:t xml:space="preserve">layout, building forms and materials which respond to issues </w:t>
      </w:r>
      <w:r w:rsidRPr="00137C11">
        <w:rPr>
          <w:rFonts w:eastAsia="Times New Roman"/>
          <w:i/>
          <w:color w:val="393939"/>
          <w:sz w:val="24"/>
          <w:szCs w:val="24"/>
          <w:lang w:eastAsia="en-US"/>
        </w:rPr>
        <w:t xml:space="preserve">such </w:t>
      </w:r>
      <w:r w:rsidRPr="00137C11">
        <w:rPr>
          <w:rFonts w:eastAsia="Times New Roman"/>
          <w:i/>
          <w:color w:val="272727"/>
          <w:sz w:val="24"/>
          <w:szCs w:val="24"/>
          <w:lang w:eastAsia="en-US"/>
        </w:rPr>
        <w:t xml:space="preserve">as </w:t>
      </w:r>
      <w:r w:rsidRPr="00137C11">
        <w:rPr>
          <w:rFonts w:eastAsia="Times New Roman"/>
          <w:i/>
          <w:color w:val="4A4A4A"/>
          <w:sz w:val="24"/>
          <w:szCs w:val="24"/>
          <w:lang w:eastAsia="en-US"/>
        </w:rPr>
        <w:t>so</w:t>
      </w:r>
      <w:r w:rsidRPr="00137C11">
        <w:rPr>
          <w:rFonts w:eastAsia="Times New Roman"/>
          <w:i/>
          <w:color w:val="272727"/>
          <w:sz w:val="24"/>
          <w:szCs w:val="24"/>
          <w:lang w:eastAsia="en-US"/>
        </w:rPr>
        <w:t>la</w:t>
      </w:r>
      <w:r w:rsidRPr="00137C11">
        <w:rPr>
          <w:rFonts w:eastAsia="Times New Roman"/>
          <w:i/>
          <w:color w:val="4A4A4A"/>
          <w:sz w:val="24"/>
          <w:szCs w:val="24"/>
          <w:lang w:eastAsia="en-US"/>
        </w:rPr>
        <w:t xml:space="preserve">r </w:t>
      </w:r>
      <w:r w:rsidRPr="00137C11">
        <w:rPr>
          <w:rFonts w:eastAsia="Times New Roman"/>
          <w:i/>
          <w:color w:val="393939"/>
          <w:sz w:val="24"/>
          <w:szCs w:val="24"/>
          <w:lang w:eastAsia="en-US"/>
        </w:rPr>
        <w:t xml:space="preserve">access and </w:t>
      </w:r>
      <w:r w:rsidRPr="00137C11">
        <w:rPr>
          <w:rFonts w:eastAsia="Times New Roman"/>
          <w:i/>
          <w:color w:val="272727"/>
          <w:sz w:val="24"/>
          <w:szCs w:val="24"/>
          <w:lang w:eastAsia="en-US"/>
        </w:rPr>
        <w:t xml:space="preserve">local </w:t>
      </w:r>
      <w:r w:rsidRPr="00137C11">
        <w:rPr>
          <w:rFonts w:eastAsia="Times New Roman"/>
          <w:i/>
          <w:color w:val="393939"/>
          <w:sz w:val="24"/>
          <w:szCs w:val="24"/>
          <w:lang w:eastAsia="en-US"/>
        </w:rPr>
        <w:t xml:space="preserve">wind </w:t>
      </w:r>
      <w:r w:rsidRPr="00137C11">
        <w:rPr>
          <w:rFonts w:eastAsia="Times New Roman"/>
          <w:i/>
          <w:color w:val="272727"/>
          <w:sz w:val="24"/>
          <w:szCs w:val="24"/>
          <w:lang w:eastAsia="en-US"/>
        </w:rPr>
        <w:t>patterns</w:t>
      </w:r>
      <w:r w:rsidRPr="00137C11">
        <w:rPr>
          <w:rFonts w:eastAsia="Times New Roman"/>
          <w:i/>
          <w:color w:val="4A4A4A"/>
          <w:sz w:val="24"/>
          <w:szCs w:val="24"/>
          <w:lang w:eastAsia="en-US"/>
        </w:rPr>
        <w:t>.</w:t>
      </w:r>
    </w:p>
    <w:p w:rsidR="00C941AC" w:rsidRPr="00137C11" w:rsidRDefault="00C941AC" w:rsidP="00C941AC">
      <w:pPr>
        <w:pStyle w:val="TAbodytext"/>
        <w:rPr>
          <w:rFonts w:cs="Arial"/>
          <w:u w:val="single"/>
        </w:rPr>
      </w:pPr>
      <w:r w:rsidRPr="00137C11">
        <w:rPr>
          <w:rFonts w:cs="Arial"/>
          <w:u w:val="single"/>
        </w:rPr>
        <w:t>Response</w:t>
      </w:r>
    </w:p>
    <w:p w:rsidR="009B23E9" w:rsidRPr="00137C11" w:rsidRDefault="003F7FD0" w:rsidP="009B23E9">
      <w:pPr>
        <w:pStyle w:val="TAbodytext"/>
        <w:ind w:right="-285"/>
        <w:rPr>
          <w:rFonts w:cs="Arial"/>
        </w:rPr>
      </w:pPr>
      <w:r>
        <w:rPr>
          <w:rFonts w:cs="Arial"/>
        </w:rPr>
        <w:t xml:space="preserve">The planning report prepared for the development contains an indicative landscaped plan for the entire site including an area that </w:t>
      </w:r>
      <w:r w:rsidR="00721E0C">
        <w:rPr>
          <w:rFonts w:cs="Arial"/>
        </w:rPr>
        <w:t xml:space="preserve">is proposed to be </w:t>
      </w:r>
      <w:r>
        <w:rPr>
          <w:rFonts w:cs="Arial"/>
        </w:rPr>
        <w:t xml:space="preserve">rezoned </w:t>
      </w:r>
      <w:r w:rsidR="00721E0C">
        <w:rPr>
          <w:rFonts w:cs="Arial"/>
        </w:rPr>
        <w:t>PRZ1 U</w:t>
      </w:r>
      <w:r>
        <w:rPr>
          <w:rFonts w:cs="Arial"/>
        </w:rPr>
        <w:t xml:space="preserve">rban </w:t>
      </w:r>
      <w:r w:rsidR="00721E0C">
        <w:rPr>
          <w:rFonts w:cs="Arial"/>
        </w:rPr>
        <w:t>O</w:t>
      </w:r>
      <w:r>
        <w:rPr>
          <w:rFonts w:cs="Arial"/>
        </w:rPr>
        <w:t xml:space="preserve">pen </w:t>
      </w:r>
      <w:r w:rsidR="00721E0C">
        <w:rPr>
          <w:rFonts w:cs="Arial"/>
        </w:rPr>
        <w:t>S</w:t>
      </w:r>
      <w:r>
        <w:rPr>
          <w:rFonts w:cs="Arial"/>
        </w:rPr>
        <w:t xml:space="preserve">pace </w:t>
      </w:r>
      <w:r w:rsidR="00721E0C">
        <w:rPr>
          <w:rFonts w:cs="Arial"/>
        </w:rPr>
        <w:t xml:space="preserve">in </w:t>
      </w:r>
      <w:r>
        <w:rPr>
          <w:rFonts w:cs="Arial"/>
        </w:rPr>
        <w:t>the d</w:t>
      </w:r>
      <w:r w:rsidR="009B23E9">
        <w:rPr>
          <w:rFonts w:cs="Arial"/>
        </w:rPr>
        <w:t xml:space="preserve">raft </w:t>
      </w:r>
      <w:r>
        <w:rPr>
          <w:rFonts w:cs="Arial"/>
        </w:rPr>
        <w:t>v</w:t>
      </w:r>
      <w:r w:rsidR="009B23E9">
        <w:rPr>
          <w:rFonts w:cs="Arial"/>
        </w:rPr>
        <w:t>ariation</w:t>
      </w:r>
      <w:r>
        <w:rPr>
          <w:rFonts w:cs="Arial"/>
        </w:rPr>
        <w:t>.</w:t>
      </w:r>
      <w:r w:rsidR="00721E0C">
        <w:rPr>
          <w:rFonts w:cs="Arial"/>
        </w:rPr>
        <w:t xml:space="preserve"> While t</w:t>
      </w:r>
      <w:r>
        <w:rPr>
          <w:rFonts w:cs="Arial"/>
        </w:rPr>
        <w:t>he developer will</w:t>
      </w:r>
      <w:r w:rsidR="00721E0C">
        <w:rPr>
          <w:rFonts w:cs="Arial"/>
        </w:rPr>
        <w:t> </w:t>
      </w:r>
      <w:r>
        <w:rPr>
          <w:rFonts w:cs="Arial"/>
        </w:rPr>
        <w:t xml:space="preserve">be responsible for landscaping within the site, the area of urban open space will be transferred </w:t>
      </w:r>
      <w:r w:rsidR="00ED7199">
        <w:rPr>
          <w:rFonts w:cs="Arial"/>
        </w:rPr>
        <w:t xml:space="preserve">to </w:t>
      </w:r>
      <w:r>
        <w:rPr>
          <w:rFonts w:cs="Arial"/>
        </w:rPr>
        <w:t xml:space="preserve">and maintained by the Territory and Municipal Services (TAMS) Directorate. </w:t>
      </w:r>
      <w:r w:rsidR="00721E0C">
        <w:rPr>
          <w:rFonts w:cs="Arial"/>
        </w:rPr>
        <w:t xml:space="preserve">The landscaping provision in the precinct code supports the harmonisation of landscaping across the public and private realms and ensure areas of the site that will be transferred to </w:t>
      </w:r>
      <w:r w:rsidR="009B23E9">
        <w:rPr>
          <w:rFonts w:cs="Arial"/>
        </w:rPr>
        <w:t xml:space="preserve">TAMS </w:t>
      </w:r>
      <w:r w:rsidR="00721E0C">
        <w:rPr>
          <w:rFonts w:cs="Arial"/>
        </w:rPr>
        <w:t xml:space="preserve">achieve the required </w:t>
      </w:r>
      <w:r w:rsidR="009B23E9">
        <w:rPr>
          <w:rFonts w:cs="Arial"/>
        </w:rPr>
        <w:t>standards.</w:t>
      </w:r>
    </w:p>
    <w:p w:rsidR="009B23E9" w:rsidRDefault="009B23E9" w:rsidP="009B23E9">
      <w:pPr>
        <w:pStyle w:val="TAbodytext"/>
        <w:ind w:right="-285"/>
        <w:rPr>
          <w:rFonts w:cs="Arial"/>
        </w:rPr>
      </w:pPr>
      <w:r>
        <w:rPr>
          <w:rFonts w:cs="Arial"/>
        </w:rPr>
        <w:t xml:space="preserve">Building height controls and the identification of taller building elements in the precinct code has been included in the precinct code to support the development of the building form proposed in the final Planning Report. Illustrations of the proposed development are included in the planning report, which will be released with the draft variation for public consultation. </w:t>
      </w:r>
    </w:p>
    <w:p w:rsidR="009B23E9" w:rsidRDefault="009B23E9" w:rsidP="009B23E9">
      <w:pPr>
        <w:pStyle w:val="TAbodytext"/>
        <w:ind w:right="-1"/>
        <w:rPr>
          <w:rFonts w:cs="Arial"/>
        </w:rPr>
      </w:pPr>
      <w:r>
        <w:rPr>
          <w:rFonts w:cs="Arial"/>
        </w:rPr>
        <w:t xml:space="preserve">A high standard of building design at the site is to be achieved through an assessment of the development proposal against the building design and materials provision in relevant development codes in the Territory Plan. Additional provisions in the precinct code are not required. </w:t>
      </w:r>
    </w:p>
    <w:p w:rsidR="00C941AC" w:rsidRPr="00137C11" w:rsidRDefault="00CE35FD" w:rsidP="00C941AC">
      <w:pPr>
        <w:pStyle w:val="TAinterpretationservicetitle"/>
        <w:tabs>
          <w:tab w:val="clear" w:pos="720"/>
          <w:tab w:val="left" w:pos="540"/>
        </w:tabs>
        <w:ind w:left="0" w:firstLine="0"/>
        <w:rPr>
          <w:rFonts w:cs="Arial"/>
        </w:rPr>
      </w:pPr>
      <w:r>
        <w:rPr>
          <w:rFonts w:cs="Arial"/>
        </w:rPr>
        <w:t>C</w:t>
      </w:r>
      <w:r w:rsidR="00C941AC" w:rsidRPr="00137C11">
        <w:rPr>
          <w:rFonts w:cs="Arial"/>
        </w:rPr>
        <w:t>onservator of Flora and Fauna</w:t>
      </w:r>
    </w:p>
    <w:p w:rsidR="00C941AC" w:rsidRPr="00137C11" w:rsidRDefault="00C941AC" w:rsidP="00C941AC">
      <w:pPr>
        <w:pStyle w:val="TAbodytext"/>
        <w:rPr>
          <w:rFonts w:cs="Arial"/>
        </w:rPr>
      </w:pPr>
      <w:r w:rsidRPr="00137C11">
        <w:rPr>
          <w:rFonts w:cs="Arial"/>
        </w:rPr>
        <w:t>The Conservator of Flora and Fauna made the following comments on</w:t>
      </w:r>
      <w:r w:rsidR="00817D20" w:rsidRPr="00137C11">
        <w:rPr>
          <w:rFonts w:cs="Arial"/>
        </w:rPr>
        <w:t xml:space="preserve"> 27 September 2011</w:t>
      </w:r>
      <w:r w:rsidRPr="00137C11">
        <w:rPr>
          <w:rFonts w:cs="Arial"/>
        </w:rPr>
        <w:t xml:space="preserve"> </w:t>
      </w:r>
    </w:p>
    <w:p w:rsidR="00817D20" w:rsidRPr="00137C11" w:rsidRDefault="00817D20" w:rsidP="00E3131B">
      <w:pPr>
        <w:pStyle w:val="BodyText"/>
        <w:rPr>
          <w:i/>
          <w:lang w:eastAsia="en-AU"/>
        </w:rPr>
      </w:pPr>
      <w:r w:rsidRPr="00137C11">
        <w:rPr>
          <w:i/>
        </w:rPr>
        <w:t>In accordance with Section 61</w:t>
      </w:r>
      <w:r w:rsidR="00ED7199">
        <w:rPr>
          <w:i/>
        </w:rPr>
        <w:t>(</w:t>
      </w:r>
      <w:r w:rsidRPr="00137C11">
        <w:rPr>
          <w:i/>
        </w:rPr>
        <w:t xml:space="preserve">b) of the </w:t>
      </w:r>
      <w:r w:rsidRPr="00137C11">
        <w:rPr>
          <w:i/>
          <w:iCs/>
          <w:lang w:eastAsia="en-AU"/>
        </w:rPr>
        <w:t xml:space="preserve">Planning and Development Act 2007, </w:t>
      </w:r>
      <w:r w:rsidRPr="00137C11">
        <w:rPr>
          <w:i/>
          <w:lang w:eastAsia="en-AU"/>
        </w:rPr>
        <w:t>I</w:t>
      </w:r>
      <w:r w:rsidR="0088795B" w:rsidRPr="00137C11">
        <w:rPr>
          <w:i/>
          <w:lang w:eastAsia="en-AU"/>
        </w:rPr>
        <w:t> </w:t>
      </w:r>
      <w:r w:rsidRPr="00137C11">
        <w:rPr>
          <w:i/>
          <w:lang w:eastAsia="en-AU"/>
        </w:rPr>
        <w:t>advise that I have examined Draft Variation to the Territory Plan No. 308 Cooyong Street Urban Renewal Precinct, Braddon Sections 52 and 57 and Reid</w:t>
      </w:r>
      <w:r w:rsidR="0088795B" w:rsidRPr="00137C11">
        <w:rPr>
          <w:i/>
          <w:lang w:eastAsia="en-AU"/>
        </w:rPr>
        <w:t> </w:t>
      </w:r>
      <w:r w:rsidRPr="00137C11">
        <w:rPr>
          <w:i/>
          <w:lang w:eastAsia="en-AU"/>
        </w:rPr>
        <w:t>Section 7. The variation is to rezone the land to allow high density residential development and mixed-use development with some convenience retailing and office accommodation on part of the site and to include a precinct code for area.</w:t>
      </w:r>
    </w:p>
    <w:p w:rsidR="00817D20" w:rsidRPr="00137C11" w:rsidRDefault="00817D20" w:rsidP="00E3131B">
      <w:pPr>
        <w:pStyle w:val="BodyText"/>
        <w:rPr>
          <w:i/>
          <w:lang w:eastAsia="en-AU"/>
        </w:rPr>
      </w:pPr>
      <w:r w:rsidRPr="00137C11">
        <w:rPr>
          <w:i/>
          <w:lang w:eastAsia="en-AU"/>
        </w:rPr>
        <w:t>The redevelopment of the site will require the removal of some trees. To</w:t>
      </w:r>
      <w:r w:rsidR="00805C1C" w:rsidRPr="00137C11">
        <w:rPr>
          <w:i/>
          <w:lang w:eastAsia="en-AU"/>
        </w:rPr>
        <w:t> </w:t>
      </w:r>
      <w:r w:rsidRPr="00137C11">
        <w:rPr>
          <w:i/>
          <w:lang w:eastAsia="en-AU"/>
        </w:rPr>
        <w:t>ensure the highest quality trees are retained, seven trees have been included in the ACT</w:t>
      </w:r>
      <w:r w:rsidR="0088795B" w:rsidRPr="00137C11">
        <w:rPr>
          <w:i/>
          <w:lang w:eastAsia="en-AU"/>
        </w:rPr>
        <w:t> </w:t>
      </w:r>
      <w:r w:rsidRPr="00137C11">
        <w:rPr>
          <w:i/>
          <w:lang w:eastAsia="en-AU"/>
        </w:rPr>
        <w:t>Tree Register. This is recognised in the Figure 3 (landscape plan) of the</w:t>
      </w:r>
      <w:r w:rsidR="0088795B" w:rsidRPr="00137C11">
        <w:rPr>
          <w:i/>
          <w:lang w:eastAsia="en-AU"/>
        </w:rPr>
        <w:t> </w:t>
      </w:r>
      <w:r w:rsidRPr="00137C11">
        <w:rPr>
          <w:i/>
          <w:lang w:eastAsia="en-AU"/>
        </w:rPr>
        <w:t>precinct code but needs to be strengthened in the Rules and Criteria.</w:t>
      </w:r>
    </w:p>
    <w:p w:rsidR="00817D20" w:rsidRPr="00137C11" w:rsidRDefault="00817D20" w:rsidP="00E3131B">
      <w:pPr>
        <w:pStyle w:val="BodyText"/>
        <w:ind w:left="567"/>
        <w:rPr>
          <w:i/>
          <w:lang w:eastAsia="en-AU"/>
        </w:rPr>
      </w:pPr>
      <w:r w:rsidRPr="00137C11">
        <w:rPr>
          <w:i/>
          <w:lang w:eastAsia="en-AU"/>
        </w:rPr>
        <w:t>1.3 Public realm development Rule (b) needs to be amended to state 'the</w:t>
      </w:r>
      <w:r w:rsidR="00805C1C" w:rsidRPr="00137C11">
        <w:rPr>
          <w:i/>
          <w:lang w:eastAsia="en-AU"/>
        </w:rPr>
        <w:t> </w:t>
      </w:r>
      <w:r w:rsidRPr="00137C11">
        <w:rPr>
          <w:i/>
          <w:lang w:eastAsia="en-AU"/>
        </w:rPr>
        <w:t>Tree Protection Zone, being drip line plus 5.0m, of all registered trees are protected from development impacts including basements', and</w:t>
      </w:r>
      <w:r w:rsidR="00E3131B" w:rsidRPr="00137C11">
        <w:rPr>
          <w:i/>
          <w:lang w:eastAsia="en-AU"/>
        </w:rPr>
        <w:t> </w:t>
      </w:r>
      <w:r w:rsidRPr="00137C11">
        <w:rPr>
          <w:i/>
          <w:lang w:eastAsia="en-AU"/>
        </w:rPr>
        <w:t>Criteria (b) amended to 'a Tree Management Plan approved by the Conservator is submitted detailing the impacts on any registered tree'.</w:t>
      </w:r>
    </w:p>
    <w:p w:rsidR="00C941AC" w:rsidRPr="00137C11" w:rsidRDefault="00817D20" w:rsidP="00E3131B">
      <w:pPr>
        <w:pStyle w:val="BodyText"/>
        <w:rPr>
          <w:i/>
        </w:rPr>
      </w:pPr>
      <w:r w:rsidRPr="00137C11">
        <w:rPr>
          <w:i/>
          <w:lang w:eastAsia="en-AU"/>
        </w:rPr>
        <w:t>lt should be noted that the tree shown on Figure 3 as a registered tree and located on the verge of Cooyong Street near the corner of Ainslie Ave, has</w:t>
      </w:r>
      <w:r w:rsidR="00805C1C" w:rsidRPr="00137C11">
        <w:rPr>
          <w:i/>
          <w:lang w:eastAsia="en-AU"/>
        </w:rPr>
        <w:t> </w:t>
      </w:r>
      <w:r w:rsidRPr="00137C11">
        <w:rPr>
          <w:i/>
          <w:lang w:eastAsia="en-AU"/>
        </w:rPr>
        <w:t>not</w:t>
      </w:r>
      <w:r w:rsidR="0088795B" w:rsidRPr="00137C11">
        <w:rPr>
          <w:i/>
          <w:lang w:eastAsia="en-AU"/>
        </w:rPr>
        <w:t> </w:t>
      </w:r>
      <w:r w:rsidRPr="00137C11">
        <w:rPr>
          <w:i/>
          <w:lang w:eastAsia="en-AU"/>
        </w:rPr>
        <w:t>been included on the Register to date. The tree is of excellent quality and</w:t>
      </w:r>
      <w:r w:rsidR="0088795B" w:rsidRPr="00137C11">
        <w:rPr>
          <w:i/>
          <w:lang w:eastAsia="en-AU"/>
        </w:rPr>
        <w:t> </w:t>
      </w:r>
      <w:r w:rsidRPr="00137C11">
        <w:rPr>
          <w:i/>
          <w:lang w:eastAsia="en-AU"/>
        </w:rPr>
        <w:t>should be retained.</w:t>
      </w:r>
    </w:p>
    <w:p w:rsidR="00C941AC" w:rsidRPr="00137C11" w:rsidRDefault="00C941AC" w:rsidP="00C941AC">
      <w:pPr>
        <w:pStyle w:val="TAbodytext"/>
        <w:rPr>
          <w:rFonts w:cs="Arial"/>
          <w:u w:val="single"/>
        </w:rPr>
      </w:pPr>
      <w:r w:rsidRPr="00137C11">
        <w:rPr>
          <w:rFonts w:cs="Arial"/>
          <w:u w:val="single"/>
        </w:rPr>
        <w:t>Response</w:t>
      </w:r>
    </w:p>
    <w:p w:rsidR="009B23E9" w:rsidRPr="00D40B56" w:rsidRDefault="009B23E9" w:rsidP="009B23E9">
      <w:pPr>
        <w:pStyle w:val="TAbodytext"/>
        <w:rPr>
          <w:rFonts w:cs="Arial"/>
        </w:rPr>
      </w:pPr>
      <w:r>
        <w:rPr>
          <w:rFonts w:cs="Arial"/>
        </w:rPr>
        <w:t xml:space="preserve">The draft variation does not propose to change provisions in the Territory Plan for the protection of trees, including registered trees at the site. Development at the site will be subject to various tree provisions in the multi unit housing development code and the CZ5 mixed use development code. This situation has been confirmed by the addition of a note after rule R7 and criterion C7 in the precinct code to confirm that provisions in the code do not change the requirements in other codes for the preparation of a tree management plan. </w:t>
      </w:r>
      <w:r w:rsidRPr="00D40B56">
        <w:rPr>
          <w:rFonts w:cs="Arial"/>
        </w:rPr>
        <w:t>The</w:t>
      </w:r>
      <w:r w:rsidR="00EF1A32">
        <w:rPr>
          <w:rFonts w:cs="Arial"/>
        </w:rPr>
        <w:t> </w:t>
      </w:r>
      <w:r w:rsidRPr="00D40B56">
        <w:rPr>
          <w:rFonts w:cs="Arial"/>
        </w:rPr>
        <w:t xml:space="preserve">unregistered tree </w:t>
      </w:r>
      <w:r w:rsidR="00EF1A32">
        <w:rPr>
          <w:rFonts w:cs="Arial"/>
        </w:rPr>
        <w:t xml:space="preserve">on the verge of Cooyong Street near the corner of Ainslie Avenue has been removed from </w:t>
      </w:r>
      <w:r w:rsidRPr="00D40B56">
        <w:rPr>
          <w:rFonts w:cs="Arial"/>
        </w:rPr>
        <w:t>Figure 3</w:t>
      </w:r>
      <w:r w:rsidR="00EF1A32">
        <w:rPr>
          <w:rFonts w:cs="Arial"/>
        </w:rPr>
        <w:t>, which shows only registered trees on the site</w:t>
      </w:r>
      <w:r w:rsidRPr="00D40B56">
        <w:rPr>
          <w:rFonts w:cs="Arial"/>
        </w:rPr>
        <w:t xml:space="preserve">. </w:t>
      </w:r>
    </w:p>
    <w:p w:rsidR="00C941AC" w:rsidRPr="00137C11" w:rsidRDefault="00C941AC" w:rsidP="00C941AC">
      <w:pPr>
        <w:pStyle w:val="TAinterpretationservicetitle"/>
        <w:tabs>
          <w:tab w:val="clear" w:pos="720"/>
          <w:tab w:val="left" w:pos="540"/>
        </w:tabs>
        <w:ind w:left="0" w:firstLine="0"/>
        <w:rPr>
          <w:rFonts w:cs="Arial"/>
        </w:rPr>
      </w:pPr>
      <w:r w:rsidRPr="00137C11">
        <w:rPr>
          <w:rFonts w:cs="Arial"/>
        </w:rPr>
        <w:t>Environment Protection Authority</w:t>
      </w:r>
    </w:p>
    <w:p w:rsidR="00C941AC" w:rsidRPr="00137C11" w:rsidRDefault="00C941AC" w:rsidP="00C941AC">
      <w:pPr>
        <w:pStyle w:val="TAbodytext"/>
        <w:rPr>
          <w:rFonts w:cs="Arial"/>
        </w:rPr>
      </w:pPr>
      <w:r w:rsidRPr="00137C11">
        <w:rPr>
          <w:rFonts w:cs="Arial"/>
        </w:rPr>
        <w:t xml:space="preserve">The Environment Protection Authority provided the following comments on </w:t>
      </w:r>
      <w:bookmarkStart w:id="33" w:name="Date_EPA"/>
      <w:r w:rsidR="00C93A0A" w:rsidRPr="00137C11">
        <w:rPr>
          <w:rFonts w:cs="Arial"/>
        </w:rPr>
        <w:t xml:space="preserve">17 October 2011. </w:t>
      </w:r>
      <w:bookmarkEnd w:id="33"/>
    </w:p>
    <w:p w:rsidR="00B01703" w:rsidRPr="00080884" w:rsidRDefault="00B01703" w:rsidP="00B01703">
      <w:pPr>
        <w:autoSpaceDE w:val="0"/>
        <w:autoSpaceDN w:val="0"/>
        <w:adjustRightInd w:val="0"/>
        <w:spacing w:after="120" w:line="240" w:lineRule="auto"/>
        <w:rPr>
          <w:rFonts w:eastAsia="Times New Roman"/>
          <w:b/>
          <w:i/>
          <w:sz w:val="24"/>
          <w:szCs w:val="24"/>
          <w:lang w:eastAsia="en-US"/>
        </w:rPr>
      </w:pPr>
      <w:r w:rsidRPr="00080884">
        <w:rPr>
          <w:rFonts w:eastAsia="Times New Roman"/>
          <w:b/>
          <w:i/>
          <w:sz w:val="24"/>
          <w:szCs w:val="24"/>
          <w:lang w:eastAsia="en-US"/>
        </w:rPr>
        <w:t>Contaminated Sites:</w:t>
      </w:r>
    </w:p>
    <w:p w:rsidR="00B01703" w:rsidRPr="00080884" w:rsidRDefault="00B01703" w:rsidP="00B01703">
      <w:pPr>
        <w:autoSpaceDE w:val="0"/>
        <w:autoSpaceDN w:val="0"/>
        <w:adjustRightInd w:val="0"/>
        <w:spacing w:after="120" w:line="240" w:lineRule="auto"/>
        <w:rPr>
          <w:rFonts w:eastAsia="Times New Roman"/>
          <w:i/>
          <w:sz w:val="24"/>
          <w:szCs w:val="24"/>
          <w:lang w:eastAsia="en-AU"/>
        </w:rPr>
      </w:pPr>
      <w:r w:rsidRPr="00080884">
        <w:rPr>
          <w:rFonts w:eastAsia="Times New Roman"/>
          <w:i/>
          <w:sz w:val="24"/>
          <w:szCs w:val="24"/>
          <w:lang w:eastAsia="en-AU"/>
        </w:rPr>
        <w:t xml:space="preserve">The final planning report does not comment on the assessment and management of identified and potential contamination at the site. </w:t>
      </w:r>
    </w:p>
    <w:p w:rsidR="00B01703" w:rsidRPr="00080884" w:rsidRDefault="00B01703" w:rsidP="00B01703">
      <w:pPr>
        <w:autoSpaceDE w:val="0"/>
        <w:autoSpaceDN w:val="0"/>
        <w:adjustRightInd w:val="0"/>
        <w:spacing w:after="120" w:line="240" w:lineRule="auto"/>
        <w:rPr>
          <w:rFonts w:eastAsia="Times New Roman"/>
          <w:i/>
          <w:sz w:val="24"/>
          <w:szCs w:val="24"/>
          <w:lang w:eastAsia="en-AU"/>
        </w:rPr>
      </w:pPr>
      <w:r w:rsidRPr="00080884">
        <w:rPr>
          <w:rFonts w:eastAsia="Times New Roman"/>
          <w:i/>
          <w:sz w:val="24"/>
          <w:szCs w:val="24"/>
          <w:lang w:eastAsia="en-AU"/>
        </w:rPr>
        <w:t>The Environment Protection Unit (EPU) has reviewed the Phase 1 Environmental Assessment report dated 16 June 2010 by Coffey Environments appended to the draft planning report and concurs with the consultant's findings that a phase 2 assessment of the identified areas of environmental concern be undertaken prior to redevelopment of the site.</w:t>
      </w:r>
    </w:p>
    <w:p w:rsidR="00B01703" w:rsidRPr="00080884" w:rsidRDefault="00B01703" w:rsidP="00B01703">
      <w:pPr>
        <w:autoSpaceDE w:val="0"/>
        <w:autoSpaceDN w:val="0"/>
        <w:adjustRightInd w:val="0"/>
        <w:spacing w:after="120" w:line="240" w:lineRule="auto"/>
        <w:rPr>
          <w:rFonts w:eastAsia="Times New Roman"/>
          <w:i/>
          <w:sz w:val="24"/>
          <w:szCs w:val="24"/>
          <w:lang w:eastAsia="en-AU"/>
        </w:rPr>
      </w:pPr>
      <w:r w:rsidRPr="00080884">
        <w:rPr>
          <w:rFonts w:eastAsia="Times New Roman"/>
          <w:i/>
          <w:sz w:val="24"/>
          <w:szCs w:val="24"/>
          <w:lang w:eastAsia="en-AU"/>
        </w:rPr>
        <w:t>The results of the phase 2 assessment must be reviewed and endorsed by the EPU prior to redevelopment of the site.</w:t>
      </w:r>
    </w:p>
    <w:p w:rsidR="00B01703" w:rsidRPr="00080884" w:rsidRDefault="00B01703" w:rsidP="00B01703">
      <w:pPr>
        <w:autoSpaceDE w:val="0"/>
        <w:autoSpaceDN w:val="0"/>
        <w:adjustRightInd w:val="0"/>
        <w:spacing w:after="120" w:line="240" w:lineRule="auto"/>
        <w:rPr>
          <w:rFonts w:eastAsia="Times New Roman"/>
          <w:b/>
          <w:i/>
          <w:sz w:val="24"/>
          <w:szCs w:val="24"/>
          <w:lang w:eastAsia="en-AU"/>
        </w:rPr>
      </w:pPr>
      <w:r w:rsidRPr="00080884">
        <w:rPr>
          <w:rFonts w:eastAsia="Times New Roman"/>
          <w:b/>
          <w:i/>
          <w:sz w:val="24"/>
          <w:szCs w:val="24"/>
          <w:lang w:eastAsia="en-AU"/>
        </w:rPr>
        <w:t>Noise:</w:t>
      </w:r>
    </w:p>
    <w:p w:rsidR="00B01703" w:rsidRPr="00080884" w:rsidRDefault="00B01703" w:rsidP="00B01703">
      <w:pPr>
        <w:autoSpaceDE w:val="0"/>
        <w:autoSpaceDN w:val="0"/>
        <w:adjustRightInd w:val="0"/>
        <w:spacing w:after="120" w:line="240" w:lineRule="auto"/>
        <w:rPr>
          <w:rFonts w:eastAsia="Times New Roman"/>
          <w:i/>
          <w:sz w:val="24"/>
          <w:szCs w:val="24"/>
          <w:lang w:eastAsia="en-AU"/>
        </w:rPr>
      </w:pPr>
      <w:r w:rsidRPr="00080884">
        <w:rPr>
          <w:rFonts w:eastAsia="Times New Roman"/>
          <w:i/>
          <w:sz w:val="24"/>
          <w:szCs w:val="24"/>
          <w:lang w:eastAsia="en-AU"/>
        </w:rPr>
        <w:t xml:space="preserve">The submitted noise report by Acoustic Logic Consultancy mainly concentrates on noise affecting the development from offsite, such as nearby club noise and traffic noise. </w:t>
      </w:r>
      <w:r w:rsidR="00AA7EFF" w:rsidRPr="00080884">
        <w:rPr>
          <w:rFonts w:eastAsia="Times New Roman"/>
          <w:i/>
          <w:sz w:val="24"/>
          <w:szCs w:val="24"/>
          <w:lang w:eastAsia="en-AU"/>
        </w:rPr>
        <w:t>It</w:t>
      </w:r>
      <w:r w:rsidRPr="00080884">
        <w:rPr>
          <w:rFonts w:eastAsia="Times New Roman"/>
          <w:i/>
          <w:sz w:val="24"/>
          <w:szCs w:val="24"/>
          <w:lang w:eastAsia="en-AU"/>
        </w:rPr>
        <w:t xml:space="preserve"> does not discuss possible noise being generated from commercial areas within the development that could potentially affect tenants and/or neighbours.</w:t>
      </w:r>
    </w:p>
    <w:p w:rsidR="00B01703" w:rsidRPr="00080884" w:rsidRDefault="00B01703" w:rsidP="00B01703">
      <w:pPr>
        <w:autoSpaceDE w:val="0"/>
        <w:autoSpaceDN w:val="0"/>
        <w:adjustRightInd w:val="0"/>
        <w:spacing w:after="120" w:line="240" w:lineRule="auto"/>
        <w:rPr>
          <w:rFonts w:eastAsia="Times New Roman"/>
          <w:i/>
          <w:sz w:val="24"/>
          <w:szCs w:val="24"/>
          <w:lang w:eastAsia="en-AU"/>
        </w:rPr>
      </w:pPr>
      <w:r w:rsidRPr="00080884">
        <w:rPr>
          <w:rFonts w:eastAsia="Times New Roman"/>
          <w:i/>
          <w:sz w:val="24"/>
          <w:szCs w:val="24"/>
          <w:lang w:eastAsia="en-AU"/>
        </w:rPr>
        <w:t xml:space="preserve">The EPA concurs with the planning report that further details of acoustic treatments should be provided at the development application stage. These details should be in the form of a noise management plan prepared by a person suitably qualified in the assessment of environmental noise. The plan should detail the design, siting and construction methods which will be used to minimise the impact of noise on neighbours and tenants, and ensure compliance with the Environment Protection Act 1997 and Environment Protection Regulation 2005. Please note that the EPA requires </w:t>
      </w:r>
      <w:r w:rsidR="00CE35FD">
        <w:rPr>
          <w:rFonts w:eastAsia="Times New Roman"/>
          <w:i/>
          <w:sz w:val="24"/>
          <w:szCs w:val="24"/>
          <w:lang w:eastAsia="en-AU"/>
        </w:rPr>
        <w:t>measurements to use the LA1</w:t>
      </w:r>
      <w:r w:rsidRPr="00080884">
        <w:rPr>
          <w:rFonts w:eastAsia="Times New Roman"/>
          <w:i/>
          <w:sz w:val="24"/>
          <w:szCs w:val="24"/>
          <w:lang w:eastAsia="en-AU"/>
        </w:rPr>
        <w:t>O parameter.</w:t>
      </w:r>
    </w:p>
    <w:p w:rsidR="00B01703" w:rsidRPr="00080884" w:rsidRDefault="00B01703" w:rsidP="00B01703">
      <w:pPr>
        <w:autoSpaceDE w:val="0"/>
        <w:autoSpaceDN w:val="0"/>
        <w:adjustRightInd w:val="0"/>
        <w:spacing w:after="120" w:line="240" w:lineRule="auto"/>
        <w:rPr>
          <w:rFonts w:eastAsia="Times New Roman"/>
          <w:b/>
          <w:bCs/>
          <w:i/>
          <w:sz w:val="24"/>
          <w:szCs w:val="24"/>
          <w:lang w:eastAsia="en-US"/>
        </w:rPr>
      </w:pPr>
      <w:r w:rsidRPr="00080884">
        <w:rPr>
          <w:rFonts w:eastAsia="Times New Roman"/>
          <w:b/>
          <w:bCs/>
          <w:i/>
          <w:sz w:val="24"/>
          <w:szCs w:val="24"/>
          <w:lang w:eastAsia="en-US"/>
        </w:rPr>
        <w:t>Greywater/blackwater re-use:</w:t>
      </w:r>
    </w:p>
    <w:p w:rsidR="00B01703" w:rsidRPr="00080884" w:rsidRDefault="00B01703" w:rsidP="00B01703">
      <w:pPr>
        <w:autoSpaceDE w:val="0"/>
        <w:autoSpaceDN w:val="0"/>
        <w:adjustRightInd w:val="0"/>
        <w:spacing w:after="120" w:line="240" w:lineRule="auto"/>
        <w:rPr>
          <w:rFonts w:eastAsia="Times New Roman"/>
          <w:i/>
          <w:sz w:val="24"/>
          <w:szCs w:val="24"/>
          <w:lang w:eastAsia="en-US"/>
        </w:rPr>
      </w:pPr>
      <w:r w:rsidRPr="00080884">
        <w:rPr>
          <w:rFonts w:eastAsia="Times New Roman"/>
          <w:i/>
          <w:sz w:val="24"/>
          <w:szCs w:val="24"/>
          <w:lang w:eastAsia="en-US"/>
        </w:rPr>
        <w:t>If the proposal involves (a) the treatment for the purpose of reuse of wastewater (including effluent) in a treatment plant that has a capacity of greater than 3ML per year, or (b) the reuse of more than 3ML per year, the applicant must enter into an Environment Protection Agreement with the EPA.</w:t>
      </w:r>
    </w:p>
    <w:p w:rsidR="00B01703" w:rsidRPr="00080884" w:rsidRDefault="00B01703" w:rsidP="00B01703">
      <w:pPr>
        <w:autoSpaceDE w:val="0"/>
        <w:autoSpaceDN w:val="0"/>
        <w:adjustRightInd w:val="0"/>
        <w:spacing w:after="120" w:line="240" w:lineRule="auto"/>
        <w:rPr>
          <w:rFonts w:eastAsia="Times New Roman"/>
          <w:b/>
          <w:bCs/>
          <w:i/>
          <w:sz w:val="24"/>
          <w:szCs w:val="24"/>
          <w:lang w:eastAsia="en-US"/>
        </w:rPr>
      </w:pPr>
      <w:r w:rsidRPr="00080884">
        <w:rPr>
          <w:rFonts w:eastAsia="Times New Roman"/>
          <w:b/>
          <w:bCs/>
          <w:i/>
          <w:sz w:val="24"/>
          <w:szCs w:val="24"/>
          <w:lang w:eastAsia="en-US"/>
        </w:rPr>
        <w:t xml:space="preserve">Non-potable water use: </w:t>
      </w:r>
    </w:p>
    <w:p w:rsidR="00B01703" w:rsidRPr="00080884" w:rsidRDefault="00B01703" w:rsidP="00B01703">
      <w:pPr>
        <w:autoSpaceDE w:val="0"/>
        <w:autoSpaceDN w:val="0"/>
        <w:adjustRightInd w:val="0"/>
        <w:spacing w:after="120" w:line="240" w:lineRule="auto"/>
        <w:rPr>
          <w:rFonts w:eastAsia="Times New Roman"/>
          <w:i/>
          <w:sz w:val="24"/>
          <w:szCs w:val="24"/>
          <w:lang w:eastAsia="en-US"/>
        </w:rPr>
      </w:pPr>
      <w:r w:rsidRPr="00080884">
        <w:rPr>
          <w:rFonts w:eastAsia="Times New Roman"/>
          <w:i/>
          <w:sz w:val="24"/>
          <w:szCs w:val="24"/>
          <w:lang w:eastAsia="en-US"/>
        </w:rPr>
        <w:t>If the proponent intends on using non-potable water (other than rainwater) they are encouraged to discuss availability of groundwater/surface water with the EPA.</w:t>
      </w:r>
    </w:p>
    <w:p w:rsidR="00C941AC" w:rsidRPr="00137C11" w:rsidRDefault="00C941AC" w:rsidP="00C941AC">
      <w:pPr>
        <w:pStyle w:val="TAbodytext"/>
        <w:rPr>
          <w:rFonts w:cs="Arial"/>
          <w:u w:val="single"/>
        </w:rPr>
      </w:pPr>
      <w:r w:rsidRPr="00137C11">
        <w:rPr>
          <w:rFonts w:cs="Arial"/>
          <w:u w:val="single"/>
        </w:rPr>
        <w:t>Response</w:t>
      </w:r>
    </w:p>
    <w:p w:rsidR="009B23E9" w:rsidRPr="00CE35FD" w:rsidRDefault="009B23E9" w:rsidP="009B23E9">
      <w:pPr>
        <w:pStyle w:val="TAbodytext"/>
        <w:ind w:right="-285"/>
        <w:rPr>
          <w:rFonts w:cs="Arial"/>
        </w:rPr>
      </w:pPr>
      <w:r>
        <w:rPr>
          <w:rFonts w:cs="Arial"/>
        </w:rPr>
        <w:t xml:space="preserve">Draft Variation 308 proposes to rezone land and introduce a precinct code to guide future development at the site. The assessment of any on-site contamination, the preparation of noise management plans and the application for various water licences will be considered when a development proposal is assessed. </w:t>
      </w:r>
    </w:p>
    <w:p w:rsidR="00C941AC" w:rsidRPr="00137C11" w:rsidRDefault="00C941AC" w:rsidP="00C941AC">
      <w:pPr>
        <w:pStyle w:val="TAinterpretationservicetitle"/>
        <w:tabs>
          <w:tab w:val="clear" w:pos="720"/>
          <w:tab w:val="left" w:pos="540"/>
        </w:tabs>
        <w:ind w:left="0" w:firstLine="0"/>
        <w:rPr>
          <w:rFonts w:cs="Arial"/>
        </w:rPr>
      </w:pPr>
      <w:r w:rsidRPr="00137C11">
        <w:rPr>
          <w:rFonts w:cs="Arial"/>
        </w:rPr>
        <w:t>Heritage Council</w:t>
      </w:r>
    </w:p>
    <w:p w:rsidR="00C941AC" w:rsidRPr="00137C11" w:rsidRDefault="00C941AC" w:rsidP="00C941AC">
      <w:pPr>
        <w:pStyle w:val="TAbodytext"/>
        <w:rPr>
          <w:rFonts w:cs="Arial"/>
        </w:rPr>
      </w:pPr>
      <w:r w:rsidRPr="00137C11">
        <w:rPr>
          <w:rFonts w:cs="Arial"/>
        </w:rPr>
        <w:t>The Heritage Council provided the following comments on</w:t>
      </w:r>
      <w:r w:rsidR="00C93A0A" w:rsidRPr="00137C11">
        <w:rPr>
          <w:rFonts w:cs="Arial"/>
        </w:rPr>
        <w:t xml:space="preserve"> </w:t>
      </w:r>
      <w:r w:rsidR="00AC1A16">
        <w:rPr>
          <w:rFonts w:cs="Arial"/>
        </w:rPr>
        <w:t>28</w:t>
      </w:r>
      <w:r w:rsidR="00C93A0A" w:rsidRPr="00137C11">
        <w:rPr>
          <w:rFonts w:cs="Arial"/>
        </w:rPr>
        <w:t xml:space="preserve"> October 2011.</w:t>
      </w:r>
    </w:p>
    <w:p w:rsidR="00AC1A16" w:rsidRPr="00AC1A16" w:rsidRDefault="00AC1A16" w:rsidP="00AC1A16">
      <w:pPr>
        <w:pStyle w:val="BodyText"/>
        <w:rPr>
          <w:i/>
        </w:rPr>
      </w:pPr>
      <w:r w:rsidRPr="00AC1A16">
        <w:rPr>
          <w:i/>
        </w:rPr>
        <w:t>Thank you for your letter dated 26 October 2011 in relation</w:t>
      </w:r>
      <w:r w:rsidR="00ED7199">
        <w:rPr>
          <w:i/>
        </w:rPr>
        <w:t xml:space="preserve"> to</w:t>
      </w:r>
      <w:r w:rsidRPr="00AC1A16">
        <w:rPr>
          <w:i/>
        </w:rPr>
        <w:t xml:space="preserve"> the Council</w:t>
      </w:r>
      <w:r w:rsidR="00ED7199">
        <w:rPr>
          <w:i/>
        </w:rPr>
        <w:t>’s</w:t>
      </w:r>
      <w:r w:rsidRPr="00AC1A16">
        <w:rPr>
          <w:i/>
        </w:rPr>
        <w:t xml:space="preserve"> advice about the draft variation 308 provided on 17 October 2011, and for the meeting on 25 October 2011 to clarify related matters.</w:t>
      </w:r>
    </w:p>
    <w:p w:rsidR="00AC1A16" w:rsidRPr="00AC1A16" w:rsidRDefault="00AC1A16" w:rsidP="00AC1A16">
      <w:pPr>
        <w:autoSpaceDE w:val="0"/>
        <w:autoSpaceDN w:val="0"/>
        <w:adjustRightInd w:val="0"/>
        <w:spacing w:after="120" w:line="240" w:lineRule="auto"/>
        <w:rPr>
          <w:rFonts w:eastAsia="Times New Roman" w:cs="Times New Roman"/>
          <w:i/>
          <w:sz w:val="24"/>
          <w:lang w:eastAsia="en-US"/>
        </w:rPr>
      </w:pPr>
      <w:r w:rsidRPr="00AC1A16">
        <w:rPr>
          <w:rFonts w:eastAsia="Times New Roman" w:cs="Times New Roman"/>
          <w:i/>
          <w:sz w:val="24"/>
          <w:lang w:eastAsia="en-US"/>
        </w:rPr>
        <w:t xml:space="preserve">Your advice states that the Council's proposed changes are not considered necessary as the draft </w:t>
      </w:r>
      <w:r w:rsidRPr="00AC1A16">
        <w:rPr>
          <w:rFonts w:eastAsia="Times New Roman"/>
          <w:i/>
          <w:sz w:val="24"/>
          <w:szCs w:val="24"/>
          <w:lang w:eastAsia="en-US"/>
        </w:rPr>
        <w:t>variation</w:t>
      </w:r>
      <w:r w:rsidRPr="00AC1A16">
        <w:rPr>
          <w:rFonts w:eastAsia="Times New Roman" w:cs="Times New Roman"/>
          <w:i/>
          <w:sz w:val="24"/>
          <w:lang w:eastAsia="en-US"/>
        </w:rPr>
        <w:t xml:space="preserve"> does not change the protections afforded to a place or object registered under the Heritage Act 2004, and the Planning and Development Act 2007 requires ESDD to consider heritage advice in deciding a development proposal. I acknowledge that further protection is afforded to heritage places and object in schedule 4 of the Act which could have an adverse impact on the heritage significance of a heritage registered place or object.</w:t>
      </w:r>
    </w:p>
    <w:p w:rsidR="00AC1A16" w:rsidRPr="00137C11" w:rsidRDefault="00AC1A16" w:rsidP="00AC1A16">
      <w:pPr>
        <w:pStyle w:val="BodyText"/>
        <w:rPr>
          <w:i/>
          <w:lang w:eastAsia="en-AU"/>
        </w:rPr>
      </w:pPr>
      <w:r w:rsidRPr="00AC1A16">
        <w:rPr>
          <w:i/>
        </w:rPr>
        <w:t>In the light of the above, the Heritage Council considers that the draft variation 308 will not generate detrimental heritage impacts provided heritage requirements associated with the future registration of the St Patrick's site would already be enforced over the Territory Plan requirements at the time of development application. Those requirements may include retention of the St Patrick’s Church and height restrictions for new development adjacent to that site. None the less, given the degree of public interest in the St Patrick's matter, it would be very helpful to all concerned if the draft variation makes reference to the possible heritage registration of the St Patrick’s Church.</w:t>
      </w:r>
    </w:p>
    <w:p w:rsidR="00C941AC" w:rsidRPr="00AC1A16" w:rsidRDefault="00C941AC" w:rsidP="00C941AC">
      <w:pPr>
        <w:pStyle w:val="TAbodytext"/>
        <w:rPr>
          <w:rFonts w:cs="Arial"/>
          <w:szCs w:val="22"/>
          <w:u w:val="single"/>
        </w:rPr>
      </w:pPr>
      <w:r w:rsidRPr="00AC1A16">
        <w:rPr>
          <w:rFonts w:cs="Arial"/>
          <w:szCs w:val="22"/>
          <w:u w:val="single"/>
        </w:rPr>
        <w:t>Response</w:t>
      </w:r>
    </w:p>
    <w:p w:rsidR="0017783F" w:rsidRPr="00137C11" w:rsidRDefault="00AC1A16" w:rsidP="00C941AC">
      <w:pPr>
        <w:pStyle w:val="TAbodytext"/>
        <w:rPr>
          <w:rFonts w:cs="Arial"/>
        </w:rPr>
      </w:pPr>
      <w:r w:rsidRPr="00D40B56">
        <w:rPr>
          <w:rFonts w:cs="Arial"/>
        </w:rPr>
        <w:t>The</w:t>
      </w:r>
      <w:r>
        <w:rPr>
          <w:rFonts w:cs="Arial"/>
        </w:rPr>
        <w:t xml:space="preserve"> explanatory statement of Draft Variation to the Territory Plan 308 has been revised to include reference to the ACT Heritage Council’s consideration of the heritage registration of St Patrick’s Church</w:t>
      </w:r>
      <w:r w:rsidRPr="00D40B56">
        <w:rPr>
          <w:rFonts w:cs="Arial"/>
        </w:rPr>
        <w:t>.</w:t>
      </w:r>
    </w:p>
    <w:p w:rsidR="00C941AC" w:rsidRPr="00137C11" w:rsidRDefault="006E3CCE" w:rsidP="00C941AC">
      <w:pPr>
        <w:pStyle w:val="TAinterpretationservicetitle"/>
        <w:tabs>
          <w:tab w:val="clear" w:pos="720"/>
          <w:tab w:val="left" w:pos="540"/>
        </w:tabs>
        <w:ind w:left="0" w:firstLine="0"/>
        <w:rPr>
          <w:rFonts w:cs="Arial"/>
        </w:rPr>
      </w:pPr>
      <w:bookmarkStart w:id="34" w:name="Land_custodian"/>
      <w:r w:rsidRPr="00137C11">
        <w:rPr>
          <w:rFonts w:cs="Arial"/>
        </w:rPr>
        <w:t xml:space="preserve">Community Services Directorate </w:t>
      </w:r>
    </w:p>
    <w:p w:rsidR="00C941AC" w:rsidRPr="00137C11" w:rsidRDefault="006E3CCE" w:rsidP="00C941AC">
      <w:pPr>
        <w:pStyle w:val="TAbodytext"/>
        <w:rPr>
          <w:rFonts w:cs="Arial"/>
          <w:szCs w:val="22"/>
        </w:rPr>
      </w:pPr>
      <w:r w:rsidRPr="00137C11">
        <w:rPr>
          <w:rFonts w:cs="Arial"/>
          <w:szCs w:val="22"/>
        </w:rPr>
        <w:t xml:space="preserve">CSD is the custodian of unleased land at Braddon section 57 block 3, which </w:t>
      </w:r>
      <w:r w:rsidR="00236DF3">
        <w:rPr>
          <w:rFonts w:cs="Arial"/>
          <w:szCs w:val="22"/>
        </w:rPr>
        <w:t xml:space="preserve">includes </w:t>
      </w:r>
      <w:r w:rsidRPr="00137C11">
        <w:rPr>
          <w:rFonts w:cs="Arial"/>
          <w:szCs w:val="22"/>
        </w:rPr>
        <w:t xml:space="preserve">the pedestrian pathway between sections 57 and 52 Braddon. </w:t>
      </w:r>
      <w:r w:rsidR="00236DF3">
        <w:rPr>
          <w:rFonts w:cs="Arial"/>
          <w:szCs w:val="22"/>
        </w:rPr>
        <w:t xml:space="preserve">DV308 was formally referred to CSD for comment. CSD provided </w:t>
      </w:r>
      <w:r w:rsidR="004A200C">
        <w:rPr>
          <w:rFonts w:cs="Arial"/>
          <w:szCs w:val="22"/>
        </w:rPr>
        <w:t>the following comments on 19 October 2011</w:t>
      </w:r>
      <w:r w:rsidR="00236DF3">
        <w:rPr>
          <w:rFonts w:cs="Arial"/>
          <w:szCs w:val="22"/>
        </w:rPr>
        <w:t xml:space="preserve">. </w:t>
      </w:r>
    </w:p>
    <w:bookmarkEnd w:id="34"/>
    <w:p w:rsidR="004A200C" w:rsidRDefault="004A200C" w:rsidP="004A200C">
      <w:pPr>
        <w:autoSpaceDE w:val="0"/>
        <w:autoSpaceDN w:val="0"/>
        <w:adjustRightInd w:val="0"/>
        <w:spacing w:after="120" w:line="240" w:lineRule="auto"/>
        <w:rPr>
          <w:rFonts w:eastAsia="Times New Roman"/>
          <w:i/>
          <w:sz w:val="24"/>
          <w:szCs w:val="24"/>
          <w:lang w:eastAsia="en-US"/>
        </w:rPr>
      </w:pPr>
      <w:r w:rsidRPr="004A200C">
        <w:rPr>
          <w:rFonts w:eastAsia="Times New Roman"/>
          <w:i/>
          <w:sz w:val="24"/>
          <w:szCs w:val="24"/>
          <w:lang w:eastAsia="en-US"/>
        </w:rPr>
        <w:t xml:space="preserve">The Community Services Directorate is the custodian of Block 2 Section 57 Braddon, which provides pedestrian access between the suburb of Braddon and the City area. </w:t>
      </w:r>
    </w:p>
    <w:p w:rsidR="004A200C" w:rsidRPr="004A200C" w:rsidRDefault="004A200C" w:rsidP="004A200C">
      <w:pPr>
        <w:autoSpaceDE w:val="0"/>
        <w:autoSpaceDN w:val="0"/>
        <w:adjustRightInd w:val="0"/>
        <w:spacing w:after="120" w:line="240" w:lineRule="auto"/>
        <w:rPr>
          <w:rFonts w:eastAsia="Times New Roman"/>
          <w:i/>
          <w:sz w:val="24"/>
          <w:szCs w:val="24"/>
          <w:lang w:eastAsia="en-US"/>
        </w:rPr>
      </w:pPr>
      <w:r w:rsidRPr="004A200C">
        <w:rPr>
          <w:rFonts w:eastAsia="Times New Roman"/>
          <w:i/>
          <w:sz w:val="24"/>
          <w:szCs w:val="24"/>
          <w:lang w:eastAsia="en-US"/>
        </w:rPr>
        <w:t>The Planning Report for the Urban Renewal Project of Section 52 and 57 Braddon and Section 7 Reid show</w:t>
      </w:r>
      <w:r>
        <w:rPr>
          <w:rFonts w:eastAsia="Times New Roman"/>
          <w:i/>
          <w:sz w:val="24"/>
          <w:szCs w:val="24"/>
          <w:lang w:eastAsia="en-US"/>
        </w:rPr>
        <w:t>s</w:t>
      </w:r>
      <w:r w:rsidRPr="004A200C">
        <w:rPr>
          <w:rFonts w:eastAsia="Times New Roman"/>
          <w:i/>
          <w:sz w:val="24"/>
          <w:szCs w:val="24"/>
          <w:lang w:eastAsia="en-US"/>
        </w:rPr>
        <w:t xml:space="preserve"> this connection will be enhanced through the development of the site. lt is proposed to extend Scotts Crossing to a service lane which will transverse the site. This will connect with a landscaped area of open space.</w:t>
      </w:r>
    </w:p>
    <w:p w:rsidR="004A200C" w:rsidRPr="004A200C" w:rsidRDefault="004A200C" w:rsidP="004A200C">
      <w:pPr>
        <w:autoSpaceDE w:val="0"/>
        <w:autoSpaceDN w:val="0"/>
        <w:adjustRightInd w:val="0"/>
        <w:spacing w:after="120" w:line="240" w:lineRule="auto"/>
        <w:rPr>
          <w:rFonts w:eastAsia="Times New Roman"/>
          <w:i/>
          <w:sz w:val="24"/>
          <w:szCs w:val="24"/>
          <w:lang w:eastAsia="en-US"/>
        </w:rPr>
      </w:pPr>
      <w:r w:rsidRPr="004A200C">
        <w:rPr>
          <w:rFonts w:eastAsia="Times New Roman"/>
          <w:i/>
          <w:sz w:val="24"/>
          <w:szCs w:val="24"/>
          <w:lang w:eastAsia="en-US"/>
        </w:rPr>
        <w:t>Improved connections will be provided for pedestrians and cyclists. The appearance of the area will be improved and current concerns about public safety will be addressed both in the design of the road and associated streetscape, and the relationship of this area to the surrounding buildings.</w:t>
      </w:r>
    </w:p>
    <w:p w:rsidR="004A200C" w:rsidRPr="00137C11" w:rsidRDefault="004A200C" w:rsidP="004A200C">
      <w:pPr>
        <w:pStyle w:val="TAbodytext"/>
        <w:rPr>
          <w:rFonts w:cs="Arial"/>
          <w:u w:val="single"/>
        </w:rPr>
      </w:pPr>
      <w:r w:rsidRPr="00137C11">
        <w:rPr>
          <w:rFonts w:cs="Arial"/>
          <w:u w:val="single"/>
        </w:rPr>
        <w:t>Response</w:t>
      </w:r>
    </w:p>
    <w:p w:rsidR="00C941AC" w:rsidRDefault="004A200C" w:rsidP="00C941AC">
      <w:pPr>
        <w:pStyle w:val="TAbodytext"/>
        <w:rPr>
          <w:rFonts w:cs="Arial"/>
        </w:rPr>
      </w:pPr>
      <w:r>
        <w:rPr>
          <w:rFonts w:cs="Arial"/>
        </w:rPr>
        <w:t>Noted.</w:t>
      </w:r>
    </w:p>
    <w:p w:rsidR="00C941AC" w:rsidRPr="00137C11" w:rsidRDefault="00774480" w:rsidP="00C941AC">
      <w:pPr>
        <w:pStyle w:val="TAsectionheading"/>
      </w:pPr>
      <w:r w:rsidRPr="00137C11">
        <w:br w:type="page"/>
      </w:r>
      <w:bookmarkStart w:id="35" w:name="_Toc307582589"/>
      <w:r w:rsidR="00C941AC" w:rsidRPr="00137C11">
        <w:t>DRAFT VARIATION</w:t>
      </w:r>
      <w:bookmarkEnd w:id="35"/>
    </w:p>
    <w:p w:rsidR="00C941AC" w:rsidRPr="007E49F3" w:rsidRDefault="00C941AC" w:rsidP="007E49F3">
      <w:pPr>
        <w:pStyle w:val="StyleStylebodyTextArialBold14ptBoldBefore12ptAfter"/>
        <w:rPr>
          <w:rFonts w:ascii="Arial" w:hAnsi="Arial" w:cs="Arial"/>
          <w:sz w:val="32"/>
          <w:szCs w:val="32"/>
        </w:rPr>
      </w:pPr>
      <w:r w:rsidRPr="007E49F3">
        <w:rPr>
          <w:rFonts w:ascii="Arial" w:hAnsi="Arial" w:cs="Arial"/>
          <w:sz w:val="32"/>
          <w:szCs w:val="32"/>
        </w:rPr>
        <w:t xml:space="preserve">Variation to the Territory Plan </w:t>
      </w:r>
    </w:p>
    <w:p w:rsidR="00C941AC" w:rsidRPr="00137C11" w:rsidRDefault="00C941AC" w:rsidP="00C941AC">
      <w:pPr>
        <w:pStyle w:val="TAbodytext"/>
        <w:rPr>
          <w:rFonts w:cs="Arial"/>
        </w:rPr>
      </w:pPr>
      <w:r w:rsidRPr="00137C11">
        <w:rPr>
          <w:rFonts w:cs="Arial"/>
        </w:rPr>
        <w:t xml:space="preserve">The Territory Plan map is varied as </w:t>
      </w:r>
      <w:r w:rsidR="00F226C9" w:rsidRPr="00137C11">
        <w:rPr>
          <w:rFonts w:cs="Arial"/>
        </w:rPr>
        <w:t xml:space="preserve">shown </w:t>
      </w:r>
      <w:r w:rsidRPr="00137C11">
        <w:rPr>
          <w:rFonts w:cs="Arial"/>
        </w:rPr>
        <w:t xml:space="preserve">in </w:t>
      </w:r>
      <w:r w:rsidR="00360DD3" w:rsidRPr="00137C11">
        <w:rPr>
          <w:rFonts w:cs="Arial"/>
        </w:rPr>
        <w:t xml:space="preserve">Figure 2 </w:t>
      </w:r>
      <w:r w:rsidR="00F226C9" w:rsidRPr="00137C11">
        <w:rPr>
          <w:rFonts w:cs="Arial"/>
        </w:rPr>
        <w:t xml:space="preserve">for </w:t>
      </w:r>
      <w:r w:rsidR="00360DD3" w:rsidRPr="00137C11">
        <w:rPr>
          <w:rFonts w:cs="Arial"/>
        </w:rPr>
        <w:t xml:space="preserve">the </w:t>
      </w:r>
      <w:r w:rsidR="002923EE">
        <w:rPr>
          <w:rFonts w:cs="Arial"/>
        </w:rPr>
        <w:t xml:space="preserve">area shown as </w:t>
      </w:r>
      <w:r w:rsidR="00F226C9" w:rsidRPr="00137C11">
        <w:rPr>
          <w:rFonts w:cs="Arial"/>
        </w:rPr>
        <w:t>subject</w:t>
      </w:r>
      <w:r w:rsidR="002923EE">
        <w:rPr>
          <w:rFonts w:cs="Arial"/>
        </w:rPr>
        <w:t xml:space="preserve"> to the variation</w:t>
      </w:r>
      <w:r w:rsidR="00360DD3" w:rsidRPr="00137C11">
        <w:rPr>
          <w:rFonts w:cs="Arial"/>
        </w:rPr>
        <w:t>.</w:t>
      </w:r>
    </w:p>
    <w:p w:rsidR="00C941AC" w:rsidRPr="00137C11" w:rsidRDefault="00B54EB2" w:rsidP="00F226C9">
      <w:pPr>
        <w:pStyle w:val="TAbodytext"/>
        <w:keepNext/>
        <w:rPr>
          <w:rFonts w:cs="Arial"/>
        </w:rPr>
      </w:pPr>
      <w:r w:rsidRPr="00B54EB2">
        <w:rPr>
          <w:rFonts w:cs="Arial"/>
          <w:noProof/>
        </w:rPr>
        <w:drawing>
          <wp:inline distT="0" distB="0" distL="0" distR="0">
            <wp:extent cx="4914900" cy="7572375"/>
            <wp:effectExtent l="0" t="0" r="0" b="0"/>
            <wp:docPr id="2" name="Picture 2" descr="TP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 Propos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7572375"/>
                    </a:xfrm>
                    <a:prstGeom prst="rect">
                      <a:avLst/>
                    </a:prstGeom>
                    <a:noFill/>
                    <a:ln>
                      <a:noFill/>
                    </a:ln>
                  </pic:spPr>
                </pic:pic>
              </a:graphicData>
            </a:graphic>
          </wp:inline>
        </w:drawing>
      </w:r>
    </w:p>
    <w:p w:rsidR="00C941AC" w:rsidRPr="00137C11" w:rsidRDefault="00C941AC" w:rsidP="00C941AC">
      <w:pPr>
        <w:pStyle w:val="TAfiguretext"/>
        <w:rPr>
          <w:rFonts w:cs="Arial"/>
        </w:rPr>
      </w:pPr>
      <w:r w:rsidRPr="00137C11">
        <w:rPr>
          <w:rFonts w:cs="Arial"/>
        </w:rPr>
        <w:t xml:space="preserve">Figure </w:t>
      </w:r>
      <w:r w:rsidR="00360DD3" w:rsidRPr="00137C11">
        <w:rPr>
          <w:rFonts w:cs="Arial"/>
        </w:rPr>
        <w:t>2</w:t>
      </w:r>
      <w:r w:rsidR="00774480" w:rsidRPr="00137C11">
        <w:rPr>
          <w:rFonts w:cs="Arial"/>
        </w:rPr>
        <w:t xml:space="preserve"> </w:t>
      </w:r>
      <w:r w:rsidR="002923EE">
        <w:rPr>
          <w:rFonts w:cs="Arial"/>
        </w:rPr>
        <w:t xml:space="preserve"> </w:t>
      </w:r>
      <w:r w:rsidR="00774480" w:rsidRPr="00137C11">
        <w:rPr>
          <w:rFonts w:cs="Arial"/>
        </w:rPr>
        <w:t xml:space="preserve">Proposed Territory Plan </w:t>
      </w:r>
      <w:r w:rsidR="002923EE">
        <w:rPr>
          <w:rFonts w:cs="Arial"/>
        </w:rPr>
        <w:t>m</w:t>
      </w:r>
      <w:r w:rsidR="00774480" w:rsidRPr="00137C11">
        <w:rPr>
          <w:rFonts w:cs="Arial"/>
        </w:rPr>
        <w:t>ap</w:t>
      </w:r>
    </w:p>
    <w:p w:rsidR="006E6410" w:rsidRPr="00137C11" w:rsidRDefault="006E6410" w:rsidP="00C941AC">
      <w:pPr>
        <w:pStyle w:val="TAbodytext"/>
        <w:rPr>
          <w:rFonts w:cs="Arial"/>
        </w:rPr>
      </w:pPr>
    </w:p>
    <w:p w:rsidR="00210A95" w:rsidRDefault="00210A95" w:rsidP="0062140C">
      <w:pPr>
        <w:pStyle w:val="StyleStylebodyTextArialBold14ptBoldBefore12ptAfter"/>
        <w:rPr>
          <w:rFonts w:ascii="Arial" w:hAnsi="Arial" w:cs="Arial"/>
          <w:sz w:val="32"/>
          <w:szCs w:val="32"/>
        </w:rPr>
      </w:pPr>
      <w:r w:rsidRPr="002923EE">
        <w:rPr>
          <w:rFonts w:ascii="Arial" w:hAnsi="Arial" w:cs="Arial"/>
          <w:sz w:val="32"/>
          <w:szCs w:val="32"/>
        </w:rPr>
        <w:t xml:space="preserve">Variation to </w:t>
      </w:r>
      <w:r w:rsidR="00714101" w:rsidRPr="002923EE">
        <w:rPr>
          <w:rFonts w:ascii="Arial" w:hAnsi="Arial" w:cs="Arial"/>
          <w:sz w:val="32"/>
          <w:szCs w:val="32"/>
        </w:rPr>
        <w:t>p</w:t>
      </w:r>
      <w:r w:rsidRPr="002923EE">
        <w:rPr>
          <w:rFonts w:ascii="Arial" w:hAnsi="Arial" w:cs="Arial"/>
          <w:sz w:val="32"/>
          <w:szCs w:val="32"/>
        </w:rPr>
        <w:t>recinct codes</w:t>
      </w:r>
    </w:p>
    <w:p w:rsidR="002923EE" w:rsidRPr="00137C11" w:rsidRDefault="002923EE" w:rsidP="002923EE">
      <w:pPr>
        <w:pStyle w:val="TAbodytext"/>
        <w:rPr>
          <w:rFonts w:cs="Arial"/>
        </w:rPr>
      </w:pPr>
    </w:p>
    <w:p w:rsidR="00210A95" w:rsidRPr="00137C11" w:rsidRDefault="00210A95" w:rsidP="00817D20">
      <w:pPr>
        <w:pStyle w:val="StyleTAeditorialitemgeneralheadingCalibri"/>
        <w:rPr>
          <w:rFonts w:cs="Arial"/>
        </w:rPr>
      </w:pPr>
      <w:r w:rsidRPr="00137C11">
        <w:rPr>
          <w:rFonts w:cs="Arial"/>
        </w:rPr>
        <w:t>Precinct Codes</w:t>
      </w:r>
    </w:p>
    <w:p w:rsidR="00210A95" w:rsidRPr="00137C11" w:rsidRDefault="00210A95" w:rsidP="00210A95">
      <w:pPr>
        <w:pStyle w:val="TAeditorialinstructions"/>
        <w:ind w:left="0"/>
        <w:rPr>
          <w:rFonts w:cs="Arial"/>
          <w:i w:val="0"/>
          <w:iCs w:val="0"/>
        </w:rPr>
      </w:pPr>
    </w:p>
    <w:p w:rsidR="00210A95" w:rsidRPr="00137C11" w:rsidRDefault="002923EE" w:rsidP="00210A95">
      <w:pPr>
        <w:pStyle w:val="TAbodytext"/>
        <w:rPr>
          <w:rFonts w:cs="Arial"/>
        </w:rPr>
      </w:pPr>
      <w:r w:rsidRPr="002923EE">
        <w:rPr>
          <w:rFonts w:cs="Arial"/>
          <w:i/>
        </w:rPr>
        <w:t>Insert</w:t>
      </w:r>
      <w:r w:rsidRPr="00137C11">
        <w:rPr>
          <w:rFonts w:cs="Arial"/>
        </w:rPr>
        <w:t xml:space="preserve"> Appendix A </w:t>
      </w:r>
      <w:r>
        <w:rPr>
          <w:rFonts w:cs="Arial"/>
        </w:rPr>
        <w:t>(</w:t>
      </w:r>
      <w:r w:rsidR="00210A95" w:rsidRPr="00137C11">
        <w:rPr>
          <w:rFonts w:cs="Arial"/>
        </w:rPr>
        <w:t>Cooyong St</w:t>
      </w:r>
      <w:r>
        <w:rPr>
          <w:rFonts w:cs="Arial"/>
        </w:rPr>
        <w:t>reet Urban Renewal Precinct Code</w:t>
      </w:r>
      <w:r w:rsidR="008C18F1" w:rsidRPr="00137C11">
        <w:rPr>
          <w:rFonts w:cs="Arial"/>
        </w:rPr>
        <w:t>)</w:t>
      </w:r>
    </w:p>
    <w:p w:rsidR="00F226C9" w:rsidRPr="00137C11" w:rsidRDefault="00F226C9" w:rsidP="00C941AC">
      <w:pPr>
        <w:pStyle w:val="TAbodytext"/>
        <w:rPr>
          <w:rFonts w:cs="Arial"/>
        </w:rPr>
      </w:pPr>
    </w:p>
    <w:p w:rsidR="00C941AC" w:rsidRDefault="00C941AC" w:rsidP="00EF1A32">
      <w:pPr>
        <w:pStyle w:val="TAbodytext"/>
      </w:pPr>
    </w:p>
    <w:p w:rsidR="009F79E9" w:rsidRPr="001E3D9A" w:rsidRDefault="009F79E9" w:rsidP="009F79E9">
      <w:pPr>
        <w:pStyle w:val="TAbodytext"/>
      </w:pPr>
      <w:r>
        <w:br w:type="page"/>
      </w:r>
    </w:p>
    <w:p w:rsidR="009F79E9" w:rsidRPr="006164D9" w:rsidRDefault="009F79E9" w:rsidP="009F79E9">
      <w:pPr>
        <w:pStyle w:val="TAbodytext"/>
      </w:pPr>
      <w:r w:rsidRPr="006164D9">
        <w:t>Interpretation service</w:t>
      </w:r>
    </w:p>
    <w:p w:rsidR="009F79E9" w:rsidRDefault="00B54EB2" w:rsidP="009F79E9">
      <w:pPr>
        <w:pStyle w:val="TAbodytext"/>
      </w:pPr>
      <w:r w:rsidRPr="006F0EAD">
        <w:rPr>
          <w:noProof/>
        </w:rPr>
        <w:drawing>
          <wp:inline distT="0" distB="0" distL="0" distR="0">
            <wp:extent cx="5343525" cy="3524250"/>
            <wp:effectExtent l="0" t="0" r="0" b="0"/>
            <wp:docPr id="3"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9F79E9" w:rsidRDefault="009F79E9" w:rsidP="009F79E9">
      <w:pPr>
        <w:pStyle w:val="TAbodytext"/>
      </w:pPr>
    </w:p>
    <w:p w:rsidR="009F79E9" w:rsidRDefault="009F79E9" w:rsidP="009F79E9">
      <w:pPr>
        <w:pStyle w:val="TAbodytext"/>
      </w:pPr>
    </w:p>
    <w:p w:rsidR="00C35D75" w:rsidRDefault="00C35D75" w:rsidP="00EF1A32">
      <w:pPr>
        <w:pStyle w:val="TAbodytext"/>
        <w:sectPr w:rsidR="00C35D75" w:rsidSect="006D4CB3">
          <w:footerReference w:type="default" r:id="rId21"/>
          <w:pgSz w:w="11906" w:h="16838" w:code="9"/>
          <w:pgMar w:top="1440" w:right="1701" w:bottom="1440" w:left="1701" w:header="709" w:footer="543" w:gutter="0"/>
          <w:pgNumType w:start="1"/>
          <w:cols w:space="708"/>
          <w:docGrid w:linePitch="360"/>
        </w:sect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bookmarkStart w:id="36" w:name="code_title"/>
      <w:bookmarkEnd w:id="36"/>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257C0C" w:rsidRDefault="00C35D75" w:rsidP="00C35D75">
      <w:pPr>
        <w:pStyle w:val="bodyText0"/>
        <w:jc w:val="center"/>
        <w:rPr>
          <w:rFonts w:eastAsia="Times New Roman"/>
          <w:b/>
          <w:sz w:val="52"/>
          <w:szCs w:val="52"/>
        </w:rPr>
      </w:pPr>
      <w:r w:rsidRPr="00257C0C">
        <w:rPr>
          <w:rFonts w:eastAsia="Times New Roman"/>
          <w:b/>
          <w:sz w:val="52"/>
          <w:szCs w:val="52"/>
        </w:rPr>
        <w:t>Cooyong Street Urban Renewal</w:t>
      </w:r>
      <w:r w:rsidRPr="00E615A8">
        <w:rPr>
          <w:rFonts w:eastAsia="Times New Roman"/>
          <w:b/>
          <w:sz w:val="52"/>
          <w:szCs w:val="52"/>
        </w:rPr>
        <w:t xml:space="preserve"> </w:t>
      </w:r>
      <w:r w:rsidRPr="00257C0C">
        <w:rPr>
          <w:rFonts w:eastAsia="Times New Roman"/>
          <w:b/>
          <w:sz w:val="52"/>
          <w:szCs w:val="52"/>
        </w:rPr>
        <w:t>Precinct Code</w:t>
      </w:r>
    </w:p>
    <w:p w:rsidR="00C35D75" w:rsidRPr="00257C0C" w:rsidRDefault="00C35D75" w:rsidP="00C35D75">
      <w:pPr>
        <w:pStyle w:val="bodyText0"/>
        <w:jc w:val="center"/>
        <w:rPr>
          <w:rFonts w:eastAsia="Times New Roman"/>
          <w:b/>
          <w:sz w:val="52"/>
          <w:szCs w:val="52"/>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sectPr w:rsidR="00C35D75" w:rsidRPr="00061807" w:rsidSect="00C35D75">
          <w:headerReference w:type="even" r:id="rId22"/>
          <w:headerReference w:type="first" r:id="rId23"/>
          <w:footerReference w:type="first" r:id="rId24"/>
          <w:pgSz w:w="11907" w:h="16840" w:code="9"/>
          <w:pgMar w:top="1276" w:right="1440" w:bottom="1440" w:left="1440" w:header="720" w:footer="720" w:gutter="0"/>
          <w:pgNumType w:fmt="lowerRoman" w:start="1"/>
          <w:cols w:space="720"/>
          <w:titlePg/>
        </w:sect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jc w:val="center"/>
        <w:rPr>
          <w:rFonts w:eastAsia="Times New Roman" w:cs="Times New Roman"/>
          <w:lang w:val="en-GB" w:eastAsia="en-US"/>
        </w:rPr>
      </w:pPr>
      <w:r w:rsidRPr="00061807">
        <w:rPr>
          <w:rFonts w:eastAsia="Times New Roman" w:cs="Times New Roman"/>
          <w:lang w:val="en-GB" w:eastAsia="en-US"/>
        </w:rPr>
        <w:t>This page is intentionally blank.</w:t>
      </w:r>
    </w:p>
    <w:p w:rsidR="00C35D75" w:rsidRPr="00061807" w:rsidRDefault="00C35D75" w:rsidP="00C35D75">
      <w:pPr>
        <w:spacing w:line="240" w:lineRule="auto"/>
        <w:rPr>
          <w:rFonts w:eastAsia="Times New Roman" w:cs="Times New Roman"/>
          <w:lang w:val="en-GB" w:eastAsia="en-US"/>
        </w:rPr>
      </w:pPr>
    </w:p>
    <w:p w:rsidR="00C35D75" w:rsidRPr="00061807" w:rsidRDefault="00C35D75" w:rsidP="00C35D75">
      <w:pPr>
        <w:spacing w:line="240" w:lineRule="auto"/>
        <w:rPr>
          <w:rFonts w:eastAsia="Times New Roman" w:cs="Times New Roman"/>
          <w:lang w:val="en-GB" w:eastAsia="en-US"/>
        </w:rPr>
        <w:sectPr w:rsidR="00C35D75" w:rsidRPr="00061807" w:rsidSect="00C35D75">
          <w:headerReference w:type="even" r:id="rId25"/>
          <w:headerReference w:type="default" r:id="rId26"/>
          <w:footerReference w:type="default" r:id="rId27"/>
          <w:headerReference w:type="first" r:id="rId28"/>
          <w:footerReference w:type="first" r:id="rId29"/>
          <w:pgSz w:w="11907" w:h="16840" w:code="9"/>
          <w:pgMar w:top="1276" w:right="1440" w:bottom="1134" w:left="1440" w:header="720" w:footer="720" w:gutter="0"/>
          <w:pgNumType w:fmt="lowerRoman" w:start="1"/>
          <w:cols w:space="720"/>
        </w:sectPr>
      </w:pPr>
    </w:p>
    <w:p w:rsidR="00C35D75" w:rsidRPr="005D5B9B" w:rsidRDefault="00C35D75" w:rsidP="00C35D75">
      <w:pPr>
        <w:pStyle w:val="BodyText"/>
        <w:rPr>
          <w:rFonts w:ascii="Calibri" w:hAnsi="Calibri" w:cs="Times New Roman"/>
          <w:b/>
          <w:bCs/>
          <w:color w:val="000000"/>
          <w:sz w:val="32"/>
          <w:szCs w:val="32"/>
        </w:rPr>
      </w:pPr>
      <w:r w:rsidRPr="005D5B9B">
        <w:rPr>
          <w:rFonts w:ascii="Calibri" w:hAnsi="Calibri" w:cs="Times New Roman"/>
          <w:b/>
          <w:bCs/>
          <w:color w:val="000000"/>
          <w:sz w:val="32"/>
          <w:szCs w:val="32"/>
        </w:rPr>
        <w:t>Contents</w:t>
      </w:r>
    </w:p>
    <w:p w:rsidR="00C35D75" w:rsidRPr="005073A8" w:rsidRDefault="00C35D75" w:rsidP="005073A8">
      <w:pPr>
        <w:pStyle w:val="TOC1"/>
        <w:tabs>
          <w:tab w:val="right" w:leader="dot" w:pos="9027"/>
        </w:tabs>
        <w:spacing w:before="0" w:after="60"/>
        <w:rPr>
          <w:rFonts w:cs="Arial"/>
          <w:b w:val="0"/>
          <w:bCs/>
          <w:sz w:val="20"/>
          <w:lang w:eastAsia="en-AU"/>
        </w:rPr>
      </w:pPr>
      <w:r w:rsidRPr="00061807">
        <w:rPr>
          <w:rFonts w:cs="Arial"/>
          <w:color w:val="000000"/>
        </w:rPr>
        <w:fldChar w:fldCharType="begin"/>
      </w:r>
      <w:r w:rsidRPr="00061807">
        <w:rPr>
          <w:rFonts w:cs="Arial"/>
          <w:color w:val="000000"/>
        </w:rPr>
        <w:instrText xml:space="preserve"> TOC \o "1-3" \h \z \t "CodeItem,4,elementHeading,3,partHeading,1,zoneHeading,2,Style Style elementHeading + Arial Bold Light Blue + Arial,2" </w:instrText>
      </w:r>
      <w:r w:rsidRPr="00061807">
        <w:rPr>
          <w:rFonts w:cs="Arial"/>
          <w:color w:val="000000"/>
        </w:rPr>
        <w:fldChar w:fldCharType="separate"/>
      </w:r>
      <w:hyperlink w:anchor="_Toc306802838" w:history="1">
        <w:r w:rsidRPr="005073A8">
          <w:rPr>
            <w:rStyle w:val="Hyperlink"/>
            <w:rFonts w:cs="Arial"/>
            <w:sz w:val="20"/>
          </w:rPr>
          <w:t>I</w:t>
        </w:r>
        <w:r w:rsidRPr="005073A8">
          <w:rPr>
            <w:rStyle w:val="Hyperlink"/>
            <w:rFonts w:ascii="Arial Bold" w:hAnsi="Arial Bold" w:cs="Arial"/>
            <w:caps w:val="0"/>
            <w:sz w:val="20"/>
          </w:rPr>
          <w:t>ntroduction</w:t>
        </w:r>
        <w:r w:rsidRPr="005073A8">
          <w:rPr>
            <w:rFonts w:cs="Arial"/>
            <w:webHidden/>
            <w:sz w:val="20"/>
          </w:rPr>
          <w:tab/>
        </w:r>
        <w:r w:rsidRPr="005073A8">
          <w:rPr>
            <w:rFonts w:cs="Arial"/>
            <w:webHidden/>
            <w:sz w:val="20"/>
          </w:rPr>
          <w:fldChar w:fldCharType="begin"/>
        </w:r>
        <w:r w:rsidRPr="005073A8">
          <w:rPr>
            <w:rFonts w:cs="Arial"/>
            <w:webHidden/>
            <w:sz w:val="20"/>
          </w:rPr>
          <w:instrText xml:space="preserve"> PAGEREF _Toc306802838 \h </w:instrText>
        </w:r>
        <w:r w:rsidRPr="005073A8">
          <w:rPr>
            <w:rFonts w:cs="Arial"/>
            <w:webHidden/>
            <w:sz w:val="20"/>
          </w:rPr>
        </w:r>
        <w:r w:rsidRPr="005073A8">
          <w:rPr>
            <w:rFonts w:cs="Arial"/>
            <w:webHidden/>
            <w:sz w:val="20"/>
          </w:rPr>
          <w:fldChar w:fldCharType="separate"/>
        </w:r>
        <w:r w:rsidRPr="005073A8">
          <w:rPr>
            <w:rFonts w:cs="Arial"/>
            <w:webHidden/>
            <w:sz w:val="20"/>
          </w:rPr>
          <w:t>1</w:t>
        </w:r>
        <w:r w:rsidRPr="005073A8">
          <w:rPr>
            <w:rFonts w:cs="Arial"/>
            <w:webHidden/>
            <w:sz w:val="20"/>
          </w:rPr>
          <w:fldChar w:fldCharType="end"/>
        </w:r>
      </w:hyperlink>
    </w:p>
    <w:p w:rsidR="00C35D75" w:rsidRPr="00061807" w:rsidRDefault="00F27A26" w:rsidP="005073A8">
      <w:pPr>
        <w:pStyle w:val="TOC1"/>
        <w:tabs>
          <w:tab w:val="right" w:leader="dot" w:pos="9027"/>
        </w:tabs>
        <w:spacing w:before="0" w:after="60"/>
        <w:rPr>
          <w:rFonts w:cs="Arial"/>
          <w:b w:val="0"/>
          <w:bCs/>
          <w:szCs w:val="22"/>
          <w:lang w:eastAsia="en-AU"/>
        </w:rPr>
      </w:pPr>
      <w:hyperlink w:anchor="_Toc306802839" w:history="1">
        <w:r w:rsidR="00C35D75" w:rsidRPr="005073A8">
          <w:rPr>
            <w:rStyle w:val="Hyperlink"/>
            <w:rFonts w:cs="Arial"/>
            <w:sz w:val="20"/>
          </w:rPr>
          <w:t>P</w:t>
        </w:r>
        <w:r w:rsidR="00C35D75" w:rsidRPr="005073A8">
          <w:rPr>
            <w:rStyle w:val="Hyperlink"/>
            <w:rFonts w:ascii="Arial Bold" w:hAnsi="Arial Bold" w:cs="Arial"/>
            <w:caps w:val="0"/>
            <w:sz w:val="20"/>
          </w:rPr>
          <w:t>art</w:t>
        </w:r>
        <w:r w:rsidR="00C35D75" w:rsidRPr="005073A8">
          <w:rPr>
            <w:rStyle w:val="Hyperlink"/>
            <w:rFonts w:cs="Arial"/>
            <w:sz w:val="20"/>
          </w:rPr>
          <w:t xml:space="preserve"> A – G</w:t>
        </w:r>
        <w:r w:rsidR="00C35D75" w:rsidRPr="005073A8">
          <w:rPr>
            <w:rStyle w:val="Hyperlink"/>
            <w:rFonts w:ascii="Arial Bold" w:hAnsi="Arial Bold" w:cs="Arial"/>
            <w:caps w:val="0"/>
            <w:sz w:val="20"/>
          </w:rPr>
          <w:t>eneral controls</w:t>
        </w:r>
        <w:r w:rsidR="00C35D75" w:rsidRPr="005073A8">
          <w:rPr>
            <w:rFonts w:cs="Arial"/>
            <w:webHidden/>
            <w:sz w:val="20"/>
          </w:rPr>
          <w:tab/>
        </w:r>
        <w:r w:rsidR="00C35D75" w:rsidRPr="005073A8">
          <w:rPr>
            <w:rFonts w:cs="Arial"/>
            <w:webHidden/>
            <w:sz w:val="20"/>
          </w:rPr>
          <w:fldChar w:fldCharType="begin"/>
        </w:r>
        <w:r w:rsidR="00C35D75" w:rsidRPr="005073A8">
          <w:rPr>
            <w:rFonts w:cs="Arial"/>
            <w:webHidden/>
            <w:sz w:val="20"/>
          </w:rPr>
          <w:instrText xml:space="preserve"> PAGEREF _Toc306802839 \h </w:instrText>
        </w:r>
        <w:r w:rsidR="00C35D75" w:rsidRPr="005073A8">
          <w:rPr>
            <w:rFonts w:cs="Arial"/>
            <w:webHidden/>
            <w:sz w:val="20"/>
          </w:rPr>
        </w:r>
        <w:r w:rsidR="00C35D75" w:rsidRPr="005073A8">
          <w:rPr>
            <w:rFonts w:cs="Arial"/>
            <w:webHidden/>
            <w:sz w:val="20"/>
          </w:rPr>
          <w:fldChar w:fldCharType="separate"/>
        </w:r>
        <w:r w:rsidR="00C35D75" w:rsidRPr="005073A8">
          <w:rPr>
            <w:rFonts w:cs="Arial"/>
            <w:webHidden/>
            <w:sz w:val="20"/>
          </w:rPr>
          <w:t>3</w:t>
        </w:r>
        <w:r w:rsidR="00C35D75" w:rsidRPr="005073A8">
          <w:rPr>
            <w:rFonts w:cs="Arial"/>
            <w:webHidden/>
            <w:sz w:val="20"/>
          </w:rPr>
          <w:fldChar w:fldCharType="end"/>
        </w:r>
      </w:hyperlink>
    </w:p>
    <w:p w:rsidR="00C35D75" w:rsidRPr="0060206F" w:rsidRDefault="00F27A26" w:rsidP="0060206F">
      <w:pPr>
        <w:pStyle w:val="TOC2"/>
        <w:tabs>
          <w:tab w:val="clear" w:pos="1418"/>
          <w:tab w:val="clear" w:pos="8777"/>
          <w:tab w:val="left" w:pos="1560"/>
          <w:tab w:val="right" w:leader="dot" w:pos="9017"/>
        </w:tabs>
        <w:spacing w:before="0"/>
        <w:ind w:left="198"/>
        <w:rPr>
          <w:rFonts w:cs="Arial"/>
          <w:b/>
          <w:noProof/>
          <w:sz w:val="20"/>
          <w:lang w:eastAsia="en-AU"/>
        </w:rPr>
      </w:pPr>
      <w:hyperlink w:anchor="_Toc306802840" w:history="1">
        <w:r w:rsidR="00C35D75" w:rsidRPr="0060206F">
          <w:rPr>
            <w:rStyle w:val="Hyperlink"/>
            <w:rFonts w:cs="Arial"/>
            <w:b/>
            <w:noProof/>
            <w:sz w:val="20"/>
          </w:rPr>
          <w:t>Element 1:</w:t>
        </w:r>
        <w:r w:rsidR="00C35D75" w:rsidRPr="0060206F">
          <w:rPr>
            <w:rFonts w:cs="Arial"/>
            <w:b/>
            <w:noProof/>
            <w:sz w:val="20"/>
            <w:lang w:eastAsia="en-AU"/>
          </w:rPr>
          <w:tab/>
        </w:r>
        <w:r w:rsidR="00C35D75" w:rsidRPr="0060206F">
          <w:rPr>
            <w:rStyle w:val="Hyperlink"/>
            <w:rFonts w:cs="Arial"/>
            <w:b/>
            <w:noProof/>
            <w:sz w:val="20"/>
          </w:rPr>
          <w:t>Site</w:t>
        </w:r>
        <w:r w:rsidR="00C35D75" w:rsidRPr="0060206F">
          <w:rPr>
            <w:rFonts w:cs="Arial"/>
            <w:b/>
            <w:noProof/>
            <w:webHidden/>
            <w:sz w:val="20"/>
          </w:rPr>
          <w:tab/>
        </w:r>
        <w:r w:rsidR="00C35D75" w:rsidRPr="0060206F">
          <w:rPr>
            <w:rFonts w:cs="Arial"/>
            <w:b/>
            <w:noProof/>
            <w:webHidden/>
            <w:sz w:val="20"/>
          </w:rPr>
          <w:fldChar w:fldCharType="begin"/>
        </w:r>
        <w:r w:rsidR="00C35D75" w:rsidRPr="0060206F">
          <w:rPr>
            <w:rFonts w:cs="Arial"/>
            <w:b/>
            <w:noProof/>
            <w:webHidden/>
            <w:sz w:val="20"/>
          </w:rPr>
          <w:instrText xml:space="preserve"> PAGEREF _Toc306802840 \h </w:instrText>
        </w:r>
        <w:r w:rsidR="00C35D75" w:rsidRPr="0060206F">
          <w:rPr>
            <w:rFonts w:cs="Arial"/>
            <w:b/>
            <w:noProof/>
            <w:webHidden/>
            <w:sz w:val="20"/>
          </w:rPr>
        </w:r>
        <w:r w:rsidR="00C35D75" w:rsidRPr="0060206F">
          <w:rPr>
            <w:rFonts w:cs="Arial"/>
            <w:b/>
            <w:noProof/>
            <w:webHidden/>
            <w:sz w:val="20"/>
          </w:rPr>
          <w:fldChar w:fldCharType="separate"/>
        </w:r>
        <w:r w:rsidR="00C35D75" w:rsidRPr="0060206F">
          <w:rPr>
            <w:rFonts w:cs="Arial"/>
            <w:b/>
            <w:noProof/>
            <w:webHidden/>
            <w:sz w:val="20"/>
          </w:rPr>
          <w:t>3</w:t>
        </w:r>
        <w:r w:rsidR="00C35D75" w:rsidRPr="0060206F">
          <w:rPr>
            <w:rFonts w:cs="Arial"/>
            <w:b/>
            <w:noProof/>
            <w:webHidden/>
            <w:sz w:val="20"/>
          </w:rPr>
          <w:fldChar w:fldCharType="end"/>
        </w:r>
      </w:hyperlink>
    </w:p>
    <w:p w:rsidR="00C35D75" w:rsidRPr="0060206F" w:rsidRDefault="00F27A26" w:rsidP="00061807">
      <w:pPr>
        <w:pStyle w:val="TOC4"/>
        <w:rPr>
          <w:rFonts w:eastAsia="Times New Roman"/>
          <w:lang w:eastAsia="en-AU"/>
        </w:rPr>
      </w:pPr>
      <w:hyperlink w:anchor="_Toc306802841" w:history="1">
        <w:r w:rsidR="00C35D75" w:rsidRPr="0060206F">
          <w:rPr>
            <w:rStyle w:val="Hyperlink"/>
            <w:rFonts w:cs="Arial"/>
            <w:lang w:eastAsia="zh-CN"/>
          </w:rPr>
          <w:t>1.1     Subdivision</w:t>
        </w:r>
        <w:r w:rsidR="00C35D75" w:rsidRPr="0060206F">
          <w:rPr>
            <w:webHidden/>
          </w:rPr>
          <w:tab/>
        </w:r>
        <w:r w:rsidR="00C35D75" w:rsidRPr="0060206F">
          <w:rPr>
            <w:webHidden/>
          </w:rPr>
          <w:fldChar w:fldCharType="begin"/>
        </w:r>
        <w:r w:rsidR="00C35D75" w:rsidRPr="0060206F">
          <w:rPr>
            <w:webHidden/>
          </w:rPr>
          <w:instrText xml:space="preserve"> PAGEREF _Toc306802841 \h </w:instrText>
        </w:r>
        <w:r w:rsidR="00C35D75" w:rsidRPr="0060206F">
          <w:rPr>
            <w:webHidden/>
          </w:rPr>
        </w:r>
        <w:r w:rsidR="00C35D75" w:rsidRPr="0060206F">
          <w:rPr>
            <w:webHidden/>
          </w:rPr>
          <w:fldChar w:fldCharType="separate"/>
        </w:r>
        <w:r w:rsidR="00C35D75" w:rsidRPr="0060206F">
          <w:rPr>
            <w:webHidden/>
          </w:rPr>
          <w:t>3</w:t>
        </w:r>
        <w:r w:rsidR="00C35D75" w:rsidRPr="0060206F">
          <w:rPr>
            <w:webHidden/>
          </w:rPr>
          <w:fldChar w:fldCharType="end"/>
        </w:r>
      </w:hyperlink>
    </w:p>
    <w:p w:rsidR="00C35D75" w:rsidRPr="0060206F" w:rsidRDefault="00F27A26" w:rsidP="00061807">
      <w:pPr>
        <w:pStyle w:val="TOC4"/>
        <w:rPr>
          <w:rFonts w:eastAsia="Times New Roman"/>
          <w:lang w:eastAsia="en-AU"/>
        </w:rPr>
      </w:pPr>
      <w:hyperlink w:anchor="_Toc306802842" w:history="1">
        <w:r w:rsidR="00C35D75" w:rsidRPr="0060206F">
          <w:rPr>
            <w:rStyle w:val="Hyperlink"/>
            <w:rFonts w:cs="Arial"/>
            <w:lang w:eastAsia="zh-CN"/>
          </w:rPr>
          <w:t>1.2     Car parking and site access</w:t>
        </w:r>
        <w:r w:rsidR="00C35D75" w:rsidRPr="0060206F">
          <w:rPr>
            <w:webHidden/>
          </w:rPr>
          <w:tab/>
        </w:r>
        <w:r w:rsidR="00C35D75" w:rsidRPr="0060206F">
          <w:rPr>
            <w:webHidden/>
          </w:rPr>
          <w:fldChar w:fldCharType="begin"/>
        </w:r>
        <w:r w:rsidR="00C35D75" w:rsidRPr="0060206F">
          <w:rPr>
            <w:webHidden/>
          </w:rPr>
          <w:instrText xml:space="preserve"> PAGEREF _Toc306802842 \h </w:instrText>
        </w:r>
        <w:r w:rsidR="00C35D75" w:rsidRPr="0060206F">
          <w:rPr>
            <w:webHidden/>
          </w:rPr>
        </w:r>
        <w:r w:rsidR="00C35D75" w:rsidRPr="0060206F">
          <w:rPr>
            <w:webHidden/>
          </w:rPr>
          <w:fldChar w:fldCharType="separate"/>
        </w:r>
        <w:r w:rsidR="00C35D75" w:rsidRPr="0060206F">
          <w:rPr>
            <w:webHidden/>
          </w:rPr>
          <w:t>5</w:t>
        </w:r>
        <w:r w:rsidR="00C35D75" w:rsidRPr="0060206F">
          <w:rPr>
            <w:webHidden/>
          </w:rPr>
          <w:fldChar w:fldCharType="end"/>
        </w:r>
      </w:hyperlink>
    </w:p>
    <w:p w:rsidR="00C35D75" w:rsidRPr="0060206F" w:rsidRDefault="00F27A26" w:rsidP="00061807">
      <w:pPr>
        <w:pStyle w:val="TOC4"/>
        <w:rPr>
          <w:rFonts w:eastAsia="Times New Roman"/>
          <w:lang w:eastAsia="en-AU"/>
        </w:rPr>
      </w:pPr>
      <w:hyperlink w:anchor="_Toc306802843" w:history="1">
        <w:r w:rsidR="00C35D75" w:rsidRPr="0060206F">
          <w:rPr>
            <w:rStyle w:val="Hyperlink"/>
            <w:rFonts w:cs="Arial"/>
            <w:lang w:eastAsia="zh-CN"/>
          </w:rPr>
          <w:t>1.3     Public realm development</w:t>
        </w:r>
        <w:r w:rsidR="00C35D75" w:rsidRPr="0060206F">
          <w:rPr>
            <w:webHidden/>
          </w:rPr>
          <w:tab/>
        </w:r>
        <w:r w:rsidR="00C35D75" w:rsidRPr="0060206F">
          <w:rPr>
            <w:webHidden/>
          </w:rPr>
          <w:fldChar w:fldCharType="begin"/>
        </w:r>
        <w:r w:rsidR="00C35D75" w:rsidRPr="0060206F">
          <w:rPr>
            <w:webHidden/>
          </w:rPr>
          <w:instrText xml:space="preserve"> PAGEREF _Toc306802843 \h </w:instrText>
        </w:r>
        <w:r w:rsidR="00C35D75" w:rsidRPr="0060206F">
          <w:rPr>
            <w:webHidden/>
          </w:rPr>
        </w:r>
        <w:r w:rsidR="00C35D75" w:rsidRPr="0060206F">
          <w:rPr>
            <w:webHidden/>
          </w:rPr>
          <w:fldChar w:fldCharType="separate"/>
        </w:r>
        <w:r w:rsidR="00C35D75" w:rsidRPr="0060206F">
          <w:rPr>
            <w:webHidden/>
          </w:rPr>
          <w:t>5</w:t>
        </w:r>
        <w:r w:rsidR="00C35D75" w:rsidRPr="0060206F">
          <w:rPr>
            <w:webHidden/>
          </w:rPr>
          <w:fldChar w:fldCharType="end"/>
        </w:r>
      </w:hyperlink>
    </w:p>
    <w:p w:rsidR="00C35D75" w:rsidRPr="0060206F" w:rsidRDefault="00F27A26" w:rsidP="0060206F">
      <w:pPr>
        <w:pStyle w:val="TOC2"/>
        <w:tabs>
          <w:tab w:val="clear" w:pos="1418"/>
          <w:tab w:val="clear" w:pos="8777"/>
          <w:tab w:val="left" w:pos="1560"/>
          <w:tab w:val="right" w:leader="dot" w:pos="9017"/>
        </w:tabs>
        <w:spacing w:before="0"/>
        <w:ind w:left="198"/>
        <w:rPr>
          <w:rFonts w:cs="Arial"/>
          <w:b/>
          <w:sz w:val="20"/>
        </w:rPr>
      </w:pPr>
      <w:hyperlink w:anchor="_Toc306802844" w:history="1">
        <w:r w:rsidR="00C35D75" w:rsidRPr="0060206F">
          <w:rPr>
            <w:b/>
            <w:sz w:val="20"/>
          </w:rPr>
          <w:t>Element 2:</w:t>
        </w:r>
        <w:r w:rsidR="00C35D75" w:rsidRPr="0060206F">
          <w:rPr>
            <w:rFonts w:cs="Arial"/>
            <w:b/>
            <w:sz w:val="20"/>
          </w:rPr>
          <w:tab/>
        </w:r>
        <w:r w:rsidR="00C35D75" w:rsidRPr="0060206F">
          <w:rPr>
            <w:b/>
            <w:sz w:val="20"/>
          </w:rPr>
          <w:t>Use</w:t>
        </w:r>
        <w:r w:rsidR="00C35D75" w:rsidRPr="0060206F">
          <w:rPr>
            <w:rFonts w:cs="Arial"/>
            <w:b/>
            <w:webHidden/>
            <w:sz w:val="20"/>
          </w:rPr>
          <w:tab/>
        </w:r>
        <w:r w:rsidR="00C35D75" w:rsidRPr="0060206F">
          <w:rPr>
            <w:rFonts w:cs="Arial"/>
            <w:b/>
            <w:webHidden/>
            <w:sz w:val="20"/>
          </w:rPr>
          <w:fldChar w:fldCharType="begin"/>
        </w:r>
        <w:r w:rsidR="00C35D75" w:rsidRPr="0060206F">
          <w:rPr>
            <w:rFonts w:cs="Arial"/>
            <w:b/>
            <w:webHidden/>
            <w:sz w:val="20"/>
          </w:rPr>
          <w:instrText xml:space="preserve"> PAGEREF _Toc306802844 \h </w:instrText>
        </w:r>
        <w:r w:rsidR="00C35D75" w:rsidRPr="0060206F">
          <w:rPr>
            <w:rFonts w:cs="Arial"/>
            <w:b/>
            <w:webHidden/>
            <w:sz w:val="20"/>
          </w:rPr>
        </w:r>
        <w:r w:rsidR="00C35D75" w:rsidRPr="0060206F">
          <w:rPr>
            <w:rFonts w:cs="Arial"/>
            <w:b/>
            <w:webHidden/>
            <w:sz w:val="20"/>
          </w:rPr>
          <w:fldChar w:fldCharType="separate"/>
        </w:r>
        <w:r w:rsidR="00C35D75" w:rsidRPr="0060206F">
          <w:rPr>
            <w:rFonts w:cs="Arial"/>
            <w:b/>
            <w:noProof/>
            <w:webHidden/>
            <w:sz w:val="20"/>
          </w:rPr>
          <w:t>7</w:t>
        </w:r>
        <w:r w:rsidR="00C35D75" w:rsidRPr="0060206F">
          <w:rPr>
            <w:rFonts w:cs="Arial"/>
            <w:b/>
            <w:webHidden/>
            <w:sz w:val="20"/>
          </w:rPr>
          <w:fldChar w:fldCharType="end"/>
        </w:r>
      </w:hyperlink>
    </w:p>
    <w:p w:rsidR="00C35D75" w:rsidRPr="0060206F" w:rsidRDefault="00F27A26" w:rsidP="00061807">
      <w:pPr>
        <w:pStyle w:val="TOC4"/>
        <w:rPr>
          <w:rFonts w:eastAsia="Times New Roman"/>
          <w:lang w:eastAsia="en-AU"/>
        </w:rPr>
      </w:pPr>
      <w:hyperlink w:anchor="_Toc306802845" w:history="1">
        <w:r w:rsidR="00C35D75" w:rsidRPr="0060206F">
          <w:rPr>
            <w:rStyle w:val="Hyperlink"/>
            <w:rFonts w:cs="Arial"/>
          </w:rPr>
          <w:t>1.4     Restrictions on use</w:t>
        </w:r>
        <w:r w:rsidR="00C35D75" w:rsidRPr="0060206F">
          <w:rPr>
            <w:webHidden/>
          </w:rPr>
          <w:tab/>
        </w:r>
        <w:r w:rsidR="00C35D75" w:rsidRPr="0060206F">
          <w:rPr>
            <w:webHidden/>
          </w:rPr>
          <w:fldChar w:fldCharType="begin"/>
        </w:r>
        <w:r w:rsidR="00C35D75" w:rsidRPr="0060206F">
          <w:rPr>
            <w:webHidden/>
          </w:rPr>
          <w:instrText xml:space="preserve"> PAGEREF _Toc306802845 \h </w:instrText>
        </w:r>
        <w:r w:rsidR="00C35D75" w:rsidRPr="0060206F">
          <w:rPr>
            <w:webHidden/>
          </w:rPr>
        </w:r>
        <w:r w:rsidR="00C35D75" w:rsidRPr="0060206F">
          <w:rPr>
            <w:webHidden/>
          </w:rPr>
          <w:fldChar w:fldCharType="separate"/>
        </w:r>
        <w:r w:rsidR="00C35D75" w:rsidRPr="0060206F">
          <w:rPr>
            <w:webHidden/>
          </w:rPr>
          <w:t>7</w:t>
        </w:r>
        <w:r w:rsidR="00C35D75" w:rsidRPr="0060206F">
          <w:rPr>
            <w:webHidden/>
          </w:rPr>
          <w:fldChar w:fldCharType="end"/>
        </w:r>
      </w:hyperlink>
    </w:p>
    <w:p w:rsidR="00C35D75" w:rsidRPr="0060206F" w:rsidRDefault="00F27A26" w:rsidP="00061807">
      <w:pPr>
        <w:pStyle w:val="TOC4"/>
        <w:rPr>
          <w:rFonts w:eastAsia="Times New Roman"/>
          <w:lang w:eastAsia="en-AU"/>
        </w:rPr>
      </w:pPr>
      <w:hyperlink w:anchor="_Toc306802846" w:history="1">
        <w:r w:rsidR="00C35D75" w:rsidRPr="0060206F">
          <w:rPr>
            <w:rStyle w:val="Hyperlink"/>
            <w:rFonts w:cs="Arial"/>
          </w:rPr>
          <w:t>1.5     Convenience retailing area</w:t>
        </w:r>
        <w:r w:rsidR="00C35D75" w:rsidRPr="0060206F">
          <w:rPr>
            <w:webHidden/>
          </w:rPr>
          <w:tab/>
        </w:r>
        <w:r w:rsidR="00C35D75" w:rsidRPr="0060206F">
          <w:rPr>
            <w:webHidden/>
          </w:rPr>
          <w:fldChar w:fldCharType="begin"/>
        </w:r>
        <w:r w:rsidR="00C35D75" w:rsidRPr="0060206F">
          <w:rPr>
            <w:webHidden/>
          </w:rPr>
          <w:instrText xml:space="preserve"> PAGEREF _Toc306802846 \h </w:instrText>
        </w:r>
        <w:r w:rsidR="00C35D75" w:rsidRPr="0060206F">
          <w:rPr>
            <w:webHidden/>
          </w:rPr>
        </w:r>
        <w:r w:rsidR="00C35D75" w:rsidRPr="0060206F">
          <w:rPr>
            <w:webHidden/>
          </w:rPr>
          <w:fldChar w:fldCharType="separate"/>
        </w:r>
        <w:r w:rsidR="00C35D75" w:rsidRPr="0060206F">
          <w:rPr>
            <w:webHidden/>
          </w:rPr>
          <w:t>7</w:t>
        </w:r>
        <w:r w:rsidR="00C35D75" w:rsidRPr="0060206F">
          <w:rPr>
            <w:webHidden/>
          </w:rPr>
          <w:fldChar w:fldCharType="end"/>
        </w:r>
      </w:hyperlink>
    </w:p>
    <w:p w:rsidR="00C35D75" w:rsidRPr="0060206F" w:rsidRDefault="00F27A26" w:rsidP="0060206F">
      <w:pPr>
        <w:pStyle w:val="TOC2"/>
        <w:tabs>
          <w:tab w:val="clear" w:pos="1418"/>
          <w:tab w:val="clear" w:pos="8777"/>
          <w:tab w:val="left" w:pos="1560"/>
          <w:tab w:val="right" w:leader="dot" w:pos="9017"/>
        </w:tabs>
        <w:spacing w:before="0"/>
        <w:ind w:left="198"/>
        <w:rPr>
          <w:rFonts w:cs="Arial"/>
          <w:b/>
          <w:sz w:val="20"/>
        </w:rPr>
      </w:pPr>
      <w:hyperlink w:anchor="_Toc306802847" w:history="1">
        <w:r w:rsidR="00C35D75" w:rsidRPr="0060206F">
          <w:rPr>
            <w:b/>
            <w:sz w:val="20"/>
          </w:rPr>
          <w:t>Element 3:</w:t>
        </w:r>
        <w:r w:rsidR="00C35D75" w:rsidRPr="0060206F">
          <w:rPr>
            <w:rFonts w:cs="Arial"/>
            <w:b/>
            <w:sz w:val="20"/>
          </w:rPr>
          <w:tab/>
        </w:r>
        <w:r w:rsidR="00C35D75" w:rsidRPr="0060206F">
          <w:rPr>
            <w:b/>
            <w:sz w:val="20"/>
          </w:rPr>
          <w:t>Buildings</w:t>
        </w:r>
        <w:r w:rsidR="00C35D75" w:rsidRPr="0060206F">
          <w:rPr>
            <w:rFonts w:cs="Arial"/>
            <w:b/>
            <w:webHidden/>
            <w:sz w:val="20"/>
          </w:rPr>
          <w:tab/>
        </w:r>
        <w:r w:rsidR="00C35D75" w:rsidRPr="0060206F">
          <w:rPr>
            <w:rFonts w:cs="Arial"/>
            <w:b/>
            <w:webHidden/>
            <w:sz w:val="20"/>
          </w:rPr>
          <w:fldChar w:fldCharType="begin"/>
        </w:r>
        <w:r w:rsidR="00C35D75" w:rsidRPr="0060206F">
          <w:rPr>
            <w:rFonts w:cs="Arial"/>
            <w:b/>
            <w:webHidden/>
            <w:sz w:val="20"/>
          </w:rPr>
          <w:instrText xml:space="preserve"> PAGEREF _Toc306802847 \h </w:instrText>
        </w:r>
        <w:r w:rsidR="00C35D75" w:rsidRPr="0060206F">
          <w:rPr>
            <w:rFonts w:cs="Arial"/>
            <w:b/>
            <w:webHidden/>
            <w:sz w:val="20"/>
          </w:rPr>
        </w:r>
        <w:r w:rsidR="00C35D75" w:rsidRPr="0060206F">
          <w:rPr>
            <w:rFonts w:cs="Arial"/>
            <w:b/>
            <w:webHidden/>
            <w:sz w:val="20"/>
          </w:rPr>
          <w:fldChar w:fldCharType="separate"/>
        </w:r>
        <w:r w:rsidR="00C35D75" w:rsidRPr="0060206F">
          <w:rPr>
            <w:rFonts w:cs="Arial"/>
            <w:b/>
            <w:noProof/>
            <w:webHidden/>
            <w:sz w:val="20"/>
          </w:rPr>
          <w:t>9</w:t>
        </w:r>
        <w:r w:rsidR="00C35D75" w:rsidRPr="0060206F">
          <w:rPr>
            <w:rFonts w:cs="Arial"/>
            <w:b/>
            <w:webHidden/>
            <w:sz w:val="20"/>
          </w:rPr>
          <w:fldChar w:fldCharType="end"/>
        </w:r>
      </w:hyperlink>
    </w:p>
    <w:p w:rsidR="00C35D75" w:rsidRPr="0060206F" w:rsidRDefault="00F27A26" w:rsidP="00061807">
      <w:pPr>
        <w:pStyle w:val="TOC4"/>
        <w:rPr>
          <w:rFonts w:eastAsia="Times New Roman"/>
          <w:lang w:eastAsia="en-AU"/>
        </w:rPr>
      </w:pPr>
      <w:hyperlink w:anchor="_Toc306802848" w:history="1">
        <w:r w:rsidR="00C35D75" w:rsidRPr="0060206F">
          <w:rPr>
            <w:rStyle w:val="Hyperlink"/>
            <w:rFonts w:cs="Arial"/>
          </w:rPr>
          <w:t>1.6     Height of buildings</w:t>
        </w:r>
        <w:r w:rsidR="00C35D75" w:rsidRPr="0060206F">
          <w:rPr>
            <w:webHidden/>
          </w:rPr>
          <w:tab/>
        </w:r>
        <w:r w:rsidR="00C35D75" w:rsidRPr="0060206F">
          <w:rPr>
            <w:webHidden/>
          </w:rPr>
          <w:fldChar w:fldCharType="begin"/>
        </w:r>
        <w:r w:rsidR="00C35D75" w:rsidRPr="0060206F">
          <w:rPr>
            <w:webHidden/>
          </w:rPr>
          <w:instrText xml:space="preserve"> PAGEREF _Toc306802848 \h </w:instrText>
        </w:r>
        <w:r w:rsidR="00C35D75" w:rsidRPr="0060206F">
          <w:rPr>
            <w:webHidden/>
          </w:rPr>
        </w:r>
        <w:r w:rsidR="00C35D75" w:rsidRPr="0060206F">
          <w:rPr>
            <w:webHidden/>
          </w:rPr>
          <w:fldChar w:fldCharType="separate"/>
        </w:r>
        <w:r w:rsidR="00C35D75" w:rsidRPr="0060206F">
          <w:rPr>
            <w:webHidden/>
          </w:rPr>
          <w:t>9</w:t>
        </w:r>
        <w:r w:rsidR="00C35D75" w:rsidRPr="0060206F">
          <w:rPr>
            <w:webHidden/>
          </w:rPr>
          <w:fldChar w:fldCharType="end"/>
        </w:r>
      </w:hyperlink>
    </w:p>
    <w:p w:rsidR="00C35D75" w:rsidRPr="0060206F" w:rsidRDefault="00F27A26" w:rsidP="00061807">
      <w:pPr>
        <w:pStyle w:val="TOC4"/>
        <w:rPr>
          <w:rFonts w:eastAsia="Times New Roman"/>
          <w:lang w:eastAsia="en-AU"/>
        </w:rPr>
      </w:pPr>
      <w:hyperlink w:anchor="_Toc306802849" w:history="1">
        <w:r w:rsidR="00C35D75" w:rsidRPr="0060206F">
          <w:rPr>
            <w:rStyle w:val="Hyperlink"/>
            <w:rFonts w:cs="Arial"/>
          </w:rPr>
          <w:t>1.7     Setback to Cooyong Street</w:t>
        </w:r>
        <w:r w:rsidR="00C35D75" w:rsidRPr="0060206F">
          <w:rPr>
            <w:webHidden/>
          </w:rPr>
          <w:tab/>
        </w:r>
        <w:r w:rsidR="00C35D75" w:rsidRPr="0060206F">
          <w:rPr>
            <w:webHidden/>
          </w:rPr>
          <w:fldChar w:fldCharType="begin"/>
        </w:r>
        <w:r w:rsidR="00C35D75" w:rsidRPr="0060206F">
          <w:rPr>
            <w:webHidden/>
          </w:rPr>
          <w:instrText xml:space="preserve"> PAGEREF _Toc306802849 \h </w:instrText>
        </w:r>
        <w:r w:rsidR="00C35D75" w:rsidRPr="0060206F">
          <w:rPr>
            <w:webHidden/>
          </w:rPr>
        </w:r>
        <w:r w:rsidR="00C35D75" w:rsidRPr="0060206F">
          <w:rPr>
            <w:webHidden/>
          </w:rPr>
          <w:fldChar w:fldCharType="separate"/>
        </w:r>
        <w:r w:rsidR="00C35D75" w:rsidRPr="0060206F">
          <w:rPr>
            <w:webHidden/>
          </w:rPr>
          <w:t>10</w:t>
        </w:r>
        <w:r w:rsidR="00C35D75" w:rsidRPr="0060206F">
          <w:rPr>
            <w:webHidden/>
          </w:rPr>
          <w:fldChar w:fldCharType="end"/>
        </w:r>
      </w:hyperlink>
    </w:p>
    <w:p w:rsidR="00C35D75" w:rsidRPr="0060206F" w:rsidRDefault="00F27A26" w:rsidP="00061807">
      <w:pPr>
        <w:pStyle w:val="TOC4"/>
        <w:rPr>
          <w:rFonts w:eastAsia="Times New Roman"/>
          <w:lang w:eastAsia="en-AU"/>
        </w:rPr>
      </w:pPr>
      <w:hyperlink w:anchor="_Toc306802850" w:history="1">
        <w:r w:rsidR="00C35D75" w:rsidRPr="0060206F">
          <w:rPr>
            <w:rStyle w:val="Hyperlink"/>
            <w:rFonts w:cs="Arial"/>
          </w:rPr>
          <w:t>1.8     Building design</w:t>
        </w:r>
        <w:r w:rsidR="00C35D75" w:rsidRPr="0060206F">
          <w:rPr>
            <w:webHidden/>
          </w:rPr>
          <w:tab/>
        </w:r>
        <w:r w:rsidR="00C35D75" w:rsidRPr="0060206F">
          <w:rPr>
            <w:webHidden/>
          </w:rPr>
          <w:fldChar w:fldCharType="begin"/>
        </w:r>
        <w:r w:rsidR="00C35D75" w:rsidRPr="0060206F">
          <w:rPr>
            <w:webHidden/>
          </w:rPr>
          <w:instrText xml:space="preserve"> PAGEREF _Toc306802850 \h </w:instrText>
        </w:r>
        <w:r w:rsidR="00C35D75" w:rsidRPr="0060206F">
          <w:rPr>
            <w:webHidden/>
          </w:rPr>
        </w:r>
        <w:r w:rsidR="00C35D75" w:rsidRPr="0060206F">
          <w:rPr>
            <w:webHidden/>
          </w:rPr>
          <w:fldChar w:fldCharType="separate"/>
        </w:r>
        <w:r w:rsidR="00C35D75" w:rsidRPr="0060206F">
          <w:rPr>
            <w:webHidden/>
          </w:rPr>
          <w:t>11</w:t>
        </w:r>
        <w:r w:rsidR="00C35D75" w:rsidRPr="0060206F">
          <w:rPr>
            <w:webHidden/>
          </w:rPr>
          <w:fldChar w:fldCharType="end"/>
        </w:r>
      </w:hyperlink>
    </w:p>
    <w:p w:rsidR="00C35D75" w:rsidRPr="0060206F" w:rsidRDefault="00F27A26" w:rsidP="00061807">
      <w:pPr>
        <w:pStyle w:val="TOC4"/>
        <w:rPr>
          <w:rFonts w:eastAsia="Times New Roman"/>
          <w:lang w:eastAsia="en-AU"/>
        </w:rPr>
      </w:pPr>
      <w:hyperlink w:anchor="_Toc306802851" w:history="1">
        <w:r w:rsidR="00C35D75" w:rsidRPr="0060206F">
          <w:rPr>
            <w:rStyle w:val="Hyperlink"/>
            <w:rFonts w:cs="Arial"/>
          </w:rPr>
          <w:t>1.9     Rooftop gardens</w:t>
        </w:r>
        <w:r w:rsidR="00C35D75" w:rsidRPr="0060206F">
          <w:rPr>
            <w:webHidden/>
          </w:rPr>
          <w:tab/>
        </w:r>
        <w:r w:rsidR="00C35D75" w:rsidRPr="0060206F">
          <w:rPr>
            <w:webHidden/>
          </w:rPr>
          <w:fldChar w:fldCharType="begin"/>
        </w:r>
        <w:r w:rsidR="00C35D75" w:rsidRPr="0060206F">
          <w:rPr>
            <w:webHidden/>
          </w:rPr>
          <w:instrText xml:space="preserve"> PAGEREF _Toc306802851 \h </w:instrText>
        </w:r>
        <w:r w:rsidR="00C35D75" w:rsidRPr="0060206F">
          <w:rPr>
            <w:webHidden/>
          </w:rPr>
        </w:r>
        <w:r w:rsidR="00C35D75" w:rsidRPr="0060206F">
          <w:rPr>
            <w:webHidden/>
          </w:rPr>
          <w:fldChar w:fldCharType="separate"/>
        </w:r>
        <w:r w:rsidR="00C35D75" w:rsidRPr="0060206F">
          <w:rPr>
            <w:webHidden/>
          </w:rPr>
          <w:t>11</w:t>
        </w:r>
        <w:r w:rsidR="00C35D75" w:rsidRPr="0060206F">
          <w:rPr>
            <w:webHidden/>
          </w:rPr>
          <w:fldChar w:fldCharType="end"/>
        </w:r>
      </w:hyperlink>
    </w:p>
    <w:p w:rsidR="00C35D75" w:rsidRPr="005073A8" w:rsidRDefault="00C35D75" w:rsidP="00C35D75">
      <w:pPr>
        <w:spacing w:line="240" w:lineRule="auto"/>
        <w:outlineLvl w:val="0"/>
        <w:rPr>
          <w:rFonts w:eastAsia="Times New Roman"/>
          <w:b/>
          <w:lang w:eastAsia="en-US"/>
        </w:rPr>
      </w:pPr>
      <w:r w:rsidRPr="00061807">
        <w:rPr>
          <w:color w:val="000000"/>
        </w:rPr>
        <w:fldChar w:fldCharType="end"/>
      </w:r>
    </w:p>
    <w:p w:rsidR="00C35D75" w:rsidRPr="005073A8" w:rsidRDefault="00C35D75" w:rsidP="00C35D75">
      <w:pPr>
        <w:spacing w:line="240" w:lineRule="auto"/>
        <w:rPr>
          <w:rFonts w:eastAsia="Times New Roman"/>
          <w:b/>
          <w:lang w:val="en-GB" w:eastAsia="en-US"/>
        </w:rPr>
      </w:pPr>
    </w:p>
    <w:p w:rsidR="00C35D75" w:rsidRPr="005D5B9B" w:rsidRDefault="00C35D75" w:rsidP="00C35D75">
      <w:pPr>
        <w:pStyle w:val="BodyText"/>
        <w:rPr>
          <w:rFonts w:ascii="Calibri" w:hAnsi="Calibri" w:cs="Times New Roman"/>
          <w:b/>
          <w:bCs/>
          <w:color w:val="000000"/>
          <w:sz w:val="32"/>
          <w:szCs w:val="32"/>
        </w:rPr>
      </w:pPr>
      <w:r w:rsidRPr="005D5B9B">
        <w:rPr>
          <w:rFonts w:ascii="Calibri" w:hAnsi="Calibri" w:cs="Times New Roman"/>
          <w:b/>
          <w:bCs/>
          <w:color w:val="000000"/>
          <w:sz w:val="32"/>
          <w:szCs w:val="32"/>
        </w:rPr>
        <w:t>List of Figures</w:t>
      </w:r>
    </w:p>
    <w:p w:rsidR="00C35D75" w:rsidRPr="005073A8" w:rsidRDefault="00C35D75" w:rsidP="00C35D75">
      <w:pPr>
        <w:pStyle w:val="TableofFigures"/>
        <w:tabs>
          <w:tab w:val="clear" w:pos="1559"/>
          <w:tab w:val="left" w:pos="1560"/>
          <w:tab w:val="right" w:leader="dot" w:pos="9017"/>
        </w:tabs>
        <w:rPr>
          <w:rFonts w:ascii="Calibri" w:hAnsi="Calibri"/>
          <w:noProof/>
          <w:lang w:eastAsia="en-AU"/>
        </w:rPr>
      </w:pPr>
      <w:r w:rsidRPr="005073A8">
        <w:rPr>
          <w:lang w:val="en-GB"/>
        </w:rPr>
        <w:fldChar w:fldCharType="begin"/>
      </w:r>
      <w:r w:rsidRPr="005073A8">
        <w:rPr>
          <w:lang w:val="en-GB"/>
        </w:rPr>
        <w:instrText xml:space="preserve"> TOC \f f \h \z \t "Figure heading,1" \c "Figure" </w:instrText>
      </w:r>
      <w:r w:rsidRPr="005073A8">
        <w:rPr>
          <w:lang w:val="en-GB"/>
        </w:rPr>
        <w:fldChar w:fldCharType="separate"/>
      </w:r>
      <w:hyperlink w:anchor="_Toc306619874" w:history="1">
        <w:r w:rsidRPr="005073A8">
          <w:rPr>
            <w:rStyle w:val="Hyperlink"/>
            <w:noProof/>
          </w:rPr>
          <w:t>Figure 1</w:t>
        </w:r>
        <w:r w:rsidRPr="005073A8">
          <w:rPr>
            <w:rFonts w:ascii="Calibri" w:hAnsi="Calibri"/>
            <w:noProof/>
            <w:lang w:eastAsia="en-AU"/>
          </w:rPr>
          <w:tab/>
        </w:r>
        <w:r w:rsidRPr="005073A8">
          <w:rPr>
            <w:rStyle w:val="Hyperlink"/>
            <w:noProof/>
            <w:lang w:val="en-GB"/>
          </w:rPr>
          <w:t>Area</w:t>
        </w:r>
        <w:r w:rsidRPr="005073A8">
          <w:rPr>
            <w:rStyle w:val="Hyperlink"/>
            <w:noProof/>
          </w:rPr>
          <w:t xml:space="preserve"> covered by this code</w:t>
        </w:r>
        <w:r w:rsidRPr="005073A8">
          <w:rPr>
            <w:noProof/>
            <w:webHidden/>
          </w:rPr>
          <w:tab/>
        </w:r>
        <w:r w:rsidRPr="005073A8">
          <w:rPr>
            <w:noProof/>
            <w:webHidden/>
          </w:rPr>
          <w:fldChar w:fldCharType="begin"/>
        </w:r>
        <w:r w:rsidRPr="005073A8">
          <w:rPr>
            <w:noProof/>
            <w:webHidden/>
          </w:rPr>
          <w:instrText xml:space="preserve"> PAGEREF _Toc306619874 \h </w:instrText>
        </w:r>
        <w:r w:rsidRPr="005073A8">
          <w:rPr>
            <w:noProof/>
            <w:webHidden/>
          </w:rPr>
        </w:r>
        <w:r w:rsidRPr="005073A8">
          <w:rPr>
            <w:noProof/>
            <w:webHidden/>
          </w:rPr>
          <w:fldChar w:fldCharType="separate"/>
        </w:r>
        <w:r w:rsidRPr="005073A8">
          <w:rPr>
            <w:noProof/>
            <w:webHidden/>
          </w:rPr>
          <w:t>1</w:t>
        </w:r>
        <w:r w:rsidRPr="005073A8">
          <w:rPr>
            <w:noProof/>
            <w:webHidden/>
          </w:rPr>
          <w:fldChar w:fldCharType="end"/>
        </w:r>
      </w:hyperlink>
    </w:p>
    <w:p w:rsidR="00C35D75" w:rsidRPr="005073A8" w:rsidRDefault="00F27A26" w:rsidP="00C35D75">
      <w:pPr>
        <w:pStyle w:val="TableofFigures"/>
        <w:tabs>
          <w:tab w:val="clear" w:pos="1559"/>
          <w:tab w:val="left" w:pos="1560"/>
          <w:tab w:val="right" w:leader="dot" w:pos="9017"/>
        </w:tabs>
        <w:rPr>
          <w:rFonts w:ascii="Calibri" w:hAnsi="Calibri"/>
          <w:noProof/>
          <w:lang w:eastAsia="en-AU"/>
        </w:rPr>
      </w:pPr>
      <w:hyperlink w:anchor="_Toc306619875" w:history="1">
        <w:r w:rsidR="00C35D75" w:rsidRPr="005073A8">
          <w:rPr>
            <w:rStyle w:val="Hyperlink"/>
            <w:noProof/>
            <w:lang w:val="en-GB"/>
          </w:rPr>
          <w:t>Figure 2</w:t>
        </w:r>
        <w:r w:rsidR="00C35D75" w:rsidRPr="005073A8">
          <w:rPr>
            <w:rFonts w:ascii="Calibri" w:hAnsi="Calibri"/>
            <w:noProof/>
            <w:lang w:eastAsia="en-AU"/>
          </w:rPr>
          <w:tab/>
        </w:r>
        <w:r w:rsidR="00C35D75" w:rsidRPr="005073A8">
          <w:rPr>
            <w:rStyle w:val="Hyperlink"/>
            <w:noProof/>
            <w:lang w:val="en-GB"/>
          </w:rPr>
          <w:t>Subdivision and other works</w:t>
        </w:r>
        <w:r w:rsidR="00C35D75" w:rsidRPr="005073A8">
          <w:rPr>
            <w:noProof/>
            <w:webHidden/>
          </w:rPr>
          <w:tab/>
        </w:r>
        <w:r w:rsidR="00C35D75" w:rsidRPr="005073A8">
          <w:rPr>
            <w:noProof/>
            <w:webHidden/>
          </w:rPr>
          <w:fldChar w:fldCharType="begin"/>
        </w:r>
        <w:r w:rsidR="00C35D75" w:rsidRPr="005073A8">
          <w:rPr>
            <w:noProof/>
            <w:webHidden/>
          </w:rPr>
          <w:instrText xml:space="preserve"> PAGEREF _Toc306619875 \h </w:instrText>
        </w:r>
        <w:r w:rsidR="00C35D75" w:rsidRPr="005073A8">
          <w:rPr>
            <w:noProof/>
            <w:webHidden/>
          </w:rPr>
        </w:r>
        <w:r w:rsidR="00C35D75" w:rsidRPr="005073A8">
          <w:rPr>
            <w:noProof/>
            <w:webHidden/>
          </w:rPr>
          <w:fldChar w:fldCharType="separate"/>
        </w:r>
        <w:r w:rsidR="00C35D75" w:rsidRPr="005073A8">
          <w:rPr>
            <w:noProof/>
            <w:webHidden/>
          </w:rPr>
          <w:t>4</w:t>
        </w:r>
        <w:r w:rsidR="00C35D75" w:rsidRPr="005073A8">
          <w:rPr>
            <w:noProof/>
            <w:webHidden/>
          </w:rPr>
          <w:fldChar w:fldCharType="end"/>
        </w:r>
      </w:hyperlink>
    </w:p>
    <w:p w:rsidR="00C35D75" w:rsidRPr="005073A8" w:rsidRDefault="00F27A26" w:rsidP="00C35D75">
      <w:pPr>
        <w:pStyle w:val="TableofFigures"/>
        <w:tabs>
          <w:tab w:val="clear" w:pos="1559"/>
          <w:tab w:val="left" w:pos="1560"/>
          <w:tab w:val="right" w:leader="dot" w:pos="9017"/>
        </w:tabs>
        <w:rPr>
          <w:rFonts w:ascii="Calibri" w:hAnsi="Calibri"/>
          <w:noProof/>
          <w:lang w:eastAsia="en-AU"/>
        </w:rPr>
      </w:pPr>
      <w:hyperlink w:anchor="_Toc306619876" w:history="1">
        <w:r w:rsidR="00C35D75" w:rsidRPr="005073A8">
          <w:rPr>
            <w:rStyle w:val="Hyperlink"/>
            <w:noProof/>
            <w:lang w:val="en-GB"/>
          </w:rPr>
          <w:t>Figure 3</w:t>
        </w:r>
        <w:r w:rsidR="00C35D75" w:rsidRPr="005073A8">
          <w:rPr>
            <w:rFonts w:ascii="Calibri" w:hAnsi="Calibri"/>
            <w:noProof/>
            <w:lang w:eastAsia="en-AU"/>
          </w:rPr>
          <w:tab/>
        </w:r>
        <w:r w:rsidR="00C35D75" w:rsidRPr="005073A8">
          <w:rPr>
            <w:rStyle w:val="Hyperlink"/>
            <w:noProof/>
            <w:lang w:val="en-GB"/>
          </w:rPr>
          <w:t>Landscaping</w:t>
        </w:r>
        <w:r w:rsidR="00C35D75" w:rsidRPr="005073A8">
          <w:rPr>
            <w:noProof/>
            <w:webHidden/>
          </w:rPr>
          <w:tab/>
        </w:r>
        <w:r w:rsidR="00C35D75" w:rsidRPr="005073A8">
          <w:rPr>
            <w:noProof/>
            <w:webHidden/>
          </w:rPr>
          <w:fldChar w:fldCharType="begin"/>
        </w:r>
        <w:r w:rsidR="00C35D75" w:rsidRPr="005073A8">
          <w:rPr>
            <w:noProof/>
            <w:webHidden/>
          </w:rPr>
          <w:instrText xml:space="preserve"> PAGEREF _Toc306619876 \h </w:instrText>
        </w:r>
        <w:r w:rsidR="00C35D75" w:rsidRPr="005073A8">
          <w:rPr>
            <w:noProof/>
            <w:webHidden/>
          </w:rPr>
        </w:r>
        <w:r w:rsidR="00C35D75" w:rsidRPr="005073A8">
          <w:rPr>
            <w:noProof/>
            <w:webHidden/>
          </w:rPr>
          <w:fldChar w:fldCharType="separate"/>
        </w:r>
        <w:r w:rsidR="00C35D75" w:rsidRPr="005073A8">
          <w:rPr>
            <w:noProof/>
            <w:webHidden/>
          </w:rPr>
          <w:t>6</w:t>
        </w:r>
        <w:r w:rsidR="00C35D75" w:rsidRPr="005073A8">
          <w:rPr>
            <w:noProof/>
            <w:webHidden/>
          </w:rPr>
          <w:fldChar w:fldCharType="end"/>
        </w:r>
      </w:hyperlink>
    </w:p>
    <w:p w:rsidR="00C35D75" w:rsidRPr="005073A8" w:rsidRDefault="00F27A26" w:rsidP="00C35D75">
      <w:pPr>
        <w:pStyle w:val="TableofFigures"/>
        <w:tabs>
          <w:tab w:val="clear" w:pos="1559"/>
          <w:tab w:val="left" w:pos="1560"/>
          <w:tab w:val="right" w:leader="dot" w:pos="9017"/>
        </w:tabs>
        <w:rPr>
          <w:rFonts w:ascii="Calibri" w:hAnsi="Calibri"/>
          <w:noProof/>
          <w:lang w:eastAsia="en-AU"/>
        </w:rPr>
      </w:pPr>
      <w:hyperlink w:anchor="_Toc306619877" w:history="1">
        <w:r w:rsidR="00C35D75" w:rsidRPr="005073A8">
          <w:rPr>
            <w:rStyle w:val="Hyperlink"/>
            <w:noProof/>
            <w:lang w:val="en-GB"/>
          </w:rPr>
          <w:t>Figure 4</w:t>
        </w:r>
        <w:r w:rsidR="00C35D75" w:rsidRPr="005073A8">
          <w:rPr>
            <w:rFonts w:ascii="Calibri" w:hAnsi="Calibri"/>
            <w:noProof/>
            <w:lang w:eastAsia="en-AU"/>
          </w:rPr>
          <w:tab/>
        </w:r>
        <w:r w:rsidR="00C35D75" w:rsidRPr="005073A8">
          <w:rPr>
            <w:rStyle w:val="Hyperlink"/>
            <w:noProof/>
            <w:lang w:val="en-GB"/>
          </w:rPr>
          <w:t>Building elements</w:t>
        </w:r>
        <w:r w:rsidR="00C35D75" w:rsidRPr="005073A8">
          <w:rPr>
            <w:noProof/>
            <w:webHidden/>
          </w:rPr>
          <w:tab/>
        </w:r>
        <w:r w:rsidR="00C35D75" w:rsidRPr="005073A8">
          <w:rPr>
            <w:noProof/>
            <w:webHidden/>
          </w:rPr>
          <w:fldChar w:fldCharType="begin"/>
        </w:r>
        <w:r w:rsidR="00C35D75" w:rsidRPr="005073A8">
          <w:rPr>
            <w:noProof/>
            <w:webHidden/>
          </w:rPr>
          <w:instrText xml:space="preserve"> PAGEREF _Toc306619877 \h </w:instrText>
        </w:r>
        <w:r w:rsidR="00C35D75" w:rsidRPr="005073A8">
          <w:rPr>
            <w:noProof/>
            <w:webHidden/>
          </w:rPr>
        </w:r>
        <w:r w:rsidR="00C35D75" w:rsidRPr="005073A8">
          <w:rPr>
            <w:noProof/>
            <w:webHidden/>
          </w:rPr>
          <w:fldChar w:fldCharType="separate"/>
        </w:r>
        <w:r w:rsidR="00C35D75" w:rsidRPr="005073A8">
          <w:rPr>
            <w:noProof/>
            <w:webHidden/>
          </w:rPr>
          <w:t>8</w:t>
        </w:r>
        <w:r w:rsidR="00C35D75" w:rsidRPr="005073A8">
          <w:rPr>
            <w:noProof/>
            <w:webHidden/>
          </w:rPr>
          <w:fldChar w:fldCharType="end"/>
        </w:r>
      </w:hyperlink>
    </w:p>
    <w:p w:rsidR="00C35D75" w:rsidRPr="005073A8" w:rsidRDefault="00C35D75" w:rsidP="00C35D75">
      <w:pPr>
        <w:spacing w:line="240" w:lineRule="auto"/>
        <w:rPr>
          <w:rFonts w:eastAsia="Times New Roman" w:cs="Times New Roman"/>
          <w:lang w:val="en-GB" w:eastAsia="en-US"/>
        </w:rPr>
      </w:pPr>
      <w:r w:rsidRPr="005073A8">
        <w:rPr>
          <w:lang w:val="en-GB"/>
        </w:rPr>
        <w:fldChar w:fldCharType="end"/>
      </w:r>
    </w:p>
    <w:p w:rsidR="00C35D75" w:rsidRPr="005073A8" w:rsidRDefault="00C35D75" w:rsidP="00C35D75">
      <w:pPr>
        <w:spacing w:line="240" w:lineRule="auto"/>
        <w:rPr>
          <w:rFonts w:eastAsia="Times New Roman" w:cs="Times New Roman"/>
          <w:lang w:val="en-GB" w:eastAsia="en-US"/>
        </w:rPr>
      </w:pPr>
    </w:p>
    <w:p w:rsidR="00C35D75" w:rsidRPr="005073A8" w:rsidRDefault="00C35D75" w:rsidP="00C35D75">
      <w:pPr>
        <w:spacing w:line="240" w:lineRule="auto"/>
        <w:rPr>
          <w:rFonts w:eastAsia="Times New Roman" w:cs="Times New Roman"/>
          <w:lang w:val="en-GB" w:eastAsia="en-US"/>
        </w:rPr>
      </w:pPr>
    </w:p>
    <w:p w:rsidR="00C35D75" w:rsidRPr="005073A8" w:rsidRDefault="00C35D75" w:rsidP="00C35D75">
      <w:pPr>
        <w:spacing w:line="240" w:lineRule="auto"/>
        <w:rPr>
          <w:rFonts w:eastAsia="Times New Roman" w:cs="Times New Roman"/>
          <w:lang w:val="en-GB" w:eastAsia="en-US"/>
        </w:rPr>
      </w:pPr>
    </w:p>
    <w:p w:rsidR="00C35D75" w:rsidRPr="005073A8" w:rsidRDefault="00C35D75" w:rsidP="00C35D75">
      <w:pPr>
        <w:spacing w:line="240" w:lineRule="auto"/>
        <w:rPr>
          <w:rFonts w:eastAsia="Times New Roman" w:cs="Times New Roman"/>
          <w:lang w:val="en-GB" w:eastAsia="en-US"/>
        </w:rPr>
      </w:pPr>
      <w:r w:rsidRPr="005073A8">
        <w:rPr>
          <w:rFonts w:eastAsia="Times New Roman" w:cs="Times New Roman"/>
          <w:lang w:val="en-GB" w:eastAsia="en-US"/>
        </w:rPr>
        <w:br w:type="page"/>
      </w:r>
    </w:p>
    <w:p w:rsidR="00C35D75" w:rsidRPr="00460CA3" w:rsidRDefault="00C35D75" w:rsidP="00C35D75">
      <w:pPr>
        <w:spacing w:line="240" w:lineRule="auto"/>
        <w:rPr>
          <w:rFonts w:eastAsia="Times New Roman" w:cs="Times New Roman"/>
          <w:lang w:val="en-GB" w:eastAsia="en-US"/>
        </w:rPr>
      </w:pPr>
    </w:p>
    <w:p w:rsidR="00C35D75" w:rsidRPr="00460CA3" w:rsidRDefault="00C35D75" w:rsidP="00C35D75">
      <w:pPr>
        <w:spacing w:line="240" w:lineRule="auto"/>
        <w:rPr>
          <w:rFonts w:eastAsia="Times New Roman" w:cs="Times New Roman"/>
          <w:lang w:val="en-GB" w:eastAsia="en-US"/>
        </w:rPr>
      </w:pPr>
    </w:p>
    <w:p w:rsidR="00C35D75" w:rsidRPr="00460CA3" w:rsidRDefault="00C35D75" w:rsidP="00C35D75">
      <w:pPr>
        <w:spacing w:line="240" w:lineRule="auto"/>
        <w:rPr>
          <w:rFonts w:eastAsia="Times New Roman" w:cs="Times New Roman"/>
          <w:lang w:val="en-GB" w:eastAsia="en-US"/>
        </w:rPr>
      </w:pPr>
    </w:p>
    <w:p w:rsidR="00C35D75" w:rsidRPr="00460CA3" w:rsidRDefault="00C35D75" w:rsidP="00C35D75">
      <w:pPr>
        <w:spacing w:line="240" w:lineRule="auto"/>
        <w:rPr>
          <w:rFonts w:eastAsia="Times New Roman" w:cs="Times New Roman"/>
          <w:lang w:val="en-GB" w:eastAsia="en-US"/>
        </w:rPr>
      </w:pPr>
    </w:p>
    <w:p w:rsidR="00C35D75" w:rsidRPr="00460CA3" w:rsidRDefault="00C35D75" w:rsidP="00C35D75">
      <w:pPr>
        <w:spacing w:line="240" w:lineRule="auto"/>
        <w:rPr>
          <w:rFonts w:eastAsia="Times New Roman" w:cs="Times New Roman"/>
          <w:lang w:val="en-GB" w:eastAsia="en-US"/>
        </w:rPr>
      </w:pPr>
    </w:p>
    <w:p w:rsidR="00C35D75" w:rsidRPr="00460CA3" w:rsidRDefault="00C35D75" w:rsidP="00C35D75">
      <w:pPr>
        <w:spacing w:line="240" w:lineRule="auto"/>
        <w:rPr>
          <w:rFonts w:eastAsia="Times New Roman" w:cs="Times New Roman"/>
          <w:lang w:val="en-GB" w:eastAsia="en-US"/>
        </w:rPr>
      </w:pPr>
    </w:p>
    <w:p w:rsidR="00C35D75" w:rsidRPr="00460CA3" w:rsidRDefault="00C35D75" w:rsidP="00C35D75">
      <w:pPr>
        <w:spacing w:line="240" w:lineRule="auto"/>
        <w:rPr>
          <w:rFonts w:eastAsia="Times New Roman" w:cs="Times New Roman"/>
          <w:lang w:val="en-GB" w:eastAsia="en-US"/>
        </w:rPr>
      </w:pPr>
    </w:p>
    <w:p w:rsidR="00C35D75" w:rsidRPr="00460CA3" w:rsidRDefault="00C35D75" w:rsidP="00C35D75">
      <w:pPr>
        <w:spacing w:line="240" w:lineRule="auto"/>
        <w:jc w:val="center"/>
        <w:rPr>
          <w:rFonts w:eastAsia="Times New Roman" w:cs="Times New Roman"/>
          <w:lang w:val="en-GB" w:eastAsia="en-US"/>
        </w:rPr>
      </w:pPr>
      <w:r w:rsidRPr="00460CA3">
        <w:rPr>
          <w:rFonts w:eastAsia="Times New Roman" w:cs="Times New Roman"/>
          <w:lang w:val="en-GB" w:eastAsia="en-US"/>
        </w:rPr>
        <w:t>This page is intentionally blank.</w:t>
      </w:r>
    </w:p>
    <w:p w:rsidR="00C35D75" w:rsidRPr="00460CA3" w:rsidRDefault="00C35D75" w:rsidP="00C35D75">
      <w:pPr>
        <w:spacing w:after="120" w:line="240" w:lineRule="auto"/>
        <w:rPr>
          <w:rFonts w:eastAsia="Times New Roman" w:cs="Times New Roman"/>
          <w:lang w:val="en-GB" w:eastAsia="en-US"/>
        </w:rPr>
      </w:pPr>
    </w:p>
    <w:p w:rsidR="00C35D75" w:rsidRPr="00460CA3" w:rsidRDefault="00C35D75" w:rsidP="00C35D75">
      <w:pPr>
        <w:spacing w:line="240" w:lineRule="auto"/>
        <w:rPr>
          <w:rFonts w:eastAsia="Times New Roman" w:cs="Times New Roman"/>
          <w:lang w:val="en-GB" w:eastAsia="en-US"/>
        </w:rPr>
        <w:sectPr w:rsidR="00C35D75" w:rsidRPr="00460CA3" w:rsidSect="00C35D75">
          <w:headerReference w:type="even" r:id="rId30"/>
          <w:headerReference w:type="default" r:id="rId31"/>
          <w:footerReference w:type="default" r:id="rId32"/>
          <w:headerReference w:type="first" r:id="rId33"/>
          <w:pgSz w:w="11907" w:h="16840" w:code="9"/>
          <w:pgMar w:top="1276" w:right="1440" w:bottom="1440" w:left="1440" w:header="720" w:footer="720" w:gutter="0"/>
          <w:pgNumType w:fmt="lowerRoman" w:start="1"/>
          <w:cols w:space="720"/>
        </w:sectPr>
      </w:pPr>
    </w:p>
    <w:p w:rsidR="00C35D75" w:rsidRPr="00072E5A" w:rsidRDefault="00C35D75" w:rsidP="00C35D75">
      <w:pPr>
        <w:pStyle w:val="partHeading"/>
        <w:shd w:val="clear" w:color="auto" w:fill="000000"/>
        <w:rPr>
          <w:rFonts w:eastAsia="Times New Roman"/>
          <w:color w:val="FFFFFF"/>
        </w:rPr>
      </w:pPr>
      <w:bookmarkStart w:id="37" w:name="_Toc306802838"/>
      <w:r w:rsidRPr="00072E5A">
        <w:rPr>
          <w:rFonts w:eastAsia="Times New Roman"/>
          <w:color w:val="FFFFFF"/>
        </w:rPr>
        <w:t>Introduction</w:t>
      </w:r>
      <w:bookmarkEnd w:id="37"/>
    </w:p>
    <w:p w:rsidR="00C35D75" w:rsidRPr="00460CA3" w:rsidRDefault="00C35D75" w:rsidP="00C35D75">
      <w:pPr>
        <w:pStyle w:val="bodySubheading"/>
      </w:pPr>
      <w:r w:rsidRPr="00460CA3">
        <w:t>Name</w:t>
      </w:r>
    </w:p>
    <w:p w:rsidR="00C35D75" w:rsidRPr="00460CA3" w:rsidRDefault="00C35D75" w:rsidP="00C35D75">
      <w:pPr>
        <w:rPr>
          <w:rFonts w:eastAsia="Times New Roman" w:cs="Times New Roman"/>
          <w:lang w:eastAsia="en-US"/>
        </w:rPr>
      </w:pPr>
      <w:r w:rsidRPr="00460CA3">
        <w:rPr>
          <w:rFonts w:eastAsia="Times New Roman" w:cs="Times New Roman"/>
          <w:lang w:eastAsia="en-US"/>
        </w:rPr>
        <w:t xml:space="preserve">The name of this code is </w:t>
      </w:r>
      <w:r w:rsidRPr="00460CA3">
        <w:rPr>
          <w:rFonts w:eastAsia="Times New Roman" w:cs="Times New Roman"/>
          <w:b/>
          <w:lang w:eastAsia="en-US"/>
        </w:rPr>
        <w:t>Cooyong Street Urban Renewal Precinct Code</w:t>
      </w:r>
      <w:r w:rsidRPr="00460CA3">
        <w:rPr>
          <w:rFonts w:eastAsia="Times New Roman" w:cs="Times New Roman"/>
          <w:lang w:eastAsia="en-US"/>
        </w:rPr>
        <w:t>.</w:t>
      </w:r>
    </w:p>
    <w:p w:rsidR="00C35D75" w:rsidRPr="00460CA3" w:rsidRDefault="00C35D75" w:rsidP="00C35D75">
      <w:pPr>
        <w:pStyle w:val="bodySubheading"/>
      </w:pPr>
      <w:r w:rsidRPr="00460CA3">
        <w:t>Application</w:t>
      </w:r>
    </w:p>
    <w:p w:rsidR="00C35D75" w:rsidRPr="00460CA3" w:rsidRDefault="00C35D75" w:rsidP="00C35D75">
      <w:pPr>
        <w:rPr>
          <w:rFonts w:eastAsia="Times New Roman" w:cs="Times New Roman"/>
          <w:lang w:eastAsia="en-US"/>
        </w:rPr>
      </w:pPr>
      <w:r w:rsidRPr="00460CA3">
        <w:rPr>
          <w:rFonts w:eastAsia="Times New Roman" w:cs="Times New Roman"/>
          <w:lang w:eastAsia="en-US"/>
        </w:rPr>
        <w:t xml:space="preserve">This Precinct Code applies to development of </w:t>
      </w:r>
      <w:r w:rsidRPr="00460CA3">
        <w:rPr>
          <w:rFonts w:eastAsia="Times New Roman"/>
          <w:lang w:val="en-GB" w:eastAsia="en-US"/>
        </w:rPr>
        <w:t xml:space="preserve">land in Braddon and Reid, separated by Ainslie Avenue, </w:t>
      </w:r>
      <w:r w:rsidRPr="00460CA3">
        <w:rPr>
          <w:rFonts w:eastAsia="Times New Roman" w:cs="Times New Roman"/>
          <w:lang w:eastAsia="en-US"/>
        </w:rPr>
        <w:t xml:space="preserve">as shown in </w:t>
      </w:r>
      <w:r w:rsidR="00F864C0">
        <w:rPr>
          <w:rFonts w:eastAsia="Times New Roman" w:cs="Times New Roman"/>
          <w:sz w:val="24"/>
          <w:lang w:eastAsia="en-US"/>
        </w:rPr>
        <w:fldChar w:fldCharType="begin"/>
      </w:r>
      <w:r w:rsidR="00F864C0">
        <w:rPr>
          <w:rFonts w:eastAsia="Times New Roman" w:cs="Times New Roman"/>
          <w:sz w:val="24"/>
          <w:lang w:eastAsia="en-US"/>
        </w:rPr>
        <w:instrText xml:space="preserve"> REF _Ref237071886 \r \h  \* MERGEFORMAT </w:instrText>
      </w:r>
      <w:r w:rsidR="00F864C0">
        <w:rPr>
          <w:rFonts w:eastAsia="Times New Roman" w:cs="Times New Roman"/>
          <w:sz w:val="24"/>
          <w:lang w:eastAsia="en-US"/>
        </w:rPr>
      </w:r>
      <w:r w:rsidR="00F864C0">
        <w:rPr>
          <w:rFonts w:eastAsia="Times New Roman" w:cs="Times New Roman"/>
          <w:sz w:val="24"/>
          <w:lang w:eastAsia="en-US"/>
        </w:rPr>
        <w:fldChar w:fldCharType="separate"/>
      </w:r>
      <w:r w:rsidRPr="00460CA3">
        <w:rPr>
          <w:rFonts w:eastAsia="Times New Roman" w:cs="Times New Roman"/>
          <w:lang w:eastAsia="en-US"/>
        </w:rPr>
        <w:t>Figure 1</w:t>
      </w:r>
      <w:r w:rsidR="00F864C0">
        <w:rPr>
          <w:rFonts w:eastAsia="Times New Roman" w:cs="Times New Roman"/>
          <w:sz w:val="24"/>
          <w:lang w:eastAsia="en-US"/>
        </w:rPr>
        <w:fldChar w:fldCharType="end"/>
      </w:r>
      <w:r w:rsidRPr="00460CA3">
        <w:rPr>
          <w:rFonts w:eastAsia="Times New Roman" w:cs="Times New Roman"/>
          <w:lang w:eastAsia="en-US"/>
        </w:rPr>
        <w:t>.</w:t>
      </w:r>
    </w:p>
    <w:p w:rsidR="00C35D75" w:rsidRPr="00460CA3" w:rsidRDefault="00C35D75" w:rsidP="00C35D75">
      <w:pPr>
        <w:spacing w:line="240" w:lineRule="auto"/>
        <w:rPr>
          <w:rFonts w:eastAsia="Times New Roman" w:cs="Times New Roman"/>
          <w:lang w:eastAsia="en-US"/>
        </w:rPr>
      </w:pPr>
    </w:p>
    <w:p w:rsidR="00C35D75" w:rsidRDefault="00B54EB2" w:rsidP="00C35D75">
      <w:pPr>
        <w:keepNext/>
        <w:spacing w:line="240" w:lineRule="auto"/>
        <w:jc w:val="center"/>
        <w:rPr>
          <w:rFonts w:eastAsia="Times New Roman" w:cs="Times New Roman"/>
          <w:sz w:val="24"/>
          <w:lang w:eastAsia="en-US"/>
        </w:rPr>
      </w:pPr>
      <w:r w:rsidRPr="006F0EAD">
        <w:rPr>
          <w:rFonts w:eastAsia="Times New Roman" w:cs="Times New Roman"/>
          <w:noProof/>
          <w:sz w:val="24"/>
          <w:lang w:eastAsia="en-AU"/>
        </w:rPr>
        <w:drawing>
          <wp:inline distT="0" distB="0" distL="0" distR="0">
            <wp:extent cx="5019675" cy="7134225"/>
            <wp:effectExtent l="0" t="0" r="0" b="0"/>
            <wp:docPr id="4" name="Picture 1"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M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7134225"/>
                    </a:xfrm>
                    <a:prstGeom prst="rect">
                      <a:avLst/>
                    </a:prstGeom>
                    <a:noFill/>
                    <a:ln>
                      <a:noFill/>
                    </a:ln>
                  </pic:spPr>
                </pic:pic>
              </a:graphicData>
            </a:graphic>
          </wp:inline>
        </w:drawing>
      </w:r>
    </w:p>
    <w:p w:rsidR="00C35D75" w:rsidRPr="0057223F" w:rsidRDefault="00C35D75" w:rsidP="00C35D75">
      <w:pPr>
        <w:pStyle w:val="Figureheading"/>
        <w:framePr w:wrap="auto" w:vAnchor="margin" w:yAlign="inline"/>
      </w:pPr>
      <w:bookmarkStart w:id="38" w:name="_Ref237071886"/>
      <w:bookmarkStart w:id="39" w:name="_Toc306619874"/>
      <w:r w:rsidRPr="001036FA">
        <w:rPr>
          <w:lang w:val="en-GB"/>
        </w:rPr>
        <w:t>Area</w:t>
      </w:r>
      <w:r w:rsidRPr="0057223F">
        <w:t xml:space="preserve"> covered by this </w:t>
      </w:r>
      <w:bookmarkEnd w:id="38"/>
      <w:r>
        <w:t>c</w:t>
      </w:r>
      <w:r w:rsidRPr="0057223F">
        <w:t>ode</w:t>
      </w:r>
      <w:bookmarkEnd w:id="39"/>
    </w:p>
    <w:p w:rsidR="00C35D75" w:rsidRPr="00460CA3" w:rsidRDefault="00C35D75" w:rsidP="00C35D75">
      <w:pPr>
        <w:spacing w:line="240" w:lineRule="auto"/>
        <w:rPr>
          <w:rFonts w:eastAsia="Times New Roman"/>
          <w:lang w:val="en-GB" w:eastAsia="en-US"/>
        </w:rPr>
      </w:pPr>
    </w:p>
    <w:p w:rsidR="00C35D75" w:rsidRPr="00DF5919" w:rsidRDefault="00C35D75" w:rsidP="00C35D75">
      <w:pPr>
        <w:pStyle w:val="bodySubheading"/>
      </w:pPr>
      <w:r>
        <w:br w:type="page"/>
      </w:r>
      <w:r w:rsidRPr="00DF5919">
        <w:t xml:space="preserve">National </w:t>
      </w:r>
      <w:r w:rsidRPr="00DC5B3B">
        <w:rPr>
          <w:rFonts w:eastAsia="Times New Roman"/>
        </w:rPr>
        <w:t>Capital</w:t>
      </w:r>
      <w:r w:rsidRPr="00DF5919">
        <w:t xml:space="preserve"> Plan</w:t>
      </w:r>
    </w:p>
    <w:p w:rsidR="00C35D75" w:rsidRPr="00460CA3" w:rsidRDefault="00C35D75" w:rsidP="00C35D75">
      <w:pPr>
        <w:rPr>
          <w:rFonts w:eastAsia="Times New Roman"/>
          <w:lang w:eastAsia="en-US"/>
        </w:rPr>
      </w:pPr>
      <w:r w:rsidRPr="00460CA3">
        <w:rPr>
          <w:rFonts w:eastAsia="Times New Roman"/>
          <w:lang w:eastAsia="en-US"/>
        </w:rPr>
        <w:t>Where a development is subject to special requirements under the National Capital Plan, or any relevant development control plan prepared under the National Capital Plan, the development cannot be inconsistent with the special requirements or development control plan. Where any provision of this code is inconsistent with special requirements under the National Capital Plan, or any relevant development control plan prepared under the National Capital Plan, that provision has no effect.</w:t>
      </w:r>
    </w:p>
    <w:p w:rsidR="00C35D75" w:rsidRPr="00460CA3" w:rsidRDefault="00C35D75" w:rsidP="00C35D75">
      <w:pPr>
        <w:pStyle w:val="bodySubheading"/>
        <w:rPr>
          <w:rFonts w:eastAsia="Times New Roman"/>
        </w:rPr>
      </w:pPr>
      <w:r w:rsidRPr="00460CA3">
        <w:rPr>
          <w:rFonts w:eastAsia="Times New Roman"/>
        </w:rPr>
        <w:t>Purpose</w:t>
      </w:r>
    </w:p>
    <w:p w:rsidR="00C35D75" w:rsidRPr="00460CA3" w:rsidRDefault="00C35D75" w:rsidP="00C35D75">
      <w:pPr>
        <w:rPr>
          <w:rFonts w:eastAsia="Times New Roman"/>
          <w:lang w:val="en-GB" w:eastAsia="en-US"/>
        </w:rPr>
      </w:pPr>
      <w:r w:rsidRPr="00460CA3">
        <w:rPr>
          <w:rFonts w:eastAsia="Times New Roman"/>
          <w:lang w:val="en-GB" w:eastAsia="en-US"/>
        </w:rPr>
        <w:t>The site</w:t>
      </w:r>
      <w:r w:rsidRPr="00460CA3">
        <w:rPr>
          <w:rFonts w:eastAsia="Times New Roman"/>
          <w:b/>
          <w:lang w:val="en-GB" w:eastAsia="en-US"/>
        </w:rPr>
        <w:t xml:space="preserve"> </w:t>
      </w:r>
      <w:r w:rsidRPr="00460CA3">
        <w:rPr>
          <w:rFonts w:eastAsia="Times New Roman"/>
          <w:lang w:val="en-GB" w:eastAsia="en-US"/>
        </w:rPr>
        <w:t xml:space="preserve">is proposed to be redeveloped for high density housing including community and convenience retail facilities adjacent to the commercial centre of Canberra. </w:t>
      </w:r>
    </w:p>
    <w:p w:rsidR="00C35D75" w:rsidRPr="00460CA3" w:rsidRDefault="00C35D75" w:rsidP="00C35D75">
      <w:pPr>
        <w:spacing w:line="240" w:lineRule="auto"/>
        <w:rPr>
          <w:rFonts w:eastAsia="Times New Roman"/>
          <w:lang w:val="en-GB" w:eastAsia="en-US"/>
        </w:rPr>
      </w:pPr>
    </w:p>
    <w:p w:rsidR="00C35D75" w:rsidRPr="00460CA3" w:rsidRDefault="00C35D75" w:rsidP="00C35D75">
      <w:pPr>
        <w:rPr>
          <w:rFonts w:eastAsia="Times New Roman"/>
          <w:lang w:eastAsia="en-US"/>
        </w:rPr>
      </w:pPr>
      <w:r w:rsidRPr="00460CA3">
        <w:rPr>
          <w:rFonts w:eastAsia="Times New Roman"/>
          <w:lang w:eastAsia="en-US"/>
        </w:rPr>
        <w:t xml:space="preserve">This code provides additional planning, design and environmental controls to support the objectives of the Cooyong Street Urban </w:t>
      </w:r>
      <w:r w:rsidRPr="00460CA3">
        <w:rPr>
          <w:rFonts w:eastAsia="Times New Roman"/>
          <w:lang w:val="en-US" w:eastAsia="en-US"/>
        </w:rPr>
        <w:t>Renewal</w:t>
      </w:r>
      <w:r w:rsidRPr="00460CA3">
        <w:rPr>
          <w:rFonts w:eastAsia="Times New Roman"/>
          <w:lang w:eastAsia="en-US"/>
        </w:rPr>
        <w:t xml:space="preserve"> Precinct, which were described in the Planning Report Volume One of the Urban Renewal Project for Sections 52 and 57 and Section 7 Reid. </w:t>
      </w:r>
    </w:p>
    <w:p w:rsidR="00C35D75" w:rsidRPr="00460CA3" w:rsidRDefault="00C35D75" w:rsidP="00C35D75">
      <w:pPr>
        <w:spacing w:line="240" w:lineRule="auto"/>
        <w:rPr>
          <w:rFonts w:eastAsia="Times New Roman"/>
          <w:lang w:eastAsia="en-US"/>
        </w:rPr>
      </w:pPr>
    </w:p>
    <w:p w:rsidR="00C35D75" w:rsidRPr="00460CA3" w:rsidRDefault="00C35D75" w:rsidP="00C35D75">
      <w:pPr>
        <w:rPr>
          <w:rFonts w:eastAsia="Times New Roman"/>
          <w:lang w:val="en-GB" w:eastAsia="en-US"/>
        </w:rPr>
      </w:pPr>
      <w:r w:rsidRPr="00460CA3">
        <w:rPr>
          <w:rFonts w:eastAsia="Times New Roman"/>
          <w:lang w:val="en-GB" w:eastAsia="en-US"/>
        </w:rPr>
        <w:t>It will be used by the Authority to:</w:t>
      </w:r>
    </w:p>
    <w:p w:rsidR="00C35D75" w:rsidRPr="00460CA3" w:rsidRDefault="00C35D75" w:rsidP="00A95C87">
      <w:pPr>
        <w:pStyle w:val="codeList"/>
        <w:spacing w:before="60" w:after="60" w:line="288" w:lineRule="auto"/>
        <w:rPr>
          <w:bCs/>
          <w:lang w:val="en-GB"/>
        </w:rPr>
      </w:pPr>
      <w:r w:rsidRPr="00460CA3">
        <w:rPr>
          <w:lang w:val="en-GB"/>
        </w:rPr>
        <w:t xml:space="preserve">guide the design and assessment of subdivision on the site </w:t>
      </w:r>
      <w:r w:rsidRPr="00460CA3">
        <w:t>shown in Figure 1</w:t>
      </w:r>
    </w:p>
    <w:p w:rsidR="00C35D75" w:rsidRPr="00460CA3" w:rsidRDefault="00C35D75" w:rsidP="00A95C87">
      <w:pPr>
        <w:pStyle w:val="codeList"/>
        <w:spacing w:before="60" w:after="60" w:line="288" w:lineRule="auto"/>
        <w:rPr>
          <w:bCs/>
          <w:lang w:val="en-GB"/>
        </w:rPr>
      </w:pPr>
      <w:r w:rsidRPr="00460CA3">
        <w:rPr>
          <w:bCs/>
          <w:lang w:val="en-GB"/>
        </w:rPr>
        <w:t>guide the development of individual blocks in the precinct together with other relevant codes under the Territory Plan</w:t>
      </w:r>
    </w:p>
    <w:p w:rsidR="00C35D75" w:rsidRPr="00460CA3" w:rsidRDefault="00C35D75" w:rsidP="00A95C87">
      <w:pPr>
        <w:pStyle w:val="codeList"/>
        <w:spacing w:before="60" w:after="60" w:line="288" w:lineRule="auto"/>
        <w:rPr>
          <w:bCs/>
          <w:lang w:val="en-GB"/>
        </w:rPr>
      </w:pPr>
      <w:r w:rsidRPr="00460CA3">
        <w:rPr>
          <w:bCs/>
          <w:lang w:val="en-GB"/>
        </w:rPr>
        <w:t>support zone objectives and assessable uses in the development tables</w:t>
      </w:r>
    </w:p>
    <w:p w:rsidR="00C35D75" w:rsidRPr="00460CA3" w:rsidRDefault="00C35D75" w:rsidP="00A95C87">
      <w:pPr>
        <w:pStyle w:val="codeList"/>
        <w:spacing w:before="60" w:after="60" w:line="288" w:lineRule="auto"/>
        <w:rPr>
          <w:bCs/>
          <w:lang w:val="en-GB"/>
        </w:rPr>
      </w:pPr>
      <w:r w:rsidRPr="00460CA3">
        <w:rPr>
          <w:bCs/>
          <w:lang w:val="en-GB"/>
        </w:rPr>
        <w:t>guide the development and management of the public realm.</w:t>
      </w:r>
    </w:p>
    <w:p w:rsidR="00C35D75" w:rsidRPr="00460CA3" w:rsidRDefault="00C35D75" w:rsidP="00C35D75">
      <w:pPr>
        <w:pStyle w:val="bodySubheading"/>
      </w:pPr>
      <w:r w:rsidRPr="00460CA3">
        <w:rPr>
          <w:rFonts w:eastAsia="Times New Roman"/>
        </w:rPr>
        <w:t>Structure</w:t>
      </w:r>
    </w:p>
    <w:p w:rsidR="00C35D75" w:rsidRPr="00460CA3" w:rsidRDefault="00C35D75" w:rsidP="00C35D75">
      <w:pPr>
        <w:rPr>
          <w:rFonts w:eastAsia="Times New Roman"/>
          <w:lang w:eastAsia="en-US"/>
        </w:rPr>
      </w:pPr>
      <w:r w:rsidRPr="00460CA3">
        <w:rPr>
          <w:rFonts w:eastAsia="Times New Roman"/>
          <w:bCs/>
          <w:lang w:eastAsia="en-US"/>
        </w:rPr>
        <w:t>This code has nine</w:t>
      </w:r>
      <w:r w:rsidRPr="00460CA3">
        <w:rPr>
          <w:rFonts w:eastAsia="Times New Roman"/>
          <w:lang w:eastAsia="en-US"/>
        </w:rPr>
        <w:t xml:space="preserve"> elements. </w:t>
      </w:r>
      <w:r w:rsidRPr="00460CA3">
        <w:rPr>
          <w:rFonts w:eastAsia="Times New Roman"/>
          <w:lang w:val="en-US" w:eastAsia="en-US"/>
        </w:rPr>
        <w:t>Each</w:t>
      </w:r>
      <w:r w:rsidRPr="00460CA3">
        <w:rPr>
          <w:rFonts w:eastAsia="Times New Roman"/>
          <w:lang w:eastAsia="en-US"/>
        </w:rPr>
        <w:t xml:space="preserve"> element has one or more rules, each having an associated criterion (unless the rule is mandatory). </w:t>
      </w:r>
    </w:p>
    <w:p w:rsidR="00C35D75" w:rsidRPr="00460CA3" w:rsidRDefault="00C35D75" w:rsidP="00C35D75">
      <w:pPr>
        <w:pStyle w:val="bodySubheading"/>
      </w:pPr>
      <w:r w:rsidRPr="00460CA3">
        <w:rPr>
          <w:rFonts w:eastAsia="Times New Roman"/>
        </w:rPr>
        <w:t>Assessment</w:t>
      </w:r>
      <w:r w:rsidRPr="00460CA3">
        <w:t xml:space="preserve"> tracks</w:t>
      </w:r>
    </w:p>
    <w:p w:rsidR="00C35D75" w:rsidRPr="00460CA3" w:rsidRDefault="00C35D75" w:rsidP="00C35D75">
      <w:pPr>
        <w:rPr>
          <w:rFonts w:eastAsia="Times New Roman"/>
          <w:lang w:eastAsia="en-US"/>
        </w:rPr>
      </w:pPr>
      <w:r w:rsidRPr="00460CA3">
        <w:rPr>
          <w:rFonts w:eastAsia="Times New Roman"/>
          <w:lang w:eastAsia="en-US"/>
        </w:rPr>
        <w:t xml:space="preserve">Assessment track for a particular </w:t>
      </w:r>
      <w:r w:rsidRPr="00460CA3">
        <w:rPr>
          <w:rFonts w:eastAsia="Times New Roman"/>
          <w:lang w:val="en-US" w:eastAsia="en-US"/>
        </w:rPr>
        <w:t>developments</w:t>
      </w:r>
      <w:r w:rsidRPr="00460CA3">
        <w:rPr>
          <w:rFonts w:eastAsia="Times New Roman"/>
          <w:lang w:eastAsia="en-US"/>
        </w:rPr>
        <w:t xml:space="preserve"> are specified in the relevant residential zone development table. </w:t>
      </w:r>
    </w:p>
    <w:p w:rsidR="00C35D75" w:rsidRPr="00460CA3" w:rsidRDefault="00C35D75" w:rsidP="00C35D75">
      <w:pPr>
        <w:spacing w:line="240" w:lineRule="auto"/>
        <w:rPr>
          <w:rFonts w:eastAsia="Times New Roman"/>
          <w:lang w:eastAsia="en-US"/>
        </w:rPr>
      </w:pPr>
    </w:p>
    <w:p w:rsidR="00C35D75" w:rsidRPr="00460CA3" w:rsidRDefault="00C35D75" w:rsidP="00C35D75">
      <w:pPr>
        <w:rPr>
          <w:rFonts w:eastAsia="Times New Roman"/>
          <w:lang w:eastAsia="en-US"/>
        </w:rPr>
      </w:pPr>
      <w:r w:rsidRPr="00460CA3">
        <w:rPr>
          <w:rFonts w:eastAsia="Times New Roman"/>
          <w:lang w:eastAsia="en-US"/>
        </w:rPr>
        <w:t xml:space="preserve">Proposals in the </w:t>
      </w:r>
      <w:r w:rsidRPr="00460CA3">
        <w:rPr>
          <w:rFonts w:eastAsia="Times New Roman"/>
          <w:b/>
          <w:bCs/>
          <w:lang w:eastAsia="en-US"/>
        </w:rPr>
        <w:t>code track</w:t>
      </w:r>
      <w:r w:rsidRPr="00460CA3">
        <w:rPr>
          <w:rFonts w:eastAsia="Times New Roman"/>
          <w:lang w:eastAsia="en-US"/>
        </w:rPr>
        <w:t xml:space="preserve"> must </w:t>
      </w:r>
      <w:r w:rsidRPr="00460CA3">
        <w:rPr>
          <w:rFonts w:eastAsia="Times New Roman"/>
          <w:lang w:val="en-US" w:eastAsia="en-US"/>
        </w:rPr>
        <w:t>comply</w:t>
      </w:r>
      <w:r w:rsidRPr="00460CA3">
        <w:rPr>
          <w:rFonts w:eastAsia="Times New Roman"/>
          <w:lang w:eastAsia="en-US"/>
        </w:rPr>
        <w:t xml:space="preserve"> with all rules relevant to the development.</w:t>
      </w:r>
    </w:p>
    <w:p w:rsidR="00C35D75" w:rsidRPr="00460CA3" w:rsidRDefault="00C35D75" w:rsidP="00C35D75">
      <w:pPr>
        <w:spacing w:line="240" w:lineRule="auto"/>
        <w:rPr>
          <w:rFonts w:eastAsia="Times New Roman"/>
          <w:lang w:eastAsia="en-US"/>
        </w:rPr>
      </w:pPr>
    </w:p>
    <w:p w:rsidR="00C35D75" w:rsidRPr="00460CA3" w:rsidRDefault="00C35D75" w:rsidP="00C35D75">
      <w:pPr>
        <w:rPr>
          <w:rFonts w:eastAsia="Times New Roman"/>
          <w:lang w:eastAsia="en-US"/>
        </w:rPr>
      </w:pPr>
      <w:r w:rsidRPr="00460CA3">
        <w:rPr>
          <w:rFonts w:eastAsia="Times New Roman"/>
          <w:lang w:val="en-US" w:eastAsia="en-US"/>
        </w:rPr>
        <w:t xml:space="preserve">Proposals in the </w:t>
      </w:r>
      <w:r w:rsidRPr="00460CA3">
        <w:rPr>
          <w:rFonts w:eastAsia="Times New Roman"/>
          <w:b/>
          <w:bCs/>
          <w:lang w:val="en-US" w:eastAsia="en-US"/>
        </w:rPr>
        <w:t xml:space="preserve">merit track </w:t>
      </w:r>
      <w:r w:rsidRPr="00460CA3">
        <w:rPr>
          <w:rFonts w:eastAsia="Times New Roman"/>
          <w:lang w:val="en-US" w:eastAsia="en-US"/>
        </w:rPr>
        <w:t xml:space="preserve">and </w:t>
      </w:r>
      <w:r w:rsidRPr="00460CA3">
        <w:rPr>
          <w:rFonts w:eastAsia="Times New Roman"/>
          <w:b/>
          <w:bCs/>
          <w:lang w:val="en-US" w:eastAsia="en-US"/>
        </w:rPr>
        <w:t>impact track</w:t>
      </w:r>
      <w:r w:rsidRPr="00460CA3">
        <w:rPr>
          <w:rFonts w:eastAsia="Times New Roman"/>
          <w:lang w:val="en-US" w:eastAsia="en-US"/>
        </w:rPr>
        <w:t xml:space="preserve"> must comply with a rule or its associated criterion, unless the rule is mandatory (i.e. it has no related criterion).  Where a rule is fully met, no reference to the related criterion needs to be made. Where there is a departure from a rule, or where a criterion only applies, the onus is on the applicant to demonstrate, through supporting drawings and/or written documentation, that the relevant criterion is satisfied.  In addition, the applicant for proposals in the impact track must justify any non-compliance by reference to the Statement of Strategic Directions.  </w:t>
      </w:r>
    </w:p>
    <w:p w:rsidR="00C35D75" w:rsidRPr="0032475A" w:rsidRDefault="00C35D75" w:rsidP="00C35D75">
      <w:pPr>
        <w:pStyle w:val="bodySubheading"/>
      </w:pPr>
      <w:r w:rsidRPr="0032475A">
        <w:t>Code hierarchy</w:t>
      </w:r>
    </w:p>
    <w:p w:rsidR="00C35D75" w:rsidRPr="00460CA3" w:rsidRDefault="00C35D75" w:rsidP="00C35D75">
      <w:pPr>
        <w:rPr>
          <w:rFonts w:eastAsia="Times New Roman" w:cs="Times New Roman"/>
          <w:i/>
          <w:iCs/>
          <w:lang w:eastAsia="en-US"/>
        </w:rPr>
      </w:pPr>
      <w:r w:rsidRPr="00460CA3">
        <w:rPr>
          <w:rFonts w:eastAsia="Times New Roman" w:cs="Times New Roman"/>
          <w:iCs/>
          <w:lang w:eastAsia="en-US"/>
        </w:rPr>
        <w:t xml:space="preserve">Under the </w:t>
      </w:r>
      <w:r w:rsidRPr="00460CA3">
        <w:rPr>
          <w:rFonts w:eastAsia="Times New Roman" w:cs="Times New Roman"/>
          <w:i/>
          <w:iCs/>
          <w:lang w:eastAsia="en-US"/>
        </w:rPr>
        <w:t xml:space="preserve">Planning and Development Act 2007, </w:t>
      </w:r>
      <w:r w:rsidRPr="00460CA3">
        <w:rPr>
          <w:rFonts w:eastAsia="Times New Roman" w:cs="Times New Roman"/>
          <w:iCs/>
          <w:lang w:eastAsia="en-US"/>
        </w:rPr>
        <w:t>w</w:t>
      </w:r>
      <w:r w:rsidRPr="00460CA3">
        <w:rPr>
          <w:rFonts w:eastAsia="Times New Roman" w:cs="Times New Roman"/>
          <w:lang w:eastAsia="en-US"/>
        </w:rPr>
        <w:t xml:space="preserve">here more than one type of code applies to a development and </w:t>
      </w:r>
      <w:r w:rsidRPr="00460CA3">
        <w:rPr>
          <w:rFonts w:eastAsia="Times New Roman" w:cs="Times New Roman"/>
          <w:lang w:val="en-US" w:eastAsia="en-US"/>
        </w:rPr>
        <w:t>there</w:t>
      </w:r>
      <w:r w:rsidRPr="00460CA3">
        <w:rPr>
          <w:rFonts w:eastAsia="Times New Roman" w:cs="Times New Roman"/>
          <w:lang w:eastAsia="en-US"/>
        </w:rPr>
        <w:t xml:space="preserve"> is inconsistency between provisions, the order of precedence is: </w:t>
      </w:r>
      <w:r w:rsidRPr="00460CA3">
        <w:rPr>
          <w:rFonts w:eastAsia="Times New Roman" w:cs="Times New Roman"/>
          <w:bCs/>
          <w:lang w:eastAsia="en-US"/>
        </w:rPr>
        <w:t>precinct code</w:t>
      </w:r>
      <w:r w:rsidRPr="00460CA3">
        <w:rPr>
          <w:rFonts w:eastAsia="Times New Roman" w:cs="Times New Roman"/>
          <w:lang w:eastAsia="en-US"/>
        </w:rPr>
        <w:t xml:space="preserve">, </w:t>
      </w:r>
      <w:r w:rsidRPr="00460CA3">
        <w:rPr>
          <w:rFonts w:eastAsia="Times New Roman" w:cs="Times New Roman"/>
          <w:bCs/>
          <w:lang w:eastAsia="en-US"/>
        </w:rPr>
        <w:t>development code</w:t>
      </w:r>
      <w:r w:rsidRPr="00460CA3">
        <w:rPr>
          <w:rFonts w:eastAsia="Times New Roman" w:cs="Times New Roman"/>
          <w:lang w:eastAsia="en-US"/>
        </w:rPr>
        <w:t xml:space="preserve">, and </w:t>
      </w:r>
      <w:r w:rsidRPr="00460CA3">
        <w:rPr>
          <w:rFonts w:eastAsia="Times New Roman" w:cs="Times New Roman"/>
          <w:bCs/>
          <w:lang w:eastAsia="en-US"/>
        </w:rPr>
        <w:t>general code</w:t>
      </w:r>
      <w:r w:rsidRPr="00460CA3">
        <w:rPr>
          <w:rFonts w:eastAsia="Times New Roman" w:cs="Times New Roman"/>
          <w:lang w:eastAsia="en-US"/>
        </w:rPr>
        <w:t>.</w:t>
      </w:r>
    </w:p>
    <w:p w:rsidR="00C35D75" w:rsidRPr="00460CA3" w:rsidRDefault="00C35D75" w:rsidP="00C35D75">
      <w:pPr>
        <w:pStyle w:val="bodySubheading"/>
        <w:rPr>
          <w:b w:val="0"/>
        </w:rPr>
      </w:pPr>
      <w:r w:rsidRPr="00460CA3">
        <w:t>Definitions</w:t>
      </w:r>
    </w:p>
    <w:p w:rsidR="00C35D75" w:rsidRPr="00460CA3" w:rsidRDefault="00C35D75" w:rsidP="00C35D75">
      <w:pPr>
        <w:rPr>
          <w:rFonts w:eastAsia="Times New Roman" w:cs="Times New Roman"/>
          <w:lang w:eastAsia="en-US"/>
        </w:rPr>
      </w:pPr>
      <w:r w:rsidRPr="00460CA3">
        <w:rPr>
          <w:rFonts w:eastAsia="Times New Roman" w:cs="Times New Roman"/>
          <w:lang w:eastAsia="en-US"/>
        </w:rPr>
        <w:t xml:space="preserve">Defined terms, references to legislation and </w:t>
      </w:r>
      <w:r w:rsidRPr="00460CA3">
        <w:rPr>
          <w:rFonts w:eastAsia="Times New Roman" w:cs="Times New Roman"/>
          <w:lang w:val="en-US" w:eastAsia="en-US"/>
        </w:rPr>
        <w:t>references</w:t>
      </w:r>
      <w:r w:rsidRPr="00460CA3">
        <w:rPr>
          <w:rFonts w:eastAsia="Times New Roman" w:cs="Times New Roman"/>
          <w:lang w:eastAsia="en-US"/>
        </w:rPr>
        <w:t xml:space="preserve"> to other documents are italicised.  </w:t>
      </w:r>
    </w:p>
    <w:p w:rsidR="00C35D75" w:rsidRPr="00460CA3" w:rsidRDefault="00C35D75" w:rsidP="00C35D75">
      <w:pPr>
        <w:rPr>
          <w:rFonts w:eastAsia="Times New Roman" w:cs="Times New Roman"/>
          <w:lang w:eastAsia="en-US"/>
        </w:rPr>
      </w:pPr>
      <w:r w:rsidRPr="00460CA3">
        <w:rPr>
          <w:rFonts w:eastAsia="Times New Roman" w:cs="Times New Roman"/>
          <w:lang w:eastAsia="en-US"/>
        </w:rPr>
        <w:t>Definitions of terms used in this code are listed in the Territory Plan or, for terms</w:t>
      </w:r>
      <w:r w:rsidRPr="005563DB">
        <w:rPr>
          <w:rFonts w:eastAsia="Times New Roman" w:cs="Times New Roman"/>
          <w:sz w:val="24"/>
          <w:lang w:eastAsia="en-US"/>
        </w:rPr>
        <w:t xml:space="preserve"> </w:t>
      </w:r>
      <w:r w:rsidRPr="00460CA3">
        <w:rPr>
          <w:rFonts w:eastAsia="Times New Roman" w:cs="Times New Roman"/>
          <w:lang w:eastAsia="en-US"/>
        </w:rPr>
        <w:t>applicable only to this code, associated with the respective rule.</w:t>
      </w:r>
    </w:p>
    <w:p w:rsidR="00C35D75" w:rsidRDefault="00C35D75" w:rsidP="00C35D75">
      <w:pPr>
        <w:pStyle w:val="bodyText0"/>
        <w:spacing w:after="60"/>
        <w:ind w:right="-45"/>
      </w:pPr>
    </w:p>
    <w:p w:rsidR="00C35D75" w:rsidRDefault="00C35D75" w:rsidP="00C35D75">
      <w:pPr>
        <w:rPr>
          <w:rFonts w:eastAsia="Times New Roman" w:cs="Times New Roman"/>
          <w:sz w:val="24"/>
          <w:lang w:eastAsia="en-US"/>
        </w:rPr>
        <w:sectPr w:rsidR="00C35D75" w:rsidSect="00C35D75">
          <w:headerReference w:type="even" r:id="rId35"/>
          <w:headerReference w:type="default" r:id="rId36"/>
          <w:footerReference w:type="default" r:id="rId37"/>
          <w:headerReference w:type="first" r:id="rId38"/>
          <w:footerReference w:type="first" r:id="rId39"/>
          <w:pgSz w:w="11907" w:h="16840" w:code="9"/>
          <w:pgMar w:top="1134" w:right="1440" w:bottom="1440" w:left="1440" w:header="720" w:footer="561" w:gutter="0"/>
          <w:pgNumType w:start="1"/>
          <w:cols w:space="720"/>
          <w:titlePg/>
        </w:sectPr>
      </w:pPr>
    </w:p>
    <w:p w:rsidR="00C35D75" w:rsidRPr="0008659A" w:rsidRDefault="00C35D75" w:rsidP="00C35D75">
      <w:pPr>
        <w:pStyle w:val="tableSpace"/>
        <w:rPr>
          <w:lang w:val="en-AU"/>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C35D75" w:rsidRPr="008C38B3" w:rsidTr="00C35D75">
        <w:tc>
          <w:tcPr>
            <w:tcW w:w="9243" w:type="dxa"/>
            <w:tcBorders>
              <w:top w:val="single" w:sz="4" w:space="0" w:color="auto"/>
              <w:bottom w:val="single" w:sz="4" w:space="0" w:color="auto"/>
            </w:tcBorders>
            <w:shd w:val="clear" w:color="auto" w:fill="404040"/>
          </w:tcPr>
          <w:p w:rsidR="00C35D75" w:rsidRPr="008C38B3" w:rsidRDefault="00C35D75" w:rsidP="00C35D75">
            <w:pPr>
              <w:pStyle w:val="partHeading"/>
              <w:rPr>
                <w:color w:val="FFFFFF"/>
              </w:rPr>
            </w:pPr>
            <w:bookmarkStart w:id="40" w:name="_Toc306604953"/>
            <w:bookmarkStart w:id="41" w:name="_Toc306802839"/>
            <w:r w:rsidRPr="008C38B3">
              <w:rPr>
                <w:color w:val="FFFFFF"/>
              </w:rPr>
              <w:t>Part A – General controls</w:t>
            </w:r>
            <w:bookmarkEnd w:id="40"/>
            <w:bookmarkEnd w:id="41"/>
          </w:p>
        </w:tc>
      </w:tr>
    </w:tbl>
    <w:p w:rsidR="00C35D75" w:rsidRPr="0008659A" w:rsidRDefault="00C35D75" w:rsidP="00C35D75">
      <w:pPr>
        <w:pStyle w:val="tableSpace"/>
        <w:rPr>
          <w:color w:val="666699"/>
          <w:lang w:val="en-AU"/>
        </w:rPr>
      </w:pPr>
    </w:p>
    <w:p w:rsidR="00C35D75" w:rsidRDefault="001435AA" w:rsidP="001435AA">
      <w:pPr>
        <w:pStyle w:val="StyleStyleelementHeadingArialBoldLightBlueArial"/>
      </w:pPr>
      <w:bookmarkStart w:id="42" w:name="_Toc306802840"/>
      <w:r>
        <w:t>Element 1:</w:t>
      </w:r>
      <w:r>
        <w:tab/>
      </w:r>
      <w:r w:rsidR="00C35D75">
        <w:t>Site</w:t>
      </w:r>
      <w:bookmarkEnd w:id="42"/>
      <w:r w:rsidR="00C35D75">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35D75" w:rsidRPr="0008659A" w:rsidTr="00C35D75">
        <w:trPr>
          <w:tblHeader/>
        </w:trPr>
        <w:tc>
          <w:tcPr>
            <w:tcW w:w="4621" w:type="dxa"/>
            <w:shd w:val="clear" w:color="auto" w:fill="CCCCCC"/>
          </w:tcPr>
          <w:p w:rsidR="00C35D75" w:rsidRPr="0008659A" w:rsidRDefault="00C35D75" w:rsidP="00C35D75">
            <w:pPr>
              <w:pStyle w:val="codeHeading"/>
            </w:pPr>
            <w:r w:rsidRPr="0008659A">
              <w:t>Rules</w:t>
            </w:r>
          </w:p>
        </w:tc>
        <w:tc>
          <w:tcPr>
            <w:tcW w:w="4622" w:type="dxa"/>
            <w:shd w:val="clear" w:color="auto" w:fill="CCCCCC"/>
          </w:tcPr>
          <w:p w:rsidR="00C35D75" w:rsidRPr="0008659A" w:rsidRDefault="00C35D75" w:rsidP="00C35D75">
            <w:pPr>
              <w:pStyle w:val="codeHeading"/>
            </w:pPr>
            <w:r w:rsidRPr="0008659A">
              <w:t>Criteria</w:t>
            </w:r>
          </w:p>
        </w:tc>
      </w:tr>
      <w:tr w:rsidR="00C35D75" w:rsidRPr="00BE441E" w:rsidTr="00C35D75">
        <w:tblPrEx>
          <w:tblLook w:val="01E0" w:firstRow="1" w:lastRow="1" w:firstColumn="1" w:lastColumn="1" w:noHBand="0" w:noVBand="0"/>
        </w:tblPrEx>
        <w:tc>
          <w:tcPr>
            <w:tcW w:w="9243" w:type="dxa"/>
            <w:gridSpan w:val="2"/>
            <w:shd w:val="clear" w:color="auto" w:fill="F3F3F3"/>
          </w:tcPr>
          <w:p w:rsidR="00C35D75" w:rsidRPr="00550ABC" w:rsidRDefault="00C35D75" w:rsidP="00C35D75">
            <w:pPr>
              <w:pStyle w:val="CodeItem"/>
              <w:numPr>
                <w:ilvl w:val="0"/>
                <w:numId w:val="0"/>
              </w:numPr>
              <w:tabs>
                <w:tab w:val="num" w:pos="1080"/>
              </w:tabs>
              <w:rPr>
                <w:lang w:eastAsia="zh-CN"/>
              </w:rPr>
            </w:pPr>
            <w:bookmarkStart w:id="43" w:name="_Toc306615185"/>
            <w:bookmarkStart w:id="44" w:name="_Toc306802841"/>
            <w:bookmarkStart w:id="45" w:name="_Toc301422514"/>
            <w:r>
              <w:rPr>
                <w:lang w:eastAsia="zh-CN"/>
              </w:rPr>
              <w:t>1.1     Subdivision</w:t>
            </w:r>
            <w:bookmarkEnd w:id="43"/>
            <w:bookmarkEnd w:id="44"/>
            <w:r>
              <w:rPr>
                <w:lang w:eastAsia="zh-CN"/>
              </w:rPr>
              <w:t xml:space="preserve"> </w:t>
            </w:r>
            <w:bookmarkEnd w:id="45"/>
          </w:p>
        </w:tc>
      </w:tr>
      <w:tr w:rsidR="00C35D75" w:rsidRPr="00BE441E" w:rsidTr="00C35D75">
        <w:tblPrEx>
          <w:tblLook w:val="01E0" w:firstRow="1" w:lastRow="1" w:firstColumn="1" w:lastColumn="1" w:noHBand="0" w:noVBand="0"/>
        </w:tblPrEx>
        <w:tc>
          <w:tcPr>
            <w:tcW w:w="4621" w:type="dxa"/>
          </w:tcPr>
          <w:p w:rsidR="00C35D75" w:rsidRDefault="00C35D75" w:rsidP="00302A39">
            <w:pPr>
              <w:pStyle w:val="RuleList"/>
              <w:numPr>
                <w:ilvl w:val="0"/>
                <w:numId w:val="24"/>
              </w:numPr>
            </w:pPr>
          </w:p>
          <w:p w:rsidR="00C35D75" w:rsidRPr="004C3BD8" w:rsidRDefault="00C35D75" w:rsidP="00C35D75">
            <w:pPr>
              <w:pStyle w:val="codeRuleList"/>
              <w:numPr>
                <w:ilvl w:val="0"/>
                <w:numId w:val="0"/>
              </w:numPr>
            </w:pPr>
            <w:r>
              <w:t>Subdivision of the site is carried out in accordance with the plan shown at Figure 2.</w:t>
            </w:r>
          </w:p>
        </w:tc>
        <w:tc>
          <w:tcPr>
            <w:tcW w:w="4622" w:type="dxa"/>
          </w:tcPr>
          <w:p w:rsidR="00C35D75" w:rsidRPr="00611622" w:rsidRDefault="00C35D75" w:rsidP="00C35D75">
            <w:pPr>
              <w:pStyle w:val="CritList"/>
            </w:pPr>
          </w:p>
          <w:p w:rsidR="00C35D75" w:rsidRPr="00886CCE" w:rsidRDefault="00C35D75" w:rsidP="00C35D75">
            <w:pPr>
              <w:pStyle w:val="codeCriteriaList"/>
              <w:numPr>
                <w:ilvl w:val="0"/>
                <w:numId w:val="0"/>
              </w:numPr>
            </w:pPr>
            <w:r>
              <w:t>Subdivision of the site is generally consistent with the pattern of proposed roads in Figure 2.</w:t>
            </w:r>
          </w:p>
          <w:p w:rsidR="00C35D75" w:rsidRPr="00F9479B" w:rsidRDefault="00C35D75" w:rsidP="00C35D75">
            <w:pPr>
              <w:pStyle w:val="codeRuleList"/>
              <w:numPr>
                <w:ilvl w:val="0"/>
                <w:numId w:val="0"/>
              </w:numPr>
            </w:pPr>
          </w:p>
        </w:tc>
      </w:tr>
      <w:tr w:rsidR="00C35D75" w:rsidRPr="007B3315" w:rsidTr="00C35D75">
        <w:tblPrEx>
          <w:tblLook w:val="01E0" w:firstRow="1" w:lastRow="1" w:firstColumn="1" w:lastColumn="1" w:noHBand="0" w:noVBand="0"/>
        </w:tblPrEx>
        <w:tc>
          <w:tcPr>
            <w:tcW w:w="4621" w:type="dxa"/>
          </w:tcPr>
          <w:p w:rsidR="00C35D75" w:rsidRPr="007B3315" w:rsidRDefault="00C35D75" w:rsidP="00C35D75">
            <w:pPr>
              <w:pStyle w:val="RuleList"/>
            </w:pPr>
            <w:r w:rsidRPr="007B3315">
              <w:t xml:space="preserve"> </w:t>
            </w:r>
          </w:p>
          <w:p w:rsidR="00C35D75" w:rsidRPr="0098279C" w:rsidRDefault="00C35D75" w:rsidP="00C35D75">
            <w:pPr>
              <w:spacing w:after="60"/>
              <w:rPr>
                <w:rFonts w:eastAsia="Times New Roman" w:cs="Times New Roman"/>
                <w:lang w:eastAsia="en-US"/>
              </w:rPr>
            </w:pPr>
            <w:r w:rsidRPr="0098279C">
              <w:rPr>
                <w:rFonts w:eastAsia="Times New Roman" w:cs="Times New Roman"/>
                <w:lang w:eastAsia="en-US"/>
              </w:rPr>
              <w:t>The design of each street complies with the road reserves shown in Figure 2.</w:t>
            </w:r>
          </w:p>
          <w:p w:rsidR="00C35D75" w:rsidRPr="007B3315" w:rsidRDefault="00C35D75" w:rsidP="00C35D75">
            <w:pPr>
              <w:pStyle w:val="codeRuleList"/>
              <w:numPr>
                <w:ilvl w:val="0"/>
                <w:numId w:val="0"/>
              </w:numPr>
            </w:pPr>
            <w:r>
              <w:t>Road design</w:t>
            </w:r>
            <w:r w:rsidRPr="007B3315">
              <w:t xml:space="preserve"> is to be endorsed by TAMS.</w:t>
            </w:r>
            <w:r>
              <w:t xml:space="preserve"> TAMS will endorse the plan if it complies with the relevant TAMS standards. </w:t>
            </w:r>
          </w:p>
          <w:p w:rsidR="00C35D75" w:rsidRPr="007B3315" w:rsidRDefault="00C35D75" w:rsidP="00C35D75">
            <w:pPr>
              <w:pStyle w:val="codeRuleList"/>
              <w:numPr>
                <w:ilvl w:val="0"/>
                <w:numId w:val="0"/>
              </w:numPr>
            </w:pPr>
            <w:r>
              <w:t>TAMS may endorse departures.</w:t>
            </w:r>
          </w:p>
        </w:tc>
        <w:tc>
          <w:tcPr>
            <w:tcW w:w="4622" w:type="dxa"/>
          </w:tcPr>
          <w:p w:rsidR="00C35D75" w:rsidRPr="007B3315" w:rsidRDefault="00C35D75" w:rsidP="00C35D75">
            <w:pPr>
              <w:pStyle w:val="CritList"/>
            </w:pPr>
          </w:p>
          <w:p w:rsidR="00C35D75" w:rsidRPr="007B3315" w:rsidRDefault="00C35D75" w:rsidP="00C35D75">
            <w:pPr>
              <w:pStyle w:val="codeRuleList"/>
              <w:numPr>
                <w:ilvl w:val="0"/>
                <w:numId w:val="0"/>
              </w:numPr>
            </w:pPr>
            <w:r w:rsidRPr="007B3315">
              <w:t>Road reserves achieve all of the following:</w:t>
            </w:r>
          </w:p>
          <w:p w:rsidR="00C35D75" w:rsidRPr="007B3315" w:rsidRDefault="00C35D75" w:rsidP="00302A39">
            <w:pPr>
              <w:pStyle w:val="codeList"/>
              <w:numPr>
                <w:ilvl w:val="0"/>
                <w:numId w:val="26"/>
              </w:numPr>
              <w:spacing w:before="60" w:after="60" w:line="288" w:lineRule="auto"/>
            </w:pPr>
            <w:r w:rsidRPr="007B3315">
              <w:t>reasonable functionality</w:t>
            </w:r>
          </w:p>
          <w:p w:rsidR="00C35D75" w:rsidRPr="007B3315" w:rsidRDefault="00C35D75" w:rsidP="00C35D75">
            <w:pPr>
              <w:pStyle w:val="codeList"/>
              <w:spacing w:before="60" w:after="60" w:line="288" w:lineRule="auto"/>
            </w:pPr>
            <w:r w:rsidRPr="007B3315">
              <w:t>reasonable safety</w:t>
            </w:r>
          </w:p>
          <w:p w:rsidR="00C35D75" w:rsidRPr="007B3315" w:rsidRDefault="00C35D75" w:rsidP="00C35D75">
            <w:pPr>
              <w:pStyle w:val="codeList"/>
              <w:spacing w:before="60" w:after="60" w:line="288" w:lineRule="auto"/>
            </w:pPr>
            <w:r w:rsidRPr="007B3315">
              <w:t>provision for pedestrians and landscaping</w:t>
            </w:r>
          </w:p>
          <w:p w:rsidR="00C35D75" w:rsidRPr="007B3315" w:rsidRDefault="00C35D75" w:rsidP="00C35D75">
            <w:pPr>
              <w:pStyle w:val="codeList"/>
              <w:spacing w:before="60" w:after="60" w:line="288" w:lineRule="auto"/>
            </w:pPr>
            <w:r w:rsidRPr="007B3315">
              <w:t>provision of adequate on street parking.</w:t>
            </w:r>
          </w:p>
        </w:tc>
      </w:tr>
      <w:tr w:rsidR="00C35D75" w:rsidRPr="007B3315" w:rsidTr="00C35D75">
        <w:tblPrEx>
          <w:tblLook w:val="01E0" w:firstRow="1" w:lastRow="1" w:firstColumn="1" w:lastColumn="1" w:noHBand="0" w:noVBand="0"/>
        </w:tblPrEx>
        <w:tc>
          <w:tcPr>
            <w:tcW w:w="4621" w:type="dxa"/>
          </w:tcPr>
          <w:p w:rsidR="00C35D75" w:rsidRPr="007B3315" w:rsidRDefault="00C35D75" w:rsidP="00C35D75">
            <w:pPr>
              <w:pStyle w:val="RuleList"/>
            </w:pPr>
            <w:r w:rsidRPr="007B3315">
              <w:t xml:space="preserve"> </w:t>
            </w:r>
          </w:p>
          <w:p w:rsidR="00C35D75" w:rsidRPr="007B3315" w:rsidRDefault="00C35D75" w:rsidP="00C35D75">
            <w:pPr>
              <w:pStyle w:val="codeRuleList"/>
              <w:numPr>
                <w:ilvl w:val="0"/>
                <w:numId w:val="0"/>
              </w:numPr>
            </w:pPr>
            <w:r w:rsidRPr="007B3315">
              <w:t>A plan of off-site works is consistent with Figure</w:t>
            </w:r>
            <w:r>
              <w:t> </w:t>
            </w:r>
            <w:r w:rsidRPr="007B3315">
              <w:t>2 and</w:t>
            </w:r>
            <w:r>
              <w:t> </w:t>
            </w:r>
            <w:r w:rsidRPr="007B3315">
              <w:t xml:space="preserve">shows the location across the </w:t>
            </w:r>
            <w:r>
              <w:t>s</w:t>
            </w:r>
            <w:r w:rsidRPr="007B3315">
              <w:t>ite</w:t>
            </w:r>
            <w:r>
              <w:t xml:space="preserve"> </w:t>
            </w:r>
            <w:r w:rsidRPr="007B3315">
              <w:t>of</w:t>
            </w:r>
            <w:r>
              <w:t xml:space="preserve"> all of the </w:t>
            </w:r>
            <w:r w:rsidRPr="007B3315">
              <w:t>following:</w:t>
            </w:r>
          </w:p>
          <w:p w:rsidR="00C35D75" w:rsidRPr="007B3315" w:rsidRDefault="00C35D75" w:rsidP="00302A39">
            <w:pPr>
              <w:pStyle w:val="codeList"/>
              <w:numPr>
                <w:ilvl w:val="0"/>
                <w:numId w:val="25"/>
              </w:numPr>
              <w:spacing w:before="60" w:after="60" w:line="288" w:lineRule="auto"/>
              <w:rPr>
                <w:lang w:eastAsia="en-AU"/>
              </w:rPr>
            </w:pPr>
            <w:r w:rsidRPr="007B3315">
              <w:t>on-street car parking for</w:t>
            </w:r>
            <w:r>
              <w:t xml:space="preserve"> a minimum of</w:t>
            </w:r>
            <w:r w:rsidRPr="007B3315">
              <w:t xml:space="preserve"> </w:t>
            </w:r>
            <w:r w:rsidRPr="00792B34">
              <w:t>180</w:t>
            </w:r>
            <w:r>
              <w:t xml:space="preserve"> car </w:t>
            </w:r>
            <w:r w:rsidRPr="007B3315">
              <w:t>parking spaces</w:t>
            </w:r>
          </w:p>
          <w:p w:rsidR="00C35D75" w:rsidRPr="007B3315" w:rsidRDefault="00C35D75" w:rsidP="00C35D75">
            <w:pPr>
              <w:pStyle w:val="codeList"/>
              <w:spacing w:before="60" w:after="60" w:line="288" w:lineRule="auto"/>
              <w:rPr>
                <w:lang w:eastAsia="en-AU"/>
              </w:rPr>
            </w:pPr>
            <w:r w:rsidRPr="007B3315">
              <w:rPr>
                <w:lang w:eastAsia="en-AU"/>
              </w:rPr>
              <w:t>cycle paths</w:t>
            </w:r>
          </w:p>
          <w:p w:rsidR="00C35D75" w:rsidRPr="007B3315" w:rsidRDefault="00C35D75" w:rsidP="00C35D75">
            <w:pPr>
              <w:pStyle w:val="codeList"/>
              <w:spacing w:before="60" w:after="60" w:line="288" w:lineRule="auto"/>
              <w:rPr>
                <w:lang w:eastAsia="en-AU"/>
              </w:rPr>
            </w:pPr>
            <w:r w:rsidRPr="007B3315">
              <w:rPr>
                <w:lang w:eastAsia="en-AU"/>
              </w:rPr>
              <w:t>pedestrian connections</w:t>
            </w:r>
          </w:p>
          <w:p w:rsidR="00C35D75" w:rsidRPr="007B3315" w:rsidRDefault="00C35D75" w:rsidP="00C35D75">
            <w:pPr>
              <w:pStyle w:val="codeList"/>
              <w:spacing w:before="60" w:after="60" w:line="288" w:lineRule="auto"/>
              <w:rPr>
                <w:lang w:eastAsia="en-AU"/>
              </w:rPr>
            </w:pPr>
            <w:r w:rsidRPr="007B3315">
              <w:rPr>
                <w:lang w:eastAsia="en-AU"/>
              </w:rPr>
              <w:t>footpath</w:t>
            </w:r>
            <w:r>
              <w:rPr>
                <w:lang w:eastAsia="en-AU"/>
              </w:rPr>
              <w:t>s</w:t>
            </w:r>
            <w:r w:rsidRPr="007B3315">
              <w:rPr>
                <w:lang w:eastAsia="en-AU"/>
              </w:rPr>
              <w:t xml:space="preserve"> </w:t>
            </w:r>
          </w:p>
          <w:p w:rsidR="00C35D75" w:rsidRPr="007B3315" w:rsidRDefault="00C35D75" w:rsidP="00C35D75">
            <w:pPr>
              <w:pStyle w:val="codeList"/>
              <w:spacing w:before="60" w:after="60" w:line="288" w:lineRule="auto"/>
              <w:rPr>
                <w:lang w:eastAsia="en-AU"/>
              </w:rPr>
            </w:pPr>
            <w:r w:rsidRPr="007B3315">
              <w:rPr>
                <w:lang w:eastAsia="en-AU"/>
              </w:rPr>
              <w:t>signalised intersections</w:t>
            </w:r>
          </w:p>
          <w:p w:rsidR="00C35D75" w:rsidRPr="007B3315" w:rsidRDefault="00C35D75" w:rsidP="00C35D75">
            <w:pPr>
              <w:pStyle w:val="codeList"/>
              <w:spacing w:before="60" w:after="60" w:line="288" w:lineRule="auto"/>
              <w:rPr>
                <w:lang w:eastAsia="en-AU"/>
              </w:rPr>
            </w:pPr>
            <w:r w:rsidRPr="007B3315">
              <w:rPr>
                <w:lang w:eastAsia="en-AU"/>
              </w:rPr>
              <w:t>in Braddon sections 52 and 57, a service lane and car parking adjacent to</w:t>
            </w:r>
            <w:r>
              <w:rPr>
                <w:lang w:eastAsia="en-AU"/>
              </w:rPr>
              <w:t> </w:t>
            </w:r>
            <w:r w:rsidRPr="007B3315">
              <w:rPr>
                <w:lang w:eastAsia="en-AU"/>
              </w:rPr>
              <w:t>convenience retailing area and Cooyong</w:t>
            </w:r>
            <w:r>
              <w:rPr>
                <w:lang w:eastAsia="en-AU"/>
              </w:rPr>
              <w:t> </w:t>
            </w:r>
            <w:r w:rsidRPr="007B3315">
              <w:rPr>
                <w:lang w:eastAsia="en-AU"/>
              </w:rPr>
              <w:t>Street</w:t>
            </w:r>
            <w:r>
              <w:rPr>
                <w:lang w:eastAsia="en-AU"/>
              </w:rPr>
              <w:t>.</w:t>
            </w:r>
          </w:p>
          <w:p w:rsidR="00C35D75" w:rsidRPr="007B3315" w:rsidRDefault="00C35D75" w:rsidP="00C35D75">
            <w:pPr>
              <w:pStyle w:val="codeRuleList"/>
              <w:numPr>
                <w:ilvl w:val="0"/>
                <w:numId w:val="0"/>
              </w:numPr>
            </w:pPr>
            <w:r w:rsidRPr="007B3315">
              <w:t xml:space="preserve">Off-site works </w:t>
            </w:r>
            <w:r>
              <w:t>are</w:t>
            </w:r>
            <w:r w:rsidRPr="007B3315">
              <w:t xml:space="preserve"> to be endorsed by TAMS.</w:t>
            </w:r>
          </w:p>
          <w:p w:rsidR="00C35D75" w:rsidRPr="007B3315" w:rsidRDefault="00C35D75" w:rsidP="00C35D75">
            <w:pPr>
              <w:pStyle w:val="codeRuleList"/>
              <w:numPr>
                <w:ilvl w:val="0"/>
                <w:numId w:val="0"/>
              </w:numPr>
            </w:pPr>
            <w:r w:rsidRPr="007B3315">
              <w:t>TAMS will endorse the plan if</w:t>
            </w:r>
            <w:r>
              <w:t> </w:t>
            </w:r>
            <w:r w:rsidRPr="007B3315">
              <w:t>it</w:t>
            </w:r>
            <w:r>
              <w:t> </w:t>
            </w:r>
            <w:r w:rsidRPr="007B3315">
              <w:t>complies with</w:t>
            </w:r>
            <w:r>
              <w:t xml:space="preserve"> </w:t>
            </w:r>
            <w:r w:rsidRPr="007B3315">
              <w:t>the</w:t>
            </w:r>
            <w:r>
              <w:t> </w:t>
            </w:r>
            <w:r w:rsidRPr="007B3315">
              <w:t>relevant TAMS standards.</w:t>
            </w:r>
          </w:p>
          <w:p w:rsidR="00C35D75" w:rsidRPr="007B3315" w:rsidRDefault="00C35D75" w:rsidP="00C35D75">
            <w:pPr>
              <w:pStyle w:val="codeRuleList"/>
              <w:numPr>
                <w:ilvl w:val="0"/>
                <w:numId w:val="0"/>
              </w:numPr>
            </w:pPr>
            <w:r w:rsidRPr="007B3315">
              <w:t>TAMS may endorse departures.</w:t>
            </w:r>
          </w:p>
        </w:tc>
        <w:tc>
          <w:tcPr>
            <w:tcW w:w="4622" w:type="dxa"/>
          </w:tcPr>
          <w:p w:rsidR="00C35D75" w:rsidRPr="007B3315" w:rsidRDefault="00C35D75" w:rsidP="00C35D75">
            <w:pPr>
              <w:pStyle w:val="CritList"/>
            </w:pPr>
          </w:p>
          <w:p w:rsidR="00C35D75" w:rsidRPr="007B3315" w:rsidRDefault="00C35D75" w:rsidP="00C35D75">
            <w:pPr>
              <w:pStyle w:val="codeRuleList"/>
              <w:numPr>
                <w:ilvl w:val="0"/>
                <w:numId w:val="0"/>
              </w:numPr>
            </w:pPr>
            <w:r w:rsidRPr="007B3315">
              <w:t>Development of off-site works achieve all of</w:t>
            </w:r>
            <w:r>
              <w:t> </w:t>
            </w:r>
            <w:r w:rsidRPr="007B3315">
              <w:t>the</w:t>
            </w:r>
            <w:r>
              <w:t> </w:t>
            </w:r>
            <w:r w:rsidRPr="007B3315">
              <w:t>following:</w:t>
            </w:r>
          </w:p>
          <w:p w:rsidR="00C35D75" w:rsidRPr="007B3315" w:rsidRDefault="00C35D75" w:rsidP="00302A39">
            <w:pPr>
              <w:pStyle w:val="codeList"/>
              <w:numPr>
                <w:ilvl w:val="0"/>
                <w:numId w:val="27"/>
              </w:numPr>
              <w:spacing w:before="60" w:after="60" w:line="288" w:lineRule="auto"/>
            </w:pPr>
            <w:r w:rsidRPr="007B3315">
              <w:t xml:space="preserve">adequate on-street car parking </w:t>
            </w:r>
          </w:p>
          <w:p w:rsidR="00C35D75" w:rsidRPr="007B3315" w:rsidRDefault="00C35D75" w:rsidP="00C35D75">
            <w:pPr>
              <w:pStyle w:val="codeList"/>
              <w:spacing w:before="60" w:after="60" w:line="288" w:lineRule="auto"/>
            </w:pPr>
            <w:r w:rsidRPr="007B3315">
              <w:t>provision for cyclists, pedestrians and motor vehicles with connections to the surrounding networks</w:t>
            </w:r>
          </w:p>
          <w:p w:rsidR="00C35D75" w:rsidRPr="007B3315" w:rsidRDefault="00C35D75" w:rsidP="00C35D75">
            <w:pPr>
              <w:pStyle w:val="codeList"/>
              <w:spacing w:before="60" w:after="60" w:line="288" w:lineRule="auto"/>
            </w:pPr>
            <w:r w:rsidRPr="007B3315">
              <w:t xml:space="preserve">reasonable footpath widths </w:t>
            </w:r>
          </w:p>
          <w:p w:rsidR="00C35D75" w:rsidRPr="007B3315" w:rsidRDefault="00C35D75" w:rsidP="00C35D75">
            <w:pPr>
              <w:pStyle w:val="codeList"/>
              <w:spacing w:before="60" w:after="60" w:line="288" w:lineRule="auto"/>
            </w:pPr>
            <w:r w:rsidRPr="007B3315">
              <w:t>provision for a service lane in Braddon and an access way in Reid</w:t>
            </w:r>
            <w:r>
              <w:t>.</w:t>
            </w:r>
          </w:p>
        </w:tc>
      </w:tr>
    </w:tbl>
    <w:p w:rsidR="00C35D75" w:rsidRDefault="00C35D75" w:rsidP="00C35D75">
      <w:pPr>
        <w:autoSpaceDE w:val="0"/>
        <w:autoSpaceDN w:val="0"/>
        <w:adjustRightInd w:val="0"/>
        <w:spacing w:before="60" w:after="60" w:line="240" w:lineRule="auto"/>
        <w:ind w:left="284"/>
        <w:rPr>
          <w:rFonts w:eastAsia="Times New Roman" w:cs="Times New Roman"/>
          <w:sz w:val="24"/>
          <w:lang w:eastAsia="en-US"/>
        </w:rPr>
      </w:pPr>
    </w:p>
    <w:p w:rsidR="00C35D75" w:rsidRDefault="00B54EB2" w:rsidP="00C35D75">
      <w:pPr>
        <w:keepNext/>
        <w:spacing w:line="240" w:lineRule="auto"/>
        <w:jc w:val="center"/>
        <w:rPr>
          <w:rFonts w:eastAsia="Times New Roman" w:cs="Times New Roman"/>
          <w:sz w:val="24"/>
          <w:lang w:eastAsia="en-US"/>
        </w:rPr>
      </w:pPr>
      <w:r w:rsidRPr="006F0EAD">
        <w:rPr>
          <w:rFonts w:eastAsia="Times New Roman" w:cs="Times New Roman"/>
          <w:noProof/>
          <w:sz w:val="24"/>
          <w:lang w:eastAsia="en-AU"/>
        </w:rPr>
        <w:drawing>
          <wp:inline distT="0" distB="0" distL="0" distR="0">
            <wp:extent cx="5038725" cy="8572500"/>
            <wp:effectExtent l="0" t="0" r="0" b="0"/>
            <wp:docPr id="5" name="Picture 2" descr="precinct code figure 2 - sub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cinct code figure 2 - sub divis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8572500"/>
                    </a:xfrm>
                    <a:prstGeom prst="rect">
                      <a:avLst/>
                    </a:prstGeom>
                    <a:noFill/>
                    <a:ln>
                      <a:noFill/>
                    </a:ln>
                  </pic:spPr>
                </pic:pic>
              </a:graphicData>
            </a:graphic>
          </wp:inline>
        </w:drawing>
      </w:r>
    </w:p>
    <w:p w:rsidR="00C35D75" w:rsidRPr="00140BED" w:rsidRDefault="00C35D75" w:rsidP="00C35D75">
      <w:pPr>
        <w:pStyle w:val="Figureheading"/>
        <w:framePr w:wrap="auto" w:vAnchor="margin" w:yAlign="inline"/>
        <w:rPr>
          <w:lang w:val="en-GB"/>
        </w:rPr>
      </w:pPr>
      <w:bookmarkStart w:id="46" w:name="_Toc306619875"/>
      <w:r>
        <w:rPr>
          <w:lang w:val="en-GB"/>
        </w:rPr>
        <w:t>Subdivision and other works</w:t>
      </w:r>
      <w:bookmarkEnd w:id="46"/>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35D75" w:rsidRPr="0008659A" w:rsidTr="00C35D75">
        <w:trPr>
          <w:tblHeader/>
        </w:trPr>
        <w:tc>
          <w:tcPr>
            <w:tcW w:w="4621" w:type="dxa"/>
            <w:shd w:val="clear" w:color="auto" w:fill="CCCCCC"/>
          </w:tcPr>
          <w:p w:rsidR="00C35D75" w:rsidRPr="0008659A" w:rsidRDefault="00C35D75" w:rsidP="00C35D75">
            <w:pPr>
              <w:pStyle w:val="codeHeading"/>
            </w:pPr>
            <w:r w:rsidRPr="0008659A">
              <w:t>Rules</w:t>
            </w:r>
          </w:p>
        </w:tc>
        <w:tc>
          <w:tcPr>
            <w:tcW w:w="4622" w:type="dxa"/>
            <w:shd w:val="clear" w:color="auto" w:fill="CCCCCC"/>
          </w:tcPr>
          <w:p w:rsidR="00C35D75" w:rsidRPr="0008659A" w:rsidRDefault="00C35D75" w:rsidP="00C35D75">
            <w:pPr>
              <w:pStyle w:val="codeHeading"/>
            </w:pPr>
            <w:r w:rsidRPr="0008659A">
              <w:t>Criteria</w:t>
            </w:r>
          </w:p>
        </w:tc>
      </w:tr>
      <w:tr w:rsidR="00C35D75" w:rsidRPr="00BE441E" w:rsidTr="00C35D75">
        <w:tblPrEx>
          <w:tblLook w:val="01E0" w:firstRow="1" w:lastRow="1" w:firstColumn="1" w:lastColumn="1" w:noHBand="0" w:noVBand="0"/>
        </w:tblPrEx>
        <w:tc>
          <w:tcPr>
            <w:tcW w:w="9243" w:type="dxa"/>
            <w:gridSpan w:val="2"/>
            <w:shd w:val="clear" w:color="auto" w:fill="F3F3F3"/>
          </w:tcPr>
          <w:p w:rsidR="00C35D75" w:rsidRPr="00550ABC" w:rsidRDefault="00C35D75" w:rsidP="00C35D75">
            <w:pPr>
              <w:pStyle w:val="CodeItem"/>
              <w:numPr>
                <w:ilvl w:val="0"/>
                <w:numId w:val="0"/>
              </w:numPr>
              <w:tabs>
                <w:tab w:val="num" w:pos="1080"/>
              </w:tabs>
              <w:rPr>
                <w:lang w:eastAsia="zh-CN"/>
              </w:rPr>
            </w:pPr>
            <w:r>
              <w:br w:type="page"/>
            </w:r>
            <w:bookmarkStart w:id="47" w:name="_Toc301422515"/>
            <w:bookmarkStart w:id="48" w:name="_Toc306615186"/>
            <w:bookmarkStart w:id="49" w:name="_Toc306802842"/>
            <w:r>
              <w:rPr>
                <w:lang w:eastAsia="zh-CN"/>
              </w:rPr>
              <w:t>1.2     Car parking and site access</w:t>
            </w:r>
            <w:bookmarkEnd w:id="47"/>
            <w:bookmarkEnd w:id="48"/>
            <w:bookmarkEnd w:id="49"/>
          </w:p>
        </w:tc>
      </w:tr>
      <w:tr w:rsidR="00C35D75" w:rsidRPr="00E73D76" w:rsidTr="00C35D75">
        <w:tblPrEx>
          <w:tblLook w:val="01E0" w:firstRow="1" w:lastRow="1" w:firstColumn="1" w:lastColumn="1" w:noHBand="0" w:noVBand="0"/>
        </w:tblPrEx>
        <w:trPr>
          <w:hidden/>
        </w:trPr>
        <w:tc>
          <w:tcPr>
            <w:tcW w:w="4621" w:type="dxa"/>
          </w:tcPr>
          <w:p w:rsidR="00C35D75" w:rsidRPr="00611622" w:rsidRDefault="00C35D75" w:rsidP="00C35D75">
            <w:pPr>
              <w:pStyle w:val="RuleList"/>
              <w:rPr>
                <w:vanish/>
                <w:lang w:val="en-AU"/>
              </w:rPr>
            </w:pPr>
            <w:r w:rsidRPr="00611622">
              <w:rPr>
                <w:vanish/>
                <w:lang w:val="en-AU"/>
              </w:rPr>
              <w:t>n</w:t>
            </w:r>
          </w:p>
          <w:p w:rsidR="00C35D75" w:rsidRPr="00611622" w:rsidRDefault="00C35D75" w:rsidP="00302A39">
            <w:pPr>
              <w:pStyle w:val="RuleList"/>
              <w:numPr>
                <w:ilvl w:val="1"/>
                <w:numId w:val="22"/>
              </w:numPr>
              <w:rPr>
                <w:iCs/>
                <w:color w:val="000000"/>
                <w:lang w:val="en-AU" w:eastAsia="en-AU"/>
              </w:rPr>
            </w:pPr>
          </w:p>
          <w:p w:rsidR="00C35D75" w:rsidRPr="00000C5D" w:rsidRDefault="00C35D75" w:rsidP="00C35D75">
            <w:pPr>
              <w:pStyle w:val="RuleList"/>
              <w:numPr>
                <w:ilvl w:val="0"/>
                <w:numId w:val="0"/>
              </w:numPr>
              <w:rPr>
                <w:vanish/>
                <w:lang w:val="en-AU"/>
              </w:rPr>
            </w:pPr>
            <w:r>
              <w:t xml:space="preserve">There is no applicable rule. </w:t>
            </w:r>
          </w:p>
          <w:p w:rsidR="00C35D75" w:rsidRPr="00E73D76" w:rsidRDefault="00C35D75" w:rsidP="00C35D75">
            <w:pPr>
              <w:pStyle w:val="codeRuleList"/>
              <w:numPr>
                <w:ilvl w:val="0"/>
                <w:numId w:val="0"/>
              </w:numPr>
            </w:pPr>
          </w:p>
        </w:tc>
        <w:tc>
          <w:tcPr>
            <w:tcW w:w="4622" w:type="dxa"/>
          </w:tcPr>
          <w:p w:rsidR="00C35D75" w:rsidRPr="00E73D76" w:rsidRDefault="00C35D75" w:rsidP="00C35D75">
            <w:pPr>
              <w:pStyle w:val="CritList"/>
            </w:pPr>
            <w:r w:rsidRPr="00E73D76">
              <w:rPr>
                <w:lang w:eastAsia="zh-CN"/>
              </w:rPr>
              <w:t xml:space="preserve"> </w:t>
            </w:r>
          </w:p>
          <w:p w:rsidR="00C35D75" w:rsidRPr="00E73D76" w:rsidRDefault="00C35D75" w:rsidP="00C35D75">
            <w:r>
              <w:t>Public car parking achieves</w:t>
            </w:r>
            <w:r w:rsidRPr="00E73D76">
              <w:t xml:space="preserve"> all</w:t>
            </w:r>
            <w:r>
              <w:t> </w:t>
            </w:r>
            <w:r w:rsidRPr="00E73D76">
              <w:t>of the following:</w:t>
            </w:r>
          </w:p>
          <w:p w:rsidR="00C35D75" w:rsidRPr="002F1D4C" w:rsidRDefault="00C35D75" w:rsidP="00302A39">
            <w:pPr>
              <w:pStyle w:val="codeList"/>
              <w:numPr>
                <w:ilvl w:val="0"/>
                <w:numId w:val="28"/>
              </w:numPr>
              <w:spacing w:before="60" w:after="60" w:line="288" w:lineRule="auto"/>
              <w:rPr>
                <w:lang w:eastAsia="en-AU"/>
              </w:rPr>
            </w:pPr>
            <w:r>
              <w:t>adequate</w:t>
            </w:r>
            <w:r w:rsidRPr="002F1D4C">
              <w:t xml:space="preserve"> on-street parking</w:t>
            </w:r>
          </w:p>
          <w:p w:rsidR="00C35D75" w:rsidRPr="00E73D76" w:rsidRDefault="00C35D75" w:rsidP="00C35D75">
            <w:pPr>
              <w:pStyle w:val="codeList"/>
              <w:spacing w:before="60" w:after="60" w:line="288" w:lineRule="auto"/>
              <w:rPr>
                <w:lang w:eastAsia="en-AU"/>
              </w:rPr>
            </w:pPr>
            <w:r w:rsidRPr="00E73D76">
              <w:t>provides accessibility to the existing</w:t>
            </w:r>
            <w:r>
              <w:t xml:space="preserve"> road, cycling and pedestrian </w:t>
            </w:r>
            <w:r w:rsidRPr="00E73D76">
              <w:t>network</w:t>
            </w:r>
            <w:r>
              <w:t>s</w:t>
            </w:r>
          </w:p>
          <w:p w:rsidR="00C35D75" w:rsidRPr="00E73D76" w:rsidRDefault="00C35D75" w:rsidP="00C35D75">
            <w:pPr>
              <w:pStyle w:val="codeList"/>
              <w:spacing w:before="60" w:after="60" w:line="288" w:lineRule="auto"/>
              <w:rPr>
                <w:lang w:eastAsia="en-AU"/>
              </w:rPr>
            </w:pPr>
            <w:r w:rsidRPr="00E73D76">
              <w:t xml:space="preserve">provides </w:t>
            </w:r>
            <w:r>
              <w:t>spaces for dedicated moped / motor bike and small vehicles</w:t>
            </w:r>
            <w:r w:rsidRPr="00E73D76">
              <w:rPr>
                <w:lang w:eastAsia="en-AU"/>
              </w:rPr>
              <w:t xml:space="preserve"> </w:t>
            </w:r>
          </w:p>
          <w:p w:rsidR="00C35D75" w:rsidRPr="00E73D76" w:rsidRDefault="00C35D75" w:rsidP="00C35D75">
            <w:pPr>
              <w:pStyle w:val="codeList"/>
              <w:spacing w:before="60" w:after="60" w:line="288" w:lineRule="auto"/>
            </w:pPr>
            <w:r w:rsidRPr="00E73D76">
              <w:rPr>
                <w:lang w:eastAsia="en-AU"/>
              </w:rPr>
              <w:t>is endorsed by TAMS</w:t>
            </w:r>
            <w:r w:rsidRPr="00E73D76">
              <w:t>.</w:t>
            </w:r>
          </w:p>
        </w:tc>
      </w:tr>
      <w:tr w:rsidR="00C35D75" w:rsidRPr="00201B07" w:rsidTr="00C35D75">
        <w:tblPrEx>
          <w:tblLook w:val="01E0" w:firstRow="1" w:lastRow="1" w:firstColumn="1" w:lastColumn="1" w:noHBand="0" w:noVBand="0"/>
        </w:tblPrEx>
        <w:tc>
          <w:tcPr>
            <w:tcW w:w="4621" w:type="dxa"/>
          </w:tcPr>
          <w:p w:rsidR="00C35D75" w:rsidRDefault="00C35D75" w:rsidP="00C35D75">
            <w:pPr>
              <w:pStyle w:val="RuleList"/>
              <w:rPr>
                <w:lang w:eastAsia="zh-CN"/>
              </w:rPr>
            </w:pPr>
          </w:p>
          <w:p w:rsidR="00C35D75" w:rsidRDefault="00C35D75" w:rsidP="00C35D75">
            <w:pPr>
              <w:pStyle w:val="codeRuleList"/>
              <w:numPr>
                <w:ilvl w:val="0"/>
                <w:numId w:val="0"/>
              </w:numPr>
              <w:rPr>
                <w:lang w:eastAsia="zh-CN"/>
              </w:rPr>
            </w:pPr>
            <w:r>
              <w:rPr>
                <w:lang w:eastAsia="zh-CN"/>
              </w:rPr>
              <w:t xml:space="preserve">Access to on–site car parking and utility services of buildings in Braddon is from the nominated service lane shown in </w:t>
            </w:r>
            <w:r>
              <w:t>Figure 2</w:t>
            </w:r>
            <w:r>
              <w:rPr>
                <w:lang w:eastAsia="zh-CN"/>
              </w:rPr>
              <w:t>.</w:t>
            </w:r>
          </w:p>
        </w:tc>
        <w:tc>
          <w:tcPr>
            <w:tcW w:w="4622" w:type="dxa"/>
          </w:tcPr>
          <w:p w:rsidR="00C35D75" w:rsidRPr="00571582" w:rsidRDefault="00C35D75" w:rsidP="00C35D75">
            <w:pPr>
              <w:pStyle w:val="CritList"/>
              <w:rPr>
                <w:vanish/>
              </w:rPr>
            </w:pPr>
            <w:r w:rsidRPr="00571582">
              <w:rPr>
                <w:vanish/>
              </w:rPr>
              <w:t>n</w:t>
            </w:r>
          </w:p>
          <w:p w:rsidR="00C35D75" w:rsidRPr="00571582" w:rsidRDefault="00C35D75" w:rsidP="00302A39">
            <w:pPr>
              <w:pStyle w:val="RuleList"/>
              <w:numPr>
                <w:ilvl w:val="1"/>
                <w:numId w:val="22"/>
              </w:numPr>
              <w:rPr>
                <w:lang w:val="en-AU"/>
              </w:rPr>
            </w:pPr>
          </w:p>
          <w:p w:rsidR="00C35D75" w:rsidRDefault="00C35D75" w:rsidP="00C35D75">
            <w:pPr>
              <w:pStyle w:val="codeCriteriaList"/>
              <w:numPr>
                <w:ilvl w:val="0"/>
                <w:numId w:val="0"/>
              </w:numPr>
              <w:rPr>
                <w:lang w:eastAsia="zh-CN"/>
              </w:rPr>
            </w:pPr>
            <w:r w:rsidRPr="00201B07">
              <w:rPr>
                <w:lang w:eastAsia="zh-CN"/>
              </w:rPr>
              <w:t>This is a mandatory requirement.  There is no</w:t>
            </w:r>
            <w:r>
              <w:rPr>
                <w:lang w:eastAsia="zh-CN"/>
              </w:rPr>
              <w:t> </w:t>
            </w:r>
            <w:r w:rsidRPr="00201B07">
              <w:rPr>
                <w:lang w:eastAsia="zh-CN"/>
              </w:rPr>
              <w:t>applicable criterion.</w:t>
            </w:r>
          </w:p>
        </w:tc>
      </w:tr>
      <w:tr w:rsidR="00C35D75" w:rsidRPr="00201B07" w:rsidTr="00C35D75">
        <w:tblPrEx>
          <w:tblLook w:val="01E0" w:firstRow="1" w:lastRow="1" w:firstColumn="1" w:lastColumn="1" w:noHBand="0" w:noVBand="0"/>
        </w:tblPrEx>
        <w:tc>
          <w:tcPr>
            <w:tcW w:w="4621" w:type="dxa"/>
          </w:tcPr>
          <w:p w:rsidR="00C35D75" w:rsidRDefault="00C35D75" w:rsidP="00C35D75">
            <w:pPr>
              <w:pStyle w:val="RuleList"/>
              <w:rPr>
                <w:lang w:eastAsia="zh-CN"/>
              </w:rPr>
            </w:pPr>
          </w:p>
          <w:p w:rsidR="00C35D75" w:rsidRDefault="00C35D75" w:rsidP="00C35D75">
            <w:pPr>
              <w:pStyle w:val="codeRuleList"/>
              <w:numPr>
                <w:ilvl w:val="0"/>
                <w:numId w:val="0"/>
              </w:numPr>
              <w:rPr>
                <w:lang w:eastAsia="zh-CN"/>
              </w:rPr>
            </w:pPr>
            <w:r w:rsidRPr="00201B07">
              <w:rPr>
                <w:lang w:eastAsia="zh-CN"/>
              </w:rPr>
              <w:t>Driveway access or egress t</w:t>
            </w:r>
            <w:r>
              <w:rPr>
                <w:lang w:eastAsia="zh-CN"/>
              </w:rPr>
              <w:t>o buildings from</w:t>
            </w:r>
            <w:r w:rsidRPr="00201B07">
              <w:rPr>
                <w:lang w:eastAsia="zh-CN"/>
              </w:rPr>
              <w:t xml:space="preserve"> Ainslie Avenue, Cooyong Street and Donaldson Street is not permitted.</w:t>
            </w:r>
          </w:p>
        </w:tc>
        <w:tc>
          <w:tcPr>
            <w:tcW w:w="4622" w:type="dxa"/>
          </w:tcPr>
          <w:p w:rsidR="00C35D75" w:rsidRPr="00571582" w:rsidRDefault="00C35D75" w:rsidP="00C35D75">
            <w:pPr>
              <w:pStyle w:val="CritList"/>
              <w:rPr>
                <w:vanish/>
              </w:rPr>
            </w:pPr>
            <w:r w:rsidRPr="00571582">
              <w:rPr>
                <w:vanish/>
              </w:rPr>
              <w:t>n</w:t>
            </w:r>
          </w:p>
          <w:p w:rsidR="00C35D75" w:rsidRPr="00571582" w:rsidRDefault="00C35D75" w:rsidP="00302A39">
            <w:pPr>
              <w:pStyle w:val="RuleList"/>
              <w:numPr>
                <w:ilvl w:val="1"/>
                <w:numId w:val="22"/>
              </w:numPr>
              <w:rPr>
                <w:lang w:val="en-AU"/>
              </w:rPr>
            </w:pPr>
          </w:p>
          <w:p w:rsidR="00C35D75" w:rsidRDefault="00C35D75" w:rsidP="00C35D75">
            <w:pPr>
              <w:pStyle w:val="codeCriteriaList"/>
              <w:numPr>
                <w:ilvl w:val="0"/>
                <w:numId w:val="0"/>
              </w:numPr>
              <w:rPr>
                <w:lang w:eastAsia="zh-CN"/>
              </w:rPr>
            </w:pPr>
            <w:r w:rsidRPr="00201B07">
              <w:rPr>
                <w:lang w:eastAsia="zh-CN"/>
              </w:rPr>
              <w:t>This is a mandatory requirement.  There is no</w:t>
            </w:r>
            <w:r>
              <w:rPr>
                <w:lang w:eastAsia="zh-CN"/>
              </w:rPr>
              <w:t> </w:t>
            </w:r>
            <w:r w:rsidRPr="00201B07">
              <w:rPr>
                <w:lang w:eastAsia="zh-CN"/>
              </w:rPr>
              <w:t>applicable criterion.</w:t>
            </w:r>
          </w:p>
        </w:tc>
      </w:tr>
      <w:tr w:rsidR="00C35D75" w:rsidRPr="00BE441E" w:rsidTr="00C35D75">
        <w:tblPrEx>
          <w:tblLook w:val="01E0" w:firstRow="1" w:lastRow="1" w:firstColumn="1" w:lastColumn="1" w:noHBand="0" w:noVBand="0"/>
        </w:tblPrEx>
        <w:tc>
          <w:tcPr>
            <w:tcW w:w="9243" w:type="dxa"/>
            <w:gridSpan w:val="2"/>
            <w:shd w:val="clear" w:color="auto" w:fill="F3F3F3"/>
          </w:tcPr>
          <w:p w:rsidR="00C35D75" w:rsidRPr="00550ABC" w:rsidRDefault="00C35D75" w:rsidP="00C35D75">
            <w:pPr>
              <w:pStyle w:val="CodeItem"/>
              <w:numPr>
                <w:ilvl w:val="0"/>
                <w:numId w:val="0"/>
              </w:numPr>
              <w:tabs>
                <w:tab w:val="num" w:pos="1080"/>
              </w:tabs>
              <w:rPr>
                <w:lang w:eastAsia="zh-CN"/>
              </w:rPr>
            </w:pPr>
            <w:bookmarkStart w:id="50" w:name="_Toc278304588"/>
            <w:bookmarkStart w:id="51" w:name="_Toc301422516"/>
            <w:bookmarkStart w:id="52" w:name="_Toc306615187"/>
            <w:bookmarkStart w:id="53" w:name="_Toc306802843"/>
            <w:r>
              <w:rPr>
                <w:lang w:eastAsia="zh-CN"/>
              </w:rPr>
              <w:t xml:space="preserve">1.3     </w:t>
            </w:r>
            <w:bookmarkEnd w:id="50"/>
            <w:r>
              <w:rPr>
                <w:lang w:eastAsia="zh-CN"/>
              </w:rPr>
              <w:t>Public realm development</w:t>
            </w:r>
            <w:bookmarkEnd w:id="51"/>
            <w:bookmarkEnd w:id="52"/>
            <w:bookmarkEnd w:id="53"/>
            <w:r>
              <w:rPr>
                <w:lang w:eastAsia="zh-CN"/>
              </w:rPr>
              <w:t xml:space="preserve"> </w:t>
            </w:r>
          </w:p>
        </w:tc>
      </w:tr>
      <w:tr w:rsidR="00C35D75" w:rsidRPr="007B3315" w:rsidTr="00C35D75">
        <w:tblPrEx>
          <w:tblLook w:val="01E0" w:firstRow="1" w:lastRow="1" w:firstColumn="1" w:lastColumn="1" w:noHBand="0" w:noVBand="0"/>
        </w:tblPrEx>
        <w:tc>
          <w:tcPr>
            <w:tcW w:w="4621" w:type="dxa"/>
          </w:tcPr>
          <w:p w:rsidR="00C35D75" w:rsidRPr="007B3315" w:rsidRDefault="00C35D75" w:rsidP="00C35D75">
            <w:pPr>
              <w:pStyle w:val="RuleList"/>
            </w:pPr>
            <w:r w:rsidRPr="007B3315">
              <w:t xml:space="preserve"> </w:t>
            </w:r>
          </w:p>
          <w:p w:rsidR="00C35D75" w:rsidRPr="007B3315" w:rsidRDefault="00C35D75" w:rsidP="00C35D75">
            <w:pPr>
              <w:pStyle w:val="codeRuleList"/>
              <w:numPr>
                <w:ilvl w:val="0"/>
                <w:numId w:val="0"/>
              </w:numPr>
            </w:pPr>
            <w:r w:rsidRPr="007B3315">
              <w:t>A landscaping plan for the public realm is consistent with Figure 3 and shows the location across the site of all of the following:</w:t>
            </w:r>
          </w:p>
          <w:p w:rsidR="00C35D75" w:rsidRPr="007B3315" w:rsidRDefault="00C35D75" w:rsidP="00302A39">
            <w:pPr>
              <w:pStyle w:val="codeList"/>
              <w:numPr>
                <w:ilvl w:val="0"/>
                <w:numId w:val="30"/>
              </w:numPr>
              <w:spacing w:before="60" w:after="60" w:line="288" w:lineRule="auto"/>
              <w:rPr>
                <w:lang w:eastAsia="en-AU"/>
              </w:rPr>
            </w:pPr>
            <w:r w:rsidRPr="007B3315">
              <w:t xml:space="preserve">in Braddon, area of urban open space </w:t>
            </w:r>
          </w:p>
          <w:p w:rsidR="00C35D75" w:rsidRPr="007B3315" w:rsidRDefault="00C35D75" w:rsidP="00C35D75">
            <w:pPr>
              <w:pStyle w:val="codeList"/>
              <w:spacing w:before="60" w:after="60" w:line="288" w:lineRule="auto"/>
              <w:rPr>
                <w:lang w:eastAsia="en-AU"/>
              </w:rPr>
            </w:pPr>
            <w:r w:rsidRPr="007B3315">
              <w:rPr>
                <w:lang w:eastAsia="en-AU"/>
              </w:rPr>
              <w:t>trees</w:t>
            </w:r>
            <w:r>
              <w:rPr>
                <w:lang w:eastAsia="en-AU"/>
              </w:rPr>
              <w:t xml:space="preserve"> (including registered trees) in Figure 3</w:t>
            </w:r>
          </w:p>
          <w:p w:rsidR="00C35D75" w:rsidRPr="007B3315" w:rsidRDefault="00C35D75" w:rsidP="00C35D75">
            <w:pPr>
              <w:pStyle w:val="codeList"/>
              <w:spacing w:before="60" w:after="60" w:line="288" w:lineRule="auto"/>
              <w:rPr>
                <w:lang w:eastAsia="en-AU"/>
              </w:rPr>
            </w:pPr>
            <w:r w:rsidRPr="007B3315">
              <w:rPr>
                <w:lang w:eastAsia="en-AU"/>
              </w:rPr>
              <w:t>street trees, both new and retained trees</w:t>
            </w:r>
          </w:p>
          <w:p w:rsidR="00C35D75" w:rsidRPr="007B3315" w:rsidRDefault="00C35D75" w:rsidP="00C35D75">
            <w:pPr>
              <w:pStyle w:val="codeList"/>
              <w:spacing w:before="60" w:after="60" w:line="288" w:lineRule="auto"/>
              <w:rPr>
                <w:lang w:eastAsia="en-AU"/>
              </w:rPr>
            </w:pPr>
            <w:r>
              <w:rPr>
                <w:lang w:eastAsia="en-AU"/>
              </w:rPr>
              <w:t>ground level and above front setback area</w:t>
            </w:r>
            <w:r w:rsidRPr="007B3315">
              <w:rPr>
                <w:lang w:eastAsia="en-AU"/>
              </w:rPr>
              <w:t>.</w:t>
            </w:r>
          </w:p>
          <w:p w:rsidR="00C35D75" w:rsidRPr="007B3315" w:rsidRDefault="00C35D75" w:rsidP="00C35D75">
            <w:pPr>
              <w:pStyle w:val="codeRuleList"/>
              <w:numPr>
                <w:ilvl w:val="0"/>
                <w:numId w:val="0"/>
              </w:numPr>
              <w:ind w:right="-165"/>
            </w:pPr>
            <w:r w:rsidRPr="007B3315">
              <w:t xml:space="preserve">The landscaping plan is to be endorsed by TAMS. </w:t>
            </w:r>
          </w:p>
          <w:p w:rsidR="00C35D75" w:rsidRPr="007B3315" w:rsidRDefault="00C35D75" w:rsidP="00C35D75">
            <w:pPr>
              <w:pStyle w:val="codeRuleList"/>
              <w:numPr>
                <w:ilvl w:val="0"/>
                <w:numId w:val="0"/>
              </w:numPr>
            </w:pPr>
            <w:r w:rsidRPr="007B3315">
              <w:t>TAMS will endorse the landscaping plan if it complies with the relevant TAMS standards</w:t>
            </w:r>
            <w:r>
              <w:t>, which includes Standard Specification 4 Urban Infrastructure Work Section 9, Design Specifications DS-4, DS</w:t>
            </w:r>
            <w:r>
              <w:noBreakHyphen/>
              <w:t>22 and DS-23</w:t>
            </w:r>
            <w:r w:rsidRPr="007B3315">
              <w:t>.</w:t>
            </w:r>
          </w:p>
          <w:p w:rsidR="00C35D75" w:rsidRPr="007B3315" w:rsidRDefault="00C35D75" w:rsidP="00C35D75">
            <w:pPr>
              <w:pStyle w:val="codeRuleList"/>
              <w:numPr>
                <w:ilvl w:val="0"/>
                <w:numId w:val="0"/>
              </w:numPr>
            </w:pPr>
            <w:r w:rsidRPr="007B3315">
              <w:t xml:space="preserve">TAMS may endorse departures. </w:t>
            </w:r>
          </w:p>
        </w:tc>
        <w:tc>
          <w:tcPr>
            <w:tcW w:w="4622" w:type="dxa"/>
          </w:tcPr>
          <w:p w:rsidR="00C35D75" w:rsidRPr="007B3315" w:rsidRDefault="00C35D75" w:rsidP="00C35D75">
            <w:pPr>
              <w:pStyle w:val="CritList"/>
            </w:pPr>
          </w:p>
          <w:p w:rsidR="00C35D75" w:rsidRPr="007B3315" w:rsidRDefault="00C35D75" w:rsidP="00C35D75">
            <w:pPr>
              <w:pStyle w:val="codeRuleList"/>
              <w:numPr>
                <w:ilvl w:val="0"/>
                <w:numId w:val="0"/>
              </w:numPr>
            </w:pPr>
            <w:r w:rsidRPr="007B3315">
              <w:t>Landscaping achieves all of the following:</w:t>
            </w:r>
          </w:p>
          <w:p w:rsidR="00C35D75" w:rsidRPr="007B3315" w:rsidRDefault="00C35D75" w:rsidP="00302A39">
            <w:pPr>
              <w:pStyle w:val="codeList"/>
              <w:numPr>
                <w:ilvl w:val="0"/>
                <w:numId w:val="29"/>
              </w:numPr>
              <w:spacing w:before="60" w:after="60" w:line="288" w:lineRule="auto"/>
            </w:pPr>
            <w:r>
              <w:t>quality</w:t>
            </w:r>
            <w:r w:rsidRPr="007B3315">
              <w:t xml:space="preserve"> space for recreation and</w:t>
            </w:r>
            <w:r>
              <w:t> </w:t>
            </w:r>
            <w:r w:rsidRPr="007B3315">
              <w:t>relaxation of residents</w:t>
            </w:r>
          </w:p>
          <w:p w:rsidR="00C35D75" w:rsidRPr="007B3315" w:rsidRDefault="00C35D75" w:rsidP="00C35D75">
            <w:pPr>
              <w:pStyle w:val="codeList"/>
              <w:spacing w:before="60" w:after="60" w:line="288" w:lineRule="auto"/>
            </w:pPr>
            <w:r w:rsidRPr="007B3315">
              <w:t>provision for on-site infiltration of</w:t>
            </w:r>
            <w:r>
              <w:t> </w:t>
            </w:r>
            <w:r w:rsidRPr="007B3315">
              <w:t>stormwater</w:t>
            </w:r>
            <w:r>
              <w:t> </w:t>
            </w:r>
            <w:r w:rsidRPr="007B3315">
              <w:t>run-off</w:t>
            </w:r>
          </w:p>
          <w:p w:rsidR="00C35D75" w:rsidRPr="007B3315" w:rsidRDefault="00C35D75" w:rsidP="00C35D75">
            <w:pPr>
              <w:pStyle w:val="codeList"/>
              <w:spacing w:before="60" w:after="60" w:line="288" w:lineRule="auto"/>
            </w:pPr>
            <w:r>
              <w:t>quality</w:t>
            </w:r>
            <w:r w:rsidRPr="007B3315">
              <w:t xml:space="preserve"> landscaping adjacent to Cooyong</w:t>
            </w:r>
            <w:r>
              <w:t> </w:t>
            </w:r>
            <w:r w:rsidRPr="007B3315">
              <w:t>Street and Ainslie Avenue</w:t>
            </w:r>
          </w:p>
          <w:p w:rsidR="00C35D75" w:rsidRPr="007B3315" w:rsidRDefault="00C35D75" w:rsidP="00C35D75">
            <w:pPr>
              <w:pStyle w:val="codeRuleList"/>
              <w:numPr>
                <w:ilvl w:val="0"/>
                <w:numId w:val="0"/>
              </w:numPr>
              <w:ind w:right="-221"/>
            </w:pPr>
            <w:r w:rsidRPr="007B3315">
              <w:t xml:space="preserve">The landscaping plan is to be endorsed by TAMS. </w:t>
            </w:r>
          </w:p>
          <w:p w:rsidR="00C35D75" w:rsidRPr="007B3315" w:rsidRDefault="00C35D75" w:rsidP="00C35D75">
            <w:pPr>
              <w:pStyle w:val="codeRuleList"/>
              <w:numPr>
                <w:ilvl w:val="0"/>
                <w:numId w:val="0"/>
              </w:numPr>
            </w:pPr>
            <w:r w:rsidRPr="007B3315">
              <w:t>TAMS will endorse the landscaping plan if it complies with the relevant TAMS standards.</w:t>
            </w:r>
          </w:p>
          <w:p w:rsidR="00C35D75" w:rsidRPr="007B3315" w:rsidRDefault="00C35D75" w:rsidP="00C35D75">
            <w:pPr>
              <w:pStyle w:val="codeRuleList"/>
              <w:numPr>
                <w:ilvl w:val="0"/>
                <w:numId w:val="0"/>
              </w:numPr>
            </w:pPr>
            <w:r w:rsidRPr="007B3315">
              <w:t>TAMS may endorse departures.</w:t>
            </w:r>
          </w:p>
        </w:tc>
      </w:tr>
      <w:tr w:rsidR="00C35D75" w:rsidRPr="00823E57" w:rsidTr="00C35D75">
        <w:tblPrEx>
          <w:tblLook w:val="01E0" w:firstRow="1" w:lastRow="1" w:firstColumn="1" w:lastColumn="1" w:noHBand="0" w:noVBand="0"/>
        </w:tblPrEx>
        <w:tc>
          <w:tcPr>
            <w:tcW w:w="9243" w:type="dxa"/>
            <w:gridSpan w:val="2"/>
          </w:tcPr>
          <w:p w:rsidR="00C35D75" w:rsidRPr="00B238AA" w:rsidRDefault="00C35D75" w:rsidP="00C35D75">
            <w:pPr>
              <w:pStyle w:val="codeCriteriaList"/>
              <w:numPr>
                <w:ilvl w:val="0"/>
                <w:numId w:val="0"/>
              </w:numPr>
              <w:tabs>
                <w:tab w:val="left" w:pos="720"/>
              </w:tabs>
              <w:spacing w:before="60" w:after="60"/>
              <w:ind w:left="720" w:right="629" w:hanging="720"/>
              <w:rPr>
                <w:color w:val="008000"/>
              </w:rPr>
            </w:pPr>
            <w:r>
              <w:rPr>
                <w:lang w:eastAsia="en-AU"/>
              </w:rPr>
              <w:t xml:space="preserve">Note: </w:t>
            </w:r>
            <w:r>
              <w:rPr>
                <w:lang w:eastAsia="en-AU"/>
              </w:rPr>
              <w:tab/>
              <w:t xml:space="preserve">Neither rule R7 nor criterion C7 changes any requirement in the Territory Plan for the preparation of a tree management plan approved under the </w:t>
            </w:r>
            <w:r w:rsidRPr="004F0E5A">
              <w:rPr>
                <w:i/>
                <w:lang w:eastAsia="en-AU"/>
              </w:rPr>
              <w:t>Tree</w:t>
            </w:r>
            <w:r>
              <w:rPr>
                <w:i/>
                <w:lang w:eastAsia="en-AU"/>
              </w:rPr>
              <w:t> </w:t>
            </w:r>
            <w:r w:rsidRPr="004F0E5A">
              <w:rPr>
                <w:i/>
                <w:lang w:eastAsia="en-AU"/>
              </w:rPr>
              <w:t>Protection Act 2005</w:t>
            </w:r>
            <w:r>
              <w:rPr>
                <w:lang w:eastAsia="en-AU"/>
              </w:rPr>
              <w:t>.</w:t>
            </w:r>
          </w:p>
        </w:tc>
      </w:tr>
    </w:tbl>
    <w:p w:rsidR="00C35D75" w:rsidRDefault="00C35D75" w:rsidP="00C35D75">
      <w:pPr>
        <w:spacing w:line="240" w:lineRule="auto"/>
        <w:rPr>
          <w:rFonts w:eastAsia="Times New Roman" w:cs="Times New Roman"/>
          <w:sz w:val="24"/>
          <w:lang w:eastAsia="en-US"/>
        </w:rPr>
      </w:pPr>
    </w:p>
    <w:p w:rsidR="00C35D75" w:rsidRDefault="00B54EB2" w:rsidP="00C35D75">
      <w:pPr>
        <w:keepNext/>
        <w:spacing w:line="240" w:lineRule="auto"/>
        <w:jc w:val="center"/>
        <w:rPr>
          <w:rFonts w:eastAsia="Times New Roman" w:cs="Times New Roman"/>
          <w:sz w:val="24"/>
          <w:lang w:val="en-GB"/>
        </w:rPr>
      </w:pPr>
      <w:r w:rsidRPr="006F0EAD">
        <w:rPr>
          <w:rFonts w:eastAsia="Times New Roman" w:cs="Times New Roman"/>
          <w:noProof/>
          <w:sz w:val="24"/>
          <w:lang w:eastAsia="en-AU"/>
        </w:rPr>
        <w:drawing>
          <wp:inline distT="0" distB="0" distL="0" distR="0">
            <wp:extent cx="5095875" cy="8562975"/>
            <wp:effectExtent l="0" t="0" r="0" b="0"/>
            <wp:docPr id="6" name="Picture 3" descr="Figure 3 Landsc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Landscap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8562975"/>
                    </a:xfrm>
                    <a:prstGeom prst="rect">
                      <a:avLst/>
                    </a:prstGeom>
                    <a:noFill/>
                    <a:ln>
                      <a:noFill/>
                    </a:ln>
                  </pic:spPr>
                </pic:pic>
              </a:graphicData>
            </a:graphic>
          </wp:inline>
        </w:drawing>
      </w:r>
    </w:p>
    <w:p w:rsidR="00C35D75" w:rsidRPr="008C2128" w:rsidRDefault="00C35D75" w:rsidP="00C35D75">
      <w:pPr>
        <w:pStyle w:val="Figureheading"/>
        <w:framePr w:wrap="auto" w:vAnchor="margin" w:yAlign="inline"/>
        <w:rPr>
          <w:lang w:val="en-GB"/>
        </w:rPr>
      </w:pPr>
      <w:bookmarkStart w:id="54" w:name="_Toc306619876"/>
      <w:r w:rsidRPr="008C2128">
        <w:rPr>
          <w:lang w:val="en-GB"/>
        </w:rPr>
        <w:t>Landscaping</w:t>
      </w:r>
      <w:bookmarkEnd w:id="54"/>
      <w:r w:rsidRPr="008C2128">
        <w:rPr>
          <w:lang w:val="en-GB"/>
        </w:rPr>
        <w:t xml:space="preserve"> </w:t>
      </w:r>
    </w:p>
    <w:p w:rsidR="00C35D75" w:rsidRPr="0008659A" w:rsidRDefault="00302A39" w:rsidP="00302A39">
      <w:pPr>
        <w:pStyle w:val="StyleStyleelementHeadingArialBoldLightBlueArial"/>
      </w:pPr>
      <w:bookmarkStart w:id="55" w:name="_Toc301420137"/>
      <w:bookmarkStart w:id="56" w:name="_Toc301420138"/>
      <w:bookmarkStart w:id="57" w:name="_Toc301420140"/>
      <w:bookmarkStart w:id="58" w:name="_Toc306604954"/>
      <w:bookmarkStart w:id="59" w:name="_Toc306802844"/>
      <w:bookmarkEnd w:id="55"/>
      <w:bookmarkEnd w:id="56"/>
      <w:bookmarkEnd w:id="57"/>
      <w:r>
        <w:t>Element 2:</w:t>
      </w:r>
      <w:r>
        <w:tab/>
      </w:r>
      <w:r w:rsidR="00C35D75">
        <w:t>Use</w:t>
      </w:r>
      <w:bookmarkEnd w:id="58"/>
      <w:bookmarkEnd w:id="59"/>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35D75" w:rsidRPr="0008659A" w:rsidTr="00C35D75">
        <w:trPr>
          <w:tblHeader/>
        </w:trPr>
        <w:tc>
          <w:tcPr>
            <w:tcW w:w="4621" w:type="dxa"/>
            <w:shd w:val="clear" w:color="auto" w:fill="CCCCCC"/>
          </w:tcPr>
          <w:p w:rsidR="00C35D75" w:rsidRPr="0008659A" w:rsidRDefault="00C35D75" w:rsidP="00C35D75">
            <w:pPr>
              <w:pStyle w:val="codeHeading"/>
            </w:pPr>
            <w:r w:rsidRPr="0008659A">
              <w:t>Rules</w:t>
            </w:r>
          </w:p>
        </w:tc>
        <w:tc>
          <w:tcPr>
            <w:tcW w:w="4622" w:type="dxa"/>
            <w:shd w:val="clear" w:color="auto" w:fill="CCCCCC"/>
          </w:tcPr>
          <w:p w:rsidR="00C35D75" w:rsidRPr="0008659A" w:rsidRDefault="00C35D75" w:rsidP="00C35D75">
            <w:pPr>
              <w:pStyle w:val="codeHeading"/>
            </w:pPr>
            <w:r w:rsidRPr="0008659A">
              <w:t>Criteria</w:t>
            </w:r>
          </w:p>
        </w:tc>
      </w:tr>
      <w:tr w:rsidR="00C35D75" w:rsidRPr="00BE441E" w:rsidTr="00C35D75">
        <w:tblPrEx>
          <w:tblLook w:val="01E0" w:firstRow="1" w:lastRow="1" w:firstColumn="1" w:lastColumn="1" w:noHBand="0" w:noVBand="0"/>
        </w:tblPrEx>
        <w:tc>
          <w:tcPr>
            <w:tcW w:w="9243" w:type="dxa"/>
            <w:gridSpan w:val="2"/>
            <w:shd w:val="clear" w:color="auto" w:fill="F3F3F3"/>
          </w:tcPr>
          <w:p w:rsidR="00C35D75" w:rsidRDefault="00C35D75" w:rsidP="00C35D75">
            <w:pPr>
              <w:pStyle w:val="CodeItem"/>
              <w:numPr>
                <w:ilvl w:val="0"/>
                <w:numId w:val="0"/>
              </w:numPr>
            </w:pPr>
            <w:bookmarkStart w:id="60" w:name="_Toc301422518"/>
            <w:bookmarkStart w:id="61" w:name="_Toc306615189"/>
            <w:bookmarkStart w:id="62" w:name="_Toc306802845"/>
            <w:r>
              <w:t>1.4     Restrictions on use</w:t>
            </w:r>
            <w:bookmarkEnd w:id="60"/>
            <w:bookmarkEnd w:id="61"/>
            <w:bookmarkEnd w:id="62"/>
          </w:p>
        </w:tc>
      </w:tr>
      <w:tr w:rsidR="00C35D75" w:rsidRPr="00823E57" w:rsidTr="00C35D75">
        <w:tblPrEx>
          <w:tblLook w:val="01E0" w:firstRow="1" w:lastRow="1" w:firstColumn="1" w:lastColumn="1" w:noHBand="0" w:noVBand="0"/>
        </w:tblPrEx>
        <w:tc>
          <w:tcPr>
            <w:tcW w:w="4621" w:type="dxa"/>
          </w:tcPr>
          <w:p w:rsidR="00C35D75" w:rsidRDefault="00C35D75" w:rsidP="00C35D75">
            <w:pPr>
              <w:pStyle w:val="RuleList"/>
              <w:rPr>
                <w:lang w:val="en-AU"/>
              </w:rPr>
            </w:pPr>
            <w:r w:rsidRPr="00F11E25">
              <w:t xml:space="preserve"> </w:t>
            </w:r>
          </w:p>
          <w:p w:rsidR="00C35D75" w:rsidRPr="00F11E25" w:rsidRDefault="00C35D75" w:rsidP="00C35D75">
            <w:pPr>
              <w:rPr>
                <w:lang w:eastAsia="en-AU"/>
              </w:rPr>
            </w:pPr>
            <w:r>
              <w:t>T</w:t>
            </w:r>
            <w:r w:rsidRPr="00F11E25">
              <w:rPr>
                <w:lang w:eastAsia="en-AU"/>
              </w:rPr>
              <w:t xml:space="preserve">he following uses are not permitted in buildings </w:t>
            </w:r>
            <w:r>
              <w:rPr>
                <w:lang w:eastAsia="en-AU"/>
              </w:rPr>
              <w:t xml:space="preserve">fronting Cooyong Street </w:t>
            </w:r>
            <w:r w:rsidRPr="00F11E25">
              <w:rPr>
                <w:lang w:eastAsia="en-AU"/>
              </w:rPr>
              <w:t>above the ground floor:</w:t>
            </w:r>
          </w:p>
          <w:p w:rsidR="00C35D75" w:rsidRPr="00A803D9" w:rsidRDefault="00C35D75" w:rsidP="00302A39">
            <w:pPr>
              <w:pStyle w:val="codeList"/>
              <w:numPr>
                <w:ilvl w:val="0"/>
                <w:numId w:val="15"/>
              </w:numPr>
              <w:spacing w:before="60" w:after="60" w:line="288" w:lineRule="auto"/>
              <w:ind w:left="357" w:hanging="357"/>
              <w:rPr>
                <w:i/>
                <w:lang w:eastAsia="en-AU"/>
              </w:rPr>
            </w:pPr>
            <w:r w:rsidRPr="00A803D9">
              <w:rPr>
                <w:i/>
                <w:lang w:eastAsia="en-AU"/>
              </w:rPr>
              <w:t xml:space="preserve">restaurant </w:t>
            </w:r>
          </w:p>
          <w:p w:rsidR="00C35D75" w:rsidRPr="00A803D9" w:rsidRDefault="00C35D75" w:rsidP="00302A39">
            <w:pPr>
              <w:pStyle w:val="codeList"/>
              <w:numPr>
                <w:ilvl w:val="0"/>
                <w:numId w:val="15"/>
              </w:numPr>
              <w:spacing w:before="60" w:after="60" w:line="288" w:lineRule="auto"/>
              <w:rPr>
                <w:i/>
                <w:lang w:eastAsia="en-AU"/>
              </w:rPr>
            </w:pPr>
            <w:r w:rsidRPr="00A803D9">
              <w:rPr>
                <w:i/>
                <w:lang w:eastAsia="en-AU"/>
              </w:rPr>
              <w:t>SHOP</w:t>
            </w:r>
          </w:p>
        </w:tc>
        <w:tc>
          <w:tcPr>
            <w:tcW w:w="4622" w:type="dxa"/>
          </w:tcPr>
          <w:p w:rsidR="00C35D75" w:rsidRPr="00571582" w:rsidRDefault="00C35D75" w:rsidP="00C35D75">
            <w:pPr>
              <w:pStyle w:val="CritList"/>
              <w:rPr>
                <w:vanish/>
              </w:rPr>
            </w:pPr>
            <w:r w:rsidRPr="00571582">
              <w:rPr>
                <w:vanish/>
              </w:rPr>
              <w:t>n</w:t>
            </w:r>
          </w:p>
          <w:p w:rsidR="00C35D75" w:rsidRPr="00571582" w:rsidRDefault="00C35D75" w:rsidP="00302A39">
            <w:pPr>
              <w:pStyle w:val="RuleList"/>
              <w:numPr>
                <w:ilvl w:val="1"/>
                <w:numId w:val="22"/>
              </w:numPr>
              <w:rPr>
                <w:lang w:val="en-AU"/>
              </w:rPr>
            </w:pPr>
          </w:p>
          <w:p w:rsidR="00C35D75" w:rsidRPr="00F26151" w:rsidRDefault="00C35D75" w:rsidP="00C35D75">
            <w:pPr>
              <w:pStyle w:val="codeRuleCriteria"/>
              <w:rPr>
                <w:lang w:val="en-GB"/>
              </w:rPr>
            </w:pPr>
            <w:r w:rsidRPr="00F26151">
              <w:rPr>
                <w:lang w:val="en-GB"/>
              </w:rPr>
              <w:t xml:space="preserve">This is a mandatory requirement. There is no applicable criterion. </w:t>
            </w:r>
          </w:p>
        </w:tc>
      </w:tr>
      <w:tr w:rsidR="00C35D75" w:rsidRPr="00823E57" w:rsidTr="00C35D75">
        <w:tblPrEx>
          <w:tblLook w:val="01E0" w:firstRow="1" w:lastRow="1" w:firstColumn="1" w:lastColumn="1" w:noHBand="0" w:noVBand="0"/>
        </w:tblPrEx>
        <w:tc>
          <w:tcPr>
            <w:tcW w:w="4621" w:type="dxa"/>
          </w:tcPr>
          <w:p w:rsidR="00C35D75" w:rsidRDefault="00C35D75" w:rsidP="00C35D75">
            <w:pPr>
              <w:pStyle w:val="RuleList"/>
            </w:pPr>
            <w:r>
              <w:t xml:space="preserve">  </w:t>
            </w:r>
          </w:p>
          <w:p w:rsidR="00C35D75" w:rsidRPr="00F11E25" w:rsidRDefault="00C35D75" w:rsidP="00C35D75">
            <w:pPr>
              <w:rPr>
                <w:lang w:eastAsia="en-AU"/>
              </w:rPr>
            </w:pPr>
            <w:r>
              <w:t>T</w:t>
            </w:r>
            <w:r w:rsidRPr="00F11E25">
              <w:rPr>
                <w:lang w:eastAsia="en-AU"/>
              </w:rPr>
              <w:t xml:space="preserve">he following uses are not permitted in buildings </w:t>
            </w:r>
            <w:r>
              <w:rPr>
                <w:lang w:eastAsia="en-AU"/>
              </w:rPr>
              <w:t xml:space="preserve">fronting </w:t>
            </w:r>
            <w:smartTag w:uri="urn:schemas-microsoft-com:office:smarttags" w:element="address">
              <w:smartTag w:uri="urn:schemas-microsoft-com:office:smarttags" w:element="Street">
                <w:r>
                  <w:rPr>
                    <w:lang w:eastAsia="en-AU"/>
                  </w:rPr>
                  <w:t>Cooyong Street</w:t>
                </w:r>
              </w:smartTag>
            </w:smartTag>
            <w:r>
              <w:rPr>
                <w:lang w:eastAsia="en-AU"/>
              </w:rPr>
              <w:t xml:space="preserve"> </w:t>
            </w:r>
            <w:r w:rsidRPr="00F11E25">
              <w:rPr>
                <w:lang w:eastAsia="en-AU"/>
              </w:rPr>
              <w:t xml:space="preserve">above the </w:t>
            </w:r>
            <w:r>
              <w:rPr>
                <w:lang w:eastAsia="en-AU"/>
              </w:rPr>
              <w:t xml:space="preserve">first </w:t>
            </w:r>
            <w:r w:rsidRPr="00F11E25">
              <w:rPr>
                <w:lang w:eastAsia="en-AU"/>
              </w:rPr>
              <w:t>floor:</w:t>
            </w:r>
          </w:p>
          <w:p w:rsidR="00C35D75" w:rsidRPr="00A803D9" w:rsidRDefault="00C35D75" w:rsidP="00302A39">
            <w:pPr>
              <w:pStyle w:val="codeList"/>
              <w:numPr>
                <w:ilvl w:val="0"/>
                <w:numId w:val="15"/>
              </w:numPr>
              <w:spacing w:before="60" w:after="60" w:line="288" w:lineRule="auto"/>
              <w:ind w:left="357" w:hanging="357"/>
              <w:rPr>
                <w:i/>
                <w:lang w:eastAsia="en-AU"/>
              </w:rPr>
            </w:pPr>
            <w:r w:rsidRPr="00A803D9">
              <w:rPr>
                <w:i/>
                <w:lang w:eastAsia="en-AU"/>
              </w:rPr>
              <w:t xml:space="preserve">COMMUNITY USE </w:t>
            </w:r>
          </w:p>
          <w:p w:rsidR="00C35D75" w:rsidRPr="00A803D9" w:rsidRDefault="00C35D75" w:rsidP="00302A39">
            <w:pPr>
              <w:pStyle w:val="codeList"/>
              <w:numPr>
                <w:ilvl w:val="0"/>
                <w:numId w:val="15"/>
              </w:numPr>
              <w:spacing w:before="60" w:after="60" w:line="288" w:lineRule="auto"/>
              <w:ind w:left="357" w:hanging="357"/>
              <w:rPr>
                <w:i/>
                <w:lang w:eastAsia="en-AU"/>
              </w:rPr>
            </w:pPr>
            <w:r w:rsidRPr="00A803D9">
              <w:rPr>
                <w:i/>
                <w:lang w:eastAsia="en-AU"/>
              </w:rPr>
              <w:t xml:space="preserve">indoor recreation facility </w:t>
            </w:r>
          </w:p>
          <w:p w:rsidR="00C35D75" w:rsidRPr="00A803D9" w:rsidRDefault="00C35D75" w:rsidP="00302A39">
            <w:pPr>
              <w:pStyle w:val="codeList"/>
              <w:numPr>
                <w:ilvl w:val="0"/>
                <w:numId w:val="15"/>
              </w:numPr>
              <w:spacing w:before="60" w:after="60" w:line="288" w:lineRule="auto"/>
              <w:ind w:left="357" w:hanging="357"/>
              <w:rPr>
                <w:i/>
                <w:lang w:eastAsia="en-AU"/>
              </w:rPr>
            </w:pPr>
            <w:r w:rsidRPr="00A803D9">
              <w:rPr>
                <w:i/>
                <w:lang w:eastAsia="en-AU"/>
              </w:rPr>
              <w:t xml:space="preserve">NON RETAIL COMMERCIAL USE </w:t>
            </w:r>
          </w:p>
        </w:tc>
        <w:tc>
          <w:tcPr>
            <w:tcW w:w="4622" w:type="dxa"/>
          </w:tcPr>
          <w:p w:rsidR="00C35D75" w:rsidRPr="00571582" w:rsidRDefault="00C35D75" w:rsidP="00C35D75">
            <w:pPr>
              <w:pStyle w:val="CritList"/>
              <w:rPr>
                <w:vanish/>
              </w:rPr>
            </w:pPr>
            <w:r w:rsidRPr="00571582">
              <w:rPr>
                <w:vanish/>
              </w:rPr>
              <w:t>n</w:t>
            </w:r>
          </w:p>
          <w:p w:rsidR="00C35D75" w:rsidRPr="00571582" w:rsidRDefault="00C35D75" w:rsidP="00302A39">
            <w:pPr>
              <w:pStyle w:val="RuleList"/>
              <w:numPr>
                <w:ilvl w:val="1"/>
                <w:numId w:val="22"/>
              </w:numPr>
              <w:rPr>
                <w:lang w:val="en-AU"/>
              </w:rPr>
            </w:pPr>
          </w:p>
          <w:p w:rsidR="00C35D75" w:rsidRPr="00F26151" w:rsidRDefault="00C35D75" w:rsidP="00C35D75">
            <w:pPr>
              <w:pStyle w:val="codeCriteriaList"/>
              <w:numPr>
                <w:ilvl w:val="0"/>
                <w:numId w:val="0"/>
              </w:numPr>
              <w:spacing w:before="60"/>
              <w:rPr>
                <w:lang w:eastAsia="zh-CN"/>
              </w:rPr>
            </w:pPr>
            <w:r w:rsidRPr="00F26151">
              <w:rPr>
                <w:lang w:val="en-GB"/>
              </w:rPr>
              <w:t>This is a mandatory requirement. There is no applicable criterion.</w:t>
            </w:r>
          </w:p>
        </w:tc>
      </w:tr>
      <w:tr w:rsidR="00C35D75" w:rsidRPr="00823E57" w:rsidTr="00C35D75">
        <w:tblPrEx>
          <w:tblLook w:val="01E0" w:firstRow="1" w:lastRow="1" w:firstColumn="1" w:lastColumn="1" w:noHBand="0" w:noVBand="0"/>
        </w:tblPrEx>
        <w:tc>
          <w:tcPr>
            <w:tcW w:w="4621" w:type="dxa"/>
          </w:tcPr>
          <w:p w:rsidR="00C35D75" w:rsidRPr="003667AC" w:rsidRDefault="00C35D75" w:rsidP="00C35D75">
            <w:pPr>
              <w:pStyle w:val="RuleList"/>
            </w:pPr>
            <w:r w:rsidRPr="00F11E25">
              <w:t xml:space="preserve"> </w:t>
            </w:r>
            <w:r w:rsidRPr="003667AC">
              <w:t xml:space="preserve"> </w:t>
            </w:r>
          </w:p>
          <w:p w:rsidR="00C35D75" w:rsidRDefault="00C35D75" w:rsidP="00C35D75">
            <w:pPr>
              <w:pStyle w:val="codeRuleList"/>
              <w:numPr>
                <w:ilvl w:val="0"/>
                <w:numId w:val="0"/>
              </w:numPr>
            </w:pPr>
            <w:r>
              <w:t xml:space="preserve">The following </w:t>
            </w:r>
            <w:r w:rsidRPr="00FD3C38">
              <w:rPr>
                <w:i/>
              </w:rPr>
              <w:t>gross floor area</w:t>
            </w:r>
            <w:r>
              <w:t xml:space="preserve"> (</w:t>
            </w:r>
            <w:r w:rsidRPr="00FD3C38">
              <w:rPr>
                <w:i/>
              </w:rPr>
              <w:t>GFA</w:t>
            </w:r>
            <w:r>
              <w:t>) restrictions apply to land with CZ5 mixed use zone, except for the convenience retailing area:</w:t>
            </w:r>
          </w:p>
          <w:p w:rsidR="00C35D75" w:rsidRDefault="00C35D75" w:rsidP="00302A39">
            <w:pPr>
              <w:pStyle w:val="codeList"/>
              <w:numPr>
                <w:ilvl w:val="0"/>
                <w:numId w:val="31"/>
              </w:numPr>
              <w:spacing w:before="60" w:after="60" w:line="288" w:lineRule="auto"/>
            </w:pPr>
            <w:r w:rsidRPr="0098279C">
              <w:rPr>
                <w:i/>
              </w:rPr>
              <w:t>NON RETAIL COMMERCIAL USE</w:t>
            </w:r>
            <w:r>
              <w:t xml:space="preserve">: </w:t>
            </w:r>
            <w:r w:rsidRPr="0098279C">
              <w:rPr>
                <w:u w:val="single"/>
              </w:rPr>
              <w:t>maximum</w:t>
            </w:r>
            <w:r>
              <w:t xml:space="preserve"> </w:t>
            </w:r>
            <w:r w:rsidRPr="0098279C">
              <w:rPr>
                <w:i/>
              </w:rPr>
              <w:t>GFA</w:t>
            </w:r>
            <w:r>
              <w:t xml:space="preserve"> of 100m</w:t>
            </w:r>
            <w:r w:rsidRPr="0098279C">
              <w:rPr>
                <w:vertAlign w:val="superscript"/>
              </w:rPr>
              <w:t>2</w:t>
            </w:r>
            <w:r>
              <w:t xml:space="preserve"> per tenancy or premises</w:t>
            </w:r>
          </w:p>
          <w:p w:rsidR="00C35D75" w:rsidRDefault="00C35D75" w:rsidP="00C35D75">
            <w:pPr>
              <w:pStyle w:val="codeList"/>
              <w:spacing w:before="60" w:after="60" w:line="288" w:lineRule="auto"/>
              <w:rPr>
                <w:lang w:eastAsia="en-AU"/>
              </w:rPr>
            </w:pPr>
            <w:r w:rsidRPr="00A803D9">
              <w:rPr>
                <w:i/>
              </w:rPr>
              <w:t>COMMUNITY USE</w:t>
            </w:r>
            <w:r>
              <w:t xml:space="preserve"> and </w:t>
            </w:r>
            <w:r w:rsidRPr="00A803D9">
              <w:rPr>
                <w:i/>
              </w:rPr>
              <w:t>indoor recreation facility</w:t>
            </w:r>
            <w:r>
              <w:t xml:space="preserve"> (where it is operated or subleased by a community organisation)</w:t>
            </w:r>
            <w:r>
              <w:rPr>
                <w:lang w:eastAsia="en-AU"/>
              </w:rPr>
              <w:t xml:space="preserve">: </w:t>
            </w:r>
            <w:r>
              <w:rPr>
                <w:lang w:eastAsia="en-AU"/>
              </w:rPr>
              <w:br/>
            </w:r>
            <w:r w:rsidRPr="00613A8D">
              <w:rPr>
                <w:u w:val="single"/>
                <w:lang w:eastAsia="en-AU"/>
              </w:rPr>
              <w:t>minimum</w:t>
            </w:r>
            <w:r>
              <w:rPr>
                <w:lang w:eastAsia="en-AU"/>
              </w:rPr>
              <w:t> </w:t>
            </w:r>
            <w:r w:rsidRPr="00FD3C38">
              <w:rPr>
                <w:i/>
                <w:lang w:eastAsia="en-AU"/>
              </w:rPr>
              <w:t>GFA</w:t>
            </w:r>
            <w:r>
              <w:rPr>
                <w:lang w:eastAsia="en-AU"/>
              </w:rPr>
              <w:t xml:space="preserve"> of 5 800 m</w:t>
            </w:r>
            <w:r w:rsidRPr="006100E7">
              <w:rPr>
                <w:vertAlign w:val="superscript"/>
                <w:lang w:eastAsia="en-AU"/>
              </w:rPr>
              <w:t>2</w:t>
            </w:r>
            <w:r>
              <w:rPr>
                <w:lang w:eastAsia="en-AU"/>
              </w:rPr>
              <w:t xml:space="preserve"> in total</w:t>
            </w:r>
          </w:p>
          <w:p w:rsidR="00C35D75" w:rsidRDefault="00C35D75" w:rsidP="00C35D75">
            <w:pPr>
              <w:pStyle w:val="codeList"/>
              <w:spacing w:before="60" w:after="60" w:line="288" w:lineRule="auto"/>
              <w:rPr>
                <w:lang w:eastAsia="en-AU"/>
              </w:rPr>
            </w:pPr>
            <w:r w:rsidRPr="00A803D9">
              <w:rPr>
                <w:i/>
              </w:rPr>
              <w:t>SHOP</w:t>
            </w:r>
            <w:r>
              <w:t xml:space="preserve">: maximum </w:t>
            </w:r>
            <w:r w:rsidRPr="00FD3C38">
              <w:rPr>
                <w:i/>
              </w:rPr>
              <w:t>GFA</w:t>
            </w:r>
            <w:r>
              <w:t xml:space="preserve"> of 200m</w:t>
            </w:r>
            <w:r w:rsidRPr="00610F75">
              <w:rPr>
                <w:vertAlign w:val="superscript"/>
              </w:rPr>
              <w:t>2</w:t>
            </w:r>
            <w:r>
              <w:t xml:space="preserve"> per tenancy</w:t>
            </w:r>
          </w:p>
          <w:p w:rsidR="00C35D75" w:rsidRPr="0065662B" w:rsidRDefault="00C35D75" w:rsidP="00C35D75">
            <w:pPr>
              <w:pStyle w:val="codeList"/>
              <w:spacing w:before="60" w:after="60" w:line="288" w:lineRule="auto"/>
              <w:rPr>
                <w:lang w:eastAsia="en-AU"/>
              </w:rPr>
            </w:pPr>
            <w:r w:rsidRPr="00A803D9">
              <w:rPr>
                <w:i/>
              </w:rPr>
              <w:t>Restaurant</w:t>
            </w:r>
            <w:r>
              <w:t>: maximum of 200m</w:t>
            </w:r>
            <w:r w:rsidRPr="00610F75">
              <w:rPr>
                <w:vertAlign w:val="superscript"/>
              </w:rPr>
              <w:t>2</w:t>
            </w:r>
            <w:r>
              <w:t xml:space="preserve"> per tenancy. </w:t>
            </w:r>
          </w:p>
        </w:tc>
        <w:tc>
          <w:tcPr>
            <w:tcW w:w="4622" w:type="dxa"/>
          </w:tcPr>
          <w:p w:rsidR="00C35D75" w:rsidRPr="00571582" w:rsidRDefault="00C35D75" w:rsidP="00C35D75">
            <w:pPr>
              <w:pStyle w:val="CritList"/>
              <w:rPr>
                <w:vanish/>
              </w:rPr>
            </w:pPr>
            <w:r w:rsidRPr="00571582">
              <w:rPr>
                <w:vanish/>
              </w:rPr>
              <w:t>n</w:t>
            </w:r>
          </w:p>
          <w:p w:rsidR="00C35D75" w:rsidRPr="00571582" w:rsidRDefault="00C35D75" w:rsidP="00302A39">
            <w:pPr>
              <w:pStyle w:val="RuleList"/>
              <w:numPr>
                <w:ilvl w:val="1"/>
                <w:numId w:val="22"/>
              </w:numPr>
              <w:rPr>
                <w:lang w:val="en-AU"/>
              </w:rPr>
            </w:pPr>
          </w:p>
          <w:p w:rsidR="00C35D75" w:rsidRPr="009643BD" w:rsidRDefault="00C35D75" w:rsidP="00C35D75">
            <w:pPr>
              <w:pStyle w:val="codeCriteriaList"/>
              <w:numPr>
                <w:ilvl w:val="0"/>
                <w:numId w:val="0"/>
              </w:numPr>
              <w:rPr>
                <w:lang w:eastAsia="zh-CN"/>
              </w:rPr>
            </w:pPr>
            <w:r w:rsidRPr="009643BD">
              <w:rPr>
                <w:lang w:eastAsia="zh-CN"/>
              </w:rPr>
              <w:t>This is a mandatory requirement. There is no applicable criterion.</w:t>
            </w:r>
          </w:p>
        </w:tc>
      </w:tr>
      <w:tr w:rsidR="00C35D75" w:rsidRPr="00BE441E" w:rsidTr="00C35D75">
        <w:tblPrEx>
          <w:tblLook w:val="01E0" w:firstRow="1" w:lastRow="1" w:firstColumn="1" w:lastColumn="1" w:noHBand="0" w:noVBand="0"/>
        </w:tblPrEx>
        <w:tc>
          <w:tcPr>
            <w:tcW w:w="9243" w:type="dxa"/>
            <w:gridSpan w:val="2"/>
            <w:shd w:val="clear" w:color="auto" w:fill="F3F3F3"/>
          </w:tcPr>
          <w:p w:rsidR="00C35D75" w:rsidRDefault="00C35D75" w:rsidP="00C35D75">
            <w:pPr>
              <w:pStyle w:val="CodeItem"/>
              <w:numPr>
                <w:ilvl w:val="0"/>
                <w:numId w:val="0"/>
              </w:numPr>
            </w:pPr>
            <w:bookmarkStart w:id="63" w:name="_Toc301422519"/>
            <w:bookmarkStart w:id="64" w:name="_Toc306615190"/>
            <w:bookmarkStart w:id="65" w:name="_Toc306802846"/>
            <w:r>
              <w:t>1.5     Convenience retailing area</w:t>
            </w:r>
            <w:bookmarkEnd w:id="63"/>
            <w:bookmarkEnd w:id="64"/>
            <w:bookmarkEnd w:id="65"/>
            <w:r>
              <w:t xml:space="preserve"> </w:t>
            </w:r>
          </w:p>
        </w:tc>
      </w:tr>
      <w:tr w:rsidR="00C35D75" w:rsidRPr="00823E57" w:rsidTr="00C35D75">
        <w:tblPrEx>
          <w:tblLook w:val="01E0" w:firstRow="1" w:lastRow="1" w:firstColumn="1" w:lastColumn="1" w:noHBand="0" w:noVBand="0"/>
        </w:tblPrEx>
        <w:tc>
          <w:tcPr>
            <w:tcW w:w="4621" w:type="dxa"/>
          </w:tcPr>
          <w:p w:rsidR="00C35D75" w:rsidRPr="003667AC" w:rsidRDefault="00C35D75" w:rsidP="00C35D75">
            <w:pPr>
              <w:pStyle w:val="RuleList"/>
              <w:rPr>
                <w:lang w:eastAsia="zh-CN"/>
              </w:rPr>
            </w:pPr>
            <w:r w:rsidRPr="00F11E25">
              <w:t xml:space="preserve"> </w:t>
            </w:r>
            <w:r w:rsidRPr="003667AC">
              <w:rPr>
                <w:lang w:eastAsia="zh-CN"/>
              </w:rPr>
              <w:t xml:space="preserve"> </w:t>
            </w:r>
          </w:p>
          <w:p w:rsidR="00C35D75" w:rsidRPr="00F11E25" w:rsidRDefault="00C35D75" w:rsidP="00C35D75">
            <w:pPr>
              <w:pStyle w:val="codeList"/>
              <w:numPr>
                <w:ilvl w:val="0"/>
                <w:numId w:val="0"/>
              </w:numPr>
              <w:rPr>
                <w:lang w:eastAsia="en-AU"/>
              </w:rPr>
            </w:pPr>
            <w:r w:rsidRPr="00A803D9">
              <w:rPr>
                <w:i/>
                <w:lang w:eastAsia="en-AU"/>
              </w:rPr>
              <w:t>RESIDENTIAL USE</w:t>
            </w:r>
            <w:r>
              <w:rPr>
                <w:lang w:eastAsia="en-AU"/>
              </w:rPr>
              <w:t xml:space="preserve"> is</w:t>
            </w:r>
            <w:r w:rsidRPr="00F11E25">
              <w:rPr>
                <w:lang w:eastAsia="en-AU"/>
              </w:rPr>
              <w:t xml:space="preserve"> not</w:t>
            </w:r>
            <w:r>
              <w:rPr>
                <w:lang w:eastAsia="en-AU"/>
              </w:rPr>
              <w:t> </w:t>
            </w:r>
            <w:r w:rsidRPr="00F11E25">
              <w:rPr>
                <w:lang w:eastAsia="en-AU"/>
              </w:rPr>
              <w:t>permitted</w:t>
            </w:r>
            <w:r>
              <w:rPr>
                <w:lang w:eastAsia="en-AU"/>
              </w:rPr>
              <w:t xml:space="preserve"> at the ground floor level in the convenience retailing area as shown in Figure 4. </w:t>
            </w:r>
          </w:p>
        </w:tc>
        <w:tc>
          <w:tcPr>
            <w:tcW w:w="4622" w:type="dxa"/>
          </w:tcPr>
          <w:p w:rsidR="00C35D75" w:rsidRPr="00571582" w:rsidRDefault="00C35D75" w:rsidP="00C35D75">
            <w:pPr>
              <w:pStyle w:val="CritList"/>
              <w:rPr>
                <w:vanish/>
              </w:rPr>
            </w:pPr>
            <w:r w:rsidRPr="00571582">
              <w:rPr>
                <w:vanish/>
              </w:rPr>
              <w:t>n</w:t>
            </w:r>
          </w:p>
          <w:p w:rsidR="00C35D75" w:rsidRPr="00571582" w:rsidRDefault="00C35D75" w:rsidP="00302A39">
            <w:pPr>
              <w:pStyle w:val="RuleList"/>
              <w:numPr>
                <w:ilvl w:val="1"/>
                <w:numId w:val="22"/>
              </w:numPr>
              <w:rPr>
                <w:lang w:val="en-AU"/>
              </w:rPr>
            </w:pPr>
          </w:p>
          <w:p w:rsidR="00C35D75" w:rsidRPr="00F26151" w:rsidRDefault="00C35D75" w:rsidP="00C35D75">
            <w:pPr>
              <w:pStyle w:val="codeRuleCriteria"/>
              <w:rPr>
                <w:lang w:val="en-GB"/>
              </w:rPr>
            </w:pPr>
            <w:r w:rsidRPr="00F26151">
              <w:rPr>
                <w:lang w:val="en-GB"/>
              </w:rPr>
              <w:t xml:space="preserve">This is a mandatory requirement. There is no applicable criterion. </w:t>
            </w:r>
          </w:p>
        </w:tc>
      </w:tr>
      <w:tr w:rsidR="00C35D75" w:rsidRPr="00823E57" w:rsidTr="00C35D75">
        <w:tblPrEx>
          <w:tblLook w:val="01E0" w:firstRow="1" w:lastRow="1" w:firstColumn="1" w:lastColumn="1" w:noHBand="0" w:noVBand="0"/>
        </w:tblPrEx>
        <w:tc>
          <w:tcPr>
            <w:tcW w:w="4621" w:type="dxa"/>
          </w:tcPr>
          <w:p w:rsidR="00C35D75" w:rsidRPr="003667AC" w:rsidRDefault="00C35D75" w:rsidP="00C35D75">
            <w:pPr>
              <w:pStyle w:val="RuleList"/>
              <w:rPr>
                <w:lang w:eastAsia="zh-CN"/>
              </w:rPr>
            </w:pPr>
            <w:r w:rsidRPr="00F11E25">
              <w:t xml:space="preserve"> </w:t>
            </w:r>
            <w:r w:rsidRPr="003667AC">
              <w:rPr>
                <w:lang w:eastAsia="zh-CN"/>
              </w:rPr>
              <w:t xml:space="preserve"> </w:t>
            </w:r>
          </w:p>
          <w:p w:rsidR="00C35D75" w:rsidRPr="00F11E25" w:rsidRDefault="00C35D75" w:rsidP="00C35D75">
            <w:pPr>
              <w:rPr>
                <w:lang w:eastAsia="en-AU"/>
              </w:rPr>
            </w:pPr>
            <w:r>
              <w:rPr>
                <w:lang w:eastAsia="en-AU"/>
              </w:rPr>
              <w:t xml:space="preserve">The </w:t>
            </w:r>
            <w:r w:rsidRPr="00F11E25">
              <w:rPr>
                <w:lang w:eastAsia="en-AU"/>
              </w:rPr>
              <w:t xml:space="preserve">following </w:t>
            </w:r>
            <w:r w:rsidRPr="00FD3C38">
              <w:rPr>
                <w:i/>
                <w:lang w:eastAsia="en-AU"/>
              </w:rPr>
              <w:t>gross floor area</w:t>
            </w:r>
            <w:r>
              <w:rPr>
                <w:lang w:eastAsia="en-AU"/>
              </w:rPr>
              <w:t xml:space="preserve"> (</w:t>
            </w:r>
            <w:r w:rsidRPr="00FD3C38">
              <w:rPr>
                <w:i/>
                <w:lang w:eastAsia="en-AU"/>
              </w:rPr>
              <w:t>GFA</w:t>
            </w:r>
            <w:r>
              <w:rPr>
                <w:lang w:eastAsia="en-AU"/>
              </w:rPr>
              <w:t>) restrictions apply to the convenience retailing area:</w:t>
            </w:r>
          </w:p>
          <w:p w:rsidR="00C35D75" w:rsidRDefault="00C35D75" w:rsidP="00302A39">
            <w:pPr>
              <w:pStyle w:val="codeList"/>
              <w:numPr>
                <w:ilvl w:val="0"/>
                <w:numId w:val="32"/>
              </w:numPr>
              <w:spacing w:before="60" w:after="60" w:line="288" w:lineRule="auto"/>
              <w:rPr>
                <w:lang w:eastAsia="en-AU"/>
              </w:rPr>
            </w:pPr>
            <w:r w:rsidRPr="0098279C">
              <w:rPr>
                <w:i/>
                <w:lang w:eastAsia="en-AU"/>
              </w:rPr>
              <w:t>SHOP</w:t>
            </w:r>
            <w:r>
              <w:rPr>
                <w:lang w:eastAsia="en-AU"/>
              </w:rPr>
              <w:t xml:space="preserve">: </w:t>
            </w:r>
            <w:r w:rsidRPr="0098279C">
              <w:rPr>
                <w:u w:val="single"/>
                <w:lang w:eastAsia="en-AU"/>
              </w:rPr>
              <w:t>maximum</w:t>
            </w:r>
            <w:r>
              <w:rPr>
                <w:lang w:eastAsia="en-AU"/>
              </w:rPr>
              <w:t xml:space="preserve"> 800m</w:t>
            </w:r>
            <w:r w:rsidRPr="0098279C">
              <w:rPr>
                <w:vertAlign w:val="superscript"/>
                <w:lang w:eastAsia="en-AU"/>
              </w:rPr>
              <w:t>2</w:t>
            </w:r>
            <w:r>
              <w:rPr>
                <w:lang w:eastAsia="en-AU"/>
              </w:rPr>
              <w:t xml:space="preserve"> per tenancy or premises </w:t>
            </w:r>
          </w:p>
          <w:p w:rsidR="00C35D75" w:rsidRPr="00F11E25" w:rsidRDefault="00C35D75" w:rsidP="00C35D75">
            <w:pPr>
              <w:pStyle w:val="codeList"/>
              <w:spacing w:before="60" w:after="60" w:line="288" w:lineRule="auto"/>
              <w:rPr>
                <w:lang w:eastAsia="en-AU"/>
              </w:rPr>
            </w:pPr>
            <w:r w:rsidRPr="00A803D9">
              <w:rPr>
                <w:i/>
                <w:lang w:eastAsia="en-AU"/>
              </w:rPr>
              <w:t>NON RETAIL COMMERCIAL USE</w:t>
            </w:r>
            <w:r>
              <w:rPr>
                <w:lang w:eastAsia="en-AU"/>
              </w:rPr>
              <w:t xml:space="preserve">: </w:t>
            </w:r>
            <w:r w:rsidRPr="00613A8D">
              <w:rPr>
                <w:u w:val="single"/>
                <w:lang w:eastAsia="en-AU"/>
              </w:rPr>
              <w:t>maximum</w:t>
            </w:r>
            <w:r>
              <w:rPr>
                <w:lang w:eastAsia="en-AU"/>
              </w:rPr>
              <w:t> 200m</w:t>
            </w:r>
            <w:r w:rsidRPr="00F11E25">
              <w:rPr>
                <w:vertAlign w:val="superscript"/>
                <w:lang w:eastAsia="en-AU"/>
              </w:rPr>
              <w:t>2</w:t>
            </w:r>
            <w:r>
              <w:rPr>
                <w:lang w:eastAsia="en-AU"/>
              </w:rPr>
              <w:t xml:space="preserve"> per tenancy or premises. </w:t>
            </w:r>
          </w:p>
        </w:tc>
        <w:tc>
          <w:tcPr>
            <w:tcW w:w="4622" w:type="dxa"/>
          </w:tcPr>
          <w:p w:rsidR="00C35D75" w:rsidRPr="00571582" w:rsidRDefault="00C35D75" w:rsidP="00C35D75">
            <w:pPr>
              <w:pStyle w:val="CritList"/>
              <w:rPr>
                <w:vanish/>
              </w:rPr>
            </w:pPr>
            <w:r w:rsidRPr="00571582">
              <w:rPr>
                <w:vanish/>
              </w:rPr>
              <w:t>n</w:t>
            </w:r>
          </w:p>
          <w:p w:rsidR="00C35D75" w:rsidRPr="00571582" w:rsidRDefault="00C35D75" w:rsidP="00302A39">
            <w:pPr>
              <w:pStyle w:val="RuleList"/>
              <w:numPr>
                <w:ilvl w:val="1"/>
                <w:numId w:val="22"/>
              </w:numPr>
              <w:rPr>
                <w:lang w:val="en-AU"/>
              </w:rPr>
            </w:pPr>
          </w:p>
          <w:p w:rsidR="00C35D75" w:rsidRPr="00F26151" w:rsidRDefault="00C35D75" w:rsidP="00C35D75">
            <w:pPr>
              <w:pStyle w:val="codeRuleCriteria"/>
              <w:rPr>
                <w:lang w:val="en-GB"/>
              </w:rPr>
            </w:pPr>
            <w:r w:rsidRPr="00F26151">
              <w:rPr>
                <w:lang w:val="en-GB"/>
              </w:rPr>
              <w:t>This is a mandatory requirement. There is no applicable criterion.</w:t>
            </w:r>
          </w:p>
        </w:tc>
      </w:tr>
    </w:tbl>
    <w:p w:rsidR="00C35D75" w:rsidRDefault="00C35D75" w:rsidP="00C35D75">
      <w:pPr>
        <w:spacing w:line="240" w:lineRule="auto"/>
        <w:rPr>
          <w:rFonts w:eastAsia="Times New Roman" w:cs="Times New Roman"/>
          <w:sz w:val="24"/>
          <w:lang w:eastAsia="en-US"/>
        </w:rPr>
      </w:pPr>
    </w:p>
    <w:p w:rsidR="00C35D75" w:rsidRDefault="00B54EB2" w:rsidP="00C35D75">
      <w:pPr>
        <w:keepNext/>
        <w:spacing w:line="240" w:lineRule="auto"/>
        <w:jc w:val="center"/>
        <w:rPr>
          <w:rFonts w:eastAsia="Times New Roman" w:cs="Times New Roman"/>
          <w:sz w:val="24"/>
          <w:lang w:eastAsia="en-US"/>
        </w:rPr>
      </w:pPr>
      <w:r w:rsidRPr="006F0EAD">
        <w:rPr>
          <w:rFonts w:eastAsia="Times New Roman" w:cs="Times New Roman"/>
          <w:noProof/>
          <w:sz w:val="24"/>
          <w:lang w:eastAsia="en-AU"/>
        </w:rPr>
        <w:drawing>
          <wp:inline distT="0" distB="0" distL="0" distR="0">
            <wp:extent cx="5010150" cy="8553450"/>
            <wp:effectExtent l="0" t="0" r="0" b="0"/>
            <wp:docPr id="7" name="Picture 4" descr="20110811 Heights RETAIL Desig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0811 Heights RETAIL Design Poli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0150" cy="8553450"/>
                    </a:xfrm>
                    <a:prstGeom prst="rect">
                      <a:avLst/>
                    </a:prstGeom>
                    <a:noFill/>
                    <a:ln>
                      <a:noFill/>
                    </a:ln>
                  </pic:spPr>
                </pic:pic>
              </a:graphicData>
            </a:graphic>
          </wp:inline>
        </w:drawing>
      </w:r>
    </w:p>
    <w:p w:rsidR="00C35D75" w:rsidRPr="00FD3C38" w:rsidRDefault="00C35D75" w:rsidP="00C35D75">
      <w:pPr>
        <w:pStyle w:val="Figureheading"/>
        <w:framePr w:wrap="auto" w:vAnchor="margin" w:yAlign="inline"/>
        <w:rPr>
          <w:lang w:val="en-GB"/>
        </w:rPr>
      </w:pPr>
      <w:bookmarkStart w:id="66" w:name="_Toc306619877"/>
      <w:r w:rsidRPr="00FD3C38">
        <w:rPr>
          <w:lang w:val="en-GB"/>
        </w:rPr>
        <w:t>Building elements</w:t>
      </w:r>
      <w:bookmarkEnd w:id="66"/>
    </w:p>
    <w:p w:rsidR="00C35D75" w:rsidRDefault="00302A39" w:rsidP="00302A39">
      <w:pPr>
        <w:pStyle w:val="StyleStyleelementHeadingArialBoldLightBlueArial"/>
      </w:pPr>
      <w:bookmarkStart w:id="67" w:name="_Toc306802847"/>
      <w:r>
        <w:t>Element 3:</w:t>
      </w:r>
      <w:r>
        <w:tab/>
      </w:r>
      <w:r w:rsidR="00C35D75">
        <w:t>Buildings</w:t>
      </w:r>
      <w:bookmarkEnd w:id="67"/>
      <w:r w:rsidR="00C35D75">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35D75" w:rsidRPr="0008659A" w:rsidTr="00C35D75">
        <w:trPr>
          <w:tblHeader/>
        </w:trPr>
        <w:tc>
          <w:tcPr>
            <w:tcW w:w="4621" w:type="dxa"/>
            <w:shd w:val="clear" w:color="auto" w:fill="CCCCCC"/>
          </w:tcPr>
          <w:p w:rsidR="00C35D75" w:rsidRPr="0008659A" w:rsidRDefault="00C35D75" w:rsidP="00C35D75">
            <w:pPr>
              <w:pStyle w:val="codeHeading"/>
            </w:pPr>
            <w:r w:rsidRPr="0008659A">
              <w:t>Rules</w:t>
            </w:r>
          </w:p>
        </w:tc>
        <w:tc>
          <w:tcPr>
            <w:tcW w:w="4622" w:type="dxa"/>
            <w:shd w:val="clear" w:color="auto" w:fill="CCCCCC"/>
          </w:tcPr>
          <w:p w:rsidR="00C35D75" w:rsidRPr="0008659A" w:rsidRDefault="00C35D75" w:rsidP="00C35D75">
            <w:pPr>
              <w:pStyle w:val="codeHeading"/>
            </w:pPr>
            <w:r w:rsidRPr="0008659A">
              <w:t>Criteria</w:t>
            </w:r>
          </w:p>
        </w:tc>
      </w:tr>
      <w:tr w:rsidR="00C35D75" w:rsidRPr="00201B07" w:rsidTr="00C35D75">
        <w:tblPrEx>
          <w:tblLook w:val="01E0" w:firstRow="1" w:lastRow="1" w:firstColumn="1" w:lastColumn="1" w:noHBand="0" w:noVBand="0"/>
        </w:tblPrEx>
        <w:tc>
          <w:tcPr>
            <w:tcW w:w="9243" w:type="dxa"/>
            <w:gridSpan w:val="2"/>
            <w:shd w:val="clear" w:color="auto" w:fill="F3F3F3"/>
          </w:tcPr>
          <w:p w:rsidR="00C35D75" w:rsidRPr="00201B07" w:rsidRDefault="00C35D75" w:rsidP="00C35D75">
            <w:pPr>
              <w:pStyle w:val="CodeItem"/>
              <w:numPr>
                <w:ilvl w:val="0"/>
                <w:numId w:val="0"/>
              </w:numPr>
            </w:pPr>
            <w:bookmarkStart w:id="68" w:name="_Toc301422520"/>
            <w:bookmarkStart w:id="69" w:name="_Toc306615191"/>
            <w:bookmarkStart w:id="70" w:name="_Toc306802848"/>
            <w:r>
              <w:t>1</w:t>
            </w:r>
            <w:r w:rsidRPr="00201B07">
              <w:t>.</w:t>
            </w:r>
            <w:r>
              <w:t>6</w:t>
            </w:r>
            <w:r w:rsidRPr="00201B07">
              <w:t xml:space="preserve">     </w:t>
            </w:r>
            <w:r w:rsidRPr="001C7197">
              <w:t>Height of building</w:t>
            </w:r>
            <w:r>
              <w:t>s</w:t>
            </w:r>
            <w:bookmarkEnd w:id="68"/>
            <w:bookmarkEnd w:id="69"/>
            <w:bookmarkEnd w:id="70"/>
            <w:r w:rsidRPr="00201B07">
              <w:t xml:space="preserve"> </w:t>
            </w:r>
          </w:p>
        </w:tc>
      </w:tr>
      <w:tr w:rsidR="00C35D75" w:rsidRPr="00FF36D6" w:rsidTr="00C35D75">
        <w:tblPrEx>
          <w:tblLook w:val="01E0" w:firstRow="1" w:lastRow="1" w:firstColumn="1" w:lastColumn="1" w:noHBand="0" w:noVBand="0"/>
        </w:tblPrEx>
        <w:tc>
          <w:tcPr>
            <w:tcW w:w="4621" w:type="dxa"/>
          </w:tcPr>
          <w:p w:rsidR="00C35D75" w:rsidRDefault="00C35D75" w:rsidP="00C35D75">
            <w:pPr>
              <w:pStyle w:val="RuleList"/>
            </w:pPr>
          </w:p>
          <w:p w:rsidR="00C35D75" w:rsidRDefault="00C35D75" w:rsidP="00C35D75">
            <w:pPr>
              <w:pStyle w:val="codeRuleList"/>
              <w:numPr>
                <w:ilvl w:val="0"/>
                <w:numId w:val="0"/>
              </w:numPr>
            </w:pPr>
            <w:r>
              <w:t>Maximum height of buildings on the site is consistent with all of the following:</w:t>
            </w:r>
          </w:p>
          <w:p w:rsidR="00C35D75" w:rsidRDefault="00C35D75" w:rsidP="00302A39">
            <w:pPr>
              <w:pStyle w:val="codeRuleCriteria"/>
              <w:numPr>
                <w:ilvl w:val="0"/>
                <w:numId w:val="18"/>
              </w:numPr>
              <w:spacing w:before="0"/>
            </w:pPr>
            <w:r>
              <w:t>for land zoned CZ5 mixed use:</w:t>
            </w:r>
          </w:p>
          <w:p w:rsidR="00C35D75" w:rsidRDefault="00C35D75" w:rsidP="00302A39">
            <w:pPr>
              <w:pStyle w:val="codeRuleCriteria"/>
              <w:numPr>
                <w:ilvl w:val="1"/>
                <w:numId w:val="18"/>
              </w:numPr>
              <w:tabs>
                <w:tab w:val="clear" w:pos="907"/>
                <w:tab w:val="num" w:pos="846"/>
              </w:tabs>
              <w:spacing w:before="0"/>
            </w:pPr>
            <w:r>
              <w:t xml:space="preserve">buildings are contained within </w:t>
            </w:r>
            <w:r>
              <w:tab/>
              <w:t xml:space="preserve">an envelope which rises 25 metres </w:t>
            </w:r>
            <w:r>
              <w:tab/>
              <w:t xml:space="preserve">above </w:t>
            </w:r>
            <w:r w:rsidRPr="00513AC8">
              <w:rPr>
                <w:i/>
              </w:rPr>
              <w:t>datum ground level</w:t>
            </w:r>
            <w:r>
              <w:t xml:space="preserve"> at the </w:t>
            </w:r>
            <w:r>
              <w:tab/>
              <w:t xml:space="preserve">building line then returns at 45 degrees </w:t>
            </w:r>
            <w:r>
              <w:tab/>
              <w:t xml:space="preserve">to a maximum of 28 metres (excluding </w:t>
            </w:r>
            <w:r>
              <w:tab/>
              <w:t xml:space="preserve">rooftop plant and equipment) except for </w:t>
            </w:r>
            <w:r>
              <w:tab/>
              <w:t xml:space="preserve">taller building elements shown in </w:t>
            </w:r>
            <w:r>
              <w:tab/>
              <w:t>Figure 4</w:t>
            </w:r>
          </w:p>
          <w:p w:rsidR="00C35D75" w:rsidRDefault="00C35D75" w:rsidP="00302A39">
            <w:pPr>
              <w:pStyle w:val="codeRuleCriteria"/>
              <w:numPr>
                <w:ilvl w:val="1"/>
                <w:numId w:val="18"/>
              </w:numPr>
              <w:tabs>
                <w:tab w:val="clear" w:pos="907"/>
                <w:tab w:val="num" w:pos="846"/>
              </w:tabs>
              <w:spacing w:before="0"/>
            </w:pPr>
            <w:r>
              <w:t xml:space="preserve">elements at location A are no higher </w:t>
            </w:r>
            <w:r>
              <w:tab/>
              <w:t xml:space="preserve">than RL617 and 15 storeys </w:t>
            </w:r>
            <w:r>
              <w:tab/>
              <w:t xml:space="preserve">(including rooftop plant and equipment) </w:t>
            </w:r>
            <w:r>
              <w:tab/>
              <w:t xml:space="preserve">and a maximum of 20 metres in length </w:t>
            </w:r>
            <w:r>
              <w:tab/>
              <w:t xml:space="preserve">fronting </w:t>
            </w:r>
            <w:r w:rsidRPr="00D529C8">
              <w:t>Cooyong Street and 38 metres</w:t>
            </w:r>
            <w:r>
              <w:t xml:space="preserve"> </w:t>
            </w:r>
            <w:r>
              <w:tab/>
              <w:t xml:space="preserve">in length </w:t>
            </w:r>
            <w:r w:rsidRPr="00D529C8">
              <w:t>along</w:t>
            </w:r>
            <w:r>
              <w:t xml:space="preserve"> </w:t>
            </w:r>
            <w:r w:rsidRPr="00D529C8">
              <w:t>the other frontage</w:t>
            </w:r>
          </w:p>
          <w:p w:rsidR="00C35D75" w:rsidRDefault="00C35D75" w:rsidP="00302A39">
            <w:pPr>
              <w:pStyle w:val="codeRuleCriteria"/>
              <w:numPr>
                <w:ilvl w:val="1"/>
                <w:numId w:val="18"/>
              </w:numPr>
              <w:tabs>
                <w:tab w:val="clear" w:pos="907"/>
                <w:tab w:val="num" w:pos="846"/>
              </w:tabs>
              <w:spacing w:before="0"/>
            </w:pPr>
            <w:r>
              <w:t xml:space="preserve">elements at location B are no higher </w:t>
            </w:r>
            <w:r>
              <w:tab/>
              <w:t xml:space="preserve">than </w:t>
            </w:r>
            <w:r w:rsidRPr="00810F75">
              <w:t>35</w:t>
            </w:r>
            <w:r>
              <w:t> </w:t>
            </w:r>
            <w:r w:rsidRPr="00810F75">
              <w:t xml:space="preserve">metres </w:t>
            </w:r>
            <w:r>
              <w:t xml:space="preserve">above </w:t>
            </w:r>
            <w:r w:rsidRPr="00513AC8">
              <w:rPr>
                <w:i/>
              </w:rPr>
              <w:t xml:space="preserve">datum ground </w:t>
            </w:r>
            <w:r>
              <w:rPr>
                <w:i/>
              </w:rPr>
              <w:tab/>
            </w:r>
            <w:r w:rsidRPr="00513AC8">
              <w:rPr>
                <w:i/>
              </w:rPr>
              <w:t>level</w:t>
            </w:r>
            <w:r>
              <w:t xml:space="preserve"> (including rooftop plant and </w:t>
            </w:r>
            <w:r>
              <w:tab/>
              <w:t xml:space="preserve">equipment) and a maximum of </w:t>
            </w:r>
            <w:r>
              <w:tab/>
              <w:t xml:space="preserve">20 metres in length fronting </w:t>
            </w:r>
            <w:r>
              <w:tab/>
            </w:r>
            <w:r w:rsidRPr="00D529C8">
              <w:t>Cooyong</w:t>
            </w:r>
            <w:r>
              <w:t> </w:t>
            </w:r>
            <w:r w:rsidRPr="00D529C8">
              <w:t>Street and</w:t>
            </w:r>
            <w:r>
              <w:t xml:space="preserve"> </w:t>
            </w:r>
            <w:r w:rsidRPr="00D529C8">
              <w:t xml:space="preserve">38 metres </w:t>
            </w:r>
            <w:r>
              <w:t xml:space="preserve">in length </w:t>
            </w:r>
            <w:r>
              <w:tab/>
            </w:r>
            <w:r w:rsidRPr="00D529C8">
              <w:t>along the other frontage</w:t>
            </w:r>
          </w:p>
          <w:p w:rsidR="00C35D75" w:rsidRDefault="00C35D75" w:rsidP="00302A39">
            <w:pPr>
              <w:pStyle w:val="codeRuleCriteria"/>
              <w:numPr>
                <w:ilvl w:val="0"/>
                <w:numId w:val="18"/>
              </w:numPr>
              <w:spacing w:before="0"/>
            </w:pPr>
            <w:r>
              <w:t>for land zoned RZ5 high density residential:</w:t>
            </w:r>
          </w:p>
          <w:p w:rsidR="00C35D75" w:rsidRPr="007B3315" w:rsidRDefault="00C35D75" w:rsidP="00302A39">
            <w:pPr>
              <w:pStyle w:val="codeRuleCriteria"/>
              <w:numPr>
                <w:ilvl w:val="1"/>
                <w:numId w:val="18"/>
              </w:numPr>
              <w:tabs>
                <w:tab w:val="clear" w:pos="907"/>
                <w:tab w:val="num" w:pos="846"/>
              </w:tabs>
              <w:spacing w:before="0"/>
            </w:pPr>
            <w:r>
              <w:t xml:space="preserve">elements </w:t>
            </w:r>
            <w:r w:rsidRPr="007B3315">
              <w:t xml:space="preserve">at location </w:t>
            </w:r>
            <w:r>
              <w:t xml:space="preserve">C are no higher </w:t>
            </w:r>
            <w:r>
              <w:tab/>
              <w:t xml:space="preserve">than </w:t>
            </w:r>
            <w:r w:rsidRPr="007B3315">
              <w:t>28</w:t>
            </w:r>
            <w:r>
              <w:t> </w:t>
            </w:r>
            <w:r w:rsidRPr="007B3315">
              <w:t xml:space="preserve">metres </w:t>
            </w:r>
            <w:r>
              <w:t xml:space="preserve">(excluding rooftop plant </w:t>
            </w:r>
            <w:r>
              <w:tab/>
              <w:t xml:space="preserve">and equipment) </w:t>
            </w:r>
            <w:r w:rsidRPr="007B3315">
              <w:t xml:space="preserve">above </w:t>
            </w:r>
            <w:r w:rsidRPr="007B3315">
              <w:rPr>
                <w:i/>
              </w:rPr>
              <w:t xml:space="preserve">datum ground </w:t>
            </w:r>
            <w:r>
              <w:rPr>
                <w:i/>
              </w:rPr>
              <w:tab/>
            </w:r>
            <w:r w:rsidRPr="007B3315">
              <w:rPr>
                <w:i/>
              </w:rPr>
              <w:t>level</w:t>
            </w:r>
            <w:r w:rsidRPr="007B3315">
              <w:t xml:space="preserve"> </w:t>
            </w:r>
            <w:r>
              <w:t xml:space="preserve"> </w:t>
            </w:r>
          </w:p>
          <w:p w:rsidR="00C35D75" w:rsidRDefault="00C35D75" w:rsidP="00302A39">
            <w:pPr>
              <w:pStyle w:val="codeRuleCriteria"/>
              <w:numPr>
                <w:ilvl w:val="1"/>
                <w:numId w:val="18"/>
              </w:numPr>
              <w:tabs>
                <w:tab w:val="clear" w:pos="907"/>
                <w:tab w:val="num" w:pos="846"/>
              </w:tabs>
              <w:spacing w:before="0"/>
            </w:pPr>
            <w:r>
              <w:t xml:space="preserve">elements at location D are no higher </w:t>
            </w:r>
            <w:r>
              <w:tab/>
              <w:t xml:space="preserve">than 16 metres (excluding rooftop plant </w:t>
            </w:r>
            <w:r>
              <w:tab/>
              <w:t xml:space="preserve">and equipment) above </w:t>
            </w:r>
            <w:r w:rsidRPr="00513AC8">
              <w:rPr>
                <w:i/>
              </w:rPr>
              <w:t xml:space="preserve">datum ground </w:t>
            </w:r>
            <w:r>
              <w:rPr>
                <w:i/>
              </w:rPr>
              <w:tab/>
            </w:r>
            <w:r w:rsidRPr="00513AC8">
              <w:rPr>
                <w:i/>
              </w:rPr>
              <w:t>level</w:t>
            </w:r>
            <w:r>
              <w:t xml:space="preserve"> </w:t>
            </w:r>
          </w:p>
          <w:p w:rsidR="00C35D75" w:rsidRDefault="00C35D75" w:rsidP="00C35D75">
            <w:pPr>
              <w:pStyle w:val="codeRuleList"/>
              <w:numPr>
                <w:ilvl w:val="0"/>
                <w:numId w:val="0"/>
              </w:numPr>
              <w:ind w:left="563" w:hanging="563"/>
            </w:pPr>
            <w:r>
              <w:rPr>
                <w:lang w:eastAsia="en-AU"/>
              </w:rPr>
              <w:t xml:space="preserve">Note:  except where stated, heights on land with </w:t>
            </w:r>
            <w:r>
              <w:t>RZ5 high density residential zone</w:t>
            </w:r>
            <w:r>
              <w:rPr>
                <w:lang w:eastAsia="en-AU"/>
              </w:rPr>
              <w:t xml:space="preserve"> are set by the </w:t>
            </w:r>
            <w:r>
              <w:t>multi unit housing development code.</w:t>
            </w:r>
          </w:p>
        </w:tc>
        <w:tc>
          <w:tcPr>
            <w:tcW w:w="4622" w:type="dxa"/>
          </w:tcPr>
          <w:p w:rsidR="00C35D75" w:rsidRPr="00571582" w:rsidRDefault="00C35D75" w:rsidP="00C35D75">
            <w:pPr>
              <w:pStyle w:val="CritList"/>
              <w:rPr>
                <w:vanish/>
              </w:rPr>
            </w:pPr>
            <w:r w:rsidRPr="00571582">
              <w:rPr>
                <w:vanish/>
              </w:rPr>
              <w:t>n</w:t>
            </w:r>
          </w:p>
          <w:p w:rsidR="00C35D75" w:rsidRPr="00571582" w:rsidRDefault="00C35D75" w:rsidP="00302A39">
            <w:pPr>
              <w:pStyle w:val="RuleList"/>
              <w:numPr>
                <w:ilvl w:val="1"/>
                <w:numId w:val="22"/>
              </w:numPr>
              <w:rPr>
                <w:lang w:val="en-AU"/>
              </w:rPr>
            </w:pPr>
          </w:p>
          <w:p w:rsidR="00C35D75" w:rsidRPr="00201B07" w:rsidRDefault="00C35D75" w:rsidP="00C35D75">
            <w:pPr>
              <w:pStyle w:val="codeRuleList"/>
              <w:numPr>
                <w:ilvl w:val="0"/>
                <w:numId w:val="0"/>
              </w:numPr>
            </w:pPr>
            <w:r w:rsidRPr="00201B07">
              <w:t>This is a mandatory requirement.  There is no</w:t>
            </w:r>
            <w:r>
              <w:t> </w:t>
            </w:r>
            <w:r w:rsidRPr="00201B07">
              <w:t>applicable criterion.</w:t>
            </w:r>
          </w:p>
        </w:tc>
      </w:tr>
      <w:tr w:rsidR="00C35D75" w:rsidRPr="003667AC" w:rsidTr="00C35D75">
        <w:tblPrEx>
          <w:tblLook w:val="01E0" w:firstRow="1" w:lastRow="1" w:firstColumn="1" w:lastColumn="1" w:noHBand="0" w:noVBand="0"/>
        </w:tblPrEx>
        <w:tc>
          <w:tcPr>
            <w:tcW w:w="4621" w:type="dxa"/>
          </w:tcPr>
          <w:p w:rsidR="00C35D75" w:rsidRPr="00E73D76" w:rsidRDefault="00C35D75" w:rsidP="00C35D75">
            <w:pPr>
              <w:pStyle w:val="RuleList"/>
              <w:rPr>
                <w:lang w:eastAsia="zh-CN"/>
              </w:rPr>
            </w:pPr>
          </w:p>
          <w:p w:rsidR="00C35D75" w:rsidRPr="009643BD" w:rsidRDefault="00C35D75" w:rsidP="00C35D75">
            <w:pPr>
              <w:pStyle w:val="codeRuleCriteria"/>
              <w:rPr>
                <w:lang w:eastAsia="en-AU"/>
              </w:rPr>
            </w:pPr>
            <w:r w:rsidRPr="00201B07">
              <w:t>Minimum height of buildings is three (3) storeys</w:t>
            </w:r>
            <w:r>
              <w:rPr>
                <w:lang w:eastAsia="en-AU"/>
              </w:rPr>
              <w:t>.</w:t>
            </w:r>
          </w:p>
        </w:tc>
        <w:tc>
          <w:tcPr>
            <w:tcW w:w="4622" w:type="dxa"/>
          </w:tcPr>
          <w:p w:rsidR="00C35D75" w:rsidRPr="00571582" w:rsidRDefault="00C35D75" w:rsidP="00C35D75">
            <w:pPr>
              <w:pStyle w:val="CritList"/>
              <w:rPr>
                <w:vanish/>
              </w:rPr>
            </w:pPr>
            <w:r w:rsidRPr="00571582">
              <w:rPr>
                <w:vanish/>
              </w:rPr>
              <w:t>n</w:t>
            </w:r>
          </w:p>
          <w:p w:rsidR="00C35D75" w:rsidRPr="00571582" w:rsidRDefault="00C35D75" w:rsidP="00302A39">
            <w:pPr>
              <w:pStyle w:val="RuleList"/>
              <w:numPr>
                <w:ilvl w:val="1"/>
                <w:numId w:val="22"/>
              </w:numPr>
              <w:rPr>
                <w:lang w:val="en-AU"/>
              </w:rPr>
            </w:pPr>
          </w:p>
          <w:p w:rsidR="00C35D75" w:rsidRPr="00201B07" w:rsidRDefault="00C35D75" w:rsidP="00C35D75">
            <w:pPr>
              <w:pStyle w:val="codeRuleList"/>
              <w:numPr>
                <w:ilvl w:val="0"/>
                <w:numId w:val="0"/>
              </w:numPr>
              <w:spacing w:after="60"/>
            </w:pPr>
            <w:r w:rsidRPr="00201B07">
              <w:t>This is a mandatory requirement.  There is no</w:t>
            </w:r>
            <w:r>
              <w:t> </w:t>
            </w:r>
            <w:r w:rsidRPr="00201B07">
              <w:t>applicable criterion.</w:t>
            </w:r>
          </w:p>
        </w:tc>
      </w:tr>
      <w:tr w:rsidR="00C35D75" w:rsidRPr="007B3315" w:rsidTr="00C35D75">
        <w:tblPrEx>
          <w:tblLook w:val="01E0" w:firstRow="1" w:lastRow="1" w:firstColumn="1" w:lastColumn="1" w:noHBand="0" w:noVBand="0"/>
        </w:tblPrEx>
        <w:tc>
          <w:tcPr>
            <w:tcW w:w="9243" w:type="dxa"/>
            <w:gridSpan w:val="2"/>
            <w:shd w:val="clear" w:color="auto" w:fill="F3F3F3"/>
          </w:tcPr>
          <w:p w:rsidR="00C35D75" w:rsidRPr="007B3315" w:rsidRDefault="00C35D75" w:rsidP="00C35D75">
            <w:pPr>
              <w:pStyle w:val="CodeItem"/>
              <w:keepNext/>
              <w:numPr>
                <w:ilvl w:val="0"/>
                <w:numId w:val="0"/>
              </w:numPr>
            </w:pPr>
            <w:bookmarkStart w:id="71" w:name="_Toc301422517"/>
            <w:bookmarkStart w:id="72" w:name="_Toc306615188"/>
            <w:bookmarkStart w:id="73" w:name="_Toc306802849"/>
            <w:r w:rsidRPr="007B3315">
              <w:t>1.</w:t>
            </w:r>
            <w:r>
              <w:t>7</w:t>
            </w:r>
            <w:r w:rsidRPr="007B3315">
              <w:t xml:space="preserve">     Setback to Cooyong Street</w:t>
            </w:r>
            <w:bookmarkEnd w:id="71"/>
            <w:bookmarkEnd w:id="72"/>
            <w:bookmarkEnd w:id="73"/>
          </w:p>
        </w:tc>
      </w:tr>
      <w:tr w:rsidR="00C35D75" w:rsidRPr="007B3315" w:rsidTr="00C35D75">
        <w:tblPrEx>
          <w:tblLook w:val="01E0" w:firstRow="1" w:lastRow="1" w:firstColumn="1" w:lastColumn="1" w:noHBand="0" w:noVBand="0"/>
        </w:tblPrEx>
        <w:tc>
          <w:tcPr>
            <w:tcW w:w="4621" w:type="dxa"/>
          </w:tcPr>
          <w:p w:rsidR="00C35D75" w:rsidRPr="007B3315" w:rsidRDefault="00C35D75" w:rsidP="00C35D75">
            <w:pPr>
              <w:pStyle w:val="RuleList"/>
              <w:keepNext/>
              <w:rPr>
                <w:lang w:eastAsia="zh-CN"/>
              </w:rPr>
            </w:pPr>
            <w:r w:rsidRPr="007B3315">
              <w:t xml:space="preserve"> </w:t>
            </w:r>
            <w:r w:rsidRPr="007B3315">
              <w:rPr>
                <w:lang w:eastAsia="zh-CN"/>
              </w:rPr>
              <w:t xml:space="preserve"> </w:t>
            </w:r>
          </w:p>
          <w:p w:rsidR="00C35D75" w:rsidRPr="007B3315" w:rsidRDefault="00C35D75" w:rsidP="00C35D75">
            <w:pPr>
              <w:rPr>
                <w:lang w:eastAsia="en-AU"/>
              </w:rPr>
            </w:pPr>
            <w:r>
              <w:t>Buildings along Cooyong Street are setback a </w:t>
            </w:r>
            <w:r w:rsidRPr="007B3315">
              <w:t xml:space="preserve">minimum </w:t>
            </w:r>
            <w:r>
              <w:t>of 6 metres to the boundary of blocks, at the locations shown in Figure 3</w:t>
            </w:r>
            <w:r w:rsidRPr="007B3315">
              <w:t xml:space="preserve">. </w:t>
            </w:r>
          </w:p>
        </w:tc>
        <w:tc>
          <w:tcPr>
            <w:tcW w:w="4622" w:type="dxa"/>
          </w:tcPr>
          <w:p w:rsidR="00C35D75" w:rsidRPr="007B3315" w:rsidRDefault="00C35D75" w:rsidP="00C35D75">
            <w:pPr>
              <w:pStyle w:val="CritList"/>
              <w:keepNext/>
            </w:pPr>
          </w:p>
          <w:p w:rsidR="00C35D75" w:rsidRPr="007B3315" w:rsidRDefault="00C35D75" w:rsidP="00C35D75">
            <w:pPr>
              <w:keepNext/>
            </w:pPr>
            <w:r w:rsidRPr="007B3315">
              <w:t>Buildings and other structures achieve all of the following:</w:t>
            </w:r>
          </w:p>
          <w:p w:rsidR="00C35D75" w:rsidRPr="007B3315" w:rsidRDefault="00C35D75" w:rsidP="00302A39">
            <w:pPr>
              <w:pStyle w:val="codeList"/>
              <w:numPr>
                <w:ilvl w:val="0"/>
                <w:numId w:val="33"/>
              </w:numPr>
              <w:spacing w:before="60" w:after="60" w:line="288" w:lineRule="auto"/>
            </w:pPr>
            <w:r w:rsidRPr="007B3315">
              <w:t>presents a hard edge to the street</w:t>
            </w:r>
          </w:p>
          <w:p w:rsidR="00C35D75" w:rsidRPr="007B3315" w:rsidRDefault="00C35D75" w:rsidP="00C35D75">
            <w:pPr>
              <w:pStyle w:val="codeList"/>
              <w:spacing w:before="60" w:after="60" w:line="288" w:lineRule="auto"/>
            </w:pPr>
            <w:r w:rsidRPr="007B3315">
              <w:t xml:space="preserve">provision of a landscaped area fronting </w:t>
            </w:r>
            <w:smartTag w:uri="urn:schemas-microsoft-com:office:smarttags" w:element="address">
              <w:smartTag w:uri="urn:schemas-microsoft-com:office:smarttags" w:element="Street">
                <w:r w:rsidRPr="007B3315">
                  <w:t>Cooyong Street</w:t>
                </w:r>
              </w:smartTag>
            </w:smartTag>
            <w:r w:rsidRPr="007B3315">
              <w:t xml:space="preserve"> that satisfies criterion C7</w:t>
            </w:r>
          </w:p>
          <w:p w:rsidR="00C35D75" w:rsidRPr="007B3315" w:rsidRDefault="00C35D75" w:rsidP="00C35D75">
            <w:pPr>
              <w:pStyle w:val="codeList"/>
              <w:spacing w:before="60" w:after="60" w:line="288" w:lineRule="auto"/>
            </w:pPr>
            <w:r w:rsidRPr="007B3315">
              <w:t xml:space="preserve">reasonable solar access to the public realm on </w:t>
            </w:r>
            <w:smartTag w:uri="urn:schemas-microsoft-com:office:smarttags" w:element="address">
              <w:smartTag w:uri="urn:schemas-microsoft-com:office:smarttags" w:element="Street">
                <w:r w:rsidRPr="007B3315">
                  <w:t>Cooyong Street</w:t>
                </w:r>
              </w:smartTag>
            </w:smartTag>
            <w:r w:rsidRPr="007B3315">
              <w:t xml:space="preserve">.  </w:t>
            </w:r>
          </w:p>
        </w:tc>
      </w:tr>
      <w:tr w:rsidR="00C35D75" w:rsidRPr="00823E57" w:rsidTr="00C35D75">
        <w:tblPrEx>
          <w:tblLook w:val="01E0" w:firstRow="1" w:lastRow="1" w:firstColumn="1" w:lastColumn="1" w:noHBand="0" w:noVBand="0"/>
        </w:tblPrEx>
        <w:tc>
          <w:tcPr>
            <w:tcW w:w="9243" w:type="dxa"/>
            <w:gridSpan w:val="2"/>
          </w:tcPr>
          <w:p w:rsidR="00C35D75" w:rsidRPr="00B238AA" w:rsidRDefault="00C35D75" w:rsidP="00C35D75">
            <w:pPr>
              <w:pStyle w:val="codeCriteriaList"/>
              <w:numPr>
                <w:ilvl w:val="0"/>
                <w:numId w:val="0"/>
              </w:numPr>
              <w:tabs>
                <w:tab w:val="left" w:pos="720"/>
              </w:tabs>
              <w:spacing w:before="60" w:after="60"/>
              <w:ind w:left="720" w:right="794" w:hanging="720"/>
              <w:rPr>
                <w:color w:val="008000"/>
              </w:rPr>
            </w:pPr>
            <w:r>
              <w:rPr>
                <w:lang w:eastAsia="en-AU"/>
              </w:rPr>
              <w:t xml:space="preserve">Note: </w:t>
            </w:r>
            <w:r>
              <w:rPr>
                <w:lang w:eastAsia="en-AU"/>
              </w:rPr>
              <w:tab/>
              <w:t>Neither rule R15 nor criterion C15 applies to underground car parking fronting Cooyong Street. The transfer of land above underground car parking to the Territory is not prevented by this provision.</w:t>
            </w:r>
          </w:p>
        </w:tc>
      </w:tr>
      <w:tr w:rsidR="00C35D75" w:rsidRPr="003667AC" w:rsidTr="00C35D75">
        <w:tblPrEx>
          <w:tblLook w:val="01E0" w:firstRow="1" w:lastRow="1" w:firstColumn="1" w:lastColumn="1" w:noHBand="0" w:noVBand="0"/>
        </w:tblPrEx>
        <w:tc>
          <w:tcPr>
            <w:tcW w:w="4621" w:type="dxa"/>
          </w:tcPr>
          <w:p w:rsidR="00C35D75" w:rsidRDefault="00C35D75" w:rsidP="00C35D75">
            <w:pPr>
              <w:pStyle w:val="RuleList"/>
              <w:rPr>
                <w:lang w:eastAsia="zh-CN"/>
              </w:rPr>
            </w:pPr>
          </w:p>
          <w:p w:rsidR="00C35D75" w:rsidRDefault="00C35D75" w:rsidP="00C35D75">
            <w:pPr>
              <w:pStyle w:val="RuleList"/>
              <w:numPr>
                <w:ilvl w:val="0"/>
                <w:numId w:val="0"/>
              </w:numPr>
              <w:rPr>
                <w:lang w:eastAsia="zh-CN"/>
              </w:rPr>
            </w:pPr>
            <w:r>
              <w:rPr>
                <w:lang w:eastAsia="zh-CN"/>
              </w:rPr>
              <w:t>Development in the convenience retailing area complies with all of the following:</w:t>
            </w:r>
          </w:p>
          <w:p w:rsidR="00C35D75" w:rsidRPr="008C2128" w:rsidRDefault="00C35D75" w:rsidP="00302A39">
            <w:pPr>
              <w:pStyle w:val="codeRuleCriteria"/>
              <w:numPr>
                <w:ilvl w:val="0"/>
                <w:numId w:val="17"/>
              </w:numPr>
              <w:spacing w:before="0"/>
              <w:rPr>
                <w:lang w:val="en-US" w:eastAsia="zh-CN"/>
              </w:rPr>
            </w:pPr>
            <w:r w:rsidRPr="008C2128">
              <w:rPr>
                <w:lang w:val="en-US" w:eastAsia="zh-CN"/>
              </w:rPr>
              <w:t xml:space="preserve">buildings fronting Cooyong Street include at ground floor, display windows and shopfronts </w:t>
            </w:r>
          </w:p>
          <w:p w:rsidR="00C35D75" w:rsidRPr="008C2128" w:rsidRDefault="00C35D75" w:rsidP="00302A39">
            <w:pPr>
              <w:pStyle w:val="codeRuleCriteria"/>
              <w:numPr>
                <w:ilvl w:val="0"/>
                <w:numId w:val="17"/>
              </w:numPr>
              <w:spacing w:before="0"/>
              <w:rPr>
                <w:lang w:val="en-US" w:eastAsia="zh-CN"/>
              </w:rPr>
            </w:pPr>
            <w:r w:rsidRPr="008C2128">
              <w:rPr>
                <w:lang w:val="en-US" w:eastAsia="zh-CN"/>
              </w:rPr>
              <w:t xml:space="preserve">buildings include at-grade direct pedestrian access with verge level access and egress. </w:t>
            </w:r>
          </w:p>
        </w:tc>
        <w:tc>
          <w:tcPr>
            <w:tcW w:w="4622" w:type="dxa"/>
          </w:tcPr>
          <w:p w:rsidR="00C35D75" w:rsidRPr="00885188" w:rsidRDefault="00C35D75" w:rsidP="00C35D75">
            <w:pPr>
              <w:pStyle w:val="CritList"/>
              <w:rPr>
                <w:vanish/>
              </w:rPr>
            </w:pPr>
            <w:r w:rsidRPr="00885188">
              <w:rPr>
                <w:vanish/>
              </w:rPr>
              <w:t>n</w:t>
            </w:r>
          </w:p>
          <w:p w:rsidR="00C35D75" w:rsidRPr="00571582" w:rsidRDefault="00C35D75" w:rsidP="00302A39">
            <w:pPr>
              <w:pStyle w:val="RuleList"/>
              <w:numPr>
                <w:ilvl w:val="1"/>
                <w:numId w:val="22"/>
              </w:numPr>
              <w:rPr>
                <w:lang w:val="en-AU"/>
              </w:rPr>
            </w:pPr>
          </w:p>
          <w:p w:rsidR="00C35D75" w:rsidRPr="00201B07" w:rsidRDefault="00C35D75" w:rsidP="00C35D75">
            <w:pPr>
              <w:pStyle w:val="CritList"/>
              <w:numPr>
                <w:ilvl w:val="0"/>
                <w:numId w:val="0"/>
              </w:numPr>
            </w:pPr>
            <w:r w:rsidRPr="00201B07">
              <w:t>This is a mandatory requirement. There is no</w:t>
            </w:r>
            <w:r>
              <w:t> </w:t>
            </w:r>
            <w:r w:rsidRPr="00201B07">
              <w:t>applicable criterion.</w:t>
            </w:r>
          </w:p>
          <w:p w:rsidR="00C35D75" w:rsidRPr="00823E57" w:rsidRDefault="00C35D75" w:rsidP="00C35D75">
            <w:pPr>
              <w:pStyle w:val="CritList"/>
              <w:numPr>
                <w:ilvl w:val="0"/>
                <w:numId w:val="0"/>
              </w:numPr>
            </w:pPr>
          </w:p>
        </w:tc>
      </w:tr>
      <w:tr w:rsidR="00C35D75" w:rsidRPr="003667AC" w:rsidTr="00C35D75">
        <w:tblPrEx>
          <w:tblLook w:val="01E0" w:firstRow="1" w:lastRow="1" w:firstColumn="1" w:lastColumn="1" w:noHBand="0" w:noVBand="0"/>
        </w:tblPrEx>
        <w:tc>
          <w:tcPr>
            <w:tcW w:w="4621" w:type="dxa"/>
          </w:tcPr>
          <w:p w:rsidR="00C35D75" w:rsidRDefault="00C35D75" w:rsidP="00C35D75">
            <w:pPr>
              <w:pStyle w:val="RuleList"/>
              <w:rPr>
                <w:lang w:eastAsia="zh-CN"/>
              </w:rPr>
            </w:pPr>
          </w:p>
          <w:p w:rsidR="00C35D75" w:rsidRDefault="00C35D75" w:rsidP="00C35D75">
            <w:r>
              <w:t xml:space="preserve">Display windows and pedestrian access are provided at the ground floor of buildings fronting all of the following areas: </w:t>
            </w:r>
          </w:p>
          <w:p w:rsidR="00C35D75" w:rsidRDefault="00C35D75" w:rsidP="00302A39">
            <w:pPr>
              <w:pStyle w:val="codeList"/>
              <w:numPr>
                <w:ilvl w:val="0"/>
                <w:numId w:val="34"/>
              </w:numPr>
              <w:spacing w:before="60" w:after="60" w:line="288" w:lineRule="auto"/>
              <w:rPr>
                <w:lang w:eastAsia="zh-CN"/>
              </w:rPr>
            </w:pPr>
            <w:r>
              <w:rPr>
                <w:lang w:eastAsia="zh-CN"/>
              </w:rPr>
              <w:t>Cooyong Street</w:t>
            </w:r>
          </w:p>
          <w:p w:rsidR="00C35D75" w:rsidRDefault="00C35D75" w:rsidP="00C35D75">
            <w:pPr>
              <w:pStyle w:val="codeList"/>
              <w:spacing w:before="60" w:after="60" w:line="288" w:lineRule="auto"/>
              <w:rPr>
                <w:lang w:eastAsia="zh-CN"/>
              </w:rPr>
            </w:pPr>
            <w:smartTag w:uri="urn:schemas-microsoft-com:office:smarttags" w:element="address">
              <w:smartTag w:uri="urn:schemas-microsoft-com:office:smarttags" w:element="Street">
                <w:r>
                  <w:rPr>
                    <w:lang w:eastAsia="zh-CN"/>
                  </w:rPr>
                  <w:t>Ainslie Avenue</w:t>
                </w:r>
              </w:smartTag>
            </w:smartTag>
            <w:r>
              <w:rPr>
                <w:lang w:eastAsia="zh-CN"/>
              </w:rPr>
              <w:t xml:space="preserve"> </w:t>
            </w:r>
          </w:p>
          <w:p w:rsidR="00C35D75" w:rsidRDefault="00C35D75" w:rsidP="00C35D75">
            <w:pPr>
              <w:pStyle w:val="codeList"/>
              <w:spacing w:before="60" w:after="60" w:line="288" w:lineRule="auto"/>
              <w:rPr>
                <w:lang w:eastAsia="zh-CN"/>
              </w:rPr>
            </w:pPr>
            <w:r>
              <w:rPr>
                <w:lang w:eastAsia="zh-CN"/>
              </w:rPr>
              <w:t xml:space="preserve">public open space areas. </w:t>
            </w:r>
          </w:p>
        </w:tc>
        <w:tc>
          <w:tcPr>
            <w:tcW w:w="4622" w:type="dxa"/>
          </w:tcPr>
          <w:p w:rsidR="00C35D75" w:rsidRDefault="00C35D75" w:rsidP="00C35D75">
            <w:pPr>
              <w:pStyle w:val="CritList"/>
            </w:pPr>
            <w:r>
              <w:t xml:space="preserve">  </w:t>
            </w:r>
          </w:p>
          <w:p w:rsidR="00C35D75" w:rsidRDefault="00C35D75" w:rsidP="00C35D75">
            <w:pPr>
              <w:pStyle w:val="codeCriteriaList"/>
              <w:numPr>
                <w:ilvl w:val="0"/>
                <w:numId w:val="0"/>
              </w:numPr>
            </w:pPr>
            <w:r>
              <w:t xml:space="preserve">Development can be adapted to incorporate active frontage with direct pedestrian access at ground floor of buildings fronting </w:t>
            </w:r>
            <w:smartTag w:uri="urn:schemas-microsoft-com:office:smarttags" w:element="address">
              <w:smartTag w:uri="urn:schemas-microsoft-com:office:smarttags" w:element="Street">
                <w:r>
                  <w:t>Cooyong Street</w:t>
                </w:r>
              </w:smartTag>
            </w:smartTag>
            <w:r>
              <w:t xml:space="preserve"> and </w:t>
            </w:r>
            <w:smartTag w:uri="urn:schemas-microsoft-com:office:smarttags" w:element="address">
              <w:smartTag w:uri="urn:schemas-microsoft-com:office:smarttags" w:element="Street">
                <w:r>
                  <w:t>Ainslie Avenue</w:t>
                </w:r>
              </w:smartTag>
            </w:smartTag>
            <w:r>
              <w:t xml:space="preserve">. </w:t>
            </w:r>
          </w:p>
        </w:tc>
      </w:tr>
      <w:tr w:rsidR="00C35D75" w:rsidRPr="003667AC" w:rsidTr="00C35D75">
        <w:tblPrEx>
          <w:tblLook w:val="01E0" w:firstRow="1" w:lastRow="1" w:firstColumn="1" w:lastColumn="1" w:noHBand="0" w:noVBand="0"/>
        </w:tblPrEx>
        <w:trPr>
          <w:hidden/>
        </w:trPr>
        <w:tc>
          <w:tcPr>
            <w:tcW w:w="4621" w:type="dxa"/>
          </w:tcPr>
          <w:p w:rsidR="00C35D75" w:rsidRPr="00611622" w:rsidRDefault="00C35D75" w:rsidP="00C35D75">
            <w:pPr>
              <w:pStyle w:val="RuleList"/>
              <w:rPr>
                <w:vanish/>
                <w:lang w:val="en-AU"/>
              </w:rPr>
            </w:pPr>
            <w:r w:rsidRPr="00611622">
              <w:rPr>
                <w:vanish/>
                <w:lang w:val="en-AU"/>
              </w:rPr>
              <w:t>n</w:t>
            </w:r>
          </w:p>
          <w:p w:rsidR="00C35D75" w:rsidRPr="00611622" w:rsidRDefault="00C35D75" w:rsidP="00302A39">
            <w:pPr>
              <w:pStyle w:val="RuleList"/>
              <w:numPr>
                <w:ilvl w:val="1"/>
                <w:numId w:val="22"/>
              </w:numPr>
              <w:rPr>
                <w:iCs/>
                <w:color w:val="000000"/>
                <w:lang w:val="en-AU" w:eastAsia="en-AU"/>
              </w:rPr>
            </w:pPr>
          </w:p>
          <w:p w:rsidR="00C35D75" w:rsidRDefault="00C35D75" w:rsidP="00C35D75">
            <w:r>
              <w:t xml:space="preserve">There is no applicable rule. </w:t>
            </w:r>
          </w:p>
          <w:p w:rsidR="00C35D75" w:rsidRPr="00E93B02" w:rsidRDefault="00C35D75" w:rsidP="00C35D75"/>
        </w:tc>
        <w:tc>
          <w:tcPr>
            <w:tcW w:w="4622" w:type="dxa"/>
          </w:tcPr>
          <w:p w:rsidR="00C35D75" w:rsidRPr="00823E57" w:rsidRDefault="00C35D75" w:rsidP="00C35D75">
            <w:pPr>
              <w:pStyle w:val="CritList"/>
            </w:pPr>
          </w:p>
          <w:p w:rsidR="00C35D75" w:rsidRPr="001C7197" w:rsidRDefault="00C35D75" w:rsidP="00C35D75">
            <w:pPr>
              <w:pStyle w:val="codeCriteriaList"/>
              <w:numPr>
                <w:ilvl w:val="0"/>
                <w:numId w:val="0"/>
              </w:numPr>
            </w:pPr>
            <w:r>
              <w:t>F</w:t>
            </w:r>
            <w:r w:rsidRPr="00E93B02">
              <w:t>loor to ceiling height</w:t>
            </w:r>
            <w:r>
              <w:t>s</w:t>
            </w:r>
            <w:r w:rsidRPr="00E93B02">
              <w:t xml:space="preserve"> </w:t>
            </w:r>
            <w:r>
              <w:t xml:space="preserve">at the </w:t>
            </w:r>
            <w:r w:rsidRPr="00E93B02">
              <w:t xml:space="preserve">ground </w:t>
            </w:r>
            <w:r>
              <w:t xml:space="preserve">level </w:t>
            </w:r>
            <w:r w:rsidRPr="00E93B02">
              <w:t>of buildings front</w:t>
            </w:r>
            <w:r>
              <w:t>ing</w:t>
            </w:r>
            <w:r w:rsidRPr="00E93B02">
              <w:t xml:space="preserve"> </w:t>
            </w:r>
            <w:smartTag w:uri="urn:schemas-microsoft-com:office:smarttags" w:element="address">
              <w:smartTag w:uri="urn:schemas-microsoft-com:office:smarttags" w:element="Street">
                <w:r w:rsidRPr="00E93B02">
                  <w:t>Cooyong Street</w:t>
                </w:r>
              </w:smartTag>
            </w:smartTag>
            <w:r w:rsidRPr="00E93B02">
              <w:t xml:space="preserve"> and </w:t>
            </w:r>
            <w:smartTag w:uri="urn:schemas-microsoft-com:office:smarttags" w:element="address">
              <w:smartTag w:uri="urn:schemas-microsoft-com:office:smarttags" w:element="Street">
                <w:r w:rsidRPr="00E93B02">
                  <w:t>Ainslie Avenue</w:t>
                </w:r>
              </w:smartTag>
            </w:smartTag>
            <w:r w:rsidRPr="00E93B02">
              <w:t xml:space="preserve"> </w:t>
            </w:r>
            <w:r>
              <w:t xml:space="preserve">can accommodate </w:t>
            </w:r>
            <w:r w:rsidRPr="00E93B02">
              <w:t>commercial use.</w:t>
            </w:r>
          </w:p>
        </w:tc>
      </w:tr>
      <w:tr w:rsidR="00C35D75" w:rsidRPr="003667AC" w:rsidTr="00C35D75">
        <w:tblPrEx>
          <w:tblLook w:val="01E0" w:firstRow="1" w:lastRow="1" w:firstColumn="1" w:lastColumn="1" w:noHBand="0" w:noVBand="0"/>
        </w:tblPrEx>
        <w:tc>
          <w:tcPr>
            <w:tcW w:w="4621" w:type="dxa"/>
          </w:tcPr>
          <w:p w:rsidR="00C35D75" w:rsidRDefault="00C35D75" w:rsidP="00C35D75">
            <w:pPr>
              <w:pStyle w:val="RuleList"/>
              <w:rPr>
                <w:lang w:eastAsia="zh-CN"/>
              </w:rPr>
            </w:pPr>
          </w:p>
          <w:p w:rsidR="00C35D75" w:rsidRDefault="00C35D75" w:rsidP="00C35D75">
            <w:r>
              <w:t xml:space="preserve">A maximum of 20 percent of the length of the ground floor of buildings in each section in CZ5 mixed use zone fronting Cooyong Street and Ainslie Avenue has a blank façade. </w:t>
            </w:r>
          </w:p>
        </w:tc>
        <w:tc>
          <w:tcPr>
            <w:tcW w:w="4622" w:type="dxa"/>
          </w:tcPr>
          <w:p w:rsidR="00C35D75" w:rsidRDefault="00C35D75" w:rsidP="00C35D75">
            <w:pPr>
              <w:pStyle w:val="CritList"/>
            </w:pPr>
            <w:r>
              <w:t xml:space="preserve"> </w:t>
            </w:r>
          </w:p>
          <w:p w:rsidR="00C35D75" w:rsidRDefault="00C35D75" w:rsidP="00C35D75">
            <w:pPr>
              <w:pStyle w:val="codeCriteriaList"/>
              <w:numPr>
                <w:ilvl w:val="0"/>
                <w:numId w:val="0"/>
              </w:numPr>
            </w:pPr>
            <w:r>
              <w:t>Ground floor facades of buildings fronting Cooyong Street and Ainslie Avenue present a varied and interesting design.</w:t>
            </w:r>
          </w:p>
        </w:tc>
      </w:tr>
      <w:tr w:rsidR="00C35D75" w:rsidRPr="00BE441E" w:rsidTr="00C35D75">
        <w:tblPrEx>
          <w:tblLook w:val="01E0" w:firstRow="1" w:lastRow="1" w:firstColumn="1" w:lastColumn="1" w:noHBand="0" w:noVBand="0"/>
        </w:tblPrEx>
        <w:tc>
          <w:tcPr>
            <w:tcW w:w="9243" w:type="dxa"/>
            <w:gridSpan w:val="2"/>
            <w:shd w:val="clear" w:color="auto" w:fill="F3F3F3"/>
          </w:tcPr>
          <w:p w:rsidR="00C35D75" w:rsidRDefault="00C35D75" w:rsidP="00C35D75">
            <w:pPr>
              <w:pStyle w:val="CodeItem"/>
              <w:keepNext/>
              <w:numPr>
                <w:ilvl w:val="0"/>
                <w:numId w:val="0"/>
              </w:numPr>
            </w:pPr>
            <w:bookmarkStart w:id="74" w:name="_Toc301422522"/>
            <w:bookmarkStart w:id="75" w:name="_Toc306615193"/>
            <w:bookmarkStart w:id="76" w:name="_Toc306802850"/>
            <w:r>
              <w:t>1.8     Building design</w:t>
            </w:r>
            <w:bookmarkEnd w:id="74"/>
            <w:bookmarkEnd w:id="75"/>
            <w:bookmarkEnd w:id="76"/>
            <w:r>
              <w:t xml:space="preserve"> </w:t>
            </w:r>
          </w:p>
        </w:tc>
      </w:tr>
      <w:tr w:rsidR="00C35D75" w:rsidRPr="00BE441E" w:rsidTr="00C35D75">
        <w:tblPrEx>
          <w:tblLook w:val="01E0" w:firstRow="1" w:lastRow="1" w:firstColumn="1" w:lastColumn="1" w:noHBand="0" w:noVBand="0"/>
        </w:tblPrEx>
        <w:trPr>
          <w:hidden/>
        </w:trPr>
        <w:tc>
          <w:tcPr>
            <w:tcW w:w="4621" w:type="dxa"/>
          </w:tcPr>
          <w:p w:rsidR="00C35D75" w:rsidRPr="00611622" w:rsidRDefault="00C35D75" w:rsidP="00C35D75">
            <w:pPr>
              <w:pStyle w:val="RuleList"/>
              <w:keepNext/>
              <w:rPr>
                <w:vanish/>
                <w:lang w:val="en-AU"/>
              </w:rPr>
            </w:pPr>
            <w:r w:rsidRPr="00611622">
              <w:rPr>
                <w:vanish/>
                <w:lang w:val="en-AU"/>
              </w:rPr>
              <w:t>n</w:t>
            </w:r>
          </w:p>
          <w:p w:rsidR="00C35D75" w:rsidRPr="00611622" w:rsidRDefault="00C35D75" w:rsidP="00302A39">
            <w:pPr>
              <w:pStyle w:val="RuleList"/>
              <w:keepNext/>
              <w:numPr>
                <w:ilvl w:val="1"/>
                <w:numId w:val="22"/>
              </w:numPr>
              <w:rPr>
                <w:iCs/>
                <w:color w:val="000000"/>
                <w:lang w:val="en-AU" w:eastAsia="en-AU"/>
              </w:rPr>
            </w:pPr>
          </w:p>
          <w:p w:rsidR="00C35D75" w:rsidRDefault="00C35D75" w:rsidP="00C35D75">
            <w:pPr>
              <w:keepNext/>
            </w:pPr>
            <w:r w:rsidRPr="002358E1">
              <w:t>There is no applicable rule.</w:t>
            </w:r>
          </w:p>
          <w:p w:rsidR="00C35D75" w:rsidRDefault="00C35D75" w:rsidP="00C35D75">
            <w:pPr>
              <w:keepNext/>
            </w:pPr>
          </w:p>
          <w:p w:rsidR="00C35D75" w:rsidRDefault="00C35D75" w:rsidP="00C35D75">
            <w:pPr>
              <w:keepNext/>
            </w:pPr>
          </w:p>
          <w:p w:rsidR="00C35D75" w:rsidRPr="00196FFC" w:rsidRDefault="00C35D75" w:rsidP="00C35D75">
            <w:pPr>
              <w:spacing w:line="240" w:lineRule="auto"/>
              <w:rPr>
                <w:rFonts w:eastAsia="Times New Roman" w:cs="Times New Roman"/>
                <w:sz w:val="24"/>
                <w:lang w:eastAsia="en-US"/>
              </w:rPr>
            </w:pPr>
          </w:p>
        </w:tc>
        <w:tc>
          <w:tcPr>
            <w:tcW w:w="4622" w:type="dxa"/>
          </w:tcPr>
          <w:p w:rsidR="00C35D75" w:rsidRDefault="00C35D75" w:rsidP="00C35D75">
            <w:pPr>
              <w:pStyle w:val="CritList"/>
            </w:pPr>
          </w:p>
          <w:p w:rsidR="00C35D75" w:rsidRDefault="00C35D75" w:rsidP="00C35D75">
            <w:r>
              <w:t>Development complies with all of the following:</w:t>
            </w:r>
          </w:p>
          <w:p w:rsidR="00C35D75" w:rsidRPr="00AA59D4" w:rsidRDefault="00C35D75" w:rsidP="00302A39">
            <w:pPr>
              <w:pStyle w:val="codeList"/>
              <w:numPr>
                <w:ilvl w:val="0"/>
                <w:numId w:val="35"/>
              </w:numPr>
              <w:spacing w:before="60" w:after="60" w:line="288" w:lineRule="auto"/>
            </w:pPr>
            <w:r w:rsidRPr="00AA59D4">
              <w:t>corner buildings contain focal points providing architectural interest and variety to</w:t>
            </w:r>
            <w:r>
              <w:t> </w:t>
            </w:r>
            <w:r w:rsidRPr="00AA59D4">
              <w:t>the building design</w:t>
            </w:r>
          </w:p>
          <w:p w:rsidR="00C35D75" w:rsidRPr="008611B7" w:rsidRDefault="00C35D75" w:rsidP="00C35D75">
            <w:pPr>
              <w:pStyle w:val="codeList"/>
              <w:spacing w:before="60" w:after="60" w:line="288" w:lineRule="auto"/>
            </w:pPr>
            <w:r w:rsidRPr="005D4BF5">
              <w:t xml:space="preserve">entrances </w:t>
            </w:r>
            <w:r>
              <w:t>to common areas for</w:t>
            </w:r>
            <w:r w:rsidRPr="005D4BF5">
              <w:t xml:space="preserve"> </w:t>
            </w:r>
            <w:r>
              <w:t xml:space="preserve">residential use </w:t>
            </w:r>
            <w:r w:rsidRPr="008611B7">
              <w:t>provide</w:t>
            </w:r>
            <w:r>
              <w:t>s</w:t>
            </w:r>
            <w:r w:rsidRPr="008611B7">
              <w:t xml:space="preserve"> strong visual connection to the</w:t>
            </w:r>
            <w:r>
              <w:t> </w:t>
            </w:r>
            <w:r w:rsidRPr="008611B7">
              <w:t>street and ensure a high level of surveillance</w:t>
            </w:r>
          </w:p>
          <w:p w:rsidR="00C35D75" w:rsidRPr="005D4BF5" w:rsidRDefault="00C35D75" w:rsidP="00C35D75">
            <w:pPr>
              <w:pStyle w:val="codeList"/>
              <w:spacing w:before="60" w:after="60" w:line="288" w:lineRule="auto"/>
            </w:pPr>
            <w:r w:rsidRPr="005D4BF5">
              <w:t>driveways and pedestrian entrances to the</w:t>
            </w:r>
            <w:r>
              <w:t> </w:t>
            </w:r>
            <w:r w:rsidRPr="005D4BF5">
              <w:t>site are visible from the boundary</w:t>
            </w:r>
          </w:p>
          <w:p w:rsidR="00C35D75" w:rsidRDefault="00C35D75" w:rsidP="00C35D75">
            <w:pPr>
              <w:pStyle w:val="codeList"/>
              <w:spacing w:before="60" w:after="60" w:line="288" w:lineRule="auto"/>
            </w:pPr>
            <w:r>
              <w:t>west-facing facades incorporate sun </w:t>
            </w:r>
            <w:r w:rsidRPr="008611B7">
              <w:t>shading</w:t>
            </w:r>
            <w:r>
              <w:t xml:space="preserve"> into </w:t>
            </w:r>
            <w:r w:rsidRPr="008611B7">
              <w:t>building</w:t>
            </w:r>
            <w:r>
              <w:t xml:space="preserve"> designs </w:t>
            </w:r>
          </w:p>
          <w:p w:rsidR="00C35D75" w:rsidRDefault="00C35D75" w:rsidP="00C35D75">
            <w:pPr>
              <w:pStyle w:val="codeList"/>
              <w:spacing w:before="60" w:after="60" w:line="288" w:lineRule="auto"/>
            </w:pPr>
            <w:r>
              <w:t>desired planning outcomes of</w:t>
            </w:r>
          </w:p>
          <w:p w:rsidR="00C35D75" w:rsidRPr="00BD65C3" w:rsidRDefault="00C35D75" w:rsidP="00C35D75">
            <w:pPr>
              <w:pStyle w:val="codeList2"/>
              <w:spacing w:before="60" w:after="60" w:line="288" w:lineRule="auto"/>
              <w:ind w:left="907" w:hanging="453"/>
            </w:pPr>
            <w:r w:rsidRPr="00BD65C3">
              <w:t>contributing to a high quality, environmentally sustainable residential</w:t>
            </w:r>
            <w:r>
              <w:t> </w:t>
            </w:r>
            <w:r w:rsidRPr="00BD65C3">
              <w:t xml:space="preserve">development near Canberra’s main commercial centre </w:t>
            </w:r>
          </w:p>
          <w:p w:rsidR="00C35D75" w:rsidRPr="00BD65C3" w:rsidRDefault="00C35D75" w:rsidP="00C35D75">
            <w:pPr>
              <w:pStyle w:val="codeList2"/>
              <w:spacing w:before="60" w:after="60" w:line="288" w:lineRule="auto"/>
              <w:ind w:left="907" w:hanging="453"/>
            </w:pPr>
            <w:r w:rsidRPr="00BD65C3">
              <w:t>balancing and protecting the high quality residential amenity while providing for community facilities and</w:t>
            </w:r>
            <w:r>
              <w:t> </w:t>
            </w:r>
            <w:r w:rsidRPr="00BD65C3">
              <w:t xml:space="preserve">limited commercial use </w:t>
            </w:r>
          </w:p>
          <w:p w:rsidR="00C35D75" w:rsidRPr="00BD65C3" w:rsidRDefault="00C35D75" w:rsidP="00C35D75">
            <w:pPr>
              <w:pStyle w:val="codeList2"/>
              <w:spacing w:before="60" w:after="60" w:line="288" w:lineRule="auto"/>
              <w:ind w:left="907" w:hanging="453"/>
            </w:pPr>
            <w:r w:rsidRPr="00BD65C3">
              <w:t>encouraging innovation in high</w:t>
            </w:r>
            <w:r>
              <w:t> </w:t>
            </w:r>
            <w:r w:rsidRPr="00BD65C3">
              <w:t>quality</w:t>
            </w:r>
            <w:r>
              <w:t> </w:t>
            </w:r>
            <w:r w:rsidRPr="00BD65C3">
              <w:t>design of the built form and</w:t>
            </w:r>
            <w:r>
              <w:t> </w:t>
            </w:r>
            <w:r w:rsidRPr="00BD65C3">
              <w:t>open space</w:t>
            </w:r>
          </w:p>
          <w:p w:rsidR="00C35D75" w:rsidRDefault="00C35D75" w:rsidP="00C35D75">
            <w:pPr>
              <w:pStyle w:val="codeList2"/>
              <w:spacing w:before="60" w:after="60" w:line="288" w:lineRule="auto"/>
              <w:ind w:left="907" w:hanging="453"/>
            </w:pPr>
            <w:r w:rsidRPr="00BD65C3">
              <w:t>minimising adverse impacts on environmental and heritage qualities within the precinct and adjacent sites</w:t>
            </w:r>
          </w:p>
          <w:p w:rsidR="00C35D75" w:rsidRPr="00BD65C3" w:rsidRDefault="00C35D75" w:rsidP="00C35D75">
            <w:pPr>
              <w:pStyle w:val="codeList2"/>
              <w:spacing w:before="60" w:after="60" w:line="288" w:lineRule="auto"/>
              <w:ind w:left="907" w:hanging="453"/>
            </w:pPr>
            <w:r>
              <w:t>supporting a street network that is designed for low vehicle speed and easy pedestrian access.</w:t>
            </w:r>
          </w:p>
        </w:tc>
      </w:tr>
      <w:tr w:rsidR="00C35D75" w:rsidRPr="00201B07" w:rsidTr="00C35D75">
        <w:tblPrEx>
          <w:tblLook w:val="01E0" w:firstRow="1" w:lastRow="1" w:firstColumn="1" w:lastColumn="1" w:noHBand="0" w:noVBand="0"/>
        </w:tblPrEx>
        <w:tc>
          <w:tcPr>
            <w:tcW w:w="9243" w:type="dxa"/>
            <w:gridSpan w:val="2"/>
            <w:shd w:val="clear" w:color="auto" w:fill="F3F3F3"/>
          </w:tcPr>
          <w:p w:rsidR="00C35D75" w:rsidRPr="00201B07" w:rsidRDefault="00C35D75" w:rsidP="00C35D75">
            <w:pPr>
              <w:pStyle w:val="CodeItem"/>
              <w:numPr>
                <w:ilvl w:val="0"/>
                <w:numId w:val="0"/>
              </w:numPr>
            </w:pPr>
            <w:bookmarkStart w:id="77" w:name="_Toc301422521"/>
            <w:bookmarkStart w:id="78" w:name="_Toc306615192"/>
            <w:bookmarkStart w:id="79" w:name="_Toc306802851"/>
            <w:r>
              <w:t>1</w:t>
            </w:r>
            <w:r w:rsidRPr="00201B07">
              <w:t>.</w:t>
            </w:r>
            <w:r>
              <w:t>9</w:t>
            </w:r>
            <w:r w:rsidRPr="00201B07">
              <w:t xml:space="preserve">     </w:t>
            </w:r>
            <w:r>
              <w:t>Rooftop gardens</w:t>
            </w:r>
            <w:bookmarkEnd w:id="77"/>
            <w:bookmarkEnd w:id="78"/>
            <w:bookmarkEnd w:id="79"/>
            <w:r w:rsidRPr="00201B07">
              <w:t xml:space="preserve"> </w:t>
            </w:r>
          </w:p>
        </w:tc>
      </w:tr>
      <w:tr w:rsidR="00C35D75" w:rsidRPr="003667AC" w:rsidTr="00C35D75">
        <w:tblPrEx>
          <w:tblLook w:val="01E0" w:firstRow="1" w:lastRow="1" w:firstColumn="1" w:lastColumn="1" w:noHBand="0" w:noVBand="0"/>
        </w:tblPrEx>
        <w:trPr>
          <w:hidden/>
        </w:trPr>
        <w:tc>
          <w:tcPr>
            <w:tcW w:w="4621" w:type="dxa"/>
          </w:tcPr>
          <w:p w:rsidR="00C35D75" w:rsidRPr="00611622" w:rsidRDefault="00C35D75" w:rsidP="00C35D75">
            <w:pPr>
              <w:pStyle w:val="RuleList"/>
              <w:rPr>
                <w:vanish/>
                <w:lang w:val="en-AU"/>
              </w:rPr>
            </w:pPr>
            <w:r w:rsidRPr="00611622">
              <w:rPr>
                <w:vanish/>
                <w:lang w:val="en-AU"/>
              </w:rPr>
              <w:t>n</w:t>
            </w:r>
          </w:p>
          <w:p w:rsidR="00C35D75" w:rsidRPr="00611622" w:rsidRDefault="00C35D75" w:rsidP="00302A39">
            <w:pPr>
              <w:pStyle w:val="RuleList"/>
              <w:numPr>
                <w:ilvl w:val="1"/>
                <w:numId w:val="22"/>
              </w:numPr>
              <w:rPr>
                <w:iCs/>
                <w:color w:val="000000"/>
                <w:lang w:val="en-AU" w:eastAsia="en-AU"/>
              </w:rPr>
            </w:pPr>
          </w:p>
          <w:p w:rsidR="00C35D75" w:rsidRDefault="00C35D75" w:rsidP="00C35D75">
            <w:r>
              <w:t xml:space="preserve">There is no applicable rule. </w:t>
            </w:r>
          </w:p>
          <w:p w:rsidR="00C35D75" w:rsidRPr="009643BD" w:rsidRDefault="00C35D75" w:rsidP="00C35D75">
            <w:pPr>
              <w:pStyle w:val="codeRuleCriteria"/>
              <w:rPr>
                <w:lang w:eastAsia="en-AU"/>
              </w:rPr>
            </w:pPr>
          </w:p>
        </w:tc>
        <w:tc>
          <w:tcPr>
            <w:tcW w:w="4622" w:type="dxa"/>
          </w:tcPr>
          <w:p w:rsidR="00C35D75" w:rsidRDefault="00C35D75" w:rsidP="00C35D75">
            <w:pPr>
              <w:pStyle w:val="CritList"/>
            </w:pPr>
          </w:p>
          <w:p w:rsidR="00C35D75" w:rsidRDefault="00C35D75" w:rsidP="00C35D75">
            <w:pPr>
              <w:spacing w:before="60" w:after="60"/>
            </w:pPr>
            <w:r>
              <w:t>Common open space in the form of rooftop gardens are provided and achieve all of the following:</w:t>
            </w:r>
          </w:p>
          <w:p w:rsidR="00C35D75" w:rsidRDefault="00C35D75" w:rsidP="00302A39">
            <w:pPr>
              <w:pStyle w:val="codeList"/>
              <w:numPr>
                <w:ilvl w:val="0"/>
                <w:numId w:val="36"/>
              </w:numPr>
              <w:spacing w:before="60" w:after="60" w:line="288" w:lineRule="auto"/>
            </w:pPr>
            <w:r>
              <w:t>adequate access for residents, particularly on the higher floors</w:t>
            </w:r>
          </w:p>
          <w:p w:rsidR="00C35D75" w:rsidRDefault="00C35D75" w:rsidP="00C35D75">
            <w:pPr>
              <w:pStyle w:val="codeList"/>
              <w:spacing w:before="60" w:after="60" w:line="288" w:lineRule="auto"/>
            </w:pPr>
            <w:r>
              <w:t>sufficient space for recreation of residents</w:t>
            </w:r>
          </w:p>
          <w:p w:rsidR="00C35D75" w:rsidRPr="00201B07" w:rsidRDefault="00C35D75" w:rsidP="00C35D75">
            <w:pPr>
              <w:pStyle w:val="codeList"/>
              <w:spacing w:before="60" w:after="60" w:line="288" w:lineRule="auto"/>
            </w:pPr>
            <w:r>
              <w:t xml:space="preserve">reasonable solar access for gardening activities. </w:t>
            </w:r>
          </w:p>
        </w:tc>
      </w:tr>
    </w:tbl>
    <w:p w:rsidR="00C35D75" w:rsidRDefault="00C35D75" w:rsidP="00C35D75">
      <w:pPr>
        <w:spacing w:line="240" w:lineRule="auto"/>
        <w:rPr>
          <w:rFonts w:eastAsia="Times New Roman" w:cs="Times New Roman"/>
          <w:sz w:val="24"/>
          <w:lang w:eastAsia="en-US"/>
        </w:rPr>
      </w:pPr>
    </w:p>
    <w:p w:rsidR="009F79E9" w:rsidRPr="00137C11" w:rsidRDefault="009F79E9" w:rsidP="00EF1A32">
      <w:pPr>
        <w:pStyle w:val="TAbodytext"/>
      </w:pPr>
    </w:p>
    <w:sectPr w:rsidR="009F79E9" w:rsidRPr="00137C11" w:rsidSect="00C35D7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EB2" w:rsidRDefault="00B54EB2">
      <w:pPr>
        <w:spacing w:line="240" w:lineRule="auto"/>
        <w:rPr>
          <w:rFonts w:eastAsia="Times New Roman" w:cs="Times New Roman"/>
          <w:sz w:val="24"/>
          <w:lang w:eastAsia="en-US"/>
        </w:rPr>
      </w:pPr>
      <w:r>
        <w:rPr>
          <w:rFonts w:eastAsia="Times New Roman" w:cs="Times New Roman"/>
          <w:sz w:val="24"/>
          <w:lang w:eastAsia="en-US"/>
        </w:rPr>
        <w:separator/>
      </w:r>
    </w:p>
  </w:endnote>
  <w:endnote w:type="continuationSeparator" w:id="0">
    <w:p w:rsidR="00B54EB2" w:rsidRDefault="00B54EB2">
      <w:pPr>
        <w:spacing w:line="240" w:lineRule="auto"/>
        <w:rPr>
          <w:rFonts w:eastAsia="Times New Roman" w:cs="Times New Roman"/>
          <w:sz w:val="24"/>
          <w:lang w:eastAsia="en-US"/>
        </w:rPr>
      </w:pPr>
      <w:r>
        <w:rPr>
          <w:rFonts w:eastAsia="Times New Roman" w:cs="Times New Roman"/>
          <w:sz w:val="24"/>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C5D" w:rsidRDefault="009F4C5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374182" w:rsidRDefault="006D4CB3" w:rsidP="00C35D75">
    <w:pPr>
      <w:pStyle w:val="Footer"/>
      <w:pBdr>
        <w:top w:val="single" w:sz="4" w:space="6" w:color="auto"/>
      </w:pBdr>
      <w:jc w:val="center"/>
      <w:rPr>
        <w:rStyle w:val="PageNumber"/>
        <w:sz w:val="20"/>
      </w:rPr>
    </w:pPr>
    <w:r w:rsidRPr="00374182">
      <w:rPr>
        <w:rFonts w:cs="Arial"/>
        <w:sz w:val="20"/>
      </w:rPr>
      <w:tab/>
      <w:t>Cooyong Street Urban Renewal Precinct Code—consultation version</w:t>
    </w:r>
    <w:r w:rsidRPr="00374182">
      <w:rPr>
        <w:rFonts w:cs="Arial"/>
        <w:sz w:val="20"/>
      </w:rPr>
      <w:tab/>
      <w:t xml:space="preserve">page </w:t>
    </w:r>
    <w:r w:rsidRPr="00374182">
      <w:rPr>
        <w:rStyle w:val="PageNumber"/>
        <w:sz w:val="20"/>
      </w:rPr>
      <w:fldChar w:fldCharType="begin"/>
    </w:r>
    <w:r w:rsidRPr="00374182">
      <w:rPr>
        <w:rStyle w:val="PageNumber"/>
        <w:sz w:val="20"/>
      </w:rPr>
      <w:instrText xml:space="preserve"> PAGE </w:instrText>
    </w:r>
    <w:r w:rsidRPr="00374182">
      <w:rPr>
        <w:rStyle w:val="PageNumber"/>
        <w:sz w:val="20"/>
      </w:rPr>
      <w:fldChar w:fldCharType="separate"/>
    </w:r>
    <w:r w:rsidR="00166F23">
      <w:rPr>
        <w:rStyle w:val="PageNumber"/>
        <w:noProof/>
        <w:sz w:val="20"/>
      </w:rPr>
      <w:t>ii</w:t>
    </w:r>
    <w:r w:rsidRPr="00374182">
      <w:rPr>
        <w:rStyle w:val="PageNumber"/>
        <w:sz w:val="20"/>
      </w:rPr>
      <w:fldChar w:fldCharType="end"/>
    </w:r>
  </w:p>
  <w:p w:rsidR="006D4CB3" w:rsidRDefault="006D4CB3" w:rsidP="00C35D75">
    <w:pPr>
      <w:pStyle w:val="Footer"/>
      <w:jc w:val="center"/>
      <w:rPr>
        <w:rStyle w:val="PageNumber"/>
        <w:rFonts w:cs="Arial"/>
        <w:sz w:val="18"/>
        <w:szCs w:val="18"/>
      </w:rPr>
    </w:pPr>
    <w:r>
      <w:rPr>
        <w:rFonts w:cs="Arial"/>
        <w:sz w:val="18"/>
        <w:szCs w:val="18"/>
      </w:rPr>
      <w:t>November</w:t>
    </w:r>
    <w:r w:rsidRPr="005D5B9B">
      <w:rPr>
        <w:rFonts w:cs="Arial"/>
        <w:sz w:val="18"/>
        <w:szCs w:val="18"/>
      </w:rPr>
      <w:t xml:space="preserve"> 2011</w:t>
    </w:r>
  </w:p>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374182" w:rsidRDefault="006D4CB3" w:rsidP="00C35D75">
    <w:pPr>
      <w:pStyle w:val="Footer"/>
      <w:pBdr>
        <w:top w:val="single" w:sz="4" w:space="6" w:color="auto"/>
      </w:pBdr>
      <w:jc w:val="center"/>
      <w:rPr>
        <w:rStyle w:val="PageNumber"/>
        <w:sz w:val="20"/>
      </w:rPr>
    </w:pPr>
    <w:r w:rsidRPr="00374182">
      <w:rPr>
        <w:rFonts w:cs="Arial"/>
        <w:sz w:val="20"/>
      </w:rPr>
      <w:tab/>
      <w:t>Cooyong Street Urban Renewal Precinct Code—consultation version</w:t>
    </w:r>
    <w:r w:rsidRPr="00374182">
      <w:rPr>
        <w:rFonts w:cs="Arial"/>
        <w:sz w:val="20"/>
      </w:rPr>
      <w:tab/>
      <w:t xml:space="preserve">page </w:t>
    </w:r>
    <w:r w:rsidRPr="00374182">
      <w:rPr>
        <w:rStyle w:val="PageNumber"/>
        <w:sz w:val="20"/>
      </w:rPr>
      <w:fldChar w:fldCharType="begin"/>
    </w:r>
    <w:r w:rsidRPr="00374182">
      <w:rPr>
        <w:rStyle w:val="PageNumber"/>
        <w:sz w:val="20"/>
      </w:rPr>
      <w:instrText xml:space="preserve"> PAGE </w:instrText>
    </w:r>
    <w:r w:rsidRPr="00374182">
      <w:rPr>
        <w:rStyle w:val="PageNumber"/>
        <w:sz w:val="20"/>
      </w:rPr>
      <w:fldChar w:fldCharType="separate"/>
    </w:r>
    <w:r w:rsidR="00166F23">
      <w:rPr>
        <w:rStyle w:val="PageNumber"/>
        <w:noProof/>
        <w:sz w:val="20"/>
      </w:rPr>
      <w:t>9</w:t>
    </w:r>
    <w:r w:rsidRPr="00374182">
      <w:rPr>
        <w:rStyle w:val="PageNumber"/>
        <w:sz w:val="20"/>
      </w:rPr>
      <w:fldChar w:fldCharType="end"/>
    </w:r>
  </w:p>
  <w:p w:rsidR="006D4CB3" w:rsidRPr="005D5B9B" w:rsidRDefault="006D4CB3" w:rsidP="00C35D75">
    <w:pPr>
      <w:pStyle w:val="Footer"/>
      <w:spacing w:before="60"/>
      <w:jc w:val="center"/>
      <w:rPr>
        <w:rStyle w:val="PageNumber"/>
        <w:rFonts w:cs="Arial"/>
        <w:sz w:val="18"/>
        <w:szCs w:val="18"/>
      </w:rPr>
    </w:pPr>
    <w:r>
      <w:rPr>
        <w:rStyle w:val="PageNumber"/>
        <w:sz w:val="18"/>
        <w:szCs w:val="18"/>
      </w:rPr>
      <w:t>November 2011</w:t>
    </w:r>
  </w:p>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374182" w:rsidRDefault="006D4CB3" w:rsidP="00C35D75">
    <w:pPr>
      <w:pStyle w:val="Footer"/>
      <w:pBdr>
        <w:top w:val="single" w:sz="4" w:space="6" w:color="auto"/>
      </w:pBdr>
      <w:jc w:val="center"/>
      <w:rPr>
        <w:rStyle w:val="PageNumber"/>
        <w:sz w:val="20"/>
      </w:rPr>
    </w:pPr>
    <w:r w:rsidRPr="00374182">
      <w:rPr>
        <w:rFonts w:cs="Arial"/>
        <w:sz w:val="20"/>
      </w:rPr>
      <w:tab/>
      <w:t>Cooyong Street Urban Renewal Precinct Code—consultation version</w:t>
    </w:r>
    <w:r w:rsidRPr="00374182">
      <w:rPr>
        <w:rFonts w:cs="Arial"/>
        <w:sz w:val="20"/>
      </w:rPr>
      <w:tab/>
      <w:t xml:space="preserve">page </w:t>
    </w:r>
    <w:r w:rsidRPr="00374182">
      <w:rPr>
        <w:rStyle w:val="PageNumber"/>
        <w:sz w:val="20"/>
      </w:rPr>
      <w:fldChar w:fldCharType="begin"/>
    </w:r>
    <w:r w:rsidRPr="00374182">
      <w:rPr>
        <w:rStyle w:val="PageNumber"/>
        <w:sz w:val="20"/>
      </w:rPr>
      <w:instrText xml:space="preserve"> PAGE </w:instrText>
    </w:r>
    <w:r w:rsidRPr="00374182">
      <w:rPr>
        <w:rStyle w:val="PageNumber"/>
        <w:sz w:val="20"/>
      </w:rPr>
      <w:fldChar w:fldCharType="separate"/>
    </w:r>
    <w:r w:rsidR="00166F23">
      <w:rPr>
        <w:rStyle w:val="PageNumber"/>
        <w:noProof/>
        <w:sz w:val="20"/>
      </w:rPr>
      <w:t>1</w:t>
    </w:r>
    <w:r w:rsidRPr="00374182">
      <w:rPr>
        <w:rStyle w:val="PageNumber"/>
        <w:sz w:val="20"/>
      </w:rPr>
      <w:fldChar w:fldCharType="end"/>
    </w:r>
  </w:p>
  <w:p w:rsidR="006D4CB3" w:rsidRPr="005D5B9B" w:rsidRDefault="006D4CB3" w:rsidP="00C35D75">
    <w:pPr>
      <w:pStyle w:val="Footer"/>
      <w:spacing w:before="60"/>
      <w:jc w:val="center"/>
      <w:rPr>
        <w:rStyle w:val="PageNumber"/>
        <w:rFonts w:cs="Arial"/>
        <w:sz w:val="18"/>
        <w:szCs w:val="18"/>
      </w:rPr>
    </w:pPr>
    <w:r>
      <w:rPr>
        <w:rStyle w:val="PageNumber"/>
        <w:sz w:val="18"/>
        <w:szCs w:val="18"/>
      </w:rPr>
      <w:t>November 2011</w:t>
    </w:r>
  </w:p>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6D4CB3" w:rsidP="00E3131B">
    <w:pPr>
      <w:pStyle w:val="TAfooter"/>
      <w:pBdr>
        <w:top w:val="single" w:sz="4" w:space="6" w:color="auto"/>
      </w:pBdr>
      <w:rPr>
        <w:rStyle w:val="PageNumber"/>
        <w:rFonts w:cs="Arial"/>
        <w:snapToGrid w:val="0"/>
        <w:sz w:val="18"/>
        <w:szCs w:val="18"/>
      </w:rPr>
    </w:pPr>
    <w:r>
      <w:tab/>
      <w:t>Draft variation 308—public consultation</w:t>
    </w:r>
    <w:r>
      <w:tab/>
    </w:r>
    <w:r w:rsidRPr="00E3131B">
      <w:rPr>
        <w:sz w:val="18"/>
        <w:szCs w:val="18"/>
      </w:rPr>
      <w:t>p</w:t>
    </w:r>
    <w:r w:rsidRPr="00E3131B">
      <w:rPr>
        <w:rStyle w:val="PageNumber"/>
        <w:rFonts w:cs="Arial"/>
        <w:snapToGrid w:val="0"/>
        <w:sz w:val="18"/>
        <w:szCs w:val="18"/>
      </w:rPr>
      <w:t xml:space="preserve">age </w:t>
    </w:r>
    <w:r w:rsidRPr="00E3131B">
      <w:rPr>
        <w:rStyle w:val="PageNumber"/>
        <w:rFonts w:cs="Arial"/>
        <w:snapToGrid w:val="0"/>
        <w:sz w:val="18"/>
        <w:szCs w:val="18"/>
      </w:rPr>
      <w:fldChar w:fldCharType="begin"/>
    </w:r>
    <w:r w:rsidRPr="00E3131B">
      <w:rPr>
        <w:rStyle w:val="PageNumber"/>
        <w:rFonts w:cs="Arial"/>
        <w:snapToGrid w:val="0"/>
        <w:sz w:val="18"/>
        <w:szCs w:val="18"/>
      </w:rPr>
      <w:instrText xml:space="preserve"> PAGE </w:instrText>
    </w:r>
    <w:r w:rsidRPr="00E3131B">
      <w:rPr>
        <w:rStyle w:val="PageNumber"/>
        <w:rFonts w:cs="Arial"/>
        <w:snapToGrid w:val="0"/>
        <w:sz w:val="18"/>
        <w:szCs w:val="18"/>
      </w:rPr>
      <w:fldChar w:fldCharType="separate"/>
    </w:r>
    <w:r w:rsidR="009F4C5D">
      <w:rPr>
        <w:rStyle w:val="PageNumber"/>
        <w:rFonts w:cs="Arial"/>
        <w:noProof/>
        <w:snapToGrid w:val="0"/>
        <w:sz w:val="18"/>
        <w:szCs w:val="18"/>
      </w:rPr>
      <w:t>ii</w:t>
    </w:r>
    <w:r w:rsidRPr="00E3131B">
      <w:rPr>
        <w:rStyle w:val="PageNumber"/>
        <w:rFonts w:cs="Arial"/>
        <w:snapToGrid w:val="0"/>
        <w:sz w:val="18"/>
        <w:szCs w:val="18"/>
      </w:rPr>
      <w:fldChar w:fldCharType="end"/>
    </w:r>
  </w:p>
  <w:p w:rsidR="006D4CB3" w:rsidRDefault="006D4CB3" w:rsidP="00336BCD">
    <w:pPr>
      <w:pStyle w:val="TAfooter"/>
      <w:tabs>
        <w:tab w:val="center" w:pos="4393"/>
        <w:tab w:val="left" w:pos="5625"/>
      </w:tabs>
      <w:jc w:val="left"/>
      <w:rPr>
        <w:rStyle w:val="PageNumber"/>
        <w:rFonts w:cs="Arial"/>
        <w:snapToGrid w:val="0"/>
        <w:sz w:val="18"/>
        <w:szCs w:val="18"/>
      </w:rPr>
    </w:pPr>
    <w:r>
      <w:rPr>
        <w:rStyle w:val="PageNumber"/>
        <w:rFonts w:cs="Arial"/>
        <w:snapToGrid w:val="0"/>
        <w:sz w:val="18"/>
        <w:szCs w:val="18"/>
      </w:rPr>
      <w:tab/>
      <w:t>November 2011</w:t>
    </w:r>
    <w:r>
      <w:rPr>
        <w:rStyle w:val="PageNumber"/>
        <w:rFonts w:cs="Arial"/>
        <w:snapToGrid w:val="0"/>
        <w:sz w:val="18"/>
        <w:szCs w:val="18"/>
      </w:rPr>
      <w:tab/>
    </w:r>
  </w:p>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6D4CB3" w:rsidP="00E3131B">
    <w:pPr>
      <w:pStyle w:val="TAfooter"/>
      <w:pBdr>
        <w:top w:val="single" w:sz="4" w:space="6" w:color="auto"/>
      </w:pBdr>
      <w:rPr>
        <w:rStyle w:val="PageNumber"/>
        <w:rFonts w:cs="Arial"/>
        <w:snapToGrid w:val="0"/>
        <w:sz w:val="18"/>
        <w:szCs w:val="18"/>
      </w:rPr>
    </w:pPr>
    <w:r>
      <w:tab/>
      <w:t xml:space="preserve">Draft variation 308—public consultation </w:t>
    </w:r>
    <w:r>
      <w:tab/>
    </w:r>
    <w:r w:rsidRPr="00E3131B">
      <w:rPr>
        <w:sz w:val="18"/>
        <w:szCs w:val="18"/>
      </w:rPr>
      <w:t>p</w:t>
    </w:r>
    <w:r w:rsidRPr="00E3131B">
      <w:rPr>
        <w:rStyle w:val="PageNumber"/>
        <w:rFonts w:cs="Arial"/>
        <w:snapToGrid w:val="0"/>
        <w:sz w:val="18"/>
        <w:szCs w:val="18"/>
      </w:rPr>
      <w:t xml:space="preserve">age </w:t>
    </w:r>
    <w:r w:rsidRPr="00E3131B">
      <w:rPr>
        <w:rStyle w:val="PageNumber"/>
        <w:rFonts w:cs="Arial"/>
        <w:snapToGrid w:val="0"/>
        <w:sz w:val="18"/>
        <w:szCs w:val="18"/>
      </w:rPr>
      <w:fldChar w:fldCharType="begin"/>
    </w:r>
    <w:r w:rsidRPr="00E3131B">
      <w:rPr>
        <w:rStyle w:val="PageNumber"/>
        <w:rFonts w:cs="Arial"/>
        <w:snapToGrid w:val="0"/>
        <w:sz w:val="18"/>
        <w:szCs w:val="18"/>
      </w:rPr>
      <w:instrText xml:space="preserve"> PAGE </w:instrText>
    </w:r>
    <w:r w:rsidRPr="00E3131B">
      <w:rPr>
        <w:rStyle w:val="PageNumber"/>
        <w:rFonts w:cs="Arial"/>
        <w:snapToGrid w:val="0"/>
        <w:sz w:val="18"/>
        <w:szCs w:val="18"/>
      </w:rPr>
      <w:fldChar w:fldCharType="separate"/>
    </w:r>
    <w:r w:rsidR="00166F23">
      <w:rPr>
        <w:rStyle w:val="PageNumber"/>
        <w:rFonts w:cs="Arial"/>
        <w:noProof/>
        <w:snapToGrid w:val="0"/>
        <w:sz w:val="18"/>
        <w:szCs w:val="18"/>
      </w:rPr>
      <w:t>14</w:t>
    </w:r>
    <w:r w:rsidRPr="00E3131B">
      <w:rPr>
        <w:rStyle w:val="PageNumber"/>
        <w:rFonts w:cs="Arial"/>
        <w:snapToGrid w:val="0"/>
        <w:sz w:val="18"/>
        <w:szCs w:val="18"/>
      </w:rPr>
      <w:fldChar w:fldCharType="end"/>
    </w:r>
  </w:p>
  <w:p w:rsidR="006D4CB3" w:rsidRDefault="006D4CB3" w:rsidP="00C941AC">
    <w:pPr>
      <w:pStyle w:val="TAfooter"/>
      <w:rPr>
        <w:rStyle w:val="PageNumber"/>
        <w:rFonts w:cs="Arial"/>
        <w:snapToGrid w:val="0"/>
        <w:sz w:val="18"/>
        <w:szCs w:val="18"/>
      </w:rPr>
    </w:pPr>
    <w:r>
      <w:rPr>
        <w:rStyle w:val="PageNumber"/>
        <w:rFonts w:cs="Arial"/>
        <w:snapToGrid w:val="0"/>
        <w:sz w:val="18"/>
        <w:szCs w:val="18"/>
      </w:rPr>
      <w:t>November 2011</w:t>
    </w:r>
  </w:p>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374182" w:rsidRDefault="006D4CB3" w:rsidP="00C35D75">
    <w:pPr>
      <w:pStyle w:val="Footer"/>
      <w:pBdr>
        <w:top w:val="single" w:sz="4" w:space="6" w:color="auto"/>
      </w:pBdr>
      <w:jc w:val="center"/>
      <w:rPr>
        <w:sz w:val="20"/>
      </w:rPr>
    </w:pPr>
    <w:r w:rsidRPr="00374182">
      <w:rPr>
        <w:sz w:val="20"/>
      </w:rPr>
      <w:t>Public consultation version</w:t>
    </w:r>
  </w:p>
  <w:p w:rsidR="006D4CB3" w:rsidRDefault="006D4CB3" w:rsidP="00C35D75">
    <w:pPr>
      <w:pStyle w:val="Footer"/>
      <w:jc w:val="center"/>
      <w:rPr>
        <w:sz w:val="18"/>
        <w:szCs w:val="18"/>
      </w:rPr>
    </w:pPr>
    <w:r>
      <w:rPr>
        <w:sz w:val="18"/>
        <w:szCs w:val="18"/>
      </w:rPr>
      <w:t>November</w:t>
    </w:r>
    <w:r w:rsidRPr="005D5B9B">
      <w:rPr>
        <w:sz w:val="18"/>
        <w:szCs w:val="18"/>
      </w:rPr>
      <w:t xml:space="preserve"> 2011</w:t>
    </w:r>
  </w:p>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374182" w:rsidRDefault="006D4CB3" w:rsidP="00C35D75">
    <w:pPr>
      <w:pStyle w:val="Footer"/>
      <w:pBdr>
        <w:top w:val="single" w:sz="4" w:space="6" w:color="auto"/>
      </w:pBdr>
      <w:jc w:val="center"/>
      <w:rPr>
        <w:sz w:val="20"/>
      </w:rPr>
    </w:pPr>
    <w:r w:rsidRPr="00374182">
      <w:rPr>
        <w:sz w:val="20"/>
      </w:rPr>
      <w:t>Public consultation version</w:t>
    </w:r>
  </w:p>
  <w:p w:rsidR="006D4CB3" w:rsidRDefault="006D4CB3" w:rsidP="00C35D75">
    <w:pPr>
      <w:pStyle w:val="Footer"/>
      <w:jc w:val="center"/>
      <w:rPr>
        <w:sz w:val="18"/>
        <w:szCs w:val="18"/>
      </w:rPr>
    </w:pPr>
    <w:r>
      <w:rPr>
        <w:sz w:val="18"/>
        <w:szCs w:val="18"/>
      </w:rPr>
      <w:t>November</w:t>
    </w:r>
    <w:r w:rsidRPr="005D5B9B">
      <w:rPr>
        <w:sz w:val="18"/>
        <w:szCs w:val="18"/>
      </w:rPr>
      <w:t xml:space="preserve"> 2011</w:t>
    </w:r>
  </w:p>
  <w:p w:rsidR="006D4CB3" w:rsidRPr="009F4C5D" w:rsidRDefault="009F4C5D" w:rsidP="009F4C5D">
    <w:pPr>
      <w:pStyle w:val="Footer"/>
      <w:jc w:val="center"/>
      <w:rPr>
        <w:rFonts w:cs="Arial"/>
        <w:sz w:val="14"/>
        <w:szCs w:val="14"/>
      </w:rPr>
    </w:pPr>
    <w:r w:rsidRPr="009F4C5D">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6D4CB3" w:rsidP="00C35D75">
    <w:pPr>
      <w:pStyle w:val="Footer"/>
      <w:jc w:val="center"/>
      <w:rPr>
        <w:rStyle w:val="PageNumber"/>
        <w:rFonts w:cs="Arial"/>
      </w:rPr>
    </w:pPr>
    <w:r>
      <w:rPr>
        <w:rFonts w:cs="Arial"/>
      </w:rPr>
      <w:t xml:space="preserve">Page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w:t>
    </w:r>
    <w:r>
      <w:rPr>
        <w:rStyle w:val="PageNumber"/>
        <w:rFonts w:cs="Arial"/>
      </w:rPr>
      <w:fldChar w:fldCharType="end"/>
    </w:r>
    <w:r>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Pr>
        <w:rStyle w:val="PageNumber"/>
        <w:rFonts w:cs="Arial"/>
        <w:noProof/>
      </w:rPr>
      <w:t>15</w:t>
    </w:r>
    <w:r>
      <w:rPr>
        <w:rStyle w:val="PageNumber"/>
        <w:rFonts w:cs="Arial"/>
      </w:rPr>
      <w:fldChar w:fldCharType="end"/>
    </w:r>
  </w:p>
  <w:p w:rsidR="006D4CB3" w:rsidRDefault="006D4CB3" w:rsidP="00C35D75">
    <w:pPr>
      <w:pStyle w:val="Footer"/>
      <w:jc w:val="center"/>
      <w:rPr>
        <w:rFonts w:cs="Arial"/>
      </w:rPr>
    </w:pPr>
    <w:smartTag w:uri="urn:schemas-microsoft-com:office:smarttags" w:element="PlaceName">
      <w:smartTag w:uri="urn:schemas-microsoft-com:office:smarttags" w:element="place">
        <w:r>
          <w:rPr>
            <w:rFonts w:cs="Arial"/>
          </w:rPr>
          <w:t>Gungahlin</w:t>
        </w:r>
      </w:smartTag>
      <w:r>
        <w:rPr>
          <w:rFonts w:cs="Arial"/>
        </w:rPr>
        <w:t xml:space="preserve"> </w:t>
      </w:r>
      <w:smartTag w:uri="urn:schemas-microsoft-com:office:smarttags" w:element="PlaceType">
        <w:r>
          <w:rPr>
            <w:rFonts w:cs="Arial"/>
          </w:rPr>
          <w:t>Town</w:t>
        </w:r>
      </w:smartTag>
    </w:smartTag>
    <w:r>
      <w:rPr>
        <w:rFonts w:cs="Arial"/>
      </w:rPr>
      <w:t xml:space="preserve"> Centre Precinct Code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EB2" w:rsidRDefault="00B54EB2">
      <w:pPr>
        <w:spacing w:line="240" w:lineRule="auto"/>
        <w:rPr>
          <w:rFonts w:eastAsia="Times New Roman" w:cs="Times New Roman"/>
          <w:sz w:val="24"/>
          <w:lang w:eastAsia="en-US"/>
        </w:rPr>
      </w:pPr>
      <w:r>
        <w:rPr>
          <w:rFonts w:eastAsia="Times New Roman" w:cs="Times New Roman"/>
          <w:sz w:val="24"/>
          <w:lang w:eastAsia="en-US"/>
        </w:rPr>
        <w:separator/>
      </w:r>
    </w:p>
  </w:footnote>
  <w:footnote w:type="continuationSeparator" w:id="0">
    <w:p w:rsidR="00B54EB2" w:rsidRDefault="00B54EB2">
      <w:pPr>
        <w:spacing w:line="240" w:lineRule="auto"/>
        <w:rPr>
          <w:rFonts w:eastAsia="Times New Roman" w:cs="Times New Roman"/>
          <w:sz w:val="24"/>
          <w:lang w:eastAsia="en-US"/>
        </w:rPr>
      </w:pPr>
      <w:r>
        <w:rPr>
          <w:rFonts w:eastAsia="Times New Roman" w:cs="Times New Roman"/>
          <w:sz w:val="24"/>
          <w:lang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C5D" w:rsidRDefault="009F4C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F27A26">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454.5pt;height:181.8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6D4CB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F27A26">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454.5pt;height:181.8pt;rotation:315;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F27A26">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5" type="#_x0000_t136" style="position:absolute;margin-left:0;margin-top:0;width:454.5pt;height:181.8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6D4CB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6D4C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C5D" w:rsidRDefault="009F4C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C5D" w:rsidRDefault="009F4C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6D4CB3" w:rsidP="00666DEF">
    <w:pPr>
      <w:pStyle w:val="TAACTPLAlogo"/>
    </w:pPr>
  </w:p>
  <w:p w:rsidR="006D4CB3" w:rsidRDefault="006D4CB3" w:rsidP="00666DEF">
    <w:pPr>
      <w:pStyle w:val="TAACTPLAlogo"/>
    </w:pPr>
  </w:p>
  <w:p w:rsidR="006D4CB3" w:rsidRDefault="006D4CB3" w:rsidP="00666DEF">
    <w:pPr>
      <w:pStyle w:val="TAACTPLAlogo"/>
    </w:pPr>
  </w:p>
  <w:p w:rsidR="006D4CB3" w:rsidRPr="00A71D44" w:rsidRDefault="00166F23" w:rsidP="008B4FC6">
    <w:pPr>
      <w:pStyle w:val="Header"/>
      <w:spacing w:before="240"/>
      <w:jc w:val="right"/>
      <w:rPr>
        <w:rFonts w:ascii="Calibri" w:hAnsi="Calibri"/>
        <w:b/>
        <w:noProof/>
        <w:sz w:val="32"/>
        <w:szCs w:val="32"/>
        <w:lang w:eastAsia="en-AU"/>
      </w:rPr>
    </w:pPr>
    <w:r>
      <w:rPr>
        <w:noProof/>
        <w:lang w:eastAsia="en-AU"/>
      </w:rPr>
      <w:drawing>
        <wp:anchor distT="0" distB="0" distL="114300" distR="114300" simplePos="0" relativeHeight="251654656" behindDoc="1" locked="0" layoutInCell="1" allowOverlap="1">
          <wp:simplePos x="0" y="0"/>
          <wp:positionH relativeFrom="column">
            <wp:posOffset>-5080</wp:posOffset>
          </wp:positionH>
          <wp:positionV relativeFrom="paragraph">
            <wp:posOffset>-37465</wp:posOffset>
          </wp:positionV>
          <wp:extent cx="2332990" cy="86804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99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CB3" w:rsidRPr="00A71D44">
      <w:rPr>
        <w:rFonts w:ascii="Calibri" w:hAnsi="Calibri"/>
        <w:b/>
        <w:noProof/>
        <w:sz w:val="32"/>
        <w:szCs w:val="32"/>
        <w:lang w:eastAsia="en-AU"/>
      </w:rPr>
      <w:t>ACT Planning and</w:t>
    </w:r>
    <w:r w:rsidR="006D4CB3" w:rsidRPr="00A71D44">
      <w:rPr>
        <w:rFonts w:ascii="Calibri" w:hAnsi="Calibri"/>
        <w:b/>
        <w:noProof/>
        <w:sz w:val="32"/>
        <w:szCs w:val="32"/>
        <w:lang w:eastAsia="en-AU"/>
      </w:rPr>
      <w:br/>
      <w:t>Land Authority</w:t>
    </w:r>
  </w:p>
  <w:p w:rsidR="006D4CB3" w:rsidRDefault="006D4CB3" w:rsidP="00A71D44">
    <w:pPr>
      <w:pStyle w:val="DVBodytext"/>
      <w:rPr>
        <w:rFonts w:cs="Calibri"/>
      </w:rPr>
    </w:pPr>
  </w:p>
  <w:p w:rsidR="006D4CB3" w:rsidRDefault="006D4C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F27A26">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54.5pt;height:181.8pt;rotation:315;z-index:-2516608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57223F" w:rsidRDefault="006D4CB3" w:rsidP="00C35D75">
    <w:pPr>
      <w:pStyle w:val="StylebodyTextArialBold14ptBoldBefore12ptAfter6"/>
      <w:tabs>
        <w:tab w:val="right" w:pos="8789"/>
      </w:tabs>
      <w:jc w:val="right"/>
      <w:rPr>
        <w:rFonts w:ascii="Calibri" w:hAnsi="Calibri" w:cs="Calibri"/>
        <w:sz w:val="24"/>
        <w:szCs w:val="24"/>
      </w:rPr>
    </w:pPr>
    <w:r w:rsidRPr="0057223F">
      <w:rPr>
        <w:rFonts w:ascii="Calibri" w:hAnsi="Calibri" w:cs="Calibri"/>
        <w:b w:val="0"/>
        <w:sz w:val="24"/>
        <w:szCs w:val="24"/>
      </w:rPr>
      <w:t>Appendix A</w:t>
    </w:r>
  </w:p>
  <w:p w:rsidR="006D4CB3" w:rsidRDefault="006D4CB3" w:rsidP="00C35D75">
    <w:pPr>
      <w:spacing w:line="240" w:lineRule="auto"/>
      <w:rPr>
        <w:rFonts w:eastAsia="Times New Roman" w:cs="Times New Roman"/>
        <w:sz w:val="24"/>
        <w:lang w:eastAsia="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F27A26">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54.5pt;height:181.8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Pr="00216582" w:rsidRDefault="006D4CB3" w:rsidP="00C35D7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B3" w:rsidRDefault="00F27A26">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454.5pt;height:181.8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8812A67E"/>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b w:val="0"/>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7015549"/>
    <w:multiLevelType w:val="multilevel"/>
    <w:tmpl w:val="4DFC2C1C"/>
    <w:lvl w:ilvl="0">
      <w:start w:val="1"/>
      <w:numFmt w:val="decimal"/>
      <w:pStyle w:val="TAnumberedtext"/>
      <w:lvlText w:val="%1"/>
      <w:lvlJc w:val="left"/>
      <w:pPr>
        <w:tabs>
          <w:tab w:val="num" w:pos="567"/>
        </w:tabs>
        <w:ind w:left="567" w:hanging="567"/>
      </w:pPr>
      <w:rPr>
        <w:rFonts w:ascii="Arial" w:eastAsia="SimSun" w:hAnsi="Arial" w:cs="Arial" w:hint="default"/>
        <w:color w:val="auto"/>
      </w:rPr>
    </w:lvl>
    <w:lvl w:ilvl="1">
      <w:start w:val="1"/>
      <w:numFmt w:val="lowerLetter"/>
      <w:lvlText w:val="%2)"/>
      <w:lvlJc w:val="left"/>
      <w:pPr>
        <w:tabs>
          <w:tab w:val="num" w:pos="1134"/>
        </w:tabs>
        <w:ind w:left="1418" w:hanging="851"/>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 w15:restartNumberingAfterBreak="0">
    <w:nsid w:val="0AEB7A52"/>
    <w:multiLevelType w:val="hybridMultilevel"/>
    <w:tmpl w:val="73B8DCE4"/>
    <w:lvl w:ilvl="0" w:tplc="37DECBBE">
      <w:start w:val="1"/>
      <w:numFmt w:val="decimal"/>
      <w:pStyle w:val="TAeditorialitemgeneralheading"/>
      <w:lvlText w:val="%1."/>
      <w:lvlJc w:val="left"/>
      <w:pPr>
        <w:tabs>
          <w:tab w:val="num" w:pos="720"/>
        </w:tabs>
        <w:ind w:left="720" w:hanging="360"/>
      </w:pPr>
      <w:rPr>
        <w:rFonts w:cs="Times New Roman"/>
      </w:rPr>
    </w:lvl>
    <w:lvl w:ilvl="1" w:tplc="DAAA42F6">
      <w:start w:val="1"/>
      <w:numFmt w:val="decimal"/>
      <w:lvlText w:val="%2."/>
      <w:lvlJc w:val="left"/>
      <w:pPr>
        <w:tabs>
          <w:tab w:val="num" w:pos="1440"/>
        </w:tabs>
        <w:ind w:left="1440" w:hanging="360"/>
      </w:pPr>
      <w:rPr>
        <w:rFonts w:cs="Times New Roman"/>
      </w:rPr>
    </w:lvl>
    <w:lvl w:ilvl="2" w:tplc="2E1E866E">
      <w:start w:val="1"/>
      <w:numFmt w:val="decimal"/>
      <w:lvlText w:val="%3."/>
      <w:lvlJc w:val="left"/>
      <w:pPr>
        <w:tabs>
          <w:tab w:val="num" w:pos="2160"/>
        </w:tabs>
        <w:ind w:left="2160" w:hanging="360"/>
      </w:pPr>
      <w:rPr>
        <w:rFonts w:cs="Times New Roman"/>
      </w:rPr>
    </w:lvl>
    <w:lvl w:ilvl="3" w:tplc="B17A39A6">
      <w:start w:val="1"/>
      <w:numFmt w:val="decimal"/>
      <w:lvlText w:val="%4."/>
      <w:lvlJc w:val="left"/>
      <w:pPr>
        <w:tabs>
          <w:tab w:val="num" w:pos="2880"/>
        </w:tabs>
        <w:ind w:left="2880" w:hanging="360"/>
      </w:pPr>
      <w:rPr>
        <w:rFonts w:cs="Times New Roman"/>
      </w:rPr>
    </w:lvl>
    <w:lvl w:ilvl="4" w:tplc="E158907E">
      <w:start w:val="1"/>
      <w:numFmt w:val="decimal"/>
      <w:lvlText w:val="%5."/>
      <w:lvlJc w:val="left"/>
      <w:pPr>
        <w:tabs>
          <w:tab w:val="num" w:pos="3600"/>
        </w:tabs>
        <w:ind w:left="3600" w:hanging="360"/>
      </w:pPr>
      <w:rPr>
        <w:rFonts w:cs="Times New Roman"/>
      </w:rPr>
    </w:lvl>
    <w:lvl w:ilvl="5" w:tplc="B8EA9BC4">
      <w:start w:val="1"/>
      <w:numFmt w:val="decimal"/>
      <w:lvlText w:val="%6."/>
      <w:lvlJc w:val="left"/>
      <w:pPr>
        <w:tabs>
          <w:tab w:val="num" w:pos="4320"/>
        </w:tabs>
        <w:ind w:left="4320" w:hanging="360"/>
      </w:pPr>
      <w:rPr>
        <w:rFonts w:cs="Times New Roman"/>
      </w:rPr>
    </w:lvl>
    <w:lvl w:ilvl="6" w:tplc="35902C4C">
      <w:start w:val="1"/>
      <w:numFmt w:val="decimal"/>
      <w:lvlText w:val="%7."/>
      <w:lvlJc w:val="left"/>
      <w:pPr>
        <w:tabs>
          <w:tab w:val="num" w:pos="5040"/>
        </w:tabs>
        <w:ind w:left="5040" w:hanging="360"/>
      </w:pPr>
      <w:rPr>
        <w:rFonts w:cs="Times New Roman"/>
      </w:rPr>
    </w:lvl>
    <w:lvl w:ilvl="7" w:tplc="BF942D08">
      <w:start w:val="1"/>
      <w:numFmt w:val="decimal"/>
      <w:lvlText w:val="%8."/>
      <w:lvlJc w:val="left"/>
      <w:pPr>
        <w:tabs>
          <w:tab w:val="num" w:pos="5760"/>
        </w:tabs>
        <w:ind w:left="5760" w:hanging="360"/>
      </w:pPr>
      <w:rPr>
        <w:rFonts w:cs="Times New Roman"/>
      </w:rPr>
    </w:lvl>
    <w:lvl w:ilvl="8" w:tplc="D1C89210">
      <w:start w:val="1"/>
      <w:numFmt w:val="decimal"/>
      <w:lvlText w:val="%9."/>
      <w:lvlJc w:val="left"/>
      <w:pPr>
        <w:tabs>
          <w:tab w:val="num" w:pos="6480"/>
        </w:tabs>
        <w:ind w:left="6480" w:hanging="360"/>
      </w:pPr>
      <w:rPr>
        <w:rFonts w:cs="Times New Roman"/>
      </w:rPr>
    </w:lvl>
  </w:abstractNum>
  <w:abstractNum w:abstractNumId="3" w15:restartNumberingAfterBreak="0">
    <w:nsid w:val="19237F5D"/>
    <w:multiLevelType w:val="hybridMultilevel"/>
    <w:tmpl w:val="5060C7F6"/>
    <w:lvl w:ilvl="0" w:tplc="9E4C5FF4">
      <w:start w:val="1"/>
      <w:numFmt w:val="lowerLetter"/>
      <w:pStyle w:val="TAnumberedsubtext"/>
      <w:lvlText w:val="%1)"/>
      <w:lvlJc w:val="left"/>
      <w:pPr>
        <w:tabs>
          <w:tab w:val="num" w:pos="1069"/>
        </w:tabs>
        <w:ind w:left="1069"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A4C0C9C"/>
    <w:multiLevelType w:val="hybridMultilevel"/>
    <w:tmpl w:val="C8FE6E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624DCF"/>
    <w:multiLevelType w:val="hybridMultilevel"/>
    <w:tmpl w:val="80DE3678"/>
    <w:lvl w:ilvl="0" w:tplc="FFFFFFFF">
      <w:start w:val="1"/>
      <w:numFmt w:val="bullet"/>
      <w:lvlText w:val=""/>
      <w:lvlJc w:val="left"/>
      <w:pPr>
        <w:tabs>
          <w:tab w:val="num" w:pos="696"/>
        </w:tabs>
        <w:ind w:left="696" w:hanging="360"/>
      </w:pPr>
      <w:rPr>
        <w:rFonts w:ascii="Symbol" w:hAnsi="Symbol" w:hint="default"/>
      </w:rPr>
    </w:lvl>
    <w:lvl w:ilvl="1" w:tplc="FFFFFFFF" w:tentative="1">
      <w:start w:val="1"/>
      <w:numFmt w:val="bullet"/>
      <w:lvlText w:val="o"/>
      <w:lvlJc w:val="left"/>
      <w:pPr>
        <w:tabs>
          <w:tab w:val="num" w:pos="1416"/>
        </w:tabs>
        <w:ind w:left="1416" w:hanging="360"/>
      </w:pPr>
      <w:rPr>
        <w:rFonts w:ascii="Courier New" w:hAnsi="Courier New" w:hint="default"/>
      </w:rPr>
    </w:lvl>
    <w:lvl w:ilvl="2" w:tplc="FFFFFFFF" w:tentative="1">
      <w:start w:val="1"/>
      <w:numFmt w:val="bullet"/>
      <w:lvlText w:val=""/>
      <w:lvlJc w:val="left"/>
      <w:pPr>
        <w:tabs>
          <w:tab w:val="num" w:pos="2136"/>
        </w:tabs>
        <w:ind w:left="2136" w:hanging="360"/>
      </w:pPr>
      <w:rPr>
        <w:rFonts w:ascii="Wingdings" w:hAnsi="Wingdings" w:hint="default"/>
      </w:rPr>
    </w:lvl>
    <w:lvl w:ilvl="3" w:tplc="FFFFFFFF" w:tentative="1">
      <w:start w:val="1"/>
      <w:numFmt w:val="bullet"/>
      <w:lvlText w:val=""/>
      <w:lvlJc w:val="left"/>
      <w:pPr>
        <w:tabs>
          <w:tab w:val="num" w:pos="2856"/>
        </w:tabs>
        <w:ind w:left="2856" w:hanging="360"/>
      </w:pPr>
      <w:rPr>
        <w:rFonts w:ascii="Symbol" w:hAnsi="Symbol" w:hint="default"/>
      </w:rPr>
    </w:lvl>
    <w:lvl w:ilvl="4" w:tplc="FFFFFFFF" w:tentative="1">
      <w:start w:val="1"/>
      <w:numFmt w:val="bullet"/>
      <w:lvlText w:val="o"/>
      <w:lvlJc w:val="left"/>
      <w:pPr>
        <w:tabs>
          <w:tab w:val="num" w:pos="3576"/>
        </w:tabs>
        <w:ind w:left="3576" w:hanging="360"/>
      </w:pPr>
      <w:rPr>
        <w:rFonts w:ascii="Courier New" w:hAnsi="Courier New" w:hint="default"/>
      </w:rPr>
    </w:lvl>
    <w:lvl w:ilvl="5" w:tplc="FFFFFFFF" w:tentative="1">
      <w:start w:val="1"/>
      <w:numFmt w:val="bullet"/>
      <w:lvlText w:val=""/>
      <w:lvlJc w:val="left"/>
      <w:pPr>
        <w:tabs>
          <w:tab w:val="num" w:pos="4296"/>
        </w:tabs>
        <w:ind w:left="4296" w:hanging="360"/>
      </w:pPr>
      <w:rPr>
        <w:rFonts w:ascii="Wingdings" w:hAnsi="Wingdings" w:hint="default"/>
      </w:rPr>
    </w:lvl>
    <w:lvl w:ilvl="6" w:tplc="FFFFFFFF" w:tentative="1">
      <w:start w:val="1"/>
      <w:numFmt w:val="bullet"/>
      <w:lvlText w:val=""/>
      <w:lvlJc w:val="left"/>
      <w:pPr>
        <w:tabs>
          <w:tab w:val="num" w:pos="5016"/>
        </w:tabs>
        <w:ind w:left="5016" w:hanging="360"/>
      </w:pPr>
      <w:rPr>
        <w:rFonts w:ascii="Symbol" w:hAnsi="Symbol" w:hint="default"/>
      </w:rPr>
    </w:lvl>
    <w:lvl w:ilvl="7" w:tplc="FFFFFFFF" w:tentative="1">
      <w:start w:val="1"/>
      <w:numFmt w:val="bullet"/>
      <w:lvlText w:val="o"/>
      <w:lvlJc w:val="left"/>
      <w:pPr>
        <w:tabs>
          <w:tab w:val="num" w:pos="5736"/>
        </w:tabs>
        <w:ind w:left="5736" w:hanging="360"/>
      </w:pPr>
      <w:rPr>
        <w:rFonts w:ascii="Courier New" w:hAnsi="Courier New" w:hint="default"/>
      </w:rPr>
    </w:lvl>
    <w:lvl w:ilvl="8" w:tplc="FFFFFFFF" w:tentative="1">
      <w:start w:val="1"/>
      <w:numFmt w:val="bullet"/>
      <w:lvlText w:val=""/>
      <w:lvlJc w:val="left"/>
      <w:pPr>
        <w:tabs>
          <w:tab w:val="num" w:pos="6456"/>
        </w:tabs>
        <w:ind w:left="6456" w:hanging="360"/>
      </w:pPr>
      <w:rPr>
        <w:rFonts w:ascii="Wingdings" w:hAnsi="Wingdings" w:hint="default"/>
      </w:rPr>
    </w:lvl>
  </w:abstractNum>
  <w:abstractNum w:abstractNumId="6" w15:restartNumberingAfterBreak="0">
    <w:nsid w:val="204D6F13"/>
    <w:multiLevelType w:val="multilevel"/>
    <w:tmpl w:val="2CD682AE"/>
    <w:lvl w:ilvl="0">
      <w:start w:val="1"/>
      <w:numFmt w:val="decimal"/>
      <w:pStyle w:val="elementHeading"/>
      <w:lvlText w:val="Element %1:"/>
      <w:lvlJc w:val="left"/>
      <w:pPr>
        <w:tabs>
          <w:tab w:val="num" w:pos="2880"/>
        </w:tabs>
        <w:ind w:left="284" w:hanging="284"/>
      </w:pPr>
      <w:rPr>
        <w:rFonts w:ascii="Arial Bold" w:hAnsi="Arial Bold" w:cs="Times New Roman" w:hint="default"/>
        <w:b/>
        <w:i w:val="0"/>
        <w:color w:val="auto"/>
        <w:sz w:val="20"/>
        <w:szCs w:val="20"/>
      </w:rPr>
    </w:lvl>
    <w:lvl w:ilvl="1">
      <w:start w:val="1"/>
      <w:numFmt w:val="decimal"/>
      <w:lvlRestart w:val="0"/>
      <w:lvlText w:val="%2.1"/>
      <w:lvlJc w:val="left"/>
      <w:pPr>
        <w:tabs>
          <w:tab w:val="num" w:pos="1080"/>
        </w:tabs>
        <w:ind w:left="448" w:hanging="448"/>
      </w:pPr>
      <w:rPr>
        <w:rFonts w:cs="Times New Roman" w:hint="default"/>
        <w:color w:val="auto"/>
      </w:rPr>
    </w:lvl>
    <w:lvl w:ilvl="2">
      <w:start w:val="1"/>
      <w:numFmt w:val="none"/>
      <w:lvlText w:val="C1"/>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2FDA765D"/>
    <w:multiLevelType w:val="multilevel"/>
    <w:tmpl w:val="1BE2322C"/>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0" w15:restartNumberingAfterBreak="0">
    <w:nsid w:val="362A324A"/>
    <w:multiLevelType w:val="multilevel"/>
    <w:tmpl w:val="B93E327E"/>
    <w:lvl w:ilvl="0">
      <w:start w:val="1"/>
      <w:numFmt w:val="decimal"/>
      <w:pStyle w:val="codeCriteriaList"/>
      <w:suff w:val="nothing"/>
      <w:lvlText w:val="C%1"/>
      <w:lvlJc w:val="left"/>
      <w:pPr>
        <w:ind w:left="18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3813704D"/>
    <w:multiLevelType w:val="multilevel"/>
    <w:tmpl w:val="3EBAC6C4"/>
    <w:lvl w:ilvl="0">
      <w:start w:val="1"/>
      <w:numFmt w:val="lowerLetter"/>
      <w:lvlText w:val="%1)"/>
      <w:lvlJc w:val="left"/>
      <w:pPr>
        <w:tabs>
          <w:tab w:val="num" w:pos="454"/>
        </w:tabs>
        <w:ind w:left="454" w:hanging="454"/>
      </w:pPr>
      <w:rPr>
        <w:rFonts w:ascii="Arial" w:eastAsia="SimSun" w:hAnsi="Arial" w:cs="Arial" w:hint="default"/>
        <w:color w:val="auto"/>
      </w:rPr>
    </w:lvl>
    <w:lvl w:ilvl="1">
      <w:start w:val="1"/>
      <w:numFmt w:val="lowerRoman"/>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2" w15:restartNumberingAfterBreak="0">
    <w:nsid w:val="433A5C7F"/>
    <w:multiLevelType w:val="hybridMultilevel"/>
    <w:tmpl w:val="6B02B710"/>
    <w:lvl w:ilvl="0" w:tplc="624EC772">
      <w:start w:val="1"/>
      <w:numFmt w:val="lowerRoman"/>
      <w:lvlText w:val="(%1)"/>
      <w:lvlJc w:val="left"/>
      <w:pPr>
        <w:tabs>
          <w:tab w:val="num" w:pos="1080"/>
        </w:tabs>
        <w:ind w:left="1080" w:hanging="720"/>
      </w:pPr>
      <w:rPr>
        <w:rFonts w:cs="Times New Roman" w:hint="default"/>
      </w:rPr>
    </w:lvl>
    <w:lvl w:ilvl="1" w:tplc="EB5A68B6" w:tentative="1">
      <w:start w:val="1"/>
      <w:numFmt w:val="lowerLetter"/>
      <w:lvlText w:val="%2."/>
      <w:lvlJc w:val="left"/>
      <w:pPr>
        <w:tabs>
          <w:tab w:val="num" w:pos="1440"/>
        </w:tabs>
        <w:ind w:left="1440" w:hanging="360"/>
      </w:pPr>
      <w:rPr>
        <w:rFonts w:cs="Times New Roman"/>
      </w:rPr>
    </w:lvl>
    <w:lvl w:ilvl="2" w:tplc="79E02C58" w:tentative="1">
      <w:start w:val="1"/>
      <w:numFmt w:val="lowerRoman"/>
      <w:lvlText w:val="%3."/>
      <w:lvlJc w:val="right"/>
      <w:pPr>
        <w:tabs>
          <w:tab w:val="num" w:pos="2160"/>
        </w:tabs>
        <w:ind w:left="2160" w:hanging="180"/>
      </w:pPr>
      <w:rPr>
        <w:rFonts w:cs="Times New Roman"/>
      </w:rPr>
    </w:lvl>
    <w:lvl w:ilvl="3" w:tplc="7238324A" w:tentative="1">
      <w:start w:val="1"/>
      <w:numFmt w:val="decimal"/>
      <w:lvlText w:val="%4."/>
      <w:lvlJc w:val="left"/>
      <w:pPr>
        <w:tabs>
          <w:tab w:val="num" w:pos="2880"/>
        </w:tabs>
        <w:ind w:left="2880" w:hanging="360"/>
      </w:pPr>
      <w:rPr>
        <w:rFonts w:cs="Times New Roman"/>
      </w:rPr>
    </w:lvl>
    <w:lvl w:ilvl="4" w:tplc="BFCC9B28" w:tentative="1">
      <w:start w:val="1"/>
      <w:numFmt w:val="lowerLetter"/>
      <w:lvlText w:val="%5."/>
      <w:lvlJc w:val="left"/>
      <w:pPr>
        <w:tabs>
          <w:tab w:val="num" w:pos="3600"/>
        </w:tabs>
        <w:ind w:left="3600" w:hanging="360"/>
      </w:pPr>
      <w:rPr>
        <w:rFonts w:cs="Times New Roman"/>
      </w:rPr>
    </w:lvl>
    <w:lvl w:ilvl="5" w:tplc="FBEE823C" w:tentative="1">
      <w:start w:val="1"/>
      <w:numFmt w:val="lowerRoman"/>
      <w:lvlText w:val="%6."/>
      <w:lvlJc w:val="right"/>
      <w:pPr>
        <w:tabs>
          <w:tab w:val="num" w:pos="4320"/>
        </w:tabs>
        <w:ind w:left="4320" w:hanging="180"/>
      </w:pPr>
      <w:rPr>
        <w:rFonts w:cs="Times New Roman"/>
      </w:rPr>
    </w:lvl>
    <w:lvl w:ilvl="6" w:tplc="A0520EBC" w:tentative="1">
      <w:start w:val="1"/>
      <w:numFmt w:val="decimal"/>
      <w:lvlText w:val="%7."/>
      <w:lvlJc w:val="left"/>
      <w:pPr>
        <w:tabs>
          <w:tab w:val="num" w:pos="5040"/>
        </w:tabs>
        <w:ind w:left="5040" w:hanging="360"/>
      </w:pPr>
      <w:rPr>
        <w:rFonts w:cs="Times New Roman"/>
      </w:rPr>
    </w:lvl>
    <w:lvl w:ilvl="7" w:tplc="A240EA74" w:tentative="1">
      <w:start w:val="1"/>
      <w:numFmt w:val="lowerLetter"/>
      <w:lvlText w:val="%8."/>
      <w:lvlJc w:val="left"/>
      <w:pPr>
        <w:tabs>
          <w:tab w:val="num" w:pos="5760"/>
        </w:tabs>
        <w:ind w:left="5760" w:hanging="360"/>
      </w:pPr>
      <w:rPr>
        <w:rFonts w:cs="Times New Roman"/>
      </w:rPr>
    </w:lvl>
    <w:lvl w:ilvl="8" w:tplc="1C623706" w:tentative="1">
      <w:start w:val="1"/>
      <w:numFmt w:val="lowerRoman"/>
      <w:lvlText w:val="%9."/>
      <w:lvlJc w:val="right"/>
      <w:pPr>
        <w:tabs>
          <w:tab w:val="num" w:pos="6480"/>
        </w:tabs>
        <w:ind w:left="6480" w:hanging="180"/>
      </w:pPr>
      <w:rPr>
        <w:rFonts w:cs="Times New Roman"/>
      </w:rPr>
    </w:lvl>
  </w:abstractNum>
  <w:abstractNum w:abstractNumId="13" w15:restartNumberingAfterBreak="0">
    <w:nsid w:val="475A1520"/>
    <w:multiLevelType w:val="multilevel"/>
    <w:tmpl w:val="1F4A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B86ED4"/>
    <w:multiLevelType w:val="multilevel"/>
    <w:tmpl w:val="8938AB9A"/>
    <w:lvl w:ilvl="0">
      <w:start w:val="1"/>
      <w:numFmt w:val="decimal"/>
      <w:pStyle w:val="codeRuleList"/>
      <w:suff w:val="nothing"/>
      <w:lvlText w:val="R%1"/>
      <w:lvlJc w:val="left"/>
      <w:rPr>
        <w:rFonts w:cs="Times New Roman" w:hint="default"/>
      </w:rPr>
    </w:lvl>
    <w:lvl w:ilvl="1">
      <w:start w:val="1"/>
      <w:numFmt w:val="upperLetter"/>
      <w:pStyle w:val="codeRuleListA"/>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15:restartNumberingAfterBreak="0">
    <w:nsid w:val="4FEF49B8"/>
    <w:multiLevelType w:val="hybridMultilevel"/>
    <w:tmpl w:val="FA786B2E"/>
    <w:lvl w:ilvl="0" w:tplc="8E4A50E0">
      <w:start w:val="1"/>
      <w:numFmt w:val="bullet"/>
      <w:lvlText w:val=""/>
      <w:lvlJc w:val="left"/>
      <w:pPr>
        <w:tabs>
          <w:tab w:val="num" w:pos="720"/>
        </w:tabs>
        <w:ind w:left="720" w:hanging="360"/>
      </w:pPr>
      <w:rPr>
        <w:rFonts w:ascii="Symbol" w:hAnsi="Symbol" w:hint="default"/>
      </w:rPr>
    </w:lvl>
    <w:lvl w:ilvl="1" w:tplc="10E6AB60" w:tentative="1">
      <w:start w:val="1"/>
      <w:numFmt w:val="bullet"/>
      <w:lvlText w:val="o"/>
      <w:lvlJc w:val="left"/>
      <w:pPr>
        <w:tabs>
          <w:tab w:val="num" w:pos="1440"/>
        </w:tabs>
        <w:ind w:left="1440" w:hanging="360"/>
      </w:pPr>
      <w:rPr>
        <w:rFonts w:ascii="Courier New" w:hAnsi="Courier New" w:hint="default"/>
      </w:rPr>
    </w:lvl>
    <w:lvl w:ilvl="2" w:tplc="F2F2E192" w:tentative="1">
      <w:start w:val="1"/>
      <w:numFmt w:val="bullet"/>
      <w:lvlText w:val=""/>
      <w:lvlJc w:val="left"/>
      <w:pPr>
        <w:tabs>
          <w:tab w:val="num" w:pos="2160"/>
        </w:tabs>
        <w:ind w:left="2160" w:hanging="360"/>
      </w:pPr>
      <w:rPr>
        <w:rFonts w:ascii="Wingdings" w:hAnsi="Wingdings" w:hint="default"/>
      </w:rPr>
    </w:lvl>
    <w:lvl w:ilvl="3" w:tplc="1EFE7F84" w:tentative="1">
      <w:start w:val="1"/>
      <w:numFmt w:val="bullet"/>
      <w:lvlText w:val=""/>
      <w:lvlJc w:val="left"/>
      <w:pPr>
        <w:tabs>
          <w:tab w:val="num" w:pos="2880"/>
        </w:tabs>
        <w:ind w:left="2880" w:hanging="360"/>
      </w:pPr>
      <w:rPr>
        <w:rFonts w:ascii="Symbol" w:hAnsi="Symbol" w:hint="default"/>
      </w:rPr>
    </w:lvl>
    <w:lvl w:ilvl="4" w:tplc="92B820B6" w:tentative="1">
      <w:start w:val="1"/>
      <w:numFmt w:val="bullet"/>
      <w:lvlText w:val="o"/>
      <w:lvlJc w:val="left"/>
      <w:pPr>
        <w:tabs>
          <w:tab w:val="num" w:pos="3600"/>
        </w:tabs>
        <w:ind w:left="3600" w:hanging="360"/>
      </w:pPr>
      <w:rPr>
        <w:rFonts w:ascii="Courier New" w:hAnsi="Courier New" w:hint="default"/>
      </w:rPr>
    </w:lvl>
    <w:lvl w:ilvl="5" w:tplc="6798BD74" w:tentative="1">
      <w:start w:val="1"/>
      <w:numFmt w:val="bullet"/>
      <w:lvlText w:val=""/>
      <w:lvlJc w:val="left"/>
      <w:pPr>
        <w:tabs>
          <w:tab w:val="num" w:pos="4320"/>
        </w:tabs>
        <w:ind w:left="4320" w:hanging="360"/>
      </w:pPr>
      <w:rPr>
        <w:rFonts w:ascii="Wingdings" w:hAnsi="Wingdings" w:hint="default"/>
      </w:rPr>
    </w:lvl>
    <w:lvl w:ilvl="6" w:tplc="C158D464" w:tentative="1">
      <w:start w:val="1"/>
      <w:numFmt w:val="bullet"/>
      <w:lvlText w:val=""/>
      <w:lvlJc w:val="left"/>
      <w:pPr>
        <w:tabs>
          <w:tab w:val="num" w:pos="5040"/>
        </w:tabs>
        <w:ind w:left="5040" w:hanging="360"/>
      </w:pPr>
      <w:rPr>
        <w:rFonts w:ascii="Symbol" w:hAnsi="Symbol" w:hint="default"/>
      </w:rPr>
    </w:lvl>
    <w:lvl w:ilvl="7" w:tplc="BDB2D378" w:tentative="1">
      <w:start w:val="1"/>
      <w:numFmt w:val="bullet"/>
      <w:lvlText w:val="o"/>
      <w:lvlJc w:val="left"/>
      <w:pPr>
        <w:tabs>
          <w:tab w:val="num" w:pos="5760"/>
        </w:tabs>
        <w:ind w:left="5760" w:hanging="360"/>
      </w:pPr>
      <w:rPr>
        <w:rFonts w:ascii="Courier New" w:hAnsi="Courier New" w:hint="default"/>
      </w:rPr>
    </w:lvl>
    <w:lvl w:ilvl="8" w:tplc="24CAC66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091C6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CE5594"/>
    <w:multiLevelType w:val="multilevel"/>
    <w:tmpl w:val="3EBAC6C4"/>
    <w:lvl w:ilvl="0">
      <w:start w:val="1"/>
      <w:numFmt w:val="lowerLetter"/>
      <w:lvlText w:val="%1)"/>
      <w:lvlJc w:val="left"/>
      <w:pPr>
        <w:tabs>
          <w:tab w:val="num" w:pos="454"/>
        </w:tabs>
        <w:ind w:left="454" w:hanging="454"/>
      </w:pPr>
      <w:rPr>
        <w:rFonts w:ascii="Arial" w:eastAsia="SimSun" w:hAnsi="Arial" w:cs="Arial" w:hint="default"/>
        <w:color w:val="auto"/>
      </w:rPr>
    </w:lvl>
    <w:lvl w:ilvl="1">
      <w:start w:val="1"/>
      <w:numFmt w:val="lowerRoman"/>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9" w15:restartNumberingAfterBreak="0">
    <w:nsid w:val="64EB6051"/>
    <w:multiLevelType w:val="hybridMultilevel"/>
    <w:tmpl w:val="D1F06EB8"/>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0"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1" w15:restartNumberingAfterBreak="0">
    <w:nsid w:val="696520DD"/>
    <w:multiLevelType w:val="multilevel"/>
    <w:tmpl w:val="3C5AC7A2"/>
    <w:lvl w:ilvl="0">
      <w:start w:val="1"/>
      <w:numFmt w:val="decimal"/>
      <w:pStyle w:val="RuleList"/>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2" w15:restartNumberingAfterBreak="0">
    <w:nsid w:val="69B75F3E"/>
    <w:multiLevelType w:val="multilevel"/>
    <w:tmpl w:val="19C0192C"/>
    <w:lvl w:ilvl="0">
      <w:start w:val="1"/>
      <w:numFmt w:val="bullet"/>
      <w:lvlText w:val=" "/>
      <w:lvlJc w:val="left"/>
      <w:pPr>
        <w:tabs>
          <w:tab w:val="num" w:pos="360"/>
        </w:tabs>
        <w:ind w:left="360" w:hanging="360"/>
      </w:pPr>
      <w:rPr>
        <w:rFonts w:ascii="Courier New" w:hAnsi="Courier New" w:hint="default"/>
        <w:color w:val="auto"/>
      </w:rPr>
    </w:lvl>
    <w:lvl w:ilvl="1">
      <w:start w:val="1"/>
      <w:numFmt w:val="lowerRoman"/>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3" w15:restartNumberingAfterBreak="0">
    <w:nsid w:val="702461E5"/>
    <w:multiLevelType w:val="hybridMultilevel"/>
    <w:tmpl w:val="EAD23C40"/>
    <w:lvl w:ilvl="0" w:tplc="5E5A0A02">
      <w:start w:val="1"/>
      <w:numFmt w:val="decimal"/>
      <w:pStyle w:val="Figureheading"/>
      <w:lvlText w:val="Figure %1"/>
      <w:lvlJc w:val="left"/>
      <w:pPr>
        <w:tabs>
          <w:tab w:val="num" w:pos="2007"/>
        </w:tabs>
        <w:ind w:left="2007" w:hanging="1418"/>
      </w:pPr>
      <w:rPr>
        <w:rFonts w:cs="Times New Roman" w:hint="default"/>
        <w:iCs w:val="0"/>
        <w:caps w:val="0"/>
        <w:strike w:val="0"/>
        <w:dstrike w:val="0"/>
        <w:outline w:val="0"/>
        <w:shadow w:val="0"/>
        <w:emboss w:val="0"/>
        <w:imprint w:val="0"/>
        <w:vanish w:val="0"/>
        <w:kern w:val="0"/>
        <w:position w:val="0"/>
        <w:u w:val="none"/>
        <w:vertAlign w:val="baseline"/>
      </w:rPr>
    </w:lvl>
    <w:lvl w:ilvl="1" w:tplc="FFFFFFFF">
      <w:start w:val="1"/>
      <w:numFmt w:val="lowerLetter"/>
      <w:lvlText w:val="%2."/>
      <w:lvlJc w:val="left"/>
      <w:pPr>
        <w:tabs>
          <w:tab w:val="num" w:pos="2029"/>
        </w:tabs>
        <w:ind w:left="2029" w:hanging="360"/>
      </w:pPr>
      <w:rPr>
        <w:rFonts w:cs="Times New Roman"/>
      </w:rPr>
    </w:lvl>
    <w:lvl w:ilvl="2" w:tplc="FFFFFFFF" w:tentative="1">
      <w:start w:val="1"/>
      <w:numFmt w:val="lowerRoman"/>
      <w:lvlText w:val="%3."/>
      <w:lvlJc w:val="right"/>
      <w:pPr>
        <w:tabs>
          <w:tab w:val="num" w:pos="2749"/>
        </w:tabs>
        <w:ind w:left="2749" w:hanging="180"/>
      </w:pPr>
      <w:rPr>
        <w:rFonts w:cs="Times New Roman"/>
      </w:rPr>
    </w:lvl>
    <w:lvl w:ilvl="3" w:tplc="FFFFFFFF" w:tentative="1">
      <w:start w:val="1"/>
      <w:numFmt w:val="decimal"/>
      <w:lvlText w:val="%4."/>
      <w:lvlJc w:val="left"/>
      <w:pPr>
        <w:tabs>
          <w:tab w:val="num" w:pos="3469"/>
        </w:tabs>
        <w:ind w:left="3469" w:hanging="360"/>
      </w:pPr>
      <w:rPr>
        <w:rFonts w:cs="Times New Roman"/>
      </w:rPr>
    </w:lvl>
    <w:lvl w:ilvl="4" w:tplc="FFFFFFFF" w:tentative="1">
      <w:start w:val="1"/>
      <w:numFmt w:val="lowerLetter"/>
      <w:lvlText w:val="%5."/>
      <w:lvlJc w:val="left"/>
      <w:pPr>
        <w:tabs>
          <w:tab w:val="num" w:pos="4189"/>
        </w:tabs>
        <w:ind w:left="4189" w:hanging="360"/>
      </w:pPr>
      <w:rPr>
        <w:rFonts w:cs="Times New Roman"/>
      </w:rPr>
    </w:lvl>
    <w:lvl w:ilvl="5" w:tplc="FFFFFFFF" w:tentative="1">
      <w:start w:val="1"/>
      <w:numFmt w:val="lowerRoman"/>
      <w:lvlText w:val="%6."/>
      <w:lvlJc w:val="right"/>
      <w:pPr>
        <w:tabs>
          <w:tab w:val="num" w:pos="4909"/>
        </w:tabs>
        <w:ind w:left="4909" w:hanging="180"/>
      </w:pPr>
      <w:rPr>
        <w:rFonts w:cs="Times New Roman"/>
      </w:rPr>
    </w:lvl>
    <w:lvl w:ilvl="6" w:tplc="FFFFFFFF" w:tentative="1">
      <w:start w:val="1"/>
      <w:numFmt w:val="decimal"/>
      <w:lvlText w:val="%7."/>
      <w:lvlJc w:val="left"/>
      <w:pPr>
        <w:tabs>
          <w:tab w:val="num" w:pos="5629"/>
        </w:tabs>
        <w:ind w:left="5629" w:hanging="360"/>
      </w:pPr>
      <w:rPr>
        <w:rFonts w:cs="Times New Roman"/>
      </w:rPr>
    </w:lvl>
    <w:lvl w:ilvl="7" w:tplc="FFFFFFFF" w:tentative="1">
      <w:start w:val="1"/>
      <w:numFmt w:val="lowerLetter"/>
      <w:lvlText w:val="%8."/>
      <w:lvlJc w:val="left"/>
      <w:pPr>
        <w:tabs>
          <w:tab w:val="num" w:pos="6349"/>
        </w:tabs>
        <w:ind w:left="6349" w:hanging="360"/>
      </w:pPr>
      <w:rPr>
        <w:rFonts w:cs="Times New Roman"/>
      </w:rPr>
    </w:lvl>
    <w:lvl w:ilvl="8" w:tplc="FFFFFFFF" w:tentative="1">
      <w:start w:val="1"/>
      <w:numFmt w:val="lowerRoman"/>
      <w:lvlText w:val="%9."/>
      <w:lvlJc w:val="right"/>
      <w:pPr>
        <w:tabs>
          <w:tab w:val="num" w:pos="7069"/>
        </w:tabs>
        <w:ind w:left="7069" w:hanging="18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num>
  <w:num w:numId="7">
    <w:abstractNumId w:val="0"/>
  </w:num>
  <w:num w:numId="8">
    <w:abstractNumId w:val="5"/>
  </w:num>
  <w:num w:numId="9">
    <w:abstractNumId w:val="3"/>
  </w:num>
  <w:num w:numId="10">
    <w:abstractNumId w:val="1"/>
  </w:num>
  <w:num w:numId="11">
    <w:abstractNumId w:val="13"/>
  </w:num>
  <w:num w:numId="12">
    <w:abstractNumId w:val="4"/>
  </w:num>
  <w:num w:numId="13">
    <w:abstractNumId w:val="19"/>
  </w:num>
  <w:num w:numId="14">
    <w:abstractNumId w:val="6"/>
  </w:num>
  <w:num w:numId="15">
    <w:abstractNumId w:val="22"/>
  </w:num>
  <w:num w:numId="16">
    <w:abstractNumId w:val="9"/>
  </w:num>
  <w:num w:numId="17">
    <w:abstractNumId w:val="18"/>
  </w:num>
  <w:num w:numId="18">
    <w:abstractNumId w:val="11"/>
  </w:num>
  <w:num w:numId="19">
    <w:abstractNumId w:val="10"/>
  </w:num>
  <w:num w:numId="20">
    <w:abstractNumId w:val="14"/>
  </w:num>
  <w:num w:numId="21">
    <w:abstractNumId w:val="20"/>
  </w:num>
  <w:num w:numId="22">
    <w:abstractNumId w:val="21"/>
  </w:num>
  <w:num w:numId="23">
    <w:abstractNumId w:val="23"/>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47CD1"/>
    <w:rsid w:val="00000C5D"/>
    <w:rsid w:val="00014E0E"/>
    <w:rsid w:val="00023F24"/>
    <w:rsid w:val="00043F14"/>
    <w:rsid w:val="0005329B"/>
    <w:rsid w:val="000571D6"/>
    <w:rsid w:val="00061807"/>
    <w:rsid w:val="00072E5A"/>
    <w:rsid w:val="00080884"/>
    <w:rsid w:val="00082B55"/>
    <w:rsid w:val="00082E74"/>
    <w:rsid w:val="0008659A"/>
    <w:rsid w:val="000B315B"/>
    <w:rsid w:val="000D29A8"/>
    <w:rsid w:val="000D79E4"/>
    <w:rsid w:val="000E001D"/>
    <w:rsid w:val="000F47B2"/>
    <w:rsid w:val="001036FA"/>
    <w:rsid w:val="00137C11"/>
    <w:rsid w:val="00140BED"/>
    <w:rsid w:val="00143082"/>
    <w:rsid w:val="001435AA"/>
    <w:rsid w:val="00166F23"/>
    <w:rsid w:val="0016702A"/>
    <w:rsid w:val="0017783F"/>
    <w:rsid w:val="0017787D"/>
    <w:rsid w:val="00177C03"/>
    <w:rsid w:val="00183E81"/>
    <w:rsid w:val="0018757B"/>
    <w:rsid w:val="00187F26"/>
    <w:rsid w:val="00190BE7"/>
    <w:rsid w:val="00196FFC"/>
    <w:rsid w:val="001A6B99"/>
    <w:rsid w:val="001C7197"/>
    <w:rsid w:val="001C75D3"/>
    <w:rsid w:val="001E3D9A"/>
    <w:rsid w:val="0020148A"/>
    <w:rsid w:val="00201B07"/>
    <w:rsid w:val="00210A95"/>
    <w:rsid w:val="00216582"/>
    <w:rsid w:val="00221E4A"/>
    <w:rsid w:val="00226471"/>
    <w:rsid w:val="002358E1"/>
    <w:rsid w:val="00236DF3"/>
    <w:rsid w:val="00254A9F"/>
    <w:rsid w:val="00257C0C"/>
    <w:rsid w:val="002734D1"/>
    <w:rsid w:val="002923EE"/>
    <w:rsid w:val="002A4165"/>
    <w:rsid w:val="002B2DF0"/>
    <w:rsid w:val="002C0ECC"/>
    <w:rsid w:val="002F1D4C"/>
    <w:rsid w:val="00302A39"/>
    <w:rsid w:val="003237A0"/>
    <w:rsid w:val="0032475A"/>
    <w:rsid w:val="00335DDE"/>
    <w:rsid w:val="00336BCD"/>
    <w:rsid w:val="00336E7C"/>
    <w:rsid w:val="0035099C"/>
    <w:rsid w:val="00360DD3"/>
    <w:rsid w:val="003667AC"/>
    <w:rsid w:val="003713FC"/>
    <w:rsid w:val="00374182"/>
    <w:rsid w:val="00385887"/>
    <w:rsid w:val="003B411F"/>
    <w:rsid w:val="003D10EB"/>
    <w:rsid w:val="003D2048"/>
    <w:rsid w:val="003F7FD0"/>
    <w:rsid w:val="00401E7A"/>
    <w:rsid w:val="004038E6"/>
    <w:rsid w:val="00410F52"/>
    <w:rsid w:val="00420D0C"/>
    <w:rsid w:val="0043156A"/>
    <w:rsid w:val="00444DB2"/>
    <w:rsid w:val="00460CA3"/>
    <w:rsid w:val="00472F3F"/>
    <w:rsid w:val="0048614F"/>
    <w:rsid w:val="00492E4F"/>
    <w:rsid w:val="004A200C"/>
    <w:rsid w:val="004A54D5"/>
    <w:rsid w:val="004C3BD8"/>
    <w:rsid w:val="004C6077"/>
    <w:rsid w:val="004F0E5A"/>
    <w:rsid w:val="004F23E2"/>
    <w:rsid w:val="00506E4B"/>
    <w:rsid w:val="005073A8"/>
    <w:rsid w:val="0051040F"/>
    <w:rsid w:val="00513AC8"/>
    <w:rsid w:val="00520742"/>
    <w:rsid w:val="00524B75"/>
    <w:rsid w:val="005317A0"/>
    <w:rsid w:val="005322F6"/>
    <w:rsid w:val="00537E6F"/>
    <w:rsid w:val="00550ABC"/>
    <w:rsid w:val="005563DB"/>
    <w:rsid w:val="00571582"/>
    <w:rsid w:val="0057223F"/>
    <w:rsid w:val="005757CC"/>
    <w:rsid w:val="005A5AED"/>
    <w:rsid w:val="005A7126"/>
    <w:rsid w:val="005B6C51"/>
    <w:rsid w:val="005C3FA2"/>
    <w:rsid w:val="005D4BF5"/>
    <w:rsid w:val="005D5B9B"/>
    <w:rsid w:val="005E1EAC"/>
    <w:rsid w:val="005E271E"/>
    <w:rsid w:val="00601234"/>
    <w:rsid w:val="0060206F"/>
    <w:rsid w:val="006075E5"/>
    <w:rsid w:val="006100E7"/>
    <w:rsid w:val="00610F75"/>
    <w:rsid w:val="00611622"/>
    <w:rsid w:val="00613A8D"/>
    <w:rsid w:val="006164D9"/>
    <w:rsid w:val="0062028B"/>
    <w:rsid w:val="0062140C"/>
    <w:rsid w:val="00634CC6"/>
    <w:rsid w:val="00642637"/>
    <w:rsid w:val="0065662B"/>
    <w:rsid w:val="00666DEF"/>
    <w:rsid w:val="006B2257"/>
    <w:rsid w:val="006C075F"/>
    <w:rsid w:val="006D1CF3"/>
    <w:rsid w:val="006D2C38"/>
    <w:rsid w:val="006D4CB3"/>
    <w:rsid w:val="006E3CCE"/>
    <w:rsid w:val="006E6410"/>
    <w:rsid w:val="006F0EAD"/>
    <w:rsid w:val="00704DA9"/>
    <w:rsid w:val="00714101"/>
    <w:rsid w:val="00721E0C"/>
    <w:rsid w:val="0074586D"/>
    <w:rsid w:val="00755D99"/>
    <w:rsid w:val="00756E98"/>
    <w:rsid w:val="0076500C"/>
    <w:rsid w:val="00774480"/>
    <w:rsid w:val="00792B34"/>
    <w:rsid w:val="007B3315"/>
    <w:rsid w:val="007C18BB"/>
    <w:rsid w:val="007D385F"/>
    <w:rsid w:val="007E396F"/>
    <w:rsid w:val="007E49F3"/>
    <w:rsid w:val="007E68BD"/>
    <w:rsid w:val="00805C1C"/>
    <w:rsid w:val="00810F75"/>
    <w:rsid w:val="00817D20"/>
    <w:rsid w:val="00823E57"/>
    <w:rsid w:val="008311E3"/>
    <w:rsid w:val="008611B7"/>
    <w:rsid w:val="0086736E"/>
    <w:rsid w:val="00885188"/>
    <w:rsid w:val="0088553B"/>
    <w:rsid w:val="00886CCE"/>
    <w:rsid w:val="0088795B"/>
    <w:rsid w:val="00887A6D"/>
    <w:rsid w:val="008A6439"/>
    <w:rsid w:val="008B4FC6"/>
    <w:rsid w:val="008C18F1"/>
    <w:rsid w:val="008C2128"/>
    <w:rsid w:val="008C38B3"/>
    <w:rsid w:val="008F349D"/>
    <w:rsid w:val="008F3D04"/>
    <w:rsid w:val="008F4860"/>
    <w:rsid w:val="009125A7"/>
    <w:rsid w:val="00917319"/>
    <w:rsid w:val="00922556"/>
    <w:rsid w:val="009331B8"/>
    <w:rsid w:val="009343B3"/>
    <w:rsid w:val="009643BD"/>
    <w:rsid w:val="0096771A"/>
    <w:rsid w:val="00971276"/>
    <w:rsid w:val="0098279C"/>
    <w:rsid w:val="009858FF"/>
    <w:rsid w:val="00987385"/>
    <w:rsid w:val="009B23E9"/>
    <w:rsid w:val="009C5E42"/>
    <w:rsid w:val="009C6A61"/>
    <w:rsid w:val="009E6B15"/>
    <w:rsid w:val="009F3F64"/>
    <w:rsid w:val="009F4C5D"/>
    <w:rsid w:val="009F6CAE"/>
    <w:rsid w:val="009F79E9"/>
    <w:rsid w:val="00A1223B"/>
    <w:rsid w:val="00A1540A"/>
    <w:rsid w:val="00A30A9F"/>
    <w:rsid w:val="00A47CD1"/>
    <w:rsid w:val="00A577CB"/>
    <w:rsid w:val="00A6587E"/>
    <w:rsid w:val="00A7149E"/>
    <w:rsid w:val="00A71D44"/>
    <w:rsid w:val="00A803D9"/>
    <w:rsid w:val="00A828BA"/>
    <w:rsid w:val="00A862EF"/>
    <w:rsid w:val="00A874D9"/>
    <w:rsid w:val="00A95C87"/>
    <w:rsid w:val="00A9707A"/>
    <w:rsid w:val="00AA2DAC"/>
    <w:rsid w:val="00AA59D4"/>
    <w:rsid w:val="00AA7EFF"/>
    <w:rsid w:val="00AB7A20"/>
    <w:rsid w:val="00AC1A16"/>
    <w:rsid w:val="00AC2C6A"/>
    <w:rsid w:val="00AC74E6"/>
    <w:rsid w:val="00AD3DE1"/>
    <w:rsid w:val="00AE02A7"/>
    <w:rsid w:val="00AF4332"/>
    <w:rsid w:val="00B01703"/>
    <w:rsid w:val="00B018B8"/>
    <w:rsid w:val="00B04B4B"/>
    <w:rsid w:val="00B238AA"/>
    <w:rsid w:val="00B26051"/>
    <w:rsid w:val="00B40A4B"/>
    <w:rsid w:val="00B54EB2"/>
    <w:rsid w:val="00B727C5"/>
    <w:rsid w:val="00B9109D"/>
    <w:rsid w:val="00BA36DA"/>
    <w:rsid w:val="00BC1D96"/>
    <w:rsid w:val="00BC1F4B"/>
    <w:rsid w:val="00BD5161"/>
    <w:rsid w:val="00BD65C3"/>
    <w:rsid w:val="00BE441E"/>
    <w:rsid w:val="00BF20A8"/>
    <w:rsid w:val="00C0494C"/>
    <w:rsid w:val="00C169D4"/>
    <w:rsid w:val="00C35D75"/>
    <w:rsid w:val="00C42B82"/>
    <w:rsid w:val="00C53101"/>
    <w:rsid w:val="00C61F71"/>
    <w:rsid w:val="00C72171"/>
    <w:rsid w:val="00C74A65"/>
    <w:rsid w:val="00C876FC"/>
    <w:rsid w:val="00C93A0A"/>
    <w:rsid w:val="00C941AC"/>
    <w:rsid w:val="00CB0B1F"/>
    <w:rsid w:val="00CC564C"/>
    <w:rsid w:val="00CC6ACE"/>
    <w:rsid w:val="00CE35FD"/>
    <w:rsid w:val="00CF0B84"/>
    <w:rsid w:val="00D03179"/>
    <w:rsid w:val="00D1003F"/>
    <w:rsid w:val="00D15CF2"/>
    <w:rsid w:val="00D21D73"/>
    <w:rsid w:val="00D22751"/>
    <w:rsid w:val="00D34975"/>
    <w:rsid w:val="00D40B56"/>
    <w:rsid w:val="00D45D91"/>
    <w:rsid w:val="00D529C8"/>
    <w:rsid w:val="00D55281"/>
    <w:rsid w:val="00D77A7F"/>
    <w:rsid w:val="00D77E73"/>
    <w:rsid w:val="00DA755B"/>
    <w:rsid w:val="00DC5B3B"/>
    <w:rsid w:val="00DF20B7"/>
    <w:rsid w:val="00DF5919"/>
    <w:rsid w:val="00DF5BF2"/>
    <w:rsid w:val="00E3131B"/>
    <w:rsid w:val="00E32892"/>
    <w:rsid w:val="00E34254"/>
    <w:rsid w:val="00E452CA"/>
    <w:rsid w:val="00E542BC"/>
    <w:rsid w:val="00E543BA"/>
    <w:rsid w:val="00E615A8"/>
    <w:rsid w:val="00E73D76"/>
    <w:rsid w:val="00E873D7"/>
    <w:rsid w:val="00E8773B"/>
    <w:rsid w:val="00E92238"/>
    <w:rsid w:val="00E93B02"/>
    <w:rsid w:val="00EA1146"/>
    <w:rsid w:val="00ED57C4"/>
    <w:rsid w:val="00ED7199"/>
    <w:rsid w:val="00EF1A32"/>
    <w:rsid w:val="00F01B49"/>
    <w:rsid w:val="00F07999"/>
    <w:rsid w:val="00F11E25"/>
    <w:rsid w:val="00F226C9"/>
    <w:rsid w:val="00F26151"/>
    <w:rsid w:val="00F27A26"/>
    <w:rsid w:val="00F3151F"/>
    <w:rsid w:val="00F355DB"/>
    <w:rsid w:val="00F35F1B"/>
    <w:rsid w:val="00F5432A"/>
    <w:rsid w:val="00F72367"/>
    <w:rsid w:val="00F80D09"/>
    <w:rsid w:val="00F83CA7"/>
    <w:rsid w:val="00F864C0"/>
    <w:rsid w:val="00F9479B"/>
    <w:rsid w:val="00FC26D1"/>
    <w:rsid w:val="00FD3C38"/>
    <w:rsid w:val="00FD5553"/>
    <w:rsid w:val="00FE05CA"/>
    <w:rsid w:val="00FF0EEF"/>
    <w:rsid w:val="00FF3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6"/>
    <o:shapelayout v:ext="edit">
      <o:idmap v:ext="edit" data="1"/>
    </o:shapelayout>
  </w:shapeDefaults>
  <w:decimalSymbol w:val="."/>
  <w:listSeparator w:val=","/>
  <w14:defaultImageDpi w14:val="0"/>
  <w15:docId w15:val="{E307AF77-D137-47CF-A6A8-6CBE16AD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35D75"/>
    <w:pPr>
      <w:spacing w:line="288" w:lineRule="auto"/>
    </w:pPr>
    <w:rPr>
      <w:rFonts w:ascii="Arial" w:eastAsia="SimSun" w:hAnsi="Arial" w:cs="Arial"/>
      <w:lang w:eastAsia="zh-CN"/>
    </w:rPr>
  </w:style>
  <w:style w:type="paragraph" w:styleId="Heading1">
    <w:name w:val="heading 1"/>
    <w:basedOn w:val="Normal"/>
    <w:next w:val="Normal"/>
    <w:link w:val="Heading1Char"/>
    <w:uiPriority w:val="9"/>
    <w:qFormat/>
    <w:pPr>
      <w:keepNext/>
      <w:spacing w:before="240" w:after="60" w:line="240" w:lineRule="auto"/>
      <w:outlineLvl w:val="0"/>
    </w:pPr>
    <w:rPr>
      <w:rFonts w:eastAsia="Times New Roman"/>
      <w:b/>
      <w:bCs/>
      <w:kern w:val="32"/>
      <w:sz w:val="32"/>
      <w:szCs w:val="32"/>
      <w:lang w:eastAsia="en-US"/>
    </w:rPr>
  </w:style>
  <w:style w:type="paragraph" w:styleId="Heading2">
    <w:name w:val="heading 2"/>
    <w:basedOn w:val="Normal"/>
    <w:next w:val="Normal"/>
    <w:link w:val="Heading2Char"/>
    <w:uiPriority w:val="9"/>
    <w:qFormat/>
    <w:pPr>
      <w:keepNext/>
      <w:spacing w:before="240" w:after="60" w:line="240" w:lineRule="auto"/>
      <w:outlineLvl w:val="1"/>
    </w:pPr>
    <w:rPr>
      <w:rFonts w:eastAsia="Times New Roman"/>
      <w:b/>
      <w:bCs/>
      <w:i/>
      <w:iCs/>
      <w:sz w:val="28"/>
      <w:szCs w:val="28"/>
      <w:lang w:eastAsia="en-US"/>
    </w:rPr>
  </w:style>
  <w:style w:type="paragraph" w:styleId="Heading3">
    <w:name w:val="heading 3"/>
    <w:basedOn w:val="Normal"/>
    <w:next w:val="Normal"/>
    <w:link w:val="Heading3Char"/>
    <w:uiPriority w:val="9"/>
    <w:qFormat/>
    <w:pPr>
      <w:keepNext/>
      <w:spacing w:before="240" w:after="60" w:line="240" w:lineRule="auto"/>
      <w:outlineLvl w:val="2"/>
    </w:pPr>
    <w:rPr>
      <w:rFonts w:eastAsia="Times New Roman"/>
      <w:b/>
      <w:bCs/>
      <w:sz w:val="26"/>
      <w:szCs w:val="26"/>
      <w:lang w:eastAsia="en-US"/>
    </w:rPr>
  </w:style>
  <w:style w:type="paragraph" w:styleId="Heading4">
    <w:name w:val="heading 4"/>
    <w:basedOn w:val="Normal"/>
    <w:next w:val="Normal"/>
    <w:link w:val="Heading4Char"/>
    <w:uiPriority w:val="9"/>
    <w:qFormat/>
    <w:pPr>
      <w:keepNext/>
      <w:spacing w:before="240" w:after="60" w:line="240" w:lineRule="auto"/>
      <w:outlineLvl w:val="3"/>
    </w:pPr>
    <w:rPr>
      <w:rFonts w:ascii="Times New Roman" w:eastAsia="Times New Roman" w:hAnsi="Times New Roman" w:cs="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D22751"/>
    <w:pPr>
      <w:spacing w:before="240" w:line="240" w:lineRule="auto"/>
    </w:pPr>
    <w:rPr>
      <w:rFonts w:eastAsia="Times New Roman" w:cs="Times New Roman"/>
      <w:b/>
      <w:caps/>
      <w:noProof/>
      <w:sz w:val="22"/>
      <w:lang w:eastAsia="en-US"/>
    </w:rPr>
  </w:style>
  <w:style w:type="paragraph" w:styleId="TOC2">
    <w:name w:val="toc 2"/>
    <w:basedOn w:val="Normal"/>
    <w:next w:val="Normal"/>
    <w:uiPriority w:val="39"/>
    <w:rsid w:val="004C6077"/>
    <w:pPr>
      <w:tabs>
        <w:tab w:val="left" w:pos="1418"/>
        <w:tab w:val="right" w:leader="dot" w:pos="8777"/>
      </w:tabs>
      <w:spacing w:before="120" w:line="240" w:lineRule="auto"/>
      <w:ind w:left="709"/>
    </w:pPr>
    <w:rPr>
      <w:rFonts w:eastAsia="Times New Roman" w:cs="Times New Roman"/>
      <w:sz w:val="22"/>
      <w:lang w:eastAsia="en-US"/>
    </w:rPr>
  </w:style>
  <w:style w:type="paragraph" w:styleId="Header">
    <w:name w:val="header"/>
    <w:basedOn w:val="Normal"/>
    <w:link w:val="HeaderChar"/>
    <w:uiPriority w:val="99"/>
    <w:pPr>
      <w:tabs>
        <w:tab w:val="center" w:pos="4320"/>
        <w:tab w:val="right" w:pos="8640"/>
      </w:tabs>
      <w:spacing w:line="240" w:lineRule="auto"/>
    </w:pPr>
    <w:rPr>
      <w:rFonts w:eastAsia="Times New Roman" w:cs="Times New Roman"/>
      <w:sz w:val="24"/>
      <w:lang w:eastAsia="en-US"/>
    </w:rPr>
  </w:style>
  <w:style w:type="character" w:customStyle="1" w:styleId="HeaderChar">
    <w:name w:val="Header Char"/>
    <w:basedOn w:val="DefaultParagraphFont"/>
    <w:link w:val="Header"/>
    <w:uiPriority w:val="99"/>
    <w:locked/>
    <w:rsid w:val="00A71D44"/>
    <w:rPr>
      <w:rFonts w:ascii="Arial" w:hAnsi="Arial" w:cs="Times New Roman"/>
      <w:sz w:val="24"/>
      <w:lang w:val="x-none" w:eastAsia="en-US"/>
    </w:rPr>
  </w:style>
  <w:style w:type="character" w:customStyle="1" w:styleId="BodyTextChar">
    <w:name w:val="Body Text Char"/>
    <w:basedOn w:val="DefaultParagraphFont"/>
    <w:link w:val="BodyText"/>
    <w:locked/>
    <w:rsid w:val="00817D20"/>
    <w:rPr>
      <w:rFonts w:ascii="Arial" w:hAnsi="Arial" w:cs="Arial"/>
      <w:sz w:val="24"/>
      <w:lang w:val="x-none" w:eastAsia="en-US"/>
    </w:rPr>
  </w:style>
  <w:style w:type="paragraph" w:styleId="BodyText">
    <w:name w:val="Body Text"/>
    <w:basedOn w:val="Normal"/>
    <w:link w:val="BodyTextChar"/>
    <w:uiPriority w:val="99"/>
    <w:rsid w:val="00817D20"/>
    <w:pPr>
      <w:spacing w:after="120" w:line="240" w:lineRule="auto"/>
    </w:pPr>
    <w:rPr>
      <w:rFonts w:eastAsia="Times New Roman"/>
      <w:sz w:val="24"/>
      <w:lang w:eastAsia="en-US"/>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spacing w:line="240" w:lineRule="auto"/>
      <w:ind w:left="1440"/>
    </w:pPr>
    <w:rPr>
      <w:rFonts w:eastAsia="Times New Roman" w:cs="Times New Roman"/>
      <w:sz w:val="24"/>
      <w:lang w:val="en-US" w:eastAsia="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line="240" w:lineRule="auto"/>
    </w:pPr>
    <w:rPr>
      <w:rFonts w:eastAsia="Times New Roman" w:cs="Times New Roman"/>
      <w:b/>
      <w:sz w:val="36"/>
      <w:lang w:eastAsia="en-US"/>
    </w:rPr>
  </w:style>
  <w:style w:type="paragraph" w:customStyle="1" w:styleId="Head2">
    <w:name w:val="Head 2"/>
    <w:basedOn w:val="Normal"/>
    <w:next w:val="BodyText"/>
    <w:pPr>
      <w:numPr>
        <w:ilvl w:val="1"/>
        <w:numId w:val="1"/>
      </w:numPr>
      <w:spacing w:after="240" w:line="240" w:lineRule="auto"/>
    </w:pPr>
    <w:rPr>
      <w:rFonts w:eastAsia="Times New Roman" w:cs="Times New Roman"/>
      <w:b/>
      <w:sz w:val="32"/>
      <w:lang w:eastAsia="en-US"/>
    </w:rPr>
  </w:style>
  <w:style w:type="paragraph" w:customStyle="1" w:styleId="Head3">
    <w:name w:val="Head 3"/>
    <w:basedOn w:val="Normal"/>
    <w:next w:val="BodyText"/>
    <w:link w:val="Head3Char"/>
    <w:pPr>
      <w:numPr>
        <w:ilvl w:val="2"/>
        <w:numId w:val="1"/>
      </w:numPr>
      <w:spacing w:after="240" w:line="240" w:lineRule="auto"/>
    </w:pPr>
    <w:rPr>
      <w:rFonts w:eastAsia="Times New Roman" w:cs="Times New Roman"/>
      <w:b/>
      <w:sz w:val="24"/>
      <w:lang w:eastAsia="en-US"/>
    </w:rPr>
  </w:style>
  <w:style w:type="paragraph" w:customStyle="1" w:styleId="TAsectionheading">
    <w:name w:val="TA section heading"/>
    <w:basedOn w:val="Heading1"/>
    <w:rsid w:val="00E3131B"/>
    <w:pPr>
      <w:numPr>
        <w:numId w:val="7"/>
      </w:numPr>
      <w:tabs>
        <w:tab w:val="left" w:pos="720"/>
      </w:tabs>
      <w:spacing w:before="0" w:after="120"/>
    </w:pPr>
    <w:rPr>
      <w:lang w:eastAsia="en-AU"/>
    </w:rPr>
  </w:style>
  <w:style w:type="paragraph" w:customStyle="1" w:styleId="TAfiguretext">
    <w:name w:val="TA figure text"/>
    <w:basedOn w:val="Normal"/>
    <w:rsid w:val="00817D20"/>
    <w:pPr>
      <w:tabs>
        <w:tab w:val="left" w:pos="720"/>
        <w:tab w:val="left" w:pos="1440"/>
      </w:tabs>
      <w:spacing w:after="120" w:line="240" w:lineRule="auto"/>
    </w:pPr>
    <w:rPr>
      <w:rFonts w:eastAsia="Times New Roman" w:cs="Times New Roman"/>
      <w:sz w:val="22"/>
      <w:szCs w:val="24"/>
      <w:lang w:eastAsia="en-AU"/>
    </w:rPr>
  </w:style>
  <w:style w:type="paragraph" w:customStyle="1" w:styleId="TAeditorialitemgeneralheading">
    <w:name w:val="TA editorial item general heading"/>
    <w:basedOn w:val="Normal"/>
    <w:pPr>
      <w:numPr>
        <w:numId w:val="3"/>
      </w:numPr>
      <w:pBdr>
        <w:top w:val="single" w:sz="4" w:space="1" w:color="auto"/>
        <w:left w:val="single" w:sz="4" w:space="4" w:color="auto"/>
        <w:bottom w:val="single" w:sz="4" w:space="1" w:color="auto"/>
        <w:right w:val="single" w:sz="4" w:space="4" w:color="auto"/>
      </w:pBdr>
      <w:shd w:val="clear" w:color="auto" w:fill="D9D9D9"/>
      <w:spacing w:line="240" w:lineRule="auto"/>
      <w:ind w:hanging="720"/>
    </w:pPr>
    <w:rPr>
      <w:rFonts w:eastAsia="Times New Roman" w:cs="Times New Roman"/>
      <w:b/>
      <w:sz w:val="24"/>
      <w:szCs w:val="24"/>
      <w:lang w:eastAsia="en-AU"/>
    </w:rPr>
  </w:style>
  <w:style w:type="character" w:customStyle="1" w:styleId="Head3Char">
    <w:name w:val="Head 3 Char"/>
    <w:basedOn w:val="DefaultParagraphFont"/>
    <w:link w:val="Head3"/>
    <w:locked/>
    <w:rPr>
      <w:rFonts w:ascii="Arial" w:hAnsi="Arial" w:cs="Times New Roman"/>
      <w:b/>
      <w:sz w:val="24"/>
      <w:lang w:val="x-none" w:eastAsia="en-US"/>
    </w:rPr>
  </w:style>
  <w:style w:type="paragraph" w:customStyle="1" w:styleId="TAeditorialinstructions">
    <w:name w:val="TA editorial instructions"/>
    <w:basedOn w:val="Normal"/>
    <w:pPr>
      <w:spacing w:line="240" w:lineRule="auto"/>
      <w:ind w:left="720"/>
    </w:pPr>
    <w:rPr>
      <w:rFonts w:eastAsia="Times New Roman" w:cs="Times New Roman"/>
      <w:i/>
      <w:iCs/>
      <w:sz w:val="24"/>
      <w:szCs w:val="24"/>
      <w:lang w:eastAsia="en-AU"/>
    </w:rPr>
  </w:style>
  <w:style w:type="paragraph" w:styleId="Footer">
    <w:name w:val="footer"/>
    <w:basedOn w:val="Normal"/>
    <w:link w:val="FooterChar"/>
    <w:uiPriority w:val="99"/>
    <w:pPr>
      <w:tabs>
        <w:tab w:val="center" w:pos="4153"/>
        <w:tab w:val="right" w:pos="8306"/>
      </w:tabs>
      <w:spacing w:line="240" w:lineRule="auto"/>
    </w:pPr>
    <w:rPr>
      <w:rFonts w:eastAsia="Times New Roman" w:cs="Times New Roman"/>
      <w:sz w:val="24"/>
      <w:lang w:eastAsia="en-US"/>
    </w:rPr>
  </w:style>
  <w:style w:type="character" w:customStyle="1" w:styleId="FooterChar">
    <w:name w:val="Footer Char"/>
    <w:basedOn w:val="DefaultParagraphFont"/>
    <w:link w:val="Footer"/>
    <w:uiPriority w:val="99"/>
    <w:locked/>
    <w:rsid w:val="007C18BB"/>
    <w:rPr>
      <w:rFonts w:ascii="Arial" w:hAnsi="Arial" w:cs="Times New Roman"/>
      <w:sz w:val="24"/>
      <w:lang w:val="x-none" w:eastAsia="en-US"/>
    </w:rPr>
  </w:style>
  <w:style w:type="character" w:styleId="PageNumber">
    <w:name w:val="page number"/>
    <w:basedOn w:val="DefaultParagraphFont"/>
    <w:uiPriority w:val="99"/>
    <w:rsid w:val="00817D20"/>
    <w:rPr>
      <w:rFonts w:ascii="Arial" w:hAnsi="Arial"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bodytext">
    <w:name w:val="TA body text"/>
    <w:basedOn w:val="Normal"/>
    <w:link w:val="TAbodytextChar"/>
    <w:rsid w:val="00817D20"/>
    <w:pPr>
      <w:tabs>
        <w:tab w:val="left" w:pos="720"/>
        <w:tab w:val="left" w:pos="1440"/>
      </w:tabs>
      <w:spacing w:after="120" w:line="240" w:lineRule="auto"/>
    </w:pPr>
    <w:rPr>
      <w:rFonts w:eastAsia="Times New Roman" w:cs="Times New Roman"/>
      <w:sz w:val="24"/>
      <w:szCs w:val="24"/>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817D20"/>
    <w:pPr>
      <w:spacing w:line="240" w:lineRule="auto"/>
      <w:jc w:val="center"/>
    </w:pPr>
    <w:rPr>
      <w:rFonts w:eastAsia="Times New Roman"/>
      <w:sz w:val="40"/>
      <w:szCs w:val="40"/>
      <w:lang w:eastAsia="en-AU"/>
    </w:rPr>
  </w:style>
  <w:style w:type="paragraph" w:customStyle="1" w:styleId="TAsectionheading2">
    <w:name w:val="TA section heading 2"/>
    <w:basedOn w:val="Heading2"/>
    <w:rsid w:val="00E3131B"/>
    <w:pPr>
      <w:keepNext w:val="0"/>
      <w:numPr>
        <w:ilvl w:val="1"/>
        <w:numId w:val="7"/>
      </w:numPr>
      <w:tabs>
        <w:tab w:val="left" w:pos="720"/>
        <w:tab w:val="left" w:pos="1440"/>
      </w:tabs>
      <w:spacing w:after="120"/>
    </w:pPr>
    <w:rPr>
      <w:bCs w:val="0"/>
      <w:i w:val="0"/>
      <w:iCs w:val="0"/>
      <w:sz w:val="24"/>
      <w:lang w:eastAsia="en-AU"/>
    </w:rPr>
  </w:style>
  <w:style w:type="paragraph" w:customStyle="1" w:styleId="TAsectionheading3">
    <w:name w:val="TA section heading 3"/>
    <w:basedOn w:val="Heading3"/>
    <w:rsid w:val="00817D20"/>
    <w:pPr>
      <w:keepNext w:val="0"/>
      <w:numPr>
        <w:ilvl w:val="2"/>
        <w:numId w:val="7"/>
      </w:numPr>
      <w:tabs>
        <w:tab w:val="left" w:pos="720"/>
        <w:tab w:val="left" w:pos="1440"/>
      </w:tabs>
      <w:spacing w:before="0" w:after="120" w:line="360" w:lineRule="auto"/>
    </w:pPr>
    <w:rPr>
      <w:b w:val="0"/>
      <w:bCs w:val="0"/>
      <w:sz w:val="24"/>
      <w:szCs w:val="28"/>
      <w:lang w:eastAsia="en-AU"/>
    </w:rPr>
  </w:style>
  <w:style w:type="character" w:customStyle="1" w:styleId="TAbodytextChar">
    <w:name w:val="TA body text Char"/>
    <w:basedOn w:val="DefaultParagraphFont"/>
    <w:link w:val="TAbodytext"/>
    <w:locked/>
    <w:rsid w:val="00817D20"/>
    <w:rPr>
      <w:rFonts w:ascii="Arial" w:hAnsi="Arial" w:cs="Times New Roman"/>
      <w:sz w:val="24"/>
      <w:szCs w:val="24"/>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spacing w:line="240" w:lineRule="auto"/>
      <w:jc w:val="center"/>
    </w:pPr>
    <w:rPr>
      <w:rFonts w:eastAsia="Times New Roman"/>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4"/>
      </w:numPr>
      <w:spacing w:before="60" w:after="60" w:line="240" w:lineRule="auto"/>
    </w:pPr>
    <w:rPr>
      <w:rFonts w:eastAsia="Times New Roman"/>
      <w:b/>
      <w:bCs/>
      <w:lang w:eastAsia="en-US"/>
    </w:rPr>
  </w:style>
  <w:style w:type="paragraph" w:customStyle="1" w:styleId="codeRuleCriteria">
    <w:name w:val="codeRuleCriteria"/>
    <w:basedOn w:val="Normal"/>
    <w:link w:val="codeRuleCriteriaChar"/>
    <w:pPr>
      <w:spacing w:before="60" w:after="60"/>
    </w:pPr>
    <w:rPr>
      <w:rFonts w:eastAsia="Times New Roman"/>
      <w:lang w:eastAsia="en-US"/>
    </w:rPr>
  </w:style>
  <w:style w:type="paragraph" w:customStyle="1" w:styleId="codeList">
    <w:name w:val="codeList"/>
    <w:basedOn w:val="codeRuleCriteria"/>
    <w:pPr>
      <w:numPr>
        <w:numId w:val="16"/>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pPr>
    <w:rPr>
      <w:rFonts w:eastAsia="Times New Roman"/>
      <w:vanish/>
      <w:lang w:eastAsia="en-US"/>
    </w:rPr>
  </w:style>
  <w:style w:type="paragraph" w:styleId="TOC3">
    <w:name w:val="toc 3"/>
    <w:basedOn w:val="Normal"/>
    <w:next w:val="Normal"/>
    <w:autoRedefine/>
    <w:uiPriority w:val="39"/>
    <w:rsid w:val="00BC1F4B"/>
    <w:pPr>
      <w:tabs>
        <w:tab w:val="left" w:pos="720"/>
        <w:tab w:val="left" w:pos="1440"/>
        <w:tab w:val="left" w:pos="2126"/>
        <w:tab w:val="right" w:leader="dot" w:pos="8789"/>
      </w:tabs>
      <w:spacing w:before="60" w:line="240" w:lineRule="auto"/>
      <w:ind w:left="1418"/>
    </w:pPr>
    <w:rPr>
      <w:rFonts w:eastAsia="Times New Roman" w:cs="Times New Roman"/>
      <w:sz w:val="22"/>
      <w:lang w:eastAsia="en-US"/>
    </w:rPr>
  </w:style>
  <w:style w:type="paragraph" w:styleId="BalloonText">
    <w:name w:val="Balloon Text"/>
    <w:basedOn w:val="Normal"/>
    <w:link w:val="BalloonTextChar"/>
    <w:uiPriority w:val="99"/>
    <w:semiHidden/>
    <w:pPr>
      <w:spacing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customStyle="1" w:styleId="StylebodyTextArialBold14ptBoldBefore12ptAfter6">
    <w:name w:val="Style bodyText + Arial Bold 14 pt Bold Before:  12 pt After:  6..."/>
    <w:basedOn w:val="Normal"/>
    <w:rsid w:val="00D55281"/>
    <w:pPr>
      <w:spacing w:before="120" w:after="120" w:line="240" w:lineRule="auto"/>
    </w:pPr>
    <w:rPr>
      <w:rFonts w:ascii="Arial Bold" w:eastAsia="Times New Roman" w:hAnsi="Arial Bold" w:cs="Times New Roman"/>
      <w:b/>
      <w:bCs/>
      <w:sz w:val="28"/>
      <w:lang w:eastAsia="en-US"/>
    </w:rPr>
  </w:style>
  <w:style w:type="character" w:styleId="CommentReference">
    <w:name w:val="annotation reference"/>
    <w:basedOn w:val="DefaultParagraphFont"/>
    <w:uiPriority w:val="99"/>
    <w:semiHidden/>
    <w:rsid w:val="00D55281"/>
    <w:rPr>
      <w:rFonts w:cs="Times New Roman"/>
      <w:sz w:val="16"/>
      <w:szCs w:val="16"/>
    </w:rPr>
  </w:style>
  <w:style w:type="paragraph" w:styleId="CommentText">
    <w:name w:val="annotation text"/>
    <w:basedOn w:val="Normal"/>
    <w:link w:val="CommentTextChar"/>
    <w:uiPriority w:val="99"/>
    <w:semiHidden/>
    <w:rsid w:val="00D55281"/>
    <w:pPr>
      <w:spacing w:line="240" w:lineRule="auto"/>
    </w:pPr>
    <w:rPr>
      <w:rFonts w:cs="Times New Roman"/>
      <w:lang w:eastAsia="en-US"/>
    </w:rPr>
  </w:style>
  <w:style w:type="character" w:customStyle="1" w:styleId="CommentTextChar">
    <w:name w:val="Comment Text Char"/>
    <w:basedOn w:val="DefaultParagraphFont"/>
    <w:link w:val="CommentText"/>
    <w:uiPriority w:val="99"/>
    <w:semiHidden/>
    <w:rPr>
      <w:rFonts w:ascii="Arial" w:hAnsi="Arial"/>
      <w:lang w:eastAsia="en-US"/>
    </w:rPr>
  </w:style>
  <w:style w:type="paragraph" w:styleId="Subtitle">
    <w:name w:val="Subtitle"/>
    <w:basedOn w:val="Normal"/>
    <w:next w:val="Normal"/>
    <w:link w:val="SubtitleChar"/>
    <w:uiPriority w:val="11"/>
    <w:qFormat/>
    <w:rsid w:val="008C18F1"/>
    <w:pPr>
      <w:spacing w:after="60" w:line="240" w:lineRule="auto"/>
      <w:jc w:val="center"/>
      <w:outlineLvl w:val="1"/>
    </w:pPr>
    <w:rPr>
      <w:rFonts w:ascii="Cambria" w:eastAsia="Times New Roman" w:hAnsi="Cambria" w:cs="Times New Roman"/>
      <w:sz w:val="24"/>
      <w:szCs w:val="24"/>
      <w:lang w:val="en-GB" w:eastAsia="en-US"/>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eastAsia="en-US"/>
    </w:rPr>
  </w:style>
  <w:style w:type="paragraph" w:customStyle="1" w:styleId="codeTitle">
    <w:name w:val="codeTitle"/>
    <w:basedOn w:val="Heading1"/>
    <w:rsid w:val="008C18F1"/>
    <w:pPr>
      <w:spacing w:before="1440" w:after="0"/>
      <w:jc w:val="center"/>
    </w:pPr>
    <w:rPr>
      <w:rFonts w:eastAsia="SimSun"/>
      <w:kern w:val="0"/>
      <w:sz w:val="52"/>
      <w:szCs w:val="20"/>
    </w:rPr>
  </w:style>
  <w:style w:type="paragraph" w:customStyle="1" w:styleId="StyleTATitleexplanatoryheading24pt">
    <w:name w:val="Style TA Title explanatory heading + 24 pt"/>
    <w:basedOn w:val="TATitleexplanatoryheading"/>
    <w:rsid w:val="00506E4B"/>
    <w:rPr>
      <w:sz w:val="44"/>
    </w:rPr>
  </w:style>
  <w:style w:type="paragraph" w:customStyle="1" w:styleId="TAnumberedtext">
    <w:name w:val="TA numbered text"/>
    <w:basedOn w:val="TAbodytext"/>
    <w:rsid w:val="005E271E"/>
    <w:pPr>
      <w:numPr>
        <w:numId w:val="10"/>
      </w:numPr>
      <w:tabs>
        <w:tab w:val="clear" w:pos="720"/>
      </w:tabs>
    </w:pPr>
  </w:style>
  <w:style w:type="paragraph" w:customStyle="1" w:styleId="TAnumberedsubtext">
    <w:name w:val="TA numbered sub text"/>
    <w:basedOn w:val="TAnumberedtext"/>
    <w:rsid w:val="005E271E"/>
    <w:pPr>
      <w:numPr>
        <w:numId w:val="9"/>
      </w:numPr>
      <w:tabs>
        <w:tab w:val="left" w:pos="1276"/>
      </w:tabs>
    </w:pPr>
  </w:style>
  <w:style w:type="paragraph" w:styleId="CommentSubject">
    <w:name w:val="annotation subject"/>
    <w:basedOn w:val="CommentText"/>
    <w:next w:val="CommentText"/>
    <w:link w:val="CommentSubjectChar"/>
    <w:uiPriority w:val="99"/>
    <w:semiHidden/>
    <w:rsid w:val="00A9707A"/>
    <w:rPr>
      <w:rFonts w:eastAsia="Times New Roman"/>
      <w:b/>
      <w:bCs/>
    </w:rPr>
  </w:style>
  <w:style w:type="character" w:customStyle="1" w:styleId="CommentSubjectChar">
    <w:name w:val="Comment Subject Char"/>
    <w:basedOn w:val="CommentTextChar"/>
    <w:link w:val="CommentSubject"/>
    <w:uiPriority w:val="99"/>
    <w:semiHidden/>
    <w:rPr>
      <w:rFonts w:ascii="Arial" w:hAnsi="Arial"/>
      <w:b/>
      <w:bCs/>
      <w:lang w:eastAsia="en-US"/>
    </w:rPr>
  </w:style>
  <w:style w:type="paragraph" w:customStyle="1" w:styleId="DVBodytext">
    <w:name w:val="DV Body text"/>
    <w:basedOn w:val="BodyText"/>
    <w:link w:val="DVBodytextChar"/>
    <w:rsid w:val="00A71D44"/>
    <w:rPr>
      <w:rFonts w:cs="Times New Roman"/>
      <w:sz w:val="32"/>
    </w:rPr>
  </w:style>
  <w:style w:type="character" w:customStyle="1" w:styleId="DVBodytextChar">
    <w:name w:val="DV Body text Char"/>
    <w:basedOn w:val="BodyTextChar"/>
    <w:link w:val="DVBodytext"/>
    <w:locked/>
    <w:rsid w:val="00A71D44"/>
    <w:rPr>
      <w:rFonts w:ascii="Arial" w:hAnsi="Arial" w:cs="Arial"/>
      <w:sz w:val="32"/>
      <w:lang w:val="x-none" w:eastAsia="en-US"/>
    </w:rPr>
  </w:style>
  <w:style w:type="paragraph" w:customStyle="1" w:styleId="DVVersionheading">
    <w:name w:val="DV Version heading"/>
    <w:basedOn w:val="BodyText"/>
    <w:rsid w:val="00DF20B7"/>
    <w:pPr>
      <w:jc w:val="center"/>
    </w:pPr>
    <w:rPr>
      <w:rFonts w:cs="Times New Roman"/>
      <w:b/>
      <w:bCs/>
      <w:sz w:val="52"/>
    </w:rPr>
  </w:style>
  <w:style w:type="paragraph" w:customStyle="1" w:styleId="StyleStylebodyTextArialBold14ptBoldBefore12ptAfter">
    <w:name w:val="Style Style bodyText + Arial Bold 14 pt Bold Before:  12 pt After: ..."/>
    <w:basedOn w:val="StylebodyTextArialBold14ptBoldBefore12ptAfter6"/>
    <w:rsid w:val="0062140C"/>
    <w:rPr>
      <w:rFonts w:ascii="Calibri" w:hAnsi="Calibri"/>
    </w:rPr>
  </w:style>
  <w:style w:type="paragraph" w:customStyle="1" w:styleId="StyleTAeditorialitemgeneralheadingCalibri">
    <w:name w:val="Style TA editorial item general heading + Calibri"/>
    <w:basedOn w:val="TAeditorialitemgeneralheading"/>
    <w:rsid w:val="00817D20"/>
    <w:rPr>
      <w:bCs/>
    </w:rPr>
  </w:style>
  <w:style w:type="paragraph" w:customStyle="1" w:styleId="StyleTAeditorialinstructionsCalibriLeft0cm">
    <w:name w:val="Style TA editorial instructions + Calibri Left:  0 cm"/>
    <w:basedOn w:val="TAeditorialinstructions"/>
    <w:rsid w:val="00817D20"/>
    <w:pPr>
      <w:ind w:left="0"/>
    </w:pPr>
    <w:rPr>
      <w:szCs w:val="20"/>
    </w:rPr>
  </w:style>
  <w:style w:type="paragraph" w:customStyle="1" w:styleId="StyleTATableofcontentsTitle18pt">
    <w:name w:val="Style TA Table of contents Title + 18 pt"/>
    <w:basedOn w:val="TATableofcontentsTitle"/>
    <w:rsid w:val="00D22751"/>
    <w:pPr>
      <w:jc w:val="left"/>
    </w:pPr>
    <w:rPr>
      <w:sz w:val="32"/>
    </w:rPr>
  </w:style>
  <w:style w:type="paragraph" w:styleId="BodyText2">
    <w:name w:val="Body Text 2"/>
    <w:basedOn w:val="Normal"/>
    <w:link w:val="BodyText2Char"/>
    <w:uiPriority w:val="99"/>
    <w:rsid w:val="007C18BB"/>
    <w:pPr>
      <w:spacing w:after="120" w:line="480" w:lineRule="auto"/>
    </w:pPr>
    <w:rPr>
      <w:rFonts w:eastAsia="Times New Roman" w:cs="Times New Roman"/>
      <w:sz w:val="24"/>
      <w:lang w:eastAsia="en-US"/>
    </w:rPr>
  </w:style>
  <w:style w:type="character" w:customStyle="1" w:styleId="BodyText2Char">
    <w:name w:val="Body Text 2 Char"/>
    <w:basedOn w:val="DefaultParagraphFont"/>
    <w:link w:val="BodyText2"/>
    <w:uiPriority w:val="99"/>
    <w:locked/>
    <w:rsid w:val="007C18BB"/>
    <w:rPr>
      <w:rFonts w:ascii="Arial" w:hAnsi="Arial" w:cs="Times New Roman"/>
      <w:sz w:val="24"/>
      <w:lang w:val="x-none" w:eastAsia="en-US"/>
    </w:rPr>
  </w:style>
  <w:style w:type="paragraph" w:customStyle="1" w:styleId="DVmadeunder">
    <w:name w:val="DV made under"/>
    <w:basedOn w:val="Normal"/>
    <w:rsid w:val="007C18BB"/>
    <w:pPr>
      <w:spacing w:before="180" w:after="60" w:line="240" w:lineRule="auto"/>
      <w:jc w:val="both"/>
    </w:pPr>
    <w:rPr>
      <w:rFonts w:eastAsia="Times New Roman" w:cs="Times New Roman"/>
      <w:sz w:val="24"/>
      <w:lang w:eastAsia="en-US"/>
    </w:rPr>
  </w:style>
  <w:style w:type="paragraph" w:customStyle="1" w:styleId="DVBody">
    <w:name w:val="DV Body"/>
    <w:basedOn w:val="Normal"/>
    <w:next w:val="Normal"/>
    <w:rsid w:val="007C18BB"/>
    <w:pPr>
      <w:tabs>
        <w:tab w:val="left" w:pos="-720"/>
      </w:tabs>
      <w:spacing w:before="240" w:line="240" w:lineRule="auto"/>
    </w:pPr>
    <w:rPr>
      <w:rFonts w:ascii="Times New Roman" w:eastAsia="Times New Roman" w:hAnsi="Times New Roman" w:cs="Times New Roman"/>
      <w:sz w:val="24"/>
      <w:szCs w:val="24"/>
      <w:lang w:eastAsia="en-US"/>
    </w:rPr>
  </w:style>
  <w:style w:type="paragraph" w:customStyle="1" w:styleId="DVHeading">
    <w:name w:val="DV Heading"/>
    <w:basedOn w:val="Normal"/>
    <w:rsid w:val="007C18BB"/>
    <w:pPr>
      <w:tabs>
        <w:tab w:val="left" w:pos="2400"/>
        <w:tab w:val="left" w:pos="2880"/>
      </w:tabs>
      <w:spacing w:after="100" w:line="240" w:lineRule="auto"/>
    </w:pPr>
    <w:rPr>
      <w:rFonts w:eastAsia="Times New Roman"/>
      <w:b/>
      <w:sz w:val="40"/>
      <w:lang w:eastAsia="en-US"/>
    </w:rPr>
  </w:style>
  <w:style w:type="paragraph" w:customStyle="1" w:styleId="DVTitle">
    <w:name w:val="DV Title"/>
    <w:basedOn w:val="Normal"/>
    <w:rsid w:val="007C18BB"/>
    <w:pPr>
      <w:spacing w:line="240" w:lineRule="auto"/>
    </w:pPr>
    <w:rPr>
      <w:rFonts w:eastAsia="Times New Roman"/>
      <w:color w:val="FF0000"/>
      <w:sz w:val="24"/>
      <w:lang w:eastAsia="en-US"/>
    </w:rPr>
  </w:style>
  <w:style w:type="paragraph" w:customStyle="1" w:styleId="DVStyleHeaderBefore6pt">
    <w:name w:val="DV Style Header + Before:  6 pt"/>
    <w:basedOn w:val="Normal"/>
    <w:rsid w:val="007C18BB"/>
    <w:pPr>
      <w:tabs>
        <w:tab w:val="center" w:pos="4819"/>
        <w:tab w:val="right" w:pos="9071"/>
      </w:tabs>
      <w:spacing w:before="120" w:line="240" w:lineRule="auto"/>
    </w:pPr>
    <w:rPr>
      <w:rFonts w:eastAsia="Times New Roman" w:cs="Times New Roman"/>
      <w:sz w:val="24"/>
      <w:lang w:val="en-GB" w:eastAsia="en-US"/>
    </w:rPr>
  </w:style>
  <w:style w:type="character" w:customStyle="1" w:styleId="DVMadeArialBold">
    <w:name w:val="DV Made + Arial Bold"/>
    <w:basedOn w:val="DefaultParagraphFont"/>
    <w:rsid w:val="007C18BB"/>
    <w:rPr>
      <w:rFonts w:ascii="Arial" w:hAnsi="Arial" w:cs="Times New Roman"/>
      <w:b/>
      <w:bCs/>
    </w:rPr>
  </w:style>
  <w:style w:type="paragraph" w:styleId="TOC4">
    <w:name w:val="toc 4"/>
    <w:basedOn w:val="Normal"/>
    <w:next w:val="Normal"/>
    <w:autoRedefine/>
    <w:uiPriority w:val="39"/>
    <w:rsid w:val="00C35D75"/>
    <w:pPr>
      <w:tabs>
        <w:tab w:val="right" w:leader="dot" w:pos="9027"/>
      </w:tabs>
      <w:spacing w:line="240" w:lineRule="auto"/>
      <w:ind w:left="2126" w:hanging="567"/>
    </w:pPr>
    <w:rPr>
      <w:noProof/>
      <w:lang w:eastAsia="en-US"/>
    </w:rPr>
  </w:style>
  <w:style w:type="paragraph" w:styleId="TableofFigures">
    <w:name w:val="table of figures"/>
    <w:basedOn w:val="Normal"/>
    <w:next w:val="Normal"/>
    <w:uiPriority w:val="99"/>
    <w:rsid w:val="00C35D75"/>
    <w:pPr>
      <w:tabs>
        <w:tab w:val="left" w:pos="1559"/>
      </w:tabs>
      <w:spacing w:after="60" w:line="240" w:lineRule="auto"/>
    </w:pPr>
    <w:rPr>
      <w:rFonts w:cs="Times New Roman"/>
      <w:lang w:eastAsia="en-US"/>
    </w:rPr>
  </w:style>
  <w:style w:type="paragraph" w:customStyle="1" w:styleId="codeHeading">
    <w:name w:val="codeHeading"/>
    <w:basedOn w:val="Normal"/>
    <w:rsid w:val="00C35D75"/>
    <w:pPr>
      <w:spacing w:before="60" w:after="60" w:line="240" w:lineRule="auto"/>
    </w:pPr>
    <w:rPr>
      <w:b/>
      <w:bCs/>
      <w:sz w:val="22"/>
      <w:lang w:eastAsia="en-US"/>
    </w:rPr>
  </w:style>
  <w:style w:type="paragraph" w:customStyle="1" w:styleId="bodyText0">
    <w:name w:val="bodyText"/>
    <w:basedOn w:val="Normal"/>
    <w:link w:val="bodyTextChar0"/>
    <w:rsid w:val="00C35D75"/>
    <w:pPr>
      <w:spacing w:before="120"/>
    </w:pPr>
    <w:rPr>
      <w:lang w:eastAsia="en-US"/>
    </w:rPr>
  </w:style>
  <w:style w:type="paragraph" w:customStyle="1" w:styleId="bodySubheading">
    <w:name w:val="bodySubheading"/>
    <w:basedOn w:val="bodyText0"/>
    <w:rsid w:val="00C35D75"/>
    <w:rPr>
      <w:b/>
      <w:bCs/>
    </w:rPr>
  </w:style>
  <w:style w:type="paragraph" w:customStyle="1" w:styleId="elementHeading">
    <w:name w:val="elementHeading"/>
    <w:basedOn w:val="bodyText0"/>
    <w:rsid w:val="00C35D75"/>
    <w:pPr>
      <w:numPr>
        <w:numId w:val="14"/>
      </w:numPr>
      <w:tabs>
        <w:tab w:val="num" w:pos="720"/>
        <w:tab w:val="left" w:pos="1418"/>
        <w:tab w:val="left" w:pos="2268"/>
      </w:tabs>
      <w:ind w:left="720" w:hanging="360"/>
    </w:pPr>
    <w:rPr>
      <w:b/>
      <w:bCs/>
      <w:sz w:val="24"/>
    </w:rPr>
  </w:style>
  <w:style w:type="paragraph" w:customStyle="1" w:styleId="partHeading">
    <w:name w:val="partHeading"/>
    <w:basedOn w:val="Normal"/>
    <w:rsid w:val="00C35D75"/>
    <w:pPr>
      <w:spacing w:before="60" w:after="60" w:line="240" w:lineRule="auto"/>
    </w:pPr>
    <w:rPr>
      <w:b/>
      <w:bCs/>
      <w:sz w:val="32"/>
      <w:lang w:eastAsia="en-US"/>
    </w:rPr>
  </w:style>
  <w:style w:type="paragraph" w:customStyle="1" w:styleId="codeCriteriaList">
    <w:name w:val="codeCriteriaList"/>
    <w:basedOn w:val="Normal"/>
    <w:rsid w:val="00C35D75"/>
    <w:pPr>
      <w:numPr>
        <w:numId w:val="19"/>
      </w:numPr>
    </w:pPr>
    <w:rPr>
      <w:lang w:eastAsia="en-US"/>
    </w:rPr>
  </w:style>
  <w:style w:type="paragraph" w:customStyle="1" w:styleId="codeCriteriaListA">
    <w:name w:val="codeCriteriaListA"/>
    <w:basedOn w:val="codeCriteriaList"/>
    <w:rsid w:val="00C35D75"/>
    <w:pPr>
      <w:numPr>
        <w:ilvl w:val="1"/>
      </w:numPr>
      <w:ind w:left="0"/>
    </w:pPr>
  </w:style>
  <w:style w:type="paragraph" w:customStyle="1" w:styleId="codeRuleList">
    <w:name w:val="codeRuleList"/>
    <w:basedOn w:val="Normal"/>
    <w:rsid w:val="00C35D75"/>
    <w:pPr>
      <w:numPr>
        <w:numId w:val="20"/>
      </w:numPr>
    </w:pPr>
    <w:rPr>
      <w:lang w:eastAsia="en-US"/>
    </w:rPr>
  </w:style>
  <w:style w:type="paragraph" w:customStyle="1" w:styleId="codeRuleListA">
    <w:name w:val="codeRuleListA"/>
    <w:basedOn w:val="codeRuleList"/>
    <w:rsid w:val="00C35D75"/>
    <w:pPr>
      <w:numPr>
        <w:ilvl w:val="1"/>
      </w:numPr>
    </w:pPr>
  </w:style>
  <w:style w:type="character" w:customStyle="1" w:styleId="bodyTextChar0">
    <w:name w:val="bodyText Char"/>
    <w:basedOn w:val="DefaultParagraphFont"/>
    <w:link w:val="bodyText0"/>
    <w:locked/>
    <w:rsid w:val="00C35D75"/>
    <w:rPr>
      <w:rFonts w:ascii="Arial" w:eastAsia="SimSun" w:hAnsi="Arial" w:cs="Arial"/>
      <w:lang w:val="x-none" w:eastAsia="en-US"/>
    </w:rPr>
  </w:style>
  <w:style w:type="paragraph" w:customStyle="1" w:styleId="Figureheading">
    <w:name w:val="Figure heading"/>
    <w:basedOn w:val="Normal"/>
    <w:next w:val="Normal"/>
    <w:rsid w:val="00C35D75"/>
    <w:pPr>
      <w:framePr w:wrap="around" w:vAnchor="text" w:hAnchor="text" w:y="1"/>
      <w:numPr>
        <w:numId w:val="23"/>
      </w:numPr>
      <w:spacing w:after="240" w:line="240" w:lineRule="auto"/>
    </w:pPr>
    <w:rPr>
      <w:rFonts w:cs="Times New Roman"/>
      <w:b/>
      <w:lang w:eastAsia="en-US"/>
    </w:rPr>
  </w:style>
  <w:style w:type="character" w:customStyle="1" w:styleId="codeRuleCriteriaChar">
    <w:name w:val="codeRuleCriteria Char"/>
    <w:basedOn w:val="bodyTextChar0"/>
    <w:link w:val="codeRuleCriteria"/>
    <w:locked/>
    <w:rsid w:val="00C35D75"/>
    <w:rPr>
      <w:rFonts w:ascii="Arial" w:eastAsia="SimSun" w:hAnsi="Arial" w:cs="Arial"/>
      <w:lang w:val="x-none" w:eastAsia="en-US"/>
    </w:rPr>
  </w:style>
  <w:style w:type="paragraph" w:customStyle="1" w:styleId="CritList">
    <w:name w:val="CritList"/>
    <w:basedOn w:val="Normal"/>
    <w:link w:val="CritListChar"/>
    <w:qFormat/>
    <w:rsid w:val="00C35D75"/>
    <w:pPr>
      <w:numPr>
        <w:numId w:val="21"/>
      </w:numPr>
      <w:spacing w:before="60" w:after="60"/>
    </w:pPr>
    <w:rPr>
      <w:rFonts w:eastAsia="Times New Roman"/>
      <w:lang w:eastAsia="en-US"/>
    </w:rPr>
  </w:style>
  <w:style w:type="character" w:customStyle="1" w:styleId="CritListChar">
    <w:name w:val="CritList Char"/>
    <w:basedOn w:val="DefaultParagraphFont"/>
    <w:link w:val="CritList"/>
    <w:locked/>
    <w:rsid w:val="00C35D75"/>
    <w:rPr>
      <w:rFonts w:ascii="Arial" w:hAnsi="Arial" w:cs="Arial"/>
      <w:lang w:val="x-none" w:eastAsia="en-US"/>
    </w:rPr>
  </w:style>
  <w:style w:type="paragraph" w:customStyle="1" w:styleId="tableSpace">
    <w:name w:val="tableSpace"/>
    <w:basedOn w:val="bodyText0"/>
    <w:rsid w:val="00C35D75"/>
    <w:pPr>
      <w:spacing w:before="0"/>
    </w:pPr>
    <w:rPr>
      <w:rFonts w:eastAsia="Times New Roman"/>
      <w:color w:val="FFFFFF"/>
      <w:sz w:val="12"/>
      <w:szCs w:val="22"/>
      <w:lang w:val="en-US"/>
    </w:rPr>
  </w:style>
  <w:style w:type="paragraph" w:customStyle="1" w:styleId="StyleStyleelementHeadingArialBoldLightBlueArial">
    <w:name w:val="Style Style elementHeading + Arial Bold Light Blue + Arial"/>
    <w:basedOn w:val="Normal"/>
    <w:rsid w:val="00C35D75"/>
    <w:pPr>
      <w:tabs>
        <w:tab w:val="left" w:pos="1418"/>
      </w:tabs>
      <w:spacing w:before="120"/>
    </w:pPr>
    <w:rPr>
      <w:rFonts w:ascii="Arial Bold" w:eastAsia="Times New Roman" w:hAnsi="Arial Bold"/>
      <w:b/>
      <w:bCs/>
      <w:color w:val="000000"/>
      <w:sz w:val="24"/>
      <w:lang w:eastAsia="en-US"/>
    </w:rPr>
  </w:style>
  <w:style w:type="paragraph" w:customStyle="1" w:styleId="RuleList">
    <w:name w:val="RuleList"/>
    <w:basedOn w:val="Normal"/>
    <w:link w:val="RuleListChar"/>
    <w:qFormat/>
    <w:rsid w:val="00C35D75"/>
    <w:pPr>
      <w:numPr>
        <w:numId w:val="22"/>
      </w:numPr>
      <w:spacing w:before="60" w:after="60"/>
    </w:pPr>
    <w:rPr>
      <w:rFonts w:eastAsia="Times New Roman"/>
      <w:lang w:val="en-US" w:eastAsia="en-US"/>
    </w:rPr>
  </w:style>
  <w:style w:type="character" w:customStyle="1" w:styleId="RuleListChar">
    <w:name w:val="RuleList Char"/>
    <w:basedOn w:val="DefaultParagraphFont"/>
    <w:link w:val="RuleList"/>
    <w:locked/>
    <w:rsid w:val="00C35D75"/>
    <w:rPr>
      <w:rFonts w:ascii="Arial" w:hAnsi="Arial" w:cs="Arial"/>
      <w:lang w:val="en-US" w:eastAsia="en-US"/>
    </w:rPr>
  </w:style>
  <w:style w:type="numbering" w:styleId="111111">
    <w:name w:val="Outline List 2"/>
    <w:basedOn w:val="NoList"/>
    <w:uiPriority w:val="99"/>
    <w:semiHidden/>
    <w:unhideWhenUsed/>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eader" Target="header8.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5.jpeg"/><Relationship Id="rId42"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ctpla.act.gov.au/territoryplan" TargetMode="Externa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footer" Target="footer9.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footer" Target="footer11.xml"/><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45842-446C-4B37-AFF6-7798EE121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6615</Words>
  <Characters>35621</Characters>
  <Application>Microsoft Office Word</Application>
  <DocSecurity>0</DocSecurity>
  <Lines>1031</Lines>
  <Paragraphs>408</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ACTPLA</Company>
  <LinksUpToDate>false</LinksUpToDate>
  <CharactersWithSpaces>42133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2011-11-29T05:32:00Z</cp:lastPrinted>
  <dcterms:created xsi:type="dcterms:W3CDTF">2018-09-12T01:36:00Z</dcterms:created>
  <dcterms:modified xsi:type="dcterms:W3CDTF">2018-09-12T01:36:00Z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A6913382</vt:lpwstr>
  </property>
  <property fmtid="{D5CDD505-2E9C-101B-9397-08002B2CF9AE}" pid="4" name="Objective-Title">
    <vt:lpwstr>20111129 NI and DV308</vt:lpwstr>
  </property>
  <property fmtid="{D5CDD505-2E9C-101B-9397-08002B2CF9AE}" pid="5" name="Objective-Comment">
    <vt:lpwstr> </vt:lpwstr>
  </property>
  <property fmtid="{D5CDD505-2E9C-101B-9397-08002B2CF9AE}" pid="6" name="Objective-CreationStamp">
    <vt:filetime>2011-11-28T14:00:00Z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2011-11-28T14:00:00Z</vt:filetime>
  </property>
  <property fmtid="{D5CDD505-2E9C-101B-9397-08002B2CF9AE}" pid="10" name="Objective-ModificationStamp">
    <vt:filetime>2011-11-28T14:00:00Z</vt:filetime>
  </property>
  <property fmtid="{D5CDD505-2E9C-101B-9397-08002B2CF9AE}" pid="11" name="Objective-Owner">
    <vt:lpwstr>Caroline Sayers</vt:lpwstr>
  </property>
  <property fmtid="{D5CDD505-2E9C-101B-9397-08002B2CF9AE}" pid="12" name="Objective-Path">
    <vt:lpwstr>Whole of ACT Government:ESDD:DIVISION - Planning Delivery:BRANCH - Territory Plan Review and Implementation:04 - TERRITORY PLAN VARIATION UNIT - New ((Active 20091126):01 Territory Plan Management (Variations, Technical Amendments, Planning Reports and Pr</vt:lpwstr>
  </property>
  <property fmtid="{D5CDD505-2E9C-101B-9397-08002B2CF9AE}" pid="13" name="Objective-Parent">
    <vt:lpwstr>Revised NI and DV308 attached with Precinct code document</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i4>4</vt:i4>
  </property>
  <property fmtid="{D5CDD505-2E9C-101B-9397-08002B2CF9AE}" pid="17" name="Objective-VersionComment">
    <vt:lpwstr> </vt:lpwstr>
  </property>
  <property fmtid="{D5CDD505-2E9C-101B-9397-08002B2CF9AE}" pid="18" name="Objective-FileNumber">
    <vt:lpwstr>1-2010/22646</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