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D5A" w:rsidRPr="00852495" w:rsidRDefault="0034045F" w:rsidP="00A56D5A">
      <w:pPr>
        <w:pStyle w:val="Header"/>
        <w:tabs>
          <w:tab w:val="clear" w:pos="4819"/>
          <w:tab w:val="clear" w:pos="9071"/>
        </w:tabs>
        <w:spacing w:before="120"/>
      </w:pPr>
      <w:bookmarkStart w:id="0" w:name="_GoBack"/>
      <w:bookmarkEnd w:id="0"/>
      <w:r w:rsidRPr="00852495">
        <w:t>Australian Capital Territory</w:t>
      </w:r>
    </w:p>
    <w:p w:rsidR="00A56D5A" w:rsidRPr="00852495" w:rsidRDefault="00A56D5A" w:rsidP="00A56D5A">
      <w:pPr>
        <w:pStyle w:val="Header"/>
        <w:tabs>
          <w:tab w:val="clear" w:pos="4819"/>
          <w:tab w:val="clear" w:pos="9071"/>
        </w:tabs>
        <w:spacing w:before="120"/>
        <w:rPr>
          <w:rFonts w:cs="Arial"/>
          <w:lang w:val="en-AU"/>
        </w:rPr>
      </w:pPr>
    </w:p>
    <w:p w:rsidR="00A56D5A" w:rsidRPr="00852495" w:rsidRDefault="00E4685F" w:rsidP="0088077E">
      <w:pPr>
        <w:pStyle w:val="TAheading"/>
      </w:pPr>
      <w:r w:rsidRPr="00852495">
        <w:t>Planning and Development (</w:t>
      </w:r>
      <w:r w:rsidR="00E301A0">
        <w:t>T</w:t>
      </w:r>
      <w:r w:rsidRPr="00852495">
        <w:t xml:space="preserve">echnical </w:t>
      </w:r>
      <w:r w:rsidR="00E301A0">
        <w:t>A</w:t>
      </w:r>
      <w:r w:rsidR="0034045F" w:rsidRPr="00852495">
        <w:t>mendment—</w:t>
      </w:r>
      <w:bookmarkStart w:id="1" w:name="Division"/>
      <w:r w:rsidR="00852495" w:rsidRPr="00852495">
        <w:t xml:space="preserve">Code and </w:t>
      </w:r>
      <w:r w:rsidRPr="00852495">
        <w:t>clarification</w:t>
      </w:r>
      <w:bookmarkEnd w:id="1"/>
      <w:r w:rsidR="00852495" w:rsidRPr="00852495">
        <w:t xml:space="preserve"> </w:t>
      </w:r>
      <w:r w:rsidRPr="00852495">
        <w:t>amendment</w:t>
      </w:r>
      <w:r w:rsidR="0034045F" w:rsidRPr="00852495">
        <w:t xml:space="preserve">) Plan Variation </w:t>
      </w:r>
      <w:bookmarkStart w:id="2" w:name="Year"/>
      <w:r w:rsidR="0034045F" w:rsidRPr="00852495">
        <w:t>2012</w:t>
      </w:r>
      <w:bookmarkEnd w:id="2"/>
      <w:r w:rsidRPr="00852495">
        <w:t xml:space="preserve"> (No </w:t>
      </w:r>
      <w:r w:rsidR="00E301A0">
        <w:t>4</w:t>
      </w:r>
      <w:r w:rsidRPr="00852495">
        <w:t>)</w:t>
      </w:r>
      <w:r w:rsidR="00380D77">
        <w:t>*</w:t>
      </w:r>
    </w:p>
    <w:p w:rsidR="00A56D5A" w:rsidRPr="00852495" w:rsidRDefault="0034045F" w:rsidP="005935B2">
      <w:pPr>
        <w:rPr>
          <w:rStyle w:val="TAannexureAtext"/>
        </w:rPr>
      </w:pPr>
      <w:r w:rsidRPr="00852495">
        <w:rPr>
          <w:rStyle w:val="TAannexureAtext"/>
        </w:rPr>
        <w:t xml:space="preserve">Notifiable instrument </w:t>
      </w:r>
      <w:bookmarkStart w:id="3" w:name="Notifiable_instrument"/>
      <w:r w:rsidRPr="00852495">
        <w:rPr>
          <w:rStyle w:val="TAannexureAtext"/>
        </w:rPr>
        <w:t>2012</w:t>
      </w:r>
      <w:bookmarkEnd w:id="3"/>
      <w:r w:rsidRPr="00852495">
        <w:rPr>
          <w:rStyle w:val="TAannexureAtext"/>
        </w:rPr>
        <w:t xml:space="preserve"> — </w:t>
      </w:r>
      <w:r w:rsidR="00D84B63">
        <w:rPr>
          <w:rStyle w:val="TAannexureAtext"/>
        </w:rPr>
        <w:t>631</w:t>
      </w:r>
    </w:p>
    <w:p w:rsidR="00A56D5A" w:rsidRPr="00852495" w:rsidRDefault="0034045F" w:rsidP="00A56D5A">
      <w:pPr>
        <w:rPr>
          <w:rStyle w:val="TAannexureAtext"/>
        </w:rPr>
      </w:pPr>
      <w:r w:rsidRPr="00852495">
        <w:rPr>
          <w:rStyle w:val="TAannexureAtext"/>
        </w:rPr>
        <w:t xml:space="preserve">Technical Amendment No </w:t>
      </w:r>
      <w:bookmarkStart w:id="4" w:name="Technical_amendment"/>
      <w:r w:rsidRPr="00852495">
        <w:rPr>
          <w:rStyle w:val="TAannexureAtext"/>
        </w:rPr>
        <w:t>2012-</w:t>
      </w:r>
      <w:bookmarkEnd w:id="4"/>
      <w:r w:rsidR="00852495">
        <w:rPr>
          <w:rStyle w:val="TAannexureAtext"/>
        </w:rPr>
        <w:t>30</w:t>
      </w:r>
    </w:p>
    <w:p w:rsidR="00A56D5A" w:rsidRPr="00852495" w:rsidRDefault="0034045F" w:rsidP="007B62CB">
      <w:pPr>
        <w:pStyle w:val="TALAtext"/>
      </w:pPr>
      <w:r w:rsidRPr="00852495">
        <w:t>made under the</w:t>
      </w:r>
    </w:p>
    <w:p w:rsidR="00A56D5A" w:rsidRPr="00852495" w:rsidRDefault="0034045F" w:rsidP="001C0B27">
      <w:pPr>
        <w:pStyle w:val="TA-LAitalicstext"/>
      </w:pPr>
      <w:r w:rsidRPr="00852495">
        <w:t xml:space="preserve">Planning and Development Act 2007, </w:t>
      </w:r>
      <w:bookmarkStart w:id="5" w:name="S89"/>
      <w:r w:rsidRPr="00852495">
        <w:t xml:space="preserve">section 89 (Making technical amendments) </w:t>
      </w:r>
      <w:bookmarkEnd w:id="5"/>
      <w:r w:rsidRPr="00852495">
        <w:t xml:space="preserve">  </w:t>
      </w:r>
    </w:p>
    <w:p w:rsidR="008C3F65" w:rsidRPr="00852495" w:rsidRDefault="008C3F65" w:rsidP="008C3F65">
      <w:pPr>
        <w:pStyle w:val="TAline"/>
      </w:pPr>
    </w:p>
    <w:p w:rsidR="00A56D5A" w:rsidRPr="00852495" w:rsidRDefault="0034045F" w:rsidP="00D16112">
      <w:pPr>
        <w:pStyle w:val="TAbody"/>
      </w:pPr>
      <w:r w:rsidRPr="00852495">
        <w:t xml:space="preserve">This Technical Amendment commences on </w:t>
      </w:r>
      <w:r w:rsidR="00852495">
        <w:t>18 December 2012</w:t>
      </w:r>
      <w:r w:rsidRPr="00852495">
        <w:t>.</w:t>
      </w:r>
    </w:p>
    <w:p w:rsidR="00A56D5A" w:rsidRPr="00852495" w:rsidRDefault="00A56D5A" w:rsidP="00D16112">
      <w:pPr>
        <w:pStyle w:val="TAbody"/>
      </w:pPr>
    </w:p>
    <w:p w:rsidR="00A56D5A" w:rsidRPr="00852495" w:rsidRDefault="0034045F" w:rsidP="00D16112">
      <w:pPr>
        <w:pStyle w:val="TAbody"/>
      </w:pPr>
      <w:bookmarkStart w:id="6" w:name="S89_1"/>
      <w:r w:rsidRPr="00852495">
        <w:t xml:space="preserve">Technical Amendment Number </w:t>
      </w:r>
      <w:bookmarkStart w:id="7" w:name="Techincal_amendment2"/>
      <w:r w:rsidRPr="00852495">
        <w:t>2012-</w:t>
      </w:r>
      <w:bookmarkEnd w:id="7"/>
      <w:r w:rsidR="00852495">
        <w:t>30</w:t>
      </w:r>
      <w:r w:rsidRPr="00852495">
        <w:t xml:space="preserve"> to the Territory Plan has been approved by the </w:t>
      </w:r>
      <w:r w:rsidR="008C3721" w:rsidRPr="00852495">
        <w:t>planning and land authority</w:t>
      </w:r>
      <w:r w:rsidR="00852495">
        <w:t>.</w:t>
      </w:r>
    </w:p>
    <w:bookmarkEnd w:id="6"/>
    <w:p w:rsidR="00A56D5A" w:rsidRPr="00852495" w:rsidRDefault="00A56D5A" w:rsidP="00D16112">
      <w:pPr>
        <w:pStyle w:val="TAbody"/>
      </w:pPr>
    </w:p>
    <w:p w:rsidR="00A56D5A" w:rsidRPr="00852495" w:rsidRDefault="00A56D5A" w:rsidP="00D16112">
      <w:pPr>
        <w:pStyle w:val="TAbody"/>
        <w:rPr>
          <w:szCs w:val="24"/>
        </w:rPr>
      </w:pPr>
    </w:p>
    <w:p w:rsidR="00A56D5A" w:rsidRPr="00852495" w:rsidRDefault="00A56D5A" w:rsidP="00D16112">
      <w:pPr>
        <w:pStyle w:val="TAbody"/>
      </w:pPr>
    </w:p>
    <w:p w:rsidR="00A56D5A" w:rsidRPr="00852495" w:rsidRDefault="00A56D5A" w:rsidP="00D16112">
      <w:pPr>
        <w:pStyle w:val="TAbody"/>
      </w:pPr>
    </w:p>
    <w:p w:rsidR="00A56D5A" w:rsidRPr="00852495" w:rsidRDefault="00A56D5A" w:rsidP="00D16112">
      <w:pPr>
        <w:pStyle w:val="TAbody"/>
      </w:pPr>
    </w:p>
    <w:p w:rsidR="00A56D5A" w:rsidRPr="00852495" w:rsidRDefault="0034045F" w:rsidP="00D16112">
      <w:pPr>
        <w:pStyle w:val="TAbody"/>
      </w:pPr>
      <w:bookmarkStart w:id="8" w:name="Delegate"/>
      <w:r w:rsidRPr="00852495">
        <w:t>Ben Ponton</w:t>
      </w:r>
      <w:bookmarkEnd w:id="8"/>
    </w:p>
    <w:p w:rsidR="00BD7167" w:rsidRPr="00852495" w:rsidRDefault="0034045F" w:rsidP="00D16112">
      <w:pPr>
        <w:pStyle w:val="TAbody"/>
      </w:pPr>
      <w:r w:rsidRPr="00852495">
        <w:t>Delegate of Planning and Land Authority</w:t>
      </w:r>
    </w:p>
    <w:p w:rsidR="00D84B63" w:rsidRDefault="00D84B63" w:rsidP="003778EC">
      <w:pPr>
        <w:pStyle w:val="TAbody"/>
      </w:pPr>
    </w:p>
    <w:p w:rsidR="00E20EA6" w:rsidRPr="00852495" w:rsidRDefault="00D84B63" w:rsidP="003778EC">
      <w:pPr>
        <w:pStyle w:val="TAbody"/>
      </w:pPr>
      <w:r>
        <w:t xml:space="preserve">11 </w:t>
      </w:r>
      <w:r w:rsidR="00852495">
        <w:t>December 2012</w:t>
      </w:r>
      <w:r w:rsidR="0034045F" w:rsidRPr="00852495">
        <w:t xml:space="preserve"> </w:t>
      </w:r>
    </w:p>
    <w:p w:rsidR="00852495" w:rsidRDefault="00852495" w:rsidP="005935B2">
      <w:pPr>
        <w:sectPr w:rsidR="00852495" w:rsidSect="00A56D5A">
          <w:headerReference w:type="even" r:id="rId7"/>
          <w:headerReference w:type="default" r:id="rId8"/>
          <w:footerReference w:type="even" r:id="rId9"/>
          <w:footerReference w:type="default" r:id="rId10"/>
          <w:headerReference w:type="first" r:id="rId11"/>
          <w:footerReference w:type="first" r:id="rId12"/>
          <w:pgSz w:w="11907" w:h="16840"/>
          <w:pgMar w:top="1440" w:right="1559" w:bottom="1440" w:left="1797" w:header="720" w:footer="720" w:gutter="0"/>
          <w:paperSrc w:first="7" w:other="7"/>
          <w:cols w:space="720"/>
          <w:titlePg/>
        </w:sectPr>
      </w:pPr>
    </w:p>
    <w:p w:rsidR="00852495" w:rsidRPr="00312DF5" w:rsidRDefault="007C3484" w:rsidP="00852495">
      <w:pPr>
        <w:pStyle w:val="Header"/>
        <w:spacing w:before="360"/>
        <w:jc w:val="right"/>
        <w:rPr>
          <w:rFonts w:ascii="Calibri" w:hAnsi="Calibri" w:cs="Calibri"/>
          <w:b/>
          <w:sz w:val="32"/>
          <w:szCs w:val="32"/>
        </w:rPr>
      </w:pPr>
      <w:r>
        <w:rPr>
          <w:noProof/>
          <w:lang w:val="en-AU" w:eastAsia="en-AU"/>
        </w:rPr>
        <w:lastRenderedPageBreak/>
        <w:drawing>
          <wp:anchor distT="0" distB="0" distL="114300" distR="114300" simplePos="0" relativeHeight="251658240"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10"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852495" w:rsidRPr="00312DF5">
        <w:rPr>
          <w:rFonts w:ascii="Calibri" w:hAnsi="Calibri" w:cs="Calibri"/>
          <w:b/>
          <w:sz w:val="32"/>
          <w:szCs w:val="32"/>
        </w:rPr>
        <w:t xml:space="preserve"> </w:t>
      </w:r>
      <w:r w:rsidR="00852495" w:rsidRPr="00312DF5">
        <w:rPr>
          <w:rFonts w:ascii="Calibri" w:hAnsi="Calibri" w:cs="Calibri"/>
          <w:b/>
          <w:sz w:val="32"/>
          <w:szCs w:val="32"/>
        </w:rPr>
        <w:br/>
      </w:r>
    </w:p>
    <w:p w:rsidR="00852495" w:rsidRDefault="00852495" w:rsidP="00852495">
      <w:pPr>
        <w:pStyle w:val="Header"/>
      </w:pPr>
    </w:p>
    <w:p w:rsidR="00852495" w:rsidRDefault="00852495" w:rsidP="00852495">
      <w:pPr>
        <w:pStyle w:val="BodyText"/>
        <w:jc w:val="center"/>
        <w:rPr>
          <w:rFonts w:cs="Arial"/>
          <w:sz w:val="32"/>
        </w:rPr>
      </w:pPr>
    </w:p>
    <w:p w:rsidR="00852495" w:rsidRDefault="00852495" w:rsidP="00852495">
      <w:pPr>
        <w:pStyle w:val="BodyText"/>
        <w:jc w:val="center"/>
        <w:rPr>
          <w:rFonts w:cs="Arial"/>
          <w:sz w:val="32"/>
        </w:rPr>
      </w:pPr>
    </w:p>
    <w:p w:rsidR="00852495" w:rsidRDefault="00852495" w:rsidP="00852495">
      <w:pPr>
        <w:pStyle w:val="BodyText"/>
        <w:jc w:val="center"/>
        <w:rPr>
          <w:rFonts w:cs="Arial"/>
          <w:sz w:val="32"/>
        </w:rPr>
      </w:pPr>
    </w:p>
    <w:p w:rsidR="00852495" w:rsidRDefault="00852495" w:rsidP="00852495">
      <w:pPr>
        <w:pStyle w:val="TAtitlepageplanninganddevelopmentact"/>
      </w:pPr>
      <w:r>
        <w:t>Planning and Development Act 2007</w:t>
      </w:r>
    </w:p>
    <w:p w:rsidR="00852495" w:rsidRDefault="00852495" w:rsidP="00852495">
      <w:pPr>
        <w:pStyle w:val="Header"/>
        <w:tabs>
          <w:tab w:val="left" w:pos="-720"/>
        </w:tabs>
        <w:rPr>
          <w:rFonts w:cs="Arial"/>
        </w:rPr>
      </w:pPr>
    </w:p>
    <w:p w:rsidR="00852495" w:rsidRDefault="00852495" w:rsidP="00852495">
      <w:pPr>
        <w:pStyle w:val="TATitlepagedocumenttitle"/>
        <w:tabs>
          <w:tab w:val="clear" w:pos="720"/>
          <w:tab w:val="clear" w:pos="1440"/>
        </w:tabs>
        <w:ind w:left="0"/>
      </w:pPr>
      <w:r>
        <w:t>Technical Amendment to the Territory Plan</w:t>
      </w:r>
      <w:r>
        <w:br/>
        <w:t>Variation 2012 – 30</w:t>
      </w:r>
    </w:p>
    <w:p w:rsidR="00852495" w:rsidRDefault="00852495" w:rsidP="00852495">
      <w:pPr>
        <w:tabs>
          <w:tab w:val="left" w:pos="-720"/>
        </w:tabs>
        <w:rPr>
          <w:rFonts w:cs="Arial"/>
        </w:rPr>
      </w:pPr>
    </w:p>
    <w:p w:rsidR="00852495" w:rsidRDefault="00852495" w:rsidP="00852495">
      <w:pPr>
        <w:tabs>
          <w:tab w:val="left" w:pos="-720"/>
        </w:tabs>
        <w:rPr>
          <w:rFonts w:cs="Arial"/>
        </w:rPr>
      </w:pPr>
    </w:p>
    <w:p w:rsidR="00852495" w:rsidRPr="00270B3C" w:rsidRDefault="00852495" w:rsidP="00852495">
      <w:pPr>
        <w:pStyle w:val="TATitleexplanatoryheading"/>
        <w:rPr>
          <w:sz w:val="32"/>
          <w:szCs w:val="32"/>
        </w:rPr>
      </w:pPr>
      <w:bookmarkStart w:id="9" w:name="Changes"/>
      <w:r w:rsidRPr="00270B3C">
        <w:rPr>
          <w:sz w:val="32"/>
          <w:szCs w:val="32"/>
        </w:rPr>
        <w:t>Amendments to various definitions and zone development tables in relation to roads, child care centres</w:t>
      </w:r>
      <w:r>
        <w:rPr>
          <w:sz w:val="32"/>
          <w:szCs w:val="32"/>
        </w:rPr>
        <w:t>, industrial trades</w:t>
      </w:r>
      <w:r w:rsidRPr="00270B3C">
        <w:rPr>
          <w:sz w:val="32"/>
          <w:szCs w:val="32"/>
        </w:rPr>
        <w:t xml:space="preserve"> and mining industry.</w:t>
      </w:r>
    </w:p>
    <w:p w:rsidR="00852495" w:rsidRPr="00270B3C" w:rsidRDefault="00852495" w:rsidP="00852495">
      <w:pPr>
        <w:pStyle w:val="TATitleexplanatoryheading"/>
        <w:rPr>
          <w:sz w:val="32"/>
          <w:szCs w:val="32"/>
        </w:rPr>
      </w:pPr>
      <w:r w:rsidRPr="00270B3C">
        <w:rPr>
          <w:sz w:val="32"/>
          <w:szCs w:val="32"/>
        </w:rPr>
        <w:t xml:space="preserve">Amendments to </w:t>
      </w:r>
      <w:r>
        <w:rPr>
          <w:sz w:val="32"/>
          <w:szCs w:val="32"/>
        </w:rPr>
        <w:t xml:space="preserve">the </w:t>
      </w:r>
      <w:r w:rsidRPr="00270B3C">
        <w:rPr>
          <w:sz w:val="32"/>
          <w:szCs w:val="32"/>
        </w:rPr>
        <w:t>Northbourne Avenue</w:t>
      </w:r>
      <w:r>
        <w:rPr>
          <w:sz w:val="32"/>
          <w:szCs w:val="32"/>
        </w:rPr>
        <w:t xml:space="preserve"> and </w:t>
      </w:r>
      <w:r w:rsidRPr="00270B3C">
        <w:rPr>
          <w:sz w:val="32"/>
          <w:szCs w:val="32"/>
        </w:rPr>
        <w:t xml:space="preserve">Inner North Precinct Codes. </w:t>
      </w:r>
    </w:p>
    <w:p w:rsidR="00852495" w:rsidRPr="00270B3C" w:rsidRDefault="00852495" w:rsidP="00852495">
      <w:pPr>
        <w:pStyle w:val="TATitleexplanatoryheading"/>
        <w:rPr>
          <w:sz w:val="32"/>
          <w:szCs w:val="32"/>
        </w:rPr>
      </w:pPr>
      <w:r w:rsidRPr="00270B3C">
        <w:rPr>
          <w:sz w:val="32"/>
          <w:szCs w:val="32"/>
        </w:rPr>
        <w:t xml:space="preserve">Amendments to </w:t>
      </w:r>
      <w:r>
        <w:rPr>
          <w:sz w:val="32"/>
          <w:szCs w:val="32"/>
        </w:rPr>
        <w:t xml:space="preserve">Residential Zones – Single Dwelling Housing Development Code and </w:t>
      </w:r>
      <w:r w:rsidRPr="00270B3C">
        <w:rPr>
          <w:sz w:val="32"/>
          <w:szCs w:val="32"/>
        </w:rPr>
        <w:t>Multi Unit Housing</w:t>
      </w:r>
      <w:r>
        <w:rPr>
          <w:sz w:val="32"/>
          <w:szCs w:val="32"/>
        </w:rPr>
        <w:t xml:space="preserve"> Development Code, and </w:t>
      </w:r>
      <w:r w:rsidRPr="00270B3C">
        <w:rPr>
          <w:sz w:val="32"/>
          <w:szCs w:val="32"/>
        </w:rPr>
        <w:t xml:space="preserve">Community Facility </w:t>
      </w:r>
      <w:r>
        <w:rPr>
          <w:sz w:val="32"/>
          <w:szCs w:val="32"/>
        </w:rPr>
        <w:t xml:space="preserve">Development Code. </w:t>
      </w:r>
    </w:p>
    <w:p w:rsidR="00852495" w:rsidRDefault="00852495" w:rsidP="00852495">
      <w:pPr>
        <w:pStyle w:val="TATitleexplanatoryheading"/>
        <w:rPr>
          <w:sz w:val="32"/>
          <w:szCs w:val="32"/>
        </w:rPr>
      </w:pPr>
      <w:r w:rsidRPr="00270B3C">
        <w:rPr>
          <w:sz w:val="32"/>
          <w:szCs w:val="32"/>
        </w:rPr>
        <w:t>Deletion of the Bonner Concept Pla</w:t>
      </w:r>
      <w:r>
        <w:rPr>
          <w:sz w:val="32"/>
          <w:szCs w:val="32"/>
        </w:rPr>
        <w:t>n.</w:t>
      </w:r>
    </w:p>
    <w:p w:rsidR="00852495" w:rsidRPr="00270B3C" w:rsidRDefault="00852495" w:rsidP="00852495">
      <w:pPr>
        <w:pStyle w:val="TATitleexplanatoryheading"/>
        <w:rPr>
          <w:sz w:val="32"/>
          <w:szCs w:val="32"/>
        </w:rPr>
      </w:pPr>
      <w:r>
        <w:rPr>
          <w:sz w:val="32"/>
          <w:szCs w:val="32"/>
        </w:rPr>
        <w:t>Amendments to the Greenway Precinct Map and Code (Tuggeranong Town Centre).</w:t>
      </w:r>
    </w:p>
    <w:p w:rsidR="00852495" w:rsidRDefault="00852495" w:rsidP="00852495">
      <w:pPr>
        <w:pStyle w:val="TATitlepagemonthandyear"/>
      </w:pPr>
      <w:bookmarkStart w:id="10" w:name="Month_year"/>
      <w:bookmarkEnd w:id="9"/>
    </w:p>
    <w:p w:rsidR="00852495" w:rsidRDefault="00852495" w:rsidP="00852495">
      <w:pPr>
        <w:pStyle w:val="TATitlepagemonthandyear"/>
      </w:pPr>
    </w:p>
    <w:p w:rsidR="00852495" w:rsidRDefault="00852495" w:rsidP="00852495">
      <w:pPr>
        <w:pStyle w:val="TATitlepagemonthandyear"/>
      </w:pPr>
      <w:r>
        <w:t>December 2012</w:t>
      </w:r>
    </w:p>
    <w:p w:rsidR="00852495" w:rsidRDefault="00852495" w:rsidP="00852495">
      <w:pPr>
        <w:pStyle w:val="TATitlepagemonthandyear"/>
      </w:pPr>
    </w:p>
    <w:p w:rsidR="00852495" w:rsidRPr="003858D6" w:rsidRDefault="00852495" w:rsidP="00852495">
      <w:pPr>
        <w:pStyle w:val="DVVersionheading"/>
        <w:jc w:val="center"/>
        <w:rPr>
          <w:rFonts w:cs="Calibri"/>
          <w:i/>
          <w:sz w:val="22"/>
          <w:szCs w:val="22"/>
        </w:rPr>
      </w:pPr>
      <w:r>
        <w:rPr>
          <w:rFonts w:cs="Calibri"/>
        </w:rPr>
        <w:br/>
      </w:r>
    </w:p>
    <w:bookmarkEnd w:id="10"/>
    <w:p w:rsidR="00852495" w:rsidRDefault="00852495" w:rsidP="00852495">
      <w:pPr>
        <w:rPr>
          <w:rFonts w:cs="Arial"/>
        </w:rPr>
        <w:sectPr w:rsidR="00852495" w:rsidSect="00B3340A">
          <w:pgSz w:w="11907" w:h="16840"/>
          <w:pgMar w:top="1361" w:right="1531" w:bottom="1559" w:left="1531" w:header="720" w:footer="1009" w:gutter="0"/>
          <w:pgNumType w:start="2"/>
          <w:cols w:space="720"/>
        </w:sectPr>
      </w:pPr>
      <w:r>
        <w:rPr>
          <w:rFonts w:cs="Arial"/>
        </w:rPr>
        <w:br w:type="page"/>
      </w:r>
    </w:p>
    <w:p w:rsidR="00852495" w:rsidRDefault="00852495" w:rsidP="00852495">
      <w:pPr>
        <w:pStyle w:val="Header"/>
        <w:tabs>
          <w:tab w:val="left" w:pos="720"/>
        </w:tabs>
        <w:rPr>
          <w:rFonts w:cs="Arial"/>
        </w:rPr>
      </w:pPr>
    </w:p>
    <w:p w:rsidR="00852495" w:rsidRDefault="00852495" w:rsidP="00852495">
      <w:pPr>
        <w:jc w:val="center"/>
        <w:rPr>
          <w:rFonts w:cs="Arial"/>
        </w:rPr>
      </w:pPr>
    </w:p>
    <w:p w:rsidR="00852495" w:rsidRDefault="00852495" w:rsidP="00852495">
      <w:pPr>
        <w:pStyle w:val="TATableofcontentsTitle"/>
        <w:jc w:val="left"/>
      </w:pPr>
      <w:r w:rsidRPr="003858D6">
        <w:t>Contents</w:t>
      </w:r>
    </w:p>
    <w:p w:rsidR="00852495" w:rsidRDefault="00852495">
      <w:pPr>
        <w:pStyle w:val="TOC1"/>
        <w:rPr>
          <w:rFonts w:asciiTheme="minorHAnsi" w:hAnsiTheme="minorHAnsi" w:cs="Times New Roman"/>
          <w:sz w:val="22"/>
        </w:rPr>
      </w:pPr>
      <w:r>
        <w:fldChar w:fldCharType="begin"/>
      </w:r>
      <w:r>
        <w:instrText xml:space="preserve"> TOC \h \z \t "TA section heading,1,TA section heading 2,2" </w:instrText>
      </w:r>
      <w:r>
        <w:fldChar w:fldCharType="separate"/>
      </w:r>
      <w:hyperlink w:anchor="_Toc342984584" w:history="1">
        <w:r w:rsidRPr="00BD15F4">
          <w:rPr>
            <w:rStyle w:val="Hyperlink"/>
            <w:rFonts w:cs="Arial"/>
          </w:rPr>
          <w:t>1.</w:t>
        </w:r>
        <w:r>
          <w:rPr>
            <w:rFonts w:asciiTheme="minorHAnsi" w:hAnsiTheme="minorHAnsi" w:cs="Times New Roman"/>
            <w:sz w:val="22"/>
          </w:rPr>
          <w:tab/>
        </w:r>
        <w:r w:rsidRPr="00BD15F4">
          <w:rPr>
            <w:rStyle w:val="Hyperlink"/>
            <w:rFonts w:cs="Arial"/>
          </w:rPr>
          <w:t>INTRODUCTION</w:t>
        </w:r>
        <w:r>
          <w:rPr>
            <w:webHidden/>
          </w:rPr>
          <w:tab/>
        </w:r>
        <w:r>
          <w:rPr>
            <w:webHidden/>
          </w:rPr>
          <w:fldChar w:fldCharType="begin"/>
        </w:r>
        <w:r>
          <w:rPr>
            <w:webHidden/>
          </w:rPr>
          <w:instrText xml:space="preserve"> PAGEREF _Toc342984584 \h </w:instrText>
        </w:r>
        <w:r>
          <w:rPr>
            <w:webHidden/>
          </w:rPr>
        </w:r>
        <w:r>
          <w:rPr>
            <w:webHidden/>
          </w:rPr>
          <w:fldChar w:fldCharType="separate"/>
        </w:r>
        <w:r>
          <w:rPr>
            <w:webHidden/>
          </w:rPr>
          <w:t>4</w:t>
        </w:r>
        <w:r>
          <w:rPr>
            <w:webHidden/>
          </w:rPr>
          <w:fldChar w:fldCharType="end"/>
        </w:r>
      </w:hyperlink>
    </w:p>
    <w:p w:rsidR="00852495" w:rsidRDefault="00EE40A5">
      <w:pPr>
        <w:pStyle w:val="TOC2"/>
        <w:rPr>
          <w:rFonts w:asciiTheme="minorHAnsi" w:eastAsiaTheme="minorEastAsia" w:hAnsiTheme="minorHAnsi"/>
          <w:noProof/>
          <w:sz w:val="22"/>
          <w:szCs w:val="22"/>
        </w:rPr>
      </w:pPr>
      <w:hyperlink w:anchor="_Toc342984585" w:history="1">
        <w:r w:rsidR="00852495" w:rsidRPr="00BD15F4">
          <w:rPr>
            <w:rStyle w:val="Hyperlink"/>
            <w:noProof/>
          </w:rPr>
          <w:t>1.1</w:t>
        </w:r>
        <w:r w:rsidR="00852495">
          <w:rPr>
            <w:rFonts w:asciiTheme="minorHAnsi" w:eastAsiaTheme="minorEastAsia" w:hAnsiTheme="minorHAnsi"/>
            <w:noProof/>
            <w:sz w:val="22"/>
            <w:szCs w:val="22"/>
          </w:rPr>
          <w:tab/>
        </w:r>
        <w:r w:rsidR="00852495" w:rsidRPr="00BD15F4">
          <w:rPr>
            <w:rStyle w:val="Hyperlink"/>
            <w:noProof/>
          </w:rPr>
          <w:t>Purpose</w:t>
        </w:r>
        <w:r w:rsidR="00852495">
          <w:rPr>
            <w:noProof/>
            <w:webHidden/>
          </w:rPr>
          <w:tab/>
        </w:r>
        <w:r w:rsidR="00852495">
          <w:rPr>
            <w:noProof/>
            <w:webHidden/>
          </w:rPr>
          <w:fldChar w:fldCharType="begin"/>
        </w:r>
        <w:r w:rsidR="00852495">
          <w:rPr>
            <w:noProof/>
            <w:webHidden/>
          </w:rPr>
          <w:instrText xml:space="preserve"> PAGEREF _Toc342984585 \h </w:instrText>
        </w:r>
        <w:r w:rsidR="00852495">
          <w:rPr>
            <w:noProof/>
            <w:webHidden/>
          </w:rPr>
        </w:r>
        <w:r w:rsidR="00852495">
          <w:rPr>
            <w:noProof/>
            <w:webHidden/>
          </w:rPr>
          <w:fldChar w:fldCharType="separate"/>
        </w:r>
        <w:r w:rsidR="00852495">
          <w:rPr>
            <w:noProof/>
            <w:webHidden/>
          </w:rPr>
          <w:t>4</w:t>
        </w:r>
        <w:r w:rsidR="00852495">
          <w:rPr>
            <w:noProof/>
            <w:webHidden/>
          </w:rPr>
          <w:fldChar w:fldCharType="end"/>
        </w:r>
      </w:hyperlink>
    </w:p>
    <w:p w:rsidR="00852495" w:rsidRDefault="00EE40A5">
      <w:pPr>
        <w:pStyle w:val="TOC2"/>
        <w:rPr>
          <w:rFonts w:asciiTheme="minorHAnsi" w:eastAsiaTheme="minorEastAsia" w:hAnsiTheme="minorHAnsi"/>
          <w:noProof/>
          <w:sz w:val="22"/>
          <w:szCs w:val="22"/>
        </w:rPr>
      </w:pPr>
      <w:hyperlink w:anchor="_Toc342984586" w:history="1">
        <w:r w:rsidR="00852495" w:rsidRPr="00BD15F4">
          <w:rPr>
            <w:rStyle w:val="Hyperlink"/>
            <w:noProof/>
          </w:rPr>
          <w:t>1.2</w:t>
        </w:r>
        <w:r w:rsidR="00852495">
          <w:rPr>
            <w:rFonts w:asciiTheme="minorHAnsi" w:eastAsiaTheme="minorEastAsia" w:hAnsiTheme="minorHAnsi"/>
            <w:noProof/>
            <w:sz w:val="22"/>
            <w:szCs w:val="22"/>
          </w:rPr>
          <w:tab/>
        </w:r>
        <w:r w:rsidR="00852495" w:rsidRPr="00BD15F4">
          <w:rPr>
            <w:rStyle w:val="Hyperlink"/>
            <w:noProof/>
          </w:rPr>
          <w:t>Public consultation</w:t>
        </w:r>
        <w:r w:rsidR="00852495">
          <w:rPr>
            <w:noProof/>
            <w:webHidden/>
          </w:rPr>
          <w:tab/>
        </w:r>
        <w:r w:rsidR="00852495">
          <w:rPr>
            <w:noProof/>
            <w:webHidden/>
          </w:rPr>
          <w:fldChar w:fldCharType="begin"/>
        </w:r>
        <w:r w:rsidR="00852495">
          <w:rPr>
            <w:noProof/>
            <w:webHidden/>
          </w:rPr>
          <w:instrText xml:space="preserve"> PAGEREF _Toc342984586 \h </w:instrText>
        </w:r>
        <w:r w:rsidR="00852495">
          <w:rPr>
            <w:noProof/>
            <w:webHidden/>
          </w:rPr>
        </w:r>
        <w:r w:rsidR="00852495">
          <w:rPr>
            <w:noProof/>
            <w:webHidden/>
          </w:rPr>
          <w:fldChar w:fldCharType="separate"/>
        </w:r>
        <w:r w:rsidR="00852495">
          <w:rPr>
            <w:noProof/>
            <w:webHidden/>
          </w:rPr>
          <w:t>6</w:t>
        </w:r>
        <w:r w:rsidR="00852495">
          <w:rPr>
            <w:noProof/>
            <w:webHidden/>
          </w:rPr>
          <w:fldChar w:fldCharType="end"/>
        </w:r>
      </w:hyperlink>
    </w:p>
    <w:p w:rsidR="00852495" w:rsidRDefault="00EE40A5">
      <w:pPr>
        <w:pStyle w:val="TOC2"/>
        <w:rPr>
          <w:rFonts w:asciiTheme="minorHAnsi" w:eastAsiaTheme="minorEastAsia" w:hAnsiTheme="minorHAnsi"/>
          <w:noProof/>
          <w:sz w:val="22"/>
          <w:szCs w:val="22"/>
        </w:rPr>
      </w:pPr>
      <w:hyperlink w:anchor="_Toc342984587" w:history="1">
        <w:r w:rsidR="00852495" w:rsidRPr="00BD15F4">
          <w:rPr>
            <w:rStyle w:val="Hyperlink"/>
            <w:noProof/>
          </w:rPr>
          <w:t>1.3</w:t>
        </w:r>
        <w:r w:rsidR="00852495">
          <w:rPr>
            <w:rFonts w:asciiTheme="minorHAnsi" w:eastAsiaTheme="minorEastAsia" w:hAnsiTheme="minorHAnsi"/>
            <w:noProof/>
            <w:sz w:val="22"/>
            <w:szCs w:val="22"/>
          </w:rPr>
          <w:tab/>
        </w:r>
        <w:r w:rsidR="00852495" w:rsidRPr="00BD15F4">
          <w:rPr>
            <w:rStyle w:val="Hyperlink"/>
            <w:noProof/>
          </w:rPr>
          <w:t>National Capital Authority</w:t>
        </w:r>
        <w:r w:rsidR="00852495">
          <w:rPr>
            <w:noProof/>
            <w:webHidden/>
          </w:rPr>
          <w:tab/>
        </w:r>
        <w:r w:rsidR="00852495">
          <w:rPr>
            <w:noProof/>
            <w:webHidden/>
          </w:rPr>
          <w:fldChar w:fldCharType="begin"/>
        </w:r>
        <w:r w:rsidR="00852495">
          <w:rPr>
            <w:noProof/>
            <w:webHidden/>
          </w:rPr>
          <w:instrText xml:space="preserve"> PAGEREF _Toc342984587 \h </w:instrText>
        </w:r>
        <w:r w:rsidR="00852495">
          <w:rPr>
            <w:noProof/>
            <w:webHidden/>
          </w:rPr>
        </w:r>
        <w:r w:rsidR="00852495">
          <w:rPr>
            <w:noProof/>
            <w:webHidden/>
          </w:rPr>
          <w:fldChar w:fldCharType="separate"/>
        </w:r>
        <w:r w:rsidR="00852495">
          <w:rPr>
            <w:noProof/>
            <w:webHidden/>
          </w:rPr>
          <w:t>6</w:t>
        </w:r>
        <w:r w:rsidR="00852495">
          <w:rPr>
            <w:noProof/>
            <w:webHidden/>
          </w:rPr>
          <w:fldChar w:fldCharType="end"/>
        </w:r>
      </w:hyperlink>
    </w:p>
    <w:p w:rsidR="00852495" w:rsidRDefault="00EE40A5">
      <w:pPr>
        <w:pStyle w:val="TOC2"/>
        <w:rPr>
          <w:rFonts w:asciiTheme="minorHAnsi" w:eastAsiaTheme="minorEastAsia" w:hAnsiTheme="minorHAnsi"/>
          <w:noProof/>
          <w:sz w:val="22"/>
          <w:szCs w:val="22"/>
        </w:rPr>
      </w:pPr>
      <w:hyperlink w:anchor="_Toc342984588" w:history="1">
        <w:r w:rsidR="00852495" w:rsidRPr="00BD15F4">
          <w:rPr>
            <w:rStyle w:val="Hyperlink"/>
            <w:noProof/>
          </w:rPr>
          <w:t>1.4</w:t>
        </w:r>
        <w:r w:rsidR="00852495">
          <w:rPr>
            <w:rFonts w:asciiTheme="minorHAnsi" w:eastAsiaTheme="minorEastAsia" w:hAnsiTheme="minorHAnsi"/>
            <w:noProof/>
            <w:sz w:val="22"/>
            <w:szCs w:val="22"/>
          </w:rPr>
          <w:tab/>
        </w:r>
        <w:r w:rsidR="00852495" w:rsidRPr="00BD15F4">
          <w:rPr>
            <w:rStyle w:val="Hyperlink"/>
            <w:noProof/>
          </w:rPr>
          <w:t>Process</w:t>
        </w:r>
        <w:r w:rsidR="00852495">
          <w:rPr>
            <w:noProof/>
            <w:webHidden/>
          </w:rPr>
          <w:tab/>
        </w:r>
        <w:r w:rsidR="00852495">
          <w:rPr>
            <w:noProof/>
            <w:webHidden/>
          </w:rPr>
          <w:fldChar w:fldCharType="begin"/>
        </w:r>
        <w:r w:rsidR="00852495">
          <w:rPr>
            <w:noProof/>
            <w:webHidden/>
          </w:rPr>
          <w:instrText xml:space="preserve"> PAGEREF _Toc342984588 \h </w:instrText>
        </w:r>
        <w:r w:rsidR="00852495">
          <w:rPr>
            <w:noProof/>
            <w:webHidden/>
          </w:rPr>
        </w:r>
        <w:r w:rsidR="00852495">
          <w:rPr>
            <w:noProof/>
            <w:webHidden/>
          </w:rPr>
          <w:fldChar w:fldCharType="separate"/>
        </w:r>
        <w:r w:rsidR="00852495">
          <w:rPr>
            <w:noProof/>
            <w:webHidden/>
          </w:rPr>
          <w:t>6</w:t>
        </w:r>
        <w:r w:rsidR="00852495">
          <w:rPr>
            <w:noProof/>
            <w:webHidden/>
          </w:rPr>
          <w:fldChar w:fldCharType="end"/>
        </w:r>
      </w:hyperlink>
    </w:p>
    <w:p w:rsidR="00852495" w:rsidRDefault="00EE40A5">
      <w:pPr>
        <w:pStyle w:val="TOC1"/>
        <w:rPr>
          <w:rFonts w:asciiTheme="minorHAnsi" w:hAnsiTheme="minorHAnsi" w:cs="Times New Roman"/>
          <w:sz w:val="22"/>
        </w:rPr>
      </w:pPr>
      <w:hyperlink w:anchor="_Toc342984589" w:history="1">
        <w:r w:rsidR="00852495" w:rsidRPr="00BD15F4">
          <w:rPr>
            <w:rStyle w:val="Hyperlink"/>
            <w:rFonts w:cs="Arial"/>
          </w:rPr>
          <w:t>2.</w:t>
        </w:r>
        <w:r w:rsidR="00852495">
          <w:rPr>
            <w:rFonts w:asciiTheme="minorHAnsi" w:hAnsiTheme="minorHAnsi" w:cs="Times New Roman"/>
            <w:sz w:val="22"/>
          </w:rPr>
          <w:tab/>
        </w:r>
        <w:r w:rsidR="00852495" w:rsidRPr="00BD15F4">
          <w:rPr>
            <w:rStyle w:val="Hyperlink"/>
            <w:rFonts w:cs="Arial"/>
          </w:rPr>
          <w:t>EXPLANATION</w:t>
        </w:r>
        <w:r w:rsidR="00852495">
          <w:rPr>
            <w:webHidden/>
          </w:rPr>
          <w:tab/>
        </w:r>
        <w:r w:rsidR="00852495">
          <w:rPr>
            <w:webHidden/>
          </w:rPr>
          <w:fldChar w:fldCharType="begin"/>
        </w:r>
        <w:r w:rsidR="00852495">
          <w:rPr>
            <w:webHidden/>
          </w:rPr>
          <w:instrText xml:space="preserve"> PAGEREF _Toc342984589 \h </w:instrText>
        </w:r>
        <w:r w:rsidR="00852495">
          <w:rPr>
            <w:webHidden/>
          </w:rPr>
        </w:r>
        <w:r w:rsidR="00852495">
          <w:rPr>
            <w:webHidden/>
          </w:rPr>
          <w:fldChar w:fldCharType="separate"/>
        </w:r>
        <w:r w:rsidR="00852495">
          <w:rPr>
            <w:webHidden/>
          </w:rPr>
          <w:t>7</w:t>
        </w:r>
        <w:r w:rsidR="00852495">
          <w:rPr>
            <w:webHidden/>
          </w:rPr>
          <w:fldChar w:fldCharType="end"/>
        </w:r>
      </w:hyperlink>
    </w:p>
    <w:p w:rsidR="00852495" w:rsidRDefault="00EE40A5">
      <w:pPr>
        <w:pStyle w:val="TOC2"/>
        <w:rPr>
          <w:rFonts w:asciiTheme="minorHAnsi" w:eastAsiaTheme="minorEastAsia" w:hAnsiTheme="minorHAnsi"/>
          <w:noProof/>
          <w:sz w:val="22"/>
          <w:szCs w:val="22"/>
        </w:rPr>
      </w:pPr>
      <w:hyperlink w:anchor="_Toc342984590" w:history="1">
        <w:r w:rsidR="00852495" w:rsidRPr="00BD15F4">
          <w:rPr>
            <w:rStyle w:val="Hyperlink"/>
            <w:noProof/>
          </w:rPr>
          <w:t>2.1</w:t>
        </w:r>
        <w:r w:rsidR="00852495">
          <w:rPr>
            <w:rFonts w:asciiTheme="minorHAnsi" w:eastAsiaTheme="minorEastAsia" w:hAnsiTheme="minorHAnsi"/>
            <w:noProof/>
            <w:sz w:val="22"/>
            <w:szCs w:val="22"/>
          </w:rPr>
          <w:tab/>
        </w:r>
        <w:r w:rsidR="00852495" w:rsidRPr="00BD15F4">
          <w:rPr>
            <w:rStyle w:val="Hyperlink"/>
            <w:noProof/>
          </w:rPr>
          <w:t>Section 13 - Definitions</w:t>
        </w:r>
        <w:r w:rsidR="00852495">
          <w:rPr>
            <w:noProof/>
            <w:webHidden/>
          </w:rPr>
          <w:tab/>
        </w:r>
        <w:r w:rsidR="00852495">
          <w:rPr>
            <w:noProof/>
            <w:webHidden/>
          </w:rPr>
          <w:fldChar w:fldCharType="begin"/>
        </w:r>
        <w:r w:rsidR="00852495">
          <w:rPr>
            <w:noProof/>
            <w:webHidden/>
          </w:rPr>
          <w:instrText xml:space="preserve"> PAGEREF _Toc342984590 \h </w:instrText>
        </w:r>
        <w:r w:rsidR="00852495">
          <w:rPr>
            <w:noProof/>
            <w:webHidden/>
          </w:rPr>
        </w:r>
        <w:r w:rsidR="00852495">
          <w:rPr>
            <w:noProof/>
            <w:webHidden/>
          </w:rPr>
          <w:fldChar w:fldCharType="separate"/>
        </w:r>
        <w:r w:rsidR="00852495">
          <w:rPr>
            <w:noProof/>
            <w:webHidden/>
          </w:rPr>
          <w:t>7</w:t>
        </w:r>
        <w:r w:rsidR="00852495">
          <w:rPr>
            <w:noProof/>
            <w:webHidden/>
          </w:rPr>
          <w:fldChar w:fldCharType="end"/>
        </w:r>
      </w:hyperlink>
    </w:p>
    <w:p w:rsidR="00852495" w:rsidRDefault="00EE40A5">
      <w:pPr>
        <w:pStyle w:val="TOC2"/>
        <w:rPr>
          <w:rFonts w:asciiTheme="minorHAnsi" w:eastAsiaTheme="minorEastAsia" w:hAnsiTheme="minorHAnsi"/>
          <w:noProof/>
          <w:sz w:val="22"/>
          <w:szCs w:val="22"/>
        </w:rPr>
      </w:pPr>
      <w:hyperlink w:anchor="_Toc342984591" w:history="1">
        <w:r w:rsidR="00852495" w:rsidRPr="00BD15F4">
          <w:rPr>
            <w:rStyle w:val="Hyperlink"/>
            <w:noProof/>
          </w:rPr>
          <w:t>2.2</w:t>
        </w:r>
        <w:r w:rsidR="00852495">
          <w:rPr>
            <w:rFonts w:asciiTheme="minorHAnsi" w:eastAsiaTheme="minorEastAsia" w:hAnsiTheme="minorHAnsi"/>
            <w:noProof/>
            <w:sz w:val="22"/>
            <w:szCs w:val="22"/>
          </w:rPr>
          <w:tab/>
        </w:r>
        <w:r w:rsidR="00852495" w:rsidRPr="00BD15F4">
          <w:rPr>
            <w:rStyle w:val="Hyperlink"/>
            <w:noProof/>
          </w:rPr>
          <w:t>Zone development tables</w:t>
        </w:r>
        <w:r w:rsidR="00852495">
          <w:rPr>
            <w:noProof/>
            <w:webHidden/>
          </w:rPr>
          <w:tab/>
        </w:r>
        <w:r w:rsidR="00852495">
          <w:rPr>
            <w:noProof/>
            <w:webHidden/>
          </w:rPr>
          <w:fldChar w:fldCharType="begin"/>
        </w:r>
        <w:r w:rsidR="00852495">
          <w:rPr>
            <w:noProof/>
            <w:webHidden/>
          </w:rPr>
          <w:instrText xml:space="preserve"> PAGEREF _Toc342984591 \h </w:instrText>
        </w:r>
        <w:r w:rsidR="00852495">
          <w:rPr>
            <w:noProof/>
            <w:webHidden/>
          </w:rPr>
        </w:r>
        <w:r w:rsidR="00852495">
          <w:rPr>
            <w:noProof/>
            <w:webHidden/>
          </w:rPr>
          <w:fldChar w:fldCharType="separate"/>
        </w:r>
        <w:r w:rsidR="00852495">
          <w:rPr>
            <w:noProof/>
            <w:webHidden/>
          </w:rPr>
          <w:t>9</w:t>
        </w:r>
        <w:r w:rsidR="00852495">
          <w:rPr>
            <w:noProof/>
            <w:webHidden/>
          </w:rPr>
          <w:fldChar w:fldCharType="end"/>
        </w:r>
      </w:hyperlink>
    </w:p>
    <w:p w:rsidR="00852495" w:rsidRDefault="00EE40A5">
      <w:pPr>
        <w:pStyle w:val="TOC2"/>
        <w:rPr>
          <w:rFonts w:asciiTheme="minorHAnsi" w:eastAsiaTheme="minorEastAsia" w:hAnsiTheme="minorHAnsi"/>
          <w:noProof/>
          <w:sz w:val="22"/>
          <w:szCs w:val="22"/>
        </w:rPr>
      </w:pPr>
      <w:hyperlink w:anchor="_Toc342984592" w:history="1">
        <w:r w:rsidR="00852495" w:rsidRPr="00BD15F4">
          <w:rPr>
            <w:rStyle w:val="Hyperlink"/>
            <w:noProof/>
          </w:rPr>
          <w:t>2.3</w:t>
        </w:r>
        <w:r w:rsidR="00852495">
          <w:rPr>
            <w:rFonts w:asciiTheme="minorHAnsi" w:eastAsiaTheme="minorEastAsia" w:hAnsiTheme="minorHAnsi"/>
            <w:noProof/>
            <w:sz w:val="22"/>
            <w:szCs w:val="22"/>
          </w:rPr>
          <w:tab/>
        </w:r>
        <w:r w:rsidR="00852495" w:rsidRPr="00BD15F4">
          <w:rPr>
            <w:rStyle w:val="Hyperlink"/>
            <w:noProof/>
          </w:rPr>
          <w:t>Residential Zones – Single Dwelling Housing Development Code</w:t>
        </w:r>
        <w:r w:rsidR="00852495">
          <w:rPr>
            <w:noProof/>
            <w:webHidden/>
          </w:rPr>
          <w:tab/>
        </w:r>
        <w:r w:rsidR="00852495">
          <w:rPr>
            <w:noProof/>
            <w:webHidden/>
          </w:rPr>
          <w:fldChar w:fldCharType="begin"/>
        </w:r>
        <w:r w:rsidR="00852495">
          <w:rPr>
            <w:noProof/>
            <w:webHidden/>
          </w:rPr>
          <w:instrText xml:space="preserve"> PAGEREF _Toc342984592 \h </w:instrText>
        </w:r>
        <w:r w:rsidR="00852495">
          <w:rPr>
            <w:noProof/>
            <w:webHidden/>
          </w:rPr>
        </w:r>
        <w:r w:rsidR="00852495">
          <w:rPr>
            <w:noProof/>
            <w:webHidden/>
          </w:rPr>
          <w:fldChar w:fldCharType="separate"/>
        </w:r>
        <w:r w:rsidR="00852495">
          <w:rPr>
            <w:noProof/>
            <w:webHidden/>
          </w:rPr>
          <w:t>10</w:t>
        </w:r>
        <w:r w:rsidR="00852495">
          <w:rPr>
            <w:noProof/>
            <w:webHidden/>
          </w:rPr>
          <w:fldChar w:fldCharType="end"/>
        </w:r>
      </w:hyperlink>
    </w:p>
    <w:p w:rsidR="00852495" w:rsidRDefault="00EE40A5">
      <w:pPr>
        <w:pStyle w:val="TOC2"/>
        <w:rPr>
          <w:rFonts w:asciiTheme="minorHAnsi" w:eastAsiaTheme="minorEastAsia" w:hAnsiTheme="minorHAnsi"/>
          <w:noProof/>
          <w:sz w:val="22"/>
          <w:szCs w:val="22"/>
        </w:rPr>
      </w:pPr>
      <w:hyperlink w:anchor="_Toc342984593" w:history="1">
        <w:r w:rsidR="00852495" w:rsidRPr="00BD15F4">
          <w:rPr>
            <w:rStyle w:val="Hyperlink"/>
            <w:noProof/>
          </w:rPr>
          <w:t>2.4</w:t>
        </w:r>
        <w:r w:rsidR="00852495">
          <w:rPr>
            <w:rFonts w:asciiTheme="minorHAnsi" w:eastAsiaTheme="minorEastAsia" w:hAnsiTheme="minorHAnsi"/>
            <w:noProof/>
            <w:sz w:val="22"/>
            <w:szCs w:val="22"/>
          </w:rPr>
          <w:tab/>
        </w:r>
        <w:r w:rsidR="00852495" w:rsidRPr="00BD15F4">
          <w:rPr>
            <w:rStyle w:val="Hyperlink"/>
            <w:noProof/>
          </w:rPr>
          <w:t>Residential zones - Multi Unit Housing Development Code</w:t>
        </w:r>
        <w:r w:rsidR="00852495">
          <w:rPr>
            <w:noProof/>
            <w:webHidden/>
          </w:rPr>
          <w:tab/>
        </w:r>
        <w:r w:rsidR="00852495">
          <w:rPr>
            <w:noProof/>
            <w:webHidden/>
          </w:rPr>
          <w:fldChar w:fldCharType="begin"/>
        </w:r>
        <w:r w:rsidR="00852495">
          <w:rPr>
            <w:noProof/>
            <w:webHidden/>
          </w:rPr>
          <w:instrText xml:space="preserve"> PAGEREF _Toc342984593 \h </w:instrText>
        </w:r>
        <w:r w:rsidR="00852495">
          <w:rPr>
            <w:noProof/>
            <w:webHidden/>
          </w:rPr>
        </w:r>
        <w:r w:rsidR="00852495">
          <w:rPr>
            <w:noProof/>
            <w:webHidden/>
          </w:rPr>
          <w:fldChar w:fldCharType="separate"/>
        </w:r>
        <w:r w:rsidR="00852495">
          <w:rPr>
            <w:noProof/>
            <w:webHidden/>
          </w:rPr>
          <w:t>12</w:t>
        </w:r>
        <w:r w:rsidR="00852495">
          <w:rPr>
            <w:noProof/>
            <w:webHidden/>
          </w:rPr>
          <w:fldChar w:fldCharType="end"/>
        </w:r>
      </w:hyperlink>
    </w:p>
    <w:p w:rsidR="00852495" w:rsidRDefault="00EE40A5">
      <w:pPr>
        <w:pStyle w:val="TOC2"/>
        <w:rPr>
          <w:rFonts w:asciiTheme="minorHAnsi" w:eastAsiaTheme="minorEastAsia" w:hAnsiTheme="minorHAnsi"/>
          <w:noProof/>
          <w:sz w:val="22"/>
          <w:szCs w:val="22"/>
        </w:rPr>
      </w:pPr>
      <w:hyperlink w:anchor="_Toc342984594" w:history="1">
        <w:r w:rsidR="00852495" w:rsidRPr="00BD15F4">
          <w:rPr>
            <w:rStyle w:val="Hyperlink"/>
            <w:noProof/>
          </w:rPr>
          <w:t>2.5</w:t>
        </w:r>
        <w:r w:rsidR="00852495">
          <w:rPr>
            <w:rFonts w:asciiTheme="minorHAnsi" w:eastAsiaTheme="minorEastAsia" w:hAnsiTheme="minorHAnsi"/>
            <w:noProof/>
            <w:sz w:val="22"/>
            <w:szCs w:val="22"/>
          </w:rPr>
          <w:tab/>
        </w:r>
        <w:r w:rsidR="00852495" w:rsidRPr="00BD15F4">
          <w:rPr>
            <w:rStyle w:val="Hyperlink"/>
            <w:noProof/>
          </w:rPr>
          <w:t>Community Facility Zone Development Code</w:t>
        </w:r>
        <w:r w:rsidR="00852495">
          <w:rPr>
            <w:noProof/>
            <w:webHidden/>
          </w:rPr>
          <w:tab/>
        </w:r>
        <w:r w:rsidR="00852495">
          <w:rPr>
            <w:noProof/>
            <w:webHidden/>
          </w:rPr>
          <w:fldChar w:fldCharType="begin"/>
        </w:r>
        <w:r w:rsidR="00852495">
          <w:rPr>
            <w:noProof/>
            <w:webHidden/>
          </w:rPr>
          <w:instrText xml:space="preserve"> PAGEREF _Toc342984594 \h </w:instrText>
        </w:r>
        <w:r w:rsidR="00852495">
          <w:rPr>
            <w:noProof/>
            <w:webHidden/>
          </w:rPr>
        </w:r>
        <w:r w:rsidR="00852495">
          <w:rPr>
            <w:noProof/>
            <w:webHidden/>
          </w:rPr>
          <w:fldChar w:fldCharType="separate"/>
        </w:r>
        <w:r w:rsidR="00852495">
          <w:rPr>
            <w:noProof/>
            <w:webHidden/>
          </w:rPr>
          <w:t>17</w:t>
        </w:r>
        <w:r w:rsidR="00852495">
          <w:rPr>
            <w:noProof/>
            <w:webHidden/>
          </w:rPr>
          <w:fldChar w:fldCharType="end"/>
        </w:r>
      </w:hyperlink>
    </w:p>
    <w:p w:rsidR="00852495" w:rsidRDefault="00EE40A5">
      <w:pPr>
        <w:pStyle w:val="TOC2"/>
        <w:rPr>
          <w:rFonts w:asciiTheme="minorHAnsi" w:eastAsiaTheme="minorEastAsia" w:hAnsiTheme="minorHAnsi"/>
          <w:noProof/>
          <w:sz w:val="22"/>
          <w:szCs w:val="22"/>
        </w:rPr>
      </w:pPr>
      <w:hyperlink w:anchor="_Toc342984595" w:history="1">
        <w:r w:rsidR="00852495" w:rsidRPr="00BD15F4">
          <w:rPr>
            <w:rStyle w:val="Hyperlink"/>
            <w:noProof/>
          </w:rPr>
          <w:t>2.6</w:t>
        </w:r>
        <w:r w:rsidR="00852495">
          <w:rPr>
            <w:rFonts w:asciiTheme="minorHAnsi" w:eastAsiaTheme="minorEastAsia" w:hAnsiTheme="minorHAnsi"/>
            <w:noProof/>
            <w:sz w:val="22"/>
            <w:szCs w:val="22"/>
          </w:rPr>
          <w:tab/>
        </w:r>
        <w:r w:rsidR="00852495" w:rsidRPr="00BD15F4">
          <w:rPr>
            <w:rStyle w:val="Hyperlink"/>
            <w:noProof/>
          </w:rPr>
          <w:t>Northbourne Avenue Precinct Code</w:t>
        </w:r>
        <w:r w:rsidR="00852495">
          <w:rPr>
            <w:noProof/>
            <w:webHidden/>
          </w:rPr>
          <w:tab/>
        </w:r>
        <w:r w:rsidR="00852495">
          <w:rPr>
            <w:noProof/>
            <w:webHidden/>
          </w:rPr>
          <w:fldChar w:fldCharType="begin"/>
        </w:r>
        <w:r w:rsidR="00852495">
          <w:rPr>
            <w:noProof/>
            <w:webHidden/>
          </w:rPr>
          <w:instrText xml:space="preserve"> PAGEREF _Toc342984595 \h </w:instrText>
        </w:r>
        <w:r w:rsidR="00852495">
          <w:rPr>
            <w:noProof/>
            <w:webHidden/>
          </w:rPr>
        </w:r>
        <w:r w:rsidR="00852495">
          <w:rPr>
            <w:noProof/>
            <w:webHidden/>
          </w:rPr>
          <w:fldChar w:fldCharType="separate"/>
        </w:r>
        <w:r w:rsidR="00852495">
          <w:rPr>
            <w:noProof/>
            <w:webHidden/>
          </w:rPr>
          <w:t>18</w:t>
        </w:r>
        <w:r w:rsidR="00852495">
          <w:rPr>
            <w:noProof/>
            <w:webHidden/>
          </w:rPr>
          <w:fldChar w:fldCharType="end"/>
        </w:r>
      </w:hyperlink>
    </w:p>
    <w:p w:rsidR="00852495" w:rsidRDefault="00EE40A5">
      <w:pPr>
        <w:pStyle w:val="TOC2"/>
        <w:rPr>
          <w:rFonts w:asciiTheme="minorHAnsi" w:eastAsiaTheme="minorEastAsia" w:hAnsiTheme="minorHAnsi"/>
          <w:noProof/>
          <w:sz w:val="22"/>
          <w:szCs w:val="22"/>
        </w:rPr>
      </w:pPr>
      <w:hyperlink w:anchor="_Toc342984596" w:history="1">
        <w:r w:rsidR="00852495" w:rsidRPr="00BD15F4">
          <w:rPr>
            <w:rStyle w:val="Hyperlink"/>
            <w:noProof/>
          </w:rPr>
          <w:t>2.7</w:t>
        </w:r>
        <w:r w:rsidR="00852495">
          <w:rPr>
            <w:rFonts w:asciiTheme="minorHAnsi" w:eastAsiaTheme="minorEastAsia" w:hAnsiTheme="minorHAnsi"/>
            <w:noProof/>
            <w:sz w:val="22"/>
            <w:szCs w:val="22"/>
          </w:rPr>
          <w:tab/>
        </w:r>
        <w:r w:rsidR="00852495" w:rsidRPr="00BD15F4">
          <w:rPr>
            <w:rStyle w:val="Hyperlink"/>
            <w:noProof/>
          </w:rPr>
          <w:t>Inner North Precinct Code</w:t>
        </w:r>
        <w:r w:rsidR="00852495">
          <w:rPr>
            <w:noProof/>
            <w:webHidden/>
          </w:rPr>
          <w:tab/>
        </w:r>
        <w:r w:rsidR="00852495">
          <w:rPr>
            <w:noProof/>
            <w:webHidden/>
          </w:rPr>
          <w:fldChar w:fldCharType="begin"/>
        </w:r>
        <w:r w:rsidR="00852495">
          <w:rPr>
            <w:noProof/>
            <w:webHidden/>
          </w:rPr>
          <w:instrText xml:space="preserve"> PAGEREF _Toc342984596 \h </w:instrText>
        </w:r>
        <w:r w:rsidR="00852495">
          <w:rPr>
            <w:noProof/>
            <w:webHidden/>
          </w:rPr>
        </w:r>
        <w:r w:rsidR="00852495">
          <w:rPr>
            <w:noProof/>
            <w:webHidden/>
          </w:rPr>
          <w:fldChar w:fldCharType="separate"/>
        </w:r>
        <w:r w:rsidR="00852495">
          <w:rPr>
            <w:noProof/>
            <w:webHidden/>
          </w:rPr>
          <w:t>23</w:t>
        </w:r>
        <w:r w:rsidR="00852495">
          <w:rPr>
            <w:noProof/>
            <w:webHidden/>
          </w:rPr>
          <w:fldChar w:fldCharType="end"/>
        </w:r>
      </w:hyperlink>
    </w:p>
    <w:p w:rsidR="00852495" w:rsidRDefault="00EE40A5">
      <w:pPr>
        <w:pStyle w:val="TOC2"/>
        <w:rPr>
          <w:rFonts w:asciiTheme="minorHAnsi" w:eastAsiaTheme="minorEastAsia" w:hAnsiTheme="minorHAnsi"/>
          <w:noProof/>
          <w:sz w:val="22"/>
          <w:szCs w:val="22"/>
        </w:rPr>
      </w:pPr>
      <w:hyperlink w:anchor="_Toc342984597" w:history="1">
        <w:r w:rsidR="00852495" w:rsidRPr="00BD15F4">
          <w:rPr>
            <w:rStyle w:val="Hyperlink"/>
            <w:noProof/>
          </w:rPr>
          <w:t>2.8</w:t>
        </w:r>
        <w:r w:rsidR="00852495">
          <w:rPr>
            <w:rFonts w:asciiTheme="minorHAnsi" w:eastAsiaTheme="minorEastAsia" w:hAnsiTheme="minorHAnsi"/>
            <w:noProof/>
            <w:sz w:val="22"/>
            <w:szCs w:val="22"/>
          </w:rPr>
          <w:tab/>
        </w:r>
        <w:r w:rsidR="00852495" w:rsidRPr="00BD15F4">
          <w:rPr>
            <w:rStyle w:val="Hyperlink"/>
            <w:noProof/>
          </w:rPr>
          <w:t>Beard Precinct Map</w:t>
        </w:r>
        <w:r w:rsidR="00852495">
          <w:rPr>
            <w:noProof/>
            <w:webHidden/>
          </w:rPr>
          <w:tab/>
        </w:r>
        <w:r w:rsidR="00852495">
          <w:rPr>
            <w:noProof/>
            <w:webHidden/>
          </w:rPr>
          <w:fldChar w:fldCharType="begin"/>
        </w:r>
        <w:r w:rsidR="00852495">
          <w:rPr>
            <w:noProof/>
            <w:webHidden/>
          </w:rPr>
          <w:instrText xml:space="preserve"> PAGEREF _Toc342984597 \h </w:instrText>
        </w:r>
        <w:r w:rsidR="00852495">
          <w:rPr>
            <w:noProof/>
            <w:webHidden/>
          </w:rPr>
        </w:r>
        <w:r w:rsidR="00852495">
          <w:rPr>
            <w:noProof/>
            <w:webHidden/>
          </w:rPr>
          <w:fldChar w:fldCharType="separate"/>
        </w:r>
        <w:r w:rsidR="00852495">
          <w:rPr>
            <w:noProof/>
            <w:webHidden/>
          </w:rPr>
          <w:t>24</w:t>
        </w:r>
        <w:r w:rsidR="00852495">
          <w:rPr>
            <w:noProof/>
            <w:webHidden/>
          </w:rPr>
          <w:fldChar w:fldCharType="end"/>
        </w:r>
      </w:hyperlink>
    </w:p>
    <w:p w:rsidR="00852495" w:rsidRDefault="00EE40A5">
      <w:pPr>
        <w:pStyle w:val="TOC2"/>
        <w:rPr>
          <w:rFonts w:asciiTheme="minorHAnsi" w:eastAsiaTheme="minorEastAsia" w:hAnsiTheme="minorHAnsi"/>
          <w:noProof/>
          <w:sz w:val="22"/>
          <w:szCs w:val="22"/>
        </w:rPr>
      </w:pPr>
      <w:hyperlink w:anchor="_Toc342984598" w:history="1">
        <w:r w:rsidR="00852495" w:rsidRPr="00BD15F4">
          <w:rPr>
            <w:rStyle w:val="Hyperlink"/>
            <w:noProof/>
          </w:rPr>
          <w:t>2.9</w:t>
        </w:r>
        <w:r w:rsidR="00852495">
          <w:rPr>
            <w:rFonts w:asciiTheme="minorHAnsi" w:eastAsiaTheme="minorEastAsia" w:hAnsiTheme="minorHAnsi"/>
            <w:noProof/>
            <w:sz w:val="22"/>
            <w:szCs w:val="22"/>
          </w:rPr>
          <w:tab/>
        </w:r>
        <w:r w:rsidR="00852495" w:rsidRPr="00BD15F4">
          <w:rPr>
            <w:rStyle w:val="Hyperlink"/>
            <w:noProof/>
          </w:rPr>
          <w:t>Parking and Vehicular Access General Code</w:t>
        </w:r>
        <w:r w:rsidR="00852495">
          <w:rPr>
            <w:noProof/>
            <w:webHidden/>
          </w:rPr>
          <w:tab/>
        </w:r>
        <w:r w:rsidR="00852495">
          <w:rPr>
            <w:noProof/>
            <w:webHidden/>
          </w:rPr>
          <w:fldChar w:fldCharType="begin"/>
        </w:r>
        <w:r w:rsidR="00852495">
          <w:rPr>
            <w:noProof/>
            <w:webHidden/>
          </w:rPr>
          <w:instrText xml:space="preserve"> PAGEREF _Toc342984598 \h </w:instrText>
        </w:r>
        <w:r w:rsidR="00852495">
          <w:rPr>
            <w:noProof/>
            <w:webHidden/>
          </w:rPr>
        </w:r>
        <w:r w:rsidR="00852495">
          <w:rPr>
            <w:noProof/>
            <w:webHidden/>
          </w:rPr>
          <w:fldChar w:fldCharType="separate"/>
        </w:r>
        <w:r w:rsidR="00852495">
          <w:rPr>
            <w:noProof/>
            <w:webHidden/>
          </w:rPr>
          <w:t>26</w:t>
        </w:r>
        <w:r w:rsidR="00852495">
          <w:rPr>
            <w:noProof/>
            <w:webHidden/>
          </w:rPr>
          <w:fldChar w:fldCharType="end"/>
        </w:r>
      </w:hyperlink>
    </w:p>
    <w:p w:rsidR="00852495" w:rsidRDefault="00EE40A5">
      <w:pPr>
        <w:pStyle w:val="TOC2"/>
        <w:rPr>
          <w:rFonts w:asciiTheme="minorHAnsi" w:eastAsiaTheme="minorEastAsia" w:hAnsiTheme="minorHAnsi"/>
          <w:noProof/>
          <w:sz w:val="22"/>
          <w:szCs w:val="22"/>
        </w:rPr>
      </w:pPr>
      <w:hyperlink w:anchor="_Toc342984599" w:history="1">
        <w:r w:rsidR="00852495" w:rsidRPr="00BD15F4">
          <w:rPr>
            <w:rStyle w:val="Hyperlink"/>
            <w:noProof/>
          </w:rPr>
          <w:t>2.10</w:t>
        </w:r>
        <w:r w:rsidR="00852495">
          <w:rPr>
            <w:rFonts w:asciiTheme="minorHAnsi" w:eastAsiaTheme="minorEastAsia" w:hAnsiTheme="minorHAnsi"/>
            <w:noProof/>
            <w:sz w:val="22"/>
            <w:szCs w:val="22"/>
          </w:rPr>
          <w:tab/>
        </w:r>
        <w:r w:rsidR="00852495" w:rsidRPr="00BD15F4">
          <w:rPr>
            <w:rStyle w:val="Hyperlink"/>
            <w:noProof/>
          </w:rPr>
          <w:t>Bonner Concept Plan</w:t>
        </w:r>
        <w:r w:rsidR="00852495">
          <w:rPr>
            <w:noProof/>
            <w:webHidden/>
          </w:rPr>
          <w:tab/>
        </w:r>
        <w:r w:rsidR="00852495">
          <w:rPr>
            <w:noProof/>
            <w:webHidden/>
          </w:rPr>
          <w:fldChar w:fldCharType="begin"/>
        </w:r>
        <w:r w:rsidR="00852495">
          <w:rPr>
            <w:noProof/>
            <w:webHidden/>
          </w:rPr>
          <w:instrText xml:space="preserve"> PAGEREF _Toc342984599 \h </w:instrText>
        </w:r>
        <w:r w:rsidR="00852495">
          <w:rPr>
            <w:noProof/>
            <w:webHidden/>
          </w:rPr>
        </w:r>
        <w:r w:rsidR="00852495">
          <w:rPr>
            <w:noProof/>
            <w:webHidden/>
          </w:rPr>
          <w:fldChar w:fldCharType="separate"/>
        </w:r>
        <w:r w:rsidR="00852495">
          <w:rPr>
            <w:noProof/>
            <w:webHidden/>
          </w:rPr>
          <w:t>26</w:t>
        </w:r>
        <w:r w:rsidR="00852495">
          <w:rPr>
            <w:noProof/>
            <w:webHidden/>
          </w:rPr>
          <w:fldChar w:fldCharType="end"/>
        </w:r>
      </w:hyperlink>
    </w:p>
    <w:p w:rsidR="00852495" w:rsidRDefault="00EE40A5">
      <w:pPr>
        <w:pStyle w:val="TOC2"/>
        <w:rPr>
          <w:rFonts w:asciiTheme="minorHAnsi" w:eastAsiaTheme="minorEastAsia" w:hAnsiTheme="minorHAnsi"/>
          <w:noProof/>
          <w:sz w:val="22"/>
          <w:szCs w:val="22"/>
        </w:rPr>
      </w:pPr>
      <w:hyperlink w:anchor="_Toc342984600" w:history="1">
        <w:r w:rsidR="00852495" w:rsidRPr="00BD15F4">
          <w:rPr>
            <w:rStyle w:val="Hyperlink"/>
            <w:noProof/>
          </w:rPr>
          <w:t>2.11</w:t>
        </w:r>
        <w:r w:rsidR="00852495">
          <w:rPr>
            <w:rFonts w:asciiTheme="minorHAnsi" w:eastAsiaTheme="minorEastAsia" w:hAnsiTheme="minorHAnsi"/>
            <w:noProof/>
            <w:sz w:val="22"/>
            <w:szCs w:val="22"/>
          </w:rPr>
          <w:tab/>
        </w:r>
        <w:r w:rsidR="00852495" w:rsidRPr="00BD15F4">
          <w:rPr>
            <w:rStyle w:val="Hyperlink"/>
            <w:noProof/>
          </w:rPr>
          <w:t>Greenway Precinct Map and Code</w:t>
        </w:r>
        <w:r w:rsidR="00852495">
          <w:rPr>
            <w:noProof/>
            <w:webHidden/>
          </w:rPr>
          <w:tab/>
        </w:r>
        <w:r w:rsidR="00852495">
          <w:rPr>
            <w:noProof/>
            <w:webHidden/>
          </w:rPr>
          <w:fldChar w:fldCharType="begin"/>
        </w:r>
        <w:r w:rsidR="00852495">
          <w:rPr>
            <w:noProof/>
            <w:webHidden/>
          </w:rPr>
          <w:instrText xml:space="preserve"> PAGEREF _Toc342984600 \h </w:instrText>
        </w:r>
        <w:r w:rsidR="00852495">
          <w:rPr>
            <w:noProof/>
            <w:webHidden/>
          </w:rPr>
        </w:r>
        <w:r w:rsidR="00852495">
          <w:rPr>
            <w:noProof/>
            <w:webHidden/>
          </w:rPr>
          <w:fldChar w:fldCharType="separate"/>
        </w:r>
        <w:r w:rsidR="00852495">
          <w:rPr>
            <w:noProof/>
            <w:webHidden/>
          </w:rPr>
          <w:t>27</w:t>
        </w:r>
        <w:r w:rsidR="00852495">
          <w:rPr>
            <w:noProof/>
            <w:webHidden/>
          </w:rPr>
          <w:fldChar w:fldCharType="end"/>
        </w:r>
      </w:hyperlink>
    </w:p>
    <w:p w:rsidR="00852495" w:rsidRDefault="00EE40A5">
      <w:pPr>
        <w:pStyle w:val="TOC1"/>
        <w:rPr>
          <w:rFonts w:asciiTheme="minorHAnsi" w:hAnsiTheme="minorHAnsi" w:cs="Times New Roman"/>
          <w:sz w:val="22"/>
        </w:rPr>
      </w:pPr>
      <w:hyperlink w:anchor="_Toc342984601" w:history="1">
        <w:r w:rsidR="00852495" w:rsidRPr="00BD15F4">
          <w:rPr>
            <w:rStyle w:val="Hyperlink"/>
            <w:rFonts w:cs="Arial"/>
          </w:rPr>
          <w:t>3.</w:t>
        </w:r>
        <w:r w:rsidR="00852495">
          <w:rPr>
            <w:rFonts w:asciiTheme="minorHAnsi" w:hAnsiTheme="minorHAnsi" w:cs="Times New Roman"/>
            <w:sz w:val="22"/>
          </w:rPr>
          <w:tab/>
        </w:r>
        <w:r w:rsidR="00852495" w:rsidRPr="00BD15F4">
          <w:rPr>
            <w:rStyle w:val="Hyperlink"/>
            <w:rFonts w:cs="Arial"/>
          </w:rPr>
          <w:t>TECHNICAL AMENDMENT</w:t>
        </w:r>
        <w:r w:rsidR="00852495">
          <w:rPr>
            <w:webHidden/>
          </w:rPr>
          <w:tab/>
        </w:r>
        <w:r w:rsidR="00852495">
          <w:rPr>
            <w:webHidden/>
          </w:rPr>
          <w:fldChar w:fldCharType="begin"/>
        </w:r>
        <w:r w:rsidR="00852495">
          <w:rPr>
            <w:webHidden/>
          </w:rPr>
          <w:instrText xml:space="preserve"> PAGEREF _Toc342984601 \h </w:instrText>
        </w:r>
        <w:r w:rsidR="00852495">
          <w:rPr>
            <w:webHidden/>
          </w:rPr>
        </w:r>
        <w:r w:rsidR="00852495">
          <w:rPr>
            <w:webHidden/>
          </w:rPr>
          <w:fldChar w:fldCharType="separate"/>
        </w:r>
        <w:r w:rsidR="00852495">
          <w:rPr>
            <w:webHidden/>
          </w:rPr>
          <w:t>33</w:t>
        </w:r>
        <w:r w:rsidR="00852495">
          <w:rPr>
            <w:webHidden/>
          </w:rPr>
          <w:fldChar w:fldCharType="end"/>
        </w:r>
      </w:hyperlink>
    </w:p>
    <w:p w:rsidR="00852495" w:rsidRDefault="00EE40A5">
      <w:pPr>
        <w:pStyle w:val="TOC2"/>
        <w:rPr>
          <w:rFonts w:asciiTheme="minorHAnsi" w:eastAsiaTheme="minorEastAsia" w:hAnsiTheme="minorHAnsi"/>
          <w:noProof/>
          <w:sz w:val="22"/>
          <w:szCs w:val="22"/>
        </w:rPr>
      </w:pPr>
      <w:hyperlink w:anchor="_Toc342984602" w:history="1">
        <w:r w:rsidR="00852495" w:rsidRPr="00BD15F4">
          <w:rPr>
            <w:rStyle w:val="Hyperlink"/>
            <w:noProof/>
          </w:rPr>
          <w:t>3.1</w:t>
        </w:r>
        <w:r w:rsidR="00852495">
          <w:rPr>
            <w:rFonts w:asciiTheme="minorHAnsi" w:eastAsiaTheme="minorEastAsia" w:hAnsiTheme="minorHAnsi"/>
            <w:noProof/>
            <w:sz w:val="22"/>
            <w:szCs w:val="22"/>
          </w:rPr>
          <w:tab/>
        </w:r>
        <w:r w:rsidR="00852495" w:rsidRPr="00BD15F4">
          <w:rPr>
            <w:rStyle w:val="Hyperlink"/>
            <w:noProof/>
          </w:rPr>
          <w:t>Section 13 - Definitions</w:t>
        </w:r>
        <w:r w:rsidR="00852495">
          <w:rPr>
            <w:noProof/>
            <w:webHidden/>
          </w:rPr>
          <w:tab/>
        </w:r>
        <w:r w:rsidR="00852495">
          <w:rPr>
            <w:noProof/>
            <w:webHidden/>
          </w:rPr>
          <w:fldChar w:fldCharType="begin"/>
        </w:r>
        <w:r w:rsidR="00852495">
          <w:rPr>
            <w:noProof/>
            <w:webHidden/>
          </w:rPr>
          <w:instrText xml:space="preserve"> PAGEREF _Toc342984602 \h </w:instrText>
        </w:r>
        <w:r w:rsidR="00852495">
          <w:rPr>
            <w:noProof/>
            <w:webHidden/>
          </w:rPr>
        </w:r>
        <w:r w:rsidR="00852495">
          <w:rPr>
            <w:noProof/>
            <w:webHidden/>
          </w:rPr>
          <w:fldChar w:fldCharType="separate"/>
        </w:r>
        <w:r w:rsidR="00852495">
          <w:rPr>
            <w:noProof/>
            <w:webHidden/>
          </w:rPr>
          <w:t>33</w:t>
        </w:r>
        <w:r w:rsidR="00852495">
          <w:rPr>
            <w:noProof/>
            <w:webHidden/>
          </w:rPr>
          <w:fldChar w:fldCharType="end"/>
        </w:r>
      </w:hyperlink>
    </w:p>
    <w:p w:rsidR="00852495" w:rsidRDefault="00EE40A5">
      <w:pPr>
        <w:pStyle w:val="TOC2"/>
        <w:rPr>
          <w:rFonts w:asciiTheme="minorHAnsi" w:eastAsiaTheme="minorEastAsia" w:hAnsiTheme="minorHAnsi"/>
          <w:noProof/>
          <w:sz w:val="22"/>
          <w:szCs w:val="22"/>
        </w:rPr>
      </w:pPr>
      <w:hyperlink w:anchor="_Toc342984603" w:history="1">
        <w:r w:rsidR="00852495" w:rsidRPr="00BD15F4">
          <w:rPr>
            <w:rStyle w:val="Hyperlink"/>
            <w:noProof/>
          </w:rPr>
          <w:t>3.2</w:t>
        </w:r>
        <w:r w:rsidR="00852495">
          <w:rPr>
            <w:rFonts w:asciiTheme="minorHAnsi" w:eastAsiaTheme="minorEastAsia" w:hAnsiTheme="minorHAnsi"/>
            <w:noProof/>
            <w:sz w:val="22"/>
            <w:szCs w:val="22"/>
          </w:rPr>
          <w:tab/>
        </w:r>
        <w:r w:rsidR="00852495" w:rsidRPr="00BD15F4">
          <w:rPr>
            <w:rStyle w:val="Hyperlink"/>
            <w:noProof/>
          </w:rPr>
          <w:t>Zone development tables</w:t>
        </w:r>
        <w:r w:rsidR="00852495">
          <w:rPr>
            <w:noProof/>
            <w:webHidden/>
          </w:rPr>
          <w:tab/>
        </w:r>
        <w:r w:rsidR="00852495">
          <w:rPr>
            <w:noProof/>
            <w:webHidden/>
          </w:rPr>
          <w:fldChar w:fldCharType="begin"/>
        </w:r>
        <w:r w:rsidR="00852495">
          <w:rPr>
            <w:noProof/>
            <w:webHidden/>
          </w:rPr>
          <w:instrText xml:space="preserve"> PAGEREF _Toc342984603 \h </w:instrText>
        </w:r>
        <w:r w:rsidR="00852495">
          <w:rPr>
            <w:noProof/>
            <w:webHidden/>
          </w:rPr>
        </w:r>
        <w:r w:rsidR="00852495">
          <w:rPr>
            <w:noProof/>
            <w:webHidden/>
          </w:rPr>
          <w:fldChar w:fldCharType="separate"/>
        </w:r>
        <w:r w:rsidR="00852495">
          <w:rPr>
            <w:noProof/>
            <w:webHidden/>
          </w:rPr>
          <w:t>35</w:t>
        </w:r>
        <w:r w:rsidR="00852495">
          <w:rPr>
            <w:noProof/>
            <w:webHidden/>
          </w:rPr>
          <w:fldChar w:fldCharType="end"/>
        </w:r>
      </w:hyperlink>
    </w:p>
    <w:p w:rsidR="00852495" w:rsidRDefault="00EE40A5">
      <w:pPr>
        <w:pStyle w:val="TOC2"/>
        <w:rPr>
          <w:rFonts w:asciiTheme="minorHAnsi" w:eastAsiaTheme="minorEastAsia" w:hAnsiTheme="minorHAnsi"/>
          <w:noProof/>
          <w:sz w:val="22"/>
          <w:szCs w:val="22"/>
        </w:rPr>
      </w:pPr>
      <w:hyperlink w:anchor="_Toc342984604" w:history="1">
        <w:r w:rsidR="00852495" w:rsidRPr="00BD15F4">
          <w:rPr>
            <w:rStyle w:val="Hyperlink"/>
            <w:noProof/>
          </w:rPr>
          <w:t>3.3</w:t>
        </w:r>
        <w:r w:rsidR="00852495">
          <w:rPr>
            <w:rFonts w:asciiTheme="minorHAnsi" w:eastAsiaTheme="minorEastAsia" w:hAnsiTheme="minorHAnsi"/>
            <w:noProof/>
            <w:sz w:val="22"/>
            <w:szCs w:val="22"/>
          </w:rPr>
          <w:tab/>
        </w:r>
        <w:r w:rsidR="00852495" w:rsidRPr="00BD15F4">
          <w:rPr>
            <w:rStyle w:val="Hyperlink"/>
            <w:noProof/>
          </w:rPr>
          <w:t>Residential Zones – Single Dwelling Housing Development Code</w:t>
        </w:r>
        <w:r w:rsidR="00852495">
          <w:rPr>
            <w:noProof/>
            <w:webHidden/>
          </w:rPr>
          <w:tab/>
        </w:r>
        <w:r w:rsidR="00852495">
          <w:rPr>
            <w:noProof/>
            <w:webHidden/>
          </w:rPr>
          <w:fldChar w:fldCharType="begin"/>
        </w:r>
        <w:r w:rsidR="00852495">
          <w:rPr>
            <w:noProof/>
            <w:webHidden/>
          </w:rPr>
          <w:instrText xml:space="preserve"> PAGEREF _Toc342984604 \h </w:instrText>
        </w:r>
        <w:r w:rsidR="00852495">
          <w:rPr>
            <w:noProof/>
            <w:webHidden/>
          </w:rPr>
        </w:r>
        <w:r w:rsidR="00852495">
          <w:rPr>
            <w:noProof/>
            <w:webHidden/>
          </w:rPr>
          <w:fldChar w:fldCharType="separate"/>
        </w:r>
        <w:r w:rsidR="00852495">
          <w:rPr>
            <w:noProof/>
            <w:webHidden/>
          </w:rPr>
          <w:t>35</w:t>
        </w:r>
        <w:r w:rsidR="00852495">
          <w:rPr>
            <w:noProof/>
            <w:webHidden/>
          </w:rPr>
          <w:fldChar w:fldCharType="end"/>
        </w:r>
      </w:hyperlink>
    </w:p>
    <w:p w:rsidR="00852495" w:rsidRDefault="00EE40A5">
      <w:pPr>
        <w:pStyle w:val="TOC2"/>
        <w:rPr>
          <w:rFonts w:asciiTheme="minorHAnsi" w:eastAsiaTheme="minorEastAsia" w:hAnsiTheme="minorHAnsi"/>
          <w:noProof/>
          <w:sz w:val="22"/>
          <w:szCs w:val="22"/>
        </w:rPr>
      </w:pPr>
      <w:hyperlink w:anchor="_Toc342984605" w:history="1">
        <w:r w:rsidR="00852495" w:rsidRPr="00BD15F4">
          <w:rPr>
            <w:rStyle w:val="Hyperlink"/>
            <w:noProof/>
          </w:rPr>
          <w:t>3.4</w:t>
        </w:r>
        <w:r w:rsidR="00852495">
          <w:rPr>
            <w:rFonts w:asciiTheme="minorHAnsi" w:eastAsiaTheme="minorEastAsia" w:hAnsiTheme="minorHAnsi"/>
            <w:noProof/>
            <w:sz w:val="22"/>
            <w:szCs w:val="22"/>
          </w:rPr>
          <w:tab/>
        </w:r>
        <w:r w:rsidR="00852495" w:rsidRPr="00BD15F4">
          <w:rPr>
            <w:rStyle w:val="Hyperlink"/>
            <w:noProof/>
          </w:rPr>
          <w:t>Residential Zones - Multi Unit Housing Development Code</w:t>
        </w:r>
        <w:r w:rsidR="00852495">
          <w:rPr>
            <w:noProof/>
            <w:webHidden/>
          </w:rPr>
          <w:tab/>
        </w:r>
        <w:r w:rsidR="00852495">
          <w:rPr>
            <w:noProof/>
            <w:webHidden/>
          </w:rPr>
          <w:fldChar w:fldCharType="begin"/>
        </w:r>
        <w:r w:rsidR="00852495">
          <w:rPr>
            <w:noProof/>
            <w:webHidden/>
          </w:rPr>
          <w:instrText xml:space="preserve"> PAGEREF _Toc342984605 \h </w:instrText>
        </w:r>
        <w:r w:rsidR="00852495">
          <w:rPr>
            <w:noProof/>
            <w:webHidden/>
          </w:rPr>
        </w:r>
        <w:r w:rsidR="00852495">
          <w:rPr>
            <w:noProof/>
            <w:webHidden/>
          </w:rPr>
          <w:fldChar w:fldCharType="separate"/>
        </w:r>
        <w:r w:rsidR="00852495">
          <w:rPr>
            <w:noProof/>
            <w:webHidden/>
          </w:rPr>
          <w:t>37</w:t>
        </w:r>
        <w:r w:rsidR="00852495">
          <w:rPr>
            <w:noProof/>
            <w:webHidden/>
          </w:rPr>
          <w:fldChar w:fldCharType="end"/>
        </w:r>
      </w:hyperlink>
    </w:p>
    <w:p w:rsidR="00852495" w:rsidRDefault="00EE40A5">
      <w:pPr>
        <w:pStyle w:val="TOC2"/>
        <w:rPr>
          <w:rFonts w:asciiTheme="minorHAnsi" w:eastAsiaTheme="minorEastAsia" w:hAnsiTheme="minorHAnsi"/>
          <w:noProof/>
          <w:sz w:val="22"/>
          <w:szCs w:val="22"/>
        </w:rPr>
      </w:pPr>
      <w:hyperlink w:anchor="_Toc342984606" w:history="1">
        <w:r w:rsidR="00852495" w:rsidRPr="00BD15F4">
          <w:rPr>
            <w:rStyle w:val="Hyperlink"/>
            <w:noProof/>
          </w:rPr>
          <w:t>3.5</w:t>
        </w:r>
        <w:r w:rsidR="00852495">
          <w:rPr>
            <w:rFonts w:asciiTheme="minorHAnsi" w:eastAsiaTheme="minorEastAsia" w:hAnsiTheme="minorHAnsi"/>
            <w:noProof/>
            <w:sz w:val="22"/>
            <w:szCs w:val="22"/>
          </w:rPr>
          <w:tab/>
        </w:r>
        <w:r w:rsidR="00852495" w:rsidRPr="00BD15F4">
          <w:rPr>
            <w:rStyle w:val="Hyperlink"/>
            <w:noProof/>
          </w:rPr>
          <w:t>Community Facility Zone Development Code</w:t>
        </w:r>
        <w:r w:rsidR="00852495">
          <w:rPr>
            <w:noProof/>
            <w:webHidden/>
          </w:rPr>
          <w:tab/>
        </w:r>
        <w:r w:rsidR="00852495">
          <w:rPr>
            <w:noProof/>
            <w:webHidden/>
          </w:rPr>
          <w:fldChar w:fldCharType="begin"/>
        </w:r>
        <w:r w:rsidR="00852495">
          <w:rPr>
            <w:noProof/>
            <w:webHidden/>
          </w:rPr>
          <w:instrText xml:space="preserve"> PAGEREF _Toc342984606 \h </w:instrText>
        </w:r>
        <w:r w:rsidR="00852495">
          <w:rPr>
            <w:noProof/>
            <w:webHidden/>
          </w:rPr>
        </w:r>
        <w:r w:rsidR="00852495">
          <w:rPr>
            <w:noProof/>
            <w:webHidden/>
          </w:rPr>
          <w:fldChar w:fldCharType="separate"/>
        </w:r>
        <w:r w:rsidR="00852495">
          <w:rPr>
            <w:noProof/>
            <w:webHidden/>
          </w:rPr>
          <w:t>41</w:t>
        </w:r>
        <w:r w:rsidR="00852495">
          <w:rPr>
            <w:noProof/>
            <w:webHidden/>
          </w:rPr>
          <w:fldChar w:fldCharType="end"/>
        </w:r>
      </w:hyperlink>
    </w:p>
    <w:p w:rsidR="00852495" w:rsidRDefault="00EE40A5">
      <w:pPr>
        <w:pStyle w:val="TOC2"/>
        <w:rPr>
          <w:rFonts w:asciiTheme="minorHAnsi" w:eastAsiaTheme="minorEastAsia" w:hAnsiTheme="minorHAnsi"/>
          <w:noProof/>
          <w:sz w:val="22"/>
          <w:szCs w:val="22"/>
        </w:rPr>
      </w:pPr>
      <w:hyperlink w:anchor="_Toc342984607" w:history="1">
        <w:r w:rsidR="00852495" w:rsidRPr="00BD15F4">
          <w:rPr>
            <w:rStyle w:val="Hyperlink"/>
            <w:noProof/>
          </w:rPr>
          <w:t>3.6</w:t>
        </w:r>
        <w:r w:rsidR="00852495">
          <w:rPr>
            <w:rFonts w:asciiTheme="minorHAnsi" w:eastAsiaTheme="minorEastAsia" w:hAnsiTheme="minorHAnsi"/>
            <w:noProof/>
            <w:sz w:val="22"/>
            <w:szCs w:val="22"/>
          </w:rPr>
          <w:tab/>
        </w:r>
        <w:r w:rsidR="00852495" w:rsidRPr="00BD15F4">
          <w:rPr>
            <w:rStyle w:val="Hyperlink"/>
            <w:noProof/>
          </w:rPr>
          <w:t>Northbourne Avenue precinct code</w:t>
        </w:r>
        <w:r w:rsidR="00852495">
          <w:rPr>
            <w:noProof/>
            <w:webHidden/>
          </w:rPr>
          <w:tab/>
        </w:r>
        <w:r w:rsidR="00852495">
          <w:rPr>
            <w:noProof/>
            <w:webHidden/>
          </w:rPr>
          <w:fldChar w:fldCharType="begin"/>
        </w:r>
        <w:r w:rsidR="00852495">
          <w:rPr>
            <w:noProof/>
            <w:webHidden/>
          </w:rPr>
          <w:instrText xml:space="preserve"> PAGEREF _Toc342984607 \h </w:instrText>
        </w:r>
        <w:r w:rsidR="00852495">
          <w:rPr>
            <w:noProof/>
            <w:webHidden/>
          </w:rPr>
        </w:r>
        <w:r w:rsidR="00852495">
          <w:rPr>
            <w:noProof/>
            <w:webHidden/>
          </w:rPr>
          <w:fldChar w:fldCharType="separate"/>
        </w:r>
        <w:r w:rsidR="00852495">
          <w:rPr>
            <w:noProof/>
            <w:webHidden/>
          </w:rPr>
          <w:t>41</w:t>
        </w:r>
        <w:r w:rsidR="00852495">
          <w:rPr>
            <w:noProof/>
            <w:webHidden/>
          </w:rPr>
          <w:fldChar w:fldCharType="end"/>
        </w:r>
      </w:hyperlink>
    </w:p>
    <w:p w:rsidR="00852495" w:rsidRDefault="00EE40A5">
      <w:pPr>
        <w:pStyle w:val="TOC2"/>
        <w:rPr>
          <w:rFonts w:asciiTheme="minorHAnsi" w:eastAsiaTheme="minorEastAsia" w:hAnsiTheme="minorHAnsi"/>
          <w:noProof/>
          <w:sz w:val="22"/>
          <w:szCs w:val="22"/>
        </w:rPr>
      </w:pPr>
      <w:hyperlink w:anchor="_Toc342984608" w:history="1">
        <w:r w:rsidR="00852495" w:rsidRPr="00BD15F4">
          <w:rPr>
            <w:rStyle w:val="Hyperlink"/>
            <w:noProof/>
          </w:rPr>
          <w:t>3.7</w:t>
        </w:r>
        <w:r w:rsidR="00852495">
          <w:rPr>
            <w:rFonts w:asciiTheme="minorHAnsi" w:eastAsiaTheme="minorEastAsia" w:hAnsiTheme="minorHAnsi"/>
            <w:noProof/>
            <w:sz w:val="22"/>
            <w:szCs w:val="22"/>
          </w:rPr>
          <w:tab/>
        </w:r>
        <w:r w:rsidR="00852495" w:rsidRPr="00BD15F4">
          <w:rPr>
            <w:rStyle w:val="Hyperlink"/>
            <w:noProof/>
          </w:rPr>
          <w:t>Inner North Precinct Code</w:t>
        </w:r>
        <w:r w:rsidR="00852495">
          <w:rPr>
            <w:noProof/>
            <w:webHidden/>
          </w:rPr>
          <w:tab/>
        </w:r>
        <w:r w:rsidR="00852495">
          <w:rPr>
            <w:noProof/>
            <w:webHidden/>
          </w:rPr>
          <w:fldChar w:fldCharType="begin"/>
        </w:r>
        <w:r w:rsidR="00852495">
          <w:rPr>
            <w:noProof/>
            <w:webHidden/>
          </w:rPr>
          <w:instrText xml:space="preserve"> PAGEREF _Toc342984608 \h </w:instrText>
        </w:r>
        <w:r w:rsidR="00852495">
          <w:rPr>
            <w:noProof/>
            <w:webHidden/>
          </w:rPr>
        </w:r>
        <w:r w:rsidR="00852495">
          <w:rPr>
            <w:noProof/>
            <w:webHidden/>
          </w:rPr>
          <w:fldChar w:fldCharType="separate"/>
        </w:r>
        <w:r w:rsidR="00852495">
          <w:rPr>
            <w:noProof/>
            <w:webHidden/>
          </w:rPr>
          <w:t>44</w:t>
        </w:r>
        <w:r w:rsidR="00852495">
          <w:rPr>
            <w:noProof/>
            <w:webHidden/>
          </w:rPr>
          <w:fldChar w:fldCharType="end"/>
        </w:r>
      </w:hyperlink>
    </w:p>
    <w:p w:rsidR="00852495" w:rsidRDefault="00EE40A5">
      <w:pPr>
        <w:pStyle w:val="TOC2"/>
        <w:rPr>
          <w:rFonts w:asciiTheme="minorHAnsi" w:eastAsiaTheme="minorEastAsia" w:hAnsiTheme="minorHAnsi"/>
          <w:noProof/>
          <w:sz w:val="22"/>
          <w:szCs w:val="22"/>
        </w:rPr>
      </w:pPr>
      <w:hyperlink w:anchor="_Toc342984609" w:history="1">
        <w:r w:rsidR="00852495" w:rsidRPr="00BD15F4">
          <w:rPr>
            <w:rStyle w:val="Hyperlink"/>
            <w:noProof/>
          </w:rPr>
          <w:t>3.8</w:t>
        </w:r>
        <w:r w:rsidR="00852495">
          <w:rPr>
            <w:rFonts w:asciiTheme="minorHAnsi" w:eastAsiaTheme="minorEastAsia" w:hAnsiTheme="minorHAnsi"/>
            <w:noProof/>
            <w:sz w:val="22"/>
            <w:szCs w:val="22"/>
          </w:rPr>
          <w:tab/>
        </w:r>
        <w:r w:rsidR="00852495" w:rsidRPr="00BD15F4">
          <w:rPr>
            <w:rStyle w:val="Hyperlink"/>
            <w:noProof/>
          </w:rPr>
          <w:t>Beard Precinct Map</w:t>
        </w:r>
        <w:r w:rsidR="00852495">
          <w:rPr>
            <w:noProof/>
            <w:webHidden/>
          </w:rPr>
          <w:tab/>
        </w:r>
        <w:r w:rsidR="00852495">
          <w:rPr>
            <w:noProof/>
            <w:webHidden/>
          </w:rPr>
          <w:fldChar w:fldCharType="begin"/>
        </w:r>
        <w:r w:rsidR="00852495">
          <w:rPr>
            <w:noProof/>
            <w:webHidden/>
          </w:rPr>
          <w:instrText xml:space="preserve"> PAGEREF _Toc342984609 \h </w:instrText>
        </w:r>
        <w:r w:rsidR="00852495">
          <w:rPr>
            <w:noProof/>
            <w:webHidden/>
          </w:rPr>
        </w:r>
        <w:r w:rsidR="00852495">
          <w:rPr>
            <w:noProof/>
            <w:webHidden/>
          </w:rPr>
          <w:fldChar w:fldCharType="separate"/>
        </w:r>
        <w:r w:rsidR="00852495">
          <w:rPr>
            <w:noProof/>
            <w:webHidden/>
          </w:rPr>
          <w:t>44</w:t>
        </w:r>
        <w:r w:rsidR="00852495">
          <w:rPr>
            <w:noProof/>
            <w:webHidden/>
          </w:rPr>
          <w:fldChar w:fldCharType="end"/>
        </w:r>
      </w:hyperlink>
    </w:p>
    <w:p w:rsidR="00852495" w:rsidRDefault="00EE40A5">
      <w:pPr>
        <w:pStyle w:val="TOC2"/>
        <w:rPr>
          <w:rFonts w:asciiTheme="minorHAnsi" w:eastAsiaTheme="minorEastAsia" w:hAnsiTheme="minorHAnsi"/>
          <w:noProof/>
          <w:sz w:val="22"/>
          <w:szCs w:val="22"/>
        </w:rPr>
      </w:pPr>
      <w:hyperlink w:anchor="_Toc342984610" w:history="1">
        <w:r w:rsidR="00852495" w:rsidRPr="00BD15F4">
          <w:rPr>
            <w:rStyle w:val="Hyperlink"/>
            <w:noProof/>
          </w:rPr>
          <w:t>3.9</w:t>
        </w:r>
        <w:r w:rsidR="00852495">
          <w:rPr>
            <w:rFonts w:asciiTheme="minorHAnsi" w:eastAsiaTheme="minorEastAsia" w:hAnsiTheme="minorHAnsi"/>
            <w:noProof/>
            <w:sz w:val="22"/>
            <w:szCs w:val="22"/>
          </w:rPr>
          <w:tab/>
        </w:r>
        <w:r w:rsidR="00852495" w:rsidRPr="00BD15F4">
          <w:rPr>
            <w:rStyle w:val="Hyperlink"/>
            <w:noProof/>
          </w:rPr>
          <w:t>Parking and Vehicular Access General Code</w:t>
        </w:r>
        <w:r w:rsidR="00852495">
          <w:rPr>
            <w:noProof/>
            <w:webHidden/>
          </w:rPr>
          <w:tab/>
        </w:r>
        <w:r w:rsidR="00852495">
          <w:rPr>
            <w:noProof/>
            <w:webHidden/>
          </w:rPr>
          <w:fldChar w:fldCharType="begin"/>
        </w:r>
        <w:r w:rsidR="00852495">
          <w:rPr>
            <w:noProof/>
            <w:webHidden/>
          </w:rPr>
          <w:instrText xml:space="preserve"> PAGEREF _Toc342984610 \h </w:instrText>
        </w:r>
        <w:r w:rsidR="00852495">
          <w:rPr>
            <w:noProof/>
            <w:webHidden/>
          </w:rPr>
        </w:r>
        <w:r w:rsidR="00852495">
          <w:rPr>
            <w:noProof/>
            <w:webHidden/>
          </w:rPr>
          <w:fldChar w:fldCharType="separate"/>
        </w:r>
        <w:r w:rsidR="00852495">
          <w:rPr>
            <w:noProof/>
            <w:webHidden/>
          </w:rPr>
          <w:t>45</w:t>
        </w:r>
        <w:r w:rsidR="00852495">
          <w:rPr>
            <w:noProof/>
            <w:webHidden/>
          </w:rPr>
          <w:fldChar w:fldCharType="end"/>
        </w:r>
      </w:hyperlink>
    </w:p>
    <w:p w:rsidR="00852495" w:rsidRDefault="00EE40A5">
      <w:pPr>
        <w:pStyle w:val="TOC2"/>
        <w:rPr>
          <w:rFonts w:asciiTheme="minorHAnsi" w:eastAsiaTheme="minorEastAsia" w:hAnsiTheme="minorHAnsi"/>
          <w:noProof/>
          <w:sz w:val="22"/>
          <w:szCs w:val="22"/>
        </w:rPr>
      </w:pPr>
      <w:hyperlink w:anchor="_Toc342984611" w:history="1">
        <w:r w:rsidR="00852495" w:rsidRPr="00BD15F4">
          <w:rPr>
            <w:rStyle w:val="Hyperlink"/>
            <w:noProof/>
          </w:rPr>
          <w:t>3.10</w:t>
        </w:r>
        <w:r w:rsidR="00852495">
          <w:rPr>
            <w:rFonts w:asciiTheme="minorHAnsi" w:eastAsiaTheme="minorEastAsia" w:hAnsiTheme="minorHAnsi"/>
            <w:noProof/>
            <w:sz w:val="22"/>
            <w:szCs w:val="22"/>
          </w:rPr>
          <w:tab/>
        </w:r>
        <w:r w:rsidR="00852495" w:rsidRPr="00BD15F4">
          <w:rPr>
            <w:rStyle w:val="Hyperlink"/>
            <w:noProof/>
          </w:rPr>
          <w:t>Bonner Concept Plan</w:t>
        </w:r>
        <w:r w:rsidR="00852495">
          <w:rPr>
            <w:noProof/>
            <w:webHidden/>
          </w:rPr>
          <w:tab/>
        </w:r>
        <w:r w:rsidR="00852495">
          <w:rPr>
            <w:noProof/>
            <w:webHidden/>
          </w:rPr>
          <w:fldChar w:fldCharType="begin"/>
        </w:r>
        <w:r w:rsidR="00852495">
          <w:rPr>
            <w:noProof/>
            <w:webHidden/>
          </w:rPr>
          <w:instrText xml:space="preserve"> PAGEREF _Toc342984611 \h </w:instrText>
        </w:r>
        <w:r w:rsidR="00852495">
          <w:rPr>
            <w:noProof/>
            <w:webHidden/>
          </w:rPr>
        </w:r>
        <w:r w:rsidR="00852495">
          <w:rPr>
            <w:noProof/>
            <w:webHidden/>
          </w:rPr>
          <w:fldChar w:fldCharType="separate"/>
        </w:r>
        <w:r w:rsidR="00852495">
          <w:rPr>
            <w:noProof/>
            <w:webHidden/>
          </w:rPr>
          <w:t>45</w:t>
        </w:r>
        <w:r w:rsidR="00852495">
          <w:rPr>
            <w:noProof/>
            <w:webHidden/>
          </w:rPr>
          <w:fldChar w:fldCharType="end"/>
        </w:r>
      </w:hyperlink>
    </w:p>
    <w:p w:rsidR="00852495" w:rsidRDefault="00EE40A5">
      <w:pPr>
        <w:pStyle w:val="TOC2"/>
        <w:rPr>
          <w:rFonts w:asciiTheme="minorHAnsi" w:eastAsiaTheme="minorEastAsia" w:hAnsiTheme="minorHAnsi"/>
          <w:noProof/>
          <w:sz w:val="22"/>
          <w:szCs w:val="22"/>
        </w:rPr>
      </w:pPr>
      <w:hyperlink w:anchor="_Toc342984612" w:history="1">
        <w:r w:rsidR="00852495" w:rsidRPr="00BD15F4">
          <w:rPr>
            <w:rStyle w:val="Hyperlink"/>
            <w:noProof/>
          </w:rPr>
          <w:t>3.11</w:t>
        </w:r>
        <w:r w:rsidR="00852495">
          <w:rPr>
            <w:rFonts w:asciiTheme="minorHAnsi" w:eastAsiaTheme="minorEastAsia" w:hAnsiTheme="minorHAnsi"/>
            <w:noProof/>
            <w:sz w:val="22"/>
            <w:szCs w:val="22"/>
          </w:rPr>
          <w:tab/>
        </w:r>
        <w:r w:rsidR="00852495" w:rsidRPr="00BD15F4">
          <w:rPr>
            <w:rStyle w:val="Hyperlink"/>
            <w:noProof/>
          </w:rPr>
          <w:t>Greenway Precinct Map and Code</w:t>
        </w:r>
        <w:r w:rsidR="00852495">
          <w:rPr>
            <w:noProof/>
            <w:webHidden/>
          </w:rPr>
          <w:tab/>
        </w:r>
        <w:r w:rsidR="00852495">
          <w:rPr>
            <w:noProof/>
            <w:webHidden/>
          </w:rPr>
          <w:fldChar w:fldCharType="begin"/>
        </w:r>
        <w:r w:rsidR="00852495">
          <w:rPr>
            <w:noProof/>
            <w:webHidden/>
          </w:rPr>
          <w:instrText xml:space="preserve"> PAGEREF _Toc342984612 \h </w:instrText>
        </w:r>
        <w:r w:rsidR="00852495">
          <w:rPr>
            <w:noProof/>
            <w:webHidden/>
          </w:rPr>
        </w:r>
        <w:r w:rsidR="00852495">
          <w:rPr>
            <w:noProof/>
            <w:webHidden/>
          </w:rPr>
          <w:fldChar w:fldCharType="separate"/>
        </w:r>
        <w:r w:rsidR="00852495">
          <w:rPr>
            <w:noProof/>
            <w:webHidden/>
          </w:rPr>
          <w:t>46</w:t>
        </w:r>
        <w:r w:rsidR="00852495">
          <w:rPr>
            <w:noProof/>
            <w:webHidden/>
          </w:rPr>
          <w:fldChar w:fldCharType="end"/>
        </w:r>
      </w:hyperlink>
    </w:p>
    <w:p w:rsidR="00852495" w:rsidRDefault="00852495" w:rsidP="00852495">
      <w:pPr>
        <w:pStyle w:val="TATableofcontentsTitle"/>
        <w:tabs>
          <w:tab w:val="left" w:pos="993"/>
        </w:tabs>
        <w:jc w:val="left"/>
      </w:pPr>
      <w:r>
        <w:fldChar w:fldCharType="end"/>
      </w:r>
    </w:p>
    <w:p w:rsidR="00852495" w:rsidRPr="00BE441E" w:rsidRDefault="00852495" w:rsidP="00852495">
      <w:pPr>
        <w:pStyle w:val="TAsectionheading"/>
      </w:pPr>
      <w:bookmarkStart w:id="11" w:name="_Toc254851535"/>
      <w:bookmarkStart w:id="12" w:name="_Toc327263731"/>
      <w:bookmarkStart w:id="13" w:name="_Toc342984584"/>
      <w:r w:rsidRPr="00BE441E">
        <w:t>INTRODUCTION</w:t>
      </w:r>
      <w:bookmarkEnd w:id="11"/>
      <w:bookmarkEnd w:id="12"/>
      <w:bookmarkEnd w:id="13"/>
    </w:p>
    <w:p w:rsidR="00852495" w:rsidRDefault="00852495" w:rsidP="00852495">
      <w:pPr>
        <w:pStyle w:val="TAsectionheading2"/>
      </w:pPr>
      <w:bookmarkStart w:id="14" w:name="_Toc327263732"/>
      <w:bookmarkStart w:id="15" w:name="_Toc342984585"/>
      <w:r>
        <w:t>Purpose</w:t>
      </w:r>
      <w:bookmarkEnd w:id="14"/>
      <w:bookmarkEnd w:id="15"/>
    </w:p>
    <w:p w:rsidR="00852495" w:rsidRPr="005435DC" w:rsidRDefault="00852495" w:rsidP="00852495">
      <w:pPr>
        <w:pStyle w:val="TAbodytext"/>
        <w:rPr>
          <w:i/>
        </w:rPr>
      </w:pPr>
      <w:r w:rsidRPr="005435DC">
        <w:rPr>
          <w:i/>
        </w:rPr>
        <w:t>Roads</w:t>
      </w:r>
    </w:p>
    <w:p w:rsidR="00852495" w:rsidRDefault="00852495" w:rsidP="00852495">
      <w:pPr>
        <w:pStyle w:val="TAbodytext"/>
      </w:pPr>
      <w:r>
        <w:t xml:space="preserve">This technical amendment to the </w:t>
      </w:r>
      <w:r w:rsidRPr="002A47AE">
        <w:t>Territory Plan</w:t>
      </w:r>
      <w:r>
        <w:t xml:space="preserve"> clarifies the treatment of roads under the Territory Plan.  Currently “road” is listed as prohibited development in most zones.  This appears to be inconsistent with the fact that roads are evident in most zones, including all urban zones.</w:t>
      </w:r>
    </w:p>
    <w:p w:rsidR="00852495" w:rsidRDefault="00852495" w:rsidP="00852495">
      <w:pPr>
        <w:pStyle w:val="TAbodytext"/>
      </w:pPr>
      <w:r>
        <w:t>Despite this apparent prohibition roads are permissible and assessable under the impact track as “minor use”.</w:t>
      </w:r>
    </w:p>
    <w:p w:rsidR="00852495" w:rsidRDefault="00852495" w:rsidP="00852495">
      <w:pPr>
        <w:pStyle w:val="TAbodytext"/>
      </w:pPr>
      <w:r>
        <w:t>Currently</w:t>
      </w:r>
    </w:p>
    <w:p w:rsidR="00852495" w:rsidRPr="00E04777" w:rsidRDefault="00852495" w:rsidP="00852495">
      <w:pPr>
        <w:pStyle w:val="TAbodytext"/>
        <w:ind w:left="426"/>
      </w:pPr>
      <w:r w:rsidRPr="00E04777">
        <w:rPr>
          <w:b/>
        </w:rPr>
        <w:t>Minor use</w:t>
      </w:r>
      <w:r w:rsidRPr="00E04777">
        <w:t xml:space="preserve"> means the use of land for a purpose that is incidental to the use and development of land in the zone and includes but is not limited to open space; public car parking; community path systems; minor service reticulation; other utility services that do not exclude other uses from the land; public roads (other than major roads); street furniture and the like.</w:t>
      </w:r>
    </w:p>
    <w:p w:rsidR="00852495" w:rsidRDefault="00852495" w:rsidP="00852495">
      <w:pPr>
        <w:pStyle w:val="TAbodytext"/>
      </w:pPr>
      <w:r>
        <w:t>To remedy this potential confusion changes are made to a number of relevant definitions and to the zone development tables, as outlined in section 2 below.</w:t>
      </w:r>
    </w:p>
    <w:p w:rsidR="00852495" w:rsidRDefault="00852495" w:rsidP="00852495">
      <w:pPr>
        <w:pStyle w:val="TAbodytext"/>
        <w:rPr>
          <w:i/>
        </w:rPr>
      </w:pPr>
    </w:p>
    <w:p w:rsidR="00852495" w:rsidRDefault="00852495" w:rsidP="00852495">
      <w:pPr>
        <w:pStyle w:val="TAbodytext"/>
        <w:rPr>
          <w:i/>
        </w:rPr>
      </w:pPr>
      <w:r>
        <w:rPr>
          <w:i/>
        </w:rPr>
        <w:t>Various definitions</w:t>
      </w:r>
    </w:p>
    <w:p w:rsidR="00852495" w:rsidRPr="00FA040D" w:rsidRDefault="00852495" w:rsidP="00852495">
      <w:pPr>
        <w:pStyle w:val="TAbodytext"/>
      </w:pPr>
      <w:r>
        <w:t xml:space="preserve">This technical amendment changes the definitions of child care centre, mining industry and residential care accommodation to further clarify the meaning of these definitions. </w:t>
      </w:r>
    </w:p>
    <w:p w:rsidR="00852495" w:rsidRDefault="00852495" w:rsidP="00852495">
      <w:pPr>
        <w:pStyle w:val="TAbodytext"/>
        <w:rPr>
          <w:i/>
        </w:rPr>
      </w:pPr>
    </w:p>
    <w:p w:rsidR="00852495" w:rsidRDefault="00852495" w:rsidP="00852495">
      <w:pPr>
        <w:pStyle w:val="TAbodytext"/>
        <w:rPr>
          <w:i/>
        </w:rPr>
      </w:pPr>
      <w:r>
        <w:rPr>
          <w:i/>
        </w:rPr>
        <w:t>Residential zones – Single Dwelling Housing Development Code</w:t>
      </w:r>
    </w:p>
    <w:p w:rsidR="00852495" w:rsidRDefault="00852495" w:rsidP="00852495">
      <w:pPr>
        <w:pStyle w:val="TAbodytext"/>
      </w:pPr>
      <w:r>
        <w:t>This technical amendment clarifies the current provision applying to the management of external noise.</w:t>
      </w:r>
    </w:p>
    <w:p w:rsidR="00852495" w:rsidRDefault="00852495" w:rsidP="00852495">
      <w:pPr>
        <w:pStyle w:val="TAbodytext"/>
        <w:rPr>
          <w:i/>
        </w:rPr>
      </w:pPr>
    </w:p>
    <w:p w:rsidR="00852495" w:rsidRDefault="00852495" w:rsidP="00852495">
      <w:pPr>
        <w:pStyle w:val="TAbodytext"/>
        <w:rPr>
          <w:i/>
        </w:rPr>
      </w:pPr>
      <w:r>
        <w:rPr>
          <w:i/>
        </w:rPr>
        <w:t>Residential zones – Multi unit housing development code</w:t>
      </w:r>
    </w:p>
    <w:p w:rsidR="00852495" w:rsidRDefault="00852495" w:rsidP="00852495">
      <w:pPr>
        <w:pStyle w:val="TAbodytext"/>
      </w:pPr>
      <w:r>
        <w:t xml:space="preserve">This technical amendment clarifies plot ratio calculations on battleaxe blocks.  It also changes R258 of the MUHDC by clarifying plot </w:t>
      </w:r>
      <w:r w:rsidRPr="006B7CC9">
        <w:t xml:space="preserve">ratio restriction </w:t>
      </w:r>
      <w:r>
        <w:t>a</w:t>
      </w:r>
      <w:r w:rsidRPr="006B7CC9">
        <w:t xml:space="preserve">pply to standard blocks only. </w:t>
      </w:r>
      <w:r>
        <w:t xml:space="preserve">This is consistent with the specification for a standard block found in Part D, section 1.6 for Supportive Housing. </w:t>
      </w:r>
    </w:p>
    <w:p w:rsidR="00852495" w:rsidRDefault="00852495" w:rsidP="00852495">
      <w:pPr>
        <w:pStyle w:val="TAbodytext"/>
      </w:pPr>
      <w:r w:rsidRPr="00283104">
        <w:t xml:space="preserve">Rule 260 </w:t>
      </w:r>
      <w:r>
        <w:t xml:space="preserve">of the MUHDC, Part D </w:t>
      </w:r>
      <w:r w:rsidRPr="00283104">
        <w:t xml:space="preserve">refers to </w:t>
      </w:r>
      <w:r w:rsidRPr="00283104">
        <w:rPr>
          <w:i/>
          <w:iCs/>
        </w:rPr>
        <w:t>Australian Standard AS4299 – Adaptable</w:t>
      </w:r>
      <w:r>
        <w:rPr>
          <w:i/>
          <w:iCs/>
        </w:rPr>
        <w:t xml:space="preserve"> </w:t>
      </w:r>
      <w:r w:rsidRPr="00283104">
        <w:rPr>
          <w:i/>
          <w:iCs/>
        </w:rPr>
        <w:t>Housing</w:t>
      </w:r>
      <w:r w:rsidRPr="00283104">
        <w:t xml:space="preserve">, which is </w:t>
      </w:r>
      <w:r>
        <w:t xml:space="preserve">a </w:t>
      </w:r>
      <w:r w:rsidRPr="00283104">
        <w:t>broad</w:t>
      </w:r>
      <w:r>
        <w:t xml:space="preserve"> reference</w:t>
      </w:r>
      <w:r w:rsidRPr="00283104">
        <w:t xml:space="preserve">.  </w:t>
      </w:r>
      <w:r>
        <w:t>This technical amendment will make this reference more specific by referring to ‘</w:t>
      </w:r>
      <w:r w:rsidRPr="00283104">
        <w:t>Class C</w:t>
      </w:r>
      <w:r>
        <w:t>’</w:t>
      </w:r>
      <w:r w:rsidRPr="00283104">
        <w:t xml:space="preserve"> of Australian Standard AS4299 – Adaptable Housing</w:t>
      </w:r>
      <w:r>
        <w:t>.</w:t>
      </w:r>
    </w:p>
    <w:p w:rsidR="00852495" w:rsidRDefault="00852495" w:rsidP="00852495">
      <w:pPr>
        <w:pStyle w:val="TAbodytext"/>
      </w:pPr>
      <w:r>
        <w:t>Current provisions applying to the management of external noise are clarified.</w:t>
      </w:r>
    </w:p>
    <w:p w:rsidR="00852495" w:rsidRDefault="00852495" w:rsidP="00852495">
      <w:pPr>
        <w:pStyle w:val="TAbodytext"/>
      </w:pPr>
    </w:p>
    <w:p w:rsidR="00852495" w:rsidRDefault="00852495" w:rsidP="00852495">
      <w:pPr>
        <w:pStyle w:val="TAbodytext"/>
      </w:pPr>
    </w:p>
    <w:p w:rsidR="00852495" w:rsidRPr="00813881" w:rsidRDefault="00852495" w:rsidP="00852495">
      <w:pPr>
        <w:pStyle w:val="TAbodytext"/>
      </w:pPr>
    </w:p>
    <w:p w:rsidR="00852495" w:rsidRPr="007772A2" w:rsidRDefault="00852495" w:rsidP="00852495">
      <w:pPr>
        <w:pStyle w:val="TAbodytext"/>
        <w:rPr>
          <w:i/>
        </w:rPr>
      </w:pPr>
      <w:r w:rsidRPr="007772A2">
        <w:rPr>
          <w:i/>
        </w:rPr>
        <w:t>Community Facility Zone Development Code</w:t>
      </w:r>
    </w:p>
    <w:p w:rsidR="00852495" w:rsidRDefault="00852495" w:rsidP="00852495">
      <w:pPr>
        <w:pStyle w:val="TAbodytext"/>
      </w:pPr>
      <w:r>
        <w:t>This technical amendment clarifies the intent of the current provision by substituting the term “surplus ACT Government owned building” with  “surplus former ACT Government building” to remove the interpretation that the building must be currently “owned” by the Government for these rules to apply.</w:t>
      </w:r>
    </w:p>
    <w:p w:rsidR="00852495" w:rsidRPr="00FA040D" w:rsidRDefault="00852495" w:rsidP="00852495">
      <w:pPr>
        <w:pStyle w:val="TAbodytext"/>
      </w:pPr>
    </w:p>
    <w:p w:rsidR="00852495" w:rsidRPr="005435DC" w:rsidRDefault="00852495" w:rsidP="00852495">
      <w:pPr>
        <w:pStyle w:val="TAbodytext"/>
        <w:rPr>
          <w:i/>
        </w:rPr>
      </w:pPr>
      <w:r w:rsidRPr="005435DC">
        <w:rPr>
          <w:i/>
        </w:rPr>
        <w:t>Northbourne Avenue Precinct Code</w:t>
      </w:r>
    </w:p>
    <w:p w:rsidR="00852495" w:rsidRDefault="00852495" w:rsidP="00852495">
      <w:pPr>
        <w:pStyle w:val="TAbodytext"/>
      </w:pPr>
      <w:r>
        <w:t xml:space="preserve">This technical amendment introduces some assessment criteria into certain provisions of the Northbourne Avenue Precinct Code, consistent with the policy purpose and policy framework of the code.  These changes relate to front boundary setbacks and building heights adjacent to streets other than Northbourne Avenue and to building heights fronting Northbourne Avenue.  The maximum building height of 25m for buildings fronting Northbourne Avenue is retained, although lower buildings are permissible, provided that they are at least three storeys or the equivalent building height. </w:t>
      </w:r>
    </w:p>
    <w:p w:rsidR="00852495" w:rsidRDefault="00852495" w:rsidP="00852495">
      <w:pPr>
        <w:pStyle w:val="TAbodytext"/>
      </w:pPr>
    </w:p>
    <w:p w:rsidR="00852495" w:rsidRDefault="00852495" w:rsidP="00852495">
      <w:pPr>
        <w:pStyle w:val="TAbodytext"/>
        <w:rPr>
          <w:i/>
        </w:rPr>
      </w:pPr>
      <w:r w:rsidRPr="00113E56">
        <w:rPr>
          <w:i/>
        </w:rPr>
        <w:t>Inner North Precinct Code</w:t>
      </w:r>
    </w:p>
    <w:p w:rsidR="00852495" w:rsidRPr="006D4E0E" w:rsidRDefault="00852495" w:rsidP="00852495">
      <w:pPr>
        <w:pStyle w:val="TAbodytext"/>
      </w:pPr>
      <w:r>
        <w:t>Some limited flexibility is introduced for site coverage in the rear zone where regulated trees can be retained in the course of development.</w:t>
      </w:r>
    </w:p>
    <w:p w:rsidR="00852495" w:rsidRDefault="00852495" w:rsidP="00852495">
      <w:pPr>
        <w:pStyle w:val="TAbodytext"/>
        <w:rPr>
          <w:i/>
        </w:rPr>
      </w:pPr>
    </w:p>
    <w:p w:rsidR="00852495" w:rsidRDefault="00852495" w:rsidP="00852495">
      <w:pPr>
        <w:pStyle w:val="TAbodytext"/>
        <w:rPr>
          <w:i/>
        </w:rPr>
      </w:pPr>
      <w:r>
        <w:rPr>
          <w:i/>
        </w:rPr>
        <w:t>Parking and Vehicular Access General Code</w:t>
      </w:r>
    </w:p>
    <w:p w:rsidR="00852495" w:rsidRPr="006D4E0E" w:rsidRDefault="00852495" w:rsidP="00852495">
      <w:pPr>
        <w:pStyle w:val="TAbodytext"/>
      </w:pPr>
      <w:r>
        <w:t xml:space="preserve">The technical variation adds a parking rate for child care centres in CZ2 zones outside commercial centres. </w:t>
      </w:r>
    </w:p>
    <w:p w:rsidR="00852495" w:rsidRDefault="00852495" w:rsidP="00852495">
      <w:pPr>
        <w:pStyle w:val="TAbodytext"/>
      </w:pPr>
    </w:p>
    <w:p w:rsidR="00852495" w:rsidRDefault="00852495" w:rsidP="00852495">
      <w:pPr>
        <w:pStyle w:val="TAbodytext"/>
        <w:rPr>
          <w:i/>
        </w:rPr>
      </w:pPr>
      <w:r>
        <w:rPr>
          <w:i/>
        </w:rPr>
        <w:t>Beard precinct map (expected to be introduced through technical amendment 2012-06)</w:t>
      </w:r>
    </w:p>
    <w:p w:rsidR="00852495" w:rsidRPr="00B4581E" w:rsidRDefault="00852495" w:rsidP="00852495">
      <w:pPr>
        <w:pStyle w:val="TAbodytext"/>
      </w:pPr>
      <w:r>
        <w:t xml:space="preserve">Industrial trades use is added as an additional merit assessable use in the Beard industrial area. </w:t>
      </w:r>
    </w:p>
    <w:p w:rsidR="00852495" w:rsidRDefault="00852495" w:rsidP="00852495">
      <w:pPr>
        <w:pStyle w:val="TAbodytext"/>
        <w:rPr>
          <w:i/>
        </w:rPr>
      </w:pPr>
    </w:p>
    <w:p w:rsidR="00852495" w:rsidRPr="007772A2" w:rsidRDefault="00852495" w:rsidP="00852495">
      <w:pPr>
        <w:pStyle w:val="TAbodytext"/>
        <w:rPr>
          <w:i/>
        </w:rPr>
      </w:pPr>
      <w:r w:rsidRPr="007772A2">
        <w:rPr>
          <w:i/>
        </w:rPr>
        <w:t>Bonner Concept Plan</w:t>
      </w:r>
    </w:p>
    <w:p w:rsidR="00852495" w:rsidRDefault="00852495" w:rsidP="00852495">
      <w:pPr>
        <w:pStyle w:val="TAbodytext"/>
      </w:pPr>
      <w:r>
        <w:t xml:space="preserve">The final future urban area in Bonner was uplifted through technical amendment to the </w:t>
      </w:r>
      <w:r w:rsidRPr="002A47AE">
        <w:t>Territory Plan</w:t>
      </w:r>
      <w:r>
        <w:rPr>
          <w:rFonts w:ascii="Times New Roman" w:hAnsi="Times New Roman"/>
        </w:rPr>
        <w:t xml:space="preserve"> </w:t>
      </w:r>
      <w:r>
        <w:t>2012-27.  This plan is now redundant. Block specific ongoing provisions will be inserted in the Bonner suburb precinct map and code (expected to be introduced through technical amendment 2012-06).</w:t>
      </w:r>
    </w:p>
    <w:p w:rsidR="00852495" w:rsidRDefault="00852495" w:rsidP="00852495">
      <w:pPr>
        <w:pStyle w:val="TAbodytext"/>
      </w:pPr>
    </w:p>
    <w:p w:rsidR="00852495" w:rsidRPr="00B06E73" w:rsidRDefault="00852495" w:rsidP="00852495">
      <w:pPr>
        <w:pStyle w:val="TAbodytext"/>
        <w:rPr>
          <w:i/>
        </w:rPr>
      </w:pPr>
      <w:r w:rsidRPr="00B06E73">
        <w:rPr>
          <w:i/>
        </w:rPr>
        <w:t xml:space="preserve">Greenway Precinct </w:t>
      </w:r>
      <w:r>
        <w:rPr>
          <w:i/>
        </w:rPr>
        <w:t xml:space="preserve">Map and </w:t>
      </w:r>
      <w:r w:rsidRPr="00B06E73">
        <w:rPr>
          <w:i/>
        </w:rPr>
        <w:t>Code</w:t>
      </w:r>
      <w:r>
        <w:rPr>
          <w:i/>
        </w:rPr>
        <w:t xml:space="preserve"> (expected to be introduced through technical amendment 2012-06)</w:t>
      </w:r>
    </w:p>
    <w:p w:rsidR="00852495" w:rsidRDefault="00852495" w:rsidP="00852495">
      <w:pPr>
        <w:pStyle w:val="TAbodytext"/>
      </w:pPr>
      <w:r>
        <w:t>The boundary of the Tuggeranong Town Centre, as defined in the Greenway Precinct Map (area RC3), has been expanded to correspond with the edge of Lake Tuggeranong south east of Soward Way (opposite Bunnings). Cadastral boundaries, as defined in figure 1 of the Greenway Precinct Code (area c) has correspondingly been expanded and re- defined.  Maximum building heights for area c are increased in most cases to allow for greater flexibility, in line with the adopted Tuggeranong Town Centre Master Plan.</w:t>
      </w:r>
    </w:p>
    <w:p w:rsidR="00852495" w:rsidRDefault="00852495" w:rsidP="00852495">
      <w:pPr>
        <w:pStyle w:val="TAbodytext"/>
      </w:pPr>
    </w:p>
    <w:p w:rsidR="00852495" w:rsidRDefault="00852495" w:rsidP="00852495">
      <w:pPr>
        <w:pStyle w:val="TAsectionheading2"/>
      </w:pPr>
      <w:bookmarkStart w:id="16" w:name="_Toc327263733"/>
      <w:bookmarkStart w:id="17" w:name="_Toc342984586"/>
      <w:r>
        <w:t>Public consultation</w:t>
      </w:r>
      <w:bookmarkEnd w:id="16"/>
      <w:bookmarkEnd w:id="17"/>
    </w:p>
    <w:p w:rsidR="00852495" w:rsidRPr="00EC5976" w:rsidRDefault="00852495" w:rsidP="00852495">
      <w:pPr>
        <w:pStyle w:val="TAbodytext"/>
        <w:rPr>
          <w:rFonts w:cs="Arial"/>
        </w:rPr>
      </w:pPr>
      <w:r>
        <w:rPr>
          <w:rFonts w:cs="Arial"/>
        </w:rPr>
        <w:t xml:space="preserve">Under section 88 of the </w:t>
      </w:r>
      <w:r w:rsidRPr="00190A42">
        <w:rPr>
          <w:rFonts w:cs="Arial"/>
          <w:i/>
        </w:rPr>
        <w:t>Planning and Development Act 2007</w:t>
      </w:r>
      <w:r>
        <w:rPr>
          <w:rFonts w:cs="Arial"/>
        </w:rPr>
        <w:t xml:space="preserve"> (the Act) this </w:t>
      </w:r>
      <w:r w:rsidRPr="002D304A">
        <w:t>type</w:t>
      </w:r>
      <w:r>
        <w:rPr>
          <w:rFonts w:cs="Arial"/>
        </w:rPr>
        <w:t xml:space="preserve"> of technical amendment is subject to limited public consultation. The public was notified through a newspaper notice.  </w:t>
      </w:r>
      <w:r w:rsidRPr="00EC5976">
        <w:rPr>
          <w:rFonts w:cs="Arial"/>
        </w:rPr>
        <w:t xml:space="preserve">At the conclusion of the limited consultation period, any representations are considered by the </w:t>
      </w:r>
      <w:r>
        <w:rPr>
          <w:rFonts w:cs="Arial"/>
        </w:rPr>
        <w:t>p</w:t>
      </w:r>
      <w:r w:rsidRPr="00EC5976">
        <w:rPr>
          <w:rFonts w:cs="Arial"/>
        </w:rPr>
        <w:t xml:space="preserve">lanning and </w:t>
      </w:r>
      <w:r>
        <w:rPr>
          <w:rFonts w:cs="Arial"/>
        </w:rPr>
        <w:t>l</w:t>
      </w:r>
      <w:r w:rsidRPr="00EC5976">
        <w:rPr>
          <w:rFonts w:cs="Arial"/>
        </w:rPr>
        <w:t xml:space="preserve">and </w:t>
      </w:r>
      <w:r>
        <w:rPr>
          <w:rFonts w:cs="Arial"/>
        </w:rPr>
        <w:t>a</w:t>
      </w:r>
      <w:r w:rsidRPr="00EC5976">
        <w:rPr>
          <w:rFonts w:cs="Arial"/>
        </w:rPr>
        <w:t xml:space="preserve">uthority </w:t>
      </w:r>
      <w:r>
        <w:rPr>
          <w:rFonts w:cs="Arial"/>
        </w:rPr>
        <w:t xml:space="preserve">within the Environment and Sustainable Development Directorate </w:t>
      </w:r>
      <w:r w:rsidRPr="00EC5976">
        <w:rPr>
          <w:rFonts w:cs="Arial"/>
        </w:rPr>
        <w:t xml:space="preserve">(the Authority). The Authority then determines a day when the code variation is to commence by way of a commencement notice.  </w:t>
      </w:r>
    </w:p>
    <w:p w:rsidR="00852495" w:rsidRDefault="00852495" w:rsidP="00852495">
      <w:pPr>
        <w:pStyle w:val="TAbodytext"/>
        <w:rPr>
          <w:rFonts w:cs="Arial"/>
        </w:rPr>
      </w:pPr>
    </w:p>
    <w:p w:rsidR="00852495" w:rsidRDefault="00852495" w:rsidP="00852495">
      <w:pPr>
        <w:pStyle w:val="TAsectionheading2"/>
      </w:pPr>
      <w:bookmarkStart w:id="18" w:name="_Toc327263734"/>
      <w:bookmarkStart w:id="19" w:name="_Toc342984587"/>
      <w:r w:rsidRPr="006A3135">
        <w:t>National</w:t>
      </w:r>
      <w:r>
        <w:t xml:space="preserve"> Capital Authority</w:t>
      </w:r>
      <w:bookmarkEnd w:id="18"/>
      <w:bookmarkEnd w:id="19"/>
    </w:p>
    <w:p w:rsidR="00852495" w:rsidRDefault="00852495" w:rsidP="00852495">
      <w:pPr>
        <w:pStyle w:val="TAbodytext"/>
      </w:pPr>
      <w:r>
        <w:t>The National Capital Authority has been advised of this technical amendment.</w:t>
      </w:r>
    </w:p>
    <w:p w:rsidR="00852495" w:rsidRDefault="00852495" w:rsidP="00852495">
      <w:pPr>
        <w:pStyle w:val="TAbodytext"/>
      </w:pPr>
    </w:p>
    <w:p w:rsidR="00852495" w:rsidRDefault="00852495" w:rsidP="00852495">
      <w:pPr>
        <w:pStyle w:val="TAsectionheading2"/>
      </w:pPr>
      <w:bookmarkStart w:id="20" w:name="_Toc327263735"/>
      <w:bookmarkStart w:id="21" w:name="_Toc342984588"/>
      <w:r>
        <w:t>Process</w:t>
      </w:r>
      <w:bookmarkEnd w:id="20"/>
      <w:bookmarkEnd w:id="21"/>
    </w:p>
    <w:p w:rsidR="00852495" w:rsidRDefault="00852495" w:rsidP="00852495">
      <w:pPr>
        <w:pStyle w:val="TAbodytext"/>
        <w:rPr>
          <w:rFonts w:cs="Arial"/>
        </w:rPr>
      </w:pPr>
      <w:r w:rsidRPr="002D304A">
        <w:t>This technical amendment has been prepared in accordance with section 87 of the</w:t>
      </w:r>
      <w:r w:rsidRPr="00190A42">
        <w:rPr>
          <w:rFonts w:cs="Arial"/>
        </w:rPr>
        <w:t xml:space="preserve"> </w:t>
      </w:r>
      <w:r w:rsidRPr="00190A42">
        <w:rPr>
          <w:rFonts w:cs="Arial"/>
          <w:i/>
        </w:rPr>
        <w:t>Planning and Development Act 2007</w:t>
      </w:r>
      <w:r>
        <w:rPr>
          <w:rFonts w:cs="Arial"/>
        </w:rPr>
        <w:t xml:space="preserve"> (the Act). Comments received from the public and the National Capital Authority was taken into account before the planning and land authority “made” the technical amendment under section 89 of the Act.  The planning and land authority must now notify the public of its decision. </w:t>
      </w:r>
    </w:p>
    <w:p w:rsidR="00852495" w:rsidRPr="00BE441E" w:rsidRDefault="00852495" w:rsidP="00852495">
      <w:pPr>
        <w:pStyle w:val="TAsectionheading"/>
      </w:pPr>
      <w:bookmarkStart w:id="22" w:name="_Toc254851537"/>
      <w:bookmarkStart w:id="23" w:name="_Toc327263736"/>
      <w:bookmarkStart w:id="24" w:name="_Toc342984589"/>
      <w:r>
        <w:t>EXPLANATION</w:t>
      </w:r>
      <w:bookmarkEnd w:id="22"/>
      <w:bookmarkEnd w:id="23"/>
      <w:bookmarkEnd w:id="24"/>
    </w:p>
    <w:p w:rsidR="00852495" w:rsidRDefault="00852495" w:rsidP="00852495">
      <w:pPr>
        <w:pStyle w:val="TAsectionheading2"/>
      </w:pPr>
      <w:bookmarkStart w:id="25" w:name="_Toc342984590"/>
      <w:r>
        <w:t>Section 13 - Definitions</w:t>
      </w:r>
      <w:bookmarkEnd w:id="25"/>
    </w:p>
    <w:p w:rsidR="00852495" w:rsidRPr="007E4DC3" w:rsidRDefault="00852495" w:rsidP="00852495">
      <w:pPr>
        <w:pStyle w:val="TAsectionheading3"/>
      </w:pPr>
      <w:bookmarkStart w:id="26" w:name="_Toc327263738"/>
      <w:r>
        <w:t>C</w:t>
      </w:r>
      <w:r w:rsidRPr="00B209D5">
        <w:t>hange</w:t>
      </w:r>
      <w:bookmarkEnd w:id="26"/>
      <w:r>
        <w:t>s to definitions related to roads</w:t>
      </w:r>
    </w:p>
    <w:p w:rsidR="00852495" w:rsidRDefault="00852495" w:rsidP="00852495">
      <w:pPr>
        <w:pStyle w:val="TAbodytext"/>
      </w:pPr>
      <w:r>
        <w:rPr>
          <w:rFonts w:cs="Arial"/>
        </w:rPr>
        <w:t xml:space="preserve">To clarify the way roads, particularly minor roads, are dealt with under the </w:t>
      </w:r>
      <w:r w:rsidRPr="00412307">
        <w:rPr>
          <w:rFonts w:cs="Arial"/>
        </w:rPr>
        <w:t>Territory Plan</w:t>
      </w:r>
      <w:r>
        <w:rPr>
          <w:rFonts w:cs="Arial"/>
        </w:rPr>
        <w:t>,</w:t>
      </w:r>
      <w:r w:rsidRPr="00412307">
        <w:rPr>
          <w:rFonts w:ascii="Times New Roman" w:hAnsi="Times New Roman" w:cs="Arial"/>
        </w:rPr>
        <w:t xml:space="preserve"> </w:t>
      </w:r>
      <w:r w:rsidRPr="00B209D5">
        <w:t>change</w:t>
      </w:r>
      <w:r>
        <w:t>s are made to</w:t>
      </w:r>
      <w:r w:rsidRPr="00B209D5">
        <w:t xml:space="preserve"> </w:t>
      </w:r>
      <w:r>
        <w:t xml:space="preserve">associated definitions found in section 13 and to transfer the definition of </w:t>
      </w:r>
      <w:r w:rsidRPr="00412307">
        <w:rPr>
          <w:i/>
        </w:rPr>
        <w:t>road</w:t>
      </w:r>
      <w:r>
        <w:t xml:space="preserve"> from part A - Definitions of Developments to part B – Definitions of Terms.  In addition, amendments to the zone development tables are introduced, as outlined in section 2.2 below. </w:t>
      </w:r>
    </w:p>
    <w:p w:rsidR="00852495" w:rsidRDefault="00852495" w:rsidP="00852495">
      <w:pPr>
        <w:pStyle w:val="TAbodytext"/>
      </w:pPr>
    </w:p>
    <w:p w:rsidR="00852495" w:rsidRPr="003A2DA3" w:rsidRDefault="00852495" w:rsidP="00852495">
      <w:pPr>
        <w:pStyle w:val="TAbodytext"/>
        <w:rPr>
          <w:i/>
        </w:rPr>
      </w:pPr>
      <w:r>
        <w:rPr>
          <w:i/>
        </w:rPr>
        <w:t>C</w:t>
      </w:r>
      <w:r w:rsidRPr="003A2DA3">
        <w:rPr>
          <w:i/>
        </w:rPr>
        <w:t>urrent</w:t>
      </w:r>
      <w:r>
        <w:rPr>
          <w:i/>
        </w:rPr>
        <w:t xml:space="preserve"> definitions</w:t>
      </w:r>
    </w:p>
    <w:p w:rsidR="00852495" w:rsidRPr="00E04777" w:rsidRDefault="00852495" w:rsidP="00852495">
      <w:pPr>
        <w:pStyle w:val="TAbodytext"/>
        <w:rPr>
          <w:b/>
          <w:bCs/>
        </w:rPr>
      </w:pPr>
      <w:r w:rsidRPr="00E04777">
        <w:rPr>
          <w:b/>
          <w:bCs/>
        </w:rPr>
        <w:t>MAJOR UTILITY INSTALLATION</w:t>
      </w:r>
    </w:p>
    <w:p w:rsidR="00852495" w:rsidRDefault="00852495" w:rsidP="00852495">
      <w:pPr>
        <w:pStyle w:val="TAbodytext"/>
      </w:pPr>
      <w:r w:rsidRPr="00E04777">
        <w:rPr>
          <w:b/>
        </w:rPr>
        <w:t>Major road</w:t>
      </w:r>
      <w:r w:rsidRPr="00E04777">
        <w:t xml:space="preserve"> means a road identified within the Transport Services Zone as shown on the Territory Plan Map.</w:t>
      </w:r>
    </w:p>
    <w:p w:rsidR="00852495" w:rsidRPr="000C7D08" w:rsidRDefault="00852495" w:rsidP="00852495">
      <w:pPr>
        <w:pStyle w:val="TAbodytext"/>
      </w:pPr>
      <w:r w:rsidRPr="000C7D08">
        <w:rPr>
          <w:i/>
        </w:rPr>
        <w:t>Major road</w:t>
      </w:r>
      <w:r>
        <w:t xml:space="preserve"> is listed under the “umbrella” term </w:t>
      </w:r>
      <w:r w:rsidRPr="000C7D08">
        <w:rPr>
          <w:i/>
        </w:rPr>
        <w:t>MAJOR UTILITY INSTALLATION</w:t>
      </w:r>
      <w:r>
        <w:rPr>
          <w:i/>
        </w:rPr>
        <w:t>.</w:t>
      </w:r>
    </w:p>
    <w:p w:rsidR="00852495" w:rsidRPr="00E04777" w:rsidRDefault="00852495" w:rsidP="00852495">
      <w:pPr>
        <w:pStyle w:val="TAbodytext"/>
      </w:pPr>
      <w:r w:rsidRPr="00E04777">
        <w:rPr>
          <w:b/>
        </w:rPr>
        <w:t>Minor use</w:t>
      </w:r>
      <w:r w:rsidRPr="00E04777">
        <w:t xml:space="preserve"> means the use of land for a purpose that is incidental to the use and development of land in the zone and includes but is not limited to open space; public car parking; community path systems; minor service reticulation; other utility services that do not exclude other uses from the land; public roads (other than </w:t>
      </w:r>
      <w:r w:rsidRPr="009C4C29">
        <w:t>major roads</w:t>
      </w:r>
      <w:r w:rsidRPr="00E04777">
        <w:t>); street furniture and the like.</w:t>
      </w:r>
    </w:p>
    <w:p w:rsidR="00852495" w:rsidRPr="00E04777" w:rsidRDefault="00852495" w:rsidP="00852495">
      <w:pPr>
        <w:pStyle w:val="TAbodytext"/>
      </w:pPr>
      <w:r w:rsidRPr="00E04777">
        <w:rPr>
          <w:b/>
        </w:rPr>
        <w:t>Road</w:t>
      </w:r>
      <w:r w:rsidRPr="00E04777">
        <w:t xml:space="preserve"> means any way or street (so called), whether in existence or under reserve, open to the public which is provided and maintained for the passage of vehicles, persons and animals and which may include footpaths, community paths, bus lay-bys and turning areas, or traffic controls.</w:t>
      </w:r>
    </w:p>
    <w:p w:rsidR="00852495" w:rsidRDefault="00852495" w:rsidP="00852495">
      <w:pPr>
        <w:pStyle w:val="TAbodytext"/>
      </w:pPr>
    </w:p>
    <w:p w:rsidR="00852495" w:rsidRDefault="00852495" w:rsidP="00852495">
      <w:pPr>
        <w:pStyle w:val="TAbodytext"/>
        <w:rPr>
          <w:i/>
        </w:rPr>
      </w:pPr>
      <w:r>
        <w:rPr>
          <w:i/>
        </w:rPr>
        <w:t>New definitions</w:t>
      </w:r>
    </w:p>
    <w:p w:rsidR="00852495" w:rsidRPr="00E04777" w:rsidRDefault="00852495" w:rsidP="00852495">
      <w:pPr>
        <w:pStyle w:val="TAbodytext"/>
      </w:pPr>
      <w:r w:rsidRPr="00E04777">
        <w:rPr>
          <w:b/>
        </w:rPr>
        <w:t>Major road</w:t>
      </w:r>
      <w:r w:rsidRPr="00E04777">
        <w:t xml:space="preserve"> means a</w:t>
      </w:r>
      <w:r>
        <w:t xml:space="preserve"> </w:t>
      </w:r>
      <w:r w:rsidRPr="00E04777">
        <w:rPr>
          <w:i/>
        </w:rPr>
        <w:t>road</w:t>
      </w:r>
      <w:r>
        <w:t xml:space="preserve"> that is a</w:t>
      </w:r>
      <w:r w:rsidRPr="00E04777">
        <w:t xml:space="preserve">n arterial road, parkway, highway, or the like and any </w:t>
      </w:r>
      <w:r w:rsidRPr="00E04777">
        <w:rPr>
          <w:i/>
        </w:rPr>
        <w:t>road</w:t>
      </w:r>
      <w:r w:rsidRPr="00E04777">
        <w:t xml:space="preserve"> identified within the Transport Services Zone as shown on the Territory Plan Map. </w:t>
      </w:r>
    </w:p>
    <w:p w:rsidR="00852495" w:rsidRPr="00BF057E" w:rsidRDefault="00852495" w:rsidP="00852495">
      <w:pPr>
        <w:pStyle w:val="TAbodytext"/>
      </w:pPr>
      <w:r w:rsidRPr="00E04777">
        <w:rPr>
          <w:b/>
        </w:rPr>
        <w:t>Minor road</w:t>
      </w:r>
      <w:r w:rsidRPr="00BF057E">
        <w:t xml:space="preserve"> </w:t>
      </w:r>
      <w:r>
        <w:t xml:space="preserve">means </w:t>
      </w:r>
      <w:r w:rsidRPr="00BF057E">
        <w:t xml:space="preserve">a </w:t>
      </w:r>
      <w:r w:rsidRPr="00E04777">
        <w:rPr>
          <w:i/>
        </w:rPr>
        <w:t>road</w:t>
      </w:r>
      <w:r w:rsidRPr="00BF057E">
        <w:t xml:space="preserve"> </w:t>
      </w:r>
      <w:r>
        <w:t xml:space="preserve">other than a </w:t>
      </w:r>
      <w:r w:rsidRPr="009C4C29">
        <w:rPr>
          <w:i/>
        </w:rPr>
        <w:t>major road</w:t>
      </w:r>
      <w:r>
        <w:t xml:space="preserve">. </w:t>
      </w:r>
    </w:p>
    <w:p w:rsidR="00852495" w:rsidRDefault="00852495" w:rsidP="00852495">
      <w:pPr>
        <w:pStyle w:val="TAbodytext"/>
      </w:pPr>
      <w:r w:rsidRPr="00E04777">
        <w:rPr>
          <w:b/>
        </w:rPr>
        <w:t>Minor use</w:t>
      </w:r>
      <w:r w:rsidRPr="00E04777">
        <w:t xml:space="preserve"> means the use of land for a purpose that is incidental to the use and development of land in the zone and includes but is not limited to open space; public car parking; community path systems; minor service reticulation; other utility services that do not exclude other uses from the land; </w:t>
      </w:r>
      <w:r>
        <w:t xml:space="preserve">street furniture and the like. </w:t>
      </w:r>
    </w:p>
    <w:p w:rsidR="00852495" w:rsidRDefault="00852495" w:rsidP="0050298E">
      <w:pPr>
        <w:pStyle w:val="TAbodytext"/>
        <w:spacing w:after="0"/>
      </w:pPr>
    </w:p>
    <w:p w:rsidR="00852495" w:rsidRDefault="00852495" w:rsidP="00852495">
      <w:pPr>
        <w:pStyle w:val="TAbodytext"/>
      </w:pPr>
      <w:r>
        <w:t xml:space="preserve">Note: </w:t>
      </w:r>
      <w:r w:rsidRPr="00E04777">
        <w:t xml:space="preserve">reference to </w:t>
      </w:r>
      <w:r>
        <w:t xml:space="preserve">“public </w:t>
      </w:r>
      <w:r w:rsidRPr="00AE3072">
        <w:t>roads</w:t>
      </w:r>
      <w:r>
        <w:t xml:space="preserve"> (other than major roads)” deleted.</w:t>
      </w:r>
    </w:p>
    <w:p w:rsidR="00852495" w:rsidRDefault="00852495" w:rsidP="0050298E">
      <w:pPr>
        <w:pStyle w:val="TAbodytext"/>
        <w:spacing w:after="0"/>
      </w:pPr>
    </w:p>
    <w:p w:rsidR="00852495" w:rsidRPr="00E04777" w:rsidRDefault="00852495" w:rsidP="00852495">
      <w:pPr>
        <w:pStyle w:val="TAbodytext"/>
        <w:rPr>
          <w:b/>
          <w:bCs/>
        </w:rPr>
      </w:pPr>
      <w:r w:rsidRPr="00E04777">
        <w:rPr>
          <w:i/>
        </w:rPr>
        <w:t>major road</w:t>
      </w:r>
      <w:r>
        <w:t xml:space="preserve"> is disassociated from </w:t>
      </w:r>
      <w:r w:rsidRPr="00E6672D">
        <w:rPr>
          <w:bCs/>
          <w:i/>
        </w:rPr>
        <w:t>MAJOR UTILITY INSTALLATION</w:t>
      </w:r>
      <w:r>
        <w:rPr>
          <w:bCs/>
          <w:i/>
        </w:rPr>
        <w:t>.</w:t>
      </w:r>
    </w:p>
    <w:p w:rsidR="00852495" w:rsidRDefault="00852495" w:rsidP="00852495">
      <w:pPr>
        <w:rPr>
          <w:rFonts w:cs="Arial"/>
          <w:b/>
          <w:sz w:val="22"/>
        </w:rPr>
      </w:pPr>
    </w:p>
    <w:p w:rsidR="00852495" w:rsidRDefault="00852495" w:rsidP="00852495">
      <w:pPr>
        <w:rPr>
          <w:rFonts w:cs="Arial"/>
          <w:b/>
          <w:sz w:val="22"/>
        </w:rPr>
      </w:pPr>
    </w:p>
    <w:p w:rsidR="00852495" w:rsidRPr="00896CD3" w:rsidRDefault="00852495" w:rsidP="00852495">
      <w:pPr>
        <w:rPr>
          <w:rFonts w:cs="Arial"/>
          <w:b/>
          <w:sz w:val="22"/>
        </w:rPr>
      </w:pPr>
      <w:r w:rsidRPr="00896CD3">
        <w:rPr>
          <w:rFonts w:cs="Arial"/>
          <w:b/>
          <w:sz w:val="22"/>
        </w:rPr>
        <w:t xml:space="preserve">Compliance with the </w:t>
      </w:r>
      <w:r w:rsidRPr="00896CD3">
        <w:rPr>
          <w:rFonts w:cs="Arial"/>
          <w:b/>
          <w:i/>
          <w:sz w:val="22"/>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4"/>
        <w:gridCol w:w="4628"/>
      </w:tblGrid>
      <w:tr w:rsidR="00852495" w:rsidRPr="00896CD3" w:rsidTr="00206D68">
        <w:tc>
          <w:tcPr>
            <w:tcW w:w="4219" w:type="dxa"/>
          </w:tcPr>
          <w:p w:rsidR="00852495" w:rsidRPr="00896CD3" w:rsidRDefault="00852495" w:rsidP="00206D68">
            <w:pPr>
              <w:jc w:val="both"/>
              <w:rPr>
                <w:rFonts w:cs="Arial"/>
                <w:b/>
              </w:rPr>
            </w:pPr>
            <w:r w:rsidRPr="00896CD3">
              <w:rPr>
                <w:rFonts w:cs="Arial"/>
                <w:b/>
                <w:sz w:val="22"/>
              </w:rPr>
              <w:t>Section</w:t>
            </w:r>
          </w:p>
        </w:tc>
        <w:tc>
          <w:tcPr>
            <w:tcW w:w="5023" w:type="dxa"/>
          </w:tcPr>
          <w:p w:rsidR="00852495" w:rsidRPr="00896CD3" w:rsidRDefault="00852495" w:rsidP="00206D68">
            <w:pPr>
              <w:jc w:val="both"/>
              <w:rPr>
                <w:rFonts w:cs="Arial"/>
                <w:b/>
              </w:rPr>
            </w:pPr>
            <w:r w:rsidRPr="00896CD3">
              <w:rPr>
                <w:rFonts w:cs="Arial"/>
                <w:b/>
                <w:sz w:val="22"/>
              </w:rPr>
              <w:t>Statement</w:t>
            </w:r>
          </w:p>
        </w:tc>
      </w:tr>
      <w:tr w:rsidR="00852495" w:rsidRPr="00896CD3" w:rsidTr="00206D68">
        <w:tblPrEx>
          <w:tblLook w:val="01E0" w:firstRow="1" w:lastRow="1" w:firstColumn="1" w:lastColumn="1" w:noHBand="0" w:noVBand="0"/>
        </w:tblPrEx>
        <w:tc>
          <w:tcPr>
            <w:tcW w:w="4219" w:type="dxa"/>
          </w:tcPr>
          <w:p w:rsidR="00852495" w:rsidRPr="00896CD3" w:rsidRDefault="00852495" w:rsidP="00206D68">
            <w:pPr>
              <w:rPr>
                <w:rFonts w:cs="Arial"/>
              </w:rPr>
            </w:pPr>
            <w:r w:rsidRPr="00896CD3">
              <w:rPr>
                <w:rFonts w:cs="Arial"/>
                <w:sz w:val="22"/>
                <w:szCs w:val="22"/>
              </w:rPr>
              <w:t>s87(g) a variation to clarify the language in the territory plan if it does not change the substance of the plan.</w:t>
            </w:r>
          </w:p>
        </w:tc>
        <w:tc>
          <w:tcPr>
            <w:tcW w:w="5023" w:type="dxa"/>
          </w:tcPr>
          <w:p w:rsidR="00852495" w:rsidRPr="00896CD3" w:rsidRDefault="00852495" w:rsidP="00206D68">
            <w:pPr>
              <w:rPr>
                <w:rFonts w:cs="Arial"/>
              </w:rPr>
            </w:pPr>
            <w:r w:rsidRPr="00896CD3">
              <w:rPr>
                <w:rFonts w:cs="Arial"/>
                <w:sz w:val="22"/>
                <w:szCs w:val="22"/>
              </w:rPr>
              <w:t>Compliant. This ame</w:t>
            </w:r>
            <w:r>
              <w:rPr>
                <w:rFonts w:cs="Arial"/>
                <w:sz w:val="22"/>
                <w:szCs w:val="22"/>
              </w:rPr>
              <w:t>ndment clarifies the definitions associated with roads</w:t>
            </w:r>
            <w:r w:rsidRPr="00896CD3">
              <w:rPr>
                <w:rFonts w:cs="Arial"/>
                <w:sz w:val="22"/>
                <w:szCs w:val="22"/>
              </w:rPr>
              <w:t>, without changing their substance.</w:t>
            </w:r>
          </w:p>
        </w:tc>
      </w:tr>
    </w:tbl>
    <w:p w:rsidR="00852495" w:rsidRPr="008928C2" w:rsidRDefault="00852495" w:rsidP="0050298E">
      <w:pPr>
        <w:pStyle w:val="TAbodytext"/>
        <w:spacing w:after="0"/>
        <w:rPr>
          <w:b/>
          <w:bCs/>
        </w:rPr>
      </w:pPr>
    </w:p>
    <w:p w:rsidR="00852495" w:rsidRPr="008928C2" w:rsidRDefault="00852495" w:rsidP="0050298E">
      <w:pPr>
        <w:pStyle w:val="TAbodytext"/>
        <w:spacing w:after="0"/>
        <w:rPr>
          <w:b/>
          <w:bCs/>
        </w:rPr>
      </w:pPr>
    </w:p>
    <w:p w:rsidR="00852495" w:rsidRDefault="00852495" w:rsidP="00852495">
      <w:pPr>
        <w:pStyle w:val="TAsectionheading3"/>
      </w:pPr>
      <w:r>
        <w:t>Changes to the definition of childcare centre</w:t>
      </w:r>
    </w:p>
    <w:p w:rsidR="00852495" w:rsidRDefault="00852495" w:rsidP="00852495">
      <w:pPr>
        <w:pStyle w:val="TAbody"/>
        <w:rPr>
          <w:rFonts w:cs="Arial"/>
          <w:szCs w:val="24"/>
        </w:rPr>
      </w:pPr>
      <w:r>
        <w:t xml:space="preserve">Recent </w:t>
      </w:r>
      <w:r w:rsidRPr="004F3587">
        <w:rPr>
          <w:rFonts w:cs="Arial"/>
          <w:szCs w:val="24"/>
        </w:rPr>
        <w:t xml:space="preserve">legislative changes </w:t>
      </w:r>
      <w:r>
        <w:rPr>
          <w:rFonts w:cs="Arial"/>
          <w:szCs w:val="24"/>
        </w:rPr>
        <w:t>require a revision of</w:t>
      </w:r>
      <w:r w:rsidRPr="004F3587">
        <w:rPr>
          <w:rFonts w:cs="Arial"/>
          <w:szCs w:val="24"/>
        </w:rPr>
        <w:t xml:space="preserve"> the </w:t>
      </w:r>
      <w:r>
        <w:rPr>
          <w:rFonts w:cs="Arial"/>
          <w:szCs w:val="24"/>
        </w:rPr>
        <w:t xml:space="preserve">current Territory Plan </w:t>
      </w:r>
      <w:r w:rsidRPr="004F3587">
        <w:rPr>
          <w:rFonts w:cs="Arial"/>
          <w:szCs w:val="24"/>
        </w:rPr>
        <w:t>definition of “child care centre”.</w:t>
      </w:r>
      <w:r>
        <w:rPr>
          <w:rFonts w:cs="Arial"/>
          <w:szCs w:val="24"/>
        </w:rPr>
        <w:t xml:space="preserve">  Child care centre is currently defined as follows:</w:t>
      </w:r>
    </w:p>
    <w:p w:rsidR="00852495" w:rsidRDefault="00852495" w:rsidP="00852495">
      <w:pPr>
        <w:rPr>
          <w:rFonts w:cs="Arial"/>
          <w:b/>
          <w:bCs/>
        </w:rPr>
      </w:pPr>
    </w:p>
    <w:p w:rsidR="00852495" w:rsidRPr="004F3587" w:rsidRDefault="00852495" w:rsidP="00852495">
      <w:pPr>
        <w:ind w:left="720"/>
        <w:rPr>
          <w:rFonts w:cs="Arial"/>
        </w:rPr>
      </w:pPr>
      <w:r w:rsidRPr="004F3587">
        <w:rPr>
          <w:rFonts w:cs="Arial"/>
          <w:b/>
          <w:bCs/>
        </w:rPr>
        <w:t xml:space="preserve">Child care centre </w:t>
      </w:r>
      <w:r w:rsidRPr="004F3587">
        <w:rPr>
          <w:rFonts w:cs="Arial"/>
        </w:rPr>
        <w:t>means the use of land for</w:t>
      </w:r>
      <w:r>
        <w:rPr>
          <w:rFonts w:cs="Arial"/>
        </w:rPr>
        <w:t xml:space="preserve"> </w:t>
      </w:r>
      <w:r w:rsidRPr="004F3587">
        <w:rPr>
          <w:rFonts w:cs="Arial"/>
        </w:rPr>
        <w:t>the purpose of educating, supervising or</w:t>
      </w:r>
      <w:r>
        <w:rPr>
          <w:rFonts w:cs="Arial"/>
        </w:rPr>
        <w:t xml:space="preserve"> </w:t>
      </w:r>
      <w:r w:rsidRPr="004F3587">
        <w:rPr>
          <w:rFonts w:cs="Arial"/>
        </w:rPr>
        <w:t>caring for children of any age throughout a</w:t>
      </w:r>
      <w:r>
        <w:rPr>
          <w:rFonts w:cs="Arial"/>
        </w:rPr>
        <w:t xml:space="preserve"> </w:t>
      </w:r>
      <w:r w:rsidRPr="004F3587">
        <w:rPr>
          <w:rFonts w:cs="Arial"/>
        </w:rPr>
        <w:t>specified period of time in any one day,</w:t>
      </w:r>
      <w:r>
        <w:rPr>
          <w:rFonts w:cs="Arial"/>
        </w:rPr>
        <w:t xml:space="preserve"> </w:t>
      </w:r>
      <w:r w:rsidRPr="004F3587">
        <w:rPr>
          <w:rFonts w:cs="Arial"/>
        </w:rPr>
        <w:t xml:space="preserve">which is registered under the </w:t>
      </w:r>
      <w:r w:rsidRPr="00DA4AA8">
        <w:rPr>
          <w:rFonts w:cs="Arial"/>
          <w:u w:val="single"/>
        </w:rPr>
        <w:t>Children and Young People Act 2008</w:t>
      </w:r>
      <w:r w:rsidRPr="004F3587">
        <w:rPr>
          <w:rFonts w:cs="Arial"/>
        </w:rPr>
        <w:t xml:space="preserve"> and which does not</w:t>
      </w:r>
      <w:r>
        <w:rPr>
          <w:rFonts w:cs="Arial"/>
        </w:rPr>
        <w:t xml:space="preserve"> </w:t>
      </w:r>
      <w:r w:rsidRPr="004F3587">
        <w:rPr>
          <w:rFonts w:cs="Arial"/>
        </w:rPr>
        <w:t>include residential care.</w:t>
      </w:r>
    </w:p>
    <w:p w:rsidR="00852495" w:rsidRDefault="00852495" w:rsidP="00852495">
      <w:pPr>
        <w:pStyle w:val="TAbody"/>
        <w:rPr>
          <w:rFonts w:cs="Arial"/>
          <w:szCs w:val="24"/>
        </w:rPr>
      </w:pPr>
    </w:p>
    <w:p w:rsidR="00852495" w:rsidRDefault="00852495" w:rsidP="00852495">
      <w:pPr>
        <w:pStyle w:val="TAbody"/>
        <w:rPr>
          <w:rFonts w:cs="Arial"/>
          <w:szCs w:val="24"/>
        </w:rPr>
      </w:pPr>
      <w:r w:rsidRPr="004F3587">
        <w:rPr>
          <w:rFonts w:cs="Arial"/>
          <w:szCs w:val="24"/>
        </w:rPr>
        <w:t xml:space="preserve">The amended definition </w:t>
      </w:r>
      <w:r>
        <w:rPr>
          <w:rFonts w:cs="Arial"/>
          <w:szCs w:val="24"/>
        </w:rPr>
        <w:t xml:space="preserve">includes a reference to </w:t>
      </w:r>
      <w:r w:rsidRPr="004F3587">
        <w:rPr>
          <w:rFonts w:cs="Arial"/>
          <w:szCs w:val="24"/>
        </w:rPr>
        <w:t xml:space="preserve">the </w:t>
      </w:r>
      <w:hyperlink r:id="rId14" w:history="1">
        <w:r w:rsidRPr="0033076D">
          <w:rPr>
            <w:rFonts w:cs="Arial"/>
            <w:i/>
          </w:rPr>
          <w:t>Education and Care Services National Law (ACT) Act 2011</w:t>
        </w:r>
      </w:hyperlink>
      <w:r>
        <w:rPr>
          <w:rFonts w:cs="Arial"/>
          <w:szCs w:val="24"/>
        </w:rPr>
        <w:t>:</w:t>
      </w:r>
    </w:p>
    <w:p w:rsidR="00852495" w:rsidRDefault="00852495" w:rsidP="00852495">
      <w:pPr>
        <w:pStyle w:val="TAbody"/>
        <w:rPr>
          <w:rFonts w:cs="Arial"/>
          <w:szCs w:val="24"/>
        </w:rPr>
      </w:pPr>
    </w:p>
    <w:p w:rsidR="00852495" w:rsidRDefault="00852495" w:rsidP="00852495">
      <w:pPr>
        <w:pStyle w:val="TAeditorialinstructions"/>
        <w:rPr>
          <w:rFonts w:cs="Arial"/>
          <w:i w:val="0"/>
        </w:rPr>
      </w:pPr>
      <w:r>
        <w:rPr>
          <w:rFonts w:cs="Arial"/>
          <w:b/>
          <w:i w:val="0"/>
        </w:rPr>
        <w:t>C</w:t>
      </w:r>
      <w:r w:rsidRPr="008C2E6D">
        <w:rPr>
          <w:rFonts w:cs="Arial"/>
          <w:b/>
          <w:i w:val="0"/>
        </w:rPr>
        <w:t>hild care centre</w:t>
      </w:r>
      <w:r w:rsidRPr="008C2E6D">
        <w:rPr>
          <w:rFonts w:cs="Arial"/>
          <w:i w:val="0"/>
        </w:rPr>
        <w:t xml:space="preserve"> means the use of land for the purpose of educating, supervising or caring for children of any age throughout a specified period of time in any one day, which is registered under the </w:t>
      </w:r>
      <w:r w:rsidRPr="00642F43">
        <w:rPr>
          <w:rFonts w:cs="Arial"/>
        </w:rPr>
        <w:t>Children and Young People Act 2008</w:t>
      </w:r>
      <w:r w:rsidRPr="008C2E6D">
        <w:rPr>
          <w:rFonts w:cs="Arial"/>
          <w:i w:val="0"/>
        </w:rPr>
        <w:t xml:space="preserve"> or authorised pursuant to the </w:t>
      </w:r>
      <w:hyperlink r:id="rId15" w:history="1">
        <w:r w:rsidRPr="00642F43">
          <w:rPr>
            <w:rFonts w:cs="Arial"/>
          </w:rPr>
          <w:t>Education and Care Services National Law (ACT) Act 2011</w:t>
        </w:r>
      </w:hyperlink>
      <w:r w:rsidRPr="008C2E6D">
        <w:rPr>
          <w:rFonts w:cs="Arial"/>
          <w:i w:val="0"/>
        </w:rPr>
        <w:t xml:space="preserve"> and which does not include residential care.</w:t>
      </w:r>
    </w:p>
    <w:p w:rsidR="00852495" w:rsidRPr="00896CD3" w:rsidRDefault="00852495" w:rsidP="00852495">
      <w:pPr>
        <w:rPr>
          <w:rFonts w:cs="Arial"/>
          <w:b/>
          <w:sz w:val="22"/>
        </w:rPr>
      </w:pPr>
      <w:r w:rsidRPr="00896CD3">
        <w:rPr>
          <w:rFonts w:cs="Arial"/>
          <w:b/>
          <w:sz w:val="22"/>
        </w:rPr>
        <w:t xml:space="preserve">Compliance with the </w:t>
      </w:r>
      <w:r w:rsidRPr="00896CD3">
        <w:rPr>
          <w:rFonts w:cs="Arial"/>
          <w:b/>
          <w:i/>
          <w:sz w:val="22"/>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4"/>
        <w:gridCol w:w="4628"/>
      </w:tblGrid>
      <w:tr w:rsidR="00852495" w:rsidRPr="00896CD3" w:rsidTr="00206D68">
        <w:tc>
          <w:tcPr>
            <w:tcW w:w="4219" w:type="dxa"/>
          </w:tcPr>
          <w:p w:rsidR="00852495" w:rsidRPr="00896CD3" w:rsidRDefault="00852495" w:rsidP="00206D68">
            <w:pPr>
              <w:jc w:val="both"/>
              <w:rPr>
                <w:rFonts w:cs="Arial"/>
                <w:b/>
              </w:rPr>
            </w:pPr>
            <w:r w:rsidRPr="00896CD3">
              <w:rPr>
                <w:rFonts w:cs="Arial"/>
                <w:b/>
                <w:sz w:val="22"/>
              </w:rPr>
              <w:t>Section</w:t>
            </w:r>
          </w:p>
        </w:tc>
        <w:tc>
          <w:tcPr>
            <w:tcW w:w="5023" w:type="dxa"/>
          </w:tcPr>
          <w:p w:rsidR="00852495" w:rsidRPr="00896CD3" w:rsidRDefault="00852495" w:rsidP="00206D68">
            <w:pPr>
              <w:jc w:val="both"/>
              <w:rPr>
                <w:rFonts w:cs="Arial"/>
                <w:b/>
              </w:rPr>
            </w:pPr>
            <w:r w:rsidRPr="00896CD3">
              <w:rPr>
                <w:rFonts w:cs="Arial"/>
                <w:b/>
                <w:sz w:val="22"/>
              </w:rPr>
              <w:t>Statement</w:t>
            </w:r>
          </w:p>
        </w:tc>
      </w:tr>
      <w:tr w:rsidR="00852495" w:rsidRPr="00896CD3" w:rsidTr="00206D68">
        <w:tblPrEx>
          <w:tblLook w:val="01E0" w:firstRow="1" w:lastRow="1" w:firstColumn="1" w:lastColumn="1" w:noHBand="0" w:noVBand="0"/>
        </w:tblPrEx>
        <w:tc>
          <w:tcPr>
            <w:tcW w:w="4219" w:type="dxa"/>
          </w:tcPr>
          <w:p w:rsidR="00852495" w:rsidRPr="00896CD3" w:rsidRDefault="00852495" w:rsidP="00206D68">
            <w:pPr>
              <w:rPr>
                <w:rFonts w:cs="Arial"/>
              </w:rPr>
            </w:pPr>
            <w:r w:rsidRPr="00896CD3">
              <w:rPr>
                <w:rFonts w:cs="Arial"/>
                <w:sz w:val="22"/>
                <w:szCs w:val="22"/>
              </w:rPr>
              <w:t>s87(g) a variation to clarify the language in the territory plan if it does not change the substance of the plan.</w:t>
            </w:r>
          </w:p>
        </w:tc>
        <w:tc>
          <w:tcPr>
            <w:tcW w:w="5023" w:type="dxa"/>
          </w:tcPr>
          <w:p w:rsidR="00852495" w:rsidRPr="00896CD3" w:rsidRDefault="00852495" w:rsidP="00206D68">
            <w:pPr>
              <w:rPr>
                <w:rFonts w:cs="Arial"/>
              </w:rPr>
            </w:pPr>
            <w:r w:rsidRPr="00896CD3">
              <w:rPr>
                <w:rFonts w:cs="Arial"/>
                <w:sz w:val="22"/>
                <w:szCs w:val="22"/>
              </w:rPr>
              <w:t>Compliant. This ame</w:t>
            </w:r>
            <w:r>
              <w:rPr>
                <w:rFonts w:cs="Arial"/>
                <w:sz w:val="22"/>
                <w:szCs w:val="22"/>
              </w:rPr>
              <w:t>ndment clarifies the definition of childcare centre</w:t>
            </w:r>
            <w:r w:rsidRPr="00896CD3">
              <w:rPr>
                <w:rFonts w:cs="Arial"/>
                <w:sz w:val="22"/>
                <w:szCs w:val="22"/>
              </w:rPr>
              <w:t>, without changing their substance.</w:t>
            </w:r>
          </w:p>
        </w:tc>
      </w:tr>
    </w:tbl>
    <w:p w:rsidR="00852495" w:rsidRDefault="00852495" w:rsidP="00852495">
      <w:pPr>
        <w:rPr>
          <w:rFonts w:cs="Arial"/>
        </w:rPr>
      </w:pPr>
    </w:p>
    <w:p w:rsidR="00852495" w:rsidRDefault="00852495" w:rsidP="00852495">
      <w:pPr>
        <w:rPr>
          <w:rFonts w:cs="Arial"/>
        </w:rPr>
      </w:pPr>
    </w:p>
    <w:p w:rsidR="00852495" w:rsidRDefault="00852495" w:rsidP="00852495">
      <w:pPr>
        <w:pStyle w:val="TAsectionheading3"/>
      </w:pPr>
      <w:r>
        <w:t>Changes to common terminology for residential care accommodation</w:t>
      </w:r>
    </w:p>
    <w:p w:rsidR="00852495" w:rsidRPr="00C81E6D" w:rsidRDefault="00852495" w:rsidP="00852495">
      <w:pPr>
        <w:pStyle w:val="TAbodytext"/>
      </w:pPr>
      <w:r w:rsidRPr="00C81E6D">
        <w:t xml:space="preserve">Common terminology for Residential Care Accommodation under Definitions includes Retirement Village and </w:t>
      </w:r>
      <w:r>
        <w:t xml:space="preserve">Special Dwelling, </w:t>
      </w:r>
      <w:r w:rsidRPr="00C81E6D">
        <w:t xml:space="preserve">uses that are independently defined in the Territory Plan.  </w:t>
      </w:r>
      <w:r>
        <w:t xml:space="preserve">Those uses are excluded </w:t>
      </w:r>
      <w:r w:rsidRPr="00C81E6D">
        <w:t>from common terminology</w:t>
      </w:r>
      <w:r>
        <w:t xml:space="preserve"> for residential care accommodation</w:t>
      </w:r>
      <w:r w:rsidRPr="00C81E6D">
        <w:t>.</w:t>
      </w:r>
    </w:p>
    <w:p w:rsidR="00852495" w:rsidRDefault="00852495" w:rsidP="00852495">
      <w:pPr>
        <w:rPr>
          <w:rFonts w:cs="Arial"/>
        </w:rPr>
      </w:pPr>
    </w:p>
    <w:p w:rsidR="00852495" w:rsidRPr="00896CD3" w:rsidRDefault="00852495" w:rsidP="00852495">
      <w:pPr>
        <w:rPr>
          <w:rFonts w:cs="Arial"/>
          <w:b/>
          <w:sz w:val="22"/>
        </w:rPr>
      </w:pPr>
      <w:r w:rsidRPr="00896CD3">
        <w:rPr>
          <w:rFonts w:cs="Arial"/>
          <w:b/>
          <w:sz w:val="22"/>
        </w:rPr>
        <w:t xml:space="preserve">Compliance with the </w:t>
      </w:r>
      <w:r w:rsidRPr="00896CD3">
        <w:rPr>
          <w:rFonts w:cs="Arial"/>
          <w:b/>
          <w:i/>
          <w:sz w:val="22"/>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70"/>
        <w:gridCol w:w="4652"/>
      </w:tblGrid>
      <w:tr w:rsidR="00852495" w:rsidRPr="00896CD3" w:rsidTr="00206D68">
        <w:tc>
          <w:tcPr>
            <w:tcW w:w="4219" w:type="dxa"/>
          </w:tcPr>
          <w:p w:rsidR="00852495" w:rsidRPr="00896CD3" w:rsidRDefault="00852495" w:rsidP="00206D68">
            <w:pPr>
              <w:jc w:val="both"/>
              <w:rPr>
                <w:rFonts w:cs="Arial"/>
                <w:b/>
              </w:rPr>
            </w:pPr>
            <w:r w:rsidRPr="00896CD3">
              <w:rPr>
                <w:rFonts w:cs="Arial"/>
                <w:b/>
                <w:sz w:val="22"/>
              </w:rPr>
              <w:t>Section</w:t>
            </w:r>
          </w:p>
        </w:tc>
        <w:tc>
          <w:tcPr>
            <w:tcW w:w="5023" w:type="dxa"/>
          </w:tcPr>
          <w:p w:rsidR="00852495" w:rsidRPr="00896CD3" w:rsidRDefault="00852495" w:rsidP="00206D68">
            <w:pPr>
              <w:jc w:val="both"/>
              <w:rPr>
                <w:rFonts w:cs="Arial"/>
                <w:b/>
              </w:rPr>
            </w:pPr>
            <w:r w:rsidRPr="00896CD3">
              <w:rPr>
                <w:rFonts w:cs="Arial"/>
                <w:b/>
                <w:sz w:val="22"/>
              </w:rPr>
              <w:t>Statement</w:t>
            </w:r>
          </w:p>
        </w:tc>
      </w:tr>
      <w:tr w:rsidR="00852495" w:rsidRPr="00896CD3" w:rsidTr="00206D68">
        <w:tblPrEx>
          <w:tblLook w:val="01E0" w:firstRow="1" w:lastRow="1" w:firstColumn="1" w:lastColumn="1" w:noHBand="0" w:noVBand="0"/>
        </w:tblPrEx>
        <w:tc>
          <w:tcPr>
            <w:tcW w:w="4219" w:type="dxa"/>
          </w:tcPr>
          <w:p w:rsidR="00852495" w:rsidRPr="00896CD3" w:rsidRDefault="00852495" w:rsidP="00206D68">
            <w:pPr>
              <w:rPr>
                <w:rFonts w:cs="Arial"/>
              </w:rPr>
            </w:pPr>
            <w:r w:rsidRPr="00896CD3">
              <w:rPr>
                <w:rFonts w:cs="Arial"/>
                <w:sz w:val="22"/>
                <w:szCs w:val="22"/>
              </w:rPr>
              <w:t>s87(g) a variation to clarify the language in the territory plan if it does not change the substance of the plan.</w:t>
            </w:r>
          </w:p>
        </w:tc>
        <w:tc>
          <w:tcPr>
            <w:tcW w:w="5023" w:type="dxa"/>
          </w:tcPr>
          <w:p w:rsidR="00852495" w:rsidRPr="00896CD3" w:rsidRDefault="00852495" w:rsidP="00206D68">
            <w:pPr>
              <w:rPr>
                <w:rFonts w:cs="Arial"/>
              </w:rPr>
            </w:pPr>
            <w:r w:rsidRPr="00896CD3">
              <w:rPr>
                <w:rFonts w:cs="Arial"/>
                <w:sz w:val="22"/>
                <w:szCs w:val="22"/>
              </w:rPr>
              <w:t>Compliant. This ame</w:t>
            </w:r>
            <w:r>
              <w:rPr>
                <w:rFonts w:cs="Arial"/>
                <w:sz w:val="22"/>
                <w:szCs w:val="22"/>
              </w:rPr>
              <w:t>ndment clarifies the definition of residential care accommodation</w:t>
            </w:r>
            <w:r w:rsidRPr="00896CD3">
              <w:rPr>
                <w:rFonts w:cs="Arial"/>
                <w:sz w:val="22"/>
                <w:szCs w:val="22"/>
              </w:rPr>
              <w:t>, without changing their substance.</w:t>
            </w:r>
          </w:p>
        </w:tc>
      </w:tr>
    </w:tbl>
    <w:p w:rsidR="00852495" w:rsidRDefault="00852495" w:rsidP="00852495">
      <w:pPr>
        <w:pStyle w:val="TAsectionheading3"/>
        <w:numPr>
          <w:ilvl w:val="0"/>
          <w:numId w:val="0"/>
        </w:numPr>
        <w:ind w:left="720"/>
      </w:pPr>
    </w:p>
    <w:p w:rsidR="00852495" w:rsidRDefault="00852495" w:rsidP="00852495">
      <w:pPr>
        <w:pStyle w:val="TAsectionheading3"/>
      </w:pPr>
      <w:r>
        <w:t>Changes to the definition of mining industry</w:t>
      </w:r>
    </w:p>
    <w:p w:rsidR="00852495" w:rsidRDefault="00852495" w:rsidP="00852495">
      <w:pPr>
        <w:pStyle w:val="TAbody"/>
      </w:pPr>
      <w:r>
        <w:t>Mining industry is currently defined in the Territory Plan as follows:</w:t>
      </w:r>
    </w:p>
    <w:p w:rsidR="00852495" w:rsidRDefault="00852495" w:rsidP="00852495">
      <w:pPr>
        <w:pStyle w:val="TAbody"/>
      </w:pPr>
    </w:p>
    <w:p w:rsidR="00852495" w:rsidRPr="004F3587" w:rsidRDefault="00852495" w:rsidP="00852495">
      <w:pPr>
        <w:ind w:left="720"/>
        <w:rPr>
          <w:rFonts w:cs="Arial"/>
        </w:rPr>
      </w:pPr>
      <w:r w:rsidRPr="004F3587">
        <w:rPr>
          <w:rFonts w:cs="Arial"/>
          <w:b/>
          <w:bCs/>
        </w:rPr>
        <w:t xml:space="preserve">Mining industry </w:t>
      </w:r>
      <w:r w:rsidRPr="004F3587">
        <w:rPr>
          <w:rFonts w:cs="Arial"/>
        </w:rPr>
        <w:t xml:space="preserve">means an </w:t>
      </w:r>
      <w:r w:rsidRPr="004F3587">
        <w:rPr>
          <w:rFonts w:cs="Arial"/>
          <w:i/>
          <w:iCs/>
        </w:rPr>
        <w:t>industry</w:t>
      </w:r>
      <w:r w:rsidRPr="004F3587">
        <w:rPr>
          <w:rFonts w:cs="Arial"/>
        </w:rPr>
        <w:t>, not</w:t>
      </w:r>
      <w:r>
        <w:rPr>
          <w:rFonts w:cs="Arial"/>
        </w:rPr>
        <w:t xml:space="preserve"> </w:t>
      </w:r>
      <w:r w:rsidRPr="004F3587">
        <w:rPr>
          <w:rFonts w:cs="Arial"/>
        </w:rPr>
        <w:t xml:space="preserve">being a </w:t>
      </w:r>
      <w:r w:rsidRPr="004F3587">
        <w:rPr>
          <w:rFonts w:cs="Arial"/>
          <w:i/>
          <w:iCs/>
        </w:rPr>
        <w:t xml:space="preserve">light, general, hazardous </w:t>
      </w:r>
      <w:r w:rsidRPr="004F3587">
        <w:rPr>
          <w:rFonts w:cs="Arial"/>
        </w:rPr>
        <w:t xml:space="preserve">or </w:t>
      </w:r>
      <w:r w:rsidRPr="004F3587">
        <w:rPr>
          <w:rFonts w:cs="Arial"/>
          <w:i/>
          <w:iCs/>
        </w:rPr>
        <w:t>offensive</w:t>
      </w:r>
      <w:r>
        <w:rPr>
          <w:rFonts w:cs="Arial"/>
          <w:i/>
          <w:iCs/>
        </w:rPr>
        <w:t xml:space="preserve"> </w:t>
      </w:r>
      <w:r w:rsidRPr="004F3587">
        <w:rPr>
          <w:rFonts w:cs="Arial"/>
          <w:i/>
          <w:iCs/>
        </w:rPr>
        <w:t>industry</w:t>
      </w:r>
      <w:r w:rsidRPr="004F3587">
        <w:rPr>
          <w:rFonts w:cs="Arial"/>
        </w:rPr>
        <w:t>, which extracts minerals, coal, oil,</w:t>
      </w:r>
      <w:r>
        <w:rPr>
          <w:rFonts w:cs="Arial"/>
        </w:rPr>
        <w:t xml:space="preserve"> </w:t>
      </w:r>
      <w:r w:rsidRPr="004F3587">
        <w:rPr>
          <w:rFonts w:cs="Arial"/>
        </w:rPr>
        <w:t>gas or construction materials by such</w:t>
      </w:r>
      <w:r>
        <w:rPr>
          <w:rFonts w:cs="Arial"/>
        </w:rPr>
        <w:t xml:space="preserve"> </w:t>
      </w:r>
      <w:r w:rsidRPr="004F3587">
        <w:rPr>
          <w:rFonts w:cs="Arial"/>
        </w:rPr>
        <w:t>processes as underground or open-cut</w:t>
      </w:r>
      <w:r>
        <w:rPr>
          <w:rFonts w:cs="Arial"/>
        </w:rPr>
        <w:t xml:space="preserve"> </w:t>
      </w:r>
      <w:r w:rsidRPr="004F3587">
        <w:rPr>
          <w:rFonts w:cs="Arial"/>
        </w:rPr>
        <w:t>mining, quarrying, dredging, the operation of</w:t>
      </w:r>
      <w:r>
        <w:rPr>
          <w:rFonts w:cs="Arial"/>
        </w:rPr>
        <w:t xml:space="preserve"> </w:t>
      </w:r>
      <w:r w:rsidRPr="004F3587">
        <w:rPr>
          <w:rFonts w:cs="Arial"/>
        </w:rPr>
        <w:t>wells or evaporation pans, or by recovery</w:t>
      </w:r>
      <w:r>
        <w:rPr>
          <w:rFonts w:cs="Arial"/>
        </w:rPr>
        <w:t xml:space="preserve"> </w:t>
      </w:r>
      <w:r w:rsidRPr="004F3587">
        <w:rPr>
          <w:rFonts w:cs="Arial"/>
        </w:rPr>
        <w:t>from ore dumps or tailings, and includes</w:t>
      </w:r>
      <w:r>
        <w:rPr>
          <w:rFonts w:cs="Arial"/>
        </w:rPr>
        <w:t xml:space="preserve"> </w:t>
      </w:r>
      <w:r w:rsidRPr="004F3587">
        <w:rPr>
          <w:rFonts w:cs="Arial"/>
        </w:rPr>
        <w:t>primary processing operations carried out at</w:t>
      </w:r>
      <w:r>
        <w:rPr>
          <w:rFonts w:cs="Arial"/>
        </w:rPr>
        <w:t xml:space="preserve"> </w:t>
      </w:r>
      <w:r w:rsidRPr="004F3587">
        <w:rPr>
          <w:rFonts w:cs="Arial"/>
        </w:rPr>
        <w:t xml:space="preserve">or near mine </w:t>
      </w:r>
      <w:r w:rsidRPr="004F3587">
        <w:rPr>
          <w:rFonts w:cs="Arial"/>
          <w:i/>
          <w:iCs/>
        </w:rPr>
        <w:t xml:space="preserve">sites </w:t>
      </w:r>
      <w:r w:rsidRPr="004F3587">
        <w:rPr>
          <w:rFonts w:cs="Arial"/>
        </w:rPr>
        <w:t>as an integral part of the</w:t>
      </w:r>
      <w:r>
        <w:rPr>
          <w:rFonts w:cs="Arial"/>
        </w:rPr>
        <w:t xml:space="preserve"> </w:t>
      </w:r>
      <w:r w:rsidRPr="004F3587">
        <w:rPr>
          <w:rFonts w:cs="Arial"/>
        </w:rPr>
        <w:t>mining operation.</w:t>
      </w:r>
    </w:p>
    <w:p w:rsidR="00852495" w:rsidRDefault="00852495" w:rsidP="00852495">
      <w:pPr>
        <w:pStyle w:val="TAbody"/>
      </w:pPr>
    </w:p>
    <w:p w:rsidR="00852495" w:rsidRDefault="00852495" w:rsidP="00852495">
      <w:pPr>
        <w:pStyle w:val="TAbody"/>
        <w:rPr>
          <w:lang w:val="en-AU"/>
        </w:rPr>
      </w:pPr>
      <w:r>
        <w:rPr>
          <w:lang w:val="en-AU"/>
        </w:rPr>
        <w:t xml:space="preserve">Criterion 54(b) in the non-urban zones development code requires a rehabilitation plan showing progressive restoration at completion of each section of quarrying.  </w:t>
      </w:r>
      <w:r w:rsidRPr="00F11226">
        <w:rPr>
          <w:lang w:val="en-AU"/>
        </w:rPr>
        <w:t xml:space="preserve">At the completion of extraction operations, </w:t>
      </w:r>
      <w:r>
        <w:rPr>
          <w:lang w:val="en-AU"/>
        </w:rPr>
        <w:t xml:space="preserve">quarries </w:t>
      </w:r>
      <w:r w:rsidRPr="00F11226">
        <w:rPr>
          <w:lang w:val="en-AU"/>
        </w:rPr>
        <w:t xml:space="preserve">are </w:t>
      </w:r>
      <w:r>
        <w:rPr>
          <w:lang w:val="en-AU"/>
        </w:rPr>
        <w:t>often</w:t>
      </w:r>
      <w:r w:rsidRPr="00F11226">
        <w:rPr>
          <w:lang w:val="en-AU"/>
        </w:rPr>
        <w:t xml:space="preserve"> re</w:t>
      </w:r>
      <w:r>
        <w:rPr>
          <w:lang w:val="en-AU"/>
        </w:rPr>
        <w:t>habilitated</w:t>
      </w:r>
      <w:r w:rsidRPr="00F11226">
        <w:rPr>
          <w:lang w:val="en-AU"/>
        </w:rPr>
        <w:t xml:space="preserve"> by placing clean fill (VENM</w:t>
      </w:r>
      <w:r>
        <w:rPr>
          <w:rStyle w:val="FootnoteReference"/>
          <w:lang w:val="en-AU"/>
        </w:rPr>
        <w:footnoteReference w:id="1"/>
      </w:r>
      <w:r w:rsidRPr="00F11226">
        <w:rPr>
          <w:lang w:val="en-AU"/>
        </w:rPr>
        <w:t xml:space="preserve">) into </w:t>
      </w:r>
      <w:r>
        <w:rPr>
          <w:lang w:val="en-AU"/>
        </w:rPr>
        <w:t xml:space="preserve">the </w:t>
      </w:r>
      <w:r w:rsidRPr="00F11226">
        <w:rPr>
          <w:lang w:val="en-AU"/>
        </w:rPr>
        <w:t>existing quarry</w:t>
      </w:r>
      <w:r>
        <w:rPr>
          <w:lang w:val="en-AU"/>
        </w:rPr>
        <w:t xml:space="preserve">.  However </w:t>
      </w:r>
      <w:r w:rsidRPr="00F11226">
        <w:rPr>
          <w:lang w:val="en-AU"/>
        </w:rPr>
        <w:t xml:space="preserve">it is not clear if such an activity is covered by the </w:t>
      </w:r>
      <w:r>
        <w:rPr>
          <w:lang w:val="en-AU"/>
        </w:rPr>
        <w:t xml:space="preserve">current </w:t>
      </w:r>
      <w:r w:rsidRPr="00F11226">
        <w:rPr>
          <w:lang w:val="en-AU"/>
        </w:rPr>
        <w:t>Territory Plan defi</w:t>
      </w:r>
      <w:r>
        <w:rPr>
          <w:lang w:val="en-AU"/>
        </w:rPr>
        <w:t>ni</w:t>
      </w:r>
      <w:r w:rsidRPr="00F11226">
        <w:rPr>
          <w:lang w:val="en-AU"/>
        </w:rPr>
        <w:t>tion of mining industry.  </w:t>
      </w:r>
    </w:p>
    <w:p w:rsidR="00852495" w:rsidRDefault="00852495" w:rsidP="00852495">
      <w:pPr>
        <w:pStyle w:val="TAbody"/>
        <w:rPr>
          <w:lang w:val="en-AU"/>
        </w:rPr>
      </w:pPr>
    </w:p>
    <w:p w:rsidR="00852495" w:rsidRDefault="00852495" w:rsidP="00852495">
      <w:pPr>
        <w:pStyle w:val="TAbody"/>
        <w:rPr>
          <w:lang w:val="en-AU"/>
        </w:rPr>
      </w:pPr>
      <w:r>
        <w:rPr>
          <w:lang w:val="en-AU"/>
        </w:rPr>
        <w:t xml:space="preserve">The definition of mining is amended </w:t>
      </w:r>
      <w:r w:rsidRPr="00F11226">
        <w:rPr>
          <w:lang w:val="en-AU"/>
        </w:rPr>
        <w:t xml:space="preserve">to facilitate the importation of fill for </w:t>
      </w:r>
      <w:r>
        <w:rPr>
          <w:lang w:val="en-AU"/>
        </w:rPr>
        <w:t>rehabilitation:</w:t>
      </w:r>
    </w:p>
    <w:p w:rsidR="00852495" w:rsidRDefault="00852495" w:rsidP="00852495">
      <w:pPr>
        <w:pStyle w:val="TAbody"/>
        <w:rPr>
          <w:lang w:val="en-AU"/>
        </w:rPr>
      </w:pPr>
    </w:p>
    <w:p w:rsidR="00852495" w:rsidRDefault="00852495" w:rsidP="00852495">
      <w:pPr>
        <w:ind w:left="720"/>
        <w:rPr>
          <w:rFonts w:cs="Arial"/>
        </w:rPr>
      </w:pPr>
      <w:r w:rsidRPr="00772C53">
        <w:rPr>
          <w:rFonts w:cs="Arial"/>
          <w:b/>
          <w:bCs/>
        </w:rPr>
        <w:t xml:space="preserve">Mining industry </w:t>
      </w:r>
      <w:r w:rsidRPr="00772C53">
        <w:rPr>
          <w:rFonts w:cs="Arial"/>
        </w:rPr>
        <w:t xml:space="preserve">means an </w:t>
      </w:r>
      <w:r w:rsidRPr="00772C53">
        <w:rPr>
          <w:rFonts w:cs="Arial"/>
          <w:i/>
          <w:iCs/>
        </w:rPr>
        <w:t>industry</w:t>
      </w:r>
      <w:r w:rsidRPr="00772C53">
        <w:rPr>
          <w:rFonts w:cs="Arial"/>
        </w:rPr>
        <w:t xml:space="preserve">, not being a </w:t>
      </w:r>
      <w:r w:rsidRPr="00772C53">
        <w:rPr>
          <w:rFonts w:cs="Arial"/>
          <w:i/>
          <w:iCs/>
        </w:rPr>
        <w:t xml:space="preserve">light, general, hazardous </w:t>
      </w:r>
      <w:r w:rsidRPr="00772C53">
        <w:rPr>
          <w:rFonts w:cs="Arial"/>
        </w:rPr>
        <w:t xml:space="preserve">or </w:t>
      </w:r>
      <w:r w:rsidRPr="00772C53">
        <w:rPr>
          <w:rFonts w:cs="Arial"/>
          <w:i/>
          <w:iCs/>
        </w:rPr>
        <w:t>offensive industry</w:t>
      </w:r>
      <w:r w:rsidRPr="00772C53">
        <w:rPr>
          <w:rFonts w:cs="Arial"/>
        </w:rPr>
        <w:t xml:space="preserve">, which extracts minerals, coal, oil, gas or construction materials by such processes as underground or open-cut mining, quarrying, dredging, the operation of wells or evaporation pans, or by recovery from ore dumps or tailings, and includes primary processing operations carried out at or near mine </w:t>
      </w:r>
      <w:r w:rsidRPr="00772C53">
        <w:rPr>
          <w:rFonts w:cs="Arial"/>
          <w:i/>
          <w:iCs/>
        </w:rPr>
        <w:t xml:space="preserve">sites </w:t>
      </w:r>
      <w:r w:rsidRPr="00772C53">
        <w:rPr>
          <w:rFonts w:cs="Arial"/>
        </w:rPr>
        <w:t xml:space="preserve">as an integral part of the mining operation and works to </w:t>
      </w:r>
      <w:r>
        <w:rPr>
          <w:rFonts w:cs="Arial"/>
        </w:rPr>
        <w:t>rehabilitate</w:t>
      </w:r>
      <w:r w:rsidRPr="00772C53">
        <w:rPr>
          <w:rFonts w:cs="Arial"/>
        </w:rPr>
        <w:t xml:space="preserve"> the site.</w:t>
      </w:r>
    </w:p>
    <w:p w:rsidR="00852495" w:rsidRDefault="00852495" w:rsidP="00852495">
      <w:pPr>
        <w:pStyle w:val="TAbody"/>
      </w:pPr>
    </w:p>
    <w:p w:rsidR="00852495" w:rsidRPr="00896CD3" w:rsidRDefault="00852495" w:rsidP="00852495">
      <w:pPr>
        <w:rPr>
          <w:rFonts w:cs="Arial"/>
          <w:b/>
          <w:sz w:val="22"/>
        </w:rPr>
      </w:pPr>
      <w:r w:rsidRPr="00896CD3">
        <w:rPr>
          <w:rFonts w:cs="Arial"/>
          <w:b/>
          <w:sz w:val="22"/>
        </w:rPr>
        <w:t xml:space="preserve">Compliance with the </w:t>
      </w:r>
      <w:r w:rsidRPr="00896CD3">
        <w:rPr>
          <w:rFonts w:cs="Arial"/>
          <w:b/>
          <w:i/>
          <w:sz w:val="22"/>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4"/>
        <w:gridCol w:w="4628"/>
      </w:tblGrid>
      <w:tr w:rsidR="00852495" w:rsidRPr="00896CD3" w:rsidTr="00206D68">
        <w:tc>
          <w:tcPr>
            <w:tcW w:w="4219" w:type="dxa"/>
          </w:tcPr>
          <w:p w:rsidR="00852495" w:rsidRPr="00896CD3" w:rsidRDefault="00852495" w:rsidP="00206D68">
            <w:pPr>
              <w:jc w:val="both"/>
              <w:rPr>
                <w:rFonts w:cs="Arial"/>
                <w:b/>
              </w:rPr>
            </w:pPr>
            <w:r w:rsidRPr="00896CD3">
              <w:rPr>
                <w:rFonts w:cs="Arial"/>
                <w:b/>
                <w:sz w:val="22"/>
              </w:rPr>
              <w:t>Section</w:t>
            </w:r>
          </w:p>
        </w:tc>
        <w:tc>
          <w:tcPr>
            <w:tcW w:w="5023" w:type="dxa"/>
          </w:tcPr>
          <w:p w:rsidR="00852495" w:rsidRPr="00896CD3" w:rsidRDefault="00852495" w:rsidP="00206D68">
            <w:pPr>
              <w:jc w:val="both"/>
              <w:rPr>
                <w:rFonts w:cs="Arial"/>
                <w:b/>
              </w:rPr>
            </w:pPr>
            <w:r w:rsidRPr="00896CD3">
              <w:rPr>
                <w:rFonts w:cs="Arial"/>
                <w:b/>
                <w:sz w:val="22"/>
              </w:rPr>
              <w:t>Statement</w:t>
            </w:r>
          </w:p>
        </w:tc>
      </w:tr>
      <w:tr w:rsidR="00852495" w:rsidRPr="00896CD3" w:rsidTr="00206D68">
        <w:tblPrEx>
          <w:tblLook w:val="01E0" w:firstRow="1" w:lastRow="1" w:firstColumn="1" w:lastColumn="1" w:noHBand="0" w:noVBand="0"/>
        </w:tblPrEx>
        <w:tc>
          <w:tcPr>
            <w:tcW w:w="4219" w:type="dxa"/>
          </w:tcPr>
          <w:p w:rsidR="00852495" w:rsidRPr="00896CD3" w:rsidRDefault="00852495" w:rsidP="00206D68">
            <w:pPr>
              <w:rPr>
                <w:rFonts w:cs="Arial"/>
              </w:rPr>
            </w:pPr>
            <w:r w:rsidRPr="00896CD3">
              <w:rPr>
                <w:rFonts w:cs="Arial"/>
                <w:sz w:val="22"/>
                <w:szCs w:val="22"/>
              </w:rPr>
              <w:t>s87(g) a variation to clarify the language in the territory plan if it does not change the substance of the plan.</w:t>
            </w:r>
          </w:p>
        </w:tc>
        <w:tc>
          <w:tcPr>
            <w:tcW w:w="5023" w:type="dxa"/>
          </w:tcPr>
          <w:p w:rsidR="00852495" w:rsidRPr="00896CD3" w:rsidRDefault="00852495" w:rsidP="00206D68">
            <w:pPr>
              <w:rPr>
                <w:rFonts w:cs="Arial"/>
              </w:rPr>
            </w:pPr>
            <w:r w:rsidRPr="00896CD3">
              <w:rPr>
                <w:rFonts w:cs="Arial"/>
                <w:sz w:val="22"/>
                <w:szCs w:val="22"/>
              </w:rPr>
              <w:t>Compliant. This ame</w:t>
            </w:r>
            <w:r>
              <w:rPr>
                <w:rFonts w:cs="Arial"/>
                <w:sz w:val="22"/>
                <w:szCs w:val="22"/>
              </w:rPr>
              <w:t>ndment clarifies the definition of mining industry</w:t>
            </w:r>
            <w:r w:rsidRPr="00896CD3">
              <w:rPr>
                <w:rFonts w:cs="Arial"/>
                <w:sz w:val="22"/>
                <w:szCs w:val="22"/>
              </w:rPr>
              <w:t>, without changing their substance.</w:t>
            </w:r>
          </w:p>
        </w:tc>
      </w:tr>
    </w:tbl>
    <w:p w:rsidR="00852495" w:rsidRDefault="00852495" w:rsidP="00852495">
      <w:pPr>
        <w:rPr>
          <w:rFonts w:cs="Arial"/>
        </w:rPr>
      </w:pPr>
    </w:p>
    <w:p w:rsidR="00852495" w:rsidRDefault="00852495" w:rsidP="00852495">
      <w:pPr>
        <w:pStyle w:val="TAbody"/>
      </w:pPr>
    </w:p>
    <w:p w:rsidR="00852495" w:rsidRDefault="00852495" w:rsidP="00852495">
      <w:pPr>
        <w:pStyle w:val="TAsectionheading2"/>
      </w:pPr>
      <w:bookmarkStart w:id="27" w:name="_Toc342984591"/>
      <w:r>
        <w:t>Zone development tables</w:t>
      </w:r>
      <w:bookmarkEnd w:id="27"/>
    </w:p>
    <w:p w:rsidR="00852495" w:rsidRPr="007E4DC3" w:rsidRDefault="00852495" w:rsidP="00852495">
      <w:pPr>
        <w:pStyle w:val="TAsectionheading3"/>
      </w:pPr>
      <w:r>
        <w:t>C</w:t>
      </w:r>
      <w:r w:rsidRPr="00B209D5">
        <w:t>hange</w:t>
      </w:r>
      <w:r>
        <w:t>s related to roads</w:t>
      </w:r>
    </w:p>
    <w:p w:rsidR="00852495" w:rsidRDefault="00852495" w:rsidP="00852495">
      <w:pPr>
        <w:pStyle w:val="TAbodytext"/>
      </w:pPr>
      <w:r>
        <w:t xml:space="preserve">The following changes are made to all zone development tables:  </w:t>
      </w:r>
    </w:p>
    <w:p w:rsidR="00852495" w:rsidRPr="008D353B" w:rsidRDefault="00852495" w:rsidP="00852495">
      <w:pPr>
        <w:pStyle w:val="TAbodytext"/>
        <w:numPr>
          <w:ilvl w:val="0"/>
          <w:numId w:val="6"/>
        </w:numPr>
        <w:rPr>
          <w:bCs/>
        </w:rPr>
      </w:pPr>
      <w:r w:rsidRPr="008D353B">
        <w:t xml:space="preserve">retain </w:t>
      </w:r>
      <w:r w:rsidRPr="008D353B">
        <w:rPr>
          <w:i/>
        </w:rPr>
        <w:t>MAJOR UTILITY INSTALLATION</w:t>
      </w:r>
      <w:r w:rsidRPr="008D353B">
        <w:rPr>
          <w:bCs/>
        </w:rPr>
        <w:t xml:space="preserve"> where currently prohibited</w:t>
      </w:r>
    </w:p>
    <w:p w:rsidR="00852495" w:rsidRPr="008D353B" w:rsidRDefault="00852495" w:rsidP="00852495">
      <w:pPr>
        <w:pStyle w:val="TAbodytext"/>
        <w:numPr>
          <w:ilvl w:val="0"/>
          <w:numId w:val="6"/>
        </w:numPr>
      </w:pPr>
      <w:r w:rsidRPr="008D353B">
        <w:t xml:space="preserve">delete </w:t>
      </w:r>
      <w:r w:rsidRPr="008D353B">
        <w:rPr>
          <w:i/>
        </w:rPr>
        <w:t>road</w:t>
      </w:r>
      <w:r>
        <w:rPr>
          <w:i/>
        </w:rPr>
        <w:t xml:space="preserve"> </w:t>
      </w:r>
      <w:r>
        <w:t>wherever occurring</w:t>
      </w:r>
      <w:r w:rsidRPr="008D353B">
        <w:rPr>
          <w:b/>
        </w:rPr>
        <w:t xml:space="preserve"> </w:t>
      </w:r>
    </w:p>
    <w:p w:rsidR="00852495" w:rsidRPr="008D353B" w:rsidRDefault="00852495" w:rsidP="00852495">
      <w:pPr>
        <w:pStyle w:val="TAbodytext"/>
        <w:numPr>
          <w:ilvl w:val="0"/>
          <w:numId w:val="6"/>
        </w:numPr>
      </w:pPr>
      <w:r w:rsidRPr="008D353B">
        <w:t>list</w:t>
      </w:r>
      <w:r w:rsidRPr="008D353B">
        <w:rPr>
          <w:i/>
        </w:rPr>
        <w:t xml:space="preserve"> minor road</w:t>
      </w:r>
      <w:r>
        <w:t xml:space="preserve"> under the</w:t>
      </w:r>
      <w:r w:rsidRPr="008D353B">
        <w:t xml:space="preserve"> merit track in all zones</w:t>
      </w:r>
    </w:p>
    <w:p w:rsidR="00852495" w:rsidRPr="008D353B" w:rsidRDefault="00852495" w:rsidP="00852495">
      <w:pPr>
        <w:pStyle w:val="TAbodytext"/>
        <w:numPr>
          <w:ilvl w:val="0"/>
          <w:numId w:val="6"/>
        </w:numPr>
      </w:pPr>
      <w:r w:rsidRPr="008D353B">
        <w:t xml:space="preserve">list </w:t>
      </w:r>
      <w:r w:rsidRPr="008D353B">
        <w:rPr>
          <w:i/>
        </w:rPr>
        <w:t>major road</w:t>
      </w:r>
      <w:r w:rsidRPr="008D353B">
        <w:t xml:space="preserve"> in the same list as </w:t>
      </w:r>
      <w:r w:rsidRPr="008D353B">
        <w:rPr>
          <w:i/>
        </w:rPr>
        <w:t>MAJOR UTILITY INSTALLATION</w:t>
      </w:r>
      <w:r w:rsidRPr="008D353B">
        <w:rPr>
          <w:b/>
        </w:rPr>
        <w:t xml:space="preserve"> </w:t>
      </w:r>
      <w:r w:rsidRPr="008D353B">
        <w:t>except  TSZ1 where it w</w:t>
      </w:r>
      <w:r>
        <w:t>ill be listed under the</w:t>
      </w:r>
      <w:r w:rsidRPr="008D353B">
        <w:t xml:space="preserve"> merit track</w:t>
      </w:r>
      <w:r>
        <w:t>.</w:t>
      </w:r>
      <w:r w:rsidRPr="008D353B">
        <w:t xml:space="preserve"> </w:t>
      </w:r>
    </w:p>
    <w:p w:rsidR="00852495" w:rsidRDefault="00852495" w:rsidP="00852495">
      <w:pPr>
        <w:pStyle w:val="TAbodytext"/>
      </w:pPr>
      <w:r>
        <w:t xml:space="preserve">These changes will make it clear that minor roads continue to be permissible in all zones just as minor use (which currently includes minor roads) is permissible in all zones.  They will also continue the current prohibitions on major roads where they currently apply. </w:t>
      </w:r>
    </w:p>
    <w:p w:rsidR="00852495" w:rsidRDefault="00852495" w:rsidP="00852495">
      <w:pPr>
        <w:pStyle w:val="TAbodytext"/>
      </w:pPr>
    </w:p>
    <w:p w:rsidR="00852495" w:rsidRPr="00896CD3" w:rsidRDefault="00852495" w:rsidP="00852495">
      <w:pPr>
        <w:rPr>
          <w:rFonts w:cs="Arial"/>
          <w:b/>
          <w:sz w:val="22"/>
        </w:rPr>
      </w:pPr>
      <w:r w:rsidRPr="00896CD3">
        <w:rPr>
          <w:rFonts w:cs="Arial"/>
          <w:b/>
          <w:sz w:val="22"/>
        </w:rPr>
        <w:t xml:space="preserve">Compliance with the </w:t>
      </w:r>
      <w:r w:rsidRPr="00896CD3">
        <w:rPr>
          <w:rFonts w:cs="Arial"/>
          <w:b/>
          <w:i/>
          <w:sz w:val="22"/>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852495" w:rsidRPr="00896CD3" w:rsidTr="00206D68">
        <w:tc>
          <w:tcPr>
            <w:tcW w:w="4261" w:type="dxa"/>
          </w:tcPr>
          <w:p w:rsidR="00852495" w:rsidRPr="00896CD3" w:rsidRDefault="00852495" w:rsidP="00206D68">
            <w:pPr>
              <w:jc w:val="both"/>
              <w:rPr>
                <w:rFonts w:cs="Arial"/>
                <w:b/>
              </w:rPr>
            </w:pPr>
            <w:r w:rsidRPr="00896CD3">
              <w:rPr>
                <w:rFonts w:cs="Arial"/>
                <w:b/>
                <w:sz w:val="22"/>
              </w:rPr>
              <w:t>Section</w:t>
            </w:r>
          </w:p>
        </w:tc>
        <w:tc>
          <w:tcPr>
            <w:tcW w:w="4261" w:type="dxa"/>
          </w:tcPr>
          <w:p w:rsidR="00852495" w:rsidRPr="00896CD3" w:rsidRDefault="00852495" w:rsidP="00206D68">
            <w:pPr>
              <w:jc w:val="both"/>
              <w:rPr>
                <w:rFonts w:cs="Arial"/>
                <w:b/>
              </w:rPr>
            </w:pPr>
            <w:r w:rsidRPr="00896CD3">
              <w:rPr>
                <w:rFonts w:cs="Arial"/>
                <w:b/>
                <w:sz w:val="22"/>
              </w:rPr>
              <w:t>Statement</w:t>
            </w:r>
          </w:p>
        </w:tc>
      </w:tr>
      <w:tr w:rsidR="00852495" w:rsidRPr="00896CD3" w:rsidTr="00206D68">
        <w:tblPrEx>
          <w:tblLook w:val="01E0" w:firstRow="1" w:lastRow="1" w:firstColumn="1" w:lastColumn="1" w:noHBand="0" w:noVBand="0"/>
        </w:tblPrEx>
        <w:tc>
          <w:tcPr>
            <w:tcW w:w="4261" w:type="dxa"/>
          </w:tcPr>
          <w:p w:rsidR="00852495" w:rsidRPr="00896CD3" w:rsidRDefault="00852495" w:rsidP="00206D68">
            <w:pPr>
              <w:rPr>
                <w:rFonts w:cs="Arial"/>
              </w:rPr>
            </w:pPr>
            <w:r w:rsidRPr="00896CD3">
              <w:rPr>
                <w:rFonts w:cs="Arial"/>
                <w:sz w:val="22"/>
                <w:szCs w:val="22"/>
              </w:rPr>
              <w:t>s87(g) a variation to clarify the language in the territory plan if it does not change the substance of the plan.</w:t>
            </w:r>
          </w:p>
        </w:tc>
        <w:tc>
          <w:tcPr>
            <w:tcW w:w="4261" w:type="dxa"/>
          </w:tcPr>
          <w:p w:rsidR="00852495" w:rsidRPr="00896CD3" w:rsidRDefault="00852495" w:rsidP="00206D68">
            <w:pPr>
              <w:rPr>
                <w:rFonts w:cs="Arial"/>
              </w:rPr>
            </w:pPr>
            <w:r w:rsidRPr="00896CD3">
              <w:rPr>
                <w:rFonts w:cs="Arial"/>
                <w:sz w:val="22"/>
                <w:szCs w:val="22"/>
              </w:rPr>
              <w:t>Compliant. This amendment clarif</w:t>
            </w:r>
            <w:r>
              <w:rPr>
                <w:rFonts w:cs="Arial"/>
                <w:sz w:val="22"/>
                <w:szCs w:val="22"/>
              </w:rPr>
              <w:t>ies</w:t>
            </w:r>
            <w:r w:rsidRPr="00896CD3">
              <w:rPr>
                <w:rFonts w:cs="Arial"/>
                <w:sz w:val="22"/>
                <w:szCs w:val="22"/>
              </w:rPr>
              <w:t xml:space="preserve"> </w:t>
            </w:r>
            <w:r>
              <w:rPr>
                <w:rFonts w:cs="Arial"/>
                <w:sz w:val="22"/>
                <w:szCs w:val="22"/>
              </w:rPr>
              <w:t>how major and minor roads are dealt with under the zone development tables, without changing their effect.</w:t>
            </w:r>
          </w:p>
        </w:tc>
      </w:tr>
    </w:tbl>
    <w:p w:rsidR="00852495" w:rsidRDefault="00852495" w:rsidP="00852495">
      <w:pPr>
        <w:pStyle w:val="BodyText"/>
      </w:pPr>
    </w:p>
    <w:p w:rsidR="00852495" w:rsidRDefault="00852495" w:rsidP="00852495">
      <w:pPr>
        <w:pStyle w:val="TAsectionheading2"/>
      </w:pPr>
      <w:bookmarkStart w:id="28" w:name="_Toc333917811"/>
      <w:bookmarkStart w:id="29" w:name="_Toc342984592"/>
      <w:r>
        <w:t>Residential Zones – Single Dwelling Housing Development Code</w:t>
      </w:r>
      <w:bookmarkEnd w:id="28"/>
      <w:bookmarkEnd w:id="29"/>
    </w:p>
    <w:p w:rsidR="00852495" w:rsidRPr="00EF244E" w:rsidRDefault="00852495" w:rsidP="00852495">
      <w:pPr>
        <w:pStyle w:val="TAsectionheading3"/>
      </w:pPr>
      <w:bookmarkStart w:id="30" w:name="_Toc332634057"/>
      <w:r>
        <w:t>N</w:t>
      </w:r>
      <w:r w:rsidRPr="00EF244E">
        <w:t>oise management provisions</w:t>
      </w:r>
      <w:bookmarkEnd w:id="30"/>
    </w:p>
    <w:p w:rsidR="00852495" w:rsidRDefault="00852495" w:rsidP="00852495">
      <w:pPr>
        <w:pStyle w:val="TAbodytext"/>
        <w:rPr>
          <w:rFonts w:cs="Arial"/>
        </w:rPr>
      </w:pPr>
      <w:r>
        <w:rPr>
          <w:rFonts w:cs="Arial"/>
        </w:rPr>
        <w:t>R20C currently provides:</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0276ED" w:rsidTr="00206D68">
        <w:trPr>
          <w:cantSplit/>
          <w:tblHeader/>
        </w:trPr>
        <w:tc>
          <w:tcPr>
            <w:tcW w:w="2500" w:type="pct"/>
            <w:shd w:val="clear" w:color="auto" w:fill="CCCCCC"/>
          </w:tcPr>
          <w:p w:rsidR="00852495" w:rsidRPr="000276ED" w:rsidRDefault="00852495" w:rsidP="00206D68">
            <w:pPr>
              <w:pStyle w:val="codeHeading"/>
              <w:rPr>
                <w:color w:val="000000"/>
              </w:rPr>
            </w:pPr>
            <w:r w:rsidRPr="000276ED">
              <w:rPr>
                <w:color w:val="000000"/>
              </w:rPr>
              <w:t>Rules</w:t>
            </w:r>
          </w:p>
        </w:tc>
        <w:tc>
          <w:tcPr>
            <w:tcW w:w="2500" w:type="pct"/>
            <w:shd w:val="clear" w:color="auto" w:fill="CCCCCC"/>
          </w:tcPr>
          <w:p w:rsidR="00852495" w:rsidRPr="000276ED" w:rsidRDefault="00852495" w:rsidP="00206D68">
            <w:pPr>
              <w:pStyle w:val="codeHeading"/>
              <w:rPr>
                <w:color w:val="000000"/>
              </w:rPr>
            </w:pPr>
            <w:r w:rsidRPr="000276ED">
              <w:rPr>
                <w:color w:val="000000"/>
              </w:rPr>
              <w:t>Criteria</w:t>
            </w:r>
          </w:p>
        </w:tc>
      </w:tr>
      <w:tr w:rsidR="00852495" w:rsidRPr="006D4030" w:rsidTr="00206D68">
        <w:trPr>
          <w:trHeight w:val="283"/>
        </w:trPr>
        <w:tc>
          <w:tcPr>
            <w:tcW w:w="5000" w:type="pct"/>
            <w:gridSpan w:val="2"/>
            <w:shd w:val="clear" w:color="auto" w:fill="E6E6E6"/>
          </w:tcPr>
          <w:p w:rsidR="00852495" w:rsidRPr="00B5246F" w:rsidRDefault="00852495" w:rsidP="00206D68">
            <w:pPr>
              <w:pStyle w:val="CodeItem"/>
              <w:numPr>
                <w:ilvl w:val="0"/>
                <w:numId w:val="0"/>
              </w:numPr>
              <w:rPr>
                <w:sz w:val="24"/>
              </w:rPr>
            </w:pPr>
            <w:r>
              <w:t>2.9</w:t>
            </w:r>
            <w:r>
              <w:tab/>
            </w:r>
            <w:r w:rsidRPr="000E49BB">
              <w:t>Acoustic protection from external noise sources</w:t>
            </w:r>
          </w:p>
        </w:tc>
      </w:tr>
      <w:tr w:rsidR="00852495" w:rsidRPr="006D4030" w:rsidTr="00206D68">
        <w:tc>
          <w:tcPr>
            <w:tcW w:w="2500" w:type="pct"/>
            <w:shd w:val="clear" w:color="auto" w:fill="FFFFFF"/>
          </w:tcPr>
          <w:p w:rsidR="00852495" w:rsidRDefault="00852495" w:rsidP="00206D68">
            <w:pPr>
              <w:pStyle w:val="RuleList"/>
              <w:numPr>
                <w:ilvl w:val="0"/>
                <w:numId w:val="0"/>
              </w:numPr>
            </w:pPr>
            <w:r>
              <w:t>R20C</w:t>
            </w:r>
          </w:p>
          <w:p w:rsidR="00852495" w:rsidRDefault="00852495" w:rsidP="00206D68">
            <w:pPr>
              <w:pStyle w:val="RuleList1"/>
              <w:ind w:left="34"/>
            </w:pPr>
            <w:r>
              <w:t xml:space="preserve">Where a </w:t>
            </w:r>
            <w:r w:rsidRPr="000E49BB">
              <w:t>block</w:t>
            </w:r>
            <w:r>
              <w:t xml:space="preserve"> is identified in a precinct code as being potentially affected by noise from external sources the building design and construction complies with the relevant sections of all of the following:</w:t>
            </w:r>
          </w:p>
          <w:p w:rsidR="00852495" w:rsidRPr="000E49BB" w:rsidRDefault="00852495" w:rsidP="00206D68">
            <w:pPr>
              <w:pStyle w:val="RuleList"/>
              <w:numPr>
                <w:ilvl w:val="0"/>
                <w:numId w:val="18"/>
              </w:numPr>
              <w:tabs>
                <w:tab w:val="clear" w:pos="720"/>
              </w:tabs>
              <w:ind w:left="459" w:hanging="425"/>
            </w:pPr>
            <w:r w:rsidRPr="000E49BB">
              <w:t>AS/NZS 3671 Acoustics – Road traffic Noise</w:t>
            </w:r>
            <w:r>
              <w:t xml:space="preserve"> </w:t>
            </w:r>
            <w:r w:rsidRPr="000E49BB">
              <w:t>Intrusion, Building Siting and Construction</w:t>
            </w:r>
          </w:p>
          <w:p w:rsidR="00852495" w:rsidRPr="000E49BB" w:rsidRDefault="00852495" w:rsidP="00206D68">
            <w:pPr>
              <w:pStyle w:val="RuleList"/>
              <w:numPr>
                <w:ilvl w:val="0"/>
                <w:numId w:val="18"/>
              </w:numPr>
              <w:tabs>
                <w:tab w:val="clear" w:pos="720"/>
              </w:tabs>
              <w:ind w:left="459" w:hanging="425"/>
            </w:pPr>
            <w:r w:rsidRPr="000E49BB">
              <w:t>AS/NZS 2107 Acoustics – Recommended design sound levels and reverberation terms for building interiors</w:t>
            </w:r>
          </w:p>
          <w:p w:rsidR="00852495" w:rsidRPr="000E49BB" w:rsidRDefault="00852495" w:rsidP="00206D68">
            <w:pPr>
              <w:pStyle w:val="RuleList"/>
              <w:numPr>
                <w:ilvl w:val="0"/>
                <w:numId w:val="18"/>
              </w:numPr>
              <w:tabs>
                <w:tab w:val="clear" w:pos="720"/>
              </w:tabs>
              <w:ind w:left="459" w:hanging="425"/>
            </w:pPr>
            <w:r w:rsidRPr="000E49BB">
              <w:t>ACT Environment Protection Regulation 2005.</w:t>
            </w:r>
          </w:p>
          <w:p w:rsidR="00852495" w:rsidRPr="00400474" w:rsidRDefault="00852495" w:rsidP="00206D68">
            <w:pPr>
              <w:pStyle w:val="RuleList1"/>
              <w:ind w:left="34"/>
              <w:rPr>
                <w:sz w:val="16"/>
              </w:rPr>
            </w:pPr>
            <w:r>
              <w:t>A report prepared by a suitably qualified acoustics consultant that is a member of the Australian Acoustic Society and has experience in assessing noise effects demonstrates compliance with this rule.</w:t>
            </w:r>
          </w:p>
        </w:tc>
        <w:tc>
          <w:tcPr>
            <w:tcW w:w="2500" w:type="pct"/>
            <w:shd w:val="clear" w:color="auto" w:fill="FFFFFF"/>
          </w:tcPr>
          <w:p w:rsidR="00852495" w:rsidRPr="003D2F0A" w:rsidRDefault="00852495" w:rsidP="00206D68">
            <w:pPr>
              <w:pStyle w:val="CritList"/>
              <w:rPr>
                <w:rStyle w:val="Emphasis"/>
                <w:rFonts w:cs="Arial"/>
                <w:i w:val="0"/>
                <w:iCs w:val="0"/>
                <w:vanish/>
                <w:color w:val="000000"/>
              </w:rPr>
            </w:pPr>
            <w:r w:rsidRPr="003D2F0A">
              <w:rPr>
                <w:vanish/>
              </w:rPr>
              <w:t>nnnn</w:t>
            </w:r>
          </w:p>
          <w:p w:rsidR="00852495" w:rsidRPr="008168FC" w:rsidRDefault="00852495" w:rsidP="00206D68">
            <w:pPr>
              <w:pStyle w:val="CritList"/>
              <w:numPr>
                <w:ilvl w:val="0"/>
                <w:numId w:val="0"/>
              </w:numPr>
            </w:pPr>
          </w:p>
          <w:p w:rsidR="00852495" w:rsidRPr="006D4030" w:rsidRDefault="00852495" w:rsidP="00206D68">
            <w:pPr>
              <w:pStyle w:val="CritList"/>
              <w:numPr>
                <w:ilvl w:val="1"/>
                <w:numId w:val="9"/>
              </w:numPr>
            </w:pPr>
            <w:r w:rsidRPr="00A3185B">
              <w:t>This is a mandatory requirement. There is no applicable criterion.</w:t>
            </w:r>
          </w:p>
        </w:tc>
      </w:tr>
    </w:tbl>
    <w:p w:rsidR="00852495" w:rsidRDefault="00852495" w:rsidP="00852495">
      <w:pPr>
        <w:pStyle w:val="TAbodytext"/>
        <w:rPr>
          <w:rFonts w:cs="Arial"/>
        </w:rPr>
      </w:pPr>
    </w:p>
    <w:p w:rsidR="00852495" w:rsidRDefault="00852495" w:rsidP="00852495">
      <w:pPr>
        <w:pStyle w:val="TAbodytext"/>
        <w:rPr>
          <w:rFonts w:cs="Arial"/>
        </w:rPr>
      </w:pPr>
      <w:r>
        <w:rPr>
          <w:rFonts w:cs="Arial"/>
        </w:rPr>
        <w:t xml:space="preserve">The wording of R20C is modified without substantively changing the underlying policy or the related technical references.  </w:t>
      </w:r>
    </w:p>
    <w:p w:rsidR="00852495" w:rsidRDefault="00852495" w:rsidP="0050298E">
      <w:pPr>
        <w:pStyle w:val="TAbodytext"/>
        <w:spacing w:after="0"/>
        <w:rPr>
          <w:rFonts w:cs="Arial"/>
        </w:rPr>
      </w:pPr>
      <w:r>
        <w:rPr>
          <w:rFonts w:cs="Arial"/>
        </w:rPr>
        <w:t xml:space="preserve">Reference to roads with a traffic volume of more than 6,000 vehicles per day has been added, principally to ensure that redevelopment in areas subdivided before blocks affected by external noise were routinely identified in precinct codes are also covered.  </w:t>
      </w:r>
    </w:p>
    <w:p w:rsidR="00852495" w:rsidRPr="0050298E" w:rsidRDefault="00852495" w:rsidP="00852495">
      <w:pPr>
        <w:rPr>
          <w:rFonts w:cs="Arial"/>
          <w:sz w:val="20"/>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0276ED" w:rsidTr="00206D68">
        <w:trPr>
          <w:cantSplit/>
          <w:tblHeader/>
        </w:trPr>
        <w:tc>
          <w:tcPr>
            <w:tcW w:w="2500" w:type="pct"/>
            <w:shd w:val="clear" w:color="auto" w:fill="CCCCCC"/>
          </w:tcPr>
          <w:p w:rsidR="00852495" w:rsidRPr="000276ED" w:rsidRDefault="00852495" w:rsidP="00206D68">
            <w:pPr>
              <w:pStyle w:val="codeHeading"/>
              <w:rPr>
                <w:color w:val="000000"/>
              </w:rPr>
            </w:pPr>
            <w:r w:rsidRPr="000276ED">
              <w:rPr>
                <w:color w:val="000000"/>
              </w:rPr>
              <w:t>Rules</w:t>
            </w:r>
          </w:p>
        </w:tc>
        <w:tc>
          <w:tcPr>
            <w:tcW w:w="2500" w:type="pct"/>
            <w:shd w:val="clear" w:color="auto" w:fill="CCCCCC"/>
          </w:tcPr>
          <w:p w:rsidR="00852495" w:rsidRPr="000276ED" w:rsidRDefault="00852495" w:rsidP="00206D68">
            <w:pPr>
              <w:pStyle w:val="codeHeading"/>
              <w:rPr>
                <w:color w:val="000000"/>
              </w:rPr>
            </w:pPr>
            <w:r w:rsidRPr="000276ED">
              <w:rPr>
                <w:color w:val="000000"/>
              </w:rPr>
              <w:t>Criteria</w:t>
            </w:r>
          </w:p>
        </w:tc>
      </w:tr>
      <w:tr w:rsidR="00852495" w:rsidRPr="006D4030" w:rsidTr="00206D68">
        <w:trPr>
          <w:trHeight w:val="283"/>
        </w:trPr>
        <w:tc>
          <w:tcPr>
            <w:tcW w:w="5000" w:type="pct"/>
            <w:gridSpan w:val="2"/>
            <w:shd w:val="clear" w:color="auto" w:fill="E6E6E6"/>
          </w:tcPr>
          <w:p w:rsidR="00852495" w:rsidRPr="00B5246F" w:rsidRDefault="00852495" w:rsidP="00206D68">
            <w:pPr>
              <w:pStyle w:val="CodeItem"/>
              <w:numPr>
                <w:ilvl w:val="0"/>
                <w:numId w:val="0"/>
              </w:numPr>
              <w:rPr>
                <w:sz w:val="24"/>
              </w:rPr>
            </w:pPr>
            <w:r>
              <w:t>2.9</w:t>
            </w:r>
            <w:r>
              <w:tab/>
            </w:r>
            <w:r w:rsidRPr="00B5246F">
              <w:t xml:space="preserve">Noise attenuation – external sources </w:t>
            </w:r>
          </w:p>
        </w:tc>
      </w:tr>
      <w:tr w:rsidR="00852495" w:rsidRPr="006D4030" w:rsidTr="00206D68">
        <w:tc>
          <w:tcPr>
            <w:tcW w:w="2500" w:type="pct"/>
            <w:shd w:val="clear" w:color="auto" w:fill="FFFFFF"/>
          </w:tcPr>
          <w:p w:rsidR="00852495" w:rsidRDefault="00852495" w:rsidP="00206D68">
            <w:pPr>
              <w:pStyle w:val="RuleList"/>
              <w:numPr>
                <w:ilvl w:val="0"/>
                <w:numId w:val="0"/>
              </w:numPr>
            </w:pPr>
            <w:r>
              <w:t>R20C</w:t>
            </w:r>
          </w:p>
          <w:p w:rsidR="00852495" w:rsidRDefault="00852495" w:rsidP="00206D68">
            <w:pPr>
              <w:pStyle w:val="RuleList1"/>
              <w:ind w:left="34"/>
            </w:pPr>
            <w:r>
              <w:t xml:space="preserve">Where a </w:t>
            </w:r>
            <w:r w:rsidRPr="00A46EB5">
              <w:rPr>
                <w:i/>
              </w:rPr>
              <w:t>block</w:t>
            </w:r>
            <w:r>
              <w:t xml:space="preserve"> has one or more of the following characteristics:</w:t>
            </w:r>
          </w:p>
          <w:p w:rsidR="00852495" w:rsidRDefault="00852495" w:rsidP="00206D68">
            <w:pPr>
              <w:pStyle w:val="RuleList"/>
              <w:numPr>
                <w:ilvl w:val="3"/>
                <w:numId w:val="10"/>
              </w:numPr>
              <w:tabs>
                <w:tab w:val="clear" w:pos="941"/>
                <w:tab w:val="num" w:pos="907"/>
              </w:tabs>
              <w:ind w:left="907"/>
            </w:pPr>
            <w:r w:rsidRPr="006D4030">
              <w:t>identified</w:t>
            </w:r>
            <w:r>
              <w:t xml:space="preserve"> in a precinct code</w:t>
            </w:r>
            <w:r w:rsidRPr="003506A8">
              <w:t xml:space="preserve"> as being potentially affected by noise from external sources</w:t>
            </w:r>
          </w:p>
          <w:p w:rsidR="00852495" w:rsidRDefault="00852495" w:rsidP="00206D68">
            <w:pPr>
              <w:pStyle w:val="RuleList"/>
              <w:numPr>
                <w:ilvl w:val="3"/>
                <w:numId w:val="10"/>
              </w:numPr>
              <w:tabs>
                <w:tab w:val="clear" w:pos="941"/>
                <w:tab w:val="num" w:pos="907"/>
              </w:tabs>
              <w:ind w:left="907"/>
            </w:pPr>
            <w:r>
              <w:t>adjacent to a road carrying or forecast to carry traffic volumes greater than 6,000 vehicles per day</w:t>
            </w:r>
          </w:p>
          <w:p w:rsidR="00852495" w:rsidRDefault="00852495" w:rsidP="00206D68">
            <w:pPr>
              <w:pStyle w:val="RuleList"/>
              <w:numPr>
                <w:ilvl w:val="3"/>
                <w:numId w:val="10"/>
              </w:numPr>
              <w:tabs>
                <w:tab w:val="clear" w:pos="941"/>
                <w:tab w:val="num" w:pos="907"/>
              </w:tabs>
              <w:ind w:left="907"/>
            </w:pPr>
            <w:r>
              <w:t>located in a commercial zone</w:t>
            </w:r>
          </w:p>
          <w:p w:rsidR="00852495" w:rsidRDefault="00852495" w:rsidP="00206D68">
            <w:pPr>
              <w:pStyle w:val="RuleList1"/>
              <w:ind w:left="34"/>
            </w:pPr>
            <w:r>
              <w:t>Dwellings shall be constructed to comply with the relevant sections of all of the following:</w:t>
            </w:r>
          </w:p>
          <w:p w:rsidR="00852495" w:rsidRDefault="00852495" w:rsidP="00206D68">
            <w:pPr>
              <w:pStyle w:val="RuleList"/>
              <w:numPr>
                <w:ilvl w:val="0"/>
                <w:numId w:val="19"/>
              </w:numPr>
              <w:ind w:left="459" w:hanging="425"/>
            </w:pPr>
            <w:r>
              <w:t xml:space="preserve"> </w:t>
            </w:r>
            <w:r w:rsidRPr="006A2799">
              <w:t>AS/NZS 2107:2000</w:t>
            </w:r>
            <w:r w:rsidRPr="001C1C0E">
              <w:rPr>
                <w:i/>
              </w:rPr>
              <w:t xml:space="preserve"> </w:t>
            </w:r>
            <w:r>
              <w:rPr>
                <w:i/>
              </w:rPr>
              <w:t xml:space="preserve">- </w:t>
            </w:r>
            <w:r w:rsidRPr="001C1C0E">
              <w:rPr>
                <w:i/>
              </w:rPr>
              <w:t>Acoustics – Recommended design sound levels and reverberation times for building interiors</w:t>
            </w:r>
            <w:r>
              <w:rPr>
                <w:i/>
              </w:rPr>
              <w:t xml:space="preserve">  </w:t>
            </w:r>
            <w:r w:rsidRPr="006A2799">
              <w:t>(</w:t>
            </w:r>
            <w:r w:rsidRPr="00022D0E">
              <w:t>the</w:t>
            </w:r>
            <w:r>
              <w:rPr>
                <w:i/>
              </w:rPr>
              <w:t xml:space="preserve"> </w:t>
            </w:r>
            <w:r>
              <w:t>relevant satisfactory recommended interior design sound level)</w:t>
            </w:r>
          </w:p>
          <w:p w:rsidR="00852495" w:rsidRDefault="00852495" w:rsidP="00206D68">
            <w:pPr>
              <w:pStyle w:val="RuleList"/>
              <w:numPr>
                <w:ilvl w:val="0"/>
                <w:numId w:val="19"/>
              </w:numPr>
              <w:ind w:left="459" w:hanging="425"/>
            </w:pPr>
            <w:r w:rsidRPr="007825DD">
              <w:t>AS/NZS 3671</w:t>
            </w:r>
            <w:r>
              <w:t xml:space="preserve"> </w:t>
            </w:r>
            <w:r>
              <w:rPr>
                <w:i/>
              </w:rPr>
              <w:t xml:space="preserve">- </w:t>
            </w:r>
            <w:r w:rsidRPr="00F60875">
              <w:rPr>
                <w:i/>
              </w:rPr>
              <w:t>Acoustics</w:t>
            </w:r>
            <w:r w:rsidRPr="00F60875">
              <w:t xml:space="preserve"> – </w:t>
            </w:r>
            <w:r w:rsidRPr="00F60875">
              <w:rPr>
                <w:i/>
              </w:rPr>
              <w:t>Road Traffic Noise Intrusion</w:t>
            </w:r>
            <w:r>
              <w:t xml:space="preserve"> </w:t>
            </w:r>
            <w:r w:rsidRPr="00F60875">
              <w:rPr>
                <w:i/>
              </w:rPr>
              <w:t>Building Siting and Design</w:t>
            </w:r>
            <w:r>
              <w:t>.</w:t>
            </w:r>
          </w:p>
          <w:p w:rsidR="00852495" w:rsidRDefault="00852495" w:rsidP="00206D68">
            <w:pPr>
              <w:pStyle w:val="RuleList1"/>
              <w:ind w:left="34"/>
            </w:pPr>
            <w:r>
              <w:t xml:space="preserve">For other than road traffic noise, compliance with this rule is demonstrated by a noise management plan prepared by a member of the Australian Acoustical Society with experience in the assessment of noise, and endorsed by the EPA. For other than road traffic noise, the noise level immediately adjacent to the dwelling is assumed to be the relevant noise zone standard specified in the </w:t>
            </w:r>
            <w:r w:rsidRPr="001C1C0E">
              <w:t>ACT Environment Protection Regulation 2005.</w:t>
            </w:r>
          </w:p>
          <w:p w:rsidR="00852495" w:rsidRPr="0066289D" w:rsidRDefault="00852495" w:rsidP="00206D68">
            <w:pPr>
              <w:pStyle w:val="RuleList1"/>
              <w:ind w:left="34"/>
            </w:pPr>
            <w:r>
              <w:t xml:space="preserve">For </w:t>
            </w:r>
            <w:r w:rsidRPr="0066289D">
              <w:t>road traffic noise, compliance with this rule is demonstrated by an acoustic assessment and noise management plan, prepared by a member of the Australian Acoustical Society with experience in the assessmen</w:t>
            </w:r>
            <w:r>
              <w:t>t of road traffic noise, and</w:t>
            </w:r>
            <w:r w:rsidRPr="0066289D">
              <w:t xml:space="preserve"> endorsed by the Transport Planning &amp; Projects Section in ESDD.  </w:t>
            </w:r>
          </w:p>
          <w:p w:rsidR="00852495" w:rsidRPr="00EF244E" w:rsidRDefault="00852495" w:rsidP="00206D68">
            <w:pPr>
              <w:pStyle w:val="RuleList1"/>
              <w:ind w:left="34"/>
              <w:rPr>
                <w:color w:val="000000"/>
                <w:sz w:val="16"/>
              </w:rPr>
            </w:pPr>
            <w:r w:rsidRPr="007825DD">
              <w:rPr>
                <w:b/>
                <w:sz w:val="16"/>
              </w:rPr>
              <w:t>Note:</w:t>
            </w:r>
            <w:r>
              <w:rPr>
                <w:color w:val="000000"/>
                <w:sz w:val="16"/>
              </w:rPr>
              <w:t xml:space="preserve"> </w:t>
            </w:r>
            <w:r w:rsidRPr="00400474">
              <w:rPr>
                <w:sz w:val="16"/>
              </w:rPr>
              <w:t>A condition of development approval may be imposed to ensure compliance with the endorsed noise management plan.</w:t>
            </w:r>
            <w:r w:rsidRPr="00400474" w:rsidDel="00D53A1D">
              <w:rPr>
                <w:sz w:val="16"/>
              </w:rPr>
              <w:t xml:space="preserve"> </w:t>
            </w:r>
          </w:p>
        </w:tc>
        <w:tc>
          <w:tcPr>
            <w:tcW w:w="2500" w:type="pct"/>
            <w:shd w:val="clear" w:color="auto" w:fill="FFFFFF"/>
          </w:tcPr>
          <w:p w:rsidR="00852495" w:rsidRDefault="00852495" w:rsidP="00206D68">
            <w:pPr>
              <w:pStyle w:val="CritList"/>
              <w:numPr>
                <w:ilvl w:val="0"/>
                <w:numId w:val="0"/>
              </w:numPr>
              <w:rPr>
                <w:color w:val="000000"/>
              </w:rPr>
            </w:pPr>
          </w:p>
          <w:p w:rsidR="00852495" w:rsidRPr="00BA6CC1" w:rsidRDefault="00852495" w:rsidP="00206D68">
            <w:pPr>
              <w:pStyle w:val="CritList"/>
              <w:numPr>
                <w:ilvl w:val="0"/>
                <w:numId w:val="0"/>
              </w:numPr>
              <w:rPr>
                <w:vanish/>
                <w:color w:val="000000"/>
              </w:rPr>
            </w:pPr>
          </w:p>
          <w:p w:rsidR="00852495" w:rsidRPr="006D4030" w:rsidRDefault="00852495" w:rsidP="00206D68">
            <w:pPr>
              <w:pStyle w:val="CritList"/>
              <w:numPr>
                <w:ilvl w:val="1"/>
                <w:numId w:val="9"/>
              </w:numPr>
            </w:pPr>
            <w:r w:rsidRPr="00A3185B">
              <w:t>This is a mandatory requirement. There is no applicable criterion.</w:t>
            </w:r>
          </w:p>
        </w:tc>
      </w:tr>
    </w:tbl>
    <w:p w:rsidR="00852495" w:rsidRDefault="00852495" w:rsidP="00852495">
      <w:pPr>
        <w:rPr>
          <w:rFonts w:cs="Arial"/>
        </w:rPr>
      </w:pPr>
    </w:p>
    <w:p w:rsidR="00852495" w:rsidRDefault="00852495" w:rsidP="00852495">
      <w:pPr>
        <w:rPr>
          <w:rFonts w:cs="Arial"/>
        </w:rPr>
      </w:pPr>
    </w:p>
    <w:p w:rsidR="00852495" w:rsidRPr="007B1921" w:rsidRDefault="00852495" w:rsidP="00852495">
      <w:pPr>
        <w:rPr>
          <w:rFonts w:cs="Arial"/>
          <w:b/>
          <w:sz w:val="22"/>
        </w:rPr>
      </w:pPr>
      <w:r w:rsidRPr="007B1921">
        <w:rPr>
          <w:rFonts w:cs="Arial"/>
          <w:b/>
          <w:sz w:val="22"/>
        </w:rPr>
        <w:t>Compliance with the 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852495" w:rsidRPr="00896CD3" w:rsidTr="00206D68">
        <w:tc>
          <w:tcPr>
            <w:tcW w:w="4261" w:type="dxa"/>
          </w:tcPr>
          <w:p w:rsidR="00852495" w:rsidRPr="00896CD3" w:rsidRDefault="00852495" w:rsidP="00206D68">
            <w:pPr>
              <w:jc w:val="both"/>
              <w:rPr>
                <w:rFonts w:cs="Arial"/>
                <w:b/>
              </w:rPr>
            </w:pPr>
            <w:r w:rsidRPr="00896CD3">
              <w:rPr>
                <w:rFonts w:cs="Arial"/>
                <w:b/>
                <w:sz w:val="22"/>
              </w:rPr>
              <w:t>Section</w:t>
            </w:r>
          </w:p>
        </w:tc>
        <w:tc>
          <w:tcPr>
            <w:tcW w:w="4261" w:type="dxa"/>
          </w:tcPr>
          <w:p w:rsidR="00852495" w:rsidRPr="00896CD3" w:rsidRDefault="00852495" w:rsidP="00206D68">
            <w:pPr>
              <w:jc w:val="both"/>
              <w:rPr>
                <w:rFonts w:cs="Arial"/>
                <w:b/>
              </w:rPr>
            </w:pPr>
            <w:r w:rsidRPr="00896CD3">
              <w:rPr>
                <w:rFonts w:cs="Arial"/>
                <w:b/>
                <w:sz w:val="22"/>
              </w:rPr>
              <w:t>Statement</w:t>
            </w:r>
          </w:p>
        </w:tc>
      </w:tr>
      <w:tr w:rsidR="00852495" w:rsidRPr="00896CD3" w:rsidTr="00206D68">
        <w:tblPrEx>
          <w:tblLook w:val="01E0" w:firstRow="1" w:lastRow="1" w:firstColumn="1" w:lastColumn="1" w:noHBand="0" w:noVBand="0"/>
        </w:tblPrEx>
        <w:tc>
          <w:tcPr>
            <w:tcW w:w="4261" w:type="dxa"/>
          </w:tcPr>
          <w:p w:rsidR="00852495" w:rsidRDefault="00852495" w:rsidP="00206D68">
            <w:pPr>
              <w:rPr>
                <w:rFonts w:cs="Arial"/>
              </w:rPr>
            </w:pPr>
            <w:r w:rsidRPr="00741E74">
              <w:rPr>
                <w:rFonts w:cs="Arial"/>
                <w:sz w:val="22"/>
                <w:szCs w:val="22"/>
              </w:rPr>
              <w:t>s87(b) a variation (a code variation) that</w:t>
            </w:r>
            <w:r>
              <w:rPr>
                <w:rFonts w:cs="Arial"/>
                <w:sz w:val="22"/>
                <w:szCs w:val="22"/>
              </w:rPr>
              <w:t xml:space="preserve"> –</w:t>
            </w:r>
          </w:p>
          <w:p w:rsidR="00852495" w:rsidRPr="00E45E65" w:rsidRDefault="00852495" w:rsidP="00206D68">
            <w:pPr>
              <w:pStyle w:val="ListParagraph"/>
              <w:numPr>
                <w:ilvl w:val="0"/>
                <w:numId w:val="14"/>
              </w:numPr>
            </w:pPr>
            <w:r w:rsidRPr="00E45E65">
              <w:t>would only change a code</w:t>
            </w:r>
          </w:p>
          <w:p w:rsidR="00852495" w:rsidRPr="00E45E65" w:rsidRDefault="00852495" w:rsidP="00206D68">
            <w:pPr>
              <w:pStyle w:val="ListParagraph"/>
              <w:numPr>
                <w:ilvl w:val="0"/>
                <w:numId w:val="14"/>
              </w:numPr>
            </w:pPr>
            <w:r w:rsidRPr="00E45E65">
              <w:t>is consistent with the policy purpose and po</w:t>
            </w:r>
            <w:r>
              <w:t>l</w:t>
            </w:r>
            <w:r w:rsidRPr="00E45E65">
              <w:t>icy framework of the code; and</w:t>
            </w:r>
          </w:p>
          <w:p w:rsidR="00852495" w:rsidRPr="00896CD3" w:rsidRDefault="00852495" w:rsidP="00206D68">
            <w:pPr>
              <w:pStyle w:val="ListParagraph"/>
              <w:numPr>
                <w:ilvl w:val="0"/>
                <w:numId w:val="14"/>
              </w:numPr>
            </w:pPr>
            <w:r w:rsidRPr="00741E74">
              <w:t>is not an error variation.</w:t>
            </w:r>
          </w:p>
        </w:tc>
        <w:tc>
          <w:tcPr>
            <w:tcW w:w="4261" w:type="dxa"/>
          </w:tcPr>
          <w:p w:rsidR="00852495" w:rsidRPr="00896CD3" w:rsidRDefault="00852495" w:rsidP="00206D68">
            <w:pPr>
              <w:rPr>
                <w:rFonts w:cs="Arial"/>
              </w:rPr>
            </w:pPr>
            <w:r w:rsidRPr="00896CD3">
              <w:rPr>
                <w:rFonts w:cs="Arial"/>
                <w:sz w:val="22"/>
                <w:szCs w:val="22"/>
              </w:rPr>
              <w:t xml:space="preserve">Compliant. </w:t>
            </w:r>
          </w:p>
        </w:tc>
      </w:tr>
    </w:tbl>
    <w:p w:rsidR="00852495" w:rsidRDefault="00852495" w:rsidP="00852495">
      <w:pPr>
        <w:pStyle w:val="TAbodytext"/>
      </w:pPr>
    </w:p>
    <w:p w:rsidR="00852495" w:rsidRPr="00EF244E" w:rsidRDefault="00852495" w:rsidP="00852495">
      <w:pPr>
        <w:pStyle w:val="TAbodytext"/>
      </w:pPr>
    </w:p>
    <w:p w:rsidR="00852495" w:rsidRDefault="00852495" w:rsidP="00852495">
      <w:pPr>
        <w:pStyle w:val="TAsectionheading2"/>
      </w:pPr>
      <w:bookmarkStart w:id="31" w:name="_Toc342984593"/>
      <w:r>
        <w:t>Residential zones - Multi Unit Housing Development Code</w:t>
      </w:r>
      <w:bookmarkEnd w:id="31"/>
    </w:p>
    <w:p w:rsidR="00852495" w:rsidRPr="005E7DC6" w:rsidRDefault="00852495" w:rsidP="00852495">
      <w:pPr>
        <w:pStyle w:val="TAsectionheading3"/>
      </w:pPr>
      <w:r w:rsidRPr="005E7DC6">
        <w:t xml:space="preserve">Changes to </w:t>
      </w:r>
      <w:r>
        <w:t xml:space="preserve">clarify </w:t>
      </w:r>
      <w:r w:rsidRPr="005E7DC6">
        <w:t>plot ratio</w:t>
      </w:r>
      <w:r>
        <w:t xml:space="preserve"> for battleaxe blocks</w:t>
      </w:r>
    </w:p>
    <w:p w:rsidR="00852495" w:rsidRDefault="00852495" w:rsidP="00852495">
      <w:pPr>
        <w:pStyle w:val="TAbodytext"/>
      </w:pPr>
      <w:r>
        <w:t>Rule 8 of the MUHDC currently states:</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0276ED" w:rsidTr="00206D68">
        <w:trPr>
          <w:cantSplit/>
          <w:tblHeader/>
        </w:trPr>
        <w:tc>
          <w:tcPr>
            <w:tcW w:w="2500" w:type="pct"/>
            <w:shd w:val="clear" w:color="auto" w:fill="CCCCCC"/>
          </w:tcPr>
          <w:p w:rsidR="00852495" w:rsidRPr="000276ED" w:rsidRDefault="00852495" w:rsidP="00206D68">
            <w:pPr>
              <w:pStyle w:val="codeHeading"/>
              <w:rPr>
                <w:color w:val="000000"/>
              </w:rPr>
            </w:pPr>
            <w:r w:rsidRPr="000276ED">
              <w:rPr>
                <w:color w:val="000000"/>
              </w:rPr>
              <w:t>Rules</w:t>
            </w:r>
          </w:p>
        </w:tc>
        <w:tc>
          <w:tcPr>
            <w:tcW w:w="2500" w:type="pct"/>
            <w:shd w:val="clear" w:color="auto" w:fill="CCCCCC"/>
          </w:tcPr>
          <w:p w:rsidR="00852495" w:rsidRPr="000276ED" w:rsidRDefault="00852495" w:rsidP="00206D68">
            <w:pPr>
              <w:pStyle w:val="codeHeading"/>
              <w:rPr>
                <w:color w:val="000000"/>
              </w:rPr>
            </w:pPr>
            <w:r w:rsidRPr="000276ED">
              <w:rPr>
                <w:color w:val="000000"/>
              </w:rPr>
              <w:t>Criteria</w:t>
            </w:r>
          </w:p>
        </w:tc>
      </w:tr>
      <w:tr w:rsidR="00852495" w:rsidRPr="00B67BE8" w:rsidTr="00206D68">
        <w:tc>
          <w:tcPr>
            <w:tcW w:w="5000" w:type="pct"/>
            <w:gridSpan w:val="2"/>
            <w:shd w:val="clear" w:color="auto" w:fill="E6E6E6"/>
          </w:tcPr>
          <w:p w:rsidR="00852495" w:rsidRPr="00B67BE8" w:rsidRDefault="00852495" w:rsidP="00206D68">
            <w:pPr>
              <w:pStyle w:val="CodeItem"/>
              <w:numPr>
                <w:ilvl w:val="0"/>
                <w:numId w:val="0"/>
              </w:numPr>
              <w:ind w:left="732" w:hanging="698"/>
              <w:rPr>
                <w:color w:val="000000"/>
              </w:rPr>
            </w:pPr>
            <w:r>
              <w:rPr>
                <w:color w:val="000000"/>
              </w:rPr>
              <w:t>2.4</w:t>
            </w:r>
            <w:r w:rsidRPr="00B67BE8">
              <w:rPr>
                <w:color w:val="000000"/>
              </w:rPr>
              <w:tab/>
            </w:r>
            <w:r>
              <w:rPr>
                <w:color w:val="000000"/>
              </w:rPr>
              <w:t>Plot ratio</w:t>
            </w:r>
          </w:p>
        </w:tc>
      </w:tr>
      <w:tr w:rsidR="00852495" w:rsidRPr="00423F8D" w:rsidTr="00206D68">
        <w:tc>
          <w:tcPr>
            <w:tcW w:w="2500" w:type="pct"/>
            <w:shd w:val="clear" w:color="auto" w:fill="FFFFFF"/>
          </w:tcPr>
          <w:p w:rsidR="00852495" w:rsidRPr="003720C5" w:rsidRDefault="00852495" w:rsidP="00206D68">
            <w:pPr>
              <w:pStyle w:val="CritList"/>
              <w:numPr>
                <w:ilvl w:val="1"/>
                <w:numId w:val="9"/>
              </w:numPr>
              <w:rPr>
                <w:lang w:val="en-AU"/>
              </w:rPr>
            </w:pPr>
            <w:r w:rsidRPr="003720C5">
              <w:rPr>
                <w:lang w:val="en-AU"/>
              </w:rPr>
              <w:t>R8*</w:t>
            </w:r>
          </w:p>
          <w:p w:rsidR="00852495" w:rsidRPr="003720C5" w:rsidRDefault="00852495" w:rsidP="00206D68">
            <w:pPr>
              <w:pStyle w:val="CritList"/>
              <w:numPr>
                <w:ilvl w:val="1"/>
                <w:numId w:val="9"/>
              </w:numPr>
              <w:rPr>
                <w:lang w:val="en-AU"/>
              </w:rPr>
            </w:pPr>
            <w:r w:rsidRPr="003720C5">
              <w:rPr>
                <w:lang w:val="en-AU"/>
              </w:rPr>
              <w:t>For dual occupancy housing, on a standard block, the maximum plot ratio does not exceed the calculation determined by the following formula:</w:t>
            </w:r>
          </w:p>
          <w:p w:rsidR="00852495" w:rsidRPr="003720C5" w:rsidRDefault="00852495" w:rsidP="00206D68">
            <w:pPr>
              <w:pStyle w:val="CritList"/>
              <w:numPr>
                <w:ilvl w:val="1"/>
                <w:numId w:val="9"/>
              </w:numPr>
              <w:rPr>
                <w:lang w:val="en-AU"/>
              </w:rPr>
            </w:pPr>
          </w:p>
          <w:p w:rsidR="00852495" w:rsidRPr="003720C5" w:rsidRDefault="00852495" w:rsidP="00206D68">
            <w:pPr>
              <w:pStyle w:val="CritList"/>
              <w:numPr>
                <w:ilvl w:val="1"/>
                <w:numId w:val="9"/>
              </w:numPr>
              <w:rPr>
                <w:lang w:val="en-AU"/>
              </w:rPr>
            </w:pPr>
            <w:r w:rsidRPr="003720C5">
              <w:rPr>
                <w:lang w:val="en-AU"/>
              </w:rPr>
              <w:t>P = (140/B + 0.15) x 100</w:t>
            </w:r>
          </w:p>
          <w:p w:rsidR="00852495" w:rsidRPr="003720C5" w:rsidRDefault="00852495" w:rsidP="00206D68">
            <w:pPr>
              <w:pStyle w:val="CritList"/>
              <w:numPr>
                <w:ilvl w:val="1"/>
                <w:numId w:val="9"/>
              </w:numPr>
              <w:rPr>
                <w:lang w:val="en-AU"/>
              </w:rPr>
            </w:pPr>
          </w:p>
          <w:p w:rsidR="00852495" w:rsidRPr="003720C5" w:rsidRDefault="00852495" w:rsidP="00206D68">
            <w:pPr>
              <w:pStyle w:val="CritList"/>
              <w:numPr>
                <w:ilvl w:val="1"/>
                <w:numId w:val="9"/>
              </w:numPr>
              <w:rPr>
                <w:lang w:val="en-AU"/>
              </w:rPr>
            </w:pPr>
            <w:r w:rsidRPr="003720C5">
              <w:rPr>
                <w:lang w:val="en-AU"/>
              </w:rPr>
              <w:t>Where:</w:t>
            </w:r>
          </w:p>
          <w:p w:rsidR="00852495" w:rsidRPr="003720C5" w:rsidRDefault="00852495" w:rsidP="00206D68">
            <w:pPr>
              <w:pStyle w:val="CritList"/>
              <w:numPr>
                <w:ilvl w:val="1"/>
                <w:numId w:val="9"/>
              </w:numPr>
              <w:rPr>
                <w:lang w:val="en-AU"/>
              </w:rPr>
            </w:pPr>
            <w:r w:rsidRPr="003720C5">
              <w:rPr>
                <w:lang w:val="en-AU"/>
              </w:rPr>
              <w:t>P is the maximum permissible plot ratio expressed as a percentage</w:t>
            </w:r>
          </w:p>
          <w:p w:rsidR="00852495" w:rsidRPr="003720C5" w:rsidRDefault="00852495" w:rsidP="00206D68">
            <w:pPr>
              <w:pStyle w:val="CritList"/>
              <w:numPr>
                <w:ilvl w:val="1"/>
                <w:numId w:val="9"/>
              </w:numPr>
              <w:rPr>
                <w:lang w:val="en-AU"/>
              </w:rPr>
            </w:pPr>
            <w:r w:rsidRPr="003720C5">
              <w:rPr>
                <w:lang w:val="en-AU"/>
              </w:rPr>
              <w:t>B is the block area in square metres.</w:t>
            </w:r>
          </w:p>
        </w:tc>
        <w:tc>
          <w:tcPr>
            <w:tcW w:w="2500" w:type="pct"/>
            <w:shd w:val="clear" w:color="auto" w:fill="FFFFFF"/>
          </w:tcPr>
          <w:p w:rsidR="00852495" w:rsidRPr="00423F8D" w:rsidRDefault="00852495" w:rsidP="00206D68">
            <w:pPr>
              <w:pStyle w:val="CritList"/>
              <w:numPr>
                <w:ilvl w:val="1"/>
                <w:numId w:val="9"/>
              </w:numPr>
            </w:pPr>
          </w:p>
          <w:p w:rsidR="00852495" w:rsidRDefault="00852495" w:rsidP="00206D68">
            <w:pPr>
              <w:pStyle w:val="CritList"/>
              <w:numPr>
                <w:ilvl w:val="1"/>
                <w:numId w:val="9"/>
              </w:numPr>
            </w:pPr>
            <w:r w:rsidRPr="00423F8D">
              <w:t>This is a mandatory requirement. There is no applicable criterion.</w:t>
            </w:r>
          </w:p>
        </w:tc>
      </w:tr>
    </w:tbl>
    <w:p w:rsidR="00852495" w:rsidRPr="003720C5" w:rsidRDefault="00852495" w:rsidP="00852495">
      <w:pPr>
        <w:pStyle w:val="TAbodytext"/>
        <w:rPr>
          <w:sz w:val="18"/>
          <w:szCs w:val="18"/>
        </w:rPr>
      </w:pPr>
      <w:r w:rsidRPr="003720C5">
        <w:rPr>
          <w:sz w:val="18"/>
          <w:szCs w:val="18"/>
        </w:rPr>
        <w:t>* Note. Where a maximum plot ratio is specified the gross floor area of the development used in the calculation of the plot ratio</w:t>
      </w:r>
      <w:r>
        <w:rPr>
          <w:sz w:val="18"/>
          <w:szCs w:val="18"/>
        </w:rPr>
        <w:t xml:space="preserve"> </w:t>
      </w:r>
      <w:r w:rsidRPr="003720C5">
        <w:rPr>
          <w:sz w:val="18"/>
          <w:szCs w:val="18"/>
        </w:rPr>
        <w:t>shall be taken to be the gross floor area of the buildings plus 18m2 for each roofed open car space or car port provided to meet</w:t>
      </w:r>
      <w:r>
        <w:rPr>
          <w:sz w:val="18"/>
          <w:szCs w:val="18"/>
        </w:rPr>
        <w:t xml:space="preserve"> </w:t>
      </w:r>
      <w:r w:rsidRPr="003720C5">
        <w:rPr>
          <w:sz w:val="18"/>
          <w:szCs w:val="18"/>
        </w:rPr>
        <w:t>Territory requirements for resident car parking (not including basement car parking) and the area of any balcony that is roofed</w:t>
      </w:r>
      <w:r>
        <w:rPr>
          <w:sz w:val="18"/>
          <w:szCs w:val="18"/>
        </w:rPr>
        <w:t xml:space="preserve"> </w:t>
      </w:r>
      <w:r w:rsidRPr="003720C5">
        <w:rPr>
          <w:sz w:val="18"/>
          <w:szCs w:val="18"/>
        </w:rPr>
        <w:t>and substantially enclosed by solid walls.</w:t>
      </w:r>
    </w:p>
    <w:p w:rsidR="00852495" w:rsidRDefault="00852495" w:rsidP="00852495">
      <w:pPr>
        <w:pStyle w:val="TAbodytext"/>
      </w:pPr>
    </w:p>
    <w:p w:rsidR="00852495" w:rsidRDefault="00852495" w:rsidP="00852495">
      <w:pPr>
        <w:pStyle w:val="TAbodytext"/>
      </w:pPr>
      <w:r w:rsidRPr="003720C5">
        <w:t>R</w:t>
      </w:r>
      <w:r>
        <w:t>ule R</w:t>
      </w:r>
      <w:r w:rsidRPr="003720C5">
        <w:t xml:space="preserve">8 contains a formula to calculate permissible plot ratio for dual occupancy developments in RZ1 Suburban Zone where ‘B’ is the </w:t>
      </w:r>
      <w:r w:rsidRPr="003720C5">
        <w:rPr>
          <w:u w:val="single"/>
        </w:rPr>
        <w:t>block area</w:t>
      </w:r>
      <w:r w:rsidRPr="003720C5">
        <w:t xml:space="preserve"> in square metres. </w:t>
      </w:r>
      <w:r>
        <w:t xml:space="preserve"> P</w:t>
      </w:r>
      <w:r w:rsidRPr="003720C5">
        <w:t xml:space="preserve">lot ratio is defined </w:t>
      </w:r>
      <w:r>
        <w:t xml:space="preserve">in the Territory Plan </w:t>
      </w:r>
      <w:r w:rsidRPr="003720C5">
        <w:t xml:space="preserve">as </w:t>
      </w:r>
      <w:r>
        <w:t>“</w:t>
      </w:r>
      <w:r w:rsidRPr="003720C5">
        <w:t xml:space="preserve">the gross floor area in a building divided by the area of the </w:t>
      </w:r>
      <w:r w:rsidRPr="003720C5">
        <w:rPr>
          <w:u w:val="single"/>
        </w:rPr>
        <w:t>site</w:t>
      </w:r>
      <w:r>
        <w:t>”</w:t>
      </w:r>
      <w:r w:rsidRPr="003720C5">
        <w:t xml:space="preserve">. </w:t>
      </w:r>
      <w:r>
        <w:t xml:space="preserve"> </w:t>
      </w:r>
      <w:r w:rsidRPr="003720C5">
        <w:rPr>
          <w:b/>
          <w:bCs/>
        </w:rPr>
        <w:t xml:space="preserve">Site </w:t>
      </w:r>
      <w:r w:rsidRPr="003720C5">
        <w:rPr>
          <w:bCs/>
        </w:rPr>
        <w:t>is defined as</w:t>
      </w:r>
      <w:r>
        <w:rPr>
          <w:b/>
          <w:bCs/>
        </w:rPr>
        <w:t xml:space="preserve"> “...</w:t>
      </w:r>
      <w:r w:rsidRPr="003720C5">
        <w:t xml:space="preserve">a </w:t>
      </w:r>
      <w:r w:rsidRPr="003720C5">
        <w:rPr>
          <w:i/>
          <w:iCs/>
        </w:rPr>
        <w:t>block</w:t>
      </w:r>
      <w:r w:rsidRPr="003720C5">
        <w:t xml:space="preserve">, </w:t>
      </w:r>
      <w:r w:rsidRPr="003720C5">
        <w:rPr>
          <w:i/>
          <w:iCs/>
        </w:rPr>
        <w:t xml:space="preserve">lease </w:t>
      </w:r>
      <w:r w:rsidRPr="003720C5">
        <w:t xml:space="preserve">or other lawful occupation of land, or adjoining </w:t>
      </w:r>
      <w:r w:rsidRPr="003720C5">
        <w:rPr>
          <w:i/>
          <w:iCs/>
        </w:rPr>
        <w:t>blocks</w:t>
      </w:r>
      <w:r w:rsidRPr="003720C5">
        <w:t xml:space="preserve">, </w:t>
      </w:r>
      <w:r w:rsidRPr="003720C5">
        <w:rPr>
          <w:i/>
          <w:iCs/>
        </w:rPr>
        <w:t xml:space="preserve">leases </w:t>
      </w:r>
      <w:r w:rsidRPr="003720C5">
        <w:t>or lawful occupancies</w:t>
      </w:r>
      <w:r>
        <w:t xml:space="preserve"> </w:t>
      </w:r>
      <w:r w:rsidRPr="003720C5">
        <w:t>in the event of these being used for a single undertaking or operation, but excludes the area of any access</w:t>
      </w:r>
      <w:r>
        <w:t xml:space="preserve"> </w:t>
      </w:r>
      <w:r w:rsidRPr="003720C5">
        <w:t>driveway or right-of-way</w:t>
      </w:r>
      <w:r>
        <w:t>”.</w:t>
      </w:r>
    </w:p>
    <w:p w:rsidR="00852495" w:rsidRPr="003720C5" w:rsidRDefault="00852495" w:rsidP="00852495">
      <w:pPr>
        <w:pStyle w:val="TAbodytext"/>
      </w:pPr>
      <w:r>
        <w:t>The block area f</w:t>
      </w:r>
      <w:r w:rsidRPr="003720C5">
        <w:t>or battleaxe block</w:t>
      </w:r>
      <w:r>
        <w:t>s</w:t>
      </w:r>
      <w:r w:rsidRPr="003720C5">
        <w:t xml:space="preserve"> </w:t>
      </w:r>
      <w:r>
        <w:t xml:space="preserve">would be considerably larger than </w:t>
      </w:r>
      <w:r w:rsidRPr="003720C5">
        <w:t xml:space="preserve">the site </w:t>
      </w:r>
      <w:r>
        <w:t xml:space="preserve">area, which </w:t>
      </w:r>
      <w:r w:rsidRPr="003720C5">
        <w:t>exclud</w:t>
      </w:r>
      <w:r>
        <w:t>es</w:t>
      </w:r>
      <w:r w:rsidRPr="003720C5">
        <w:t xml:space="preserve"> the handle of the battleaxe.</w:t>
      </w:r>
      <w:r>
        <w:t xml:space="preserve"> This technical amendment adds</w:t>
      </w:r>
      <w:r w:rsidRPr="00BE1497">
        <w:t xml:space="preserve"> an additional rule for battle axe blocks </w:t>
      </w:r>
      <w:r>
        <w:t xml:space="preserve">to clarify </w:t>
      </w:r>
      <w:r w:rsidRPr="00BE1497">
        <w:t xml:space="preserve">that the driveway would not form part of the calculation of plot ratio.  </w:t>
      </w:r>
    </w:p>
    <w:p w:rsidR="00852495" w:rsidRDefault="00852495" w:rsidP="00852495">
      <w:pPr>
        <w:pStyle w:val="TAbodytext"/>
      </w:pPr>
    </w:p>
    <w:p w:rsidR="00852495" w:rsidRPr="00896CD3" w:rsidRDefault="00852495" w:rsidP="00852495">
      <w:pPr>
        <w:rPr>
          <w:rFonts w:cs="Arial"/>
          <w:b/>
          <w:sz w:val="22"/>
        </w:rPr>
      </w:pPr>
      <w:r w:rsidRPr="00896CD3">
        <w:rPr>
          <w:rFonts w:cs="Arial"/>
          <w:b/>
          <w:sz w:val="22"/>
        </w:rPr>
        <w:t xml:space="preserve">Compliance with the </w:t>
      </w:r>
      <w:r w:rsidRPr="00896CD3">
        <w:rPr>
          <w:rFonts w:cs="Arial"/>
          <w:b/>
          <w:i/>
          <w:sz w:val="22"/>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4"/>
        <w:gridCol w:w="4628"/>
      </w:tblGrid>
      <w:tr w:rsidR="00852495" w:rsidRPr="00896CD3" w:rsidTr="00206D68">
        <w:tc>
          <w:tcPr>
            <w:tcW w:w="4219" w:type="dxa"/>
          </w:tcPr>
          <w:p w:rsidR="00852495" w:rsidRPr="00896CD3" w:rsidRDefault="00852495" w:rsidP="00206D68">
            <w:pPr>
              <w:jc w:val="both"/>
              <w:rPr>
                <w:rFonts w:cs="Arial"/>
                <w:b/>
              </w:rPr>
            </w:pPr>
            <w:r w:rsidRPr="00896CD3">
              <w:rPr>
                <w:rFonts w:cs="Arial"/>
                <w:b/>
                <w:sz w:val="22"/>
              </w:rPr>
              <w:t>Section</w:t>
            </w:r>
          </w:p>
        </w:tc>
        <w:tc>
          <w:tcPr>
            <w:tcW w:w="5023" w:type="dxa"/>
          </w:tcPr>
          <w:p w:rsidR="00852495" w:rsidRPr="00896CD3" w:rsidRDefault="00852495" w:rsidP="00206D68">
            <w:pPr>
              <w:jc w:val="both"/>
              <w:rPr>
                <w:rFonts w:cs="Arial"/>
                <w:b/>
              </w:rPr>
            </w:pPr>
            <w:r w:rsidRPr="00896CD3">
              <w:rPr>
                <w:rFonts w:cs="Arial"/>
                <w:b/>
                <w:sz w:val="22"/>
              </w:rPr>
              <w:t>Statement</w:t>
            </w:r>
          </w:p>
        </w:tc>
      </w:tr>
      <w:tr w:rsidR="00852495" w:rsidRPr="00896CD3" w:rsidTr="00206D68">
        <w:tblPrEx>
          <w:tblLook w:val="01E0" w:firstRow="1" w:lastRow="1" w:firstColumn="1" w:lastColumn="1" w:noHBand="0" w:noVBand="0"/>
        </w:tblPrEx>
        <w:tc>
          <w:tcPr>
            <w:tcW w:w="4219" w:type="dxa"/>
          </w:tcPr>
          <w:p w:rsidR="00852495" w:rsidRPr="00896CD3" w:rsidRDefault="00852495" w:rsidP="00206D68">
            <w:pPr>
              <w:rPr>
                <w:rFonts w:cs="Arial"/>
              </w:rPr>
            </w:pPr>
            <w:r w:rsidRPr="00896CD3">
              <w:rPr>
                <w:rFonts w:cs="Arial"/>
                <w:sz w:val="22"/>
                <w:szCs w:val="22"/>
              </w:rPr>
              <w:t>s87(g) a variation to clarify the language in the territory plan if it does not change the substance of the plan.</w:t>
            </w:r>
          </w:p>
        </w:tc>
        <w:tc>
          <w:tcPr>
            <w:tcW w:w="5023" w:type="dxa"/>
          </w:tcPr>
          <w:p w:rsidR="00852495" w:rsidRPr="00896CD3" w:rsidRDefault="00852495" w:rsidP="00206D68">
            <w:pPr>
              <w:rPr>
                <w:rFonts w:cs="Arial"/>
              </w:rPr>
            </w:pPr>
            <w:r w:rsidRPr="00896CD3">
              <w:rPr>
                <w:rFonts w:cs="Arial"/>
                <w:sz w:val="22"/>
                <w:szCs w:val="22"/>
              </w:rPr>
              <w:t>Compliant. This ame</w:t>
            </w:r>
            <w:r>
              <w:rPr>
                <w:rFonts w:cs="Arial"/>
                <w:sz w:val="22"/>
                <w:szCs w:val="22"/>
              </w:rPr>
              <w:t>ndment clarifies the plot ratio formula</w:t>
            </w:r>
            <w:r w:rsidRPr="00896CD3">
              <w:rPr>
                <w:rFonts w:cs="Arial"/>
                <w:sz w:val="22"/>
                <w:szCs w:val="22"/>
              </w:rPr>
              <w:t>, without changing their substance.</w:t>
            </w:r>
          </w:p>
        </w:tc>
      </w:tr>
    </w:tbl>
    <w:p w:rsidR="00852495" w:rsidRDefault="00852495" w:rsidP="00852495">
      <w:pPr>
        <w:pStyle w:val="TAbodytext"/>
        <w:rPr>
          <w:b/>
          <w:bCs/>
        </w:rPr>
      </w:pPr>
    </w:p>
    <w:p w:rsidR="00852495" w:rsidRDefault="00852495" w:rsidP="00852495">
      <w:pPr>
        <w:pStyle w:val="TAbodytext"/>
        <w:rPr>
          <w:b/>
          <w:bCs/>
        </w:rPr>
      </w:pPr>
    </w:p>
    <w:p w:rsidR="00852495" w:rsidRPr="005E7DC6" w:rsidRDefault="00852495" w:rsidP="00852495">
      <w:pPr>
        <w:pStyle w:val="TAsectionheading3"/>
      </w:pPr>
      <w:r>
        <w:t>Plot ratios applying to standard blocks</w:t>
      </w:r>
    </w:p>
    <w:p w:rsidR="00852495" w:rsidRDefault="00852495" w:rsidP="00852495">
      <w:pPr>
        <w:pStyle w:val="TAbodytext"/>
      </w:pPr>
      <w:r>
        <w:t>R258 of the MUHDC currently states:</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0276ED" w:rsidTr="00206D68">
        <w:trPr>
          <w:cantSplit/>
          <w:tblHeader/>
        </w:trPr>
        <w:tc>
          <w:tcPr>
            <w:tcW w:w="2500" w:type="pct"/>
            <w:shd w:val="clear" w:color="auto" w:fill="CCCCCC"/>
          </w:tcPr>
          <w:p w:rsidR="00852495" w:rsidRPr="000276ED" w:rsidRDefault="00852495" w:rsidP="00206D68">
            <w:pPr>
              <w:pStyle w:val="codeHeading"/>
              <w:rPr>
                <w:color w:val="000000"/>
              </w:rPr>
            </w:pPr>
            <w:r w:rsidRPr="000276ED">
              <w:rPr>
                <w:color w:val="000000"/>
              </w:rPr>
              <w:t>Rules</w:t>
            </w:r>
          </w:p>
        </w:tc>
        <w:tc>
          <w:tcPr>
            <w:tcW w:w="2500" w:type="pct"/>
            <w:shd w:val="clear" w:color="auto" w:fill="CCCCCC"/>
          </w:tcPr>
          <w:p w:rsidR="00852495" w:rsidRPr="000276ED" w:rsidRDefault="00852495" w:rsidP="00206D68">
            <w:pPr>
              <w:pStyle w:val="codeHeading"/>
              <w:rPr>
                <w:color w:val="000000"/>
              </w:rPr>
            </w:pPr>
            <w:r w:rsidRPr="000276ED">
              <w:rPr>
                <w:color w:val="000000"/>
              </w:rPr>
              <w:t>Criteria</w:t>
            </w:r>
          </w:p>
        </w:tc>
      </w:tr>
      <w:tr w:rsidR="00852495" w:rsidRPr="00B67BE8" w:rsidTr="00206D68">
        <w:tc>
          <w:tcPr>
            <w:tcW w:w="5000" w:type="pct"/>
            <w:gridSpan w:val="2"/>
            <w:shd w:val="clear" w:color="auto" w:fill="E6E6E6"/>
          </w:tcPr>
          <w:p w:rsidR="00852495" w:rsidRPr="00B67BE8" w:rsidRDefault="00852495" w:rsidP="00206D68">
            <w:pPr>
              <w:pStyle w:val="CodeItem"/>
              <w:numPr>
                <w:ilvl w:val="0"/>
                <w:numId w:val="0"/>
              </w:numPr>
              <w:ind w:left="732" w:hanging="698"/>
              <w:rPr>
                <w:color w:val="000000"/>
              </w:rPr>
            </w:pPr>
            <w:r>
              <w:rPr>
                <w:color w:val="000000"/>
              </w:rPr>
              <w:t>1.5</w:t>
            </w:r>
            <w:r w:rsidRPr="00B67BE8">
              <w:rPr>
                <w:color w:val="000000"/>
              </w:rPr>
              <w:tab/>
            </w:r>
            <w:r w:rsidRPr="005E7DC6">
              <w:rPr>
                <w:color w:val="000000"/>
              </w:rPr>
              <w:t>Boarding House, Child Care Centre, Community Activity Centre and Residential Care</w:t>
            </w:r>
            <w:r>
              <w:rPr>
                <w:color w:val="000000"/>
              </w:rPr>
              <w:t xml:space="preserve"> Accommodation</w:t>
            </w:r>
          </w:p>
        </w:tc>
      </w:tr>
      <w:tr w:rsidR="00852495" w:rsidRPr="00423F8D" w:rsidTr="00206D68">
        <w:tc>
          <w:tcPr>
            <w:tcW w:w="2500" w:type="pct"/>
            <w:shd w:val="clear" w:color="auto" w:fill="FFFFFF"/>
          </w:tcPr>
          <w:p w:rsidR="00852495" w:rsidRPr="005E7DC6" w:rsidRDefault="00852495" w:rsidP="00206D68">
            <w:pPr>
              <w:pStyle w:val="CritList"/>
              <w:numPr>
                <w:ilvl w:val="1"/>
                <w:numId w:val="9"/>
              </w:numPr>
              <w:rPr>
                <w:lang w:val="en-AU"/>
              </w:rPr>
            </w:pPr>
            <w:r w:rsidRPr="005E7DC6">
              <w:rPr>
                <w:lang w:val="en-AU"/>
              </w:rPr>
              <w:t>R258</w:t>
            </w:r>
          </w:p>
          <w:p w:rsidR="00852495" w:rsidRDefault="00852495" w:rsidP="00206D68">
            <w:pPr>
              <w:pStyle w:val="CritList"/>
              <w:numPr>
                <w:ilvl w:val="1"/>
                <w:numId w:val="9"/>
              </w:numPr>
              <w:rPr>
                <w:lang w:val="en-AU"/>
              </w:rPr>
            </w:pPr>
          </w:p>
          <w:p w:rsidR="00852495" w:rsidRPr="00CD10D2" w:rsidRDefault="00852495" w:rsidP="00206D68">
            <w:pPr>
              <w:pStyle w:val="CritList"/>
              <w:numPr>
                <w:ilvl w:val="1"/>
                <w:numId w:val="9"/>
              </w:numPr>
              <w:rPr>
                <w:lang w:val="en-AU"/>
              </w:rPr>
            </w:pPr>
            <w:r w:rsidRPr="005E7DC6">
              <w:rPr>
                <w:lang w:val="en-AU"/>
              </w:rPr>
              <w:t>T</w:t>
            </w:r>
            <w:r w:rsidRPr="00CD10D2">
              <w:rPr>
                <w:lang w:val="en-AU"/>
              </w:rPr>
              <w:t>hese uses are permitted only where:</w:t>
            </w:r>
          </w:p>
          <w:p w:rsidR="00852495" w:rsidRPr="005E7DC6" w:rsidRDefault="00852495" w:rsidP="00206D68">
            <w:pPr>
              <w:pStyle w:val="CritList"/>
              <w:numPr>
                <w:ilvl w:val="1"/>
                <w:numId w:val="9"/>
              </w:numPr>
              <w:rPr>
                <w:lang w:val="en-AU"/>
              </w:rPr>
            </w:pPr>
          </w:p>
          <w:p w:rsidR="00852495" w:rsidRPr="005E7DC6" w:rsidRDefault="00852495" w:rsidP="00206D68">
            <w:pPr>
              <w:pStyle w:val="CritList"/>
              <w:numPr>
                <w:ilvl w:val="1"/>
                <w:numId w:val="9"/>
              </w:numPr>
              <w:rPr>
                <w:lang w:val="en-AU"/>
              </w:rPr>
            </w:pPr>
            <w:r w:rsidRPr="005E7DC6">
              <w:rPr>
                <w:lang w:val="en-AU"/>
              </w:rPr>
              <w:t>a)    there is a maximum of 1 of these uses per section</w:t>
            </w:r>
          </w:p>
          <w:p w:rsidR="00852495" w:rsidRPr="005E7DC6" w:rsidRDefault="00852495" w:rsidP="00206D68">
            <w:pPr>
              <w:pStyle w:val="CritList"/>
              <w:numPr>
                <w:ilvl w:val="1"/>
                <w:numId w:val="9"/>
              </w:numPr>
              <w:rPr>
                <w:lang w:val="en-AU"/>
              </w:rPr>
            </w:pPr>
            <w:r w:rsidRPr="005E7DC6">
              <w:rPr>
                <w:lang w:val="en-AU"/>
              </w:rPr>
              <w:t>b)    there is a maximum plot ratio of 35%</w:t>
            </w:r>
          </w:p>
          <w:p w:rsidR="00852495" w:rsidRPr="005E7DC6" w:rsidRDefault="00852495" w:rsidP="00206D68">
            <w:pPr>
              <w:pStyle w:val="CritList"/>
              <w:numPr>
                <w:ilvl w:val="1"/>
                <w:numId w:val="9"/>
              </w:numPr>
              <w:rPr>
                <w:lang w:val="en-AU"/>
              </w:rPr>
            </w:pPr>
          </w:p>
          <w:p w:rsidR="00852495" w:rsidRPr="005E7DC6" w:rsidRDefault="00852495" w:rsidP="00206D68">
            <w:pPr>
              <w:pStyle w:val="CritList"/>
              <w:numPr>
                <w:ilvl w:val="1"/>
                <w:numId w:val="9"/>
              </w:numPr>
              <w:rPr>
                <w:lang w:val="en-AU"/>
              </w:rPr>
            </w:pPr>
            <w:r w:rsidRPr="005E7DC6">
              <w:rPr>
                <w:u w:val="single"/>
                <w:lang w:val="en-AU"/>
              </w:rPr>
              <w:t>Exception</w:t>
            </w:r>
            <w:r w:rsidRPr="005E7DC6">
              <w:rPr>
                <w:lang w:val="en-AU"/>
              </w:rPr>
              <w:t>: These rules are not applicable to childcare centres in Belconnen, Section 55, Block</w:t>
            </w:r>
            <w:r>
              <w:rPr>
                <w:lang w:val="en-AU"/>
              </w:rPr>
              <w:t xml:space="preserve"> </w:t>
            </w:r>
            <w:r w:rsidRPr="005E7DC6">
              <w:rPr>
                <w:lang w:val="en-AU"/>
              </w:rPr>
              <w:t>37, Section 66, Section 67, Block 3, and part</w:t>
            </w:r>
            <w:r>
              <w:rPr>
                <w:lang w:val="en-AU"/>
              </w:rPr>
              <w:t xml:space="preserve"> </w:t>
            </w:r>
            <w:r w:rsidRPr="005E7DC6">
              <w:rPr>
                <w:lang w:val="en-AU"/>
              </w:rPr>
              <w:t>Block 2, and Section 88, part Block 1.</w:t>
            </w:r>
          </w:p>
        </w:tc>
        <w:tc>
          <w:tcPr>
            <w:tcW w:w="2500" w:type="pct"/>
            <w:shd w:val="clear" w:color="auto" w:fill="FFFFFF"/>
          </w:tcPr>
          <w:p w:rsidR="00852495" w:rsidRPr="005E7DC6" w:rsidRDefault="00852495" w:rsidP="00206D68">
            <w:pPr>
              <w:pStyle w:val="CritList"/>
              <w:numPr>
                <w:ilvl w:val="1"/>
                <w:numId w:val="9"/>
              </w:numPr>
              <w:rPr>
                <w:lang w:val="en-AU"/>
              </w:rPr>
            </w:pPr>
            <w:r w:rsidRPr="005E7DC6">
              <w:rPr>
                <w:lang w:val="en-AU"/>
              </w:rPr>
              <w:t>C258</w:t>
            </w:r>
          </w:p>
          <w:p w:rsidR="00852495" w:rsidRPr="005E7DC6" w:rsidRDefault="00852495" w:rsidP="00206D68">
            <w:pPr>
              <w:pStyle w:val="CritList"/>
              <w:numPr>
                <w:ilvl w:val="1"/>
                <w:numId w:val="9"/>
              </w:numPr>
              <w:rPr>
                <w:lang w:val="en-AU"/>
              </w:rPr>
            </w:pPr>
            <w:r w:rsidRPr="005E7DC6">
              <w:rPr>
                <w:lang w:val="en-AU"/>
              </w:rPr>
              <w:t>To protect the amenity of the areas by restricting the agglomeration of non residential activities and to ensure that the development is of a compatible scale with surrounding residential development.</w:t>
            </w:r>
          </w:p>
          <w:p w:rsidR="00852495" w:rsidRDefault="00852495" w:rsidP="00206D68">
            <w:pPr>
              <w:pStyle w:val="CritList"/>
              <w:numPr>
                <w:ilvl w:val="1"/>
                <w:numId w:val="9"/>
              </w:numPr>
            </w:pPr>
          </w:p>
        </w:tc>
      </w:tr>
    </w:tbl>
    <w:p w:rsidR="00852495" w:rsidRDefault="00852495" w:rsidP="00852495">
      <w:pPr>
        <w:pStyle w:val="TAbodytext"/>
      </w:pPr>
    </w:p>
    <w:p w:rsidR="00852495" w:rsidRDefault="00852495" w:rsidP="00852495">
      <w:pPr>
        <w:pStyle w:val="TAbodytext"/>
      </w:pPr>
      <w:r>
        <w:t xml:space="preserve">The technical amendment changes R258 by clarifying plot </w:t>
      </w:r>
      <w:r w:rsidRPr="006B7CC9">
        <w:t xml:space="preserve">ratio restriction </w:t>
      </w:r>
      <w:r>
        <w:t>a</w:t>
      </w:r>
      <w:r w:rsidRPr="006B7CC9">
        <w:t xml:space="preserve">pplies to standard blocks only. </w:t>
      </w:r>
      <w:r>
        <w:t xml:space="preserve">This is consistent with the specification for a standard block found in Part D, section 1.6 for Supportive Housing. </w:t>
      </w:r>
    </w:p>
    <w:p w:rsidR="00852495" w:rsidRDefault="00852495" w:rsidP="00852495">
      <w:pPr>
        <w:pStyle w:val="TAbodytext"/>
      </w:pPr>
    </w:p>
    <w:p w:rsidR="00852495" w:rsidRDefault="00852495" w:rsidP="00852495">
      <w:pPr>
        <w:pStyle w:val="TAbodytext"/>
      </w:pPr>
    </w:p>
    <w:p w:rsidR="00852495" w:rsidRPr="00896CD3" w:rsidRDefault="00852495" w:rsidP="00852495">
      <w:pPr>
        <w:rPr>
          <w:rFonts w:cs="Arial"/>
          <w:b/>
          <w:sz w:val="22"/>
        </w:rPr>
      </w:pPr>
      <w:r w:rsidRPr="00896CD3">
        <w:rPr>
          <w:rFonts w:cs="Arial"/>
          <w:b/>
          <w:sz w:val="22"/>
        </w:rPr>
        <w:t xml:space="preserve">Compliance with the </w:t>
      </w:r>
      <w:r w:rsidRPr="00896CD3">
        <w:rPr>
          <w:rFonts w:cs="Arial"/>
          <w:b/>
          <w:i/>
          <w:sz w:val="22"/>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4"/>
        <w:gridCol w:w="4628"/>
      </w:tblGrid>
      <w:tr w:rsidR="00852495" w:rsidRPr="00896CD3" w:rsidTr="00206D68">
        <w:tc>
          <w:tcPr>
            <w:tcW w:w="4219" w:type="dxa"/>
          </w:tcPr>
          <w:p w:rsidR="00852495" w:rsidRPr="00896CD3" w:rsidRDefault="00852495" w:rsidP="00206D68">
            <w:pPr>
              <w:jc w:val="both"/>
              <w:rPr>
                <w:rFonts w:cs="Arial"/>
                <w:b/>
              </w:rPr>
            </w:pPr>
            <w:r w:rsidRPr="00896CD3">
              <w:rPr>
                <w:rFonts w:cs="Arial"/>
                <w:b/>
                <w:sz w:val="22"/>
              </w:rPr>
              <w:t>Section</w:t>
            </w:r>
          </w:p>
        </w:tc>
        <w:tc>
          <w:tcPr>
            <w:tcW w:w="5023" w:type="dxa"/>
          </w:tcPr>
          <w:p w:rsidR="00852495" w:rsidRPr="00896CD3" w:rsidRDefault="00852495" w:rsidP="00206D68">
            <w:pPr>
              <w:jc w:val="both"/>
              <w:rPr>
                <w:rFonts w:cs="Arial"/>
                <w:b/>
              </w:rPr>
            </w:pPr>
            <w:r w:rsidRPr="00896CD3">
              <w:rPr>
                <w:rFonts w:cs="Arial"/>
                <w:b/>
                <w:sz w:val="22"/>
              </w:rPr>
              <w:t>Statement</w:t>
            </w:r>
          </w:p>
        </w:tc>
      </w:tr>
      <w:tr w:rsidR="00852495" w:rsidRPr="00896CD3" w:rsidTr="00206D68">
        <w:tblPrEx>
          <w:tblLook w:val="01E0" w:firstRow="1" w:lastRow="1" w:firstColumn="1" w:lastColumn="1" w:noHBand="0" w:noVBand="0"/>
        </w:tblPrEx>
        <w:tc>
          <w:tcPr>
            <w:tcW w:w="4219" w:type="dxa"/>
          </w:tcPr>
          <w:p w:rsidR="00852495" w:rsidRPr="00896CD3" w:rsidRDefault="00852495" w:rsidP="00206D68">
            <w:pPr>
              <w:rPr>
                <w:rFonts w:cs="Arial"/>
              </w:rPr>
            </w:pPr>
            <w:r w:rsidRPr="00896CD3">
              <w:rPr>
                <w:rFonts w:cs="Arial"/>
                <w:sz w:val="22"/>
                <w:szCs w:val="22"/>
              </w:rPr>
              <w:t>s87(g) a variation to clarify the language in the territory plan if it does not change the substance of the plan.</w:t>
            </w:r>
          </w:p>
        </w:tc>
        <w:tc>
          <w:tcPr>
            <w:tcW w:w="5023" w:type="dxa"/>
          </w:tcPr>
          <w:p w:rsidR="00852495" w:rsidRPr="00896CD3" w:rsidRDefault="00852495" w:rsidP="00206D68">
            <w:pPr>
              <w:rPr>
                <w:rFonts w:cs="Arial"/>
              </w:rPr>
            </w:pPr>
            <w:r w:rsidRPr="00896CD3">
              <w:rPr>
                <w:rFonts w:cs="Arial"/>
                <w:sz w:val="22"/>
                <w:szCs w:val="22"/>
              </w:rPr>
              <w:t>Compliant. This ame</w:t>
            </w:r>
            <w:r>
              <w:rPr>
                <w:rFonts w:cs="Arial"/>
                <w:sz w:val="22"/>
                <w:szCs w:val="22"/>
              </w:rPr>
              <w:t>ndment clarifies</w:t>
            </w:r>
            <w:r w:rsidRPr="006B7CC9">
              <w:t xml:space="preserve"> </w:t>
            </w:r>
            <w:r w:rsidRPr="006B7CC9">
              <w:rPr>
                <w:rFonts w:cs="Arial"/>
                <w:sz w:val="22"/>
                <w:szCs w:val="22"/>
              </w:rPr>
              <w:t>plot ratio restriction applies to standard blocks only</w:t>
            </w:r>
            <w:r w:rsidRPr="00896CD3">
              <w:rPr>
                <w:rFonts w:cs="Arial"/>
                <w:sz w:val="22"/>
                <w:szCs w:val="22"/>
              </w:rPr>
              <w:t>, without changing their substance.</w:t>
            </w:r>
          </w:p>
        </w:tc>
      </w:tr>
    </w:tbl>
    <w:p w:rsidR="00852495" w:rsidRDefault="00852495" w:rsidP="00852495">
      <w:pPr>
        <w:pStyle w:val="TAbodytext"/>
      </w:pPr>
    </w:p>
    <w:p w:rsidR="00852495" w:rsidRDefault="00852495" w:rsidP="00852495">
      <w:pPr>
        <w:pStyle w:val="TAbodytext"/>
      </w:pPr>
    </w:p>
    <w:p w:rsidR="00852495" w:rsidRPr="006B7CC9" w:rsidRDefault="00852495" w:rsidP="00852495">
      <w:pPr>
        <w:pStyle w:val="TAsectionheading3"/>
      </w:pPr>
      <w:r w:rsidRPr="006B7CC9">
        <w:t>Australian Standard AS4299 – Adaptable Housing</w:t>
      </w:r>
    </w:p>
    <w:p w:rsidR="00852495" w:rsidRDefault="00852495" w:rsidP="00852495">
      <w:pPr>
        <w:pStyle w:val="TAbodytext"/>
      </w:pPr>
      <w:r>
        <w:t>R260 of the MUHDC currently states:</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0276ED" w:rsidTr="00206D68">
        <w:trPr>
          <w:cantSplit/>
          <w:tblHeader/>
        </w:trPr>
        <w:tc>
          <w:tcPr>
            <w:tcW w:w="2500" w:type="pct"/>
            <w:shd w:val="clear" w:color="auto" w:fill="CCCCCC"/>
          </w:tcPr>
          <w:p w:rsidR="00852495" w:rsidRPr="000276ED" w:rsidRDefault="00852495" w:rsidP="00206D68">
            <w:pPr>
              <w:pStyle w:val="codeHeading"/>
              <w:rPr>
                <w:color w:val="000000"/>
              </w:rPr>
            </w:pPr>
            <w:r w:rsidRPr="000276ED">
              <w:rPr>
                <w:color w:val="000000"/>
              </w:rPr>
              <w:t>Rules</w:t>
            </w:r>
          </w:p>
        </w:tc>
        <w:tc>
          <w:tcPr>
            <w:tcW w:w="2500" w:type="pct"/>
            <w:shd w:val="clear" w:color="auto" w:fill="CCCCCC"/>
          </w:tcPr>
          <w:p w:rsidR="00852495" w:rsidRPr="000276ED" w:rsidRDefault="00852495" w:rsidP="00206D68">
            <w:pPr>
              <w:pStyle w:val="codeHeading"/>
              <w:rPr>
                <w:color w:val="000000"/>
              </w:rPr>
            </w:pPr>
            <w:r w:rsidRPr="000276ED">
              <w:rPr>
                <w:color w:val="000000"/>
              </w:rPr>
              <w:t>Criteria</w:t>
            </w:r>
          </w:p>
        </w:tc>
      </w:tr>
      <w:tr w:rsidR="00852495" w:rsidRPr="00B67BE8" w:rsidTr="00206D68">
        <w:tc>
          <w:tcPr>
            <w:tcW w:w="5000" w:type="pct"/>
            <w:gridSpan w:val="2"/>
            <w:shd w:val="clear" w:color="auto" w:fill="E6E6E6"/>
          </w:tcPr>
          <w:p w:rsidR="00852495" w:rsidRPr="00B67BE8" w:rsidRDefault="00852495" w:rsidP="00206D68">
            <w:pPr>
              <w:pStyle w:val="CodeItem"/>
              <w:numPr>
                <w:ilvl w:val="0"/>
                <w:numId w:val="0"/>
              </w:numPr>
              <w:ind w:left="732" w:hanging="698"/>
              <w:rPr>
                <w:color w:val="000000"/>
              </w:rPr>
            </w:pPr>
            <w:r>
              <w:rPr>
                <w:color w:val="000000"/>
              </w:rPr>
              <w:t>1.6</w:t>
            </w:r>
            <w:r w:rsidRPr="00B67BE8">
              <w:rPr>
                <w:color w:val="000000"/>
              </w:rPr>
              <w:tab/>
            </w:r>
            <w:r>
              <w:rPr>
                <w:color w:val="000000"/>
              </w:rPr>
              <w:t>Supportive Housing</w:t>
            </w:r>
          </w:p>
        </w:tc>
      </w:tr>
      <w:tr w:rsidR="00852495" w:rsidRPr="00423F8D" w:rsidTr="00206D68">
        <w:tc>
          <w:tcPr>
            <w:tcW w:w="2500" w:type="pct"/>
            <w:shd w:val="clear" w:color="auto" w:fill="FFFFFF"/>
          </w:tcPr>
          <w:p w:rsidR="00852495" w:rsidRPr="00A7093C" w:rsidRDefault="00852495" w:rsidP="00206D68">
            <w:pPr>
              <w:pStyle w:val="CritList"/>
              <w:numPr>
                <w:ilvl w:val="1"/>
                <w:numId w:val="9"/>
              </w:numPr>
            </w:pPr>
            <w:r w:rsidRPr="00A7093C">
              <w:t>R260</w:t>
            </w:r>
          </w:p>
          <w:p w:rsidR="00852495" w:rsidRPr="00A7093C" w:rsidRDefault="00852495" w:rsidP="00206D68">
            <w:pPr>
              <w:pStyle w:val="CritList"/>
              <w:numPr>
                <w:ilvl w:val="1"/>
                <w:numId w:val="9"/>
              </w:numPr>
            </w:pPr>
            <w:r w:rsidRPr="00A7093C">
              <w:t>All dwellings for the purpose of supportive housing are designed to meet the relevant Australian Standard for adaptable housing and any relevant considerations in the</w:t>
            </w:r>
            <w:r>
              <w:t xml:space="preserve"> </w:t>
            </w:r>
            <w:r w:rsidRPr="00A7093C">
              <w:t>Access and</w:t>
            </w:r>
            <w:r>
              <w:t xml:space="preserve"> </w:t>
            </w:r>
            <w:r w:rsidRPr="00A7093C">
              <w:t>Mobility General Code</w:t>
            </w:r>
            <w:r>
              <w:t>.</w:t>
            </w:r>
          </w:p>
        </w:tc>
        <w:tc>
          <w:tcPr>
            <w:tcW w:w="2500" w:type="pct"/>
            <w:shd w:val="clear" w:color="auto" w:fill="FFFFFF"/>
          </w:tcPr>
          <w:p w:rsidR="00852495" w:rsidRPr="00423F8D" w:rsidRDefault="00852495" w:rsidP="00206D68">
            <w:pPr>
              <w:pStyle w:val="CritList"/>
              <w:numPr>
                <w:ilvl w:val="1"/>
                <w:numId w:val="9"/>
              </w:numPr>
            </w:pPr>
          </w:p>
          <w:p w:rsidR="00852495" w:rsidRDefault="00852495" w:rsidP="00206D68">
            <w:pPr>
              <w:pStyle w:val="CritList"/>
              <w:numPr>
                <w:ilvl w:val="1"/>
                <w:numId w:val="9"/>
              </w:numPr>
            </w:pPr>
            <w:r w:rsidRPr="00423F8D">
              <w:t>This is a mandatory requirement. There is no applicable criterion.</w:t>
            </w:r>
          </w:p>
        </w:tc>
      </w:tr>
    </w:tbl>
    <w:p w:rsidR="00852495" w:rsidRDefault="00852495" w:rsidP="00852495">
      <w:pPr>
        <w:pStyle w:val="TAbodytext"/>
      </w:pPr>
    </w:p>
    <w:p w:rsidR="00852495" w:rsidRDefault="00852495" w:rsidP="00852495">
      <w:pPr>
        <w:pStyle w:val="TAbodytext"/>
      </w:pPr>
      <w:r>
        <w:t>R</w:t>
      </w:r>
      <w:r w:rsidRPr="00283104">
        <w:t xml:space="preserve">260 </w:t>
      </w:r>
      <w:r>
        <w:t xml:space="preserve">of the MUHDC, Part D </w:t>
      </w:r>
      <w:r w:rsidRPr="00283104">
        <w:t xml:space="preserve">refers to </w:t>
      </w:r>
      <w:r w:rsidRPr="00283104">
        <w:rPr>
          <w:i/>
          <w:iCs/>
        </w:rPr>
        <w:t>Australian Standard AS4299 – Adaptable</w:t>
      </w:r>
      <w:r>
        <w:rPr>
          <w:i/>
          <w:iCs/>
        </w:rPr>
        <w:t xml:space="preserve"> </w:t>
      </w:r>
      <w:r w:rsidRPr="00283104">
        <w:rPr>
          <w:i/>
          <w:iCs/>
        </w:rPr>
        <w:t>Housing</w:t>
      </w:r>
      <w:r w:rsidRPr="00283104">
        <w:t xml:space="preserve">, which is </w:t>
      </w:r>
      <w:r>
        <w:t xml:space="preserve">a </w:t>
      </w:r>
      <w:r w:rsidRPr="00283104">
        <w:t>broad</w:t>
      </w:r>
      <w:r>
        <w:t xml:space="preserve"> reference</w:t>
      </w:r>
      <w:r w:rsidRPr="00283104">
        <w:t xml:space="preserve">.  It should </w:t>
      </w:r>
      <w:r>
        <w:t xml:space="preserve">refer specifically to </w:t>
      </w:r>
      <w:r w:rsidRPr="00283104">
        <w:t>Class C of Australian Standard AS4299 – Adaptable Housing</w:t>
      </w:r>
      <w:r>
        <w:t>,</w:t>
      </w:r>
      <w:r w:rsidRPr="00283104">
        <w:t xml:space="preserve"> similar to </w:t>
      </w:r>
      <w:r>
        <w:t xml:space="preserve">the </w:t>
      </w:r>
      <w:r w:rsidRPr="00283104">
        <w:t>Community Facility Zone Development Code</w:t>
      </w:r>
      <w:r>
        <w:t>.</w:t>
      </w:r>
      <w:r w:rsidRPr="00283104">
        <w:t xml:space="preserve"> </w:t>
      </w:r>
      <w:r>
        <w:t>This technical amendment inserts a reference to ‘Class C’ into R260.</w:t>
      </w:r>
    </w:p>
    <w:p w:rsidR="00852495" w:rsidRDefault="00852495" w:rsidP="00852495">
      <w:pPr>
        <w:pStyle w:val="TAbodytext"/>
      </w:pPr>
    </w:p>
    <w:p w:rsidR="00852495" w:rsidRPr="00896CD3" w:rsidRDefault="00852495" w:rsidP="00852495">
      <w:pPr>
        <w:rPr>
          <w:rFonts w:cs="Arial"/>
          <w:b/>
          <w:sz w:val="22"/>
        </w:rPr>
      </w:pPr>
      <w:r w:rsidRPr="00896CD3">
        <w:rPr>
          <w:rFonts w:cs="Arial"/>
          <w:b/>
          <w:sz w:val="22"/>
        </w:rPr>
        <w:t xml:space="preserve">Compliance with the </w:t>
      </w:r>
      <w:r w:rsidRPr="00896CD3">
        <w:rPr>
          <w:rFonts w:cs="Arial"/>
          <w:b/>
          <w:i/>
          <w:sz w:val="22"/>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4"/>
        <w:gridCol w:w="4628"/>
      </w:tblGrid>
      <w:tr w:rsidR="00852495" w:rsidRPr="00896CD3" w:rsidTr="00206D68">
        <w:tc>
          <w:tcPr>
            <w:tcW w:w="4219" w:type="dxa"/>
          </w:tcPr>
          <w:p w:rsidR="00852495" w:rsidRPr="00896CD3" w:rsidRDefault="00852495" w:rsidP="00206D68">
            <w:pPr>
              <w:jc w:val="both"/>
              <w:rPr>
                <w:rFonts w:cs="Arial"/>
                <w:b/>
              </w:rPr>
            </w:pPr>
            <w:r w:rsidRPr="00896CD3">
              <w:rPr>
                <w:rFonts w:cs="Arial"/>
                <w:b/>
                <w:sz w:val="22"/>
              </w:rPr>
              <w:t>Section</w:t>
            </w:r>
          </w:p>
        </w:tc>
        <w:tc>
          <w:tcPr>
            <w:tcW w:w="5023" w:type="dxa"/>
          </w:tcPr>
          <w:p w:rsidR="00852495" w:rsidRPr="00896CD3" w:rsidRDefault="00852495" w:rsidP="00206D68">
            <w:pPr>
              <w:jc w:val="both"/>
              <w:rPr>
                <w:rFonts w:cs="Arial"/>
                <w:b/>
              </w:rPr>
            </w:pPr>
            <w:r w:rsidRPr="00896CD3">
              <w:rPr>
                <w:rFonts w:cs="Arial"/>
                <w:b/>
                <w:sz w:val="22"/>
              </w:rPr>
              <w:t>Statement</w:t>
            </w:r>
          </w:p>
        </w:tc>
      </w:tr>
      <w:tr w:rsidR="00852495" w:rsidRPr="00896CD3" w:rsidTr="00206D68">
        <w:tblPrEx>
          <w:tblLook w:val="01E0" w:firstRow="1" w:lastRow="1" w:firstColumn="1" w:lastColumn="1" w:noHBand="0" w:noVBand="0"/>
        </w:tblPrEx>
        <w:tc>
          <w:tcPr>
            <w:tcW w:w="4219" w:type="dxa"/>
          </w:tcPr>
          <w:p w:rsidR="00852495" w:rsidRPr="00896CD3" w:rsidRDefault="00852495" w:rsidP="00206D68">
            <w:pPr>
              <w:rPr>
                <w:rFonts w:cs="Arial"/>
              </w:rPr>
            </w:pPr>
            <w:r w:rsidRPr="00896CD3">
              <w:rPr>
                <w:rFonts w:cs="Arial"/>
                <w:sz w:val="22"/>
                <w:szCs w:val="22"/>
              </w:rPr>
              <w:t>s87(g) a variation to clarify the language in the territory plan if it does not change the substance of the plan.</w:t>
            </w:r>
          </w:p>
        </w:tc>
        <w:tc>
          <w:tcPr>
            <w:tcW w:w="5023" w:type="dxa"/>
          </w:tcPr>
          <w:p w:rsidR="00852495" w:rsidRPr="00896CD3" w:rsidRDefault="00852495" w:rsidP="00206D68">
            <w:pPr>
              <w:rPr>
                <w:rFonts w:cs="Arial"/>
              </w:rPr>
            </w:pPr>
            <w:r w:rsidRPr="00896CD3">
              <w:rPr>
                <w:rFonts w:cs="Arial"/>
                <w:sz w:val="22"/>
                <w:szCs w:val="22"/>
              </w:rPr>
              <w:t>Compliant. This ame</w:t>
            </w:r>
            <w:r>
              <w:rPr>
                <w:rFonts w:cs="Arial"/>
                <w:sz w:val="22"/>
                <w:szCs w:val="22"/>
              </w:rPr>
              <w:t xml:space="preserve">ndment clarifies the reference to </w:t>
            </w:r>
            <w:r w:rsidRPr="00283104">
              <w:rPr>
                <w:rFonts w:cs="Arial"/>
                <w:i/>
                <w:iCs/>
                <w:sz w:val="22"/>
                <w:szCs w:val="22"/>
              </w:rPr>
              <w:t>Australian Standard AS4299 – Adaptable</w:t>
            </w:r>
            <w:r>
              <w:rPr>
                <w:rFonts w:cs="Arial"/>
                <w:i/>
                <w:iCs/>
                <w:sz w:val="22"/>
                <w:szCs w:val="22"/>
              </w:rPr>
              <w:t xml:space="preserve"> </w:t>
            </w:r>
            <w:r w:rsidRPr="00283104">
              <w:rPr>
                <w:rFonts w:cs="Arial"/>
                <w:i/>
                <w:iCs/>
                <w:sz w:val="22"/>
                <w:szCs w:val="22"/>
              </w:rPr>
              <w:t>Housing</w:t>
            </w:r>
            <w:r w:rsidRPr="00896CD3">
              <w:rPr>
                <w:rFonts w:cs="Arial"/>
                <w:sz w:val="22"/>
                <w:szCs w:val="22"/>
              </w:rPr>
              <w:t>, without changing their substance.</w:t>
            </w:r>
          </w:p>
        </w:tc>
      </w:tr>
    </w:tbl>
    <w:p w:rsidR="00852495" w:rsidRDefault="00852495" w:rsidP="0050298E">
      <w:pPr>
        <w:pStyle w:val="TAbodytext"/>
        <w:spacing w:after="0"/>
      </w:pPr>
    </w:p>
    <w:p w:rsidR="00852495" w:rsidRDefault="00852495" w:rsidP="0050298E">
      <w:pPr>
        <w:pStyle w:val="TAbodytext"/>
        <w:spacing w:after="0"/>
      </w:pPr>
    </w:p>
    <w:p w:rsidR="00852495" w:rsidRPr="00787340" w:rsidRDefault="00852495" w:rsidP="00852495">
      <w:pPr>
        <w:pStyle w:val="TAsectionheading3"/>
      </w:pPr>
      <w:bookmarkStart w:id="32" w:name="_Toc332634061"/>
      <w:r>
        <w:t>Noise management provisions.</w:t>
      </w:r>
      <w:bookmarkEnd w:id="32"/>
    </w:p>
    <w:p w:rsidR="00852495" w:rsidRDefault="00852495" w:rsidP="00852495">
      <w:pPr>
        <w:pStyle w:val="TAbodytext"/>
        <w:rPr>
          <w:rFonts w:cs="Arial"/>
        </w:rPr>
      </w:pPr>
      <w:r>
        <w:rPr>
          <w:rFonts w:cs="Arial"/>
        </w:rPr>
        <w:t>R156 currently provides:</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0276ED" w:rsidTr="00206D68">
        <w:trPr>
          <w:cantSplit/>
          <w:tblHeader/>
        </w:trPr>
        <w:tc>
          <w:tcPr>
            <w:tcW w:w="2500" w:type="pct"/>
            <w:shd w:val="clear" w:color="auto" w:fill="CCCCCC"/>
          </w:tcPr>
          <w:p w:rsidR="00852495" w:rsidRPr="000276ED" w:rsidRDefault="00852495" w:rsidP="00206D68">
            <w:pPr>
              <w:pStyle w:val="codeHeading"/>
              <w:rPr>
                <w:color w:val="000000"/>
              </w:rPr>
            </w:pPr>
            <w:r w:rsidRPr="000276ED">
              <w:rPr>
                <w:color w:val="000000"/>
              </w:rPr>
              <w:t>Rules</w:t>
            </w:r>
          </w:p>
        </w:tc>
        <w:tc>
          <w:tcPr>
            <w:tcW w:w="2500" w:type="pct"/>
            <w:shd w:val="clear" w:color="auto" w:fill="CCCCCC"/>
          </w:tcPr>
          <w:p w:rsidR="00852495" w:rsidRPr="000276ED" w:rsidRDefault="00852495" w:rsidP="00206D68">
            <w:pPr>
              <w:pStyle w:val="codeHeading"/>
              <w:rPr>
                <w:color w:val="000000"/>
              </w:rPr>
            </w:pPr>
            <w:r w:rsidRPr="000276ED">
              <w:rPr>
                <w:color w:val="000000"/>
              </w:rPr>
              <w:t>Criteria</w:t>
            </w:r>
          </w:p>
        </w:tc>
      </w:tr>
      <w:tr w:rsidR="00852495" w:rsidRPr="006D4030" w:rsidTr="00206D68">
        <w:trPr>
          <w:trHeight w:val="283"/>
        </w:trPr>
        <w:tc>
          <w:tcPr>
            <w:tcW w:w="5000" w:type="pct"/>
            <w:gridSpan w:val="2"/>
            <w:shd w:val="clear" w:color="auto" w:fill="E6E6E6"/>
          </w:tcPr>
          <w:p w:rsidR="00852495" w:rsidRPr="00B5246F" w:rsidRDefault="00852495" w:rsidP="00206D68">
            <w:pPr>
              <w:pStyle w:val="CodeItem"/>
              <w:numPr>
                <w:ilvl w:val="0"/>
                <w:numId w:val="0"/>
              </w:numPr>
              <w:rPr>
                <w:sz w:val="24"/>
              </w:rPr>
            </w:pPr>
            <w:r>
              <w:t>5.6</w:t>
            </w:r>
            <w:r>
              <w:tab/>
            </w:r>
            <w:r w:rsidRPr="000E49BB">
              <w:t xml:space="preserve">Acoustic </w:t>
            </w:r>
            <w:r>
              <w:t>Privacy</w:t>
            </w:r>
          </w:p>
        </w:tc>
      </w:tr>
      <w:tr w:rsidR="00852495" w:rsidRPr="006D4030" w:rsidTr="00206D68">
        <w:tc>
          <w:tcPr>
            <w:tcW w:w="2500" w:type="pct"/>
            <w:shd w:val="clear" w:color="auto" w:fill="FFFFFF"/>
          </w:tcPr>
          <w:p w:rsidR="00852495" w:rsidRDefault="00852495" w:rsidP="00206D68">
            <w:pPr>
              <w:pStyle w:val="RuleList"/>
              <w:numPr>
                <w:ilvl w:val="0"/>
                <w:numId w:val="0"/>
              </w:numPr>
            </w:pPr>
            <w:r>
              <w:t>R156</w:t>
            </w:r>
          </w:p>
          <w:p w:rsidR="00852495" w:rsidRPr="00A2769D" w:rsidRDefault="00852495" w:rsidP="00206D68">
            <w:pPr>
              <w:pStyle w:val="RuleList"/>
              <w:numPr>
                <w:ilvl w:val="1"/>
                <w:numId w:val="10"/>
              </w:numPr>
            </w:pPr>
            <w:r w:rsidRPr="00A2769D">
              <w:t>Where a block is in one or more of the following categories:</w:t>
            </w:r>
          </w:p>
          <w:p w:rsidR="00852495" w:rsidRPr="00A2769D" w:rsidRDefault="00852495" w:rsidP="00206D68">
            <w:pPr>
              <w:pStyle w:val="RuleList"/>
              <w:numPr>
                <w:ilvl w:val="2"/>
                <w:numId w:val="10"/>
              </w:numPr>
            </w:pPr>
            <w:r w:rsidRPr="00A2769D">
              <w:t>identified in a precinct code as being potentially affected by noise from external</w:t>
            </w:r>
            <w:r>
              <w:t xml:space="preserve"> </w:t>
            </w:r>
            <w:r w:rsidRPr="00A2769D">
              <w:t>sources</w:t>
            </w:r>
          </w:p>
          <w:p w:rsidR="00852495" w:rsidRPr="00A2769D" w:rsidRDefault="00852495" w:rsidP="00206D68">
            <w:pPr>
              <w:pStyle w:val="RuleList"/>
              <w:numPr>
                <w:ilvl w:val="2"/>
                <w:numId w:val="10"/>
              </w:numPr>
            </w:pPr>
            <w:r w:rsidRPr="00A2769D">
              <w:t>adjacent to a major road</w:t>
            </w:r>
          </w:p>
          <w:p w:rsidR="00852495" w:rsidRPr="00A2769D" w:rsidRDefault="00852495" w:rsidP="00206D68">
            <w:pPr>
              <w:pStyle w:val="RuleList"/>
              <w:numPr>
                <w:ilvl w:val="2"/>
                <w:numId w:val="10"/>
              </w:numPr>
            </w:pPr>
            <w:r w:rsidRPr="00A2769D">
              <w:t>located in a commercial zone</w:t>
            </w:r>
          </w:p>
          <w:p w:rsidR="00852495" w:rsidRDefault="00852495" w:rsidP="00206D68">
            <w:pPr>
              <w:pStyle w:val="RuleList1"/>
              <w:ind w:left="34"/>
            </w:pPr>
            <w:r w:rsidRPr="00A2769D">
              <w:t xml:space="preserve">the building design and construction </w:t>
            </w:r>
            <w:r>
              <w:t xml:space="preserve"> c</w:t>
            </w:r>
            <w:r w:rsidRPr="00A2769D">
              <w:t>omplies with the relevant sections of all of the following:</w:t>
            </w:r>
          </w:p>
          <w:p w:rsidR="00852495" w:rsidRPr="00A2769D" w:rsidRDefault="00852495" w:rsidP="00206D68">
            <w:pPr>
              <w:pStyle w:val="RuleList"/>
              <w:numPr>
                <w:ilvl w:val="0"/>
                <w:numId w:val="22"/>
              </w:numPr>
              <w:ind w:left="459" w:hanging="425"/>
            </w:pPr>
            <w:r w:rsidRPr="00A2769D">
              <w:t xml:space="preserve">AS/NZS 3671 </w:t>
            </w:r>
            <w:r w:rsidRPr="00A2769D">
              <w:rPr>
                <w:i/>
              </w:rPr>
              <w:t>Acoustics – Road traffic Noise Intrusion, Building Siting and Construction</w:t>
            </w:r>
          </w:p>
          <w:p w:rsidR="00852495" w:rsidRPr="00A2769D" w:rsidRDefault="00852495" w:rsidP="00206D68">
            <w:pPr>
              <w:pStyle w:val="RuleList"/>
              <w:numPr>
                <w:ilvl w:val="0"/>
                <w:numId w:val="22"/>
              </w:numPr>
              <w:ind w:left="459" w:hanging="425"/>
            </w:pPr>
            <w:r w:rsidRPr="00A2769D">
              <w:t xml:space="preserve">AS/NZS 2107 </w:t>
            </w:r>
            <w:r w:rsidRPr="00A2769D">
              <w:rPr>
                <w:i/>
              </w:rPr>
              <w:t>Acoustics – Recommended design sound levels and reverberation terms for building interiors</w:t>
            </w:r>
          </w:p>
          <w:p w:rsidR="00852495" w:rsidRPr="00A2769D" w:rsidRDefault="00852495" w:rsidP="00206D68">
            <w:pPr>
              <w:pStyle w:val="RuleList"/>
              <w:numPr>
                <w:ilvl w:val="0"/>
                <w:numId w:val="22"/>
              </w:numPr>
              <w:ind w:left="459" w:hanging="425"/>
            </w:pPr>
            <w:r w:rsidRPr="00A2769D">
              <w:rPr>
                <w:i/>
              </w:rPr>
              <w:t>ACT Environment Protection Regulation 2005</w:t>
            </w:r>
            <w:r w:rsidRPr="00A2769D">
              <w:t>.</w:t>
            </w:r>
          </w:p>
          <w:p w:rsidR="00852495" w:rsidRPr="00400474" w:rsidRDefault="00852495" w:rsidP="00206D68">
            <w:pPr>
              <w:pStyle w:val="RuleList1"/>
              <w:ind w:left="34"/>
              <w:rPr>
                <w:sz w:val="16"/>
              </w:rPr>
            </w:pPr>
            <w:r>
              <w:t>A report prepared by a suitably qualified acoustics consultant that is a member of the Australian Acoustic Society and has experience in assessing noise effects demonstrates compliance with this rule.</w:t>
            </w:r>
          </w:p>
        </w:tc>
        <w:tc>
          <w:tcPr>
            <w:tcW w:w="2500" w:type="pct"/>
            <w:shd w:val="clear" w:color="auto" w:fill="FFFFFF"/>
          </w:tcPr>
          <w:p w:rsidR="00852495" w:rsidRPr="003D2F0A" w:rsidRDefault="00852495" w:rsidP="00206D68">
            <w:pPr>
              <w:pStyle w:val="CritList"/>
              <w:rPr>
                <w:rStyle w:val="Emphasis"/>
                <w:rFonts w:cs="Arial"/>
                <w:i w:val="0"/>
                <w:iCs w:val="0"/>
                <w:vanish/>
                <w:color w:val="000000"/>
              </w:rPr>
            </w:pPr>
            <w:r w:rsidRPr="003D2F0A">
              <w:rPr>
                <w:vanish/>
              </w:rPr>
              <w:t>nnnn</w:t>
            </w:r>
          </w:p>
          <w:p w:rsidR="00852495" w:rsidRPr="008168FC" w:rsidRDefault="00852495" w:rsidP="00206D68">
            <w:pPr>
              <w:pStyle w:val="CritList"/>
              <w:numPr>
                <w:ilvl w:val="0"/>
                <w:numId w:val="0"/>
              </w:numPr>
            </w:pPr>
          </w:p>
          <w:p w:rsidR="00852495" w:rsidRPr="006D4030" w:rsidRDefault="00852495" w:rsidP="00206D68">
            <w:pPr>
              <w:pStyle w:val="CritList"/>
              <w:numPr>
                <w:ilvl w:val="1"/>
                <w:numId w:val="9"/>
              </w:numPr>
            </w:pPr>
            <w:r w:rsidRPr="00A3185B">
              <w:t>This is a mandatory requirement. There is no applicable criterion.</w:t>
            </w:r>
          </w:p>
        </w:tc>
      </w:tr>
    </w:tbl>
    <w:p w:rsidR="00852495" w:rsidRDefault="00852495" w:rsidP="00852495">
      <w:pPr>
        <w:pStyle w:val="TAbodytext"/>
        <w:rPr>
          <w:rFonts w:cs="Arial"/>
        </w:rPr>
      </w:pPr>
    </w:p>
    <w:p w:rsidR="00852495" w:rsidRDefault="00852495" w:rsidP="00852495">
      <w:pPr>
        <w:pStyle w:val="TAbodytext"/>
        <w:rPr>
          <w:rFonts w:cs="Arial"/>
        </w:rPr>
      </w:pPr>
      <w:r>
        <w:rPr>
          <w:rFonts w:cs="Arial"/>
        </w:rPr>
        <w:t>R228 is identical.</w:t>
      </w:r>
    </w:p>
    <w:p w:rsidR="00852495" w:rsidRDefault="00852495" w:rsidP="00852495">
      <w:pPr>
        <w:pStyle w:val="TAbodytext"/>
        <w:rPr>
          <w:rFonts w:cs="Arial"/>
        </w:rPr>
      </w:pPr>
    </w:p>
    <w:p w:rsidR="00852495" w:rsidRDefault="00852495" w:rsidP="00852495">
      <w:pPr>
        <w:pStyle w:val="TAbodytext"/>
        <w:rPr>
          <w:rFonts w:cs="Arial"/>
        </w:rPr>
      </w:pPr>
      <w:r>
        <w:rPr>
          <w:rFonts w:cs="Arial"/>
        </w:rPr>
        <w:t xml:space="preserve">The wording of R156 and R228 is modified without substantively changing the underlying policy or the related technical references.  </w:t>
      </w:r>
    </w:p>
    <w:p w:rsidR="00852495" w:rsidRDefault="00852495" w:rsidP="00852495">
      <w:pPr>
        <w:pStyle w:val="TAbodytext"/>
        <w:rPr>
          <w:rFonts w:cs="Arial"/>
        </w:rPr>
      </w:pPr>
      <w:r>
        <w:rPr>
          <w:rFonts w:cs="Arial"/>
        </w:rPr>
        <w:t xml:space="preserve">Reference to roads with a traffic volume of more than 6,000 vehicles per day has been added, principally to ensure that redevelopment in areas subdivided before blocks affected by external noise were routinely identified in precinct codes are also covered.  </w:t>
      </w:r>
    </w:p>
    <w:p w:rsidR="00852495" w:rsidRDefault="00852495" w:rsidP="00852495">
      <w:pPr>
        <w:rPr>
          <w:rFonts w:cs="Arial"/>
        </w:rPr>
      </w:pPr>
    </w:p>
    <w:p w:rsidR="00852495" w:rsidRDefault="00852495" w:rsidP="00852495">
      <w:pPr>
        <w:rPr>
          <w:rFonts w:cs="Arial"/>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0276ED" w:rsidTr="00206D68">
        <w:trPr>
          <w:cantSplit/>
          <w:tblHeader/>
        </w:trPr>
        <w:tc>
          <w:tcPr>
            <w:tcW w:w="2500" w:type="pct"/>
            <w:shd w:val="clear" w:color="auto" w:fill="CCCCCC"/>
          </w:tcPr>
          <w:p w:rsidR="00852495" w:rsidRPr="000276ED" w:rsidRDefault="00852495" w:rsidP="00206D68">
            <w:pPr>
              <w:pStyle w:val="codeHeading"/>
              <w:rPr>
                <w:color w:val="000000"/>
              </w:rPr>
            </w:pPr>
            <w:r w:rsidRPr="000276ED">
              <w:rPr>
                <w:color w:val="000000"/>
              </w:rPr>
              <w:t>Rules</w:t>
            </w:r>
          </w:p>
        </w:tc>
        <w:tc>
          <w:tcPr>
            <w:tcW w:w="2500" w:type="pct"/>
            <w:shd w:val="clear" w:color="auto" w:fill="CCCCCC"/>
          </w:tcPr>
          <w:p w:rsidR="00852495" w:rsidRPr="000276ED" w:rsidRDefault="00852495" w:rsidP="00206D68">
            <w:pPr>
              <w:pStyle w:val="codeHeading"/>
              <w:rPr>
                <w:color w:val="000000"/>
              </w:rPr>
            </w:pPr>
            <w:r w:rsidRPr="000276ED">
              <w:rPr>
                <w:color w:val="000000"/>
              </w:rPr>
              <w:t>Criteria</w:t>
            </w:r>
          </w:p>
        </w:tc>
      </w:tr>
      <w:tr w:rsidR="00852495" w:rsidRPr="006D4030" w:rsidTr="00206D68">
        <w:trPr>
          <w:trHeight w:val="283"/>
        </w:trPr>
        <w:tc>
          <w:tcPr>
            <w:tcW w:w="5000" w:type="pct"/>
            <w:gridSpan w:val="2"/>
            <w:shd w:val="clear" w:color="auto" w:fill="E6E6E6"/>
          </w:tcPr>
          <w:p w:rsidR="00852495" w:rsidRPr="00B5246F" w:rsidRDefault="00852495" w:rsidP="00206D68">
            <w:pPr>
              <w:pStyle w:val="CodeItem"/>
              <w:numPr>
                <w:ilvl w:val="0"/>
                <w:numId w:val="0"/>
              </w:numPr>
              <w:rPr>
                <w:sz w:val="24"/>
              </w:rPr>
            </w:pPr>
            <w:r>
              <w:t>5.6</w:t>
            </w:r>
            <w:r>
              <w:tab/>
            </w:r>
            <w:r w:rsidRPr="00B5246F">
              <w:t xml:space="preserve">Noise attenuation – external sources </w:t>
            </w:r>
          </w:p>
        </w:tc>
      </w:tr>
      <w:tr w:rsidR="00852495" w:rsidRPr="006D4030" w:rsidTr="00206D68">
        <w:tc>
          <w:tcPr>
            <w:tcW w:w="2500" w:type="pct"/>
            <w:shd w:val="clear" w:color="auto" w:fill="FFFFFF"/>
          </w:tcPr>
          <w:p w:rsidR="00852495" w:rsidRDefault="00852495" w:rsidP="00206D68">
            <w:pPr>
              <w:pStyle w:val="RuleList"/>
              <w:numPr>
                <w:ilvl w:val="0"/>
                <w:numId w:val="0"/>
              </w:numPr>
            </w:pPr>
            <w:r>
              <w:t>R156</w:t>
            </w:r>
          </w:p>
          <w:p w:rsidR="00852495" w:rsidRDefault="00852495" w:rsidP="00206D68">
            <w:pPr>
              <w:pStyle w:val="RuleList1"/>
              <w:ind w:left="34"/>
            </w:pPr>
            <w:r>
              <w:t xml:space="preserve">Where a </w:t>
            </w:r>
            <w:r w:rsidRPr="00A46EB5">
              <w:rPr>
                <w:i/>
              </w:rPr>
              <w:t>block</w:t>
            </w:r>
            <w:r>
              <w:t xml:space="preserve"> has one or more of the following characteristics:</w:t>
            </w:r>
          </w:p>
          <w:p w:rsidR="00852495" w:rsidRDefault="00852495" w:rsidP="00206D68">
            <w:pPr>
              <w:pStyle w:val="RuleList"/>
              <w:numPr>
                <w:ilvl w:val="3"/>
                <w:numId w:val="10"/>
              </w:numPr>
              <w:tabs>
                <w:tab w:val="clear" w:pos="941"/>
                <w:tab w:val="num" w:pos="907"/>
              </w:tabs>
              <w:ind w:left="907"/>
            </w:pPr>
            <w:r w:rsidRPr="006D4030">
              <w:t>identified</w:t>
            </w:r>
            <w:r>
              <w:t xml:space="preserve"> in a precinct code</w:t>
            </w:r>
            <w:r w:rsidRPr="003506A8">
              <w:t xml:space="preserve"> as being potentially affected by noise from external sources</w:t>
            </w:r>
          </w:p>
          <w:p w:rsidR="00852495" w:rsidRDefault="00852495" w:rsidP="00206D68">
            <w:pPr>
              <w:pStyle w:val="RuleList"/>
              <w:numPr>
                <w:ilvl w:val="3"/>
                <w:numId w:val="10"/>
              </w:numPr>
              <w:tabs>
                <w:tab w:val="clear" w:pos="941"/>
                <w:tab w:val="num" w:pos="907"/>
              </w:tabs>
              <w:ind w:left="907"/>
            </w:pPr>
            <w:r>
              <w:t>adjacent to a road carrying or forecast to carry traffic volumes greater than 6,000 vehicles per day</w:t>
            </w:r>
          </w:p>
          <w:p w:rsidR="00852495" w:rsidRDefault="00852495" w:rsidP="00206D68">
            <w:pPr>
              <w:pStyle w:val="RuleList"/>
              <w:numPr>
                <w:ilvl w:val="3"/>
                <w:numId w:val="10"/>
              </w:numPr>
              <w:tabs>
                <w:tab w:val="clear" w:pos="941"/>
                <w:tab w:val="num" w:pos="907"/>
              </w:tabs>
              <w:ind w:left="907"/>
            </w:pPr>
            <w:r>
              <w:t>located in a commercial zone</w:t>
            </w:r>
          </w:p>
          <w:p w:rsidR="00852495" w:rsidRDefault="00852495" w:rsidP="00206D68">
            <w:pPr>
              <w:pStyle w:val="RuleList1"/>
              <w:ind w:left="34"/>
            </w:pPr>
            <w:r>
              <w:t>Dwellings shall be constructed to comply with the relevant sections of all of the following:</w:t>
            </w:r>
          </w:p>
          <w:p w:rsidR="00852495" w:rsidRDefault="00852495" w:rsidP="00206D68">
            <w:pPr>
              <w:pStyle w:val="RuleList"/>
              <w:numPr>
                <w:ilvl w:val="0"/>
                <w:numId w:val="31"/>
              </w:numPr>
              <w:ind w:left="459" w:hanging="425"/>
            </w:pPr>
            <w:r>
              <w:t xml:space="preserve"> </w:t>
            </w:r>
            <w:r w:rsidRPr="006A2799">
              <w:t>AS/NZS 2107:2000</w:t>
            </w:r>
            <w:r w:rsidRPr="001C1C0E">
              <w:rPr>
                <w:i/>
              </w:rPr>
              <w:t xml:space="preserve"> </w:t>
            </w:r>
            <w:r>
              <w:rPr>
                <w:i/>
              </w:rPr>
              <w:t xml:space="preserve">- </w:t>
            </w:r>
            <w:r w:rsidRPr="001C1C0E">
              <w:rPr>
                <w:i/>
              </w:rPr>
              <w:t>Acoustics – Recommended design sound levels and reverberation times for building interiors</w:t>
            </w:r>
            <w:r>
              <w:rPr>
                <w:i/>
              </w:rPr>
              <w:t xml:space="preserve">  </w:t>
            </w:r>
            <w:r w:rsidRPr="006A2799">
              <w:t>(</w:t>
            </w:r>
            <w:r w:rsidRPr="00022D0E">
              <w:t>the</w:t>
            </w:r>
            <w:r>
              <w:rPr>
                <w:i/>
              </w:rPr>
              <w:t xml:space="preserve"> </w:t>
            </w:r>
            <w:r>
              <w:t>relevant satisfactory recommended interior design sound level)</w:t>
            </w:r>
          </w:p>
          <w:p w:rsidR="00852495" w:rsidRDefault="00852495" w:rsidP="00206D68">
            <w:pPr>
              <w:pStyle w:val="RuleList"/>
              <w:numPr>
                <w:ilvl w:val="0"/>
                <w:numId w:val="31"/>
              </w:numPr>
              <w:ind w:left="459" w:hanging="425"/>
            </w:pPr>
            <w:r w:rsidRPr="007825DD">
              <w:t>AS/NZS 3671</w:t>
            </w:r>
            <w:r>
              <w:t xml:space="preserve"> </w:t>
            </w:r>
            <w:r>
              <w:rPr>
                <w:i/>
              </w:rPr>
              <w:t xml:space="preserve">- </w:t>
            </w:r>
            <w:r w:rsidRPr="00F60875">
              <w:rPr>
                <w:i/>
              </w:rPr>
              <w:t>Acoustics</w:t>
            </w:r>
            <w:r w:rsidRPr="00F60875">
              <w:t xml:space="preserve"> – </w:t>
            </w:r>
            <w:r w:rsidRPr="00F60875">
              <w:rPr>
                <w:i/>
              </w:rPr>
              <w:t>Road Traffic Noise Intrusion</w:t>
            </w:r>
            <w:r>
              <w:t xml:space="preserve"> </w:t>
            </w:r>
            <w:r w:rsidRPr="00F60875">
              <w:rPr>
                <w:i/>
              </w:rPr>
              <w:t>Building Siting and Design</w:t>
            </w:r>
            <w:r>
              <w:t>.</w:t>
            </w:r>
          </w:p>
          <w:p w:rsidR="00852495" w:rsidRDefault="00852495" w:rsidP="00206D68">
            <w:pPr>
              <w:pStyle w:val="RuleList1"/>
              <w:ind w:left="34"/>
            </w:pPr>
            <w:r>
              <w:t xml:space="preserve">For other than road traffic noise, compliance with this rule is demonstrated by a noise management plan prepared by a member of the Australian Acoustical Society with experience in the assessment of noise, and endorsed by the EPA. For other than road traffic noise, the noise level immediately adjacent to the dwelling is assumed to be the relevant noise zone standard specified in the </w:t>
            </w:r>
            <w:r w:rsidRPr="001C1C0E">
              <w:t>ACT Environment Protection Regulation 2005.</w:t>
            </w:r>
          </w:p>
          <w:p w:rsidR="00852495" w:rsidRPr="0066289D" w:rsidRDefault="00852495" w:rsidP="00206D68">
            <w:pPr>
              <w:pStyle w:val="RuleList1"/>
              <w:ind w:left="34"/>
            </w:pPr>
            <w:r>
              <w:t xml:space="preserve">For </w:t>
            </w:r>
            <w:r w:rsidRPr="0066289D">
              <w:t>road traffic noise, compliance with this rule is demonstrated by an acoustic assessment and noise management plan, prepared by a member of the Australian Acoustical Society with experience in the assessmen</w:t>
            </w:r>
            <w:r>
              <w:t>t of road traffic noise, and</w:t>
            </w:r>
            <w:r w:rsidRPr="0066289D">
              <w:t xml:space="preserve"> endorsed by the Transport Planning &amp; Projects Section in ESDD.  </w:t>
            </w:r>
          </w:p>
          <w:p w:rsidR="00852495" w:rsidRPr="00EF244E" w:rsidRDefault="00852495" w:rsidP="00206D68">
            <w:pPr>
              <w:pStyle w:val="RuleList1"/>
              <w:ind w:left="34"/>
              <w:rPr>
                <w:color w:val="000000"/>
                <w:sz w:val="16"/>
              </w:rPr>
            </w:pPr>
            <w:r w:rsidRPr="007825DD">
              <w:rPr>
                <w:b/>
                <w:sz w:val="16"/>
              </w:rPr>
              <w:t>Note:</w:t>
            </w:r>
            <w:r>
              <w:rPr>
                <w:color w:val="000000"/>
                <w:sz w:val="16"/>
              </w:rPr>
              <w:t xml:space="preserve"> </w:t>
            </w:r>
            <w:r w:rsidRPr="00400474">
              <w:rPr>
                <w:sz w:val="16"/>
              </w:rPr>
              <w:t>A condition of development approval may be imposed to ensure compliance with the endorsed noise management plan.</w:t>
            </w:r>
            <w:r w:rsidRPr="00400474" w:rsidDel="00D53A1D">
              <w:rPr>
                <w:sz w:val="16"/>
              </w:rPr>
              <w:t xml:space="preserve"> </w:t>
            </w:r>
          </w:p>
        </w:tc>
        <w:tc>
          <w:tcPr>
            <w:tcW w:w="2500" w:type="pct"/>
            <w:shd w:val="clear" w:color="auto" w:fill="FFFFFF"/>
          </w:tcPr>
          <w:p w:rsidR="00852495" w:rsidRDefault="00852495" w:rsidP="00206D68">
            <w:pPr>
              <w:pStyle w:val="CritList"/>
              <w:numPr>
                <w:ilvl w:val="0"/>
                <w:numId w:val="0"/>
              </w:numPr>
              <w:rPr>
                <w:color w:val="000000"/>
              </w:rPr>
            </w:pPr>
          </w:p>
          <w:p w:rsidR="00852495" w:rsidRPr="00BA6CC1" w:rsidRDefault="00852495" w:rsidP="00206D68">
            <w:pPr>
              <w:pStyle w:val="CritList"/>
              <w:numPr>
                <w:ilvl w:val="0"/>
                <w:numId w:val="0"/>
              </w:numPr>
              <w:rPr>
                <w:vanish/>
                <w:color w:val="000000"/>
              </w:rPr>
            </w:pPr>
          </w:p>
          <w:p w:rsidR="00852495" w:rsidRPr="006D4030" w:rsidRDefault="00852495" w:rsidP="00206D68">
            <w:pPr>
              <w:pStyle w:val="CritList"/>
              <w:numPr>
                <w:ilvl w:val="1"/>
                <w:numId w:val="9"/>
              </w:numPr>
            </w:pPr>
            <w:r w:rsidRPr="00A3185B">
              <w:t>This is a mandatory requirement. There is no applicable criterion.</w:t>
            </w:r>
          </w:p>
        </w:tc>
      </w:tr>
    </w:tbl>
    <w:p w:rsidR="00852495" w:rsidRDefault="00852495" w:rsidP="00852495">
      <w:pPr>
        <w:pStyle w:val="TAbodytext"/>
        <w:rPr>
          <w:rFonts w:cs="Arial"/>
        </w:rPr>
      </w:pPr>
    </w:p>
    <w:p w:rsidR="00852495" w:rsidRDefault="00852495" w:rsidP="00852495">
      <w:pPr>
        <w:pStyle w:val="TAbodytext"/>
        <w:rPr>
          <w:rFonts w:cs="Arial"/>
        </w:rPr>
      </w:pPr>
      <w:r>
        <w:rPr>
          <w:rFonts w:cs="Arial"/>
        </w:rPr>
        <w:t>It is proposed to modify R228 in the same way.</w:t>
      </w:r>
    </w:p>
    <w:p w:rsidR="00852495" w:rsidRDefault="00852495" w:rsidP="00852495">
      <w:pPr>
        <w:rPr>
          <w:rFonts w:cs="Arial"/>
        </w:rPr>
      </w:pPr>
    </w:p>
    <w:p w:rsidR="00852495" w:rsidRPr="007B1921" w:rsidRDefault="00852495" w:rsidP="00852495">
      <w:pPr>
        <w:rPr>
          <w:rFonts w:cs="Arial"/>
          <w:b/>
          <w:sz w:val="22"/>
        </w:rPr>
      </w:pPr>
      <w:r w:rsidRPr="007B1921">
        <w:rPr>
          <w:rFonts w:cs="Arial"/>
          <w:b/>
          <w:sz w:val="22"/>
        </w:rPr>
        <w:t>Compliance with the 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852495" w:rsidRPr="00896CD3" w:rsidTr="00206D68">
        <w:tc>
          <w:tcPr>
            <w:tcW w:w="4261" w:type="dxa"/>
          </w:tcPr>
          <w:p w:rsidR="00852495" w:rsidRPr="00896CD3" w:rsidRDefault="00852495" w:rsidP="00206D68">
            <w:pPr>
              <w:jc w:val="both"/>
              <w:rPr>
                <w:rFonts w:cs="Arial"/>
                <w:b/>
              </w:rPr>
            </w:pPr>
            <w:r w:rsidRPr="00896CD3">
              <w:rPr>
                <w:rFonts w:cs="Arial"/>
                <w:b/>
                <w:sz w:val="22"/>
              </w:rPr>
              <w:t>Section</w:t>
            </w:r>
          </w:p>
        </w:tc>
        <w:tc>
          <w:tcPr>
            <w:tcW w:w="4261" w:type="dxa"/>
          </w:tcPr>
          <w:p w:rsidR="00852495" w:rsidRPr="00896CD3" w:rsidRDefault="00852495" w:rsidP="00206D68">
            <w:pPr>
              <w:jc w:val="both"/>
              <w:rPr>
                <w:rFonts w:cs="Arial"/>
                <w:b/>
              </w:rPr>
            </w:pPr>
            <w:r w:rsidRPr="00896CD3">
              <w:rPr>
                <w:rFonts w:cs="Arial"/>
                <w:b/>
                <w:sz w:val="22"/>
              </w:rPr>
              <w:t>Statement</w:t>
            </w:r>
          </w:p>
        </w:tc>
      </w:tr>
      <w:tr w:rsidR="00852495" w:rsidRPr="00896CD3" w:rsidTr="00206D68">
        <w:tblPrEx>
          <w:tblLook w:val="01E0" w:firstRow="1" w:lastRow="1" w:firstColumn="1" w:lastColumn="1" w:noHBand="0" w:noVBand="0"/>
        </w:tblPrEx>
        <w:tc>
          <w:tcPr>
            <w:tcW w:w="4261" w:type="dxa"/>
          </w:tcPr>
          <w:p w:rsidR="00852495" w:rsidRDefault="00852495" w:rsidP="00206D68">
            <w:pPr>
              <w:rPr>
                <w:rFonts w:cs="Arial"/>
              </w:rPr>
            </w:pPr>
            <w:r w:rsidRPr="00741E74">
              <w:rPr>
                <w:rFonts w:cs="Arial"/>
                <w:sz w:val="22"/>
                <w:szCs w:val="22"/>
              </w:rPr>
              <w:t>s87(b) a variation (a code variation) that</w:t>
            </w:r>
            <w:r>
              <w:rPr>
                <w:rFonts w:cs="Arial"/>
                <w:sz w:val="22"/>
                <w:szCs w:val="22"/>
              </w:rPr>
              <w:t xml:space="preserve"> –</w:t>
            </w:r>
          </w:p>
          <w:p w:rsidR="00852495" w:rsidRPr="00E45E65" w:rsidRDefault="00852495" w:rsidP="00206D68">
            <w:pPr>
              <w:pStyle w:val="ListParagraph"/>
              <w:numPr>
                <w:ilvl w:val="0"/>
                <w:numId w:val="23"/>
              </w:numPr>
            </w:pPr>
            <w:r w:rsidRPr="00E45E65">
              <w:t>would only change a code</w:t>
            </w:r>
          </w:p>
          <w:p w:rsidR="00852495" w:rsidRPr="00E45E65" w:rsidRDefault="00852495" w:rsidP="00206D68">
            <w:pPr>
              <w:pStyle w:val="ListParagraph"/>
              <w:numPr>
                <w:ilvl w:val="0"/>
                <w:numId w:val="23"/>
              </w:numPr>
            </w:pPr>
            <w:r w:rsidRPr="00E45E65">
              <w:t>is consistent with the policy purpose and po</w:t>
            </w:r>
            <w:r>
              <w:t>l</w:t>
            </w:r>
            <w:r w:rsidRPr="00E45E65">
              <w:t>icy framework of the code; and</w:t>
            </w:r>
          </w:p>
          <w:p w:rsidR="00852495" w:rsidRPr="00896CD3" w:rsidRDefault="00852495" w:rsidP="00206D68">
            <w:pPr>
              <w:pStyle w:val="ListParagraph"/>
              <w:numPr>
                <w:ilvl w:val="0"/>
                <w:numId w:val="23"/>
              </w:numPr>
            </w:pPr>
            <w:r w:rsidRPr="00741E74">
              <w:t>is not an error variation.</w:t>
            </w:r>
          </w:p>
        </w:tc>
        <w:tc>
          <w:tcPr>
            <w:tcW w:w="4261" w:type="dxa"/>
          </w:tcPr>
          <w:p w:rsidR="00852495" w:rsidRPr="00896CD3" w:rsidRDefault="00852495" w:rsidP="00206D68">
            <w:pPr>
              <w:rPr>
                <w:rFonts w:cs="Arial"/>
              </w:rPr>
            </w:pPr>
            <w:r w:rsidRPr="00896CD3">
              <w:rPr>
                <w:rFonts w:cs="Arial"/>
                <w:sz w:val="22"/>
                <w:szCs w:val="22"/>
              </w:rPr>
              <w:t xml:space="preserve">Compliant. </w:t>
            </w:r>
          </w:p>
        </w:tc>
      </w:tr>
    </w:tbl>
    <w:p w:rsidR="00852495" w:rsidRDefault="00852495" w:rsidP="00852495">
      <w:pPr>
        <w:pStyle w:val="TAbodytext"/>
      </w:pPr>
    </w:p>
    <w:p w:rsidR="00852495" w:rsidRDefault="00852495" w:rsidP="00852495">
      <w:pPr>
        <w:pStyle w:val="TAsectionheading2"/>
      </w:pPr>
      <w:bookmarkStart w:id="33" w:name="_Toc342984594"/>
      <w:r>
        <w:t>Community Facility Zone Development Code</w:t>
      </w:r>
      <w:bookmarkEnd w:id="33"/>
    </w:p>
    <w:p w:rsidR="00852495" w:rsidRDefault="00852495" w:rsidP="00852495">
      <w:pPr>
        <w:pStyle w:val="TAbodytext"/>
      </w:pPr>
    </w:p>
    <w:p w:rsidR="00852495" w:rsidRDefault="00852495" w:rsidP="00852495">
      <w:pPr>
        <w:pStyle w:val="TAbodytext"/>
      </w:pPr>
      <w:r>
        <w:t>R3, R4 and R5 of the CFZDC currently provide:</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0276ED" w:rsidTr="00206D68">
        <w:trPr>
          <w:cantSplit/>
          <w:tblHeader/>
        </w:trPr>
        <w:tc>
          <w:tcPr>
            <w:tcW w:w="2500" w:type="pct"/>
            <w:shd w:val="clear" w:color="auto" w:fill="CCCCCC"/>
          </w:tcPr>
          <w:p w:rsidR="00852495" w:rsidRPr="000276ED" w:rsidRDefault="00852495" w:rsidP="00206D68">
            <w:pPr>
              <w:pStyle w:val="codeHeading"/>
              <w:rPr>
                <w:color w:val="000000"/>
              </w:rPr>
            </w:pPr>
            <w:r w:rsidRPr="000276ED">
              <w:rPr>
                <w:color w:val="000000"/>
              </w:rPr>
              <w:t>Rules</w:t>
            </w:r>
          </w:p>
        </w:tc>
        <w:tc>
          <w:tcPr>
            <w:tcW w:w="2500" w:type="pct"/>
            <w:shd w:val="clear" w:color="auto" w:fill="CCCCCC"/>
          </w:tcPr>
          <w:p w:rsidR="00852495" w:rsidRPr="000276ED" w:rsidRDefault="00852495" w:rsidP="00206D68">
            <w:pPr>
              <w:pStyle w:val="codeHeading"/>
              <w:rPr>
                <w:color w:val="000000"/>
              </w:rPr>
            </w:pPr>
            <w:r w:rsidRPr="000276ED">
              <w:rPr>
                <w:color w:val="000000"/>
              </w:rPr>
              <w:t>Criteria</w:t>
            </w:r>
          </w:p>
        </w:tc>
      </w:tr>
      <w:tr w:rsidR="00852495" w:rsidRPr="00B67BE8" w:rsidTr="00206D68">
        <w:tc>
          <w:tcPr>
            <w:tcW w:w="5000" w:type="pct"/>
            <w:gridSpan w:val="2"/>
            <w:shd w:val="clear" w:color="auto" w:fill="E6E6E6"/>
          </w:tcPr>
          <w:p w:rsidR="00852495" w:rsidRPr="00B67BE8" w:rsidRDefault="00852495" w:rsidP="00206D68">
            <w:pPr>
              <w:pStyle w:val="CodeItem"/>
              <w:numPr>
                <w:ilvl w:val="0"/>
                <w:numId w:val="0"/>
              </w:numPr>
              <w:ind w:left="732" w:hanging="698"/>
              <w:rPr>
                <w:color w:val="000000"/>
              </w:rPr>
            </w:pPr>
            <w:r>
              <w:rPr>
                <w:color w:val="000000"/>
              </w:rPr>
              <w:t>1.3</w:t>
            </w:r>
            <w:r w:rsidRPr="00B67BE8">
              <w:rPr>
                <w:color w:val="000000"/>
              </w:rPr>
              <w:tab/>
            </w:r>
            <w:r w:rsidRPr="008F78D6">
              <w:rPr>
                <w:color w:val="000000"/>
              </w:rPr>
              <w:t>Business agency, office, public agency</w:t>
            </w:r>
          </w:p>
        </w:tc>
      </w:tr>
      <w:tr w:rsidR="00852495" w:rsidRPr="00423F8D" w:rsidTr="00206D68">
        <w:tc>
          <w:tcPr>
            <w:tcW w:w="2500" w:type="pct"/>
            <w:shd w:val="clear" w:color="auto" w:fill="FFFFFF"/>
          </w:tcPr>
          <w:p w:rsidR="00852495" w:rsidRPr="00423F8D" w:rsidRDefault="00852495" w:rsidP="00206D68">
            <w:pPr>
              <w:pStyle w:val="CritList"/>
              <w:numPr>
                <w:ilvl w:val="1"/>
                <w:numId w:val="9"/>
              </w:numPr>
            </w:pPr>
            <w:r>
              <w:t>R3</w:t>
            </w:r>
          </w:p>
          <w:p w:rsidR="00852495" w:rsidRDefault="00852495" w:rsidP="00206D68">
            <w:pPr>
              <w:pStyle w:val="CritList"/>
              <w:numPr>
                <w:ilvl w:val="1"/>
                <w:numId w:val="9"/>
              </w:numPr>
            </w:pPr>
            <w:r>
              <w:t>This rule applies to any of the following:</w:t>
            </w:r>
          </w:p>
          <w:p w:rsidR="00852495" w:rsidRPr="00575B9F" w:rsidRDefault="00852495" w:rsidP="00206D68">
            <w:pPr>
              <w:pStyle w:val="CritList"/>
              <w:numPr>
                <w:ilvl w:val="1"/>
                <w:numId w:val="9"/>
              </w:numPr>
            </w:pPr>
            <w:r>
              <w:t xml:space="preserve">i)  </w:t>
            </w:r>
            <w:r w:rsidRPr="00575B9F">
              <w:t>business agency</w:t>
            </w:r>
          </w:p>
          <w:p w:rsidR="00852495" w:rsidRPr="00575B9F" w:rsidRDefault="00852495" w:rsidP="00206D68">
            <w:pPr>
              <w:pStyle w:val="CritList"/>
              <w:numPr>
                <w:ilvl w:val="1"/>
                <w:numId w:val="9"/>
              </w:numPr>
            </w:pPr>
            <w:r>
              <w:t xml:space="preserve">ii) </w:t>
            </w:r>
            <w:r w:rsidRPr="00575B9F">
              <w:t>office</w:t>
            </w:r>
          </w:p>
          <w:p w:rsidR="00852495" w:rsidRPr="00575B9F" w:rsidRDefault="00852495" w:rsidP="00206D68">
            <w:pPr>
              <w:pStyle w:val="CritList"/>
              <w:numPr>
                <w:ilvl w:val="1"/>
                <w:numId w:val="9"/>
              </w:numPr>
            </w:pPr>
            <w:r>
              <w:t xml:space="preserve">iii) </w:t>
            </w:r>
            <w:r w:rsidRPr="00575B9F">
              <w:t>public agency</w:t>
            </w:r>
          </w:p>
          <w:p w:rsidR="00852495" w:rsidRPr="008F78D6" w:rsidRDefault="00852495" w:rsidP="00206D68">
            <w:pPr>
              <w:pStyle w:val="CritList"/>
              <w:numPr>
                <w:ilvl w:val="1"/>
                <w:numId w:val="9"/>
              </w:numPr>
            </w:pPr>
            <w:r>
              <w:t xml:space="preserve">located within a surplus ACT Government owned </w:t>
            </w:r>
            <w:r w:rsidRPr="00575B9F">
              <w:t>building.</w:t>
            </w:r>
          </w:p>
          <w:p w:rsidR="00852495" w:rsidRDefault="00852495" w:rsidP="00206D68">
            <w:pPr>
              <w:pStyle w:val="CritList"/>
              <w:numPr>
                <w:ilvl w:val="1"/>
                <w:numId w:val="9"/>
              </w:numPr>
            </w:pPr>
            <w:r>
              <w:t xml:space="preserve">The maximum </w:t>
            </w:r>
            <w:r w:rsidRPr="00575B9F">
              <w:t xml:space="preserve">lease </w:t>
            </w:r>
            <w:r>
              <w:t>term is 5 years.</w:t>
            </w:r>
          </w:p>
          <w:p w:rsidR="00852495" w:rsidRDefault="00852495" w:rsidP="00206D68">
            <w:pPr>
              <w:pStyle w:val="CritList"/>
              <w:numPr>
                <w:ilvl w:val="1"/>
                <w:numId w:val="9"/>
              </w:numPr>
            </w:pPr>
          </w:p>
        </w:tc>
        <w:tc>
          <w:tcPr>
            <w:tcW w:w="2500" w:type="pct"/>
            <w:shd w:val="clear" w:color="auto" w:fill="FFFFFF"/>
          </w:tcPr>
          <w:p w:rsidR="00852495" w:rsidRPr="00423F8D" w:rsidRDefault="00852495" w:rsidP="00206D68">
            <w:pPr>
              <w:pStyle w:val="CritList"/>
              <w:numPr>
                <w:ilvl w:val="1"/>
                <w:numId w:val="9"/>
              </w:numPr>
            </w:pPr>
          </w:p>
          <w:p w:rsidR="00852495" w:rsidRDefault="00852495" w:rsidP="00206D68">
            <w:pPr>
              <w:pStyle w:val="CritList"/>
              <w:numPr>
                <w:ilvl w:val="1"/>
                <w:numId w:val="9"/>
              </w:numPr>
            </w:pPr>
            <w:r w:rsidRPr="00423F8D">
              <w:t>This is a mandatory requirement. There is no applicable criterion.</w:t>
            </w:r>
          </w:p>
        </w:tc>
      </w:tr>
      <w:tr w:rsidR="00852495" w:rsidRPr="00423F8D" w:rsidTr="00206D68">
        <w:tc>
          <w:tcPr>
            <w:tcW w:w="2500" w:type="pct"/>
            <w:shd w:val="clear" w:color="auto" w:fill="FFFFFF"/>
          </w:tcPr>
          <w:p w:rsidR="00852495" w:rsidRPr="00423F8D" w:rsidRDefault="00852495" w:rsidP="00206D68">
            <w:pPr>
              <w:pStyle w:val="CritList"/>
              <w:numPr>
                <w:ilvl w:val="1"/>
                <w:numId w:val="9"/>
              </w:numPr>
            </w:pPr>
            <w:r>
              <w:t>R4</w:t>
            </w:r>
          </w:p>
          <w:p w:rsidR="00852495" w:rsidRDefault="00852495" w:rsidP="00206D68">
            <w:pPr>
              <w:pStyle w:val="CritList"/>
              <w:numPr>
                <w:ilvl w:val="1"/>
                <w:numId w:val="9"/>
              </w:numPr>
            </w:pPr>
            <w:r>
              <w:t>This rule applies to any of the following:</w:t>
            </w:r>
          </w:p>
          <w:p w:rsidR="00852495" w:rsidRPr="00575B9F" w:rsidRDefault="00852495" w:rsidP="00206D68">
            <w:pPr>
              <w:pStyle w:val="CritList"/>
              <w:numPr>
                <w:ilvl w:val="1"/>
                <w:numId w:val="9"/>
              </w:numPr>
            </w:pPr>
            <w:r>
              <w:t xml:space="preserve">i)  </w:t>
            </w:r>
            <w:r w:rsidRPr="00575B9F">
              <w:t>business agency</w:t>
            </w:r>
          </w:p>
          <w:p w:rsidR="00852495" w:rsidRPr="00575B9F" w:rsidRDefault="00852495" w:rsidP="00206D68">
            <w:pPr>
              <w:pStyle w:val="CritList"/>
              <w:numPr>
                <w:ilvl w:val="1"/>
                <w:numId w:val="9"/>
              </w:numPr>
            </w:pPr>
            <w:r>
              <w:t xml:space="preserve">ii) </w:t>
            </w:r>
            <w:r w:rsidRPr="00575B9F">
              <w:t>office</w:t>
            </w:r>
          </w:p>
          <w:p w:rsidR="00852495" w:rsidRPr="00575B9F" w:rsidRDefault="00852495" w:rsidP="00206D68">
            <w:pPr>
              <w:pStyle w:val="CritList"/>
              <w:numPr>
                <w:ilvl w:val="1"/>
                <w:numId w:val="9"/>
              </w:numPr>
            </w:pPr>
            <w:r>
              <w:t xml:space="preserve">iii) </w:t>
            </w:r>
            <w:r w:rsidRPr="00575B9F">
              <w:t>public agency</w:t>
            </w:r>
          </w:p>
          <w:p w:rsidR="00852495" w:rsidRPr="008F78D6" w:rsidRDefault="00852495" w:rsidP="00206D68">
            <w:pPr>
              <w:pStyle w:val="CritList"/>
              <w:numPr>
                <w:ilvl w:val="1"/>
                <w:numId w:val="9"/>
              </w:numPr>
            </w:pPr>
            <w:r>
              <w:t xml:space="preserve">located in other than a surplus ACT Government owned </w:t>
            </w:r>
            <w:r w:rsidRPr="00575B9F">
              <w:t>building.</w:t>
            </w:r>
          </w:p>
          <w:p w:rsidR="00852495" w:rsidRPr="00423F8D" w:rsidRDefault="00852495" w:rsidP="00206D68">
            <w:pPr>
              <w:pStyle w:val="CritList"/>
              <w:numPr>
                <w:ilvl w:val="1"/>
                <w:numId w:val="9"/>
              </w:numPr>
            </w:pPr>
            <w:r>
              <w:t>The use is conducted only by a not for profit organization.</w:t>
            </w:r>
          </w:p>
        </w:tc>
        <w:tc>
          <w:tcPr>
            <w:tcW w:w="2500" w:type="pct"/>
            <w:shd w:val="clear" w:color="auto" w:fill="FFFFFF"/>
          </w:tcPr>
          <w:p w:rsidR="00852495" w:rsidRPr="00423F8D" w:rsidRDefault="00852495" w:rsidP="00206D68">
            <w:pPr>
              <w:pStyle w:val="CritList"/>
              <w:numPr>
                <w:ilvl w:val="1"/>
                <w:numId w:val="9"/>
              </w:numPr>
            </w:pPr>
          </w:p>
          <w:p w:rsidR="00852495" w:rsidRPr="00423F8D" w:rsidRDefault="00852495" w:rsidP="00206D68">
            <w:pPr>
              <w:pStyle w:val="CritList"/>
              <w:numPr>
                <w:ilvl w:val="1"/>
                <w:numId w:val="9"/>
              </w:numPr>
            </w:pPr>
            <w:r w:rsidRPr="00423F8D">
              <w:t>This is a mandatory requirement. There is no applicable criterion.</w:t>
            </w:r>
          </w:p>
        </w:tc>
      </w:tr>
      <w:tr w:rsidR="00852495" w:rsidRPr="00423F8D" w:rsidTr="00206D68">
        <w:tc>
          <w:tcPr>
            <w:tcW w:w="2500" w:type="pct"/>
            <w:shd w:val="clear" w:color="auto" w:fill="FFFFFF"/>
          </w:tcPr>
          <w:p w:rsidR="00852495" w:rsidRDefault="00852495" w:rsidP="00206D68">
            <w:pPr>
              <w:pStyle w:val="CritList"/>
              <w:numPr>
                <w:ilvl w:val="1"/>
                <w:numId w:val="9"/>
              </w:numPr>
            </w:pPr>
            <w:r>
              <w:t>R5</w:t>
            </w:r>
          </w:p>
          <w:p w:rsidR="00852495" w:rsidRDefault="00852495" w:rsidP="00206D68">
            <w:pPr>
              <w:pStyle w:val="CritList"/>
              <w:numPr>
                <w:ilvl w:val="1"/>
                <w:numId w:val="9"/>
              </w:numPr>
            </w:pPr>
            <w:r>
              <w:t>This rule applies to any of the following:</w:t>
            </w:r>
          </w:p>
          <w:p w:rsidR="00852495" w:rsidRPr="00575B9F" w:rsidRDefault="00852495" w:rsidP="00206D68">
            <w:pPr>
              <w:pStyle w:val="CritList"/>
              <w:numPr>
                <w:ilvl w:val="1"/>
                <w:numId w:val="9"/>
              </w:numPr>
            </w:pPr>
            <w:r>
              <w:t xml:space="preserve">i)  </w:t>
            </w:r>
            <w:r w:rsidRPr="00575B9F">
              <w:t>business agency</w:t>
            </w:r>
          </w:p>
          <w:p w:rsidR="00852495" w:rsidRPr="00575B9F" w:rsidRDefault="00852495" w:rsidP="00206D68">
            <w:pPr>
              <w:pStyle w:val="CritList"/>
              <w:numPr>
                <w:ilvl w:val="1"/>
                <w:numId w:val="9"/>
              </w:numPr>
            </w:pPr>
            <w:r>
              <w:t xml:space="preserve">ii) </w:t>
            </w:r>
            <w:r w:rsidRPr="00575B9F">
              <w:t>office</w:t>
            </w:r>
          </w:p>
          <w:p w:rsidR="00852495" w:rsidRPr="00575B9F" w:rsidRDefault="00852495" w:rsidP="00206D68">
            <w:pPr>
              <w:pStyle w:val="CritList"/>
              <w:numPr>
                <w:ilvl w:val="1"/>
                <w:numId w:val="9"/>
              </w:numPr>
            </w:pPr>
            <w:r>
              <w:t xml:space="preserve">iii) </w:t>
            </w:r>
            <w:r w:rsidRPr="00575B9F">
              <w:t>public agency</w:t>
            </w:r>
          </w:p>
          <w:p w:rsidR="00852495" w:rsidRPr="008F78D6" w:rsidRDefault="00852495" w:rsidP="00206D68">
            <w:pPr>
              <w:pStyle w:val="CritList"/>
              <w:numPr>
                <w:ilvl w:val="1"/>
                <w:numId w:val="9"/>
              </w:numPr>
            </w:pPr>
            <w:r>
              <w:t xml:space="preserve">located in other than a surplus ACT Government owned </w:t>
            </w:r>
            <w:r w:rsidRPr="00575B9F">
              <w:t>building.</w:t>
            </w:r>
          </w:p>
          <w:p w:rsidR="00852495" w:rsidRDefault="00852495" w:rsidP="00206D68">
            <w:pPr>
              <w:pStyle w:val="CritList"/>
              <w:numPr>
                <w:ilvl w:val="1"/>
                <w:numId w:val="9"/>
              </w:numPr>
            </w:pPr>
            <w:r>
              <w:t>The total gross floor area of all such areas does not exceed 400m</w:t>
            </w:r>
            <w:r w:rsidRPr="006E2D5B">
              <w:rPr>
                <w:vertAlign w:val="superscript"/>
              </w:rPr>
              <w:t>2</w:t>
            </w:r>
            <w:r>
              <w:t>.</w:t>
            </w:r>
          </w:p>
        </w:tc>
        <w:tc>
          <w:tcPr>
            <w:tcW w:w="2500" w:type="pct"/>
            <w:shd w:val="clear" w:color="auto" w:fill="FFFFFF"/>
          </w:tcPr>
          <w:p w:rsidR="00852495" w:rsidRDefault="00852495" w:rsidP="00206D68">
            <w:pPr>
              <w:pStyle w:val="CritList"/>
              <w:numPr>
                <w:ilvl w:val="1"/>
                <w:numId w:val="9"/>
              </w:numPr>
            </w:pPr>
            <w:r>
              <w:t>C5</w:t>
            </w:r>
          </w:p>
          <w:p w:rsidR="00852495" w:rsidRDefault="00852495" w:rsidP="00206D68">
            <w:pPr>
              <w:pStyle w:val="CritList"/>
              <w:numPr>
                <w:ilvl w:val="1"/>
                <w:numId w:val="9"/>
              </w:numPr>
            </w:pPr>
            <w:r w:rsidRPr="00575B9F">
              <w:t xml:space="preserve">Business agencies, offices </w:t>
            </w:r>
            <w:r>
              <w:t xml:space="preserve">and </w:t>
            </w:r>
            <w:r w:rsidRPr="00575B9F">
              <w:t xml:space="preserve">public agencies </w:t>
            </w:r>
            <w:r>
              <w:t>are small scale.</w:t>
            </w:r>
          </w:p>
        </w:tc>
      </w:tr>
    </w:tbl>
    <w:p w:rsidR="00852495" w:rsidRDefault="00852495" w:rsidP="00852495">
      <w:pPr>
        <w:pStyle w:val="TAbodytext"/>
      </w:pPr>
    </w:p>
    <w:p w:rsidR="00852495" w:rsidRDefault="00852495" w:rsidP="00852495">
      <w:pPr>
        <w:pStyle w:val="TAbodytext"/>
      </w:pPr>
      <w:r>
        <w:t>In each of these rules the term “surplus ACT Government owned building” is substituted with  “surplus former ACT Government building” to remove the interpretation that the building must be currently “owned” by the Government for these rules to apply.</w:t>
      </w:r>
    </w:p>
    <w:p w:rsidR="00852495" w:rsidRDefault="00852495" w:rsidP="00852495">
      <w:pPr>
        <w:pStyle w:val="TAbodytext"/>
      </w:pPr>
    </w:p>
    <w:p w:rsidR="00852495" w:rsidRPr="00896CD3" w:rsidRDefault="00852495" w:rsidP="00852495">
      <w:pPr>
        <w:rPr>
          <w:rFonts w:cs="Arial"/>
          <w:b/>
          <w:sz w:val="22"/>
        </w:rPr>
      </w:pPr>
      <w:r w:rsidRPr="00896CD3">
        <w:rPr>
          <w:rFonts w:cs="Arial"/>
          <w:b/>
          <w:sz w:val="22"/>
        </w:rPr>
        <w:t xml:space="preserve">Compliance with the </w:t>
      </w:r>
      <w:r w:rsidRPr="00896CD3">
        <w:rPr>
          <w:rFonts w:cs="Arial"/>
          <w:b/>
          <w:i/>
          <w:sz w:val="22"/>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4"/>
        <w:gridCol w:w="4628"/>
      </w:tblGrid>
      <w:tr w:rsidR="00852495" w:rsidRPr="00896CD3" w:rsidTr="00206D68">
        <w:tc>
          <w:tcPr>
            <w:tcW w:w="4219" w:type="dxa"/>
          </w:tcPr>
          <w:p w:rsidR="00852495" w:rsidRPr="00896CD3" w:rsidRDefault="00852495" w:rsidP="00206D68">
            <w:pPr>
              <w:jc w:val="both"/>
              <w:rPr>
                <w:rFonts w:cs="Arial"/>
                <w:b/>
              </w:rPr>
            </w:pPr>
            <w:r w:rsidRPr="00896CD3">
              <w:rPr>
                <w:rFonts w:cs="Arial"/>
                <w:b/>
                <w:sz w:val="22"/>
              </w:rPr>
              <w:t>Section</w:t>
            </w:r>
          </w:p>
        </w:tc>
        <w:tc>
          <w:tcPr>
            <w:tcW w:w="5023" w:type="dxa"/>
          </w:tcPr>
          <w:p w:rsidR="00852495" w:rsidRPr="00896CD3" w:rsidRDefault="00852495" w:rsidP="00206D68">
            <w:pPr>
              <w:jc w:val="both"/>
              <w:rPr>
                <w:rFonts w:cs="Arial"/>
                <w:b/>
              </w:rPr>
            </w:pPr>
            <w:r w:rsidRPr="00896CD3">
              <w:rPr>
                <w:rFonts w:cs="Arial"/>
                <w:b/>
                <w:sz w:val="22"/>
              </w:rPr>
              <w:t>Statement</w:t>
            </w:r>
          </w:p>
        </w:tc>
      </w:tr>
      <w:tr w:rsidR="00852495" w:rsidRPr="00896CD3" w:rsidTr="00206D68">
        <w:tblPrEx>
          <w:tblLook w:val="01E0" w:firstRow="1" w:lastRow="1" w:firstColumn="1" w:lastColumn="1" w:noHBand="0" w:noVBand="0"/>
        </w:tblPrEx>
        <w:tc>
          <w:tcPr>
            <w:tcW w:w="4219" w:type="dxa"/>
          </w:tcPr>
          <w:p w:rsidR="00852495" w:rsidRPr="00896CD3" w:rsidRDefault="00852495" w:rsidP="00206D68">
            <w:pPr>
              <w:rPr>
                <w:rFonts w:cs="Arial"/>
              </w:rPr>
            </w:pPr>
            <w:r w:rsidRPr="00896CD3">
              <w:rPr>
                <w:rFonts w:cs="Arial"/>
                <w:sz w:val="22"/>
                <w:szCs w:val="22"/>
              </w:rPr>
              <w:t>s87(g) a variation to clarify the language in the territory plan if it does not change the substance of the plan.</w:t>
            </w:r>
          </w:p>
        </w:tc>
        <w:tc>
          <w:tcPr>
            <w:tcW w:w="5023" w:type="dxa"/>
          </w:tcPr>
          <w:p w:rsidR="00852495" w:rsidRPr="00896CD3" w:rsidRDefault="00852495" w:rsidP="00206D68">
            <w:pPr>
              <w:rPr>
                <w:rFonts w:cs="Arial"/>
              </w:rPr>
            </w:pPr>
            <w:r w:rsidRPr="00896CD3">
              <w:rPr>
                <w:rFonts w:cs="Arial"/>
                <w:sz w:val="22"/>
                <w:szCs w:val="22"/>
              </w:rPr>
              <w:t>Compliant. This ame</w:t>
            </w:r>
            <w:r>
              <w:rPr>
                <w:rFonts w:cs="Arial"/>
                <w:sz w:val="22"/>
                <w:szCs w:val="22"/>
              </w:rPr>
              <w:t>ndment clarifies the intent of rule R3, R4 and R5 of the CFZDC</w:t>
            </w:r>
            <w:r w:rsidRPr="00896CD3">
              <w:rPr>
                <w:rFonts w:cs="Arial"/>
                <w:sz w:val="22"/>
                <w:szCs w:val="22"/>
              </w:rPr>
              <w:t xml:space="preserve"> without changing their substance.</w:t>
            </w:r>
          </w:p>
        </w:tc>
      </w:tr>
    </w:tbl>
    <w:p w:rsidR="00852495" w:rsidRDefault="00852495" w:rsidP="00852495">
      <w:pPr>
        <w:rPr>
          <w:rFonts w:cs="Arial"/>
          <w:b/>
          <w:sz w:val="28"/>
          <w:szCs w:val="28"/>
        </w:rPr>
      </w:pPr>
    </w:p>
    <w:p w:rsidR="00852495" w:rsidRDefault="00852495" w:rsidP="00852495">
      <w:pPr>
        <w:rPr>
          <w:rFonts w:cs="Arial"/>
          <w:b/>
          <w:sz w:val="28"/>
          <w:szCs w:val="28"/>
        </w:rPr>
      </w:pPr>
    </w:p>
    <w:p w:rsidR="00852495" w:rsidRDefault="00852495" w:rsidP="00852495">
      <w:pPr>
        <w:pStyle w:val="TAsectionheading2"/>
      </w:pPr>
      <w:bookmarkStart w:id="34" w:name="_Toc342984595"/>
      <w:r>
        <w:t>Northbourne Avenue Precinct Code</w:t>
      </w:r>
      <w:bookmarkEnd w:id="34"/>
    </w:p>
    <w:p w:rsidR="00852495" w:rsidRDefault="00852495" w:rsidP="00852495">
      <w:pPr>
        <w:pStyle w:val="TAsectionheading3"/>
      </w:pPr>
      <w:r w:rsidRPr="00F05B01">
        <w:t xml:space="preserve">Heights of </w:t>
      </w:r>
      <w:r w:rsidRPr="001330A3">
        <w:rPr>
          <w:szCs w:val="22"/>
        </w:rPr>
        <w:t>buildings</w:t>
      </w:r>
      <w:r w:rsidRPr="00F05B01">
        <w:t xml:space="preserve"> adjacent to residential zones</w:t>
      </w:r>
    </w:p>
    <w:p w:rsidR="00852495" w:rsidRDefault="00852495" w:rsidP="00852495">
      <w:pPr>
        <w:pStyle w:val="TAbodytext"/>
      </w:pPr>
      <w:r>
        <w:t>R10 currently provides:</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0276ED" w:rsidTr="00206D68">
        <w:trPr>
          <w:cantSplit/>
          <w:tblHeader/>
        </w:trPr>
        <w:tc>
          <w:tcPr>
            <w:tcW w:w="4182" w:type="dxa"/>
            <w:shd w:val="clear" w:color="auto" w:fill="CCCCCC"/>
          </w:tcPr>
          <w:p w:rsidR="00852495" w:rsidRPr="000276ED" w:rsidRDefault="00852495" w:rsidP="00206D68">
            <w:pPr>
              <w:pStyle w:val="codeHeading"/>
              <w:rPr>
                <w:color w:val="000000"/>
              </w:rPr>
            </w:pPr>
            <w:r w:rsidRPr="000276ED">
              <w:rPr>
                <w:color w:val="000000"/>
              </w:rPr>
              <w:t>Rules</w:t>
            </w:r>
          </w:p>
        </w:tc>
        <w:tc>
          <w:tcPr>
            <w:tcW w:w="4182" w:type="dxa"/>
            <w:shd w:val="clear" w:color="auto" w:fill="CCCCCC"/>
          </w:tcPr>
          <w:p w:rsidR="00852495" w:rsidRPr="000276ED" w:rsidRDefault="00852495" w:rsidP="00206D68">
            <w:pPr>
              <w:pStyle w:val="codeHeading"/>
              <w:rPr>
                <w:color w:val="000000"/>
              </w:rPr>
            </w:pPr>
            <w:r w:rsidRPr="000276ED">
              <w:rPr>
                <w:color w:val="000000"/>
              </w:rPr>
              <w:t>Criteria</w:t>
            </w:r>
          </w:p>
        </w:tc>
      </w:tr>
      <w:tr w:rsidR="00852495" w:rsidRPr="000276ED" w:rsidTr="00206D68">
        <w:tc>
          <w:tcPr>
            <w:tcW w:w="8364" w:type="dxa"/>
            <w:gridSpan w:val="2"/>
            <w:shd w:val="clear" w:color="auto" w:fill="E6E6E6"/>
          </w:tcPr>
          <w:p w:rsidR="00852495" w:rsidRPr="000276ED" w:rsidRDefault="00852495" w:rsidP="00206D68">
            <w:pPr>
              <w:pStyle w:val="CodeItem"/>
              <w:numPr>
                <w:ilvl w:val="0"/>
                <w:numId w:val="0"/>
              </w:numPr>
              <w:ind w:left="732" w:hanging="698"/>
              <w:rPr>
                <w:color w:val="000000"/>
              </w:rPr>
            </w:pPr>
            <w:r>
              <w:rPr>
                <w:color w:val="000000"/>
              </w:rPr>
              <w:t>2.1</w:t>
            </w:r>
            <w:r>
              <w:rPr>
                <w:color w:val="000000"/>
              </w:rPr>
              <w:tab/>
              <w:t>Height</w:t>
            </w:r>
          </w:p>
        </w:tc>
      </w:tr>
      <w:tr w:rsidR="00852495" w:rsidRPr="000276ED" w:rsidTr="00206D68">
        <w:tc>
          <w:tcPr>
            <w:tcW w:w="4182" w:type="dxa"/>
            <w:shd w:val="clear" w:color="auto" w:fill="FFFFFF"/>
          </w:tcPr>
          <w:p w:rsidR="00852495" w:rsidRPr="000276ED" w:rsidRDefault="00852495" w:rsidP="00206D68">
            <w:pPr>
              <w:pStyle w:val="RuleList"/>
              <w:numPr>
                <w:ilvl w:val="0"/>
                <w:numId w:val="0"/>
              </w:numPr>
              <w:rPr>
                <w:color w:val="000000"/>
              </w:rPr>
            </w:pPr>
            <w:r>
              <w:rPr>
                <w:color w:val="000000"/>
              </w:rPr>
              <w:t>R10</w:t>
            </w:r>
          </w:p>
          <w:p w:rsidR="00852495" w:rsidRPr="00423F8D" w:rsidRDefault="00852495" w:rsidP="00206D68">
            <w:pPr>
              <w:autoSpaceDE w:val="0"/>
              <w:autoSpaceDN w:val="0"/>
              <w:adjustRightInd w:val="0"/>
              <w:rPr>
                <w:rFonts w:cs="Arial"/>
                <w:sz w:val="20"/>
              </w:rPr>
            </w:pPr>
            <w:r w:rsidRPr="00423F8D">
              <w:rPr>
                <w:rFonts w:cs="Arial"/>
                <w:sz w:val="20"/>
              </w:rPr>
              <w:t>Within 20m of any street other than Northbourne</w:t>
            </w:r>
            <w:r>
              <w:rPr>
                <w:rFonts w:cs="Arial"/>
                <w:sz w:val="20"/>
              </w:rPr>
              <w:t xml:space="preserve"> </w:t>
            </w:r>
            <w:r w:rsidRPr="00423F8D">
              <w:rPr>
                <w:rFonts w:cs="Arial"/>
                <w:sz w:val="20"/>
              </w:rPr>
              <w:t>Avenue, the maximum building height is</w:t>
            </w:r>
            <w:r>
              <w:rPr>
                <w:rFonts w:cs="Arial"/>
                <w:sz w:val="20"/>
              </w:rPr>
              <w:t xml:space="preserve"> </w:t>
            </w:r>
            <w:r w:rsidRPr="00423F8D">
              <w:rPr>
                <w:rFonts w:cs="Arial"/>
                <w:sz w:val="20"/>
              </w:rPr>
              <w:t>3 storeys and 12m.</w:t>
            </w:r>
          </w:p>
        </w:tc>
        <w:tc>
          <w:tcPr>
            <w:tcW w:w="4182" w:type="dxa"/>
            <w:shd w:val="clear" w:color="auto" w:fill="FFFFFF"/>
          </w:tcPr>
          <w:p w:rsidR="00852495" w:rsidRPr="00FB57CA" w:rsidRDefault="00852495" w:rsidP="00206D68">
            <w:pPr>
              <w:pStyle w:val="CritList"/>
              <w:numPr>
                <w:ilvl w:val="0"/>
                <w:numId w:val="0"/>
              </w:numPr>
            </w:pPr>
            <w:r w:rsidRPr="00FB57CA">
              <w:t>C10</w:t>
            </w:r>
          </w:p>
          <w:p w:rsidR="00852495" w:rsidRPr="000276ED" w:rsidRDefault="00852495" w:rsidP="00206D68">
            <w:pPr>
              <w:autoSpaceDE w:val="0"/>
              <w:autoSpaceDN w:val="0"/>
              <w:adjustRightInd w:val="0"/>
            </w:pPr>
            <w:r>
              <w:rPr>
                <w:rFonts w:cs="Arial"/>
                <w:sz w:val="20"/>
              </w:rPr>
              <w:t>Where the height of an existing building exceeds that, alterations or rebuilding up to the height of the existing building is permitted.</w:t>
            </w:r>
          </w:p>
        </w:tc>
      </w:tr>
    </w:tbl>
    <w:p w:rsidR="00852495" w:rsidRDefault="00852495" w:rsidP="00852495">
      <w:pPr>
        <w:pStyle w:val="TAbodytext"/>
      </w:pPr>
    </w:p>
    <w:p w:rsidR="00852495" w:rsidRDefault="00852495" w:rsidP="00852495">
      <w:pPr>
        <w:pStyle w:val="TAbodytext"/>
      </w:pPr>
      <w:r>
        <w:t>The intention of this provision is to provide a transition in building height from development along Northbourne Avenue to any adjoining residential zone.  Rule R10 has been reworded to more clearly identify the land to which this rule applies; namely blocks opposite residential zones. Flexibility in the application of front boundary setbacks in these instances is enhanced by adding a criterion.</w:t>
      </w:r>
    </w:p>
    <w:p w:rsidR="00852495" w:rsidRDefault="00852495" w:rsidP="0050298E">
      <w:pPr>
        <w:pStyle w:val="TAbodytext"/>
        <w:spacing w:after="0"/>
      </w:pPr>
    </w:p>
    <w:p w:rsidR="00852495" w:rsidRDefault="00852495" w:rsidP="00852495">
      <w:pPr>
        <w:pStyle w:val="TAbodytext"/>
      </w:pPr>
      <w:r>
        <w:t>It is proposed to replace R10/C10 with the following:</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0276ED" w:rsidTr="00206D68">
        <w:trPr>
          <w:cantSplit/>
          <w:tblHeader/>
        </w:trPr>
        <w:tc>
          <w:tcPr>
            <w:tcW w:w="2500" w:type="pct"/>
            <w:shd w:val="clear" w:color="auto" w:fill="CCCCCC"/>
          </w:tcPr>
          <w:p w:rsidR="00852495" w:rsidRPr="000276ED" w:rsidRDefault="00852495" w:rsidP="00206D68">
            <w:pPr>
              <w:pStyle w:val="codeHeading"/>
              <w:rPr>
                <w:color w:val="000000"/>
              </w:rPr>
            </w:pPr>
            <w:r w:rsidRPr="000276ED">
              <w:rPr>
                <w:color w:val="000000"/>
              </w:rPr>
              <w:t>Rules</w:t>
            </w:r>
          </w:p>
        </w:tc>
        <w:tc>
          <w:tcPr>
            <w:tcW w:w="2500" w:type="pct"/>
            <w:shd w:val="clear" w:color="auto" w:fill="CCCCCC"/>
          </w:tcPr>
          <w:p w:rsidR="00852495" w:rsidRPr="000276ED" w:rsidRDefault="00852495" w:rsidP="00206D68">
            <w:pPr>
              <w:pStyle w:val="codeHeading"/>
              <w:rPr>
                <w:color w:val="000000"/>
              </w:rPr>
            </w:pPr>
            <w:r w:rsidRPr="000276ED">
              <w:rPr>
                <w:color w:val="000000"/>
              </w:rPr>
              <w:t>Criteria</w:t>
            </w:r>
          </w:p>
        </w:tc>
      </w:tr>
      <w:tr w:rsidR="00852495" w:rsidRPr="00B67BE8" w:rsidTr="00206D68">
        <w:tc>
          <w:tcPr>
            <w:tcW w:w="5000" w:type="pct"/>
            <w:gridSpan w:val="2"/>
            <w:shd w:val="clear" w:color="auto" w:fill="E6E6E6"/>
          </w:tcPr>
          <w:p w:rsidR="00852495" w:rsidRPr="00B67BE8" w:rsidRDefault="00852495" w:rsidP="00206D68">
            <w:pPr>
              <w:pStyle w:val="CodeItem"/>
              <w:numPr>
                <w:ilvl w:val="0"/>
                <w:numId w:val="0"/>
              </w:numPr>
              <w:ind w:left="732" w:hanging="698"/>
              <w:rPr>
                <w:color w:val="000000"/>
              </w:rPr>
            </w:pPr>
            <w:bookmarkStart w:id="35" w:name="_Toc241979523"/>
            <w:bookmarkStart w:id="36" w:name="_Toc316387623"/>
            <w:r w:rsidRPr="00B67BE8">
              <w:rPr>
                <w:color w:val="000000"/>
              </w:rPr>
              <w:t>2.1</w:t>
            </w:r>
            <w:r w:rsidRPr="00B67BE8">
              <w:rPr>
                <w:color w:val="000000"/>
              </w:rPr>
              <w:tab/>
            </w:r>
            <w:bookmarkEnd w:id="35"/>
            <w:bookmarkEnd w:id="36"/>
            <w:r w:rsidRPr="00B67BE8">
              <w:rPr>
                <w:color w:val="000000"/>
              </w:rPr>
              <w:t>Height</w:t>
            </w:r>
          </w:p>
        </w:tc>
      </w:tr>
      <w:tr w:rsidR="00852495" w:rsidRPr="00423F8D" w:rsidTr="00206D68">
        <w:tc>
          <w:tcPr>
            <w:tcW w:w="2500" w:type="pct"/>
            <w:shd w:val="clear" w:color="auto" w:fill="FFFFFF"/>
          </w:tcPr>
          <w:p w:rsidR="00852495" w:rsidRPr="00423F8D" w:rsidRDefault="00852495" w:rsidP="00206D68">
            <w:pPr>
              <w:pStyle w:val="CritList"/>
              <w:numPr>
                <w:ilvl w:val="1"/>
                <w:numId w:val="9"/>
              </w:numPr>
            </w:pPr>
            <w:r w:rsidRPr="00423F8D">
              <w:t>R10</w:t>
            </w:r>
          </w:p>
          <w:p w:rsidR="00852495" w:rsidRDefault="00852495" w:rsidP="00206D68">
            <w:pPr>
              <w:pStyle w:val="CritList"/>
              <w:numPr>
                <w:ilvl w:val="1"/>
                <w:numId w:val="9"/>
              </w:numPr>
            </w:pPr>
            <w:r>
              <w:t>This rule applies to front boundaries that are adjacent to residential zones.</w:t>
            </w:r>
          </w:p>
          <w:p w:rsidR="00852495" w:rsidRPr="00423F8D" w:rsidRDefault="00852495" w:rsidP="00206D68">
            <w:pPr>
              <w:pStyle w:val="CritList"/>
              <w:numPr>
                <w:ilvl w:val="1"/>
                <w:numId w:val="9"/>
              </w:numPr>
            </w:pPr>
            <w:r>
              <w:t>Within 20m of the front boundary the maximum building height is 12m.</w:t>
            </w:r>
          </w:p>
        </w:tc>
        <w:tc>
          <w:tcPr>
            <w:tcW w:w="2500" w:type="pct"/>
            <w:shd w:val="clear" w:color="auto" w:fill="FFFFFF"/>
          </w:tcPr>
          <w:p w:rsidR="00852495" w:rsidRPr="00423F8D" w:rsidRDefault="00852495" w:rsidP="00206D68">
            <w:pPr>
              <w:pStyle w:val="CritList"/>
              <w:numPr>
                <w:ilvl w:val="1"/>
                <w:numId w:val="9"/>
              </w:numPr>
            </w:pPr>
            <w:r>
              <w:t>C10</w:t>
            </w:r>
          </w:p>
          <w:p w:rsidR="00852495" w:rsidRPr="00423F8D" w:rsidRDefault="00852495" w:rsidP="00206D68">
            <w:pPr>
              <w:pStyle w:val="CritList"/>
              <w:numPr>
                <w:ilvl w:val="1"/>
                <w:numId w:val="9"/>
              </w:numPr>
            </w:pPr>
            <w:r>
              <w:t>Buildings are compatible with the desired character of the adjacent residential zone.</w:t>
            </w:r>
          </w:p>
        </w:tc>
      </w:tr>
      <w:tr w:rsidR="00852495" w:rsidRPr="00423F8D" w:rsidTr="00206D68">
        <w:tc>
          <w:tcPr>
            <w:tcW w:w="2500" w:type="pct"/>
            <w:shd w:val="clear" w:color="auto" w:fill="FFFFFF"/>
          </w:tcPr>
          <w:p w:rsidR="00852495" w:rsidRPr="00423F8D" w:rsidRDefault="00852495" w:rsidP="00206D68">
            <w:pPr>
              <w:pStyle w:val="CritList"/>
              <w:numPr>
                <w:ilvl w:val="1"/>
                <w:numId w:val="9"/>
              </w:numPr>
            </w:pPr>
          </w:p>
          <w:p w:rsidR="00852495" w:rsidRDefault="00852495" w:rsidP="00206D68">
            <w:pPr>
              <w:pStyle w:val="CritList"/>
              <w:numPr>
                <w:ilvl w:val="1"/>
                <w:numId w:val="9"/>
              </w:numPr>
            </w:pPr>
            <w:r>
              <w:t>There is no applicable rule.</w:t>
            </w:r>
          </w:p>
          <w:p w:rsidR="00852495" w:rsidRPr="00423F8D" w:rsidRDefault="00852495" w:rsidP="00206D68">
            <w:pPr>
              <w:pStyle w:val="CritList"/>
              <w:numPr>
                <w:ilvl w:val="1"/>
                <w:numId w:val="9"/>
              </w:numPr>
            </w:pPr>
          </w:p>
        </w:tc>
        <w:tc>
          <w:tcPr>
            <w:tcW w:w="2500" w:type="pct"/>
            <w:shd w:val="clear" w:color="auto" w:fill="FFFFFF"/>
          </w:tcPr>
          <w:p w:rsidR="00852495" w:rsidRPr="00423F8D" w:rsidRDefault="00852495" w:rsidP="00206D68">
            <w:pPr>
              <w:pStyle w:val="CritList"/>
              <w:numPr>
                <w:ilvl w:val="1"/>
                <w:numId w:val="9"/>
              </w:numPr>
            </w:pPr>
            <w:r>
              <w:t>C10A</w:t>
            </w:r>
          </w:p>
          <w:p w:rsidR="00852495" w:rsidRDefault="00852495" w:rsidP="00206D68">
            <w:pPr>
              <w:pStyle w:val="CritList"/>
              <w:numPr>
                <w:ilvl w:val="1"/>
                <w:numId w:val="9"/>
              </w:numPr>
            </w:pPr>
            <w:r>
              <w:t xml:space="preserve">This criterion applies to land where a lawfully erected building exceeds the maximum building height specified in the previous rule. </w:t>
            </w:r>
          </w:p>
          <w:p w:rsidR="00852495" w:rsidRDefault="00852495" w:rsidP="00206D68">
            <w:pPr>
              <w:pStyle w:val="CritList"/>
              <w:numPr>
                <w:ilvl w:val="1"/>
                <w:numId w:val="9"/>
              </w:numPr>
            </w:pPr>
            <w:r>
              <w:t>Rebuilding may be permitted provided all of the following are achieved:</w:t>
            </w:r>
          </w:p>
          <w:p w:rsidR="00852495" w:rsidRDefault="00852495" w:rsidP="00206D68">
            <w:pPr>
              <w:pStyle w:val="CritList"/>
              <w:numPr>
                <w:ilvl w:val="2"/>
                <w:numId w:val="9"/>
              </w:numPr>
            </w:pPr>
            <w:r>
              <w:t>a building height no greater than the previous building</w:t>
            </w:r>
          </w:p>
          <w:p w:rsidR="00852495" w:rsidRDefault="00852495" w:rsidP="00206D68">
            <w:pPr>
              <w:pStyle w:val="CritList"/>
              <w:numPr>
                <w:ilvl w:val="2"/>
                <w:numId w:val="9"/>
              </w:numPr>
            </w:pPr>
            <w:r>
              <w:t xml:space="preserve">consistency with the </w:t>
            </w:r>
            <w:r w:rsidRPr="009D1B4D">
              <w:rPr>
                <w:i/>
              </w:rPr>
              <w:t>desired character</w:t>
            </w:r>
            <w:r>
              <w:t xml:space="preserve"> of the adjacent residential zone</w:t>
            </w:r>
          </w:p>
          <w:p w:rsidR="00852495" w:rsidRPr="00423F8D" w:rsidRDefault="00852495" w:rsidP="00206D68">
            <w:pPr>
              <w:pStyle w:val="CritList"/>
              <w:numPr>
                <w:ilvl w:val="2"/>
                <w:numId w:val="9"/>
              </w:numPr>
            </w:pPr>
            <w:r>
              <w:t xml:space="preserve">no increase in the extent of shadow cast  over any </w:t>
            </w:r>
            <w:r w:rsidRPr="009D1B4D">
              <w:rPr>
                <w:i/>
              </w:rPr>
              <w:t>residential block</w:t>
            </w:r>
            <w:r>
              <w:t>.</w:t>
            </w:r>
          </w:p>
        </w:tc>
      </w:tr>
    </w:tbl>
    <w:p w:rsidR="00852495" w:rsidRDefault="00852495" w:rsidP="00852495">
      <w:pPr>
        <w:pStyle w:val="TAbodytext"/>
      </w:pPr>
    </w:p>
    <w:p w:rsidR="00852495" w:rsidRDefault="00852495" w:rsidP="00852495">
      <w:pPr>
        <w:pStyle w:val="TAbodytext"/>
      </w:pPr>
      <w:r>
        <w:t xml:space="preserve">C10 has been redrafted as C10A to better achieve its objectives.  </w:t>
      </w:r>
    </w:p>
    <w:p w:rsidR="00852495" w:rsidRDefault="00852495" w:rsidP="00852495">
      <w:pPr>
        <w:pStyle w:val="TAbodytext"/>
      </w:pPr>
    </w:p>
    <w:p w:rsidR="00852495" w:rsidRPr="00896CD3" w:rsidRDefault="00852495" w:rsidP="00852495">
      <w:pPr>
        <w:rPr>
          <w:rFonts w:cs="Arial"/>
          <w:b/>
          <w:sz w:val="22"/>
        </w:rPr>
      </w:pPr>
      <w:r w:rsidRPr="00896CD3">
        <w:rPr>
          <w:rFonts w:cs="Arial"/>
          <w:b/>
          <w:sz w:val="22"/>
        </w:rPr>
        <w:t xml:space="preserve">Compliance with the </w:t>
      </w:r>
      <w:r w:rsidRPr="00896CD3">
        <w:rPr>
          <w:rFonts w:cs="Arial"/>
          <w:b/>
          <w:i/>
          <w:sz w:val="22"/>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852495" w:rsidRPr="00896CD3" w:rsidTr="00206D68">
        <w:tc>
          <w:tcPr>
            <w:tcW w:w="4261" w:type="dxa"/>
          </w:tcPr>
          <w:p w:rsidR="00852495" w:rsidRPr="00896CD3" w:rsidRDefault="00852495" w:rsidP="00206D68">
            <w:pPr>
              <w:jc w:val="both"/>
              <w:rPr>
                <w:rFonts w:cs="Arial"/>
                <w:b/>
              </w:rPr>
            </w:pPr>
            <w:r w:rsidRPr="00896CD3">
              <w:rPr>
                <w:rFonts w:cs="Arial"/>
                <w:b/>
                <w:sz w:val="22"/>
              </w:rPr>
              <w:t>Section</w:t>
            </w:r>
          </w:p>
        </w:tc>
        <w:tc>
          <w:tcPr>
            <w:tcW w:w="4261" w:type="dxa"/>
          </w:tcPr>
          <w:p w:rsidR="00852495" w:rsidRPr="00896CD3" w:rsidRDefault="00852495" w:rsidP="00206D68">
            <w:pPr>
              <w:jc w:val="both"/>
              <w:rPr>
                <w:rFonts w:cs="Arial"/>
                <w:b/>
              </w:rPr>
            </w:pPr>
            <w:r w:rsidRPr="00896CD3">
              <w:rPr>
                <w:rFonts w:cs="Arial"/>
                <w:b/>
                <w:sz w:val="22"/>
              </w:rPr>
              <w:t>Statement</w:t>
            </w:r>
          </w:p>
        </w:tc>
      </w:tr>
      <w:tr w:rsidR="00852495" w:rsidRPr="00896CD3" w:rsidTr="00206D68">
        <w:tblPrEx>
          <w:tblLook w:val="01E0" w:firstRow="1" w:lastRow="1" w:firstColumn="1" w:lastColumn="1" w:noHBand="0" w:noVBand="0"/>
        </w:tblPrEx>
        <w:tc>
          <w:tcPr>
            <w:tcW w:w="4261" w:type="dxa"/>
          </w:tcPr>
          <w:p w:rsidR="00852495" w:rsidRDefault="00852495" w:rsidP="00206D68">
            <w:pPr>
              <w:rPr>
                <w:rFonts w:cs="Arial"/>
              </w:rPr>
            </w:pPr>
            <w:r w:rsidRPr="00741E74">
              <w:rPr>
                <w:rFonts w:cs="Arial"/>
                <w:sz w:val="22"/>
                <w:szCs w:val="22"/>
              </w:rPr>
              <w:t>s87(b) a variation (a code variation) that</w:t>
            </w:r>
            <w:r>
              <w:rPr>
                <w:rFonts w:cs="Arial"/>
                <w:sz w:val="22"/>
                <w:szCs w:val="22"/>
              </w:rPr>
              <w:t xml:space="preserve"> –</w:t>
            </w:r>
          </w:p>
          <w:p w:rsidR="00852495" w:rsidRPr="00E45E65" w:rsidRDefault="00852495" w:rsidP="00206D68">
            <w:pPr>
              <w:pStyle w:val="ListParagraph"/>
              <w:numPr>
                <w:ilvl w:val="0"/>
                <w:numId w:val="8"/>
              </w:numPr>
            </w:pPr>
            <w:r w:rsidRPr="00E45E65">
              <w:t>would only change a code</w:t>
            </w:r>
          </w:p>
          <w:p w:rsidR="00852495" w:rsidRPr="00E45E65" w:rsidRDefault="00852495" w:rsidP="00206D68">
            <w:pPr>
              <w:pStyle w:val="ListParagraph"/>
              <w:numPr>
                <w:ilvl w:val="0"/>
                <w:numId w:val="8"/>
              </w:numPr>
            </w:pPr>
            <w:r w:rsidRPr="00E45E65">
              <w:t>is consistent with the policy purpose and po</w:t>
            </w:r>
            <w:r>
              <w:t>l</w:t>
            </w:r>
            <w:r w:rsidRPr="00E45E65">
              <w:t>icy framework of the code; and</w:t>
            </w:r>
          </w:p>
          <w:p w:rsidR="00852495" w:rsidRPr="00896CD3" w:rsidRDefault="00852495" w:rsidP="00206D68">
            <w:pPr>
              <w:pStyle w:val="ListParagraph"/>
              <w:numPr>
                <w:ilvl w:val="0"/>
                <w:numId w:val="8"/>
              </w:numPr>
            </w:pPr>
            <w:r w:rsidRPr="00741E74">
              <w:t>is not an error variation.</w:t>
            </w:r>
          </w:p>
        </w:tc>
        <w:tc>
          <w:tcPr>
            <w:tcW w:w="4261" w:type="dxa"/>
          </w:tcPr>
          <w:p w:rsidR="00852495" w:rsidRPr="00896CD3" w:rsidRDefault="00852495" w:rsidP="00206D68">
            <w:pPr>
              <w:rPr>
                <w:rFonts w:cs="Arial"/>
              </w:rPr>
            </w:pPr>
            <w:r w:rsidRPr="00896CD3">
              <w:rPr>
                <w:rFonts w:cs="Arial"/>
                <w:sz w:val="22"/>
                <w:szCs w:val="22"/>
              </w:rPr>
              <w:t xml:space="preserve">Compliant. </w:t>
            </w:r>
          </w:p>
        </w:tc>
      </w:tr>
    </w:tbl>
    <w:p w:rsidR="00852495" w:rsidRDefault="00852495" w:rsidP="00852495">
      <w:pPr>
        <w:pStyle w:val="TAbodytext"/>
      </w:pPr>
    </w:p>
    <w:p w:rsidR="00852495" w:rsidRDefault="00852495" w:rsidP="00852495">
      <w:pPr>
        <w:pStyle w:val="TAbodytext"/>
      </w:pPr>
    </w:p>
    <w:p w:rsidR="00852495" w:rsidRPr="00EE008F" w:rsidRDefault="00852495" w:rsidP="00852495">
      <w:pPr>
        <w:pStyle w:val="TAsectionheading3"/>
      </w:pPr>
      <w:r w:rsidRPr="00EE008F">
        <w:t xml:space="preserve">Front setbacks to streets other than Northbourne Avenue </w:t>
      </w:r>
    </w:p>
    <w:p w:rsidR="00852495" w:rsidRDefault="00852495" w:rsidP="00852495">
      <w:pPr>
        <w:pStyle w:val="TAbodytext"/>
      </w:pPr>
      <w:r>
        <w:t>R15 and R16 currently provide:</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0276ED" w:rsidTr="00206D68">
        <w:trPr>
          <w:cantSplit/>
          <w:tblHeader/>
        </w:trPr>
        <w:tc>
          <w:tcPr>
            <w:tcW w:w="2500" w:type="pct"/>
            <w:shd w:val="clear" w:color="auto" w:fill="CCCCCC"/>
          </w:tcPr>
          <w:p w:rsidR="00852495" w:rsidRPr="000276ED" w:rsidRDefault="00852495" w:rsidP="00206D68">
            <w:pPr>
              <w:pStyle w:val="codeHeading"/>
              <w:rPr>
                <w:color w:val="000000"/>
              </w:rPr>
            </w:pPr>
            <w:r w:rsidRPr="000276ED">
              <w:rPr>
                <w:color w:val="000000"/>
              </w:rPr>
              <w:t>Rules</w:t>
            </w:r>
          </w:p>
        </w:tc>
        <w:tc>
          <w:tcPr>
            <w:tcW w:w="2500" w:type="pct"/>
            <w:shd w:val="clear" w:color="auto" w:fill="CCCCCC"/>
          </w:tcPr>
          <w:p w:rsidR="00852495" w:rsidRPr="000276ED" w:rsidRDefault="00852495" w:rsidP="00206D68">
            <w:pPr>
              <w:pStyle w:val="codeHeading"/>
              <w:rPr>
                <w:color w:val="000000"/>
              </w:rPr>
            </w:pPr>
            <w:r w:rsidRPr="000276ED">
              <w:rPr>
                <w:color w:val="000000"/>
              </w:rPr>
              <w:t>Criteria</w:t>
            </w:r>
          </w:p>
        </w:tc>
      </w:tr>
      <w:tr w:rsidR="00852495" w:rsidRPr="00B67BE8" w:rsidTr="00206D68">
        <w:tc>
          <w:tcPr>
            <w:tcW w:w="5000" w:type="pct"/>
            <w:gridSpan w:val="2"/>
            <w:shd w:val="clear" w:color="auto" w:fill="E6E6E6"/>
          </w:tcPr>
          <w:p w:rsidR="00852495" w:rsidRPr="00B67BE8" w:rsidRDefault="00852495" w:rsidP="00206D68">
            <w:pPr>
              <w:pStyle w:val="CodeItem"/>
              <w:numPr>
                <w:ilvl w:val="0"/>
                <w:numId w:val="0"/>
              </w:numPr>
              <w:ind w:left="732" w:hanging="698"/>
              <w:rPr>
                <w:color w:val="000000"/>
              </w:rPr>
            </w:pPr>
            <w:r>
              <w:rPr>
                <w:color w:val="000000"/>
              </w:rPr>
              <w:t>2.5</w:t>
            </w:r>
            <w:r w:rsidRPr="00B67BE8">
              <w:rPr>
                <w:color w:val="000000"/>
              </w:rPr>
              <w:tab/>
            </w:r>
            <w:r w:rsidRPr="00CE3875">
              <w:rPr>
                <w:color w:val="000000"/>
              </w:rPr>
              <w:t>Front Setbacks – Buildings on Other Streets</w:t>
            </w:r>
          </w:p>
        </w:tc>
      </w:tr>
      <w:tr w:rsidR="00852495" w:rsidRPr="00423F8D" w:rsidTr="00206D68">
        <w:tc>
          <w:tcPr>
            <w:tcW w:w="2500" w:type="pct"/>
            <w:shd w:val="clear" w:color="auto" w:fill="FFFFFF"/>
          </w:tcPr>
          <w:p w:rsidR="00852495" w:rsidRPr="00423F8D" w:rsidRDefault="00852495" w:rsidP="00206D68">
            <w:pPr>
              <w:pStyle w:val="CritList"/>
              <w:numPr>
                <w:ilvl w:val="1"/>
                <w:numId w:val="9"/>
              </w:numPr>
            </w:pPr>
            <w:r w:rsidRPr="00423F8D">
              <w:t>R1</w:t>
            </w:r>
            <w:r>
              <w:t>5</w:t>
            </w:r>
          </w:p>
          <w:p w:rsidR="00852495" w:rsidRPr="00423F8D" w:rsidRDefault="00852495" w:rsidP="00206D68">
            <w:pPr>
              <w:pStyle w:val="CritList"/>
              <w:numPr>
                <w:ilvl w:val="1"/>
                <w:numId w:val="9"/>
              </w:numPr>
            </w:pPr>
            <w:r>
              <w:t>For buildings up to 3 storeys, front setbacks are as specified in Table 1.</w:t>
            </w:r>
          </w:p>
        </w:tc>
        <w:tc>
          <w:tcPr>
            <w:tcW w:w="2500" w:type="pct"/>
            <w:shd w:val="clear" w:color="auto" w:fill="FFFFFF"/>
          </w:tcPr>
          <w:p w:rsidR="00852495" w:rsidRPr="00423F8D" w:rsidRDefault="00852495" w:rsidP="00206D68">
            <w:pPr>
              <w:pStyle w:val="CritList"/>
              <w:numPr>
                <w:ilvl w:val="1"/>
                <w:numId w:val="9"/>
              </w:numPr>
            </w:pPr>
          </w:p>
          <w:p w:rsidR="00852495" w:rsidRPr="00423F8D" w:rsidRDefault="00852495" w:rsidP="00206D68">
            <w:pPr>
              <w:pStyle w:val="CritList"/>
              <w:numPr>
                <w:ilvl w:val="1"/>
                <w:numId w:val="9"/>
              </w:numPr>
            </w:pPr>
            <w:r w:rsidRPr="00423F8D">
              <w:t>This is a mandatory requirement. There is no applicable criterion.</w:t>
            </w:r>
          </w:p>
        </w:tc>
      </w:tr>
      <w:tr w:rsidR="00852495" w:rsidRPr="00423F8D" w:rsidTr="00206D68">
        <w:tc>
          <w:tcPr>
            <w:tcW w:w="2500" w:type="pct"/>
            <w:shd w:val="clear" w:color="auto" w:fill="FFFFFF"/>
          </w:tcPr>
          <w:p w:rsidR="00852495" w:rsidRPr="00423F8D" w:rsidRDefault="00852495" w:rsidP="00206D68">
            <w:pPr>
              <w:pStyle w:val="CritList"/>
              <w:numPr>
                <w:ilvl w:val="1"/>
                <w:numId w:val="9"/>
              </w:numPr>
            </w:pPr>
            <w:r w:rsidRPr="00423F8D">
              <w:t>R1</w:t>
            </w:r>
            <w:r>
              <w:t>6</w:t>
            </w:r>
          </w:p>
          <w:p w:rsidR="00852495" w:rsidRPr="00423F8D" w:rsidRDefault="00852495" w:rsidP="00206D68">
            <w:pPr>
              <w:pStyle w:val="CritList"/>
              <w:numPr>
                <w:ilvl w:val="1"/>
                <w:numId w:val="9"/>
              </w:numPr>
            </w:pPr>
            <w:r>
              <w:t>Buildings, or parts of buildings, over 3 storeys have a minimum front setback of 20m.</w:t>
            </w:r>
          </w:p>
        </w:tc>
        <w:tc>
          <w:tcPr>
            <w:tcW w:w="2500" w:type="pct"/>
            <w:shd w:val="clear" w:color="auto" w:fill="FFFFFF"/>
          </w:tcPr>
          <w:p w:rsidR="00852495" w:rsidRPr="00423F8D" w:rsidRDefault="00852495" w:rsidP="00206D68">
            <w:pPr>
              <w:pStyle w:val="CritList"/>
              <w:numPr>
                <w:ilvl w:val="1"/>
                <w:numId w:val="9"/>
              </w:numPr>
            </w:pPr>
          </w:p>
          <w:p w:rsidR="00852495" w:rsidRPr="00423F8D" w:rsidRDefault="00852495" w:rsidP="00206D68">
            <w:pPr>
              <w:pStyle w:val="CritList"/>
              <w:numPr>
                <w:ilvl w:val="1"/>
                <w:numId w:val="9"/>
              </w:numPr>
            </w:pPr>
            <w:r w:rsidRPr="00423F8D">
              <w:t>This is a mandatory requirement. There is no applicable criterion.</w:t>
            </w:r>
          </w:p>
        </w:tc>
      </w:tr>
    </w:tbl>
    <w:p w:rsidR="00852495" w:rsidRDefault="00852495" w:rsidP="00852495">
      <w:pPr>
        <w:pStyle w:val="TAbodytext"/>
      </w:pPr>
    </w:p>
    <w:p w:rsidR="00852495" w:rsidRDefault="00852495" w:rsidP="00852495">
      <w:pPr>
        <w:pStyle w:val="TAbodytext"/>
      </w:pPr>
      <w:r>
        <w:t>Rule R15 has been reworded to more clearly identify the land to which this rule applies; namely blocks opposite residential zones. Flexibility in the application of front boundary setbacks in these instances is enhanced through the introduction of a criterion.</w:t>
      </w:r>
    </w:p>
    <w:p w:rsidR="00852495" w:rsidRDefault="00852495" w:rsidP="00852495">
      <w:pPr>
        <w:pStyle w:val="TAbodytext"/>
      </w:pPr>
      <w:r>
        <w:t>R16 is deleted because it duplicates R10 and is therefore redundant.</w:t>
      </w:r>
    </w:p>
    <w:p w:rsidR="00852495" w:rsidRDefault="00852495" w:rsidP="00852495">
      <w:pPr>
        <w:pStyle w:val="TAbodytext"/>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0276ED" w:rsidTr="00206D68">
        <w:trPr>
          <w:cantSplit/>
          <w:tblHeader/>
        </w:trPr>
        <w:tc>
          <w:tcPr>
            <w:tcW w:w="2500" w:type="pct"/>
            <w:shd w:val="clear" w:color="auto" w:fill="CCCCCC"/>
          </w:tcPr>
          <w:p w:rsidR="00852495" w:rsidRPr="000276ED" w:rsidRDefault="00852495" w:rsidP="00206D68">
            <w:pPr>
              <w:pStyle w:val="codeHeading"/>
              <w:rPr>
                <w:color w:val="000000"/>
              </w:rPr>
            </w:pPr>
            <w:r w:rsidRPr="000276ED">
              <w:rPr>
                <w:color w:val="000000"/>
              </w:rPr>
              <w:t>Rules</w:t>
            </w:r>
          </w:p>
        </w:tc>
        <w:tc>
          <w:tcPr>
            <w:tcW w:w="2500" w:type="pct"/>
            <w:shd w:val="clear" w:color="auto" w:fill="CCCCCC"/>
          </w:tcPr>
          <w:p w:rsidR="00852495" w:rsidRPr="000276ED" w:rsidRDefault="00852495" w:rsidP="00206D68">
            <w:pPr>
              <w:pStyle w:val="codeHeading"/>
              <w:rPr>
                <w:color w:val="000000"/>
              </w:rPr>
            </w:pPr>
            <w:r w:rsidRPr="000276ED">
              <w:rPr>
                <w:color w:val="000000"/>
              </w:rPr>
              <w:t>Criteria</w:t>
            </w:r>
          </w:p>
        </w:tc>
      </w:tr>
      <w:tr w:rsidR="00852495" w:rsidRPr="00B67BE8" w:rsidTr="00206D68">
        <w:tc>
          <w:tcPr>
            <w:tcW w:w="5000" w:type="pct"/>
            <w:gridSpan w:val="2"/>
            <w:shd w:val="clear" w:color="auto" w:fill="E6E6E6"/>
          </w:tcPr>
          <w:p w:rsidR="00852495" w:rsidRPr="00B67BE8" w:rsidRDefault="00852495" w:rsidP="00206D68">
            <w:pPr>
              <w:pStyle w:val="CodeItem"/>
              <w:numPr>
                <w:ilvl w:val="0"/>
                <w:numId w:val="0"/>
              </w:numPr>
              <w:ind w:left="732" w:hanging="698"/>
              <w:rPr>
                <w:color w:val="000000"/>
              </w:rPr>
            </w:pPr>
            <w:r>
              <w:rPr>
                <w:color w:val="000000"/>
              </w:rPr>
              <w:t>2.5</w:t>
            </w:r>
            <w:r w:rsidRPr="00B67BE8">
              <w:rPr>
                <w:color w:val="000000"/>
              </w:rPr>
              <w:tab/>
            </w:r>
            <w:r w:rsidRPr="00CE3875">
              <w:rPr>
                <w:color w:val="000000"/>
              </w:rPr>
              <w:t>Front Setbacks – Buildings on Other Streets</w:t>
            </w:r>
          </w:p>
        </w:tc>
      </w:tr>
      <w:tr w:rsidR="00852495" w:rsidRPr="00423F8D" w:rsidTr="00206D68">
        <w:tc>
          <w:tcPr>
            <w:tcW w:w="2500" w:type="pct"/>
            <w:shd w:val="clear" w:color="auto" w:fill="FFFFFF"/>
          </w:tcPr>
          <w:p w:rsidR="00852495" w:rsidRPr="00423F8D" w:rsidRDefault="00852495" w:rsidP="00206D68">
            <w:pPr>
              <w:pStyle w:val="CritList"/>
              <w:numPr>
                <w:ilvl w:val="1"/>
                <w:numId w:val="9"/>
              </w:numPr>
            </w:pPr>
            <w:r w:rsidRPr="00423F8D">
              <w:t>R1</w:t>
            </w:r>
            <w:r>
              <w:t>5</w:t>
            </w:r>
          </w:p>
          <w:p w:rsidR="00852495" w:rsidRDefault="00852495" w:rsidP="00206D68">
            <w:pPr>
              <w:pStyle w:val="CritList"/>
              <w:numPr>
                <w:ilvl w:val="1"/>
                <w:numId w:val="9"/>
              </w:numPr>
            </w:pPr>
            <w:r>
              <w:t xml:space="preserve">This rule applies to front boundaries that are adjacent to residential zones </w:t>
            </w:r>
          </w:p>
          <w:p w:rsidR="00852495" w:rsidRPr="00423F8D" w:rsidRDefault="00852495" w:rsidP="00206D68">
            <w:pPr>
              <w:pStyle w:val="CritList"/>
              <w:numPr>
                <w:ilvl w:val="1"/>
                <w:numId w:val="9"/>
              </w:numPr>
            </w:pPr>
            <w:r>
              <w:t>Front setbacks are as specified in Table 1.</w:t>
            </w:r>
          </w:p>
        </w:tc>
        <w:tc>
          <w:tcPr>
            <w:tcW w:w="2500" w:type="pct"/>
            <w:shd w:val="clear" w:color="auto" w:fill="FFFFFF"/>
          </w:tcPr>
          <w:p w:rsidR="00852495" w:rsidRDefault="00852495" w:rsidP="00206D68">
            <w:pPr>
              <w:pStyle w:val="CritList"/>
              <w:numPr>
                <w:ilvl w:val="1"/>
                <w:numId w:val="9"/>
              </w:numPr>
            </w:pPr>
            <w:r>
              <w:t>C15</w:t>
            </w:r>
          </w:p>
          <w:p w:rsidR="00852495" w:rsidRPr="006D4030" w:rsidRDefault="00852495" w:rsidP="00206D68">
            <w:pPr>
              <w:pStyle w:val="CritList"/>
              <w:numPr>
                <w:ilvl w:val="1"/>
                <w:numId w:val="9"/>
              </w:numPr>
            </w:pPr>
            <w:r>
              <w:t>F</w:t>
            </w:r>
            <w:r w:rsidRPr="006D4030">
              <w:t xml:space="preserve">ront </w:t>
            </w:r>
            <w:r>
              <w:t xml:space="preserve">boundary </w:t>
            </w:r>
            <w:r w:rsidRPr="006D4030">
              <w:t>setback</w:t>
            </w:r>
            <w:r>
              <w:t>s achieve all of the following:</w:t>
            </w:r>
          </w:p>
          <w:p w:rsidR="00852495" w:rsidRDefault="00852495" w:rsidP="00206D68">
            <w:pPr>
              <w:pStyle w:val="CritList"/>
              <w:numPr>
                <w:ilvl w:val="1"/>
                <w:numId w:val="11"/>
              </w:numPr>
              <w:tabs>
                <w:tab w:val="clear" w:pos="0"/>
              </w:tabs>
              <w:ind w:left="388" w:hanging="388"/>
            </w:pPr>
            <w:r>
              <w:t xml:space="preserve">consistency with the </w:t>
            </w:r>
            <w:r w:rsidRPr="00A6368D">
              <w:rPr>
                <w:i/>
              </w:rPr>
              <w:t>desired character</w:t>
            </w:r>
          </w:p>
          <w:p w:rsidR="00852495" w:rsidRDefault="00852495" w:rsidP="00206D68">
            <w:pPr>
              <w:pStyle w:val="CritList"/>
              <w:numPr>
                <w:ilvl w:val="1"/>
                <w:numId w:val="11"/>
              </w:numPr>
              <w:tabs>
                <w:tab w:val="clear" w:pos="0"/>
              </w:tabs>
              <w:ind w:left="388" w:hanging="388"/>
            </w:pPr>
            <w:r>
              <w:t>reasonable amenity for</w:t>
            </w:r>
            <w:r w:rsidRPr="006D4030">
              <w:t xml:space="preserve"> re</w:t>
            </w:r>
            <w:r>
              <w:t>sidents</w:t>
            </w:r>
          </w:p>
          <w:p w:rsidR="00852495" w:rsidRPr="00423F8D" w:rsidRDefault="00852495" w:rsidP="00206D68">
            <w:pPr>
              <w:pStyle w:val="CritList"/>
              <w:numPr>
                <w:ilvl w:val="1"/>
                <w:numId w:val="11"/>
              </w:numPr>
              <w:tabs>
                <w:tab w:val="clear" w:pos="0"/>
              </w:tabs>
              <w:ind w:left="388" w:hanging="388"/>
            </w:pPr>
            <w:r>
              <w:t xml:space="preserve">sufficient </w:t>
            </w:r>
            <w:r w:rsidRPr="006D4030">
              <w:t>space for street trees to grow to maturity</w:t>
            </w:r>
            <w:r>
              <w:t>.</w:t>
            </w:r>
          </w:p>
        </w:tc>
      </w:tr>
    </w:tbl>
    <w:p w:rsidR="00852495" w:rsidRDefault="00852495" w:rsidP="00852495">
      <w:pPr>
        <w:pStyle w:val="TAbodytext"/>
      </w:pPr>
    </w:p>
    <w:p w:rsidR="00852495" w:rsidRPr="00896CD3" w:rsidRDefault="00852495" w:rsidP="00852495">
      <w:pPr>
        <w:rPr>
          <w:rFonts w:cs="Arial"/>
          <w:b/>
          <w:sz w:val="22"/>
        </w:rPr>
      </w:pPr>
      <w:r w:rsidRPr="00896CD3">
        <w:rPr>
          <w:rFonts w:cs="Arial"/>
          <w:b/>
          <w:sz w:val="22"/>
        </w:rPr>
        <w:t xml:space="preserve">Compliance with the </w:t>
      </w:r>
      <w:r w:rsidRPr="00896CD3">
        <w:rPr>
          <w:rFonts w:cs="Arial"/>
          <w:b/>
          <w:i/>
          <w:sz w:val="22"/>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852495" w:rsidRPr="00896CD3" w:rsidTr="00206D68">
        <w:tc>
          <w:tcPr>
            <w:tcW w:w="4261" w:type="dxa"/>
          </w:tcPr>
          <w:p w:rsidR="00852495" w:rsidRPr="00896CD3" w:rsidRDefault="00852495" w:rsidP="00206D68">
            <w:pPr>
              <w:jc w:val="both"/>
              <w:rPr>
                <w:rFonts w:cs="Arial"/>
                <w:b/>
              </w:rPr>
            </w:pPr>
            <w:r w:rsidRPr="00896CD3">
              <w:rPr>
                <w:rFonts w:cs="Arial"/>
                <w:b/>
                <w:sz w:val="22"/>
              </w:rPr>
              <w:t>Section</w:t>
            </w:r>
          </w:p>
        </w:tc>
        <w:tc>
          <w:tcPr>
            <w:tcW w:w="4261" w:type="dxa"/>
          </w:tcPr>
          <w:p w:rsidR="00852495" w:rsidRPr="00896CD3" w:rsidRDefault="00852495" w:rsidP="00206D68">
            <w:pPr>
              <w:jc w:val="both"/>
              <w:rPr>
                <w:rFonts w:cs="Arial"/>
                <w:b/>
              </w:rPr>
            </w:pPr>
            <w:r w:rsidRPr="00896CD3">
              <w:rPr>
                <w:rFonts w:cs="Arial"/>
                <w:b/>
                <w:sz w:val="22"/>
              </w:rPr>
              <w:t>Statement</w:t>
            </w:r>
          </w:p>
        </w:tc>
      </w:tr>
      <w:tr w:rsidR="00852495" w:rsidRPr="00896CD3" w:rsidTr="00206D68">
        <w:tblPrEx>
          <w:tblLook w:val="01E0" w:firstRow="1" w:lastRow="1" w:firstColumn="1" w:lastColumn="1" w:noHBand="0" w:noVBand="0"/>
        </w:tblPrEx>
        <w:tc>
          <w:tcPr>
            <w:tcW w:w="4261" w:type="dxa"/>
          </w:tcPr>
          <w:p w:rsidR="00852495" w:rsidRDefault="00852495" w:rsidP="00206D68">
            <w:pPr>
              <w:rPr>
                <w:rFonts w:cs="Arial"/>
              </w:rPr>
            </w:pPr>
            <w:r w:rsidRPr="00741E74">
              <w:rPr>
                <w:rFonts w:cs="Arial"/>
                <w:sz w:val="22"/>
                <w:szCs w:val="22"/>
              </w:rPr>
              <w:t>s87(b) a variation (a code variation) that</w:t>
            </w:r>
            <w:r>
              <w:rPr>
                <w:rFonts w:cs="Arial"/>
                <w:sz w:val="22"/>
                <w:szCs w:val="22"/>
              </w:rPr>
              <w:t xml:space="preserve"> –</w:t>
            </w:r>
          </w:p>
          <w:p w:rsidR="00852495" w:rsidRPr="00E45E65" w:rsidRDefault="00852495" w:rsidP="00206D68">
            <w:pPr>
              <w:pStyle w:val="ListParagraph"/>
              <w:numPr>
                <w:ilvl w:val="0"/>
                <w:numId w:val="12"/>
              </w:numPr>
            </w:pPr>
            <w:r w:rsidRPr="00E45E65">
              <w:t>would only change a code</w:t>
            </w:r>
          </w:p>
          <w:p w:rsidR="00852495" w:rsidRPr="00E45E65" w:rsidRDefault="00852495" w:rsidP="00206D68">
            <w:pPr>
              <w:pStyle w:val="ListParagraph"/>
              <w:numPr>
                <w:ilvl w:val="0"/>
                <w:numId w:val="12"/>
              </w:numPr>
            </w:pPr>
            <w:r w:rsidRPr="00E45E65">
              <w:t>is consistent with the policy purpose and po</w:t>
            </w:r>
            <w:r>
              <w:t>l</w:t>
            </w:r>
            <w:r w:rsidRPr="00E45E65">
              <w:t>icy framework of the code; and</w:t>
            </w:r>
          </w:p>
          <w:p w:rsidR="00852495" w:rsidRPr="00896CD3" w:rsidRDefault="00852495" w:rsidP="00206D68">
            <w:pPr>
              <w:pStyle w:val="ListParagraph"/>
              <w:numPr>
                <w:ilvl w:val="0"/>
                <w:numId w:val="12"/>
              </w:numPr>
            </w:pPr>
            <w:r w:rsidRPr="00741E74">
              <w:t>is not an error variation.</w:t>
            </w:r>
          </w:p>
        </w:tc>
        <w:tc>
          <w:tcPr>
            <w:tcW w:w="4261" w:type="dxa"/>
          </w:tcPr>
          <w:p w:rsidR="00852495" w:rsidRPr="00896CD3" w:rsidRDefault="00852495" w:rsidP="00206D68">
            <w:pPr>
              <w:rPr>
                <w:rFonts w:cs="Arial"/>
              </w:rPr>
            </w:pPr>
            <w:r w:rsidRPr="00896CD3">
              <w:rPr>
                <w:rFonts w:cs="Arial"/>
                <w:sz w:val="22"/>
                <w:szCs w:val="22"/>
              </w:rPr>
              <w:t xml:space="preserve">Compliant. </w:t>
            </w:r>
          </w:p>
        </w:tc>
      </w:tr>
      <w:tr w:rsidR="00852495" w:rsidRPr="00896CD3" w:rsidTr="00206D68">
        <w:tblPrEx>
          <w:tblLook w:val="01E0" w:firstRow="1" w:lastRow="1" w:firstColumn="1" w:lastColumn="1" w:noHBand="0" w:noVBand="0"/>
        </w:tblPrEx>
        <w:tc>
          <w:tcPr>
            <w:tcW w:w="4261" w:type="dxa"/>
          </w:tcPr>
          <w:p w:rsidR="00852495" w:rsidRPr="00741E74" w:rsidRDefault="00852495" w:rsidP="00206D68">
            <w:pPr>
              <w:rPr>
                <w:rFonts w:cs="Arial"/>
                <w:sz w:val="22"/>
                <w:szCs w:val="22"/>
              </w:rPr>
            </w:pPr>
            <w:r w:rsidRPr="000C68B4">
              <w:rPr>
                <w:rFonts w:cs="Arial"/>
                <w:sz w:val="22"/>
                <w:szCs w:val="22"/>
              </w:rPr>
              <w:t>s87(f) a variation to omit something that is obsolete or redundant in the territory plan.</w:t>
            </w:r>
          </w:p>
        </w:tc>
        <w:tc>
          <w:tcPr>
            <w:tcW w:w="4261" w:type="dxa"/>
          </w:tcPr>
          <w:p w:rsidR="00852495" w:rsidRPr="00896CD3" w:rsidRDefault="00852495" w:rsidP="00206D68">
            <w:pPr>
              <w:rPr>
                <w:rFonts w:cs="Arial"/>
                <w:sz w:val="22"/>
                <w:szCs w:val="22"/>
              </w:rPr>
            </w:pPr>
            <w:r>
              <w:rPr>
                <w:rFonts w:cs="Arial"/>
                <w:sz w:val="22"/>
                <w:szCs w:val="22"/>
              </w:rPr>
              <w:t>Compliant.  R16 is redundant.</w:t>
            </w:r>
          </w:p>
        </w:tc>
      </w:tr>
    </w:tbl>
    <w:p w:rsidR="00852495" w:rsidRDefault="00852495" w:rsidP="0050298E">
      <w:pPr>
        <w:pStyle w:val="TAbodytext"/>
        <w:spacing w:after="0"/>
      </w:pPr>
    </w:p>
    <w:p w:rsidR="00852495" w:rsidRDefault="00852495" w:rsidP="0050298E">
      <w:pPr>
        <w:pStyle w:val="TAbodytext"/>
        <w:spacing w:after="0"/>
      </w:pPr>
    </w:p>
    <w:p w:rsidR="00852495" w:rsidRPr="00EE008F" w:rsidRDefault="00852495" w:rsidP="00852495">
      <w:pPr>
        <w:pStyle w:val="TAsectionheading3"/>
      </w:pPr>
      <w:r w:rsidRPr="00EE008F">
        <w:t xml:space="preserve">Building height fronting Northbourne Avenue </w:t>
      </w:r>
    </w:p>
    <w:p w:rsidR="00852495" w:rsidRDefault="00852495" w:rsidP="00852495">
      <w:pPr>
        <w:pStyle w:val="TAbodytext"/>
      </w:pPr>
      <w:r>
        <w:t>R21 and R22 in part B currently provide:</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0276ED" w:rsidTr="00206D68">
        <w:trPr>
          <w:cantSplit/>
          <w:tblHeader/>
        </w:trPr>
        <w:tc>
          <w:tcPr>
            <w:tcW w:w="2500" w:type="pct"/>
            <w:shd w:val="clear" w:color="auto" w:fill="CCCCCC"/>
          </w:tcPr>
          <w:p w:rsidR="00852495" w:rsidRPr="000276ED" w:rsidRDefault="00852495" w:rsidP="00206D68">
            <w:pPr>
              <w:pStyle w:val="codeHeading"/>
              <w:rPr>
                <w:color w:val="000000"/>
              </w:rPr>
            </w:pPr>
            <w:r w:rsidRPr="000276ED">
              <w:rPr>
                <w:color w:val="000000"/>
              </w:rPr>
              <w:t>Rules</w:t>
            </w:r>
          </w:p>
        </w:tc>
        <w:tc>
          <w:tcPr>
            <w:tcW w:w="2500" w:type="pct"/>
            <w:shd w:val="clear" w:color="auto" w:fill="CCCCCC"/>
          </w:tcPr>
          <w:p w:rsidR="00852495" w:rsidRPr="000276ED" w:rsidRDefault="00852495" w:rsidP="00206D68">
            <w:pPr>
              <w:pStyle w:val="codeHeading"/>
              <w:rPr>
                <w:color w:val="000000"/>
              </w:rPr>
            </w:pPr>
            <w:r w:rsidRPr="000276ED">
              <w:rPr>
                <w:color w:val="000000"/>
              </w:rPr>
              <w:t>Criteria</w:t>
            </w:r>
          </w:p>
        </w:tc>
      </w:tr>
      <w:tr w:rsidR="00852495" w:rsidRPr="00B67BE8" w:rsidTr="00206D68">
        <w:tc>
          <w:tcPr>
            <w:tcW w:w="5000" w:type="pct"/>
            <w:gridSpan w:val="2"/>
            <w:shd w:val="clear" w:color="auto" w:fill="E6E6E6"/>
          </w:tcPr>
          <w:p w:rsidR="00852495" w:rsidRPr="00B67BE8" w:rsidRDefault="00852495" w:rsidP="00206D68">
            <w:pPr>
              <w:pStyle w:val="CodeItem"/>
              <w:numPr>
                <w:ilvl w:val="0"/>
                <w:numId w:val="0"/>
              </w:numPr>
              <w:ind w:left="732" w:hanging="698"/>
              <w:rPr>
                <w:color w:val="000000"/>
              </w:rPr>
            </w:pPr>
            <w:r>
              <w:rPr>
                <w:color w:val="000000"/>
              </w:rPr>
              <w:t>2.1</w:t>
            </w:r>
            <w:r w:rsidRPr="00B67BE8">
              <w:rPr>
                <w:color w:val="000000"/>
              </w:rPr>
              <w:tab/>
            </w:r>
            <w:r>
              <w:rPr>
                <w:color w:val="000000"/>
              </w:rPr>
              <w:t>Height</w:t>
            </w:r>
          </w:p>
        </w:tc>
      </w:tr>
      <w:tr w:rsidR="00852495" w:rsidRPr="00423F8D" w:rsidTr="00206D68">
        <w:tc>
          <w:tcPr>
            <w:tcW w:w="2500" w:type="pct"/>
            <w:shd w:val="clear" w:color="auto" w:fill="FFFFFF"/>
          </w:tcPr>
          <w:p w:rsidR="00852495" w:rsidRPr="00423F8D" w:rsidRDefault="00852495" w:rsidP="00206D68">
            <w:pPr>
              <w:pStyle w:val="CritList"/>
              <w:numPr>
                <w:ilvl w:val="1"/>
                <w:numId w:val="9"/>
              </w:numPr>
            </w:pPr>
            <w:r>
              <w:t>R21</w:t>
            </w:r>
          </w:p>
          <w:p w:rsidR="00852495" w:rsidRDefault="00852495" w:rsidP="00206D68">
            <w:pPr>
              <w:pStyle w:val="CritList"/>
              <w:numPr>
                <w:ilvl w:val="1"/>
                <w:numId w:val="9"/>
              </w:numPr>
            </w:pPr>
            <w:r>
              <w:t>For new buildings:</w:t>
            </w:r>
          </w:p>
          <w:p w:rsidR="00852495" w:rsidRDefault="00852495" w:rsidP="00206D68">
            <w:pPr>
              <w:pStyle w:val="CritList"/>
              <w:numPr>
                <w:ilvl w:val="1"/>
                <w:numId w:val="13"/>
              </w:numPr>
              <w:tabs>
                <w:tab w:val="clear" w:pos="0"/>
              </w:tabs>
              <w:ind w:left="388" w:hanging="388"/>
            </w:pPr>
            <w:r>
              <w:t>the minimum height is three storeys</w:t>
            </w:r>
          </w:p>
          <w:p w:rsidR="00852495" w:rsidRDefault="00852495" w:rsidP="00206D68">
            <w:pPr>
              <w:pStyle w:val="CritList"/>
              <w:numPr>
                <w:ilvl w:val="1"/>
                <w:numId w:val="13"/>
              </w:numPr>
              <w:tabs>
                <w:tab w:val="clear" w:pos="0"/>
              </w:tabs>
              <w:ind w:left="388" w:hanging="388"/>
            </w:pPr>
            <w:r>
              <w:t>the maximum height of the building parapet is a horizontal plane 25m above natural ground level measured at the Northbourne Avenue building frontage.</w:t>
            </w:r>
          </w:p>
          <w:p w:rsidR="00852495" w:rsidRDefault="00852495" w:rsidP="00206D68">
            <w:pPr>
              <w:pStyle w:val="CritList"/>
              <w:numPr>
                <w:ilvl w:val="1"/>
                <w:numId w:val="9"/>
              </w:numPr>
            </w:pPr>
            <w:r>
              <w:t>The maximum height excludes rooftop plant</w:t>
            </w:r>
          </w:p>
          <w:p w:rsidR="00852495" w:rsidRDefault="00852495" w:rsidP="00206D68">
            <w:pPr>
              <w:pStyle w:val="CritList"/>
              <w:numPr>
                <w:ilvl w:val="1"/>
                <w:numId w:val="9"/>
              </w:numPr>
            </w:pPr>
            <w:r>
              <w:t>where they are set back and screened.</w:t>
            </w:r>
          </w:p>
        </w:tc>
        <w:tc>
          <w:tcPr>
            <w:tcW w:w="2500" w:type="pct"/>
            <w:shd w:val="clear" w:color="auto" w:fill="FFFFFF"/>
          </w:tcPr>
          <w:p w:rsidR="00852495" w:rsidRDefault="00852495" w:rsidP="00206D68">
            <w:pPr>
              <w:pStyle w:val="CritList"/>
              <w:numPr>
                <w:ilvl w:val="1"/>
                <w:numId w:val="9"/>
              </w:numPr>
            </w:pPr>
            <w:r>
              <w:t>C21</w:t>
            </w:r>
          </w:p>
          <w:p w:rsidR="00852495" w:rsidRDefault="00852495" w:rsidP="00206D68">
            <w:pPr>
              <w:pStyle w:val="CritList"/>
              <w:numPr>
                <w:ilvl w:val="1"/>
                <w:numId w:val="9"/>
              </w:numPr>
            </w:pPr>
            <w:r>
              <w:t>Where the height of an existing building exceeds 25 m, alterations or rebuilding to the existing building height may be considered.</w:t>
            </w:r>
          </w:p>
        </w:tc>
      </w:tr>
      <w:tr w:rsidR="00852495" w:rsidRPr="00423F8D" w:rsidTr="00206D68">
        <w:tc>
          <w:tcPr>
            <w:tcW w:w="2500" w:type="pct"/>
            <w:shd w:val="clear" w:color="auto" w:fill="FFFFFF"/>
          </w:tcPr>
          <w:p w:rsidR="00852495" w:rsidRPr="00423F8D" w:rsidRDefault="00852495" w:rsidP="00206D68">
            <w:pPr>
              <w:pStyle w:val="CritList"/>
              <w:numPr>
                <w:ilvl w:val="1"/>
                <w:numId w:val="9"/>
              </w:numPr>
            </w:pPr>
            <w:r>
              <w:t>R22</w:t>
            </w:r>
          </w:p>
          <w:p w:rsidR="00852495" w:rsidRPr="00423F8D" w:rsidRDefault="00852495" w:rsidP="00206D68">
            <w:pPr>
              <w:pStyle w:val="CritList"/>
              <w:numPr>
                <w:ilvl w:val="1"/>
                <w:numId w:val="9"/>
              </w:numPr>
            </w:pPr>
            <w:r w:rsidRPr="000050E5">
              <w:t>Buildings facing Northbourne Avenue have a mandatory parapet height of as close as practicable, but not exceeding: 25 m.</w:t>
            </w:r>
          </w:p>
        </w:tc>
        <w:tc>
          <w:tcPr>
            <w:tcW w:w="2500" w:type="pct"/>
            <w:shd w:val="clear" w:color="auto" w:fill="FFFFFF"/>
          </w:tcPr>
          <w:p w:rsidR="00852495" w:rsidRDefault="00852495" w:rsidP="00206D68">
            <w:pPr>
              <w:pStyle w:val="CritList"/>
              <w:numPr>
                <w:ilvl w:val="1"/>
                <w:numId w:val="9"/>
              </w:numPr>
            </w:pPr>
            <w:r>
              <w:t>C22</w:t>
            </w:r>
          </w:p>
          <w:p w:rsidR="00852495" w:rsidRPr="00423F8D" w:rsidRDefault="00852495" w:rsidP="00206D68">
            <w:pPr>
              <w:pStyle w:val="CritList"/>
              <w:numPr>
                <w:ilvl w:val="1"/>
                <w:numId w:val="9"/>
              </w:numPr>
            </w:pPr>
            <w:r>
              <w:t>Where the height of an existing building exceeds 25 m, alterations or rebuilding to the existing building height may be considered.</w:t>
            </w:r>
          </w:p>
        </w:tc>
      </w:tr>
    </w:tbl>
    <w:p w:rsidR="00852495" w:rsidRDefault="00852495" w:rsidP="00852495">
      <w:pPr>
        <w:pStyle w:val="TAbodytext"/>
      </w:pPr>
    </w:p>
    <w:p w:rsidR="00852495" w:rsidRDefault="00852495" w:rsidP="00852495">
      <w:pPr>
        <w:pStyle w:val="TAbodytext"/>
      </w:pPr>
      <w:r>
        <w:t>These changes relate to building heights fronting Northbourne Avenue.  The maximum building height of 25m for buildings fronting Northbourne Avenue is retained, although the perceived inconsistency between R21 and R22 is eliminated.  R22 is expanded to allow for buildings of at least three storeys, but specifying that any building higher than 3 storeys has a parapet height as close to 25m as practicable. Finally, C21 is relocated to R22A:</w:t>
      </w:r>
    </w:p>
    <w:p w:rsidR="00852495" w:rsidRDefault="00852495" w:rsidP="00852495">
      <w:pPr>
        <w:pStyle w:val="TAbodytext"/>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B67BE8" w:rsidTr="00206D68">
        <w:tc>
          <w:tcPr>
            <w:tcW w:w="5000" w:type="pct"/>
            <w:gridSpan w:val="2"/>
            <w:shd w:val="clear" w:color="auto" w:fill="E6E6E6"/>
          </w:tcPr>
          <w:p w:rsidR="00852495" w:rsidRPr="00B67BE8" w:rsidRDefault="00852495" w:rsidP="00206D68">
            <w:pPr>
              <w:pStyle w:val="CodeItem"/>
              <w:numPr>
                <w:ilvl w:val="0"/>
                <w:numId w:val="0"/>
              </w:numPr>
              <w:ind w:left="732" w:hanging="698"/>
              <w:rPr>
                <w:color w:val="000000"/>
              </w:rPr>
            </w:pPr>
            <w:r>
              <w:rPr>
                <w:color w:val="000000"/>
              </w:rPr>
              <w:t>2.1</w:t>
            </w:r>
            <w:r w:rsidRPr="00B67BE8">
              <w:rPr>
                <w:color w:val="000000"/>
              </w:rPr>
              <w:tab/>
            </w:r>
            <w:r>
              <w:rPr>
                <w:color w:val="000000"/>
              </w:rPr>
              <w:t>Height</w:t>
            </w:r>
          </w:p>
        </w:tc>
      </w:tr>
      <w:tr w:rsidR="00852495" w:rsidRPr="00423F8D" w:rsidTr="00206D68">
        <w:tc>
          <w:tcPr>
            <w:tcW w:w="2500" w:type="pct"/>
            <w:shd w:val="clear" w:color="auto" w:fill="FFFFFF"/>
          </w:tcPr>
          <w:p w:rsidR="00852495" w:rsidRPr="00423F8D" w:rsidRDefault="00852495" w:rsidP="00206D68">
            <w:pPr>
              <w:pStyle w:val="CritList"/>
              <w:numPr>
                <w:ilvl w:val="1"/>
                <w:numId w:val="9"/>
              </w:numPr>
            </w:pPr>
            <w:r>
              <w:t>R21</w:t>
            </w:r>
          </w:p>
          <w:p w:rsidR="00852495" w:rsidRPr="006E2D5B" w:rsidRDefault="00852495" w:rsidP="00206D68">
            <w:pPr>
              <w:pStyle w:val="TAbodytext"/>
              <w:rPr>
                <w:sz w:val="20"/>
              </w:rPr>
            </w:pPr>
            <w:r>
              <w:rPr>
                <w:sz w:val="20"/>
              </w:rPr>
              <w:t>For new buildings:</w:t>
            </w:r>
          </w:p>
          <w:p w:rsidR="00852495" w:rsidRDefault="00852495" w:rsidP="00206D68">
            <w:pPr>
              <w:pStyle w:val="CritList"/>
              <w:numPr>
                <w:ilvl w:val="0"/>
                <w:numId w:val="24"/>
              </w:numPr>
            </w:pPr>
            <w:r>
              <w:t>The minimum height of building is 3 storeys</w:t>
            </w:r>
          </w:p>
          <w:p w:rsidR="00852495" w:rsidRDefault="00852495" w:rsidP="00206D68">
            <w:pPr>
              <w:pStyle w:val="CritList"/>
              <w:numPr>
                <w:ilvl w:val="0"/>
                <w:numId w:val="24"/>
              </w:numPr>
            </w:pPr>
            <w:r>
              <w:t>The maximum height of building is a horizontal plane 25m above datum ground level measured at the Northbourne Avenue front boundary</w:t>
            </w:r>
          </w:p>
          <w:p w:rsidR="00852495" w:rsidRDefault="00852495" w:rsidP="00206D68">
            <w:pPr>
              <w:pStyle w:val="CritList"/>
              <w:numPr>
                <w:ilvl w:val="1"/>
                <w:numId w:val="9"/>
              </w:numPr>
            </w:pPr>
            <w:r>
              <w:t xml:space="preserve">For this rule </w:t>
            </w:r>
            <w:r w:rsidRPr="003C3404">
              <w:rPr>
                <w:i/>
              </w:rPr>
              <w:t>height of building</w:t>
            </w:r>
            <w:r>
              <w:t xml:space="preserve"> excludes rooftop plant provided they are set back and screened.</w:t>
            </w:r>
          </w:p>
        </w:tc>
        <w:tc>
          <w:tcPr>
            <w:tcW w:w="2500" w:type="pct"/>
            <w:shd w:val="clear" w:color="auto" w:fill="FFFFFF"/>
          </w:tcPr>
          <w:p w:rsidR="00852495" w:rsidRPr="00423F8D" w:rsidRDefault="00852495" w:rsidP="00206D68">
            <w:pPr>
              <w:pStyle w:val="CritList"/>
              <w:numPr>
                <w:ilvl w:val="1"/>
                <w:numId w:val="9"/>
              </w:numPr>
            </w:pPr>
          </w:p>
          <w:p w:rsidR="00852495" w:rsidRDefault="00852495" w:rsidP="00206D68">
            <w:pPr>
              <w:pStyle w:val="CritList"/>
              <w:numPr>
                <w:ilvl w:val="1"/>
                <w:numId w:val="9"/>
              </w:numPr>
            </w:pPr>
            <w:r w:rsidRPr="00423F8D">
              <w:t>This is a mandatory requirement. There is no applicable criterion.</w:t>
            </w:r>
          </w:p>
        </w:tc>
      </w:tr>
      <w:tr w:rsidR="00852495" w:rsidRPr="00423F8D" w:rsidTr="00206D68">
        <w:tc>
          <w:tcPr>
            <w:tcW w:w="2500" w:type="pct"/>
            <w:shd w:val="clear" w:color="auto" w:fill="FFFFFF"/>
          </w:tcPr>
          <w:p w:rsidR="00852495" w:rsidRPr="00423F8D" w:rsidRDefault="00852495" w:rsidP="00206D68">
            <w:pPr>
              <w:pStyle w:val="CritList"/>
              <w:numPr>
                <w:ilvl w:val="1"/>
                <w:numId w:val="9"/>
              </w:numPr>
            </w:pPr>
            <w:r>
              <w:t>R22</w:t>
            </w:r>
          </w:p>
          <w:p w:rsidR="00852495" w:rsidRDefault="00852495" w:rsidP="00206D68">
            <w:pPr>
              <w:pStyle w:val="CritList"/>
              <w:numPr>
                <w:ilvl w:val="1"/>
                <w:numId w:val="9"/>
              </w:numPr>
            </w:pPr>
            <w:r>
              <w:t>Any part of a building fronting Northbourne Avenue with more than 3 storeys has a parapet height as close as practicable to 25m.</w:t>
            </w:r>
          </w:p>
          <w:p w:rsidR="00852495" w:rsidRPr="00423F8D" w:rsidRDefault="00852495" w:rsidP="00206D68">
            <w:pPr>
              <w:pStyle w:val="CritList"/>
              <w:numPr>
                <w:ilvl w:val="1"/>
                <w:numId w:val="9"/>
              </w:numPr>
            </w:pPr>
            <w:r>
              <w:t xml:space="preserve">For this rule the height of the parapet is measured from </w:t>
            </w:r>
            <w:r w:rsidRPr="00B355B8">
              <w:rPr>
                <w:i/>
              </w:rPr>
              <w:t>datum ground level</w:t>
            </w:r>
            <w:r>
              <w:t xml:space="preserve"> at the Northbourne Avenue front boundary.</w:t>
            </w:r>
          </w:p>
        </w:tc>
        <w:tc>
          <w:tcPr>
            <w:tcW w:w="2500" w:type="pct"/>
            <w:shd w:val="clear" w:color="auto" w:fill="FFFFFF"/>
          </w:tcPr>
          <w:p w:rsidR="00852495" w:rsidRPr="00423F8D" w:rsidRDefault="00852495" w:rsidP="00206D68">
            <w:pPr>
              <w:pStyle w:val="CritList"/>
              <w:numPr>
                <w:ilvl w:val="1"/>
                <w:numId w:val="9"/>
              </w:numPr>
            </w:pPr>
          </w:p>
          <w:p w:rsidR="00852495" w:rsidRPr="00423F8D" w:rsidRDefault="00852495" w:rsidP="00206D68">
            <w:pPr>
              <w:pStyle w:val="CritList"/>
              <w:numPr>
                <w:ilvl w:val="1"/>
                <w:numId w:val="9"/>
              </w:numPr>
            </w:pPr>
            <w:r w:rsidRPr="00423F8D">
              <w:t>This is a mandatory requirement. There is no applicable criterion.</w:t>
            </w:r>
          </w:p>
        </w:tc>
      </w:tr>
      <w:tr w:rsidR="00852495" w:rsidRPr="00423F8D" w:rsidTr="00206D68">
        <w:tc>
          <w:tcPr>
            <w:tcW w:w="2500" w:type="pct"/>
            <w:shd w:val="clear" w:color="auto" w:fill="FFFFFF"/>
          </w:tcPr>
          <w:p w:rsidR="00852495" w:rsidRDefault="00852495" w:rsidP="00206D68">
            <w:pPr>
              <w:pStyle w:val="CritList"/>
              <w:numPr>
                <w:ilvl w:val="1"/>
                <w:numId w:val="9"/>
              </w:numPr>
            </w:pPr>
            <w:r>
              <w:t>R22A</w:t>
            </w:r>
          </w:p>
          <w:p w:rsidR="00852495" w:rsidRDefault="00852495" w:rsidP="00206D68">
            <w:pPr>
              <w:pStyle w:val="CritList"/>
              <w:numPr>
                <w:ilvl w:val="1"/>
                <w:numId w:val="9"/>
              </w:numPr>
            </w:pPr>
            <w:r w:rsidRPr="00423F8D">
              <w:t xml:space="preserve">Despite the previous </w:t>
            </w:r>
            <w:r>
              <w:t xml:space="preserve">two rules </w:t>
            </w:r>
            <w:r w:rsidRPr="00423F8D">
              <w:t xml:space="preserve">rule, </w:t>
            </w:r>
            <w:r>
              <w:t xml:space="preserve">alterations or rebuilding up to the height of </w:t>
            </w:r>
            <w:r w:rsidRPr="00423F8D">
              <w:t>any lawfully erected</w:t>
            </w:r>
            <w:r>
              <w:t xml:space="preserve"> building </w:t>
            </w:r>
            <w:r w:rsidRPr="00423F8D">
              <w:t xml:space="preserve">on the block </w:t>
            </w:r>
            <w:r>
              <w:t>is permitted</w:t>
            </w:r>
            <w:r w:rsidRPr="00423F8D">
              <w:t>.</w:t>
            </w:r>
          </w:p>
        </w:tc>
        <w:tc>
          <w:tcPr>
            <w:tcW w:w="2500" w:type="pct"/>
            <w:shd w:val="clear" w:color="auto" w:fill="FFFFFF"/>
          </w:tcPr>
          <w:p w:rsidR="00852495" w:rsidRPr="00423F8D" w:rsidRDefault="00852495" w:rsidP="00206D68">
            <w:pPr>
              <w:pStyle w:val="CritList"/>
              <w:numPr>
                <w:ilvl w:val="1"/>
                <w:numId w:val="9"/>
              </w:numPr>
            </w:pPr>
          </w:p>
          <w:p w:rsidR="00852495" w:rsidRDefault="00852495" w:rsidP="00206D68">
            <w:pPr>
              <w:pStyle w:val="CritList"/>
              <w:numPr>
                <w:ilvl w:val="1"/>
                <w:numId w:val="9"/>
              </w:numPr>
            </w:pPr>
            <w:r w:rsidRPr="00423F8D">
              <w:t>This is a mandatory requirement. There is no applicable criterion.</w:t>
            </w:r>
          </w:p>
        </w:tc>
      </w:tr>
    </w:tbl>
    <w:p w:rsidR="00852495" w:rsidRDefault="00852495" w:rsidP="00852495">
      <w:pPr>
        <w:pStyle w:val="TAbodytext"/>
      </w:pPr>
    </w:p>
    <w:p w:rsidR="00852495" w:rsidRPr="00896CD3" w:rsidRDefault="00852495" w:rsidP="00852495">
      <w:pPr>
        <w:rPr>
          <w:rFonts w:cs="Arial"/>
          <w:b/>
          <w:sz w:val="22"/>
        </w:rPr>
      </w:pPr>
      <w:r w:rsidRPr="00896CD3">
        <w:rPr>
          <w:rFonts w:cs="Arial"/>
          <w:b/>
          <w:sz w:val="22"/>
        </w:rPr>
        <w:t xml:space="preserve">Compliance with the </w:t>
      </w:r>
      <w:r w:rsidRPr="00896CD3">
        <w:rPr>
          <w:rFonts w:cs="Arial"/>
          <w:b/>
          <w:i/>
          <w:sz w:val="22"/>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852495" w:rsidRPr="00896CD3" w:rsidTr="00206D68">
        <w:tc>
          <w:tcPr>
            <w:tcW w:w="4261" w:type="dxa"/>
          </w:tcPr>
          <w:p w:rsidR="00852495" w:rsidRPr="00896CD3" w:rsidRDefault="00852495" w:rsidP="00206D68">
            <w:pPr>
              <w:jc w:val="both"/>
              <w:rPr>
                <w:rFonts w:cs="Arial"/>
                <w:b/>
              </w:rPr>
            </w:pPr>
            <w:r w:rsidRPr="00896CD3">
              <w:rPr>
                <w:rFonts w:cs="Arial"/>
                <w:b/>
                <w:sz w:val="22"/>
              </w:rPr>
              <w:t>Section</w:t>
            </w:r>
          </w:p>
        </w:tc>
        <w:tc>
          <w:tcPr>
            <w:tcW w:w="4261" w:type="dxa"/>
          </w:tcPr>
          <w:p w:rsidR="00852495" w:rsidRPr="00896CD3" w:rsidRDefault="00852495" w:rsidP="00206D68">
            <w:pPr>
              <w:jc w:val="both"/>
              <w:rPr>
                <w:rFonts w:cs="Arial"/>
                <w:b/>
              </w:rPr>
            </w:pPr>
            <w:r w:rsidRPr="00896CD3">
              <w:rPr>
                <w:rFonts w:cs="Arial"/>
                <w:b/>
                <w:sz w:val="22"/>
              </w:rPr>
              <w:t>Statement</w:t>
            </w:r>
          </w:p>
        </w:tc>
      </w:tr>
      <w:tr w:rsidR="00852495" w:rsidRPr="00896CD3" w:rsidTr="00206D68">
        <w:tblPrEx>
          <w:tblLook w:val="01E0" w:firstRow="1" w:lastRow="1" w:firstColumn="1" w:lastColumn="1" w:noHBand="0" w:noVBand="0"/>
        </w:tblPrEx>
        <w:tc>
          <w:tcPr>
            <w:tcW w:w="4261" w:type="dxa"/>
          </w:tcPr>
          <w:p w:rsidR="00852495" w:rsidRDefault="00852495" w:rsidP="00206D68">
            <w:pPr>
              <w:rPr>
                <w:rFonts w:cs="Arial"/>
              </w:rPr>
            </w:pPr>
            <w:r w:rsidRPr="00741E74">
              <w:rPr>
                <w:rFonts w:cs="Arial"/>
                <w:sz w:val="22"/>
                <w:szCs w:val="22"/>
              </w:rPr>
              <w:t>s87(b) a variation (a code variation) that</w:t>
            </w:r>
            <w:r>
              <w:rPr>
                <w:rFonts w:cs="Arial"/>
                <w:sz w:val="22"/>
                <w:szCs w:val="22"/>
              </w:rPr>
              <w:t xml:space="preserve"> –</w:t>
            </w:r>
          </w:p>
          <w:p w:rsidR="00852495" w:rsidRPr="00E45E65" w:rsidRDefault="00852495" w:rsidP="00206D68">
            <w:pPr>
              <w:pStyle w:val="ListParagraph"/>
              <w:numPr>
                <w:ilvl w:val="0"/>
                <w:numId w:val="32"/>
              </w:numPr>
            </w:pPr>
            <w:r w:rsidRPr="00E45E65">
              <w:t>would only change a code</w:t>
            </w:r>
          </w:p>
          <w:p w:rsidR="00852495" w:rsidRPr="00E45E65" w:rsidRDefault="00852495" w:rsidP="00206D68">
            <w:pPr>
              <w:pStyle w:val="ListParagraph"/>
              <w:numPr>
                <w:ilvl w:val="0"/>
                <w:numId w:val="32"/>
              </w:numPr>
            </w:pPr>
            <w:r w:rsidRPr="00E45E65">
              <w:t>is consistent with the policy purpose and po</w:t>
            </w:r>
            <w:r>
              <w:t>l</w:t>
            </w:r>
            <w:r w:rsidRPr="00E45E65">
              <w:t>icy framework of the code; and</w:t>
            </w:r>
          </w:p>
          <w:p w:rsidR="00852495" w:rsidRPr="00896CD3" w:rsidRDefault="00852495" w:rsidP="00206D68">
            <w:pPr>
              <w:pStyle w:val="ListParagraph"/>
              <w:numPr>
                <w:ilvl w:val="0"/>
                <w:numId w:val="32"/>
              </w:numPr>
            </w:pPr>
            <w:r w:rsidRPr="00741E74">
              <w:t>is not an error variation.</w:t>
            </w:r>
          </w:p>
        </w:tc>
        <w:tc>
          <w:tcPr>
            <w:tcW w:w="4261" w:type="dxa"/>
          </w:tcPr>
          <w:p w:rsidR="00852495" w:rsidRPr="00896CD3" w:rsidRDefault="00852495" w:rsidP="00206D68">
            <w:pPr>
              <w:rPr>
                <w:rFonts w:cs="Arial"/>
              </w:rPr>
            </w:pPr>
            <w:r w:rsidRPr="00896CD3">
              <w:rPr>
                <w:rFonts w:cs="Arial"/>
                <w:sz w:val="22"/>
                <w:szCs w:val="22"/>
              </w:rPr>
              <w:t xml:space="preserve">Compliant. </w:t>
            </w:r>
          </w:p>
        </w:tc>
      </w:tr>
    </w:tbl>
    <w:p w:rsidR="00852495" w:rsidRDefault="00852495" w:rsidP="00852495">
      <w:pPr>
        <w:pStyle w:val="TAbodytext"/>
      </w:pPr>
    </w:p>
    <w:p w:rsidR="00852495" w:rsidRDefault="00852495" w:rsidP="00852495">
      <w:pPr>
        <w:pStyle w:val="TAbodytext"/>
      </w:pPr>
    </w:p>
    <w:p w:rsidR="00852495" w:rsidRDefault="00852495" w:rsidP="00852495">
      <w:pPr>
        <w:pStyle w:val="TAbodytext"/>
      </w:pPr>
    </w:p>
    <w:p w:rsidR="00852495" w:rsidRDefault="00852495" w:rsidP="00852495">
      <w:pPr>
        <w:pStyle w:val="TAbodytext"/>
      </w:pPr>
    </w:p>
    <w:p w:rsidR="00852495" w:rsidRDefault="00852495" w:rsidP="00852495">
      <w:pPr>
        <w:pStyle w:val="TAbodytext"/>
      </w:pPr>
    </w:p>
    <w:p w:rsidR="00852495" w:rsidRDefault="00852495" w:rsidP="00852495">
      <w:pPr>
        <w:pStyle w:val="TAbodytext"/>
      </w:pPr>
    </w:p>
    <w:p w:rsidR="00852495" w:rsidRDefault="00852495" w:rsidP="00852495">
      <w:pPr>
        <w:pStyle w:val="TAbodytext"/>
      </w:pPr>
    </w:p>
    <w:p w:rsidR="00852495" w:rsidRPr="00EE008F" w:rsidRDefault="00852495" w:rsidP="00852495">
      <w:pPr>
        <w:pStyle w:val="TAsectionheading3"/>
      </w:pPr>
      <w:r>
        <w:t>Side and rear boundary setbacks for buildings with more than 3 storeys</w:t>
      </w:r>
    </w:p>
    <w:p w:rsidR="00852495" w:rsidRDefault="00852495" w:rsidP="00852495">
      <w:pPr>
        <w:pStyle w:val="TAbodytext"/>
      </w:pPr>
      <w:r>
        <w:t>R26 in part B currently provides:</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0276ED" w:rsidTr="00206D68">
        <w:trPr>
          <w:cantSplit/>
          <w:tblHeader/>
        </w:trPr>
        <w:tc>
          <w:tcPr>
            <w:tcW w:w="2500" w:type="pct"/>
            <w:shd w:val="clear" w:color="auto" w:fill="CCCCCC"/>
          </w:tcPr>
          <w:p w:rsidR="00852495" w:rsidRPr="000276ED" w:rsidRDefault="00852495" w:rsidP="00206D68">
            <w:pPr>
              <w:pStyle w:val="codeHeading"/>
              <w:rPr>
                <w:color w:val="000000"/>
              </w:rPr>
            </w:pPr>
            <w:r w:rsidRPr="000276ED">
              <w:rPr>
                <w:color w:val="000000"/>
              </w:rPr>
              <w:t>Rules</w:t>
            </w:r>
          </w:p>
        </w:tc>
        <w:tc>
          <w:tcPr>
            <w:tcW w:w="2500" w:type="pct"/>
            <w:shd w:val="clear" w:color="auto" w:fill="CCCCCC"/>
          </w:tcPr>
          <w:p w:rsidR="00852495" w:rsidRPr="000276ED" w:rsidRDefault="00852495" w:rsidP="00206D68">
            <w:pPr>
              <w:pStyle w:val="codeHeading"/>
              <w:rPr>
                <w:color w:val="000000"/>
              </w:rPr>
            </w:pPr>
            <w:r w:rsidRPr="000276ED">
              <w:rPr>
                <w:color w:val="000000"/>
              </w:rPr>
              <w:t>Criteria</w:t>
            </w:r>
          </w:p>
        </w:tc>
      </w:tr>
      <w:tr w:rsidR="00852495" w:rsidRPr="00B67BE8" w:rsidTr="00206D68">
        <w:tc>
          <w:tcPr>
            <w:tcW w:w="5000" w:type="pct"/>
            <w:gridSpan w:val="2"/>
            <w:shd w:val="clear" w:color="auto" w:fill="E6E6E6"/>
          </w:tcPr>
          <w:p w:rsidR="00852495" w:rsidRPr="00B67BE8" w:rsidRDefault="00852495" w:rsidP="00206D68">
            <w:pPr>
              <w:pStyle w:val="CodeItem"/>
              <w:numPr>
                <w:ilvl w:val="0"/>
                <w:numId w:val="0"/>
              </w:numPr>
              <w:ind w:left="732" w:hanging="698"/>
              <w:rPr>
                <w:color w:val="000000"/>
              </w:rPr>
            </w:pPr>
            <w:r>
              <w:rPr>
                <w:color w:val="000000"/>
              </w:rPr>
              <w:t>2.4</w:t>
            </w:r>
            <w:r w:rsidRPr="00B67BE8">
              <w:rPr>
                <w:color w:val="000000"/>
              </w:rPr>
              <w:tab/>
            </w:r>
            <w:r>
              <w:rPr>
                <w:color w:val="000000"/>
              </w:rPr>
              <w:t>Setbacks – Side and Rear Boundary</w:t>
            </w:r>
          </w:p>
        </w:tc>
      </w:tr>
      <w:tr w:rsidR="00852495" w:rsidRPr="00423F8D" w:rsidTr="00206D68">
        <w:tc>
          <w:tcPr>
            <w:tcW w:w="2500" w:type="pct"/>
            <w:shd w:val="clear" w:color="auto" w:fill="FFFFFF"/>
          </w:tcPr>
          <w:p w:rsidR="00852495" w:rsidRPr="00423F8D" w:rsidRDefault="00852495" w:rsidP="00206D68">
            <w:pPr>
              <w:pStyle w:val="CritList"/>
              <w:numPr>
                <w:ilvl w:val="1"/>
                <w:numId w:val="9"/>
              </w:numPr>
            </w:pPr>
            <w:r>
              <w:t>R26</w:t>
            </w:r>
          </w:p>
          <w:p w:rsidR="00852495" w:rsidRPr="00125951" w:rsidRDefault="00852495" w:rsidP="00206D68">
            <w:pPr>
              <w:pStyle w:val="CritList"/>
              <w:numPr>
                <w:ilvl w:val="1"/>
                <w:numId w:val="9"/>
              </w:numPr>
              <w:rPr>
                <w:lang w:val="en-AU"/>
              </w:rPr>
            </w:pPr>
            <w:r w:rsidRPr="00125951">
              <w:rPr>
                <w:lang w:val="en-AU"/>
              </w:rPr>
              <w:t>For buildings taller than three storeys, the</w:t>
            </w:r>
            <w:r>
              <w:rPr>
                <w:lang w:val="en-AU"/>
              </w:rPr>
              <w:t xml:space="preserve"> following minimum sid</w:t>
            </w:r>
            <w:r w:rsidRPr="00125951">
              <w:rPr>
                <w:lang w:val="en-AU"/>
              </w:rPr>
              <w:t>e and rear setbacks apply:</w:t>
            </w:r>
          </w:p>
          <w:p w:rsidR="00852495" w:rsidRDefault="00852495" w:rsidP="00206D68">
            <w:pPr>
              <w:pStyle w:val="CritList"/>
              <w:numPr>
                <w:ilvl w:val="0"/>
                <w:numId w:val="0"/>
              </w:numPr>
              <w:ind w:left="318" w:hanging="318"/>
              <w:rPr>
                <w:lang w:val="en-AU"/>
              </w:rPr>
            </w:pPr>
            <w:r>
              <w:rPr>
                <w:lang w:val="en-AU"/>
              </w:rPr>
              <w:t>a)</w:t>
            </w:r>
            <w:r>
              <w:rPr>
                <w:lang w:val="en-AU"/>
              </w:rPr>
              <w:tab/>
            </w:r>
            <w:r w:rsidRPr="00125951">
              <w:rPr>
                <w:lang w:val="en-AU"/>
              </w:rPr>
              <w:t>To any northern boundary: 5 m</w:t>
            </w:r>
          </w:p>
          <w:p w:rsidR="00852495" w:rsidRPr="00F22292" w:rsidRDefault="00852495" w:rsidP="00206D68">
            <w:pPr>
              <w:pStyle w:val="CritList"/>
              <w:numPr>
                <w:ilvl w:val="0"/>
                <w:numId w:val="0"/>
              </w:numPr>
              <w:ind w:left="318" w:hanging="318"/>
              <w:rPr>
                <w:lang w:val="en-AU"/>
              </w:rPr>
            </w:pPr>
            <w:r>
              <w:rPr>
                <w:lang w:val="en-AU"/>
              </w:rPr>
              <w:t>b)</w:t>
            </w:r>
            <w:r>
              <w:rPr>
                <w:lang w:val="en-AU"/>
              </w:rPr>
              <w:tab/>
            </w:r>
            <w:r w:rsidRPr="00125951">
              <w:rPr>
                <w:lang w:val="en-AU"/>
              </w:rPr>
              <w:t>To any southern boundary: 5 m,</w:t>
            </w:r>
            <w:r>
              <w:rPr>
                <w:lang w:val="en-AU"/>
              </w:rPr>
              <w:t xml:space="preserve"> </w:t>
            </w:r>
            <w:r w:rsidRPr="00F22292">
              <w:rPr>
                <w:lang w:val="en-AU"/>
              </w:rPr>
              <w:t>provided a minimum of 2 hours of direct sunlight between 9am–4pm is afforded to all</w:t>
            </w:r>
            <w:r>
              <w:rPr>
                <w:lang w:val="en-AU"/>
              </w:rPr>
              <w:t xml:space="preserve"> </w:t>
            </w:r>
            <w:r w:rsidRPr="00F22292">
              <w:rPr>
                <w:lang w:val="en-AU"/>
              </w:rPr>
              <w:t>habitable rooms in adjoining residential or</w:t>
            </w:r>
            <w:r>
              <w:rPr>
                <w:lang w:val="en-AU"/>
              </w:rPr>
              <w:t xml:space="preserve"> </w:t>
            </w:r>
            <w:r w:rsidRPr="00F22292">
              <w:rPr>
                <w:lang w:val="en-AU"/>
              </w:rPr>
              <w:t>commercial accommodation developments</w:t>
            </w:r>
          </w:p>
          <w:p w:rsidR="00852495" w:rsidRPr="00125951" w:rsidRDefault="00852495" w:rsidP="00206D68">
            <w:pPr>
              <w:pStyle w:val="CritList"/>
              <w:numPr>
                <w:ilvl w:val="0"/>
                <w:numId w:val="0"/>
              </w:numPr>
              <w:ind w:left="318" w:hanging="318"/>
              <w:rPr>
                <w:lang w:val="en-AU"/>
              </w:rPr>
            </w:pPr>
            <w:r w:rsidRPr="00125951">
              <w:rPr>
                <w:lang w:val="en-AU"/>
              </w:rPr>
              <w:t>c) To any west or east boundary: 10 m.</w:t>
            </w:r>
          </w:p>
          <w:p w:rsidR="00852495" w:rsidRPr="00125951" w:rsidRDefault="00852495" w:rsidP="00206D68">
            <w:pPr>
              <w:pStyle w:val="CritList"/>
              <w:numPr>
                <w:ilvl w:val="0"/>
                <w:numId w:val="0"/>
              </w:numPr>
              <w:ind w:left="318" w:hanging="318"/>
              <w:rPr>
                <w:lang w:val="en-AU"/>
              </w:rPr>
            </w:pPr>
            <w:r w:rsidRPr="00125951">
              <w:rPr>
                <w:lang w:val="en-AU"/>
              </w:rPr>
              <w:t>d) For Lyneham section 50 block 24:</w:t>
            </w:r>
          </w:p>
          <w:p w:rsidR="00852495" w:rsidRPr="00125951" w:rsidRDefault="00852495" w:rsidP="00206D68">
            <w:pPr>
              <w:pStyle w:val="CritList"/>
              <w:numPr>
                <w:ilvl w:val="0"/>
                <w:numId w:val="0"/>
              </w:numPr>
              <w:ind w:left="601" w:hanging="283"/>
              <w:rPr>
                <w:lang w:val="en-AU"/>
              </w:rPr>
            </w:pPr>
            <w:r w:rsidRPr="00125951">
              <w:rPr>
                <w:lang w:val="en-AU"/>
              </w:rPr>
              <w:t xml:space="preserve">i) </w:t>
            </w:r>
            <w:r>
              <w:rPr>
                <w:lang w:val="en-AU"/>
              </w:rPr>
              <w:tab/>
            </w:r>
            <w:r w:rsidRPr="00125951">
              <w:rPr>
                <w:lang w:val="en-AU"/>
              </w:rPr>
              <w:t>the minimum setback to the western</w:t>
            </w:r>
            <w:r>
              <w:rPr>
                <w:lang w:val="en-AU"/>
              </w:rPr>
              <w:t xml:space="preserve"> </w:t>
            </w:r>
            <w:r w:rsidRPr="00125951">
              <w:rPr>
                <w:lang w:val="en-AU"/>
              </w:rPr>
              <w:t>boundary is 3m.</w:t>
            </w:r>
          </w:p>
          <w:p w:rsidR="00852495" w:rsidRDefault="00852495" w:rsidP="00206D68">
            <w:pPr>
              <w:pStyle w:val="CritList"/>
              <w:numPr>
                <w:ilvl w:val="0"/>
                <w:numId w:val="0"/>
              </w:numPr>
              <w:ind w:left="601" w:hanging="283"/>
            </w:pPr>
            <w:r w:rsidRPr="00125951">
              <w:rPr>
                <w:lang w:val="en-AU"/>
              </w:rPr>
              <w:t xml:space="preserve">ii) </w:t>
            </w:r>
            <w:r>
              <w:rPr>
                <w:lang w:val="en-AU"/>
              </w:rPr>
              <w:tab/>
            </w:r>
            <w:r w:rsidRPr="00125951">
              <w:rPr>
                <w:lang w:val="en-AU"/>
              </w:rPr>
              <w:t>the minimum setback to the northern</w:t>
            </w:r>
            <w:r>
              <w:rPr>
                <w:lang w:val="en-AU"/>
              </w:rPr>
              <w:t xml:space="preserve"> </w:t>
            </w:r>
            <w:r w:rsidRPr="00125951">
              <w:rPr>
                <w:lang w:val="en-AU"/>
              </w:rPr>
              <w:t>boundary is 4m.</w:t>
            </w:r>
          </w:p>
        </w:tc>
        <w:tc>
          <w:tcPr>
            <w:tcW w:w="2500" w:type="pct"/>
            <w:shd w:val="clear" w:color="auto" w:fill="FFFFFF"/>
          </w:tcPr>
          <w:p w:rsidR="00852495" w:rsidRPr="00423F8D" w:rsidRDefault="00852495" w:rsidP="00206D68">
            <w:pPr>
              <w:pStyle w:val="CritList"/>
              <w:numPr>
                <w:ilvl w:val="1"/>
                <w:numId w:val="9"/>
              </w:numPr>
            </w:pPr>
          </w:p>
          <w:p w:rsidR="00852495" w:rsidRDefault="00852495" w:rsidP="00206D68">
            <w:pPr>
              <w:pStyle w:val="CritList"/>
              <w:numPr>
                <w:ilvl w:val="1"/>
                <w:numId w:val="9"/>
              </w:numPr>
            </w:pPr>
            <w:r w:rsidRPr="00423F8D">
              <w:t>This is a mandatory requirement. There is no applicable criterion.</w:t>
            </w:r>
          </w:p>
        </w:tc>
      </w:tr>
    </w:tbl>
    <w:p w:rsidR="00852495" w:rsidRDefault="00852495" w:rsidP="0050298E">
      <w:pPr>
        <w:pStyle w:val="TAbodytext"/>
        <w:spacing w:after="0"/>
      </w:pPr>
    </w:p>
    <w:p w:rsidR="00852495" w:rsidRDefault="00852495" w:rsidP="00852495">
      <w:pPr>
        <w:pStyle w:val="TAbodytext"/>
      </w:pPr>
      <w:r>
        <w:t>R26 is expanded to three rules (R26, R26A and R26B). Criteria are added to introduce flexibility to R26 and R26B and notes added for clarity, as follows:</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0276ED" w:rsidTr="00206D68">
        <w:trPr>
          <w:cantSplit/>
          <w:tblHeader/>
        </w:trPr>
        <w:tc>
          <w:tcPr>
            <w:tcW w:w="2500" w:type="pct"/>
            <w:shd w:val="clear" w:color="auto" w:fill="CCCCCC"/>
          </w:tcPr>
          <w:p w:rsidR="00852495" w:rsidRPr="000276ED" w:rsidRDefault="00852495" w:rsidP="00206D68">
            <w:pPr>
              <w:pStyle w:val="codeHeading"/>
              <w:rPr>
                <w:color w:val="000000"/>
              </w:rPr>
            </w:pPr>
            <w:r w:rsidRPr="000276ED">
              <w:rPr>
                <w:color w:val="000000"/>
              </w:rPr>
              <w:t>Rules</w:t>
            </w:r>
          </w:p>
        </w:tc>
        <w:tc>
          <w:tcPr>
            <w:tcW w:w="2500" w:type="pct"/>
            <w:shd w:val="clear" w:color="auto" w:fill="CCCCCC"/>
          </w:tcPr>
          <w:p w:rsidR="00852495" w:rsidRPr="000276ED" w:rsidRDefault="00852495" w:rsidP="00206D68">
            <w:pPr>
              <w:pStyle w:val="codeHeading"/>
              <w:rPr>
                <w:color w:val="000000"/>
              </w:rPr>
            </w:pPr>
            <w:r w:rsidRPr="000276ED">
              <w:rPr>
                <w:color w:val="000000"/>
              </w:rPr>
              <w:t>Criteria</w:t>
            </w:r>
          </w:p>
        </w:tc>
      </w:tr>
      <w:tr w:rsidR="00852495" w:rsidRPr="00B67BE8" w:rsidTr="00206D68">
        <w:tc>
          <w:tcPr>
            <w:tcW w:w="5000" w:type="pct"/>
            <w:gridSpan w:val="2"/>
            <w:shd w:val="clear" w:color="auto" w:fill="E6E6E6"/>
          </w:tcPr>
          <w:p w:rsidR="00852495" w:rsidRPr="00B67BE8" w:rsidRDefault="00852495" w:rsidP="00206D68">
            <w:pPr>
              <w:pStyle w:val="CodeItem"/>
              <w:numPr>
                <w:ilvl w:val="0"/>
                <w:numId w:val="0"/>
              </w:numPr>
              <w:ind w:left="732" w:hanging="698"/>
              <w:rPr>
                <w:color w:val="000000"/>
              </w:rPr>
            </w:pPr>
            <w:r>
              <w:rPr>
                <w:color w:val="000000"/>
              </w:rPr>
              <w:t>2.4</w:t>
            </w:r>
            <w:r w:rsidRPr="00B67BE8">
              <w:rPr>
                <w:color w:val="000000"/>
              </w:rPr>
              <w:tab/>
            </w:r>
            <w:r>
              <w:rPr>
                <w:color w:val="000000"/>
              </w:rPr>
              <w:t>Setbacks – Side and Rear Boundary</w:t>
            </w:r>
          </w:p>
        </w:tc>
      </w:tr>
      <w:tr w:rsidR="00852495" w:rsidRPr="00423F8D" w:rsidTr="00206D68">
        <w:tc>
          <w:tcPr>
            <w:tcW w:w="2500" w:type="pct"/>
            <w:shd w:val="clear" w:color="auto" w:fill="FFFFFF"/>
          </w:tcPr>
          <w:p w:rsidR="00852495" w:rsidRPr="00423F8D" w:rsidRDefault="00852495" w:rsidP="00206D68">
            <w:pPr>
              <w:pStyle w:val="CritList"/>
              <w:numPr>
                <w:ilvl w:val="1"/>
                <w:numId w:val="9"/>
              </w:numPr>
            </w:pPr>
            <w:r>
              <w:t>R26</w:t>
            </w:r>
          </w:p>
          <w:p w:rsidR="00852495" w:rsidRDefault="00852495" w:rsidP="00206D68">
            <w:pPr>
              <w:pStyle w:val="CritList"/>
              <w:numPr>
                <w:ilvl w:val="1"/>
                <w:numId w:val="9"/>
              </w:numPr>
              <w:rPr>
                <w:lang w:val="en-AU"/>
              </w:rPr>
            </w:pPr>
            <w:r>
              <w:rPr>
                <w:lang w:val="en-AU"/>
              </w:rPr>
              <w:t xml:space="preserve">This rule applies to buildings with more than </w:t>
            </w:r>
            <w:r w:rsidRPr="00125951">
              <w:rPr>
                <w:lang w:val="en-AU"/>
              </w:rPr>
              <w:t xml:space="preserve">three </w:t>
            </w:r>
            <w:r w:rsidRPr="006003A3">
              <w:rPr>
                <w:i/>
                <w:lang w:val="en-AU"/>
              </w:rPr>
              <w:t>storeys</w:t>
            </w:r>
            <w:r>
              <w:rPr>
                <w:lang w:val="en-AU"/>
              </w:rPr>
              <w:t>.</w:t>
            </w:r>
          </w:p>
          <w:p w:rsidR="00852495" w:rsidRPr="00125951" w:rsidRDefault="00852495" w:rsidP="00206D68">
            <w:pPr>
              <w:pStyle w:val="CritList"/>
              <w:numPr>
                <w:ilvl w:val="1"/>
                <w:numId w:val="9"/>
              </w:numPr>
              <w:rPr>
                <w:lang w:val="en-AU"/>
              </w:rPr>
            </w:pPr>
            <w:r>
              <w:rPr>
                <w:lang w:val="en-AU"/>
              </w:rPr>
              <w:t>Minimum side and rear setbacks are</w:t>
            </w:r>
            <w:r w:rsidRPr="00125951">
              <w:rPr>
                <w:lang w:val="en-AU"/>
              </w:rPr>
              <w:t>:</w:t>
            </w:r>
          </w:p>
          <w:p w:rsidR="00852495" w:rsidRPr="00F22292" w:rsidRDefault="00852495" w:rsidP="00206D68">
            <w:pPr>
              <w:pStyle w:val="CritList"/>
              <w:numPr>
                <w:ilvl w:val="0"/>
                <w:numId w:val="0"/>
              </w:numPr>
              <w:tabs>
                <w:tab w:val="left" w:pos="318"/>
              </w:tabs>
              <w:ind w:left="318" w:hanging="318"/>
              <w:rPr>
                <w:lang w:val="en-AU"/>
              </w:rPr>
            </w:pPr>
            <w:r>
              <w:rPr>
                <w:lang w:val="en-AU"/>
              </w:rPr>
              <w:t>a)</w:t>
            </w:r>
            <w:r>
              <w:rPr>
                <w:lang w:val="en-AU"/>
              </w:rPr>
              <w:tab/>
              <w:t>to any northern or southern boundary - 5</w:t>
            </w:r>
            <w:r w:rsidRPr="00125951">
              <w:rPr>
                <w:lang w:val="en-AU"/>
              </w:rPr>
              <w:t>m</w:t>
            </w:r>
          </w:p>
          <w:p w:rsidR="00852495" w:rsidRPr="00125951" w:rsidRDefault="00852495" w:rsidP="00206D68">
            <w:pPr>
              <w:pStyle w:val="CritList"/>
              <w:numPr>
                <w:ilvl w:val="0"/>
                <w:numId w:val="0"/>
              </w:numPr>
              <w:tabs>
                <w:tab w:val="left" w:pos="318"/>
              </w:tabs>
              <w:ind w:left="318" w:hanging="318"/>
              <w:rPr>
                <w:lang w:val="en-AU"/>
              </w:rPr>
            </w:pPr>
            <w:r>
              <w:rPr>
                <w:lang w:val="en-AU"/>
              </w:rPr>
              <w:t xml:space="preserve">b) </w:t>
            </w:r>
            <w:r>
              <w:rPr>
                <w:lang w:val="en-AU"/>
              </w:rPr>
              <w:tab/>
              <w:t>t</w:t>
            </w:r>
            <w:r w:rsidRPr="00125951">
              <w:rPr>
                <w:lang w:val="en-AU"/>
              </w:rPr>
              <w:t xml:space="preserve">o </w:t>
            </w:r>
            <w:r>
              <w:rPr>
                <w:lang w:val="en-AU"/>
              </w:rPr>
              <w:t>any western or eastern boundary - 10m</w:t>
            </w:r>
          </w:p>
          <w:p w:rsidR="00852495" w:rsidRDefault="00852495" w:rsidP="00206D68">
            <w:pPr>
              <w:pStyle w:val="CritList"/>
              <w:numPr>
                <w:ilvl w:val="0"/>
                <w:numId w:val="0"/>
              </w:numPr>
            </w:pPr>
            <w:r w:rsidRPr="00605F57">
              <w:rPr>
                <w:b/>
                <w:sz w:val="16"/>
                <w:lang w:val="en-AU"/>
              </w:rPr>
              <w:t>Note:</w:t>
            </w:r>
            <w:r w:rsidRPr="00605F57">
              <w:rPr>
                <w:sz w:val="16"/>
                <w:lang w:val="en-AU"/>
              </w:rPr>
              <w:t xml:space="preserve">  These setbacks apply to the whole building, not just that part of the building over three storeys. </w:t>
            </w:r>
          </w:p>
        </w:tc>
        <w:tc>
          <w:tcPr>
            <w:tcW w:w="2500" w:type="pct"/>
            <w:shd w:val="clear" w:color="auto" w:fill="FFFFFF"/>
          </w:tcPr>
          <w:p w:rsidR="00852495" w:rsidRDefault="00852495" w:rsidP="00206D68">
            <w:pPr>
              <w:pStyle w:val="CritList"/>
              <w:numPr>
                <w:ilvl w:val="1"/>
                <w:numId w:val="9"/>
              </w:numPr>
            </w:pPr>
            <w:r>
              <w:t>C26</w:t>
            </w:r>
          </w:p>
          <w:p w:rsidR="00852495" w:rsidRPr="006D4030" w:rsidRDefault="00852495" w:rsidP="00206D68">
            <w:pPr>
              <w:pStyle w:val="CritList"/>
              <w:numPr>
                <w:ilvl w:val="1"/>
                <w:numId w:val="9"/>
              </w:numPr>
            </w:pPr>
            <w:r>
              <w:t>Side and rear</w:t>
            </w:r>
            <w:r w:rsidRPr="006D4030">
              <w:t xml:space="preserve"> </w:t>
            </w:r>
            <w:r>
              <w:t xml:space="preserve">boundary </w:t>
            </w:r>
            <w:r w:rsidRPr="006D4030">
              <w:t>setback</w:t>
            </w:r>
            <w:r>
              <w:t>s achieve all of the following:</w:t>
            </w:r>
          </w:p>
          <w:p w:rsidR="00852495" w:rsidRPr="00605F57" w:rsidRDefault="00852495" w:rsidP="00206D68">
            <w:pPr>
              <w:pStyle w:val="CritList"/>
              <w:numPr>
                <w:ilvl w:val="2"/>
                <w:numId w:val="9"/>
              </w:numPr>
              <w:rPr>
                <w:lang w:val="en-AU"/>
              </w:rPr>
            </w:pPr>
            <w:r w:rsidRPr="00605F57">
              <w:rPr>
                <w:lang w:val="en-AU"/>
              </w:rPr>
              <w:t xml:space="preserve">consistency with the </w:t>
            </w:r>
            <w:r w:rsidRPr="00605F57">
              <w:rPr>
                <w:i/>
                <w:lang w:val="en-AU"/>
              </w:rPr>
              <w:t>desired character</w:t>
            </w:r>
          </w:p>
          <w:p w:rsidR="00852495" w:rsidRPr="00F73DDC" w:rsidRDefault="00852495" w:rsidP="00206D68">
            <w:pPr>
              <w:pStyle w:val="CritList"/>
              <w:numPr>
                <w:ilvl w:val="2"/>
                <w:numId w:val="9"/>
              </w:numPr>
              <w:rPr>
                <w:lang w:val="en-AU"/>
              </w:rPr>
            </w:pPr>
            <w:r w:rsidRPr="00605F57">
              <w:rPr>
                <w:lang w:val="en-AU"/>
              </w:rPr>
              <w:t>reasonable</w:t>
            </w:r>
            <w:r>
              <w:rPr>
                <w:lang w:val="en-AU"/>
              </w:rPr>
              <w:t xml:space="preserve"> solar access and privacy for residents.</w:t>
            </w:r>
          </w:p>
        </w:tc>
      </w:tr>
      <w:tr w:rsidR="00852495" w:rsidRPr="00423F8D" w:rsidTr="00206D68">
        <w:tc>
          <w:tcPr>
            <w:tcW w:w="2500" w:type="pct"/>
            <w:shd w:val="clear" w:color="auto" w:fill="FFFFFF"/>
          </w:tcPr>
          <w:p w:rsidR="00852495" w:rsidRPr="00423F8D" w:rsidRDefault="00852495" w:rsidP="00206D68">
            <w:pPr>
              <w:pStyle w:val="CritList"/>
              <w:numPr>
                <w:ilvl w:val="1"/>
                <w:numId w:val="9"/>
              </w:numPr>
            </w:pPr>
            <w:r>
              <w:t>R26A</w:t>
            </w:r>
          </w:p>
          <w:p w:rsidR="00852495" w:rsidRDefault="00852495" w:rsidP="00206D68">
            <w:pPr>
              <w:pStyle w:val="CritList"/>
              <w:numPr>
                <w:ilvl w:val="1"/>
                <w:numId w:val="9"/>
              </w:numPr>
              <w:rPr>
                <w:lang w:val="en-AU"/>
              </w:rPr>
            </w:pPr>
            <w:r>
              <w:rPr>
                <w:lang w:val="en-AU"/>
              </w:rPr>
              <w:t xml:space="preserve">This rule applies to buildings with more than </w:t>
            </w:r>
            <w:r w:rsidRPr="00125951">
              <w:rPr>
                <w:lang w:val="en-AU"/>
              </w:rPr>
              <w:t xml:space="preserve">three </w:t>
            </w:r>
            <w:r w:rsidRPr="006003A3">
              <w:rPr>
                <w:i/>
                <w:lang w:val="en-AU"/>
              </w:rPr>
              <w:t>storeys</w:t>
            </w:r>
            <w:r>
              <w:rPr>
                <w:lang w:val="en-AU"/>
              </w:rPr>
              <w:t>.</w:t>
            </w:r>
          </w:p>
          <w:p w:rsidR="00852495" w:rsidRDefault="00852495" w:rsidP="00206D68">
            <w:pPr>
              <w:pStyle w:val="CritList"/>
              <w:numPr>
                <w:ilvl w:val="0"/>
                <w:numId w:val="0"/>
              </w:numPr>
              <w:tabs>
                <w:tab w:val="num" w:pos="0"/>
              </w:tabs>
            </w:pPr>
            <w:r>
              <w:t>Buildings do not reduce the hours</w:t>
            </w:r>
            <w:r w:rsidRPr="006003A3">
              <w:t xml:space="preserve"> of direct</w:t>
            </w:r>
            <w:r>
              <w:t xml:space="preserve"> sunlight between 9am–4pm to any</w:t>
            </w:r>
            <w:r w:rsidRPr="006003A3">
              <w:t xml:space="preserve"> habitable room in </w:t>
            </w:r>
            <w:r>
              <w:t xml:space="preserve">any </w:t>
            </w:r>
            <w:r w:rsidRPr="006003A3">
              <w:t>adjoining residential or commercial accommodation developments</w:t>
            </w:r>
            <w:r>
              <w:t xml:space="preserve"> to less than 2.</w:t>
            </w:r>
            <w:r w:rsidRPr="006003A3">
              <w:t xml:space="preserve"> </w:t>
            </w:r>
          </w:p>
        </w:tc>
        <w:tc>
          <w:tcPr>
            <w:tcW w:w="2500" w:type="pct"/>
            <w:shd w:val="clear" w:color="auto" w:fill="FFFFFF"/>
          </w:tcPr>
          <w:p w:rsidR="00852495" w:rsidRDefault="00852495" w:rsidP="00206D68">
            <w:pPr>
              <w:pStyle w:val="TAbodytext"/>
              <w:rPr>
                <w:sz w:val="20"/>
                <w:szCs w:val="20"/>
              </w:rPr>
            </w:pPr>
          </w:p>
          <w:p w:rsidR="00852495" w:rsidRPr="00630B13" w:rsidRDefault="00852495" w:rsidP="00206D68">
            <w:pPr>
              <w:pStyle w:val="TAbodytext"/>
              <w:rPr>
                <w:sz w:val="20"/>
                <w:szCs w:val="20"/>
              </w:rPr>
            </w:pPr>
            <w:r w:rsidRPr="00630B13">
              <w:rPr>
                <w:sz w:val="20"/>
                <w:szCs w:val="20"/>
              </w:rPr>
              <w:t>This is a mandatory requirement. There is no applicable criterion.</w:t>
            </w:r>
          </w:p>
        </w:tc>
      </w:tr>
      <w:tr w:rsidR="00852495" w:rsidRPr="00423F8D" w:rsidTr="00206D68">
        <w:tc>
          <w:tcPr>
            <w:tcW w:w="2500" w:type="pct"/>
            <w:shd w:val="clear" w:color="auto" w:fill="FFFFFF"/>
          </w:tcPr>
          <w:p w:rsidR="00852495" w:rsidRPr="00423F8D" w:rsidRDefault="00852495" w:rsidP="00206D68">
            <w:pPr>
              <w:pStyle w:val="CritList"/>
              <w:numPr>
                <w:ilvl w:val="1"/>
                <w:numId w:val="9"/>
              </w:numPr>
            </w:pPr>
            <w:r>
              <w:t>R26B</w:t>
            </w:r>
          </w:p>
          <w:p w:rsidR="00852495" w:rsidRPr="006003A3" w:rsidRDefault="00852495" w:rsidP="00206D68">
            <w:pPr>
              <w:pStyle w:val="CritList"/>
              <w:numPr>
                <w:ilvl w:val="1"/>
                <w:numId w:val="9"/>
              </w:numPr>
            </w:pPr>
            <w:r w:rsidRPr="006003A3">
              <w:t>This rule applies to buildings with more than three storeys</w:t>
            </w:r>
            <w:r>
              <w:t xml:space="preserve"> on </w:t>
            </w:r>
            <w:r w:rsidRPr="006003A3">
              <w:t>Lyneham section 50 block 24</w:t>
            </w:r>
            <w:r>
              <w:t>.</w:t>
            </w:r>
          </w:p>
          <w:p w:rsidR="00852495" w:rsidRPr="006003A3" w:rsidRDefault="00852495" w:rsidP="00206D68">
            <w:pPr>
              <w:pStyle w:val="CritList"/>
              <w:numPr>
                <w:ilvl w:val="1"/>
                <w:numId w:val="9"/>
              </w:numPr>
            </w:pPr>
            <w:r>
              <w:t>Despite any other rule in this element the m</w:t>
            </w:r>
            <w:r w:rsidRPr="006003A3">
              <w:t>inimum side and rear setbacks are:</w:t>
            </w:r>
          </w:p>
          <w:p w:rsidR="00852495" w:rsidRDefault="00852495" w:rsidP="00206D68">
            <w:pPr>
              <w:pStyle w:val="CritList"/>
              <w:numPr>
                <w:ilvl w:val="2"/>
                <w:numId w:val="9"/>
              </w:numPr>
            </w:pPr>
            <w:r w:rsidRPr="006003A3">
              <w:t>to th</w:t>
            </w:r>
            <w:r>
              <w:t>e western boundary - 3m</w:t>
            </w:r>
          </w:p>
          <w:p w:rsidR="00852495" w:rsidRPr="006003A3" w:rsidRDefault="00852495" w:rsidP="00206D68">
            <w:pPr>
              <w:pStyle w:val="CritList"/>
              <w:numPr>
                <w:ilvl w:val="2"/>
                <w:numId w:val="9"/>
              </w:numPr>
            </w:pPr>
            <w:r>
              <w:t>to the northern boundary - 4</w:t>
            </w:r>
            <w:r w:rsidRPr="006003A3">
              <w:t>m</w:t>
            </w:r>
          </w:p>
          <w:p w:rsidR="00852495" w:rsidRDefault="00852495" w:rsidP="00206D68">
            <w:pPr>
              <w:pStyle w:val="CritList"/>
              <w:numPr>
                <w:ilvl w:val="0"/>
                <w:numId w:val="0"/>
              </w:numPr>
            </w:pPr>
            <w:r w:rsidRPr="00F73DDC">
              <w:rPr>
                <w:b/>
                <w:sz w:val="16"/>
                <w:lang w:val="en-AU"/>
              </w:rPr>
              <w:t>Note:</w:t>
            </w:r>
            <w:r w:rsidRPr="00F73DDC">
              <w:rPr>
                <w:sz w:val="16"/>
                <w:lang w:val="en-AU"/>
              </w:rPr>
              <w:t xml:space="preserve">  These setbacks apply to the whole building, not just that part of the building over three storeys.</w:t>
            </w:r>
            <w:r w:rsidRPr="006003A3">
              <w:t xml:space="preserve"> </w:t>
            </w:r>
          </w:p>
        </w:tc>
        <w:tc>
          <w:tcPr>
            <w:tcW w:w="2500" w:type="pct"/>
            <w:shd w:val="clear" w:color="auto" w:fill="FFFFFF"/>
          </w:tcPr>
          <w:p w:rsidR="00852495" w:rsidRDefault="00852495" w:rsidP="00206D68">
            <w:pPr>
              <w:pStyle w:val="CritList"/>
              <w:numPr>
                <w:ilvl w:val="1"/>
                <w:numId w:val="9"/>
              </w:numPr>
            </w:pPr>
            <w:r>
              <w:t>C26B</w:t>
            </w:r>
          </w:p>
          <w:p w:rsidR="00852495" w:rsidRPr="006D4030" w:rsidRDefault="00852495" w:rsidP="00206D68">
            <w:pPr>
              <w:pStyle w:val="CritList"/>
              <w:numPr>
                <w:ilvl w:val="1"/>
                <w:numId w:val="9"/>
              </w:numPr>
            </w:pPr>
            <w:r>
              <w:t>Side and rear</w:t>
            </w:r>
            <w:r w:rsidRPr="006D4030">
              <w:t xml:space="preserve"> </w:t>
            </w:r>
            <w:r>
              <w:t xml:space="preserve">boundary </w:t>
            </w:r>
            <w:r w:rsidRPr="006D4030">
              <w:t>setback</w:t>
            </w:r>
            <w:r>
              <w:t>s achieve all of the following:</w:t>
            </w:r>
          </w:p>
          <w:p w:rsidR="00852495" w:rsidRPr="006003A3" w:rsidRDefault="00852495" w:rsidP="00206D68">
            <w:pPr>
              <w:pStyle w:val="CritList"/>
              <w:numPr>
                <w:ilvl w:val="2"/>
                <w:numId w:val="9"/>
              </w:numPr>
            </w:pPr>
            <w:r w:rsidRPr="006003A3">
              <w:t xml:space="preserve">consistency with the </w:t>
            </w:r>
            <w:r w:rsidRPr="00822DA4">
              <w:rPr>
                <w:i/>
              </w:rPr>
              <w:t>desired character</w:t>
            </w:r>
          </w:p>
          <w:p w:rsidR="00852495" w:rsidRDefault="00852495" w:rsidP="00206D68">
            <w:pPr>
              <w:pStyle w:val="CritList"/>
              <w:numPr>
                <w:ilvl w:val="2"/>
                <w:numId w:val="9"/>
              </w:numPr>
            </w:pPr>
            <w:r w:rsidRPr="006003A3">
              <w:t>reasonable</w:t>
            </w:r>
            <w:r>
              <w:rPr>
                <w:lang w:val="en-AU"/>
              </w:rPr>
              <w:t xml:space="preserve"> solar access and privacy for</w:t>
            </w:r>
            <w:r w:rsidRPr="006003A3">
              <w:t xml:space="preserve"> resident</w:t>
            </w:r>
            <w:r>
              <w:t>s.</w:t>
            </w:r>
          </w:p>
        </w:tc>
      </w:tr>
    </w:tbl>
    <w:p w:rsidR="00852495" w:rsidRDefault="00852495" w:rsidP="00852495">
      <w:pPr>
        <w:pStyle w:val="TAbodytext"/>
      </w:pPr>
    </w:p>
    <w:p w:rsidR="00852495" w:rsidRPr="00896CD3" w:rsidRDefault="00852495" w:rsidP="00852495">
      <w:pPr>
        <w:rPr>
          <w:rFonts w:cs="Arial"/>
          <w:b/>
          <w:sz w:val="22"/>
        </w:rPr>
      </w:pPr>
      <w:r w:rsidRPr="00896CD3">
        <w:rPr>
          <w:rFonts w:cs="Arial"/>
          <w:b/>
          <w:sz w:val="22"/>
        </w:rPr>
        <w:t xml:space="preserve">Compliance with the </w:t>
      </w:r>
      <w:r w:rsidRPr="00896CD3">
        <w:rPr>
          <w:rFonts w:cs="Arial"/>
          <w:b/>
          <w:i/>
          <w:sz w:val="22"/>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852495" w:rsidRPr="00896CD3" w:rsidTr="00206D68">
        <w:tc>
          <w:tcPr>
            <w:tcW w:w="4261" w:type="dxa"/>
          </w:tcPr>
          <w:p w:rsidR="00852495" w:rsidRPr="00896CD3" w:rsidRDefault="00852495" w:rsidP="00206D68">
            <w:pPr>
              <w:jc w:val="both"/>
              <w:rPr>
                <w:rFonts w:cs="Arial"/>
                <w:b/>
              </w:rPr>
            </w:pPr>
            <w:r w:rsidRPr="00896CD3">
              <w:rPr>
                <w:rFonts w:cs="Arial"/>
                <w:b/>
                <w:sz w:val="22"/>
              </w:rPr>
              <w:t>Section</w:t>
            </w:r>
          </w:p>
        </w:tc>
        <w:tc>
          <w:tcPr>
            <w:tcW w:w="4261" w:type="dxa"/>
          </w:tcPr>
          <w:p w:rsidR="00852495" w:rsidRPr="00896CD3" w:rsidRDefault="00852495" w:rsidP="00206D68">
            <w:pPr>
              <w:jc w:val="both"/>
              <w:rPr>
                <w:rFonts w:cs="Arial"/>
                <w:b/>
              </w:rPr>
            </w:pPr>
            <w:r w:rsidRPr="00896CD3">
              <w:rPr>
                <w:rFonts w:cs="Arial"/>
                <w:b/>
                <w:sz w:val="22"/>
              </w:rPr>
              <w:t>Statement</w:t>
            </w:r>
          </w:p>
        </w:tc>
      </w:tr>
      <w:tr w:rsidR="00852495" w:rsidRPr="00896CD3" w:rsidTr="00206D68">
        <w:tblPrEx>
          <w:tblLook w:val="01E0" w:firstRow="1" w:lastRow="1" w:firstColumn="1" w:lastColumn="1" w:noHBand="0" w:noVBand="0"/>
        </w:tblPrEx>
        <w:tc>
          <w:tcPr>
            <w:tcW w:w="4261" w:type="dxa"/>
          </w:tcPr>
          <w:p w:rsidR="00852495" w:rsidRDefault="00852495" w:rsidP="00206D68">
            <w:pPr>
              <w:rPr>
                <w:rFonts w:cs="Arial"/>
              </w:rPr>
            </w:pPr>
            <w:r w:rsidRPr="00741E74">
              <w:rPr>
                <w:rFonts w:cs="Arial"/>
                <w:sz w:val="22"/>
                <w:szCs w:val="22"/>
              </w:rPr>
              <w:t>s87(b) a variation (a code variation) that</w:t>
            </w:r>
            <w:r>
              <w:rPr>
                <w:rFonts w:cs="Arial"/>
                <w:sz w:val="22"/>
                <w:szCs w:val="22"/>
              </w:rPr>
              <w:t xml:space="preserve"> –</w:t>
            </w:r>
          </w:p>
          <w:p w:rsidR="00852495" w:rsidRPr="00E45E65" w:rsidRDefault="00852495" w:rsidP="00206D68">
            <w:pPr>
              <w:pStyle w:val="ListParagraph"/>
              <w:numPr>
                <w:ilvl w:val="0"/>
                <w:numId w:val="15"/>
              </w:numPr>
            </w:pPr>
            <w:r w:rsidRPr="00E45E65">
              <w:t>would only change a code</w:t>
            </w:r>
          </w:p>
          <w:p w:rsidR="00852495" w:rsidRPr="00E45E65" w:rsidRDefault="00852495" w:rsidP="00206D68">
            <w:pPr>
              <w:pStyle w:val="ListParagraph"/>
              <w:numPr>
                <w:ilvl w:val="0"/>
                <w:numId w:val="15"/>
              </w:numPr>
            </w:pPr>
            <w:r w:rsidRPr="00E45E65">
              <w:t>is consistent with the policy purpose and po</w:t>
            </w:r>
            <w:r>
              <w:t>l</w:t>
            </w:r>
            <w:r w:rsidRPr="00E45E65">
              <w:t>icy framework of the code; and</w:t>
            </w:r>
          </w:p>
          <w:p w:rsidR="00852495" w:rsidRPr="00896CD3" w:rsidRDefault="00852495" w:rsidP="00206D68">
            <w:pPr>
              <w:pStyle w:val="ListParagraph"/>
              <w:numPr>
                <w:ilvl w:val="0"/>
                <w:numId w:val="15"/>
              </w:numPr>
            </w:pPr>
            <w:r w:rsidRPr="00741E74">
              <w:t>is not an error variation.</w:t>
            </w:r>
          </w:p>
        </w:tc>
        <w:tc>
          <w:tcPr>
            <w:tcW w:w="4261" w:type="dxa"/>
          </w:tcPr>
          <w:p w:rsidR="00852495" w:rsidRPr="00896CD3" w:rsidRDefault="00852495" w:rsidP="00206D68">
            <w:pPr>
              <w:rPr>
                <w:rFonts w:cs="Arial"/>
              </w:rPr>
            </w:pPr>
            <w:r w:rsidRPr="00896CD3">
              <w:rPr>
                <w:rFonts w:cs="Arial"/>
                <w:sz w:val="22"/>
                <w:szCs w:val="22"/>
              </w:rPr>
              <w:t xml:space="preserve">Compliant. </w:t>
            </w:r>
          </w:p>
        </w:tc>
      </w:tr>
    </w:tbl>
    <w:p w:rsidR="00852495" w:rsidRDefault="00852495" w:rsidP="00852495">
      <w:pPr>
        <w:pStyle w:val="TAbodytext"/>
      </w:pPr>
    </w:p>
    <w:p w:rsidR="00852495" w:rsidRDefault="00852495" w:rsidP="00852495">
      <w:pPr>
        <w:pStyle w:val="TAsectionheading2"/>
      </w:pPr>
      <w:bookmarkStart w:id="37" w:name="_Toc342984596"/>
      <w:r>
        <w:t>Inner North Precinct Code</w:t>
      </w:r>
      <w:bookmarkEnd w:id="37"/>
    </w:p>
    <w:p w:rsidR="00852495" w:rsidRDefault="00852495" w:rsidP="00852495">
      <w:pPr>
        <w:pStyle w:val="TAbodytext"/>
      </w:pPr>
      <w:r>
        <w:t>R13 in part A of the Inner North Precinct Code is currently mandatory, as follows:</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0276ED" w:rsidTr="00206D68">
        <w:trPr>
          <w:cantSplit/>
          <w:tblHeader/>
        </w:trPr>
        <w:tc>
          <w:tcPr>
            <w:tcW w:w="2500" w:type="pct"/>
            <w:shd w:val="clear" w:color="auto" w:fill="CCCCCC"/>
          </w:tcPr>
          <w:p w:rsidR="00852495" w:rsidRPr="000276ED" w:rsidRDefault="00852495" w:rsidP="00206D68">
            <w:pPr>
              <w:pStyle w:val="codeHeading"/>
              <w:rPr>
                <w:color w:val="000000"/>
              </w:rPr>
            </w:pPr>
            <w:r w:rsidRPr="000276ED">
              <w:rPr>
                <w:color w:val="000000"/>
              </w:rPr>
              <w:t>Rules</w:t>
            </w:r>
          </w:p>
        </w:tc>
        <w:tc>
          <w:tcPr>
            <w:tcW w:w="2500" w:type="pct"/>
            <w:shd w:val="clear" w:color="auto" w:fill="CCCCCC"/>
          </w:tcPr>
          <w:p w:rsidR="00852495" w:rsidRPr="000276ED" w:rsidRDefault="00852495" w:rsidP="00206D68">
            <w:pPr>
              <w:pStyle w:val="codeHeading"/>
              <w:rPr>
                <w:color w:val="000000"/>
              </w:rPr>
            </w:pPr>
            <w:r w:rsidRPr="000276ED">
              <w:rPr>
                <w:color w:val="000000"/>
              </w:rPr>
              <w:t>Criteria</w:t>
            </w:r>
          </w:p>
        </w:tc>
      </w:tr>
      <w:tr w:rsidR="00852495" w:rsidRPr="00B67BE8" w:rsidTr="00206D68">
        <w:tc>
          <w:tcPr>
            <w:tcW w:w="5000" w:type="pct"/>
            <w:gridSpan w:val="2"/>
            <w:shd w:val="clear" w:color="auto" w:fill="E6E6E6"/>
          </w:tcPr>
          <w:p w:rsidR="00852495" w:rsidRPr="00B67BE8" w:rsidRDefault="00852495" w:rsidP="00206D68">
            <w:pPr>
              <w:pStyle w:val="CodeItem"/>
              <w:numPr>
                <w:ilvl w:val="0"/>
                <w:numId w:val="0"/>
              </w:numPr>
              <w:ind w:left="732" w:hanging="698"/>
              <w:rPr>
                <w:color w:val="000000"/>
              </w:rPr>
            </w:pPr>
            <w:r>
              <w:rPr>
                <w:color w:val="000000"/>
              </w:rPr>
              <w:t>2.6</w:t>
            </w:r>
            <w:r w:rsidRPr="00B67BE8">
              <w:rPr>
                <w:color w:val="000000"/>
              </w:rPr>
              <w:tab/>
            </w:r>
            <w:r>
              <w:rPr>
                <w:color w:val="000000"/>
              </w:rPr>
              <w:t>Site Coverage</w:t>
            </w:r>
          </w:p>
        </w:tc>
      </w:tr>
      <w:tr w:rsidR="00852495" w:rsidRPr="00423F8D" w:rsidTr="00206D68">
        <w:tc>
          <w:tcPr>
            <w:tcW w:w="2500" w:type="pct"/>
            <w:shd w:val="clear" w:color="auto" w:fill="FFFFFF"/>
          </w:tcPr>
          <w:p w:rsidR="00852495" w:rsidRPr="00423F8D" w:rsidRDefault="00852495" w:rsidP="00206D68">
            <w:pPr>
              <w:pStyle w:val="CritList"/>
              <w:numPr>
                <w:ilvl w:val="1"/>
                <w:numId w:val="9"/>
              </w:numPr>
            </w:pPr>
            <w:r>
              <w:t>R13</w:t>
            </w:r>
          </w:p>
          <w:p w:rsidR="00852495" w:rsidRPr="001C5336" w:rsidRDefault="00852495" w:rsidP="00206D68">
            <w:pPr>
              <w:pStyle w:val="CritList"/>
              <w:numPr>
                <w:ilvl w:val="1"/>
                <w:numId w:val="9"/>
              </w:numPr>
              <w:rPr>
                <w:lang w:val="en-AU"/>
              </w:rPr>
            </w:pPr>
            <w:r w:rsidRPr="001C5336">
              <w:rPr>
                <w:lang w:val="en-AU"/>
              </w:rPr>
              <w:t>Maximum site coverage in the Rear Zone does</w:t>
            </w:r>
            <w:r>
              <w:rPr>
                <w:lang w:val="en-AU"/>
              </w:rPr>
              <w:t xml:space="preserve"> </w:t>
            </w:r>
            <w:r w:rsidRPr="001C5336">
              <w:rPr>
                <w:lang w:val="en-AU"/>
              </w:rPr>
              <w:t>not exceed 30%.</w:t>
            </w:r>
          </w:p>
          <w:p w:rsidR="00852495" w:rsidRPr="001C5336" w:rsidRDefault="00852495" w:rsidP="00206D68">
            <w:pPr>
              <w:pStyle w:val="CritList"/>
              <w:numPr>
                <w:ilvl w:val="1"/>
                <w:numId w:val="9"/>
              </w:numPr>
              <w:rPr>
                <w:lang w:val="en-AU"/>
              </w:rPr>
            </w:pPr>
            <w:r w:rsidRPr="001C5336">
              <w:rPr>
                <w:lang w:val="en-AU"/>
              </w:rPr>
              <w:t>Braddon Sections 15, 16, 58 and 59 are exempt</w:t>
            </w:r>
            <w:r>
              <w:rPr>
                <w:lang w:val="en-AU"/>
              </w:rPr>
              <w:t xml:space="preserve"> </w:t>
            </w:r>
            <w:r w:rsidRPr="001C5336">
              <w:rPr>
                <w:lang w:val="en-AU"/>
              </w:rPr>
              <w:t>from this rule.</w:t>
            </w:r>
          </w:p>
          <w:p w:rsidR="00852495" w:rsidRPr="001C5336" w:rsidRDefault="00852495" w:rsidP="00206D68">
            <w:pPr>
              <w:pStyle w:val="CritList"/>
              <w:numPr>
                <w:ilvl w:val="1"/>
                <w:numId w:val="9"/>
              </w:numPr>
              <w:rPr>
                <w:lang w:val="en-AU"/>
              </w:rPr>
            </w:pPr>
            <w:r w:rsidRPr="001C5336">
              <w:rPr>
                <w:lang w:val="en-AU"/>
              </w:rPr>
              <w:t>O’Connor Section 40 is exempt from this rule.</w:t>
            </w:r>
          </w:p>
          <w:p w:rsidR="00852495" w:rsidRPr="001C5336" w:rsidRDefault="00852495" w:rsidP="00206D68">
            <w:pPr>
              <w:pStyle w:val="CritList"/>
              <w:numPr>
                <w:ilvl w:val="1"/>
                <w:numId w:val="9"/>
              </w:numPr>
              <w:rPr>
                <w:lang w:val="en-AU"/>
              </w:rPr>
            </w:pPr>
            <w:r w:rsidRPr="001C5336">
              <w:rPr>
                <w:lang w:val="en-AU"/>
              </w:rPr>
              <w:t>Lyneham Section 46 Block 1 and 2 are exempt</w:t>
            </w:r>
            <w:r>
              <w:rPr>
                <w:lang w:val="en-AU"/>
              </w:rPr>
              <w:t xml:space="preserve"> </w:t>
            </w:r>
            <w:r w:rsidRPr="001C5336">
              <w:rPr>
                <w:lang w:val="en-AU"/>
              </w:rPr>
              <w:t>from this rule.</w:t>
            </w:r>
          </w:p>
          <w:p w:rsidR="00852495" w:rsidRPr="001C5336" w:rsidRDefault="00852495" w:rsidP="00206D68">
            <w:pPr>
              <w:pStyle w:val="CritList"/>
              <w:numPr>
                <w:ilvl w:val="1"/>
                <w:numId w:val="9"/>
              </w:numPr>
              <w:rPr>
                <w:lang w:val="en-AU"/>
              </w:rPr>
            </w:pPr>
            <w:r w:rsidRPr="001C5336">
              <w:rPr>
                <w:sz w:val="16"/>
                <w:lang w:val="en-AU"/>
              </w:rPr>
              <w:t>Note: A basement structure that projects into the Rear Zone is included in calculations of site coverage.</w:t>
            </w:r>
          </w:p>
        </w:tc>
        <w:tc>
          <w:tcPr>
            <w:tcW w:w="2500" w:type="pct"/>
            <w:shd w:val="clear" w:color="auto" w:fill="FFFFFF"/>
          </w:tcPr>
          <w:p w:rsidR="00852495" w:rsidRPr="00423F8D" w:rsidRDefault="00852495" w:rsidP="00206D68">
            <w:pPr>
              <w:pStyle w:val="CritList"/>
              <w:numPr>
                <w:ilvl w:val="1"/>
                <w:numId w:val="9"/>
              </w:numPr>
            </w:pPr>
          </w:p>
          <w:p w:rsidR="00852495" w:rsidRDefault="00852495" w:rsidP="00206D68">
            <w:pPr>
              <w:pStyle w:val="CritList"/>
              <w:numPr>
                <w:ilvl w:val="1"/>
                <w:numId w:val="9"/>
              </w:numPr>
            </w:pPr>
            <w:r w:rsidRPr="00423F8D">
              <w:t>This is a mandatory requirement. There is no applicable criterion.</w:t>
            </w:r>
          </w:p>
        </w:tc>
      </w:tr>
    </w:tbl>
    <w:p w:rsidR="00852495" w:rsidRDefault="00852495" w:rsidP="00852495">
      <w:pPr>
        <w:pStyle w:val="TAbodytext"/>
      </w:pPr>
    </w:p>
    <w:p w:rsidR="00852495" w:rsidRDefault="00852495" w:rsidP="00852495">
      <w:pPr>
        <w:pStyle w:val="TAbodytext"/>
      </w:pPr>
      <w:r>
        <w:t>This rule retains sufficient space at the rear of affected blocks for deep rooted trees and shrubs; thereby retaining and embellishing the urban forest.   A number of recent development proposals have highlighted the desirability of adding some flexibility to this rule, particularly when regulated trees that happen to be in the primary building zone.   Because proponents seek to maximise development potential, these trees are more likely to be retained if some concessions to the site coverage provisions in the rear zone are available.  The addition of a criterion will allow for some flexibility, as follows:</w:t>
      </w:r>
    </w:p>
    <w:p w:rsidR="00852495" w:rsidRDefault="00852495" w:rsidP="00852495">
      <w:pPr>
        <w:pStyle w:val="TAbodytext"/>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0276ED" w:rsidTr="00206D68">
        <w:trPr>
          <w:cantSplit/>
          <w:tblHeader/>
        </w:trPr>
        <w:tc>
          <w:tcPr>
            <w:tcW w:w="2500" w:type="pct"/>
            <w:shd w:val="clear" w:color="auto" w:fill="CCCCCC"/>
          </w:tcPr>
          <w:p w:rsidR="00852495" w:rsidRPr="000276ED" w:rsidRDefault="00852495" w:rsidP="00206D68">
            <w:pPr>
              <w:pStyle w:val="codeHeading"/>
              <w:rPr>
                <w:color w:val="000000"/>
              </w:rPr>
            </w:pPr>
            <w:r w:rsidRPr="000276ED">
              <w:rPr>
                <w:color w:val="000000"/>
              </w:rPr>
              <w:t>Rules</w:t>
            </w:r>
          </w:p>
        </w:tc>
        <w:tc>
          <w:tcPr>
            <w:tcW w:w="2500" w:type="pct"/>
            <w:shd w:val="clear" w:color="auto" w:fill="CCCCCC"/>
          </w:tcPr>
          <w:p w:rsidR="00852495" w:rsidRPr="000276ED" w:rsidRDefault="00852495" w:rsidP="00206D68">
            <w:pPr>
              <w:pStyle w:val="codeHeading"/>
              <w:rPr>
                <w:color w:val="000000"/>
              </w:rPr>
            </w:pPr>
            <w:r w:rsidRPr="000276ED">
              <w:rPr>
                <w:color w:val="000000"/>
              </w:rPr>
              <w:t>Criteria</w:t>
            </w:r>
          </w:p>
        </w:tc>
      </w:tr>
      <w:tr w:rsidR="00852495" w:rsidRPr="00B67BE8" w:rsidTr="00206D68">
        <w:tc>
          <w:tcPr>
            <w:tcW w:w="5000" w:type="pct"/>
            <w:gridSpan w:val="2"/>
            <w:shd w:val="clear" w:color="auto" w:fill="E6E6E6"/>
          </w:tcPr>
          <w:p w:rsidR="00852495" w:rsidRPr="00B67BE8" w:rsidRDefault="00852495" w:rsidP="00206D68">
            <w:pPr>
              <w:pStyle w:val="CodeItem"/>
              <w:numPr>
                <w:ilvl w:val="0"/>
                <w:numId w:val="0"/>
              </w:numPr>
              <w:ind w:left="732" w:hanging="698"/>
              <w:rPr>
                <w:color w:val="000000"/>
              </w:rPr>
            </w:pPr>
            <w:r>
              <w:rPr>
                <w:color w:val="000000"/>
              </w:rPr>
              <w:t>2.6</w:t>
            </w:r>
            <w:r w:rsidRPr="00B67BE8">
              <w:rPr>
                <w:color w:val="000000"/>
              </w:rPr>
              <w:tab/>
            </w:r>
            <w:r>
              <w:rPr>
                <w:color w:val="000000"/>
              </w:rPr>
              <w:t>Site Coverage</w:t>
            </w:r>
          </w:p>
        </w:tc>
      </w:tr>
      <w:tr w:rsidR="00852495" w:rsidRPr="00423F8D" w:rsidTr="00206D68">
        <w:tc>
          <w:tcPr>
            <w:tcW w:w="2500" w:type="pct"/>
            <w:shd w:val="clear" w:color="auto" w:fill="FFFFFF"/>
          </w:tcPr>
          <w:p w:rsidR="00852495" w:rsidRPr="00423F8D" w:rsidRDefault="00852495" w:rsidP="00206D68">
            <w:pPr>
              <w:pStyle w:val="CritList"/>
              <w:numPr>
                <w:ilvl w:val="1"/>
                <w:numId w:val="9"/>
              </w:numPr>
            </w:pPr>
            <w:r>
              <w:t>R13</w:t>
            </w:r>
          </w:p>
          <w:p w:rsidR="00852495" w:rsidRPr="001C5336" w:rsidRDefault="00852495" w:rsidP="00206D68">
            <w:pPr>
              <w:pStyle w:val="CritList"/>
              <w:numPr>
                <w:ilvl w:val="1"/>
                <w:numId w:val="9"/>
              </w:numPr>
              <w:rPr>
                <w:lang w:val="en-AU"/>
              </w:rPr>
            </w:pPr>
            <w:r>
              <w:rPr>
                <w:lang w:val="en-AU"/>
              </w:rPr>
              <w:t>S</w:t>
            </w:r>
            <w:r w:rsidRPr="001C5336">
              <w:rPr>
                <w:lang w:val="en-AU"/>
              </w:rPr>
              <w:t>ite</w:t>
            </w:r>
            <w:r>
              <w:rPr>
                <w:lang w:val="en-AU"/>
              </w:rPr>
              <w:t xml:space="preserve"> coverage in the </w:t>
            </w:r>
            <w:r w:rsidRPr="00293F27">
              <w:rPr>
                <w:i/>
                <w:lang w:val="en-AU"/>
              </w:rPr>
              <w:t>rear zone</w:t>
            </w:r>
            <w:r w:rsidRPr="001C5336">
              <w:rPr>
                <w:lang w:val="en-AU"/>
              </w:rPr>
              <w:t xml:space="preserve"> does</w:t>
            </w:r>
            <w:r>
              <w:rPr>
                <w:lang w:val="en-AU"/>
              </w:rPr>
              <w:t xml:space="preserve"> </w:t>
            </w:r>
            <w:r w:rsidRPr="001C5336">
              <w:rPr>
                <w:lang w:val="en-AU"/>
              </w:rPr>
              <w:t>not exceed 30%.</w:t>
            </w:r>
          </w:p>
          <w:p w:rsidR="00852495" w:rsidRDefault="00852495" w:rsidP="00206D68">
            <w:pPr>
              <w:pStyle w:val="CritList"/>
              <w:numPr>
                <w:ilvl w:val="1"/>
                <w:numId w:val="9"/>
              </w:numPr>
              <w:rPr>
                <w:lang w:val="en-AU"/>
              </w:rPr>
            </w:pPr>
            <w:r>
              <w:rPr>
                <w:lang w:val="en-AU"/>
              </w:rPr>
              <w:t>This rule does not apply to:</w:t>
            </w:r>
          </w:p>
          <w:p w:rsidR="00852495" w:rsidRPr="001C5336" w:rsidRDefault="00852495" w:rsidP="00206D68">
            <w:pPr>
              <w:pStyle w:val="CritList"/>
              <w:numPr>
                <w:ilvl w:val="2"/>
                <w:numId w:val="9"/>
              </w:numPr>
              <w:rPr>
                <w:lang w:val="en-AU"/>
              </w:rPr>
            </w:pPr>
            <w:r w:rsidRPr="001C5336">
              <w:rPr>
                <w:lang w:val="en-AU"/>
              </w:rPr>
              <w:t>Braddon Secti</w:t>
            </w:r>
            <w:r>
              <w:rPr>
                <w:lang w:val="en-AU"/>
              </w:rPr>
              <w:t>ons 15, 16, 58 and 59</w:t>
            </w:r>
          </w:p>
          <w:p w:rsidR="00852495" w:rsidRPr="001C5336" w:rsidRDefault="00852495" w:rsidP="00206D68">
            <w:pPr>
              <w:pStyle w:val="CritList"/>
              <w:numPr>
                <w:ilvl w:val="2"/>
                <w:numId w:val="9"/>
              </w:numPr>
              <w:rPr>
                <w:lang w:val="en-AU"/>
              </w:rPr>
            </w:pPr>
            <w:r w:rsidRPr="001C5336">
              <w:rPr>
                <w:lang w:val="en-AU"/>
              </w:rPr>
              <w:t>O’Connor Sect</w:t>
            </w:r>
            <w:r>
              <w:rPr>
                <w:lang w:val="en-AU"/>
              </w:rPr>
              <w:t>ion 40</w:t>
            </w:r>
          </w:p>
          <w:p w:rsidR="00852495" w:rsidRPr="001C5336" w:rsidRDefault="00852495" w:rsidP="00206D68">
            <w:pPr>
              <w:pStyle w:val="CritList"/>
              <w:numPr>
                <w:ilvl w:val="2"/>
                <w:numId w:val="9"/>
              </w:numPr>
              <w:rPr>
                <w:lang w:val="en-AU"/>
              </w:rPr>
            </w:pPr>
            <w:r w:rsidRPr="001C5336">
              <w:rPr>
                <w:lang w:val="en-AU"/>
              </w:rPr>
              <w:t>Lyneham Sec</w:t>
            </w:r>
            <w:r>
              <w:rPr>
                <w:lang w:val="en-AU"/>
              </w:rPr>
              <w:t>tion 46 Block 1 and 2.</w:t>
            </w:r>
          </w:p>
          <w:p w:rsidR="00852495" w:rsidRPr="001C5336" w:rsidRDefault="00852495" w:rsidP="00206D68">
            <w:pPr>
              <w:pStyle w:val="CritList"/>
              <w:numPr>
                <w:ilvl w:val="1"/>
                <w:numId w:val="9"/>
              </w:numPr>
              <w:rPr>
                <w:lang w:val="en-AU"/>
              </w:rPr>
            </w:pPr>
            <w:r w:rsidRPr="00293F27">
              <w:rPr>
                <w:b/>
                <w:sz w:val="16"/>
                <w:lang w:val="en-AU"/>
              </w:rPr>
              <w:t>Note:</w:t>
            </w:r>
            <w:r w:rsidRPr="001C5336">
              <w:rPr>
                <w:sz w:val="16"/>
                <w:lang w:val="en-AU"/>
              </w:rPr>
              <w:t xml:space="preserve"> A basement structure that projects into the Rear Zone is included in calculations of site coverage.</w:t>
            </w:r>
          </w:p>
        </w:tc>
        <w:tc>
          <w:tcPr>
            <w:tcW w:w="2500" w:type="pct"/>
            <w:shd w:val="clear" w:color="auto" w:fill="FFFFFF"/>
          </w:tcPr>
          <w:p w:rsidR="00852495" w:rsidRDefault="00852495" w:rsidP="00206D68">
            <w:pPr>
              <w:pStyle w:val="CritList"/>
              <w:numPr>
                <w:ilvl w:val="0"/>
                <w:numId w:val="0"/>
              </w:numPr>
            </w:pPr>
            <w:r>
              <w:t>C13</w:t>
            </w:r>
          </w:p>
          <w:p w:rsidR="00852495" w:rsidRPr="00CC7FD1" w:rsidRDefault="00852495" w:rsidP="00206D68">
            <w:pPr>
              <w:pStyle w:val="CritList"/>
              <w:numPr>
                <w:ilvl w:val="1"/>
                <w:numId w:val="9"/>
              </w:numPr>
            </w:pPr>
            <w:r w:rsidRPr="00CC7FD1">
              <w:t xml:space="preserve">This criterion applies only to a </w:t>
            </w:r>
            <w:r w:rsidRPr="00CC7FD1">
              <w:rPr>
                <w:i/>
              </w:rPr>
              <w:t>site</w:t>
            </w:r>
            <w:r w:rsidRPr="00CC7FD1">
              <w:t xml:space="preserve"> where at least one </w:t>
            </w:r>
            <w:r w:rsidRPr="00CC7FD1">
              <w:rPr>
                <w:i/>
              </w:rPr>
              <w:t>regulated tree</w:t>
            </w:r>
            <w:r w:rsidRPr="00CC7FD1">
              <w:t xml:space="preserve"> is proposed to be retained within the </w:t>
            </w:r>
            <w:r w:rsidRPr="00CC7FD1">
              <w:rPr>
                <w:i/>
              </w:rPr>
              <w:t>primary building zone</w:t>
            </w:r>
            <w:r w:rsidRPr="00CC7FD1">
              <w:t>. In all other cases the rule is mandatory.</w:t>
            </w:r>
          </w:p>
          <w:p w:rsidR="00852495" w:rsidRPr="00CC7FD1" w:rsidRDefault="00852495" w:rsidP="00206D68">
            <w:pPr>
              <w:pStyle w:val="CritList"/>
              <w:numPr>
                <w:ilvl w:val="1"/>
                <w:numId w:val="9"/>
              </w:numPr>
            </w:pPr>
            <w:r w:rsidRPr="00CC7FD1">
              <w:t>Sufficient space on the block is provided to retain or introduce large-canopy trees and create a treed backdrop to development.</w:t>
            </w:r>
          </w:p>
          <w:p w:rsidR="00852495" w:rsidRDefault="00852495" w:rsidP="00206D68">
            <w:pPr>
              <w:pStyle w:val="CritList"/>
              <w:numPr>
                <w:ilvl w:val="1"/>
                <w:numId w:val="9"/>
              </w:numPr>
            </w:pPr>
            <w:r w:rsidRPr="00CC7FD1">
              <w:rPr>
                <w:lang w:val="en-AU"/>
              </w:rPr>
              <w:t>Compliance with this criterion is demonstrated by a report from a suitably qualified person.</w:t>
            </w:r>
          </w:p>
          <w:p w:rsidR="00852495" w:rsidRPr="00293F27" w:rsidRDefault="00852495" w:rsidP="00206D68">
            <w:pPr>
              <w:pStyle w:val="CritList"/>
              <w:numPr>
                <w:ilvl w:val="1"/>
                <w:numId w:val="9"/>
              </w:numPr>
            </w:pPr>
            <w:r>
              <w:t xml:space="preserve">A </w:t>
            </w:r>
            <w:r w:rsidRPr="00CC7FD1">
              <w:rPr>
                <w:i/>
              </w:rPr>
              <w:t>regulated tree</w:t>
            </w:r>
            <w:r>
              <w:t xml:space="preserve"> is defined under the </w:t>
            </w:r>
            <w:r w:rsidRPr="00CC7FD1">
              <w:rPr>
                <w:i/>
              </w:rPr>
              <w:t>Tree Protection Act 2005</w:t>
            </w:r>
            <w:r>
              <w:t>.</w:t>
            </w:r>
          </w:p>
        </w:tc>
      </w:tr>
    </w:tbl>
    <w:p w:rsidR="00852495" w:rsidRDefault="00852495" w:rsidP="00852495">
      <w:pPr>
        <w:pStyle w:val="TAbodytext"/>
      </w:pPr>
    </w:p>
    <w:p w:rsidR="00852495" w:rsidRDefault="00852495" w:rsidP="00852495">
      <w:pPr>
        <w:pStyle w:val="TAbodytext"/>
      </w:pPr>
      <w:r>
        <w:t>R13 has been reworded for clarity.</w:t>
      </w:r>
    </w:p>
    <w:p w:rsidR="00852495" w:rsidRDefault="00852495" w:rsidP="00852495">
      <w:pPr>
        <w:pStyle w:val="TAbodytext"/>
      </w:pPr>
      <w:r>
        <w:t xml:space="preserve">    </w:t>
      </w:r>
    </w:p>
    <w:p w:rsidR="00852495" w:rsidRPr="00896CD3" w:rsidRDefault="00852495" w:rsidP="00852495">
      <w:pPr>
        <w:rPr>
          <w:rFonts w:cs="Arial"/>
          <w:b/>
          <w:sz w:val="22"/>
        </w:rPr>
      </w:pPr>
      <w:r w:rsidRPr="00896CD3">
        <w:rPr>
          <w:rFonts w:cs="Arial"/>
          <w:b/>
          <w:sz w:val="22"/>
        </w:rPr>
        <w:t xml:space="preserve">Compliance with the </w:t>
      </w:r>
      <w:r w:rsidRPr="00896CD3">
        <w:rPr>
          <w:rFonts w:cs="Arial"/>
          <w:b/>
          <w:i/>
          <w:sz w:val="22"/>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852495" w:rsidRPr="00896CD3" w:rsidTr="00206D68">
        <w:tc>
          <w:tcPr>
            <w:tcW w:w="4261" w:type="dxa"/>
          </w:tcPr>
          <w:p w:rsidR="00852495" w:rsidRPr="00896CD3" w:rsidRDefault="00852495" w:rsidP="00206D68">
            <w:pPr>
              <w:jc w:val="both"/>
              <w:rPr>
                <w:rFonts w:cs="Arial"/>
                <w:b/>
              </w:rPr>
            </w:pPr>
            <w:r w:rsidRPr="00896CD3">
              <w:rPr>
                <w:rFonts w:cs="Arial"/>
                <w:b/>
                <w:sz w:val="22"/>
              </w:rPr>
              <w:t>Section</w:t>
            </w:r>
          </w:p>
        </w:tc>
        <w:tc>
          <w:tcPr>
            <w:tcW w:w="4261" w:type="dxa"/>
          </w:tcPr>
          <w:p w:rsidR="00852495" w:rsidRPr="00896CD3" w:rsidRDefault="00852495" w:rsidP="00206D68">
            <w:pPr>
              <w:jc w:val="both"/>
              <w:rPr>
                <w:rFonts w:cs="Arial"/>
                <w:b/>
              </w:rPr>
            </w:pPr>
            <w:r w:rsidRPr="00896CD3">
              <w:rPr>
                <w:rFonts w:cs="Arial"/>
                <w:b/>
                <w:sz w:val="22"/>
              </w:rPr>
              <w:t>Statement</w:t>
            </w:r>
          </w:p>
        </w:tc>
      </w:tr>
      <w:tr w:rsidR="00852495" w:rsidRPr="00896CD3" w:rsidTr="00206D68">
        <w:tblPrEx>
          <w:tblLook w:val="01E0" w:firstRow="1" w:lastRow="1" w:firstColumn="1" w:lastColumn="1" w:noHBand="0" w:noVBand="0"/>
        </w:tblPrEx>
        <w:tc>
          <w:tcPr>
            <w:tcW w:w="4261" w:type="dxa"/>
          </w:tcPr>
          <w:p w:rsidR="00852495" w:rsidRDefault="00852495" w:rsidP="00206D68">
            <w:pPr>
              <w:rPr>
                <w:rFonts w:cs="Arial"/>
              </w:rPr>
            </w:pPr>
            <w:r w:rsidRPr="00741E74">
              <w:rPr>
                <w:rFonts w:cs="Arial"/>
                <w:sz w:val="22"/>
                <w:szCs w:val="22"/>
              </w:rPr>
              <w:t>s87(b) a variation (a code variation) that</w:t>
            </w:r>
            <w:r>
              <w:rPr>
                <w:rFonts w:cs="Arial"/>
                <w:sz w:val="22"/>
                <w:szCs w:val="22"/>
              </w:rPr>
              <w:t xml:space="preserve"> –</w:t>
            </w:r>
          </w:p>
          <w:p w:rsidR="00852495" w:rsidRPr="00E45E65" w:rsidRDefault="00852495" w:rsidP="00206D68">
            <w:pPr>
              <w:pStyle w:val="ListParagraph"/>
              <w:numPr>
                <w:ilvl w:val="0"/>
                <w:numId w:val="16"/>
              </w:numPr>
            </w:pPr>
            <w:r w:rsidRPr="00E45E65">
              <w:t>would only change a code</w:t>
            </w:r>
          </w:p>
          <w:p w:rsidR="00852495" w:rsidRPr="00E45E65" w:rsidRDefault="00852495" w:rsidP="00206D68">
            <w:pPr>
              <w:pStyle w:val="ListParagraph"/>
              <w:numPr>
                <w:ilvl w:val="0"/>
                <w:numId w:val="16"/>
              </w:numPr>
            </w:pPr>
            <w:r w:rsidRPr="00E45E65">
              <w:t>is consistent with the policy purpose and po</w:t>
            </w:r>
            <w:r>
              <w:t>l</w:t>
            </w:r>
            <w:r w:rsidRPr="00E45E65">
              <w:t>icy framework of the code; and</w:t>
            </w:r>
          </w:p>
          <w:p w:rsidR="00852495" w:rsidRPr="00896CD3" w:rsidRDefault="00852495" w:rsidP="00206D68">
            <w:pPr>
              <w:pStyle w:val="ListParagraph"/>
              <w:numPr>
                <w:ilvl w:val="0"/>
                <w:numId w:val="16"/>
              </w:numPr>
            </w:pPr>
            <w:r w:rsidRPr="00741E74">
              <w:t>is not an error variation.</w:t>
            </w:r>
          </w:p>
        </w:tc>
        <w:tc>
          <w:tcPr>
            <w:tcW w:w="4261" w:type="dxa"/>
          </w:tcPr>
          <w:p w:rsidR="00852495" w:rsidRPr="00896CD3" w:rsidRDefault="00852495" w:rsidP="00206D68">
            <w:pPr>
              <w:rPr>
                <w:rFonts w:cs="Arial"/>
              </w:rPr>
            </w:pPr>
            <w:r w:rsidRPr="00896CD3">
              <w:rPr>
                <w:rFonts w:cs="Arial"/>
                <w:sz w:val="22"/>
                <w:szCs w:val="22"/>
              </w:rPr>
              <w:t xml:space="preserve">Compliant. </w:t>
            </w:r>
          </w:p>
        </w:tc>
      </w:tr>
    </w:tbl>
    <w:p w:rsidR="00852495" w:rsidRDefault="00852495" w:rsidP="00852495">
      <w:pPr>
        <w:pStyle w:val="TAsectionheading3"/>
        <w:numPr>
          <w:ilvl w:val="0"/>
          <w:numId w:val="0"/>
        </w:numPr>
        <w:ind w:left="720"/>
      </w:pPr>
    </w:p>
    <w:p w:rsidR="00852495" w:rsidRPr="00AC2E72" w:rsidRDefault="00852495" w:rsidP="00852495">
      <w:pPr>
        <w:pStyle w:val="TAbodytext"/>
      </w:pPr>
    </w:p>
    <w:p w:rsidR="00852495" w:rsidRDefault="00852495" w:rsidP="00852495">
      <w:pPr>
        <w:pStyle w:val="TAsectionheading2"/>
      </w:pPr>
      <w:bookmarkStart w:id="38" w:name="_Toc342984597"/>
      <w:r>
        <w:t>Beard Precinct Map</w:t>
      </w:r>
      <w:bookmarkEnd w:id="38"/>
      <w:r>
        <w:t xml:space="preserve">  </w:t>
      </w:r>
    </w:p>
    <w:p w:rsidR="00852495" w:rsidRDefault="00852495" w:rsidP="00852495">
      <w:pPr>
        <w:pStyle w:val="TAbodytext"/>
      </w:pPr>
      <w:r>
        <w:t xml:space="preserve">The Beard Precinct Map and Code is expected to be introduced through technical amendment to the Territory </w:t>
      </w:r>
      <w:r w:rsidRPr="002A47AE">
        <w:t>Plan</w:t>
      </w:r>
      <w:r>
        <w:t xml:space="preserve"> 2012-06 (TA2012-06).  This may be viewed at the ESDD website. </w:t>
      </w:r>
    </w:p>
    <w:p w:rsidR="00852495" w:rsidRDefault="00852495" w:rsidP="00852495">
      <w:pPr>
        <w:pStyle w:val="TAbodytext"/>
      </w:pPr>
      <w:r>
        <w:t xml:space="preserve">This amendment broadens the merit assessable uses for the division of Beard (also known as Harman Industrial Estate) in the Beard Precinct Map, by adding </w:t>
      </w:r>
      <w:r w:rsidRPr="00F85936">
        <w:rPr>
          <w:i/>
        </w:rPr>
        <w:t>industrial trades</w:t>
      </w:r>
      <w:r>
        <w:t>.  Under the Territory Plan, the suburb of Beard is zoned as Non Urban - NUZ1 - Broadacre. The area is also subject to specific provisions attributable to the Harman Industrial Area, and the National Capital Plan (NCP).</w:t>
      </w:r>
    </w:p>
    <w:p w:rsidR="00852495" w:rsidRDefault="00852495" w:rsidP="00852495">
      <w:pPr>
        <w:pStyle w:val="TAbodytext"/>
      </w:pPr>
      <w:r>
        <w:t> </w:t>
      </w:r>
    </w:p>
    <w:p w:rsidR="00852495" w:rsidRDefault="00852495" w:rsidP="00852495">
      <w:pPr>
        <w:pStyle w:val="TAbodytext"/>
      </w:pPr>
      <w:r w:rsidRPr="00F85936">
        <w:rPr>
          <w:i/>
        </w:rPr>
        <w:t>Industrial trades</w:t>
      </w:r>
      <w:r>
        <w:t xml:space="preserve"> is defined in the Territory Plan as </w:t>
      </w:r>
    </w:p>
    <w:p w:rsidR="00852495" w:rsidRPr="00F85936" w:rsidRDefault="00852495" w:rsidP="00852495">
      <w:pPr>
        <w:pStyle w:val="TAbodytext"/>
        <w:ind w:left="720"/>
        <w:rPr>
          <w:sz w:val="20"/>
          <w:szCs w:val="20"/>
        </w:rPr>
      </w:pPr>
      <w:r w:rsidRPr="00F85936">
        <w:rPr>
          <w:sz w:val="20"/>
          <w:szCs w:val="20"/>
        </w:rPr>
        <w:t>...</w:t>
      </w:r>
      <w:r w:rsidRPr="00F85936">
        <w:rPr>
          <w:i/>
          <w:iCs/>
          <w:sz w:val="20"/>
          <w:szCs w:val="20"/>
        </w:rPr>
        <w:t xml:space="preserve">the use of land for the selling, hiring or servicing of goods or materials for industrial, agricultural, construction, transport or like purposes where: </w:t>
      </w:r>
    </w:p>
    <w:p w:rsidR="00852495" w:rsidRPr="00F85936" w:rsidRDefault="00852495" w:rsidP="00852495">
      <w:pPr>
        <w:pStyle w:val="TAbodytext"/>
        <w:ind w:left="720"/>
        <w:rPr>
          <w:sz w:val="20"/>
          <w:szCs w:val="20"/>
        </w:rPr>
      </w:pPr>
      <w:r w:rsidRPr="00F85936">
        <w:rPr>
          <w:i/>
          <w:iCs/>
          <w:sz w:val="20"/>
          <w:szCs w:val="20"/>
        </w:rPr>
        <w:t>a) a large area for handling, storage or display is required; and/or</w:t>
      </w:r>
    </w:p>
    <w:p w:rsidR="00852495" w:rsidRPr="00F85936" w:rsidRDefault="00852495" w:rsidP="00852495">
      <w:pPr>
        <w:pStyle w:val="TAbodytext"/>
        <w:ind w:left="720"/>
        <w:rPr>
          <w:sz w:val="20"/>
          <w:szCs w:val="20"/>
        </w:rPr>
      </w:pPr>
      <w:r w:rsidRPr="00F85936">
        <w:rPr>
          <w:i/>
          <w:iCs/>
          <w:sz w:val="20"/>
          <w:szCs w:val="20"/>
        </w:rPr>
        <w:t>b) the activity carried out has the potential to have an environmental impact similar to industry in terms of traffic and parking generation, noise and air pollution, and visual impact.</w:t>
      </w:r>
    </w:p>
    <w:p w:rsidR="00852495" w:rsidRDefault="00852495" w:rsidP="00852495">
      <w:pPr>
        <w:pStyle w:val="TAbodytext"/>
      </w:pPr>
      <w:r>
        <w:t> </w:t>
      </w:r>
    </w:p>
    <w:p w:rsidR="00852495" w:rsidRDefault="00852495" w:rsidP="00852495">
      <w:pPr>
        <w:pStyle w:val="TAbodytext"/>
      </w:pPr>
      <w:r>
        <w:t xml:space="preserve">Some common terminology includes: </w:t>
      </w:r>
    </w:p>
    <w:p w:rsidR="00852495" w:rsidRPr="00F85936" w:rsidRDefault="00852495" w:rsidP="00852495">
      <w:pPr>
        <w:pStyle w:val="TAbodytext"/>
        <w:ind w:left="720"/>
        <w:rPr>
          <w:sz w:val="20"/>
          <w:szCs w:val="20"/>
        </w:rPr>
      </w:pPr>
      <w:r w:rsidRPr="00F85936">
        <w:rPr>
          <w:sz w:val="20"/>
          <w:szCs w:val="20"/>
        </w:rPr>
        <w:t>Agricultural supplier; Agricultural machinery sales and service; Builders' supplies; Display of building materials; Industrial machinery sales and service; Timber yard; Vehicle repair and maintenance.</w:t>
      </w:r>
    </w:p>
    <w:p w:rsidR="00852495" w:rsidRDefault="00852495" w:rsidP="00852495">
      <w:pPr>
        <w:pStyle w:val="TAbodytext"/>
      </w:pPr>
      <w:r>
        <w:t> </w:t>
      </w:r>
    </w:p>
    <w:p w:rsidR="00852495" w:rsidRDefault="00852495" w:rsidP="00852495">
      <w:pPr>
        <w:pStyle w:val="TAbodytext"/>
      </w:pPr>
      <w:r>
        <w:t xml:space="preserve">The National Capital Plan policies for Broadacre Areas specifically restrict </w:t>
      </w:r>
      <w:r>
        <w:rPr>
          <w:i/>
          <w:iCs/>
        </w:rPr>
        <w:t>Industries</w:t>
      </w:r>
      <w:r>
        <w:t xml:space="preserve"> to the Harman Industrial Area, subject to environmental assessment.  </w:t>
      </w:r>
    </w:p>
    <w:p w:rsidR="00852495" w:rsidRDefault="00852495" w:rsidP="00852495">
      <w:pPr>
        <w:pStyle w:val="TAbodytext"/>
      </w:pPr>
      <w:r>
        <w:t> </w:t>
      </w:r>
    </w:p>
    <w:p w:rsidR="00852495" w:rsidRDefault="00852495" w:rsidP="00852495">
      <w:pPr>
        <w:pStyle w:val="TAbodytext"/>
      </w:pPr>
      <w:r>
        <w:t>The NCP defines Industry as :</w:t>
      </w:r>
    </w:p>
    <w:p w:rsidR="00852495" w:rsidRDefault="00852495" w:rsidP="00852495">
      <w:pPr>
        <w:pStyle w:val="TAbodytext"/>
        <w:ind w:left="720"/>
      </w:pPr>
      <w:r>
        <w:rPr>
          <w:i/>
          <w:iCs/>
        </w:rPr>
        <w:t xml:space="preserve">The use of land for the principal purpose of manufacturing, assembling, altering, repairing, renovating, ornamenting, finishing, cleaning, washing, winning of minerals, dismantling, processing, or adapting of any goods or any articles.  </w:t>
      </w:r>
    </w:p>
    <w:p w:rsidR="00852495" w:rsidRDefault="00852495" w:rsidP="00852495">
      <w:pPr>
        <w:pStyle w:val="TAbodytext"/>
      </w:pPr>
      <w:r>
        <w:rPr>
          <w:i/>
          <w:iCs/>
        </w:rPr>
        <w:t> </w:t>
      </w:r>
    </w:p>
    <w:p w:rsidR="00852495" w:rsidRDefault="00852495" w:rsidP="00852495">
      <w:pPr>
        <w:pStyle w:val="TAbodytext"/>
      </w:pPr>
      <w:r>
        <w:t>Industrial trades are not defined in the NCP.</w:t>
      </w:r>
    </w:p>
    <w:p w:rsidR="00852495" w:rsidRDefault="00852495" w:rsidP="00852495">
      <w:pPr>
        <w:pStyle w:val="TAbodytext"/>
      </w:pPr>
      <w:r>
        <w:t> </w:t>
      </w:r>
    </w:p>
    <w:p w:rsidR="00852495" w:rsidRDefault="00852495" w:rsidP="00852495">
      <w:pPr>
        <w:pStyle w:val="TAbodytext"/>
      </w:pPr>
      <w:r>
        <w:rPr>
          <w:i/>
        </w:rPr>
        <w:t>“</w:t>
      </w:r>
      <w:r w:rsidRPr="00F85936">
        <w:rPr>
          <w:i/>
        </w:rPr>
        <w:t xml:space="preserve">Industrial </w:t>
      </w:r>
      <w:r>
        <w:rPr>
          <w:i/>
        </w:rPr>
        <w:t>t</w:t>
      </w:r>
      <w:r w:rsidRPr="00F85936">
        <w:rPr>
          <w:i/>
        </w:rPr>
        <w:t>rades</w:t>
      </w:r>
      <w:r>
        <w:rPr>
          <w:i/>
        </w:rPr>
        <w:t>”</w:t>
      </w:r>
      <w:r>
        <w:t xml:space="preserve"> is considered to be consistent with the general intent of the land zoning of the Division of Beard (Harman Industrial estate) and would complement the other land uses.</w:t>
      </w:r>
    </w:p>
    <w:p w:rsidR="00852495" w:rsidRDefault="00852495" w:rsidP="00852495">
      <w:pPr>
        <w:pStyle w:val="TAbodytext"/>
      </w:pPr>
    </w:p>
    <w:p w:rsidR="00852495" w:rsidRPr="00896CD3" w:rsidRDefault="00852495" w:rsidP="00852495">
      <w:pPr>
        <w:rPr>
          <w:rFonts w:cs="Arial"/>
          <w:b/>
          <w:sz w:val="22"/>
        </w:rPr>
      </w:pPr>
      <w:r w:rsidRPr="00896CD3">
        <w:rPr>
          <w:rFonts w:cs="Arial"/>
          <w:b/>
          <w:sz w:val="22"/>
        </w:rPr>
        <w:t xml:space="preserve">Compliance with the </w:t>
      </w:r>
      <w:r w:rsidRPr="00896CD3">
        <w:rPr>
          <w:rFonts w:cs="Arial"/>
          <w:b/>
          <w:i/>
          <w:sz w:val="22"/>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852495" w:rsidRPr="00896CD3" w:rsidTr="00206D68">
        <w:tc>
          <w:tcPr>
            <w:tcW w:w="4261" w:type="dxa"/>
          </w:tcPr>
          <w:p w:rsidR="00852495" w:rsidRPr="00896CD3" w:rsidRDefault="00852495" w:rsidP="00206D68">
            <w:pPr>
              <w:jc w:val="both"/>
              <w:rPr>
                <w:rFonts w:cs="Arial"/>
                <w:b/>
              </w:rPr>
            </w:pPr>
            <w:r w:rsidRPr="00896CD3">
              <w:rPr>
                <w:rFonts w:cs="Arial"/>
                <w:b/>
                <w:sz w:val="22"/>
              </w:rPr>
              <w:t>Section</w:t>
            </w:r>
          </w:p>
        </w:tc>
        <w:tc>
          <w:tcPr>
            <w:tcW w:w="4261" w:type="dxa"/>
          </w:tcPr>
          <w:p w:rsidR="00852495" w:rsidRPr="00896CD3" w:rsidRDefault="00852495" w:rsidP="00206D68">
            <w:pPr>
              <w:jc w:val="both"/>
              <w:rPr>
                <w:rFonts w:cs="Arial"/>
                <w:b/>
              </w:rPr>
            </w:pPr>
            <w:r w:rsidRPr="00896CD3">
              <w:rPr>
                <w:rFonts w:cs="Arial"/>
                <w:b/>
                <w:sz w:val="22"/>
              </w:rPr>
              <w:t>Statement</w:t>
            </w:r>
          </w:p>
        </w:tc>
      </w:tr>
      <w:tr w:rsidR="00852495" w:rsidRPr="00896CD3" w:rsidTr="00206D68">
        <w:tblPrEx>
          <w:tblLook w:val="01E0" w:firstRow="1" w:lastRow="1" w:firstColumn="1" w:lastColumn="1" w:noHBand="0" w:noVBand="0"/>
        </w:tblPrEx>
        <w:tc>
          <w:tcPr>
            <w:tcW w:w="4261" w:type="dxa"/>
          </w:tcPr>
          <w:p w:rsidR="00852495" w:rsidRPr="00896CD3" w:rsidRDefault="00852495" w:rsidP="00206D68">
            <w:pPr>
              <w:rPr>
                <w:rFonts w:cs="Arial"/>
              </w:rPr>
            </w:pPr>
            <w:r w:rsidRPr="00896CD3">
              <w:rPr>
                <w:rFonts w:cs="Arial"/>
                <w:sz w:val="22"/>
                <w:szCs w:val="22"/>
              </w:rPr>
              <w:t>s87(g) a variation to clarify the language in the territory plan if it does not change the substance of the plan.</w:t>
            </w:r>
          </w:p>
        </w:tc>
        <w:tc>
          <w:tcPr>
            <w:tcW w:w="4261" w:type="dxa"/>
          </w:tcPr>
          <w:p w:rsidR="00852495" w:rsidRPr="00896CD3" w:rsidRDefault="00852495" w:rsidP="00206D68">
            <w:pPr>
              <w:rPr>
                <w:rFonts w:cs="Arial"/>
              </w:rPr>
            </w:pPr>
            <w:r w:rsidRPr="00896CD3">
              <w:rPr>
                <w:rFonts w:cs="Arial"/>
                <w:sz w:val="22"/>
                <w:szCs w:val="22"/>
              </w:rPr>
              <w:t>Compliant. This ame</w:t>
            </w:r>
            <w:r>
              <w:rPr>
                <w:rFonts w:cs="Arial"/>
                <w:sz w:val="22"/>
                <w:szCs w:val="22"/>
              </w:rPr>
              <w:t>ndment clarifies the intent of the land zoning of the Division of Beard</w:t>
            </w:r>
            <w:r w:rsidRPr="00896CD3">
              <w:rPr>
                <w:rFonts w:cs="Arial"/>
                <w:sz w:val="22"/>
                <w:szCs w:val="22"/>
              </w:rPr>
              <w:t>, without changing their substance.</w:t>
            </w:r>
          </w:p>
        </w:tc>
      </w:tr>
    </w:tbl>
    <w:p w:rsidR="00852495" w:rsidRDefault="00852495" w:rsidP="00852495">
      <w:pPr>
        <w:rPr>
          <w:rFonts w:cs="Arial"/>
        </w:rPr>
      </w:pPr>
    </w:p>
    <w:p w:rsidR="00852495" w:rsidRDefault="00852495" w:rsidP="00852495">
      <w:pPr>
        <w:rPr>
          <w:rFonts w:cs="Arial"/>
        </w:rPr>
      </w:pPr>
    </w:p>
    <w:p w:rsidR="00852495" w:rsidRDefault="00852495" w:rsidP="00852495">
      <w:pPr>
        <w:rPr>
          <w:rFonts w:cs="Arial"/>
        </w:rPr>
      </w:pPr>
    </w:p>
    <w:p w:rsidR="00852495" w:rsidRDefault="00852495" w:rsidP="00852495">
      <w:pPr>
        <w:rPr>
          <w:rFonts w:cs="Arial"/>
        </w:rPr>
      </w:pPr>
    </w:p>
    <w:p w:rsidR="00852495" w:rsidRDefault="00852495" w:rsidP="00852495">
      <w:pPr>
        <w:rPr>
          <w:rFonts w:cs="Arial"/>
          <w:b/>
          <w:sz w:val="28"/>
          <w:szCs w:val="28"/>
        </w:rPr>
      </w:pPr>
    </w:p>
    <w:p w:rsidR="00852495" w:rsidRDefault="00852495" w:rsidP="00852495">
      <w:pPr>
        <w:pStyle w:val="TAsectionheading2"/>
      </w:pPr>
      <w:bookmarkStart w:id="39" w:name="_Toc342984598"/>
      <w:r w:rsidRPr="00AC2E72">
        <w:t>Parking</w:t>
      </w:r>
      <w:r>
        <w:t xml:space="preserve"> and Vehicular Access General Code</w:t>
      </w:r>
      <w:bookmarkEnd w:id="39"/>
    </w:p>
    <w:p w:rsidR="00852495" w:rsidRPr="00A47C42" w:rsidRDefault="00852495" w:rsidP="00852495">
      <w:pPr>
        <w:pStyle w:val="TAbodytext"/>
      </w:pPr>
      <w:r w:rsidRPr="00A47C42">
        <w:t>The parking and vehicular access general code specifies veh</w:t>
      </w:r>
      <w:r>
        <w:t>i</w:t>
      </w:r>
      <w:r w:rsidRPr="00A47C42">
        <w:t>cl</w:t>
      </w:r>
      <w:r>
        <w:t>e</w:t>
      </w:r>
      <w:r w:rsidRPr="00A47C42">
        <w:t xml:space="preserve"> access and parking requirements for development. It includes schedules stating the parking provision rates relating to each of the Territory Plan’s zones. The relevant parking provision rates form the basis for determining the required amount of parking to be provided.  Schedule 2 lists parking provision rates for commercial zones.  However, the schedule is </w:t>
      </w:r>
      <w:r>
        <w:t xml:space="preserve">currently </w:t>
      </w:r>
      <w:r w:rsidRPr="00A47C42">
        <w:t xml:space="preserve">silent on parking provision rates for </w:t>
      </w:r>
      <w:r w:rsidRPr="00A47C42">
        <w:rPr>
          <w:b/>
          <w:bCs/>
        </w:rPr>
        <w:t>child care centres</w:t>
      </w:r>
      <w:r w:rsidRPr="00A47C42">
        <w:t xml:space="preserve"> in CZ2 zones outside centres, although community use is an assessable use in this zone.  </w:t>
      </w:r>
      <w:r>
        <w:t>T</w:t>
      </w:r>
      <w:r w:rsidRPr="00A47C42">
        <w:t xml:space="preserve">he following wording </w:t>
      </w:r>
      <w:r>
        <w:t xml:space="preserve">is inserted </w:t>
      </w:r>
      <w:r w:rsidRPr="00A47C42">
        <w:t>in schedule 2 for child care centres in CZ2 zones outsi</w:t>
      </w:r>
      <w:r>
        <w:t>d</w:t>
      </w:r>
      <w:r w:rsidRPr="00A47C42">
        <w:t>e centre</w:t>
      </w:r>
      <w:r>
        <w:t>s</w:t>
      </w:r>
      <w:r w:rsidRPr="00A47C42">
        <w:t xml:space="preserve"> (similar to the provision for COMMUNITY USE in CZ2 zones outside centres):</w:t>
      </w:r>
    </w:p>
    <w:p w:rsidR="00852495" w:rsidRPr="00A47C42" w:rsidRDefault="00852495" w:rsidP="00852495">
      <w:pPr>
        <w:pStyle w:val="TAbodytext"/>
        <w:ind w:left="720"/>
      </w:pPr>
      <w:r w:rsidRPr="00A47C42">
        <w:t>“As per community facility zone schedule”</w:t>
      </w:r>
    </w:p>
    <w:p w:rsidR="00852495" w:rsidRDefault="00852495" w:rsidP="00852495">
      <w:pPr>
        <w:pStyle w:val="TAbodytext"/>
      </w:pPr>
    </w:p>
    <w:p w:rsidR="00852495" w:rsidRPr="00896CD3" w:rsidRDefault="00852495" w:rsidP="00852495">
      <w:pPr>
        <w:rPr>
          <w:rFonts w:cs="Arial"/>
          <w:b/>
          <w:sz w:val="22"/>
        </w:rPr>
      </w:pPr>
      <w:r w:rsidRPr="00896CD3">
        <w:rPr>
          <w:rFonts w:cs="Arial"/>
          <w:b/>
          <w:sz w:val="22"/>
        </w:rPr>
        <w:t xml:space="preserve">Compliance with the </w:t>
      </w:r>
      <w:r w:rsidRPr="00896CD3">
        <w:rPr>
          <w:rFonts w:cs="Arial"/>
          <w:b/>
          <w:i/>
          <w:sz w:val="22"/>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852495" w:rsidRPr="00896CD3" w:rsidTr="00206D68">
        <w:tc>
          <w:tcPr>
            <w:tcW w:w="4261" w:type="dxa"/>
          </w:tcPr>
          <w:p w:rsidR="00852495" w:rsidRPr="00896CD3" w:rsidRDefault="00852495" w:rsidP="00206D68">
            <w:pPr>
              <w:jc w:val="both"/>
              <w:rPr>
                <w:rFonts w:cs="Arial"/>
                <w:b/>
              </w:rPr>
            </w:pPr>
            <w:r w:rsidRPr="00896CD3">
              <w:rPr>
                <w:rFonts w:cs="Arial"/>
                <w:b/>
                <w:sz w:val="22"/>
              </w:rPr>
              <w:t>Section</w:t>
            </w:r>
          </w:p>
        </w:tc>
        <w:tc>
          <w:tcPr>
            <w:tcW w:w="4261" w:type="dxa"/>
          </w:tcPr>
          <w:p w:rsidR="00852495" w:rsidRPr="00896CD3" w:rsidRDefault="00852495" w:rsidP="00206D68">
            <w:pPr>
              <w:jc w:val="both"/>
              <w:rPr>
                <w:rFonts w:cs="Arial"/>
                <w:b/>
              </w:rPr>
            </w:pPr>
            <w:r w:rsidRPr="00896CD3">
              <w:rPr>
                <w:rFonts w:cs="Arial"/>
                <w:b/>
                <w:sz w:val="22"/>
              </w:rPr>
              <w:t>Statement</w:t>
            </w:r>
          </w:p>
        </w:tc>
      </w:tr>
      <w:tr w:rsidR="00852495" w:rsidRPr="00896CD3" w:rsidTr="00206D68">
        <w:tblPrEx>
          <w:tblLook w:val="01E0" w:firstRow="1" w:lastRow="1" w:firstColumn="1" w:lastColumn="1" w:noHBand="0" w:noVBand="0"/>
        </w:tblPrEx>
        <w:tc>
          <w:tcPr>
            <w:tcW w:w="4261" w:type="dxa"/>
          </w:tcPr>
          <w:p w:rsidR="00852495" w:rsidRDefault="00852495" w:rsidP="00206D68">
            <w:pPr>
              <w:rPr>
                <w:rFonts w:cs="Arial"/>
              </w:rPr>
            </w:pPr>
            <w:r w:rsidRPr="00741E74">
              <w:rPr>
                <w:rFonts w:cs="Arial"/>
                <w:sz w:val="22"/>
                <w:szCs w:val="22"/>
              </w:rPr>
              <w:t>s87(b) a variation (a code variation) that</w:t>
            </w:r>
            <w:r>
              <w:rPr>
                <w:rFonts w:cs="Arial"/>
                <w:sz w:val="22"/>
                <w:szCs w:val="22"/>
              </w:rPr>
              <w:t xml:space="preserve"> –</w:t>
            </w:r>
          </w:p>
          <w:p w:rsidR="00852495" w:rsidRPr="00E45E65" w:rsidRDefault="00852495" w:rsidP="00206D68">
            <w:pPr>
              <w:pStyle w:val="ListParagraph"/>
              <w:numPr>
                <w:ilvl w:val="0"/>
                <w:numId w:val="17"/>
              </w:numPr>
            </w:pPr>
            <w:r w:rsidRPr="00E45E65">
              <w:t>would only change a code</w:t>
            </w:r>
          </w:p>
          <w:p w:rsidR="00852495" w:rsidRPr="00E45E65" w:rsidRDefault="00852495" w:rsidP="00206D68">
            <w:pPr>
              <w:pStyle w:val="ListParagraph"/>
              <w:numPr>
                <w:ilvl w:val="0"/>
                <w:numId w:val="17"/>
              </w:numPr>
            </w:pPr>
            <w:r w:rsidRPr="00E45E65">
              <w:t>is consistent with the policy purpose and po</w:t>
            </w:r>
            <w:r>
              <w:t>l</w:t>
            </w:r>
            <w:r w:rsidRPr="00E45E65">
              <w:t>icy framework of the code; and</w:t>
            </w:r>
          </w:p>
          <w:p w:rsidR="00852495" w:rsidRPr="00896CD3" w:rsidRDefault="00852495" w:rsidP="00206D68">
            <w:pPr>
              <w:pStyle w:val="ListParagraph"/>
              <w:numPr>
                <w:ilvl w:val="0"/>
                <w:numId w:val="17"/>
              </w:numPr>
            </w:pPr>
            <w:r w:rsidRPr="00741E74">
              <w:t>is not an error variation.</w:t>
            </w:r>
          </w:p>
        </w:tc>
        <w:tc>
          <w:tcPr>
            <w:tcW w:w="4261" w:type="dxa"/>
          </w:tcPr>
          <w:p w:rsidR="00852495" w:rsidRPr="00896CD3" w:rsidRDefault="00852495" w:rsidP="00206D68">
            <w:pPr>
              <w:rPr>
                <w:rFonts w:cs="Arial"/>
              </w:rPr>
            </w:pPr>
            <w:r w:rsidRPr="00896CD3">
              <w:rPr>
                <w:rFonts w:cs="Arial"/>
                <w:sz w:val="22"/>
                <w:szCs w:val="22"/>
              </w:rPr>
              <w:t xml:space="preserve">Compliant. </w:t>
            </w:r>
          </w:p>
        </w:tc>
      </w:tr>
    </w:tbl>
    <w:p w:rsidR="00852495" w:rsidRDefault="00852495" w:rsidP="00852495">
      <w:pPr>
        <w:pStyle w:val="TAbodytext"/>
      </w:pPr>
      <w:r w:rsidRPr="0055344A">
        <w:t> </w:t>
      </w:r>
    </w:p>
    <w:p w:rsidR="00852495" w:rsidRDefault="00852495" w:rsidP="00852495">
      <w:pPr>
        <w:pStyle w:val="TAbodytext"/>
      </w:pPr>
    </w:p>
    <w:p w:rsidR="00852495" w:rsidRPr="00E16D47" w:rsidRDefault="00852495" w:rsidP="00852495">
      <w:pPr>
        <w:pStyle w:val="TAsectionheading2"/>
      </w:pPr>
      <w:bookmarkStart w:id="40" w:name="_Toc342984599"/>
      <w:r w:rsidRPr="00AC2E72">
        <w:t>Bonner</w:t>
      </w:r>
      <w:r>
        <w:t xml:space="preserve"> Concept Plan</w:t>
      </w:r>
      <w:bookmarkEnd w:id="40"/>
    </w:p>
    <w:p w:rsidR="00852495" w:rsidRDefault="00852495" w:rsidP="00852495">
      <w:pPr>
        <w:pStyle w:val="TAbodytext"/>
      </w:pPr>
      <w:r>
        <w:t xml:space="preserve">The final future urban area in Bonner was uplifted on 1 August 2012 through technical amendment to the </w:t>
      </w:r>
      <w:r w:rsidRPr="002A47AE">
        <w:t>Territory Plan</w:t>
      </w:r>
      <w:r>
        <w:rPr>
          <w:rFonts w:ascii="Times New Roman" w:hAnsi="Times New Roman"/>
        </w:rPr>
        <w:t xml:space="preserve"> </w:t>
      </w:r>
      <w:r>
        <w:t xml:space="preserve">2012-27.  This plan is now redundant. </w:t>
      </w:r>
    </w:p>
    <w:p w:rsidR="00852495" w:rsidRDefault="00852495" w:rsidP="00852495">
      <w:pPr>
        <w:pStyle w:val="TAbodytext"/>
      </w:pPr>
    </w:p>
    <w:p w:rsidR="00852495" w:rsidRPr="00896CD3" w:rsidRDefault="00852495" w:rsidP="00852495">
      <w:pPr>
        <w:rPr>
          <w:rFonts w:cs="Arial"/>
          <w:b/>
          <w:sz w:val="22"/>
        </w:rPr>
      </w:pPr>
      <w:r w:rsidRPr="00896CD3">
        <w:rPr>
          <w:rFonts w:cs="Arial"/>
          <w:b/>
          <w:sz w:val="22"/>
        </w:rPr>
        <w:t xml:space="preserve">Compliance with the </w:t>
      </w:r>
      <w:r w:rsidRPr="00896CD3">
        <w:rPr>
          <w:rFonts w:cs="Arial"/>
          <w:b/>
          <w:i/>
          <w:sz w:val="22"/>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852495" w:rsidRPr="00896CD3" w:rsidTr="00206D68">
        <w:tc>
          <w:tcPr>
            <w:tcW w:w="4261" w:type="dxa"/>
          </w:tcPr>
          <w:p w:rsidR="00852495" w:rsidRPr="00896CD3" w:rsidRDefault="00852495" w:rsidP="00206D68">
            <w:pPr>
              <w:jc w:val="both"/>
              <w:rPr>
                <w:rFonts w:cs="Arial"/>
                <w:b/>
              </w:rPr>
            </w:pPr>
            <w:r w:rsidRPr="00896CD3">
              <w:rPr>
                <w:rFonts w:cs="Arial"/>
                <w:b/>
                <w:sz w:val="22"/>
              </w:rPr>
              <w:t>Section</w:t>
            </w:r>
          </w:p>
        </w:tc>
        <w:tc>
          <w:tcPr>
            <w:tcW w:w="4261" w:type="dxa"/>
          </w:tcPr>
          <w:p w:rsidR="00852495" w:rsidRPr="00896CD3" w:rsidRDefault="00852495" w:rsidP="00206D68">
            <w:pPr>
              <w:jc w:val="both"/>
              <w:rPr>
                <w:rFonts w:cs="Arial"/>
                <w:b/>
              </w:rPr>
            </w:pPr>
            <w:r w:rsidRPr="00896CD3">
              <w:rPr>
                <w:rFonts w:cs="Arial"/>
                <w:b/>
                <w:sz w:val="22"/>
              </w:rPr>
              <w:t>Statement</w:t>
            </w:r>
          </w:p>
        </w:tc>
      </w:tr>
      <w:tr w:rsidR="00852495" w:rsidRPr="00896CD3" w:rsidTr="00206D68">
        <w:tblPrEx>
          <w:tblLook w:val="01E0" w:firstRow="1" w:lastRow="1" w:firstColumn="1" w:lastColumn="1" w:noHBand="0" w:noVBand="0"/>
        </w:tblPrEx>
        <w:tc>
          <w:tcPr>
            <w:tcW w:w="4261" w:type="dxa"/>
          </w:tcPr>
          <w:p w:rsidR="00852495" w:rsidRPr="00741E74" w:rsidRDefault="00852495" w:rsidP="00206D68">
            <w:pPr>
              <w:rPr>
                <w:rFonts w:cs="Arial"/>
                <w:sz w:val="22"/>
                <w:szCs w:val="22"/>
              </w:rPr>
            </w:pPr>
            <w:r w:rsidRPr="000C68B4">
              <w:rPr>
                <w:rFonts w:cs="Arial"/>
                <w:sz w:val="22"/>
                <w:szCs w:val="22"/>
              </w:rPr>
              <w:t>s87(f) a variation to omit something that is obsolete or redundant in the territory plan.</w:t>
            </w:r>
          </w:p>
        </w:tc>
        <w:tc>
          <w:tcPr>
            <w:tcW w:w="4261" w:type="dxa"/>
          </w:tcPr>
          <w:p w:rsidR="00852495" w:rsidRPr="00896CD3" w:rsidRDefault="00852495" w:rsidP="00206D68">
            <w:pPr>
              <w:rPr>
                <w:rFonts w:cs="Arial"/>
                <w:sz w:val="22"/>
                <w:szCs w:val="22"/>
              </w:rPr>
            </w:pPr>
            <w:r>
              <w:rPr>
                <w:rFonts w:cs="Arial"/>
                <w:sz w:val="22"/>
                <w:szCs w:val="22"/>
              </w:rPr>
              <w:t>Compliant.  Bonner Concept Plan is redundant.</w:t>
            </w:r>
          </w:p>
        </w:tc>
      </w:tr>
    </w:tbl>
    <w:p w:rsidR="00852495" w:rsidRDefault="00852495" w:rsidP="00852495">
      <w:pPr>
        <w:pStyle w:val="TAbodytext"/>
      </w:pPr>
    </w:p>
    <w:p w:rsidR="00852495" w:rsidRDefault="00852495" w:rsidP="00852495">
      <w:pPr>
        <w:pStyle w:val="TAbodytext"/>
      </w:pPr>
    </w:p>
    <w:p w:rsidR="00852495" w:rsidRDefault="00852495" w:rsidP="00852495">
      <w:pPr>
        <w:pStyle w:val="TAbodytext"/>
      </w:pPr>
    </w:p>
    <w:p w:rsidR="00852495" w:rsidRDefault="00852495" w:rsidP="00852495">
      <w:pPr>
        <w:pStyle w:val="TAbodytext"/>
      </w:pPr>
    </w:p>
    <w:p w:rsidR="00852495" w:rsidRDefault="00852495" w:rsidP="00852495">
      <w:pPr>
        <w:pStyle w:val="TAbodytext"/>
      </w:pPr>
    </w:p>
    <w:p w:rsidR="00852495" w:rsidRDefault="00852495" w:rsidP="00852495">
      <w:pPr>
        <w:pStyle w:val="TAbodytext"/>
      </w:pPr>
    </w:p>
    <w:p w:rsidR="00852495" w:rsidRDefault="00852495" w:rsidP="00852495">
      <w:pPr>
        <w:pStyle w:val="TAbodytext"/>
      </w:pPr>
    </w:p>
    <w:p w:rsidR="00852495" w:rsidRDefault="00852495" w:rsidP="00852495">
      <w:pPr>
        <w:pStyle w:val="TAbodytext"/>
      </w:pPr>
    </w:p>
    <w:p w:rsidR="00852495" w:rsidRDefault="00852495" w:rsidP="00852495">
      <w:pPr>
        <w:pStyle w:val="TAsectionheading2"/>
      </w:pPr>
      <w:bookmarkStart w:id="41" w:name="_Toc342984600"/>
      <w:r>
        <w:t>Greenway Precinct Map and Code</w:t>
      </w:r>
      <w:bookmarkEnd w:id="41"/>
      <w:r>
        <w:t xml:space="preserve"> </w:t>
      </w:r>
    </w:p>
    <w:p w:rsidR="00852495" w:rsidRDefault="00852495" w:rsidP="00852495">
      <w:pPr>
        <w:pStyle w:val="TAbodytext"/>
      </w:pPr>
      <w:r>
        <w:t xml:space="preserve">The Greenway Precinct Map and Code is expected to be introduced through technical amendment to the Territory </w:t>
      </w:r>
      <w:r w:rsidRPr="002A47AE">
        <w:t>Plan</w:t>
      </w:r>
      <w:r>
        <w:t xml:space="preserve"> 2012-06 (TA2012-06).  This may be viewed at the ESDD website. </w:t>
      </w:r>
    </w:p>
    <w:p w:rsidR="00852495" w:rsidRPr="00F803DA" w:rsidRDefault="00852495" w:rsidP="00852495">
      <w:pPr>
        <w:pStyle w:val="TAbodytext"/>
      </w:pPr>
    </w:p>
    <w:p w:rsidR="00852495" w:rsidRDefault="00852495" w:rsidP="00852495">
      <w:pPr>
        <w:pStyle w:val="TAsectionheading3"/>
      </w:pPr>
      <w:r>
        <w:t>Greenway precinct map</w:t>
      </w:r>
    </w:p>
    <w:p w:rsidR="00852495" w:rsidRDefault="00852495" w:rsidP="00852495">
      <w:pPr>
        <w:pStyle w:val="TAbodytext"/>
      </w:pPr>
      <w:r>
        <w:t>The current Greenway Precinct Map is:</w:t>
      </w:r>
    </w:p>
    <w:p w:rsidR="00852495" w:rsidRDefault="00852495" w:rsidP="00852495">
      <w:pPr>
        <w:pStyle w:val="TAbodytext"/>
      </w:pPr>
    </w:p>
    <w:p w:rsidR="00852495" w:rsidRDefault="00D3609A" w:rsidP="00852495">
      <w:pPr>
        <w:pStyle w:val="TAbodytext"/>
        <w:jc w:val="center"/>
      </w:pPr>
      <w:r w:rsidRPr="008E142B">
        <w:rPr>
          <w:noProof/>
        </w:rPr>
        <w:drawing>
          <wp:inline distT="0" distB="0" distL="0" distR="0">
            <wp:extent cx="4724400" cy="6457950"/>
            <wp:effectExtent l="0" t="0" r="0" b="0"/>
            <wp:docPr id="1" name="Picture 2" descr="Green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wa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4400" cy="6457950"/>
                    </a:xfrm>
                    <a:prstGeom prst="rect">
                      <a:avLst/>
                    </a:prstGeom>
                    <a:noFill/>
                    <a:ln>
                      <a:noFill/>
                    </a:ln>
                  </pic:spPr>
                </pic:pic>
              </a:graphicData>
            </a:graphic>
          </wp:inline>
        </w:drawing>
      </w:r>
    </w:p>
    <w:p w:rsidR="00852495" w:rsidRDefault="00852495" w:rsidP="00852495">
      <w:pPr>
        <w:pStyle w:val="TAbodytext"/>
      </w:pPr>
    </w:p>
    <w:p w:rsidR="00852495" w:rsidRDefault="00852495" w:rsidP="00852495">
      <w:pPr>
        <w:pStyle w:val="TAbodytext"/>
      </w:pPr>
      <w:r>
        <w:t>The current map is substituted with the map below to better define the functional edge of the Tuggeranong Town Centre.</w:t>
      </w:r>
    </w:p>
    <w:p w:rsidR="00852495" w:rsidRDefault="00852495" w:rsidP="00852495">
      <w:pPr>
        <w:pStyle w:val="TAbodytext"/>
      </w:pPr>
    </w:p>
    <w:p w:rsidR="00852495" w:rsidRDefault="00D3609A" w:rsidP="00852495">
      <w:pPr>
        <w:pStyle w:val="TAbodytext"/>
        <w:jc w:val="center"/>
      </w:pPr>
      <w:r w:rsidRPr="008E142B">
        <w:rPr>
          <w:noProof/>
        </w:rPr>
        <w:drawing>
          <wp:inline distT="0" distB="0" distL="0" distR="0">
            <wp:extent cx="4610100" cy="6276975"/>
            <wp:effectExtent l="0" t="0" r="0" b="0"/>
            <wp:docPr id="2" name="Picture 4" descr="Greenway Precin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nway Precinct ma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0100" cy="6276975"/>
                    </a:xfrm>
                    <a:prstGeom prst="rect">
                      <a:avLst/>
                    </a:prstGeom>
                    <a:noFill/>
                    <a:ln>
                      <a:noFill/>
                    </a:ln>
                  </pic:spPr>
                </pic:pic>
              </a:graphicData>
            </a:graphic>
          </wp:inline>
        </w:drawing>
      </w:r>
    </w:p>
    <w:p w:rsidR="00852495" w:rsidRDefault="00852495" w:rsidP="00852495">
      <w:pPr>
        <w:pStyle w:val="TAbodytext"/>
      </w:pPr>
    </w:p>
    <w:p w:rsidR="00852495" w:rsidRDefault="00852495" w:rsidP="00852495">
      <w:pPr>
        <w:pStyle w:val="TAbodytext"/>
      </w:pPr>
    </w:p>
    <w:p w:rsidR="00852495" w:rsidRDefault="00852495" w:rsidP="00852495">
      <w:pPr>
        <w:rPr>
          <w:rFonts w:cs="Arial"/>
          <w:b/>
          <w:kern w:val="32"/>
        </w:rPr>
      </w:pPr>
      <w:r>
        <w:br w:type="page"/>
      </w:r>
    </w:p>
    <w:p w:rsidR="00852495" w:rsidRDefault="00852495" w:rsidP="00852495">
      <w:pPr>
        <w:pStyle w:val="TAsectionheading3"/>
      </w:pPr>
      <w:r>
        <w:t xml:space="preserve">  Changes to Figure 1 in the Greenway Precinct Code </w:t>
      </w:r>
    </w:p>
    <w:p w:rsidR="00852495" w:rsidRDefault="00852495" w:rsidP="00852495">
      <w:pPr>
        <w:pStyle w:val="TAbodytext"/>
      </w:pPr>
      <w:r>
        <w:t>Figure 1 currently provides:</w:t>
      </w:r>
    </w:p>
    <w:p w:rsidR="00852495" w:rsidRDefault="00D3609A" w:rsidP="00852495">
      <w:pPr>
        <w:pStyle w:val="TAbodytext"/>
      </w:pPr>
      <w:r w:rsidRPr="008E142B">
        <w:rPr>
          <w:noProof/>
        </w:rPr>
        <w:drawing>
          <wp:inline distT="0" distB="0" distL="0" distR="0">
            <wp:extent cx="5124450" cy="5172075"/>
            <wp:effectExtent l="0" t="0" r="0" b="0"/>
            <wp:docPr id="3" name="Picture 1" descr="Greenway 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way Figure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4450" cy="5172075"/>
                    </a:xfrm>
                    <a:prstGeom prst="rect">
                      <a:avLst/>
                    </a:prstGeom>
                    <a:noFill/>
                    <a:ln>
                      <a:noFill/>
                    </a:ln>
                  </pic:spPr>
                </pic:pic>
              </a:graphicData>
            </a:graphic>
          </wp:inline>
        </w:drawing>
      </w:r>
    </w:p>
    <w:p w:rsidR="00852495" w:rsidRDefault="00852495" w:rsidP="00852495">
      <w:pPr>
        <w:pStyle w:val="TAbodytext"/>
      </w:pPr>
    </w:p>
    <w:p w:rsidR="00852495" w:rsidRDefault="00852495" w:rsidP="00852495">
      <w:pPr>
        <w:pStyle w:val="TAbodytext"/>
      </w:pPr>
    </w:p>
    <w:p w:rsidR="00852495" w:rsidRDefault="00852495" w:rsidP="00852495">
      <w:pPr>
        <w:pStyle w:val="TAbodytext"/>
      </w:pPr>
    </w:p>
    <w:p w:rsidR="00852495" w:rsidRDefault="00852495" w:rsidP="00852495">
      <w:pPr>
        <w:pStyle w:val="TAbodytext"/>
      </w:pPr>
    </w:p>
    <w:p w:rsidR="00852495" w:rsidRDefault="00852495" w:rsidP="00852495">
      <w:pPr>
        <w:pStyle w:val="TAbodytext"/>
      </w:pPr>
    </w:p>
    <w:p w:rsidR="00852495" w:rsidRDefault="00852495" w:rsidP="00852495">
      <w:pPr>
        <w:pStyle w:val="TAbodytext"/>
      </w:pPr>
    </w:p>
    <w:p w:rsidR="00852495" w:rsidRDefault="00852495" w:rsidP="00852495">
      <w:pPr>
        <w:pStyle w:val="TAbodytext"/>
      </w:pPr>
    </w:p>
    <w:p w:rsidR="00852495" w:rsidRDefault="00852495" w:rsidP="00852495">
      <w:pPr>
        <w:pStyle w:val="TAbodytext"/>
      </w:pPr>
    </w:p>
    <w:p w:rsidR="00852495" w:rsidRDefault="00852495" w:rsidP="00852495">
      <w:pPr>
        <w:pStyle w:val="TAbodytext"/>
      </w:pPr>
    </w:p>
    <w:p w:rsidR="00852495" w:rsidRDefault="00852495" w:rsidP="00852495">
      <w:pPr>
        <w:pStyle w:val="TAbodytext"/>
      </w:pPr>
    </w:p>
    <w:p w:rsidR="00852495" w:rsidRDefault="00852495" w:rsidP="00852495">
      <w:pPr>
        <w:pStyle w:val="TAbodytext"/>
      </w:pPr>
    </w:p>
    <w:p w:rsidR="00852495" w:rsidRDefault="00852495" w:rsidP="00852495">
      <w:pPr>
        <w:pStyle w:val="TAbodytext"/>
      </w:pPr>
    </w:p>
    <w:p w:rsidR="00852495" w:rsidRDefault="00852495" w:rsidP="00852495">
      <w:pPr>
        <w:pStyle w:val="TAbodytext"/>
      </w:pPr>
      <w:r>
        <w:t>The elements indicating frontages to Lake Tuggeranong, and main pedestrian areas and routes are changed to correspond with the edge of Lake Tuggeranong south east of Soward Way (opposite Bunnings).  Some of the cadastral boundaries are adjusted south east of Soward Way to better define the functional edge of the town centre.  The proposed figure is as follows:</w:t>
      </w:r>
    </w:p>
    <w:p w:rsidR="00852495" w:rsidRDefault="00852495" w:rsidP="00852495">
      <w:pPr>
        <w:pStyle w:val="TAbodytext"/>
      </w:pPr>
    </w:p>
    <w:p w:rsidR="00852495" w:rsidRDefault="00D3609A" w:rsidP="00852495">
      <w:pPr>
        <w:pStyle w:val="TAbodytext"/>
      </w:pPr>
      <w:r w:rsidRPr="008E142B">
        <w:rPr>
          <w:noProof/>
        </w:rPr>
        <w:drawing>
          <wp:inline distT="0" distB="0" distL="0" distR="0">
            <wp:extent cx="5276850" cy="5305425"/>
            <wp:effectExtent l="0" t="0" r="0" b="0"/>
            <wp:docPr id="4" name="Picture 5" descr="Greenway 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enway Figure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5305425"/>
                    </a:xfrm>
                    <a:prstGeom prst="rect">
                      <a:avLst/>
                    </a:prstGeom>
                    <a:noFill/>
                    <a:ln>
                      <a:noFill/>
                    </a:ln>
                  </pic:spPr>
                </pic:pic>
              </a:graphicData>
            </a:graphic>
          </wp:inline>
        </w:drawing>
      </w:r>
    </w:p>
    <w:p w:rsidR="00852495" w:rsidRDefault="00852495" w:rsidP="00852495">
      <w:pPr>
        <w:pStyle w:val="TAbodytext"/>
      </w:pPr>
      <w:r>
        <w:t xml:space="preserve"> </w:t>
      </w:r>
    </w:p>
    <w:p w:rsidR="00852495" w:rsidRDefault="00852495" w:rsidP="00852495">
      <w:pPr>
        <w:pStyle w:val="TAbodytext"/>
      </w:pPr>
    </w:p>
    <w:p w:rsidR="00852495" w:rsidRDefault="00852495" w:rsidP="00852495">
      <w:pPr>
        <w:pStyle w:val="TAsectionheading3"/>
      </w:pPr>
      <w:r>
        <w:t xml:space="preserve">  Building heights in Tuggeranong Town Centre CZ3 – Lakeside Development Area </w:t>
      </w:r>
    </w:p>
    <w:p w:rsidR="00852495" w:rsidRDefault="00852495" w:rsidP="00852495">
      <w:pPr>
        <w:pStyle w:val="TAbodytext"/>
      </w:pPr>
      <w:r>
        <w:t xml:space="preserve">The Town Centres Development Code currently provides for buildings up to 2 storeys in the CZ3 zone.  If consistency with the desired character of the area can be demonstrated, higher buildings may be allowed through the application of the associated criterion.  The Tuggeranong Town Centre Master Plan defines the desired character of the lakeside precinct, notably in relation to building heights. The maximum building height in the Lakeside Development Area (area c shown on figure 1) is increased consistent with recommendations of the master plan. </w:t>
      </w:r>
    </w:p>
    <w:p w:rsidR="00852495" w:rsidRDefault="00852495" w:rsidP="00852495">
      <w:pPr>
        <w:pStyle w:val="TAbodytext"/>
      </w:pPr>
      <w:r>
        <w:t xml:space="preserve">Accordingly, the following figure, rule and criterion are added to the Greenway Precinct Code: </w:t>
      </w:r>
    </w:p>
    <w:p w:rsidR="00852495" w:rsidRDefault="00852495" w:rsidP="00852495">
      <w:pPr>
        <w:pStyle w:val="TAbodytext"/>
      </w:pPr>
    </w:p>
    <w:p w:rsidR="00852495" w:rsidRDefault="00D3609A" w:rsidP="00852495">
      <w:pPr>
        <w:pStyle w:val="TAbodytext"/>
      </w:pPr>
      <w:r w:rsidRPr="008E142B">
        <w:rPr>
          <w:noProof/>
        </w:rPr>
        <w:drawing>
          <wp:inline distT="0" distB="0" distL="0" distR="0">
            <wp:extent cx="5276850" cy="6581775"/>
            <wp:effectExtent l="0" t="0" r="0" b="0"/>
            <wp:docPr id="5" name="Picture 6" descr="Greenway 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enway Figure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6581775"/>
                    </a:xfrm>
                    <a:prstGeom prst="rect">
                      <a:avLst/>
                    </a:prstGeom>
                    <a:noFill/>
                    <a:ln>
                      <a:noFill/>
                    </a:ln>
                  </pic:spPr>
                </pic:pic>
              </a:graphicData>
            </a:graphic>
          </wp:inline>
        </w:drawing>
      </w:r>
    </w:p>
    <w:p w:rsidR="00852495" w:rsidRPr="00F9309A" w:rsidRDefault="00852495" w:rsidP="00852495">
      <w:pPr>
        <w:pStyle w:val="TAbodytext"/>
        <w:rPr>
          <w:b/>
          <w:sz w:val="20"/>
          <w:szCs w:val="20"/>
        </w:rPr>
      </w:pPr>
      <w:r w:rsidRPr="00F9309A">
        <w:rPr>
          <w:b/>
          <w:sz w:val="20"/>
          <w:szCs w:val="20"/>
        </w:rPr>
        <w:t>Figure 2</w:t>
      </w:r>
      <w:r w:rsidRPr="00F9309A">
        <w:rPr>
          <w:b/>
          <w:sz w:val="20"/>
          <w:szCs w:val="20"/>
        </w:rPr>
        <w:tab/>
        <w:t>Building Heights – Lakeside Development Area</w:t>
      </w:r>
    </w:p>
    <w:p w:rsidR="00852495" w:rsidRDefault="00852495" w:rsidP="00852495">
      <w:pPr>
        <w:pStyle w:val="TAbodytext"/>
      </w:pPr>
    </w:p>
    <w:p w:rsidR="00852495" w:rsidRDefault="00852495" w:rsidP="00852495">
      <w:pPr>
        <w:pStyle w:val="TAbodytext"/>
      </w:pPr>
    </w:p>
    <w:p w:rsidR="00852495" w:rsidRDefault="00852495" w:rsidP="00852495">
      <w:pPr>
        <w:pStyle w:val="TAbodytext"/>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0276ED" w:rsidTr="00206D68">
        <w:trPr>
          <w:cantSplit/>
          <w:tblHeader/>
        </w:trPr>
        <w:tc>
          <w:tcPr>
            <w:tcW w:w="2500" w:type="pct"/>
            <w:shd w:val="clear" w:color="auto" w:fill="CCCCCC"/>
          </w:tcPr>
          <w:p w:rsidR="00852495" w:rsidRPr="000276ED" w:rsidRDefault="00852495" w:rsidP="00206D68">
            <w:pPr>
              <w:pStyle w:val="codeHeading"/>
              <w:rPr>
                <w:color w:val="000000"/>
              </w:rPr>
            </w:pPr>
            <w:r w:rsidRPr="000276ED">
              <w:rPr>
                <w:color w:val="000000"/>
              </w:rPr>
              <w:t>Rules</w:t>
            </w:r>
          </w:p>
        </w:tc>
        <w:tc>
          <w:tcPr>
            <w:tcW w:w="2500" w:type="pct"/>
            <w:shd w:val="clear" w:color="auto" w:fill="CCCCCC"/>
          </w:tcPr>
          <w:p w:rsidR="00852495" w:rsidRPr="000276ED" w:rsidRDefault="00852495" w:rsidP="00206D68">
            <w:pPr>
              <w:pStyle w:val="codeHeading"/>
              <w:rPr>
                <w:color w:val="000000"/>
              </w:rPr>
            </w:pPr>
            <w:r w:rsidRPr="000276ED">
              <w:rPr>
                <w:color w:val="000000"/>
              </w:rPr>
              <w:t>Criteria</w:t>
            </w:r>
          </w:p>
        </w:tc>
      </w:tr>
      <w:tr w:rsidR="00852495" w:rsidRPr="006D4030" w:rsidTr="00206D68">
        <w:trPr>
          <w:trHeight w:val="283"/>
        </w:trPr>
        <w:tc>
          <w:tcPr>
            <w:tcW w:w="5000" w:type="pct"/>
            <w:gridSpan w:val="2"/>
            <w:shd w:val="clear" w:color="auto" w:fill="E6E6E6"/>
          </w:tcPr>
          <w:p w:rsidR="00852495" w:rsidRPr="00ED1B8C" w:rsidRDefault="00852495" w:rsidP="00206D68">
            <w:pPr>
              <w:pStyle w:val="CodeItem"/>
              <w:numPr>
                <w:ilvl w:val="0"/>
                <w:numId w:val="0"/>
              </w:numPr>
            </w:pPr>
            <w:r>
              <w:t>5.1  Height of Buildings</w:t>
            </w:r>
            <w:r>
              <w:tab/>
            </w:r>
          </w:p>
        </w:tc>
      </w:tr>
      <w:tr w:rsidR="00852495" w:rsidRPr="006D4030" w:rsidTr="00206D68">
        <w:trPr>
          <w:hidden/>
        </w:trPr>
        <w:tc>
          <w:tcPr>
            <w:tcW w:w="2500" w:type="pct"/>
            <w:shd w:val="clear" w:color="auto" w:fill="FFFFFF"/>
          </w:tcPr>
          <w:p w:rsidR="00852495" w:rsidRPr="00F9309A" w:rsidRDefault="00852495" w:rsidP="00206D68">
            <w:pPr>
              <w:pStyle w:val="ListParagraph"/>
              <w:numPr>
                <w:ilvl w:val="0"/>
                <w:numId w:val="10"/>
              </w:numPr>
              <w:spacing w:before="60" w:after="60" w:line="288" w:lineRule="auto"/>
              <w:ind w:firstLine="0"/>
              <w:contextualSpacing w:val="0"/>
              <w:rPr>
                <w:vanish/>
                <w:sz w:val="20"/>
                <w:szCs w:val="20"/>
                <w:lang w:val="en-US"/>
              </w:rPr>
            </w:pPr>
          </w:p>
          <w:p w:rsidR="00852495" w:rsidRPr="00F9309A" w:rsidRDefault="00852495" w:rsidP="00206D68">
            <w:pPr>
              <w:pStyle w:val="ListParagraph"/>
              <w:numPr>
                <w:ilvl w:val="0"/>
                <w:numId w:val="10"/>
              </w:numPr>
              <w:spacing w:before="60" w:after="60" w:line="288" w:lineRule="auto"/>
              <w:ind w:firstLine="0"/>
              <w:contextualSpacing w:val="0"/>
              <w:rPr>
                <w:vanish/>
                <w:sz w:val="20"/>
                <w:szCs w:val="20"/>
                <w:lang w:val="en-US"/>
              </w:rPr>
            </w:pPr>
          </w:p>
          <w:p w:rsidR="00852495" w:rsidRPr="00F9309A" w:rsidRDefault="00852495" w:rsidP="00206D68">
            <w:pPr>
              <w:pStyle w:val="ListParagraph"/>
              <w:numPr>
                <w:ilvl w:val="0"/>
                <w:numId w:val="10"/>
              </w:numPr>
              <w:spacing w:before="60" w:after="60" w:line="288" w:lineRule="auto"/>
              <w:ind w:firstLine="0"/>
              <w:contextualSpacing w:val="0"/>
              <w:rPr>
                <w:vanish/>
                <w:sz w:val="20"/>
                <w:szCs w:val="20"/>
                <w:lang w:val="en-US"/>
              </w:rPr>
            </w:pPr>
          </w:p>
          <w:p w:rsidR="00852495" w:rsidRPr="00F9309A" w:rsidRDefault="00852495" w:rsidP="00206D68">
            <w:pPr>
              <w:pStyle w:val="ListParagraph"/>
              <w:numPr>
                <w:ilvl w:val="0"/>
                <w:numId w:val="10"/>
              </w:numPr>
              <w:spacing w:before="60" w:after="60" w:line="288" w:lineRule="auto"/>
              <w:ind w:firstLine="0"/>
              <w:contextualSpacing w:val="0"/>
              <w:rPr>
                <w:vanish/>
                <w:sz w:val="20"/>
                <w:szCs w:val="20"/>
                <w:lang w:val="en-US"/>
              </w:rPr>
            </w:pPr>
          </w:p>
          <w:p w:rsidR="00852495" w:rsidRPr="00F9309A" w:rsidRDefault="00852495" w:rsidP="00206D68">
            <w:pPr>
              <w:pStyle w:val="ListParagraph"/>
              <w:numPr>
                <w:ilvl w:val="0"/>
                <w:numId w:val="10"/>
              </w:numPr>
              <w:spacing w:before="60" w:after="60" w:line="288" w:lineRule="auto"/>
              <w:ind w:firstLine="0"/>
              <w:contextualSpacing w:val="0"/>
              <w:rPr>
                <w:vanish/>
                <w:sz w:val="20"/>
                <w:szCs w:val="20"/>
                <w:lang w:val="en-US"/>
              </w:rPr>
            </w:pPr>
          </w:p>
          <w:p w:rsidR="00852495" w:rsidRPr="00F9309A" w:rsidRDefault="00852495" w:rsidP="00206D68">
            <w:pPr>
              <w:pStyle w:val="ListParagraph"/>
              <w:numPr>
                <w:ilvl w:val="0"/>
                <w:numId w:val="10"/>
              </w:numPr>
              <w:spacing w:before="60" w:after="60" w:line="288" w:lineRule="auto"/>
              <w:ind w:firstLine="0"/>
              <w:contextualSpacing w:val="0"/>
              <w:rPr>
                <w:vanish/>
                <w:sz w:val="20"/>
                <w:szCs w:val="20"/>
                <w:lang w:val="en-US"/>
              </w:rPr>
            </w:pPr>
          </w:p>
          <w:p w:rsidR="00852495" w:rsidRPr="00F9309A" w:rsidRDefault="00852495" w:rsidP="00206D68">
            <w:pPr>
              <w:pStyle w:val="ListParagraph"/>
              <w:numPr>
                <w:ilvl w:val="0"/>
                <w:numId w:val="10"/>
              </w:numPr>
              <w:spacing w:before="60" w:after="60" w:line="288" w:lineRule="auto"/>
              <w:ind w:firstLine="0"/>
              <w:contextualSpacing w:val="0"/>
              <w:rPr>
                <w:vanish/>
                <w:sz w:val="20"/>
                <w:szCs w:val="20"/>
                <w:lang w:val="en-US"/>
              </w:rPr>
            </w:pPr>
          </w:p>
          <w:p w:rsidR="00852495" w:rsidRPr="00F9309A" w:rsidRDefault="00852495" w:rsidP="00206D68">
            <w:pPr>
              <w:pStyle w:val="ListParagraph"/>
              <w:numPr>
                <w:ilvl w:val="0"/>
                <w:numId w:val="10"/>
              </w:numPr>
              <w:spacing w:before="60" w:after="60" w:line="288" w:lineRule="auto"/>
              <w:ind w:firstLine="0"/>
              <w:contextualSpacing w:val="0"/>
              <w:rPr>
                <w:vanish/>
                <w:sz w:val="20"/>
                <w:szCs w:val="20"/>
                <w:lang w:val="en-US"/>
              </w:rPr>
            </w:pPr>
          </w:p>
          <w:p w:rsidR="00852495" w:rsidRDefault="00852495" w:rsidP="00206D68">
            <w:pPr>
              <w:pStyle w:val="RuleList"/>
              <w:numPr>
                <w:ilvl w:val="0"/>
                <w:numId w:val="0"/>
              </w:numPr>
              <w:ind w:left="34"/>
            </w:pPr>
            <w:r>
              <w:t>R9A</w:t>
            </w:r>
          </w:p>
          <w:p w:rsidR="00852495" w:rsidRDefault="00852495" w:rsidP="00206D68">
            <w:pPr>
              <w:pStyle w:val="RuleList"/>
              <w:numPr>
                <w:ilvl w:val="0"/>
                <w:numId w:val="0"/>
              </w:numPr>
              <w:ind w:left="34"/>
            </w:pPr>
            <w:r>
              <w:t>This rule applies to area c shown on figure 1.</w:t>
            </w:r>
          </w:p>
          <w:p w:rsidR="00852495" w:rsidRPr="00A029AB" w:rsidRDefault="00852495" w:rsidP="00206D68">
            <w:pPr>
              <w:pStyle w:val="RuleList"/>
              <w:numPr>
                <w:ilvl w:val="0"/>
                <w:numId w:val="0"/>
              </w:numPr>
            </w:pPr>
            <w:r>
              <w:t>T</w:t>
            </w:r>
            <w:r w:rsidRPr="00A029AB">
              <w:t xml:space="preserve">he maximum </w:t>
            </w:r>
            <w:r w:rsidRPr="00E47FBD">
              <w:rPr>
                <w:i/>
              </w:rPr>
              <w:t>height of building</w:t>
            </w:r>
            <w:r w:rsidRPr="00A029AB">
              <w:t xml:space="preserve"> is </w:t>
            </w:r>
            <w:r>
              <w:t>shown on figure 2.</w:t>
            </w:r>
          </w:p>
          <w:p w:rsidR="00852495" w:rsidRPr="0093365C" w:rsidRDefault="00852495" w:rsidP="00206D68">
            <w:pPr>
              <w:pStyle w:val="RuleList1"/>
              <w:ind w:left="34"/>
            </w:pPr>
          </w:p>
        </w:tc>
        <w:tc>
          <w:tcPr>
            <w:tcW w:w="2500" w:type="pct"/>
            <w:shd w:val="clear" w:color="auto" w:fill="FFFFFF"/>
          </w:tcPr>
          <w:p w:rsidR="00852495" w:rsidRPr="00F9309A" w:rsidRDefault="00852495" w:rsidP="00206D68">
            <w:pPr>
              <w:pStyle w:val="ListParagraph"/>
              <w:numPr>
                <w:ilvl w:val="0"/>
                <w:numId w:val="9"/>
              </w:numPr>
              <w:spacing w:before="60" w:after="60" w:line="288" w:lineRule="auto"/>
              <w:ind w:left="0" w:firstLine="0"/>
              <w:contextualSpacing w:val="0"/>
              <w:rPr>
                <w:vanish/>
                <w:sz w:val="20"/>
                <w:szCs w:val="20"/>
                <w:lang w:val="en-US"/>
              </w:rPr>
            </w:pPr>
          </w:p>
          <w:p w:rsidR="00852495" w:rsidRPr="00F9309A" w:rsidRDefault="00852495" w:rsidP="00206D68">
            <w:pPr>
              <w:pStyle w:val="ListParagraph"/>
              <w:numPr>
                <w:ilvl w:val="0"/>
                <w:numId w:val="9"/>
              </w:numPr>
              <w:spacing w:before="60" w:after="60" w:line="288" w:lineRule="auto"/>
              <w:ind w:left="0" w:firstLine="0"/>
              <w:contextualSpacing w:val="0"/>
              <w:rPr>
                <w:vanish/>
                <w:sz w:val="20"/>
                <w:szCs w:val="20"/>
                <w:lang w:val="en-US"/>
              </w:rPr>
            </w:pPr>
          </w:p>
          <w:p w:rsidR="00852495" w:rsidRPr="00F9309A" w:rsidRDefault="00852495" w:rsidP="00206D68">
            <w:pPr>
              <w:pStyle w:val="ListParagraph"/>
              <w:numPr>
                <w:ilvl w:val="0"/>
                <w:numId w:val="9"/>
              </w:numPr>
              <w:spacing w:before="60" w:after="60" w:line="288" w:lineRule="auto"/>
              <w:ind w:left="0" w:firstLine="0"/>
              <w:contextualSpacing w:val="0"/>
              <w:rPr>
                <w:vanish/>
                <w:sz w:val="20"/>
                <w:szCs w:val="20"/>
                <w:lang w:val="en-US"/>
              </w:rPr>
            </w:pPr>
          </w:p>
          <w:p w:rsidR="00852495" w:rsidRPr="00F9309A" w:rsidRDefault="00852495" w:rsidP="00206D68">
            <w:pPr>
              <w:pStyle w:val="ListParagraph"/>
              <w:numPr>
                <w:ilvl w:val="0"/>
                <w:numId w:val="9"/>
              </w:numPr>
              <w:spacing w:before="60" w:after="60" w:line="288" w:lineRule="auto"/>
              <w:ind w:left="0" w:firstLine="0"/>
              <w:contextualSpacing w:val="0"/>
              <w:rPr>
                <w:vanish/>
                <w:sz w:val="20"/>
                <w:szCs w:val="20"/>
                <w:lang w:val="en-US"/>
              </w:rPr>
            </w:pPr>
          </w:p>
          <w:p w:rsidR="00852495" w:rsidRPr="00F9309A" w:rsidRDefault="00852495" w:rsidP="00206D68">
            <w:pPr>
              <w:pStyle w:val="ListParagraph"/>
              <w:numPr>
                <w:ilvl w:val="0"/>
                <w:numId w:val="9"/>
              </w:numPr>
              <w:spacing w:before="60" w:after="60" w:line="288" w:lineRule="auto"/>
              <w:ind w:left="0" w:firstLine="0"/>
              <w:contextualSpacing w:val="0"/>
              <w:rPr>
                <w:vanish/>
                <w:sz w:val="20"/>
                <w:szCs w:val="20"/>
                <w:lang w:val="en-US"/>
              </w:rPr>
            </w:pPr>
          </w:p>
          <w:p w:rsidR="00852495" w:rsidRPr="00F9309A" w:rsidRDefault="00852495" w:rsidP="00206D68">
            <w:pPr>
              <w:pStyle w:val="ListParagraph"/>
              <w:numPr>
                <w:ilvl w:val="0"/>
                <w:numId w:val="9"/>
              </w:numPr>
              <w:spacing w:before="60" w:after="60" w:line="288" w:lineRule="auto"/>
              <w:ind w:left="0" w:firstLine="0"/>
              <w:contextualSpacing w:val="0"/>
              <w:rPr>
                <w:vanish/>
                <w:sz w:val="20"/>
                <w:szCs w:val="20"/>
                <w:lang w:val="en-US"/>
              </w:rPr>
            </w:pPr>
          </w:p>
          <w:p w:rsidR="00852495" w:rsidRPr="00F9309A" w:rsidRDefault="00852495" w:rsidP="00206D68">
            <w:pPr>
              <w:pStyle w:val="ListParagraph"/>
              <w:numPr>
                <w:ilvl w:val="0"/>
                <w:numId w:val="9"/>
              </w:numPr>
              <w:spacing w:before="60" w:after="60" w:line="288" w:lineRule="auto"/>
              <w:ind w:left="0" w:firstLine="0"/>
              <w:contextualSpacing w:val="0"/>
              <w:rPr>
                <w:vanish/>
                <w:sz w:val="20"/>
                <w:szCs w:val="20"/>
                <w:lang w:val="en-US"/>
              </w:rPr>
            </w:pPr>
          </w:p>
          <w:p w:rsidR="00852495" w:rsidRDefault="00852495" w:rsidP="00206D68">
            <w:pPr>
              <w:pStyle w:val="CritList"/>
              <w:numPr>
                <w:ilvl w:val="0"/>
                <w:numId w:val="0"/>
              </w:numPr>
            </w:pPr>
            <w:r>
              <w:t>C9A</w:t>
            </w:r>
          </w:p>
          <w:p w:rsidR="00852495" w:rsidRDefault="00852495" w:rsidP="00206D68">
            <w:pPr>
              <w:pStyle w:val="CritList"/>
              <w:numPr>
                <w:ilvl w:val="0"/>
                <w:numId w:val="0"/>
              </w:numPr>
            </w:pPr>
            <w:r>
              <w:t>B</w:t>
            </w:r>
            <w:r w:rsidRPr="00327361">
              <w:t xml:space="preserve">uildings achieve all of the following: </w:t>
            </w:r>
          </w:p>
          <w:p w:rsidR="00852495" w:rsidRPr="00327361" w:rsidRDefault="00852495" w:rsidP="00206D68">
            <w:pPr>
              <w:pStyle w:val="CritList"/>
              <w:numPr>
                <w:ilvl w:val="0"/>
                <w:numId w:val="36"/>
              </w:numPr>
            </w:pPr>
            <w:r w:rsidRPr="00327361">
              <w:t xml:space="preserve">consistency with the </w:t>
            </w:r>
            <w:r w:rsidRPr="0097227F">
              <w:rPr>
                <w:i/>
              </w:rPr>
              <w:t>desired character</w:t>
            </w:r>
            <w:r w:rsidRPr="00327361">
              <w:t xml:space="preserve"> </w:t>
            </w:r>
          </w:p>
          <w:p w:rsidR="00852495" w:rsidRPr="00327361" w:rsidRDefault="00852495" w:rsidP="00206D68">
            <w:pPr>
              <w:pStyle w:val="CritList"/>
              <w:numPr>
                <w:ilvl w:val="0"/>
                <w:numId w:val="36"/>
              </w:numPr>
            </w:pPr>
            <w:r w:rsidRPr="00327361">
              <w:t xml:space="preserve">scale appropriate to the function of the use </w:t>
            </w:r>
            <w:r>
              <w:t xml:space="preserve"> </w:t>
            </w:r>
          </w:p>
          <w:p w:rsidR="00852495" w:rsidRDefault="00852495" w:rsidP="00206D68">
            <w:pPr>
              <w:pStyle w:val="CritList"/>
              <w:numPr>
                <w:ilvl w:val="0"/>
                <w:numId w:val="36"/>
              </w:numPr>
            </w:pPr>
            <w:r w:rsidRPr="00327361">
              <w:t>minimal detrimental impacts including overshadowing and excessive scale</w:t>
            </w:r>
            <w:r>
              <w:t>.</w:t>
            </w:r>
          </w:p>
          <w:p w:rsidR="00852495" w:rsidRPr="006D4030" w:rsidRDefault="00852495" w:rsidP="00206D68">
            <w:pPr>
              <w:pStyle w:val="CritList"/>
              <w:numPr>
                <w:ilvl w:val="0"/>
                <w:numId w:val="0"/>
              </w:numPr>
            </w:pPr>
            <w:r>
              <w:t>Compliance with this criterion will be demonstrated through drawings and documentation including, but not restricted to the documentary requirement associated with the rule.</w:t>
            </w:r>
            <w:r w:rsidRPr="00327361">
              <w:t xml:space="preserve"> </w:t>
            </w:r>
          </w:p>
        </w:tc>
      </w:tr>
    </w:tbl>
    <w:p w:rsidR="00852495" w:rsidRDefault="00852495" w:rsidP="00852495">
      <w:pPr>
        <w:pStyle w:val="TAbodytext"/>
      </w:pPr>
    </w:p>
    <w:p w:rsidR="00852495" w:rsidRDefault="00852495" w:rsidP="00852495">
      <w:pPr>
        <w:pStyle w:val="TAbodytext"/>
      </w:pPr>
    </w:p>
    <w:p w:rsidR="00852495" w:rsidRPr="00896CD3" w:rsidRDefault="00852495" w:rsidP="00852495">
      <w:pPr>
        <w:rPr>
          <w:rFonts w:cs="Arial"/>
          <w:b/>
          <w:sz w:val="22"/>
        </w:rPr>
      </w:pPr>
      <w:r w:rsidRPr="00896CD3">
        <w:rPr>
          <w:rFonts w:cs="Arial"/>
          <w:b/>
          <w:sz w:val="22"/>
        </w:rPr>
        <w:t xml:space="preserve">Compliance with the </w:t>
      </w:r>
      <w:r w:rsidRPr="00896CD3">
        <w:rPr>
          <w:rFonts w:cs="Arial"/>
          <w:b/>
          <w:i/>
          <w:sz w:val="22"/>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852495" w:rsidRPr="00896CD3" w:rsidTr="00206D68">
        <w:tc>
          <w:tcPr>
            <w:tcW w:w="4261" w:type="dxa"/>
          </w:tcPr>
          <w:p w:rsidR="00852495" w:rsidRPr="00896CD3" w:rsidRDefault="00852495" w:rsidP="00206D68">
            <w:pPr>
              <w:jc w:val="both"/>
              <w:rPr>
                <w:rFonts w:cs="Arial"/>
                <w:b/>
              </w:rPr>
            </w:pPr>
            <w:r w:rsidRPr="00896CD3">
              <w:rPr>
                <w:rFonts w:cs="Arial"/>
                <w:b/>
                <w:sz w:val="22"/>
              </w:rPr>
              <w:t>Section</w:t>
            </w:r>
          </w:p>
        </w:tc>
        <w:tc>
          <w:tcPr>
            <w:tcW w:w="4261" w:type="dxa"/>
          </w:tcPr>
          <w:p w:rsidR="00852495" w:rsidRPr="00896CD3" w:rsidRDefault="00852495" w:rsidP="00206D68">
            <w:pPr>
              <w:jc w:val="both"/>
              <w:rPr>
                <w:rFonts w:cs="Arial"/>
                <w:b/>
              </w:rPr>
            </w:pPr>
            <w:r w:rsidRPr="00896CD3">
              <w:rPr>
                <w:rFonts w:cs="Arial"/>
                <w:b/>
                <w:sz w:val="22"/>
              </w:rPr>
              <w:t>Statement</w:t>
            </w:r>
          </w:p>
        </w:tc>
      </w:tr>
      <w:tr w:rsidR="00852495" w:rsidRPr="00896CD3" w:rsidTr="00206D68">
        <w:tblPrEx>
          <w:tblLook w:val="01E0" w:firstRow="1" w:lastRow="1" w:firstColumn="1" w:lastColumn="1" w:noHBand="0" w:noVBand="0"/>
        </w:tblPrEx>
        <w:tc>
          <w:tcPr>
            <w:tcW w:w="4261" w:type="dxa"/>
          </w:tcPr>
          <w:p w:rsidR="00852495" w:rsidRDefault="00852495" w:rsidP="00206D68">
            <w:pPr>
              <w:rPr>
                <w:rFonts w:cs="Arial"/>
              </w:rPr>
            </w:pPr>
            <w:r w:rsidRPr="00741E74">
              <w:rPr>
                <w:rFonts w:cs="Arial"/>
                <w:sz w:val="22"/>
                <w:szCs w:val="22"/>
              </w:rPr>
              <w:t>s87(b) a variation (a code variation) that</w:t>
            </w:r>
            <w:r>
              <w:rPr>
                <w:rFonts w:cs="Arial"/>
                <w:sz w:val="22"/>
                <w:szCs w:val="22"/>
              </w:rPr>
              <w:t xml:space="preserve"> –</w:t>
            </w:r>
          </w:p>
          <w:p w:rsidR="00852495" w:rsidRPr="00E45E65" w:rsidRDefault="00852495" w:rsidP="00206D68">
            <w:pPr>
              <w:pStyle w:val="ListParagraph"/>
              <w:numPr>
                <w:ilvl w:val="0"/>
                <w:numId w:val="40"/>
              </w:numPr>
            </w:pPr>
            <w:r w:rsidRPr="00E45E65">
              <w:t>would only change a code</w:t>
            </w:r>
          </w:p>
          <w:p w:rsidR="00852495" w:rsidRPr="00E45E65" w:rsidRDefault="00852495" w:rsidP="00206D68">
            <w:pPr>
              <w:pStyle w:val="ListParagraph"/>
              <w:numPr>
                <w:ilvl w:val="0"/>
                <w:numId w:val="40"/>
              </w:numPr>
            </w:pPr>
            <w:r w:rsidRPr="00E45E65">
              <w:t>is consistent with the policy purpose and po</w:t>
            </w:r>
            <w:r>
              <w:t>l</w:t>
            </w:r>
            <w:r w:rsidRPr="00E45E65">
              <w:t>icy framework of the code; and</w:t>
            </w:r>
          </w:p>
          <w:p w:rsidR="00852495" w:rsidRPr="00896CD3" w:rsidRDefault="00852495" w:rsidP="00206D68">
            <w:pPr>
              <w:pStyle w:val="ListParagraph"/>
              <w:numPr>
                <w:ilvl w:val="0"/>
                <w:numId w:val="40"/>
              </w:numPr>
            </w:pPr>
            <w:r w:rsidRPr="00741E74">
              <w:t>is not an error variation.</w:t>
            </w:r>
          </w:p>
        </w:tc>
        <w:tc>
          <w:tcPr>
            <w:tcW w:w="4261" w:type="dxa"/>
          </w:tcPr>
          <w:p w:rsidR="00852495" w:rsidRPr="00896CD3" w:rsidRDefault="00852495" w:rsidP="00206D68">
            <w:pPr>
              <w:rPr>
                <w:rFonts w:cs="Arial"/>
              </w:rPr>
            </w:pPr>
            <w:r w:rsidRPr="00896CD3">
              <w:rPr>
                <w:rFonts w:cs="Arial"/>
                <w:sz w:val="22"/>
                <w:szCs w:val="22"/>
              </w:rPr>
              <w:t xml:space="preserve">Compliant. </w:t>
            </w:r>
          </w:p>
        </w:tc>
      </w:tr>
    </w:tbl>
    <w:p w:rsidR="00852495" w:rsidRDefault="00852495" w:rsidP="00852495">
      <w:pPr>
        <w:pStyle w:val="TAbodytext"/>
      </w:pPr>
      <w:r w:rsidRPr="0055344A">
        <w:t> </w:t>
      </w:r>
    </w:p>
    <w:p w:rsidR="00852495" w:rsidRDefault="00852495" w:rsidP="00852495">
      <w:pPr>
        <w:pStyle w:val="TAbodytext"/>
      </w:pPr>
    </w:p>
    <w:p w:rsidR="00852495" w:rsidRPr="00BE441E" w:rsidRDefault="00852495" w:rsidP="00852495">
      <w:pPr>
        <w:pStyle w:val="TAsectionheading"/>
      </w:pPr>
      <w:bookmarkStart w:id="42" w:name="_Toc254851539"/>
      <w:bookmarkStart w:id="43" w:name="_Toc327263767"/>
      <w:bookmarkStart w:id="44" w:name="_Toc342984601"/>
      <w:r w:rsidRPr="00BE441E">
        <w:t>TECHNICAL AMENDMENT</w:t>
      </w:r>
      <w:bookmarkEnd w:id="42"/>
      <w:bookmarkEnd w:id="43"/>
      <w:bookmarkEnd w:id="44"/>
    </w:p>
    <w:p w:rsidR="00852495" w:rsidRDefault="00852495" w:rsidP="00852495">
      <w:pPr>
        <w:pStyle w:val="TAsectionheading2"/>
      </w:pPr>
      <w:bookmarkStart w:id="45" w:name="_Toc342984602"/>
      <w:r>
        <w:t>Section 13 - Definitions</w:t>
      </w:r>
      <w:bookmarkEnd w:id="45"/>
    </w:p>
    <w:p w:rsidR="00852495" w:rsidRPr="007C1EA6" w:rsidRDefault="00852495" w:rsidP="00852495">
      <w:pPr>
        <w:pStyle w:val="TAeditorialitemgeneralheading"/>
        <w:tabs>
          <w:tab w:val="clear" w:pos="360"/>
          <w:tab w:val="num" w:pos="709"/>
        </w:tabs>
        <w:ind w:left="709" w:hanging="709"/>
      </w:pPr>
      <w:r>
        <w:t>Part A – Definitions of Development – Road</w:t>
      </w:r>
    </w:p>
    <w:p w:rsidR="00852495" w:rsidRDefault="00852495" w:rsidP="00852495">
      <w:pPr>
        <w:rPr>
          <w:sz w:val="32"/>
          <w:szCs w:val="32"/>
        </w:rPr>
      </w:pPr>
    </w:p>
    <w:p w:rsidR="00852495" w:rsidRDefault="00852495" w:rsidP="00852495">
      <w:pPr>
        <w:pStyle w:val="TAeditorialinstructions"/>
      </w:pPr>
      <w:r>
        <w:t>omit</w:t>
      </w:r>
    </w:p>
    <w:p w:rsidR="00852495" w:rsidRDefault="00852495" w:rsidP="00852495">
      <w:pPr>
        <w:pStyle w:val="TAbodytext"/>
        <w:rPr>
          <w:b/>
          <w:bCs/>
        </w:rPr>
      </w:pPr>
    </w:p>
    <w:p w:rsidR="00852495" w:rsidRPr="007C1EA6" w:rsidRDefault="00852495" w:rsidP="00852495">
      <w:pPr>
        <w:pStyle w:val="TAeditorialitemgeneralheading"/>
        <w:tabs>
          <w:tab w:val="clear" w:pos="360"/>
          <w:tab w:val="num" w:pos="709"/>
        </w:tabs>
        <w:ind w:left="709" w:hanging="709"/>
      </w:pPr>
      <w:r>
        <w:t>Part B – Definitions of Terms – Road</w:t>
      </w:r>
    </w:p>
    <w:p w:rsidR="00852495" w:rsidRDefault="00852495" w:rsidP="00852495">
      <w:pPr>
        <w:rPr>
          <w:sz w:val="32"/>
          <w:szCs w:val="32"/>
        </w:rPr>
      </w:pPr>
    </w:p>
    <w:p w:rsidR="00852495" w:rsidRDefault="00852495" w:rsidP="00852495">
      <w:pPr>
        <w:pStyle w:val="TAeditorialinstructions"/>
      </w:pPr>
      <w:r>
        <w:t>insert</w:t>
      </w:r>
    </w:p>
    <w:p w:rsidR="00852495" w:rsidRPr="004571D6" w:rsidRDefault="00852495" w:rsidP="00852495">
      <w:pPr>
        <w:pStyle w:val="TAeditorialinstructions"/>
        <w:rPr>
          <w:i w:val="0"/>
          <w:iCs w:val="0"/>
        </w:rPr>
      </w:pPr>
      <w:r w:rsidRPr="004571D6">
        <w:rPr>
          <w:b/>
          <w:i w:val="0"/>
          <w:iCs w:val="0"/>
        </w:rPr>
        <w:t>Road</w:t>
      </w:r>
      <w:r w:rsidRPr="004571D6">
        <w:rPr>
          <w:i w:val="0"/>
          <w:iCs w:val="0"/>
        </w:rPr>
        <w:t xml:space="preserve"> means any way or street (so called), whether in existence or under reserve, open to the public which is provided and maintained for the passage of vehicles, persons and animals and which may include footpaths, community paths, bus lay-bys and turning areas, or traffic controls.</w:t>
      </w:r>
    </w:p>
    <w:p w:rsidR="00852495" w:rsidRDefault="00852495" w:rsidP="00852495">
      <w:pPr>
        <w:pStyle w:val="TAbody"/>
      </w:pPr>
    </w:p>
    <w:p w:rsidR="00852495" w:rsidRPr="007C1EA6" w:rsidRDefault="00852495" w:rsidP="00852495">
      <w:pPr>
        <w:pStyle w:val="TAeditorialitemgeneralheading"/>
        <w:tabs>
          <w:tab w:val="clear" w:pos="360"/>
          <w:tab w:val="num" w:pos="709"/>
        </w:tabs>
        <w:ind w:left="709" w:hanging="709"/>
      </w:pPr>
      <w:r>
        <w:t>Part A – Definitions of Development – Major road</w:t>
      </w:r>
    </w:p>
    <w:p w:rsidR="00852495" w:rsidRDefault="00852495" w:rsidP="00852495">
      <w:pPr>
        <w:rPr>
          <w:sz w:val="32"/>
          <w:szCs w:val="32"/>
        </w:rPr>
      </w:pPr>
    </w:p>
    <w:p w:rsidR="00852495" w:rsidRDefault="00852495" w:rsidP="00852495">
      <w:pPr>
        <w:pStyle w:val="TAeditorialinstructions"/>
      </w:pPr>
      <w:r>
        <w:t>insert</w:t>
      </w:r>
    </w:p>
    <w:p w:rsidR="00852495" w:rsidRPr="008D6266" w:rsidRDefault="00852495" w:rsidP="00852495">
      <w:pPr>
        <w:pStyle w:val="TAeditorialinstructions"/>
        <w:rPr>
          <w:i w:val="0"/>
        </w:rPr>
      </w:pPr>
      <w:r w:rsidRPr="008D6266">
        <w:rPr>
          <w:i w:val="0"/>
        </w:rPr>
        <w:t>in the column headed “Development” without association with the “Umbrella Term” MAJOR UTILITY INSTALLATION,</w:t>
      </w:r>
    </w:p>
    <w:p w:rsidR="00852495" w:rsidRPr="004571D6" w:rsidRDefault="00852495" w:rsidP="00852495">
      <w:pPr>
        <w:pStyle w:val="TAeditorialinstructions"/>
        <w:rPr>
          <w:i w:val="0"/>
          <w:iCs w:val="0"/>
        </w:rPr>
      </w:pPr>
      <w:r w:rsidRPr="004571D6">
        <w:rPr>
          <w:b/>
          <w:i w:val="0"/>
          <w:iCs w:val="0"/>
        </w:rPr>
        <w:t>Major road</w:t>
      </w:r>
      <w:r w:rsidRPr="004571D6">
        <w:rPr>
          <w:i w:val="0"/>
          <w:iCs w:val="0"/>
        </w:rPr>
        <w:t xml:space="preserve"> means a road that is an arterial road, parkway, highway, or the like and any road identified within the transport services zone.</w:t>
      </w:r>
    </w:p>
    <w:p w:rsidR="00852495" w:rsidRDefault="00852495" w:rsidP="00852495">
      <w:pPr>
        <w:pStyle w:val="TAbody"/>
      </w:pPr>
    </w:p>
    <w:p w:rsidR="00852495" w:rsidRDefault="00852495" w:rsidP="00852495">
      <w:pPr>
        <w:pStyle w:val="TAbody"/>
      </w:pPr>
    </w:p>
    <w:p w:rsidR="00852495" w:rsidRPr="007C1EA6" w:rsidRDefault="00852495" w:rsidP="00852495">
      <w:pPr>
        <w:pStyle w:val="TAeditorialitemgeneralheading"/>
        <w:tabs>
          <w:tab w:val="clear" w:pos="360"/>
          <w:tab w:val="num" w:pos="709"/>
        </w:tabs>
        <w:ind w:left="709" w:hanging="709"/>
      </w:pPr>
      <w:r>
        <w:t>Part A – Definitions of Development – Umbrella Term – MAJOR UTILITY INSTALLTION</w:t>
      </w:r>
    </w:p>
    <w:p w:rsidR="00852495" w:rsidRDefault="00852495" w:rsidP="00852495">
      <w:pPr>
        <w:rPr>
          <w:sz w:val="32"/>
          <w:szCs w:val="32"/>
        </w:rPr>
      </w:pPr>
    </w:p>
    <w:p w:rsidR="00852495" w:rsidRDefault="00852495" w:rsidP="00852495">
      <w:pPr>
        <w:pStyle w:val="TAfiguretext"/>
        <w:rPr>
          <w:i/>
          <w:iCs/>
          <w:sz w:val="24"/>
        </w:rPr>
      </w:pPr>
      <w:r>
        <w:rPr>
          <w:i/>
          <w:iCs/>
          <w:sz w:val="24"/>
        </w:rPr>
        <w:t xml:space="preserve">omit </w:t>
      </w:r>
    </w:p>
    <w:p w:rsidR="00852495" w:rsidRPr="008D6266" w:rsidRDefault="00852495" w:rsidP="00852495">
      <w:pPr>
        <w:pStyle w:val="TAfiguretext"/>
        <w:rPr>
          <w:iCs/>
          <w:sz w:val="24"/>
        </w:rPr>
      </w:pPr>
      <w:r w:rsidRPr="008D6266">
        <w:rPr>
          <w:iCs/>
          <w:sz w:val="24"/>
        </w:rPr>
        <w:t xml:space="preserve">from the column headed “Development” associated with the “Umbrella term” MAJOR UTILITY INSTALLATION, </w:t>
      </w:r>
    </w:p>
    <w:p w:rsidR="00852495" w:rsidRPr="005D1936" w:rsidRDefault="00852495" w:rsidP="00852495">
      <w:pPr>
        <w:pStyle w:val="TAeditorialinstructions"/>
        <w:rPr>
          <w:b/>
          <w:i w:val="0"/>
          <w:iCs w:val="0"/>
        </w:rPr>
      </w:pPr>
      <w:r w:rsidRPr="005D1936">
        <w:rPr>
          <w:b/>
          <w:i w:val="0"/>
          <w:iCs w:val="0"/>
        </w:rPr>
        <w:t>Major road</w:t>
      </w:r>
    </w:p>
    <w:p w:rsidR="00852495" w:rsidRPr="00FB62DE" w:rsidRDefault="00852495" w:rsidP="00852495">
      <w:pPr>
        <w:pStyle w:val="TAbody"/>
      </w:pPr>
    </w:p>
    <w:p w:rsidR="00852495" w:rsidRPr="007C1EA6" w:rsidRDefault="00852495" w:rsidP="00852495">
      <w:pPr>
        <w:pStyle w:val="TAeditorialitemgeneralheading"/>
        <w:tabs>
          <w:tab w:val="clear" w:pos="360"/>
          <w:tab w:val="num" w:pos="709"/>
        </w:tabs>
        <w:ind w:left="709" w:hanging="709"/>
      </w:pPr>
      <w:r>
        <w:t>Part A – Definitions of Development – Minor road</w:t>
      </w:r>
    </w:p>
    <w:p w:rsidR="00852495" w:rsidRDefault="00852495" w:rsidP="00852495">
      <w:pPr>
        <w:rPr>
          <w:sz w:val="32"/>
          <w:szCs w:val="32"/>
        </w:rPr>
      </w:pPr>
    </w:p>
    <w:p w:rsidR="00852495" w:rsidRDefault="00852495" w:rsidP="00852495">
      <w:pPr>
        <w:pStyle w:val="TAeditorialinstructions"/>
      </w:pPr>
      <w:r>
        <w:t xml:space="preserve">insert </w:t>
      </w:r>
    </w:p>
    <w:p w:rsidR="00852495" w:rsidRPr="008D6266" w:rsidRDefault="00852495" w:rsidP="00852495">
      <w:pPr>
        <w:pStyle w:val="TAeditorialinstructions"/>
        <w:rPr>
          <w:i w:val="0"/>
        </w:rPr>
      </w:pPr>
      <w:r w:rsidRPr="008D6266">
        <w:rPr>
          <w:i w:val="0"/>
        </w:rPr>
        <w:t>in the column headed “Development”</w:t>
      </w:r>
    </w:p>
    <w:p w:rsidR="00852495" w:rsidRPr="004571D6" w:rsidRDefault="00852495" w:rsidP="00852495">
      <w:pPr>
        <w:pStyle w:val="TAeditorialinstructions"/>
        <w:rPr>
          <w:i w:val="0"/>
          <w:iCs w:val="0"/>
        </w:rPr>
      </w:pPr>
      <w:r w:rsidRPr="004571D6">
        <w:rPr>
          <w:b/>
          <w:i w:val="0"/>
          <w:iCs w:val="0"/>
        </w:rPr>
        <w:t>Minor road</w:t>
      </w:r>
      <w:r w:rsidRPr="004571D6">
        <w:rPr>
          <w:i w:val="0"/>
          <w:iCs w:val="0"/>
        </w:rPr>
        <w:t xml:space="preserve"> means a road other than a major road. </w:t>
      </w:r>
    </w:p>
    <w:p w:rsidR="00852495" w:rsidRDefault="00852495" w:rsidP="00852495"/>
    <w:p w:rsidR="00852495" w:rsidRPr="007C1EA6" w:rsidRDefault="00852495" w:rsidP="00852495">
      <w:pPr>
        <w:pStyle w:val="TAeditorialitemgeneralheading"/>
        <w:tabs>
          <w:tab w:val="clear" w:pos="360"/>
          <w:tab w:val="num" w:pos="709"/>
        </w:tabs>
        <w:ind w:left="709" w:hanging="709"/>
      </w:pPr>
      <w:r>
        <w:t>Part A – Definitions of Development – Minor use</w:t>
      </w:r>
    </w:p>
    <w:p w:rsidR="00852495" w:rsidRDefault="00852495" w:rsidP="00852495">
      <w:pPr>
        <w:rPr>
          <w:sz w:val="32"/>
          <w:szCs w:val="32"/>
        </w:rPr>
      </w:pPr>
    </w:p>
    <w:p w:rsidR="00852495" w:rsidRDefault="00852495" w:rsidP="00852495">
      <w:pPr>
        <w:pStyle w:val="TAeditorialinstructions"/>
      </w:pPr>
      <w:r>
        <w:t>substitute</w:t>
      </w:r>
    </w:p>
    <w:p w:rsidR="00852495" w:rsidRDefault="00852495" w:rsidP="00852495">
      <w:pPr>
        <w:pStyle w:val="TAeditorialinstructions"/>
        <w:rPr>
          <w:i w:val="0"/>
          <w:iCs w:val="0"/>
        </w:rPr>
      </w:pPr>
      <w:r w:rsidRPr="004571D6">
        <w:rPr>
          <w:b/>
          <w:i w:val="0"/>
          <w:iCs w:val="0"/>
        </w:rPr>
        <w:t>Minor use</w:t>
      </w:r>
      <w:r w:rsidRPr="004571D6">
        <w:rPr>
          <w:i w:val="0"/>
          <w:iCs w:val="0"/>
        </w:rPr>
        <w:t xml:space="preserve"> means the use of land for a purpose that is incidental to the use and development of land in the zone and includes but is not limited to open space; public car parking; community path systems; minor service reticulation; other utility services that do not exclude other uses from the land; street furniture and the like. </w:t>
      </w:r>
    </w:p>
    <w:p w:rsidR="00852495" w:rsidRDefault="00852495" w:rsidP="00852495">
      <w:pPr>
        <w:pStyle w:val="TAbodytext"/>
        <w:rPr>
          <w:b/>
          <w:bCs/>
        </w:rPr>
      </w:pPr>
    </w:p>
    <w:p w:rsidR="00852495" w:rsidRPr="005D1936" w:rsidRDefault="00852495" w:rsidP="00852495">
      <w:pPr>
        <w:pStyle w:val="TAbodytext"/>
        <w:rPr>
          <w:b/>
          <w:bCs/>
        </w:rPr>
      </w:pPr>
    </w:p>
    <w:p w:rsidR="00852495" w:rsidRDefault="00852495" w:rsidP="00852495">
      <w:pPr>
        <w:pStyle w:val="TAeditorialitemgeneralheading"/>
        <w:tabs>
          <w:tab w:val="clear" w:pos="360"/>
          <w:tab w:val="num" w:pos="709"/>
        </w:tabs>
        <w:ind w:left="709" w:hanging="709"/>
      </w:pPr>
      <w:r>
        <w:t>Part A – Definitions of Development – COMMUNITY USE - Child care centre</w:t>
      </w:r>
    </w:p>
    <w:p w:rsidR="00852495" w:rsidRDefault="00852495" w:rsidP="00852495"/>
    <w:p w:rsidR="00852495" w:rsidRDefault="00852495" w:rsidP="00852495">
      <w:pPr>
        <w:pStyle w:val="TAeditorialinstructions"/>
      </w:pPr>
      <w:r>
        <w:t>substitute</w:t>
      </w:r>
    </w:p>
    <w:p w:rsidR="00852495" w:rsidRDefault="00852495" w:rsidP="00852495">
      <w:pPr>
        <w:pStyle w:val="TAeditorialinstructions"/>
        <w:rPr>
          <w:rFonts w:cs="Arial"/>
          <w:i w:val="0"/>
        </w:rPr>
      </w:pPr>
      <w:r>
        <w:rPr>
          <w:rFonts w:cs="Arial"/>
          <w:b/>
          <w:i w:val="0"/>
        </w:rPr>
        <w:t>C</w:t>
      </w:r>
      <w:r w:rsidRPr="008C2E6D">
        <w:rPr>
          <w:rFonts w:cs="Arial"/>
          <w:b/>
          <w:i w:val="0"/>
        </w:rPr>
        <w:t>hild care centre</w:t>
      </w:r>
      <w:r w:rsidRPr="008C2E6D">
        <w:rPr>
          <w:rFonts w:cs="Arial"/>
          <w:i w:val="0"/>
        </w:rPr>
        <w:t xml:space="preserve"> means the use of land for the purpose of educating, supervising or caring for children of any age throughout a specified period of time in any one day, which is registered under the </w:t>
      </w:r>
      <w:r w:rsidRPr="00642F43">
        <w:rPr>
          <w:rFonts w:cs="Arial"/>
        </w:rPr>
        <w:t>Children and Young People Act 2008</w:t>
      </w:r>
      <w:r w:rsidRPr="008C2E6D">
        <w:rPr>
          <w:rFonts w:cs="Arial"/>
          <w:i w:val="0"/>
        </w:rPr>
        <w:t xml:space="preserve"> or authorised pursuant to the </w:t>
      </w:r>
      <w:hyperlink r:id="rId21" w:history="1">
        <w:r w:rsidRPr="00642F43">
          <w:rPr>
            <w:rFonts w:cs="Arial"/>
          </w:rPr>
          <w:t>Education and Care Services National Law (ACT) Act 2011</w:t>
        </w:r>
      </w:hyperlink>
      <w:r w:rsidRPr="008C2E6D">
        <w:rPr>
          <w:rFonts w:cs="Arial"/>
          <w:i w:val="0"/>
        </w:rPr>
        <w:t xml:space="preserve"> and which does not include residential care.</w:t>
      </w:r>
    </w:p>
    <w:p w:rsidR="00852495" w:rsidRDefault="00852495" w:rsidP="00852495">
      <w:pPr>
        <w:pStyle w:val="TAbody"/>
      </w:pPr>
    </w:p>
    <w:p w:rsidR="00852495" w:rsidRDefault="00852495" w:rsidP="00852495">
      <w:pPr>
        <w:pStyle w:val="TAbody"/>
      </w:pPr>
    </w:p>
    <w:p w:rsidR="00852495" w:rsidRDefault="00852495" w:rsidP="00852495">
      <w:pPr>
        <w:pStyle w:val="TAeditorialitemgeneralheading"/>
        <w:tabs>
          <w:tab w:val="clear" w:pos="360"/>
          <w:tab w:val="num" w:pos="709"/>
        </w:tabs>
        <w:ind w:left="709" w:hanging="709"/>
      </w:pPr>
      <w:r>
        <w:t>Part A – Definitions of Development – Mining industry</w:t>
      </w:r>
    </w:p>
    <w:p w:rsidR="00852495" w:rsidRDefault="00852495" w:rsidP="00852495">
      <w:pPr>
        <w:pStyle w:val="TAbodytext"/>
        <w:rPr>
          <w:b/>
          <w:bCs/>
        </w:rPr>
      </w:pPr>
    </w:p>
    <w:p w:rsidR="00852495" w:rsidRDefault="00852495" w:rsidP="00852495">
      <w:pPr>
        <w:pStyle w:val="TAeditorialinstructions"/>
      </w:pPr>
      <w:r>
        <w:t>substitute</w:t>
      </w:r>
    </w:p>
    <w:p w:rsidR="00852495" w:rsidRDefault="00852495" w:rsidP="00852495">
      <w:pPr>
        <w:ind w:left="720"/>
        <w:rPr>
          <w:rFonts w:cs="Arial"/>
        </w:rPr>
      </w:pPr>
      <w:r w:rsidRPr="00772C53">
        <w:rPr>
          <w:rFonts w:cs="Arial"/>
          <w:b/>
          <w:bCs/>
        </w:rPr>
        <w:t xml:space="preserve">Mining industry </w:t>
      </w:r>
      <w:r w:rsidRPr="00772C53">
        <w:rPr>
          <w:rFonts w:cs="Arial"/>
        </w:rPr>
        <w:t xml:space="preserve">means an </w:t>
      </w:r>
      <w:r w:rsidRPr="00772C53">
        <w:rPr>
          <w:rFonts w:cs="Arial"/>
          <w:i/>
          <w:iCs/>
        </w:rPr>
        <w:t>industry</w:t>
      </w:r>
      <w:r w:rsidRPr="00772C53">
        <w:rPr>
          <w:rFonts w:cs="Arial"/>
        </w:rPr>
        <w:t xml:space="preserve">, not being a </w:t>
      </w:r>
      <w:r w:rsidRPr="00772C53">
        <w:rPr>
          <w:rFonts w:cs="Arial"/>
          <w:i/>
          <w:iCs/>
        </w:rPr>
        <w:t xml:space="preserve">light, general, hazardous </w:t>
      </w:r>
      <w:r w:rsidRPr="00772C53">
        <w:rPr>
          <w:rFonts w:cs="Arial"/>
        </w:rPr>
        <w:t xml:space="preserve">or </w:t>
      </w:r>
      <w:r w:rsidRPr="00772C53">
        <w:rPr>
          <w:rFonts w:cs="Arial"/>
          <w:i/>
          <w:iCs/>
        </w:rPr>
        <w:t>offensive industry</w:t>
      </w:r>
      <w:r w:rsidRPr="00772C53">
        <w:rPr>
          <w:rFonts w:cs="Arial"/>
        </w:rPr>
        <w:t xml:space="preserve">, which extracts minerals, coal, oil, gas or construction materials by such processes as underground or open-cut mining, quarrying, dredging, the operation of wells or evaporation pans, or by recovery from ore dumps or tailings, and includes primary processing operations carried out at or near mine </w:t>
      </w:r>
      <w:r w:rsidRPr="00772C53">
        <w:rPr>
          <w:rFonts w:cs="Arial"/>
          <w:i/>
          <w:iCs/>
        </w:rPr>
        <w:t xml:space="preserve">sites </w:t>
      </w:r>
      <w:r w:rsidRPr="00772C53">
        <w:rPr>
          <w:rFonts w:cs="Arial"/>
        </w:rPr>
        <w:t xml:space="preserve">as an integral part of the mining operation and works to </w:t>
      </w:r>
      <w:r>
        <w:rPr>
          <w:rFonts w:cs="Arial"/>
        </w:rPr>
        <w:t>rehabilitate</w:t>
      </w:r>
      <w:r w:rsidRPr="00772C53">
        <w:rPr>
          <w:rFonts w:cs="Arial"/>
        </w:rPr>
        <w:t xml:space="preserve"> the site.</w:t>
      </w:r>
    </w:p>
    <w:p w:rsidR="00852495" w:rsidRDefault="00852495" w:rsidP="00416D4E">
      <w:pPr>
        <w:pStyle w:val="TAbodytext"/>
        <w:spacing w:after="0"/>
      </w:pPr>
    </w:p>
    <w:p w:rsidR="00852495" w:rsidRDefault="00852495" w:rsidP="00416D4E">
      <w:pPr>
        <w:pStyle w:val="TAbodytext"/>
        <w:spacing w:after="0"/>
      </w:pPr>
    </w:p>
    <w:p w:rsidR="00852495" w:rsidRDefault="00852495" w:rsidP="00852495">
      <w:pPr>
        <w:pStyle w:val="TAeditorialitemgeneralheading"/>
        <w:tabs>
          <w:tab w:val="clear" w:pos="360"/>
          <w:tab w:val="num" w:pos="709"/>
        </w:tabs>
        <w:ind w:left="709" w:hanging="709"/>
      </w:pPr>
      <w:r>
        <w:t>Section 13 – Part A – Definitions of Development – Residential care accommodation – common terminology</w:t>
      </w:r>
    </w:p>
    <w:p w:rsidR="00852495" w:rsidRDefault="00852495" w:rsidP="00852495">
      <w:pPr>
        <w:pStyle w:val="TAbodytext"/>
        <w:rPr>
          <w:b/>
          <w:bCs/>
        </w:rPr>
      </w:pPr>
    </w:p>
    <w:p w:rsidR="00852495" w:rsidRDefault="00852495" w:rsidP="00852495">
      <w:pPr>
        <w:pStyle w:val="TAeditorialinstructions"/>
      </w:pPr>
      <w:r>
        <w:t>omit</w:t>
      </w:r>
    </w:p>
    <w:p w:rsidR="00852495" w:rsidRDefault="00852495" w:rsidP="00852495">
      <w:pPr>
        <w:pStyle w:val="TAeditorialinstructions"/>
        <w:rPr>
          <w:b/>
          <w:bCs/>
          <w:i w:val="0"/>
          <w:iCs w:val="0"/>
        </w:rPr>
      </w:pPr>
      <w:r>
        <w:rPr>
          <w:b/>
          <w:bCs/>
          <w:i w:val="0"/>
          <w:iCs w:val="0"/>
        </w:rPr>
        <w:t>special dwelling, retirement village</w:t>
      </w:r>
    </w:p>
    <w:p w:rsidR="00852495" w:rsidRPr="00C81E6D" w:rsidRDefault="00852495" w:rsidP="00852495">
      <w:pPr>
        <w:pStyle w:val="TAeditorialinstructions"/>
        <w:rPr>
          <w:b/>
          <w:bCs/>
          <w:i w:val="0"/>
          <w:iCs w:val="0"/>
        </w:rPr>
      </w:pPr>
    </w:p>
    <w:p w:rsidR="00852495" w:rsidRDefault="00852495" w:rsidP="00852495">
      <w:pPr>
        <w:pStyle w:val="TAsectionheading2"/>
      </w:pPr>
      <w:bookmarkStart w:id="46" w:name="_Toc342984603"/>
      <w:r w:rsidRPr="00D97482">
        <w:t>Zone</w:t>
      </w:r>
      <w:r>
        <w:t xml:space="preserve"> development tables</w:t>
      </w:r>
      <w:bookmarkEnd w:id="46"/>
    </w:p>
    <w:p w:rsidR="00852495" w:rsidRPr="007C1EA6" w:rsidRDefault="00852495" w:rsidP="00852495">
      <w:pPr>
        <w:pStyle w:val="TAeditorialitemgeneralheading"/>
        <w:tabs>
          <w:tab w:val="clear" w:pos="360"/>
          <w:tab w:val="num" w:pos="709"/>
        </w:tabs>
        <w:ind w:left="709" w:hanging="709"/>
      </w:pPr>
      <w:r>
        <w:t>All z</w:t>
      </w:r>
      <w:r w:rsidRPr="007C1EA6">
        <w:t>one development tables</w:t>
      </w:r>
    </w:p>
    <w:p w:rsidR="00852495" w:rsidRDefault="00852495" w:rsidP="00852495">
      <w:pPr>
        <w:rPr>
          <w:sz w:val="32"/>
          <w:szCs w:val="32"/>
        </w:rPr>
      </w:pPr>
    </w:p>
    <w:p w:rsidR="00852495" w:rsidRDefault="00852495" w:rsidP="00852495">
      <w:pPr>
        <w:pStyle w:val="TAeditorialinstructions"/>
      </w:pPr>
      <w:r>
        <w:t>omit</w:t>
      </w:r>
    </w:p>
    <w:p w:rsidR="00852495" w:rsidRPr="004571D6" w:rsidRDefault="00852495" w:rsidP="00852495">
      <w:pPr>
        <w:pStyle w:val="TAeditorialinstructions"/>
        <w:rPr>
          <w:i w:val="0"/>
          <w:iCs w:val="0"/>
        </w:rPr>
      </w:pPr>
      <w:r w:rsidRPr="004571D6">
        <w:rPr>
          <w:i w:val="0"/>
          <w:iCs w:val="0"/>
        </w:rPr>
        <w:t xml:space="preserve">the term “road” wherever appearing. </w:t>
      </w:r>
    </w:p>
    <w:p w:rsidR="00852495" w:rsidRPr="00FB62DE" w:rsidRDefault="00852495" w:rsidP="00852495">
      <w:pPr>
        <w:pStyle w:val="TAbody"/>
      </w:pPr>
    </w:p>
    <w:p w:rsidR="00852495" w:rsidRPr="007C1EA6" w:rsidRDefault="00852495" w:rsidP="00852495">
      <w:pPr>
        <w:pStyle w:val="TAeditorialitemgeneralheading"/>
        <w:tabs>
          <w:tab w:val="clear" w:pos="360"/>
          <w:tab w:val="num" w:pos="709"/>
        </w:tabs>
        <w:ind w:left="709" w:hanging="709"/>
      </w:pPr>
      <w:r>
        <w:t>All z</w:t>
      </w:r>
      <w:r w:rsidRPr="007C1EA6">
        <w:t>one development tables</w:t>
      </w:r>
    </w:p>
    <w:p w:rsidR="00852495" w:rsidRDefault="00852495" w:rsidP="00852495">
      <w:pPr>
        <w:rPr>
          <w:sz w:val="32"/>
          <w:szCs w:val="32"/>
        </w:rPr>
      </w:pPr>
    </w:p>
    <w:p w:rsidR="00852495" w:rsidRDefault="00852495" w:rsidP="00852495">
      <w:pPr>
        <w:pStyle w:val="TAeditorialinstructions"/>
      </w:pPr>
      <w:r>
        <w:t>insert</w:t>
      </w:r>
    </w:p>
    <w:p w:rsidR="00852495" w:rsidRPr="004571D6" w:rsidRDefault="00852495" w:rsidP="00852495">
      <w:pPr>
        <w:pStyle w:val="TAeditorialinstructions"/>
        <w:rPr>
          <w:i w:val="0"/>
          <w:iCs w:val="0"/>
        </w:rPr>
      </w:pPr>
      <w:r w:rsidRPr="004571D6">
        <w:rPr>
          <w:i w:val="0"/>
          <w:iCs w:val="0"/>
        </w:rPr>
        <w:t xml:space="preserve"> the term “minor road” in the merit track assessment list in every zone development table.</w:t>
      </w:r>
    </w:p>
    <w:p w:rsidR="00852495" w:rsidRDefault="00852495" w:rsidP="00852495">
      <w:pPr>
        <w:pStyle w:val="TAbody"/>
      </w:pPr>
    </w:p>
    <w:p w:rsidR="00852495" w:rsidRPr="007C1EA6" w:rsidRDefault="00852495" w:rsidP="00852495">
      <w:pPr>
        <w:pStyle w:val="TAeditorialitemgeneralheading"/>
        <w:tabs>
          <w:tab w:val="clear" w:pos="360"/>
          <w:tab w:val="num" w:pos="709"/>
        </w:tabs>
        <w:ind w:left="709" w:hanging="709"/>
      </w:pPr>
      <w:r>
        <w:t>All z</w:t>
      </w:r>
      <w:r w:rsidRPr="007C1EA6">
        <w:t>one development tables</w:t>
      </w:r>
      <w:r>
        <w:t xml:space="preserve"> – other than TSZ1 – major road</w:t>
      </w:r>
    </w:p>
    <w:p w:rsidR="00852495" w:rsidRDefault="00852495" w:rsidP="00852495">
      <w:pPr>
        <w:rPr>
          <w:sz w:val="32"/>
          <w:szCs w:val="32"/>
        </w:rPr>
      </w:pPr>
    </w:p>
    <w:p w:rsidR="00852495" w:rsidRDefault="00852495" w:rsidP="00852495">
      <w:pPr>
        <w:pStyle w:val="TAeditorialinstructions"/>
        <w:rPr>
          <w:i w:val="0"/>
        </w:rPr>
      </w:pPr>
      <w:r>
        <w:t xml:space="preserve">insert </w:t>
      </w:r>
    </w:p>
    <w:p w:rsidR="00852495" w:rsidRPr="004571D6" w:rsidRDefault="00852495" w:rsidP="00852495">
      <w:pPr>
        <w:pStyle w:val="TAeditorialinstructions"/>
        <w:rPr>
          <w:i w:val="0"/>
          <w:iCs w:val="0"/>
        </w:rPr>
      </w:pPr>
      <w:r w:rsidRPr="004571D6">
        <w:rPr>
          <w:i w:val="0"/>
          <w:iCs w:val="0"/>
        </w:rPr>
        <w:t>the term “major road” in the same list containing the term “MAJOR UTILITY INSTALLATION” in every relevant zone development table.</w:t>
      </w:r>
    </w:p>
    <w:p w:rsidR="00852495" w:rsidRPr="00573DF0" w:rsidRDefault="00852495" w:rsidP="00852495">
      <w:pPr>
        <w:pStyle w:val="TAbodytext"/>
      </w:pPr>
    </w:p>
    <w:p w:rsidR="00852495" w:rsidRPr="007C1EA6" w:rsidRDefault="00852495" w:rsidP="00852495">
      <w:pPr>
        <w:pStyle w:val="TAeditorialitemgeneralheading"/>
        <w:tabs>
          <w:tab w:val="clear" w:pos="360"/>
          <w:tab w:val="num" w:pos="709"/>
        </w:tabs>
        <w:ind w:left="709" w:hanging="709"/>
      </w:pPr>
      <w:r w:rsidRPr="007C1EA6">
        <w:t>Zone development tables</w:t>
      </w:r>
      <w:r>
        <w:t xml:space="preserve"> – TSZ1 – major road</w:t>
      </w:r>
    </w:p>
    <w:p w:rsidR="00852495" w:rsidRDefault="00852495" w:rsidP="00852495">
      <w:pPr>
        <w:rPr>
          <w:sz w:val="32"/>
          <w:szCs w:val="32"/>
        </w:rPr>
      </w:pPr>
    </w:p>
    <w:p w:rsidR="00852495" w:rsidRDefault="00852495" w:rsidP="00852495">
      <w:pPr>
        <w:pStyle w:val="TAeditorialinstructions"/>
      </w:pPr>
      <w:r>
        <w:t xml:space="preserve">insert </w:t>
      </w:r>
    </w:p>
    <w:p w:rsidR="00852495" w:rsidRDefault="00852495" w:rsidP="00852495">
      <w:pPr>
        <w:pStyle w:val="TAeditorialinstructions"/>
        <w:rPr>
          <w:i w:val="0"/>
          <w:iCs w:val="0"/>
        </w:rPr>
      </w:pPr>
      <w:r w:rsidRPr="004571D6">
        <w:rPr>
          <w:i w:val="0"/>
          <w:iCs w:val="0"/>
        </w:rPr>
        <w:t xml:space="preserve">the term “major road” in the merit track assessment list in </w:t>
      </w:r>
      <w:r>
        <w:rPr>
          <w:i w:val="0"/>
          <w:iCs w:val="0"/>
        </w:rPr>
        <w:t xml:space="preserve">the </w:t>
      </w:r>
      <w:r w:rsidRPr="004571D6">
        <w:rPr>
          <w:i w:val="0"/>
          <w:iCs w:val="0"/>
        </w:rPr>
        <w:t>zone development table.</w:t>
      </w:r>
    </w:p>
    <w:p w:rsidR="00852495" w:rsidRDefault="00852495" w:rsidP="00416D4E">
      <w:pPr>
        <w:pStyle w:val="TAeditorialinstructions"/>
        <w:spacing w:after="120"/>
        <w:rPr>
          <w:i w:val="0"/>
          <w:iCs w:val="0"/>
        </w:rPr>
      </w:pPr>
    </w:p>
    <w:p w:rsidR="00852495" w:rsidRPr="00911971" w:rsidRDefault="00852495" w:rsidP="00852495">
      <w:pPr>
        <w:pStyle w:val="TAsectionheading2"/>
      </w:pPr>
      <w:bookmarkStart w:id="47" w:name="_Toc342984604"/>
      <w:r>
        <w:t>Residential Zones – Single Dwelling Housing D</w:t>
      </w:r>
      <w:r w:rsidRPr="00911971">
        <w:t>evelopment Code</w:t>
      </w:r>
      <w:bookmarkEnd w:id="47"/>
    </w:p>
    <w:p w:rsidR="00852495" w:rsidRDefault="00852495" w:rsidP="00852495">
      <w:pPr>
        <w:pStyle w:val="TAeditorialitemgeneralheading"/>
        <w:tabs>
          <w:tab w:val="clear" w:pos="360"/>
          <w:tab w:val="num" w:pos="709"/>
        </w:tabs>
        <w:ind w:left="709" w:hanging="709"/>
      </w:pPr>
      <w:r>
        <w:t>Part B, Element 2 – Building and Site Controls,  R20C</w:t>
      </w:r>
    </w:p>
    <w:p w:rsidR="00852495" w:rsidRDefault="00852495" w:rsidP="00852495">
      <w:pPr>
        <w:pStyle w:val="TAeditorialinstructions"/>
        <w:rPr>
          <w:i w:val="0"/>
          <w:iCs w:val="0"/>
        </w:rPr>
      </w:pPr>
    </w:p>
    <w:p w:rsidR="00852495" w:rsidRDefault="00852495" w:rsidP="00852495">
      <w:pPr>
        <w:pStyle w:val="TAeditorialinstructions"/>
      </w:pPr>
      <w:r>
        <w:t>substitute</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0276ED" w:rsidTr="00206D68">
        <w:trPr>
          <w:cantSplit/>
          <w:tblHeader/>
        </w:trPr>
        <w:tc>
          <w:tcPr>
            <w:tcW w:w="2500" w:type="pct"/>
            <w:shd w:val="clear" w:color="auto" w:fill="CCCCCC"/>
          </w:tcPr>
          <w:p w:rsidR="00852495" w:rsidRPr="000276ED" w:rsidRDefault="00852495" w:rsidP="00206D68">
            <w:pPr>
              <w:pStyle w:val="codeHeading"/>
              <w:rPr>
                <w:color w:val="000000"/>
              </w:rPr>
            </w:pPr>
            <w:r w:rsidRPr="000276ED">
              <w:rPr>
                <w:color w:val="000000"/>
              </w:rPr>
              <w:t>Rules</w:t>
            </w:r>
          </w:p>
        </w:tc>
        <w:tc>
          <w:tcPr>
            <w:tcW w:w="2500" w:type="pct"/>
            <w:shd w:val="clear" w:color="auto" w:fill="CCCCCC"/>
          </w:tcPr>
          <w:p w:rsidR="00852495" w:rsidRPr="000276ED" w:rsidRDefault="00852495" w:rsidP="00206D68">
            <w:pPr>
              <w:pStyle w:val="codeHeading"/>
              <w:rPr>
                <w:color w:val="000000"/>
              </w:rPr>
            </w:pPr>
            <w:r w:rsidRPr="000276ED">
              <w:rPr>
                <w:color w:val="000000"/>
              </w:rPr>
              <w:t>Criteria</w:t>
            </w:r>
          </w:p>
        </w:tc>
      </w:tr>
      <w:tr w:rsidR="00852495" w:rsidRPr="006D4030" w:rsidTr="00206D68">
        <w:trPr>
          <w:trHeight w:val="283"/>
        </w:trPr>
        <w:tc>
          <w:tcPr>
            <w:tcW w:w="5000" w:type="pct"/>
            <w:gridSpan w:val="2"/>
            <w:shd w:val="clear" w:color="auto" w:fill="E6E6E6"/>
          </w:tcPr>
          <w:p w:rsidR="00852495" w:rsidRPr="00B5246F" w:rsidRDefault="00852495" w:rsidP="00206D68">
            <w:pPr>
              <w:pStyle w:val="CodeItem"/>
              <w:numPr>
                <w:ilvl w:val="0"/>
                <w:numId w:val="0"/>
              </w:numPr>
              <w:rPr>
                <w:sz w:val="24"/>
              </w:rPr>
            </w:pPr>
            <w:r>
              <w:t>2.9</w:t>
            </w:r>
            <w:r>
              <w:tab/>
            </w:r>
            <w:r w:rsidRPr="00B5246F">
              <w:t xml:space="preserve">Noise attenuation – external sources </w:t>
            </w:r>
          </w:p>
        </w:tc>
      </w:tr>
      <w:tr w:rsidR="00852495" w:rsidRPr="006D4030" w:rsidTr="00206D68">
        <w:tc>
          <w:tcPr>
            <w:tcW w:w="2500" w:type="pct"/>
            <w:shd w:val="clear" w:color="auto" w:fill="FFFFFF"/>
          </w:tcPr>
          <w:p w:rsidR="00852495" w:rsidRDefault="00852495" w:rsidP="00206D68">
            <w:pPr>
              <w:pStyle w:val="RuleList"/>
              <w:numPr>
                <w:ilvl w:val="0"/>
                <w:numId w:val="0"/>
              </w:numPr>
            </w:pPr>
            <w:r>
              <w:t>R20C</w:t>
            </w:r>
          </w:p>
          <w:p w:rsidR="00852495" w:rsidRDefault="00852495" w:rsidP="00206D68">
            <w:pPr>
              <w:pStyle w:val="RuleList1"/>
              <w:ind w:left="34"/>
            </w:pPr>
            <w:r>
              <w:t xml:space="preserve">Where a </w:t>
            </w:r>
            <w:r w:rsidRPr="00A46EB5">
              <w:rPr>
                <w:i/>
              </w:rPr>
              <w:t>block</w:t>
            </w:r>
            <w:r>
              <w:t xml:space="preserve"> has one or more of the following characteristics:</w:t>
            </w:r>
          </w:p>
          <w:p w:rsidR="00852495" w:rsidRDefault="00852495" w:rsidP="00206D68">
            <w:pPr>
              <w:pStyle w:val="RuleList"/>
              <w:numPr>
                <w:ilvl w:val="3"/>
                <w:numId w:val="34"/>
              </w:numPr>
            </w:pPr>
            <w:r w:rsidRPr="006D4030">
              <w:t>identified</w:t>
            </w:r>
            <w:r>
              <w:t xml:space="preserve"> in a precinct code</w:t>
            </w:r>
            <w:r w:rsidRPr="003506A8">
              <w:t xml:space="preserve"> as being potentially affected by noise from external sources</w:t>
            </w:r>
          </w:p>
          <w:p w:rsidR="00852495" w:rsidRDefault="00852495" w:rsidP="00206D68">
            <w:pPr>
              <w:pStyle w:val="RuleList"/>
              <w:numPr>
                <w:ilvl w:val="3"/>
                <w:numId w:val="10"/>
              </w:numPr>
              <w:tabs>
                <w:tab w:val="clear" w:pos="941"/>
                <w:tab w:val="num" w:pos="907"/>
              </w:tabs>
              <w:ind w:left="907"/>
            </w:pPr>
            <w:r>
              <w:t>adjacent to a road carrying or forecast to carry traffic volumes greater than 6,000 vehicles per day</w:t>
            </w:r>
          </w:p>
          <w:p w:rsidR="00852495" w:rsidRDefault="00852495" w:rsidP="00206D68">
            <w:pPr>
              <w:pStyle w:val="RuleList"/>
              <w:numPr>
                <w:ilvl w:val="3"/>
                <w:numId w:val="10"/>
              </w:numPr>
              <w:tabs>
                <w:tab w:val="clear" w:pos="941"/>
                <w:tab w:val="num" w:pos="907"/>
              </w:tabs>
              <w:ind w:left="907"/>
            </w:pPr>
            <w:r>
              <w:t>located in a commercial zone</w:t>
            </w:r>
          </w:p>
          <w:p w:rsidR="00852495" w:rsidRPr="003506A8" w:rsidRDefault="00852495" w:rsidP="00206D68">
            <w:pPr>
              <w:pStyle w:val="RuleList"/>
              <w:numPr>
                <w:ilvl w:val="3"/>
                <w:numId w:val="10"/>
              </w:numPr>
              <w:tabs>
                <w:tab w:val="clear" w:pos="941"/>
                <w:tab w:val="num" w:pos="907"/>
              </w:tabs>
              <w:ind w:left="907"/>
            </w:pPr>
            <w:r>
              <w:t>located within 50m of a commercial zone.</w:t>
            </w:r>
          </w:p>
          <w:p w:rsidR="00852495" w:rsidRDefault="00852495" w:rsidP="00206D68">
            <w:pPr>
              <w:pStyle w:val="RuleList1"/>
              <w:ind w:left="34"/>
            </w:pPr>
            <w:r>
              <w:t>Dwellings shall be constructed to comply with the relevant sections of all of the following:</w:t>
            </w:r>
          </w:p>
          <w:p w:rsidR="00852495" w:rsidRDefault="00852495" w:rsidP="00206D68">
            <w:pPr>
              <w:pStyle w:val="RuleList"/>
              <w:numPr>
                <w:ilvl w:val="0"/>
                <w:numId w:val="26"/>
              </w:numPr>
            </w:pPr>
            <w:r>
              <w:t xml:space="preserve"> </w:t>
            </w:r>
            <w:r w:rsidRPr="006A2799">
              <w:t>AS/NZS 2107:2000</w:t>
            </w:r>
            <w:r w:rsidRPr="001C1C0E">
              <w:rPr>
                <w:i/>
              </w:rPr>
              <w:t xml:space="preserve"> </w:t>
            </w:r>
            <w:r>
              <w:rPr>
                <w:i/>
              </w:rPr>
              <w:t xml:space="preserve">- </w:t>
            </w:r>
            <w:r w:rsidRPr="001C1C0E">
              <w:rPr>
                <w:i/>
              </w:rPr>
              <w:t>Acoustics – Recommended design sound levels and reverberation times for building interiors</w:t>
            </w:r>
            <w:r>
              <w:rPr>
                <w:i/>
              </w:rPr>
              <w:t xml:space="preserve">  </w:t>
            </w:r>
            <w:r w:rsidRPr="006A2799">
              <w:t>(</w:t>
            </w:r>
            <w:r w:rsidRPr="00022D0E">
              <w:t>the</w:t>
            </w:r>
            <w:r>
              <w:rPr>
                <w:i/>
              </w:rPr>
              <w:t xml:space="preserve"> </w:t>
            </w:r>
            <w:r>
              <w:t>relevant satisfactory recommended interior design sound level)</w:t>
            </w:r>
          </w:p>
          <w:p w:rsidR="00852495" w:rsidRDefault="00852495" w:rsidP="00206D68">
            <w:pPr>
              <w:pStyle w:val="RuleList"/>
              <w:numPr>
                <w:ilvl w:val="0"/>
                <w:numId w:val="26"/>
              </w:numPr>
            </w:pPr>
            <w:r w:rsidRPr="007825DD">
              <w:t>AS/NZS 3671</w:t>
            </w:r>
            <w:r>
              <w:t xml:space="preserve"> </w:t>
            </w:r>
            <w:r>
              <w:rPr>
                <w:i/>
              </w:rPr>
              <w:t xml:space="preserve">- </w:t>
            </w:r>
            <w:r w:rsidRPr="00F60875">
              <w:rPr>
                <w:i/>
              </w:rPr>
              <w:t>Acoustics</w:t>
            </w:r>
            <w:r w:rsidRPr="00F60875">
              <w:t xml:space="preserve"> – </w:t>
            </w:r>
            <w:r w:rsidRPr="00F60875">
              <w:rPr>
                <w:i/>
              </w:rPr>
              <w:t>Road Traffic Noise Intrusion</w:t>
            </w:r>
            <w:r>
              <w:t xml:space="preserve"> </w:t>
            </w:r>
            <w:r w:rsidRPr="00F60875">
              <w:rPr>
                <w:i/>
              </w:rPr>
              <w:t>Building Siting and Design</w:t>
            </w:r>
            <w:r>
              <w:t>.</w:t>
            </w:r>
          </w:p>
          <w:p w:rsidR="00852495" w:rsidRDefault="00852495" w:rsidP="00206D68">
            <w:pPr>
              <w:pStyle w:val="RuleList1"/>
              <w:ind w:left="34"/>
            </w:pPr>
            <w:r>
              <w:t xml:space="preserve">For other than road traffic noise, compliance with this rule is demonstrated by a noise management plan prepared by a member of the Australian Acoustical Society with experience in the assessment of noise, and endorsed by the EPA. For other than road traffic noise, the noise level immediately adjacent to the dwelling is assumed to be the relevant noise zone standard specified in the </w:t>
            </w:r>
            <w:r w:rsidRPr="001C1C0E">
              <w:t>ACT Environment Protection Regulation 2005.</w:t>
            </w:r>
          </w:p>
          <w:p w:rsidR="00852495" w:rsidRPr="0066289D" w:rsidRDefault="00852495" w:rsidP="00206D68">
            <w:pPr>
              <w:pStyle w:val="RuleList1"/>
              <w:ind w:left="34"/>
            </w:pPr>
            <w:r>
              <w:t xml:space="preserve">For </w:t>
            </w:r>
            <w:r w:rsidRPr="0066289D">
              <w:t>road traffic noise, compliance with this rule is demonstrated by an acoustic assessment and noise management plan, prepared by a member of the Australian Acoustical Society with experience in the assessmen</w:t>
            </w:r>
            <w:r>
              <w:t>t of road traffic noise, and</w:t>
            </w:r>
            <w:r w:rsidRPr="0066289D">
              <w:t xml:space="preserve"> endorsed by the Transport Planning &amp; Projects Section in ESDD.  </w:t>
            </w:r>
          </w:p>
          <w:p w:rsidR="00852495" w:rsidRPr="00EF244E" w:rsidRDefault="00852495" w:rsidP="00206D68">
            <w:pPr>
              <w:pStyle w:val="RuleList1"/>
              <w:ind w:left="34"/>
              <w:rPr>
                <w:color w:val="000000"/>
                <w:sz w:val="16"/>
              </w:rPr>
            </w:pPr>
            <w:r w:rsidRPr="007825DD">
              <w:rPr>
                <w:b/>
                <w:sz w:val="16"/>
              </w:rPr>
              <w:t>Note:</w:t>
            </w:r>
            <w:r>
              <w:rPr>
                <w:color w:val="000000"/>
                <w:sz w:val="16"/>
              </w:rPr>
              <w:t xml:space="preserve"> </w:t>
            </w:r>
            <w:r w:rsidRPr="00400474">
              <w:rPr>
                <w:sz w:val="16"/>
              </w:rPr>
              <w:t>A condition of development approval may be imposed to ensure compliance with the endorsed noise management plan.</w:t>
            </w:r>
            <w:r w:rsidRPr="00400474" w:rsidDel="00D53A1D">
              <w:rPr>
                <w:sz w:val="16"/>
              </w:rPr>
              <w:t xml:space="preserve"> </w:t>
            </w:r>
          </w:p>
        </w:tc>
        <w:tc>
          <w:tcPr>
            <w:tcW w:w="2500" w:type="pct"/>
            <w:shd w:val="clear" w:color="auto" w:fill="FFFFFF"/>
          </w:tcPr>
          <w:p w:rsidR="00852495" w:rsidRDefault="00852495" w:rsidP="00206D68">
            <w:pPr>
              <w:pStyle w:val="CritList"/>
              <w:numPr>
                <w:ilvl w:val="0"/>
                <w:numId w:val="0"/>
              </w:numPr>
              <w:rPr>
                <w:color w:val="000000"/>
              </w:rPr>
            </w:pPr>
          </w:p>
          <w:p w:rsidR="00852495" w:rsidRPr="00BA6CC1" w:rsidRDefault="00852495" w:rsidP="00206D68">
            <w:pPr>
              <w:pStyle w:val="CritList"/>
              <w:numPr>
                <w:ilvl w:val="0"/>
                <w:numId w:val="0"/>
              </w:numPr>
              <w:rPr>
                <w:vanish/>
                <w:color w:val="000000"/>
              </w:rPr>
            </w:pPr>
          </w:p>
          <w:p w:rsidR="00852495" w:rsidRPr="006D4030" w:rsidRDefault="00852495" w:rsidP="00206D68">
            <w:pPr>
              <w:pStyle w:val="CritList"/>
              <w:numPr>
                <w:ilvl w:val="1"/>
                <w:numId w:val="9"/>
              </w:numPr>
            </w:pPr>
            <w:r w:rsidRPr="00A3185B">
              <w:t>This is a mandatory requirement. There is no applicable criterion.</w:t>
            </w:r>
          </w:p>
        </w:tc>
      </w:tr>
    </w:tbl>
    <w:p w:rsidR="00852495" w:rsidRDefault="00852495" w:rsidP="00852495">
      <w:pPr>
        <w:pStyle w:val="TAeditorialinstructions"/>
        <w:rPr>
          <w:i w:val="0"/>
          <w:iCs w:val="0"/>
        </w:rPr>
      </w:pPr>
    </w:p>
    <w:p w:rsidR="00852495" w:rsidRDefault="00852495" w:rsidP="00852495">
      <w:pPr>
        <w:pStyle w:val="TAeditorialinstructions"/>
        <w:rPr>
          <w:i w:val="0"/>
          <w:iCs w:val="0"/>
        </w:rPr>
      </w:pPr>
    </w:p>
    <w:p w:rsidR="00852495" w:rsidRDefault="00852495" w:rsidP="00852495">
      <w:pPr>
        <w:pStyle w:val="TAeditorialinstructions"/>
        <w:rPr>
          <w:i w:val="0"/>
          <w:iCs w:val="0"/>
        </w:rPr>
      </w:pPr>
    </w:p>
    <w:p w:rsidR="00852495" w:rsidRPr="00911971" w:rsidRDefault="00852495" w:rsidP="00852495">
      <w:pPr>
        <w:pStyle w:val="TAsectionheading2"/>
      </w:pPr>
      <w:bookmarkStart w:id="48" w:name="_Toc342984605"/>
      <w:r w:rsidRPr="00911971">
        <w:t>Resident</w:t>
      </w:r>
      <w:r>
        <w:t>ial Zones - Multi Unit Housing D</w:t>
      </w:r>
      <w:r w:rsidRPr="00911971">
        <w:t>evelopment Code</w:t>
      </w:r>
      <w:bookmarkEnd w:id="48"/>
    </w:p>
    <w:p w:rsidR="00852495" w:rsidRDefault="00852495" w:rsidP="00852495">
      <w:pPr>
        <w:pStyle w:val="TAeditorialitemgeneralheading"/>
        <w:tabs>
          <w:tab w:val="clear" w:pos="360"/>
          <w:tab w:val="num" w:pos="709"/>
        </w:tabs>
        <w:ind w:left="709" w:hanging="709"/>
      </w:pPr>
      <w:r>
        <w:t xml:space="preserve">Part A(1), Element 2: Building and site controls, Section 2.4: Plot ratio </w:t>
      </w:r>
    </w:p>
    <w:p w:rsidR="00852495" w:rsidRDefault="00852495" w:rsidP="00852495">
      <w:pPr>
        <w:pStyle w:val="TAbodytext"/>
      </w:pPr>
    </w:p>
    <w:p w:rsidR="00852495" w:rsidRDefault="00852495" w:rsidP="00852495">
      <w:pPr>
        <w:pStyle w:val="TAeditorialinstructions"/>
      </w:pPr>
      <w:r>
        <w:t>insert</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0276ED" w:rsidTr="00206D68">
        <w:trPr>
          <w:cantSplit/>
          <w:tblHeader/>
        </w:trPr>
        <w:tc>
          <w:tcPr>
            <w:tcW w:w="2500" w:type="pct"/>
            <w:shd w:val="clear" w:color="auto" w:fill="CCCCCC"/>
          </w:tcPr>
          <w:p w:rsidR="00852495" w:rsidRPr="000276ED" w:rsidRDefault="00852495" w:rsidP="00206D68">
            <w:pPr>
              <w:pStyle w:val="codeHeading"/>
              <w:rPr>
                <w:color w:val="000000"/>
              </w:rPr>
            </w:pPr>
            <w:r w:rsidRPr="0093541B">
              <w:rPr>
                <w:i/>
              </w:rPr>
              <w:t xml:space="preserve"> </w:t>
            </w:r>
            <w:r w:rsidRPr="000276ED">
              <w:rPr>
                <w:color w:val="000000"/>
              </w:rPr>
              <w:t>Rules</w:t>
            </w:r>
          </w:p>
        </w:tc>
        <w:tc>
          <w:tcPr>
            <w:tcW w:w="2500" w:type="pct"/>
            <w:shd w:val="clear" w:color="auto" w:fill="CCCCCC"/>
          </w:tcPr>
          <w:p w:rsidR="00852495" w:rsidRPr="000276ED" w:rsidRDefault="00852495" w:rsidP="00206D68">
            <w:pPr>
              <w:pStyle w:val="codeHeading"/>
              <w:rPr>
                <w:color w:val="000000"/>
              </w:rPr>
            </w:pPr>
            <w:r w:rsidRPr="000276ED">
              <w:rPr>
                <w:color w:val="000000"/>
              </w:rPr>
              <w:t>Criteria</w:t>
            </w:r>
          </w:p>
        </w:tc>
      </w:tr>
      <w:tr w:rsidR="00852495" w:rsidRPr="00423F8D" w:rsidTr="00206D68">
        <w:tc>
          <w:tcPr>
            <w:tcW w:w="2500" w:type="pct"/>
            <w:shd w:val="clear" w:color="auto" w:fill="FFFFFF"/>
          </w:tcPr>
          <w:p w:rsidR="00852495" w:rsidRPr="003720C5" w:rsidRDefault="00852495" w:rsidP="00206D68">
            <w:pPr>
              <w:pStyle w:val="CritList"/>
              <w:numPr>
                <w:ilvl w:val="1"/>
                <w:numId w:val="9"/>
              </w:numPr>
              <w:rPr>
                <w:lang w:val="en-AU"/>
              </w:rPr>
            </w:pPr>
            <w:r w:rsidRPr="003720C5">
              <w:rPr>
                <w:lang w:val="en-AU"/>
              </w:rPr>
              <w:t>R8</w:t>
            </w:r>
            <w:r>
              <w:rPr>
                <w:lang w:val="en-AU"/>
              </w:rPr>
              <w:t>b</w:t>
            </w:r>
            <w:r w:rsidRPr="003720C5">
              <w:rPr>
                <w:lang w:val="en-AU"/>
              </w:rPr>
              <w:t>*</w:t>
            </w:r>
          </w:p>
          <w:p w:rsidR="00852495" w:rsidRPr="003720C5" w:rsidRDefault="00852495" w:rsidP="00206D68">
            <w:pPr>
              <w:pStyle w:val="CritList"/>
              <w:numPr>
                <w:ilvl w:val="1"/>
                <w:numId w:val="9"/>
              </w:numPr>
              <w:rPr>
                <w:lang w:val="en-AU"/>
              </w:rPr>
            </w:pPr>
            <w:r w:rsidRPr="003720C5">
              <w:rPr>
                <w:lang w:val="en-AU"/>
              </w:rPr>
              <w:t xml:space="preserve">For dual occupancy housing, on a </w:t>
            </w:r>
            <w:r>
              <w:rPr>
                <w:lang w:val="en-AU"/>
              </w:rPr>
              <w:t>standard battleaxe</w:t>
            </w:r>
            <w:r w:rsidRPr="003720C5">
              <w:rPr>
                <w:lang w:val="en-AU"/>
              </w:rPr>
              <w:t xml:space="preserve"> block, the maximum plot ratio does not exceed the calculation determined by the following formula:</w:t>
            </w:r>
          </w:p>
          <w:p w:rsidR="00852495" w:rsidRPr="003720C5" w:rsidRDefault="00852495" w:rsidP="00206D68">
            <w:pPr>
              <w:pStyle w:val="CritList"/>
              <w:numPr>
                <w:ilvl w:val="1"/>
                <w:numId w:val="9"/>
              </w:numPr>
              <w:rPr>
                <w:lang w:val="en-AU"/>
              </w:rPr>
            </w:pPr>
          </w:p>
          <w:p w:rsidR="00852495" w:rsidRPr="003720C5" w:rsidRDefault="00852495" w:rsidP="00206D68">
            <w:pPr>
              <w:pStyle w:val="CritList"/>
              <w:numPr>
                <w:ilvl w:val="1"/>
                <w:numId w:val="9"/>
              </w:numPr>
              <w:rPr>
                <w:lang w:val="en-AU"/>
              </w:rPr>
            </w:pPr>
            <w:r w:rsidRPr="003720C5">
              <w:rPr>
                <w:lang w:val="en-AU"/>
              </w:rPr>
              <w:t>P = (140/B + 0.15) x 100</w:t>
            </w:r>
          </w:p>
          <w:p w:rsidR="00852495" w:rsidRPr="003720C5" w:rsidRDefault="00852495" w:rsidP="00206D68">
            <w:pPr>
              <w:pStyle w:val="CritList"/>
              <w:numPr>
                <w:ilvl w:val="1"/>
                <w:numId w:val="9"/>
              </w:numPr>
              <w:rPr>
                <w:lang w:val="en-AU"/>
              </w:rPr>
            </w:pPr>
          </w:p>
          <w:p w:rsidR="00852495" w:rsidRPr="003720C5" w:rsidRDefault="00852495" w:rsidP="00206D68">
            <w:pPr>
              <w:pStyle w:val="CritList"/>
              <w:numPr>
                <w:ilvl w:val="1"/>
                <w:numId w:val="9"/>
              </w:numPr>
              <w:rPr>
                <w:lang w:val="en-AU"/>
              </w:rPr>
            </w:pPr>
            <w:r w:rsidRPr="003720C5">
              <w:rPr>
                <w:lang w:val="en-AU"/>
              </w:rPr>
              <w:t>Where:</w:t>
            </w:r>
          </w:p>
          <w:p w:rsidR="00852495" w:rsidRPr="003720C5" w:rsidRDefault="00852495" w:rsidP="00206D68">
            <w:pPr>
              <w:pStyle w:val="CritList"/>
              <w:numPr>
                <w:ilvl w:val="1"/>
                <w:numId w:val="9"/>
              </w:numPr>
              <w:rPr>
                <w:lang w:val="en-AU"/>
              </w:rPr>
            </w:pPr>
            <w:r w:rsidRPr="003720C5">
              <w:rPr>
                <w:lang w:val="en-AU"/>
              </w:rPr>
              <w:t>P is the maximum permissible plot ratio expressed as a percentage</w:t>
            </w:r>
          </w:p>
          <w:p w:rsidR="00852495" w:rsidRPr="003720C5" w:rsidRDefault="00852495" w:rsidP="00206D68">
            <w:pPr>
              <w:pStyle w:val="CritList"/>
              <w:numPr>
                <w:ilvl w:val="1"/>
                <w:numId w:val="9"/>
              </w:numPr>
              <w:rPr>
                <w:lang w:val="en-AU"/>
              </w:rPr>
            </w:pPr>
            <w:r w:rsidRPr="003720C5">
              <w:rPr>
                <w:lang w:val="en-AU"/>
              </w:rPr>
              <w:t xml:space="preserve">B is the </w:t>
            </w:r>
            <w:r w:rsidRPr="001830D2">
              <w:rPr>
                <w:lang w:val="en-AU"/>
              </w:rPr>
              <w:t>site</w:t>
            </w:r>
            <w:r w:rsidRPr="003720C5">
              <w:rPr>
                <w:lang w:val="en-AU"/>
              </w:rPr>
              <w:t xml:space="preserve"> area in square metres</w:t>
            </w:r>
            <w:r>
              <w:rPr>
                <w:lang w:val="en-AU"/>
              </w:rPr>
              <w:t>, and excludes the area of any access driveway or right-of-way</w:t>
            </w:r>
            <w:r w:rsidRPr="003720C5">
              <w:rPr>
                <w:lang w:val="en-AU"/>
              </w:rPr>
              <w:t>.</w:t>
            </w:r>
          </w:p>
        </w:tc>
        <w:tc>
          <w:tcPr>
            <w:tcW w:w="2500" w:type="pct"/>
            <w:shd w:val="clear" w:color="auto" w:fill="FFFFFF"/>
          </w:tcPr>
          <w:p w:rsidR="00852495" w:rsidRPr="00423F8D" w:rsidRDefault="00852495" w:rsidP="00206D68">
            <w:pPr>
              <w:pStyle w:val="CritList"/>
              <w:numPr>
                <w:ilvl w:val="1"/>
                <w:numId w:val="9"/>
              </w:numPr>
            </w:pPr>
          </w:p>
          <w:p w:rsidR="00852495" w:rsidRDefault="00852495" w:rsidP="00206D68">
            <w:pPr>
              <w:pStyle w:val="CritList"/>
              <w:numPr>
                <w:ilvl w:val="1"/>
                <w:numId w:val="9"/>
              </w:numPr>
            </w:pPr>
            <w:r w:rsidRPr="00423F8D">
              <w:t>This is a mandatory requirement. There is no applicable criterion.</w:t>
            </w:r>
          </w:p>
        </w:tc>
      </w:tr>
    </w:tbl>
    <w:p w:rsidR="00852495" w:rsidRDefault="00852495" w:rsidP="00852495">
      <w:pPr>
        <w:pStyle w:val="TAbodytext"/>
      </w:pPr>
    </w:p>
    <w:p w:rsidR="00852495" w:rsidRDefault="00852495" w:rsidP="00852495">
      <w:pPr>
        <w:pStyle w:val="TAbodytext"/>
      </w:pPr>
    </w:p>
    <w:p w:rsidR="00852495" w:rsidRPr="00F10925" w:rsidRDefault="00852495" w:rsidP="00852495">
      <w:pPr>
        <w:pStyle w:val="TAeditorialitemgeneralheading"/>
        <w:tabs>
          <w:tab w:val="clear" w:pos="360"/>
          <w:tab w:val="num" w:pos="709"/>
        </w:tabs>
        <w:ind w:left="709" w:hanging="709"/>
      </w:pPr>
      <w:r>
        <w:tab/>
        <w:t>Part C(3), Element 5: Amenity, R156</w:t>
      </w:r>
    </w:p>
    <w:p w:rsidR="00852495" w:rsidRDefault="00852495" w:rsidP="00852495">
      <w:pPr>
        <w:pStyle w:val="TAbodytext"/>
      </w:pPr>
    </w:p>
    <w:p w:rsidR="00852495" w:rsidRDefault="00852495" w:rsidP="00852495">
      <w:pPr>
        <w:pStyle w:val="TAeditorialinstructions"/>
      </w:pPr>
      <w:r>
        <w:t>substitute</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0276ED" w:rsidTr="00206D68">
        <w:trPr>
          <w:cantSplit/>
          <w:tblHeader/>
        </w:trPr>
        <w:tc>
          <w:tcPr>
            <w:tcW w:w="2500" w:type="pct"/>
            <w:shd w:val="clear" w:color="auto" w:fill="CCCCCC"/>
          </w:tcPr>
          <w:p w:rsidR="00852495" w:rsidRPr="000276ED" w:rsidRDefault="00852495" w:rsidP="00206D68">
            <w:pPr>
              <w:pStyle w:val="codeHeading"/>
              <w:rPr>
                <w:color w:val="000000"/>
              </w:rPr>
            </w:pPr>
            <w:r w:rsidRPr="000276ED">
              <w:rPr>
                <w:color w:val="000000"/>
              </w:rPr>
              <w:t>Rules</w:t>
            </w:r>
          </w:p>
        </w:tc>
        <w:tc>
          <w:tcPr>
            <w:tcW w:w="2500" w:type="pct"/>
            <w:shd w:val="clear" w:color="auto" w:fill="CCCCCC"/>
          </w:tcPr>
          <w:p w:rsidR="00852495" w:rsidRPr="000276ED" w:rsidRDefault="00852495" w:rsidP="00206D68">
            <w:pPr>
              <w:pStyle w:val="codeHeading"/>
              <w:rPr>
                <w:color w:val="000000"/>
              </w:rPr>
            </w:pPr>
            <w:r w:rsidRPr="000276ED">
              <w:rPr>
                <w:color w:val="000000"/>
              </w:rPr>
              <w:t>Criteria</w:t>
            </w:r>
          </w:p>
        </w:tc>
      </w:tr>
      <w:tr w:rsidR="00852495" w:rsidRPr="006D4030" w:rsidTr="00206D68">
        <w:trPr>
          <w:trHeight w:val="283"/>
        </w:trPr>
        <w:tc>
          <w:tcPr>
            <w:tcW w:w="5000" w:type="pct"/>
            <w:gridSpan w:val="2"/>
            <w:shd w:val="clear" w:color="auto" w:fill="E6E6E6"/>
          </w:tcPr>
          <w:p w:rsidR="00852495" w:rsidRPr="00B5246F" w:rsidRDefault="00852495" w:rsidP="00206D68">
            <w:pPr>
              <w:pStyle w:val="CodeItem"/>
              <w:numPr>
                <w:ilvl w:val="0"/>
                <w:numId w:val="0"/>
              </w:numPr>
              <w:rPr>
                <w:sz w:val="24"/>
              </w:rPr>
            </w:pPr>
            <w:r>
              <w:t>5.6</w:t>
            </w:r>
            <w:r>
              <w:tab/>
            </w:r>
            <w:r w:rsidRPr="00B5246F">
              <w:t xml:space="preserve">Noise attenuation – external sources </w:t>
            </w:r>
          </w:p>
        </w:tc>
      </w:tr>
      <w:tr w:rsidR="00852495" w:rsidRPr="006D4030" w:rsidTr="00206D68">
        <w:tc>
          <w:tcPr>
            <w:tcW w:w="2500" w:type="pct"/>
            <w:shd w:val="clear" w:color="auto" w:fill="FFFFFF"/>
          </w:tcPr>
          <w:p w:rsidR="00852495" w:rsidRDefault="00852495" w:rsidP="00206D68">
            <w:pPr>
              <w:pStyle w:val="RuleList"/>
              <w:numPr>
                <w:ilvl w:val="0"/>
                <w:numId w:val="0"/>
              </w:numPr>
            </w:pPr>
            <w:r>
              <w:t>R156</w:t>
            </w:r>
          </w:p>
          <w:p w:rsidR="00852495" w:rsidRDefault="00852495" w:rsidP="00206D68">
            <w:pPr>
              <w:pStyle w:val="RuleList1"/>
              <w:ind w:left="34"/>
            </w:pPr>
            <w:r>
              <w:t xml:space="preserve">Where a </w:t>
            </w:r>
            <w:r w:rsidRPr="00A46EB5">
              <w:rPr>
                <w:i/>
              </w:rPr>
              <w:t>block</w:t>
            </w:r>
            <w:r>
              <w:t xml:space="preserve"> has one or more of the following characteristics:</w:t>
            </w:r>
          </w:p>
          <w:p w:rsidR="00852495" w:rsidRDefault="00852495" w:rsidP="00206D68">
            <w:pPr>
              <w:pStyle w:val="RuleList"/>
              <w:numPr>
                <w:ilvl w:val="3"/>
                <w:numId w:val="27"/>
              </w:numPr>
            </w:pPr>
            <w:r w:rsidRPr="006D4030">
              <w:t>identified</w:t>
            </w:r>
            <w:r>
              <w:t xml:space="preserve"> in a precinct code</w:t>
            </w:r>
            <w:r w:rsidRPr="003506A8">
              <w:t xml:space="preserve"> as being potentially affected by noise from external sources</w:t>
            </w:r>
          </w:p>
          <w:p w:rsidR="00852495" w:rsidRDefault="00852495" w:rsidP="00206D68">
            <w:pPr>
              <w:pStyle w:val="RuleList"/>
              <w:numPr>
                <w:ilvl w:val="3"/>
                <w:numId w:val="10"/>
              </w:numPr>
              <w:tabs>
                <w:tab w:val="clear" w:pos="941"/>
                <w:tab w:val="num" w:pos="907"/>
              </w:tabs>
              <w:ind w:left="907"/>
            </w:pPr>
            <w:r>
              <w:t>adjacent to a road carrying or forecast to carry traffic volumes greater than 6,000 vehicles per day</w:t>
            </w:r>
          </w:p>
          <w:p w:rsidR="00852495" w:rsidRPr="003506A8" w:rsidRDefault="00852495" w:rsidP="00206D68">
            <w:pPr>
              <w:pStyle w:val="RuleList"/>
              <w:numPr>
                <w:ilvl w:val="3"/>
                <w:numId w:val="10"/>
              </w:numPr>
              <w:tabs>
                <w:tab w:val="clear" w:pos="941"/>
                <w:tab w:val="num" w:pos="907"/>
              </w:tabs>
              <w:ind w:left="907"/>
            </w:pPr>
            <w:r>
              <w:t>located in a commercial zone.</w:t>
            </w:r>
          </w:p>
          <w:p w:rsidR="00852495" w:rsidRDefault="00852495" w:rsidP="00206D68">
            <w:pPr>
              <w:pStyle w:val="RuleList1"/>
              <w:ind w:left="34"/>
            </w:pPr>
            <w:r>
              <w:t>Dwellings shall be constructed to comply with the relevant sections of all of the following:</w:t>
            </w:r>
          </w:p>
          <w:p w:rsidR="00852495" w:rsidRDefault="00852495" w:rsidP="00206D68">
            <w:pPr>
              <w:pStyle w:val="RuleList"/>
              <w:numPr>
                <w:ilvl w:val="0"/>
                <w:numId w:val="28"/>
              </w:numPr>
            </w:pPr>
            <w:r>
              <w:t xml:space="preserve"> </w:t>
            </w:r>
            <w:r w:rsidRPr="006A2799">
              <w:t>AS/NZS 2107:2000</w:t>
            </w:r>
            <w:r w:rsidRPr="001C1C0E">
              <w:rPr>
                <w:i/>
              </w:rPr>
              <w:t xml:space="preserve"> </w:t>
            </w:r>
            <w:r>
              <w:rPr>
                <w:i/>
              </w:rPr>
              <w:t xml:space="preserve">- </w:t>
            </w:r>
            <w:r w:rsidRPr="001C1C0E">
              <w:rPr>
                <w:i/>
              </w:rPr>
              <w:t>Acoustics – Recommended design sound levels and reverberation times for building interiors</w:t>
            </w:r>
            <w:r>
              <w:rPr>
                <w:i/>
              </w:rPr>
              <w:t xml:space="preserve">  </w:t>
            </w:r>
            <w:r w:rsidRPr="006A2799">
              <w:t>(</w:t>
            </w:r>
            <w:r w:rsidRPr="00022D0E">
              <w:t>the</w:t>
            </w:r>
            <w:r>
              <w:rPr>
                <w:i/>
              </w:rPr>
              <w:t xml:space="preserve"> </w:t>
            </w:r>
            <w:r>
              <w:t>relevant satisfactory recommended interior design sound level)</w:t>
            </w:r>
          </w:p>
          <w:p w:rsidR="00852495" w:rsidRDefault="00852495" w:rsidP="00206D68">
            <w:pPr>
              <w:pStyle w:val="RuleList"/>
              <w:numPr>
                <w:ilvl w:val="0"/>
                <w:numId w:val="28"/>
              </w:numPr>
            </w:pPr>
            <w:r w:rsidRPr="007825DD">
              <w:t>AS/NZS 3671</w:t>
            </w:r>
            <w:r>
              <w:t xml:space="preserve"> </w:t>
            </w:r>
            <w:r>
              <w:rPr>
                <w:i/>
              </w:rPr>
              <w:t xml:space="preserve">- </w:t>
            </w:r>
            <w:r w:rsidRPr="00F60875">
              <w:rPr>
                <w:i/>
              </w:rPr>
              <w:t>Acoustics</w:t>
            </w:r>
            <w:r w:rsidRPr="00F60875">
              <w:t xml:space="preserve"> – </w:t>
            </w:r>
            <w:r w:rsidRPr="00F60875">
              <w:rPr>
                <w:i/>
              </w:rPr>
              <w:t>Road Traffic Noise Intrusion</w:t>
            </w:r>
            <w:r>
              <w:t xml:space="preserve"> </w:t>
            </w:r>
            <w:r w:rsidRPr="00F60875">
              <w:rPr>
                <w:i/>
              </w:rPr>
              <w:t>Building Siting and Design</w:t>
            </w:r>
            <w:r>
              <w:t>.</w:t>
            </w:r>
          </w:p>
          <w:p w:rsidR="00852495" w:rsidRDefault="00852495" w:rsidP="00206D68">
            <w:pPr>
              <w:pStyle w:val="RuleList1"/>
              <w:ind w:left="34"/>
            </w:pPr>
            <w:r>
              <w:t xml:space="preserve">For other than road traffic noise, compliance with this rule is demonstrated by a noise management plan prepared by a member of the Australian Acoustical Society with experience in the assessment of noise, and endorsed by the EPA. For other than road traffic noise, the noise level immediately adjacent to the dwelling is assumed to be the relevant noise zone standard specified in the </w:t>
            </w:r>
            <w:r w:rsidRPr="001C1C0E">
              <w:t>ACT Environment Protection Regulation 2005.</w:t>
            </w:r>
          </w:p>
          <w:p w:rsidR="00852495" w:rsidRPr="0066289D" w:rsidRDefault="00852495" w:rsidP="00206D68">
            <w:pPr>
              <w:pStyle w:val="RuleList1"/>
              <w:ind w:left="34"/>
            </w:pPr>
            <w:r>
              <w:t xml:space="preserve">For </w:t>
            </w:r>
            <w:r w:rsidRPr="0066289D">
              <w:t>road traffic noise, compliance with this rule is demonstrated by an acoustic assessment and noise management plan, prepared by a member of the Australian Acoustical Society with experience in the assessmen</w:t>
            </w:r>
            <w:r>
              <w:t>t of road traffic noise, and</w:t>
            </w:r>
            <w:r w:rsidRPr="0066289D">
              <w:t xml:space="preserve"> endorsed by the Transport Planning &amp; Projects Section in ESDD.  </w:t>
            </w:r>
          </w:p>
          <w:p w:rsidR="00852495" w:rsidRPr="00EF244E" w:rsidRDefault="00852495" w:rsidP="00206D68">
            <w:pPr>
              <w:pStyle w:val="RuleList1"/>
              <w:ind w:left="34"/>
              <w:rPr>
                <w:color w:val="000000"/>
                <w:sz w:val="16"/>
              </w:rPr>
            </w:pPr>
            <w:r w:rsidRPr="007825DD">
              <w:rPr>
                <w:b/>
                <w:sz w:val="16"/>
              </w:rPr>
              <w:t>Note:</w:t>
            </w:r>
            <w:r>
              <w:rPr>
                <w:color w:val="000000"/>
                <w:sz w:val="16"/>
              </w:rPr>
              <w:t xml:space="preserve"> </w:t>
            </w:r>
            <w:r w:rsidRPr="00400474">
              <w:rPr>
                <w:sz w:val="16"/>
              </w:rPr>
              <w:t>A condition of development approval may be imposed to ensure compliance with the endorsed noise management plan.</w:t>
            </w:r>
            <w:r w:rsidRPr="00400474" w:rsidDel="00D53A1D">
              <w:rPr>
                <w:sz w:val="16"/>
              </w:rPr>
              <w:t xml:space="preserve"> </w:t>
            </w:r>
          </w:p>
        </w:tc>
        <w:tc>
          <w:tcPr>
            <w:tcW w:w="2500" w:type="pct"/>
            <w:shd w:val="clear" w:color="auto" w:fill="FFFFFF"/>
          </w:tcPr>
          <w:p w:rsidR="00852495" w:rsidRDefault="00852495" w:rsidP="00206D68">
            <w:pPr>
              <w:pStyle w:val="CritList"/>
              <w:numPr>
                <w:ilvl w:val="0"/>
                <w:numId w:val="0"/>
              </w:numPr>
              <w:rPr>
                <w:color w:val="000000"/>
              </w:rPr>
            </w:pPr>
          </w:p>
          <w:p w:rsidR="00852495" w:rsidRPr="00BA6CC1" w:rsidRDefault="00852495" w:rsidP="00206D68">
            <w:pPr>
              <w:pStyle w:val="CritList"/>
              <w:numPr>
                <w:ilvl w:val="0"/>
                <w:numId w:val="0"/>
              </w:numPr>
              <w:rPr>
                <w:vanish/>
                <w:color w:val="000000"/>
              </w:rPr>
            </w:pPr>
          </w:p>
          <w:p w:rsidR="00852495" w:rsidRPr="006D4030" w:rsidRDefault="00852495" w:rsidP="00206D68">
            <w:pPr>
              <w:pStyle w:val="CritList"/>
              <w:numPr>
                <w:ilvl w:val="1"/>
                <w:numId w:val="9"/>
              </w:numPr>
            </w:pPr>
            <w:r w:rsidRPr="00A3185B">
              <w:t>This is a mandatory requirement. There is no applicable criterion.</w:t>
            </w:r>
          </w:p>
        </w:tc>
      </w:tr>
    </w:tbl>
    <w:p w:rsidR="00852495" w:rsidRDefault="00852495" w:rsidP="00852495">
      <w:pPr>
        <w:pStyle w:val="TAbodytext"/>
      </w:pPr>
    </w:p>
    <w:p w:rsidR="00852495" w:rsidRDefault="00852495" w:rsidP="00416D4E">
      <w:pPr>
        <w:pStyle w:val="TAbodytext"/>
        <w:spacing w:after="0"/>
      </w:pPr>
    </w:p>
    <w:p w:rsidR="00852495" w:rsidRDefault="00852495" w:rsidP="00416D4E">
      <w:pPr>
        <w:pStyle w:val="TAbodytext"/>
        <w:spacing w:after="0"/>
      </w:pPr>
    </w:p>
    <w:p w:rsidR="00852495" w:rsidRPr="00F10925" w:rsidRDefault="00852495" w:rsidP="00852495">
      <w:pPr>
        <w:pStyle w:val="TAeditorialitemgeneralheading"/>
        <w:tabs>
          <w:tab w:val="clear" w:pos="360"/>
          <w:tab w:val="num" w:pos="709"/>
        </w:tabs>
        <w:ind w:left="709" w:hanging="709"/>
      </w:pPr>
      <w:r>
        <w:t>Part C(5), Element 5: Amenity, R228</w:t>
      </w:r>
    </w:p>
    <w:p w:rsidR="00852495" w:rsidRDefault="00852495" w:rsidP="00852495">
      <w:pPr>
        <w:pStyle w:val="TAbodytext"/>
      </w:pPr>
    </w:p>
    <w:p w:rsidR="00852495" w:rsidRDefault="00852495" w:rsidP="00852495">
      <w:pPr>
        <w:pStyle w:val="TAeditorialinstructions"/>
      </w:pPr>
      <w:r>
        <w:t>substitute</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0276ED" w:rsidTr="00206D68">
        <w:trPr>
          <w:cantSplit/>
          <w:tblHeader/>
        </w:trPr>
        <w:tc>
          <w:tcPr>
            <w:tcW w:w="2500" w:type="pct"/>
            <w:shd w:val="clear" w:color="auto" w:fill="CCCCCC"/>
          </w:tcPr>
          <w:p w:rsidR="00852495" w:rsidRPr="000276ED" w:rsidRDefault="00852495" w:rsidP="00206D68">
            <w:pPr>
              <w:pStyle w:val="codeHeading"/>
              <w:rPr>
                <w:color w:val="000000"/>
              </w:rPr>
            </w:pPr>
            <w:r w:rsidRPr="000276ED">
              <w:rPr>
                <w:color w:val="000000"/>
              </w:rPr>
              <w:t>Rules</w:t>
            </w:r>
          </w:p>
        </w:tc>
        <w:tc>
          <w:tcPr>
            <w:tcW w:w="2500" w:type="pct"/>
            <w:shd w:val="clear" w:color="auto" w:fill="CCCCCC"/>
          </w:tcPr>
          <w:p w:rsidR="00852495" w:rsidRPr="000276ED" w:rsidRDefault="00852495" w:rsidP="00206D68">
            <w:pPr>
              <w:pStyle w:val="codeHeading"/>
              <w:rPr>
                <w:color w:val="000000"/>
              </w:rPr>
            </w:pPr>
            <w:r w:rsidRPr="000276ED">
              <w:rPr>
                <w:color w:val="000000"/>
              </w:rPr>
              <w:t>Criteria</w:t>
            </w:r>
          </w:p>
        </w:tc>
      </w:tr>
      <w:tr w:rsidR="00852495" w:rsidRPr="006D4030" w:rsidTr="00206D68">
        <w:trPr>
          <w:trHeight w:val="283"/>
        </w:trPr>
        <w:tc>
          <w:tcPr>
            <w:tcW w:w="5000" w:type="pct"/>
            <w:gridSpan w:val="2"/>
            <w:shd w:val="clear" w:color="auto" w:fill="E6E6E6"/>
          </w:tcPr>
          <w:p w:rsidR="00852495" w:rsidRPr="00B5246F" w:rsidRDefault="00852495" w:rsidP="00206D68">
            <w:pPr>
              <w:pStyle w:val="CodeItem"/>
              <w:numPr>
                <w:ilvl w:val="0"/>
                <w:numId w:val="0"/>
              </w:numPr>
              <w:rPr>
                <w:sz w:val="24"/>
              </w:rPr>
            </w:pPr>
            <w:r>
              <w:t>5.5</w:t>
            </w:r>
            <w:r>
              <w:tab/>
            </w:r>
            <w:r w:rsidRPr="00B5246F">
              <w:t xml:space="preserve">Noise attenuation – external sources </w:t>
            </w:r>
          </w:p>
        </w:tc>
      </w:tr>
      <w:tr w:rsidR="00852495" w:rsidRPr="006D4030" w:rsidTr="00206D68">
        <w:tc>
          <w:tcPr>
            <w:tcW w:w="2500" w:type="pct"/>
            <w:shd w:val="clear" w:color="auto" w:fill="FFFFFF"/>
          </w:tcPr>
          <w:p w:rsidR="00852495" w:rsidRDefault="00852495" w:rsidP="00206D68">
            <w:pPr>
              <w:pStyle w:val="RuleList"/>
              <w:numPr>
                <w:ilvl w:val="0"/>
                <w:numId w:val="0"/>
              </w:numPr>
            </w:pPr>
            <w:r>
              <w:t>R228</w:t>
            </w:r>
          </w:p>
          <w:p w:rsidR="00852495" w:rsidRDefault="00852495" w:rsidP="00206D68">
            <w:pPr>
              <w:pStyle w:val="RuleList1"/>
              <w:ind w:left="34"/>
            </w:pPr>
            <w:r>
              <w:t xml:space="preserve">Where a </w:t>
            </w:r>
            <w:r w:rsidRPr="00A46EB5">
              <w:rPr>
                <w:i/>
              </w:rPr>
              <w:t>block</w:t>
            </w:r>
            <w:r>
              <w:t xml:space="preserve"> has one or more of the following characteristics:</w:t>
            </w:r>
          </w:p>
          <w:p w:rsidR="00852495" w:rsidRDefault="00852495" w:rsidP="00206D68">
            <w:pPr>
              <w:pStyle w:val="RuleList"/>
              <w:numPr>
                <w:ilvl w:val="3"/>
                <w:numId w:val="35"/>
              </w:numPr>
            </w:pPr>
            <w:r w:rsidRPr="006D4030">
              <w:t>identified</w:t>
            </w:r>
            <w:r>
              <w:t xml:space="preserve"> in a precinct code</w:t>
            </w:r>
            <w:r w:rsidRPr="003506A8">
              <w:t xml:space="preserve"> as being potentially affected by noise from external sources</w:t>
            </w:r>
          </w:p>
          <w:p w:rsidR="00852495" w:rsidRDefault="00852495" w:rsidP="00206D68">
            <w:pPr>
              <w:pStyle w:val="RuleList"/>
              <w:numPr>
                <w:ilvl w:val="3"/>
                <w:numId w:val="10"/>
              </w:numPr>
              <w:tabs>
                <w:tab w:val="clear" w:pos="941"/>
                <w:tab w:val="num" w:pos="907"/>
              </w:tabs>
              <w:ind w:left="907"/>
            </w:pPr>
            <w:r>
              <w:t>adjacent to a road carrying or forecast to carry traffic volumes greater than 6,000 vehicles per day</w:t>
            </w:r>
          </w:p>
          <w:p w:rsidR="00852495" w:rsidRDefault="00852495" w:rsidP="00206D68">
            <w:pPr>
              <w:pStyle w:val="RuleList"/>
              <w:numPr>
                <w:ilvl w:val="3"/>
                <w:numId w:val="10"/>
              </w:numPr>
              <w:tabs>
                <w:tab w:val="clear" w:pos="941"/>
                <w:tab w:val="num" w:pos="907"/>
              </w:tabs>
              <w:ind w:left="907"/>
            </w:pPr>
            <w:r>
              <w:t>located in a commercial zone</w:t>
            </w:r>
          </w:p>
          <w:p w:rsidR="00852495" w:rsidRPr="003506A8" w:rsidRDefault="00852495" w:rsidP="00206D68">
            <w:pPr>
              <w:pStyle w:val="RuleList"/>
              <w:numPr>
                <w:ilvl w:val="3"/>
                <w:numId w:val="10"/>
              </w:numPr>
              <w:tabs>
                <w:tab w:val="clear" w:pos="941"/>
                <w:tab w:val="num" w:pos="907"/>
              </w:tabs>
              <w:ind w:left="907"/>
            </w:pPr>
            <w:r>
              <w:t>located within 50m of a commercial zone.</w:t>
            </w:r>
          </w:p>
          <w:p w:rsidR="00852495" w:rsidRDefault="00852495" w:rsidP="00206D68">
            <w:pPr>
              <w:pStyle w:val="RuleList1"/>
              <w:ind w:left="34"/>
            </w:pPr>
            <w:r>
              <w:t>Dwellings shall be constructed to comply with the relevant sections of all of the following:</w:t>
            </w:r>
          </w:p>
          <w:p w:rsidR="00852495" w:rsidRDefault="00852495" w:rsidP="00206D68">
            <w:pPr>
              <w:pStyle w:val="RuleList"/>
              <w:numPr>
                <w:ilvl w:val="0"/>
                <w:numId w:val="29"/>
              </w:numPr>
            </w:pPr>
            <w:r>
              <w:t xml:space="preserve"> </w:t>
            </w:r>
            <w:r w:rsidRPr="006A2799">
              <w:t>AS/NZS 2107:2000</w:t>
            </w:r>
            <w:r w:rsidRPr="001C1C0E">
              <w:rPr>
                <w:i/>
              </w:rPr>
              <w:t xml:space="preserve"> </w:t>
            </w:r>
            <w:r>
              <w:rPr>
                <w:i/>
              </w:rPr>
              <w:t xml:space="preserve">- </w:t>
            </w:r>
            <w:r w:rsidRPr="001C1C0E">
              <w:rPr>
                <w:i/>
              </w:rPr>
              <w:t>Acoustics – Recommended design sound levels and reverberation times for building interiors</w:t>
            </w:r>
            <w:r>
              <w:rPr>
                <w:i/>
              </w:rPr>
              <w:t xml:space="preserve">  </w:t>
            </w:r>
            <w:r w:rsidRPr="006A2799">
              <w:t>(</w:t>
            </w:r>
            <w:r w:rsidRPr="00022D0E">
              <w:t>the</w:t>
            </w:r>
            <w:r>
              <w:rPr>
                <w:i/>
              </w:rPr>
              <w:t xml:space="preserve"> </w:t>
            </w:r>
            <w:r>
              <w:t>relevant satisfactory recommended interior design sound level)</w:t>
            </w:r>
          </w:p>
          <w:p w:rsidR="00852495" w:rsidRDefault="00852495" w:rsidP="00206D68">
            <w:pPr>
              <w:pStyle w:val="RuleList"/>
              <w:numPr>
                <w:ilvl w:val="0"/>
                <w:numId w:val="29"/>
              </w:numPr>
            </w:pPr>
            <w:r w:rsidRPr="007825DD">
              <w:t>AS/NZS 3671</w:t>
            </w:r>
            <w:r>
              <w:t xml:space="preserve"> </w:t>
            </w:r>
            <w:r>
              <w:rPr>
                <w:i/>
              </w:rPr>
              <w:t xml:space="preserve">- </w:t>
            </w:r>
            <w:r w:rsidRPr="00F60875">
              <w:rPr>
                <w:i/>
              </w:rPr>
              <w:t>Acoustics</w:t>
            </w:r>
            <w:r w:rsidRPr="00F60875">
              <w:t xml:space="preserve"> – </w:t>
            </w:r>
            <w:r w:rsidRPr="00F60875">
              <w:rPr>
                <w:i/>
              </w:rPr>
              <w:t>Road Traffic Noise Intrusion</w:t>
            </w:r>
            <w:r>
              <w:t xml:space="preserve"> </w:t>
            </w:r>
            <w:r w:rsidRPr="00F60875">
              <w:rPr>
                <w:i/>
              </w:rPr>
              <w:t>Building Siting and Design</w:t>
            </w:r>
            <w:r>
              <w:t>.</w:t>
            </w:r>
          </w:p>
          <w:p w:rsidR="00852495" w:rsidRDefault="00852495" w:rsidP="00206D68">
            <w:pPr>
              <w:pStyle w:val="RuleList1"/>
              <w:ind w:left="34"/>
            </w:pPr>
            <w:r>
              <w:t xml:space="preserve">For other than road traffic noise, compliance with this rule is demonstrated by a noise management plan prepared by a member of the Australian Acoustical Society with experience in the assessment of noise, and endorsed by the EPA. For other than road traffic noise, the noise level immediately adjacent to the dwelling is assumed to be the relevant noise zone standard specified in the </w:t>
            </w:r>
            <w:r w:rsidRPr="001C1C0E">
              <w:t>ACT Environment Protection Regulation 2005.</w:t>
            </w:r>
          </w:p>
          <w:p w:rsidR="00852495" w:rsidRPr="0066289D" w:rsidRDefault="00852495" w:rsidP="00206D68">
            <w:pPr>
              <w:pStyle w:val="RuleList1"/>
              <w:ind w:left="34"/>
            </w:pPr>
            <w:r>
              <w:t xml:space="preserve">For </w:t>
            </w:r>
            <w:r w:rsidRPr="0066289D">
              <w:t>road traffic noise, compliance with this rule is demonstrated by an acoustic assessment and noise management plan, prepared by a member of the Australian Acoustical Society with experience in the assessmen</w:t>
            </w:r>
            <w:r>
              <w:t>t of road traffic noise, and</w:t>
            </w:r>
            <w:r w:rsidRPr="0066289D">
              <w:t xml:space="preserve"> endorsed by the Transport Planning &amp; Projects Section in ESDD.  </w:t>
            </w:r>
          </w:p>
          <w:p w:rsidR="00852495" w:rsidRPr="00EF244E" w:rsidRDefault="00852495" w:rsidP="00206D68">
            <w:pPr>
              <w:pStyle w:val="RuleList1"/>
              <w:ind w:left="34"/>
              <w:rPr>
                <w:color w:val="000000"/>
                <w:sz w:val="16"/>
              </w:rPr>
            </w:pPr>
            <w:r w:rsidRPr="007825DD">
              <w:rPr>
                <w:b/>
                <w:sz w:val="16"/>
              </w:rPr>
              <w:t>Note:</w:t>
            </w:r>
            <w:r>
              <w:rPr>
                <w:color w:val="000000"/>
                <w:sz w:val="16"/>
              </w:rPr>
              <w:t xml:space="preserve"> </w:t>
            </w:r>
            <w:r w:rsidRPr="00400474">
              <w:rPr>
                <w:sz w:val="16"/>
              </w:rPr>
              <w:t>A condition of development approval may be imposed to ensure compliance with the endorsed noise management plan.</w:t>
            </w:r>
            <w:r w:rsidRPr="00400474" w:rsidDel="00D53A1D">
              <w:rPr>
                <w:sz w:val="16"/>
              </w:rPr>
              <w:t xml:space="preserve"> </w:t>
            </w:r>
          </w:p>
        </w:tc>
        <w:tc>
          <w:tcPr>
            <w:tcW w:w="2500" w:type="pct"/>
            <w:shd w:val="clear" w:color="auto" w:fill="FFFFFF"/>
          </w:tcPr>
          <w:p w:rsidR="00852495" w:rsidRDefault="00852495" w:rsidP="00206D68">
            <w:pPr>
              <w:pStyle w:val="CritList"/>
              <w:numPr>
                <w:ilvl w:val="0"/>
                <w:numId w:val="0"/>
              </w:numPr>
              <w:rPr>
                <w:color w:val="000000"/>
              </w:rPr>
            </w:pPr>
          </w:p>
          <w:p w:rsidR="00852495" w:rsidRPr="00BA6CC1" w:rsidRDefault="00852495" w:rsidP="00206D68">
            <w:pPr>
              <w:pStyle w:val="CritList"/>
              <w:numPr>
                <w:ilvl w:val="0"/>
                <w:numId w:val="0"/>
              </w:numPr>
              <w:rPr>
                <w:vanish/>
                <w:color w:val="000000"/>
              </w:rPr>
            </w:pPr>
          </w:p>
          <w:p w:rsidR="00852495" w:rsidRPr="006D4030" w:rsidRDefault="00852495" w:rsidP="00206D68">
            <w:pPr>
              <w:pStyle w:val="CritList"/>
              <w:numPr>
                <w:ilvl w:val="1"/>
                <w:numId w:val="9"/>
              </w:numPr>
            </w:pPr>
            <w:r w:rsidRPr="00A3185B">
              <w:t>This is a mandatory requirement. There is no applicable criterion.</w:t>
            </w:r>
          </w:p>
        </w:tc>
      </w:tr>
    </w:tbl>
    <w:p w:rsidR="00852495" w:rsidRDefault="00852495" w:rsidP="00852495">
      <w:pPr>
        <w:pStyle w:val="TAbodytext"/>
      </w:pPr>
    </w:p>
    <w:p w:rsidR="00852495" w:rsidRDefault="00852495" w:rsidP="00852495">
      <w:pPr>
        <w:pStyle w:val="TAbodytext"/>
      </w:pPr>
    </w:p>
    <w:p w:rsidR="00852495" w:rsidRDefault="00852495" w:rsidP="00852495">
      <w:pPr>
        <w:pStyle w:val="TAeditorialitemgeneralheading"/>
        <w:tabs>
          <w:tab w:val="clear" w:pos="360"/>
          <w:tab w:val="num" w:pos="709"/>
        </w:tabs>
        <w:ind w:left="709" w:hanging="709"/>
      </w:pPr>
      <w:r>
        <w:t>Part D, Element 1: Restrictions on use, R258</w:t>
      </w:r>
    </w:p>
    <w:p w:rsidR="00852495" w:rsidRDefault="00852495" w:rsidP="00852495">
      <w:pPr>
        <w:pStyle w:val="TAbodytext"/>
      </w:pPr>
    </w:p>
    <w:p w:rsidR="00852495" w:rsidRDefault="00852495" w:rsidP="00852495">
      <w:pPr>
        <w:pStyle w:val="TAeditorialinstructions"/>
      </w:pPr>
      <w:r>
        <w:t>substitute</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0276ED" w:rsidTr="00206D68">
        <w:trPr>
          <w:cantSplit/>
          <w:tblHeader/>
        </w:trPr>
        <w:tc>
          <w:tcPr>
            <w:tcW w:w="2500" w:type="pct"/>
            <w:shd w:val="clear" w:color="auto" w:fill="CCCCCC"/>
          </w:tcPr>
          <w:p w:rsidR="00852495" w:rsidRPr="000276ED" w:rsidRDefault="00852495" w:rsidP="00206D68">
            <w:pPr>
              <w:pStyle w:val="codeHeading"/>
              <w:rPr>
                <w:color w:val="000000"/>
              </w:rPr>
            </w:pPr>
            <w:r w:rsidRPr="000276ED">
              <w:rPr>
                <w:color w:val="000000"/>
              </w:rPr>
              <w:t>Rules</w:t>
            </w:r>
          </w:p>
        </w:tc>
        <w:tc>
          <w:tcPr>
            <w:tcW w:w="2500" w:type="pct"/>
            <w:shd w:val="clear" w:color="auto" w:fill="CCCCCC"/>
          </w:tcPr>
          <w:p w:rsidR="00852495" w:rsidRPr="000276ED" w:rsidRDefault="00852495" w:rsidP="00206D68">
            <w:pPr>
              <w:pStyle w:val="codeHeading"/>
              <w:rPr>
                <w:color w:val="000000"/>
              </w:rPr>
            </w:pPr>
            <w:r w:rsidRPr="000276ED">
              <w:rPr>
                <w:color w:val="000000"/>
              </w:rPr>
              <w:t>Criteria</w:t>
            </w:r>
          </w:p>
        </w:tc>
      </w:tr>
      <w:tr w:rsidR="00852495" w:rsidRPr="00B67BE8" w:rsidTr="00206D68">
        <w:tc>
          <w:tcPr>
            <w:tcW w:w="5000" w:type="pct"/>
            <w:gridSpan w:val="2"/>
            <w:shd w:val="clear" w:color="auto" w:fill="E6E6E6"/>
          </w:tcPr>
          <w:p w:rsidR="00852495" w:rsidRPr="00B67BE8" w:rsidRDefault="00852495" w:rsidP="00206D68">
            <w:pPr>
              <w:pStyle w:val="CodeItem"/>
              <w:numPr>
                <w:ilvl w:val="0"/>
                <w:numId w:val="0"/>
              </w:numPr>
              <w:ind w:left="732" w:hanging="698"/>
              <w:rPr>
                <w:color w:val="000000"/>
              </w:rPr>
            </w:pPr>
            <w:r>
              <w:rPr>
                <w:color w:val="000000"/>
              </w:rPr>
              <w:t>1.5</w:t>
            </w:r>
            <w:r w:rsidRPr="00B67BE8">
              <w:rPr>
                <w:color w:val="000000"/>
              </w:rPr>
              <w:tab/>
            </w:r>
            <w:r w:rsidRPr="005E7DC6">
              <w:rPr>
                <w:color w:val="000000"/>
              </w:rPr>
              <w:t>Boarding House, Child Care Centre, Community Activity Centre and Residential Care</w:t>
            </w:r>
            <w:r>
              <w:rPr>
                <w:color w:val="000000"/>
              </w:rPr>
              <w:t xml:space="preserve"> Accommodation</w:t>
            </w:r>
          </w:p>
        </w:tc>
      </w:tr>
      <w:tr w:rsidR="00852495" w:rsidRPr="00423F8D" w:rsidTr="00206D68">
        <w:tc>
          <w:tcPr>
            <w:tcW w:w="2500" w:type="pct"/>
            <w:shd w:val="clear" w:color="auto" w:fill="FFFFFF"/>
          </w:tcPr>
          <w:p w:rsidR="00852495" w:rsidRPr="005E7DC6" w:rsidRDefault="00852495" w:rsidP="00206D68">
            <w:pPr>
              <w:pStyle w:val="CritList"/>
              <w:numPr>
                <w:ilvl w:val="1"/>
                <w:numId w:val="9"/>
              </w:numPr>
              <w:rPr>
                <w:lang w:val="en-AU"/>
              </w:rPr>
            </w:pPr>
            <w:r w:rsidRPr="005E7DC6">
              <w:rPr>
                <w:lang w:val="en-AU"/>
              </w:rPr>
              <w:t>R258</w:t>
            </w:r>
          </w:p>
          <w:p w:rsidR="00852495" w:rsidRPr="005E7DC6" w:rsidRDefault="00852495" w:rsidP="00206D68">
            <w:pPr>
              <w:pStyle w:val="CritList"/>
              <w:numPr>
                <w:ilvl w:val="1"/>
                <w:numId w:val="9"/>
              </w:numPr>
              <w:rPr>
                <w:lang w:val="en-AU"/>
              </w:rPr>
            </w:pPr>
            <w:r w:rsidRPr="005E7DC6">
              <w:rPr>
                <w:lang w:val="en-AU"/>
              </w:rPr>
              <w:t>These uses are permitted only where:</w:t>
            </w:r>
          </w:p>
          <w:p w:rsidR="00852495" w:rsidRPr="007F603B" w:rsidRDefault="00852495" w:rsidP="00206D68">
            <w:pPr>
              <w:pStyle w:val="TAbodytext"/>
              <w:rPr>
                <w:sz w:val="20"/>
              </w:rPr>
            </w:pPr>
          </w:p>
          <w:p w:rsidR="00852495" w:rsidRPr="007F603B" w:rsidRDefault="00852495" w:rsidP="00206D68">
            <w:pPr>
              <w:pStyle w:val="TAbodytext"/>
              <w:numPr>
                <w:ilvl w:val="0"/>
                <w:numId w:val="33"/>
              </w:numPr>
              <w:rPr>
                <w:sz w:val="20"/>
              </w:rPr>
            </w:pPr>
            <w:r w:rsidRPr="007F603B">
              <w:rPr>
                <w:sz w:val="20"/>
              </w:rPr>
              <w:t>there is a maximum of 1 of these uses per section</w:t>
            </w:r>
          </w:p>
          <w:p w:rsidR="00852495" w:rsidRPr="007F603B" w:rsidRDefault="00852495" w:rsidP="00206D68">
            <w:pPr>
              <w:pStyle w:val="TAbodytext"/>
              <w:numPr>
                <w:ilvl w:val="0"/>
                <w:numId w:val="33"/>
              </w:numPr>
              <w:rPr>
                <w:sz w:val="20"/>
              </w:rPr>
            </w:pPr>
            <w:r w:rsidRPr="007F603B">
              <w:rPr>
                <w:sz w:val="20"/>
              </w:rPr>
              <w:t>on a standard block (or a block resulting from the consolidation of these blocks), the maximum plot ratio is 35%</w:t>
            </w:r>
          </w:p>
          <w:p w:rsidR="00852495" w:rsidRPr="007F603B" w:rsidRDefault="00852495" w:rsidP="00206D68">
            <w:pPr>
              <w:pStyle w:val="TAbodytext"/>
              <w:rPr>
                <w:sz w:val="20"/>
              </w:rPr>
            </w:pPr>
          </w:p>
          <w:p w:rsidR="00852495" w:rsidRPr="005E7DC6" w:rsidRDefault="00852495" w:rsidP="00206D68">
            <w:pPr>
              <w:pStyle w:val="TAbodytext"/>
            </w:pPr>
            <w:r w:rsidRPr="007F603B">
              <w:rPr>
                <w:sz w:val="20"/>
                <w:u w:val="single"/>
              </w:rPr>
              <w:t>Exception:</w:t>
            </w:r>
            <w:r w:rsidRPr="007F603B">
              <w:rPr>
                <w:sz w:val="20"/>
              </w:rPr>
              <w:t xml:space="preserve"> These rules are not applicable to childcare centres in Belconnen, Section 55, Block 37, Section 66, Section 67, Block 3, and part Block 2, and Section 88, part Block 1.</w:t>
            </w:r>
          </w:p>
        </w:tc>
        <w:tc>
          <w:tcPr>
            <w:tcW w:w="2500" w:type="pct"/>
            <w:shd w:val="clear" w:color="auto" w:fill="FFFFFF"/>
          </w:tcPr>
          <w:p w:rsidR="00852495" w:rsidRPr="005E7DC6" w:rsidRDefault="00852495" w:rsidP="00206D68">
            <w:pPr>
              <w:pStyle w:val="CritList"/>
              <w:numPr>
                <w:ilvl w:val="1"/>
                <w:numId w:val="9"/>
              </w:numPr>
              <w:rPr>
                <w:lang w:val="en-AU"/>
              </w:rPr>
            </w:pPr>
            <w:r w:rsidRPr="005E7DC6">
              <w:rPr>
                <w:lang w:val="en-AU"/>
              </w:rPr>
              <w:t>C258</w:t>
            </w:r>
          </w:p>
          <w:p w:rsidR="00852495" w:rsidRPr="005E7DC6" w:rsidRDefault="00852495" w:rsidP="00206D68">
            <w:pPr>
              <w:pStyle w:val="CritList"/>
              <w:numPr>
                <w:ilvl w:val="1"/>
                <w:numId w:val="9"/>
              </w:numPr>
              <w:rPr>
                <w:lang w:val="en-AU"/>
              </w:rPr>
            </w:pPr>
            <w:r w:rsidRPr="005E7DC6">
              <w:rPr>
                <w:lang w:val="en-AU"/>
              </w:rPr>
              <w:t>To protect the amenity of the areas by restricting the agglomeration of non residential activities and to ensure that the development is of a compatible scale with surrounding residential development.</w:t>
            </w:r>
          </w:p>
          <w:p w:rsidR="00852495" w:rsidRDefault="00852495" w:rsidP="00206D68">
            <w:pPr>
              <w:pStyle w:val="CritList"/>
              <w:numPr>
                <w:ilvl w:val="1"/>
                <w:numId w:val="9"/>
              </w:numPr>
            </w:pPr>
          </w:p>
        </w:tc>
      </w:tr>
    </w:tbl>
    <w:p w:rsidR="00852495" w:rsidRDefault="00852495" w:rsidP="00852495">
      <w:pPr>
        <w:pStyle w:val="TAbodytext"/>
      </w:pPr>
    </w:p>
    <w:p w:rsidR="00852495" w:rsidRDefault="00852495" w:rsidP="00852495">
      <w:pPr>
        <w:pStyle w:val="TAbodytext"/>
      </w:pPr>
    </w:p>
    <w:p w:rsidR="00852495" w:rsidRDefault="00852495" w:rsidP="00852495">
      <w:pPr>
        <w:pStyle w:val="TAbodytext"/>
      </w:pPr>
    </w:p>
    <w:p w:rsidR="00852495" w:rsidRPr="00F10925" w:rsidRDefault="00852495" w:rsidP="00852495">
      <w:pPr>
        <w:pStyle w:val="TAeditorialitemgeneralheading"/>
        <w:tabs>
          <w:tab w:val="clear" w:pos="360"/>
          <w:tab w:val="num" w:pos="709"/>
        </w:tabs>
        <w:ind w:left="709" w:hanging="709"/>
      </w:pPr>
      <w:r>
        <w:tab/>
        <w:t>Part D, Element 1: Restrictions on use, R260</w:t>
      </w:r>
    </w:p>
    <w:p w:rsidR="00852495" w:rsidRDefault="00852495" w:rsidP="00852495">
      <w:pPr>
        <w:pStyle w:val="TAbodytext"/>
      </w:pPr>
    </w:p>
    <w:p w:rsidR="00852495" w:rsidRDefault="00852495" w:rsidP="00852495">
      <w:pPr>
        <w:pStyle w:val="TAeditorialinstructions"/>
      </w:pPr>
      <w:r>
        <w:t>substitute</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0276ED" w:rsidTr="00206D68">
        <w:trPr>
          <w:cantSplit/>
          <w:tblHeader/>
        </w:trPr>
        <w:tc>
          <w:tcPr>
            <w:tcW w:w="2500" w:type="pct"/>
            <w:shd w:val="clear" w:color="auto" w:fill="CCCCCC"/>
          </w:tcPr>
          <w:p w:rsidR="00852495" w:rsidRPr="000276ED" w:rsidRDefault="00852495" w:rsidP="00206D68">
            <w:pPr>
              <w:pStyle w:val="codeHeading"/>
              <w:rPr>
                <w:color w:val="000000"/>
              </w:rPr>
            </w:pPr>
            <w:r w:rsidRPr="000276ED">
              <w:rPr>
                <w:color w:val="000000"/>
              </w:rPr>
              <w:t>Rules</w:t>
            </w:r>
          </w:p>
        </w:tc>
        <w:tc>
          <w:tcPr>
            <w:tcW w:w="2500" w:type="pct"/>
            <w:shd w:val="clear" w:color="auto" w:fill="CCCCCC"/>
          </w:tcPr>
          <w:p w:rsidR="00852495" w:rsidRPr="000276ED" w:rsidRDefault="00852495" w:rsidP="00206D68">
            <w:pPr>
              <w:pStyle w:val="codeHeading"/>
              <w:rPr>
                <w:color w:val="000000"/>
              </w:rPr>
            </w:pPr>
            <w:r w:rsidRPr="000276ED">
              <w:rPr>
                <w:color w:val="000000"/>
              </w:rPr>
              <w:t>Criteria</w:t>
            </w:r>
          </w:p>
        </w:tc>
      </w:tr>
      <w:tr w:rsidR="00852495" w:rsidRPr="00B67BE8" w:rsidTr="00206D68">
        <w:tc>
          <w:tcPr>
            <w:tcW w:w="5000" w:type="pct"/>
            <w:gridSpan w:val="2"/>
            <w:shd w:val="clear" w:color="auto" w:fill="E6E6E6"/>
          </w:tcPr>
          <w:p w:rsidR="00852495" w:rsidRPr="00B67BE8" w:rsidRDefault="00852495" w:rsidP="00206D68">
            <w:pPr>
              <w:pStyle w:val="CodeItem"/>
              <w:numPr>
                <w:ilvl w:val="0"/>
                <w:numId w:val="0"/>
              </w:numPr>
              <w:ind w:left="732" w:hanging="698"/>
              <w:rPr>
                <w:color w:val="000000"/>
              </w:rPr>
            </w:pPr>
            <w:r>
              <w:rPr>
                <w:color w:val="000000"/>
              </w:rPr>
              <w:t>1.6</w:t>
            </w:r>
            <w:r w:rsidRPr="00B67BE8">
              <w:rPr>
                <w:color w:val="000000"/>
              </w:rPr>
              <w:tab/>
            </w:r>
            <w:r>
              <w:rPr>
                <w:color w:val="000000"/>
              </w:rPr>
              <w:t>Supportive Housing</w:t>
            </w:r>
          </w:p>
        </w:tc>
      </w:tr>
      <w:tr w:rsidR="00852495" w:rsidRPr="00423F8D" w:rsidTr="00206D68">
        <w:tc>
          <w:tcPr>
            <w:tcW w:w="2500" w:type="pct"/>
            <w:shd w:val="clear" w:color="auto" w:fill="FFFFFF"/>
          </w:tcPr>
          <w:p w:rsidR="00852495" w:rsidRPr="00A7093C" w:rsidRDefault="00852495" w:rsidP="00206D68">
            <w:pPr>
              <w:pStyle w:val="CritList"/>
              <w:numPr>
                <w:ilvl w:val="1"/>
                <w:numId w:val="9"/>
              </w:numPr>
            </w:pPr>
            <w:r w:rsidRPr="00A7093C">
              <w:t>R260</w:t>
            </w:r>
          </w:p>
          <w:p w:rsidR="00852495" w:rsidRPr="00A7093C" w:rsidRDefault="00852495" w:rsidP="00206D68">
            <w:pPr>
              <w:pStyle w:val="CritList"/>
              <w:numPr>
                <w:ilvl w:val="1"/>
                <w:numId w:val="9"/>
              </w:numPr>
            </w:pPr>
            <w:r w:rsidRPr="00A7093C">
              <w:t xml:space="preserve">All dwellings for the purpose of supportive housing are designed to </w:t>
            </w:r>
            <w:r>
              <w:t xml:space="preserve">comply with </w:t>
            </w:r>
            <w:r w:rsidRPr="002366AD">
              <w:rPr>
                <w:i/>
              </w:rPr>
              <w:t>Class C</w:t>
            </w:r>
            <w:r w:rsidRPr="00283104">
              <w:t xml:space="preserve"> of </w:t>
            </w:r>
            <w:r w:rsidRPr="002366AD">
              <w:rPr>
                <w:i/>
              </w:rPr>
              <w:t>Australian Standard AS4299 – Adaptable Housing</w:t>
            </w:r>
            <w:r w:rsidRPr="00A7093C">
              <w:t xml:space="preserve"> </w:t>
            </w:r>
            <w:r>
              <w:t>a</w:t>
            </w:r>
            <w:r w:rsidRPr="00A7093C">
              <w:t>nd any relevant considerations in the</w:t>
            </w:r>
            <w:r>
              <w:t xml:space="preserve"> </w:t>
            </w:r>
            <w:r w:rsidRPr="00A7093C">
              <w:t>Access and</w:t>
            </w:r>
            <w:r>
              <w:t xml:space="preserve"> </w:t>
            </w:r>
            <w:r w:rsidRPr="00A7093C">
              <w:t>Mobility General Code</w:t>
            </w:r>
            <w:r>
              <w:t>.</w:t>
            </w:r>
          </w:p>
        </w:tc>
        <w:tc>
          <w:tcPr>
            <w:tcW w:w="2500" w:type="pct"/>
            <w:shd w:val="clear" w:color="auto" w:fill="FFFFFF"/>
          </w:tcPr>
          <w:p w:rsidR="00852495" w:rsidRPr="00423F8D" w:rsidRDefault="00852495" w:rsidP="00206D68">
            <w:pPr>
              <w:pStyle w:val="CritList"/>
              <w:numPr>
                <w:ilvl w:val="1"/>
                <w:numId w:val="9"/>
              </w:numPr>
            </w:pPr>
          </w:p>
          <w:p w:rsidR="00852495" w:rsidRDefault="00852495" w:rsidP="00206D68">
            <w:pPr>
              <w:pStyle w:val="CritList"/>
              <w:numPr>
                <w:ilvl w:val="1"/>
                <w:numId w:val="9"/>
              </w:numPr>
            </w:pPr>
            <w:r w:rsidRPr="00423F8D">
              <w:t>This is a mandatory requirement. There is no applicable criterion.</w:t>
            </w:r>
          </w:p>
        </w:tc>
      </w:tr>
    </w:tbl>
    <w:p w:rsidR="00852495" w:rsidRDefault="00852495" w:rsidP="00852495">
      <w:pPr>
        <w:pStyle w:val="TAbodytext"/>
      </w:pPr>
    </w:p>
    <w:p w:rsidR="00852495" w:rsidRDefault="00852495" w:rsidP="00852495">
      <w:pPr>
        <w:pStyle w:val="TAbodytext"/>
      </w:pPr>
    </w:p>
    <w:p w:rsidR="00852495" w:rsidRDefault="00852495" w:rsidP="00852495">
      <w:pPr>
        <w:rPr>
          <w:rFonts w:cs="Arial"/>
          <w:b/>
          <w:sz w:val="28"/>
          <w:szCs w:val="28"/>
        </w:rPr>
      </w:pPr>
      <w:r>
        <w:br w:type="page"/>
      </w:r>
    </w:p>
    <w:p w:rsidR="00852495" w:rsidRDefault="00852495" w:rsidP="00852495">
      <w:pPr>
        <w:pStyle w:val="TAsectionheading2"/>
      </w:pPr>
      <w:bookmarkStart w:id="49" w:name="_Toc342984606"/>
      <w:r>
        <w:t>Community Facility Zone Development Code</w:t>
      </w:r>
      <w:bookmarkEnd w:id="49"/>
    </w:p>
    <w:p w:rsidR="00852495" w:rsidRDefault="00852495" w:rsidP="00852495">
      <w:pPr>
        <w:pStyle w:val="TAbodytext"/>
      </w:pPr>
    </w:p>
    <w:p w:rsidR="00852495" w:rsidRPr="007C1EA6" w:rsidRDefault="00852495" w:rsidP="00852495">
      <w:pPr>
        <w:pStyle w:val="TAeditorialitemgeneralheading"/>
        <w:tabs>
          <w:tab w:val="clear" w:pos="360"/>
          <w:tab w:val="num" w:pos="709"/>
        </w:tabs>
        <w:ind w:left="709" w:hanging="709"/>
      </w:pPr>
      <w:r>
        <w:t>General Development Controls – Element 1 Restrictions on Use, R3, R4 and R5</w:t>
      </w:r>
    </w:p>
    <w:p w:rsidR="00852495" w:rsidRPr="00CF22A3" w:rsidRDefault="00852495" w:rsidP="00852495">
      <w:pPr>
        <w:rPr>
          <w:i/>
          <w:sz w:val="32"/>
          <w:szCs w:val="32"/>
        </w:rPr>
      </w:pPr>
    </w:p>
    <w:p w:rsidR="00852495" w:rsidRDefault="00852495" w:rsidP="00852495">
      <w:pPr>
        <w:pStyle w:val="TAeditorialinstructions"/>
        <w:rPr>
          <w:iCs w:val="0"/>
        </w:rPr>
      </w:pPr>
      <w:r>
        <w:t>s</w:t>
      </w:r>
      <w:r w:rsidRPr="00CF22A3">
        <w:t xml:space="preserve">ubstitute </w:t>
      </w:r>
      <w:r w:rsidRPr="00CF22A3">
        <w:rPr>
          <w:iCs w:val="0"/>
        </w:rPr>
        <w:t>the term “</w:t>
      </w:r>
      <w:r w:rsidRPr="00CF22A3">
        <w:rPr>
          <w:i w:val="0"/>
          <w:iCs w:val="0"/>
        </w:rPr>
        <w:t>surplus ACT Government owned building</w:t>
      </w:r>
      <w:r w:rsidRPr="00CF22A3">
        <w:rPr>
          <w:iCs w:val="0"/>
        </w:rPr>
        <w:t>” with “</w:t>
      </w:r>
      <w:r w:rsidRPr="00CF22A3">
        <w:rPr>
          <w:i w:val="0"/>
          <w:iCs w:val="0"/>
        </w:rPr>
        <w:t>surplus former ACT Government building</w:t>
      </w:r>
      <w:r w:rsidRPr="00CF22A3">
        <w:rPr>
          <w:iCs w:val="0"/>
        </w:rPr>
        <w:t xml:space="preserve">”. </w:t>
      </w:r>
    </w:p>
    <w:p w:rsidR="00852495" w:rsidRPr="00CF22A3" w:rsidRDefault="00852495" w:rsidP="00852495">
      <w:pPr>
        <w:pStyle w:val="TAeditorialinstructions"/>
        <w:rPr>
          <w:iCs w:val="0"/>
        </w:rPr>
      </w:pPr>
    </w:p>
    <w:p w:rsidR="00852495" w:rsidRPr="00655B4E" w:rsidRDefault="00852495" w:rsidP="00852495">
      <w:pPr>
        <w:pStyle w:val="TAsectionheading2"/>
      </w:pPr>
      <w:bookmarkStart w:id="50" w:name="_Toc342984607"/>
      <w:r>
        <w:t>Northbourne Avenue precinct code</w:t>
      </w:r>
      <w:bookmarkEnd w:id="50"/>
    </w:p>
    <w:p w:rsidR="00852495" w:rsidRDefault="00852495" w:rsidP="00852495">
      <w:pPr>
        <w:pStyle w:val="TAbodytext"/>
      </w:pPr>
    </w:p>
    <w:p w:rsidR="00852495" w:rsidRPr="007C1EA6" w:rsidRDefault="00852495" w:rsidP="00852495">
      <w:pPr>
        <w:pStyle w:val="TAeditorialitemgeneralheading"/>
        <w:tabs>
          <w:tab w:val="clear" w:pos="360"/>
          <w:tab w:val="num" w:pos="709"/>
        </w:tabs>
        <w:ind w:left="709" w:hanging="709"/>
      </w:pPr>
      <w:r>
        <w:t>Part A(5), Element 2:  Building and Site Controls, section 2.1</w:t>
      </w:r>
    </w:p>
    <w:p w:rsidR="00852495" w:rsidRDefault="00852495" w:rsidP="00852495">
      <w:pPr>
        <w:rPr>
          <w:sz w:val="32"/>
          <w:szCs w:val="32"/>
        </w:rPr>
      </w:pPr>
    </w:p>
    <w:p w:rsidR="00852495" w:rsidRDefault="00852495" w:rsidP="00852495">
      <w:pPr>
        <w:pStyle w:val="TAeditorialinstructions"/>
      </w:pPr>
      <w:r>
        <w:t xml:space="preserve">substitute </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0276ED" w:rsidTr="00206D68">
        <w:trPr>
          <w:cantSplit/>
          <w:tblHeader/>
        </w:trPr>
        <w:tc>
          <w:tcPr>
            <w:tcW w:w="2500" w:type="pct"/>
            <w:shd w:val="clear" w:color="auto" w:fill="CCCCCC"/>
          </w:tcPr>
          <w:p w:rsidR="00852495" w:rsidRPr="000276ED" w:rsidRDefault="00852495" w:rsidP="00206D68">
            <w:pPr>
              <w:pStyle w:val="codeHeading"/>
              <w:rPr>
                <w:color w:val="000000"/>
              </w:rPr>
            </w:pPr>
            <w:r w:rsidRPr="000276ED">
              <w:rPr>
                <w:color w:val="000000"/>
              </w:rPr>
              <w:t>Rules</w:t>
            </w:r>
          </w:p>
        </w:tc>
        <w:tc>
          <w:tcPr>
            <w:tcW w:w="2500" w:type="pct"/>
            <w:shd w:val="clear" w:color="auto" w:fill="CCCCCC"/>
          </w:tcPr>
          <w:p w:rsidR="00852495" w:rsidRPr="000276ED" w:rsidRDefault="00852495" w:rsidP="00206D68">
            <w:pPr>
              <w:pStyle w:val="codeHeading"/>
              <w:rPr>
                <w:color w:val="000000"/>
              </w:rPr>
            </w:pPr>
            <w:r w:rsidRPr="000276ED">
              <w:rPr>
                <w:color w:val="000000"/>
              </w:rPr>
              <w:t>Criteria</w:t>
            </w:r>
          </w:p>
        </w:tc>
      </w:tr>
      <w:tr w:rsidR="00852495" w:rsidRPr="00B67BE8" w:rsidTr="00206D68">
        <w:tc>
          <w:tcPr>
            <w:tcW w:w="5000" w:type="pct"/>
            <w:gridSpan w:val="2"/>
            <w:shd w:val="clear" w:color="auto" w:fill="E6E6E6"/>
          </w:tcPr>
          <w:p w:rsidR="00852495" w:rsidRPr="00B67BE8" w:rsidRDefault="00852495" w:rsidP="00206D68">
            <w:pPr>
              <w:pStyle w:val="CodeItem"/>
              <w:numPr>
                <w:ilvl w:val="0"/>
                <w:numId w:val="0"/>
              </w:numPr>
              <w:ind w:left="732" w:hanging="698"/>
              <w:rPr>
                <w:color w:val="000000"/>
              </w:rPr>
            </w:pPr>
            <w:r w:rsidRPr="00B67BE8">
              <w:rPr>
                <w:color w:val="000000"/>
              </w:rPr>
              <w:t>2.1</w:t>
            </w:r>
            <w:r w:rsidRPr="00B67BE8">
              <w:rPr>
                <w:color w:val="000000"/>
              </w:rPr>
              <w:tab/>
              <w:t>Height</w:t>
            </w:r>
          </w:p>
        </w:tc>
      </w:tr>
      <w:tr w:rsidR="00852495" w:rsidRPr="00423F8D" w:rsidTr="00206D68">
        <w:tc>
          <w:tcPr>
            <w:tcW w:w="2500" w:type="pct"/>
            <w:shd w:val="clear" w:color="auto" w:fill="FFFFFF"/>
          </w:tcPr>
          <w:p w:rsidR="00852495" w:rsidRPr="00423F8D" w:rsidRDefault="00852495" w:rsidP="00206D68">
            <w:pPr>
              <w:pStyle w:val="CritList"/>
              <w:numPr>
                <w:ilvl w:val="1"/>
                <w:numId w:val="9"/>
              </w:numPr>
            </w:pPr>
            <w:r w:rsidRPr="00423F8D">
              <w:t>R10</w:t>
            </w:r>
          </w:p>
          <w:p w:rsidR="00852495" w:rsidRDefault="00852495" w:rsidP="00206D68">
            <w:pPr>
              <w:pStyle w:val="CritList"/>
              <w:numPr>
                <w:ilvl w:val="1"/>
                <w:numId w:val="9"/>
              </w:numPr>
            </w:pPr>
            <w:r>
              <w:t>This rule applies to front boundaries that are adjacent to residential zones.</w:t>
            </w:r>
          </w:p>
          <w:p w:rsidR="00852495" w:rsidRPr="00423F8D" w:rsidRDefault="00852495" w:rsidP="00206D68">
            <w:pPr>
              <w:pStyle w:val="CritList"/>
              <w:numPr>
                <w:ilvl w:val="1"/>
                <w:numId w:val="9"/>
              </w:numPr>
            </w:pPr>
            <w:r>
              <w:t>Within 20m of the front boundary the maximum building height is 12m.</w:t>
            </w:r>
          </w:p>
        </w:tc>
        <w:tc>
          <w:tcPr>
            <w:tcW w:w="2500" w:type="pct"/>
            <w:shd w:val="clear" w:color="auto" w:fill="FFFFFF"/>
          </w:tcPr>
          <w:p w:rsidR="00852495" w:rsidRPr="00423F8D" w:rsidRDefault="00852495" w:rsidP="00206D68">
            <w:pPr>
              <w:pStyle w:val="CritList"/>
              <w:numPr>
                <w:ilvl w:val="1"/>
                <w:numId w:val="9"/>
              </w:numPr>
            </w:pPr>
            <w:r>
              <w:t>C10</w:t>
            </w:r>
          </w:p>
          <w:p w:rsidR="00852495" w:rsidRPr="00423F8D" w:rsidRDefault="00852495" w:rsidP="00206D68">
            <w:pPr>
              <w:pStyle w:val="CritList"/>
              <w:numPr>
                <w:ilvl w:val="1"/>
                <w:numId w:val="9"/>
              </w:numPr>
            </w:pPr>
            <w:r>
              <w:t>Buildings are compatible with the desired character of the adjacent residential zone.</w:t>
            </w:r>
          </w:p>
        </w:tc>
      </w:tr>
      <w:tr w:rsidR="00852495" w:rsidRPr="00423F8D" w:rsidTr="00206D68">
        <w:tc>
          <w:tcPr>
            <w:tcW w:w="2500" w:type="pct"/>
            <w:shd w:val="clear" w:color="auto" w:fill="FFFFFF"/>
          </w:tcPr>
          <w:p w:rsidR="00852495" w:rsidRPr="00423F8D" w:rsidRDefault="00852495" w:rsidP="00206D68">
            <w:pPr>
              <w:pStyle w:val="CritList"/>
              <w:numPr>
                <w:ilvl w:val="1"/>
                <w:numId w:val="9"/>
              </w:numPr>
            </w:pPr>
          </w:p>
          <w:p w:rsidR="00852495" w:rsidRDefault="00852495" w:rsidP="00206D68">
            <w:pPr>
              <w:pStyle w:val="CritList"/>
              <w:numPr>
                <w:ilvl w:val="1"/>
                <w:numId w:val="9"/>
              </w:numPr>
            </w:pPr>
            <w:r>
              <w:t>There is no applicable rule.</w:t>
            </w:r>
          </w:p>
          <w:p w:rsidR="00852495" w:rsidRPr="00423F8D" w:rsidRDefault="00852495" w:rsidP="00206D68">
            <w:pPr>
              <w:pStyle w:val="CritList"/>
              <w:numPr>
                <w:ilvl w:val="1"/>
                <w:numId w:val="9"/>
              </w:numPr>
            </w:pPr>
          </w:p>
        </w:tc>
        <w:tc>
          <w:tcPr>
            <w:tcW w:w="2500" w:type="pct"/>
            <w:shd w:val="clear" w:color="auto" w:fill="FFFFFF"/>
          </w:tcPr>
          <w:p w:rsidR="00852495" w:rsidRPr="00423F8D" w:rsidRDefault="00852495" w:rsidP="00206D68">
            <w:pPr>
              <w:pStyle w:val="CritList"/>
              <w:numPr>
                <w:ilvl w:val="1"/>
                <w:numId w:val="9"/>
              </w:numPr>
            </w:pPr>
            <w:r>
              <w:t>C10A</w:t>
            </w:r>
          </w:p>
          <w:p w:rsidR="00852495" w:rsidRDefault="00852495" w:rsidP="00206D68">
            <w:pPr>
              <w:pStyle w:val="CritList"/>
              <w:numPr>
                <w:ilvl w:val="1"/>
                <w:numId w:val="9"/>
              </w:numPr>
            </w:pPr>
            <w:r>
              <w:t xml:space="preserve">This criterion applies to land where a lawfully erected building exceeds the maximum building height specified in the previous rule. </w:t>
            </w:r>
          </w:p>
          <w:p w:rsidR="00852495" w:rsidRDefault="00852495" w:rsidP="00206D68">
            <w:pPr>
              <w:pStyle w:val="CritList"/>
              <w:numPr>
                <w:ilvl w:val="1"/>
                <w:numId w:val="9"/>
              </w:numPr>
            </w:pPr>
            <w:r>
              <w:t>Rebuilding may be permitted provided all of the following are achieved:</w:t>
            </w:r>
          </w:p>
          <w:p w:rsidR="00852495" w:rsidRDefault="00852495" w:rsidP="00206D68">
            <w:pPr>
              <w:pStyle w:val="CritList"/>
              <w:numPr>
                <w:ilvl w:val="2"/>
                <w:numId w:val="9"/>
              </w:numPr>
            </w:pPr>
            <w:r>
              <w:t>a building height no greater than the previous building</w:t>
            </w:r>
          </w:p>
          <w:p w:rsidR="00852495" w:rsidRDefault="00852495" w:rsidP="00206D68">
            <w:pPr>
              <w:pStyle w:val="CritList"/>
              <w:numPr>
                <w:ilvl w:val="2"/>
                <w:numId w:val="9"/>
              </w:numPr>
            </w:pPr>
            <w:r>
              <w:t xml:space="preserve">consistency with the </w:t>
            </w:r>
            <w:r w:rsidRPr="009D1B4D">
              <w:rPr>
                <w:i/>
              </w:rPr>
              <w:t>desired character</w:t>
            </w:r>
            <w:r>
              <w:t xml:space="preserve"> of the adjacent residential zone</w:t>
            </w:r>
          </w:p>
          <w:p w:rsidR="00852495" w:rsidRPr="00423F8D" w:rsidRDefault="00852495" w:rsidP="00206D68">
            <w:pPr>
              <w:pStyle w:val="CritList"/>
              <w:numPr>
                <w:ilvl w:val="2"/>
                <w:numId w:val="9"/>
              </w:numPr>
            </w:pPr>
            <w:r>
              <w:t xml:space="preserve">no increase in the extent of shadow cast  over any </w:t>
            </w:r>
            <w:r w:rsidRPr="009D1B4D">
              <w:rPr>
                <w:i/>
              </w:rPr>
              <w:t>residential block</w:t>
            </w:r>
            <w:r>
              <w:t>.</w:t>
            </w:r>
          </w:p>
        </w:tc>
      </w:tr>
    </w:tbl>
    <w:p w:rsidR="00852495" w:rsidRDefault="00852495" w:rsidP="00852495">
      <w:pPr>
        <w:pStyle w:val="TAbodytext"/>
      </w:pPr>
    </w:p>
    <w:p w:rsidR="00852495" w:rsidRDefault="00852495" w:rsidP="00852495">
      <w:pPr>
        <w:pStyle w:val="TAbodytext"/>
      </w:pPr>
    </w:p>
    <w:p w:rsidR="00852495" w:rsidRDefault="00852495" w:rsidP="00852495">
      <w:pPr>
        <w:pStyle w:val="TAbodytext"/>
      </w:pPr>
    </w:p>
    <w:p w:rsidR="00852495" w:rsidRDefault="00852495" w:rsidP="00852495">
      <w:pPr>
        <w:pStyle w:val="TAbodytext"/>
      </w:pPr>
    </w:p>
    <w:p w:rsidR="00852495" w:rsidRDefault="00852495" w:rsidP="00852495">
      <w:pPr>
        <w:pStyle w:val="TAbodytext"/>
      </w:pPr>
    </w:p>
    <w:p w:rsidR="00852495" w:rsidRPr="007C1EA6" w:rsidRDefault="00852495" w:rsidP="00852495">
      <w:pPr>
        <w:pStyle w:val="TAeditorialitemgeneralheading"/>
        <w:tabs>
          <w:tab w:val="clear" w:pos="360"/>
          <w:tab w:val="num" w:pos="709"/>
        </w:tabs>
        <w:ind w:left="709" w:hanging="709"/>
      </w:pPr>
      <w:r>
        <w:t>Part A(5), Element 2:  Building and Site Controls, section 2.5</w:t>
      </w:r>
    </w:p>
    <w:p w:rsidR="00852495" w:rsidRDefault="00852495" w:rsidP="00852495">
      <w:pPr>
        <w:rPr>
          <w:sz w:val="32"/>
          <w:szCs w:val="32"/>
        </w:rPr>
      </w:pPr>
    </w:p>
    <w:p w:rsidR="00852495" w:rsidRDefault="00852495" w:rsidP="00852495">
      <w:pPr>
        <w:pStyle w:val="TAeditorialinstructions"/>
      </w:pPr>
      <w:r>
        <w:t>substitute</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B67BE8" w:rsidTr="00206D68">
        <w:tc>
          <w:tcPr>
            <w:tcW w:w="5000" w:type="pct"/>
            <w:gridSpan w:val="2"/>
            <w:shd w:val="clear" w:color="auto" w:fill="E6E6E6"/>
          </w:tcPr>
          <w:p w:rsidR="00852495" w:rsidRPr="00B67BE8" w:rsidRDefault="00852495" w:rsidP="00206D68">
            <w:pPr>
              <w:pStyle w:val="CodeItem"/>
              <w:numPr>
                <w:ilvl w:val="0"/>
                <w:numId w:val="0"/>
              </w:numPr>
              <w:ind w:left="732" w:hanging="698"/>
              <w:rPr>
                <w:color w:val="000000"/>
              </w:rPr>
            </w:pPr>
            <w:r>
              <w:rPr>
                <w:color w:val="000000"/>
              </w:rPr>
              <w:t>2.5</w:t>
            </w:r>
            <w:r w:rsidRPr="00B67BE8">
              <w:rPr>
                <w:color w:val="000000"/>
              </w:rPr>
              <w:tab/>
            </w:r>
            <w:r w:rsidRPr="00CE3875">
              <w:rPr>
                <w:color w:val="000000"/>
              </w:rPr>
              <w:t>Front Setbacks – Buildings on Other Streets</w:t>
            </w:r>
          </w:p>
        </w:tc>
      </w:tr>
      <w:tr w:rsidR="00852495" w:rsidRPr="00423F8D" w:rsidTr="00206D68">
        <w:tc>
          <w:tcPr>
            <w:tcW w:w="2500" w:type="pct"/>
            <w:shd w:val="clear" w:color="auto" w:fill="FFFFFF"/>
          </w:tcPr>
          <w:p w:rsidR="00852495" w:rsidRPr="00423F8D" w:rsidRDefault="00852495" w:rsidP="00206D68">
            <w:pPr>
              <w:pStyle w:val="CritList"/>
              <w:numPr>
                <w:ilvl w:val="1"/>
                <w:numId w:val="9"/>
              </w:numPr>
            </w:pPr>
            <w:r w:rsidRPr="00423F8D">
              <w:t>R1</w:t>
            </w:r>
            <w:r>
              <w:t>5</w:t>
            </w:r>
          </w:p>
          <w:p w:rsidR="00852495" w:rsidRDefault="00852495" w:rsidP="00206D68">
            <w:pPr>
              <w:pStyle w:val="CritList"/>
              <w:numPr>
                <w:ilvl w:val="1"/>
                <w:numId w:val="9"/>
              </w:numPr>
            </w:pPr>
            <w:r>
              <w:t>This rule applies to front boundaries that are adjacent to residential zones.</w:t>
            </w:r>
          </w:p>
          <w:p w:rsidR="00852495" w:rsidRPr="00423F8D" w:rsidRDefault="00852495" w:rsidP="00206D68">
            <w:pPr>
              <w:pStyle w:val="CritList"/>
              <w:numPr>
                <w:ilvl w:val="1"/>
                <w:numId w:val="9"/>
              </w:numPr>
            </w:pPr>
            <w:r>
              <w:t>Front setbacks are as specified in Table 1.</w:t>
            </w:r>
          </w:p>
        </w:tc>
        <w:tc>
          <w:tcPr>
            <w:tcW w:w="2500" w:type="pct"/>
            <w:shd w:val="clear" w:color="auto" w:fill="FFFFFF"/>
          </w:tcPr>
          <w:p w:rsidR="00852495" w:rsidRDefault="00852495" w:rsidP="00206D68">
            <w:pPr>
              <w:pStyle w:val="CritList"/>
              <w:numPr>
                <w:ilvl w:val="1"/>
                <w:numId w:val="9"/>
              </w:numPr>
            </w:pPr>
            <w:r>
              <w:t>C15</w:t>
            </w:r>
          </w:p>
          <w:p w:rsidR="00852495" w:rsidRPr="006D4030" w:rsidRDefault="00852495" w:rsidP="00206D68">
            <w:pPr>
              <w:pStyle w:val="CritList"/>
              <w:numPr>
                <w:ilvl w:val="1"/>
                <w:numId w:val="9"/>
              </w:numPr>
            </w:pPr>
            <w:r>
              <w:t>F</w:t>
            </w:r>
            <w:r w:rsidRPr="006D4030">
              <w:t xml:space="preserve">ront </w:t>
            </w:r>
            <w:r>
              <w:t xml:space="preserve">boundary </w:t>
            </w:r>
            <w:r w:rsidRPr="006D4030">
              <w:t>setback</w:t>
            </w:r>
            <w:r>
              <w:t>s achieve all of the following:</w:t>
            </w:r>
          </w:p>
          <w:p w:rsidR="00852495" w:rsidRDefault="00852495" w:rsidP="00206D68">
            <w:pPr>
              <w:pStyle w:val="CritList"/>
              <w:numPr>
                <w:ilvl w:val="0"/>
                <w:numId w:val="30"/>
              </w:numPr>
            </w:pPr>
            <w:r>
              <w:t xml:space="preserve">consistency with the </w:t>
            </w:r>
            <w:r w:rsidRPr="00A6368D">
              <w:rPr>
                <w:i/>
              </w:rPr>
              <w:t>desired character</w:t>
            </w:r>
          </w:p>
          <w:p w:rsidR="00852495" w:rsidRDefault="00852495" w:rsidP="00206D68">
            <w:pPr>
              <w:pStyle w:val="CritList"/>
              <w:numPr>
                <w:ilvl w:val="0"/>
                <w:numId w:val="30"/>
              </w:numPr>
            </w:pPr>
            <w:r>
              <w:t>reasonable amenity for</w:t>
            </w:r>
            <w:r w:rsidRPr="006D4030">
              <w:t xml:space="preserve"> re</w:t>
            </w:r>
            <w:r>
              <w:t>sidents</w:t>
            </w:r>
          </w:p>
          <w:p w:rsidR="00852495" w:rsidRPr="00423F8D" w:rsidRDefault="00852495" w:rsidP="00206D68">
            <w:pPr>
              <w:pStyle w:val="CritList"/>
              <w:numPr>
                <w:ilvl w:val="0"/>
                <w:numId w:val="30"/>
              </w:numPr>
            </w:pPr>
            <w:r>
              <w:t xml:space="preserve">sufficient </w:t>
            </w:r>
            <w:r w:rsidRPr="006D4030">
              <w:t>space for street trees to grow to maturity</w:t>
            </w:r>
            <w:r>
              <w:t>.</w:t>
            </w:r>
          </w:p>
        </w:tc>
      </w:tr>
    </w:tbl>
    <w:p w:rsidR="00852495" w:rsidRPr="006E3B5B" w:rsidRDefault="00852495" w:rsidP="00852495">
      <w:pPr>
        <w:pStyle w:val="TAbodytext"/>
        <w:rPr>
          <w:b/>
          <w:bCs/>
        </w:rPr>
      </w:pPr>
    </w:p>
    <w:p w:rsidR="00852495" w:rsidRPr="006E3B5B" w:rsidRDefault="00852495" w:rsidP="00852495">
      <w:pPr>
        <w:pStyle w:val="TAbodytext"/>
        <w:rPr>
          <w:b/>
          <w:bCs/>
        </w:rPr>
      </w:pPr>
    </w:p>
    <w:p w:rsidR="00852495" w:rsidRPr="007C1EA6" w:rsidRDefault="00852495" w:rsidP="00852495">
      <w:pPr>
        <w:pStyle w:val="TAeditorialitemgeneralheading"/>
        <w:tabs>
          <w:tab w:val="clear" w:pos="360"/>
          <w:tab w:val="num" w:pos="709"/>
        </w:tabs>
        <w:ind w:left="709" w:hanging="709"/>
      </w:pPr>
      <w:r>
        <w:t>Part A(5), Element 2:  Building and Site Controls, R16</w:t>
      </w:r>
    </w:p>
    <w:p w:rsidR="00852495" w:rsidRDefault="00852495" w:rsidP="00852495">
      <w:pPr>
        <w:rPr>
          <w:sz w:val="32"/>
          <w:szCs w:val="32"/>
        </w:rPr>
      </w:pPr>
    </w:p>
    <w:p w:rsidR="00852495" w:rsidRDefault="00852495" w:rsidP="00852495">
      <w:pPr>
        <w:pStyle w:val="TAeditorialinstructions"/>
      </w:pPr>
      <w:r>
        <w:t>omit</w:t>
      </w:r>
    </w:p>
    <w:p w:rsidR="00852495" w:rsidRPr="006E3B5B" w:rsidRDefault="00852495" w:rsidP="00416D4E">
      <w:pPr>
        <w:pStyle w:val="TAbodytext"/>
        <w:spacing w:after="0"/>
        <w:rPr>
          <w:b/>
          <w:bCs/>
        </w:rPr>
      </w:pPr>
    </w:p>
    <w:p w:rsidR="00852495" w:rsidRPr="007C1EA6" w:rsidRDefault="00852495" w:rsidP="00852495">
      <w:pPr>
        <w:pStyle w:val="TAeditorialitemgeneralheading"/>
        <w:tabs>
          <w:tab w:val="clear" w:pos="360"/>
          <w:tab w:val="num" w:pos="709"/>
        </w:tabs>
        <w:ind w:left="709" w:hanging="709"/>
      </w:pPr>
      <w:r>
        <w:t>Part B, Element 2:  Building and Site Controls, section 2.1</w:t>
      </w:r>
    </w:p>
    <w:p w:rsidR="00852495" w:rsidRDefault="00852495" w:rsidP="00852495">
      <w:pPr>
        <w:rPr>
          <w:sz w:val="32"/>
          <w:szCs w:val="32"/>
        </w:rPr>
      </w:pPr>
    </w:p>
    <w:p w:rsidR="00852495" w:rsidRDefault="00852495" w:rsidP="00852495">
      <w:pPr>
        <w:pStyle w:val="TAeditorialinstructions"/>
      </w:pPr>
      <w:r>
        <w:t>substitute</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B67BE8" w:rsidTr="00206D68">
        <w:tc>
          <w:tcPr>
            <w:tcW w:w="5000" w:type="pct"/>
            <w:gridSpan w:val="2"/>
            <w:shd w:val="clear" w:color="auto" w:fill="E6E6E6"/>
          </w:tcPr>
          <w:p w:rsidR="00852495" w:rsidRPr="00B67BE8" w:rsidRDefault="00852495" w:rsidP="00206D68">
            <w:pPr>
              <w:pStyle w:val="CodeItem"/>
              <w:numPr>
                <w:ilvl w:val="0"/>
                <w:numId w:val="0"/>
              </w:numPr>
              <w:ind w:left="732" w:hanging="698"/>
              <w:rPr>
                <w:color w:val="000000"/>
              </w:rPr>
            </w:pPr>
            <w:r>
              <w:rPr>
                <w:color w:val="000000"/>
              </w:rPr>
              <w:t>2.1</w:t>
            </w:r>
            <w:r w:rsidRPr="00B67BE8">
              <w:rPr>
                <w:color w:val="000000"/>
              </w:rPr>
              <w:tab/>
            </w:r>
            <w:r>
              <w:rPr>
                <w:color w:val="000000"/>
              </w:rPr>
              <w:t>Height</w:t>
            </w:r>
          </w:p>
        </w:tc>
      </w:tr>
      <w:tr w:rsidR="00852495" w:rsidRPr="00423F8D" w:rsidTr="00206D68">
        <w:tc>
          <w:tcPr>
            <w:tcW w:w="2500" w:type="pct"/>
            <w:shd w:val="clear" w:color="auto" w:fill="FFFFFF"/>
          </w:tcPr>
          <w:p w:rsidR="00852495" w:rsidRPr="00423F8D" w:rsidRDefault="00852495" w:rsidP="00206D68">
            <w:pPr>
              <w:pStyle w:val="CritList"/>
              <w:numPr>
                <w:ilvl w:val="1"/>
                <w:numId w:val="9"/>
              </w:numPr>
            </w:pPr>
            <w:r>
              <w:t>R21</w:t>
            </w:r>
          </w:p>
          <w:p w:rsidR="00852495" w:rsidRPr="006E2D5B" w:rsidRDefault="00852495" w:rsidP="00206D68">
            <w:pPr>
              <w:pStyle w:val="TAbodytext"/>
              <w:rPr>
                <w:sz w:val="20"/>
              </w:rPr>
            </w:pPr>
            <w:r>
              <w:rPr>
                <w:sz w:val="20"/>
              </w:rPr>
              <w:t>For new buildings</w:t>
            </w:r>
          </w:p>
          <w:p w:rsidR="00852495" w:rsidRDefault="00852495" w:rsidP="00206D68">
            <w:pPr>
              <w:pStyle w:val="CritList"/>
              <w:numPr>
                <w:ilvl w:val="0"/>
                <w:numId w:val="25"/>
              </w:numPr>
            </w:pPr>
            <w:r>
              <w:t>The minimum height of building is 3 storeys</w:t>
            </w:r>
          </w:p>
          <w:p w:rsidR="00852495" w:rsidRDefault="00852495" w:rsidP="00206D68">
            <w:pPr>
              <w:pStyle w:val="CritList"/>
              <w:numPr>
                <w:ilvl w:val="0"/>
                <w:numId w:val="25"/>
              </w:numPr>
            </w:pPr>
            <w:r>
              <w:t>The maximum height of building is a horizontal plane 25m above datum ground level measured at the Northbourne Avenue front boundary</w:t>
            </w:r>
          </w:p>
          <w:p w:rsidR="00852495" w:rsidRDefault="00852495" w:rsidP="00206D68">
            <w:pPr>
              <w:pStyle w:val="CritList"/>
              <w:numPr>
                <w:ilvl w:val="1"/>
                <w:numId w:val="9"/>
              </w:numPr>
            </w:pPr>
            <w:r>
              <w:t xml:space="preserve">For this rule </w:t>
            </w:r>
            <w:r w:rsidRPr="003C3404">
              <w:rPr>
                <w:i/>
              </w:rPr>
              <w:t>height of building</w:t>
            </w:r>
            <w:r>
              <w:t xml:space="preserve"> excludes rooftop plant provided they are set back and screened.</w:t>
            </w:r>
          </w:p>
        </w:tc>
        <w:tc>
          <w:tcPr>
            <w:tcW w:w="2500" w:type="pct"/>
            <w:shd w:val="clear" w:color="auto" w:fill="FFFFFF"/>
          </w:tcPr>
          <w:p w:rsidR="00852495" w:rsidRPr="00423F8D" w:rsidRDefault="00852495" w:rsidP="00206D68">
            <w:pPr>
              <w:pStyle w:val="CritList"/>
              <w:numPr>
                <w:ilvl w:val="1"/>
                <w:numId w:val="9"/>
              </w:numPr>
            </w:pPr>
          </w:p>
          <w:p w:rsidR="00852495" w:rsidRDefault="00852495" w:rsidP="00206D68">
            <w:pPr>
              <w:pStyle w:val="CritList"/>
              <w:numPr>
                <w:ilvl w:val="1"/>
                <w:numId w:val="9"/>
              </w:numPr>
            </w:pPr>
            <w:r w:rsidRPr="00423F8D">
              <w:t>This is a mandatory requirement. There is no applicable criterion.</w:t>
            </w:r>
          </w:p>
        </w:tc>
      </w:tr>
      <w:tr w:rsidR="00852495" w:rsidRPr="00423F8D" w:rsidTr="00206D68">
        <w:tc>
          <w:tcPr>
            <w:tcW w:w="2500" w:type="pct"/>
            <w:shd w:val="clear" w:color="auto" w:fill="FFFFFF"/>
          </w:tcPr>
          <w:p w:rsidR="00852495" w:rsidRPr="00423F8D" w:rsidRDefault="00852495" w:rsidP="00206D68">
            <w:pPr>
              <w:pStyle w:val="CritList"/>
              <w:numPr>
                <w:ilvl w:val="1"/>
                <w:numId w:val="9"/>
              </w:numPr>
            </w:pPr>
            <w:r>
              <w:t>R22</w:t>
            </w:r>
          </w:p>
          <w:p w:rsidR="00852495" w:rsidRDefault="00852495" w:rsidP="00206D68">
            <w:pPr>
              <w:pStyle w:val="CritList"/>
              <w:numPr>
                <w:ilvl w:val="1"/>
                <w:numId w:val="9"/>
              </w:numPr>
            </w:pPr>
            <w:r>
              <w:t>Any part of a building fronting Northbourne Avenue with more than 3 storeys has a parapet height as close as practicable to 25m.</w:t>
            </w:r>
          </w:p>
          <w:p w:rsidR="00852495" w:rsidRPr="00423F8D" w:rsidRDefault="00852495" w:rsidP="00206D68">
            <w:pPr>
              <w:pStyle w:val="CritList"/>
              <w:numPr>
                <w:ilvl w:val="1"/>
                <w:numId w:val="9"/>
              </w:numPr>
            </w:pPr>
            <w:r>
              <w:t xml:space="preserve">For this rule the height of the parapet is measured from </w:t>
            </w:r>
            <w:r w:rsidRPr="00B355B8">
              <w:rPr>
                <w:i/>
              </w:rPr>
              <w:t>datum ground level</w:t>
            </w:r>
            <w:r>
              <w:t xml:space="preserve"> at the Northbourne Avenue front boundary.</w:t>
            </w:r>
          </w:p>
        </w:tc>
        <w:tc>
          <w:tcPr>
            <w:tcW w:w="2500" w:type="pct"/>
            <w:shd w:val="clear" w:color="auto" w:fill="FFFFFF"/>
          </w:tcPr>
          <w:p w:rsidR="00852495" w:rsidRPr="00423F8D" w:rsidRDefault="00852495" w:rsidP="00206D68">
            <w:pPr>
              <w:pStyle w:val="CritList"/>
              <w:numPr>
                <w:ilvl w:val="1"/>
                <w:numId w:val="9"/>
              </w:numPr>
            </w:pPr>
          </w:p>
          <w:p w:rsidR="00852495" w:rsidRPr="00423F8D" w:rsidRDefault="00852495" w:rsidP="00206D68">
            <w:pPr>
              <w:pStyle w:val="CritList"/>
              <w:numPr>
                <w:ilvl w:val="1"/>
                <w:numId w:val="9"/>
              </w:numPr>
            </w:pPr>
            <w:r w:rsidRPr="00423F8D">
              <w:t>This is a mandatory requirement. There is no applicable criterion.</w:t>
            </w:r>
          </w:p>
        </w:tc>
      </w:tr>
      <w:tr w:rsidR="00852495" w:rsidRPr="00423F8D" w:rsidTr="00206D68">
        <w:tc>
          <w:tcPr>
            <w:tcW w:w="2500" w:type="pct"/>
            <w:shd w:val="clear" w:color="auto" w:fill="FFFFFF"/>
          </w:tcPr>
          <w:p w:rsidR="00852495" w:rsidRDefault="00852495" w:rsidP="00206D68">
            <w:pPr>
              <w:pStyle w:val="CritList"/>
              <w:numPr>
                <w:ilvl w:val="1"/>
                <w:numId w:val="9"/>
              </w:numPr>
            </w:pPr>
            <w:r>
              <w:t>R22A</w:t>
            </w:r>
          </w:p>
          <w:p w:rsidR="00852495" w:rsidRDefault="00852495" w:rsidP="00206D68">
            <w:pPr>
              <w:pStyle w:val="CritList"/>
              <w:numPr>
                <w:ilvl w:val="1"/>
                <w:numId w:val="9"/>
              </w:numPr>
            </w:pPr>
            <w:r w:rsidRPr="00423F8D">
              <w:t xml:space="preserve">Despite the previous </w:t>
            </w:r>
            <w:r>
              <w:t xml:space="preserve">two rules </w:t>
            </w:r>
            <w:r w:rsidRPr="00423F8D">
              <w:t xml:space="preserve">rule, </w:t>
            </w:r>
            <w:r>
              <w:t xml:space="preserve">alterations or rebuilding up to the height of </w:t>
            </w:r>
            <w:r w:rsidRPr="00423F8D">
              <w:t>any lawfully erected</w:t>
            </w:r>
            <w:r>
              <w:t xml:space="preserve"> building </w:t>
            </w:r>
            <w:r w:rsidRPr="00423F8D">
              <w:t xml:space="preserve">on the block </w:t>
            </w:r>
            <w:r>
              <w:t>is permitted</w:t>
            </w:r>
            <w:r w:rsidRPr="00423F8D">
              <w:t>.</w:t>
            </w:r>
          </w:p>
        </w:tc>
        <w:tc>
          <w:tcPr>
            <w:tcW w:w="2500" w:type="pct"/>
            <w:shd w:val="clear" w:color="auto" w:fill="FFFFFF"/>
          </w:tcPr>
          <w:p w:rsidR="00852495" w:rsidRPr="00423F8D" w:rsidRDefault="00852495" w:rsidP="00206D68">
            <w:pPr>
              <w:pStyle w:val="CritList"/>
              <w:numPr>
                <w:ilvl w:val="1"/>
                <w:numId w:val="9"/>
              </w:numPr>
            </w:pPr>
          </w:p>
          <w:p w:rsidR="00852495" w:rsidRDefault="00852495" w:rsidP="00206D68">
            <w:pPr>
              <w:pStyle w:val="CritList"/>
              <w:numPr>
                <w:ilvl w:val="1"/>
                <w:numId w:val="9"/>
              </w:numPr>
            </w:pPr>
            <w:r w:rsidRPr="00423F8D">
              <w:t>This is a mandatory requirement. There is no applicable criterion.</w:t>
            </w:r>
          </w:p>
        </w:tc>
      </w:tr>
    </w:tbl>
    <w:p w:rsidR="00852495" w:rsidRDefault="00852495" w:rsidP="00852495">
      <w:pPr>
        <w:pStyle w:val="TAfiguretext"/>
      </w:pPr>
    </w:p>
    <w:p w:rsidR="00852495" w:rsidRDefault="00852495" w:rsidP="00852495">
      <w:pPr>
        <w:pStyle w:val="TAfiguretext"/>
      </w:pPr>
    </w:p>
    <w:p w:rsidR="00852495" w:rsidRPr="007C1EA6" w:rsidRDefault="00852495" w:rsidP="00852495">
      <w:pPr>
        <w:pStyle w:val="TAeditorialitemgeneralheading"/>
        <w:tabs>
          <w:tab w:val="clear" w:pos="360"/>
          <w:tab w:val="num" w:pos="709"/>
        </w:tabs>
        <w:ind w:left="709" w:hanging="709"/>
      </w:pPr>
      <w:r>
        <w:t>Part C, Element 2:  Building and Site Controls, section 2.4</w:t>
      </w:r>
    </w:p>
    <w:p w:rsidR="00852495" w:rsidRDefault="00852495" w:rsidP="00852495">
      <w:pPr>
        <w:rPr>
          <w:sz w:val="32"/>
          <w:szCs w:val="32"/>
        </w:rPr>
      </w:pPr>
    </w:p>
    <w:p w:rsidR="00852495" w:rsidRDefault="00852495" w:rsidP="00852495">
      <w:pPr>
        <w:pStyle w:val="TAeditorialinstructions"/>
      </w:pPr>
      <w:r>
        <w:t>substitute</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423F8D" w:rsidTr="00206D68">
        <w:tc>
          <w:tcPr>
            <w:tcW w:w="2500" w:type="pct"/>
            <w:shd w:val="clear" w:color="auto" w:fill="FFFFFF"/>
          </w:tcPr>
          <w:p w:rsidR="00852495" w:rsidRPr="00423F8D" w:rsidRDefault="00852495" w:rsidP="00206D68">
            <w:pPr>
              <w:pStyle w:val="CritList"/>
              <w:numPr>
                <w:ilvl w:val="1"/>
                <w:numId w:val="9"/>
              </w:numPr>
            </w:pPr>
            <w:r>
              <w:t>R26</w:t>
            </w:r>
          </w:p>
          <w:p w:rsidR="00852495" w:rsidRDefault="00852495" w:rsidP="00206D68">
            <w:pPr>
              <w:pStyle w:val="CritList"/>
              <w:numPr>
                <w:ilvl w:val="1"/>
                <w:numId w:val="9"/>
              </w:numPr>
              <w:rPr>
                <w:lang w:val="en-AU"/>
              </w:rPr>
            </w:pPr>
            <w:r>
              <w:rPr>
                <w:lang w:val="en-AU"/>
              </w:rPr>
              <w:t xml:space="preserve">This rule applies to buildings with more than </w:t>
            </w:r>
            <w:r w:rsidRPr="00125951">
              <w:rPr>
                <w:lang w:val="en-AU"/>
              </w:rPr>
              <w:t xml:space="preserve">three </w:t>
            </w:r>
            <w:r w:rsidRPr="006003A3">
              <w:rPr>
                <w:i/>
                <w:lang w:val="en-AU"/>
              </w:rPr>
              <w:t>storeys</w:t>
            </w:r>
            <w:r>
              <w:rPr>
                <w:lang w:val="en-AU"/>
              </w:rPr>
              <w:t>.</w:t>
            </w:r>
          </w:p>
          <w:p w:rsidR="00852495" w:rsidRPr="00125951" w:rsidRDefault="00852495" w:rsidP="00206D68">
            <w:pPr>
              <w:pStyle w:val="CritList"/>
              <w:numPr>
                <w:ilvl w:val="1"/>
                <w:numId w:val="9"/>
              </w:numPr>
              <w:rPr>
                <w:lang w:val="en-AU"/>
              </w:rPr>
            </w:pPr>
            <w:r>
              <w:rPr>
                <w:lang w:val="en-AU"/>
              </w:rPr>
              <w:t>Minimum side and rear setbacks are</w:t>
            </w:r>
            <w:r w:rsidRPr="00125951">
              <w:rPr>
                <w:lang w:val="en-AU"/>
              </w:rPr>
              <w:t>:</w:t>
            </w:r>
          </w:p>
          <w:p w:rsidR="00852495" w:rsidRPr="00F22292" w:rsidRDefault="00852495" w:rsidP="00206D68">
            <w:pPr>
              <w:pStyle w:val="CritList"/>
              <w:numPr>
                <w:ilvl w:val="0"/>
                <w:numId w:val="0"/>
              </w:numPr>
              <w:tabs>
                <w:tab w:val="left" w:pos="318"/>
              </w:tabs>
              <w:ind w:left="318" w:hanging="318"/>
              <w:rPr>
                <w:lang w:val="en-AU"/>
              </w:rPr>
            </w:pPr>
            <w:r>
              <w:rPr>
                <w:lang w:val="en-AU"/>
              </w:rPr>
              <w:t>a)</w:t>
            </w:r>
            <w:r>
              <w:rPr>
                <w:lang w:val="en-AU"/>
              </w:rPr>
              <w:tab/>
              <w:t>to any northern or southern boundary - 5</w:t>
            </w:r>
            <w:r w:rsidRPr="00125951">
              <w:rPr>
                <w:lang w:val="en-AU"/>
              </w:rPr>
              <w:t>m</w:t>
            </w:r>
          </w:p>
          <w:p w:rsidR="00852495" w:rsidRPr="00125951" w:rsidRDefault="00852495" w:rsidP="00206D68">
            <w:pPr>
              <w:pStyle w:val="CritList"/>
              <w:numPr>
                <w:ilvl w:val="0"/>
                <w:numId w:val="0"/>
              </w:numPr>
              <w:tabs>
                <w:tab w:val="left" w:pos="318"/>
              </w:tabs>
              <w:ind w:left="318" w:hanging="318"/>
              <w:rPr>
                <w:lang w:val="en-AU"/>
              </w:rPr>
            </w:pPr>
            <w:r>
              <w:rPr>
                <w:lang w:val="en-AU"/>
              </w:rPr>
              <w:t xml:space="preserve">b) </w:t>
            </w:r>
            <w:r>
              <w:rPr>
                <w:lang w:val="en-AU"/>
              </w:rPr>
              <w:tab/>
              <w:t>t</w:t>
            </w:r>
            <w:r w:rsidRPr="00125951">
              <w:rPr>
                <w:lang w:val="en-AU"/>
              </w:rPr>
              <w:t xml:space="preserve">o </w:t>
            </w:r>
            <w:r>
              <w:rPr>
                <w:lang w:val="en-AU"/>
              </w:rPr>
              <w:t>any western or eastern boundary - 10m</w:t>
            </w:r>
          </w:p>
          <w:p w:rsidR="00852495" w:rsidRDefault="00852495" w:rsidP="00206D68">
            <w:pPr>
              <w:pStyle w:val="CritList"/>
              <w:numPr>
                <w:ilvl w:val="0"/>
                <w:numId w:val="0"/>
              </w:numPr>
            </w:pPr>
            <w:r w:rsidRPr="00605F57">
              <w:rPr>
                <w:b/>
                <w:sz w:val="16"/>
                <w:lang w:val="en-AU"/>
              </w:rPr>
              <w:t>Note:</w:t>
            </w:r>
            <w:r w:rsidRPr="00605F57">
              <w:rPr>
                <w:sz w:val="16"/>
                <w:lang w:val="en-AU"/>
              </w:rPr>
              <w:t xml:space="preserve">  These setbacks apply to the whole building, not just that part of the building over three storeys. </w:t>
            </w:r>
          </w:p>
        </w:tc>
        <w:tc>
          <w:tcPr>
            <w:tcW w:w="2500" w:type="pct"/>
            <w:shd w:val="clear" w:color="auto" w:fill="FFFFFF"/>
          </w:tcPr>
          <w:p w:rsidR="00852495" w:rsidRDefault="00852495" w:rsidP="00206D68">
            <w:pPr>
              <w:pStyle w:val="CritList"/>
              <w:numPr>
                <w:ilvl w:val="1"/>
                <w:numId w:val="9"/>
              </w:numPr>
            </w:pPr>
            <w:r>
              <w:t>C26</w:t>
            </w:r>
          </w:p>
          <w:p w:rsidR="00852495" w:rsidRPr="006D4030" w:rsidRDefault="00852495" w:rsidP="00206D68">
            <w:pPr>
              <w:pStyle w:val="CritList"/>
              <w:numPr>
                <w:ilvl w:val="1"/>
                <w:numId w:val="9"/>
              </w:numPr>
            </w:pPr>
            <w:r>
              <w:t>Side and rear</w:t>
            </w:r>
            <w:r w:rsidRPr="006D4030">
              <w:t xml:space="preserve"> </w:t>
            </w:r>
            <w:r>
              <w:t xml:space="preserve">boundary </w:t>
            </w:r>
            <w:r w:rsidRPr="006D4030">
              <w:t>setback</w:t>
            </w:r>
            <w:r>
              <w:t>s achieve all of the following:</w:t>
            </w:r>
          </w:p>
          <w:p w:rsidR="00852495" w:rsidRPr="00605F57" w:rsidRDefault="00852495" w:rsidP="00206D68">
            <w:pPr>
              <w:pStyle w:val="CritList"/>
              <w:numPr>
                <w:ilvl w:val="2"/>
                <w:numId w:val="9"/>
              </w:numPr>
              <w:rPr>
                <w:lang w:val="en-AU"/>
              </w:rPr>
            </w:pPr>
            <w:r w:rsidRPr="00605F57">
              <w:rPr>
                <w:lang w:val="en-AU"/>
              </w:rPr>
              <w:t xml:space="preserve">consistency with the </w:t>
            </w:r>
            <w:r w:rsidRPr="00605F57">
              <w:rPr>
                <w:i/>
                <w:lang w:val="en-AU"/>
              </w:rPr>
              <w:t>desired character</w:t>
            </w:r>
          </w:p>
          <w:p w:rsidR="00852495" w:rsidRPr="00F73DDC" w:rsidRDefault="00852495" w:rsidP="00206D68">
            <w:pPr>
              <w:pStyle w:val="CritList"/>
              <w:numPr>
                <w:ilvl w:val="2"/>
                <w:numId w:val="9"/>
              </w:numPr>
              <w:rPr>
                <w:lang w:val="en-AU"/>
              </w:rPr>
            </w:pPr>
            <w:r w:rsidRPr="00605F57">
              <w:rPr>
                <w:lang w:val="en-AU"/>
              </w:rPr>
              <w:t>reasonable amenity for residents</w:t>
            </w:r>
          </w:p>
        </w:tc>
      </w:tr>
      <w:tr w:rsidR="00852495" w:rsidRPr="00423F8D" w:rsidTr="00206D68">
        <w:tc>
          <w:tcPr>
            <w:tcW w:w="2500" w:type="pct"/>
            <w:shd w:val="clear" w:color="auto" w:fill="FFFFFF"/>
          </w:tcPr>
          <w:p w:rsidR="00852495" w:rsidRPr="00423F8D" w:rsidRDefault="00852495" w:rsidP="00206D68">
            <w:pPr>
              <w:pStyle w:val="CritList"/>
              <w:numPr>
                <w:ilvl w:val="1"/>
                <w:numId w:val="9"/>
              </w:numPr>
            </w:pPr>
            <w:r>
              <w:t>R26A</w:t>
            </w:r>
          </w:p>
          <w:p w:rsidR="00852495" w:rsidRDefault="00852495" w:rsidP="00206D68">
            <w:pPr>
              <w:pStyle w:val="CritList"/>
              <w:numPr>
                <w:ilvl w:val="1"/>
                <w:numId w:val="9"/>
              </w:numPr>
              <w:rPr>
                <w:lang w:val="en-AU"/>
              </w:rPr>
            </w:pPr>
            <w:r>
              <w:rPr>
                <w:lang w:val="en-AU"/>
              </w:rPr>
              <w:t xml:space="preserve">This rule applies to buildings with more than </w:t>
            </w:r>
            <w:r w:rsidRPr="00125951">
              <w:rPr>
                <w:lang w:val="en-AU"/>
              </w:rPr>
              <w:t xml:space="preserve">three </w:t>
            </w:r>
            <w:r w:rsidRPr="006003A3">
              <w:rPr>
                <w:i/>
                <w:lang w:val="en-AU"/>
              </w:rPr>
              <w:t>storeys</w:t>
            </w:r>
            <w:r>
              <w:rPr>
                <w:lang w:val="en-AU"/>
              </w:rPr>
              <w:t>.</w:t>
            </w:r>
          </w:p>
          <w:p w:rsidR="00852495" w:rsidRDefault="00852495" w:rsidP="00206D68">
            <w:pPr>
              <w:pStyle w:val="CritList"/>
              <w:numPr>
                <w:ilvl w:val="0"/>
                <w:numId w:val="0"/>
              </w:numPr>
              <w:tabs>
                <w:tab w:val="num" w:pos="0"/>
              </w:tabs>
            </w:pPr>
            <w:r>
              <w:t>Buildings do not reduce the hours</w:t>
            </w:r>
            <w:r w:rsidRPr="006003A3">
              <w:t xml:space="preserve"> of direct</w:t>
            </w:r>
            <w:r>
              <w:t xml:space="preserve"> sunlight between 9am–4pm to any</w:t>
            </w:r>
            <w:r w:rsidRPr="006003A3">
              <w:t xml:space="preserve"> habitable room in </w:t>
            </w:r>
            <w:r>
              <w:t xml:space="preserve">any </w:t>
            </w:r>
            <w:r w:rsidRPr="006003A3">
              <w:t>adjoining residential or commercial accommodation developments</w:t>
            </w:r>
            <w:r>
              <w:t xml:space="preserve"> to less than 2.</w:t>
            </w:r>
            <w:r w:rsidRPr="006003A3">
              <w:t xml:space="preserve"> </w:t>
            </w:r>
          </w:p>
        </w:tc>
        <w:tc>
          <w:tcPr>
            <w:tcW w:w="2500" w:type="pct"/>
            <w:shd w:val="clear" w:color="auto" w:fill="FFFFFF"/>
          </w:tcPr>
          <w:p w:rsidR="00852495" w:rsidRDefault="00852495" w:rsidP="00206D68">
            <w:pPr>
              <w:pStyle w:val="CritList"/>
              <w:numPr>
                <w:ilvl w:val="1"/>
                <w:numId w:val="9"/>
              </w:numPr>
            </w:pPr>
            <w:r>
              <w:t>C26A</w:t>
            </w:r>
          </w:p>
          <w:p w:rsidR="00852495" w:rsidRDefault="00852495" w:rsidP="00206D68">
            <w:pPr>
              <w:pStyle w:val="CritList"/>
              <w:numPr>
                <w:ilvl w:val="1"/>
                <w:numId w:val="9"/>
              </w:numPr>
            </w:pPr>
            <w:r>
              <w:t>R</w:t>
            </w:r>
            <w:r w:rsidRPr="006003A3">
              <w:t>easonable solar access for adjoining residential or commercial accommodation developments</w:t>
            </w:r>
            <w:r>
              <w:t xml:space="preserve"> is achieved.</w:t>
            </w:r>
          </w:p>
        </w:tc>
      </w:tr>
      <w:tr w:rsidR="00852495" w:rsidRPr="00423F8D" w:rsidTr="00206D68">
        <w:tc>
          <w:tcPr>
            <w:tcW w:w="2500" w:type="pct"/>
            <w:shd w:val="clear" w:color="auto" w:fill="FFFFFF"/>
          </w:tcPr>
          <w:p w:rsidR="00852495" w:rsidRPr="00423F8D" w:rsidRDefault="00852495" w:rsidP="00206D68">
            <w:pPr>
              <w:pStyle w:val="CritList"/>
              <w:numPr>
                <w:ilvl w:val="1"/>
                <w:numId w:val="9"/>
              </w:numPr>
            </w:pPr>
            <w:r>
              <w:t>R26B</w:t>
            </w:r>
          </w:p>
          <w:p w:rsidR="00852495" w:rsidRPr="006003A3" w:rsidRDefault="00852495" w:rsidP="00206D68">
            <w:pPr>
              <w:pStyle w:val="CritList"/>
              <w:numPr>
                <w:ilvl w:val="1"/>
                <w:numId w:val="9"/>
              </w:numPr>
            </w:pPr>
            <w:r w:rsidRPr="006003A3">
              <w:t>This rule applies to buildings with more than three storeys</w:t>
            </w:r>
            <w:r>
              <w:t xml:space="preserve"> on </w:t>
            </w:r>
            <w:r w:rsidRPr="006003A3">
              <w:t>Lyneham section 50 block 24</w:t>
            </w:r>
            <w:r>
              <w:t>.</w:t>
            </w:r>
          </w:p>
          <w:p w:rsidR="00852495" w:rsidRPr="006003A3" w:rsidRDefault="00852495" w:rsidP="00206D68">
            <w:pPr>
              <w:pStyle w:val="CritList"/>
              <w:numPr>
                <w:ilvl w:val="1"/>
                <w:numId w:val="9"/>
              </w:numPr>
            </w:pPr>
            <w:r>
              <w:t>Despite any other rule in this element the m</w:t>
            </w:r>
            <w:r w:rsidRPr="006003A3">
              <w:t>inimum side and rear setbacks are:</w:t>
            </w:r>
          </w:p>
          <w:p w:rsidR="00852495" w:rsidRDefault="00852495" w:rsidP="00206D68">
            <w:pPr>
              <w:pStyle w:val="CritList"/>
              <w:numPr>
                <w:ilvl w:val="2"/>
                <w:numId w:val="9"/>
              </w:numPr>
            </w:pPr>
            <w:r w:rsidRPr="006003A3">
              <w:t>to th</w:t>
            </w:r>
            <w:r>
              <w:t>e western boundary - 3m</w:t>
            </w:r>
          </w:p>
          <w:p w:rsidR="00852495" w:rsidRPr="006003A3" w:rsidRDefault="00852495" w:rsidP="00206D68">
            <w:pPr>
              <w:pStyle w:val="CritList"/>
              <w:numPr>
                <w:ilvl w:val="2"/>
                <w:numId w:val="9"/>
              </w:numPr>
            </w:pPr>
            <w:r>
              <w:t>to the northern boundary - 4</w:t>
            </w:r>
            <w:r w:rsidRPr="006003A3">
              <w:t>m</w:t>
            </w:r>
          </w:p>
          <w:p w:rsidR="00852495" w:rsidRDefault="00852495" w:rsidP="00206D68">
            <w:pPr>
              <w:pStyle w:val="CritList"/>
              <w:numPr>
                <w:ilvl w:val="0"/>
                <w:numId w:val="0"/>
              </w:numPr>
            </w:pPr>
            <w:r w:rsidRPr="00F73DDC">
              <w:rPr>
                <w:b/>
                <w:sz w:val="16"/>
                <w:lang w:val="en-AU"/>
              </w:rPr>
              <w:t>Note:</w:t>
            </w:r>
            <w:r w:rsidRPr="00F73DDC">
              <w:rPr>
                <w:sz w:val="16"/>
                <w:lang w:val="en-AU"/>
              </w:rPr>
              <w:t xml:space="preserve">  These setbacks apply to the whole building, not just that part of the building over three storeys.</w:t>
            </w:r>
            <w:r w:rsidRPr="006003A3">
              <w:t xml:space="preserve"> </w:t>
            </w:r>
          </w:p>
        </w:tc>
        <w:tc>
          <w:tcPr>
            <w:tcW w:w="2500" w:type="pct"/>
            <w:shd w:val="clear" w:color="auto" w:fill="FFFFFF"/>
          </w:tcPr>
          <w:p w:rsidR="00852495" w:rsidRDefault="00852495" w:rsidP="00206D68">
            <w:pPr>
              <w:pStyle w:val="CritList"/>
              <w:numPr>
                <w:ilvl w:val="1"/>
                <w:numId w:val="9"/>
              </w:numPr>
            </w:pPr>
            <w:r>
              <w:t>C26B</w:t>
            </w:r>
          </w:p>
          <w:p w:rsidR="00852495" w:rsidRPr="006D4030" w:rsidRDefault="00852495" w:rsidP="00206D68">
            <w:pPr>
              <w:pStyle w:val="CritList"/>
              <w:numPr>
                <w:ilvl w:val="1"/>
                <w:numId w:val="9"/>
              </w:numPr>
            </w:pPr>
            <w:r>
              <w:t>Side and rear</w:t>
            </w:r>
            <w:r w:rsidRPr="006D4030">
              <w:t xml:space="preserve"> </w:t>
            </w:r>
            <w:r>
              <w:t xml:space="preserve">boundary </w:t>
            </w:r>
            <w:r w:rsidRPr="006D4030">
              <w:t>setback</w:t>
            </w:r>
            <w:r>
              <w:t>s achieve all of the following:</w:t>
            </w:r>
          </w:p>
          <w:p w:rsidR="00852495" w:rsidRPr="006003A3" w:rsidRDefault="00852495" w:rsidP="00206D68">
            <w:pPr>
              <w:pStyle w:val="CritList"/>
              <w:numPr>
                <w:ilvl w:val="2"/>
                <w:numId w:val="9"/>
              </w:numPr>
            </w:pPr>
            <w:r w:rsidRPr="006003A3">
              <w:t xml:space="preserve">consistency with the </w:t>
            </w:r>
            <w:r w:rsidRPr="00822DA4">
              <w:rPr>
                <w:i/>
              </w:rPr>
              <w:t>desired character</w:t>
            </w:r>
          </w:p>
          <w:p w:rsidR="00852495" w:rsidRDefault="00852495" w:rsidP="00206D68">
            <w:pPr>
              <w:pStyle w:val="CritList"/>
              <w:numPr>
                <w:ilvl w:val="2"/>
                <w:numId w:val="9"/>
              </w:numPr>
            </w:pPr>
            <w:r w:rsidRPr="006003A3">
              <w:t>reasonable amenity for resident</w:t>
            </w:r>
            <w:r>
              <w:t>s.</w:t>
            </w:r>
          </w:p>
        </w:tc>
      </w:tr>
    </w:tbl>
    <w:p w:rsidR="00852495" w:rsidRDefault="00852495" w:rsidP="00852495">
      <w:pPr>
        <w:pStyle w:val="TAsectionheading3"/>
        <w:numPr>
          <w:ilvl w:val="0"/>
          <w:numId w:val="0"/>
        </w:numPr>
        <w:ind w:left="720"/>
      </w:pPr>
    </w:p>
    <w:p w:rsidR="00852495" w:rsidRDefault="00852495" w:rsidP="00852495">
      <w:pPr>
        <w:pStyle w:val="TAbodytext"/>
      </w:pPr>
    </w:p>
    <w:p w:rsidR="00852495" w:rsidRDefault="00852495" w:rsidP="00852495">
      <w:pPr>
        <w:rPr>
          <w:rFonts w:cs="Arial"/>
          <w:b/>
          <w:sz w:val="28"/>
          <w:szCs w:val="28"/>
        </w:rPr>
      </w:pPr>
      <w:r>
        <w:br w:type="page"/>
      </w:r>
    </w:p>
    <w:p w:rsidR="00852495" w:rsidRPr="00693505" w:rsidRDefault="00852495" w:rsidP="00852495">
      <w:pPr>
        <w:pStyle w:val="TAsectionheading2"/>
      </w:pPr>
      <w:bookmarkStart w:id="51" w:name="_Toc342984608"/>
      <w:r w:rsidRPr="00693505">
        <w:t>Inner North Precinct Code</w:t>
      </w:r>
      <w:bookmarkEnd w:id="51"/>
    </w:p>
    <w:p w:rsidR="00852495" w:rsidRDefault="00852495" w:rsidP="00852495">
      <w:pPr>
        <w:pStyle w:val="TAfiguretext"/>
        <w:ind w:left="0"/>
        <w:rPr>
          <w:rFonts w:cs="Arial"/>
          <w:b/>
          <w:sz w:val="28"/>
          <w:szCs w:val="28"/>
        </w:rPr>
      </w:pPr>
    </w:p>
    <w:p w:rsidR="00852495" w:rsidRPr="007C1EA6" w:rsidRDefault="00852495" w:rsidP="00852495">
      <w:pPr>
        <w:pStyle w:val="TAeditorialitemgeneralheading"/>
        <w:tabs>
          <w:tab w:val="clear" w:pos="360"/>
          <w:tab w:val="num" w:pos="709"/>
        </w:tabs>
        <w:ind w:left="709" w:hanging="709"/>
      </w:pPr>
      <w:r>
        <w:t>Part A, Element 2: Building and Site Controls, R13</w:t>
      </w:r>
    </w:p>
    <w:p w:rsidR="00852495" w:rsidRDefault="00852495" w:rsidP="00852495">
      <w:pPr>
        <w:rPr>
          <w:sz w:val="32"/>
          <w:szCs w:val="32"/>
        </w:rPr>
      </w:pPr>
    </w:p>
    <w:p w:rsidR="00852495" w:rsidRDefault="00852495" w:rsidP="00852495">
      <w:pPr>
        <w:pStyle w:val="TAeditorialinstructions"/>
      </w:pPr>
      <w:r>
        <w:t>substitute</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423F8D" w:rsidTr="00206D68">
        <w:tc>
          <w:tcPr>
            <w:tcW w:w="2500" w:type="pct"/>
            <w:shd w:val="clear" w:color="auto" w:fill="FFFFFF"/>
          </w:tcPr>
          <w:p w:rsidR="00852495" w:rsidRPr="00423F8D" w:rsidRDefault="00852495" w:rsidP="00206D68">
            <w:pPr>
              <w:pStyle w:val="CritList"/>
              <w:numPr>
                <w:ilvl w:val="1"/>
                <w:numId w:val="9"/>
              </w:numPr>
            </w:pPr>
            <w:r>
              <w:t>R13</w:t>
            </w:r>
          </w:p>
          <w:p w:rsidR="00852495" w:rsidRPr="001C5336" w:rsidRDefault="00852495" w:rsidP="00206D68">
            <w:pPr>
              <w:pStyle w:val="CritList"/>
              <w:numPr>
                <w:ilvl w:val="1"/>
                <w:numId w:val="9"/>
              </w:numPr>
              <w:rPr>
                <w:lang w:val="en-AU"/>
              </w:rPr>
            </w:pPr>
            <w:r>
              <w:rPr>
                <w:lang w:val="en-AU"/>
              </w:rPr>
              <w:t>S</w:t>
            </w:r>
            <w:r w:rsidRPr="001C5336">
              <w:rPr>
                <w:lang w:val="en-AU"/>
              </w:rPr>
              <w:t>ite</w:t>
            </w:r>
            <w:r>
              <w:rPr>
                <w:lang w:val="en-AU"/>
              </w:rPr>
              <w:t xml:space="preserve"> coverage in the </w:t>
            </w:r>
            <w:r w:rsidRPr="00293F27">
              <w:rPr>
                <w:i/>
                <w:lang w:val="en-AU"/>
              </w:rPr>
              <w:t>rear zone</w:t>
            </w:r>
            <w:r w:rsidRPr="001C5336">
              <w:rPr>
                <w:lang w:val="en-AU"/>
              </w:rPr>
              <w:t xml:space="preserve"> does</w:t>
            </w:r>
            <w:r>
              <w:rPr>
                <w:lang w:val="en-AU"/>
              </w:rPr>
              <w:t xml:space="preserve"> </w:t>
            </w:r>
            <w:r w:rsidRPr="001C5336">
              <w:rPr>
                <w:lang w:val="en-AU"/>
              </w:rPr>
              <w:t>not exceed 30%.</w:t>
            </w:r>
          </w:p>
          <w:p w:rsidR="00852495" w:rsidRDefault="00852495" w:rsidP="00206D68">
            <w:pPr>
              <w:pStyle w:val="CritList"/>
              <w:numPr>
                <w:ilvl w:val="1"/>
                <w:numId w:val="9"/>
              </w:numPr>
              <w:rPr>
                <w:lang w:val="en-AU"/>
              </w:rPr>
            </w:pPr>
            <w:r>
              <w:rPr>
                <w:lang w:val="en-AU"/>
              </w:rPr>
              <w:t>This rule does not apply to:</w:t>
            </w:r>
          </w:p>
          <w:p w:rsidR="00852495" w:rsidRPr="001C5336" w:rsidRDefault="00852495" w:rsidP="00206D68">
            <w:pPr>
              <w:pStyle w:val="CritList"/>
              <w:numPr>
                <w:ilvl w:val="2"/>
                <w:numId w:val="9"/>
              </w:numPr>
              <w:rPr>
                <w:lang w:val="en-AU"/>
              </w:rPr>
            </w:pPr>
            <w:r w:rsidRPr="001C5336">
              <w:rPr>
                <w:lang w:val="en-AU"/>
              </w:rPr>
              <w:t>Braddon Secti</w:t>
            </w:r>
            <w:r>
              <w:rPr>
                <w:lang w:val="en-AU"/>
              </w:rPr>
              <w:t>ons 15, 16, 58 and 59</w:t>
            </w:r>
          </w:p>
          <w:p w:rsidR="00852495" w:rsidRPr="001C5336" w:rsidRDefault="00852495" w:rsidP="00206D68">
            <w:pPr>
              <w:pStyle w:val="CritList"/>
              <w:numPr>
                <w:ilvl w:val="2"/>
                <w:numId w:val="9"/>
              </w:numPr>
              <w:rPr>
                <w:lang w:val="en-AU"/>
              </w:rPr>
            </w:pPr>
            <w:r w:rsidRPr="001C5336">
              <w:rPr>
                <w:lang w:val="en-AU"/>
              </w:rPr>
              <w:t>O’Connor Sect</w:t>
            </w:r>
            <w:r>
              <w:rPr>
                <w:lang w:val="en-AU"/>
              </w:rPr>
              <w:t>ion 40</w:t>
            </w:r>
          </w:p>
          <w:p w:rsidR="00852495" w:rsidRPr="001C5336" w:rsidRDefault="00852495" w:rsidP="00206D68">
            <w:pPr>
              <w:pStyle w:val="CritList"/>
              <w:numPr>
                <w:ilvl w:val="2"/>
                <w:numId w:val="9"/>
              </w:numPr>
              <w:rPr>
                <w:lang w:val="en-AU"/>
              </w:rPr>
            </w:pPr>
            <w:r w:rsidRPr="001C5336">
              <w:rPr>
                <w:lang w:val="en-AU"/>
              </w:rPr>
              <w:t>Lyneham Sec</w:t>
            </w:r>
            <w:r>
              <w:rPr>
                <w:lang w:val="en-AU"/>
              </w:rPr>
              <w:t>tion 46 Block 1 and 2.</w:t>
            </w:r>
          </w:p>
          <w:p w:rsidR="00852495" w:rsidRPr="001C5336" w:rsidRDefault="00852495" w:rsidP="00206D68">
            <w:pPr>
              <w:pStyle w:val="CritList"/>
              <w:numPr>
                <w:ilvl w:val="1"/>
                <w:numId w:val="9"/>
              </w:numPr>
              <w:rPr>
                <w:lang w:val="en-AU"/>
              </w:rPr>
            </w:pPr>
            <w:r w:rsidRPr="00293F27">
              <w:rPr>
                <w:b/>
                <w:sz w:val="16"/>
                <w:lang w:val="en-AU"/>
              </w:rPr>
              <w:t>Note:</w:t>
            </w:r>
            <w:r w:rsidRPr="001C5336">
              <w:rPr>
                <w:sz w:val="16"/>
                <w:lang w:val="en-AU"/>
              </w:rPr>
              <w:t xml:space="preserve"> A basement structure that projects into the Rear Zone is included in calculations of site coverage.</w:t>
            </w:r>
          </w:p>
        </w:tc>
        <w:tc>
          <w:tcPr>
            <w:tcW w:w="2500" w:type="pct"/>
            <w:shd w:val="clear" w:color="auto" w:fill="FFFFFF"/>
          </w:tcPr>
          <w:p w:rsidR="00852495" w:rsidRDefault="00852495" w:rsidP="00206D68">
            <w:pPr>
              <w:pStyle w:val="CritList"/>
              <w:numPr>
                <w:ilvl w:val="0"/>
                <w:numId w:val="0"/>
              </w:numPr>
            </w:pPr>
            <w:r>
              <w:t>C13</w:t>
            </w:r>
          </w:p>
          <w:p w:rsidR="00852495" w:rsidRPr="00CC7FD1" w:rsidRDefault="00852495" w:rsidP="00206D68">
            <w:pPr>
              <w:pStyle w:val="CritList"/>
              <w:numPr>
                <w:ilvl w:val="1"/>
                <w:numId w:val="9"/>
              </w:numPr>
            </w:pPr>
            <w:r w:rsidRPr="00CC7FD1">
              <w:t xml:space="preserve">This criterion applies only to a </w:t>
            </w:r>
            <w:r w:rsidRPr="00CC7FD1">
              <w:rPr>
                <w:i/>
              </w:rPr>
              <w:t>site</w:t>
            </w:r>
            <w:r w:rsidRPr="00CC7FD1">
              <w:t xml:space="preserve"> where at least one </w:t>
            </w:r>
            <w:r w:rsidRPr="00CC7FD1">
              <w:rPr>
                <w:i/>
              </w:rPr>
              <w:t>regulated tree</w:t>
            </w:r>
            <w:r w:rsidRPr="00CC7FD1">
              <w:t xml:space="preserve"> is proposed to be retained within the </w:t>
            </w:r>
            <w:r w:rsidRPr="00CC7FD1">
              <w:rPr>
                <w:i/>
              </w:rPr>
              <w:t>primary building zone</w:t>
            </w:r>
            <w:r w:rsidRPr="00CC7FD1">
              <w:t>. In all other cases the rule is mandatory.</w:t>
            </w:r>
          </w:p>
          <w:p w:rsidR="00852495" w:rsidRPr="00CC7FD1" w:rsidRDefault="00852495" w:rsidP="00206D68">
            <w:pPr>
              <w:pStyle w:val="CritList"/>
              <w:numPr>
                <w:ilvl w:val="1"/>
                <w:numId w:val="9"/>
              </w:numPr>
            </w:pPr>
            <w:r w:rsidRPr="00CC7FD1">
              <w:t>Sufficient space on the block is provided to retain or introduce large-canopy trees and create a treed backdrop to development.</w:t>
            </w:r>
          </w:p>
          <w:p w:rsidR="00852495" w:rsidRDefault="00852495" w:rsidP="00206D68">
            <w:pPr>
              <w:pStyle w:val="CritList"/>
              <w:numPr>
                <w:ilvl w:val="1"/>
                <w:numId w:val="9"/>
              </w:numPr>
            </w:pPr>
            <w:r w:rsidRPr="00CC7FD1">
              <w:rPr>
                <w:lang w:val="en-AU"/>
              </w:rPr>
              <w:t>Compliance with this criterion is demonstrated by a report from a suitably qualified person.</w:t>
            </w:r>
          </w:p>
          <w:p w:rsidR="00852495" w:rsidRPr="00293F27" w:rsidRDefault="00852495" w:rsidP="00206D68">
            <w:pPr>
              <w:pStyle w:val="CritList"/>
              <w:numPr>
                <w:ilvl w:val="1"/>
                <w:numId w:val="9"/>
              </w:numPr>
            </w:pPr>
            <w:r>
              <w:t xml:space="preserve">A </w:t>
            </w:r>
            <w:r w:rsidRPr="00CC7FD1">
              <w:rPr>
                <w:i/>
              </w:rPr>
              <w:t>regulated tree</w:t>
            </w:r>
            <w:r>
              <w:t xml:space="preserve"> is defined under the </w:t>
            </w:r>
            <w:r w:rsidRPr="00CC7FD1">
              <w:rPr>
                <w:i/>
              </w:rPr>
              <w:t>Tree Protection Act 2005</w:t>
            </w:r>
            <w:r>
              <w:t>.</w:t>
            </w:r>
          </w:p>
        </w:tc>
      </w:tr>
    </w:tbl>
    <w:p w:rsidR="00852495" w:rsidRDefault="00852495" w:rsidP="00852495">
      <w:pPr>
        <w:pStyle w:val="TAbody"/>
      </w:pPr>
    </w:p>
    <w:p w:rsidR="00852495" w:rsidRDefault="00852495" w:rsidP="00852495">
      <w:pPr>
        <w:pStyle w:val="TAbodytext"/>
      </w:pPr>
    </w:p>
    <w:p w:rsidR="00852495" w:rsidRDefault="00852495" w:rsidP="00852495">
      <w:pPr>
        <w:pStyle w:val="TAsectionheading2"/>
      </w:pPr>
      <w:bookmarkStart w:id="52" w:name="_Toc342984609"/>
      <w:r>
        <w:t>Beard Precinct Map</w:t>
      </w:r>
      <w:bookmarkEnd w:id="52"/>
    </w:p>
    <w:p w:rsidR="00852495" w:rsidRDefault="00852495" w:rsidP="00852495">
      <w:pPr>
        <w:pStyle w:val="TAbodytext"/>
        <w:rPr>
          <w:b/>
          <w:bCs/>
        </w:rPr>
      </w:pPr>
    </w:p>
    <w:p w:rsidR="00852495" w:rsidRDefault="00852495" w:rsidP="00852495">
      <w:pPr>
        <w:pStyle w:val="TAeditorialitemgeneralheading"/>
        <w:tabs>
          <w:tab w:val="clear" w:pos="360"/>
          <w:tab w:val="num" w:pos="709"/>
        </w:tabs>
        <w:ind w:left="709" w:hanging="709"/>
      </w:pPr>
      <w:r>
        <w:tab/>
        <w:t xml:space="preserve">Precinct Codes, Suburb Precinct Maps and Codes, Beard Precinct Map and Code, Beard Precinct Map, Assessment Tracks, Table 2, </w:t>
      </w:r>
    </w:p>
    <w:p w:rsidR="00852495" w:rsidRDefault="00852495" w:rsidP="00852495">
      <w:pPr>
        <w:pStyle w:val="TAeditorialinstructions"/>
      </w:pPr>
    </w:p>
    <w:p w:rsidR="00852495" w:rsidRPr="00E0227C" w:rsidRDefault="00852495" w:rsidP="00852495">
      <w:pPr>
        <w:pStyle w:val="TAeditorialinstructions"/>
        <w:rPr>
          <w:bCs/>
        </w:rPr>
      </w:pPr>
      <w:r w:rsidRPr="00E0227C">
        <w:rPr>
          <w:bCs/>
        </w:rPr>
        <w:t xml:space="preserve">Insert the following in the Development column, below </w:t>
      </w:r>
      <w:r w:rsidRPr="00E0227C">
        <w:rPr>
          <w:bCs/>
          <w:i w:val="0"/>
        </w:rPr>
        <w:t>incineration</w:t>
      </w:r>
      <w:r w:rsidRPr="00E0227C">
        <w:rPr>
          <w:bCs/>
        </w:rPr>
        <w:t xml:space="preserve"> </w:t>
      </w:r>
      <w:r w:rsidRPr="00E0227C">
        <w:rPr>
          <w:bCs/>
          <w:i w:val="0"/>
        </w:rPr>
        <w:t>facility</w:t>
      </w:r>
    </w:p>
    <w:p w:rsidR="00852495" w:rsidRPr="00E0227C" w:rsidRDefault="00852495" w:rsidP="00852495">
      <w:pPr>
        <w:pStyle w:val="TAeditorialinstructions"/>
        <w:rPr>
          <w:b/>
          <w:bCs/>
          <w:i w:val="0"/>
        </w:rPr>
      </w:pPr>
      <w:r w:rsidRPr="00E0227C">
        <w:rPr>
          <w:b/>
          <w:bCs/>
          <w:i w:val="0"/>
        </w:rPr>
        <w:t>industrial trades</w:t>
      </w:r>
    </w:p>
    <w:p w:rsidR="00852495" w:rsidRDefault="00852495" w:rsidP="00852495">
      <w:pPr>
        <w:pStyle w:val="TAeditorialinstructions"/>
        <w:rPr>
          <w:bCs/>
          <w:i w:val="0"/>
          <w:iCs w:val="0"/>
        </w:rPr>
      </w:pPr>
    </w:p>
    <w:p w:rsidR="00852495" w:rsidRPr="002366AD" w:rsidRDefault="00852495" w:rsidP="00852495">
      <w:pPr>
        <w:pStyle w:val="TAeditorialinstructions"/>
        <w:rPr>
          <w:bCs/>
          <w:i w:val="0"/>
          <w:iCs w:val="0"/>
        </w:rPr>
      </w:pPr>
    </w:p>
    <w:p w:rsidR="00852495" w:rsidRDefault="00852495" w:rsidP="00852495">
      <w:pPr>
        <w:rPr>
          <w:rFonts w:cs="Arial"/>
          <w:b/>
          <w:sz w:val="28"/>
          <w:szCs w:val="28"/>
        </w:rPr>
      </w:pPr>
      <w:r>
        <w:br w:type="page"/>
      </w:r>
    </w:p>
    <w:p w:rsidR="00852495" w:rsidRDefault="00852495" w:rsidP="00852495">
      <w:pPr>
        <w:pStyle w:val="TAsectionheading2"/>
      </w:pPr>
      <w:bookmarkStart w:id="53" w:name="_Toc342984610"/>
      <w:r w:rsidRPr="00113E56">
        <w:t>Parking and Vehicular Access General Code</w:t>
      </w:r>
      <w:bookmarkEnd w:id="53"/>
    </w:p>
    <w:p w:rsidR="00852495" w:rsidRDefault="00852495" w:rsidP="00852495">
      <w:pPr>
        <w:rPr>
          <w:rFonts w:cs="Arial"/>
          <w:b/>
          <w:sz w:val="28"/>
          <w:szCs w:val="28"/>
        </w:rPr>
      </w:pPr>
    </w:p>
    <w:p w:rsidR="00852495" w:rsidRDefault="00852495" w:rsidP="00852495">
      <w:pPr>
        <w:pStyle w:val="TAeditorialitemgeneralheading"/>
        <w:tabs>
          <w:tab w:val="clear" w:pos="360"/>
          <w:tab w:val="num" w:pos="709"/>
        </w:tabs>
        <w:ind w:left="709" w:hanging="709"/>
      </w:pPr>
      <w:r>
        <w:tab/>
        <w:t>3.2 Commercial zones, 3.2.5 Schedules of parking provision rates for commercial zones, Schedule 2 – Parking rate provisions for commercial zones</w:t>
      </w:r>
    </w:p>
    <w:p w:rsidR="00852495" w:rsidRDefault="00852495" w:rsidP="00852495">
      <w:pPr>
        <w:pStyle w:val="TAbodytext"/>
        <w:rPr>
          <w:b/>
          <w:bCs/>
        </w:rPr>
      </w:pPr>
    </w:p>
    <w:p w:rsidR="00852495" w:rsidRDefault="00852495" w:rsidP="00852495">
      <w:pPr>
        <w:pStyle w:val="TAeditorialinstructions"/>
      </w:pPr>
      <w:r>
        <w:t>i</w:t>
      </w:r>
      <w:r w:rsidRPr="002366AD">
        <w:t xml:space="preserve">nsert </w:t>
      </w:r>
    </w:p>
    <w:p w:rsidR="00852495" w:rsidRPr="00AB4913" w:rsidRDefault="00852495" w:rsidP="00852495">
      <w:pPr>
        <w:pStyle w:val="TAeditorialinstructions"/>
        <w:rPr>
          <w:i w:val="0"/>
          <w:iCs w:val="0"/>
        </w:rPr>
      </w:pPr>
      <w:r w:rsidRPr="00AB4913">
        <w:rPr>
          <w:i w:val="0"/>
          <w:iCs w:val="0"/>
        </w:rPr>
        <w:t xml:space="preserve">the following in the column headed </w:t>
      </w:r>
      <w:r w:rsidRPr="00AB4913">
        <w:rPr>
          <w:b/>
          <w:i w:val="0"/>
          <w:iCs w:val="0"/>
        </w:rPr>
        <w:t>CZ2 zones outside centres and Northbourne Avenue precinct</w:t>
      </w:r>
      <w:r w:rsidRPr="00AB4913">
        <w:rPr>
          <w:i w:val="0"/>
          <w:iCs w:val="0"/>
        </w:rPr>
        <w:t xml:space="preserve"> for the row </w:t>
      </w:r>
      <w:r w:rsidRPr="00AB4913">
        <w:rPr>
          <w:b/>
          <w:i w:val="0"/>
          <w:iCs w:val="0"/>
        </w:rPr>
        <w:t>development: child care centres</w:t>
      </w:r>
    </w:p>
    <w:p w:rsidR="00852495" w:rsidRPr="00A47C42" w:rsidRDefault="00852495" w:rsidP="00852495">
      <w:pPr>
        <w:pStyle w:val="TAbodytext"/>
        <w:ind w:left="720"/>
      </w:pPr>
      <w:r w:rsidRPr="00A47C42">
        <w:t>As per community facility zone schedule</w:t>
      </w:r>
    </w:p>
    <w:p w:rsidR="00852495" w:rsidRDefault="00852495" w:rsidP="00852495">
      <w:pPr>
        <w:pStyle w:val="TAbodytext"/>
      </w:pPr>
    </w:p>
    <w:p w:rsidR="00852495" w:rsidRDefault="00852495" w:rsidP="00852495">
      <w:pPr>
        <w:pStyle w:val="TAbodytext"/>
      </w:pPr>
    </w:p>
    <w:p w:rsidR="00852495" w:rsidRDefault="00852495" w:rsidP="00852495">
      <w:pPr>
        <w:pStyle w:val="TAsectionheading2"/>
      </w:pPr>
      <w:bookmarkStart w:id="54" w:name="_Toc342984611"/>
      <w:r>
        <w:t>Bonner Concept Plan</w:t>
      </w:r>
      <w:bookmarkEnd w:id="54"/>
    </w:p>
    <w:p w:rsidR="00852495" w:rsidRDefault="00852495" w:rsidP="00852495">
      <w:pPr>
        <w:pStyle w:val="TAbodytext"/>
      </w:pPr>
    </w:p>
    <w:p w:rsidR="00852495" w:rsidRDefault="00852495" w:rsidP="00852495">
      <w:pPr>
        <w:pStyle w:val="TAeditorialitemgeneralheading"/>
      </w:pPr>
      <w:r>
        <w:tab/>
        <w:t>Bonner Concept Plan</w:t>
      </w:r>
    </w:p>
    <w:p w:rsidR="00852495" w:rsidRDefault="00852495" w:rsidP="00852495">
      <w:pPr>
        <w:pStyle w:val="TAbodytext"/>
      </w:pPr>
    </w:p>
    <w:p w:rsidR="00852495" w:rsidRDefault="00852495" w:rsidP="00852495">
      <w:pPr>
        <w:pStyle w:val="TAeditorialinstructions"/>
      </w:pPr>
      <w:r>
        <w:t>omit</w:t>
      </w:r>
    </w:p>
    <w:p w:rsidR="00852495" w:rsidRDefault="00852495" w:rsidP="00852495">
      <w:pPr>
        <w:pStyle w:val="TAeditorialinstructions"/>
      </w:pPr>
    </w:p>
    <w:p w:rsidR="00852495" w:rsidRDefault="00852495" w:rsidP="00852495">
      <w:pPr>
        <w:rPr>
          <w:rFonts w:cs="Arial"/>
          <w:b/>
          <w:sz w:val="28"/>
          <w:szCs w:val="28"/>
        </w:rPr>
      </w:pPr>
      <w:r>
        <w:br w:type="page"/>
      </w:r>
    </w:p>
    <w:p w:rsidR="00852495" w:rsidRDefault="00852495" w:rsidP="00852495">
      <w:pPr>
        <w:pStyle w:val="TAsectionheading2"/>
      </w:pPr>
      <w:bookmarkStart w:id="55" w:name="_Toc342984612"/>
      <w:r>
        <w:t>Greenway Precinct Map and Code</w:t>
      </w:r>
      <w:bookmarkEnd w:id="55"/>
    </w:p>
    <w:p w:rsidR="00852495" w:rsidRDefault="00852495" w:rsidP="00852495">
      <w:pPr>
        <w:pStyle w:val="TAbodytext"/>
      </w:pPr>
    </w:p>
    <w:p w:rsidR="00852495" w:rsidRDefault="00852495" w:rsidP="00852495">
      <w:pPr>
        <w:pStyle w:val="TAeditorialitemgeneralheading"/>
      </w:pPr>
      <w:r>
        <w:tab/>
        <w:t>Greenway Precinct Map</w:t>
      </w:r>
    </w:p>
    <w:p w:rsidR="00852495" w:rsidRDefault="00852495" w:rsidP="00852495">
      <w:pPr>
        <w:pStyle w:val="TAbodytext"/>
      </w:pPr>
    </w:p>
    <w:p w:rsidR="00852495" w:rsidRDefault="00852495" w:rsidP="00852495">
      <w:pPr>
        <w:pStyle w:val="TAeditorialinstructions"/>
      </w:pPr>
      <w:r>
        <w:t>substitute</w:t>
      </w:r>
    </w:p>
    <w:p w:rsidR="00852495" w:rsidRDefault="00D3609A" w:rsidP="00852495">
      <w:pPr>
        <w:rPr>
          <w:i/>
          <w:iCs/>
        </w:rPr>
      </w:pPr>
      <w:r w:rsidRPr="008E142B">
        <w:rPr>
          <w:noProof/>
          <w:lang w:eastAsia="en-AU"/>
        </w:rPr>
        <w:drawing>
          <wp:inline distT="0" distB="0" distL="0" distR="0">
            <wp:extent cx="5276850" cy="7181850"/>
            <wp:effectExtent l="0" t="0" r="0" b="0"/>
            <wp:docPr id="6" name="Picture 7" descr="Greenway Precin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way Precinct ma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7181850"/>
                    </a:xfrm>
                    <a:prstGeom prst="rect">
                      <a:avLst/>
                    </a:prstGeom>
                    <a:noFill/>
                    <a:ln>
                      <a:noFill/>
                    </a:ln>
                  </pic:spPr>
                </pic:pic>
              </a:graphicData>
            </a:graphic>
          </wp:inline>
        </w:drawing>
      </w:r>
      <w:r w:rsidR="00852495">
        <w:br w:type="page"/>
      </w:r>
    </w:p>
    <w:p w:rsidR="00852495" w:rsidRDefault="00852495" w:rsidP="00852495">
      <w:pPr>
        <w:pStyle w:val="TAeditorialitemgeneralheading"/>
      </w:pPr>
      <w:r>
        <w:t>Greenway Precinct Code, RC3 – Tuggeranong Town Centre</w:t>
      </w:r>
    </w:p>
    <w:p w:rsidR="00852495" w:rsidRDefault="00852495" w:rsidP="00852495">
      <w:pPr>
        <w:pStyle w:val="TAbody"/>
      </w:pPr>
    </w:p>
    <w:p w:rsidR="00852495" w:rsidRDefault="00852495" w:rsidP="00852495">
      <w:pPr>
        <w:pStyle w:val="TAeditorialinstructions"/>
        <w:ind w:left="0" w:firstLine="720"/>
      </w:pPr>
      <w:r>
        <w:t>Substitute Figure 1</w:t>
      </w:r>
    </w:p>
    <w:p w:rsidR="00852495" w:rsidRDefault="00D3609A" w:rsidP="00852495">
      <w:pPr>
        <w:pStyle w:val="TAeditorialinstructions"/>
      </w:pPr>
      <w:r w:rsidRPr="008E142B">
        <w:rPr>
          <w:noProof/>
        </w:rPr>
        <w:drawing>
          <wp:inline distT="0" distB="0" distL="0" distR="0">
            <wp:extent cx="5276850" cy="5305425"/>
            <wp:effectExtent l="0" t="0" r="0" b="0"/>
            <wp:docPr id="7" name="Picture 8" descr="Greenway 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enway Figure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5305425"/>
                    </a:xfrm>
                    <a:prstGeom prst="rect">
                      <a:avLst/>
                    </a:prstGeom>
                    <a:noFill/>
                    <a:ln>
                      <a:noFill/>
                    </a:ln>
                  </pic:spPr>
                </pic:pic>
              </a:graphicData>
            </a:graphic>
          </wp:inline>
        </w:drawing>
      </w:r>
    </w:p>
    <w:p w:rsidR="00852495" w:rsidRPr="00F9309A" w:rsidRDefault="00852495" w:rsidP="00852495">
      <w:pPr>
        <w:pStyle w:val="TAbody"/>
        <w:rPr>
          <w:b/>
          <w:sz w:val="20"/>
        </w:rPr>
      </w:pPr>
      <w:r>
        <w:tab/>
      </w:r>
      <w:r w:rsidRPr="00F9309A">
        <w:rPr>
          <w:b/>
          <w:sz w:val="20"/>
        </w:rPr>
        <w:t>Figure 1</w:t>
      </w:r>
    </w:p>
    <w:p w:rsidR="00852495" w:rsidRDefault="00852495" w:rsidP="00852495">
      <w:pPr>
        <w:pStyle w:val="TAbody"/>
      </w:pPr>
    </w:p>
    <w:p w:rsidR="00852495" w:rsidRDefault="00852495" w:rsidP="00852495">
      <w:pPr>
        <w:pStyle w:val="TAbody"/>
      </w:pPr>
    </w:p>
    <w:p w:rsidR="00852495" w:rsidRDefault="00852495" w:rsidP="00852495">
      <w:pPr>
        <w:pStyle w:val="TAeditorialinstructions"/>
      </w:pPr>
    </w:p>
    <w:p w:rsidR="00852495" w:rsidRDefault="00852495" w:rsidP="00852495">
      <w:pPr>
        <w:pStyle w:val="TAeditorialinstructions"/>
      </w:pPr>
    </w:p>
    <w:p w:rsidR="00852495" w:rsidRDefault="00852495" w:rsidP="00852495">
      <w:pPr>
        <w:pStyle w:val="TAeditorialinstructions"/>
      </w:pPr>
    </w:p>
    <w:p w:rsidR="00852495" w:rsidRDefault="00852495" w:rsidP="00852495">
      <w:pPr>
        <w:pStyle w:val="TAeditorialinstructions"/>
      </w:pPr>
    </w:p>
    <w:p w:rsidR="00852495" w:rsidRDefault="00852495" w:rsidP="00852495">
      <w:pPr>
        <w:pStyle w:val="TAeditorialinstructions"/>
      </w:pPr>
    </w:p>
    <w:p w:rsidR="00852495" w:rsidRDefault="00852495" w:rsidP="00852495">
      <w:pPr>
        <w:pStyle w:val="TAeditorialinstructions"/>
      </w:pPr>
    </w:p>
    <w:p w:rsidR="00852495" w:rsidRDefault="00852495" w:rsidP="00852495">
      <w:pPr>
        <w:pStyle w:val="TAeditorialinstructions"/>
      </w:pPr>
    </w:p>
    <w:p w:rsidR="00852495" w:rsidRDefault="00852495" w:rsidP="00852495">
      <w:pPr>
        <w:pStyle w:val="TAeditorialinstructions"/>
      </w:pPr>
      <w:r>
        <w:t>Insert</w:t>
      </w:r>
    </w:p>
    <w:p w:rsidR="00852495" w:rsidRDefault="00D3609A" w:rsidP="00852495">
      <w:pPr>
        <w:pStyle w:val="TAbodytext"/>
      </w:pPr>
      <w:r w:rsidRPr="008E142B">
        <w:rPr>
          <w:noProof/>
        </w:rPr>
        <w:drawing>
          <wp:inline distT="0" distB="0" distL="0" distR="0">
            <wp:extent cx="5276850" cy="6581775"/>
            <wp:effectExtent l="0" t="0" r="0" b="0"/>
            <wp:docPr id="8" name="Picture 9" descr="Greenway 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enway Figure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6581775"/>
                    </a:xfrm>
                    <a:prstGeom prst="rect">
                      <a:avLst/>
                    </a:prstGeom>
                    <a:noFill/>
                    <a:ln>
                      <a:noFill/>
                    </a:ln>
                  </pic:spPr>
                </pic:pic>
              </a:graphicData>
            </a:graphic>
          </wp:inline>
        </w:drawing>
      </w:r>
    </w:p>
    <w:p w:rsidR="00852495" w:rsidRPr="00F9309A" w:rsidRDefault="00852495" w:rsidP="00852495">
      <w:pPr>
        <w:pStyle w:val="TAeditorialinstructions"/>
        <w:ind w:left="0"/>
        <w:rPr>
          <w:b/>
          <w:i w:val="0"/>
          <w:sz w:val="20"/>
          <w:szCs w:val="20"/>
        </w:rPr>
      </w:pPr>
      <w:r w:rsidRPr="00F9309A">
        <w:rPr>
          <w:b/>
          <w:i w:val="0"/>
          <w:sz w:val="20"/>
          <w:szCs w:val="20"/>
        </w:rPr>
        <w:t>Figure 2</w:t>
      </w:r>
      <w:r w:rsidRPr="00F9309A">
        <w:rPr>
          <w:b/>
          <w:i w:val="0"/>
          <w:sz w:val="20"/>
          <w:szCs w:val="20"/>
        </w:rPr>
        <w:tab/>
        <w:t>Building heights – Lakefront Development Area</w:t>
      </w:r>
    </w:p>
    <w:p w:rsidR="00852495" w:rsidRDefault="00852495" w:rsidP="00852495">
      <w:pPr>
        <w:pStyle w:val="TAeditorialinstructions"/>
        <w:rPr>
          <w:i w:val="0"/>
        </w:rPr>
      </w:pPr>
    </w:p>
    <w:p w:rsidR="00852495" w:rsidRDefault="00852495" w:rsidP="00852495">
      <w:pPr>
        <w:pStyle w:val="TAeditorialinstructions"/>
        <w:rPr>
          <w:i w:val="0"/>
        </w:rPr>
      </w:pPr>
    </w:p>
    <w:p w:rsidR="00852495" w:rsidRDefault="00852495" w:rsidP="00852495">
      <w:pPr>
        <w:pStyle w:val="TAeditorialinstructions"/>
        <w:rPr>
          <w:i w:val="0"/>
        </w:rPr>
      </w:pPr>
    </w:p>
    <w:p w:rsidR="00852495" w:rsidRDefault="00852495" w:rsidP="00852495">
      <w:pPr>
        <w:pStyle w:val="TAeditorialinstructions"/>
        <w:rPr>
          <w:i w:val="0"/>
        </w:rPr>
      </w:pPr>
    </w:p>
    <w:p w:rsidR="00852495" w:rsidRDefault="00852495" w:rsidP="00852495">
      <w:pPr>
        <w:pStyle w:val="TAeditorialinstructions"/>
        <w:rPr>
          <w:i w:val="0"/>
        </w:rPr>
      </w:pPr>
    </w:p>
    <w:p w:rsidR="00852495" w:rsidRPr="0093365C" w:rsidRDefault="00852495" w:rsidP="00852495">
      <w:pPr>
        <w:pStyle w:val="TAeditorialitemgeneralheading"/>
      </w:pPr>
      <w:r>
        <w:t>Greenway Precinct Code, RC3 – Tuggeranong Town Centre, Element 5: Buildings</w:t>
      </w:r>
    </w:p>
    <w:p w:rsidR="00852495" w:rsidRDefault="00852495" w:rsidP="00852495"/>
    <w:p w:rsidR="00852495" w:rsidRDefault="00852495" w:rsidP="00852495">
      <w:pPr>
        <w:rPr>
          <w:i/>
          <w:iCs/>
        </w:rPr>
      </w:pPr>
    </w:p>
    <w:p w:rsidR="00852495" w:rsidRPr="0093365C" w:rsidRDefault="00852495" w:rsidP="00852495">
      <w:pPr>
        <w:pStyle w:val="TAeditorialinstructions"/>
      </w:pPr>
      <w:r w:rsidRPr="0093365C">
        <w:t xml:space="preserve"> </w:t>
      </w:r>
      <w:r>
        <w:t>insert after R9</w:t>
      </w:r>
    </w:p>
    <w:p w:rsidR="00852495" w:rsidRDefault="00852495" w:rsidP="00852495">
      <w:pPr>
        <w:rPr>
          <w:rFonts w:cs="Arial"/>
          <w:b/>
          <w:sz w:val="28"/>
          <w:szCs w:val="28"/>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852495" w:rsidRPr="006D4030" w:rsidTr="00206D68">
        <w:trPr>
          <w:hidden/>
        </w:trPr>
        <w:tc>
          <w:tcPr>
            <w:tcW w:w="2500" w:type="pct"/>
            <w:shd w:val="clear" w:color="auto" w:fill="FFFFFF"/>
          </w:tcPr>
          <w:p w:rsidR="00852495" w:rsidRPr="00F9309A" w:rsidRDefault="00852495" w:rsidP="00206D68">
            <w:pPr>
              <w:pStyle w:val="ListParagraph"/>
              <w:numPr>
                <w:ilvl w:val="0"/>
                <w:numId w:val="10"/>
              </w:numPr>
              <w:spacing w:before="60" w:after="60" w:line="288" w:lineRule="auto"/>
              <w:ind w:firstLine="0"/>
              <w:contextualSpacing w:val="0"/>
              <w:rPr>
                <w:vanish/>
                <w:sz w:val="20"/>
                <w:szCs w:val="20"/>
                <w:lang w:val="en-US"/>
              </w:rPr>
            </w:pPr>
          </w:p>
          <w:p w:rsidR="00852495" w:rsidRPr="00F9309A" w:rsidRDefault="00852495" w:rsidP="00206D68">
            <w:pPr>
              <w:pStyle w:val="ListParagraph"/>
              <w:numPr>
                <w:ilvl w:val="0"/>
                <w:numId w:val="10"/>
              </w:numPr>
              <w:spacing w:before="60" w:after="60" w:line="288" w:lineRule="auto"/>
              <w:ind w:firstLine="0"/>
              <w:contextualSpacing w:val="0"/>
              <w:rPr>
                <w:vanish/>
                <w:sz w:val="20"/>
                <w:szCs w:val="20"/>
                <w:lang w:val="en-US"/>
              </w:rPr>
            </w:pPr>
          </w:p>
          <w:p w:rsidR="00852495" w:rsidRPr="00F9309A" w:rsidRDefault="00852495" w:rsidP="00206D68">
            <w:pPr>
              <w:pStyle w:val="ListParagraph"/>
              <w:numPr>
                <w:ilvl w:val="0"/>
                <w:numId w:val="10"/>
              </w:numPr>
              <w:spacing w:before="60" w:after="60" w:line="288" w:lineRule="auto"/>
              <w:ind w:firstLine="0"/>
              <w:contextualSpacing w:val="0"/>
              <w:rPr>
                <w:vanish/>
                <w:sz w:val="20"/>
                <w:szCs w:val="20"/>
                <w:lang w:val="en-US"/>
              </w:rPr>
            </w:pPr>
          </w:p>
          <w:p w:rsidR="00852495" w:rsidRPr="00F9309A" w:rsidRDefault="00852495" w:rsidP="00206D68">
            <w:pPr>
              <w:pStyle w:val="ListParagraph"/>
              <w:numPr>
                <w:ilvl w:val="0"/>
                <w:numId w:val="10"/>
              </w:numPr>
              <w:spacing w:before="60" w:after="60" w:line="288" w:lineRule="auto"/>
              <w:ind w:firstLine="0"/>
              <w:contextualSpacing w:val="0"/>
              <w:rPr>
                <w:vanish/>
                <w:sz w:val="20"/>
                <w:szCs w:val="20"/>
                <w:lang w:val="en-US"/>
              </w:rPr>
            </w:pPr>
          </w:p>
          <w:p w:rsidR="00852495" w:rsidRPr="00F9309A" w:rsidRDefault="00852495" w:rsidP="00206D68">
            <w:pPr>
              <w:pStyle w:val="ListParagraph"/>
              <w:numPr>
                <w:ilvl w:val="0"/>
                <w:numId w:val="10"/>
              </w:numPr>
              <w:spacing w:before="60" w:after="60" w:line="288" w:lineRule="auto"/>
              <w:ind w:firstLine="0"/>
              <w:contextualSpacing w:val="0"/>
              <w:rPr>
                <w:vanish/>
                <w:sz w:val="20"/>
                <w:szCs w:val="20"/>
                <w:lang w:val="en-US"/>
              </w:rPr>
            </w:pPr>
          </w:p>
          <w:p w:rsidR="00852495" w:rsidRPr="00F9309A" w:rsidRDefault="00852495" w:rsidP="00206D68">
            <w:pPr>
              <w:pStyle w:val="ListParagraph"/>
              <w:numPr>
                <w:ilvl w:val="0"/>
                <w:numId w:val="10"/>
              </w:numPr>
              <w:spacing w:before="60" w:after="60" w:line="288" w:lineRule="auto"/>
              <w:ind w:firstLine="0"/>
              <w:contextualSpacing w:val="0"/>
              <w:rPr>
                <w:vanish/>
                <w:sz w:val="20"/>
                <w:szCs w:val="20"/>
                <w:lang w:val="en-US"/>
              </w:rPr>
            </w:pPr>
          </w:p>
          <w:p w:rsidR="00852495" w:rsidRPr="00F9309A" w:rsidRDefault="00852495" w:rsidP="00206D68">
            <w:pPr>
              <w:pStyle w:val="ListParagraph"/>
              <w:numPr>
                <w:ilvl w:val="0"/>
                <w:numId w:val="10"/>
              </w:numPr>
              <w:spacing w:before="60" w:after="60" w:line="288" w:lineRule="auto"/>
              <w:ind w:firstLine="0"/>
              <w:contextualSpacing w:val="0"/>
              <w:rPr>
                <w:vanish/>
                <w:sz w:val="20"/>
                <w:szCs w:val="20"/>
                <w:lang w:val="en-US"/>
              </w:rPr>
            </w:pPr>
          </w:p>
          <w:p w:rsidR="00852495" w:rsidRPr="00F9309A" w:rsidRDefault="00852495" w:rsidP="00206D68">
            <w:pPr>
              <w:pStyle w:val="ListParagraph"/>
              <w:numPr>
                <w:ilvl w:val="0"/>
                <w:numId w:val="10"/>
              </w:numPr>
              <w:spacing w:before="60" w:after="60" w:line="288" w:lineRule="auto"/>
              <w:ind w:firstLine="0"/>
              <w:contextualSpacing w:val="0"/>
              <w:rPr>
                <w:vanish/>
                <w:sz w:val="20"/>
                <w:szCs w:val="20"/>
                <w:lang w:val="en-US"/>
              </w:rPr>
            </w:pPr>
          </w:p>
          <w:p w:rsidR="00852495" w:rsidRDefault="00852495" w:rsidP="00206D68">
            <w:pPr>
              <w:pStyle w:val="RuleList"/>
              <w:numPr>
                <w:ilvl w:val="0"/>
                <w:numId w:val="0"/>
              </w:numPr>
              <w:ind w:left="34"/>
            </w:pPr>
            <w:r>
              <w:t>R9A</w:t>
            </w:r>
          </w:p>
          <w:p w:rsidR="00852495" w:rsidRDefault="00852495" w:rsidP="00206D68">
            <w:pPr>
              <w:pStyle w:val="RuleList"/>
              <w:numPr>
                <w:ilvl w:val="0"/>
                <w:numId w:val="0"/>
              </w:numPr>
              <w:ind w:left="34"/>
            </w:pPr>
            <w:r>
              <w:t>This rule applies to area c shown on figure 1.</w:t>
            </w:r>
          </w:p>
          <w:p w:rsidR="00852495" w:rsidRPr="00A029AB" w:rsidRDefault="00852495" w:rsidP="00206D68">
            <w:pPr>
              <w:pStyle w:val="RuleList"/>
              <w:numPr>
                <w:ilvl w:val="0"/>
                <w:numId w:val="0"/>
              </w:numPr>
            </w:pPr>
            <w:r>
              <w:t>T</w:t>
            </w:r>
            <w:r w:rsidRPr="00A029AB">
              <w:t xml:space="preserve">he maximum </w:t>
            </w:r>
            <w:r w:rsidRPr="00E47FBD">
              <w:rPr>
                <w:i/>
              </w:rPr>
              <w:t>height of building</w:t>
            </w:r>
            <w:r w:rsidRPr="00A029AB">
              <w:t xml:space="preserve"> is </w:t>
            </w:r>
            <w:r>
              <w:t>shown on figure 2.</w:t>
            </w:r>
          </w:p>
          <w:p w:rsidR="00852495" w:rsidRDefault="00852495" w:rsidP="00206D68">
            <w:pPr>
              <w:pStyle w:val="RuleList1"/>
              <w:ind w:left="34"/>
            </w:pPr>
          </w:p>
          <w:p w:rsidR="00852495" w:rsidRPr="0093365C" w:rsidRDefault="00852495" w:rsidP="00206D68">
            <w:pPr>
              <w:pStyle w:val="RuleList1"/>
              <w:ind w:left="34"/>
            </w:pPr>
          </w:p>
        </w:tc>
        <w:tc>
          <w:tcPr>
            <w:tcW w:w="2500" w:type="pct"/>
            <w:shd w:val="clear" w:color="auto" w:fill="FFFFFF"/>
          </w:tcPr>
          <w:p w:rsidR="00852495" w:rsidRPr="00F9309A" w:rsidRDefault="00852495" w:rsidP="00206D68">
            <w:pPr>
              <w:pStyle w:val="ListParagraph"/>
              <w:numPr>
                <w:ilvl w:val="0"/>
                <w:numId w:val="9"/>
              </w:numPr>
              <w:spacing w:before="60" w:after="60" w:line="288" w:lineRule="auto"/>
              <w:ind w:left="0" w:firstLine="0"/>
              <w:contextualSpacing w:val="0"/>
              <w:rPr>
                <w:vanish/>
                <w:sz w:val="20"/>
                <w:szCs w:val="20"/>
                <w:lang w:val="en-US"/>
              </w:rPr>
            </w:pPr>
          </w:p>
          <w:p w:rsidR="00852495" w:rsidRPr="00F9309A" w:rsidRDefault="00852495" w:rsidP="00206D68">
            <w:pPr>
              <w:pStyle w:val="ListParagraph"/>
              <w:numPr>
                <w:ilvl w:val="0"/>
                <w:numId w:val="9"/>
              </w:numPr>
              <w:spacing w:before="60" w:after="60" w:line="288" w:lineRule="auto"/>
              <w:ind w:left="0" w:firstLine="0"/>
              <w:contextualSpacing w:val="0"/>
              <w:rPr>
                <w:vanish/>
                <w:sz w:val="20"/>
                <w:szCs w:val="20"/>
                <w:lang w:val="en-US"/>
              </w:rPr>
            </w:pPr>
          </w:p>
          <w:p w:rsidR="00852495" w:rsidRPr="00F9309A" w:rsidRDefault="00852495" w:rsidP="00206D68">
            <w:pPr>
              <w:pStyle w:val="ListParagraph"/>
              <w:numPr>
                <w:ilvl w:val="0"/>
                <w:numId w:val="9"/>
              </w:numPr>
              <w:spacing w:before="60" w:after="60" w:line="288" w:lineRule="auto"/>
              <w:ind w:left="0" w:firstLine="0"/>
              <w:contextualSpacing w:val="0"/>
              <w:rPr>
                <w:vanish/>
                <w:sz w:val="20"/>
                <w:szCs w:val="20"/>
                <w:lang w:val="en-US"/>
              </w:rPr>
            </w:pPr>
          </w:p>
          <w:p w:rsidR="00852495" w:rsidRPr="00F9309A" w:rsidRDefault="00852495" w:rsidP="00206D68">
            <w:pPr>
              <w:pStyle w:val="ListParagraph"/>
              <w:numPr>
                <w:ilvl w:val="0"/>
                <w:numId w:val="9"/>
              </w:numPr>
              <w:spacing w:before="60" w:after="60" w:line="288" w:lineRule="auto"/>
              <w:ind w:left="0" w:firstLine="0"/>
              <w:contextualSpacing w:val="0"/>
              <w:rPr>
                <w:vanish/>
                <w:sz w:val="20"/>
                <w:szCs w:val="20"/>
                <w:lang w:val="en-US"/>
              </w:rPr>
            </w:pPr>
          </w:p>
          <w:p w:rsidR="00852495" w:rsidRPr="00F9309A" w:rsidRDefault="00852495" w:rsidP="00206D68">
            <w:pPr>
              <w:pStyle w:val="ListParagraph"/>
              <w:numPr>
                <w:ilvl w:val="0"/>
                <w:numId w:val="9"/>
              </w:numPr>
              <w:spacing w:before="60" w:after="60" w:line="288" w:lineRule="auto"/>
              <w:ind w:left="0" w:firstLine="0"/>
              <w:contextualSpacing w:val="0"/>
              <w:rPr>
                <w:vanish/>
                <w:sz w:val="20"/>
                <w:szCs w:val="20"/>
                <w:lang w:val="en-US"/>
              </w:rPr>
            </w:pPr>
          </w:p>
          <w:p w:rsidR="00852495" w:rsidRPr="00F9309A" w:rsidRDefault="00852495" w:rsidP="00206D68">
            <w:pPr>
              <w:pStyle w:val="ListParagraph"/>
              <w:numPr>
                <w:ilvl w:val="0"/>
                <w:numId w:val="9"/>
              </w:numPr>
              <w:spacing w:before="60" w:after="60" w:line="288" w:lineRule="auto"/>
              <w:ind w:left="0" w:firstLine="0"/>
              <w:contextualSpacing w:val="0"/>
              <w:rPr>
                <w:vanish/>
                <w:sz w:val="20"/>
                <w:szCs w:val="20"/>
                <w:lang w:val="en-US"/>
              </w:rPr>
            </w:pPr>
          </w:p>
          <w:p w:rsidR="00852495" w:rsidRPr="00F9309A" w:rsidRDefault="00852495" w:rsidP="00206D68">
            <w:pPr>
              <w:pStyle w:val="ListParagraph"/>
              <w:numPr>
                <w:ilvl w:val="0"/>
                <w:numId w:val="9"/>
              </w:numPr>
              <w:spacing w:before="60" w:after="60" w:line="288" w:lineRule="auto"/>
              <w:ind w:left="0" w:firstLine="0"/>
              <w:contextualSpacing w:val="0"/>
              <w:rPr>
                <w:vanish/>
                <w:sz w:val="20"/>
                <w:szCs w:val="20"/>
                <w:lang w:val="en-US"/>
              </w:rPr>
            </w:pPr>
          </w:p>
          <w:p w:rsidR="00852495" w:rsidRDefault="00852495" w:rsidP="00206D68">
            <w:pPr>
              <w:pStyle w:val="CritList"/>
              <w:numPr>
                <w:ilvl w:val="0"/>
                <w:numId w:val="0"/>
              </w:numPr>
            </w:pPr>
            <w:r>
              <w:t>C9A</w:t>
            </w:r>
          </w:p>
          <w:p w:rsidR="00852495" w:rsidRDefault="00852495" w:rsidP="00206D68">
            <w:pPr>
              <w:pStyle w:val="CritList"/>
              <w:numPr>
                <w:ilvl w:val="0"/>
                <w:numId w:val="0"/>
              </w:numPr>
            </w:pPr>
            <w:r>
              <w:t>B</w:t>
            </w:r>
            <w:r w:rsidRPr="00327361">
              <w:t xml:space="preserve">uildings achieve all of the following: </w:t>
            </w:r>
          </w:p>
          <w:p w:rsidR="00852495" w:rsidRPr="00327361" w:rsidRDefault="00852495" w:rsidP="00852495">
            <w:pPr>
              <w:pStyle w:val="CritList"/>
              <w:numPr>
                <w:ilvl w:val="0"/>
                <w:numId w:val="43"/>
              </w:numPr>
              <w:ind w:left="388" w:hanging="388"/>
            </w:pPr>
            <w:r w:rsidRPr="00327361">
              <w:t xml:space="preserve">consistency with the </w:t>
            </w:r>
            <w:r w:rsidRPr="0097227F">
              <w:rPr>
                <w:i/>
              </w:rPr>
              <w:t>desired character</w:t>
            </w:r>
            <w:r w:rsidRPr="00327361">
              <w:t xml:space="preserve"> </w:t>
            </w:r>
          </w:p>
          <w:p w:rsidR="00852495" w:rsidRPr="00327361" w:rsidRDefault="00852495" w:rsidP="00852495">
            <w:pPr>
              <w:pStyle w:val="CritList"/>
              <w:numPr>
                <w:ilvl w:val="0"/>
                <w:numId w:val="43"/>
              </w:numPr>
              <w:ind w:left="388" w:hanging="388"/>
            </w:pPr>
            <w:r w:rsidRPr="00327361">
              <w:t xml:space="preserve">scale appropriate to the function of the use </w:t>
            </w:r>
            <w:r>
              <w:t xml:space="preserve"> </w:t>
            </w:r>
          </w:p>
          <w:p w:rsidR="00852495" w:rsidRDefault="00852495" w:rsidP="00852495">
            <w:pPr>
              <w:pStyle w:val="CritList"/>
              <w:numPr>
                <w:ilvl w:val="0"/>
                <w:numId w:val="43"/>
              </w:numPr>
              <w:ind w:left="388" w:hanging="388"/>
            </w:pPr>
            <w:r w:rsidRPr="00327361">
              <w:t>minimal detrimental impacts including overshadowing and excessive scale</w:t>
            </w:r>
            <w:r>
              <w:t>.</w:t>
            </w:r>
          </w:p>
          <w:p w:rsidR="00852495" w:rsidRPr="006D4030" w:rsidRDefault="00852495" w:rsidP="00206D68">
            <w:pPr>
              <w:pStyle w:val="CritList"/>
              <w:numPr>
                <w:ilvl w:val="0"/>
                <w:numId w:val="0"/>
              </w:numPr>
            </w:pPr>
          </w:p>
        </w:tc>
      </w:tr>
    </w:tbl>
    <w:p w:rsidR="00852495" w:rsidRDefault="00852495" w:rsidP="00852495">
      <w:pPr>
        <w:rPr>
          <w:rFonts w:cs="Arial"/>
          <w:b/>
        </w:rPr>
      </w:pPr>
      <w:r>
        <w:rPr>
          <w:rFonts w:cs="Arial"/>
          <w:b/>
        </w:rPr>
        <w:br w:type="page"/>
      </w:r>
    </w:p>
    <w:p w:rsidR="00852495" w:rsidRPr="00F136D0" w:rsidRDefault="00852495" w:rsidP="00852495">
      <w:pPr>
        <w:rPr>
          <w:rFonts w:cs="Arial"/>
          <w:b/>
        </w:rPr>
      </w:pPr>
      <w:r w:rsidRPr="00F136D0">
        <w:rPr>
          <w:rFonts w:cs="Arial"/>
          <w:b/>
        </w:rPr>
        <w:t>Interpretation service</w:t>
      </w:r>
    </w:p>
    <w:p w:rsidR="00852495" w:rsidRDefault="00D3609A" w:rsidP="00852495">
      <w:pPr>
        <w:rPr>
          <w:rFonts w:cs="Arial"/>
        </w:rPr>
      </w:pPr>
      <w:r w:rsidRPr="00D3609A">
        <w:rPr>
          <w:rFonts w:cs="Arial"/>
          <w:noProof/>
          <w:lang w:eastAsia="en-AU"/>
        </w:rPr>
        <w:drawing>
          <wp:inline distT="0" distB="0" distL="0" distR="0">
            <wp:extent cx="5343525" cy="3524250"/>
            <wp:effectExtent l="0" t="0" r="0" b="0"/>
            <wp:docPr id="9" name="Picture 2"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852495" w:rsidRDefault="00852495" w:rsidP="00852495"/>
    <w:p w:rsidR="00852495" w:rsidRDefault="00852495" w:rsidP="00852495"/>
    <w:p w:rsidR="00852495" w:rsidRDefault="00852495" w:rsidP="00852495"/>
    <w:p w:rsidR="00A56D5A" w:rsidRPr="00852495" w:rsidRDefault="00A56D5A" w:rsidP="005935B2">
      <w:pPr>
        <w:rPr>
          <w:rStyle w:val="TAannexureAtext"/>
        </w:rPr>
      </w:pPr>
    </w:p>
    <w:sectPr w:rsidR="00A56D5A" w:rsidRPr="00852495" w:rsidSect="00BB507E">
      <w:headerReference w:type="default" r:id="rId24"/>
      <w:footerReference w:type="default" r:id="rId25"/>
      <w:footerReference w:type="first" r:id="rId26"/>
      <w:pgSz w:w="11906" w:h="16838"/>
      <w:pgMar w:top="1440" w:right="1800" w:bottom="1440" w:left="1800"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09A" w:rsidRDefault="00D3609A">
      <w:r>
        <w:separator/>
      </w:r>
    </w:p>
  </w:endnote>
  <w:endnote w:type="continuationSeparator" w:id="0">
    <w:p w:rsidR="00D3609A" w:rsidRDefault="00D36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D00" w:rsidRDefault="00732D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D4E" w:rsidRPr="00732D00" w:rsidRDefault="00732D00" w:rsidP="00732D00">
    <w:pPr>
      <w:pStyle w:val="Footer"/>
      <w:spacing w:before="240"/>
      <w:jc w:val="center"/>
      <w:rPr>
        <w:rFonts w:cs="Arial"/>
        <w:sz w:val="14"/>
        <w:szCs w:val="14"/>
      </w:rPr>
    </w:pPr>
    <w:r w:rsidRPr="00732D00">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D4E" w:rsidRDefault="00416D4E" w:rsidP="00E301A0">
    <w:pPr>
      <w:pStyle w:val="Footer"/>
      <w:rPr>
        <w:rFonts w:cs="Arial"/>
        <w:sz w:val="18"/>
        <w:szCs w:val="18"/>
      </w:rPr>
    </w:pPr>
    <w:r>
      <w:rPr>
        <w:rFonts w:cs="Arial"/>
        <w:sz w:val="18"/>
        <w:szCs w:val="18"/>
      </w:rPr>
      <w:t>*Name amended under Legislation Act, s 60</w:t>
    </w:r>
  </w:p>
  <w:p w:rsidR="00416D4E" w:rsidRPr="00732D00" w:rsidRDefault="00732D00" w:rsidP="00732D00">
    <w:pPr>
      <w:pStyle w:val="Footer"/>
      <w:spacing w:before="240"/>
      <w:jc w:val="center"/>
      <w:rPr>
        <w:rFonts w:cs="Arial"/>
        <w:sz w:val="14"/>
        <w:szCs w:val="14"/>
      </w:rPr>
    </w:pPr>
    <w:r w:rsidRPr="00732D00">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D4E" w:rsidRDefault="00416D4E" w:rsidP="009B1D80">
    <w:pPr>
      <w:pStyle w:val="Footer"/>
      <w:rPr>
        <w:rFonts w:cs="Arial"/>
        <w:sz w:val="20"/>
      </w:rPr>
    </w:pPr>
    <w:r>
      <w:rPr>
        <w:rFonts w:cs="Arial"/>
        <w:sz w:val="20"/>
      </w:rPr>
      <w:t xml:space="preserve">TA2012-30 </w:t>
    </w:r>
    <w:r>
      <w:rPr>
        <w:rFonts w:cs="Arial"/>
        <w:sz w:val="20"/>
      </w:rPr>
      <w:tab/>
      <w:t xml:space="preserve">December 2012 </w:t>
    </w:r>
    <w:r>
      <w:rPr>
        <w:rFonts w:cs="Arial"/>
        <w:sz w:val="20"/>
      </w:rPr>
      <w:tab/>
      <w:t>Commencement version</w:t>
    </w:r>
  </w:p>
  <w:p w:rsidR="00416D4E" w:rsidRPr="00FA040D" w:rsidRDefault="00416D4E">
    <w:pPr>
      <w:pStyle w:val="Footer"/>
      <w:jc w:val="center"/>
      <w:rPr>
        <w:rFonts w:cs="Arial"/>
        <w:sz w:val="20"/>
      </w:rPr>
    </w:pPr>
    <w:r w:rsidRPr="00FA040D">
      <w:rPr>
        <w:rFonts w:cs="Arial"/>
        <w:sz w:val="20"/>
      </w:rPr>
      <w:t xml:space="preserve">Page </w:t>
    </w:r>
    <w:r w:rsidRPr="00FA040D">
      <w:rPr>
        <w:rFonts w:cs="Arial"/>
        <w:b/>
        <w:sz w:val="20"/>
      </w:rPr>
      <w:fldChar w:fldCharType="begin"/>
    </w:r>
    <w:r w:rsidRPr="00FA040D">
      <w:rPr>
        <w:rFonts w:cs="Arial"/>
        <w:b/>
        <w:sz w:val="20"/>
      </w:rPr>
      <w:instrText xml:space="preserve"> PAGE </w:instrText>
    </w:r>
    <w:r w:rsidRPr="00FA040D">
      <w:rPr>
        <w:rFonts w:cs="Arial"/>
        <w:b/>
        <w:sz w:val="20"/>
      </w:rPr>
      <w:fldChar w:fldCharType="separate"/>
    </w:r>
    <w:r w:rsidR="00732D00">
      <w:rPr>
        <w:rFonts w:cs="Arial"/>
        <w:b/>
        <w:noProof/>
        <w:sz w:val="20"/>
      </w:rPr>
      <w:t>3</w:t>
    </w:r>
    <w:r w:rsidRPr="00FA040D">
      <w:rPr>
        <w:rFonts w:cs="Arial"/>
        <w:b/>
        <w:sz w:val="20"/>
      </w:rPr>
      <w:fldChar w:fldCharType="end"/>
    </w:r>
    <w:r w:rsidRPr="00FA040D">
      <w:rPr>
        <w:rFonts w:cs="Arial"/>
        <w:sz w:val="20"/>
      </w:rPr>
      <w:t xml:space="preserve"> of</w:t>
    </w:r>
    <w:r>
      <w:rPr>
        <w:rFonts w:cs="Arial"/>
        <w:sz w:val="20"/>
      </w:rPr>
      <w:t xml:space="preserve"> </w:t>
    </w:r>
    <w:r>
      <w:rPr>
        <w:rFonts w:cs="Arial"/>
        <w:b/>
        <w:sz w:val="20"/>
      </w:rPr>
      <w:t>50</w:t>
    </w:r>
  </w:p>
  <w:p w:rsidR="00416D4E" w:rsidRPr="00732D00" w:rsidRDefault="00732D00" w:rsidP="00732D00">
    <w:pPr>
      <w:pStyle w:val="Footer"/>
      <w:spacing w:before="240"/>
      <w:jc w:val="center"/>
      <w:rPr>
        <w:rFonts w:cs="Arial"/>
        <w:sz w:val="14"/>
        <w:szCs w:val="14"/>
      </w:rPr>
    </w:pPr>
    <w:r w:rsidRPr="00732D00">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D4E" w:rsidRDefault="00416D4E" w:rsidP="009B1D80">
    <w:pPr>
      <w:pStyle w:val="Footer"/>
    </w:pPr>
    <w:r>
      <w:rPr>
        <w:rFonts w:cs="Arial"/>
        <w:sz w:val="20"/>
      </w:rPr>
      <w:t xml:space="preserve">TA2012-30 </w:t>
    </w:r>
    <w:r>
      <w:rPr>
        <w:rFonts w:cs="Arial"/>
        <w:sz w:val="20"/>
      </w:rPr>
      <w:tab/>
      <w:t xml:space="preserve">December 2012 </w:t>
    </w:r>
    <w:r>
      <w:rPr>
        <w:rFonts w:cs="Arial"/>
        <w:sz w:val="20"/>
      </w:rPr>
      <w:tab/>
      <w:t>Commencement version</w:t>
    </w:r>
  </w:p>
  <w:p w:rsidR="00416D4E" w:rsidRDefault="00416D4E">
    <w:pPr>
      <w:pStyle w:val="Footer"/>
      <w:jc w:val="center"/>
      <w:rPr>
        <w:rFonts w:cs="Arial"/>
        <w:b/>
        <w:sz w:val="20"/>
      </w:rPr>
    </w:pPr>
    <w:r w:rsidRPr="00FA040D">
      <w:rPr>
        <w:rFonts w:cs="Arial"/>
        <w:sz w:val="20"/>
      </w:rPr>
      <w:t xml:space="preserve">Page </w:t>
    </w:r>
    <w:r w:rsidRPr="00FA040D">
      <w:rPr>
        <w:rFonts w:cs="Arial"/>
        <w:b/>
        <w:sz w:val="20"/>
      </w:rPr>
      <w:fldChar w:fldCharType="begin"/>
    </w:r>
    <w:r w:rsidRPr="00FA040D">
      <w:rPr>
        <w:rFonts w:cs="Arial"/>
        <w:b/>
        <w:sz w:val="20"/>
      </w:rPr>
      <w:instrText xml:space="preserve"> PAGE </w:instrText>
    </w:r>
    <w:r w:rsidRPr="00FA040D">
      <w:rPr>
        <w:rFonts w:cs="Arial"/>
        <w:b/>
        <w:sz w:val="20"/>
      </w:rPr>
      <w:fldChar w:fldCharType="separate"/>
    </w:r>
    <w:r w:rsidR="00732D00">
      <w:rPr>
        <w:rFonts w:cs="Arial"/>
        <w:b/>
        <w:noProof/>
        <w:sz w:val="20"/>
      </w:rPr>
      <w:t>2</w:t>
    </w:r>
    <w:r w:rsidRPr="00FA040D">
      <w:rPr>
        <w:rFonts w:cs="Arial"/>
        <w:b/>
        <w:sz w:val="20"/>
      </w:rPr>
      <w:fldChar w:fldCharType="end"/>
    </w:r>
    <w:r w:rsidRPr="00FA040D">
      <w:rPr>
        <w:rFonts w:cs="Arial"/>
        <w:sz w:val="20"/>
      </w:rPr>
      <w:t xml:space="preserve"> of </w:t>
    </w:r>
    <w:r w:rsidRPr="00FA040D">
      <w:rPr>
        <w:rFonts w:cs="Arial"/>
        <w:b/>
        <w:sz w:val="20"/>
      </w:rPr>
      <w:fldChar w:fldCharType="begin"/>
    </w:r>
    <w:r w:rsidRPr="00FA040D">
      <w:rPr>
        <w:rFonts w:cs="Arial"/>
        <w:b/>
        <w:sz w:val="20"/>
      </w:rPr>
      <w:instrText xml:space="preserve"> NUMPAGES  </w:instrText>
    </w:r>
    <w:r w:rsidRPr="00FA040D">
      <w:rPr>
        <w:rFonts w:cs="Arial"/>
        <w:b/>
        <w:sz w:val="20"/>
      </w:rPr>
      <w:fldChar w:fldCharType="separate"/>
    </w:r>
    <w:r w:rsidR="00732D00">
      <w:rPr>
        <w:rFonts w:cs="Arial"/>
        <w:b/>
        <w:noProof/>
        <w:sz w:val="20"/>
      </w:rPr>
      <w:t>5</w:t>
    </w:r>
    <w:r w:rsidRPr="00FA040D">
      <w:rPr>
        <w:rFonts w:cs="Arial"/>
        <w:b/>
        <w:sz w:val="20"/>
      </w:rPr>
      <w:fldChar w:fldCharType="end"/>
    </w:r>
  </w:p>
  <w:p w:rsidR="00416D4E" w:rsidRPr="00732D00" w:rsidRDefault="00732D00" w:rsidP="00732D00">
    <w:pPr>
      <w:pStyle w:val="Footer"/>
      <w:spacing w:before="240"/>
      <w:jc w:val="center"/>
      <w:rPr>
        <w:rFonts w:cs="Arial"/>
        <w:sz w:val="14"/>
        <w:szCs w:val="14"/>
      </w:rPr>
    </w:pPr>
    <w:r w:rsidRPr="00732D00">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09A" w:rsidRDefault="00D3609A">
      <w:r>
        <w:separator/>
      </w:r>
    </w:p>
  </w:footnote>
  <w:footnote w:type="continuationSeparator" w:id="0">
    <w:p w:rsidR="00D3609A" w:rsidRDefault="00D3609A">
      <w:r>
        <w:continuationSeparator/>
      </w:r>
    </w:p>
  </w:footnote>
  <w:footnote w:id="1">
    <w:p w:rsidR="009509C2" w:rsidRDefault="00416D4E" w:rsidP="00852495">
      <w:pPr>
        <w:pStyle w:val="FootnoteText"/>
      </w:pPr>
      <w:r w:rsidRPr="004A3639">
        <w:rPr>
          <w:rStyle w:val="FootnoteReference"/>
          <w:rFonts w:ascii="Arial" w:hAnsi="Arial" w:cs="Arial"/>
        </w:rPr>
        <w:footnoteRef/>
      </w:r>
      <w:r w:rsidRPr="004A3639">
        <w:rPr>
          <w:rFonts w:ascii="Arial" w:hAnsi="Arial" w:cs="Arial"/>
        </w:rPr>
        <w:t xml:space="preserve"> Virgin excavated natural material (eg clay, gravel, sand, soil and rock) that is not mixed with any other</w:t>
      </w:r>
      <w:r>
        <w:rPr>
          <w:rFonts w:ascii="Arial" w:hAnsi="Arial" w:cs="Arial"/>
        </w:rPr>
        <w:t xml:space="preserve"> waste and that: </w:t>
      </w:r>
      <w:r w:rsidRPr="004A3639">
        <w:rPr>
          <w:rFonts w:ascii="Arial" w:hAnsi="Arial" w:cs="Arial"/>
        </w:rPr>
        <w:t xml:space="preserve">(a) has been excavated from areas that are not contaminated, as a result of industrial, </w:t>
      </w:r>
      <w:r>
        <w:rPr>
          <w:rFonts w:ascii="Arial" w:hAnsi="Arial" w:cs="Arial"/>
        </w:rPr>
        <w:t>c</w:t>
      </w:r>
      <w:r w:rsidRPr="004A3639">
        <w:rPr>
          <w:rFonts w:ascii="Arial" w:hAnsi="Arial" w:cs="Arial"/>
        </w:rPr>
        <w:t>ommercial, mining</w:t>
      </w:r>
      <w:r>
        <w:rPr>
          <w:rFonts w:ascii="Arial" w:hAnsi="Arial" w:cs="Arial"/>
        </w:rPr>
        <w:t xml:space="preserve"> </w:t>
      </w:r>
      <w:r w:rsidRPr="004A3639">
        <w:rPr>
          <w:rFonts w:ascii="Arial" w:hAnsi="Arial" w:cs="Arial"/>
        </w:rPr>
        <w:t>or agricultural activities, with manufactured chemicals and that does not contain sulphidic ores or soils,</w:t>
      </w:r>
      <w:r>
        <w:rPr>
          <w:rFonts w:ascii="Arial" w:hAnsi="Arial" w:cs="Arial"/>
        </w:rPr>
        <w:t xml:space="preserve"> o</w:t>
      </w:r>
      <w:r w:rsidRPr="004A3639">
        <w:rPr>
          <w:rFonts w:ascii="Arial" w:hAnsi="Arial" w:cs="Arial"/>
        </w:rPr>
        <w:t>r</w:t>
      </w:r>
      <w:r>
        <w:rPr>
          <w:rFonts w:ascii="Arial" w:hAnsi="Arial" w:cs="Arial"/>
        </w:rPr>
        <w:t xml:space="preserve"> </w:t>
      </w:r>
      <w:r w:rsidRPr="004A3639">
        <w:rPr>
          <w:rFonts w:ascii="Arial" w:hAnsi="Arial" w:cs="Arial"/>
        </w:rPr>
        <w:t>(b) consists of excavated natural materials that may be approved by the EPA.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D00" w:rsidRDefault="00732D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D00" w:rsidRDefault="00732D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D4E" w:rsidRDefault="00416D4E">
    <w:pPr>
      <w:pStyle w:val="Header"/>
      <w:tabs>
        <w:tab w:val="center" w:pos="2693"/>
        <w:tab w:val="right" w:pos="7484"/>
      </w:tabs>
      <w:rPr>
        <w:sz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D4E" w:rsidRPr="003858D6" w:rsidRDefault="00416D4E" w:rsidP="003858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1161D"/>
    <w:multiLevelType w:val="hybridMultilevel"/>
    <w:tmpl w:val="2F38E5C0"/>
    <w:lvl w:ilvl="0" w:tplc="F0E2D516">
      <w:start w:val="1"/>
      <w:numFmt w:val="lowerLetter"/>
      <w:lvlText w:val="%1)"/>
      <w:lvlJc w:val="left"/>
      <w:pPr>
        <w:tabs>
          <w:tab w:val="num" w:pos="720"/>
        </w:tabs>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07707F37"/>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15:restartNumberingAfterBreak="0">
    <w:nsid w:val="099C5B67"/>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13111B38"/>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15:restartNumberingAfterBreak="0">
    <w:nsid w:val="13B124F6"/>
    <w:multiLevelType w:val="hybridMultilevel"/>
    <w:tmpl w:val="2F38E5C0"/>
    <w:lvl w:ilvl="0" w:tplc="F0E2D516">
      <w:start w:val="1"/>
      <w:numFmt w:val="lowerLetter"/>
      <w:lvlText w:val="%1)"/>
      <w:lvlJc w:val="left"/>
      <w:pPr>
        <w:tabs>
          <w:tab w:val="num" w:pos="720"/>
        </w:tabs>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18C32E18"/>
    <w:multiLevelType w:val="multilevel"/>
    <w:tmpl w:val="F75E8CE0"/>
    <w:lvl w:ilvl="0">
      <w:start w:val="1"/>
      <w:numFmt w:val="decimal"/>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lowerLetter"/>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6" w15:restartNumberingAfterBreak="0">
    <w:nsid w:val="19186BE0"/>
    <w:multiLevelType w:val="hybridMultilevel"/>
    <w:tmpl w:val="2F38E5C0"/>
    <w:lvl w:ilvl="0" w:tplc="F0E2D516">
      <w:start w:val="1"/>
      <w:numFmt w:val="lowerLetter"/>
      <w:lvlText w:val="%1)"/>
      <w:lvlJc w:val="left"/>
      <w:pPr>
        <w:tabs>
          <w:tab w:val="num" w:pos="720"/>
        </w:tabs>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1BAA05C2"/>
    <w:multiLevelType w:val="hybridMultilevel"/>
    <w:tmpl w:val="2F38E5C0"/>
    <w:lvl w:ilvl="0" w:tplc="F0E2D516">
      <w:start w:val="1"/>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15:restartNumberingAfterBreak="0">
    <w:nsid w:val="1E9E5895"/>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15:restartNumberingAfterBreak="0">
    <w:nsid w:val="234966C6"/>
    <w:multiLevelType w:val="hybridMultilevel"/>
    <w:tmpl w:val="F320D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A81188"/>
    <w:multiLevelType w:val="hybridMultilevel"/>
    <w:tmpl w:val="E9AE39D2"/>
    <w:lvl w:ilvl="0" w:tplc="0C090001">
      <w:start w:val="1"/>
      <w:numFmt w:val="upperLetter"/>
      <w:pStyle w:val="TAexplanatorystatementsubheading"/>
      <w:lvlText w:val="%1."/>
      <w:lvlJc w:val="left"/>
      <w:pPr>
        <w:tabs>
          <w:tab w:val="num" w:pos="360"/>
        </w:tabs>
        <w:ind w:left="720" w:hanging="720"/>
      </w:pPr>
      <w:rPr>
        <w:rFonts w:cs="Times New Roman" w:hint="default"/>
      </w:rPr>
    </w:lvl>
    <w:lvl w:ilvl="1" w:tplc="0C090003" w:tentative="1">
      <w:start w:val="1"/>
      <w:numFmt w:val="lowerLetter"/>
      <w:lvlText w:val="%2."/>
      <w:lvlJc w:val="left"/>
      <w:pPr>
        <w:tabs>
          <w:tab w:val="num" w:pos="1440"/>
        </w:tabs>
        <w:ind w:left="1440" w:hanging="360"/>
      </w:pPr>
      <w:rPr>
        <w:rFonts w:cs="Times New Roman"/>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11" w15:restartNumberingAfterBreak="0">
    <w:nsid w:val="28E044EA"/>
    <w:multiLevelType w:val="hybridMultilevel"/>
    <w:tmpl w:val="32461694"/>
    <w:lvl w:ilvl="0" w:tplc="EF1A65E8">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 w15:restartNumberingAfterBreak="0">
    <w:nsid w:val="3D9114A4"/>
    <w:multiLevelType w:val="hybridMultilevel"/>
    <w:tmpl w:val="F704D4B0"/>
    <w:lvl w:ilvl="0" w:tplc="0C090017">
      <w:start w:val="1"/>
      <w:numFmt w:val="lowerLetter"/>
      <w:lvlText w:val="%1)"/>
      <w:lvlJc w:val="left"/>
      <w:pPr>
        <w:ind w:left="754" w:hanging="360"/>
      </w:pPr>
      <w:rPr>
        <w:rFonts w:cs="Times New Roman"/>
      </w:rPr>
    </w:lvl>
    <w:lvl w:ilvl="1" w:tplc="0C090019" w:tentative="1">
      <w:start w:val="1"/>
      <w:numFmt w:val="lowerLetter"/>
      <w:lvlText w:val="%2."/>
      <w:lvlJc w:val="left"/>
      <w:pPr>
        <w:ind w:left="1474" w:hanging="360"/>
      </w:pPr>
      <w:rPr>
        <w:rFonts w:cs="Times New Roman"/>
      </w:rPr>
    </w:lvl>
    <w:lvl w:ilvl="2" w:tplc="0C09001B" w:tentative="1">
      <w:start w:val="1"/>
      <w:numFmt w:val="lowerRoman"/>
      <w:lvlText w:val="%3."/>
      <w:lvlJc w:val="right"/>
      <w:pPr>
        <w:ind w:left="2194" w:hanging="180"/>
      </w:pPr>
      <w:rPr>
        <w:rFonts w:cs="Times New Roman"/>
      </w:rPr>
    </w:lvl>
    <w:lvl w:ilvl="3" w:tplc="0C09000F" w:tentative="1">
      <w:start w:val="1"/>
      <w:numFmt w:val="decimal"/>
      <w:lvlText w:val="%4."/>
      <w:lvlJc w:val="left"/>
      <w:pPr>
        <w:ind w:left="2914" w:hanging="360"/>
      </w:pPr>
      <w:rPr>
        <w:rFonts w:cs="Times New Roman"/>
      </w:rPr>
    </w:lvl>
    <w:lvl w:ilvl="4" w:tplc="0C090019" w:tentative="1">
      <w:start w:val="1"/>
      <w:numFmt w:val="lowerLetter"/>
      <w:lvlText w:val="%5."/>
      <w:lvlJc w:val="left"/>
      <w:pPr>
        <w:ind w:left="3634" w:hanging="360"/>
      </w:pPr>
      <w:rPr>
        <w:rFonts w:cs="Times New Roman"/>
      </w:rPr>
    </w:lvl>
    <w:lvl w:ilvl="5" w:tplc="0C09001B" w:tentative="1">
      <w:start w:val="1"/>
      <w:numFmt w:val="lowerRoman"/>
      <w:lvlText w:val="%6."/>
      <w:lvlJc w:val="right"/>
      <w:pPr>
        <w:ind w:left="4354" w:hanging="180"/>
      </w:pPr>
      <w:rPr>
        <w:rFonts w:cs="Times New Roman"/>
      </w:rPr>
    </w:lvl>
    <w:lvl w:ilvl="6" w:tplc="0C09000F" w:tentative="1">
      <w:start w:val="1"/>
      <w:numFmt w:val="decimal"/>
      <w:lvlText w:val="%7."/>
      <w:lvlJc w:val="left"/>
      <w:pPr>
        <w:ind w:left="5074" w:hanging="360"/>
      </w:pPr>
      <w:rPr>
        <w:rFonts w:cs="Times New Roman"/>
      </w:rPr>
    </w:lvl>
    <w:lvl w:ilvl="7" w:tplc="0C090019" w:tentative="1">
      <w:start w:val="1"/>
      <w:numFmt w:val="lowerLetter"/>
      <w:lvlText w:val="%8."/>
      <w:lvlJc w:val="left"/>
      <w:pPr>
        <w:ind w:left="5794" w:hanging="360"/>
      </w:pPr>
      <w:rPr>
        <w:rFonts w:cs="Times New Roman"/>
      </w:rPr>
    </w:lvl>
    <w:lvl w:ilvl="8" w:tplc="0C09001B" w:tentative="1">
      <w:start w:val="1"/>
      <w:numFmt w:val="lowerRoman"/>
      <w:lvlText w:val="%9."/>
      <w:lvlJc w:val="right"/>
      <w:pPr>
        <w:ind w:left="6514" w:hanging="180"/>
      </w:pPr>
      <w:rPr>
        <w:rFonts w:cs="Times New Roman"/>
      </w:rPr>
    </w:lvl>
  </w:abstractNum>
  <w:abstractNum w:abstractNumId="14" w15:restartNumberingAfterBreak="0">
    <w:nsid w:val="3F7E13DD"/>
    <w:multiLevelType w:val="hybridMultilevel"/>
    <w:tmpl w:val="923449D4"/>
    <w:lvl w:ilvl="0" w:tplc="9BAA69F6">
      <w:start w:val="1"/>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40D14226"/>
    <w:multiLevelType w:val="hybridMultilevel"/>
    <w:tmpl w:val="32461694"/>
    <w:lvl w:ilvl="0" w:tplc="EF1A65E8">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41A33A05"/>
    <w:multiLevelType w:val="multilevel"/>
    <w:tmpl w:val="8A62448A"/>
    <w:lvl w:ilvl="0">
      <w:start w:val="1"/>
      <w:numFmt w:val="decimal"/>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lowerLetter"/>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7" w15:restartNumberingAfterBreak="0">
    <w:nsid w:val="454124BD"/>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44563B"/>
    <w:multiLevelType w:val="hybridMultilevel"/>
    <w:tmpl w:val="9F0C30F2"/>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 w15:restartNumberingAfterBreak="0">
    <w:nsid w:val="472F1DFC"/>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15:restartNumberingAfterBreak="0">
    <w:nsid w:val="4C4711B3"/>
    <w:multiLevelType w:val="hybridMultilevel"/>
    <w:tmpl w:val="68CA8C1A"/>
    <w:lvl w:ilvl="0" w:tplc="C3FE5822">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3" w15:restartNumberingAfterBreak="0">
    <w:nsid w:val="4F8273DF"/>
    <w:multiLevelType w:val="hybridMultilevel"/>
    <w:tmpl w:val="8042F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8D5209"/>
    <w:multiLevelType w:val="hybridMultilevel"/>
    <w:tmpl w:val="4390616A"/>
    <w:lvl w:ilvl="0" w:tplc="A266C8B8">
      <w:start w:val="1"/>
      <w:numFmt w:val="lowerRoman"/>
      <w:pStyle w:val="ListParagraph"/>
      <w:lvlText w:val="%1."/>
      <w:lvlJc w:val="right"/>
      <w:pPr>
        <w:ind w:left="720" w:hanging="360"/>
      </w:pPr>
      <w:rPr>
        <w:rFonts w:cs="Times New Roman"/>
      </w:rPr>
    </w:lvl>
    <w:lvl w:ilvl="1" w:tplc="E39EB62E" w:tentative="1">
      <w:start w:val="1"/>
      <w:numFmt w:val="lowerLetter"/>
      <w:lvlText w:val="%2."/>
      <w:lvlJc w:val="left"/>
      <w:pPr>
        <w:ind w:left="1440" w:hanging="360"/>
      </w:pPr>
      <w:rPr>
        <w:rFonts w:cs="Times New Roman"/>
      </w:rPr>
    </w:lvl>
    <w:lvl w:ilvl="2" w:tplc="7D2EB552" w:tentative="1">
      <w:start w:val="1"/>
      <w:numFmt w:val="lowerRoman"/>
      <w:lvlText w:val="%3."/>
      <w:lvlJc w:val="right"/>
      <w:pPr>
        <w:ind w:left="2160" w:hanging="180"/>
      </w:pPr>
      <w:rPr>
        <w:rFonts w:cs="Times New Roman"/>
      </w:rPr>
    </w:lvl>
    <w:lvl w:ilvl="3" w:tplc="A5B23A66" w:tentative="1">
      <w:start w:val="1"/>
      <w:numFmt w:val="decimal"/>
      <w:lvlText w:val="%4."/>
      <w:lvlJc w:val="left"/>
      <w:pPr>
        <w:ind w:left="2880" w:hanging="360"/>
      </w:pPr>
      <w:rPr>
        <w:rFonts w:cs="Times New Roman"/>
      </w:rPr>
    </w:lvl>
    <w:lvl w:ilvl="4" w:tplc="BA4EF7E8" w:tentative="1">
      <w:start w:val="1"/>
      <w:numFmt w:val="lowerLetter"/>
      <w:lvlText w:val="%5."/>
      <w:lvlJc w:val="left"/>
      <w:pPr>
        <w:ind w:left="3600" w:hanging="360"/>
      </w:pPr>
      <w:rPr>
        <w:rFonts w:cs="Times New Roman"/>
      </w:rPr>
    </w:lvl>
    <w:lvl w:ilvl="5" w:tplc="22EE8234" w:tentative="1">
      <w:start w:val="1"/>
      <w:numFmt w:val="lowerRoman"/>
      <w:lvlText w:val="%6."/>
      <w:lvlJc w:val="right"/>
      <w:pPr>
        <w:ind w:left="4320" w:hanging="180"/>
      </w:pPr>
      <w:rPr>
        <w:rFonts w:cs="Times New Roman"/>
      </w:rPr>
    </w:lvl>
    <w:lvl w:ilvl="6" w:tplc="A2307480" w:tentative="1">
      <w:start w:val="1"/>
      <w:numFmt w:val="decimal"/>
      <w:lvlText w:val="%7."/>
      <w:lvlJc w:val="left"/>
      <w:pPr>
        <w:ind w:left="5040" w:hanging="360"/>
      </w:pPr>
      <w:rPr>
        <w:rFonts w:cs="Times New Roman"/>
      </w:rPr>
    </w:lvl>
    <w:lvl w:ilvl="7" w:tplc="E24C213A" w:tentative="1">
      <w:start w:val="1"/>
      <w:numFmt w:val="lowerLetter"/>
      <w:lvlText w:val="%8."/>
      <w:lvlJc w:val="left"/>
      <w:pPr>
        <w:ind w:left="5760" w:hanging="360"/>
      </w:pPr>
      <w:rPr>
        <w:rFonts w:cs="Times New Roman"/>
      </w:rPr>
    </w:lvl>
    <w:lvl w:ilvl="8" w:tplc="3A3ED98C" w:tentative="1">
      <w:start w:val="1"/>
      <w:numFmt w:val="lowerRoman"/>
      <w:lvlText w:val="%9."/>
      <w:lvlJc w:val="right"/>
      <w:pPr>
        <w:ind w:left="6480" w:hanging="180"/>
      </w:pPr>
      <w:rPr>
        <w:rFonts w:cs="Times New Roman"/>
      </w:rPr>
    </w:lvl>
  </w:abstractNum>
  <w:abstractNum w:abstractNumId="25" w15:restartNumberingAfterBreak="0">
    <w:nsid w:val="5CD526F1"/>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6" w15:restartNumberingAfterBreak="0">
    <w:nsid w:val="5EBA5526"/>
    <w:multiLevelType w:val="hybridMultilevel"/>
    <w:tmpl w:val="B7001A48"/>
    <w:lvl w:ilvl="0" w:tplc="BC4C1F0A">
      <w:start w:val="1"/>
      <w:numFmt w:val="decimal"/>
      <w:pStyle w:val="TAeditorialitemgeneralheading"/>
      <w:lvlText w:val="%1"/>
      <w:lvlJc w:val="left"/>
      <w:pPr>
        <w:tabs>
          <w:tab w:val="num" w:pos="360"/>
        </w:tabs>
        <w:ind w:left="360" w:hanging="360"/>
      </w:pPr>
      <w:rPr>
        <w:rFonts w:cs="Times New Roman" w:hint="default"/>
        <w:b/>
        <w:i w:val="0"/>
      </w:rPr>
    </w:lvl>
    <w:lvl w:ilvl="1" w:tplc="ED2A0726">
      <w:start w:val="1"/>
      <w:numFmt w:val="lowerLetter"/>
      <w:lvlText w:val="%2."/>
      <w:lvlJc w:val="left"/>
      <w:pPr>
        <w:tabs>
          <w:tab w:val="num" w:pos="1080"/>
        </w:tabs>
        <w:ind w:left="1080" w:hanging="360"/>
      </w:pPr>
      <w:rPr>
        <w:rFonts w:cs="Times New Roman"/>
      </w:rPr>
    </w:lvl>
    <w:lvl w:ilvl="2" w:tplc="A5A06CF8">
      <w:start w:val="1"/>
      <w:numFmt w:val="lowerLetter"/>
      <w:lvlText w:val="%3)"/>
      <w:lvlJc w:val="left"/>
      <w:pPr>
        <w:tabs>
          <w:tab w:val="num" w:pos="1980"/>
        </w:tabs>
        <w:ind w:left="1980" w:hanging="360"/>
      </w:pPr>
      <w:rPr>
        <w:rFonts w:cs="Times New Roman" w:hint="default"/>
        <w:i/>
      </w:rPr>
    </w:lvl>
    <w:lvl w:ilvl="3" w:tplc="FBE29492" w:tentative="1">
      <w:start w:val="1"/>
      <w:numFmt w:val="decimal"/>
      <w:lvlText w:val="%4."/>
      <w:lvlJc w:val="left"/>
      <w:pPr>
        <w:tabs>
          <w:tab w:val="num" w:pos="2520"/>
        </w:tabs>
        <w:ind w:left="2520" w:hanging="360"/>
      </w:pPr>
      <w:rPr>
        <w:rFonts w:cs="Times New Roman"/>
      </w:rPr>
    </w:lvl>
    <w:lvl w:ilvl="4" w:tplc="2B105D56" w:tentative="1">
      <w:start w:val="1"/>
      <w:numFmt w:val="lowerLetter"/>
      <w:lvlText w:val="%5."/>
      <w:lvlJc w:val="left"/>
      <w:pPr>
        <w:tabs>
          <w:tab w:val="num" w:pos="3240"/>
        </w:tabs>
        <w:ind w:left="3240" w:hanging="360"/>
      </w:pPr>
      <w:rPr>
        <w:rFonts w:cs="Times New Roman"/>
      </w:rPr>
    </w:lvl>
    <w:lvl w:ilvl="5" w:tplc="27E03A76" w:tentative="1">
      <w:start w:val="1"/>
      <w:numFmt w:val="lowerRoman"/>
      <w:lvlText w:val="%6."/>
      <w:lvlJc w:val="right"/>
      <w:pPr>
        <w:tabs>
          <w:tab w:val="num" w:pos="3960"/>
        </w:tabs>
        <w:ind w:left="3960" w:hanging="180"/>
      </w:pPr>
      <w:rPr>
        <w:rFonts w:cs="Times New Roman"/>
      </w:rPr>
    </w:lvl>
    <w:lvl w:ilvl="6" w:tplc="14848EF2" w:tentative="1">
      <w:start w:val="1"/>
      <w:numFmt w:val="decimal"/>
      <w:lvlText w:val="%7."/>
      <w:lvlJc w:val="left"/>
      <w:pPr>
        <w:tabs>
          <w:tab w:val="num" w:pos="4680"/>
        </w:tabs>
        <w:ind w:left="4680" w:hanging="360"/>
      </w:pPr>
      <w:rPr>
        <w:rFonts w:cs="Times New Roman"/>
      </w:rPr>
    </w:lvl>
    <w:lvl w:ilvl="7" w:tplc="43543D84" w:tentative="1">
      <w:start w:val="1"/>
      <w:numFmt w:val="lowerLetter"/>
      <w:lvlText w:val="%8."/>
      <w:lvlJc w:val="left"/>
      <w:pPr>
        <w:tabs>
          <w:tab w:val="num" w:pos="5400"/>
        </w:tabs>
        <w:ind w:left="5400" w:hanging="360"/>
      </w:pPr>
      <w:rPr>
        <w:rFonts w:cs="Times New Roman"/>
      </w:rPr>
    </w:lvl>
    <w:lvl w:ilvl="8" w:tplc="6F64E06A" w:tentative="1">
      <w:start w:val="1"/>
      <w:numFmt w:val="lowerRoman"/>
      <w:lvlText w:val="%9."/>
      <w:lvlJc w:val="right"/>
      <w:pPr>
        <w:tabs>
          <w:tab w:val="num" w:pos="6120"/>
        </w:tabs>
        <w:ind w:left="6120" w:hanging="180"/>
      </w:pPr>
      <w:rPr>
        <w:rFonts w:cs="Times New Roman"/>
      </w:rPr>
    </w:lvl>
  </w:abstractNum>
  <w:abstractNum w:abstractNumId="27" w15:restartNumberingAfterBreak="0">
    <w:nsid w:val="63656B89"/>
    <w:multiLevelType w:val="multilevel"/>
    <w:tmpl w:val="22E04DE0"/>
    <w:lvl w:ilvl="0">
      <w:start w:val="1"/>
      <w:numFmt w:val="decimal"/>
      <w:pStyle w:val="TAsectionheading"/>
      <w:lvlText w:val="%1."/>
      <w:lvlJc w:val="left"/>
      <w:pPr>
        <w:ind w:left="432" w:hanging="432"/>
      </w:pPr>
      <w:rPr>
        <w:rFonts w:cs="Times New Roman" w:hint="default"/>
      </w:rPr>
    </w:lvl>
    <w:lvl w:ilvl="1">
      <w:start w:val="1"/>
      <w:numFmt w:val="decimal"/>
      <w:pStyle w:val="TAsectionheading2"/>
      <w:lvlText w:val="%1.%2"/>
      <w:lvlJc w:val="left"/>
      <w:pPr>
        <w:ind w:left="576" w:hanging="576"/>
      </w:pPr>
      <w:rPr>
        <w:rFonts w:cs="Times New Roman" w:hint="default"/>
      </w:rPr>
    </w:lvl>
    <w:lvl w:ilvl="2">
      <w:start w:val="1"/>
      <w:numFmt w:val="decimal"/>
      <w:pStyle w:val="TAsectionheading3"/>
      <w:lvlText w:val="%1.%2.%3"/>
      <w:lvlJc w:val="left"/>
      <w:pPr>
        <w:ind w:left="720" w:hanging="720"/>
      </w:pPr>
      <w:rPr>
        <w:rFonts w:cs="Times New Roman" w:hint="default"/>
        <w:b/>
        <w:i w:val="0"/>
        <w:sz w:val="28"/>
        <w:szCs w:val="28"/>
      </w:rPr>
    </w:lvl>
    <w:lvl w:ilvl="3">
      <w:start w:val="1"/>
      <w:numFmt w:val="decimal"/>
      <w:pStyle w:val="Heading4"/>
      <w:lvlText w:val="%1.%2.%3.%4"/>
      <w:lvlJc w:val="left"/>
      <w:pPr>
        <w:ind w:left="864" w:hanging="864"/>
      </w:pPr>
      <w:rPr>
        <w:rFonts w:ascii="Arial Bold" w:hAnsi="Arial Bold" w:cs="Times New Roman" w:hint="default"/>
        <w:b/>
        <w:bCs w:val="0"/>
        <w:i w:val="0"/>
        <w:iCs w:val="0"/>
        <w:caps w:val="0"/>
        <w:smallCaps w:val="0"/>
        <w:strike w:val="0"/>
        <w:dstrike w:val="0"/>
        <w:outline w:val="0"/>
        <w:shadow w:val="0"/>
        <w:emboss w:val="0"/>
        <w:imprint w:val="0"/>
        <w:color w:val="auto"/>
        <w:spacing w:val="0"/>
        <w:w w:val="100"/>
        <w:kern w:val="0"/>
        <w:position w:val="0"/>
        <w:sz w:val="22"/>
        <w:u w:val="none"/>
        <w:effect w:val="none"/>
        <w:vertAlign w:val="base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8" w15:restartNumberingAfterBreak="0">
    <w:nsid w:val="642110B2"/>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15:restartNumberingAfterBreak="0">
    <w:nsid w:val="65636194"/>
    <w:multiLevelType w:val="hybridMultilevel"/>
    <w:tmpl w:val="598016D6"/>
    <w:lvl w:ilvl="0" w:tplc="9D28AEFE">
      <w:start w:val="1"/>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0" w15:restartNumberingAfterBreak="0">
    <w:nsid w:val="65E13AE1"/>
    <w:multiLevelType w:val="multilevel"/>
    <w:tmpl w:val="5B4E1C18"/>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31" w15:restartNumberingAfterBreak="0">
    <w:nsid w:val="696520DD"/>
    <w:multiLevelType w:val="multilevel"/>
    <w:tmpl w:val="9618C046"/>
    <w:lvl w:ilvl="0">
      <w:start w:val="1"/>
      <w:numFmt w:val="decimal"/>
      <w:pStyle w:val="RuleList"/>
      <w:suff w:val="space"/>
      <w:lvlText w:val="R%1"/>
      <w:lvlJc w:val="left"/>
      <w:pPr>
        <w:ind w:left="34"/>
      </w:pPr>
      <w:rPr>
        <w:rFonts w:ascii="Arial" w:hAnsi="Arial" w:cs="Times New Roman" w:hint="default"/>
        <w:b w:val="0"/>
        <w:color w:val="auto"/>
      </w:rPr>
    </w:lvl>
    <w:lvl w:ilvl="1">
      <w:start w:val="1"/>
      <w:numFmt w:val="none"/>
      <w:lvlRestart w:val="0"/>
      <w:lvlText w:val="%2"/>
      <w:lvlJc w:val="left"/>
      <w:pPr>
        <w:tabs>
          <w:tab w:val="num" w:pos="34"/>
        </w:tabs>
        <w:ind w:left="34"/>
      </w:pPr>
      <w:rPr>
        <w:rFonts w:cs="Times New Roman" w:hint="default"/>
        <w:color w:val="auto"/>
      </w:rPr>
    </w:lvl>
    <w:lvl w:ilvl="2">
      <w:start w:val="1"/>
      <w:numFmt w:val="lowerLetter"/>
      <w:lvlText w:val="%3)"/>
      <w:lvlJc w:val="left"/>
      <w:pPr>
        <w:tabs>
          <w:tab w:val="num" w:pos="488"/>
        </w:tabs>
        <w:ind w:left="488" w:hanging="454"/>
      </w:pPr>
      <w:rPr>
        <w:rFonts w:cs="Times New Roman" w:hint="default"/>
      </w:rPr>
    </w:lvl>
    <w:lvl w:ilvl="3">
      <w:start w:val="1"/>
      <w:numFmt w:val="lowerRoman"/>
      <w:lvlText w:val="%4)"/>
      <w:lvlJc w:val="left"/>
      <w:pPr>
        <w:tabs>
          <w:tab w:val="num" w:pos="941"/>
        </w:tabs>
        <w:ind w:left="941" w:hanging="453"/>
      </w:pPr>
      <w:rPr>
        <w:rFonts w:cs="Times New Roman" w:hint="default"/>
      </w:rPr>
    </w:lvl>
    <w:lvl w:ilvl="4">
      <w:start w:val="1"/>
      <w:numFmt w:val="decimal"/>
      <w:lvlText w:val="%1.%2.%3.%4.%5."/>
      <w:lvlJc w:val="left"/>
      <w:pPr>
        <w:tabs>
          <w:tab w:val="num" w:pos="1415"/>
        </w:tabs>
        <w:ind w:left="1415" w:hanging="792"/>
      </w:pPr>
      <w:rPr>
        <w:rFonts w:cs="Times New Roman" w:hint="default"/>
      </w:rPr>
    </w:lvl>
    <w:lvl w:ilvl="5">
      <w:start w:val="1"/>
      <w:numFmt w:val="decimal"/>
      <w:lvlText w:val="%1.%2.%3.%4.%5.%6."/>
      <w:lvlJc w:val="left"/>
      <w:pPr>
        <w:tabs>
          <w:tab w:val="num" w:pos="1919"/>
        </w:tabs>
        <w:ind w:left="1919" w:hanging="936"/>
      </w:pPr>
      <w:rPr>
        <w:rFonts w:cs="Times New Roman" w:hint="default"/>
      </w:rPr>
    </w:lvl>
    <w:lvl w:ilvl="6">
      <w:start w:val="1"/>
      <w:numFmt w:val="decimal"/>
      <w:lvlText w:val="%1.%2.%3.%4.%5.%6.%7."/>
      <w:lvlJc w:val="left"/>
      <w:pPr>
        <w:tabs>
          <w:tab w:val="num" w:pos="2423"/>
        </w:tabs>
        <w:ind w:left="2423" w:hanging="1080"/>
      </w:pPr>
      <w:rPr>
        <w:rFonts w:cs="Times New Roman" w:hint="default"/>
      </w:rPr>
    </w:lvl>
    <w:lvl w:ilvl="7">
      <w:start w:val="1"/>
      <w:numFmt w:val="decimal"/>
      <w:lvlText w:val="%1.%2.%3.%4.%5.%6.%7.%8."/>
      <w:lvlJc w:val="left"/>
      <w:pPr>
        <w:tabs>
          <w:tab w:val="num" w:pos="2927"/>
        </w:tabs>
        <w:ind w:left="2927" w:hanging="1224"/>
      </w:pPr>
      <w:rPr>
        <w:rFonts w:cs="Times New Roman" w:hint="default"/>
      </w:rPr>
    </w:lvl>
    <w:lvl w:ilvl="8">
      <w:start w:val="1"/>
      <w:numFmt w:val="decimal"/>
      <w:lvlText w:val="%1.%2.%3.%4.%5.%6.%7.%8.%9."/>
      <w:lvlJc w:val="left"/>
      <w:pPr>
        <w:tabs>
          <w:tab w:val="num" w:pos="3503"/>
        </w:tabs>
        <w:ind w:left="3503" w:hanging="1440"/>
      </w:pPr>
      <w:rPr>
        <w:rFonts w:cs="Times New Roman" w:hint="default"/>
      </w:rPr>
    </w:lvl>
  </w:abstractNum>
  <w:abstractNum w:abstractNumId="32" w15:restartNumberingAfterBreak="0">
    <w:nsid w:val="6A062AA7"/>
    <w:multiLevelType w:val="hybridMultilevel"/>
    <w:tmpl w:val="F704D4B0"/>
    <w:lvl w:ilvl="0" w:tplc="0C090017">
      <w:start w:val="1"/>
      <w:numFmt w:val="lowerLetter"/>
      <w:lvlText w:val="%1)"/>
      <w:lvlJc w:val="left"/>
      <w:pPr>
        <w:ind w:left="754" w:hanging="360"/>
      </w:pPr>
      <w:rPr>
        <w:rFonts w:cs="Times New Roman"/>
      </w:rPr>
    </w:lvl>
    <w:lvl w:ilvl="1" w:tplc="0C090019" w:tentative="1">
      <w:start w:val="1"/>
      <w:numFmt w:val="lowerLetter"/>
      <w:lvlText w:val="%2."/>
      <w:lvlJc w:val="left"/>
      <w:pPr>
        <w:ind w:left="1474" w:hanging="360"/>
      </w:pPr>
      <w:rPr>
        <w:rFonts w:cs="Times New Roman"/>
      </w:rPr>
    </w:lvl>
    <w:lvl w:ilvl="2" w:tplc="0C09001B" w:tentative="1">
      <w:start w:val="1"/>
      <w:numFmt w:val="lowerRoman"/>
      <w:lvlText w:val="%3."/>
      <w:lvlJc w:val="right"/>
      <w:pPr>
        <w:ind w:left="2194" w:hanging="180"/>
      </w:pPr>
      <w:rPr>
        <w:rFonts w:cs="Times New Roman"/>
      </w:rPr>
    </w:lvl>
    <w:lvl w:ilvl="3" w:tplc="0C09000F" w:tentative="1">
      <w:start w:val="1"/>
      <w:numFmt w:val="decimal"/>
      <w:lvlText w:val="%4."/>
      <w:lvlJc w:val="left"/>
      <w:pPr>
        <w:ind w:left="2914" w:hanging="360"/>
      </w:pPr>
      <w:rPr>
        <w:rFonts w:cs="Times New Roman"/>
      </w:rPr>
    </w:lvl>
    <w:lvl w:ilvl="4" w:tplc="0C090019" w:tentative="1">
      <w:start w:val="1"/>
      <w:numFmt w:val="lowerLetter"/>
      <w:lvlText w:val="%5."/>
      <w:lvlJc w:val="left"/>
      <w:pPr>
        <w:ind w:left="3634" w:hanging="360"/>
      </w:pPr>
      <w:rPr>
        <w:rFonts w:cs="Times New Roman"/>
      </w:rPr>
    </w:lvl>
    <w:lvl w:ilvl="5" w:tplc="0C09001B" w:tentative="1">
      <w:start w:val="1"/>
      <w:numFmt w:val="lowerRoman"/>
      <w:lvlText w:val="%6."/>
      <w:lvlJc w:val="right"/>
      <w:pPr>
        <w:ind w:left="4354" w:hanging="180"/>
      </w:pPr>
      <w:rPr>
        <w:rFonts w:cs="Times New Roman"/>
      </w:rPr>
    </w:lvl>
    <w:lvl w:ilvl="6" w:tplc="0C09000F" w:tentative="1">
      <w:start w:val="1"/>
      <w:numFmt w:val="decimal"/>
      <w:lvlText w:val="%7."/>
      <w:lvlJc w:val="left"/>
      <w:pPr>
        <w:ind w:left="5074" w:hanging="360"/>
      </w:pPr>
      <w:rPr>
        <w:rFonts w:cs="Times New Roman"/>
      </w:rPr>
    </w:lvl>
    <w:lvl w:ilvl="7" w:tplc="0C090019" w:tentative="1">
      <w:start w:val="1"/>
      <w:numFmt w:val="lowerLetter"/>
      <w:lvlText w:val="%8."/>
      <w:lvlJc w:val="left"/>
      <w:pPr>
        <w:ind w:left="5794" w:hanging="360"/>
      </w:pPr>
      <w:rPr>
        <w:rFonts w:cs="Times New Roman"/>
      </w:rPr>
    </w:lvl>
    <w:lvl w:ilvl="8" w:tplc="0C09001B" w:tentative="1">
      <w:start w:val="1"/>
      <w:numFmt w:val="lowerRoman"/>
      <w:lvlText w:val="%9."/>
      <w:lvlJc w:val="right"/>
      <w:pPr>
        <w:ind w:left="6514" w:hanging="180"/>
      </w:pPr>
      <w:rPr>
        <w:rFonts w:cs="Times New Roman"/>
      </w:rPr>
    </w:lvl>
  </w:abstractNum>
  <w:abstractNum w:abstractNumId="33" w15:restartNumberingAfterBreak="0">
    <w:nsid w:val="74361338"/>
    <w:multiLevelType w:val="hybridMultilevel"/>
    <w:tmpl w:val="D054B4E6"/>
    <w:lvl w:ilvl="0" w:tplc="EF1A65E8">
      <w:start w:val="1"/>
      <w:numFmt w:val="lowerLetter"/>
      <w:lvlText w:val="%1)"/>
      <w:lvlJc w:val="left"/>
      <w:pPr>
        <w:tabs>
          <w:tab w:val="num" w:pos="720"/>
        </w:tabs>
        <w:ind w:left="720" w:hanging="360"/>
      </w:pPr>
      <w:rPr>
        <w:rFonts w:cs="Times New Roman" w:hint="default"/>
      </w:rPr>
    </w:lvl>
    <w:lvl w:ilvl="1" w:tplc="FFFFFFFF">
      <w:start w:val="1"/>
      <w:numFmt w:val="lowerLetter"/>
      <w:lvlText w:val="%2."/>
      <w:lvlJc w:val="left"/>
      <w:pPr>
        <w:tabs>
          <w:tab w:val="num" w:pos="984"/>
        </w:tabs>
        <w:ind w:left="984" w:hanging="360"/>
      </w:pPr>
      <w:rPr>
        <w:rFonts w:cs="Times New Roman"/>
      </w:rPr>
    </w:lvl>
    <w:lvl w:ilvl="2" w:tplc="FFFFFFFF">
      <w:start w:val="1"/>
      <w:numFmt w:val="lowerRoman"/>
      <w:lvlText w:val="%3."/>
      <w:lvlJc w:val="right"/>
      <w:pPr>
        <w:tabs>
          <w:tab w:val="num" w:pos="1704"/>
        </w:tabs>
        <w:ind w:left="1704" w:hanging="180"/>
      </w:pPr>
      <w:rPr>
        <w:rFonts w:cs="Times New Roman"/>
      </w:rPr>
    </w:lvl>
    <w:lvl w:ilvl="3" w:tplc="FFFFFFFF">
      <w:start w:val="1"/>
      <w:numFmt w:val="decimal"/>
      <w:lvlText w:val="%4."/>
      <w:lvlJc w:val="left"/>
      <w:pPr>
        <w:tabs>
          <w:tab w:val="num" w:pos="2424"/>
        </w:tabs>
        <w:ind w:left="2424" w:hanging="360"/>
      </w:pPr>
      <w:rPr>
        <w:rFonts w:cs="Times New Roman"/>
      </w:rPr>
    </w:lvl>
    <w:lvl w:ilvl="4" w:tplc="FFFFFFFF" w:tentative="1">
      <w:start w:val="1"/>
      <w:numFmt w:val="lowerLetter"/>
      <w:lvlText w:val="%5."/>
      <w:lvlJc w:val="left"/>
      <w:pPr>
        <w:tabs>
          <w:tab w:val="num" w:pos="3144"/>
        </w:tabs>
        <w:ind w:left="3144" w:hanging="360"/>
      </w:pPr>
      <w:rPr>
        <w:rFonts w:cs="Times New Roman"/>
      </w:rPr>
    </w:lvl>
    <w:lvl w:ilvl="5" w:tplc="FFFFFFFF" w:tentative="1">
      <w:start w:val="1"/>
      <w:numFmt w:val="lowerRoman"/>
      <w:lvlText w:val="%6."/>
      <w:lvlJc w:val="right"/>
      <w:pPr>
        <w:tabs>
          <w:tab w:val="num" w:pos="3864"/>
        </w:tabs>
        <w:ind w:left="3864" w:hanging="180"/>
      </w:pPr>
      <w:rPr>
        <w:rFonts w:cs="Times New Roman"/>
      </w:rPr>
    </w:lvl>
    <w:lvl w:ilvl="6" w:tplc="FFFFFFFF" w:tentative="1">
      <w:start w:val="1"/>
      <w:numFmt w:val="decimal"/>
      <w:lvlText w:val="%7."/>
      <w:lvlJc w:val="left"/>
      <w:pPr>
        <w:tabs>
          <w:tab w:val="num" w:pos="4584"/>
        </w:tabs>
        <w:ind w:left="4584" w:hanging="360"/>
      </w:pPr>
      <w:rPr>
        <w:rFonts w:cs="Times New Roman"/>
      </w:rPr>
    </w:lvl>
    <w:lvl w:ilvl="7" w:tplc="FFFFFFFF" w:tentative="1">
      <w:start w:val="1"/>
      <w:numFmt w:val="lowerLetter"/>
      <w:lvlText w:val="%8."/>
      <w:lvlJc w:val="left"/>
      <w:pPr>
        <w:tabs>
          <w:tab w:val="num" w:pos="5304"/>
        </w:tabs>
        <w:ind w:left="5304" w:hanging="360"/>
      </w:pPr>
      <w:rPr>
        <w:rFonts w:cs="Times New Roman"/>
      </w:rPr>
    </w:lvl>
    <w:lvl w:ilvl="8" w:tplc="FFFFFFFF" w:tentative="1">
      <w:start w:val="1"/>
      <w:numFmt w:val="lowerRoman"/>
      <w:lvlText w:val="%9."/>
      <w:lvlJc w:val="right"/>
      <w:pPr>
        <w:tabs>
          <w:tab w:val="num" w:pos="6024"/>
        </w:tabs>
        <w:ind w:left="6024" w:hanging="180"/>
      </w:pPr>
      <w:rPr>
        <w:rFonts w:cs="Times New Roman"/>
      </w:rPr>
    </w:lvl>
  </w:abstractNum>
  <w:abstractNum w:abstractNumId="34" w15:restartNumberingAfterBreak="0">
    <w:nsid w:val="74582741"/>
    <w:multiLevelType w:val="hybridMultilevel"/>
    <w:tmpl w:val="BB2ABD0A"/>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5" w15:restartNumberingAfterBreak="0">
    <w:nsid w:val="7A75302C"/>
    <w:multiLevelType w:val="hybridMultilevel"/>
    <w:tmpl w:val="BB2ABD0A"/>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6" w15:restartNumberingAfterBreak="0">
    <w:nsid w:val="7CE35B8E"/>
    <w:multiLevelType w:val="hybridMultilevel"/>
    <w:tmpl w:val="07CEC1A2"/>
    <w:lvl w:ilvl="0" w:tplc="0C090017">
      <w:start w:val="1"/>
      <w:numFmt w:val="lowerLetter"/>
      <w:lvlText w:val="%1)"/>
      <w:lvlJc w:val="left"/>
      <w:pPr>
        <w:ind w:left="768" w:hanging="360"/>
      </w:pPr>
      <w:rPr>
        <w:rFonts w:cs="Times New Roman"/>
      </w:rPr>
    </w:lvl>
    <w:lvl w:ilvl="1" w:tplc="0C090019" w:tentative="1">
      <w:start w:val="1"/>
      <w:numFmt w:val="lowerLetter"/>
      <w:lvlText w:val="%2."/>
      <w:lvlJc w:val="left"/>
      <w:pPr>
        <w:ind w:left="1488" w:hanging="360"/>
      </w:pPr>
      <w:rPr>
        <w:rFonts w:cs="Times New Roman"/>
      </w:rPr>
    </w:lvl>
    <w:lvl w:ilvl="2" w:tplc="0C09001B" w:tentative="1">
      <w:start w:val="1"/>
      <w:numFmt w:val="lowerRoman"/>
      <w:lvlText w:val="%3."/>
      <w:lvlJc w:val="right"/>
      <w:pPr>
        <w:ind w:left="2208" w:hanging="180"/>
      </w:pPr>
      <w:rPr>
        <w:rFonts w:cs="Times New Roman"/>
      </w:rPr>
    </w:lvl>
    <w:lvl w:ilvl="3" w:tplc="0C09000F" w:tentative="1">
      <w:start w:val="1"/>
      <w:numFmt w:val="decimal"/>
      <w:lvlText w:val="%4."/>
      <w:lvlJc w:val="left"/>
      <w:pPr>
        <w:ind w:left="2928" w:hanging="360"/>
      </w:pPr>
      <w:rPr>
        <w:rFonts w:cs="Times New Roman"/>
      </w:rPr>
    </w:lvl>
    <w:lvl w:ilvl="4" w:tplc="0C090019" w:tentative="1">
      <w:start w:val="1"/>
      <w:numFmt w:val="lowerLetter"/>
      <w:lvlText w:val="%5."/>
      <w:lvlJc w:val="left"/>
      <w:pPr>
        <w:ind w:left="3648" w:hanging="360"/>
      </w:pPr>
      <w:rPr>
        <w:rFonts w:cs="Times New Roman"/>
      </w:rPr>
    </w:lvl>
    <w:lvl w:ilvl="5" w:tplc="0C09001B" w:tentative="1">
      <w:start w:val="1"/>
      <w:numFmt w:val="lowerRoman"/>
      <w:lvlText w:val="%6."/>
      <w:lvlJc w:val="right"/>
      <w:pPr>
        <w:ind w:left="4368" w:hanging="180"/>
      </w:pPr>
      <w:rPr>
        <w:rFonts w:cs="Times New Roman"/>
      </w:rPr>
    </w:lvl>
    <w:lvl w:ilvl="6" w:tplc="0C09000F" w:tentative="1">
      <w:start w:val="1"/>
      <w:numFmt w:val="decimal"/>
      <w:lvlText w:val="%7."/>
      <w:lvlJc w:val="left"/>
      <w:pPr>
        <w:ind w:left="5088" w:hanging="360"/>
      </w:pPr>
      <w:rPr>
        <w:rFonts w:cs="Times New Roman"/>
      </w:rPr>
    </w:lvl>
    <w:lvl w:ilvl="7" w:tplc="0C090019" w:tentative="1">
      <w:start w:val="1"/>
      <w:numFmt w:val="lowerLetter"/>
      <w:lvlText w:val="%8."/>
      <w:lvlJc w:val="left"/>
      <w:pPr>
        <w:ind w:left="5808" w:hanging="360"/>
      </w:pPr>
      <w:rPr>
        <w:rFonts w:cs="Times New Roman"/>
      </w:rPr>
    </w:lvl>
    <w:lvl w:ilvl="8" w:tplc="0C09001B" w:tentative="1">
      <w:start w:val="1"/>
      <w:numFmt w:val="lowerRoman"/>
      <w:lvlText w:val="%9."/>
      <w:lvlJc w:val="right"/>
      <w:pPr>
        <w:ind w:left="6528" w:hanging="180"/>
      </w:pPr>
      <w:rPr>
        <w:rFonts w:cs="Times New Roman"/>
      </w:rPr>
    </w:lvl>
  </w:abstractNum>
  <w:abstractNum w:abstractNumId="37" w15:restartNumberingAfterBreak="0">
    <w:nsid w:val="7FA52093"/>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10"/>
  </w:num>
  <w:num w:numId="4">
    <w:abstractNumId w:val="18"/>
  </w:num>
  <w:num w:numId="5">
    <w:abstractNumId w:val="12"/>
  </w:num>
  <w:num w:numId="6">
    <w:abstractNumId w:val="23"/>
  </w:num>
  <w:num w:numId="7">
    <w:abstractNumId w:val="24"/>
  </w:num>
  <w:num w:numId="8">
    <w:abstractNumId w:val="3"/>
  </w:num>
  <w:num w:numId="9">
    <w:abstractNumId w:val="30"/>
  </w:num>
  <w:num w:numId="10">
    <w:abstractNumId w:val="31"/>
  </w:num>
  <w:num w:numId="11">
    <w:abstractNumId w:val="5"/>
  </w:num>
  <w:num w:numId="12">
    <w:abstractNumId w:val="37"/>
  </w:num>
  <w:num w:numId="13">
    <w:abstractNumId w:val="16"/>
  </w:num>
  <w:num w:numId="14">
    <w:abstractNumId w:val="2"/>
  </w:num>
  <w:num w:numId="15">
    <w:abstractNumId w:val="25"/>
  </w:num>
  <w:num w:numId="16">
    <w:abstractNumId w:val="28"/>
  </w:num>
  <w:num w:numId="17">
    <w:abstractNumId w:val="20"/>
  </w:num>
  <w:num w:numId="18">
    <w:abstractNumId w:val="33"/>
  </w:num>
  <w:num w:numId="19">
    <w:abstractNumId w:val="7"/>
  </w:num>
  <w:num w:numId="20">
    <w:abstractNumId w:val="27"/>
  </w:num>
  <w:num w:numId="21">
    <w:abstractNumId w:val="9"/>
  </w:num>
  <w:num w:numId="22">
    <w:abstractNumId w:val="14"/>
  </w:num>
  <w:num w:numId="23">
    <w:abstractNumId w:val="1"/>
  </w:num>
  <w:num w:numId="24">
    <w:abstractNumId w:val="11"/>
  </w:num>
  <w:num w:numId="25">
    <w:abstractNumId w:val="15"/>
  </w:num>
  <w:num w:numId="26">
    <w:abstractNumId w:val="0"/>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6"/>
  </w:num>
  <w:num w:numId="30">
    <w:abstractNumId w:val="19"/>
  </w:num>
  <w:num w:numId="31">
    <w:abstractNumId w:val="29"/>
  </w:num>
  <w:num w:numId="32">
    <w:abstractNumId w:val="17"/>
  </w:num>
  <w:num w:numId="33">
    <w:abstractNumId w:val="36"/>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32"/>
  </w:num>
  <w:num w:numId="38">
    <w:abstractNumId w:val="3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35"/>
  </w:num>
  <w:num w:numId="42">
    <w:abstractNumId w:val="13"/>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716FF"/>
    <w:rsid w:val="000050E5"/>
    <w:rsid w:val="00022D0E"/>
    <w:rsid w:val="000276ED"/>
    <w:rsid w:val="000C68B4"/>
    <w:rsid w:val="000C7D08"/>
    <w:rsid w:val="000E49BB"/>
    <w:rsid w:val="00113E56"/>
    <w:rsid w:val="001258C9"/>
    <w:rsid w:val="00125951"/>
    <w:rsid w:val="001330A3"/>
    <w:rsid w:val="001830D2"/>
    <w:rsid w:val="00190A42"/>
    <w:rsid w:val="0019252F"/>
    <w:rsid w:val="001C0B27"/>
    <w:rsid w:val="001C1C0E"/>
    <w:rsid w:val="001C5336"/>
    <w:rsid w:val="00206D68"/>
    <w:rsid w:val="002366AD"/>
    <w:rsid w:val="00270B3C"/>
    <w:rsid w:val="00283104"/>
    <w:rsid w:val="00293F27"/>
    <w:rsid w:val="002A47AE"/>
    <w:rsid w:val="002D304A"/>
    <w:rsid w:val="00312DF5"/>
    <w:rsid w:val="00327361"/>
    <w:rsid w:val="0033076D"/>
    <w:rsid w:val="0034045F"/>
    <w:rsid w:val="003506A8"/>
    <w:rsid w:val="003720C5"/>
    <w:rsid w:val="003778EC"/>
    <w:rsid w:val="00380D77"/>
    <w:rsid w:val="003858D6"/>
    <w:rsid w:val="003A2DA3"/>
    <w:rsid w:val="003C3404"/>
    <w:rsid w:val="003D2F0A"/>
    <w:rsid w:val="00400474"/>
    <w:rsid w:val="00412307"/>
    <w:rsid w:val="00416D4E"/>
    <w:rsid w:val="00423F8D"/>
    <w:rsid w:val="004571D6"/>
    <w:rsid w:val="00470CB7"/>
    <w:rsid w:val="004925FD"/>
    <w:rsid w:val="004A3639"/>
    <w:rsid w:val="004C118A"/>
    <w:rsid w:val="004F3587"/>
    <w:rsid w:val="0050298E"/>
    <w:rsid w:val="005435DC"/>
    <w:rsid w:val="0055344A"/>
    <w:rsid w:val="00573DF0"/>
    <w:rsid w:val="00575B9F"/>
    <w:rsid w:val="005935B2"/>
    <w:rsid w:val="005C32A0"/>
    <w:rsid w:val="005D1936"/>
    <w:rsid w:val="005E7DC6"/>
    <w:rsid w:val="006003A3"/>
    <w:rsid w:val="00605F57"/>
    <w:rsid w:val="00630B13"/>
    <w:rsid w:val="00642F43"/>
    <w:rsid w:val="00655B4E"/>
    <w:rsid w:val="0066289D"/>
    <w:rsid w:val="00693505"/>
    <w:rsid w:val="006A2799"/>
    <w:rsid w:val="006A3135"/>
    <w:rsid w:val="006B7CC9"/>
    <w:rsid w:val="006D4030"/>
    <w:rsid w:val="006D4E0E"/>
    <w:rsid w:val="006E2D5B"/>
    <w:rsid w:val="006E3B5B"/>
    <w:rsid w:val="0070195C"/>
    <w:rsid w:val="00732D00"/>
    <w:rsid w:val="00741E74"/>
    <w:rsid w:val="00772C53"/>
    <w:rsid w:val="007772A2"/>
    <w:rsid w:val="007825DD"/>
    <w:rsid w:val="00787340"/>
    <w:rsid w:val="007B1921"/>
    <w:rsid w:val="007B62CB"/>
    <w:rsid w:val="007C1EA6"/>
    <w:rsid w:val="007C3484"/>
    <w:rsid w:val="007E4DC3"/>
    <w:rsid w:val="007F603B"/>
    <w:rsid w:val="00813881"/>
    <w:rsid w:val="008168FC"/>
    <w:rsid w:val="00822DA4"/>
    <w:rsid w:val="00852495"/>
    <w:rsid w:val="0088077E"/>
    <w:rsid w:val="008928C2"/>
    <w:rsid w:val="00896CD3"/>
    <w:rsid w:val="008C2E6D"/>
    <w:rsid w:val="008C3721"/>
    <w:rsid w:val="008C3F65"/>
    <w:rsid w:val="008D353B"/>
    <w:rsid w:val="008D6266"/>
    <w:rsid w:val="008E142B"/>
    <w:rsid w:val="008F78D6"/>
    <w:rsid w:val="00911971"/>
    <w:rsid w:val="0093365C"/>
    <w:rsid w:val="0093541B"/>
    <w:rsid w:val="009509C2"/>
    <w:rsid w:val="0097227F"/>
    <w:rsid w:val="009B1D80"/>
    <w:rsid w:val="009C4C29"/>
    <w:rsid w:val="009D1B4D"/>
    <w:rsid w:val="00A029AB"/>
    <w:rsid w:val="00A2769D"/>
    <w:rsid w:val="00A3185B"/>
    <w:rsid w:val="00A46EB5"/>
    <w:rsid w:val="00A47C42"/>
    <w:rsid w:val="00A56D5A"/>
    <w:rsid w:val="00A6368D"/>
    <w:rsid w:val="00A7093C"/>
    <w:rsid w:val="00A86BCF"/>
    <w:rsid w:val="00AB2D47"/>
    <w:rsid w:val="00AB4913"/>
    <w:rsid w:val="00AC2E72"/>
    <w:rsid w:val="00AE3072"/>
    <w:rsid w:val="00AF0730"/>
    <w:rsid w:val="00B066EF"/>
    <w:rsid w:val="00B06E73"/>
    <w:rsid w:val="00B209D5"/>
    <w:rsid w:val="00B3340A"/>
    <w:rsid w:val="00B355B8"/>
    <w:rsid w:val="00B4581E"/>
    <w:rsid w:val="00B5246F"/>
    <w:rsid w:val="00B67BE8"/>
    <w:rsid w:val="00B716FF"/>
    <w:rsid w:val="00BA6CC1"/>
    <w:rsid w:val="00BB507E"/>
    <w:rsid w:val="00BB7D2F"/>
    <w:rsid w:val="00BD15F4"/>
    <w:rsid w:val="00BD7167"/>
    <w:rsid w:val="00BE1497"/>
    <w:rsid w:val="00BE441E"/>
    <w:rsid w:val="00BF057E"/>
    <w:rsid w:val="00C81E6D"/>
    <w:rsid w:val="00CC7FD1"/>
    <w:rsid w:val="00CD10D2"/>
    <w:rsid w:val="00CE3875"/>
    <w:rsid w:val="00CF22A3"/>
    <w:rsid w:val="00D16112"/>
    <w:rsid w:val="00D3609A"/>
    <w:rsid w:val="00D53A1D"/>
    <w:rsid w:val="00D84B63"/>
    <w:rsid w:val="00D97482"/>
    <w:rsid w:val="00DA4AA8"/>
    <w:rsid w:val="00DD10F1"/>
    <w:rsid w:val="00E0227C"/>
    <w:rsid w:val="00E04777"/>
    <w:rsid w:val="00E06886"/>
    <w:rsid w:val="00E16D47"/>
    <w:rsid w:val="00E20EA6"/>
    <w:rsid w:val="00E301A0"/>
    <w:rsid w:val="00E45E65"/>
    <w:rsid w:val="00E4685F"/>
    <w:rsid w:val="00E47FBD"/>
    <w:rsid w:val="00E6672D"/>
    <w:rsid w:val="00E867F3"/>
    <w:rsid w:val="00EC5976"/>
    <w:rsid w:val="00ED1B8C"/>
    <w:rsid w:val="00EE008F"/>
    <w:rsid w:val="00EE40A5"/>
    <w:rsid w:val="00EF244E"/>
    <w:rsid w:val="00F05B01"/>
    <w:rsid w:val="00F10925"/>
    <w:rsid w:val="00F11226"/>
    <w:rsid w:val="00F136D0"/>
    <w:rsid w:val="00F22292"/>
    <w:rsid w:val="00F60875"/>
    <w:rsid w:val="00F73DDC"/>
    <w:rsid w:val="00F803DA"/>
    <w:rsid w:val="00F85936"/>
    <w:rsid w:val="00F9309A"/>
    <w:rsid w:val="00FA040D"/>
    <w:rsid w:val="00FB57CA"/>
    <w:rsid w:val="00FB62DE"/>
    <w:rsid w:val="00FD24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592E8CE0-76B2-4804-B2F7-3ADE9E895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9"/>
    <w:qFormat/>
    <w:rsid w:val="00852495"/>
    <w:pPr>
      <w:keepNext/>
      <w:spacing w:before="240" w:after="60"/>
      <w:outlineLvl w:val="0"/>
    </w:pPr>
    <w:rPr>
      <w:rFonts w:asciiTheme="majorHAnsi" w:eastAsiaTheme="majorEastAsia" w:hAnsiTheme="majorHAnsi"/>
      <w:b/>
      <w:bCs/>
      <w:kern w:val="32"/>
      <w:sz w:val="32"/>
      <w:szCs w:val="32"/>
      <w:lang w:eastAsia="en-AU"/>
    </w:rPr>
  </w:style>
  <w:style w:type="paragraph" w:styleId="Heading2">
    <w:name w:val="heading 2"/>
    <w:basedOn w:val="Normal"/>
    <w:next w:val="Normal"/>
    <w:link w:val="Heading2Char"/>
    <w:uiPriority w:val="9"/>
    <w:semiHidden/>
    <w:unhideWhenUsed/>
    <w:qFormat/>
    <w:rsid w:val="00852495"/>
    <w:pPr>
      <w:keepNext/>
      <w:spacing w:before="240" w:after="60"/>
      <w:outlineLvl w:val="1"/>
    </w:pPr>
    <w:rPr>
      <w:rFonts w:asciiTheme="majorHAnsi" w:eastAsiaTheme="majorEastAsia" w:hAnsiTheme="majorHAnsi"/>
      <w:b/>
      <w:bCs/>
      <w:i/>
      <w:iCs/>
      <w:sz w:val="28"/>
      <w:szCs w:val="28"/>
      <w:lang w:eastAsia="en-AU"/>
    </w:rPr>
  </w:style>
  <w:style w:type="paragraph" w:styleId="Heading4">
    <w:name w:val="heading 4"/>
    <w:basedOn w:val="Normal"/>
    <w:next w:val="Normal"/>
    <w:link w:val="Heading4Char"/>
    <w:uiPriority w:val="9"/>
    <w:unhideWhenUsed/>
    <w:qFormat/>
    <w:rsid w:val="00852495"/>
    <w:pPr>
      <w:keepNext/>
      <w:numPr>
        <w:ilvl w:val="3"/>
        <w:numId w:val="20"/>
      </w:numPr>
      <w:spacing w:before="240" w:after="60"/>
      <w:outlineLvl w:val="3"/>
    </w:pPr>
    <w:rPr>
      <w:rFonts w:asciiTheme="minorHAnsi" w:eastAsiaTheme="minorEastAsia" w:hAnsiTheme="minorHAnsi"/>
      <w:b/>
      <w:bCs/>
      <w:sz w:val="28"/>
      <w:szCs w:val="28"/>
      <w:lang w:eastAsia="en-AU"/>
    </w:rPr>
  </w:style>
  <w:style w:type="paragraph" w:styleId="Heading5">
    <w:name w:val="heading 5"/>
    <w:basedOn w:val="Normal"/>
    <w:next w:val="Normal"/>
    <w:link w:val="Heading5Char"/>
    <w:uiPriority w:val="9"/>
    <w:qFormat/>
    <w:pPr>
      <w:keepNext/>
      <w:outlineLvl w:val="4"/>
    </w:pPr>
    <w:rPr>
      <w:b/>
      <w:caps/>
      <w:lang w:val="en-GB"/>
    </w:rPr>
  </w:style>
  <w:style w:type="paragraph" w:styleId="Heading6">
    <w:name w:val="heading 6"/>
    <w:basedOn w:val="Normal"/>
    <w:next w:val="Normal"/>
    <w:link w:val="Heading6Char"/>
    <w:uiPriority w:val="9"/>
    <w:semiHidden/>
    <w:unhideWhenUsed/>
    <w:qFormat/>
    <w:rsid w:val="00852495"/>
    <w:pPr>
      <w:keepNext/>
      <w:keepLines/>
      <w:spacing w:before="200"/>
      <w:ind w:left="1152" w:hanging="1152"/>
      <w:outlineLvl w:val="5"/>
    </w:pPr>
    <w:rPr>
      <w:rFonts w:asciiTheme="majorHAnsi" w:eastAsiaTheme="majorEastAsia" w:hAnsiTheme="majorHAnsi"/>
      <w:i/>
      <w:iCs/>
      <w:color w:val="243F60" w:themeColor="accent1" w:themeShade="7F"/>
      <w:szCs w:val="24"/>
      <w:lang w:eastAsia="en-AU"/>
    </w:rPr>
  </w:style>
  <w:style w:type="paragraph" w:styleId="Heading7">
    <w:name w:val="heading 7"/>
    <w:basedOn w:val="Normal"/>
    <w:next w:val="Normal"/>
    <w:link w:val="Heading7Char"/>
    <w:uiPriority w:val="9"/>
    <w:semiHidden/>
    <w:unhideWhenUsed/>
    <w:qFormat/>
    <w:rsid w:val="00852495"/>
    <w:pPr>
      <w:keepNext/>
      <w:keepLines/>
      <w:spacing w:before="200"/>
      <w:ind w:left="1296" w:hanging="1296"/>
      <w:outlineLvl w:val="6"/>
    </w:pPr>
    <w:rPr>
      <w:rFonts w:asciiTheme="majorHAnsi" w:eastAsiaTheme="majorEastAsia" w:hAnsiTheme="majorHAnsi"/>
      <w:i/>
      <w:iCs/>
      <w:color w:val="404040" w:themeColor="text1" w:themeTint="BF"/>
      <w:szCs w:val="24"/>
      <w:lang w:eastAsia="en-AU"/>
    </w:rPr>
  </w:style>
  <w:style w:type="paragraph" w:styleId="Heading8">
    <w:name w:val="heading 8"/>
    <w:basedOn w:val="Normal"/>
    <w:next w:val="Normal"/>
    <w:link w:val="Heading8Char"/>
    <w:uiPriority w:val="9"/>
    <w:semiHidden/>
    <w:unhideWhenUsed/>
    <w:qFormat/>
    <w:rsid w:val="00852495"/>
    <w:pPr>
      <w:keepNext/>
      <w:keepLines/>
      <w:spacing w:before="200"/>
      <w:ind w:left="1440" w:hanging="1440"/>
      <w:outlineLvl w:val="7"/>
    </w:pPr>
    <w:rPr>
      <w:rFonts w:asciiTheme="majorHAnsi" w:eastAsiaTheme="majorEastAsia" w:hAnsiTheme="majorHAnsi"/>
      <w:color w:val="404040" w:themeColor="text1" w:themeTint="BF"/>
      <w:sz w:val="20"/>
      <w:lang w:eastAsia="en-AU"/>
    </w:rPr>
  </w:style>
  <w:style w:type="paragraph" w:styleId="Heading9">
    <w:name w:val="heading 9"/>
    <w:basedOn w:val="Normal"/>
    <w:next w:val="Normal"/>
    <w:link w:val="Heading9Char"/>
    <w:uiPriority w:val="9"/>
    <w:semiHidden/>
    <w:unhideWhenUsed/>
    <w:qFormat/>
    <w:rsid w:val="00852495"/>
    <w:pPr>
      <w:keepNext/>
      <w:keepLines/>
      <w:spacing w:before="200"/>
      <w:ind w:left="1584" w:hanging="1584"/>
      <w:outlineLvl w:val="8"/>
    </w:pPr>
    <w:rPr>
      <w:rFonts w:asciiTheme="majorHAnsi" w:eastAsiaTheme="majorEastAsia" w:hAnsiTheme="majorHAnsi"/>
      <w:i/>
      <w:iCs/>
      <w:color w:val="404040" w:themeColor="text1" w:themeTint="BF"/>
      <w:sz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52495"/>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sid w:val="00852495"/>
    <w:rPr>
      <w:rFonts w:asciiTheme="majorHAnsi" w:eastAsiaTheme="majorEastAsia" w:hAnsiTheme="majorHAnsi" w:cs="Times New Roman"/>
      <w:b/>
      <w:bCs/>
      <w:i/>
      <w:iCs/>
      <w:sz w:val="28"/>
      <w:szCs w:val="28"/>
    </w:rPr>
  </w:style>
  <w:style w:type="character" w:customStyle="1" w:styleId="Heading4Char">
    <w:name w:val="Heading 4 Char"/>
    <w:basedOn w:val="DefaultParagraphFont"/>
    <w:link w:val="Heading4"/>
    <w:uiPriority w:val="9"/>
    <w:locked/>
    <w:rsid w:val="00852495"/>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locked/>
    <w:rsid w:val="00852495"/>
    <w:rPr>
      <w:rFonts w:ascii="Arial" w:hAnsi="Arial" w:cs="Times New Roman"/>
      <w:b/>
      <w:caps/>
      <w:sz w:val="24"/>
      <w:lang w:val="en-GB" w:eastAsia="en-US"/>
    </w:rPr>
  </w:style>
  <w:style w:type="character" w:customStyle="1" w:styleId="Heading6Char">
    <w:name w:val="Heading 6 Char"/>
    <w:basedOn w:val="DefaultParagraphFont"/>
    <w:link w:val="Heading6"/>
    <w:uiPriority w:val="9"/>
    <w:semiHidden/>
    <w:locked/>
    <w:rsid w:val="00852495"/>
    <w:rPr>
      <w:rFonts w:asciiTheme="majorHAnsi" w:eastAsiaTheme="majorEastAsia" w:hAnsiTheme="majorHAnsi" w:cs="Times New Roman"/>
      <w:i/>
      <w:iCs/>
      <w:color w:val="243F60" w:themeColor="accent1" w:themeShade="7F"/>
      <w:sz w:val="24"/>
      <w:szCs w:val="24"/>
    </w:rPr>
  </w:style>
  <w:style w:type="character" w:customStyle="1" w:styleId="Heading7Char">
    <w:name w:val="Heading 7 Char"/>
    <w:basedOn w:val="DefaultParagraphFont"/>
    <w:link w:val="Heading7"/>
    <w:uiPriority w:val="9"/>
    <w:semiHidden/>
    <w:locked/>
    <w:rsid w:val="00852495"/>
    <w:rPr>
      <w:rFonts w:asciiTheme="majorHAnsi" w:eastAsiaTheme="majorEastAsia" w:hAnsiTheme="majorHAnsi" w:cs="Times New Roman"/>
      <w:i/>
      <w:iCs/>
      <w:color w:val="404040" w:themeColor="text1" w:themeTint="BF"/>
      <w:sz w:val="24"/>
      <w:szCs w:val="24"/>
    </w:rPr>
  </w:style>
  <w:style w:type="character" w:customStyle="1" w:styleId="Heading8Char">
    <w:name w:val="Heading 8 Char"/>
    <w:basedOn w:val="DefaultParagraphFont"/>
    <w:link w:val="Heading8"/>
    <w:uiPriority w:val="9"/>
    <w:semiHidden/>
    <w:locked/>
    <w:rsid w:val="00852495"/>
    <w:rPr>
      <w:rFonts w:asciiTheme="majorHAnsi" w:eastAsiaTheme="majorEastAsia" w:hAnsiTheme="majorHAnsi" w:cs="Times New Roman"/>
      <w:color w:val="404040" w:themeColor="text1" w:themeTint="BF"/>
    </w:rPr>
  </w:style>
  <w:style w:type="character" w:customStyle="1" w:styleId="Heading9Char">
    <w:name w:val="Heading 9 Char"/>
    <w:basedOn w:val="DefaultParagraphFont"/>
    <w:link w:val="Heading9"/>
    <w:uiPriority w:val="9"/>
    <w:semiHidden/>
    <w:locked/>
    <w:rsid w:val="00852495"/>
    <w:rPr>
      <w:rFonts w:asciiTheme="majorHAnsi" w:eastAsiaTheme="majorEastAsia" w:hAnsiTheme="majorHAnsi" w:cs="Times New Roman"/>
      <w:i/>
      <w:iCs/>
      <w:color w:val="404040" w:themeColor="text1" w:themeTint="BF"/>
    </w:rPr>
  </w:style>
  <w:style w:type="paragraph" w:styleId="Footer">
    <w:name w:val="footer"/>
    <w:basedOn w:val="Normal"/>
    <w:link w:val="FooterChar"/>
    <w:uiPriority w:val="99"/>
    <w:pPr>
      <w:tabs>
        <w:tab w:val="center" w:pos="4252"/>
        <w:tab w:val="right" w:pos="8504"/>
      </w:tabs>
    </w:pPr>
    <w:rPr>
      <w:sz w:val="16"/>
      <w:lang w:val="en-GB"/>
    </w:rPr>
  </w:style>
  <w:style w:type="character" w:customStyle="1" w:styleId="FooterChar">
    <w:name w:val="Footer Char"/>
    <w:basedOn w:val="DefaultParagraphFont"/>
    <w:link w:val="Footer"/>
    <w:uiPriority w:val="99"/>
    <w:locked/>
    <w:rsid w:val="00852495"/>
    <w:rPr>
      <w:rFonts w:ascii="Arial" w:hAnsi="Arial" w:cs="Times New Roman"/>
      <w:sz w:val="16"/>
      <w:lang w:val="en-GB" w:eastAsia="en-US"/>
    </w:rPr>
  </w:style>
  <w:style w:type="paragraph" w:styleId="Header">
    <w:name w:val="header"/>
    <w:basedOn w:val="Normal"/>
    <w:link w:val="HeaderChar"/>
    <w:uiPriority w:val="99"/>
    <w:pPr>
      <w:tabs>
        <w:tab w:val="center" w:pos="4819"/>
        <w:tab w:val="right" w:pos="9071"/>
      </w:tabs>
    </w:pPr>
    <w:rPr>
      <w:lang w:val="en-GB"/>
    </w:rPr>
  </w:style>
  <w:style w:type="character" w:customStyle="1" w:styleId="HeaderChar">
    <w:name w:val="Header Char"/>
    <w:basedOn w:val="DefaultParagraphFont"/>
    <w:link w:val="Header"/>
    <w:uiPriority w:val="99"/>
    <w:locked/>
    <w:rsid w:val="00852495"/>
    <w:rPr>
      <w:rFonts w:ascii="Arial" w:hAnsi="Arial" w:cs="Times New Roman"/>
      <w:sz w:val="24"/>
      <w:lang w:val="en-GB" w:eastAsia="en-US"/>
    </w:rPr>
  </w:style>
  <w:style w:type="paragraph" w:customStyle="1" w:styleId="Billname">
    <w:name w:val="Billname"/>
    <w:basedOn w:val="Normal"/>
    <w:pPr>
      <w:tabs>
        <w:tab w:val="left" w:pos="2400"/>
        <w:tab w:val="left" w:pos="2880"/>
      </w:tabs>
      <w:spacing w:before="1220" w:after="100"/>
    </w:pPr>
    <w:rPr>
      <w:b/>
      <w:sz w:val="40"/>
    </w:rPr>
  </w:style>
  <w:style w:type="paragraph" w:customStyle="1" w:styleId="CoverActName">
    <w:name w:val="CoverActName"/>
    <w:basedOn w:val="Normal"/>
    <w:link w:val="CoverActNameChar"/>
    <w:pPr>
      <w:tabs>
        <w:tab w:val="left" w:pos="2600"/>
      </w:tabs>
      <w:spacing w:before="200" w:after="60"/>
      <w:jc w:val="both"/>
    </w:pPr>
    <w:rPr>
      <w:b/>
    </w:rPr>
  </w:style>
  <w:style w:type="paragraph" w:customStyle="1" w:styleId="TAheading">
    <w:name w:val="TA heading"/>
    <w:basedOn w:val="Billname"/>
    <w:qFormat/>
    <w:pPr>
      <w:spacing w:before="120" w:after="240"/>
    </w:pPr>
    <w:rPr>
      <w:bCs/>
    </w:rPr>
  </w:style>
  <w:style w:type="paragraph" w:customStyle="1" w:styleId="TAbody">
    <w:name w:val="TA body"/>
    <w:basedOn w:val="Normal"/>
    <w:link w:val="TAbodyChar"/>
    <w:rPr>
      <w:lang w:val="en-GB"/>
    </w:rPr>
  </w:style>
  <w:style w:type="character" w:customStyle="1" w:styleId="TAbodyChar">
    <w:name w:val="TA body Char"/>
    <w:basedOn w:val="DefaultParagraphFont"/>
    <w:link w:val="TAbody"/>
    <w:locked/>
    <w:rPr>
      <w:rFonts w:ascii="Arial" w:hAnsi="Arial" w:cs="Times New Roman"/>
      <w:b/>
      <w:sz w:val="24"/>
      <w:lang w:val="en-GB" w:eastAsia="en-US" w:bidi="ar-SA"/>
    </w:rPr>
  </w:style>
  <w:style w:type="character" w:customStyle="1" w:styleId="TAannexureAtext">
    <w:name w:val="TA annexure A text"/>
    <w:basedOn w:val="DefaultParagraphFont"/>
    <w:rPr>
      <w:rFonts w:cs="Times New Roman"/>
      <w:b/>
      <w:bCs/>
    </w:rPr>
  </w:style>
  <w:style w:type="paragraph" w:customStyle="1" w:styleId="TAAnnexureAbodytext">
    <w:name w:val="TA Annexure A body text"/>
    <w:basedOn w:val="Normal"/>
    <w:pPr>
      <w:ind w:left="3600"/>
    </w:pPr>
    <w:rPr>
      <w:color w:val="FF0000"/>
    </w:rPr>
  </w:style>
  <w:style w:type="paragraph" w:customStyle="1" w:styleId="TAAnnexureAbody">
    <w:name w:val="TA Annexure A body"/>
    <w:basedOn w:val="Normal"/>
    <w:pPr>
      <w:ind w:left="3600"/>
    </w:pPr>
    <w:rPr>
      <w:color w:val="FF0000"/>
    </w:rPr>
  </w:style>
  <w:style w:type="paragraph" w:customStyle="1" w:styleId="TAAnnexureAheading">
    <w:name w:val="TA Annexure A heading"/>
    <w:basedOn w:val="Normal"/>
    <w:pPr>
      <w:jc w:val="center"/>
    </w:pPr>
  </w:style>
  <w:style w:type="paragraph" w:customStyle="1" w:styleId="TAline">
    <w:name w:val="TA line"/>
    <w:basedOn w:val="Normal"/>
    <w:pPr>
      <w:pBdr>
        <w:top w:val="single" w:sz="12" w:space="1" w:color="auto"/>
      </w:pBdr>
    </w:pPr>
  </w:style>
  <w:style w:type="paragraph" w:customStyle="1" w:styleId="TALAtext">
    <w:name w:val="TA (LA) text"/>
    <w:basedOn w:val="Normal"/>
    <w:pPr>
      <w:spacing w:before="180" w:after="60"/>
      <w:jc w:val="both"/>
    </w:pPr>
    <w:rPr>
      <w:sz w:val="20"/>
    </w:rPr>
  </w:style>
  <w:style w:type="paragraph" w:customStyle="1" w:styleId="BoldLAtext">
    <w:name w:val="Bold LA text"/>
    <w:basedOn w:val="CoverActName"/>
    <w:rPr>
      <w:bCs/>
      <w:i/>
      <w:iCs/>
      <w:sz w:val="20"/>
    </w:rPr>
  </w:style>
  <w:style w:type="paragraph" w:customStyle="1" w:styleId="LAboldtext">
    <w:name w:val="LA bold text"/>
    <w:basedOn w:val="CoverActName"/>
    <w:rPr>
      <w:bCs/>
      <w:i/>
      <w:iCs/>
      <w:sz w:val="20"/>
    </w:rPr>
  </w:style>
  <w:style w:type="paragraph" w:customStyle="1" w:styleId="LAitalicstext">
    <w:name w:val="LA italics text"/>
    <w:basedOn w:val="CoverActName"/>
    <w:next w:val="CoverActName"/>
    <w:link w:val="LAitalicstextChar"/>
    <w:rPr>
      <w:bCs/>
      <w:i/>
      <w:iCs/>
      <w:sz w:val="20"/>
    </w:rPr>
  </w:style>
  <w:style w:type="character" w:customStyle="1" w:styleId="CoverActNameChar">
    <w:name w:val="CoverActName Char"/>
    <w:basedOn w:val="DefaultParagraphFont"/>
    <w:link w:val="CoverActName"/>
    <w:locked/>
    <w:rPr>
      <w:rFonts w:ascii="Arial" w:hAnsi="Arial" w:cs="Times New Roman"/>
      <w:b/>
      <w:sz w:val="24"/>
      <w:lang w:val="en-AU" w:eastAsia="en-US" w:bidi="ar-SA"/>
    </w:rPr>
  </w:style>
  <w:style w:type="character" w:customStyle="1" w:styleId="LAitalicstextChar">
    <w:name w:val="LA italics text Char"/>
    <w:basedOn w:val="CoverActNameChar"/>
    <w:link w:val="LAitalicstext"/>
    <w:locked/>
    <w:rPr>
      <w:rFonts w:ascii="Arial" w:hAnsi="Arial" w:cs="Times New Roman"/>
      <w:b/>
      <w:bCs/>
      <w:i/>
      <w:iCs/>
      <w:sz w:val="24"/>
      <w:lang w:val="en-AU" w:eastAsia="en-US" w:bidi="ar-SA"/>
    </w:rPr>
  </w:style>
  <w:style w:type="paragraph" w:customStyle="1" w:styleId="TA-LAitalicstext">
    <w:name w:val="TA - LA italics text"/>
    <w:basedOn w:val="CoverActName"/>
    <w:next w:val="Normal"/>
    <w:link w:val="TA-LAitalicstextChar"/>
    <w:pPr>
      <w:spacing w:before="0" w:after="240"/>
    </w:pPr>
    <w:rPr>
      <w:i/>
      <w:sz w:val="18"/>
    </w:rPr>
  </w:style>
  <w:style w:type="character" w:customStyle="1" w:styleId="TA-LAitalicstextChar">
    <w:name w:val="TA - LA italics text Char"/>
    <w:basedOn w:val="CoverActNameChar"/>
    <w:link w:val="TA-LAitalicstext"/>
    <w:locked/>
    <w:rPr>
      <w:rFonts w:ascii="Arial" w:hAnsi="Arial" w:cs="Times New Roman"/>
      <w:b/>
      <w:i/>
      <w:sz w:val="18"/>
      <w:lang w:val="en-AU" w:eastAsia="en-US" w:bidi="ar-SA"/>
    </w:rPr>
  </w:style>
  <w:style w:type="character" w:styleId="Hyperlink">
    <w:name w:val="Hyperlink"/>
    <w:basedOn w:val="DefaultParagraphFont"/>
    <w:uiPriority w:val="99"/>
    <w:rsid w:val="00852495"/>
    <w:rPr>
      <w:rFonts w:cs="Times New Roman"/>
      <w:color w:val="0000FF"/>
      <w:u w:val="single"/>
    </w:rPr>
  </w:style>
  <w:style w:type="paragraph" w:styleId="TOC1">
    <w:name w:val="toc 1"/>
    <w:basedOn w:val="Normal"/>
    <w:next w:val="Normal"/>
    <w:uiPriority w:val="39"/>
    <w:rsid w:val="00852495"/>
    <w:pPr>
      <w:tabs>
        <w:tab w:val="left" w:pos="993"/>
        <w:tab w:val="right" w:leader="dot" w:pos="8296"/>
      </w:tabs>
      <w:spacing w:before="360"/>
    </w:pPr>
    <w:rPr>
      <w:rFonts w:eastAsiaTheme="minorEastAsia" w:cs="Arial"/>
      <w:noProof/>
      <w:szCs w:val="22"/>
      <w:lang w:eastAsia="en-AU"/>
    </w:rPr>
  </w:style>
  <w:style w:type="paragraph" w:styleId="TOC2">
    <w:name w:val="toc 2"/>
    <w:basedOn w:val="Normal"/>
    <w:next w:val="Normal"/>
    <w:uiPriority w:val="39"/>
    <w:rsid w:val="00852495"/>
    <w:pPr>
      <w:tabs>
        <w:tab w:val="left" w:pos="993"/>
        <w:tab w:val="right" w:leader="dot" w:pos="8296"/>
      </w:tabs>
      <w:spacing w:before="240"/>
    </w:pPr>
    <w:rPr>
      <w:szCs w:val="24"/>
      <w:lang w:eastAsia="en-AU"/>
    </w:rPr>
  </w:style>
  <w:style w:type="paragraph" w:customStyle="1" w:styleId="Head1">
    <w:name w:val="Head 1"/>
    <w:basedOn w:val="Normal"/>
    <w:next w:val="BodyText"/>
    <w:rsid w:val="00852495"/>
    <w:pPr>
      <w:numPr>
        <w:numId w:val="1"/>
      </w:numPr>
      <w:spacing w:after="240"/>
    </w:pPr>
    <w:rPr>
      <w:rFonts w:ascii="Times New Roman" w:hAnsi="Times New Roman"/>
      <w:b/>
      <w:sz w:val="36"/>
      <w:szCs w:val="24"/>
      <w:lang w:eastAsia="en-AU"/>
    </w:rPr>
  </w:style>
  <w:style w:type="paragraph" w:styleId="BodyText">
    <w:name w:val="Body Text"/>
    <w:basedOn w:val="Normal"/>
    <w:link w:val="BodyTextChar"/>
    <w:uiPriority w:val="99"/>
    <w:rsid w:val="00852495"/>
    <w:pPr>
      <w:spacing w:after="120"/>
    </w:pPr>
    <w:rPr>
      <w:rFonts w:ascii="Times New Roman" w:hAnsi="Times New Roman"/>
      <w:szCs w:val="24"/>
      <w:lang w:eastAsia="en-AU"/>
    </w:rPr>
  </w:style>
  <w:style w:type="character" w:customStyle="1" w:styleId="BodyTextChar">
    <w:name w:val="Body Text Char"/>
    <w:basedOn w:val="DefaultParagraphFont"/>
    <w:link w:val="BodyText"/>
    <w:uiPriority w:val="99"/>
    <w:locked/>
    <w:rsid w:val="00852495"/>
    <w:rPr>
      <w:rFonts w:ascii="Arial" w:hAnsi="Arial" w:cs="Times New Roman"/>
      <w:sz w:val="24"/>
      <w:lang w:val="x-none" w:eastAsia="en-US"/>
    </w:rPr>
  </w:style>
  <w:style w:type="paragraph" w:customStyle="1" w:styleId="Head2">
    <w:name w:val="Head 2"/>
    <w:basedOn w:val="Normal"/>
    <w:next w:val="BodyText"/>
    <w:rsid w:val="00852495"/>
    <w:pPr>
      <w:numPr>
        <w:ilvl w:val="1"/>
        <w:numId w:val="1"/>
      </w:numPr>
      <w:spacing w:after="240"/>
    </w:pPr>
    <w:rPr>
      <w:rFonts w:ascii="Times New Roman" w:hAnsi="Times New Roman"/>
      <w:b/>
      <w:sz w:val="32"/>
      <w:szCs w:val="24"/>
      <w:lang w:eastAsia="en-AU"/>
    </w:rPr>
  </w:style>
  <w:style w:type="paragraph" w:customStyle="1" w:styleId="Head3">
    <w:name w:val="Head 3"/>
    <w:basedOn w:val="Normal"/>
    <w:next w:val="BodyText"/>
    <w:rsid w:val="00852495"/>
    <w:pPr>
      <w:numPr>
        <w:ilvl w:val="2"/>
        <w:numId w:val="1"/>
      </w:numPr>
      <w:spacing w:after="240"/>
    </w:pPr>
    <w:rPr>
      <w:rFonts w:ascii="Times New Roman" w:hAnsi="Times New Roman"/>
      <w:b/>
      <w:szCs w:val="24"/>
      <w:lang w:eastAsia="en-AU"/>
    </w:rPr>
  </w:style>
  <w:style w:type="paragraph" w:customStyle="1" w:styleId="TAACTPLAlogo">
    <w:name w:val="TA ACTPLA logo"/>
    <w:basedOn w:val="Normal"/>
    <w:rsid w:val="00852495"/>
    <w:pPr>
      <w:tabs>
        <w:tab w:val="center" w:pos="4153"/>
        <w:tab w:val="right" w:pos="8306"/>
      </w:tabs>
      <w:jc w:val="center"/>
    </w:pPr>
    <w:rPr>
      <w:szCs w:val="24"/>
      <w:lang w:eastAsia="en-AU"/>
    </w:rPr>
  </w:style>
  <w:style w:type="paragraph" w:customStyle="1" w:styleId="TAbodytext">
    <w:name w:val="TA body text"/>
    <w:basedOn w:val="Normal"/>
    <w:link w:val="TAbodytextChar"/>
    <w:qFormat/>
    <w:rsid w:val="00852495"/>
    <w:pPr>
      <w:tabs>
        <w:tab w:val="left" w:pos="720"/>
        <w:tab w:val="left" w:pos="1440"/>
      </w:tabs>
      <w:spacing w:after="120"/>
    </w:pPr>
    <w:rPr>
      <w:szCs w:val="24"/>
      <w:lang w:eastAsia="en-AU"/>
    </w:rPr>
  </w:style>
  <w:style w:type="paragraph" w:customStyle="1" w:styleId="TABodytextinstructioncontentsubtitle">
    <w:name w:val="TA Body text instruction content sub title"/>
    <w:basedOn w:val="BodyText"/>
    <w:rsid w:val="00852495"/>
    <w:pPr>
      <w:tabs>
        <w:tab w:val="left" w:pos="720"/>
        <w:tab w:val="left" w:pos="1440"/>
      </w:tabs>
      <w:ind w:left="720"/>
    </w:pPr>
    <w:rPr>
      <w:rFonts w:ascii="Arial" w:hAnsi="Arial"/>
      <w:b/>
      <w:sz w:val="20"/>
    </w:rPr>
  </w:style>
  <w:style w:type="paragraph" w:customStyle="1" w:styleId="TAeditorialinstructions">
    <w:name w:val="TA editorial instructions"/>
    <w:basedOn w:val="Normal"/>
    <w:rsid w:val="00852495"/>
    <w:pPr>
      <w:spacing w:after="240"/>
      <w:ind w:left="720"/>
    </w:pPr>
    <w:rPr>
      <w:i/>
      <w:iCs/>
      <w:szCs w:val="24"/>
      <w:lang w:eastAsia="en-AU"/>
    </w:rPr>
  </w:style>
  <w:style w:type="paragraph" w:customStyle="1" w:styleId="TAeditorialitemgeneralheading">
    <w:name w:val="TA editorial item general heading"/>
    <w:basedOn w:val="Normal"/>
    <w:rsid w:val="00852495"/>
    <w:pPr>
      <w:keepNext/>
      <w:numPr>
        <w:numId w:val="2"/>
      </w:numPr>
      <w:shd w:val="clear" w:color="auto" w:fill="BFBFBF" w:themeFill="background1" w:themeFillShade="BF"/>
    </w:pPr>
    <w:rPr>
      <w:b/>
      <w:szCs w:val="24"/>
      <w:lang w:eastAsia="en-AU"/>
    </w:rPr>
  </w:style>
  <w:style w:type="paragraph" w:customStyle="1" w:styleId="TAexplanatorystatementsubheading">
    <w:name w:val="TA explanatory statement subheading"/>
    <w:basedOn w:val="BodyText"/>
    <w:rsid w:val="00852495"/>
    <w:pPr>
      <w:numPr>
        <w:numId w:val="3"/>
      </w:numPr>
      <w:tabs>
        <w:tab w:val="left" w:pos="720"/>
        <w:tab w:val="left" w:pos="1440"/>
      </w:tabs>
    </w:pPr>
    <w:rPr>
      <w:rFonts w:ascii="Arial" w:hAnsi="Arial"/>
      <w:b/>
      <w:bCs/>
      <w:szCs w:val="20"/>
    </w:rPr>
  </w:style>
  <w:style w:type="paragraph" w:customStyle="1" w:styleId="TAfiguretext">
    <w:name w:val="TA figure text"/>
    <w:basedOn w:val="TAbodytext"/>
    <w:qFormat/>
    <w:rsid w:val="00852495"/>
    <w:pPr>
      <w:tabs>
        <w:tab w:val="clear" w:pos="1440"/>
      </w:tabs>
      <w:ind w:left="709"/>
    </w:pPr>
    <w:rPr>
      <w:sz w:val="20"/>
    </w:rPr>
  </w:style>
  <w:style w:type="paragraph" w:customStyle="1" w:styleId="TAfooter">
    <w:name w:val="TA footer"/>
    <w:basedOn w:val="Footer"/>
    <w:rsid w:val="00852495"/>
    <w:pPr>
      <w:tabs>
        <w:tab w:val="clear" w:pos="4252"/>
        <w:tab w:val="clear" w:pos="8504"/>
        <w:tab w:val="center" w:pos="4513"/>
        <w:tab w:val="right" w:pos="9026"/>
      </w:tabs>
    </w:pPr>
    <w:rPr>
      <w:sz w:val="24"/>
      <w:szCs w:val="24"/>
      <w:lang w:val="en-AU" w:eastAsia="en-AU"/>
    </w:rPr>
  </w:style>
  <w:style w:type="paragraph" w:customStyle="1" w:styleId="TAheader">
    <w:name w:val="TA header"/>
    <w:basedOn w:val="Header"/>
    <w:rsid w:val="00852495"/>
    <w:pPr>
      <w:tabs>
        <w:tab w:val="clear" w:pos="4819"/>
        <w:tab w:val="clear" w:pos="9071"/>
        <w:tab w:val="center" w:pos="4320"/>
        <w:tab w:val="right" w:pos="8640"/>
      </w:tabs>
    </w:pPr>
    <w:rPr>
      <w:szCs w:val="24"/>
      <w:lang w:val="en-AU" w:eastAsia="en-AU"/>
    </w:rPr>
  </w:style>
  <w:style w:type="paragraph" w:customStyle="1" w:styleId="TAinstructioncontent">
    <w:name w:val="TA instruction content"/>
    <w:basedOn w:val="TABodytextinstructioncontentsubtitle"/>
    <w:rsid w:val="00852495"/>
  </w:style>
  <w:style w:type="paragraph" w:customStyle="1" w:styleId="TAinterpretationservicetitle">
    <w:name w:val="TA interpretation service title"/>
    <w:basedOn w:val="BodyText"/>
    <w:rsid w:val="00852495"/>
    <w:pPr>
      <w:tabs>
        <w:tab w:val="left" w:pos="720"/>
        <w:tab w:val="left" w:pos="1440"/>
      </w:tabs>
      <w:ind w:left="720" w:hanging="153"/>
    </w:pPr>
    <w:rPr>
      <w:rFonts w:ascii="Arial" w:hAnsi="Arial"/>
      <w:b/>
    </w:rPr>
  </w:style>
  <w:style w:type="paragraph" w:customStyle="1" w:styleId="TAIntroductiontext">
    <w:name w:val="TA Introduction text"/>
    <w:basedOn w:val="BodyText"/>
    <w:rsid w:val="00852495"/>
    <w:pPr>
      <w:tabs>
        <w:tab w:val="left" w:pos="720"/>
        <w:tab w:val="left" w:pos="1440"/>
      </w:tabs>
    </w:pPr>
    <w:rPr>
      <w:rFonts w:ascii="Arial" w:hAnsi="Arial"/>
    </w:rPr>
  </w:style>
  <w:style w:type="paragraph" w:customStyle="1" w:styleId="TApagenumber">
    <w:name w:val="TA page number"/>
    <w:basedOn w:val="TAfooter"/>
    <w:rsid w:val="00852495"/>
  </w:style>
  <w:style w:type="paragraph" w:customStyle="1" w:styleId="TAsectionheading">
    <w:name w:val="TA section heading"/>
    <w:basedOn w:val="Heading1"/>
    <w:link w:val="TAsectionheadingChar"/>
    <w:qFormat/>
    <w:rsid w:val="00852495"/>
    <w:pPr>
      <w:pageBreakBefore/>
      <w:numPr>
        <w:numId w:val="20"/>
      </w:numPr>
      <w:tabs>
        <w:tab w:val="left" w:pos="720"/>
      </w:tabs>
      <w:spacing w:before="0" w:after="240"/>
    </w:pPr>
    <w:rPr>
      <w:rFonts w:ascii="Arial" w:eastAsia="Times New Roman" w:hAnsi="Arial" w:cs="Arial"/>
    </w:rPr>
  </w:style>
  <w:style w:type="paragraph" w:customStyle="1" w:styleId="TAsectionheading2">
    <w:name w:val="TA section heading 2"/>
    <w:basedOn w:val="Heading2"/>
    <w:next w:val="TAbodytext"/>
    <w:rsid w:val="00852495"/>
    <w:pPr>
      <w:keepNext w:val="0"/>
      <w:numPr>
        <w:ilvl w:val="1"/>
        <w:numId w:val="20"/>
      </w:numPr>
      <w:spacing w:before="0" w:after="120"/>
      <w:ind w:left="851" w:hanging="851"/>
    </w:pPr>
    <w:rPr>
      <w:rFonts w:ascii="Arial" w:eastAsia="Times New Roman" w:hAnsi="Arial" w:cs="Arial"/>
      <w:bCs w:val="0"/>
      <w:i w:val="0"/>
      <w:iCs w:val="0"/>
    </w:rPr>
  </w:style>
  <w:style w:type="paragraph" w:customStyle="1" w:styleId="TAsectionheading3">
    <w:name w:val="TA section heading 3"/>
    <w:basedOn w:val="TAsectionheading"/>
    <w:next w:val="TAbodytext"/>
    <w:link w:val="TAsectionheading3Char"/>
    <w:rsid w:val="00852495"/>
    <w:pPr>
      <w:keepNext w:val="0"/>
      <w:pageBreakBefore w:val="0"/>
      <w:numPr>
        <w:ilvl w:val="2"/>
      </w:numPr>
      <w:tabs>
        <w:tab w:val="clear" w:pos="720"/>
      </w:tabs>
      <w:spacing w:after="120"/>
    </w:pPr>
    <w:rPr>
      <w:bCs w:val="0"/>
      <w:sz w:val="24"/>
      <w:szCs w:val="24"/>
    </w:rPr>
  </w:style>
  <w:style w:type="paragraph" w:customStyle="1" w:styleId="TAsubheadinglocationinterritoryplan">
    <w:name w:val="TA sub heading location in territory plan"/>
    <w:basedOn w:val="Heading4"/>
    <w:rsid w:val="00852495"/>
    <w:pPr>
      <w:keepNext w:val="0"/>
      <w:spacing w:after="240"/>
    </w:pPr>
    <w:rPr>
      <w:rFonts w:ascii="Arial" w:eastAsia="Times New Roman" w:hAnsi="Arial"/>
      <w:b w:val="0"/>
      <w:bCs w:val="0"/>
      <w:sz w:val="32"/>
      <w:szCs w:val="20"/>
    </w:rPr>
  </w:style>
  <w:style w:type="paragraph" w:customStyle="1" w:styleId="TATitleexplanatoryheading">
    <w:name w:val="TA Title explanatory heading"/>
    <w:basedOn w:val="Normal"/>
    <w:rsid w:val="00852495"/>
    <w:pPr>
      <w:jc w:val="center"/>
    </w:pPr>
    <w:rPr>
      <w:rFonts w:cs="Arial"/>
      <w:sz w:val="40"/>
      <w:szCs w:val="40"/>
      <w:lang w:eastAsia="en-AU"/>
    </w:rPr>
  </w:style>
  <w:style w:type="paragraph" w:customStyle="1" w:styleId="TATableofcontentsTitle">
    <w:name w:val="TA Table of contents Title"/>
    <w:basedOn w:val="TATitleexplanatoryheading"/>
    <w:rsid w:val="00852495"/>
  </w:style>
  <w:style w:type="paragraph" w:customStyle="1" w:styleId="TATitlepagedocumenttitle">
    <w:name w:val="TA Title page document title"/>
    <w:basedOn w:val="BodyText"/>
    <w:rsid w:val="00852495"/>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ascii="Arial" w:hAnsi="Arial" w:cs="Arial"/>
      <w:b/>
      <w:bCs/>
      <w:sz w:val="74"/>
    </w:rPr>
  </w:style>
  <w:style w:type="paragraph" w:customStyle="1" w:styleId="TATitlepagemonthandyear">
    <w:name w:val="TA Title page month and year"/>
    <w:basedOn w:val="TATitleexplanatoryheading"/>
    <w:rsid w:val="00852495"/>
  </w:style>
  <w:style w:type="paragraph" w:customStyle="1" w:styleId="TAtitlepageplanninganddevelopmentact">
    <w:name w:val="TA title page planning and development act"/>
    <w:basedOn w:val="BodyText"/>
    <w:rsid w:val="00852495"/>
    <w:pPr>
      <w:tabs>
        <w:tab w:val="left" w:pos="720"/>
        <w:tab w:val="left" w:pos="1440"/>
      </w:tabs>
      <w:ind w:left="567"/>
      <w:jc w:val="center"/>
    </w:pPr>
    <w:rPr>
      <w:rFonts w:ascii="Arial" w:hAnsi="Arial" w:cs="Arial"/>
      <w:sz w:val="32"/>
    </w:rPr>
  </w:style>
  <w:style w:type="paragraph" w:customStyle="1" w:styleId="DVVersionheading">
    <w:name w:val="DV Version heading"/>
    <w:basedOn w:val="BodyText"/>
    <w:rsid w:val="00852495"/>
    <w:pPr>
      <w:spacing w:line="276" w:lineRule="auto"/>
    </w:pPr>
    <w:rPr>
      <w:rFonts w:ascii="Calibri" w:hAnsi="Calibri"/>
    </w:rPr>
  </w:style>
  <w:style w:type="character" w:customStyle="1" w:styleId="DVBodytextChar">
    <w:name w:val="DV Body text Char"/>
    <w:basedOn w:val="DefaultParagraphFont"/>
    <w:link w:val="DVBodytext"/>
    <w:locked/>
    <w:rsid w:val="00852495"/>
    <w:rPr>
      <w:rFonts w:asciiTheme="minorHAnsi" w:hAnsiTheme="minorHAnsi" w:cs="Times New Roman"/>
      <w:sz w:val="24"/>
      <w:szCs w:val="24"/>
      <w:lang w:val="x-none" w:eastAsia="en-US"/>
    </w:rPr>
  </w:style>
  <w:style w:type="paragraph" w:customStyle="1" w:styleId="DVBodytext">
    <w:name w:val="DV Body text"/>
    <w:basedOn w:val="BodyText"/>
    <w:link w:val="DVBodytextChar"/>
    <w:rsid w:val="00852495"/>
    <w:pPr>
      <w:spacing w:line="276" w:lineRule="auto"/>
    </w:pPr>
    <w:rPr>
      <w:rFonts w:asciiTheme="minorHAnsi" w:hAnsiTheme="minorHAnsi"/>
      <w:sz w:val="22"/>
      <w:lang w:eastAsia="en-US"/>
    </w:rPr>
  </w:style>
  <w:style w:type="character" w:customStyle="1" w:styleId="TAbodytextChar">
    <w:name w:val="TA body text Char"/>
    <w:basedOn w:val="DefaultParagraphFont"/>
    <w:link w:val="TAbodytext"/>
    <w:locked/>
    <w:rsid w:val="00852495"/>
    <w:rPr>
      <w:rFonts w:ascii="Arial" w:hAnsi="Arial" w:cs="Times New Roman"/>
      <w:sz w:val="24"/>
      <w:szCs w:val="24"/>
    </w:rPr>
  </w:style>
  <w:style w:type="paragraph" w:customStyle="1" w:styleId="codeBullet">
    <w:name w:val="codeBullet"/>
    <w:basedOn w:val="Normal"/>
    <w:rsid w:val="00852495"/>
    <w:pPr>
      <w:numPr>
        <w:numId w:val="4"/>
      </w:numPr>
      <w:spacing w:after="60"/>
    </w:pPr>
    <w:rPr>
      <w:rFonts w:eastAsiaTheme="minorEastAsia" w:cs="Arial"/>
      <w:sz w:val="20"/>
      <w:szCs w:val="22"/>
    </w:rPr>
  </w:style>
  <w:style w:type="table" w:styleId="TableGrid">
    <w:name w:val="Table Grid"/>
    <w:basedOn w:val="TableNormal"/>
    <w:uiPriority w:val="59"/>
    <w:rsid w:val="00852495"/>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Char">
    <w:name w:val="TA section heading Char"/>
    <w:basedOn w:val="Heading1Char"/>
    <w:link w:val="TAsectionheading"/>
    <w:locked/>
    <w:rsid w:val="00852495"/>
    <w:rPr>
      <w:rFonts w:ascii="Arial" w:eastAsiaTheme="majorEastAsia" w:hAnsi="Arial" w:cs="Arial"/>
      <w:b/>
      <w:bCs/>
      <w:kern w:val="32"/>
      <w:sz w:val="32"/>
      <w:szCs w:val="32"/>
    </w:rPr>
  </w:style>
  <w:style w:type="character" w:customStyle="1" w:styleId="TAsectionheading3Char">
    <w:name w:val="TA section heading 3 Char"/>
    <w:basedOn w:val="TAsectionheadingChar"/>
    <w:link w:val="TAsectionheading3"/>
    <w:locked/>
    <w:rsid w:val="00852495"/>
    <w:rPr>
      <w:rFonts w:ascii="Arial" w:eastAsiaTheme="majorEastAsia" w:hAnsi="Arial" w:cs="Arial"/>
      <w:b/>
      <w:bCs/>
      <w:kern w:val="32"/>
      <w:sz w:val="24"/>
      <w:szCs w:val="24"/>
    </w:rPr>
  </w:style>
  <w:style w:type="paragraph" w:customStyle="1" w:styleId="CodeItem">
    <w:name w:val="CodeItem"/>
    <w:basedOn w:val="Normal"/>
    <w:link w:val="CodeItemChar"/>
    <w:qFormat/>
    <w:rsid w:val="00852495"/>
    <w:pPr>
      <w:numPr>
        <w:ilvl w:val="1"/>
        <w:numId w:val="5"/>
      </w:numPr>
      <w:spacing w:before="60" w:after="60"/>
    </w:pPr>
    <w:rPr>
      <w:rFonts w:cs="Arial"/>
      <w:b/>
      <w:bCs/>
      <w:sz w:val="20"/>
    </w:rPr>
  </w:style>
  <w:style w:type="paragraph" w:styleId="NoSpacing">
    <w:name w:val="No Spacing"/>
    <w:uiPriority w:val="1"/>
    <w:qFormat/>
    <w:rsid w:val="00852495"/>
    <w:rPr>
      <w:rFonts w:ascii="Calibri" w:hAnsi="Calibri"/>
      <w:sz w:val="22"/>
      <w:szCs w:val="22"/>
      <w:lang w:eastAsia="en-US"/>
    </w:rPr>
  </w:style>
  <w:style w:type="paragraph" w:styleId="BalloonText">
    <w:name w:val="Balloon Text"/>
    <w:basedOn w:val="Normal"/>
    <w:link w:val="BalloonTextChar"/>
    <w:uiPriority w:val="99"/>
    <w:rsid w:val="00852495"/>
    <w:rPr>
      <w:rFonts w:ascii="Tahoma" w:hAnsi="Tahoma" w:cs="Tahoma"/>
      <w:sz w:val="16"/>
      <w:szCs w:val="16"/>
      <w:lang w:eastAsia="en-AU"/>
    </w:rPr>
  </w:style>
  <w:style w:type="character" w:customStyle="1" w:styleId="BalloonTextChar">
    <w:name w:val="Balloon Text Char"/>
    <w:basedOn w:val="DefaultParagraphFont"/>
    <w:link w:val="BalloonText"/>
    <w:uiPriority w:val="99"/>
    <w:locked/>
    <w:rsid w:val="00852495"/>
    <w:rPr>
      <w:rFonts w:ascii="Tahoma" w:hAnsi="Tahoma" w:cs="Tahoma"/>
      <w:sz w:val="16"/>
      <w:szCs w:val="16"/>
    </w:rPr>
  </w:style>
  <w:style w:type="paragraph" w:styleId="TOC3">
    <w:name w:val="toc 3"/>
    <w:basedOn w:val="Normal"/>
    <w:next w:val="Normal"/>
    <w:autoRedefine/>
    <w:uiPriority w:val="39"/>
    <w:rsid w:val="00852495"/>
    <w:pPr>
      <w:tabs>
        <w:tab w:val="right" w:leader="dot" w:pos="9027"/>
      </w:tabs>
      <w:spacing w:before="60"/>
      <w:ind w:left="1560" w:hanging="1276"/>
    </w:pPr>
    <w:rPr>
      <w:rFonts w:ascii="Arial Bold" w:hAnsi="Arial Bold" w:cs="Arial"/>
      <w:bCs/>
      <w:noProof/>
      <w:sz w:val="20"/>
    </w:rPr>
  </w:style>
  <w:style w:type="paragraph" w:styleId="TOC4">
    <w:name w:val="toc 4"/>
    <w:basedOn w:val="Normal"/>
    <w:next w:val="Normal"/>
    <w:autoRedefine/>
    <w:uiPriority w:val="39"/>
    <w:rsid w:val="00852495"/>
    <w:pPr>
      <w:tabs>
        <w:tab w:val="right" w:leader="dot" w:pos="9027"/>
      </w:tabs>
      <w:ind w:left="2127" w:hanging="567"/>
    </w:pPr>
    <w:rPr>
      <w:rFonts w:cs="Arial"/>
      <w:noProof/>
      <w:sz w:val="20"/>
    </w:rPr>
  </w:style>
  <w:style w:type="paragraph" w:styleId="TOC5">
    <w:name w:val="toc 5"/>
    <w:basedOn w:val="Normal"/>
    <w:next w:val="Normal"/>
    <w:autoRedefine/>
    <w:uiPriority w:val="39"/>
    <w:rsid w:val="00852495"/>
    <w:pPr>
      <w:ind w:left="960"/>
    </w:pPr>
    <w:rPr>
      <w:rFonts w:ascii="Times New Roman" w:hAnsi="Times New Roman"/>
    </w:rPr>
  </w:style>
  <w:style w:type="paragraph" w:styleId="ListParagraph">
    <w:name w:val="List Paragraph"/>
    <w:basedOn w:val="Normal"/>
    <w:uiPriority w:val="34"/>
    <w:rsid w:val="00852495"/>
    <w:pPr>
      <w:numPr>
        <w:numId w:val="7"/>
      </w:numPr>
      <w:spacing w:after="200" w:line="276" w:lineRule="auto"/>
      <w:contextualSpacing/>
    </w:pPr>
    <w:rPr>
      <w:rFonts w:cs="Arial"/>
      <w:sz w:val="22"/>
      <w:szCs w:val="22"/>
    </w:rPr>
  </w:style>
  <w:style w:type="paragraph" w:customStyle="1" w:styleId="CritList">
    <w:name w:val="CritList"/>
    <w:basedOn w:val="Normal"/>
    <w:link w:val="CritListChar"/>
    <w:qFormat/>
    <w:rsid w:val="00852495"/>
    <w:pPr>
      <w:numPr>
        <w:numId w:val="9"/>
      </w:numPr>
      <w:spacing w:before="60" w:after="60" w:line="288" w:lineRule="auto"/>
    </w:pPr>
    <w:rPr>
      <w:rFonts w:cs="Arial"/>
      <w:sz w:val="20"/>
      <w:lang w:val="en-US"/>
    </w:rPr>
  </w:style>
  <w:style w:type="character" w:customStyle="1" w:styleId="CritListChar">
    <w:name w:val="CritList Char"/>
    <w:basedOn w:val="DefaultParagraphFont"/>
    <w:link w:val="CritList"/>
    <w:locked/>
    <w:rsid w:val="00852495"/>
    <w:rPr>
      <w:rFonts w:ascii="Arial" w:hAnsi="Arial" w:cs="Arial"/>
      <w:lang w:val="en-US" w:eastAsia="en-US"/>
    </w:rPr>
  </w:style>
  <w:style w:type="paragraph" w:customStyle="1" w:styleId="elementHeading">
    <w:name w:val="elementHeading"/>
    <w:basedOn w:val="Normal"/>
    <w:rsid w:val="00852495"/>
    <w:pPr>
      <w:tabs>
        <w:tab w:val="left" w:pos="1418"/>
        <w:tab w:val="num" w:pos="2880"/>
      </w:tabs>
      <w:spacing w:before="120" w:line="288" w:lineRule="auto"/>
    </w:pPr>
    <w:rPr>
      <w:rFonts w:cs="Arial"/>
      <w:b/>
      <w:bCs/>
      <w:lang w:eastAsia="en-AU"/>
    </w:rPr>
  </w:style>
  <w:style w:type="character" w:customStyle="1" w:styleId="CodeItemChar">
    <w:name w:val="CodeItem Char"/>
    <w:basedOn w:val="DefaultParagraphFont"/>
    <w:link w:val="CodeItem"/>
    <w:locked/>
    <w:rsid w:val="00852495"/>
    <w:rPr>
      <w:rFonts w:ascii="Arial" w:hAnsi="Arial" w:cs="Arial"/>
      <w:b/>
      <w:bCs/>
      <w:lang w:val="x-none" w:eastAsia="en-US"/>
    </w:rPr>
  </w:style>
  <w:style w:type="paragraph" w:customStyle="1" w:styleId="RuleList">
    <w:name w:val="RuleList"/>
    <w:basedOn w:val="Normal"/>
    <w:link w:val="RuleListChar"/>
    <w:qFormat/>
    <w:rsid w:val="00852495"/>
    <w:pPr>
      <w:numPr>
        <w:numId w:val="10"/>
      </w:numPr>
      <w:spacing w:before="60" w:after="60" w:line="288" w:lineRule="auto"/>
    </w:pPr>
    <w:rPr>
      <w:rFonts w:cs="Arial"/>
      <w:sz w:val="20"/>
      <w:lang w:val="en-US"/>
    </w:rPr>
  </w:style>
  <w:style w:type="character" w:customStyle="1" w:styleId="RuleListChar">
    <w:name w:val="RuleList Char"/>
    <w:basedOn w:val="DefaultParagraphFont"/>
    <w:link w:val="RuleList"/>
    <w:locked/>
    <w:rsid w:val="00852495"/>
    <w:rPr>
      <w:rFonts w:ascii="Arial" w:hAnsi="Arial" w:cs="Arial"/>
      <w:lang w:val="en-US" w:eastAsia="en-US"/>
    </w:rPr>
  </w:style>
  <w:style w:type="paragraph" w:customStyle="1" w:styleId="RuleList1">
    <w:name w:val="RuleList1"/>
    <w:basedOn w:val="RuleList"/>
    <w:rsid w:val="00852495"/>
    <w:pPr>
      <w:numPr>
        <w:numId w:val="0"/>
      </w:numPr>
    </w:pPr>
    <w:rPr>
      <w:lang w:val="en-AU"/>
    </w:rPr>
  </w:style>
  <w:style w:type="character" w:styleId="Emphasis">
    <w:name w:val="Emphasis"/>
    <w:basedOn w:val="DefaultParagraphFont"/>
    <w:uiPriority w:val="20"/>
    <w:qFormat/>
    <w:rsid w:val="00852495"/>
    <w:rPr>
      <w:rFonts w:cs="Times New Roman"/>
      <w:i/>
      <w:iCs/>
    </w:rPr>
  </w:style>
  <w:style w:type="paragraph" w:customStyle="1" w:styleId="codeHeading">
    <w:name w:val="codeHeading"/>
    <w:basedOn w:val="Normal"/>
    <w:rsid w:val="00852495"/>
    <w:pPr>
      <w:spacing w:before="60" w:after="60"/>
    </w:pPr>
    <w:rPr>
      <w:rFonts w:cs="Arial"/>
      <w:b/>
      <w:bCs/>
      <w:sz w:val="22"/>
    </w:rPr>
  </w:style>
  <w:style w:type="character" w:customStyle="1" w:styleId="CritListCharChar">
    <w:name w:val="CritList Char Char"/>
    <w:basedOn w:val="DefaultParagraphFont"/>
    <w:rsid w:val="00852495"/>
    <w:rPr>
      <w:rFonts w:ascii="Arial" w:hAnsi="Arial" w:cs="Arial"/>
      <w:color w:val="000000"/>
      <w:lang w:val="en-AU" w:eastAsia="en-US" w:bidi="ar-SA"/>
    </w:rPr>
  </w:style>
  <w:style w:type="paragraph" w:customStyle="1" w:styleId="StyleStyleelementHeadingArialBoldLightBlueArial">
    <w:name w:val="Style Style elementHeading + Arial Bold Light Blue + Arial"/>
    <w:basedOn w:val="Normal"/>
    <w:qFormat/>
    <w:rsid w:val="00852495"/>
    <w:pPr>
      <w:tabs>
        <w:tab w:val="left" w:pos="1418"/>
        <w:tab w:val="num" w:pos="2880"/>
      </w:tabs>
      <w:spacing w:before="120" w:line="288" w:lineRule="auto"/>
    </w:pPr>
    <w:rPr>
      <w:rFonts w:ascii="Arial Bold" w:hAnsi="Arial Bold" w:cs="Arial"/>
      <w:b/>
      <w:bCs/>
      <w:color w:val="000000"/>
    </w:rPr>
  </w:style>
  <w:style w:type="character" w:styleId="CommentReference">
    <w:name w:val="annotation reference"/>
    <w:basedOn w:val="DefaultParagraphFont"/>
    <w:uiPriority w:val="99"/>
    <w:rsid w:val="00852495"/>
    <w:rPr>
      <w:rFonts w:cs="Times New Roman"/>
      <w:sz w:val="16"/>
      <w:szCs w:val="16"/>
    </w:rPr>
  </w:style>
  <w:style w:type="paragraph" w:styleId="CommentText">
    <w:name w:val="annotation text"/>
    <w:basedOn w:val="Normal"/>
    <w:link w:val="CommentTextChar"/>
    <w:uiPriority w:val="99"/>
    <w:rsid w:val="00852495"/>
    <w:rPr>
      <w:rFonts w:ascii="Times New Roman" w:hAnsi="Times New Roman"/>
      <w:sz w:val="20"/>
      <w:lang w:eastAsia="en-AU"/>
    </w:rPr>
  </w:style>
  <w:style w:type="character" w:customStyle="1" w:styleId="CommentTextChar">
    <w:name w:val="Comment Text Char"/>
    <w:basedOn w:val="DefaultParagraphFont"/>
    <w:link w:val="CommentText"/>
    <w:uiPriority w:val="99"/>
    <w:locked/>
    <w:rsid w:val="00852495"/>
    <w:rPr>
      <w:rFonts w:cs="Times New Roman"/>
    </w:rPr>
  </w:style>
  <w:style w:type="paragraph" w:styleId="CommentSubject">
    <w:name w:val="annotation subject"/>
    <w:basedOn w:val="CommentText"/>
    <w:next w:val="CommentText"/>
    <w:link w:val="CommentSubjectChar"/>
    <w:uiPriority w:val="99"/>
    <w:rsid w:val="00852495"/>
    <w:rPr>
      <w:b/>
      <w:bCs/>
    </w:rPr>
  </w:style>
  <w:style w:type="character" w:customStyle="1" w:styleId="CommentSubjectChar">
    <w:name w:val="Comment Subject Char"/>
    <w:basedOn w:val="CommentTextChar"/>
    <w:link w:val="CommentSubject"/>
    <w:uiPriority w:val="99"/>
    <w:locked/>
    <w:rsid w:val="00852495"/>
    <w:rPr>
      <w:rFonts w:cs="Times New Roman"/>
      <w:b/>
      <w:bCs/>
    </w:rPr>
  </w:style>
  <w:style w:type="paragraph" w:customStyle="1" w:styleId="StyleTAsubheadinglocationinterritoryplan11pt">
    <w:name w:val="Style TA sub heading location in territory plan + 11 pt"/>
    <w:basedOn w:val="TAsubheadinglocationinterritoryplan"/>
    <w:rsid w:val="00852495"/>
    <w:rPr>
      <w:rFonts w:ascii="Arial Bold" w:hAnsi="Arial Bold"/>
      <w:b/>
      <w:sz w:val="22"/>
    </w:rPr>
  </w:style>
  <w:style w:type="paragraph" w:styleId="FootnoteText">
    <w:name w:val="footnote text"/>
    <w:basedOn w:val="Normal"/>
    <w:link w:val="FootnoteTextChar"/>
    <w:uiPriority w:val="99"/>
    <w:rsid w:val="00852495"/>
    <w:rPr>
      <w:rFonts w:ascii="Times New Roman" w:hAnsi="Times New Roman"/>
      <w:sz w:val="20"/>
      <w:lang w:eastAsia="en-AU"/>
    </w:rPr>
  </w:style>
  <w:style w:type="character" w:customStyle="1" w:styleId="FootnoteTextChar">
    <w:name w:val="Footnote Text Char"/>
    <w:basedOn w:val="DefaultParagraphFont"/>
    <w:link w:val="FootnoteText"/>
    <w:uiPriority w:val="99"/>
    <w:locked/>
    <w:rsid w:val="00852495"/>
    <w:rPr>
      <w:rFonts w:cs="Times New Roman"/>
    </w:rPr>
  </w:style>
  <w:style w:type="character" w:styleId="FootnoteReference">
    <w:name w:val="footnote reference"/>
    <w:basedOn w:val="DefaultParagraphFont"/>
    <w:uiPriority w:val="99"/>
    <w:rsid w:val="00852495"/>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904661">
      <w:marLeft w:val="0"/>
      <w:marRight w:val="0"/>
      <w:marTop w:val="0"/>
      <w:marBottom w:val="0"/>
      <w:divBdr>
        <w:top w:val="none" w:sz="0" w:space="0" w:color="auto"/>
        <w:left w:val="none" w:sz="0" w:space="0" w:color="auto"/>
        <w:bottom w:val="none" w:sz="0" w:space="0" w:color="auto"/>
        <w:right w:val="none" w:sz="0" w:space="0" w:color="auto"/>
      </w:divBdr>
    </w:div>
    <w:div w:id="25390466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yperlink" Target="http://www.austlii.edu.au/au/legis/act/consol_act/eacsnla2011367"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www.austlii.edu.au/au/legis/act/consol_act/eacsnla2011367"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austlii.edu.au/au/legis/act/consol_act/eacsnla2011367" TargetMode="Externa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9480</Words>
  <Characters>50550</Characters>
  <Application>Microsoft Office Word</Application>
  <DocSecurity>0</DocSecurity>
  <Lines>1955</Lines>
  <Paragraphs>841</Paragraphs>
  <ScaleCrop>false</ScaleCrop>
  <HeadingPairs>
    <vt:vector size="2" baseType="variant">
      <vt:variant>
        <vt:lpstr>Title</vt:lpstr>
      </vt:variant>
      <vt:variant>
        <vt:i4>1</vt:i4>
      </vt:variant>
    </vt:vector>
  </HeadingPairs>
  <TitlesOfParts>
    <vt:vector size="1" baseType="lpstr">
      <vt:lpstr>Technical amendment notifiable instrument commencement S89 and S96</vt:lpstr>
    </vt:vector>
  </TitlesOfParts>
  <Company>ACT Planning and Land Authority</Company>
  <LinksUpToDate>false</LinksUpToDate>
  <CharactersWithSpaces>59707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notifiable instrument commencement S89 and S96</dc:title>
  <dc:subject/>
  <dc:creator>ACT Government</dc:creator>
  <cp:keywords/>
  <dc:description/>
  <cp:lastModifiedBy>PCODCS</cp:lastModifiedBy>
  <cp:revision>5</cp:revision>
  <dcterms:created xsi:type="dcterms:W3CDTF">2018-09-12T06:21:00Z</dcterms:created>
  <dcterms:modified xsi:type="dcterms:W3CDTF">2018-09-12T06:21:00Z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A7831498</vt:lpwstr>
  </property>
  <property fmtid="{D5CDD505-2E9C-101B-9397-08002B2CF9AE}" pid="4" name="Objective-Title">
    <vt:lpwstr>TA2012-30 Notifiable instrument s89 with TA attached</vt:lpwstr>
  </property>
  <property fmtid="{D5CDD505-2E9C-101B-9397-08002B2CF9AE}" pid="5" name="Objective-Comment">
    <vt:lpwstr/>
  </property>
  <property fmtid="{D5CDD505-2E9C-101B-9397-08002B2CF9AE}" pid="6" name="Objective-CreationStamp">
    <vt:filetime>2012-11-27T14:00:00Z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2012-12-08T14:00:00Z</vt:filetime>
  </property>
  <property fmtid="{D5CDD505-2E9C-101B-9397-08002B2CF9AE}" pid="10" name="Objective-ModificationStamp">
    <vt:filetime>2012-12-08T14:00:00Z</vt:filetime>
  </property>
  <property fmtid="{D5CDD505-2E9C-101B-9397-08002B2CF9AE}" pid="11" name="Objective-Owner">
    <vt:lpwstr>Johannes Botha</vt:lpwstr>
  </property>
  <property fmtid="{D5CDD505-2E9C-101B-9397-08002B2CF9AE}" pid="12" name="Objective-Path">
    <vt:lpwstr>Whole of ACT Government:ESDD:DIVISION - Planning Delivery:BRANCH - Territory Plan Review and Implementation:TERRITORY PLAN REVIEW AND TECHNICAL AMENDMENT UNIT:30 - TECHNICAL AMENDMENTS:301 - Technical amendments (variations):2012 Technical Amendments:TA20</vt:lpwstr>
  </property>
  <property fmtid="{D5CDD505-2E9C-101B-9397-08002B2CF9AE}" pid="13" name="Objective-Parent">
    <vt:lpwstr>NI</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i4>2</vt:i4>
  </property>
  <property fmtid="{D5CDD505-2E9C-101B-9397-08002B2CF9AE}" pid="17" name="Objective-VersionComment">
    <vt:lpwstr/>
  </property>
  <property fmtid="{D5CDD505-2E9C-101B-9397-08002B2CF9AE}" pid="18" name="Objective-FileNumber">
    <vt:lpwstr>1-2012/22012</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