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36" w:rsidRDefault="00A33336">
      <w:pPr>
        <w:pStyle w:val="Header"/>
        <w:tabs>
          <w:tab w:val="clear" w:pos="4819"/>
          <w:tab w:val="clear" w:pos="9071"/>
        </w:tabs>
        <w:spacing w:before="120"/>
        <w:rPr>
          <w:rFonts w:cs="Arial"/>
          <w:lang w:val="en-AU"/>
        </w:rPr>
      </w:pPr>
      <w:bookmarkStart w:id="0" w:name="_GoBack"/>
      <w:bookmarkEnd w:id="0"/>
      <w:smartTag w:uri="urn:schemas-microsoft-com:office:smarttags" w:element="place">
        <w:smartTag w:uri="urn:schemas-microsoft-com:office:smarttags" w:element="State">
          <w:r>
            <w:rPr>
              <w:rFonts w:cs="Arial"/>
              <w:lang w:val="en-AU"/>
            </w:rPr>
            <w:t>Australian Capital Territory</w:t>
          </w:r>
        </w:smartTag>
      </w:smartTag>
    </w:p>
    <w:p w:rsidR="00A33336" w:rsidRDefault="00A33336">
      <w:pPr>
        <w:pStyle w:val="Billname"/>
        <w:spacing w:before="120" w:after="120"/>
        <w:rPr>
          <w:rFonts w:cs="Arial"/>
          <w:b w:val="0"/>
          <w:bCs/>
          <w:sz w:val="24"/>
        </w:rPr>
      </w:pPr>
    </w:p>
    <w:p w:rsidR="00A87F65" w:rsidRPr="00A23DFD" w:rsidRDefault="00A33336">
      <w:pPr>
        <w:pStyle w:val="Billname"/>
        <w:spacing w:before="120" w:after="120"/>
        <w:rPr>
          <w:rFonts w:cs="Arial"/>
        </w:rPr>
      </w:pPr>
      <w:r>
        <w:rPr>
          <w:rFonts w:cs="Arial"/>
        </w:rPr>
        <w:t xml:space="preserve">Planning and Development (Technical </w:t>
      </w:r>
      <w:r w:rsidR="00924F8E">
        <w:rPr>
          <w:rFonts w:cs="Arial"/>
        </w:rPr>
        <w:t>Amendment</w:t>
      </w:r>
      <w:r>
        <w:rPr>
          <w:rFonts w:cs="Arial"/>
          <w:color w:val="000000"/>
        </w:rPr>
        <w:t>—</w:t>
      </w:r>
      <w:r w:rsidR="00A23DFD" w:rsidRPr="00A23DFD">
        <w:rPr>
          <w:rFonts w:cs="Arial"/>
        </w:rPr>
        <w:t>Ngunnawal</w:t>
      </w:r>
      <w:r w:rsidRPr="00A23DFD">
        <w:rPr>
          <w:rFonts w:cs="Arial"/>
        </w:rPr>
        <w:t xml:space="preserve">) </w:t>
      </w:r>
      <w:r w:rsidR="00924F8E" w:rsidRPr="00A23DFD">
        <w:rPr>
          <w:rFonts w:cs="Arial"/>
        </w:rPr>
        <w:t xml:space="preserve">Plan Variation </w:t>
      </w:r>
      <w:r w:rsidR="00C51C28" w:rsidRPr="00A23DFD">
        <w:rPr>
          <w:rFonts w:cs="Arial"/>
        </w:rPr>
        <w:t>201</w:t>
      </w:r>
      <w:r w:rsidR="008711CF" w:rsidRPr="00A23DFD">
        <w:rPr>
          <w:rFonts w:cs="Arial"/>
        </w:rPr>
        <w:t>3</w:t>
      </w:r>
      <w:r w:rsidR="00A87F65" w:rsidRPr="00A23DFD">
        <w:rPr>
          <w:rFonts w:cs="Arial"/>
        </w:rPr>
        <w:t xml:space="preserve"> (</w:t>
      </w:r>
      <w:r w:rsidR="00897BEE">
        <w:rPr>
          <w:rFonts w:cs="Arial"/>
        </w:rPr>
        <w:t xml:space="preserve">No </w:t>
      </w:r>
      <w:r w:rsidR="00A23DFD" w:rsidRPr="00A23DFD">
        <w:rPr>
          <w:rFonts w:cs="Arial"/>
        </w:rPr>
        <w:t>1)</w:t>
      </w:r>
      <w:r w:rsidR="009B7CBB">
        <w:rPr>
          <w:rFonts w:cs="Arial"/>
        </w:rPr>
        <w:t>*</w:t>
      </w:r>
      <w:r w:rsidR="00A23DFD" w:rsidRPr="00A23DFD">
        <w:rPr>
          <w:rFonts w:cs="Arial"/>
        </w:rPr>
        <w:t xml:space="preserve"> </w:t>
      </w:r>
    </w:p>
    <w:p w:rsidR="00A33336" w:rsidRDefault="00E37E0B">
      <w:pPr>
        <w:pStyle w:val="Heading5"/>
        <w:spacing w:before="240" w:after="60"/>
        <w:rPr>
          <w:rFonts w:cs="Arial"/>
          <w:caps w:val="0"/>
          <w:lang w:val="en-AU"/>
        </w:rPr>
      </w:pPr>
      <w:bookmarkStart w:id="1" w:name="Citation"/>
      <w:r>
        <w:rPr>
          <w:rFonts w:cs="Arial"/>
          <w:caps w:val="0"/>
          <w:lang w:val="en-AU"/>
        </w:rPr>
        <w:t>Notifiable I</w:t>
      </w:r>
      <w:r w:rsidR="00C51C28">
        <w:rPr>
          <w:rFonts w:cs="Arial"/>
          <w:caps w:val="0"/>
          <w:lang w:val="en-AU"/>
        </w:rPr>
        <w:t>nstrument NI201</w:t>
      </w:r>
      <w:r w:rsidR="008711CF">
        <w:rPr>
          <w:rFonts w:cs="Arial"/>
          <w:caps w:val="0"/>
          <w:lang w:val="en-AU"/>
        </w:rPr>
        <w:t>3</w:t>
      </w:r>
      <w:r w:rsidR="00A33336">
        <w:rPr>
          <w:rFonts w:cs="Arial"/>
          <w:caps w:val="0"/>
          <w:lang w:val="en-AU"/>
        </w:rPr>
        <w:t>—</w:t>
      </w:r>
      <w:r w:rsidR="00260D9F">
        <w:rPr>
          <w:rFonts w:cs="Arial"/>
          <w:caps w:val="0"/>
          <w:lang w:val="en-AU"/>
        </w:rPr>
        <w:t>146</w:t>
      </w:r>
    </w:p>
    <w:p w:rsidR="00A33336" w:rsidRPr="00A23DFD" w:rsidRDefault="00331EA3">
      <w:pPr>
        <w:rPr>
          <w:b/>
          <w:bCs/>
        </w:rPr>
      </w:pPr>
      <w:r>
        <w:rPr>
          <w:b/>
          <w:bCs/>
        </w:rPr>
        <w:t xml:space="preserve">Technical </w:t>
      </w:r>
      <w:r w:rsidR="006254EF">
        <w:rPr>
          <w:b/>
          <w:bCs/>
        </w:rPr>
        <w:t>Amendment</w:t>
      </w:r>
      <w:r w:rsidR="00A33336">
        <w:rPr>
          <w:b/>
          <w:bCs/>
        </w:rPr>
        <w:t xml:space="preserve"> </w:t>
      </w:r>
      <w:r>
        <w:rPr>
          <w:b/>
          <w:bCs/>
        </w:rPr>
        <w:t>N</w:t>
      </w:r>
      <w:r w:rsidR="00A33336">
        <w:rPr>
          <w:b/>
          <w:bCs/>
        </w:rPr>
        <w:t xml:space="preserve">o </w:t>
      </w:r>
      <w:r w:rsidR="003C2BEB">
        <w:rPr>
          <w:b/>
          <w:bCs/>
        </w:rPr>
        <w:t>201</w:t>
      </w:r>
      <w:r w:rsidR="008711CF">
        <w:rPr>
          <w:b/>
          <w:bCs/>
        </w:rPr>
        <w:t>3</w:t>
      </w:r>
      <w:r w:rsidR="00B96B79" w:rsidRPr="00EC0AC6">
        <w:rPr>
          <w:rFonts w:cs="Arial"/>
          <w:b/>
          <w:caps/>
        </w:rPr>
        <w:t>—</w:t>
      </w:r>
      <w:r w:rsidR="00A23DFD">
        <w:rPr>
          <w:rFonts w:cs="Arial"/>
          <w:b/>
          <w:caps/>
        </w:rPr>
        <w:t>04</w:t>
      </w:r>
    </w:p>
    <w:p w:rsidR="00A33336" w:rsidRDefault="00A33336">
      <w:pPr>
        <w:pStyle w:val="madeunder"/>
        <w:rPr>
          <w:rFonts w:cs="Arial"/>
          <w:sz w:val="20"/>
        </w:rPr>
      </w:pPr>
      <w:r>
        <w:rPr>
          <w:rFonts w:cs="Arial"/>
          <w:sz w:val="20"/>
        </w:rPr>
        <w:t>made under the</w:t>
      </w:r>
    </w:p>
    <w:bookmarkEnd w:id="1"/>
    <w:p w:rsidR="001E21EA" w:rsidRDefault="001E21EA" w:rsidP="001E21EA">
      <w:pPr>
        <w:pStyle w:val="CoverActName"/>
        <w:spacing w:before="0"/>
        <w:rPr>
          <w:rFonts w:cs="Arial"/>
          <w:sz w:val="20"/>
          <w:vertAlign w:val="superscript"/>
        </w:rPr>
      </w:pPr>
      <w:r>
        <w:rPr>
          <w:rFonts w:cs="Arial"/>
          <w:i/>
          <w:sz w:val="20"/>
        </w:rPr>
        <w:t>Planning and Development Act 2007</w:t>
      </w:r>
      <w:r>
        <w:rPr>
          <w:rFonts w:cs="Arial"/>
          <w:sz w:val="20"/>
        </w:rPr>
        <w:t>, section 89</w:t>
      </w:r>
      <w:r w:rsidR="00EE1464">
        <w:rPr>
          <w:rFonts w:cs="Arial"/>
          <w:sz w:val="20"/>
        </w:rPr>
        <w:t xml:space="preserve"> (Making technical amendments) </w:t>
      </w:r>
      <w:r>
        <w:rPr>
          <w:rFonts w:cs="Arial"/>
          <w:sz w:val="20"/>
        </w:rPr>
        <w:t xml:space="preserve">s96 </w:t>
      </w:r>
      <w:r w:rsidR="00EE1464">
        <w:rPr>
          <w:rFonts w:cs="Arial"/>
          <w:sz w:val="20"/>
        </w:rPr>
        <w:t>(</w:t>
      </w:r>
      <w:r>
        <w:rPr>
          <w:rFonts w:cs="Arial"/>
          <w:sz w:val="20"/>
        </w:rPr>
        <w:t>land ceases to be in future urban area)</w:t>
      </w:r>
    </w:p>
    <w:p w:rsidR="00A33336" w:rsidRDefault="00A33336">
      <w:pPr>
        <w:pStyle w:val="N-line3"/>
        <w:pBdr>
          <w:bottom w:val="none" w:sz="0" w:space="0" w:color="auto"/>
        </w:pBdr>
        <w:rPr>
          <w:rFonts w:cs="Arial"/>
        </w:rPr>
      </w:pPr>
    </w:p>
    <w:p w:rsidR="00DD5375" w:rsidRPr="00DB55E1" w:rsidRDefault="00DD5375" w:rsidP="00DD5375">
      <w:pPr>
        <w:pStyle w:val="N-line3"/>
        <w:pBdr>
          <w:top w:val="single" w:sz="12" w:space="1" w:color="auto"/>
          <w:bottom w:val="none" w:sz="0" w:space="0" w:color="auto"/>
        </w:pBdr>
        <w:jc w:val="left"/>
        <w:rPr>
          <w:rFonts w:cs="Arial"/>
        </w:rPr>
      </w:pPr>
    </w:p>
    <w:p w:rsidR="00DD5375" w:rsidRPr="00B96B79" w:rsidRDefault="00DD5375" w:rsidP="00DD5375">
      <w:pPr>
        <w:pStyle w:val="BodyText"/>
        <w:rPr>
          <w:b w:val="0"/>
          <w:bCs/>
          <w:sz w:val="24"/>
          <w:szCs w:val="24"/>
        </w:rPr>
      </w:pPr>
      <w:r w:rsidRPr="00B96B79">
        <w:rPr>
          <w:b w:val="0"/>
          <w:bCs/>
          <w:sz w:val="24"/>
          <w:szCs w:val="24"/>
        </w:rPr>
        <w:t>This plan variation commences on the day after it is notified.</w:t>
      </w:r>
    </w:p>
    <w:p w:rsidR="00DD5375" w:rsidRPr="00DB55E1" w:rsidRDefault="00DD5375" w:rsidP="00DD5375">
      <w:pPr>
        <w:pStyle w:val="BodyText"/>
        <w:rPr>
          <w:b w:val="0"/>
          <w:bCs/>
          <w:sz w:val="24"/>
          <w:szCs w:val="24"/>
        </w:rPr>
      </w:pPr>
    </w:p>
    <w:p w:rsidR="00DD5375" w:rsidRPr="00E641D2" w:rsidRDefault="00DD5375" w:rsidP="00DD5375">
      <w:pPr>
        <w:pStyle w:val="BodyText"/>
        <w:rPr>
          <w:b w:val="0"/>
          <w:bCs/>
          <w:color w:val="000000"/>
          <w:sz w:val="24"/>
          <w:szCs w:val="24"/>
        </w:rPr>
      </w:pPr>
      <w:r w:rsidRPr="00E641D2">
        <w:rPr>
          <w:b w:val="0"/>
          <w:bCs/>
          <w:color w:val="000000"/>
          <w:sz w:val="24"/>
          <w:szCs w:val="24"/>
        </w:rPr>
        <w:t xml:space="preserve">Variation No </w:t>
      </w:r>
      <w:r w:rsidR="008711CF">
        <w:rPr>
          <w:b w:val="0"/>
          <w:bCs/>
          <w:color w:val="000000"/>
          <w:sz w:val="24"/>
          <w:szCs w:val="24"/>
        </w:rPr>
        <w:t>2013</w:t>
      </w:r>
      <w:r w:rsidR="00B96B79" w:rsidRPr="00E641D2">
        <w:rPr>
          <w:b w:val="0"/>
          <w:bCs/>
          <w:color w:val="000000"/>
          <w:sz w:val="24"/>
          <w:szCs w:val="24"/>
        </w:rPr>
        <w:t>—</w:t>
      </w:r>
      <w:r w:rsidR="00A23DFD" w:rsidRPr="002A242B">
        <w:rPr>
          <w:b w:val="0"/>
          <w:bCs/>
          <w:sz w:val="24"/>
          <w:szCs w:val="24"/>
        </w:rPr>
        <w:t>04</w:t>
      </w:r>
      <w:r w:rsidR="00B96B79" w:rsidRPr="00E641D2">
        <w:rPr>
          <w:b w:val="0"/>
          <w:bCs/>
          <w:color w:val="000000"/>
          <w:sz w:val="24"/>
          <w:szCs w:val="24"/>
        </w:rPr>
        <w:t xml:space="preserve"> </w:t>
      </w:r>
      <w:r w:rsidRPr="00E641D2">
        <w:rPr>
          <w:b w:val="0"/>
          <w:bCs/>
          <w:color w:val="000000"/>
          <w:sz w:val="24"/>
          <w:szCs w:val="24"/>
        </w:rPr>
        <w:t>to the Territory Plan has been approved by the Planning and Land Authority.</w:t>
      </w:r>
    </w:p>
    <w:p w:rsidR="00DD5375" w:rsidRPr="00A55193" w:rsidRDefault="00DD5375" w:rsidP="00DD5375">
      <w:pPr>
        <w:pStyle w:val="BodyText"/>
        <w:rPr>
          <w:b w:val="0"/>
          <w:bCs/>
          <w:color w:val="000000"/>
          <w:sz w:val="24"/>
          <w:szCs w:val="24"/>
        </w:rPr>
      </w:pPr>
    </w:p>
    <w:p w:rsidR="00EC0AC6" w:rsidRDefault="00DD5375" w:rsidP="00A23DFD">
      <w:pPr>
        <w:autoSpaceDE w:val="0"/>
        <w:autoSpaceDN w:val="0"/>
        <w:adjustRightInd w:val="0"/>
        <w:rPr>
          <w:rFonts w:cs="Arial"/>
          <w:b/>
          <w:bCs/>
          <w:szCs w:val="24"/>
        </w:rPr>
      </w:pPr>
      <w:r w:rsidRPr="00A55193">
        <w:rPr>
          <w:rFonts w:cs="Arial"/>
          <w:b/>
          <w:bCs/>
          <w:szCs w:val="24"/>
        </w:rPr>
        <w:t>Variation to the Territory Plan</w:t>
      </w:r>
    </w:p>
    <w:p w:rsidR="00DD5375" w:rsidRPr="00EC0AC6" w:rsidRDefault="00DD5375" w:rsidP="00EC0AC6">
      <w:pPr>
        <w:autoSpaceDE w:val="0"/>
        <w:autoSpaceDN w:val="0"/>
        <w:adjustRightInd w:val="0"/>
        <w:spacing w:after="100" w:afterAutospacing="1"/>
        <w:rPr>
          <w:rFonts w:cs="Arial"/>
          <w:b/>
          <w:bCs/>
          <w:szCs w:val="24"/>
        </w:rPr>
      </w:pPr>
      <w:r w:rsidRPr="00400257">
        <w:rPr>
          <w:rFonts w:cs="Arial"/>
          <w:szCs w:val="24"/>
        </w:rPr>
        <w:t xml:space="preserve">The Territory Plan map is varied as indicated in </w:t>
      </w:r>
      <w:r w:rsidRPr="00400257">
        <w:rPr>
          <w:rFonts w:cs="Arial"/>
          <w:b/>
          <w:szCs w:val="24"/>
        </w:rPr>
        <w:t>Annexure A</w:t>
      </w:r>
      <w:r w:rsidRPr="00400257">
        <w:rPr>
          <w:rFonts w:cs="Arial"/>
          <w:szCs w:val="24"/>
        </w:rPr>
        <w:t xml:space="preserve"> to identify the zones that apply to the land ceasing to be in a future urban area.</w:t>
      </w:r>
    </w:p>
    <w:p w:rsidR="00DD5375" w:rsidRDefault="00DD5375" w:rsidP="00DD5375">
      <w:pPr>
        <w:autoSpaceDE w:val="0"/>
        <w:autoSpaceDN w:val="0"/>
        <w:adjustRightInd w:val="0"/>
        <w:rPr>
          <w:rFonts w:cs="Arial"/>
          <w:sz w:val="20"/>
        </w:rPr>
      </w:pPr>
    </w:p>
    <w:p w:rsidR="00FF43D6" w:rsidRDefault="00FF43D6" w:rsidP="00A23DFD">
      <w:pPr>
        <w:autoSpaceDE w:val="0"/>
        <w:autoSpaceDN w:val="0"/>
        <w:adjustRightInd w:val="0"/>
        <w:rPr>
          <w:rFonts w:cs="Arial"/>
          <w:b/>
          <w:szCs w:val="24"/>
        </w:rPr>
      </w:pPr>
      <w:r w:rsidRPr="00FF43D6">
        <w:rPr>
          <w:rFonts w:cs="Arial"/>
          <w:b/>
          <w:szCs w:val="24"/>
        </w:rPr>
        <w:t xml:space="preserve">Variation to </w:t>
      </w:r>
      <w:r w:rsidRPr="00EE1464">
        <w:rPr>
          <w:rFonts w:cs="Arial"/>
          <w:b/>
          <w:szCs w:val="24"/>
        </w:rPr>
        <w:t>the</w:t>
      </w:r>
      <w:r w:rsidRPr="00FF43D6">
        <w:rPr>
          <w:rFonts w:cs="Arial"/>
          <w:b/>
          <w:color w:val="FF0000"/>
          <w:szCs w:val="24"/>
        </w:rPr>
        <w:t xml:space="preserve"> </w:t>
      </w:r>
      <w:r w:rsidRPr="00FF43D6">
        <w:rPr>
          <w:rFonts w:cs="Arial"/>
          <w:b/>
          <w:szCs w:val="24"/>
        </w:rPr>
        <w:t>Precinct</w:t>
      </w:r>
      <w:r w:rsidR="008841CC">
        <w:rPr>
          <w:rFonts w:cs="Arial"/>
          <w:b/>
          <w:szCs w:val="24"/>
        </w:rPr>
        <w:t xml:space="preserve"> Map and</w:t>
      </w:r>
      <w:r w:rsidRPr="00FF43D6">
        <w:rPr>
          <w:rFonts w:cs="Arial"/>
          <w:b/>
          <w:szCs w:val="24"/>
        </w:rPr>
        <w:t xml:space="preserve"> Code</w:t>
      </w:r>
    </w:p>
    <w:p w:rsidR="00A23DFD" w:rsidRPr="0037167D" w:rsidRDefault="00A23DFD" w:rsidP="00A23DFD">
      <w:pPr>
        <w:autoSpaceDE w:val="0"/>
        <w:autoSpaceDN w:val="0"/>
        <w:adjustRightInd w:val="0"/>
        <w:rPr>
          <w:rFonts w:cs="Arial"/>
          <w:sz w:val="20"/>
        </w:rPr>
      </w:pPr>
      <w:r w:rsidRPr="00A23DFD">
        <w:rPr>
          <w:rFonts w:cs="Arial"/>
          <w:i/>
          <w:szCs w:val="24"/>
        </w:rPr>
        <w:t>Replace</w:t>
      </w:r>
      <w:r w:rsidR="00EE45D0">
        <w:rPr>
          <w:rFonts w:cs="Arial"/>
          <w:szCs w:val="24"/>
        </w:rPr>
        <w:t xml:space="preserve"> the Ngunnawal Precinct Map with Ngunnawal Precinct Map and Code</w:t>
      </w:r>
      <w:r w:rsidRPr="00A23DFD">
        <w:rPr>
          <w:rFonts w:cs="Arial"/>
          <w:szCs w:val="24"/>
        </w:rPr>
        <w:t xml:space="preserve"> as indicated in </w:t>
      </w:r>
      <w:r w:rsidRPr="009471C5">
        <w:rPr>
          <w:rFonts w:cs="Arial"/>
          <w:b/>
          <w:szCs w:val="24"/>
        </w:rPr>
        <w:t>Annexure B</w:t>
      </w:r>
      <w:r w:rsidRPr="00A23DFD">
        <w:rPr>
          <w:rFonts w:cs="Arial"/>
          <w:szCs w:val="24"/>
        </w:rPr>
        <w:t xml:space="preserve"> to incorporate ongoing block specific provisions for the area</w:t>
      </w:r>
      <w:r w:rsidRPr="0037167D">
        <w:rPr>
          <w:rFonts w:cs="Arial"/>
          <w:sz w:val="20"/>
        </w:rPr>
        <w:t>.</w:t>
      </w:r>
    </w:p>
    <w:p w:rsidR="00A33336" w:rsidRDefault="00A33336">
      <w:pPr>
        <w:pStyle w:val="BodyText"/>
        <w:rPr>
          <w:b w:val="0"/>
          <w:sz w:val="24"/>
          <w:szCs w:val="24"/>
        </w:rPr>
      </w:pPr>
    </w:p>
    <w:p w:rsidR="00A33336" w:rsidRDefault="00A33336">
      <w:pPr>
        <w:pStyle w:val="BodyText"/>
        <w:rPr>
          <w:rFonts w:cs="Arial"/>
          <w:szCs w:val="24"/>
        </w:rPr>
      </w:pPr>
    </w:p>
    <w:p w:rsidR="00A33336" w:rsidRDefault="00A33336"/>
    <w:p w:rsidR="00A23DFD" w:rsidRDefault="00A23DFD"/>
    <w:p w:rsidR="00A33336" w:rsidRDefault="00A33336"/>
    <w:p w:rsidR="00A33336" w:rsidRDefault="00A33336"/>
    <w:p w:rsidR="00A33336" w:rsidRPr="00D9040B" w:rsidRDefault="00C515BF">
      <w:r>
        <w:t>Jim Corrigan</w:t>
      </w:r>
    </w:p>
    <w:p w:rsidR="00BC2D73" w:rsidRPr="00BC2D73" w:rsidRDefault="00EE45D0" w:rsidP="00BC2D73">
      <w:pPr>
        <w:rPr>
          <w:bCs/>
          <w:szCs w:val="24"/>
        </w:rPr>
      </w:pPr>
      <w:r>
        <w:rPr>
          <w:bCs/>
          <w:szCs w:val="24"/>
        </w:rPr>
        <w:t xml:space="preserve">Delegate of the </w:t>
      </w:r>
      <w:r w:rsidR="000E5710">
        <w:rPr>
          <w:bCs/>
          <w:szCs w:val="24"/>
        </w:rPr>
        <w:t>Planning and Land Authority</w:t>
      </w:r>
    </w:p>
    <w:p w:rsidR="00BC2D73" w:rsidRPr="006E196D" w:rsidRDefault="00260D9F" w:rsidP="00BC2D73">
      <w:pPr>
        <w:rPr>
          <w:b/>
          <w:bCs/>
          <w:sz w:val="22"/>
          <w:szCs w:val="22"/>
        </w:rPr>
      </w:pPr>
      <w:r>
        <w:rPr>
          <w:color w:val="000000"/>
        </w:rPr>
        <w:t>28 March 2013</w:t>
      </w:r>
      <w:r w:rsidR="00BC2D73" w:rsidRPr="00BC2D73">
        <w:rPr>
          <w:b/>
          <w:bCs/>
          <w:sz w:val="22"/>
          <w:szCs w:val="22"/>
        </w:rPr>
        <w:t xml:space="preserve"> </w:t>
      </w:r>
    </w:p>
    <w:p w:rsidR="00A33336" w:rsidRDefault="00A33336">
      <w:pPr>
        <w:rPr>
          <w:color w:val="000000"/>
        </w:rPr>
      </w:pPr>
    </w:p>
    <w:p w:rsidR="00A33336" w:rsidRDefault="00A33336">
      <w:pPr>
        <w:jc w:val="center"/>
        <w:rPr>
          <w:rFonts w:cs="Arial"/>
          <w:b/>
          <w:bCs/>
        </w:rPr>
      </w:pPr>
      <w:r>
        <w:rPr>
          <w:color w:val="000000"/>
        </w:rPr>
        <w:br w:type="page"/>
      </w:r>
      <w:r>
        <w:rPr>
          <w:rFonts w:cs="Arial"/>
          <w:b/>
          <w:bCs/>
        </w:rPr>
        <w:lastRenderedPageBreak/>
        <w:t xml:space="preserve">THIS IS PAGE ONE OF ANNEXURE A </w:t>
      </w:r>
    </w:p>
    <w:p w:rsidR="00A33336" w:rsidRDefault="002101A7">
      <w:pPr>
        <w:jc w:val="center"/>
        <w:rPr>
          <w:rFonts w:cs="Arial"/>
          <w:b/>
          <w:bCs/>
        </w:rPr>
      </w:pPr>
      <w:r>
        <w:rPr>
          <w:rFonts w:cs="Arial"/>
          <w:b/>
          <w:bCs/>
        </w:rPr>
        <w:t>TO NOTIFIABLE INSTRUMENT N</w:t>
      </w:r>
      <w:r w:rsidR="008711CF">
        <w:rPr>
          <w:rFonts w:cs="Arial"/>
          <w:b/>
          <w:bCs/>
        </w:rPr>
        <w:t>I2013</w:t>
      </w:r>
      <w:r w:rsidR="00A33336">
        <w:rPr>
          <w:rFonts w:cs="Arial"/>
          <w:b/>
          <w:bCs/>
        </w:rPr>
        <w:t xml:space="preserve"> </w:t>
      </w:r>
      <w:r w:rsidR="008E2637">
        <w:rPr>
          <w:rFonts w:cs="Arial"/>
          <w:b/>
          <w:bCs/>
        </w:rPr>
        <w:t>–</w:t>
      </w:r>
      <w:r w:rsidR="00EA2F53">
        <w:rPr>
          <w:rFonts w:cs="Arial"/>
          <w:b/>
          <w:bCs/>
        </w:rPr>
        <w:t xml:space="preserve"> 146</w:t>
      </w:r>
    </w:p>
    <w:p w:rsidR="008E2637" w:rsidRDefault="008E2637">
      <w:pPr>
        <w:jc w:val="center"/>
        <w:rPr>
          <w:rFonts w:cs="Arial"/>
          <w:b/>
          <w:bCs/>
        </w:rPr>
      </w:pPr>
    </w:p>
    <w:p w:rsidR="0064572E" w:rsidRDefault="004A0001" w:rsidP="00A23DFD">
      <w:pPr>
        <w:jc w:val="center"/>
      </w:pPr>
      <w:r w:rsidRPr="004A0001">
        <w:rPr>
          <w:rFonts w:cs="Arial"/>
          <w:b/>
          <w:noProof/>
          <w:lang w:eastAsia="en-AU"/>
        </w:rPr>
        <w:drawing>
          <wp:inline distT="0" distB="0" distL="0" distR="0">
            <wp:extent cx="4419600" cy="6657975"/>
            <wp:effectExtent l="0" t="0" r="0" b="0"/>
            <wp:docPr id="4" name="Picture 1" descr="X:\ACTPLA Development Policy\Technical Amendments\FUA\TA2013\TA2013-04 Ngunnawal(1)\ta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chnical Amendments\FUA\TA2013\TA2013-04 Ngunnawal(1)\ta201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6657975"/>
                    </a:xfrm>
                    <a:prstGeom prst="rect">
                      <a:avLst/>
                    </a:prstGeom>
                    <a:noFill/>
                    <a:ln>
                      <a:noFill/>
                    </a:ln>
                  </pic:spPr>
                </pic:pic>
              </a:graphicData>
            </a:graphic>
          </wp:inline>
        </w:drawing>
      </w:r>
    </w:p>
    <w:p w:rsidR="00331EA3" w:rsidRDefault="00331EA3">
      <w:pPr>
        <w:ind w:left="3600"/>
      </w:pPr>
    </w:p>
    <w:p w:rsidR="0064572E" w:rsidRDefault="0064572E">
      <w:pPr>
        <w:ind w:left="3600"/>
      </w:pPr>
    </w:p>
    <w:p w:rsidR="002960C4" w:rsidRDefault="002960C4">
      <w:pPr>
        <w:ind w:left="3600"/>
      </w:pPr>
    </w:p>
    <w:p w:rsidR="002960C4" w:rsidRDefault="002960C4">
      <w:pPr>
        <w:ind w:left="3600"/>
      </w:pPr>
    </w:p>
    <w:p w:rsidR="0064572E" w:rsidRDefault="0064572E" w:rsidP="000E5710">
      <w:pPr>
        <w:tabs>
          <w:tab w:val="left" w:pos="1418"/>
        </w:tabs>
        <w:ind w:left="3600"/>
      </w:pPr>
    </w:p>
    <w:p w:rsidR="00A33336" w:rsidRDefault="000E5710" w:rsidP="000E5710">
      <w:pPr>
        <w:tabs>
          <w:tab w:val="left" w:pos="1418"/>
        </w:tabs>
      </w:pPr>
      <w:r>
        <w:rPr>
          <w:rFonts w:cs="Arial"/>
          <w:szCs w:val="24"/>
          <w:lang w:eastAsia="en-AU"/>
        </w:rPr>
        <w:tab/>
      </w:r>
      <w:r w:rsidR="00C515BF">
        <w:rPr>
          <w:rFonts w:cs="Arial"/>
          <w:szCs w:val="24"/>
          <w:lang w:eastAsia="en-AU"/>
        </w:rPr>
        <w:t>Jim Corrigan</w:t>
      </w:r>
    </w:p>
    <w:p w:rsidR="00BC2D73" w:rsidRPr="00BC2D73" w:rsidRDefault="00172568" w:rsidP="000E5710">
      <w:pPr>
        <w:tabs>
          <w:tab w:val="left" w:pos="1418"/>
        </w:tabs>
        <w:rPr>
          <w:bCs/>
          <w:szCs w:val="24"/>
        </w:rPr>
      </w:pPr>
      <w:r>
        <w:rPr>
          <w:bCs/>
          <w:szCs w:val="24"/>
        </w:rPr>
        <w:tab/>
        <w:t>Delegate of the</w:t>
      </w:r>
      <w:r w:rsidR="000E5710">
        <w:rPr>
          <w:bCs/>
          <w:szCs w:val="24"/>
        </w:rPr>
        <w:t xml:space="preserve"> Planning and Land Authority</w:t>
      </w:r>
      <w:r w:rsidR="00BC2D73" w:rsidRPr="00BC2D73">
        <w:rPr>
          <w:rFonts w:cs="Arial"/>
          <w:szCs w:val="24"/>
        </w:rPr>
        <w:t xml:space="preserve"> </w:t>
      </w:r>
    </w:p>
    <w:p w:rsidR="00A33336" w:rsidRDefault="000E5710" w:rsidP="000E5710">
      <w:pPr>
        <w:tabs>
          <w:tab w:val="left" w:pos="1418"/>
        </w:tabs>
        <w:rPr>
          <w:rFonts w:cs="Arial"/>
          <w:b/>
          <w:bCs/>
        </w:rPr>
      </w:pPr>
      <w:r>
        <w:tab/>
      </w:r>
      <w:r w:rsidR="00260D9F">
        <w:t>28 March 2013</w:t>
      </w:r>
    </w:p>
    <w:p w:rsidR="00FF43D6" w:rsidRDefault="00FF43D6" w:rsidP="00FF43D6">
      <w:pPr>
        <w:jc w:val="center"/>
        <w:rPr>
          <w:rFonts w:cs="Arial"/>
          <w:b/>
          <w:bCs/>
        </w:rPr>
      </w:pPr>
      <w:r>
        <w:rPr>
          <w:color w:val="000000"/>
        </w:rPr>
        <w:br w:type="page"/>
      </w:r>
      <w:r>
        <w:rPr>
          <w:rFonts w:cs="Arial"/>
          <w:b/>
          <w:bCs/>
        </w:rPr>
        <w:lastRenderedPageBreak/>
        <w:t xml:space="preserve">THIS IS PAGE ONE OF ANNEXURE B </w:t>
      </w:r>
    </w:p>
    <w:p w:rsidR="00FF43D6" w:rsidRDefault="008711CF" w:rsidP="00FF43D6">
      <w:pPr>
        <w:jc w:val="center"/>
        <w:rPr>
          <w:rFonts w:cs="Arial"/>
          <w:b/>
          <w:bCs/>
        </w:rPr>
      </w:pPr>
      <w:r>
        <w:rPr>
          <w:rFonts w:cs="Arial"/>
          <w:b/>
          <w:bCs/>
        </w:rPr>
        <w:t>TO NOTIFIABLE INSTRUMENT NI2013</w:t>
      </w:r>
      <w:r w:rsidR="00FF43D6">
        <w:rPr>
          <w:rFonts w:cs="Arial"/>
          <w:b/>
          <w:bCs/>
        </w:rPr>
        <w:t xml:space="preserve"> –</w:t>
      </w:r>
      <w:r w:rsidR="00EA2F53">
        <w:rPr>
          <w:rFonts w:cs="Arial"/>
          <w:b/>
          <w:bCs/>
        </w:rPr>
        <w:t xml:space="preserve"> 146</w:t>
      </w:r>
    </w:p>
    <w:p w:rsidR="00FF43D6" w:rsidRDefault="00FF43D6" w:rsidP="00FF43D6">
      <w:pPr>
        <w:jc w:val="center"/>
        <w:rPr>
          <w:rFonts w:cs="Arial"/>
          <w:b/>
          <w:bCs/>
        </w:rPr>
      </w:pPr>
    </w:p>
    <w:p w:rsidR="003154E3" w:rsidRDefault="003154E3" w:rsidP="003154E3">
      <w:pPr>
        <w:rPr>
          <w:rFonts w:cs="Arial"/>
          <w:b/>
          <w:bCs/>
        </w:rPr>
      </w:pPr>
      <w:r>
        <w:rPr>
          <w:rFonts w:cs="Arial"/>
          <w:b/>
          <w:bCs/>
        </w:rPr>
        <w:t xml:space="preserve"> </w:t>
      </w:r>
      <w:r>
        <w:rPr>
          <w:rFonts w:cs="Arial"/>
          <w:b/>
          <w:bCs/>
        </w:rPr>
        <w:tab/>
      </w:r>
      <w:r>
        <w:rPr>
          <w:rFonts w:cs="Arial"/>
          <w:b/>
          <w:bCs/>
        </w:rPr>
        <w:tab/>
      </w:r>
      <w:r>
        <w:rPr>
          <w:rFonts w:cs="Arial"/>
          <w:b/>
          <w:bCs/>
        </w:rPr>
        <w:tab/>
      </w:r>
      <w:r>
        <w:rPr>
          <w:rFonts w:cs="Arial"/>
          <w:b/>
          <w:bCs/>
        </w:rPr>
        <w:tab/>
      </w:r>
    </w:p>
    <w:p w:rsidR="003154E3" w:rsidRDefault="003154E3" w:rsidP="003154E3">
      <w:pPr>
        <w:rPr>
          <w:rFonts w:cs="Arial"/>
          <w:b/>
          <w:bCs/>
        </w:rPr>
      </w:pPr>
    </w:p>
    <w:p w:rsidR="003154E3" w:rsidRDefault="003154E3" w:rsidP="003154E3">
      <w:pPr>
        <w:rPr>
          <w:rFonts w:cs="Arial"/>
          <w:b/>
          <w:bCs/>
        </w:rPr>
      </w:pPr>
    </w:p>
    <w:p w:rsidR="003154E3" w:rsidRDefault="003154E3" w:rsidP="003154E3">
      <w:pPr>
        <w:rPr>
          <w:rFonts w:cs="Arial"/>
          <w:b/>
          <w:bCs/>
        </w:rPr>
      </w:pPr>
    </w:p>
    <w:p w:rsidR="003154E3" w:rsidRDefault="003154E3" w:rsidP="003154E3">
      <w:pPr>
        <w:rPr>
          <w:rFonts w:cs="Arial"/>
          <w:b/>
          <w:bCs/>
        </w:rPr>
      </w:pPr>
    </w:p>
    <w:p w:rsidR="003154E3" w:rsidRDefault="003154E3" w:rsidP="003154E3">
      <w:pPr>
        <w:rPr>
          <w:rFonts w:cs="Arial"/>
          <w:b/>
          <w:bCs/>
        </w:rPr>
      </w:pPr>
    </w:p>
    <w:p w:rsidR="003154E3" w:rsidRDefault="003154E3" w:rsidP="003154E3">
      <w:pPr>
        <w:jc w:val="center"/>
        <w:rPr>
          <w:rFonts w:cs="Arial"/>
          <w:b/>
          <w:bCs/>
        </w:rPr>
      </w:pPr>
    </w:p>
    <w:p w:rsidR="003154E3" w:rsidRPr="003154E3" w:rsidRDefault="003154E3" w:rsidP="003154E3">
      <w:pPr>
        <w:jc w:val="center"/>
        <w:rPr>
          <w:rFonts w:cs="Arial"/>
          <w:b/>
          <w:bCs/>
          <w:sz w:val="40"/>
          <w:szCs w:val="40"/>
        </w:rPr>
      </w:pPr>
      <w:r w:rsidRPr="003154E3">
        <w:rPr>
          <w:rFonts w:cs="Arial"/>
          <w:b/>
          <w:bCs/>
          <w:sz w:val="40"/>
          <w:szCs w:val="40"/>
        </w:rPr>
        <w:t>Ngunnawal Precinct Map and Code</w:t>
      </w:r>
    </w:p>
    <w:p w:rsidR="00FF43D6" w:rsidRPr="003154E3" w:rsidRDefault="003154E3" w:rsidP="003154E3">
      <w:pPr>
        <w:ind w:left="1440" w:firstLine="720"/>
        <w:rPr>
          <w:sz w:val="32"/>
          <w:szCs w:val="32"/>
        </w:rPr>
      </w:pPr>
      <w:r w:rsidRPr="003154E3">
        <w:rPr>
          <w:rFonts w:cs="Arial"/>
          <w:b/>
          <w:bCs/>
          <w:sz w:val="32"/>
          <w:szCs w:val="32"/>
        </w:rPr>
        <w:t xml:space="preserve"> </w:t>
      </w:r>
    </w:p>
    <w:p w:rsidR="00FF43D6" w:rsidRDefault="00FF43D6" w:rsidP="00FF43D6">
      <w:pPr>
        <w:ind w:left="3600"/>
      </w:pPr>
    </w:p>
    <w:p w:rsidR="00FF43D6" w:rsidRDefault="00FF43D6" w:rsidP="00FF43D6">
      <w:pPr>
        <w:ind w:left="3600"/>
      </w:pPr>
    </w:p>
    <w:p w:rsidR="00FF43D6" w:rsidRDefault="00FF43D6" w:rsidP="00FF43D6">
      <w:pPr>
        <w:ind w:left="3600"/>
      </w:pPr>
    </w:p>
    <w:p w:rsidR="00FF43D6" w:rsidRDefault="00FF43D6" w:rsidP="00FF43D6">
      <w:pPr>
        <w:tabs>
          <w:tab w:val="left" w:pos="1418"/>
        </w:tabs>
        <w:ind w:left="3600"/>
      </w:pPr>
    </w:p>
    <w:p w:rsidR="003154E3" w:rsidRDefault="003154E3" w:rsidP="00FF43D6">
      <w:pPr>
        <w:tabs>
          <w:tab w:val="left" w:pos="1418"/>
        </w:tabs>
        <w:ind w:left="3600"/>
      </w:pPr>
    </w:p>
    <w:p w:rsidR="003154E3" w:rsidRDefault="003154E3" w:rsidP="00FF43D6">
      <w:pPr>
        <w:tabs>
          <w:tab w:val="left" w:pos="1418"/>
        </w:tabs>
        <w:ind w:left="3600"/>
      </w:pPr>
    </w:p>
    <w:p w:rsidR="003154E3" w:rsidRDefault="003154E3" w:rsidP="00FF43D6">
      <w:pPr>
        <w:tabs>
          <w:tab w:val="left" w:pos="1418"/>
        </w:tabs>
        <w:ind w:left="3600"/>
      </w:pPr>
    </w:p>
    <w:p w:rsidR="003154E3" w:rsidRDefault="003154E3" w:rsidP="00FF43D6">
      <w:pPr>
        <w:tabs>
          <w:tab w:val="left" w:pos="1418"/>
        </w:tabs>
        <w:ind w:left="3600"/>
      </w:pPr>
    </w:p>
    <w:p w:rsidR="003154E3" w:rsidRDefault="003154E3" w:rsidP="00FF43D6">
      <w:pPr>
        <w:tabs>
          <w:tab w:val="left" w:pos="1418"/>
        </w:tabs>
        <w:ind w:left="3600"/>
      </w:pPr>
    </w:p>
    <w:p w:rsidR="00FF43D6" w:rsidRDefault="00FF43D6" w:rsidP="003154E3">
      <w:pPr>
        <w:tabs>
          <w:tab w:val="left" w:pos="1418"/>
        </w:tabs>
        <w:jc w:val="both"/>
      </w:pPr>
      <w:r>
        <w:rPr>
          <w:rFonts w:cs="Arial"/>
          <w:szCs w:val="24"/>
          <w:lang w:eastAsia="en-AU"/>
        </w:rPr>
        <w:tab/>
      </w:r>
      <w:r w:rsidR="009737CF">
        <w:rPr>
          <w:rFonts w:cs="Arial"/>
          <w:szCs w:val="24"/>
          <w:lang w:eastAsia="en-AU"/>
        </w:rPr>
        <w:t>Jim Corrigan</w:t>
      </w:r>
    </w:p>
    <w:p w:rsidR="00FF43D6" w:rsidRPr="00BC2D73" w:rsidRDefault="00172568" w:rsidP="003154E3">
      <w:pPr>
        <w:tabs>
          <w:tab w:val="left" w:pos="1418"/>
        </w:tabs>
        <w:jc w:val="both"/>
        <w:rPr>
          <w:bCs/>
          <w:szCs w:val="24"/>
        </w:rPr>
      </w:pPr>
      <w:r>
        <w:rPr>
          <w:bCs/>
          <w:szCs w:val="24"/>
        </w:rPr>
        <w:tab/>
        <w:t>Delegate of the</w:t>
      </w:r>
      <w:r w:rsidR="00FF43D6">
        <w:rPr>
          <w:bCs/>
          <w:szCs w:val="24"/>
        </w:rPr>
        <w:t xml:space="preserve"> Planning and Land Authority</w:t>
      </w:r>
      <w:r w:rsidR="00FF43D6" w:rsidRPr="00BC2D73">
        <w:rPr>
          <w:rFonts w:cs="Arial"/>
          <w:szCs w:val="24"/>
        </w:rPr>
        <w:t xml:space="preserve"> </w:t>
      </w:r>
    </w:p>
    <w:p w:rsidR="00FF43D6" w:rsidRDefault="00FF43D6" w:rsidP="003154E3">
      <w:pPr>
        <w:tabs>
          <w:tab w:val="left" w:pos="1418"/>
        </w:tabs>
        <w:jc w:val="both"/>
        <w:rPr>
          <w:rFonts w:cs="Arial"/>
          <w:b/>
          <w:bCs/>
        </w:rPr>
      </w:pPr>
      <w:r>
        <w:tab/>
      </w:r>
      <w:r w:rsidR="00260D9F">
        <w:t>28 March 2013</w:t>
      </w:r>
    </w:p>
    <w:p w:rsidR="00FF43D6" w:rsidRPr="003154E3" w:rsidRDefault="00FF43D6" w:rsidP="003154E3">
      <w:pPr>
        <w:rPr>
          <w:rFonts w:cs="Arial"/>
          <w:b/>
          <w:bCs/>
        </w:rPr>
      </w:pPr>
    </w:p>
    <w:p w:rsidR="00FF43D6" w:rsidRDefault="00FF43D6" w:rsidP="00FF43D6">
      <w:pPr>
        <w:ind w:left="3600"/>
      </w:pPr>
    </w:p>
    <w:p w:rsidR="00FF43D6" w:rsidRDefault="00FF43D6" w:rsidP="00FF43D6">
      <w:pPr>
        <w:ind w:left="3600"/>
      </w:pPr>
    </w:p>
    <w:p w:rsidR="00FF43D6" w:rsidRDefault="00FF43D6" w:rsidP="00FF43D6">
      <w:pPr>
        <w:ind w:left="3600"/>
      </w:pPr>
    </w:p>
    <w:p w:rsidR="00FF43D6" w:rsidRDefault="00FF43D6" w:rsidP="00FF43D6">
      <w:pPr>
        <w:ind w:left="3600"/>
      </w:pPr>
    </w:p>
    <w:p w:rsidR="00FF43D6" w:rsidRDefault="00FF43D6" w:rsidP="00FF43D6">
      <w:pPr>
        <w:tabs>
          <w:tab w:val="left" w:pos="1418"/>
        </w:tabs>
        <w:ind w:left="3600"/>
      </w:pPr>
    </w:p>
    <w:p w:rsidR="00FF43D6" w:rsidRDefault="00FF43D6" w:rsidP="003154E3">
      <w:pPr>
        <w:tabs>
          <w:tab w:val="left" w:pos="1418"/>
        </w:tabs>
        <w:rPr>
          <w:rFonts w:cs="Arial"/>
          <w:b/>
          <w:bCs/>
        </w:rPr>
      </w:pPr>
      <w:r>
        <w:rPr>
          <w:rFonts w:cs="Arial"/>
          <w:szCs w:val="24"/>
          <w:lang w:eastAsia="en-AU"/>
        </w:rPr>
        <w:tab/>
      </w:r>
    </w:p>
    <w:p w:rsidR="00E60D45" w:rsidRDefault="00E60D45">
      <w:pPr>
        <w:rPr>
          <w:color w:val="000000"/>
        </w:rPr>
        <w:sectPr w:rsidR="00E60D45" w:rsidSect="004D5C0E">
          <w:headerReference w:type="even" r:id="rId8"/>
          <w:headerReference w:type="default" r:id="rId9"/>
          <w:footerReference w:type="even" r:id="rId10"/>
          <w:footerReference w:type="default" r:id="rId11"/>
          <w:headerReference w:type="first" r:id="rId12"/>
          <w:footerReference w:type="first" r:id="rId13"/>
          <w:type w:val="continuous"/>
          <w:pgSz w:w="11907" w:h="16840"/>
          <w:pgMar w:top="1440" w:right="1559" w:bottom="1440" w:left="1797" w:header="720" w:footer="720" w:gutter="0"/>
          <w:paperSrc w:first="7" w:other="7"/>
          <w:cols w:space="720"/>
          <w:titlePg/>
        </w:sectPr>
      </w:pPr>
    </w:p>
    <w:p w:rsidR="00E60D45" w:rsidRPr="00232A38" w:rsidRDefault="00E60D45" w:rsidP="00E60D45">
      <w:pPr>
        <w:pStyle w:val="BodyText"/>
      </w:pPr>
    </w:p>
    <w:p w:rsidR="00E60D45" w:rsidRPr="00232A38" w:rsidRDefault="00E60D45" w:rsidP="00E60D45">
      <w:pPr>
        <w:pStyle w:val="BodyText"/>
      </w:pPr>
    </w:p>
    <w:p w:rsidR="00E60D45" w:rsidRPr="00232A38" w:rsidRDefault="00E60D45" w:rsidP="00E60D45">
      <w:pPr>
        <w:pStyle w:val="BodyText"/>
      </w:pPr>
    </w:p>
    <w:p w:rsidR="00E60D45" w:rsidRPr="004E361A" w:rsidRDefault="00E60D45" w:rsidP="00E60D45">
      <w:pPr>
        <w:pStyle w:val="BodyText"/>
        <w:jc w:val="right"/>
        <w:rPr>
          <w:b w:val="0"/>
          <w:sz w:val="32"/>
          <w:szCs w:val="32"/>
        </w:rPr>
      </w:pPr>
      <w:r w:rsidRPr="004E361A">
        <w:rPr>
          <w:sz w:val="32"/>
          <w:szCs w:val="32"/>
        </w:rPr>
        <w:t>Annexure B</w:t>
      </w:r>
    </w:p>
    <w:p w:rsidR="00E60D45" w:rsidRPr="00232A38" w:rsidRDefault="00E60D45" w:rsidP="00E60D45">
      <w:pPr>
        <w:pStyle w:val="BodyText"/>
      </w:pPr>
    </w:p>
    <w:p w:rsidR="00E60D45" w:rsidRPr="00232A38" w:rsidRDefault="00E60D45" w:rsidP="00E60D45">
      <w:pPr>
        <w:pStyle w:val="BodyText"/>
      </w:pPr>
    </w:p>
    <w:p w:rsidR="00E60D45" w:rsidRPr="00232A38" w:rsidRDefault="00E60D45" w:rsidP="00E60D45">
      <w:pPr>
        <w:pStyle w:val="codeTitle"/>
      </w:pPr>
      <w:bookmarkStart w:id="2" w:name="_Toc314826081"/>
      <w:bookmarkStart w:id="3" w:name="_Toc320714082"/>
      <w:r w:rsidRPr="001038CE">
        <w:t>Ngunnawal</w:t>
      </w:r>
      <w:r w:rsidRPr="00232A38">
        <w:t xml:space="preserve"> Precinct </w:t>
      </w:r>
      <w:r>
        <w:t xml:space="preserve">Map and Code </w:t>
      </w:r>
      <w:bookmarkEnd w:id="2"/>
      <w:bookmarkEnd w:id="3"/>
    </w:p>
    <w:p w:rsidR="00E60D45" w:rsidRDefault="00E60D45" w:rsidP="00E60D45">
      <w:pPr>
        <w:pStyle w:val="BodyText"/>
      </w:pPr>
    </w:p>
    <w:p w:rsidR="00E60D45" w:rsidRDefault="00E60D45" w:rsidP="00E60D45">
      <w:pPr>
        <w:pStyle w:val="BodyText"/>
      </w:pPr>
    </w:p>
    <w:p w:rsidR="00E60D45" w:rsidRDefault="00E60D45" w:rsidP="00E60D45">
      <w:pPr>
        <w:pStyle w:val="BodyText"/>
      </w:pPr>
      <w:r>
        <w:br w:type="page"/>
      </w:r>
    </w:p>
    <w:p w:rsidR="00E60D45" w:rsidRDefault="00E60D45" w:rsidP="00E60D45">
      <w:pPr>
        <w:pStyle w:val="BodyText"/>
      </w:pPr>
    </w:p>
    <w:p w:rsidR="00E60D45" w:rsidRPr="00F92CE0" w:rsidRDefault="00E60D45" w:rsidP="00E60D45">
      <w:pPr>
        <w:pStyle w:val="BodyText"/>
      </w:pPr>
    </w:p>
    <w:p w:rsidR="00E60D45" w:rsidRPr="000B7D6E" w:rsidRDefault="00E60D45" w:rsidP="00E60D45">
      <w:pPr>
        <w:pStyle w:val="BodyText"/>
        <w:jc w:val="center"/>
        <w:rPr>
          <w:i/>
        </w:rPr>
        <w:sectPr w:rsidR="00E60D45" w:rsidRPr="000B7D6E" w:rsidSect="00F2584A">
          <w:footerReference w:type="even" r:id="rId14"/>
          <w:footerReference w:type="default" r:id="rId15"/>
          <w:headerReference w:type="first" r:id="rId16"/>
          <w:footerReference w:type="first" r:id="rId17"/>
          <w:pgSz w:w="11906" w:h="16838"/>
          <w:pgMar w:top="1440" w:right="1418" w:bottom="1440" w:left="1418" w:header="709" w:footer="709" w:gutter="0"/>
          <w:pgNumType w:fmt="lowerRoman" w:start="1"/>
          <w:cols w:space="708"/>
          <w:titlePg/>
          <w:docGrid w:linePitch="360"/>
        </w:sectPr>
      </w:pPr>
      <w:r w:rsidRPr="00251510">
        <w:rPr>
          <w:i/>
        </w:rPr>
        <w:t>T</w:t>
      </w:r>
      <w:r>
        <w:rPr>
          <w:i/>
        </w:rPr>
        <w:t>his page is intentionally blank</w:t>
      </w:r>
    </w:p>
    <w:p w:rsidR="00E60D45" w:rsidRDefault="00E60D45" w:rsidP="00E60D45">
      <w:pPr>
        <w:spacing w:after="200" w:line="276" w:lineRule="auto"/>
      </w:pPr>
      <w:bookmarkStart w:id="4" w:name="_Toc320714083"/>
      <w:bookmarkStart w:id="5" w:name="_Toc320715800"/>
    </w:p>
    <w:bookmarkEnd w:id="4"/>
    <w:bookmarkEnd w:id="5"/>
    <w:p w:rsidR="00E60D45" w:rsidRDefault="004A0001" w:rsidP="00E60D45">
      <w:pPr>
        <w:spacing w:after="200" w:line="276" w:lineRule="auto"/>
        <w:jc w:val="center"/>
        <w:rPr>
          <w:rFonts w:cs="Arial"/>
          <w:b/>
          <w:bCs/>
          <w:color w:val="FFFFFF"/>
          <w:sz w:val="32"/>
        </w:rPr>
      </w:pPr>
      <w:r w:rsidRPr="00F7556C">
        <w:rPr>
          <w:noProof/>
          <w:lang w:eastAsia="en-AU"/>
        </w:rPr>
        <w:drawing>
          <wp:inline distT="0" distB="0" distL="0" distR="0">
            <wp:extent cx="5762625" cy="8029575"/>
            <wp:effectExtent l="0" t="0" r="0" b="0"/>
            <wp:docPr id="2" name="Picture 1" descr="X:\ACTPLA Development Policy\Suburb precinct codes\Ngunnawal Precinct Code\2013 02 11 Ngunnawal_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Ngunnawal Precinct Code\2013 02 11 Ngunnawal_Precinct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8029575"/>
                    </a:xfrm>
                    <a:prstGeom prst="rect">
                      <a:avLst/>
                    </a:prstGeom>
                    <a:noFill/>
                    <a:ln>
                      <a:noFill/>
                    </a:ln>
                  </pic:spPr>
                </pic:pic>
              </a:graphicData>
            </a:graphic>
          </wp:inline>
        </w:drawing>
      </w:r>
    </w:p>
    <w:p w:rsidR="00E60D45" w:rsidRDefault="00E60D45" w:rsidP="00E60D45">
      <w:pPr>
        <w:spacing w:after="200" w:line="276" w:lineRule="auto"/>
        <w:jc w:val="center"/>
        <w:rPr>
          <w:rFonts w:cs="Arial"/>
          <w:b/>
          <w:bCs/>
          <w:color w:val="FFFFFF"/>
          <w:sz w:val="32"/>
        </w:rPr>
      </w:pPr>
    </w:p>
    <w:p w:rsidR="00E60D45" w:rsidRDefault="00E60D45" w:rsidP="00E60D45">
      <w:pPr>
        <w:spacing w:after="200" w:line="276" w:lineRule="auto"/>
        <w:jc w:val="center"/>
        <w:rPr>
          <w:rFonts w:cs="Arial"/>
          <w:b/>
          <w:bCs/>
          <w:color w:val="FFFFFF"/>
          <w:sz w:val="32"/>
        </w:rPr>
      </w:pPr>
    </w:p>
    <w:p w:rsidR="00E60D45" w:rsidRPr="004418BF" w:rsidRDefault="00E60D45" w:rsidP="00E60D45">
      <w:pPr>
        <w:keepNext/>
        <w:rPr>
          <w:b/>
          <w:sz w:val="36"/>
          <w:szCs w:val="36"/>
        </w:rPr>
      </w:pPr>
      <w:r w:rsidRPr="004418BF">
        <w:rPr>
          <w:b/>
          <w:sz w:val="36"/>
          <w:szCs w:val="36"/>
        </w:rPr>
        <w:t>Assessment Tracks</w:t>
      </w:r>
    </w:p>
    <w:p w:rsidR="00E60D45" w:rsidRDefault="00E60D45" w:rsidP="00E60D45">
      <w:pPr>
        <w:rPr>
          <w:b/>
          <w:sz w:val="28"/>
          <w:szCs w:val="28"/>
        </w:rPr>
      </w:pPr>
    </w:p>
    <w:p w:rsidR="00E60D45" w:rsidRPr="00CF6416" w:rsidRDefault="00E60D45" w:rsidP="00E60D45">
      <w:pPr>
        <w:pStyle w:val="bodyText0"/>
        <w:rPr>
          <w:vanish/>
        </w:rPr>
      </w:pPr>
      <w:r w:rsidRPr="00CF6416">
        <w:rPr>
          <w:vanish/>
        </w:rPr>
        <w:t xml:space="preserve">The following tables identify the additional prohibited development and additional merit track development for blocks and parcels shown in the </w:t>
      </w:r>
      <w:r w:rsidRPr="00CF6416">
        <w:rPr>
          <w:vanish/>
          <w:color w:val="FF0000"/>
        </w:rPr>
        <w:t>Suburb</w:t>
      </w:r>
      <w:r w:rsidRPr="00CF6416">
        <w:rPr>
          <w:vanish/>
        </w:rPr>
        <w:t xml:space="preserve"> Precinct Map (identified as PDn or MTn). Development that is exempt from requiring development approval, other prohibited development and the minimum assessment track applicable to each development proposal is set out in the relevant zone development table. </w:t>
      </w:r>
    </w:p>
    <w:p w:rsidR="00E60D45" w:rsidRPr="00CF6416" w:rsidRDefault="00E60D45" w:rsidP="00E60D45">
      <w:pPr>
        <w:rPr>
          <w:vanish/>
          <w:sz w:val="20"/>
        </w:rPr>
      </w:pPr>
    </w:p>
    <w:p w:rsidR="00E60D45" w:rsidRPr="00CF6416" w:rsidRDefault="00E60D45" w:rsidP="00E60D45">
      <w:pPr>
        <w:rPr>
          <w:vanish/>
          <w:sz w:val="20"/>
        </w:rPr>
      </w:pPr>
    </w:p>
    <w:p w:rsidR="00E60D45" w:rsidRPr="00CF6416" w:rsidRDefault="00E60D45" w:rsidP="00E60D45">
      <w:pPr>
        <w:keepNext/>
        <w:rPr>
          <w:rStyle w:val="Strong"/>
          <w:vanish/>
        </w:rPr>
      </w:pPr>
      <w:r w:rsidRPr="00CF6416">
        <w:rPr>
          <w:rStyle w:val="Strong"/>
          <w:vanish/>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E60D45" w:rsidRPr="00CF6416" w:rsidTr="00FB2EBB">
        <w:trPr>
          <w:trHeight w:val="252"/>
          <w:hidden/>
        </w:trPr>
        <w:tc>
          <w:tcPr>
            <w:tcW w:w="5000" w:type="pct"/>
            <w:gridSpan w:val="3"/>
            <w:shd w:val="clear" w:color="auto" w:fill="E0E0E0"/>
          </w:tcPr>
          <w:p w:rsidR="00E60D45" w:rsidRPr="00CF6416" w:rsidRDefault="00E60D45" w:rsidP="00FB2EBB">
            <w:pPr>
              <w:spacing w:before="60" w:after="60"/>
              <w:jc w:val="center"/>
              <w:rPr>
                <w:rFonts w:cs="Arial"/>
                <w:b/>
                <w:vanish/>
                <w:sz w:val="20"/>
              </w:rPr>
            </w:pPr>
            <w:r w:rsidRPr="00CF6416">
              <w:rPr>
                <w:rFonts w:cs="Arial"/>
                <w:b/>
                <w:vanish/>
                <w:sz w:val="20"/>
              </w:rPr>
              <w:t>Additional prohibited development</w:t>
            </w:r>
          </w:p>
        </w:tc>
      </w:tr>
      <w:tr w:rsidR="00E60D45" w:rsidRPr="00CF6416" w:rsidTr="00FB2EBB">
        <w:tblPrEx>
          <w:tblCellMar>
            <w:left w:w="108" w:type="dxa"/>
            <w:right w:w="108" w:type="dxa"/>
          </w:tblCellMar>
        </w:tblPrEx>
        <w:trPr>
          <w:trHeight w:val="16"/>
          <w:hidden/>
        </w:trPr>
        <w:tc>
          <w:tcPr>
            <w:tcW w:w="1538" w:type="pct"/>
          </w:tcPr>
          <w:p w:rsidR="00E60D45" w:rsidRPr="00CF6416" w:rsidRDefault="00E60D45" w:rsidP="00FB2EBB">
            <w:pPr>
              <w:spacing w:before="60" w:after="60"/>
              <w:ind w:left="34"/>
              <w:rPr>
                <w:rFonts w:cs="Arial"/>
                <w:b/>
                <w:vanish/>
                <w:sz w:val="20"/>
              </w:rPr>
            </w:pPr>
            <w:r w:rsidRPr="00CF6416">
              <w:rPr>
                <w:rFonts w:cs="Arial"/>
                <w:b/>
                <w:vanish/>
                <w:sz w:val="20"/>
              </w:rPr>
              <w:t>Suburb precinct map label</w:t>
            </w:r>
          </w:p>
        </w:tc>
        <w:tc>
          <w:tcPr>
            <w:tcW w:w="1462" w:type="pct"/>
          </w:tcPr>
          <w:p w:rsidR="00E60D45" w:rsidRPr="00CF6416" w:rsidRDefault="00E60D45" w:rsidP="00FB2EBB">
            <w:pPr>
              <w:spacing w:before="60" w:after="60"/>
              <w:ind w:left="34"/>
              <w:jc w:val="right"/>
              <w:rPr>
                <w:rFonts w:cs="Arial"/>
                <w:b/>
                <w:vanish/>
                <w:sz w:val="20"/>
              </w:rPr>
            </w:pPr>
            <w:r w:rsidRPr="00CF6416">
              <w:rPr>
                <w:rFonts w:cs="Arial"/>
                <w:b/>
                <w:vanish/>
                <w:sz w:val="20"/>
              </w:rPr>
              <w:t>Zone</w:t>
            </w:r>
          </w:p>
        </w:tc>
        <w:tc>
          <w:tcPr>
            <w:tcW w:w="2000" w:type="pct"/>
          </w:tcPr>
          <w:p w:rsidR="00E60D45" w:rsidRPr="00CF6416" w:rsidRDefault="00E60D45" w:rsidP="00FB2EBB">
            <w:pPr>
              <w:spacing w:before="60" w:after="60"/>
              <w:ind w:left="34"/>
              <w:jc w:val="right"/>
              <w:rPr>
                <w:rFonts w:cs="Arial"/>
                <w:vanish/>
                <w:sz w:val="20"/>
              </w:rPr>
            </w:pPr>
            <w:r w:rsidRPr="00CF6416">
              <w:rPr>
                <w:rFonts w:cs="Arial"/>
                <w:b/>
                <w:vanish/>
                <w:sz w:val="20"/>
              </w:rPr>
              <w:t>Development</w:t>
            </w:r>
          </w:p>
        </w:tc>
      </w:tr>
      <w:tr w:rsidR="00E60D45" w:rsidRPr="00CF6416" w:rsidTr="00FB2EBB">
        <w:tblPrEx>
          <w:tblCellMar>
            <w:left w:w="108" w:type="dxa"/>
            <w:right w:w="108" w:type="dxa"/>
          </w:tblCellMar>
        </w:tblPrEx>
        <w:trPr>
          <w:trHeight w:val="16"/>
          <w:hidden/>
        </w:trPr>
        <w:tc>
          <w:tcPr>
            <w:tcW w:w="1538" w:type="pct"/>
            <w:vAlign w:val="center"/>
          </w:tcPr>
          <w:p w:rsidR="00E60D45" w:rsidRPr="00CF6416" w:rsidRDefault="00E60D45" w:rsidP="00FB2EBB">
            <w:pPr>
              <w:ind w:left="34"/>
              <w:rPr>
                <w:rFonts w:cs="Arial"/>
                <w:b/>
                <w:vanish/>
                <w:sz w:val="20"/>
              </w:rPr>
            </w:pPr>
            <w:r w:rsidRPr="00CF6416">
              <w:rPr>
                <w:rFonts w:cs="Arial"/>
                <w:vanish/>
                <w:sz w:val="20"/>
              </w:rPr>
              <w:t>PD1</w:t>
            </w:r>
          </w:p>
        </w:tc>
        <w:tc>
          <w:tcPr>
            <w:tcW w:w="1462" w:type="pct"/>
            <w:vAlign w:val="center"/>
          </w:tcPr>
          <w:p w:rsidR="00E60D45" w:rsidRPr="00CF6416" w:rsidRDefault="00E60D45" w:rsidP="00FB2EBB">
            <w:pPr>
              <w:spacing w:line="288" w:lineRule="auto"/>
              <w:jc w:val="right"/>
              <w:rPr>
                <w:rFonts w:cs="Arial"/>
                <w:i/>
                <w:vanish/>
                <w:color w:val="FF0000"/>
                <w:sz w:val="20"/>
              </w:rPr>
            </w:pPr>
            <w:r w:rsidRPr="00CF6416">
              <w:rPr>
                <w:rFonts w:cs="Arial"/>
                <w:i/>
                <w:vanish/>
                <w:color w:val="FF0000"/>
                <w:sz w:val="20"/>
              </w:rPr>
              <w:t>community facility CFZ</w:t>
            </w:r>
          </w:p>
        </w:tc>
        <w:tc>
          <w:tcPr>
            <w:tcW w:w="2000" w:type="pct"/>
            <w:vAlign w:val="center"/>
          </w:tcPr>
          <w:p w:rsidR="00E60D45" w:rsidRPr="00CF6416" w:rsidRDefault="00E60D45" w:rsidP="00FB2EBB">
            <w:pPr>
              <w:spacing w:line="288" w:lineRule="auto"/>
              <w:jc w:val="right"/>
              <w:rPr>
                <w:rFonts w:cs="Arial"/>
                <w:i/>
                <w:vanish/>
                <w:color w:val="FF0000"/>
                <w:sz w:val="20"/>
              </w:rPr>
            </w:pPr>
            <w:r w:rsidRPr="00CF6416">
              <w:rPr>
                <w:rFonts w:cs="Arial"/>
                <w:i/>
                <w:vanish/>
                <w:color w:val="FF0000"/>
                <w:sz w:val="20"/>
              </w:rPr>
              <w:t xml:space="preserve">retirement village </w:t>
            </w:r>
          </w:p>
          <w:p w:rsidR="00E60D45" w:rsidRPr="00CF6416" w:rsidRDefault="00E60D45" w:rsidP="00FB2EBB">
            <w:pPr>
              <w:spacing w:line="288" w:lineRule="auto"/>
              <w:jc w:val="right"/>
              <w:rPr>
                <w:rFonts w:cs="Arial"/>
                <w:i/>
                <w:vanish/>
                <w:sz w:val="20"/>
              </w:rPr>
            </w:pPr>
            <w:r w:rsidRPr="00CF6416">
              <w:rPr>
                <w:rFonts w:cs="Arial"/>
                <w:i/>
                <w:vanish/>
                <w:color w:val="FF0000"/>
                <w:sz w:val="20"/>
              </w:rPr>
              <w:t>supportive housing</w:t>
            </w:r>
            <w:r w:rsidRPr="00CF6416">
              <w:rPr>
                <w:rFonts w:cs="Arial"/>
                <w:i/>
                <w:vanish/>
                <w:sz w:val="20"/>
              </w:rPr>
              <w:t xml:space="preserve"> </w:t>
            </w:r>
          </w:p>
        </w:tc>
      </w:tr>
    </w:tbl>
    <w:p w:rsidR="00E60D45" w:rsidRPr="00CF6416" w:rsidRDefault="00E60D45" w:rsidP="00E60D45">
      <w:pPr>
        <w:pStyle w:val="BodyText"/>
        <w:rPr>
          <w:vanish/>
        </w:rPr>
      </w:pPr>
    </w:p>
    <w:p w:rsidR="00E60D45" w:rsidRPr="00CF6416" w:rsidRDefault="00E60D45" w:rsidP="00E60D45">
      <w:pPr>
        <w:pStyle w:val="BodyText"/>
        <w:rPr>
          <w:vanish/>
        </w:rPr>
      </w:pPr>
    </w:p>
    <w:p w:rsidR="00E60D45" w:rsidRPr="00CF6416" w:rsidRDefault="00E60D45" w:rsidP="00E60D45">
      <w:pPr>
        <w:keepNext/>
        <w:rPr>
          <w:rStyle w:val="Strong"/>
          <w:vanish/>
        </w:rPr>
      </w:pPr>
      <w:r w:rsidRPr="00CF6416">
        <w:rPr>
          <w:rStyle w:val="Strong"/>
          <w:vanish/>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E60D45" w:rsidRPr="00CF6416" w:rsidTr="00FB2EBB">
        <w:trPr>
          <w:trHeight w:val="16"/>
          <w:hidden/>
        </w:trPr>
        <w:tc>
          <w:tcPr>
            <w:tcW w:w="5000" w:type="pct"/>
            <w:gridSpan w:val="3"/>
            <w:shd w:val="clear" w:color="auto" w:fill="E0E0E0"/>
          </w:tcPr>
          <w:p w:rsidR="00E60D45" w:rsidRPr="00CF6416" w:rsidRDefault="00E60D45" w:rsidP="00FB2EBB">
            <w:pPr>
              <w:spacing w:before="60" w:after="60"/>
              <w:jc w:val="center"/>
              <w:rPr>
                <w:rFonts w:cs="Arial"/>
                <w:b/>
                <w:vanish/>
                <w:sz w:val="20"/>
              </w:rPr>
            </w:pPr>
            <w:r w:rsidRPr="00CF6416">
              <w:rPr>
                <w:rFonts w:cs="Arial"/>
                <w:b/>
                <w:vanish/>
                <w:sz w:val="20"/>
              </w:rPr>
              <w:t>Additional merit track development that may be approved subject to assessment</w:t>
            </w:r>
          </w:p>
        </w:tc>
      </w:tr>
      <w:tr w:rsidR="00E60D45" w:rsidRPr="00CF6416" w:rsidTr="00FB2EBB">
        <w:trPr>
          <w:trHeight w:val="16"/>
          <w:hidden/>
        </w:trPr>
        <w:tc>
          <w:tcPr>
            <w:tcW w:w="1538" w:type="pct"/>
          </w:tcPr>
          <w:p w:rsidR="00E60D45" w:rsidRPr="00CF6416" w:rsidRDefault="00E60D45" w:rsidP="00FB2EBB">
            <w:pPr>
              <w:spacing w:before="60" w:after="60"/>
              <w:ind w:left="34"/>
              <w:rPr>
                <w:rFonts w:cs="Arial"/>
                <w:b/>
                <w:vanish/>
                <w:sz w:val="20"/>
              </w:rPr>
            </w:pPr>
            <w:r w:rsidRPr="00CF6416">
              <w:rPr>
                <w:rFonts w:cs="Arial"/>
                <w:b/>
                <w:vanish/>
                <w:sz w:val="20"/>
              </w:rPr>
              <w:t>Suburb precinct map label</w:t>
            </w:r>
          </w:p>
        </w:tc>
        <w:tc>
          <w:tcPr>
            <w:tcW w:w="1462" w:type="pct"/>
          </w:tcPr>
          <w:p w:rsidR="00E60D45" w:rsidRPr="00CF6416" w:rsidRDefault="00E60D45" w:rsidP="00FB2EBB">
            <w:pPr>
              <w:spacing w:before="60" w:after="60"/>
              <w:ind w:left="34"/>
              <w:jc w:val="right"/>
              <w:rPr>
                <w:rFonts w:cs="Arial"/>
                <w:b/>
                <w:vanish/>
                <w:sz w:val="20"/>
              </w:rPr>
            </w:pPr>
            <w:r w:rsidRPr="00CF6416">
              <w:rPr>
                <w:rFonts w:cs="Arial"/>
                <w:b/>
                <w:vanish/>
                <w:sz w:val="20"/>
              </w:rPr>
              <w:t>Zone</w:t>
            </w:r>
          </w:p>
        </w:tc>
        <w:tc>
          <w:tcPr>
            <w:tcW w:w="2000" w:type="pct"/>
          </w:tcPr>
          <w:p w:rsidR="00E60D45" w:rsidRPr="00CF6416" w:rsidRDefault="00E60D45" w:rsidP="00FB2EBB">
            <w:pPr>
              <w:spacing w:before="60" w:after="60"/>
              <w:ind w:left="34"/>
              <w:jc w:val="right"/>
              <w:rPr>
                <w:rFonts w:cs="Arial"/>
                <w:vanish/>
                <w:sz w:val="20"/>
              </w:rPr>
            </w:pPr>
            <w:r w:rsidRPr="00CF6416">
              <w:rPr>
                <w:rFonts w:cs="Arial"/>
                <w:b/>
                <w:vanish/>
                <w:sz w:val="20"/>
              </w:rPr>
              <w:t>Development</w:t>
            </w:r>
          </w:p>
        </w:tc>
      </w:tr>
      <w:tr w:rsidR="00E60D45" w:rsidRPr="00CF6416" w:rsidTr="00FB2EBB">
        <w:trPr>
          <w:trHeight w:val="16"/>
          <w:hidden/>
        </w:trPr>
        <w:tc>
          <w:tcPr>
            <w:tcW w:w="1538" w:type="pct"/>
            <w:vAlign w:val="center"/>
          </w:tcPr>
          <w:p w:rsidR="00E60D45" w:rsidRPr="00CF6416" w:rsidRDefault="00E60D45" w:rsidP="00FB2EBB">
            <w:pPr>
              <w:rPr>
                <w:rFonts w:cs="Arial"/>
                <w:vanish/>
                <w:sz w:val="20"/>
              </w:rPr>
            </w:pPr>
            <w:r w:rsidRPr="00CF6416">
              <w:rPr>
                <w:rFonts w:cs="Arial"/>
                <w:vanish/>
                <w:sz w:val="20"/>
              </w:rPr>
              <w:t>MT1</w:t>
            </w:r>
          </w:p>
        </w:tc>
        <w:tc>
          <w:tcPr>
            <w:tcW w:w="1462" w:type="pct"/>
            <w:vAlign w:val="center"/>
          </w:tcPr>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commercial CZ1 core</w:t>
            </w:r>
          </w:p>
        </w:tc>
        <w:tc>
          <w:tcPr>
            <w:tcW w:w="2000" w:type="pct"/>
            <w:vAlign w:val="center"/>
          </w:tcPr>
          <w:p w:rsidR="00E60D45" w:rsidRPr="00CF6416" w:rsidRDefault="00E60D45" w:rsidP="00FB2EBB">
            <w:pPr>
              <w:pStyle w:val="BodyText"/>
              <w:spacing w:line="288" w:lineRule="auto"/>
              <w:jc w:val="right"/>
              <w:rPr>
                <w:i/>
                <w:noProof/>
                <w:vanish/>
                <w:color w:val="FF0000"/>
                <w:sz w:val="20"/>
              </w:rPr>
            </w:pPr>
            <w:r w:rsidRPr="00CF6416">
              <w:rPr>
                <w:i/>
                <w:noProof/>
                <w:vanish/>
                <w:sz w:val="20"/>
              </w:rPr>
              <w:t>i</w:t>
            </w:r>
            <w:r w:rsidRPr="00CF6416">
              <w:rPr>
                <w:i/>
                <w:noProof/>
                <w:vanish/>
                <w:color w:val="FF0000"/>
                <w:sz w:val="20"/>
              </w:rPr>
              <w:t>ndustrial trades</w:t>
            </w:r>
          </w:p>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municipal depot</w:t>
            </w:r>
          </w:p>
          <w:p w:rsidR="00E60D45" w:rsidRPr="00CF6416" w:rsidRDefault="00E60D45" w:rsidP="00FB2EBB">
            <w:pPr>
              <w:pStyle w:val="BodyText"/>
              <w:spacing w:line="288" w:lineRule="auto"/>
              <w:jc w:val="right"/>
              <w:rPr>
                <w:i/>
                <w:vanish/>
                <w:sz w:val="20"/>
              </w:rPr>
            </w:pPr>
            <w:r w:rsidRPr="00CF6416">
              <w:rPr>
                <w:i/>
                <w:noProof/>
                <w:vanish/>
                <w:color w:val="FF0000"/>
                <w:sz w:val="20"/>
              </w:rPr>
              <w:t>store</w:t>
            </w:r>
          </w:p>
        </w:tc>
      </w:tr>
      <w:tr w:rsidR="00E60D45" w:rsidRPr="00CF6416" w:rsidTr="00FB2EBB">
        <w:trPr>
          <w:trHeight w:val="16"/>
          <w:hidden/>
        </w:trPr>
        <w:tc>
          <w:tcPr>
            <w:tcW w:w="1538" w:type="pct"/>
            <w:vAlign w:val="center"/>
          </w:tcPr>
          <w:p w:rsidR="00E60D45" w:rsidRPr="00CF6416" w:rsidRDefault="00E60D45" w:rsidP="00FB2EBB">
            <w:pPr>
              <w:rPr>
                <w:rFonts w:cs="Arial"/>
                <w:vanish/>
                <w:sz w:val="20"/>
              </w:rPr>
            </w:pPr>
            <w:r w:rsidRPr="00CF6416">
              <w:rPr>
                <w:rFonts w:cs="Arial"/>
                <w:vanish/>
                <w:sz w:val="20"/>
              </w:rPr>
              <w:t>MT2</w:t>
            </w:r>
          </w:p>
        </w:tc>
        <w:tc>
          <w:tcPr>
            <w:tcW w:w="1462" w:type="pct"/>
            <w:vAlign w:val="center"/>
          </w:tcPr>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commercial CZ2 business</w:t>
            </w:r>
          </w:p>
        </w:tc>
        <w:tc>
          <w:tcPr>
            <w:tcW w:w="2000" w:type="pct"/>
            <w:vAlign w:val="center"/>
          </w:tcPr>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funeral parlour</w:t>
            </w:r>
          </w:p>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light industry</w:t>
            </w:r>
          </w:p>
          <w:p w:rsidR="00E60D45" w:rsidRPr="00CF6416" w:rsidRDefault="00E60D45" w:rsidP="00FB2EBB">
            <w:pPr>
              <w:pStyle w:val="BodyText"/>
              <w:spacing w:line="288" w:lineRule="auto"/>
              <w:jc w:val="right"/>
              <w:rPr>
                <w:i/>
                <w:noProof/>
                <w:vanish/>
                <w:color w:val="FF0000"/>
                <w:sz w:val="20"/>
              </w:rPr>
            </w:pPr>
            <w:r w:rsidRPr="00CF6416">
              <w:rPr>
                <w:i/>
                <w:noProof/>
                <w:vanish/>
                <w:color w:val="FF0000"/>
                <w:sz w:val="20"/>
              </w:rPr>
              <w:t>service station</w:t>
            </w:r>
          </w:p>
          <w:p w:rsidR="00E60D45" w:rsidRPr="00CF6416" w:rsidRDefault="00E60D45" w:rsidP="00FB2EBB">
            <w:pPr>
              <w:pStyle w:val="BodyText"/>
              <w:spacing w:line="288" w:lineRule="auto"/>
              <w:jc w:val="right"/>
              <w:rPr>
                <w:i/>
                <w:noProof/>
                <w:vanish/>
                <w:sz w:val="20"/>
              </w:rPr>
            </w:pPr>
            <w:r w:rsidRPr="00CF6416">
              <w:rPr>
                <w:i/>
                <w:noProof/>
                <w:vanish/>
                <w:color w:val="FF0000"/>
                <w:sz w:val="20"/>
              </w:rPr>
              <w:t>veterinary hospital</w:t>
            </w:r>
          </w:p>
        </w:tc>
      </w:tr>
    </w:tbl>
    <w:p w:rsidR="00E60D45" w:rsidRPr="00CF6416" w:rsidRDefault="00E60D45" w:rsidP="00E60D45">
      <w:pPr>
        <w:pStyle w:val="BodyText"/>
        <w:rPr>
          <w:vanish/>
        </w:rPr>
      </w:pPr>
    </w:p>
    <w:p w:rsidR="00E60D45" w:rsidRDefault="00E60D45" w:rsidP="00E60D45">
      <w:pPr>
        <w:spacing w:after="200" w:line="276" w:lineRule="auto"/>
        <w:rPr>
          <w:rFonts w:cs="Arial"/>
          <w:szCs w:val="22"/>
        </w:rPr>
      </w:pPr>
      <w:r>
        <w:rPr>
          <w:rFonts w:cs="Arial"/>
          <w:szCs w:val="22"/>
        </w:rPr>
        <w:t>No additional provisions apply</w:t>
      </w:r>
    </w:p>
    <w:p w:rsidR="00E60D45" w:rsidRDefault="00E60D45" w:rsidP="00E60D45">
      <w:pPr>
        <w:spacing w:after="200" w:line="276" w:lineRule="auto"/>
        <w:rPr>
          <w:rFonts w:cs="Arial"/>
          <w:szCs w:val="22"/>
        </w:rPr>
      </w:pPr>
    </w:p>
    <w:p w:rsidR="00E60D45" w:rsidRDefault="00E60D45" w:rsidP="00E60D45">
      <w:pPr>
        <w:spacing w:after="200" w:line="276" w:lineRule="auto"/>
        <w:rPr>
          <w:rFonts w:cs="Arial"/>
          <w:szCs w:val="22"/>
        </w:rPr>
      </w:pPr>
    </w:p>
    <w:p w:rsidR="00E60D45" w:rsidRDefault="00E60D45" w:rsidP="00E60D45">
      <w:pPr>
        <w:spacing w:after="200" w:line="276" w:lineRule="auto"/>
        <w:rPr>
          <w:rFonts w:cs="Arial"/>
          <w:b/>
          <w:bCs/>
          <w:color w:val="FFFFFF"/>
          <w:sz w:val="32"/>
        </w:rPr>
        <w:sectPr w:rsidR="00E60D45" w:rsidSect="001038CE">
          <w:headerReference w:type="default" r:id="rId19"/>
          <w:headerReference w:type="first" r:id="rId20"/>
          <w:footerReference w:type="first" r:id="rId21"/>
          <w:pgSz w:w="11906" w:h="16838"/>
          <w:pgMar w:top="1440" w:right="1418" w:bottom="1440" w:left="1418" w:header="709" w:footer="709" w:gutter="0"/>
          <w:pgNumType w:start="1"/>
          <w:cols w:space="708"/>
          <w:docGrid w:linePitch="360"/>
        </w:sectPr>
      </w:pPr>
    </w:p>
    <w:p w:rsidR="00E60D45" w:rsidRDefault="00E60D45" w:rsidP="00E60D45">
      <w:pPr>
        <w:spacing w:after="200" w:line="276" w:lineRule="auto"/>
        <w:rPr>
          <w:rFonts w:cs="Arial"/>
          <w:b/>
          <w:bCs/>
          <w:color w:val="FFFFFF"/>
          <w:sz w:val="32"/>
        </w:rPr>
      </w:pPr>
    </w:p>
    <w:p w:rsidR="00E60D45" w:rsidRPr="007A258F" w:rsidRDefault="00E60D45" w:rsidP="00E60D45">
      <w:pPr>
        <w:pStyle w:val="BodyText"/>
        <w:shd w:val="clear" w:color="auto" w:fill="000000" w:themeFill="text1"/>
        <w:tabs>
          <w:tab w:val="left" w:pos="1985"/>
        </w:tabs>
        <w:spacing w:line="360" w:lineRule="auto"/>
        <w:jc w:val="center"/>
        <w:rPr>
          <w:rFonts w:cs="Arial"/>
          <w:b w:val="0"/>
          <w:sz w:val="40"/>
          <w:szCs w:val="40"/>
        </w:rPr>
      </w:pPr>
      <w:r>
        <w:rPr>
          <w:rFonts w:cs="Arial"/>
          <w:sz w:val="40"/>
          <w:szCs w:val="40"/>
        </w:rPr>
        <w:t>Ngunnawal</w:t>
      </w:r>
      <w:r w:rsidRPr="007A258F">
        <w:rPr>
          <w:rFonts w:cs="Arial"/>
          <w:sz w:val="40"/>
          <w:szCs w:val="40"/>
        </w:rPr>
        <w:t xml:space="preserve"> Precinct Code</w:t>
      </w:r>
    </w:p>
    <w:p w:rsidR="00E60D45" w:rsidRDefault="00E60D45" w:rsidP="00E60D45">
      <w:pPr>
        <w:spacing w:after="200" w:line="276" w:lineRule="auto"/>
        <w:rPr>
          <w:rFonts w:cs="Arial"/>
          <w:b/>
          <w:bCs/>
          <w:color w:val="FFFFFF"/>
          <w:sz w:val="32"/>
        </w:rPr>
      </w:pPr>
    </w:p>
    <w:p w:rsidR="00E60D45" w:rsidRDefault="00E60D45" w:rsidP="00E60D45">
      <w:pPr>
        <w:spacing w:after="200" w:line="276" w:lineRule="auto"/>
        <w:rPr>
          <w:rFonts w:cs="Arial"/>
          <w:b/>
          <w:bCs/>
          <w:color w:val="FFFFFF"/>
          <w:sz w:val="32"/>
        </w:rPr>
      </w:pPr>
    </w:p>
    <w:p w:rsidR="00E60D45" w:rsidRDefault="00E60D45" w:rsidP="00E60D45">
      <w:pPr>
        <w:pStyle w:val="BodyText"/>
      </w:pPr>
    </w:p>
    <w:p w:rsidR="00E60D45" w:rsidRDefault="00E60D45" w:rsidP="00E60D45">
      <w:pPr>
        <w:pStyle w:val="ContentsTitle"/>
      </w:pPr>
      <w:r w:rsidRPr="00021953">
        <w:t>Contents</w:t>
      </w:r>
    </w:p>
    <w:p w:rsidR="00E60D45" w:rsidRDefault="00E60D45" w:rsidP="00E60D45">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52077346" w:history="1">
        <w:r w:rsidRPr="009053D5">
          <w:rPr>
            <w:rStyle w:val="Hyperlink"/>
            <w:rFonts w:cs="Arial"/>
          </w:rPr>
          <w:t>Introduction</w:t>
        </w:r>
        <w:r>
          <w:rPr>
            <w:webHidden/>
          </w:rPr>
          <w:tab/>
        </w:r>
        <w:r>
          <w:rPr>
            <w:webHidden/>
          </w:rPr>
          <w:fldChar w:fldCharType="begin"/>
        </w:r>
        <w:r>
          <w:rPr>
            <w:webHidden/>
          </w:rPr>
          <w:instrText xml:space="preserve"> PAGEREF _Toc352077346 \h </w:instrText>
        </w:r>
        <w:r>
          <w:rPr>
            <w:webHidden/>
          </w:rPr>
        </w:r>
        <w:r>
          <w:rPr>
            <w:webHidden/>
          </w:rPr>
          <w:fldChar w:fldCharType="separate"/>
        </w:r>
        <w:r>
          <w:rPr>
            <w:webHidden/>
          </w:rPr>
          <w:t>2</w:t>
        </w:r>
        <w:r>
          <w:rPr>
            <w:webHidden/>
          </w:rPr>
          <w:fldChar w:fldCharType="end"/>
        </w:r>
      </w:hyperlink>
    </w:p>
    <w:p w:rsidR="00E60D45" w:rsidRDefault="002B16DB" w:rsidP="00E60D45">
      <w:pPr>
        <w:pStyle w:val="TOC1"/>
        <w:rPr>
          <w:rFonts w:asciiTheme="minorHAnsi" w:eastAsiaTheme="minorEastAsia" w:hAnsiTheme="minorHAnsi" w:cs="Times New Roman"/>
          <w:b w:val="0"/>
          <w:bCs w:val="0"/>
          <w:sz w:val="22"/>
          <w:szCs w:val="22"/>
        </w:rPr>
      </w:pPr>
      <w:hyperlink w:anchor="_Toc352077347" w:history="1">
        <w:r w:rsidR="00E60D45" w:rsidRPr="009053D5">
          <w:rPr>
            <w:rStyle w:val="Hyperlink"/>
            <w:rFonts w:cs="Arial"/>
          </w:rPr>
          <w:t>Ongoing provisions</w:t>
        </w:r>
        <w:r w:rsidR="00E60D45">
          <w:rPr>
            <w:webHidden/>
          </w:rPr>
          <w:tab/>
        </w:r>
        <w:r w:rsidR="00E60D45">
          <w:rPr>
            <w:webHidden/>
          </w:rPr>
          <w:fldChar w:fldCharType="begin"/>
        </w:r>
        <w:r w:rsidR="00E60D45">
          <w:rPr>
            <w:webHidden/>
          </w:rPr>
          <w:instrText xml:space="preserve"> PAGEREF _Toc352077347 \h </w:instrText>
        </w:r>
        <w:r w:rsidR="00E60D45">
          <w:rPr>
            <w:webHidden/>
          </w:rPr>
        </w:r>
        <w:r w:rsidR="00E60D45">
          <w:rPr>
            <w:webHidden/>
          </w:rPr>
          <w:fldChar w:fldCharType="separate"/>
        </w:r>
        <w:r w:rsidR="00E60D45">
          <w:rPr>
            <w:webHidden/>
          </w:rPr>
          <w:t>4</w:t>
        </w:r>
        <w:r w:rsidR="00E60D45">
          <w:rPr>
            <w:webHidden/>
          </w:rPr>
          <w:fldChar w:fldCharType="end"/>
        </w:r>
      </w:hyperlink>
    </w:p>
    <w:p w:rsidR="00E60D45" w:rsidRDefault="002B16DB" w:rsidP="00E60D45">
      <w:pPr>
        <w:pStyle w:val="TOC1"/>
        <w:rPr>
          <w:rFonts w:asciiTheme="minorHAnsi" w:eastAsiaTheme="minorEastAsia" w:hAnsiTheme="minorHAnsi" w:cs="Times New Roman"/>
          <w:b w:val="0"/>
          <w:bCs w:val="0"/>
          <w:sz w:val="22"/>
          <w:szCs w:val="22"/>
        </w:rPr>
      </w:pPr>
      <w:hyperlink w:anchor="_Toc352077348" w:history="1">
        <w:r w:rsidR="00E60D45" w:rsidRPr="009053D5">
          <w:rPr>
            <w:rStyle w:val="Hyperlink"/>
            <w:rFonts w:cs="Arial"/>
          </w:rPr>
          <w:t>OP1 – Ngunnawal residential area 1</w:t>
        </w:r>
        <w:r w:rsidR="00E60D45">
          <w:rPr>
            <w:webHidden/>
          </w:rPr>
          <w:tab/>
        </w:r>
        <w:r w:rsidR="00E60D45">
          <w:rPr>
            <w:webHidden/>
          </w:rPr>
          <w:fldChar w:fldCharType="begin"/>
        </w:r>
        <w:r w:rsidR="00E60D45">
          <w:rPr>
            <w:webHidden/>
          </w:rPr>
          <w:instrText xml:space="preserve"> PAGEREF _Toc352077348 \h </w:instrText>
        </w:r>
        <w:r w:rsidR="00E60D45">
          <w:rPr>
            <w:webHidden/>
          </w:rPr>
        </w:r>
        <w:r w:rsidR="00E60D45">
          <w:rPr>
            <w:webHidden/>
          </w:rPr>
          <w:fldChar w:fldCharType="separate"/>
        </w:r>
        <w:r w:rsidR="00E60D45">
          <w:rPr>
            <w:webHidden/>
          </w:rPr>
          <w:t>4</w:t>
        </w:r>
        <w:r w:rsidR="00E60D45">
          <w:rPr>
            <w:webHidden/>
          </w:rPr>
          <w:fldChar w:fldCharType="end"/>
        </w:r>
      </w:hyperlink>
    </w:p>
    <w:p w:rsidR="00E60D45" w:rsidRDefault="00E60D45" w:rsidP="00E60D45">
      <w:pPr>
        <w:pStyle w:val="BodyText"/>
      </w:pPr>
      <w:r>
        <w:rPr>
          <w:b w:val="0"/>
          <w:bCs/>
          <w:caps/>
        </w:rPr>
        <w:fldChar w:fldCharType="end"/>
      </w:r>
    </w:p>
    <w:p w:rsidR="00E60D45" w:rsidRDefault="00E60D45" w:rsidP="00E60D45">
      <w:pPr>
        <w:pStyle w:val="BodyText"/>
      </w:pPr>
    </w:p>
    <w:p w:rsidR="00E60D45" w:rsidRDefault="00E60D45" w:rsidP="00E60D45">
      <w:pPr>
        <w:pStyle w:val="BodyText"/>
      </w:pPr>
    </w:p>
    <w:p w:rsidR="00E60D45" w:rsidRDefault="00E60D45" w:rsidP="00E60D45">
      <w:pPr>
        <w:pStyle w:val="ContentsTitle"/>
      </w:pPr>
      <w:r>
        <w:t>Figures</w:t>
      </w:r>
    </w:p>
    <w:p w:rsidR="00E60D45" w:rsidRDefault="00E60D45" w:rsidP="00E60D45">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352077352" w:history="1">
        <w:r w:rsidRPr="001B1C76">
          <w:rPr>
            <w:rStyle w:val="Hyperlink"/>
            <w:rFonts w:cs="Arial"/>
          </w:rPr>
          <w:t>Figure 1 Ngunnawal residential area 1</w:t>
        </w:r>
        <w:r>
          <w:rPr>
            <w:webHidden/>
          </w:rPr>
          <w:tab/>
        </w:r>
        <w:r>
          <w:rPr>
            <w:webHidden/>
          </w:rPr>
          <w:fldChar w:fldCharType="begin"/>
        </w:r>
        <w:r>
          <w:rPr>
            <w:webHidden/>
          </w:rPr>
          <w:instrText xml:space="preserve"> PAGEREF _Toc352077352 \h </w:instrText>
        </w:r>
        <w:r>
          <w:rPr>
            <w:webHidden/>
          </w:rPr>
        </w:r>
        <w:r>
          <w:rPr>
            <w:webHidden/>
          </w:rPr>
          <w:fldChar w:fldCharType="separate"/>
        </w:r>
        <w:r>
          <w:rPr>
            <w:webHidden/>
          </w:rPr>
          <w:t>4</w:t>
        </w:r>
        <w:r>
          <w:rPr>
            <w:webHidden/>
          </w:rPr>
          <w:fldChar w:fldCharType="end"/>
        </w:r>
      </w:hyperlink>
    </w:p>
    <w:p w:rsidR="00E60D45" w:rsidRDefault="00E60D45" w:rsidP="00E60D45">
      <w:pPr>
        <w:pStyle w:val="BodyText"/>
      </w:pPr>
      <w:r>
        <w:fldChar w:fldCharType="end"/>
      </w:r>
    </w:p>
    <w:p w:rsidR="00E60D45" w:rsidRDefault="00E60D45" w:rsidP="00E60D45">
      <w:pPr>
        <w:spacing w:after="200" w:line="276" w:lineRule="auto"/>
      </w:pPr>
      <w:r>
        <w:br w:type="page"/>
      </w:r>
    </w:p>
    <w:tbl>
      <w:tblPr>
        <w:tblW w:w="0" w:type="auto"/>
        <w:tblLook w:val="04A0" w:firstRow="1" w:lastRow="0" w:firstColumn="1" w:lastColumn="0" w:noHBand="0" w:noVBand="1"/>
      </w:tblPr>
      <w:tblGrid>
        <w:gridCol w:w="9242"/>
      </w:tblGrid>
      <w:tr w:rsidR="00E60D45" w:rsidRPr="00232A38" w:rsidTr="00FB2EBB">
        <w:tc>
          <w:tcPr>
            <w:tcW w:w="9242" w:type="dxa"/>
            <w:shd w:val="pct80" w:color="auto" w:fill="000000" w:themeFill="text1"/>
          </w:tcPr>
          <w:p w:rsidR="00E60D45" w:rsidRPr="00232A38" w:rsidRDefault="00E60D45" w:rsidP="00FB2EBB">
            <w:pPr>
              <w:pStyle w:val="partHeading"/>
              <w:numPr>
                <w:ilvl w:val="0"/>
                <w:numId w:val="0"/>
              </w:numPr>
            </w:pPr>
            <w:bookmarkStart w:id="6" w:name="_Toc320715799"/>
            <w:bookmarkStart w:id="7" w:name="_Toc352077346"/>
            <w:r w:rsidRPr="003E0D72">
              <w:t>Introduction</w:t>
            </w:r>
            <w:bookmarkEnd w:id="6"/>
            <w:bookmarkEnd w:id="7"/>
            <w:r w:rsidRPr="00232A38">
              <w:t xml:space="preserve"> </w:t>
            </w:r>
          </w:p>
        </w:tc>
      </w:tr>
    </w:tbl>
    <w:p w:rsidR="00E60D45" w:rsidRPr="00232A38" w:rsidRDefault="00E60D45" w:rsidP="00E60D45">
      <w:pPr>
        <w:pStyle w:val="bodySubheading"/>
      </w:pPr>
      <w:r w:rsidRPr="00232A38">
        <w:t>Name</w:t>
      </w:r>
    </w:p>
    <w:p w:rsidR="00E60D45" w:rsidRPr="00E60D45" w:rsidRDefault="00E60D45" w:rsidP="00E60D45">
      <w:pPr>
        <w:pStyle w:val="BodyText"/>
        <w:rPr>
          <w:sz w:val="24"/>
          <w:szCs w:val="24"/>
        </w:rPr>
      </w:pPr>
      <w:r w:rsidRPr="00E60D45">
        <w:rPr>
          <w:b w:val="0"/>
          <w:sz w:val="24"/>
          <w:szCs w:val="24"/>
        </w:rPr>
        <w:t>The name of this code is</w:t>
      </w:r>
      <w:r w:rsidRPr="00E60D45">
        <w:rPr>
          <w:sz w:val="24"/>
          <w:szCs w:val="24"/>
        </w:rPr>
        <w:t xml:space="preserve"> Ngunnawal Precinct Code.</w:t>
      </w:r>
    </w:p>
    <w:p w:rsidR="00E60D45" w:rsidRPr="00232A38" w:rsidRDefault="00E60D45" w:rsidP="00E60D45">
      <w:pPr>
        <w:pStyle w:val="bodySubheading"/>
      </w:pPr>
      <w:r w:rsidRPr="00232A38">
        <w:t>Application</w:t>
      </w:r>
    </w:p>
    <w:p w:rsidR="00E60D45" w:rsidRPr="00E60D45" w:rsidRDefault="00E60D45" w:rsidP="00E60D45">
      <w:pPr>
        <w:pStyle w:val="BodyText"/>
        <w:rPr>
          <w:b w:val="0"/>
          <w:sz w:val="24"/>
          <w:szCs w:val="24"/>
        </w:rPr>
      </w:pPr>
      <w:r w:rsidRPr="00E60D45">
        <w:rPr>
          <w:b w:val="0"/>
          <w:sz w:val="24"/>
          <w:szCs w:val="24"/>
        </w:rPr>
        <w:t>The code applies to the Division of Ngunnawal.</w:t>
      </w:r>
    </w:p>
    <w:p w:rsidR="00E60D45" w:rsidRPr="00232A38" w:rsidRDefault="00E60D45" w:rsidP="00E60D45">
      <w:pPr>
        <w:pStyle w:val="bodySubheading"/>
      </w:pPr>
      <w:r w:rsidRPr="00232A38">
        <w:t xml:space="preserve">Purpose </w:t>
      </w:r>
    </w:p>
    <w:p w:rsidR="00E60D45" w:rsidRPr="00E60D45" w:rsidRDefault="00E60D45" w:rsidP="00E60D45">
      <w:pPr>
        <w:pStyle w:val="BodyText"/>
        <w:spacing w:after="120"/>
        <w:rPr>
          <w:b w:val="0"/>
          <w:sz w:val="24"/>
          <w:szCs w:val="24"/>
        </w:rPr>
      </w:pPr>
      <w:r w:rsidRPr="00E60D45">
        <w:rPr>
          <w:b w:val="0"/>
          <w:sz w:val="24"/>
          <w:szCs w:val="24"/>
        </w:rPr>
        <w:t xml:space="preserve">This code provides additional planning, design and environmental controls for specific areas or blocks and may also contain references to provisions in other codes.  </w:t>
      </w:r>
    </w:p>
    <w:p w:rsidR="00E60D45" w:rsidRPr="00E60D45" w:rsidRDefault="00E60D45" w:rsidP="00E60D45">
      <w:pPr>
        <w:pStyle w:val="BodyText"/>
        <w:spacing w:after="120"/>
        <w:rPr>
          <w:b w:val="0"/>
          <w:sz w:val="24"/>
          <w:szCs w:val="24"/>
        </w:rPr>
      </w:pPr>
      <w:r w:rsidRPr="00E60D45">
        <w:rPr>
          <w:b w:val="0"/>
          <w:sz w:val="24"/>
          <w:szCs w:val="24"/>
        </w:rPr>
        <w:t>In conjunction with other relevant codes it will be used by the Authority to assess development applications and offer guidance to intending applicants in designing development proposals and preparing development applications.</w:t>
      </w:r>
    </w:p>
    <w:p w:rsidR="00E60D45" w:rsidRPr="001B169A" w:rsidRDefault="00E60D45" w:rsidP="00E60D45">
      <w:pPr>
        <w:pStyle w:val="bodySubheading"/>
      </w:pPr>
      <w:r w:rsidRPr="001B169A">
        <w:t>Structure</w:t>
      </w:r>
    </w:p>
    <w:p w:rsidR="00E60D45" w:rsidRPr="00E60D45" w:rsidRDefault="00E60D45" w:rsidP="00E60D45">
      <w:pPr>
        <w:pStyle w:val="BodyText"/>
        <w:spacing w:after="120"/>
        <w:rPr>
          <w:b w:val="0"/>
          <w:sz w:val="24"/>
          <w:szCs w:val="24"/>
        </w:rPr>
      </w:pPr>
      <w:r w:rsidRPr="00E60D45">
        <w:rPr>
          <w:b w:val="0"/>
          <w:sz w:val="24"/>
          <w:szCs w:val="24"/>
        </w:rPr>
        <w:t>This code contains additional rules and/or criteria for particular blocks or parcels identified as areas RCn on the precinct map, to be read in conjunction with the relevant development code.  It may also contain sub-parts.</w:t>
      </w:r>
    </w:p>
    <w:p w:rsidR="00E60D45" w:rsidRPr="00E60D45" w:rsidRDefault="00E60D45" w:rsidP="00E60D45">
      <w:pPr>
        <w:pStyle w:val="BodyText"/>
        <w:keepLines/>
        <w:spacing w:after="120"/>
        <w:rPr>
          <w:b w:val="0"/>
          <w:sz w:val="24"/>
          <w:szCs w:val="24"/>
        </w:rPr>
      </w:pPr>
      <w:r w:rsidRPr="00E60D45">
        <w:rPr>
          <w:b w:val="0"/>
          <w:sz w:val="24"/>
          <w:szCs w:val="24"/>
        </w:rPr>
        <w:t>Each element has one or more rules and, unless the respective rule is mandatory, each rule has an associated criterion. Rules provide quantitative, or definitive, controls.  By contrast, criteria are chiefly qualitative in nature.</w:t>
      </w:r>
    </w:p>
    <w:p w:rsidR="00E60D45" w:rsidRPr="00E60D45" w:rsidRDefault="00E60D45" w:rsidP="00E60D45">
      <w:pPr>
        <w:pStyle w:val="BodyText"/>
        <w:spacing w:after="120"/>
        <w:rPr>
          <w:b w:val="0"/>
          <w:sz w:val="24"/>
          <w:szCs w:val="24"/>
        </w:rPr>
      </w:pPr>
      <w:r w:rsidRPr="00E60D45">
        <w:rPr>
          <w:b w:val="0"/>
          <w:sz w:val="24"/>
          <w:szCs w:val="24"/>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E60D45" w:rsidRPr="00232A38" w:rsidRDefault="00E60D45" w:rsidP="00E60D45">
      <w:pPr>
        <w:pStyle w:val="bodySubheading"/>
      </w:pPr>
      <w:r w:rsidRPr="00232A38">
        <w:t>Code hierarchy</w:t>
      </w:r>
    </w:p>
    <w:p w:rsidR="00E60D45" w:rsidRPr="00E60D45" w:rsidRDefault="00E60D45" w:rsidP="00E60D45">
      <w:pPr>
        <w:pStyle w:val="BodyText"/>
        <w:spacing w:after="120"/>
        <w:rPr>
          <w:b w:val="0"/>
          <w:sz w:val="24"/>
          <w:szCs w:val="24"/>
        </w:rPr>
      </w:pPr>
      <w:r w:rsidRPr="00E60D45">
        <w:rPr>
          <w:b w:val="0"/>
          <w:sz w:val="24"/>
          <w:szCs w:val="24"/>
        </w:rPr>
        <w:t xml:space="preserve">Under the Planning and Development Act 2007, where more than one type of code applies to a development, the order of precedence if there is inconsistency of provisions between codes is: precinct code, development code and general code. </w:t>
      </w:r>
    </w:p>
    <w:p w:rsidR="00E60D45" w:rsidRPr="00E60D45" w:rsidRDefault="00E60D45" w:rsidP="00E60D45">
      <w:pPr>
        <w:pStyle w:val="BodyText"/>
        <w:spacing w:after="120"/>
        <w:rPr>
          <w:b w:val="0"/>
          <w:sz w:val="24"/>
          <w:szCs w:val="24"/>
        </w:rPr>
      </w:pPr>
      <w:r w:rsidRPr="00E60D45">
        <w:rPr>
          <w:b w:val="0"/>
          <w:sz w:val="24"/>
          <w:szCs w:val="24"/>
        </w:rPr>
        <w:t>If more than one precinct code applies to the site, the most recent precinct code takes precedence to the extent of any inconsistency.</w:t>
      </w:r>
    </w:p>
    <w:p w:rsidR="00E60D45" w:rsidRPr="00232A38" w:rsidRDefault="00E60D45" w:rsidP="00E60D45">
      <w:pPr>
        <w:pStyle w:val="bodySubheading"/>
      </w:pPr>
      <w:r w:rsidRPr="0021078D">
        <w:t>Definitions</w:t>
      </w:r>
    </w:p>
    <w:p w:rsidR="00E60D45" w:rsidRPr="00E60D45" w:rsidRDefault="00E60D45" w:rsidP="00E60D45">
      <w:pPr>
        <w:pStyle w:val="BodyText"/>
        <w:spacing w:after="120"/>
        <w:rPr>
          <w:b w:val="0"/>
          <w:sz w:val="24"/>
          <w:szCs w:val="24"/>
        </w:rPr>
      </w:pPr>
      <w:r w:rsidRPr="00E60D45">
        <w:rPr>
          <w:b w:val="0"/>
          <w:sz w:val="24"/>
          <w:szCs w:val="24"/>
        </w:rPr>
        <w:t xml:space="preserve">Defined terms, references to legislation and other documents are italicised.  </w:t>
      </w:r>
    </w:p>
    <w:p w:rsidR="00E60D45" w:rsidRDefault="00E60D45" w:rsidP="00E60D45">
      <w:pPr>
        <w:pStyle w:val="BodyText"/>
        <w:spacing w:after="120"/>
        <w:rPr>
          <w:b w:val="0"/>
          <w:sz w:val="24"/>
          <w:szCs w:val="24"/>
        </w:rPr>
      </w:pPr>
      <w:r w:rsidRPr="00E60D45">
        <w:rPr>
          <w:b w:val="0"/>
          <w:sz w:val="24"/>
          <w:szCs w:val="24"/>
        </w:rPr>
        <w:t>Definitions of terms used in this code are listed in part 13 of the Territory Plan or, for terms applicable only to this code, associated with the respective rule.</w:t>
      </w:r>
    </w:p>
    <w:p w:rsidR="00E60D45" w:rsidRPr="00E60D45" w:rsidRDefault="00E60D45" w:rsidP="00E60D45">
      <w:pPr>
        <w:pStyle w:val="BodyText"/>
        <w:spacing w:after="120"/>
        <w:rPr>
          <w:b w:val="0"/>
          <w:sz w:val="24"/>
          <w:szCs w:val="24"/>
        </w:rPr>
      </w:pPr>
    </w:p>
    <w:p w:rsidR="00E60D45" w:rsidRPr="00232A38" w:rsidRDefault="00E60D45" w:rsidP="00E60D45">
      <w:pPr>
        <w:pStyle w:val="bodySubheading"/>
      </w:pPr>
      <w:r w:rsidRPr="0021078D">
        <w:t>Acronyms</w:t>
      </w:r>
    </w:p>
    <w:p w:rsidR="00E60D45" w:rsidRPr="00E60D45" w:rsidRDefault="00E60D45" w:rsidP="00E60D45">
      <w:pPr>
        <w:pStyle w:val="BodyText"/>
        <w:keepNext/>
        <w:spacing w:after="120"/>
        <w:ind w:left="1701" w:hanging="1701"/>
        <w:rPr>
          <w:b w:val="0"/>
          <w:sz w:val="24"/>
          <w:szCs w:val="24"/>
        </w:rPr>
      </w:pPr>
      <w:r w:rsidRPr="00E60D45">
        <w:rPr>
          <w:b w:val="0"/>
          <w:sz w:val="24"/>
          <w:szCs w:val="24"/>
        </w:rPr>
        <w:t>ACTPLA</w:t>
      </w:r>
      <w:r w:rsidRPr="00E60D45">
        <w:rPr>
          <w:b w:val="0"/>
          <w:sz w:val="24"/>
          <w:szCs w:val="24"/>
        </w:rPr>
        <w:tab/>
        <w:t>Planning and Land Authority within the ACT Environment and Sustainable Development Directorate</w:t>
      </w:r>
    </w:p>
    <w:p w:rsidR="00E60D45" w:rsidRPr="00E60D45" w:rsidRDefault="00E60D45" w:rsidP="00E60D45">
      <w:pPr>
        <w:pStyle w:val="BodyText"/>
        <w:tabs>
          <w:tab w:val="left" w:pos="1701"/>
        </w:tabs>
        <w:spacing w:after="120"/>
        <w:rPr>
          <w:b w:val="0"/>
          <w:sz w:val="24"/>
          <w:szCs w:val="24"/>
        </w:rPr>
      </w:pPr>
      <w:r w:rsidRPr="00E60D45">
        <w:rPr>
          <w:b w:val="0"/>
          <w:sz w:val="24"/>
          <w:szCs w:val="24"/>
        </w:rPr>
        <w:t>EPA</w:t>
      </w:r>
      <w:r w:rsidRPr="00E60D45">
        <w:rPr>
          <w:b w:val="0"/>
          <w:sz w:val="24"/>
          <w:szCs w:val="24"/>
        </w:rPr>
        <w:tab/>
        <w:t>ACT Environment Protection Authority</w:t>
      </w:r>
    </w:p>
    <w:p w:rsidR="00E60D45" w:rsidRPr="00E60D45" w:rsidRDefault="00E60D45" w:rsidP="00E60D45">
      <w:pPr>
        <w:pStyle w:val="BodyText"/>
        <w:tabs>
          <w:tab w:val="left" w:pos="1701"/>
        </w:tabs>
        <w:spacing w:after="120"/>
        <w:rPr>
          <w:b w:val="0"/>
          <w:sz w:val="24"/>
          <w:szCs w:val="24"/>
        </w:rPr>
      </w:pPr>
      <w:r w:rsidRPr="00E60D45">
        <w:rPr>
          <w:b w:val="0"/>
          <w:sz w:val="24"/>
          <w:szCs w:val="24"/>
        </w:rPr>
        <w:t>ESA</w:t>
      </w:r>
      <w:r w:rsidRPr="00E60D45">
        <w:rPr>
          <w:b w:val="0"/>
          <w:sz w:val="24"/>
          <w:szCs w:val="24"/>
        </w:rPr>
        <w:tab/>
        <w:t xml:space="preserve">ACT Emergency Services Agency </w:t>
      </w:r>
    </w:p>
    <w:p w:rsidR="00E60D45" w:rsidRPr="00E60D45" w:rsidRDefault="00E60D45" w:rsidP="00E60D45">
      <w:pPr>
        <w:pStyle w:val="BodyText"/>
        <w:tabs>
          <w:tab w:val="left" w:pos="1701"/>
        </w:tabs>
        <w:spacing w:after="120"/>
        <w:rPr>
          <w:b w:val="0"/>
          <w:sz w:val="24"/>
          <w:szCs w:val="24"/>
        </w:rPr>
      </w:pPr>
      <w:r w:rsidRPr="00E60D45">
        <w:rPr>
          <w:b w:val="0"/>
          <w:sz w:val="24"/>
          <w:szCs w:val="24"/>
        </w:rPr>
        <w:t>ESDD</w:t>
      </w:r>
      <w:r w:rsidRPr="00E60D45">
        <w:rPr>
          <w:b w:val="0"/>
          <w:sz w:val="24"/>
          <w:szCs w:val="24"/>
        </w:rPr>
        <w:tab/>
        <w:t>ACT Environment and Sustainable Development Directorate</w:t>
      </w:r>
    </w:p>
    <w:p w:rsidR="00E60D45" w:rsidRPr="00E60D45" w:rsidRDefault="00E60D45" w:rsidP="00E60D45">
      <w:pPr>
        <w:pStyle w:val="BodyText"/>
        <w:tabs>
          <w:tab w:val="left" w:pos="1701"/>
        </w:tabs>
        <w:spacing w:after="120"/>
        <w:rPr>
          <w:b w:val="0"/>
          <w:sz w:val="24"/>
          <w:szCs w:val="24"/>
        </w:rPr>
      </w:pPr>
      <w:r w:rsidRPr="00E60D45">
        <w:rPr>
          <w:b w:val="0"/>
          <w:sz w:val="24"/>
          <w:szCs w:val="24"/>
        </w:rPr>
        <w:t>NCA</w:t>
      </w:r>
      <w:r w:rsidRPr="00E60D45">
        <w:rPr>
          <w:b w:val="0"/>
          <w:sz w:val="24"/>
          <w:szCs w:val="24"/>
        </w:rPr>
        <w:tab/>
        <w:t>National Capital Authority</w:t>
      </w:r>
    </w:p>
    <w:p w:rsidR="00E60D45" w:rsidRPr="00E60D45" w:rsidRDefault="00E60D45" w:rsidP="00E60D45">
      <w:pPr>
        <w:pStyle w:val="BodyText"/>
        <w:tabs>
          <w:tab w:val="left" w:pos="1701"/>
        </w:tabs>
        <w:spacing w:after="120"/>
        <w:rPr>
          <w:b w:val="0"/>
          <w:sz w:val="24"/>
          <w:szCs w:val="24"/>
        </w:rPr>
      </w:pPr>
      <w:r w:rsidRPr="00E60D45">
        <w:rPr>
          <w:b w:val="0"/>
          <w:sz w:val="24"/>
          <w:szCs w:val="24"/>
        </w:rPr>
        <w:t>P&amp;D Act</w:t>
      </w:r>
      <w:r w:rsidRPr="00E60D45">
        <w:rPr>
          <w:b w:val="0"/>
          <w:sz w:val="24"/>
          <w:szCs w:val="24"/>
        </w:rPr>
        <w:tab/>
        <w:t>Planning and Development Act 2007</w:t>
      </w:r>
    </w:p>
    <w:p w:rsidR="00E60D45" w:rsidRPr="00E60D45" w:rsidRDefault="00E60D45" w:rsidP="00E60D45">
      <w:pPr>
        <w:pStyle w:val="BodyText"/>
        <w:spacing w:after="120"/>
        <w:ind w:left="1701" w:hanging="1701"/>
        <w:rPr>
          <w:b w:val="0"/>
          <w:sz w:val="24"/>
          <w:szCs w:val="24"/>
        </w:rPr>
      </w:pPr>
      <w:r w:rsidRPr="00E60D45">
        <w:rPr>
          <w:b w:val="0"/>
          <w:sz w:val="24"/>
          <w:szCs w:val="24"/>
        </w:rPr>
        <w:t>TAMS</w:t>
      </w:r>
      <w:r w:rsidRPr="00E60D45">
        <w:rPr>
          <w:b w:val="0"/>
          <w:sz w:val="24"/>
          <w:szCs w:val="24"/>
        </w:rPr>
        <w:tab/>
        <w:t>ACT Territory and Municipal Services Directorate</w:t>
      </w:r>
    </w:p>
    <w:p w:rsidR="00E60D45" w:rsidRDefault="00E60D45" w:rsidP="00E60D45">
      <w:pPr>
        <w:pStyle w:val="BodyText"/>
      </w:pPr>
    </w:p>
    <w:p w:rsidR="00E60D45" w:rsidRPr="00232A38" w:rsidRDefault="00E60D45" w:rsidP="00E60D45">
      <w:pPr>
        <w:pStyle w:val="BodyText"/>
      </w:pPr>
    </w:p>
    <w:p w:rsidR="00E60D45" w:rsidRDefault="00E60D45" w:rsidP="00E60D45">
      <w:pPr>
        <w:spacing w:after="200" w:line="276" w:lineRule="auto"/>
        <w:sectPr w:rsidR="00E60D45" w:rsidSect="001038CE">
          <w:pgSz w:w="11906" w:h="16838"/>
          <w:pgMar w:top="1440" w:right="1418" w:bottom="1440" w:left="1418" w:header="709" w:footer="709" w:gutter="0"/>
          <w:pgNumType w:start="1"/>
          <w:cols w:space="708"/>
          <w:docGrid w:linePitch="360"/>
        </w:sectPr>
      </w:pPr>
    </w:p>
    <w:p w:rsidR="00E60D45" w:rsidRDefault="00E60D45" w:rsidP="00E60D45">
      <w:pPr>
        <w:spacing w:after="200" w:line="276" w:lineRule="auto"/>
      </w:pPr>
    </w:p>
    <w:p w:rsidR="00E60D45" w:rsidRPr="00232A38" w:rsidRDefault="00E60D45" w:rsidP="00E60D45">
      <w:pPr>
        <w:pStyle w:val="partHeading"/>
        <w:numPr>
          <w:ilvl w:val="0"/>
          <w:numId w:val="0"/>
        </w:numPr>
      </w:pPr>
      <w:bookmarkStart w:id="8" w:name="_Toc352077347"/>
      <w:r>
        <w:t>Ongoing provisions</w:t>
      </w:r>
      <w:bookmarkEnd w:id="8"/>
    </w:p>
    <w:p w:rsidR="00E60D45" w:rsidRPr="00F84161" w:rsidRDefault="00E60D45" w:rsidP="00E60D45">
      <w:pPr>
        <w:pStyle w:val="bodyText0"/>
        <w:spacing w:before="240" w:after="200" w:line="276" w:lineRule="auto"/>
        <w:ind w:right="-144"/>
      </w:pPr>
      <w:r w:rsidRPr="00F84161">
        <w:t xml:space="preserve">This part applies to blocks and parcels identified as ongoing provisions (OPn) in the </w:t>
      </w:r>
      <w:r>
        <w:t>Ngunnawal</w:t>
      </w:r>
      <w:r w:rsidRPr="00F84161">
        <w:t xml:space="preserve"> Precinct Map. It should be read in conjunction with the relevant zone development code and related codes.</w:t>
      </w:r>
    </w:p>
    <w:p w:rsidR="00E60D45" w:rsidRPr="00F82C1F" w:rsidRDefault="00E60D45" w:rsidP="00E60D45">
      <w:pPr>
        <w:pStyle w:val="partsubheading0"/>
      </w:pPr>
      <w:bookmarkStart w:id="9" w:name="_Toc352077348"/>
      <w:r>
        <w:t>OP1</w:t>
      </w:r>
      <w:r w:rsidRPr="00F452A7">
        <w:t xml:space="preserve"> </w:t>
      </w:r>
      <w:r w:rsidRPr="00F82C1F">
        <w:t xml:space="preserve">– </w:t>
      </w:r>
      <w:r>
        <w:t>Ngunnawal residential area 1</w:t>
      </w:r>
      <w:bookmarkEnd w:id="9"/>
    </w:p>
    <w:p w:rsidR="00E60D45" w:rsidRPr="00F84161" w:rsidRDefault="00E60D45" w:rsidP="00E60D45">
      <w:pPr>
        <w:pStyle w:val="bodyText0"/>
        <w:keepNext/>
      </w:pPr>
      <w:r w:rsidRPr="00F84161">
        <w:t xml:space="preserve">This part applies to blocks and parcels identified in area OP1 shown on the </w:t>
      </w:r>
      <w:r>
        <w:t>Ngunnawal</w:t>
      </w:r>
      <w:r w:rsidRPr="00F84161">
        <w:t xml:space="preserve"> Precinct Map.  </w:t>
      </w:r>
    </w:p>
    <w:p w:rsidR="00E60D45" w:rsidRPr="00CF6416" w:rsidRDefault="00E60D45" w:rsidP="00E60D45">
      <w:pPr>
        <w:pStyle w:val="BodyText"/>
      </w:pPr>
    </w:p>
    <w:p w:rsidR="00E60D45" w:rsidRDefault="004A0001" w:rsidP="00E60D45">
      <w:pPr>
        <w:pStyle w:val="BodyText"/>
        <w:keepNext/>
        <w:jc w:val="center"/>
      </w:pPr>
      <w:r w:rsidRPr="004A0001">
        <w:rPr>
          <w:noProof/>
          <w:lang w:val="en-AU" w:eastAsia="en-AU"/>
        </w:rPr>
        <w:drawing>
          <wp:inline distT="0" distB="0" distL="0" distR="0">
            <wp:extent cx="4229100" cy="5876925"/>
            <wp:effectExtent l="0" t="0" r="0" b="0"/>
            <wp:docPr id="3" name="Picture 1" descr="X:\ACTPLA Development Policy\Suburb precinct codes\Ngunnawal Precinct Code\2013 02 11 Ngunnawal_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Ngunnawal Precinct Code\2013 02 11 Ngunnawal_Precinct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5876925"/>
                    </a:xfrm>
                    <a:prstGeom prst="rect">
                      <a:avLst/>
                    </a:prstGeom>
                    <a:noFill/>
                    <a:ln>
                      <a:noFill/>
                    </a:ln>
                  </pic:spPr>
                </pic:pic>
              </a:graphicData>
            </a:graphic>
          </wp:inline>
        </w:drawing>
      </w:r>
    </w:p>
    <w:p w:rsidR="00E60D45" w:rsidRPr="00232A38" w:rsidRDefault="00E60D45" w:rsidP="00E60D45">
      <w:pPr>
        <w:pStyle w:val="Figuretitle"/>
        <w:ind w:firstLine="720"/>
      </w:pPr>
      <w:r>
        <w:t xml:space="preserve">         </w:t>
      </w:r>
      <w:bookmarkStart w:id="10" w:name="_Toc352077352"/>
      <w:r>
        <w:t>Figure 1 Ngunnawal residential area 1</w:t>
      </w:r>
      <w:bookmarkEnd w:id="10"/>
    </w:p>
    <w:p w:rsidR="00A33336" w:rsidRDefault="00A33336">
      <w:pPr>
        <w:rPr>
          <w:color w:val="000000"/>
        </w:rPr>
      </w:pPr>
    </w:p>
    <w:sectPr w:rsidR="00A33336" w:rsidSect="00E802C2">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001" w:rsidRDefault="004A0001">
      <w:r>
        <w:separator/>
      </w:r>
    </w:p>
  </w:endnote>
  <w:endnote w:type="continuationSeparator" w:id="0">
    <w:p w:rsidR="004A0001" w:rsidRDefault="004A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BA" w:rsidRDefault="00B41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89" w:rsidRPr="00B41DBA" w:rsidRDefault="00B41DBA" w:rsidP="00B41DBA">
    <w:pPr>
      <w:pStyle w:val="Footer"/>
      <w:jc w:val="center"/>
      <w:rPr>
        <w:rFonts w:cs="Arial"/>
        <w:sz w:val="14"/>
      </w:rPr>
    </w:pPr>
    <w:r w:rsidRPr="00B41DBA">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89" w:rsidRDefault="009B7CBB">
    <w:pPr>
      <w:pStyle w:val="Footer"/>
      <w:rPr>
        <w:rFonts w:cs="Arial"/>
        <w:sz w:val="18"/>
        <w:szCs w:val="18"/>
      </w:rPr>
    </w:pPr>
    <w:r>
      <w:rPr>
        <w:rFonts w:cs="Arial"/>
        <w:sz w:val="18"/>
        <w:szCs w:val="18"/>
      </w:rPr>
      <w:t>*Name amended under Legislation Act, s 60</w:t>
    </w:r>
  </w:p>
  <w:p w:rsidR="009B7CBB" w:rsidRPr="00B41DBA" w:rsidRDefault="00B41DBA" w:rsidP="00B41DBA">
    <w:pPr>
      <w:pStyle w:val="Footer"/>
      <w:jc w:val="center"/>
      <w:rPr>
        <w:rFonts w:cs="Arial"/>
        <w:sz w:val="14"/>
      </w:rPr>
    </w:pPr>
    <w:r w:rsidRPr="00B41DBA">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Default="00E60D45" w:rsidP="003244C2">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E60D45" w:rsidTr="005C0C53">
      <w:tc>
        <w:tcPr>
          <w:tcW w:w="1061" w:type="pct"/>
          <w:tcBorders>
            <w:top w:val="single" w:sz="4" w:space="0" w:color="auto"/>
          </w:tcBorders>
        </w:tcPr>
        <w:p w:rsidR="00E60D45" w:rsidRDefault="00E60D45" w:rsidP="005C0C53">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E60D45" w:rsidRDefault="00E60D45" w:rsidP="005C0C53">
          <w:pPr>
            <w:pStyle w:val="Footer"/>
            <w:spacing w:before="120" w:after="60" w:line="240" w:lineRule="exact"/>
            <w:jc w:val="center"/>
            <w:rPr>
              <w:rFonts w:cs="Arial"/>
              <w:sz w:val="18"/>
            </w:rPr>
          </w:pPr>
          <w:r w:rsidRPr="001038CE">
            <w:rPr>
              <w:rFonts w:cs="Arial"/>
              <w:sz w:val="20"/>
            </w:rPr>
            <w:t>Ngunnawal</w:t>
          </w:r>
          <w:r>
            <w:rPr>
              <w:rFonts w:cs="Arial"/>
              <w:sz w:val="20"/>
            </w:rPr>
            <w:t xml:space="preserve"> Precinct Map and Code </w:t>
          </w:r>
        </w:p>
        <w:p w:rsidR="00E60D45" w:rsidRDefault="00E60D45" w:rsidP="005C0C53">
          <w:pPr>
            <w:pStyle w:val="FooterInfoCentre"/>
          </w:pPr>
        </w:p>
      </w:tc>
      <w:tc>
        <w:tcPr>
          <w:tcW w:w="847" w:type="pct"/>
          <w:tcBorders>
            <w:top w:val="single" w:sz="4" w:space="0" w:color="auto"/>
          </w:tcBorders>
        </w:tcPr>
        <w:p w:rsidR="00E60D45" w:rsidRDefault="00E60D45" w:rsidP="004E361A">
          <w:pPr>
            <w:pStyle w:val="Footer"/>
            <w:spacing w:before="120" w:after="60" w:line="240" w:lineRule="exact"/>
            <w:jc w:val="right"/>
            <w:rPr>
              <w:rFonts w:cs="Arial"/>
              <w:sz w:val="18"/>
            </w:rPr>
          </w:pPr>
          <w:r>
            <w:rPr>
              <w:rFonts w:cs="Arial"/>
              <w:sz w:val="18"/>
            </w:rPr>
            <w:t>NI2013-146</w:t>
          </w:r>
        </w:p>
      </w:tc>
    </w:tr>
  </w:tbl>
  <w:p w:rsidR="00E60D45" w:rsidRDefault="00E60D45" w:rsidP="003244C2">
    <w:pPr>
      <w:pStyle w:val="Status"/>
      <w:spacing w:before="2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E60D45" w:rsidTr="00500F0F">
      <w:tc>
        <w:tcPr>
          <w:tcW w:w="1061" w:type="pct"/>
          <w:tcBorders>
            <w:top w:val="single" w:sz="4" w:space="0" w:color="auto"/>
          </w:tcBorders>
        </w:tcPr>
        <w:p w:rsidR="00E60D45" w:rsidRDefault="00E60D45" w:rsidP="004E361A">
          <w:pPr>
            <w:pStyle w:val="Footer"/>
            <w:spacing w:before="120" w:after="60" w:line="240" w:lineRule="exact"/>
            <w:rPr>
              <w:rFonts w:cs="Arial"/>
              <w:sz w:val="18"/>
            </w:rPr>
          </w:pPr>
          <w:r>
            <w:rPr>
              <w:rFonts w:cs="Arial"/>
              <w:sz w:val="18"/>
            </w:rPr>
            <w:t>NI2013-146</w:t>
          </w:r>
        </w:p>
      </w:tc>
      <w:tc>
        <w:tcPr>
          <w:tcW w:w="3092" w:type="pct"/>
          <w:tcBorders>
            <w:top w:val="single" w:sz="4" w:space="0" w:color="auto"/>
          </w:tcBorders>
        </w:tcPr>
        <w:p w:rsidR="00E60D45" w:rsidRDefault="00E60D45" w:rsidP="00500F0F">
          <w:pPr>
            <w:pStyle w:val="Footer"/>
            <w:spacing w:before="120" w:after="60" w:line="240" w:lineRule="exact"/>
            <w:jc w:val="center"/>
            <w:rPr>
              <w:rFonts w:cs="Arial"/>
              <w:sz w:val="18"/>
            </w:rPr>
          </w:pPr>
          <w:r w:rsidRPr="001038CE">
            <w:rPr>
              <w:rFonts w:cs="Arial"/>
              <w:sz w:val="20"/>
            </w:rPr>
            <w:t>Ngunnawal</w:t>
          </w:r>
          <w:r>
            <w:rPr>
              <w:rFonts w:cs="Arial"/>
              <w:sz w:val="20"/>
            </w:rPr>
            <w:t xml:space="preserve"> Precinct Map and Code </w:t>
          </w:r>
        </w:p>
        <w:p w:rsidR="00E60D45" w:rsidRDefault="00E60D45" w:rsidP="00500F0F">
          <w:pPr>
            <w:pStyle w:val="FooterInfoCentre"/>
          </w:pPr>
        </w:p>
      </w:tc>
      <w:tc>
        <w:tcPr>
          <w:tcW w:w="847" w:type="pct"/>
          <w:tcBorders>
            <w:top w:val="single" w:sz="4" w:space="0" w:color="auto"/>
          </w:tcBorders>
        </w:tcPr>
        <w:p w:rsidR="00E60D45" w:rsidRDefault="00E60D45" w:rsidP="00500F0F">
          <w:pPr>
            <w:pStyle w:val="Footer"/>
            <w:spacing w:before="120" w:after="60" w:line="240" w:lineRule="exact"/>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B41DBA">
            <w:rPr>
              <w:rStyle w:val="PageNumber"/>
              <w:rFonts w:cs="Arial"/>
              <w:noProof/>
              <w:sz w:val="18"/>
            </w:rPr>
            <w:t>ii</w:t>
          </w:r>
          <w:r>
            <w:rPr>
              <w:rStyle w:val="PageNumber"/>
              <w:rFonts w:cs="Arial"/>
              <w:sz w:val="18"/>
            </w:rPr>
            <w:fldChar w:fldCharType="end"/>
          </w:r>
        </w:p>
      </w:tc>
    </w:tr>
  </w:tbl>
  <w:p w:rsidR="00E60D45" w:rsidRPr="00B41DBA" w:rsidRDefault="00B41DBA" w:rsidP="00B41DBA">
    <w:pPr>
      <w:pStyle w:val="Status"/>
      <w:spacing w:before="200"/>
      <w:rPr>
        <w:rFonts w:cs="Arial"/>
      </w:rPr>
    </w:pPr>
    <w:r w:rsidRPr="00B41DBA">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Default="00E60D45">
    <w:pPr>
      <w:pStyle w:val="Footer"/>
      <w:jc w:val="center"/>
    </w:pPr>
  </w:p>
  <w:p w:rsidR="00E60D45" w:rsidRPr="00B41DBA" w:rsidRDefault="00B41DBA" w:rsidP="00B41DBA">
    <w:pPr>
      <w:pStyle w:val="Footer"/>
      <w:jc w:val="center"/>
      <w:rPr>
        <w:rFonts w:cs="Arial"/>
        <w:sz w:val="14"/>
      </w:rPr>
    </w:pPr>
    <w:r w:rsidRPr="00B41DBA">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Default="00602303">
    <w:pPr>
      <w:pStyle w:val="Footer"/>
      <w:jc w:val="center"/>
    </w:pPr>
    <w:r>
      <w:fldChar w:fldCharType="begin"/>
    </w:r>
    <w:r>
      <w:instrText xml:space="preserve"> PAGE   \* MERGEFORMAT </w:instrText>
    </w:r>
    <w:r>
      <w:fldChar w:fldCharType="separate"/>
    </w:r>
    <w:r w:rsidR="00E60D45">
      <w:rPr>
        <w:noProof/>
      </w:rPr>
      <w:t>2</w:t>
    </w:r>
    <w:r>
      <w:fldChar w:fldCharType="end"/>
    </w:r>
  </w:p>
  <w:p w:rsidR="00E60D45" w:rsidRDefault="00E60D45">
    <w:pPr>
      <w:pStyle w:val="Footer"/>
    </w:pPr>
  </w:p>
  <w:p w:rsidR="00E60D45" w:rsidRDefault="00E60D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001" w:rsidRDefault="004A0001">
      <w:r>
        <w:separator/>
      </w:r>
    </w:p>
  </w:footnote>
  <w:footnote w:type="continuationSeparator" w:id="0">
    <w:p w:rsidR="004A0001" w:rsidRDefault="004A0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BA" w:rsidRDefault="00B41D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BA" w:rsidRDefault="00B41D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89" w:rsidRDefault="00924B89">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Pr="00312DF5" w:rsidRDefault="00666B75" w:rsidP="003C570C">
    <w:pPr>
      <w:spacing w:before="360"/>
      <w:ind w:right="281"/>
      <w:jc w:val="right"/>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D45" w:rsidRPr="00312DF5">
      <w:rPr>
        <w:rFonts w:ascii="Calibri" w:hAnsi="Calibri" w:cs="Calibri"/>
        <w:b/>
        <w:sz w:val="32"/>
        <w:szCs w:val="32"/>
      </w:rPr>
      <w:br/>
    </w:r>
  </w:p>
  <w:p w:rsidR="00E60D45" w:rsidRPr="00D37AD6" w:rsidRDefault="00E60D45" w:rsidP="003C57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Pr="00865173" w:rsidRDefault="00E60D45" w:rsidP="003C570C"/>
  <w:p w:rsidR="00E60D45" w:rsidRDefault="00E60D4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45" w:rsidRPr="00F570A1" w:rsidRDefault="00E60D45" w:rsidP="003C570C"/>
  <w:p w:rsidR="00E60D45" w:rsidRDefault="00E60D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DF11A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5C1D7D"/>
    <w:multiLevelType w:val="hybridMultilevel"/>
    <w:tmpl w:val="578AD1D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1C04AA8"/>
    <w:multiLevelType w:val="hybridMultilevel"/>
    <w:tmpl w:val="8D9E9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676A6B"/>
    <w:multiLevelType w:val="hybridMultilevel"/>
    <w:tmpl w:val="A2366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BF24AE"/>
    <w:multiLevelType w:val="hybridMultilevel"/>
    <w:tmpl w:val="E38E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D83E92"/>
    <w:multiLevelType w:val="singleLevel"/>
    <w:tmpl w:val="02524862"/>
    <w:lvl w:ilvl="0">
      <w:start w:val="1"/>
      <w:numFmt w:val="bullet"/>
      <w:lvlText w:val=""/>
      <w:lvlJc w:val="left"/>
      <w:pPr>
        <w:tabs>
          <w:tab w:val="num" w:pos="360"/>
        </w:tabs>
        <w:ind w:left="360" w:hanging="360"/>
      </w:pPr>
      <w:rPr>
        <w:rFonts w:ascii="Symbol" w:hAnsi="Symbol" w:hint="default"/>
        <w:sz w:val="16"/>
      </w:rPr>
    </w:lvl>
  </w:abstractNum>
  <w:abstractNum w:abstractNumId="10"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15:restartNumberingAfterBreak="0">
    <w:nsid w:val="6CD32023"/>
    <w:multiLevelType w:val="hybridMultilevel"/>
    <w:tmpl w:val="26D2A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2F165B"/>
    <w:multiLevelType w:val="hybridMultilevel"/>
    <w:tmpl w:val="C6624B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3"/>
  </w:num>
  <w:num w:numId="5">
    <w:abstractNumId w:val="4"/>
  </w:num>
  <w:num w:numId="6">
    <w:abstractNumId w:val="1"/>
  </w:num>
  <w:num w:numId="7">
    <w:abstractNumId w:val="13"/>
  </w:num>
  <w:num w:numId="8">
    <w:abstractNumId w:val="7"/>
  </w:num>
  <w:num w:numId="9">
    <w:abstractNumId w:val="6"/>
  </w:num>
  <w:num w:numId="10">
    <w:abstractNumId w:val="10"/>
  </w:num>
  <w:num w:numId="11">
    <w:abstractNumId w:val="2"/>
  </w:num>
  <w:num w:numId="12">
    <w:abstractNumId w:val="5"/>
  </w:num>
  <w:num w:numId="13">
    <w:abstractNumId w:val="8"/>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D3A32"/>
    <w:rsid w:val="000014E7"/>
    <w:rsid w:val="000135C6"/>
    <w:rsid w:val="00021953"/>
    <w:rsid w:val="000418C4"/>
    <w:rsid w:val="00097BAD"/>
    <w:rsid w:val="000A2CAC"/>
    <w:rsid w:val="000B30A9"/>
    <w:rsid w:val="000B7D6E"/>
    <w:rsid w:val="000E0D58"/>
    <w:rsid w:val="000E5710"/>
    <w:rsid w:val="000E7F87"/>
    <w:rsid w:val="001038CE"/>
    <w:rsid w:val="00105797"/>
    <w:rsid w:val="00116289"/>
    <w:rsid w:val="001243F0"/>
    <w:rsid w:val="00137F10"/>
    <w:rsid w:val="00172568"/>
    <w:rsid w:val="001A44EE"/>
    <w:rsid w:val="001B169A"/>
    <w:rsid w:val="001B1C76"/>
    <w:rsid w:val="001D0973"/>
    <w:rsid w:val="001E21EA"/>
    <w:rsid w:val="001F46E1"/>
    <w:rsid w:val="001F639D"/>
    <w:rsid w:val="001F6755"/>
    <w:rsid w:val="00200B76"/>
    <w:rsid w:val="002101A7"/>
    <w:rsid w:val="002104AF"/>
    <w:rsid w:val="0021078D"/>
    <w:rsid w:val="00225EA9"/>
    <w:rsid w:val="00232A38"/>
    <w:rsid w:val="00251510"/>
    <w:rsid w:val="00260D9F"/>
    <w:rsid w:val="00271D19"/>
    <w:rsid w:val="0027596A"/>
    <w:rsid w:val="002960C4"/>
    <w:rsid w:val="002A0650"/>
    <w:rsid w:val="002A242B"/>
    <w:rsid w:val="002B16DB"/>
    <w:rsid w:val="002D5CA7"/>
    <w:rsid w:val="002D7987"/>
    <w:rsid w:val="002F2159"/>
    <w:rsid w:val="003011BD"/>
    <w:rsid w:val="00312DF5"/>
    <w:rsid w:val="003154E3"/>
    <w:rsid w:val="003244C2"/>
    <w:rsid w:val="00331EA3"/>
    <w:rsid w:val="00335006"/>
    <w:rsid w:val="003376C5"/>
    <w:rsid w:val="00341963"/>
    <w:rsid w:val="0034799D"/>
    <w:rsid w:val="0036235E"/>
    <w:rsid w:val="0037167D"/>
    <w:rsid w:val="00372DFC"/>
    <w:rsid w:val="0039699B"/>
    <w:rsid w:val="003A7946"/>
    <w:rsid w:val="003B31C8"/>
    <w:rsid w:val="003C2BEB"/>
    <w:rsid w:val="003C570C"/>
    <w:rsid w:val="003D7BEC"/>
    <w:rsid w:val="003E0D72"/>
    <w:rsid w:val="003F4CA1"/>
    <w:rsid w:val="00400257"/>
    <w:rsid w:val="00407E45"/>
    <w:rsid w:val="004418BF"/>
    <w:rsid w:val="00460E7D"/>
    <w:rsid w:val="004745CA"/>
    <w:rsid w:val="004A0001"/>
    <w:rsid w:val="004A57A5"/>
    <w:rsid w:val="004C310D"/>
    <w:rsid w:val="004D5C0E"/>
    <w:rsid w:val="004E019A"/>
    <w:rsid w:val="004E361A"/>
    <w:rsid w:val="004E3D85"/>
    <w:rsid w:val="00500F0F"/>
    <w:rsid w:val="00501840"/>
    <w:rsid w:val="00507E3F"/>
    <w:rsid w:val="00542697"/>
    <w:rsid w:val="00544795"/>
    <w:rsid w:val="00551893"/>
    <w:rsid w:val="00557A0F"/>
    <w:rsid w:val="005C0C53"/>
    <w:rsid w:val="005C693C"/>
    <w:rsid w:val="005E3EB4"/>
    <w:rsid w:val="00602303"/>
    <w:rsid w:val="006254EF"/>
    <w:rsid w:val="0064572E"/>
    <w:rsid w:val="00666B75"/>
    <w:rsid w:val="00672672"/>
    <w:rsid w:val="00676643"/>
    <w:rsid w:val="006C0470"/>
    <w:rsid w:val="006C670A"/>
    <w:rsid w:val="006D3A32"/>
    <w:rsid w:val="006D5D6C"/>
    <w:rsid w:val="006E196D"/>
    <w:rsid w:val="006F1E53"/>
    <w:rsid w:val="00711421"/>
    <w:rsid w:val="0073080A"/>
    <w:rsid w:val="00731056"/>
    <w:rsid w:val="00760F52"/>
    <w:rsid w:val="007778EE"/>
    <w:rsid w:val="00780AFC"/>
    <w:rsid w:val="007A258F"/>
    <w:rsid w:val="007B24FA"/>
    <w:rsid w:val="00804ABF"/>
    <w:rsid w:val="00835A44"/>
    <w:rsid w:val="00865173"/>
    <w:rsid w:val="0087018D"/>
    <w:rsid w:val="008711CF"/>
    <w:rsid w:val="008841CC"/>
    <w:rsid w:val="00897BEE"/>
    <w:rsid w:val="008B704E"/>
    <w:rsid w:val="008E0502"/>
    <w:rsid w:val="008E2637"/>
    <w:rsid w:val="00900AF9"/>
    <w:rsid w:val="0090163D"/>
    <w:rsid w:val="00903BF1"/>
    <w:rsid w:val="009047E1"/>
    <w:rsid w:val="009053D5"/>
    <w:rsid w:val="00924B89"/>
    <w:rsid w:val="00924F8E"/>
    <w:rsid w:val="00930649"/>
    <w:rsid w:val="00944269"/>
    <w:rsid w:val="0094636F"/>
    <w:rsid w:val="009471C5"/>
    <w:rsid w:val="00953F90"/>
    <w:rsid w:val="00955163"/>
    <w:rsid w:val="009737CF"/>
    <w:rsid w:val="00995748"/>
    <w:rsid w:val="0099656B"/>
    <w:rsid w:val="009B7CBB"/>
    <w:rsid w:val="009C28EB"/>
    <w:rsid w:val="009E5902"/>
    <w:rsid w:val="009F7F61"/>
    <w:rsid w:val="00A06007"/>
    <w:rsid w:val="00A23DFD"/>
    <w:rsid w:val="00A33336"/>
    <w:rsid w:val="00A41499"/>
    <w:rsid w:val="00A456A2"/>
    <w:rsid w:val="00A474C2"/>
    <w:rsid w:val="00A55193"/>
    <w:rsid w:val="00A641F6"/>
    <w:rsid w:val="00A87F65"/>
    <w:rsid w:val="00B3028E"/>
    <w:rsid w:val="00B41DBA"/>
    <w:rsid w:val="00B96B79"/>
    <w:rsid w:val="00BA2F63"/>
    <w:rsid w:val="00BA7F8F"/>
    <w:rsid w:val="00BB63A5"/>
    <w:rsid w:val="00BC2D73"/>
    <w:rsid w:val="00BD34CA"/>
    <w:rsid w:val="00BD5A79"/>
    <w:rsid w:val="00BE15D2"/>
    <w:rsid w:val="00BF24D1"/>
    <w:rsid w:val="00BF7210"/>
    <w:rsid w:val="00C26497"/>
    <w:rsid w:val="00C35013"/>
    <w:rsid w:val="00C515BF"/>
    <w:rsid w:val="00C51C28"/>
    <w:rsid w:val="00C64E3A"/>
    <w:rsid w:val="00C81486"/>
    <w:rsid w:val="00CD6173"/>
    <w:rsid w:val="00CE2E53"/>
    <w:rsid w:val="00CF6416"/>
    <w:rsid w:val="00D058B9"/>
    <w:rsid w:val="00D063C4"/>
    <w:rsid w:val="00D1181E"/>
    <w:rsid w:val="00D2539B"/>
    <w:rsid w:val="00D37AD6"/>
    <w:rsid w:val="00D67503"/>
    <w:rsid w:val="00D80EA8"/>
    <w:rsid w:val="00D9040B"/>
    <w:rsid w:val="00D94EB9"/>
    <w:rsid w:val="00DA379B"/>
    <w:rsid w:val="00DB1D09"/>
    <w:rsid w:val="00DB55E1"/>
    <w:rsid w:val="00DC4608"/>
    <w:rsid w:val="00DC7510"/>
    <w:rsid w:val="00DD3DB2"/>
    <w:rsid w:val="00DD5375"/>
    <w:rsid w:val="00DD58B5"/>
    <w:rsid w:val="00E22EAF"/>
    <w:rsid w:val="00E2643A"/>
    <w:rsid w:val="00E270C9"/>
    <w:rsid w:val="00E37E0B"/>
    <w:rsid w:val="00E37FA8"/>
    <w:rsid w:val="00E55BC3"/>
    <w:rsid w:val="00E60D45"/>
    <w:rsid w:val="00E641D2"/>
    <w:rsid w:val="00E802C2"/>
    <w:rsid w:val="00E84214"/>
    <w:rsid w:val="00EA2F53"/>
    <w:rsid w:val="00EC0AC6"/>
    <w:rsid w:val="00EE07F8"/>
    <w:rsid w:val="00EE1464"/>
    <w:rsid w:val="00EE2196"/>
    <w:rsid w:val="00EE45D0"/>
    <w:rsid w:val="00EF1378"/>
    <w:rsid w:val="00F007D4"/>
    <w:rsid w:val="00F15AA4"/>
    <w:rsid w:val="00F2584A"/>
    <w:rsid w:val="00F43B0F"/>
    <w:rsid w:val="00F452A7"/>
    <w:rsid w:val="00F570A1"/>
    <w:rsid w:val="00F629A8"/>
    <w:rsid w:val="00F639D8"/>
    <w:rsid w:val="00F7556C"/>
    <w:rsid w:val="00F80BB8"/>
    <w:rsid w:val="00F82C1F"/>
    <w:rsid w:val="00F84161"/>
    <w:rsid w:val="00F86FA2"/>
    <w:rsid w:val="00F92CE0"/>
    <w:rsid w:val="00F935BC"/>
    <w:rsid w:val="00FA265E"/>
    <w:rsid w:val="00FB14C3"/>
    <w:rsid w:val="00FB1CDE"/>
    <w:rsid w:val="00FB2EBB"/>
    <w:rsid w:val="00FF4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07D2D01A-B087-4BFC-9DA2-0C93469B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C0E"/>
    <w:rPr>
      <w:rFonts w:ascii="Arial" w:hAnsi="Arial"/>
      <w:sz w:val="24"/>
      <w:lang w:eastAsia="en-US"/>
    </w:rPr>
  </w:style>
  <w:style w:type="paragraph" w:styleId="Heading1">
    <w:name w:val="heading 1"/>
    <w:basedOn w:val="Normal"/>
    <w:next w:val="Normal"/>
    <w:link w:val="Heading1Char"/>
    <w:uiPriority w:val="9"/>
    <w:qFormat/>
    <w:rsid w:val="004D5C0E"/>
    <w:pPr>
      <w:keepNext/>
      <w:ind w:right="386" w:firstLine="720"/>
      <w:outlineLvl w:val="0"/>
    </w:pPr>
    <w:rPr>
      <w:b/>
    </w:rPr>
  </w:style>
  <w:style w:type="paragraph" w:styleId="Heading2">
    <w:name w:val="heading 2"/>
    <w:basedOn w:val="Normal"/>
    <w:next w:val="Normal"/>
    <w:link w:val="Heading2Char"/>
    <w:uiPriority w:val="9"/>
    <w:semiHidden/>
    <w:unhideWhenUsed/>
    <w:qFormat/>
    <w:rsid w:val="00E60D45"/>
    <w:pPr>
      <w:keepNext/>
      <w:keepLines/>
      <w:spacing w:before="200"/>
      <w:outlineLvl w:val="1"/>
    </w:pPr>
    <w:rPr>
      <w:rFonts w:asciiTheme="majorHAnsi" w:eastAsiaTheme="majorEastAsia" w:hAnsiTheme="majorHAnsi"/>
      <w:b/>
      <w:bCs/>
      <w:color w:val="4F81BD" w:themeColor="accent1"/>
      <w:sz w:val="26"/>
      <w:szCs w:val="26"/>
    </w:rPr>
  </w:style>
  <w:style w:type="paragraph" w:styleId="Heading5">
    <w:name w:val="heading 5"/>
    <w:basedOn w:val="Normal"/>
    <w:next w:val="Normal"/>
    <w:link w:val="Heading5Char"/>
    <w:uiPriority w:val="9"/>
    <w:qFormat/>
    <w:rsid w:val="004D5C0E"/>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E60D45"/>
    <w:rPr>
      <w:rFonts w:asciiTheme="majorHAnsi" w:eastAsiaTheme="majorEastAsia" w:hAnsiTheme="majorHAnsi" w:cs="Times New Roman"/>
      <w:b/>
      <w:bCs/>
      <w:color w:val="4F81BD" w:themeColor="accent1"/>
      <w:sz w:val="26"/>
      <w:szCs w:val="26"/>
      <w:lang w:val="x-none"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styleId="Footer">
    <w:name w:val="footer"/>
    <w:basedOn w:val="Normal"/>
    <w:link w:val="FooterChar"/>
    <w:uiPriority w:val="99"/>
    <w:rsid w:val="004D5C0E"/>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E60D45"/>
    <w:rPr>
      <w:rFonts w:ascii="Arial" w:hAnsi="Arial" w:cs="Times New Roman"/>
      <w:sz w:val="16"/>
      <w:lang w:val="en-GB" w:eastAsia="en-US"/>
    </w:rPr>
  </w:style>
  <w:style w:type="paragraph" w:styleId="Header">
    <w:name w:val="header"/>
    <w:basedOn w:val="Normal"/>
    <w:link w:val="HeaderChar"/>
    <w:uiPriority w:val="99"/>
    <w:rsid w:val="004D5C0E"/>
    <w:pPr>
      <w:tabs>
        <w:tab w:val="center" w:pos="4819"/>
        <w:tab w:val="right" w:pos="9071"/>
      </w:tabs>
    </w:pPr>
    <w:rPr>
      <w:lang w:val="en-GB"/>
    </w:rPr>
  </w:style>
  <w:style w:type="character" w:customStyle="1" w:styleId="HeaderChar">
    <w:name w:val="Header Char"/>
    <w:basedOn w:val="DefaultParagraphFont"/>
    <w:link w:val="Header"/>
    <w:uiPriority w:val="99"/>
    <w:semiHidden/>
    <w:rPr>
      <w:rFonts w:ascii="Arial" w:hAnsi="Arial"/>
      <w:sz w:val="24"/>
      <w:lang w:eastAsia="en-US"/>
    </w:rPr>
  </w:style>
  <w:style w:type="paragraph" w:styleId="BodyText">
    <w:name w:val="Body Text"/>
    <w:basedOn w:val="Normal"/>
    <w:link w:val="BodyTextChar"/>
    <w:uiPriority w:val="99"/>
    <w:rsid w:val="004D5C0E"/>
    <w:rPr>
      <w:b/>
      <w:sz w:val="28"/>
      <w:lang w:val="en-GB"/>
    </w:rPr>
  </w:style>
  <w:style w:type="character" w:customStyle="1" w:styleId="BodyTextChar">
    <w:name w:val="Body Text Char"/>
    <w:basedOn w:val="DefaultParagraphFont"/>
    <w:link w:val="BodyText"/>
    <w:uiPriority w:val="99"/>
    <w:locked/>
    <w:rsid w:val="00BD34CA"/>
    <w:rPr>
      <w:rFonts w:ascii="Arial" w:hAnsi="Arial" w:cs="Times New Roman"/>
      <w:b/>
      <w:sz w:val="28"/>
      <w:lang w:val="en-GB" w:eastAsia="en-US"/>
    </w:rPr>
  </w:style>
  <w:style w:type="paragraph" w:customStyle="1" w:styleId="Billname">
    <w:name w:val="Billname"/>
    <w:basedOn w:val="Normal"/>
    <w:rsid w:val="004D5C0E"/>
    <w:pPr>
      <w:tabs>
        <w:tab w:val="left" w:pos="2400"/>
        <w:tab w:val="left" w:pos="2880"/>
      </w:tabs>
      <w:spacing w:before="1220" w:after="100"/>
    </w:pPr>
    <w:rPr>
      <w:b/>
      <w:sz w:val="40"/>
    </w:rPr>
  </w:style>
  <w:style w:type="paragraph" w:customStyle="1" w:styleId="N-line3">
    <w:name w:val="N-line3"/>
    <w:basedOn w:val="Normal"/>
    <w:next w:val="Normal"/>
    <w:rsid w:val="004D5C0E"/>
    <w:pPr>
      <w:pBdr>
        <w:bottom w:val="single" w:sz="12" w:space="1" w:color="auto"/>
      </w:pBdr>
      <w:jc w:val="both"/>
    </w:pPr>
  </w:style>
  <w:style w:type="paragraph" w:customStyle="1" w:styleId="madeunder">
    <w:name w:val="made under"/>
    <w:basedOn w:val="Normal"/>
    <w:rsid w:val="004D5C0E"/>
    <w:pPr>
      <w:spacing w:before="180" w:after="60"/>
      <w:jc w:val="both"/>
    </w:pPr>
  </w:style>
  <w:style w:type="paragraph" w:customStyle="1" w:styleId="CoverActName">
    <w:name w:val="CoverActName"/>
    <w:basedOn w:val="Normal"/>
    <w:rsid w:val="004D5C0E"/>
    <w:pPr>
      <w:tabs>
        <w:tab w:val="left" w:pos="2600"/>
      </w:tabs>
      <w:spacing w:before="200" w:after="60"/>
      <w:jc w:val="both"/>
    </w:pPr>
    <w:rPr>
      <w:b/>
    </w:rPr>
  </w:style>
  <w:style w:type="paragraph" w:customStyle="1" w:styleId="06Copyright">
    <w:name w:val="06Copyright"/>
    <w:basedOn w:val="Normal"/>
    <w:rsid w:val="004D5C0E"/>
    <w:pPr>
      <w:tabs>
        <w:tab w:val="left" w:pos="2880"/>
      </w:tabs>
    </w:pPr>
    <w:rPr>
      <w:lang w:val="en-US"/>
    </w:rPr>
  </w:style>
  <w:style w:type="paragraph" w:styleId="BlockText">
    <w:name w:val="Block Text"/>
    <w:basedOn w:val="Normal"/>
    <w:uiPriority w:val="99"/>
    <w:rsid w:val="004D5C0E"/>
    <w:pPr>
      <w:tabs>
        <w:tab w:val="left" w:pos="-720"/>
      </w:tabs>
      <w:ind w:left="284" w:right="386" w:hanging="284"/>
    </w:pPr>
  </w:style>
  <w:style w:type="paragraph" w:styleId="BodyText2">
    <w:name w:val="Body Text 2"/>
    <w:basedOn w:val="Normal"/>
    <w:link w:val="BodyText2Char"/>
    <w:uiPriority w:val="99"/>
    <w:rsid w:val="004D5C0E"/>
    <w:pPr>
      <w:ind w:right="386"/>
    </w:pPr>
    <w:rPr>
      <w:b/>
    </w:rPr>
  </w:style>
  <w:style w:type="character" w:customStyle="1" w:styleId="BodyText2Char">
    <w:name w:val="Body Text 2 Char"/>
    <w:basedOn w:val="DefaultParagraphFont"/>
    <w:link w:val="BodyText2"/>
    <w:uiPriority w:val="99"/>
    <w:semiHidden/>
    <w:rPr>
      <w:rFonts w:ascii="Arial" w:hAnsi="Arial"/>
      <w:sz w:val="24"/>
      <w:lang w:eastAsia="en-US"/>
    </w:rPr>
  </w:style>
  <w:style w:type="paragraph" w:customStyle="1" w:styleId="hidden">
    <w:name w:val="hidden"/>
    <w:basedOn w:val="Normal"/>
    <w:next w:val="Normal"/>
    <w:rsid w:val="004D5C0E"/>
    <w:rPr>
      <w:rFonts w:cs="Arial"/>
      <w:vanish/>
      <w:color w:val="FF0000"/>
    </w:rPr>
  </w:style>
  <w:style w:type="character" w:styleId="Hyperlink">
    <w:name w:val="Hyperlink"/>
    <w:basedOn w:val="DefaultParagraphFont"/>
    <w:uiPriority w:val="99"/>
    <w:rsid w:val="004D5C0E"/>
    <w:rPr>
      <w:rFonts w:cs="Times New Roman"/>
      <w:color w:val="0000FF"/>
      <w:u w:val="single"/>
    </w:rPr>
  </w:style>
  <w:style w:type="paragraph" w:customStyle="1" w:styleId="aDefpara">
    <w:name w:val="aDef para"/>
    <w:basedOn w:val="Normal"/>
    <w:rsid w:val="004D5C0E"/>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rsid w:val="004D5C0E"/>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rsid w:val="004D5C0E"/>
    <w:pPr>
      <w:tabs>
        <w:tab w:val="right" w:pos="900"/>
        <w:tab w:val="left" w:pos="1100"/>
      </w:tabs>
      <w:spacing w:before="80" w:after="60"/>
      <w:ind w:left="1100" w:hanging="1100"/>
      <w:jc w:val="both"/>
      <w:outlineLvl w:val="5"/>
    </w:pPr>
    <w:rPr>
      <w:rFonts w:ascii="Times New Roman" w:hAnsi="Times New Roman"/>
      <w:szCs w:val="24"/>
    </w:rPr>
  </w:style>
  <w:style w:type="paragraph" w:styleId="DocumentMap">
    <w:name w:val="Document Map"/>
    <w:basedOn w:val="Normal"/>
    <w:link w:val="DocumentMapChar"/>
    <w:uiPriority w:val="99"/>
    <w:semiHidden/>
    <w:rsid w:val="006D3A3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Pr>
      <w:rFonts w:ascii="Segoe UI" w:hAnsi="Segoe UI" w:cs="Segoe UI"/>
      <w:sz w:val="16"/>
      <w:szCs w:val="16"/>
      <w:lang w:eastAsia="en-US"/>
    </w:rPr>
  </w:style>
  <w:style w:type="paragraph" w:styleId="BalloonText">
    <w:name w:val="Balloon Text"/>
    <w:basedOn w:val="Normal"/>
    <w:link w:val="BalloonTextChar"/>
    <w:uiPriority w:val="99"/>
    <w:semiHidden/>
    <w:rsid w:val="0064572E"/>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TOC1">
    <w:name w:val="toc 1"/>
    <w:basedOn w:val="Normal"/>
    <w:next w:val="Normal"/>
    <w:autoRedefine/>
    <w:uiPriority w:val="39"/>
    <w:rsid w:val="00E60D45"/>
    <w:pPr>
      <w:tabs>
        <w:tab w:val="right" w:leader="dot" w:pos="9027"/>
      </w:tabs>
      <w:spacing w:before="120"/>
      <w:ind w:left="780" w:hanging="780"/>
    </w:pPr>
    <w:rPr>
      <w:rFonts w:ascii="Arial Bold" w:hAnsi="Arial Bold" w:cs="Arial"/>
      <w:b/>
      <w:bCs/>
      <w:noProof/>
      <w:sz w:val="20"/>
      <w:lang w:eastAsia="en-AU"/>
    </w:rPr>
  </w:style>
  <w:style w:type="paragraph" w:customStyle="1" w:styleId="codeTitle">
    <w:name w:val="codeTitle"/>
    <w:basedOn w:val="Heading1"/>
    <w:rsid w:val="00E60D45"/>
    <w:pPr>
      <w:spacing w:before="1440"/>
      <w:ind w:right="0" w:firstLine="0"/>
      <w:jc w:val="center"/>
    </w:pPr>
    <w:rPr>
      <w:rFonts w:cs="Arial"/>
      <w:bCs/>
      <w:sz w:val="52"/>
    </w:rPr>
  </w:style>
  <w:style w:type="paragraph" w:customStyle="1" w:styleId="ContentsTitle">
    <w:name w:val="ContentsTitle"/>
    <w:basedOn w:val="Heading2"/>
    <w:rsid w:val="00E60D45"/>
    <w:pPr>
      <w:keepLines w:val="0"/>
      <w:spacing w:before="120" w:after="120"/>
    </w:pPr>
    <w:rPr>
      <w:rFonts w:ascii="Arial" w:eastAsia="Times New Roman" w:hAnsi="Arial" w:cs="Arial"/>
      <w:color w:val="auto"/>
      <w:sz w:val="28"/>
      <w:szCs w:val="20"/>
    </w:rPr>
  </w:style>
  <w:style w:type="paragraph" w:customStyle="1" w:styleId="partHeading">
    <w:name w:val="partHeading"/>
    <w:basedOn w:val="BodyText"/>
    <w:next w:val="Normal"/>
    <w:qFormat/>
    <w:rsid w:val="00E60D45"/>
    <w:pPr>
      <w:numPr>
        <w:numId w:val="15"/>
      </w:numPr>
      <w:shd w:val="clear" w:color="auto" w:fill="000000" w:themeFill="text1"/>
      <w:tabs>
        <w:tab w:val="left" w:pos="1134"/>
        <w:tab w:val="left" w:pos="1287"/>
        <w:tab w:val="left" w:pos="1701"/>
      </w:tabs>
      <w:spacing w:before="60" w:after="120" w:line="276" w:lineRule="auto"/>
    </w:pPr>
    <w:rPr>
      <w:rFonts w:cs="Arial"/>
      <w:bCs/>
      <w:color w:val="FFFFFF"/>
      <w:sz w:val="32"/>
      <w:lang w:val="en-AU" w:eastAsia="en-AU"/>
    </w:rPr>
  </w:style>
  <w:style w:type="paragraph" w:customStyle="1" w:styleId="bodySubheading">
    <w:name w:val="bodySubheading"/>
    <w:basedOn w:val="Normal"/>
    <w:rsid w:val="00E60D45"/>
    <w:pPr>
      <w:keepNext/>
      <w:spacing w:before="240" w:line="288" w:lineRule="auto"/>
    </w:pPr>
    <w:rPr>
      <w:rFonts w:cs="Arial"/>
      <w:b/>
      <w:bCs/>
      <w:sz w:val="22"/>
    </w:rPr>
  </w:style>
  <w:style w:type="paragraph" w:customStyle="1" w:styleId="bodyText0">
    <w:name w:val="bodyText"/>
    <w:basedOn w:val="Normal"/>
    <w:link w:val="bodyTextChar0"/>
    <w:rsid w:val="00E60D45"/>
    <w:pPr>
      <w:spacing w:before="120" w:line="288" w:lineRule="auto"/>
    </w:pPr>
    <w:rPr>
      <w:rFonts w:cs="Arial"/>
      <w:sz w:val="20"/>
    </w:rPr>
  </w:style>
  <w:style w:type="character" w:customStyle="1" w:styleId="bodyTextChar0">
    <w:name w:val="bodyText Char"/>
    <w:basedOn w:val="DefaultParagraphFont"/>
    <w:link w:val="bodyText0"/>
    <w:locked/>
    <w:rsid w:val="00E60D45"/>
    <w:rPr>
      <w:rFonts w:ascii="Arial" w:hAnsi="Arial" w:cs="Arial"/>
      <w:lang w:val="x-none" w:eastAsia="en-US"/>
    </w:rPr>
  </w:style>
  <w:style w:type="paragraph" w:customStyle="1" w:styleId="partsubHeading">
    <w:name w:val="partsubHeading"/>
    <w:basedOn w:val="partHeading"/>
    <w:next w:val="Normal"/>
    <w:rsid w:val="00E60D45"/>
    <w:pPr>
      <w:keepNext/>
      <w:numPr>
        <w:ilvl w:val="1"/>
      </w:numPr>
      <w:shd w:val="clear" w:color="auto" w:fill="auto"/>
      <w:tabs>
        <w:tab w:val="clear" w:pos="1134"/>
      </w:tabs>
    </w:pPr>
    <w:rPr>
      <w:color w:val="auto"/>
      <w:sz w:val="28"/>
      <w:szCs w:val="28"/>
    </w:rPr>
  </w:style>
  <w:style w:type="paragraph" w:customStyle="1" w:styleId="Status">
    <w:name w:val="Status"/>
    <w:basedOn w:val="Normal"/>
    <w:rsid w:val="00E60D45"/>
    <w:pPr>
      <w:spacing w:before="280"/>
      <w:jc w:val="center"/>
    </w:pPr>
    <w:rPr>
      <w:sz w:val="14"/>
    </w:rPr>
  </w:style>
  <w:style w:type="character" w:styleId="PageNumber">
    <w:name w:val="page number"/>
    <w:basedOn w:val="DefaultParagraphFont"/>
    <w:uiPriority w:val="99"/>
    <w:rsid w:val="00E60D45"/>
    <w:rPr>
      <w:rFonts w:cs="Times New Roman"/>
    </w:rPr>
  </w:style>
  <w:style w:type="paragraph" w:customStyle="1" w:styleId="FooterInfoCentre">
    <w:name w:val="FooterInfoCentre"/>
    <w:basedOn w:val="Normal"/>
    <w:rsid w:val="00E60D45"/>
    <w:pPr>
      <w:tabs>
        <w:tab w:val="right" w:pos="7707"/>
      </w:tabs>
      <w:jc w:val="center"/>
    </w:pPr>
    <w:rPr>
      <w:sz w:val="18"/>
    </w:rPr>
  </w:style>
  <w:style w:type="paragraph" w:customStyle="1" w:styleId="partsubheading0">
    <w:name w:val="partsubheading"/>
    <w:basedOn w:val="partHeading"/>
    <w:next w:val="BodyText"/>
    <w:qFormat/>
    <w:rsid w:val="00E60D45"/>
    <w:pPr>
      <w:numPr>
        <w:numId w:val="0"/>
      </w:numPr>
    </w:pPr>
  </w:style>
  <w:style w:type="paragraph" w:customStyle="1" w:styleId="Figuretitle">
    <w:name w:val="Figure_title"/>
    <w:basedOn w:val="Normal"/>
    <w:qFormat/>
    <w:rsid w:val="00E60D45"/>
    <w:rPr>
      <w:b/>
      <w:sz w:val="20"/>
      <w:lang w:eastAsia="en-AU"/>
    </w:rPr>
  </w:style>
  <w:style w:type="paragraph" w:styleId="TableofFigures">
    <w:name w:val="table of figures"/>
    <w:basedOn w:val="TOC1"/>
    <w:next w:val="Normal"/>
    <w:uiPriority w:val="99"/>
    <w:unhideWhenUsed/>
    <w:rsid w:val="00E60D45"/>
  </w:style>
  <w:style w:type="character" w:styleId="Strong">
    <w:name w:val="Strong"/>
    <w:basedOn w:val="DefaultParagraphFont"/>
    <w:uiPriority w:val="22"/>
    <w:rsid w:val="00E60D4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319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3595</Characters>
  <Application>Microsoft Office Word</Application>
  <DocSecurity>0</DocSecurity>
  <Lines>195</Lines>
  <Paragraphs>69</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InTACT</Company>
  <LinksUpToDate>false</LinksUpToDate>
  <CharactersWithSpaces>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2013-03-26T05:34:00Z</cp:lastPrinted>
  <dcterms:created xsi:type="dcterms:W3CDTF">2018-09-12T23:47:00Z</dcterms:created>
  <dcterms:modified xsi:type="dcterms:W3CDTF">2018-09-12T23:47:00Z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9qelww5tp42VeGwM1PgtfLm+UJS6e+YjB5+JQUYhWjMW7OhY1Bn2ZSfcWf+Og4vT/tOIpqSwxRMU_x000d__x000d_9ss0rPPcqHC5mNhf40bbOTBELvMH8GgQobsZ7TYHa432KfG5EvqrbltlO+t6Pg4znRcDwblHBlGL_x000d__x000d_n1Ma3kPaVhw2GC7UHQf//pRf2sH/qP2LZjryVQ3wRnArK7dqRhHiukqfhSYo00xBXx7o1AZ6HHtL_x000d__x000d_XpM+SO3UWbG//aNK6</vt:lpwstr>
  </property>
  <property fmtid="{D5CDD505-2E9C-101B-9397-08002B2CF9AE}" pid="3" name="MAIL_MSG_ID2">
    <vt:lpwstr>biTZ26whGjtYfoDh4S93wVU5kLxfyfV0qcp9azsKtSdr8q6KAFYPB77VdBF_x000d__x000d_IPri05bIRucN69Dtb5o5x5GsogU=</vt:lpwstr>
  </property>
  <property fmtid="{D5CDD505-2E9C-101B-9397-08002B2CF9AE}" pid="4" name="RESPONSE_SENDER_NAME">
    <vt:lpwstr>sAAAUYtyAkeNWR6iwOY5Ri6/KL6Ju5nFdvX0t645SEWYt+w=</vt:lpwstr>
  </property>
  <property fmtid="{D5CDD505-2E9C-101B-9397-08002B2CF9AE}" pid="5" name="EMAIL_OWNER_ADDRESS">
    <vt:lpwstr>4AAAMz5NUQ6P8J8I0ftSghJmnVE0dU6w0RiRy6uyiSwIW5cTlwFFrxWbbg==</vt:lpwstr>
  </property>
  <property fmtid="{D5CDD505-2E9C-101B-9397-08002B2CF9AE}" pid="6" name="Objective-Id">
    <vt:lpwstr>A8105159</vt:lpwstr>
  </property>
  <property fmtid="{D5CDD505-2E9C-101B-9397-08002B2CF9AE}" pid="7" name="Objective-Comment">
    <vt:lpwstr/>
  </property>
  <property fmtid="{D5CDD505-2E9C-101B-9397-08002B2CF9AE}" pid="8" name="Objective-CreationStamp">
    <vt:filetime>2013-03-24T14:00:00Z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2013-03-25T14:00:00Z</vt:filetime>
  </property>
  <property fmtid="{D5CDD505-2E9C-101B-9397-08002B2CF9AE}" pid="12" name="Objective-ModificationStamp">
    <vt:filetime>2013-03-25T14:00:00Z</vt:filetime>
  </property>
  <property fmtid="{D5CDD505-2E9C-101B-9397-08002B2CF9AE}" pid="13" name="Objective-Owner">
    <vt:lpwstr>Marijke Gilchrist</vt:lpwstr>
  </property>
  <property fmtid="{D5CDD505-2E9C-101B-9397-08002B2CF9AE}" pid="14" name="Objective-Path">
    <vt:lpwstr>Whole of ACT Government:ESDD:DIVISION - Planning Delivery:BRANCH - Territory Plan Review and Implementation:TERRITORY PLAN REVIEW AND TECHNICAL AMENDMENT UNIT:30 - TECHNICAL AMENDMENTS:301 - Technical amendments (variations):2013 - Technical Amendments:TA</vt:lpwstr>
  </property>
  <property fmtid="{D5CDD505-2E9C-101B-9397-08002B2CF9AE}" pid="15" name="Objective-Parent">
    <vt:lpwstr>3. Notifiable Instrument and new TP map</vt:lpwstr>
  </property>
  <property fmtid="{D5CDD505-2E9C-101B-9397-08002B2CF9AE}" pid="16" name="Objective-State">
    <vt:lpwstr>Published</vt:lpwstr>
  </property>
  <property fmtid="{D5CDD505-2E9C-101B-9397-08002B2CF9AE}" pid="17" name="Objective-Title">
    <vt:lpwstr>Ta2013-04 Ngunnawal (1) - Notifiable Instrument</vt:lpwstr>
  </property>
  <property fmtid="{D5CDD505-2E9C-101B-9397-08002B2CF9AE}" pid="18" name="Objective-Version">
    <vt:lpwstr>3.0</vt:lpwstr>
  </property>
  <property fmtid="{D5CDD505-2E9C-101B-9397-08002B2CF9AE}" pid="19" name="Objective-VersionComment">
    <vt:lpwstr/>
  </property>
  <property fmtid="{D5CDD505-2E9C-101B-9397-08002B2CF9AE}" pid="20" name="Objective-VersionNumber">
    <vt:i4>4</vt:i4>
  </property>
  <property fmtid="{D5CDD505-2E9C-101B-9397-08002B2CF9AE}" pid="21" name="Objective-FileNumber">
    <vt:lpwstr/>
  </property>
  <property fmtid="{D5CDD505-2E9C-101B-9397-08002B2CF9AE}" pid="22" name="Objective-Classification">
    <vt:lpwstr>Not classified</vt:lpwstr>
  </property>
  <property fmtid="{D5CDD505-2E9C-101B-9397-08002B2CF9AE}" pid="23" name="Objective-Caveats">
    <vt:lpwstr/>
  </property>
  <property fmtid="{D5CDD505-2E9C-101B-9397-08002B2CF9AE}" pid="24" name="Objective-Owner Agency [system]">
    <vt:lpwstr>ESDD</vt:lpwstr>
  </property>
  <property fmtid="{D5CDD505-2E9C-101B-9397-08002B2CF9AE}" pid="25" name="Objective-Document Type [system]">
    <vt:lpwstr>0-Document</vt:lpwstr>
  </property>
  <property fmtid="{D5CDD505-2E9C-101B-9397-08002B2CF9AE}" pid="26" name="Objective-Language [system]">
    <vt:lpwstr>English (en)</vt:lpwstr>
  </property>
  <property fmtid="{D5CDD505-2E9C-101B-9397-08002B2CF9AE}" pid="27" name="Objective-Jurisdiction [system]">
    <vt:lpwstr>ACT</vt:lpwstr>
  </property>
  <property fmtid="{D5CDD505-2E9C-101B-9397-08002B2CF9AE}" pid="28" name="Objective-Customers [system]">
    <vt:lpwstr/>
  </property>
  <property fmtid="{D5CDD505-2E9C-101B-9397-08002B2CF9AE}" pid="29" name="Objective-Add Place [system]">
    <vt:lpwstr/>
  </property>
  <property fmtid="{D5CDD505-2E9C-101B-9397-08002B2CF9AE}" pid="30" name="Objective-Places [system]">
    <vt:lpwstr/>
  </property>
  <property fmtid="{D5CDD505-2E9C-101B-9397-08002B2CF9AE}" pid="31" name="Objective-Transaction Reference [system]">
    <vt:lpwstr/>
  </property>
  <property fmtid="{D5CDD505-2E9C-101B-9397-08002B2CF9AE}" pid="32" name="Objective-Document Created By [system]">
    <vt:lpwstr/>
  </property>
  <property fmtid="{D5CDD505-2E9C-101B-9397-08002B2CF9AE}" pid="33" name="Objective-Document Created On [system]">
    <vt:lpwstr/>
  </property>
  <property fmtid="{D5CDD505-2E9C-101B-9397-08002B2CF9AE}" pid="34" name="Objective-Covers Period From [system]">
    <vt:lpwstr/>
  </property>
  <property fmtid="{D5CDD505-2E9C-101B-9397-08002B2CF9AE}" pid="35" name="Objective-Covers Period To [system]">
    <vt:lpwstr/>
  </property>
</Properties>
</file>