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7C9" w:rsidRDefault="000C47C9" w:rsidP="000C47C9">
      <w:pPr>
        <w:pStyle w:val="Header"/>
      </w:pPr>
      <w:bookmarkStart w:id="0" w:name="_GoBack"/>
      <w:bookmarkEnd w:id="0"/>
    </w:p>
    <w:p w:rsidR="000C47C9" w:rsidRPr="00A23937" w:rsidRDefault="000C47C9" w:rsidP="000C47C9">
      <w:pPr>
        <w:pStyle w:val="Header"/>
      </w:pPr>
      <w:r w:rsidRPr="00A23937">
        <w:t>Australian Capital Territory</w:t>
      </w:r>
    </w:p>
    <w:p w:rsidR="000C47C9" w:rsidRPr="00442935" w:rsidRDefault="000C47C9" w:rsidP="000C47C9">
      <w:pPr>
        <w:pStyle w:val="Billname"/>
        <w:spacing w:before="600" w:after="120"/>
        <w:rPr>
          <w:szCs w:val="36"/>
        </w:rPr>
      </w:pPr>
      <w:r w:rsidRPr="00442935">
        <w:rPr>
          <w:szCs w:val="36"/>
        </w:rPr>
        <w:t>Planning and Development (Plan Variation No</w:t>
      </w:r>
      <w:r w:rsidR="0004642B">
        <w:rPr>
          <w:szCs w:val="36"/>
        </w:rPr>
        <w:t> </w:t>
      </w:r>
      <w:r>
        <w:rPr>
          <w:szCs w:val="36"/>
        </w:rPr>
        <w:t>326</w:t>
      </w:r>
      <w:r w:rsidRPr="00442935">
        <w:rPr>
          <w:szCs w:val="36"/>
        </w:rPr>
        <w:t>) Notice 20</w:t>
      </w:r>
      <w:r>
        <w:rPr>
          <w:szCs w:val="36"/>
        </w:rPr>
        <w:t>14</w:t>
      </w:r>
      <w:r w:rsidRPr="00442935">
        <w:rPr>
          <w:szCs w:val="36"/>
        </w:rPr>
        <w:t xml:space="preserve"> </w:t>
      </w:r>
    </w:p>
    <w:p w:rsidR="000C47C9" w:rsidRPr="00A13376" w:rsidRDefault="000C47C9" w:rsidP="000C47C9">
      <w:pPr>
        <w:pStyle w:val="Billname"/>
        <w:spacing w:before="240" w:after="60"/>
        <w:rPr>
          <w:bCs w:val="0"/>
          <w:sz w:val="24"/>
          <w:szCs w:val="24"/>
        </w:rPr>
      </w:pPr>
      <w:r>
        <w:rPr>
          <w:bCs w:val="0"/>
          <w:sz w:val="24"/>
          <w:szCs w:val="24"/>
        </w:rPr>
        <w:t>Notifiable Instrument NI2014</w:t>
      </w:r>
      <w:r w:rsidRPr="00A13376">
        <w:rPr>
          <w:bCs w:val="0"/>
          <w:sz w:val="24"/>
          <w:szCs w:val="24"/>
        </w:rPr>
        <w:t>-</w:t>
      </w:r>
      <w:r w:rsidR="006C29DD">
        <w:rPr>
          <w:bCs w:val="0"/>
          <w:sz w:val="24"/>
          <w:szCs w:val="24"/>
        </w:rPr>
        <w:t>189</w:t>
      </w:r>
    </w:p>
    <w:p w:rsidR="000C47C9" w:rsidRPr="00442935" w:rsidRDefault="000C47C9" w:rsidP="000C47C9">
      <w:pPr>
        <w:pStyle w:val="madeunder"/>
        <w:rPr>
          <w:rFonts w:ascii="Times New Roman" w:hAnsi="Times New Roman" w:cs="Times New Roman"/>
          <w:szCs w:val="20"/>
        </w:rPr>
      </w:pPr>
      <w:bookmarkStart w:id="1" w:name="Citation"/>
      <w:r w:rsidRPr="00442935">
        <w:rPr>
          <w:rFonts w:ascii="Times New Roman" w:hAnsi="Times New Roman" w:cs="Times New Roman"/>
          <w:szCs w:val="20"/>
        </w:rPr>
        <w:t>made under the</w:t>
      </w:r>
    </w:p>
    <w:p w:rsidR="000C47C9" w:rsidRPr="00A13376" w:rsidRDefault="000C47C9" w:rsidP="000C47C9">
      <w:pPr>
        <w:pStyle w:val="CoverActName"/>
        <w:spacing w:before="0"/>
        <w:rPr>
          <w:sz w:val="20"/>
          <w:szCs w:val="20"/>
          <w:vertAlign w:val="superscript"/>
        </w:rPr>
      </w:pPr>
      <w:r w:rsidRPr="00A23937">
        <w:rPr>
          <w:i/>
          <w:iCs/>
          <w:sz w:val="20"/>
          <w:szCs w:val="20"/>
        </w:rPr>
        <w:t>Planning and Development Act 2007</w:t>
      </w:r>
      <w:r w:rsidRPr="00A13376">
        <w:rPr>
          <w:sz w:val="20"/>
          <w:szCs w:val="20"/>
        </w:rPr>
        <w:t xml:space="preserve">, section 76(3) </w:t>
      </w:r>
    </w:p>
    <w:bookmarkEnd w:id="1"/>
    <w:p w:rsidR="000C47C9" w:rsidRPr="00A13376" w:rsidRDefault="000C47C9" w:rsidP="000C47C9">
      <w:pPr>
        <w:pStyle w:val="N-line3"/>
        <w:pBdr>
          <w:bottom w:val="none" w:sz="0" w:space="0" w:color="auto"/>
        </w:pBdr>
      </w:pPr>
    </w:p>
    <w:p w:rsidR="000C47C9" w:rsidRPr="00A13376" w:rsidRDefault="000C47C9" w:rsidP="000C47C9">
      <w:pPr>
        <w:pStyle w:val="N-line3"/>
        <w:pBdr>
          <w:top w:val="single" w:sz="12" w:space="1" w:color="auto"/>
          <w:bottom w:val="none" w:sz="0" w:space="0" w:color="auto"/>
        </w:pBdr>
        <w:jc w:val="left"/>
      </w:pPr>
    </w:p>
    <w:p w:rsidR="000C47C9" w:rsidRPr="00A13376" w:rsidRDefault="000C47C9" w:rsidP="000C47C9">
      <w:pPr>
        <w:numPr>
          <w:ilvl w:val="0"/>
          <w:numId w:val="24"/>
        </w:numPr>
        <w:tabs>
          <w:tab w:val="left" w:pos="-720"/>
        </w:tabs>
        <w:ind w:left="720"/>
        <w:rPr>
          <w:rFonts w:cs="Arial"/>
          <w:b/>
          <w:szCs w:val="24"/>
        </w:rPr>
      </w:pPr>
      <w:r w:rsidRPr="00A13376">
        <w:rPr>
          <w:rFonts w:cs="Arial"/>
          <w:b/>
          <w:szCs w:val="24"/>
        </w:rPr>
        <w:t>Name of instrument</w:t>
      </w:r>
      <w:r w:rsidRPr="00A13376">
        <w:rPr>
          <w:rFonts w:cs="Arial"/>
          <w:i/>
          <w:szCs w:val="24"/>
        </w:rPr>
        <w:t xml:space="preserve"> </w:t>
      </w:r>
    </w:p>
    <w:p w:rsidR="000C47C9" w:rsidRPr="00442935" w:rsidRDefault="000C47C9" w:rsidP="000C47C9">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w:t>
      </w:r>
      <w:r w:rsidR="0004642B">
        <w:rPr>
          <w:rFonts w:ascii="Times New Roman" w:hAnsi="Times New Roman"/>
          <w:i/>
          <w:szCs w:val="24"/>
        </w:rPr>
        <w:t>lanning and Development</w:t>
      </w:r>
      <w:r w:rsidRPr="00442935">
        <w:rPr>
          <w:rFonts w:ascii="Times New Roman" w:hAnsi="Times New Roman"/>
          <w:i/>
          <w:szCs w:val="24"/>
        </w:rPr>
        <w:t xml:space="preserve"> (Plan Variation No </w:t>
      </w:r>
      <w:r>
        <w:rPr>
          <w:rFonts w:ascii="Times New Roman" w:hAnsi="Times New Roman"/>
          <w:i/>
          <w:szCs w:val="24"/>
        </w:rPr>
        <w:t>326</w:t>
      </w:r>
      <w:r w:rsidRPr="00442935">
        <w:rPr>
          <w:rFonts w:ascii="Times New Roman" w:hAnsi="Times New Roman"/>
          <w:i/>
          <w:szCs w:val="24"/>
        </w:rPr>
        <w:t>) Notice 20</w:t>
      </w:r>
      <w:r>
        <w:rPr>
          <w:rFonts w:ascii="Times New Roman" w:hAnsi="Times New Roman"/>
          <w:i/>
          <w:szCs w:val="24"/>
        </w:rPr>
        <w:t>14</w:t>
      </w:r>
      <w:r w:rsidR="0004642B">
        <w:rPr>
          <w:rFonts w:ascii="Times New Roman" w:hAnsi="Times New Roman"/>
          <w:i/>
          <w:szCs w:val="24"/>
        </w:rPr>
        <w:t>*</w:t>
      </w:r>
      <w:r w:rsidRPr="00442935">
        <w:rPr>
          <w:rFonts w:ascii="Times New Roman" w:hAnsi="Times New Roman"/>
          <w:i/>
          <w:szCs w:val="24"/>
        </w:rPr>
        <w:t>.</w:t>
      </w:r>
    </w:p>
    <w:p w:rsidR="000C47C9" w:rsidRPr="00A13376" w:rsidRDefault="000C47C9" w:rsidP="000C47C9">
      <w:pPr>
        <w:tabs>
          <w:tab w:val="left" w:pos="-720"/>
        </w:tabs>
        <w:rPr>
          <w:rFonts w:cs="Arial"/>
          <w:szCs w:val="24"/>
        </w:rPr>
      </w:pPr>
    </w:p>
    <w:p w:rsidR="000C47C9" w:rsidRPr="00A13376" w:rsidRDefault="000C47C9" w:rsidP="000C47C9">
      <w:pPr>
        <w:numPr>
          <w:ilvl w:val="0"/>
          <w:numId w:val="24"/>
        </w:numPr>
        <w:tabs>
          <w:tab w:val="left" w:pos="-720"/>
        </w:tabs>
        <w:ind w:left="720"/>
        <w:rPr>
          <w:rFonts w:cs="Arial"/>
          <w:b/>
          <w:szCs w:val="24"/>
        </w:rPr>
      </w:pPr>
      <w:r w:rsidRPr="00A13376">
        <w:rPr>
          <w:rFonts w:cs="Arial"/>
          <w:b/>
          <w:szCs w:val="24"/>
        </w:rPr>
        <w:t xml:space="preserve">Plan Variation </w:t>
      </w:r>
      <w:r>
        <w:rPr>
          <w:rFonts w:cs="Arial"/>
          <w:b/>
          <w:szCs w:val="24"/>
        </w:rPr>
        <w:t>No 326</w:t>
      </w:r>
    </w:p>
    <w:p w:rsidR="000C47C9" w:rsidRPr="00442935" w:rsidRDefault="000C47C9" w:rsidP="000C47C9">
      <w:pPr>
        <w:ind w:left="720"/>
        <w:rPr>
          <w:rFonts w:ascii="Times New Roman" w:hAnsi="Times New Roman"/>
          <w:szCs w:val="24"/>
        </w:rPr>
      </w:pPr>
      <w:r w:rsidRPr="00442935">
        <w:rPr>
          <w:rFonts w:ascii="Times New Roman" w:hAnsi="Times New Roman"/>
          <w:szCs w:val="24"/>
        </w:rPr>
        <w:t xml:space="preserve">On </w:t>
      </w:r>
      <w:r w:rsidRPr="005601D2">
        <w:rPr>
          <w:rFonts w:ascii="Times New Roman" w:hAnsi="Times New Roman"/>
          <w:szCs w:val="24"/>
        </w:rPr>
        <w:t xml:space="preserve">2 May </w:t>
      </w:r>
      <w:r>
        <w:rPr>
          <w:rFonts w:ascii="Times New Roman" w:hAnsi="Times New Roman"/>
          <w:szCs w:val="24"/>
        </w:rPr>
        <w:t>2014</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0C47C9" w:rsidRPr="00A13376" w:rsidRDefault="000C47C9" w:rsidP="000C47C9">
      <w:pPr>
        <w:rPr>
          <w:rFonts w:cs="Arial"/>
          <w:szCs w:val="24"/>
        </w:rPr>
      </w:pPr>
    </w:p>
    <w:p w:rsidR="000C47C9" w:rsidRPr="00A13376" w:rsidRDefault="000C47C9" w:rsidP="000C47C9">
      <w:pPr>
        <w:rPr>
          <w:rFonts w:cs="Arial"/>
          <w:szCs w:val="24"/>
        </w:rPr>
      </w:pPr>
    </w:p>
    <w:p w:rsidR="000C47C9" w:rsidRPr="00A13376" w:rsidRDefault="000C47C9" w:rsidP="000C47C9">
      <w:pPr>
        <w:rPr>
          <w:rFonts w:cs="Arial"/>
          <w:szCs w:val="24"/>
        </w:rPr>
      </w:pPr>
    </w:p>
    <w:p w:rsidR="000C47C9" w:rsidRPr="00A13376" w:rsidRDefault="000C47C9" w:rsidP="000C47C9">
      <w:pPr>
        <w:rPr>
          <w:rFonts w:cs="Arial"/>
          <w:szCs w:val="24"/>
        </w:rPr>
      </w:pPr>
    </w:p>
    <w:p w:rsidR="000C47C9" w:rsidRPr="00A13376" w:rsidRDefault="000C47C9" w:rsidP="000C47C9">
      <w:pPr>
        <w:rPr>
          <w:rFonts w:cs="Arial"/>
          <w:szCs w:val="24"/>
        </w:rPr>
      </w:pPr>
    </w:p>
    <w:p w:rsidR="000C47C9" w:rsidRPr="00442935" w:rsidRDefault="000C47C9" w:rsidP="000C47C9">
      <w:pPr>
        <w:rPr>
          <w:rFonts w:ascii="Times New Roman" w:hAnsi="Times New Roman"/>
          <w:szCs w:val="24"/>
        </w:rPr>
      </w:pPr>
      <w:r>
        <w:rPr>
          <w:rFonts w:ascii="Times New Roman" w:hAnsi="Times New Roman"/>
          <w:szCs w:val="24"/>
        </w:rPr>
        <w:t>Jim Corrigan</w:t>
      </w:r>
    </w:p>
    <w:p w:rsidR="000C47C9" w:rsidRPr="00442935" w:rsidRDefault="000C47C9" w:rsidP="000C47C9">
      <w:pPr>
        <w:rPr>
          <w:rFonts w:ascii="Times New Roman" w:hAnsi="Times New Roman"/>
          <w:szCs w:val="24"/>
        </w:rPr>
      </w:pPr>
      <w:r w:rsidRPr="00442935">
        <w:rPr>
          <w:rFonts w:ascii="Times New Roman" w:hAnsi="Times New Roman"/>
          <w:szCs w:val="24"/>
        </w:rPr>
        <w:t>Delegate of the Planning and Land Authority</w:t>
      </w:r>
    </w:p>
    <w:p w:rsidR="000C47C9" w:rsidRPr="00442935" w:rsidRDefault="000C47C9" w:rsidP="000C47C9">
      <w:pPr>
        <w:rPr>
          <w:rFonts w:ascii="Times New Roman" w:hAnsi="Times New Roman"/>
          <w:szCs w:val="24"/>
        </w:rPr>
      </w:pPr>
      <w:r w:rsidRPr="00442935">
        <w:rPr>
          <w:rFonts w:ascii="Times New Roman" w:hAnsi="Times New Roman"/>
          <w:szCs w:val="24"/>
        </w:rPr>
        <w:t xml:space="preserve">      </w:t>
      </w:r>
      <w:r w:rsidR="006C29DD">
        <w:rPr>
          <w:rFonts w:ascii="Times New Roman" w:hAnsi="Times New Roman"/>
          <w:szCs w:val="24"/>
        </w:rPr>
        <w:t xml:space="preserve">5 </w:t>
      </w:r>
      <w:r w:rsidRPr="005601D2">
        <w:rPr>
          <w:rFonts w:ascii="Times New Roman" w:hAnsi="Times New Roman"/>
          <w:szCs w:val="24"/>
        </w:rPr>
        <w:t>May 2014</w:t>
      </w:r>
    </w:p>
    <w:p w:rsidR="000C47C9" w:rsidRDefault="000C47C9" w:rsidP="000C47C9"/>
    <w:p w:rsidR="000C47C9" w:rsidRPr="00A13376" w:rsidRDefault="000C47C9" w:rsidP="000C47C9">
      <w:pPr>
        <w:rPr>
          <w:rStyle w:val="Emphasis"/>
          <w:i w:val="0"/>
        </w:rPr>
      </w:pPr>
    </w:p>
    <w:p w:rsidR="00485F92" w:rsidRDefault="00485F92" w:rsidP="00485F92">
      <w:pPr>
        <w:rPr>
          <w:rFonts w:ascii="Helvetica" w:hAnsi="Helvetica"/>
          <w:szCs w:val="24"/>
        </w:rPr>
      </w:pPr>
    </w:p>
    <w:p w:rsidR="000C47C9" w:rsidRPr="00485F92" w:rsidRDefault="000C47C9" w:rsidP="00485F92">
      <w:pPr>
        <w:rPr>
          <w:rFonts w:ascii="Helvetica" w:hAnsi="Helvetica"/>
          <w:szCs w:val="24"/>
        </w:rPr>
      </w:pPr>
    </w:p>
    <w:p w:rsidR="00D30BF4" w:rsidRDefault="00D30BF4" w:rsidP="00485F92">
      <w:pPr>
        <w:rPr>
          <w:rFonts w:ascii="Times New Roman" w:hAnsi="Times New Roman"/>
          <w:szCs w:val="24"/>
        </w:rPr>
        <w:sectPr w:rsidR="00D30BF4"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485F92" w:rsidRPr="00485F92" w:rsidRDefault="00485F92" w:rsidP="00485F92">
      <w:pPr>
        <w:rPr>
          <w:rFonts w:ascii="Times New Roman" w:hAnsi="Times New Roman"/>
          <w:szCs w:val="24"/>
        </w:rPr>
      </w:pPr>
    </w:p>
    <w:p w:rsidR="00485F92" w:rsidRDefault="00485F92" w:rsidP="00D93017">
      <w:pPr>
        <w:pStyle w:val="BodyText"/>
        <w:sectPr w:rsidR="00485F92" w:rsidSect="00AA3627">
          <w:footerReference w:type="first" r:id="rId14"/>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AB0717">
        <w:rPr>
          <w:rFonts w:ascii="Arial" w:hAnsi="Arial" w:cs="Arial"/>
          <w:caps w:val="0"/>
          <w:sz w:val="64"/>
          <w:szCs w:val="64"/>
        </w:rPr>
        <w:t>326</w:t>
      </w:r>
    </w:p>
    <w:p w:rsidR="005A252E" w:rsidRDefault="005A252E" w:rsidP="00D93017">
      <w:pPr>
        <w:pStyle w:val="BodyText"/>
      </w:pPr>
    </w:p>
    <w:p w:rsidR="005A252E" w:rsidRDefault="005A252E" w:rsidP="00D93017">
      <w:pPr>
        <w:pStyle w:val="BodyText"/>
      </w:pPr>
    </w:p>
    <w:p w:rsidR="00AA3627" w:rsidRPr="00AB0717" w:rsidRDefault="00AB0717" w:rsidP="00AA3627">
      <w:pPr>
        <w:pStyle w:val="TATitleexplanatoryheading"/>
        <w:spacing w:after="120"/>
        <w:rPr>
          <w:sz w:val="48"/>
        </w:rPr>
      </w:pPr>
      <w:r w:rsidRPr="00AB0717">
        <w:rPr>
          <w:sz w:val="48"/>
        </w:rPr>
        <w:t>Chisholm Section 590</w:t>
      </w:r>
    </w:p>
    <w:p w:rsidR="00AA3627" w:rsidRPr="00AB0717" w:rsidRDefault="00AB0717" w:rsidP="00AA3627">
      <w:pPr>
        <w:pStyle w:val="TATitleexplanatoryheading"/>
        <w:spacing w:after="120"/>
        <w:rPr>
          <w:sz w:val="48"/>
        </w:rPr>
      </w:pPr>
      <w:r w:rsidRPr="00AB0717">
        <w:rPr>
          <w:sz w:val="48"/>
        </w:rPr>
        <w:t>Caroline Chisholm Park</w:t>
      </w:r>
    </w:p>
    <w:p w:rsidR="004965FA" w:rsidRDefault="004965FA" w:rsidP="00AB0717">
      <w:pPr>
        <w:pStyle w:val="TATitleexplanatoryheading"/>
        <w:spacing w:after="120"/>
        <w:rPr>
          <w:b/>
          <w:sz w:val="32"/>
        </w:rPr>
      </w:pP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74529E" w:rsidRDefault="0074529E" w:rsidP="00D93017">
      <w:pPr>
        <w:pStyle w:val="BodyText"/>
      </w:pPr>
    </w:p>
    <w:p w:rsidR="006466FF" w:rsidRPr="0074529E" w:rsidRDefault="006466FF" w:rsidP="00D93017">
      <w:pPr>
        <w:pStyle w:val="BodyText"/>
      </w:pPr>
      <w:r w:rsidRPr="0074529E">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0C47C9"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387050169" w:history="1">
        <w:r w:rsidR="000C47C9" w:rsidRPr="00896649">
          <w:rPr>
            <w:rStyle w:val="Hyperlink"/>
            <w:rFonts w:cs="Arial"/>
          </w:rPr>
          <w:t>1.</w:t>
        </w:r>
        <w:r w:rsidR="000C47C9">
          <w:rPr>
            <w:rFonts w:asciiTheme="minorHAnsi" w:hAnsiTheme="minorHAnsi" w:cs="Times New Roman"/>
            <w:b w:val="0"/>
            <w:caps w:val="0"/>
            <w:sz w:val="22"/>
            <w:szCs w:val="22"/>
          </w:rPr>
          <w:tab/>
        </w:r>
        <w:r w:rsidR="000C47C9" w:rsidRPr="00896649">
          <w:rPr>
            <w:rStyle w:val="Hyperlink"/>
            <w:rFonts w:cs="Arial"/>
          </w:rPr>
          <w:t>EXPLANATORY STATEMENT</w:t>
        </w:r>
        <w:r w:rsidR="000C47C9">
          <w:rPr>
            <w:webHidden/>
          </w:rPr>
          <w:tab/>
        </w:r>
        <w:r w:rsidR="000C47C9">
          <w:rPr>
            <w:webHidden/>
          </w:rPr>
          <w:fldChar w:fldCharType="begin"/>
        </w:r>
        <w:r w:rsidR="000C47C9">
          <w:rPr>
            <w:webHidden/>
          </w:rPr>
          <w:instrText xml:space="preserve"> PAGEREF _Toc387050169 \h </w:instrText>
        </w:r>
        <w:r w:rsidR="000C47C9">
          <w:rPr>
            <w:webHidden/>
          </w:rPr>
        </w:r>
        <w:r w:rsidR="000C47C9">
          <w:rPr>
            <w:webHidden/>
          </w:rPr>
          <w:fldChar w:fldCharType="separate"/>
        </w:r>
        <w:r w:rsidR="000C47C9">
          <w:rPr>
            <w:webHidden/>
          </w:rPr>
          <w:t>1</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0" w:history="1">
        <w:r w:rsidR="000C47C9" w:rsidRPr="00896649">
          <w:rPr>
            <w:rStyle w:val="Hyperlink"/>
            <w:rFonts w:cs="Arial"/>
          </w:rPr>
          <w:t>1.1</w:t>
        </w:r>
        <w:r w:rsidR="000C47C9">
          <w:rPr>
            <w:rFonts w:asciiTheme="minorHAnsi" w:hAnsiTheme="minorHAnsi" w:cs="Times New Roman"/>
            <w:sz w:val="22"/>
            <w:szCs w:val="22"/>
          </w:rPr>
          <w:tab/>
        </w:r>
        <w:r w:rsidR="000C47C9" w:rsidRPr="00896649">
          <w:rPr>
            <w:rStyle w:val="Hyperlink"/>
            <w:rFonts w:cs="Arial"/>
          </w:rPr>
          <w:t>Background</w:t>
        </w:r>
        <w:r w:rsidR="000C47C9">
          <w:rPr>
            <w:webHidden/>
          </w:rPr>
          <w:tab/>
        </w:r>
        <w:r w:rsidR="000C47C9">
          <w:rPr>
            <w:webHidden/>
          </w:rPr>
          <w:fldChar w:fldCharType="begin"/>
        </w:r>
        <w:r w:rsidR="000C47C9">
          <w:rPr>
            <w:webHidden/>
          </w:rPr>
          <w:instrText xml:space="preserve"> PAGEREF _Toc387050170 \h </w:instrText>
        </w:r>
        <w:r w:rsidR="000C47C9">
          <w:rPr>
            <w:webHidden/>
          </w:rPr>
        </w:r>
        <w:r w:rsidR="000C47C9">
          <w:rPr>
            <w:webHidden/>
          </w:rPr>
          <w:fldChar w:fldCharType="separate"/>
        </w:r>
        <w:r w:rsidR="000C47C9">
          <w:rPr>
            <w:webHidden/>
          </w:rPr>
          <w:t>1</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1" w:history="1">
        <w:r w:rsidR="000C47C9" w:rsidRPr="00896649">
          <w:rPr>
            <w:rStyle w:val="Hyperlink"/>
            <w:rFonts w:cs="Arial"/>
          </w:rPr>
          <w:t>1.2</w:t>
        </w:r>
        <w:r w:rsidR="000C47C9">
          <w:rPr>
            <w:rFonts w:asciiTheme="minorHAnsi" w:hAnsiTheme="minorHAnsi" w:cs="Times New Roman"/>
            <w:sz w:val="22"/>
            <w:szCs w:val="22"/>
          </w:rPr>
          <w:tab/>
        </w:r>
        <w:r w:rsidR="000C47C9" w:rsidRPr="00896649">
          <w:rPr>
            <w:rStyle w:val="Hyperlink"/>
            <w:rFonts w:cs="Arial"/>
          </w:rPr>
          <w:t>Summary of the Proposal</w:t>
        </w:r>
        <w:r w:rsidR="000C47C9">
          <w:rPr>
            <w:webHidden/>
          </w:rPr>
          <w:tab/>
        </w:r>
        <w:r w:rsidR="000C47C9">
          <w:rPr>
            <w:webHidden/>
          </w:rPr>
          <w:fldChar w:fldCharType="begin"/>
        </w:r>
        <w:r w:rsidR="000C47C9">
          <w:rPr>
            <w:webHidden/>
          </w:rPr>
          <w:instrText xml:space="preserve"> PAGEREF _Toc387050171 \h </w:instrText>
        </w:r>
        <w:r w:rsidR="000C47C9">
          <w:rPr>
            <w:webHidden/>
          </w:rPr>
        </w:r>
        <w:r w:rsidR="000C47C9">
          <w:rPr>
            <w:webHidden/>
          </w:rPr>
          <w:fldChar w:fldCharType="separate"/>
        </w:r>
        <w:r w:rsidR="000C47C9">
          <w:rPr>
            <w:webHidden/>
          </w:rPr>
          <w:t>1</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2" w:history="1">
        <w:r w:rsidR="000C47C9" w:rsidRPr="00896649">
          <w:rPr>
            <w:rStyle w:val="Hyperlink"/>
            <w:rFonts w:cs="Arial"/>
          </w:rPr>
          <w:t>1.3</w:t>
        </w:r>
        <w:r w:rsidR="000C47C9">
          <w:rPr>
            <w:rFonts w:asciiTheme="minorHAnsi" w:hAnsiTheme="minorHAnsi" w:cs="Times New Roman"/>
            <w:sz w:val="22"/>
            <w:szCs w:val="22"/>
          </w:rPr>
          <w:tab/>
        </w:r>
        <w:r w:rsidR="000C47C9" w:rsidRPr="00896649">
          <w:rPr>
            <w:rStyle w:val="Hyperlink"/>
            <w:rFonts w:cs="Arial"/>
          </w:rPr>
          <w:t>The National Capital Plan</w:t>
        </w:r>
        <w:r w:rsidR="000C47C9">
          <w:rPr>
            <w:webHidden/>
          </w:rPr>
          <w:tab/>
        </w:r>
        <w:r w:rsidR="000C47C9">
          <w:rPr>
            <w:webHidden/>
          </w:rPr>
          <w:fldChar w:fldCharType="begin"/>
        </w:r>
        <w:r w:rsidR="000C47C9">
          <w:rPr>
            <w:webHidden/>
          </w:rPr>
          <w:instrText xml:space="preserve"> PAGEREF _Toc387050172 \h </w:instrText>
        </w:r>
        <w:r w:rsidR="000C47C9">
          <w:rPr>
            <w:webHidden/>
          </w:rPr>
        </w:r>
        <w:r w:rsidR="000C47C9">
          <w:rPr>
            <w:webHidden/>
          </w:rPr>
          <w:fldChar w:fldCharType="separate"/>
        </w:r>
        <w:r w:rsidR="000C47C9">
          <w:rPr>
            <w:webHidden/>
          </w:rPr>
          <w:t>1</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3" w:history="1">
        <w:r w:rsidR="000C47C9" w:rsidRPr="00896649">
          <w:rPr>
            <w:rStyle w:val="Hyperlink"/>
            <w:rFonts w:cs="Arial"/>
          </w:rPr>
          <w:t>1.4</w:t>
        </w:r>
        <w:r w:rsidR="000C47C9">
          <w:rPr>
            <w:rFonts w:asciiTheme="minorHAnsi" w:hAnsiTheme="minorHAnsi" w:cs="Times New Roman"/>
            <w:sz w:val="22"/>
            <w:szCs w:val="22"/>
          </w:rPr>
          <w:tab/>
        </w:r>
        <w:r w:rsidR="000C47C9" w:rsidRPr="00896649">
          <w:rPr>
            <w:rStyle w:val="Hyperlink"/>
            <w:rFonts w:cs="Arial"/>
          </w:rPr>
          <w:t>Site Description</w:t>
        </w:r>
        <w:r w:rsidR="000C47C9">
          <w:rPr>
            <w:webHidden/>
          </w:rPr>
          <w:tab/>
        </w:r>
        <w:r w:rsidR="000C47C9">
          <w:rPr>
            <w:webHidden/>
          </w:rPr>
          <w:fldChar w:fldCharType="begin"/>
        </w:r>
        <w:r w:rsidR="000C47C9">
          <w:rPr>
            <w:webHidden/>
          </w:rPr>
          <w:instrText xml:space="preserve"> PAGEREF _Toc387050173 \h </w:instrText>
        </w:r>
        <w:r w:rsidR="000C47C9">
          <w:rPr>
            <w:webHidden/>
          </w:rPr>
        </w:r>
        <w:r w:rsidR="000C47C9">
          <w:rPr>
            <w:webHidden/>
          </w:rPr>
          <w:fldChar w:fldCharType="separate"/>
        </w:r>
        <w:r w:rsidR="000C47C9">
          <w:rPr>
            <w:webHidden/>
          </w:rPr>
          <w:t>2</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4" w:history="1">
        <w:r w:rsidR="000C47C9" w:rsidRPr="00896649">
          <w:rPr>
            <w:rStyle w:val="Hyperlink"/>
            <w:rFonts w:cs="Arial"/>
          </w:rPr>
          <w:t>1.5</w:t>
        </w:r>
        <w:r w:rsidR="000C47C9">
          <w:rPr>
            <w:rFonts w:asciiTheme="minorHAnsi" w:hAnsiTheme="minorHAnsi" w:cs="Times New Roman"/>
            <w:sz w:val="22"/>
            <w:szCs w:val="22"/>
          </w:rPr>
          <w:tab/>
        </w:r>
        <w:r w:rsidR="000C47C9" w:rsidRPr="00896649">
          <w:rPr>
            <w:rStyle w:val="Hyperlink"/>
            <w:rFonts w:cs="Arial"/>
          </w:rPr>
          <w:t>Current Territory Plan Provisions</w:t>
        </w:r>
        <w:r w:rsidR="000C47C9">
          <w:rPr>
            <w:webHidden/>
          </w:rPr>
          <w:tab/>
        </w:r>
        <w:r w:rsidR="000C47C9">
          <w:rPr>
            <w:webHidden/>
          </w:rPr>
          <w:fldChar w:fldCharType="begin"/>
        </w:r>
        <w:r w:rsidR="000C47C9">
          <w:rPr>
            <w:webHidden/>
          </w:rPr>
          <w:instrText xml:space="preserve"> PAGEREF _Toc387050174 \h </w:instrText>
        </w:r>
        <w:r w:rsidR="000C47C9">
          <w:rPr>
            <w:webHidden/>
          </w:rPr>
        </w:r>
        <w:r w:rsidR="000C47C9">
          <w:rPr>
            <w:webHidden/>
          </w:rPr>
          <w:fldChar w:fldCharType="separate"/>
        </w:r>
        <w:r w:rsidR="000C47C9">
          <w:rPr>
            <w:webHidden/>
          </w:rPr>
          <w:t>4</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5" w:history="1">
        <w:r w:rsidR="000C47C9" w:rsidRPr="00896649">
          <w:rPr>
            <w:rStyle w:val="Hyperlink"/>
            <w:rFonts w:cs="Arial"/>
          </w:rPr>
          <w:t>1.6</w:t>
        </w:r>
        <w:r w:rsidR="000C47C9">
          <w:rPr>
            <w:rFonts w:asciiTheme="minorHAnsi" w:hAnsiTheme="minorHAnsi" w:cs="Times New Roman"/>
            <w:sz w:val="22"/>
            <w:szCs w:val="22"/>
          </w:rPr>
          <w:tab/>
        </w:r>
        <w:r w:rsidR="000C47C9" w:rsidRPr="00896649">
          <w:rPr>
            <w:rStyle w:val="Hyperlink"/>
            <w:rFonts w:cs="Arial"/>
          </w:rPr>
          <w:t>Changes to the Territory Plan</w:t>
        </w:r>
        <w:r w:rsidR="000C47C9">
          <w:rPr>
            <w:webHidden/>
          </w:rPr>
          <w:tab/>
        </w:r>
        <w:r w:rsidR="000C47C9">
          <w:rPr>
            <w:webHidden/>
          </w:rPr>
          <w:fldChar w:fldCharType="begin"/>
        </w:r>
        <w:r w:rsidR="000C47C9">
          <w:rPr>
            <w:webHidden/>
          </w:rPr>
          <w:instrText xml:space="preserve"> PAGEREF _Toc387050175 \h </w:instrText>
        </w:r>
        <w:r w:rsidR="000C47C9">
          <w:rPr>
            <w:webHidden/>
          </w:rPr>
        </w:r>
        <w:r w:rsidR="000C47C9">
          <w:rPr>
            <w:webHidden/>
          </w:rPr>
          <w:fldChar w:fldCharType="separate"/>
        </w:r>
        <w:r w:rsidR="000C47C9">
          <w:rPr>
            <w:webHidden/>
          </w:rPr>
          <w:t>5</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6" w:history="1">
        <w:r w:rsidR="000C47C9" w:rsidRPr="00896649">
          <w:rPr>
            <w:rStyle w:val="Hyperlink"/>
            <w:rFonts w:cs="Arial"/>
          </w:rPr>
          <w:t>1.7</w:t>
        </w:r>
        <w:r w:rsidR="000C47C9">
          <w:rPr>
            <w:rFonts w:asciiTheme="minorHAnsi" w:hAnsiTheme="minorHAnsi" w:cs="Times New Roman"/>
            <w:sz w:val="22"/>
            <w:szCs w:val="22"/>
          </w:rPr>
          <w:tab/>
        </w:r>
        <w:r w:rsidR="000C47C9" w:rsidRPr="00896649">
          <w:rPr>
            <w:rStyle w:val="Hyperlink"/>
            <w:rFonts w:cs="Arial"/>
          </w:rPr>
          <w:t>Consultation on the Draft Variation</w:t>
        </w:r>
        <w:r w:rsidR="000C47C9">
          <w:rPr>
            <w:webHidden/>
          </w:rPr>
          <w:tab/>
        </w:r>
        <w:r w:rsidR="000C47C9">
          <w:rPr>
            <w:webHidden/>
          </w:rPr>
          <w:fldChar w:fldCharType="begin"/>
        </w:r>
        <w:r w:rsidR="000C47C9">
          <w:rPr>
            <w:webHidden/>
          </w:rPr>
          <w:instrText xml:space="preserve"> PAGEREF _Toc387050176 \h </w:instrText>
        </w:r>
        <w:r w:rsidR="000C47C9">
          <w:rPr>
            <w:webHidden/>
          </w:rPr>
        </w:r>
        <w:r w:rsidR="000C47C9">
          <w:rPr>
            <w:webHidden/>
          </w:rPr>
          <w:fldChar w:fldCharType="separate"/>
        </w:r>
        <w:r w:rsidR="000C47C9">
          <w:rPr>
            <w:webHidden/>
          </w:rPr>
          <w:t>5</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7" w:history="1">
        <w:r w:rsidR="000C47C9" w:rsidRPr="00896649">
          <w:rPr>
            <w:rStyle w:val="Hyperlink"/>
            <w:rFonts w:cs="Arial"/>
          </w:rPr>
          <w:t>1.8</w:t>
        </w:r>
        <w:r w:rsidR="000C47C9">
          <w:rPr>
            <w:rFonts w:asciiTheme="minorHAnsi" w:hAnsiTheme="minorHAnsi" w:cs="Times New Roman"/>
            <w:sz w:val="22"/>
            <w:szCs w:val="22"/>
          </w:rPr>
          <w:tab/>
        </w:r>
        <w:r w:rsidR="000C47C9" w:rsidRPr="00896649">
          <w:rPr>
            <w:rStyle w:val="Hyperlink"/>
            <w:rFonts w:cs="Arial"/>
          </w:rPr>
          <w:t>Revisions to the Draft Variation Recommended to the Minister</w:t>
        </w:r>
        <w:r w:rsidR="000C47C9">
          <w:rPr>
            <w:webHidden/>
          </w:rPr>
          <w:tab/>
        </w:r>
        <w:r w:rsidR="000C47C9">
          <w:rPr>
            <w:webHidden/>
          </w:rPr>
          <w:fldChar w:fldCharType="begin"/>
        </w:r>
        <w:r w:rsidR="000C47C9">
          <w:rPr>
            <w:webHidden/>
          </w:rPr>
          <w:instrText xml:space="preserve"> PAGEREF _Toc387050177 \h </w:instrText>
        </w:r>
        <w:r w:rsidR="000C47C9">
          <w:rPr>
            <w:webHidden/>
          </w:rPr>
        </w:r>
        <w:r w:rsidR="000C47C9">
          <w:rPr>
            <w:webHidden/>
          </w:rPr>
          <w:fldChar w:fldCharType="separate"/>
        </w:r>
        <w:r w:rsidR="000C47C9">
          <w:rPr>
            <w:webHidden/>
          </w:rPr>
          <w:t>5</w:t>
        </w:r>
        <w:r w:rsidR="000C47C9">
          <w:rPr>
            <w:webHidden/>
          </w:rPr>
          <w:fldChar w:fldCharType="end"/>
        </w:r>
      </w:hyperlink>
    </w:p>
    <w:p w:rsidR="000C47C9" w:rsidRDefault="00D63EF1">
      <w:pPr>
        <w:pStyle w:val="TOC1"/>
        <w:rPr>
          <w:rFonts w:asciiTheme="minorHAnsi" w:hAnsiTheme="minorHAnsi" w:cs="Times New Roman"/>
          <w:b w:val="0"/>
          <w:caps w:val="0"/>
          <w:sz w:val="22"/>
          <w:szCs w:val="22"/>
        </w:rPr>
      </w:pPr>
      <w:hyperlink w:anchor="_Toc387050178" w:history="1">
        <w:r w:rsidR="000C47C9" w:rsidRPr="00896649">
          <w:rPr>
            <w:rStyle w:val="Hyperlink"/>
            <w:rFonts w:cs="Arial"/>
          </w:rPr>
          <w:t>2.</w:t>
        </w:r>
        <w:r w:rsidR="000C47C9">
          <w:rPr>
            <w:rFonts w:asciiTheme="minorHAnsi" w:hAnsiTheme="minorHAnsi" w:cs="Times New Roman"/>
            <w:b w:val="0"/>
            <w:caps w:val="0"/>
            <w:sz w:val="22"/>
            <w:szCs w:val="22"/>
          </w:rPr>
          <w:tab/>
        </w:r>
        <w:r w:rsidR="000C47C9" w:rsidRPr="00896649">
          <w:rPr>
            <w:rStyle w:val="Hyperlink"/>
            <w:rFonts w:cs="Arial"/>
          </w:rPr>
          <w:t>VARIATION</w:t>
        </w:r>
        <w:r w:rsidR="000C47C9">
          <w:rPr>
            <w:webHidden/>
          </w:rPr>
          <w:tab/>
        </w:r>
        <w:r w:rsidR="000C47C9">
          <w:rPr>
            <w:webHidden/>
          </w:rPr>
          <w:fldChar w:fldCharType="begin"/>
        </w:r>
        <w:r w:rsidR="000C47C9">
          <w:rPr>
            <w:webHidden/>
          </w:rPr>
          <w:instrText xml:space="preserve"> PAGEREF _Toc387050178 \h </w:instrText>
        </w:r>
        <w:r w:rsidR="000C47C9">
          <w:rPr>
            <w:webHidden/>
          </w:rPr>
        </w:r>
        <w:r w:rsidR="000C47C9">
          <w:rPr>
            <w:webHidden/>
          </w:rPr>
          <w:fldChar w:fldCharType="separate"/>
        </w:r>
        <w:r w:rsidR="000C47C9">
          <w:rPr>
            <w:webHidden/>
          </w:rPr>
          <w:t>6</w:t>
        </w:r>
        <w:r w:rsidR="000C47C9">
          <w:rPr>
            <w:webHidden/>
          </w:rPr>
          <w:fldChar w:fldCharType="end"/>
        </w:r>
      </w:hyperlink>
    </w:p>
    <w:p w:rsidR="000C47C9" w:rsidRDefault="00D63EF1">
      <w:pPr>
        <w:pStyle w:val="TOC2"/>
        <w:rPr>
          <w:rFonts w:asciiTheme="minorHAnsi" w:hAnsiTheme="minorHAnsi" w:cs="Times New Roman"/>
          <w:sz w:val="22"/>
          <w:szCs w:val="22"/>
        </w:rPr>
      </w:pPr>
      <w:hyperlink w:anchor="_Toc387050179" w:history="1">
        <w:r w:rsidR="000C47C9" w:rsidRPr="00896649">
          <w:rPr>
            <w:rStyle w:val="Hyperlink"/>
            <w:rFonts w:cs="Arial"/>
          </w:rPr>
          <w:t>2.1</w:t>
        </w:r>
        <w:r w:rsidR="000C47C9">
          <w:rPr>
            <w:rFonts w:asciiTheme="minorHAnsi" w:hAnsiTheme="minorHAnsi" w:cs="Times New Roman"/>
            <w:sz w:val="22"/>
            <w:szCs w:val="22"/>
          </w:rPr>
          <w:tab/>
        </w:r>
        <w:r w:rsidR="000C47C9" w:rsidRPr="00896649">
          <w:rPr>
            <w:rStyle w:val="Hyperlink"/>
            <w:rFonts w:cs="Arial"/>
          </w:rPr>
          <w:t>Variation to the Territory Plan</w:t>
        </w:r>
        <w:r w:rsidR="000C47C9">
          <w:rPr>
            <w:webHidden/>
          </w:rPr>
          <w:tab/>
        </w:r>
        <w:r w:rsidR="000C47C9">
          <w:rPr>
            <w:webHidden/>
          </w:rPr>
          <w:fldChar w:fldCharType="begin"/>
        </w:r>
        <w:r w:rsidR="000C47C9">
          <w:rPr>
            <w:webHidden/>
          </w:rPr>
          <w:instrText xml:space="preserve"> PAGEREF _Toc387050179 \h </w:instrText>
        </w:r>
        <w:r w:rsidR="000C47C9">
          <w:rPr>
            <w:webHidden/>
          </w:rPr>
        </w:r>
        <w:r w:rsidR="000C47C9">
          <w:rPr>
            <w:webHidden/>
          </w:rPr>
          <w:fldChar w:fldCharType="separate"/>
        </w:r>
        <w:r w:rsidR="000C47C9">
          <w:rPr>
            <w:webHidden/>
          </w:rPr>
          <w:t>6</w:t>
        </w:r>
        <w:r w:rsidR="000C47C9">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5"/>
          <w:footerReference w:type="first" r:id="rId16"/>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387050169"/>
      <w:r>
        <w:t>EXPLANATORY STATEMENT</w:t>
      </w:r>
      <w:bookmarkEnd w:id="2"/>
    </w:p>
    <w:p w:rsidR="001C7FD4" w:rsidRPr="00C3544D" w:rsidRDefault="001C7FD4" w:rsidP="00D93017">
      <w:pPr>
        <w:pStyle w:val="Head2"/>
        <w:keepNext/>
        <w:rPr>
          <w:rFonts w:cs="Arial"/>
          <w:szCs w:val="28"/>
        </w:rPr>
      </w:pPr>
      <w:bookmarkStart w:id="3" w:name="_Toc387050170"/>
      <w:r w:rsidRPr="00006764">
        <w:rPr>
          <w:rFonts w:cs="Arial"/>
        </w:rPr>
        <w:t>Background</w:t>
      </w:r>
      <w:bookmarkEnd w:id="3"/>
    </w:p>
    <w:p w:rsidR="00E215A4" w:rsidRPr="00F15049" w:rsidRDefault="00AB0717" w:rsidP="00AB0717">
      <w:pPr>
        <w:pStyle w:val="BodyText"/>
        <w:spacing w:after="0"/>
      </w:pPr>
      <w:r w:rsidRPr="00AB0717">
        <w:t xml:space="preserve">Section 590 Chisholm is zoned CZ4 – local centre, however has never been leased or developed for commercial purposes. The land was released for sale in the mid 1990’s but was not sold as the surrounding catchment for the centre was considered to be too small to support a local commercial centre. Around that time a small public playground was established on the site.  In 2010 the (then) ACTPLA received a request for a direct sale of the site to a major supermarket group.  The request was not supported due to the size of the site seen to be limiting the potential for sufficient parking to be provided on site, and proximity of the site to existing commercial centres.  In late-2011 the ACT Government proposed another auction of the site, for medium density residential.  Following community consultation where a number of residents raised concerns with the loss of the land as a public space, the ACT Government announced in 2012 that the site would not be sold for development, but would instead be retained as a park for the local community. The Government also indicated that the park would be named after Caroline Chisholm.  In order for the park to be formally named after Caroline Chisholm, the </w:t>
      </w:r>
      <w:r w:rsidRPr="00AB0717">
        <w:rPr>
          <w:i/>
          <w:iCs/>
        </w:rPr>
        <w:t xml:space="preserve">Public Place Names Act 1989 </w:t>
      </w:r>
      <w:r w:rsidRPr="00AB0717">
        <w:rPr>
          <w:iCs/>
        </w:rPr>
        <w:t>requires land to be zoned PRZ1 urban open space zone. Therefore, this variation is rezoning the land PRZ1.</w:t>
      </w:r>
    </w:p>
    <w:p w:rsidR="001C7FD4" w:rsidRDefault="001C7FD4" w:rsidP="00D93017">
      <w:pPr>
        <w:pStyle w:val="BodyText"/>
      </w:pPr>
    </w:p>
    <w:p w:rsidR="00F15049" w:rsidRPr="00E215A4" w:rsidRDefault="00F15049" w:rsidP="00D93017">
      <w:pPr>
        <w:pStyle w:val="Head2"/>
        <w:keepNext/>
        <w:rPr>
          <w:szCs w:val="28"/>
        </w:rPr>
      </w:pPr>
      <w:bookmarkStart w:id="4" w:name="_Toc387050171"/>
      <w:r>
        <w:rPr>
          <w:rFonts w:cs="Arial"/>
        </w:rPr>
        <w:t>Summary of the Proposal</w:t>
      </w:r>
      <w:bookmarkEnd w:id="4"/>
    </w:p>
    <w:p w:rsidR="00084447" w:rsidRPr="00F15049" w:rsidRDefault="00AB0717" w:rsidP="00D93017">
      <w:pPr>
        <w:pStyle w:val="BodyText"/>
      </w:pPr>
      <w:r w:rsidRPr="00AB0717">
        <w:t>Variation No 326 (V326) rezones Chisholm section 590 from CZ4 Local Centre zone to PRZ1 Urban Open Space zone. The site had been retained by the ACT Government for a future local commercial centre, though in response to community concerns to the proposed sale of the land in 2012, the ACT Government agreed to retain the site as a park for the local community.  The Government also proposed to officially name the park after Caroline Chisholm.  In order to protect the park and playground, and for the official naming to occur, the site is required to be rezoned to PRZ1 urban open space.</w:t>
      </w:r>
    </w:p>
    <w:p w:rsidR="00F15049" w:rsidRDefault="00F15049" w:rsidP="00D93017">
      <w:pPr>
        <w:pStyle w:val="BodyText"/>
      </w:pPr>
    </w:p>
    <w:p w:rsidR="001C7FD4" w:rsidRPr="00E215A4" w:rsidRDefault="001C7FD4" w:rsidP="00D93017">
      <w:pPr>
        <w:pStyle w:val="Head2"/>
        <w:keepNext/>
        <w:rPr>
          <w:szCs w:val="28"/>
        </w:rPr>
      </w:pPr>
      <w:bookmarkStart w:id="5" w:name="_Toc387050172"/>
      <w:bookmarkStart w:id="6" w:name="_Toc134526692"/>
      <w:r w:rsidRPr="00006764">
        <w:rPr>
          <w:rFonts w:cs="Arial"/>
        </w:rPr>
        <w:t>The</w:t>
      </w:r>
      <w:r w:rsidRPr="00E215A4">
        <w:rPr>
          <w:szCs w:val="28"/>
        </w:rPr>
        <w:t xml:space="preserve"> National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6"/>
    <w:p w:rsidR="001C7FD4" w:rsidRDefault="001C7FD4" w:rsidP="001C7FD4">
      <w:pPr>
        <w:pStyle w:val="BodyText"/>
        <w:spacing w:after="0"/>
      </w:pPr>
    </w:p>
    <w:p w:rsidR="001C7FD4" w:rsidRDefault="001C7FD4" w:rsidP="00D93017">
      <w:pPr>
        <w:pStyle w:val="Head2"/>
        <w:keepNext/>
      </w:pPr>
      <w:bookmarkStart w:id="7" w:name="_Toc387050173"/>
      <w:r>
        <w:t>Site Description</w:t>
      </w:r>
      <w:bookmarkEnd w:id="7"/>
    </w:p>
    <w:p w:rsidR="00AB0717" w:rsidRPr="00AB0717" w:rsidRDefault="00AB0717" w:rsidP="00AB0717">
      <w:pPr>
        <w:pStyle w:val="BodyText"/>
      </w:pPr>
      <w:r w:rsidRPr="00AB0717">
        <w:t>Section 590 (consisting of blocks 6 and 7) Chisholm, in the Tuggeranong District is a vacant site located at the south west corner of Heagney Crescent and Deamer Crescent. The site is bounded by the following:</w:t>
      </w:r>
    </w:p>
    <w:p w:rsidR="00AB0717" w:rsidRPr="00AB0717" w:rsidRDefault="00AB0717" w:rsidP="00AB0717">
      <w:pPr>
        <w:pStyle w:val="BodyText"/>
        <w:numPr>
          <w:ilvl w:val="0"/>
          <w:numId w:val="23"/>
        </w:numPr>
      </w:pPr>
      <w:r w:rsidRPr="00AB0717">
        <w:t>Heagney Crescent to the north;</w:t>
      </w:r>
    </w:p>
    <w:p w:rsidR="00AB0717" w:rsidRPr="00AB0717" w:rsidRDefault="00AB0717" w:rsidP="00AB0717">
      <w:pPr>
        <w:pStyle w:val="BodyText"/>
        <w:numPr>
          <w:ilvl w:val="0"/>
          <w:numId w:val="23"/>
        </w:numPr>
      </w:pPr>
      <w:r w:rsidRPr="00AB0717">
        <w:t>Deamer Crescent to the east;</w:t>
      </w:r>
    </w:p>
    <w:p w:rsidR="00AB0717" w:rsidRPr="00AB0717" w:rsidRDefault="00AB0717" w:rsidP="00AB0717">
      <w:pPr>
        <w:pStyle w:val="BodyText"/>
        <w:numPr>
          <w:ilvl w:val="0"/>
          <w:numId w:val="23"/>
        </w:numPr>
      </w:pPr>
      <w:r w:rsidRPr="00AB0717">
        <w:t xml:space="preserve">Open space (block 21 , section 516 and block 10 section 518) and floodway reserve to the south; </w:t>
      </w:r>
    </w:p>
    <w:p w:rsidR="00AB0717" w:rsidRPr="00AB0717" w:rsidRDefault="00AB0717" w:rsidP="00AB0717">
      <w:pPr>
        <w:pStyle w:val="BodyText"/>
        <w:numPr>
          <w:ilvl w:val="0"/>
          <w:numId w:val="23"/>
        </w:numPr>
      </w:pPr>
      <w:r w:rsidRPr="00AB0717">
        <w:t>single dwelling residential development on blocks 1 and 8 section 517 to the west.</w:t>
      </w:r>
    </w:p>
    <w:p w:rsidR="00AB0717" w:rsidRPr="00AB0717" w:rsidRDefault="00AB0717" w:rsidP="00AB0717">
      <w:pPr>
        <w:pStyle w:val="BodyText"/>
      </w:pPr>
      <w:r w:rsidRPr="00AB0717">
        <w:t>The site has an area of approximately 6272m</w:t>
      </w:r>
      <w:r w:rsidRPr="00AB0717">
        <w:rPr>
          <w:vertAlign w:val="superscript"/>
        </w:rPr>
        <w:t>2</w:t>
      </w:r>
      <w:r w:rsidRPr="00AB0717">
        <w:t xml:space="preserve">.  The site is currently used as informal open space with a centrally located public playground, installed and maintained by TAMSD.  </w:t>
      </w:r>
    </w:p>
    <w:p w:rsidR="00AB0717" w:rsidRPr="00AB0717" w:rsidRDefault="00AB0717" w:rsidP="00AB0717">
      <w:pPr>
        <w:pStyle w:val="BodyText"/>
      </w:pPr>
      <w:r w:rsidRPr="00AB0717">
        <w:t>Features on the site are limited to the playground structure, dryland grasses, remnant and newer trees, and stormwater easements through the site. Footpaths cross the site in a north-south direction, central to the site and east-west along the southern boundary. This network provides connectivity for pedestrians between the surrounding streets, the playground and open space to the south. The site slopes north to south, with substantial drainage swales extending across the site from road low points in Heagney Crescent and Deamer Crescent.</w:t>
      </w:r>
    </w:p>
    <w:p w:rsidR="00F15049" w:rsidRPr="00F15049" w:rsidRDefault="00F15049" w:rsidP="003B648B">
      <w:pPr>
        <w:pStyle w:val="BodyText"/>
      </w:pPr>
    </w:p>
    <w:p w:rsidR="001C7FD4" w:rsidRPr="00F15049" w:rsidRDefault="001C7FD4" w:rsidP="00D93017">
      <w:pPr>
        <w:pStyle w:val="BodyText"/>
      </w:pPr>
    </w:p>
    <w:p w:rsidR="001C7FD4" w:rsidRDefault="001C7FD4" w:rsidP="00D93017">
      <w:pPr>
        <w:pStyle w:val="BodyText"/>
      </w:pPr>
    </w:p>
    <w:p w:rsidR="00D93017" w:rsidRDefault="00951C01" w:rsidP="00AB0717">
      <w:pPr>
        <w:pStyle w:val="Header"/>
        <w:keepNext/>
        <w:tabs>
          <w:tab w:val="left" w:pos="720"/>
        </w:tabs>
      </w:pPr>
      <w:r w:rsidRPr="00E8012E">
        <w:rPr>
          <w:noProof/>
          <w:lang w:eastAsia="en-AU"/>
        </w:rPr>
        <w:drawing>
          <wp:inline distT="0" distB="0" distL="0" distR="0">
            <wp:extent cx="5486400" cy="4895850"/>
            <wp:effectExtent l="0" t="0" r="0" b="0"/>
            <wp:docPr id="5" name="Picture 3" descr="loc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pl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895850"/>
                    </a:xfrm>
                    <a:prstGeom prst="rect">
                      <a:avLst/>
                    </a:prstGeom>
                    <a:noFill/>
                    <a:ln>
                      <a:noFill/>
                    </a:ln>
                  </pic:spPr>
                </pic:pic>
              </a:graphicData>
            </a:graphic>
          </wp:inline>
        </w:drawing>
      </w:r>
    </w:p>
    <w:p w:rsidR="00084447" w:rsidRPr="00F15049" w:rsidRDefault="00084447" w:rsidP="00084447">
      <w:pPr>
        <w:pStyle w:val="BodyText"/>
      </w:pPr>
      <w:r w:rsidRPr="00D93017">
        <w:rPr>
          <w:b/>
          <w:bCs/>
        </w:rPr>
        <w:t xml:space="preserve">Figure 1 </w:t>
      </w:r>
      <w:r w:rsidR="001C7FD4" w:rsidRPr="00D93017">
        <w:rPr>
          <w:b/>
          <w:bCs/>
        </w:rPr>
        <w:t xml:space="preserve"> Site Plan</w:t>
      </w:r>
      <w:r w:rsidR="00F15049" w:rsidRPr="00D93017">
        <w:rPr>
          <w:bCs/>
        </w:rPr>
        <w:t xml:space="preserve"> </w:t>
      </w:r>
    </w:p>
    <w:p w:rsidR="001C7FD4" w:rsidRDefault="001C7FD4" w:rsidP="00D93017">
      <w:pPr>
        <w:pStyle w:val="BodyText"/>
      </w:pPr>
      <w:r>
        <w:br w:type="page"/>
      </w:r>
    </w:p>
    <w:p w:rsidR="001C7FD4" w:rsidRDefault="00F15049" w:rsidP="00D93017">
      <w:pPr>
        <w:pStyle w:val="Head2"/>
        <w:keepNext/>
        <w:rPr>
          <w:rFonts w:cs="Arial"/>
        </w:rPr>
      </w:pPr>
      <w:bookmarkStart w:id="8" w:name="_Toc387050174"/>
      <w:r>
        <w:rPr>
          <w:rFonts w:cs="Arial"/>
        </w:rPr>
        <w:t>Current Territory Plan Provisions</w:t>
      </w:r>
      <w:bookmarkEnd w:id="8"/>
    </w:p>
    <w:p w:rsidR="001C7FD4" w:rsidRPr="00DB6CD9" w:rsidRDefault="00084447" w:rsidP="00DB6CD9">
      <w:pPr>
        <w:pStyle w:val="BodyText"/>
        <w:spacing w:after="240"/>
        <w:rPr>
          <w:b/>
        </w:rPr>
      </w:pPr>
      <w:r>
        <w:t>The Territory Plan m</w:t>
      </w:r>
      <w:r w:rsidR="001C7FD4">
        <w:t>ap for the area subject to this variation</w:t>
      </w:r>
      <w:r w:rsidR="00600BC3">
        <w:t xml:space="preserve"> </w:t>
      </w:r>
      <w:r w:rsidR="001C7FD4" w:rsidRPr="00600BC3">
        <w:t>is</w:t>
      </w:r>
      <w:r w:rsidR="001C7FD4">
        <w:t xml:space="preserve"> shown in </w:t>
      </w:r>
      <w:r w:rsidR="00DB6CD9">
        <w:t>Figure 2</w:t>
      </w:r>
      <w:r>
        <w:t>.</w:t>
      </w:r>
    </w:p>
    <w:p w:rsidR="00D93017" w:rsidRDefault="00951C01" w:rsidP="00600BC3">
      <w:pPr>
        <w:pStyle w:val="Header"/>
        <w:keepNext/>
        <w:tabs>
          <w:tab w:val="left" w:pos="720"/>
        </w:tabs>
      </w:pPr>
      <w:r w:rsidRPr="00E8012E">
        <w:rPr>
          <w:noProof/>
          <w:lang w:eastAsia="en-AU"/>
        </w:rPr>
        <w:drawing>
          <wp:inline distT="0" distB="0" distL="0" distR="0">
            <wp:extent cx="5191125" cy="5876925"/>
            <wp:effectExtent l="0" t="0" r="0" b="0"/>
            <wp:docPr id="2" name="Picture 4" descr="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ent T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5876925"/>
                    </a:xfrm>
                    <a:prstGeom prst="rect">
                      <a:avLst/>
                    </a:prstGeom>
                    <a:noFill/>
                    <a:ln>
                      <a:noFill/>
                    </a:ln>
                  </pic:spPr>
                </pic:pic>
              </a:graphicData>
            </a:graphic>
          </wp:inline>
        </w:drawing>
      </w:r>
    </w:p>
    <w:p w:rsidR="00084447" w:rsidRPr="00F15049" w:rsidRDefault="00084447" w:rsidP="00084447">
      <w:pPr>
        <w:pStyle w:val="BodyText"/>
      </w:pPr>
      <w:r w:rsidRPr="00D93017">
        <w:rPr>
          <w:b/>
          <w:bCs/>
        </w:rPr>
        <w:t>Figure 2</w:t>
      </w:r>
      <w:r w:rsidR="00DB6CD9" w:rsidRPr="00D93017">
        <w:rPr>
          <w:b/>
          <w:bCs/>
        </w:rPr>
        <w:t xml:space="preserve">  </w:t>
      </w:r>
      <w:r w:rsidR="001C7FD4" w:rsidRPr="00D93017">
        <w:rPr>
          <w:b/>
          <w:bCs/>
        </w:rPr>
        <w:t xml:space="preserve">Territory Plan Zones Map </w:t>
      </w: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9" w:name="_Toc387050175"/>
      <w:r>
        <w:rPr>
          <w:rFonts w:cs="Arial"/>
        </w:rPr>
        <w:t>Changes to the Territory Plan</w:t>
      </w:r>
      <w:bookmarkEnd w:id="9"/>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BodyText"/>
      </w:pPr>
    </w:p>
    <w:p w:rsidR="001C7FD4" w:rsidRDefault="001C7FD4" w:rsidP="00D93017">
      <w:pPr>
        <w:pStyle w:val="BodyText"/>
      </w:pPr>
    </w:p>
    <w:p w:rsidR="001C7FD4" w:rsidRDefault="001C7FD4" w:rsidP="00D93017">
      <w:pPr>
        <w:pStyle w:val="Head2"/>
        <w:keepNext/>
        <w:rPr>
          <w:rFonts w:cs="Arial"/>
        </w:rPr>
      </w:pPr>
      <w:bookmarkStart w:id="10" w:name="_Toc387050176"/>
      <w:r>
        <w:rPr>
          <w:rFonts w:cs="Arial"/>
        </w:rPr>
        <w:t xml:space="preserve">Consultation on the </w:t>
      </w:r>
      <w:r w:rsidR="00DB6CD9">
        <w:rPr>
          <w:rFonts w:cs="Arial"/>
        </w:rPr>
        <w:t>Draft Variation</w:t>
      </w:r>
      <w:bookmarkEnd w:id="10"/>
    </w:p>
    <w:p w:rsidR="008B77D9" w:rsidRPr="006764C0" w:rsidRDefault="008B77D9" w:rsidP="008B77D9">
      <w:pPr>
        <w:pStyle w:val="BodyText"/>
      </w:pPr>
      <w:r>
        <w:t>Draft Variation No </w:t>
      </w:r>
      <w:r w:rsidR="00600BC3">
        <w:t>326</w:t>
      </w:r>
      <w:r>
        <w:t xml:space="preserve"> (</w:t>
      </w:r>
      <w:r w:rsidR="00600BC3">
        <w:t>DV326</w:t>
      </w:r>
      <w:r>
        <w:t xml:space="preserve">) was released for public comment between </w:t>
      </w:r>
      <w:r w:rsidR="00600BC3">
        <w:t>14 December 2013</w:t>
      </w:r>
      <w:r>
        <w:t xml:space="preserve"> and </w:t>
      </w:r>
      <w:r w:rsidR="00600BC3">
        <w:t>17 February 2014</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w:t>
      </w:r>
      <w:r w:rsidR="00600BC3">
        <w:t>14 December 2013</w:t>
      </w:r>
      <w:r>
        <w:t xml:space="preserve"> and in </w:t>
      </w:r>
      <w:r w:rsidRPr="00785E51">
        <w:rPr>
          <w:i/>
        </w:rPr>
        <w:t>T</w:t>
      </w:r>
      <w:r w:rsidRPr="00DB6CD9">
        <w:rPr>
          <w:i/>
        </w:rPr>
        <w:t>he Canberra Times</w:t>
      </w:r>
      <w:r>
        <w:t xml:space="preserve"> on </w:t>
      </w:r>
      <w:r w:rsidR="00600BC3">
        <w:t>15 December 2014</w:t>
      </w:r>
      <w:r>
        <w:t>.</w:t>
      </w:r>
    </w:p>
    <w:p w:rsidR="00600BC3" w:rsidRPr="00600BC3" w:rsidRDefault="008B77D9" w:rsidP="00600BC3">
      <w:pPr>
        <w:pStyle w:val="BodyText"/>
      </w:pPr>
      <w:r>
        <w:t xml:space="preserve">A </w:t>
      </w:r>
      <w:r w:rsidR="00600BC3" w:rsidRPr="00600BC3">
        <w:t xml:space="preserve">total of five written submissions were received, which included submissions from the Chisholm Community Park Committee and the Tuggeranong Community </w:t>
      </w:r>
      <w:r w:rsidR="00556720">
        <w:t>C</w:t>
      </w:r>
      <w:r w:rsidR="00600BC3" w:rsidRPr="00600BC3">
        <w:t>ouncil.   All submissions supported the proposed variation.</w:t>
      </w:r>
    </w:p>
    <w:p w:rsidR="008B77D9" w:rsidRDefault="008B77D9" w:rsidP="008B77D9">
      <w:pPr>
        <w:pStyle w:val="BodyText"/>
        <w:rPr>
          <w:highlight w:val="yellow"/>
        </w:rPr>
      </w:pPr>
    </w:p>
    <w:p w:rsidR="006764C0" w:rsidRDefault="00BE4E8D" w:rsidP="00006764">
      <w:pPr>
        <w:pStyle w:val="BodyText"/>
        <w:spacing w:after="240"/>
      </w:pPr>
      <w:r>
        <w:t>The a</w:t>
      </w:r>
      <w:r w:rsidR="006764C0">
        <w:t xml:space="preserve">bove </w:t>
      </w:r>
      <w:r w:rsidR="00556720">
        <w:t>submissions</w:t>
      </w:r>
      <w:r w:rsidR="006764C0">
        <w:t xml:space="preserve"> were considered and </w:t>
      </w:r>
      <w:r>
        <w:t xml:space="preserve">are </w:t>
      </w:r>
      <w:r w:rsidR="006764C0">
        <w:t>detailed in a report on consultation</w:t>
      </w:r>
      <w:r w:rsidR="00600BC3" w:rsidRPr="00600BC3">
        <w:t xml:space="preserve">. </w:t>
      </w:r>
      <w:r w:rsidRPr="00600BC3">
        <w:t>No</w:t>
      </w:r>
      <w:r w:rsidR="008B77D9" w:rsidRPr="00600BC3">
        <w:t> </w:t>
      </w:r>
      <w:r w:rsidRPr="00600BC3">
        <w:t>changes were made as a result of consultation.</w:t>
      </w:r>
      <w:r w:rsidR="006764C0">
        <w:t xml:space="preserve">  </w:t>
      </w:r>
      <w:r>
        <w:t>The outcomes of consultation</w:t>
      </w:r>
      <w:r w:rsidR="006764C0">
        <w:t xml:space="preserve"> were considered by the Minister 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1" w:name="_Toc387050177"/>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1"/>
    </w:p>
    <w:p w:rsidR="009B3BED" w:rsidRDefault="009B3BED" w:rsidP="00BE4E8D">
      <w:pPr>
        <w:pStyle w:val="BodyText"/>
        <w:spacing w:after="240"/>
      </w:pPr>
      <w:r>
        <w:t>No changes were made to the draft variation recommended to the Minister.</w:t>
      </w:r>
    </w:p>
    <w:p w:rsidR="001C7FD4" w:rsidRPr="009B3BED" w:rsidRDefault="001C7FD4" w:rsidP="00600BC3">
      <w:pPr>
        <w:pStyle w:val="BodyText"/>
        <w:spacing w:after="240"/>
        <w:rPr>
          <w:highlight w:val="yellow"/>
        </w:rPr>
      </w:pP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2" w:name="_Toc387050178"/>
      <w:r>
        <w:rPr>
          <w:rFonts w:cs="Arial"/>
        </w:rPr>
        <w:t>VARIATION</w:t>
      </w:r>
      <w:bookmarkEnd w:id="12"/>
      <w:r w:rsidR="00D5669E">
        <w:rPr>
          <w:rFonts w:cs="Arial"/>
        </w:rPr>
        <w:t xml:space="preserve"> </w:t>
      </w:r>
    </w:p>
    <w:p w:rsidR="006C39CF" w:rsidRDefault="006C39CF" w:rsidP="00D93017">
      <w:pPr>
        <w:pStyle w:val="Head2"/>
        <w:keepNext/>
        <w:rPr>
          <w:rFonts w:cs="Arial"/>
        </w:rPr>
      </w:pPr>
      <w:bookmarkStart w:id="13" w:name="_Toc387050179"/>
      <w:bookmarkStart w:id="14" w:name="_Toc189989954"/>
      <w:r>
        <w:rPr>
          <w:rFonts w:cs="Arial"/>
        </w:rPr>
        <w:t>Variation to the Territory Plan</w:t>
      </w:r>
      <w:bookmarkEnd w:id="13"/>
      <w:r>
        <w:rPr>
          <w:rFonts w:cs="Arial"/>
        </w:rPr>
        <w:t xml:space="preserve"> </w:t>
      </w:r>
    </w:p>
    <w:p w:rsidR="00D458BB" w:rsidRDefault="00D458BB" w:rsidP="00D93017">
      <w:pPr>
        <w:pStyle w:val="BodyText"/>
      </w:pPr>
      <w:r>
        <w:t xml:space="preserve">The Territory Plan map is varied </w:t>
      </w:r>
      <w:r w:rsidR="00600BC3">
        <w:t>as shown in Figure 3 for the area shown as subject to the variation.</w:t>
      </w:r>
    </w:p>
    <w:p w:rsidR="00600BC3" w:rsidRDefault="00600BC3" w:rsidP="00600BC3">
      <w:pPr>
        <w:pStyle w:val="BodyText"/>
        <w:keepNext/>
        <w:keepLines w:val="0"/>
      </w:pPr>
    </w:p>
    <w:p w:rsidR="00600BC3" w:rsidRDefault="00951C01" w:rsidP="00600BC3">
      <w:pPr>
        <w:pStyle w:val="BodyText"/>
        <w:keepNext/>
        <w:keepLines w:val="0"/>
      </w:pPr>
      <w:r w:rsidRPr="00E8012E">
        <w:rPr>
          <w:noProof/>
          <w:lang w:eastAsia="en-AU"/>
        </w:rPr>
        <w:drawing>
          <wp:inline distT="0" distB="0" distL="0" distR="0">
            <wp:extent cx="5286375" cy="5943600"/>
            <wp:effectExtent l="0" t="0" r="0" b="0"/>
            <wp:docPr id="3" name="Picture 2" descr="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sed T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5943600"/>
                    </a:xfrm>
                    <a:prstGeom prst="rect">
                      <a:avLst/>
                    </a:prstGeom>
                    <a:noFill/>
                    <a:ln>
                      <a:noFill/>
                    </a:ln>
                  </pic:spPr>
                </pic:pic>
              </a:graphicData>
            </a:graphic>
          </wp:inline>
        </w:drawing>
      </w:r>
    </w:p>
    <w:p w:rsidR="00600BC3" w:rsidRPr="00600BC3" w:rsidRDefault="00600BC3" w:rsidP="00D93017">
      <w:pPr>
        <w:pStyle w:val="BodyText"/>
        <w:rPr>
          <w:b/>
        </w:rPr>
      </w:pPr>
      <w:r w:rsidRPr="00600BC3">
        <w:rPr>
          <w:b/>
        </w:rPr>
        <w:t>Figure 3  Proposed Territory Plan Provisions</w:t>
      </w:r>
    </w:p>
    <w:p w:rsidR="00D458BB" w:rsidRDefault="00D458BB" w:rsidP="00D93017">
      <w:pPr>
        <w:pStyle w:val="BodyText"/>
      </w:pPr>
    </w:p>
    <w:p w:rsidR="008B77D9" w:rsidRDefault="008B77D9" w:rsidP="00D93017">
      <w:pPr>
        <w:pStyle w:val="BodyText"/>
        <w:rPr>
          <w:highlight w:val="yellow"/>
        </w:rPr>
      </w:pPr>
    </w:p>
    <w:bookmarkEnd w:id="14"/>
    <w:p w:rsidR="001C7FD4" w:rsidRDefault="001C7FD4" w:rsidP="004965FA">
      <w:pPr>
        <w:pStyle w:val="BodyText"/>
        <w:spacing w:after="240"/>
        <w:rPr>
          <w:b/>
          <w:bCs/>
        </w:rPr>
      </w:pPr>
      <w:r>
        <w:br w:type="page"/>
      </w:r>
      <w:r>
        <w:rPr>
          <w:b/>
          <w:bCs/>
        </w:rPr>
        <w:t>Interpretation service</w:t>
      </w:r>
    </w:p>
    <w:p w:rsidR="001C7FD4" w:rsidRDefault="00951C01" w:rsidP="00D93017">
      <w:pPr>
        <w:pStyle w:val="BodyText"/>
      </w:pPr>
      <w:r w:rsidRPr="00E8012E">
        <w:rPr>
          <w:noProof/>
          <w:lang w:eastAsia="en-AU"/>
        </w:rPr>
        <w:drawing>
          <wp:inline distT="0" distB="0" distL="0" distR="0">
            <wp:extent cx="5343525" cy="3524250"/>
            <wp:effectExtent l="0" t="0" r="0" b="0"/>
            <wp:docPr id="4"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C01" w:rsidRDefault="00951C01">
      <w:r>
        <w:separator/>
      </w:r>
    </w:p>
  </w:endnote>
  <w:endnote w:type="continuationSeparator" w:id="0">
    <w:p w:rsidR="00951C01" w:rsidRDefault="00951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B" w:rsidRPr="007456C5" w:rsidRDefault="0004642B"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04642B" w:rsidRPr="007456C5" w:rsidRDefault="0004642B"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B" w:rsidRDefault="0004642B"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B05A74">
      <w:rPr>
        <w:rFonts w:ascii="Arial" w:hAnsi="Arial" w:cs="Arial"/>
      </w:rPr>
      <w:t>ii</w:t>
    </w:r>
    <w:r w:rsidRPr="007456C5">
      <w:rPr>
        <w:rFonts w:ascii="Arial" w:hAnsi="Arial" w:cs="Arial"/>
      </w:rPr>
      <w:fldChar w:fldCharType="end"/>
    </w:r>
  </w:p>
  <w:p w:rsidR="00BF337E" w:rsidRDefault="0004642B" w:rsidP="007456C5">
    <w:pPr>
      <w:pStyle w:val="Footer"/>
      <w:tabs>
        <w:tab w:val="clear" w:pos="4153"/>
        <w:tab w:val="clear" w:pos="8306"/>
        <w:tab w:val="right" w:pos="6096"/>
      </w:tabs>
      <w:rPr>
        <w:rFonts w:ascii="Arial" w:hAnsi="Arial" w:cs="Arial"/>
      </w:rPr>
    </w:pPr>
    <w:r w:rsidRPr="00AB0717">
      <w:rPr>
        <w:rFonts w:ascii="Arial" w:hAnsi="Arial" w:cs="Arial"/>
      </w:rPr>
      <w:t xml:space="preserve">Variation No </w:t>
    </w:r>
    <w:r>
      <w:rPr>
        <w:rFonts w:ascii="Arial" w:hAnsi="Arial" w:cs="Arial"/>
      </w:rPr>
      <w:t>326</w:t>
    </w:r>
  </w:p>
  <w:p w:rsidR="0004642B" w:rsidRPr="00B05A74" w:rsidRDefault="00B05A74" w:rsidP="00B05A74">
    <w:pPr>
      <w:pStyle w:val="Footer"/>
      <w:tabs>
        <w:tab w:val="clear" w:pos="4153"/>
        <w:tab w:val="clear" w:pos="8306"/>
        <w:tab w:val="right" w:pos="6096"/>
      </w:tabs>
      <w:rPr>
        <w:rFonts w:ascii="Arial" w:hAnsi="Arial" w:cs="Arial"/>
        <w:sz w:val="14"/>
      </w:rPr>
    </w:pPr>
    <w:r w:rsidRPr="00B05A74">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B" w:rsidRDefault="0004642B" w:rsidP="0004642B">
    <w:pPr>
      <w:pStyle w:val="Footer"/>
      <w:jc w:val="left"/>
      <w:rPr>
        <w:rFonts w:ascii="Arial" w:hAnsi="Arial" w:cs="Arial"/>
        <w:sz w:val="18"/>
        <w:szCs w:val="18"/>
      </w:rPr>
    </w:pPr>
    <w:r>
      <w:rPr>
        <w:rFonts w:ascii="Arial" w:hAnsi="Arial" w:cs="Arial"/>
        <w:sz w:val="18"/>
        <w:szCs w:val="18"/>
      </w:rPr>
      <w:t>*Name amended under Legislation Act, s 60</w:t>
    </w:r>
  </w:p>
  <w:p w:rsidR="0004642B" w:rsidRPr="00B05A74" w:rsidRDefault="00B05A74" w:rsidP="00B05A74">
    <w:pPr>
      <w:pStyle w:val="Footer"/>
      <w:rPr>
        <w:rFonts w:ascii="Arial" w:hAnsi="Arial" w:cs="Arial"/>
        <w:sz w:val="14"/>
      </w:rPr>
    </w:pPr>
    <w:r w:rsidRPr="00B05A74">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B" w:rsidRPr="00B05A74" w:rsidRDefault="00B05A74" w:rsidP="00B05A74">
    <w:pPr>
      <w:pStyle w:val="Footer"/>
      <w:rPr>
        <w:rFonts w:ascii="Arial" w:hAnsi="Arial" w:cs="Arial"/>
        <w:sz w:val="14"/>
      </w:rPr>
    </w:pPr>
    <w:r w:rsidRPr="00B05A74">
      <w:rPr>
        <w:rFonts w:ascii="Arial" w:hAnsi="Arial"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B" w:rsidRPr="00B05A74" w:rsidRDefault="00B05A74" w:rsidP="00B05A74">
    <w:pPr>
      <w:pStyle w:val="Footer"/>
      <w:rPr>
        <w:rFonts w:ascii="Arial" w:hAnsi="Arial" w:cs="Arial"/>
        <w:sz w:val="14"/>
      </w:rPr>
    </w:pPr>
    <w:r w:rsidRPr="00B05A74">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C01" w:rsidRDefault="00951C01">
      <w:r>
        <w:separator/>
      </w:r>
    </w:p>
  </w:footnote>
  <w:footnote w:type="continuationSeparator" w:id="0">
    <w:p w:rsidR="00951C01" w:rsidRDefault="00951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A74" w:rsidRDefault="00B05A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A74" w:rsidRDefault="00B05A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B" w:rsidRDefault="0004642B" w:rsidP="00485F92">
    <w:pPr>
      <w:pStyle w:val="Header"/>
      <w:spacing w:before="360"/>
      <w:rPr>
        <w:rFonts w:ascii="Calibri" w:hAnsi="Calibri" w:cs="Calibri"/>
        <w:b/>
        <w:sz w:val="32"/>
        <w:szCs w:val="32"/>
      </w:rPr>
    </w:pPr>
  </w:p>
  <w:p w:rsidR="0004642B" w:rsidRDefault="000464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B" w:rsidRDefault="00673CBC" w:rsidP="00456E7A">
    <w:pPr>
      <w:pStyle w:val="Header"/>
      <w:spacing w:before="360"/>
      <w:jc w:val="right"/>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42B" w:rsidRDefault="0004642B" w:rsidP="00456E7A">
    <w:pPr>
      <w:pStyle w:val="Header"/>
      <w:spacing w:before="360"/>
      <w:jc w:val="right"/>
      <w:rPr>
        <w:b/>
      </w:rPr>
    </w:pPr>
  </w:p>
  <w:p w:rsidR="0004642B" w:rsidRPr="00D93017" w:rsidRDefault="0004642B" w:rsidP="00456E7A">
    <w:pPr>
      <w:pStyle w:val="Header"/>
      <w:spacing w:before="360"/>
      <w:jc w:val="right"/>
      <w:rPr>
        <w:rFonts w:ascii="Calibri" w:hAnsi="Calibri" w:cs="Calibri"/>
        <w:b/>
        <w:sz w:val="32"/>
        <w:szCs w:val="32"/>
      </w:rPr>
    </w:pPr>
    <w:r w:rsidRPr="00D93017">
      <w:rPr>
        <w:b/>
      </w:rPr>
      <w:t>ANNEXURE A</w:t>
    </w:r>
  </w:p>
  <w:p w:rsidR="0004642B" w:rsidRDefault="000464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6"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15:restartNumberingAfterBreak="0">
    <w:nsid w:val="5AEE2FC3"/>
    <w:multiLevelType w:val="hybridMultilevel"/>
    <w:tmpl w:val="2A48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3"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8"/>
  </w:num>
  <w:num w:numId="4">
    <w:abstractNumId w:val="2"/>
  </w:num>
  <w:num w:numId="5">
    <w:abstractNumId w:val="6"/>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9"/>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4"/>
  </w:num>
  <w:num w:numId="22">
    <w:abstractNumId w:val="12"/>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C7FD4"/>
    <w:rsid w:val="00006764"/>
    <w:rsid w:val="0004642B"/>
    <w:rsid w:val="00084447"/>
    <w:rsid w:val="00096FC2"/>
    <w:rsid w:val="000C47C9"/>
    <w:rsid w:val="000C7078"/>
    <w:rsid w:val="00103667"/>
    <w:rsid w:val="00134218"/>
    <w:rsid w:val="00137C11"/>
    <w:rsid w:val="0015090C"/>
    <w:rsid w:val="001530C2"/>
    <w:rsid w:val="00161834"/>
    <w:rsid w:val="001B34D2"/>
    <w:rsid w:val="001C7FD4"/>
    <w:rsid w:val="001E089E"/>
    <w:rsid w:val="00230585"/>
    <w:rsid w:val="00237375"/>
    <w:rsid w:val="002429BC"/>
    <w:rsid w:val="002541B6"/>
    <w:rsid w:val="002672A4"/>
    <w:rsid w:val="002C0B57"/>
    <w:rsid w:val="002D7E17"/>
    <w:rsid w:val="00346D1B"/>
    <w:rsid w:val="003558AD"/>
    <w:rsid w:val="00356231"/>
    <w:rsid w:val="00381231"/>
    <w:rsid w:val="003B648B"/>
    <w:rsid w:val="003F30D0"/>
    <w:rsid w:val="00426208"/>
    <w:rsid w:val="0043284E"/>
    <w:rsid w:val="00442935"/>
    <w:rsid w:val="00456E7A"/>
    <w:rsid w:val="004843F2"/>
    <w:rsid w:val="00485F92"/>
    <w:rsid w:val="004965FA"/>
    <w:rsid w:val="004D73C4"/>
    <w:rsid w:val="004E360C"/>
    <w:rsid w:val="0053709E"/>
    <w:rsid w:val="00556720"/>
    <w:rsid w:val="005601D2"/>
    <w:rsid w:val="00575B48"/>
    <w:rsid w:val="005761A5"/>
    <w:rsid w:val="00581EDB"/>
    <w:rsid w:val="005A252E"/>
    <w:rsid w:val="00600BC3"/>
    <w:rsid w:val="006466FF"/>
    <w:rsid w:val="00673CBC"/>
    <w:rsid w:val="006764C0"/>
    <w:rsid w:val="006C29DD"/>
    <w:rsid w:val="006C39CF"/>
    <w:rsid w:val="006F7032"/>
    <w:rsid w:val="0070443B"/>
    <w:rsid w:val="0074529E"/>
    <w:rsid w:val="007456C5"/>
    <w:rsid w:val="00777942"/>
    <w:rsid w:val="00785E51"/>
    <w:rsid w:val="0078707C"/>
    <w:rsid w:val="00843719"/>
    <w:rsid w:val="0085707F"/>
    <w:rsid w:val="00896649"/>
    <w:rsid w:val="008A2BAC"/>
    <w:rsid w:val="008B77D9"/>
    <w:rsid w:val="008D67E7"/>
    <w:rsid w:val="008D6E3B"/>
    <w:rsid w:val="008F5692"/>
    <w:rsid w:val="0092522E"/>
    <w:rsid w:val="0094315D"/>
    <w:rsid w:val="00951C01"/>
    <w:rsid w:val="009842A5"/>
    <w:rsid w:val="009B3BED"/>
    <w:rsid w:val="009C3888"/>
    <w:rsid w:val="00A06D67"/>
    <w:rsid w:val="00A13376"/>
    <w:rsid w:val="00A178F0"/>
    <w:rsid w:val="00A23937"/>
    <w:rsid w:val="00A65F27"/>
    <w:rsid w:val="00A73776"/>
    <w:rsid w:val="00A74C38"/>
    <w:rsid w:val="00A84F8E"/>
    <w:rsid w:val="00AA3627"/>
    <w:rsid w:val="00AB0717"/>
    <w:rsid w:val="00AE0C37"/>
    <w:rsid w:val="00B05A74"/>
    <w:rsid w:val="00B05ABC"/>
    <w:rsid w:val="00B13BDF"/>
    <w:rsid w:val="00BE4E8D"/>
    <w:rsid w:val="00BF337E"/>
    <w:rsid w:val="00C14346"/>
    <w:rsid w:val="00C3544D"/>
    <w:rsid w:val="00C40CD7"/>
    <w:rsid w:val="00C63048"/>
    <w:rsid w:val="00C647C4"/>
    <w:rsid w:val="00C8148A"/>
    <w:rsid w:val="00C83A96"/>
    <w:rsid w:val="00C84118"/>
    <w:rsid w:val="00CF2A49"/>
    <w:rsid w:val="00D110BD"/>
    <w:rsid w:val="00D179CD"/>
    <w:rsid w:val="00D30BF4"/>
    <w:rsid w:val="00D37419"/>
    <w:rsid w:val="00D458BB"/>
    <w:rsid w:val="00D5669E"/>
    <w:rsid w:val="00D63EF1"/>
    <w:rsid w:val="00D93017"/>
    <w:rsid w:val="00DB6CD9"/>
    <w:rsid w:val="00DC7A6F"/>
    <w:rsid w:val="00DF2B25"/>
    <w:rsid w:val="00E215A4"/>
    <w:rsid w:val="00E22A27"/>
    <w:rsid w:val="00E8012E"/>
    <w:rsid w:val="00EC6492"/>
    <w:rsid w:val="00ED2CDA"/>
    <w:rsid w:val="00F062FF"/>
    <w:rsid w:val="00F12CB9"/>
    <w:rsid w:val="00F15049"/>
    <w:rsid w:val="00F254A3"/>
    <w:rsid w:val="00F47A94"/>
    <w:rsid w:val="00F52998"/>
    <w:rsid w:val="00F72482"/>
    <w:rsid w:val="00F8553C"/>
    <w:rsid w:val="00FC63EA"/>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031E9C1C-1EF4-49B7-9B8D-71176182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Billname">
    <w:name w:val="Billname"/>
    <w:basedOn w:val="Normal"/>
    <w:rsid w:val="000C47C9"/>
    <w:pPr>
      <w:tabs>
        <w:tab w:val="left" w:pos="2400"/>
        <w:tab w:val="left" w:pos="2880"/>
      </w:tabs>
      <w:spacing w:before="1220" w:after="100"/>
    </w:pPr>
    <w:rPr>
      <w:rFonts w:cs="Arial"/>
      <w:b/>
      <w:bCs/>
      <w:sz w:val="40"/>
      <w:szCs w:val="40"/>
      <w:lang w:eastAsia="en-AU"/>
    </w:rPr>
  </w:style>
  <w:style w:type="paragraph" w:customStyle="1" w:styleId="N-line3">
    <w:name w:val="N-line3"/>
    <w:basedOn w:val="Normal"/>
    <w:next w:val="Normal"/>
    <w:rsid w:val="000C47C9"/>
    <w:pPr>
      <w:pBdr>
        <w:bottom w:val="single" w:sz="12" w:space="1" w:color="auto"/>
      </w:pBdr>
      <w:jc w:val="both"/>
    </w:pPr>
    <w:rPr>
      <w:rFonts w:cs="Arial"/>
      <w:szCs w:val="24"/>
      <w:lang w:eastAsia="en-AU"/>
    </w:rPr>
  </w:style>
  <w:style w:type="paragraph" w:customStyle="1" w:styleId="madeunder">
    <w:name w:val="made under"/>
    <w:basedOn w:val="Normal"/>
    <w:rsid w:val="000C47C9"/>
    <w:pPr>
      <w:spacing w:before="180" w:after="60"/>
      <w:jc w:val="both"/>
    </w:pPr>
    <w:rPr>
      <w:rFonts w:cs="Arial"/>
      <w:szCs w:val="24"/>
      <w:lang w:eastAsia="en-AU"/>
    </w:rPr>
  </w:style>
  <w:style w:type="paragraph" w:customStyle="1" w:styleId="CoverActName">
    <w:name w:val="CoverActName"/>
    <w:basedOn w:val="Normal"/>
    <w:rsid w:val="000C47C9"/>
    <w:pPr>
      <w:tabs>
        <w:tab w:val="left" w:pos="2600"/>
      </w:tabs>
      <w:spacing w:before="200" w:after="60"/>
      <w:jc w:val="both"/>
    </w:pPr>
    <w:rPr>
      <w:rFonts w:cs="Arial"/>
      <w:b/>
      <w:bCs/>
      <w:szCs w:val="24"/>
      <w:lang w:eastAsia="en-AU"/>
    </w:rPr>
  </w:style>
  <w:style w:type="character" w:styleId="Emphasis">
    <w:name w:val="Emphasis"/>
    <w:basedOn w:val="DefaultParagraphFont"/>
    <w:uiPriority w:val="20"/>
    <w:qFormat/>
    <w:rsid w:val="000C47C9"/>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874A1-36BF-456B-BA68-5E6F9672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1159</Words>
  <Characters>5931</Characters>
  <Application>Microsoft Office Word</Application>
  <DocSecurity>0</DocSecurity>
  <Lines>192</Lines>
  <Paragraphs>67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2012-06-18T06:09:00Z</cp:lastPrinted>
  <dcterms:created xsi:type="dcterms:W3CDTF">2018-09-13T01:56:00Z</dcterms:created>
  <dcterms:modified xsi:type="dcterms:W3CDTF">2018-09-13T01:56:00Z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A9380996</vt:lpwstr>
  </property>
  <property fmtid="{D5CDD505-2E9C-101B-9397-08002B2CF9AE}" pid="3" name="Objective-Comment">
    <vt:lpwstr/>
  </property>
  <property fmtid="{D5CDD505-2E9C-101B-9397-08002B2CF9AE}" pid="4" name="Objective-CreationStamp">
    <vt:filetime>2014-04-01T14:00:00Z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2014-04-08T14:00:00Z</vt:filetime>
  </property>
  <property fmtid="{D5CDD505-2E9C-101B-9397-08002B2CF9AE}" pid="8" name="Objective-ModificationStamp">
    <vt:filetime>2014-04-08T14:00:00Z</vt:filetime>
  </property>
  <property fmtid="{D5CDD505-2E9C-101B-9397-08002B2CF9AE}" pid="9" name="Objective-Owner">
    <vt:lpwstr>Johannes Botha</vt:lpwstr>
  </property>
  <property fmtid="{D5CDD505-2E9C-101B-9397-08002B2CF9AE}" pid="10" name="Objective-Path">
    <vt:lpwstr>Whole of ACT Government:ESDD - Environment and Sustainable Development Directorate:DIVISION - Planning Delivery:11. Planning Delivery - BRANCH - Territory Plan:TERRITORY PLAN VARIATION UNIT - New ((Active 20091126):01 Territory Plan Management (Variations</vt:lpwstr>
  </property>
  <property fmtid="{D5CDD505-2E9C-101B-9397-08002B2CF9AE}" pid="11" name="Objective-Parent">
    <vt:lpwstr>Approval Instrument</vt:lpwstr>
  </property>
  <property fmtid="{D5CDD505-2E9C-101B-9397-08002B2CF9AE}" pid="12" name="Objective-State">
    <vt:lpwstr>Published</vt:lpwstr>
  </property>
  <property fmtid="{D5CDD505-2E9C-101B-9397-08002B2CF9AE}" pid="13" name="Objective-Title">
    <vt:lpwstr>Variation 326 - approval instrument with variation attached</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i4>3</vt:i4>
  </property>
  <property fmtid="{D5CDD505-2E9C-101B-9397-08002B2CF9AE}" pid="17" name="Objective-FileNumber">
    <vt:lpwstr>1-2013/23829</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ESDD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