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336" w:rsidRDefault="00A33336">
      <w:pPr>
        <w:pStyle w:val="Header"/>
        <w:tabs>
          <w:tab w:val="clear" w:pos="4819"/>
          <w:tab w:val="clear" w:pos="9071"/>
        </w:tabs>
        <w:spacing w:before="120"/>
        <w:rPr>
          <w:rFonts w:cs="Arial"/>
          <w:lang w:val="en-AU"/>
        </w:rPr>
      </w:pPr>
      <w:bookmarkStart w:id="0" w:name="_GoBack"/>
      <w:bookmarkEnd w:id="0"/>
      <w:smartTag w:uri="urn:schemas-microsoft-com:office:smarttags" w:element="place">
        <w:smartTag w:uri="urn:schemas-microsoft-com:office:smarttags" w:element="State">
          <w:r>
            <w:rPr>
              <w:rFonts w:cs="Arial"/>
              <w:lang w:val="en-AU"/>
            </w:rPr>
            <w:t>Australian Capital Territory</w:t>
          </w:r>
        </w:smartTag>
      </w:smartTag>
    </w:p>
    <w:p w:rsidR="00A33336" w:rsidRDefault="00A33336">
      <w:pPr>
        <w:pStyle w:val="Billname"/>
        <w:spacing w:before="120" w:after="120"/>
        <w:rPr>
          <w:rFonts w:cs="Arial"/>
          <w:b w:val="0"/>
          <w:bCs/>
          <w:sz w:val="24"/>
        </w:rPr>
      </w:pPr>
    </w:p>
    <w:p w:rsidR="00A87F65" w:rsidRPr="00E454D1" w:rsidRDefault="00A33336">
      <w:pPr>
        <w:pStyle w:val="Billname"/>
        <w:spacing w:before="120" w:after="120"/>
        <w:rPr>
          <w:rFonts w:cs="Arial"/>
        </w:rPr>
      </w:pPr>
      <w:r>
        <w:rPr>
          <w:rFonts w:cs="Arial"/>
        </w:rPr>
        <w:t xml:space="preserve">Planning and Development (Technical </w:t>
      </w:r>
      <w:r w:rsidR="00924F8E">
        <w:rPr>
          <w:rFonts w:cs="Arial"/>
        </w:rPr>
        <w:t>Amendment</w:t>
      </w:r>
      <w:r>
        <w:rPr>
          <w:rFonts w:cs="Arial"/>
          <w:color w:val="000000"/>
        </w:rPr>
        <w:t>—</w:t>
      </w:r>
      <w:r w:rsidR="00E454D1" w:rsidRPr="00E454D1">
        <w:rPr>
          <w:rFonts w:cs="Arial"/>
        </w:rPr>
        <w:t>Casey</w:t>
      </w:r>
      <w:r w:rsidRPr="00E454D1">
        <w:rPr>
          <w:rFonts w:cs="Arial"/>
        </w:rPr>
        <w:t xml:space="preserve">) </w:t>
      </w:r>
      <w:r w:rsidR="00924F8E" w:rsidRPr="00E454D1">
        <w:rPr>
          <w:rFonts w:cs="Arial"/>
        </w:rPr>
        <w:t xml:space="preserve">Plan Variation </w:t>
      </w:r>
      <w:r w:rsidR="00C51C28" w:rsidRPr="00E454D1">
        <w:rPr>
          <w:rFonts w:cs="Arial"/>
        </w:rPr>
        <w:t>201</w:t>
      </w:r>
      <w:r w:rsidR="00E454D1" w:rsidRPr="00E454D1">
        <w:rPr>
          <w:rFonts w:cs="Arial"/>
        </w:rPr>
        <w:t>4</w:t>
      </w:r>
      <w:r w:rsidR="00A87F65" w:rsidRPr="00E454D1">
        <w:rPr>
          <w:rFonts w:cs="Arial"/>
        </w:rPr>
        <w:t xml:space="preserve"> (</w:t>
      </w:r>
      <w:r w:rsidR="00460DA6">
        <w:rPr>
          <w:rFonts w:cs="Arial"/>
        </w:rPr>
        <w:t xml:space="preserve">No </w:t>
      </w:r>
      <w:r w:rsidR="00E454D1" w:rsidRPr="00E454D1">
        <w:rPr>
          <w:rFonts w:cs="Arial"/>
          <w:szCs w:val="40"/>
        </w:rPr>
        <w:t>1</w:t>
      </w:r>
      <w:r w:rsidR="00A87F65" w:rsidRPr="00E454D1">
        <w:rPr>
          <w:rFonts w:cs="Arial"/>
          <w:szCs w:val="40"/>
        </w:rPr>
        <w:t>)</w:t>
      </w:r>
      <w:r w:rsidR="00460DA6">
        <w:rPr>
          <w:rFonts w:cs="Arial"/>
          <w:szCs w:val="40"/>
        </w:rPr>
        <w:t>*</w:t>
      </w:r>
    </w:p>
    <w:p w:rsidR="00A33336" w:rsidRPr="00E454D1" w:rsidRDefault="00E37E0B">
      <w:pPr>
        <w:pStyle w:val="Heading5"/>
        <w:spacing w:before="240" w:after="60"/>
        <w:rPr>
          <w:rFonts w:cs="Arial"/>
          <w:caps w:val="0"/>
          <w:lang w:val="en-AU"/>
        </w:rPr>
      </w:pPr>
      <w:bookmarkStart w:id="1" w:name="Citation"/>
      <w:r w:rsidRPr="00E454D1">
        <w:rPr>
          <w:rFonts w:cs="Arial"/>
          <w:caps w:val="0"/>
          <w:lang w:val="en-AU"/>
        </w:rPr>
        <w:t>Notifiable I</w:t>
      </w:r>
      <w:r w:rsidR="00C51C28" w:rsidRPr="00E454D1">
        <w:rPr>
          <w:rFonts w:cs="Arial"/>
          <w:caps w:val="0"/>
          <w:lang w:val="en-AU"/>
        </w:rPr>
        <w:t>nstrument NI201</w:t>
      </w:r>
      <w:r w:rsidR="00E454D1" w:rsidRPr="00E454D1">
        <w:rPr>
          <w:rFonts w:cs="Arial"/>
          <w:caps w:val="0"/>
          <w:lang w:val="en-AU"/>
        </w:rPr>
        <w:t>4</w:t>
      </w:r>
      <w:r w:rsidR="00A33336" w:rsidRPr="00E454D1">
        <w:rPr>
          <w:rFonts w:cs="Arial"/>
          <w:caps w:val="0"/>
          <w:lang w:val="en-AU"/>
        </w:rPr>
        <w:t>—</w:t>
      </w:r>
      <w:r w:rsidR="005F7CE8">
        <w:rPr>
          <w:rFonts w:cs="Arial"/>
          <w:caps w:val="0"/>
          <w:lang w:val="en-AU"/>
        </w:rPr>
        <w:t>33</w:t>
      </w:r>
    </w:p>
    <w:p w:rsidR="00A33336" w:rsidRPr="00E454D1" w:rsidRDefault="00331EA3">
      <w:pPr>
        <w:rPr>
          <w:b/>
          <w:bCs/>
        </w:rPr>
      </w:pPr>
      <w:r w:rsidRPr="00E454D1">
        <w:rPr>
          <w:b/>
          <w:bCs/>
        </w:rPr>
        <w:t xml:space="preserve">Technical </w:t>
      </w:r>
      <w:r w:rsidR="006254EF" w:rsidRPr="00E454D1">
        <w:rPr>
          <w:b/>
          <w:bCs/>
        </w:rPr>
        <w:t>Amendment</w:t>
      </w:r>
      <w:r w:rsidR="00A33336" w:rsidRPr="00E454D1">
        <w:rPr>
          <w:b/>
          <w:bCs/>
        </w:rPr>
        <w:t xml:space="preserve"> </w:t>
      </w:r>
      <w:r w:rsidRPr="00E454D1">
        <w:rPr>
          <w:b/>
          <w:bCs/>
        </w:rPr>
        <w:t>N</w:t>
      </w:r>
      <w:r w:rsidR="00A33336" w:rsidRPr="00E454D1">
        <w:rPr>
          <w:b/>
          <w:bCs/>
        </w:rPr>
        <w:t xml:space="preserve">o </w:t>
      </w:r>
      <w:r w:rsidR="003C2BEB" w:rsidRPr="00E454D1">
        <w:rPr>
          <w:b/>
          <w:bCs/>
        </w:rPr>
        <w:t>201</w:t>
      </w:r>
      <w:r w:rsidR="008711CF" w:rsidRPr="00E454D1">
        <w:rPr>
          <w:b/>
          <w:bCs/>
        </w:rPr>
        <w:t>3</w:t>
      </w:r>
      <w:r w:rsidR="00B96B79" w:rsidRPr="00E454D1">
        <w:rPr>
          <w:rFonts w:cs="Arial"/>
          <w:b/>
          <w:caps/>
        </w:rPr>
        <w:t>—</w:t>
      </w:r>
      <w:r w:rsidR="00E454D1" w:rsidRPr="00E454D1">
        <w:rPr>
          <w:rFonts w:cs="Arial"/>
          <w:b/>
          <w:caps/>
        </w:rPr>
        <w:t>23</w:t>
      </w:r>
    </w:p>
    <w:p w:rsidR="00A33336" w:rsidRPr="00E454D1" w:rsidRDefault="00A33336">
      <w:pPr>
        <w:pStyle w:val="madeunder"/>
        <w:rPr>
          <w:rFonts w:cs="Arial"/>
          <w:sz w:val="20"/>
        </w:rPr>
      </w:pPr>
      <w:r w:rsidRPr="00E454D1">
        <w:rPr>
          <w:rFonts w:cs="Arial"/>
          <w:sz w:val="20"/>
        </w:rPr>
        <w:t>made under the</w:t>
      </w:r>
    </w:p>
    <w:bookmarkEnd w:id="1"/>
    <w:p w:rsidR="001E21EA" w:rsidRDefault="001E21EA" w:rsidP="001E21EA">
      <w:pPr>
        <w:pStyle w:val="CoverActName"/>
        <w:spacing w:before="0"/>
        <w:rPr>
          <w:rFonts w:cs="Arial"/>
          <w:sz w:val="20"/>
          <w:vertAlign w:val="superscript"/>
        </w:rPr>
      </w:pPr>
      <w:r>
        <w:rPr>
          <w:rFonts w:cs="Arial"/>
          <w:i/>
          <w:sz w:val="20"/>
        </w:rPr>
        <w:t>Planning and Development Act 2007</w:t>
      </w:r>
      <w:r>
        <w:rPr>
          <w:rFonts w:cs="Arial"/>
          <w:sz w:val="20"/>
        </w:rPr>
        <w:t>, section 89</w:t>
      </w:r>
      <w:r w:rsidR="00EE1464">
        <w:rPr>
          <w:rFonts w:cs="Arial"/>
          <w:sz w:val="20"/>
        </w:rPr>
        <w:t xml:space="preserve"> (Making technical amendments) </w:t>
      </w:r>
      <w:r>
        <w:rPr>
          <w:rFonts w:cs="Arial"/>
          <w:sz w:val="20"/>
        </w:rPr>
        <w:t xml:space="preserve">s96 </w:t>
      </w:r>
      <w:r w:rsidR="00EE1464">
        <w:rPr>
          <w:rFonts w:cs="Arial"/>
          <w:sz w:val="20"/>
        </w:rPr>
        <w:t>(</w:t>
      </w:r>
      <w:r>
        <w:rPr>
          <w:rFonts w:cs="Arial"/>
          <w:sz w:val="20"/>
        </w:rPr>
        <w:t>land ceases to be in future urban area)</w:t>
      </w:r>
    </w:p>
    <w:p w:rsidR="00A33336" w:rsidRDefault="00A33336">
      <w:pPr>
        <w:pStyle w:val="N-line3"/>
        <w:pBdr>
          <w:bottom w:val="none" w:sz="0" w:space="0" w:color="auto"/>
        </w:pBdr>
        <w:rPr>
          <w:rFonts w:cs="Arial"/>
        </w:rPr>
      </w:pPr>
    </w:p>
    <w:p w:rsidR="00DD5375" w:rsidRPr="00DB55E1" w:rsidRDefault="00DD5375" w:rsidP="00DD5375">
      <w:pPr>
        <w:pStyle w:val="N-line3"/>
        <w:pBdr>
          <w:top w:val="single" w:sz="12" w:space="1" w:color="auto"/>
          <w:bottom w:val="none" w:sz="0" w:space="0" w:color="auto"/>
        </w:pBdr>
        <w:jc w:val="left"/>
        <w:rPr>
          <w:rFonts w:cs="Arial"/>
        </w:rPr>
      </w:pPr>
    </w:p>
    <w:p w:rsidR="00DD5375" w:rsidRPr="00B96B79" w:rsidRDefault="00DD5375" w:rsidP="00DD5375">
      <w:pPr>
        <w:pStyle w:val="BodyText"/>
        <w:rPr>
          <w:b w:val="0"/>
          <w:bCs/>
          <w:sz w:val="24"/>
          <w:szCs w:val="24"/>
        </w:rPr>
      </w:pPr>
      <w:r w:rsidRPr="00B96B79">
        <w:rPr>
          <w:b w:val="0"/>
          <w:bCs/>
          <w:sz w:val="24"/>
          <w:szCs w:val="24"/>
        </w:rPr>
        <w:t>This plan variation commences on the day after it is notified.</w:t>
      </w:r>
    </w:p>
    <w:p w:rsidR="00DD5375" w:rsidRPr="00DB55E1" w:rsidRDefault="00DD5375" w:rsidP="00DD5375">
      <w:pPr>
        <w:pStyle w:val="BodyText"/>
        <w:rPr>
          <w:b w:val="0"/>
          <w:bCs/>
          <w:sz w:val="24"/>
          <w:szCs w:val="24"/>
        </w:rPr>
      </w:pPr>
    </w:p>
    <w:p w:rsidR="00DD5375" w:rsidRPr="00E641D2" w:rsidRDefault="00DD5375" w:rsidP="00DD5375">
      <w:pPr>
        <w:pStyle w:val="BodyText"/>
        <w:rPr>
          <w:b w:val="0"/>
          <w:bCs/>
          <w:color w:val="000000"/>
          <w:sz w:val="24"/>
          <w:szCs w:val="24"/>
        </w:rPr>
      </w:pPr>
      <w:r w:rsidRPr="00E641D2">
        <w:rPr>
          <w:b w:val="0"/>
          <w:bCs/>
          <w:color w:val="000000"/>
          <w:sz w:val="24"/>
          <w:szCs w:val="24"/>
        </w:rPr>
        <w:t xml:space="preserve">Variation No </w:t>
      </w:r>
      <w:r w:rsidR="00E454D1">
        <w:rPr>
          <w:b w:val="0"/>
          <w:bCs/>
          <w:color w:val="000000"/>
          <w:sz w:val="24"/>
          <w:szCs w:val="24"/>
        </w:rPr>
        <w:t>2013</w:t>
      </w:r>
      <w:r w:rsidR="00B96B79" w:rsidRPr="00E454D1">
        <w:rPr>
          <w:b w:val="0"/>
          <w:bCs/>
          <w:sz w:val="24"/>
          <w:szCs w:val="24"/>
        </w:rPr>
        <w:t>—</w:t>
      </w:r>
      <w:r w:rsidR="00E454D1" w:rsidRPr="00E454D1">
        <w:rPr>
          <w:b w:val="0"/>
          <w:bCs/>
          <w:sz w:val="24"/>
          <w:szCs w:val="24"/>
        </w:rPr>
        <w:t>23 to</w:t>
      </w:r>
      <w:r w:rsidRPr="00E641D2">
        <w:rPr>
          <w:b w:val="0"/>
          <w:bCs/>
          <w:color w:val="000000"/>
          <w:sz w:val="24"/>
          <w:szCs w:val="24"/>
        </w:rPr>
        <w:t xml:space="preserve"> the Territory Plan has been approved by the Planning and Land Authority.</w:t>
      </w:r>
    </w:p>
    <w:p w:rsidR="00DD5375" w:rsidRPr="00A55193" w:rsidRDefault="00DD5375" w:rsidP="00DD5375">
      <w:pPr>
        <w:pStyle w:val="BodyText"/>
        <w:rPr>
          <w:b w:val="0"/>
          <w:bCs/>
          <w:color w:val="000000"/>
          <w:sz w:val="24"/>
          <w:szCs w:val="24"/>
        </w:rPr>
      </w:pPr>
    </w:p>
    <w:p w:rsidR="00E454D1" w:rsidRPr="00E454D1" w:rsidRDefault="00E454D1" w:rsidP="00E454D1">
      <w:pPr>
        <w:pStyle w:val="Heading4"/>
        <w:spacing w:before="0" w:after="0"/>
        <w:rPr>
          <w:rFonts w:ascii="Arial" w:hAnsi="Arial" w:cs="Arial"/>
          <w:sz w:val="24"/>
          <w:szCs w:val="24"/>
        </w:rPr>
      </w:pPr>
      <w:r w:rsidRPr="00E454D1">
        <w:rPr>
          <w:rFonts w:ascii="Arial" w:hAnsi="Arial" w:cs="Arial"/>
          <w:sz w:val="24"/>
          <w:szCs w:val="24"/>
        </w:rPr>
        <w:t>Variation to the Territory Plan</w:t>
      </w:r>
    </w:p>
    <w:p w:rsidR="00E454D1" w:rsidRPr="00E454D1" w:rsidRDefault="00E454D1" w:rsidP="00E454D1">
      <w:pPr>
        <w:autoSpaceDE w:val="0"/>
        <w:autoSpaceDN w:val="0"/>
        <w:adjustRightInd w:val="0"/>
        <w:rPr>
          <w:rFonts w:cs="Arial"/>
          <w:szCs w:val="24"/>
        </w:rPr>
      </w:pPr>
      <w:r w:rsidRPr="00E454D1">
        <w:rPr>
          <w:rFonts w:cs="Arial"/>
          <w:szCs w:val="24"/>
        </w:rPr>
        <w:t xml:space="preserve">The Territory Plan map is proposed to be varied as indicated in </w:t>
      </w:r>
      <w:r w:rsidRPr="00E454D1">
        <w:rPr>
          <w:rFonts w:cs="Arial"/>
          <w:b/>
          <w:szCs w:val="24"/>
        </w:rPr>
        <w:t>Annexure A</w:t>
      </w:r>
      <w:r w:rsidRPr="00E454D1">
        <w:rPr>
          <w:rFonts w:cs="Arial"/>
          <w:szCs w:val="24"/>
        </w:rPr>
        <w:t xml:space="preserve"> to identify the zones that apply to the land ceasing to be in a future urban area.</w:t>
      </w:r>
    </w:p>
    <w:p w:rsidR="00E454D1" w:rsidRPr="00E454D1" w:rsidRDefault="00E454D1" w:rsidP="00E454D1">
      <w:pPr>
        <w:autoSpaceDE w:val="0"/>
        <w:autoSpaceDN w:val="0"/>
        <w:adjustRightInd w:val="0"/>
        <w:rPr>
          <w:rFonts w:cs="Arial"/>
          <w:szCs w:val="24"/>
        </w:rPr>
      </w:pPr>
    </w:p>
    <w:p w:rsidR="00E454D1" w:rsidRPr="00E454D1" w:rsidRDefault="00E454D1" w:rsidP="00E454D1">
      <w:pPr>
        <w:pStyle w:val="Heading4"/>
        <w:spacing w:before="0" w:after="0"/>
        <w:rPr>
          <w:rFonts w:ascii="Arial" w:hAnsi="Arial" w:cs="Arial"/>
          <w:sz w:val="24"/>
          <w:szCs w:val="24"/>
        </w:rPr>
      </w:pPr>
      <w:r w:rsidRPr="00E454D1">
        <w:rPr>
          <w:rFonts w:ascii="Arial" w:hAnsi="Arial" w:cs="Arial"/>
          <w:sz w:val="24"/>
          <w:szCs w:val="24"/>
        </w:rPr>
        <w:t>Variation to th</w:t>
      </w:r>
      <w:r w:rsidRPr="00E454D1">
        <w:rPr>
          <w:rFonts w:ascii="Arial" w:hAnsi="Arial" w:cs="Arial"/>
          <w:color w:val="000000"/>
          <w:sz w:val="24"/>
          <w:szCs w:val="24"/>
        </w:rPr>
        <w:t xml:space="preserve">e </w:t>
      </w:r>
      <w:r w:rsidRPr="00E454D1">
        <w:rPr>
          <w:rFonts w:ascii="Arial" w:hAnsi="Arial" w:cs="Arial"/>
          <w:sz w:val="24"/>
          <w:szCs w:val="24"/>
        </w:rPr>
        <w:t>Precinct Map and Code</w:t>
      </w:r>
    </w:p>
    <w:p w:rsidR="00E454D1" w:rsidRPr="00E454D1" w:rsidRDefault="00E454D1" w:rsidP="00E454D1">
      <w:pPr>
        <w:autoSpaceDE w:val="0"/>
        <w:autoSpaceDN w:val="0"/>
        <w:adjustRightInd w:val="0"/>
        <w:rPr>
          <w:rFonts w:cs="Arial"/>
          <w:szCs w:val="24"/>
        </w:rPr>
      </w:pPr>
      <w:r w:rsidRPr="00E454D1">
        <w:rPr>
          <w:rFonts w:cs="Arial"/>
          <w:i/>
          <w:szCs w:val="24"/>
        </w:rPr>
        <w:t xml:space="preserve">Replace </w:t>
      </w:r>
      <w:r w:rsidRPr="00E454D1">
        <w:rPr>
          <w:rFonts w:cs="Arial"/>
          <w:szCs w:val="24"/>
        </w:rPr>
        <w:t>Casey</w:t>
      </w:r>
      <w:r w:rsidRPr="00E454D1">
        <w:rPr>
          <w:rFonts w:cs="Arial"/>
          <w:color w:val="000000"/>
          <w:szCs w:val="24"/>
        </w:rPr>
        <w:t xml:space="preserve"> Precinct</w:t>
      </w:r>
      <w:r w:rsidRPr="00E454D1">
        <w:rPr>
          <w:rFonts w:cs="Arial"/>
          <w:szCs w:val="24"/>
        </w:rPr>
        <w:t xml:space="preserve"> Map and Code at </w:t>
      </w:r>
      <w:r w:rsidRPr="00E454D1">
        <w:rPr>
          <w:rFonts w:cs="Arial"/>
          <w:b/>
          <w:szCs w:val="24"/>
        </w:rPr>
        <w:t>Annexure B</w:t>
      </w:r>
      <w:r w:rsidRPr="00E454D1">
        <w:rPr>
          <w:rFonts w:cs="Arial"/>
          <w:szCs w:val="24"/>
        </w:rPr>
        <w:t xml:space="preserve"> to incorporate ongoing block specific provisions for the area.</w:t>
      </w:r>
    </w:p>
    <w:p w:rsidR="00A33336" w:rsidRDefault="00A33336">
      <w:pPr>
        <w:pStyle w:val="BodyText"/>
        <w:rPr>
          <w:b w:val="0"/>
          <w:sz w:val="24"/>
          <w:szCs w:val="24"/>
        </w:rPr>
      </w:pPr>
    </w:p>
    <w:p w:rsidR="00A33336" w:rsidRDefault="00A33336">
      <w:pPr>
        <w:pStyle w:val="BodyText"/>
        <w:rPr>
          <w:rFonts w:cs="Arial"/>
          <w:szCs w:val="24"/>
        </w:rPr>
      </w:pPr>
    </w:p>
    <w:p w:rsidR="00A33336" w:rsidRDefault="00A33336"/>
    <w:p w:rsidR="00A33336" w:rsidRDefault="00A33336"/>
    <w:p w:rsidR="00A33336" w:rsidRDefault="00A33336"/>
    <w:p w:rsidR="00A33336" w:rsidRPr="006058D1" w:rsidRDefault="00C515BF">
      <w:pPr>
        <w:rPr>
          <w:color w:val="000000"/>
        </w:rPr>
      </w:pPr>
      <w:r>
        <w:t>Jim Corrigan</w:t>
      </w:r>
    </w:p>
    <w:p w:rsidR="00BC2D73" w:rsidRPr="00BC2D73" w:rsidRDefault="00715903" w:rsidP="00BC2D73">
      <w:pPr>
        <w:rPr>
          <w:bCs/>
          <w:szCs w:val="24"/>
        </w:rPr>
      </w:pPr>
      <w:r>
        <w:rPr>
          <w:bCs/>
          <w:szCs w:val="24"/>
        </w:rPr>
        <w:t xml:space="preserve">Delegate of the </w:t>
      </w:r>
      <w:r w:rsidR="000E5710">
        <w:rPr>
          <w:bCs/>
          <w:szCs w:val="24"/>
        </w:rPr>
        <w:t>Planning and Land Authority</w:t>
      </w:r>
    </w:p>
    <w:p w:rsidR="00BC2D73" w:rsidRPr="006E196D" w:rsidRDefault="005F7CE8" w:rsidP="00BC2D73">
      <w:pPr>
        <w:rPr>
          <w:b/>
          <w:bCs/>
          <w:sz w:val="22"/>
          <w:szCs w:val="22"/>
        </w:rPr>
      </w:pPr>
      <w:r>
        <w:rPr>
          <w:color w:val="000000"/>
        </w:rPr>
        <w:t>3 February 2014</w:t>
      </w:r>
    </w:p>
    <w:p w:rsidR="00A33336" w:rsidRDefault="00A33336">
      <w:pPr>
        <w:rPr>
          <w:color w:val="000000"/>
        </w:rPr>
      </w:pPr>
    </w:p>
    <w:p w:rsidR="00A33336" w:rsidRDefault="00A33336">
      <w:pPr>
        <w:jc w:val="center"/>
        <w:rPr>
          <w:rFonts w:cs="Arial"/>
          <w:b/>
          <w:bCs/>
        </w:rPr>
      </w:pPr>
      <w:r>
        <w:rPr>
          <w:color w:val="000000"/>
        </w:rPr>
        <w:br w:type="page"/>
      </w:r>
      <w:r>
        <w:rPr>
          <w:rFonts w:cs="Arial"/>
          <w:b/>
          <w:bCs/>
        </w:rPr>
        <w:lastRenderedPageBreak/>
        <w:t xml:space="preserve">THIS IS PAGE ONE OF ANNEXURE A </w:t>
      </w:r>
    </w:p>
    <w:p w:rsidR="00A33336" w:rsidRDefault="002101A7">
      <w:pPr>
        <w:jc w:val="center"/>
        <w:rPr>
          <w:rFonts w:cs="Arial"/>
          <w:b/>
          <w:bCs/>
        </w:rPr>
      </w:pPr>
      <w:r>
        <w:rPr>
          <w:rFonts w:cs="Arial"/>
          <w:b/>
          <w:bCs/>
        </w:rPr>
        <w:t>TO NOTIFIABLE INSTRUMENT N</w:t>
      </w:r>
      <w:r w:rsidR="00E454D1">
        <w:rPr>
          <w:rFonts w:cs="Arial"/>
          <w:b/>
          <w:bCs/>
        </w:rPr>
        <w:t>I2014</w:t>
      </w:r>
      <w:r w:rsidR="008E2637">
        <w:rPr>
          <w:rFonts w:cs="Arial"/>
          <w:b/>
          <w:bCs/>
        </w:rPr>
        <w:t>–</w:t>
      </w:r>
      <w:r w:rsidR="005F7CE8">
        <w:rPr>
          <w:rFonts w:cs="Arial"/>
          <w:b/>
          <w:bCs/>
        </w:rPr>
        <w:t>33</w:t>
      </w:r>
    </w:p>
    <w:p w:rsidR="0064572E" w:rsidRDefault="008E2637" w:rsidP="008E2637">
      <w:pPr>
        <w:ind w:left="3600"/>
      </w:pPr>
      <w:r>
        <w:rPr>
          <w:rFonts w:cs="Arial"/>
          <w:b/>
          <w:bCs/>
        </w:rPr>
        <w:tab/>
      </w:r>
    </w:p>
    <w:p w:rsidR="00331EA3" w:rsidRDefault="002E2D45" w:rsidP="00E454D1">
      <w:pPr>
        <w:jc w:val="both"/>
      </w:pPr>
      <w:r>
        <w:rPr>
          <w:rFonts w:cs="Arial"/>
          <w:noProof/>
          <w:color w:val="FF0000"/>
          <w:sz w:val="2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87.75pt;height:485.25pt;visibility:visible">
            <v:imagedata r:id="rId7" o:title=""/>
          </v:shape>
        </w:pict>
      </w:r>
    </w:p>
    <w:p w:rsidR="0064572E" w:rsidRDefault="0064572E">
      <w:pPr>
        <w:ind w:left="3600"/>
      </w:pPr>
    </w:p>
    <w:p w:rsidR="002960C4" w:rsidRDefault="002960C4">
      <w:pPr>
        <w:ind w:left="3600"/>
      </w:pPr>
    </w:p>
    <w:p w:rsidR="002960C4" w:rsidRDefault="002960C4">
      <w:pPr>
        <w:ind w:left="3600"/>
      </w:pPr>
    </w:p>
    <w:p w:rsidR="0064572E" w:rsidRDefault="0064572E" w:rsidP="000E5710">
      <w:pPr>
        <w:tabs>
          <w:tab w:val="left" w:pos="1418"/>
        </w:tabs>
        <w:ind w:left="3600"/>
      </w:pPr>
    </w:p>
    <w:p w:rsidR="00A33336" w:rsidRDefault="000E5710" w:rsidP="000E5710">
      <w:pPr>
        <w:tabs>
          <w:tab w:val="left" w:pos="1418"/>
        </w:tabs>
      </w:pPr>
      <w:r>
        <w:rPr>
          <w:rFonts w:cs="Arial"/>
          <w:szCs w:val="24"/>
          <w:lang w:eastAsia="en-AU"/>
        </w:rPr>
        <w:tab/>
      </w:r>
      <w:r w:rsidR="00C515BF">
        <w:rPr>
          <w:rFonts w:cs="Arial"/>
          <w:szCs w:val="24"/>
          <w:lang w:eastAsia="en-AU"/>
        </w:rPr>
        <w:t>Jim Corrigan</w:t>
      </w:r>
    </w:p>
    <w:p w:rsidR="00BC2D73" w:rsidRPr="00BC2D73" w:rsidRDefault="00715903" w:rsidP="000E5710">
      <w:pPr>
        <w:tabs>
          <w:tab w:val="left" w:pos="1418"/>
        </w:tabs>
        <w:rPr>
          <w:bCs/>
          <w:szCs w:val="24"/>
        </w:rPr>
      </w:pPr>
      <w:r>
        <w:rPr>
          <w:bCs/>
          <w:szCs w:val="24"/>
        </w:rPr>
        <w:tab/>
        <w:t xml:space="preserve">Delegate of the </w:t>
      </w:r>
      <w:r w:rsidR="000E5710">
        <w:rPr>
          <w:bCs/>
          <w:szCs w:val="24"/>
        </w:rPr>
        <w:t>Planning and Land Authority</w:t>
      </w:r>
      <w:r w:rsidR="00BC2D73" w:rsidRPr="00BC2D73">
        <w:rPr>
          <w:rFonts w:cs="Arial"/>
          <w:szCs w:val="24"/>
        </w:rPr>
        <w:t xml:space="preserve"> </w:t>
      </w:r>
    </w:p>
    <w:p w:rsidR="00A33336" w:rsidRDefault="000E5710" w:rsidP="000E5710">
      <w:pPr>
        <w:tabs>
          <w:tab w:val="left" w:pos="1418"/>
        </w:tabs>
        <w:rPr>
          <w:rFonts w:cs="Arial"/>
          <w:b/>
          <w:bCs/>
        </w:rPr>
      </w:pPr>
      <w:r>
        <w:tab/>
      </w:r>
      <w:r w:rsidR="00331EA3">
        <w:t>Date</w:t>
      </w:r>
      <w:r w:rsidR="005F7CE8">
        <w:t xml:space="preserve"> 3 February 2014</w:t>
      </w:r>
    </w:p>
    <w:p w:rsidR="002F421C" w:rsidRDefault="00FF43D6" w:rsidP="00FF43D6">
      <w:pPr>
        <w:jc w:val="center"/>
        <w:rPr>
          <w:color w:val="000000"/>
        </w:rPr>
      </w:pPr>
      <w:r>
        <w:rPr>
          <w:color w:val="000000"/>
        </w:rPr>
        <w:br w:type="page"/>
      </w:r>
    </w:p>
    <w:p w:rsidR="002F421C" w:rsidRDefault="002F421C" w:rsidP="00FF43D6">
      <w:pPr>
        <w:jc w:val="center"/>
        <w:rPr>
          <w:color w:val="000000"/>
        </w:rPr>
      </w:pPr>
    </w:p>
    <w:p w:rsidR="00FF43D6" w:rsidRDefault="00FF43D6" w:rsidP="00FF43D6">
      <w:pPr>
        <w:jc w:val="center"/>
        <w:rPr>
          <w:rFonts w:cs="Arial"/>
          <w:b/>
          <w:bCs/>
        </w:rPr>
      </w:pPr>
      <w:r>
        <w:rPr>
          <w:rFonts w:cs="Arial"/>
          <w:b/>
          <w:bCs/>
        </w:rPr>
        <w:t xml:space="preserve">THIS IS PAGE ONE OF ANNEXURE B </w:t>
      </w:r>
    </w:p>
    <w:p w:rsidR="00FF43D6" w:rsidRDefault="00E454D1" w:rsidP="00FF43D6">
      <w:pPr>
        <w:jc w:val="center"/>
        <w:rPr>
          <w:rFonts w:cs="Arial"/>
          <w:b/>
          <w:bCs/>
        </w:rPr>
      </w:pPr>
      <w:r>
        <w:rPr>
          <w:rFonts w:cs="Arial"/>
          <w:b/>
          <w:bCs/>
        </w:rPr>
        <w:t>TO NOTIFIABLE INSTRUMENT NI2014</w:t>
      </w:r>
      <w:r w:rsidR="00FF43D6">
        <w:rPr>
          <w:rFonts w:cs="Arial"/>
          <w:b/>
          <w:bCs/>
        </w:rPr>
        <w:t>–</w:t>
      </w:r>
      <w:r w:rsidR="005F7CE8">
        <w:rPr>
          <w:rFonts w:cs="Arial"/>
          <w:b/>
          <w:bCs/>
        </w:rPr>
        <w:t>33</w:t>
      </w:r>
    </w:p>
    <w:p w:rsidR="00FF43D6" w:rsidRDefault="00FF43D6" w:rsidP="00FF43D6">
      <w:pPr>
        <w:jc w:val="center"/>
        <w:rPr>
          <w:rFonts w:cs="Arial"/>
          <w:b/>
          <w:bCs/>
        </w:rPr>
      </w:pPr>
    </w:p>
    <w:p w:rsidR="00FF43D6" w:rsidRDefault="00FF43D6" w:rsidP="00FF43D6">
      <w:pPr>
        <w:ind w:left="3600"/>
      </w:pPr>
      <w:r>
        <w:rPr>
          <w:rFonts w:cs="Arial"/>
          <w:b/>
          <w:bCs/>
        </w:rPr>
        <w:tab/>
      </w:r>
    </w:p>
    <w:p w:rsidR="00FF43D6" w:rsidRDefault="00FF43D6" w:rsidP="00FF43D6">
      <w:pPr>
        <w:ind w:left="3600"/>
      </w:pPr>
    </w:p>
    <w:p w:rsidR="00FF43D6" w:rsidRDefault="00FF43D6" w:rsidP="00FF43D6">
      <w:pPr>
        <w:ind w:left="3600"/>
      </w:pPr>
    </w:p>
    <w:p w:rsidR="00FF43D6" w:rsidRDefault="00FF43D6" w:rsidP="00FF43D6">
      <w:pPr>
        <w:ind w:left="3600"/>
      </w:pPr>
    </w:p>
    <w:p w:rsidR="00FF43D6" w:rsidRDefault="00FF43D6" w:rsidP="00FF43D6">
      <w:pPr>
        <w:ind w:left="3600"/>
      </w:pPr>
    </w:p>
    <w:p w:rsidR="00FF43D6" w:rsidRDefault="00FF43D6" w:rsidP="00FF43D6">
      <w:pPr>
        <w:tabs>
          <w:tab w:val="left" w:pos="1418"/>
        </w:tabs>
        <w:ind w:left="3600"/>
      </w:pPr>
    </w:p>
    <w:p w:rsidR="00FF43D6" w:rsidRDefault="00FF43D6" w:rsidP="00FF43D6">
      <w:pPr>
        <w:tabs>
          <w:tab w:val="left" w:pos="1418"/>
        </w:tabs>
      </w:pPr>
      <w:r>
        <w:rPr>
          <w:rFonts w:cs="Arial"/>
          <w:szCs w:val="24"/>
          <w:lang w:eastAsia="en-AU"/>
        </w:rPr>
        <w:tab/>
      </w:r>
      <w:r w:rsidR="009737CF">
        <w:rPr>
          <w:rFonts w:cs="Arial"/>
          <w:szCs w:val="24"/>
          <w:lang w:eastAsia="en-AU"/>
        </w:rPr>
        <w:t>Jim Corrigan</w:t>
      </w:r>
    </w:p>
    <w:p w:rsidR="00FF43D6" w:rsidRPr="00BC2D73" w:rsidRDefault="00715903" w:rsidP="00FF43D6">
      <w:pPr>
        <w:tabs>
          <w:tab w:val="left" w:pos="1418"/>
        </w:tabs>
        <w:rPr>
          <w:bCs/>
          <w:szCs w:val="24"/>
        </w:rPr>
      </w:pPr>
      <w:r>
        <w:rPr>
          <w:bCs/>
          <w:szCs w:val="24"/>
        </w:rPr>
        <w:tab/>
        <w:t xml:space="preserve">Delegate of the </w:t>
      </w:r>
      <w:r w:rsidR="00FF43D6">
        <w:rPr>
          <w:bCs/>
          <w:szCs w:val="24"/>
        </w:rPr>
        <w:t>Planning and Land Authority</w:t>
      </w:r>
      <w:r w:rsidR="00FF43D6" w:rsidRPr="00BC2D73">
        <w:rPr>
          <w:rFonts w:cs="Arial"/>
          <w:szCs w:val="24"/>
        </w:rPr>
        <w:t xml:space="preserve"> </w:t>
      </w:r>
    </w:p>
    <w:p w:rsidR="00FF43D6" w:rsidRDefault="00FF43D6" w:rsidP="00FF43D6">
      <w:pPr>
        <w:tabs>
          <w:tab w:val="left" w:pos="1418"/>
        </w:tabs>
        <w:rPr>
          <w:rFonts w:cs="Arial"/>
          <w:b/>
          <w:bCs/>
        </w:rPr>
      </w:pPr>
      <w:r>
        <w:tab/>
        <w:t>Date</w:t>
      </w:r>
      <w:r w:rsidR="00CD50F2">
        <w:t>:</w:t>
      </w:r>
      <w:r w:rsidR="005F7CE8">
        <w:t xml:space="preserve"> 3 February 2014</w:t>
      </w:r>
    </w:p>
    <w:p w:rsidR="00A33336" w:rsidRPr="006058D1" w:rsidRDefault="00A33336">
      <w:pPr>
        <w:rPr>
          <w:rFonts w:cs="Arial"/>
          <w:b/>
          <w:bCs/>
          <w:color w:val="000000"/>
        </w:rPr>
      </w:pPr>
    </w:p>
    <w:p w:rsidR="005F7CE8" w:rsidRDefault="005F7CE8">
      <w:pPr>
        <w:rPr>
          <w:rFonts w:cs="Arial"/>
          <w:b/>
          <w:bCs/>
          <w:color w:val="FF0000"/>
        </w:rPr>
        <w:sectPr w:rsidR="005F7CE8">
          <w:headerReference w:type="even" r:id="rId8"/>
          <w:headerReference w:type="default" r:id="rId9"/>
          <w:footerReference w:type="even" r:id="rId10"/>
          <w:footerReference w:type="default" r:id="rId11"/>
          <w:headerReference w:type="first" r:id="rId12"/>
          <w:footerReference w:type="first" r:id="rId13"/>
          <w:type w:val="continuous"/>
          <w:pgSz w:w="11907" w:h="16840"/>
          <w:pgMar w:top="1440" w:right="1559" w:bottom="1440" w:left="1797" w:header="720" w:footer="720" w:gutter="0"/>
          <w:paperSrc w:first="7" w:other="7"/>
          <w:cols w:space="720"/>
          <w:titlePg/>
        </w:sectPr>
      </w:pPr>
    </w:p>
    <w:p w:rsidR="005F7CE8" w:rsidRPr="005F7CE8" w:rsidRDefault="005F7CE8" w:rsidP="005F7CE8">
      <w:pPr>
        <w:pStyle w:val="codeTitle"/>
        <w:tabs>
          <w:tab w:val="left" w:pos="2340"/>
        </w:tabs>
        <w:jc w:val="right"/>
        <w:rPr>
          <w:b w:val="0"/>
        </w:rPr>
      </w:pPr>
      <w:bookmarkStart w:id="2" w:name="_Toc314826081"/>
      <w:bookmarkStart w:id="3" w:name="_Toc320714082"/>
      <w:r>
        <w:tab/>
      </w:r>
      <w:r w:rsidRPr="005F7CE8">
        <w:rPr>
          <w:b w:val="0"/>
          <w:sz w:val="34"/>
        </w:rPr>
        <w:t>Annexure B</w:t>
      </w:r>
    </w:p>
    <w:p w:rsidR="005F7CE8" w:rsidRPr="00232A38" w:rsidRDefault="005F7CE8" w:rsidP="005F7CE8">
      <w:pPr>
        <w:pStyle w:val="codeTitle"/>
      </w:pPr>
      <w:r w:rsidRPr="007C7B7B">
        <w:t>Casey</w:t>
      </w:r>
      <w:r w:rsidRPr="00232A38">
        <w:t xml:space="preserve"> Precinct </w:t>
      </w:r>
      <w:r>
        <w:t xml:space="preserve">Map and </w:t>
      </w:r>
      <w:r w:rsidRPr="00232A38">
        <w:t>Code</w:t>
      </w:r>
      <w:bookmarkEnd w:id="2"/>
      <w:bookmarkEnd w:id="3"/>
    </w:p>
    <w:p w:rsidR="005F7CE8" w:rsidRDefault="005F7CE8" w:rsidP="005F7CE8">
      <w:pPr>
        <w:pStyle w:val="BodyText"/>
      </w:pPr>
    </w:p>
    <w:p w:rsidR="005F7CE8" w:rsidRDefault="005F7CE8" w:rsidP="005F7CE8">
      <w:pPr>
        <w:pStyle w:val="BodyText"/>
      </w:pPr>
    </w:p>
    <w:p w:rsidR="005F7CE8" w:rsidRDefault="005F7CE8" w:rsidP="005F7CE8">
      <w:pPr>
        <w:pStyle w:val="BodyText"/>
      </w:pPr>
      <w:r>
        <w:br w:type="page"/>
      </w:r>
    </w:p>
    <w:p w:rsidR="005F7CE8" w:rsidRDefault="005F7CE8" w:rsidP="005F7CE8">
      <w:pPr>
        <w:pStyle w:val="BodyText"/>
      </w:pPr>
    </w:p>
    <w:p w:rsidR="005F7CE8" w:rsidRPr="00F92CE0" w:rsidRDefault="005F7CE8" w:rsidP="005F7CE8">
      <w:pPr>
        <w:pStyle w:val="BodyText"/>
      </w:pPr>
    </w:p>
    <w:p w:rsidR="005F7CE8" w:rsidRPr="00251510" w:rsidRDefault="005F7CE8" w:rsidP="005F7CE8">
      <w:pPr>
        <w:pStyle w:val="BodyText"/>
        <w:jc w:val="center"/>
        <w:rPr>
          <w:i/>
        </w:rPr>
      </w:pPr>
      <w:r w:rsidRPr="00251510">
        <w:rPr>
          <w:i/>
        </w:rPr>
        <w:t>This page is intentionally blank.</w:t>
      </w:r>
    </w:p>
    <w:p w:rsidR="005F7CE8" w:rsidRPr="00232A38" w:rsidRDefault="005F7CE8" w:rsidP="005F7CE8">
      <w:pPr>
        <w:pStyle w:val="BodyText"/>
      </w:pPr>
    </w:p>
    <w:p w:rsidR="005F7CE8" w:rsidRPr="00F92CE0" w:rsidRDefault="005F7CE8" w:rsidP="005F7CE8">
      <w:pPr>
        <w:pStyle w:val="BodyText"/>
        <w:sectPr w:rsidR="005F7CE8" w:rsidRPr="00F92CE0" w:rsidSect="005F7CE8">
          <w:headerReference w:type="first" r:id="rId14"/>
          <w:footerReference w:type="first" r:id="rId15"/>
          <w:pgSz w:w="11906" w:h="16838"/>
          <w:pgMar w:top="1440" w:right="1418" w:bottom="1440" w:left="1418" w:header="709" w:footer="709" w:gutter="0"/>
          <w:pgNumType w:fmt="lowerRoman" w:start="1"/>
          <w:cols w:space="708"/>
          <w:titlePg/>
          <w:docGrid w:linePitch="360"/>
        </w:sectPr>
      </w:pPr>
    </w:p>
    <w:p w:rsidR="005F7CE8" w:rsidRDefault="005F7CE8" w:rsidP="005F7CE8">
      <w:pPr>
        <w:pStyle w:val="BodyText"/>
        <w:rPr>
          <w:rFonts w:cs="Arial"/>
          <w:noProof/>
          <w:szCs w:val="22"/>
        </w:rPr>
      </w:pPr>
      <w:bookmarkStart w:id="4" w:name="_Toc320714083"/>
      <w:bookmarkStart w:id="5" w:name="_Toc320715800"/>
    </w:p>
    <w:p w:rsidR="005F7CE8" w:rsidRDefault="002E2D45" w:rsidP="005F7CE8">
      <w:pPr>
        <w:pStyle w:val="BodyText"/>
        <w:rPr>
          <w:rFonts w:cs="Arial"/>
          <w:szCs w:val="22"/>
        </w:rPr>
      </w:pPr>
      <w:r>
        <w:rPr>
          <w:rFonts w:cs="Arial"/>
          <w:noProof/>
          <w:szCs w:val="22"/>
          <w:lang w:val="en-AU" w:eastAsia="en-AU"/>
        </w:rPr>
        <w:pict>
          <v:shape id="Picture 4" o:spid="_x0000_i1026" type="#_x0000_t75" style="width:453.75pt;height:615.75pt;visibility:visible">
            <v:imagedata r:id="rId16" o:title=""/>
          </v:shape>
        </w:pict>
      </w:r>
    </w:p>
    <w:p w:rsidR="005F7CE8" w:rsidRDefault="005F7CE8" w:rsidP="005F7CE8">
      <w:pPr>
        <w:spacing w:after="200" w:line="276" w:lineRule="auto"/>
        <w:rPr>
          <w:rFonts w:cs="Arial"/>
          <w:b/>
          <w:bCs/>
          <w:color w:val="FFFFFF"/>
          <w:sz w:val="32"/>
        </w:rPr>
      </w:pPr>
      <w:r>
        <w:br w:type="page"/>
      </w:r>
    </w:p>
    <w:bookmarkEnd w:id="4"/>
    <w:bookmarkEnd w:id="5"/>
    <w:p w:rsidR="005F7CE8" w:rsidRDefault="005F7CE8" w:rsidP="005F7CE8">
      <w:pPr>
        <w:rPr>
          <w:b/>
          <w:sz w:val="36"/>
          <w:szCs w:val="36"/>
        </w:rPr>
      </w:pPr>
    </w:p>
    <w:p w:rsidR="005F7CE8" w:rsidRPr="004418BF" w:rsidRDefault="005F7CE8" w:rsidP="005F7CE8">
      <w:pPr>
        <w:rPr>
          <w:b/>
          <w:sz w:val="36"/>
          <w:szCs w:val="36"/>
        </w:rPr>
      </w:pPr>
      <w:r w:rsidRPr="004418BF">
        <w:rPr>
          <w:b/>
          <w:sz w:val="36"/>
          <w:szCs w:val="36"/>
        </w:rPr>
        <w:t>Assessment Tracks</w:t>
      </w:r>
    </w:p>
    <w:p w:rsidR="005F7CE8" w:rsidRDefault="005F7CE8" w:rsidP="005F7CE8">
      <w:pPr>
        <w:rPr>
          <w:b/>
          <w:sz w:val="28"/>
          <w:szCs w:val="28"/>
        </w:rPr>
      </w:pPr>
    </w:p>
    <w:p w:rsidR="005F7CE8" w:rsidRDefault="005F7CE8" w:rsidP="005F7CE8">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7C7B7B">
        <w:t>Casey</w:t>
      </w:r>
      <w:r>
        <w:t xml:space="preserve">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5F7CE8" w:rsidRDefault="005F7CE8" w:rsidP="005F7CE8">
      <w:pPr>
        <w:rPr>
          <w:sz w:val="20"/>
        </w:rPr>
      </w:pPr>
    </w:p>
    <w:p w:rsidR="005F7CE8" w:rsidRDefault="005F7CE8" w:rsidP="005F7CE8">
      <w:pPr>
        <w:rPr>
          <w:sz w:val="20"/>
        </w:rPr>
      </w:pPr>
      <w:r>
        <w:rPr>
          <w:sz w:val="20"/>
        </w:rPr>
        <w:t>The following table constitutes part of the relevant zone development table.</w:t>
      </w:r>
    </w:p>
    <w:p w:rsidR="005F7CE8" w:rsidRDefault="005F7CE8" w:rsidP="005F7CE8">
      <w:pPr>
        <w:pStyle w:val="BodyText"/>
      </w:pPr>
    </w:p>
    <w:p w:rsidR="005F7CE8" w:rsidRPr="00866AD0" w:rsidRDefault="005F7CE8" w:rsidP="005F7CE8">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5F7CE8" w:rsidRPr="00232A38" w:rsidTr="005F7CE8">
        <w:trPr>
          <w:trHeight w:val="16"/>
        </w:trPr>
        <w:tc>
          <w:tcPr>
            <w:tcW w:w="5000" w:type="pct"/>
            <w:gridSpan w:val="3"/>
            <w:shd w:val="clear" w:color="auto" w:fill="E0E0E0"/>
          </w:tcPr>
          <w:p w:rsidR="005F7CE8" w:rsidRPr="00CF08B3" w:rsidRDefault="005F7CE8" w:rsidP="005F7CE8">
            <w:pPr>
              <w:spacing w:before="60" w:after="60"/>
              <w:jc w:val="center"/>
              <w:rPr>
                <w:rFonts w:cs="Arial"/>
                <w:b/>
                <w:sz w:val="20"/>
              </w:rPr>
            </w:pPr>
            <w:r w:rsidRPr="00CF08B3">
              <w:rPr>
                <w:rFonts w:cs="Arial"/>
                <w:b/>
                <w:sz w:val="20"/>
              </w:rPr>
              <w:t>Additional merit track development that may be approved subject to assessment</w:t>
            </w:r>
          </w:p>
        </w:tc>
      </w:tr>
      <w:tr w:rsidR="005F7CE8" w:rsidRPr="00232A38" w:rsidTr="005F7CE8">
        <w:trPr>
          <w:trHeight w:val="16"/>
        </w:trPr>
        <w:tc>
          <w:tcPr>
            <w:tcW w:w="1538" w:type="pct"/>
          </w:tcPr>
          <w:p w:rsidR="005F7CE8" w:rsidRPr="00232A38" w:rsidRDefault="005F7CE8" w:rsidP="005F7CE8">
            <w:pPr>
              <w:spacing w:before="60" w:after="60"/>
              <w:ind w:left="34"/>
              <w:rPr>
                <w:rFonts w:cs="Arial"/>
                <w:b/>
                <w:sz w:val="20"/>
              </w:rPr>
            </w:pPr>
            <w:r w:rsidRPr="00232A38">
              <w:rPr>
                <w:rFonts w:cs="Arial"/>
                <w:b/>
                <w:sz w:val="20"/>
              </w:rPr>
              <w:t>Suburb precinct map label</w:t>
            </w:r>
          </w:p>
        </w:tc>
        <w:tc>
          <w:tcPr>
            <w:tcW w:w="1462" w:type="pct"/>
          </w:tcPr>
          <w:p w:rsidR="005F7CE8" w:rsidRPr="00232A38" w:rsidRDefault="005F7CE8" w:rsidP="005F7CE8">
            <w:pPr>
              <w:spacing w:before="60" w:after="60"/>
              <w:ind w:left="34"/>
              <w:jc w:val="center"/>
              <w:rPr>
                <w:rFonts w:cs="Arial"/>
                <w:b/>
                <w:sz w:val="20"/>
              </w:rPr>
            </w:pPr>
            <w:r>
              <w:rPr>
                <w:rFonts w:cs="Arial"/>
                <w:b/>
                <w:sz w:val="20"/>
              </w:rPr>
              <w:t>Zone</w:t>
            </w:r>
          </w:p>
        </w:tc>
        <w:tc>
          <w:tcPr>
            <w:tcW w:w="2000" w:type="pct"/>
          </w:tcPr>
          <w:p w:rsidR="005F7CE8" w:rsidRPr="00232A38" w:rsidRDefault="005F7CE8" w:rsidP="005F7CE8">
            <w:pPr>
              <w:spacing w:before="60" w:after="60"/>
              <w:ind w:left="34"/>
              <w:jc w:val="right"/>
              <w:rPr>
                <w:rFonts w:cs="Arial"/>
                <w:sz w:val="20"/>
              </w:rPr>
            </w:pPr>
            <w:r w:rsidRPr="00232A38">
              <w:rPr>
                <w:rFonts w:cs="Arial"/>
                <w:b/>
                <w:sz w:val="20"/>
              </w:rPr>
              <w:t>Development</w:t>
            </w:r>
          </w:p>
        </w:tc>
      </w:tr>
      <w:tr w:rsidR="005F7CE8" w:rsidRPr="00232A38" w:rsidTr="005F7CE8">
        <w:trPr>
          <w:trHeight w:val="16"/>
        </w:trPr>
        <w:tc>
          <w:tcPr>
            <w:tcW w:w="1538" w:type="pct"/>
            <w:vAlign w:val="center"/>
          </w:tcPr>
          <w:p w:rsidR="005F7CE8" w:rsidRPr="003315AA" w:rsidRDefault="005F7CE8" w:rsidP="005F7CE8">
            <w:pPr>
              <w:rPr>
                <w:rFonts w:cs="Arial"/>
                <w:sz w:val="20"/>
              </w:rPr>
            </w:pPr>
            <w:r w:rsidRPr="003315AA">
              <w:rPr>
                <w:rFonts w:cs="Arial"/>
                <w:sz w:val="20"/>
              </w:rPr>
              <w:t>MT1</w:t>
            </w:r>
          </w:p>
        </w:tc>
        <w:tc>
          <w:tcPr>
            <w:tcW w:w="1462" w:type="pct"/>
            <w:vAlign w:val="center"/>
          </w:tcPr>
          <w:p w:rsidR="005F7CE8" w:rsidRPr="00533BBC" w:rsidRDefault="005F7CE8" w:rsidP="005F7CE8">
            <w:pPr>
              <w:pStyle w:val="BodyText"/>
              <w:spacing w:line="288" w:lineRule="auto"/>
              <w:jc w:val="center"/>
              <w:rPr>
                <w:noProof/>
                <w:sz w:val="20"/>
              </w:rPr>
            </w:pPr>
            <w:r w:rsidRPr="00533BBC">
              <w:rPr>
                <w:noProof/>
                <w:sz w:val="20"/>
              </w:rPr>
              <w:t>CZ</w:t>
            </w:r>
            <w:r>
              <w:rPr>
                <w:noProof/>
                <w:sz w:val="20"/>
              </w:rPr>
              <w:t>5</w:t>
            </w:r>
          </w:p>
        </w:tc>
        <w:tc>
          <w:tcPr>
            <w:tcW w:w="2000" w:type="pct"/>
            <w:vAlign w:val="center"/>
          </w:tcPr>
          <w:p w:rsidR="005F7CE8" w:rsidRDefault="005F7CE8" w:rsidP="005F7CE8">
            <w:pPr>
              <w:contextualSpacing/>
              <w:jc w:val="right"/>
              <w:rPr>
                <w:rFonts w:cs="Arial"/>
                <w:i/>
                <w:noProof/>
                <w:sz w:val="20"/>
              </w:rPr>
            </w:pPr>
            <w:r>
              <w:rPr>
                <w:rFonts w:cs="Arial"/>
                <w:i/>
                <w:noProof/>
                <w:sz w:val="20"/>
              </w:rPr>
              <w:t>craft workshop</w:t>
            </w:r>
          </w:p>
          <w:p w:rsidR="005F7CE8" w:rsidRDefault="005F7CE8" w:rsidP="005F7CE8">
            <w:pPr>
              <w:contextualSpacing/>
              <w:jc w:val="right"/>
              <w:rPr>
                <w:rFonts w:cs="Arial"/>
                <w:i/>
                <w:noProof/>
                <w:sz w:val="20"/>
              </w:rPr>
            </w:pPr>
            <w:r>
              <w:rPr>
                <w:rFonts w:cs="Arial"/>
                <w:i/>
                <w:noProof/>
                <w:sz w:val="20"/>
              </w:rPr>
              <w:t>drink establishment</w:t>
            </w:r>
          </w:p>
          <w:p w:rsidR="005F7CE8" w:rsidRDefault="005F7CE8" w:rsidP="005F7CE8">
            <w:pPr>
              <w:contextualSpacing/>
              <w:jc w:val="right"/>
              <w:rPr>
                <w:rFonts w:cs="Arial"/>
                <w:i/>
                <w:noProof/>
                <w:sz w:val="20"/>
              </w:rPr>
            </w:pPr>
            <w:r>
              <w:rPr>
                <w:rFonts w:cs="Arial"/>
                <w:i/>
                <w:noProof/>
                <w:sz w:val="20"/>
              </w:rPr>
              <w:t>indoor entertainment facility</w:t>
            </w:r>
          </w:p>
          <w:p w:rsidR="005F7CE8" w:rsidRPr="00533BBC" w:rsidRDefault="005F7CE8" w:rsidP="005F7CE8">
            <w:pPr>
              <w:pStyle w:val="BodyText"/>
              <w:spacing w:line="288" w:lineRule="auto"/>
              <w:jc w:val="right"/>
              <w:rPr>
                <w:i/>
                <w:sz w:val="20"/>
              </w:rPr>
            </w:pPr>
            <w:r>
              <w:rPr>
                <w:rFonts w:cs="Arial"/>
                <w:i/>
                <w:noProof/>
                <w:sz w:val="20"/>
              </w:rPr>
              <w:t>tourist resort</w:t>
            </w:r>
          </w:p>
        </w:tc>
      </w:tr>
    </w:tbl>
    <w:p w:rsidR="005F7CE8" w:rsidRPr="00232A38" w:rsidRDefault="005F7CE8" w:rsidP="005F7CE8">
      <w:pPr>
        <w:pStyle w:val="BodyText"/>
      </w:pPr>
    </w:p>
    <w:p w:rsidR="005F7CE8" w:rsidRDefault="005F7CE8" w:rsidP="005F7CE8">
      <w:pPr>
        <w:pStyle w:val="BodyText"/>
        <w:rPr>
          <w:rFonts w:cs="Arial"/>
          <w:szCs w:val="22"/>
        </w:rPr>
      </w:pPr>
    </w:p>
    <w:p w:rsidR="005F7CE8" w:rsidRPr="00232A38" w:rsidRDefault="005F7CE8" w:rsidP="005F7CE8">
      <w:pPr>
        <w:pStyle w:val="BodyText"/>
        <w:rPr>
          <w:rFonts w:cs="Arial"/>
          <w:szCs w:val="22"/>
        </w:rPr>
        <w:sectPr w:rsidR="005F7CE8" w:rsidRPr="00232A38" w:rsidSect="005F7CE8">
          <w:headerReference w:type="default" r:id="rId17"/>
          <w:footerReference w:type="default" r:id="rId18"/>
          <w:pgSz w:w="11906" w:h="16838"/>
          <w:pgMar w:top="1440" w:right="1418" w:bottom="1440" w:left="1418" w:header="709" w:footer="709" w:gutter="0"/>
          <w:pgNumType w:start="1"/>
          <w:cols w:space="708"/>
          <w:docGrid w:linePitch="360"/>
        </w:sectPr>
      </w:pPr>
    </w:p>
    <w:p w:rsidR="005F7CE8" w:rsidRPr="007A258F" w:rsidRDefault="005F7CE8" w:rsidP="005F7CE8">
      <w:pPr>
        <w:pStyle w:val="BodyText"/>
        <w:shd w:val="clear" w:color="auto" w:fill="000000"/>
        <w:tabs>
          <w:tab w:val="left" w:pos="1985"/>
        </w:tabs>
        <w:spacing w:line="360" w:lineRule="auto"/>
        <w:jc w:val="center"/>
        <w:rPr>
          <w:rFonts w:cs="Arial"/>
          <w:b w:val="0"/>
          <w:sz w:val="40"/>
          <w:szCs w:val="40"/>
        </w:rPr>
      </w:pPr>
      <w:r>
        <w:rPr>
          <w:rFonts w:cs="Arial"/>
          <w:sz w:val="40"/>
          <w:szCs w:val="40"/>
        </w:rPr>
        <w:t xml:space="preserve">    </w:t>
      </w:r>
      <w:r w:rsidRPr="007C7B7B">
        <w:rPr>
          <w:rFonts w:cs="Arial"/>
          <w:sz w:val="40"/>
          <w:szCs w:val="40"/>
        </w:rPr>
        <w:t>Casey</w:t>
      </w:r>
      <w:r w:rsidRPr="007A258F">
        <w:rPr>
          <w:rFonts w:cs="Arial"/>
          <w:sz w:val="40"/>
          <w:szCs w:val="40"/>
        </w:rPr>
        <w:t xml:space="preserve"> Precinct Code</w:t>
      </w:r>
    </w:p>
    <w:p w:rsidR="005F7CE8" w:rsidRDefault="005F7CE8" w:rsidP="005F7CE8">
      <w:pPr>
        <w:pStyle w:val="BodyText"/>
      </w:pPr>
    </w:p>
    <w:p w:rsidR="005F7CE8" w:rsidRDefault="005F7CE8" w:rsidP="005F7CE8">
      <w:pPr>
        <w:pStyle w:val="BodyText"/>
      </w:pPr>
    </w:p>
    <w:p w:rsidR="005F7CE8" w:rsidRDefault="005F7CE8" w:rsidP="005F7CE8">
      <w:pPr>
        <w:pStyle w:val="BodyText"/>
      </w:pPr>
    </w:p>
    <w:p w:rsidR="005F7CE8" w:rsidRDefault="005F7CE8" w:rsidP="005F7CE8">
      <w:pPr>
        <w:pStyle w:val="BodyText"/>
      </w:pPr>
    </w:p>
    <w:p w:rsidR="005F7CE8" w:rsidRDefault="005F7CE8" w:rsidP="005F7CE8">
      <w:pPr>
        <w:pStyle w:val="BodyText"/>
      </w:pPr>
    </w:p>
    <w:p w:rsidR="005F7CE8" w:rsidRDefault="005F7CE8" w:rsidP="005F7CE8">
      <w:pPr>
        <w:pStyle w:val="ContentsTitle"/>
      </w:pPr>
      <w:r w:rsidRPr="00021953">
        <w:t>Contents</w:t>
      </w:r>
    </w:p>
    <w:p w:rsidR="005F7CE8" w:rsidRDefault="005F7CE8" w:rsidP="005F7CE8">
      <w:pPr>
        <w:pStyle w:val="TOC1"/>
        <w:rPr>
          <w:rFonts w:ascii="Calibri" w:hAnsi="Calibri" w:cs="Times New Roman"/>
          <w:b w:val="0"/>
          <w:bCs w:val="0"/>
          <w:sz w:val="22"/>
          <w:szCs w:val="22"/>
        </w:rPr>
      </w:pPr>
      <w:r>
        <w:rPr>
          <w:b w:val="0"/>
          <w:bCs w:val="0"/>
          <w:caps/>
        </w:rPr>
        <w:fldChar w:fldCharType="begin"/>
      </w:r>
      <w:r>
        <w:rPr>
          <w:b w:val="0"/>
          <w:bCs w:val="0"/>
          <w:caps/>
        </w:rPr>
        <w:instrText xml:space="preserve"> TOC \o "3-3" \h \z \t "Heading 1,1,Heading 2,2,elementHeading,3,CodeItem,4,partHeading,1,IntroductionHeading,1,partsubheading,1" </w:instrText>
      </w:r>
      <w:r>
        <w:rPr>
          <w:b w:val="0"/>
          <w:bCs w:val="0"/>
          <w:caps/>
        </w:rPr>
        <w:fldChar w:fldCharType="separate"/>
      </w:r>
      <w:hyperlink w:anchor="_Toc377985021" w:history="1">
        <w:r w:rsidRPr="00E036B4">
          <w:rPr>
            <w:rStyle w:val="Hyperlink"/>
            <w:rFonts w:cs="Arial"/>
          </w:rPr>
          <w:t>Introduction</w:t>
        </w:r>
        <w:r>
          <w:rPr>
            <w:webHidden/>
          </w:rPr>
          <w:tab/>
        </w:r>
        <w:r>
          <w:rPr>
            <w:webHidden/>
          </w:rPr>
          <w:fldChar w:fldCharType="begin"/>
        </w:r>
        <w:r>
          <w:rPr>
            <w:webHidden/>
          </w:rPr>
          <w:instrText xml:space="preserve"> PAGEREF _Toc377985021 \h </w:instrText>
        </w:r>
        <w:r>
          <w:rPr>
            <w:webHidden/>
          </w:rPr>
        </w:r>
        <w:r>
          <w:rPr>
            <w:webHidden/>
          </w:rPr>
          <w:fldChar w:fldCharType="separate"/>
        </w:r>
        <w:r>
          <w:rPr>
            <w:webHidden/>
          </w:rPr>
          <w:t>2</w:t>
        </w:r>
        <w:r>
          <w:rPr>
            <w:webHidden/>
          </w:rPr>
          <w:fldChar w:fldCharType="end"/>
        </w:r>
      </w:hyperlink>
    </w:p>
    <w:p w:rsidR="005F7CE8" w:rsidRDefault="00ED531C" w:rsidP="005F7CE8">
      <w:pPr>
        <w:pStyle w:val="TOC1"/>
        <w:rPr>
          <w:rFonts w:ascii="Calibri" w:hAnsi="Calibri" w:cs="Times New Roman"/>
          <w:b w:val="0"/>
          <w:bCs w:val="0"/>
          <w:sz w:val="22"/>
          <w:szCs w:val="22"/>
        </w:rPr>
      </w:pPr>
      <w:hyperlink w:anchor="_Toc377985022" w:history="1">
        <w:r w:rsidR="005F7CE8" w:rsidRPr="00E036B4">
          <w:rPr>
            <w:rStyle w:val="Hyperlink"/>
            <w:rFonts w:cs="Arial"/>
          </w:rPr>
          <w:t>Additional rules and criteria</w:t>
        </w:r>
        <w:r w:rsidR="005F7CE8">
          <w:rPr>
            <w:webHidden/>
          </w:rPr>
          <w:tab/>
        </w:r>
        <w:r w:rsidR="005F7CE8">
          <w:rPr>
            <w:webHidden/>
          </w:rPr>
          <w:fldChar w:fldCharType="begin"/>
        </w:r>
        <w:r w:rsidR="005F7CE8">
          <w:rPr>
            <w:webHidden/>
          </w:rPr>
          <w:instrText xml:space="preserve"> PAGEREF _Toc377985022 \h </w:instrText>
        </w:r>
        <w:r w:rsidR="005F7CE8">
          <w:rPr>
            <w:webHidden/>
          </w:rPr>
        </w:r>
        <w:r w:rsidR="005F7CE8">
          <w:rPr>
            <w:webHidden/>
          </w:rPr>
          <w:fldChar w:fldCharType="separate"/>
        </w:r>
        <w:r w:rsidR="005F7CE8">
          <w:rPr>
            <w:webHidden/>
          </w:rPr>
          <w:t>4</w:t>
        </w:r>
        <w:r w:rsidR="005F7CE8">
          <w:rPr>
            <w:webHidden/>
          </w:rPr>
          <w:fldChar w:fldCharType="end"/>
        </w:r>
      </w:hyperlink>
    </w:p>
    <w:p w:rsidR="005F7CE8" w:rsidRDefault="00ED531C" w:rsidP="005F7CE8">
      <w:pPr>
        <w:pStyle w:val="TOC1"/>
        <w:rPr>
          <w:rFonts w:ascii="Calibri" w:hAnsi="Calibri" w:cs="Times New Roman"/>
          <w:b w:val="0"/>
          <w:bCs w:val="0"/>
          <w:sz w:val="22"/>
          <w:szCs w:val="22"/>
        </w:rPr>
      </w:pPr>
      <w:hyperlink w:anchor="_Toc377985023" w:history="1">
        <w:r w:rsidR="005F7CE8" w:rsidRPr="00E036B4">
          <w:rPr>
            <w:rStyle w:val="Hyperlink"/>
            <w:rFonts w:cs="Arial"/>
          </w:rPr>
          <w:t>RC1 – Mixed Use Commercial Development</w:t>
        </w:r>
        <w:r w:rsidR="005F7CE8">
          <w:rPr>
            <w:webHidden/>
          </w:rPr>
          <w:tab/>
        </w:r>
        <w:r w:rsidR="005F7CE8">
          <w:rPr>
            <w:webHidden/>
          </w:rPr>
          <w:fldChar w:fldCharType="begin"/>
        </w:r>
        <w:r w:rsidR="005F7CE8">
          <w:rPr>
            <w:webHidden/>
          </w:rPr>
          <w:instrText xml:space="preserve"> PAGEREF _Toc377985023 \h </w:instrText>
        </w:r>
        <w:r w:rsidR="005F7CE8">
          <w:rPr>
            <w:webHidden/>
          </w:rPr>
        </w:r>
        <w:r w:rsidR="005F7CE8">
          <w:rPr>
            <w:webHidden/>
          </w:rPr>
          <w:fldChar w:fldCharType="separate"/>
        </w:r>
        <w:r w:rsidR="005F7CE8">
          <w:rPr>
            <w:webHidden/>
          </w:rPr>
          <w:t>4</w:t>
        </w:r>
        <w:r w:rsidR="005F7CE8">
          <w:rPr>
            <w:webHidden/>
          </w:rPr>
          <w:fldChar w:fldCharType="end"/>
        </w:r>
      </w:hyperlink>
    </w:p>
    <w:p w:rsidR="005F7CE8" w:rsidRDefault="00ED531C" w:rsidP="005F7CE8">
      <w:pPr>
        <w:pStyle w:val="TOC3"/>
        <w:rPr>
          <w:rFonts w:ascii="Calibri" w:hAnsi="Calibri" w:cs="Times New Roman"/>
          <w:bCs w:val="0"/>
          <w:sz w:val="22"/>
          <w:szCs w:val="22"/>
        </w:rPr>
      </w:pPr>
      <w:hyperlink w:anchor="_Toc377985024" w:history="1">
        <w:r w:rsidR="005F7CE8" w:rsidRPr="00E036B4">
          <w:rPr>
            <w:rStyle w:val="Hyperlink"/>
            <w:rFonts w:cs="Arial"/>
          </w:rPr>
          <w:t>Element 1:</w:t>
        </w:r>
        <w:r w:rsidR="005F7CE8">
          <w:rPr>
            <w:rFonts w:ascii="Calibri" w:hAnsi="Calibri" w:cs="Times New Roman"/>
            <w:bCs w:val="0"/>
            <w:sz w:val="22"/>
            <w:szCs w:val="22"/>
          </w:rPr>
          <w:tab/>
        </w:r>
        <w:r w:rsidR="005F7CE8" w:rsidRPr="00E036B4">
          <w:rPr>
            <w:rStyle w:val="Hyperlink"/>
            <w:rFonts w:cs="Arial"/>
          </w:rPr>
          <w:t>Use</w:t>
        </w:r>
        <w:r w:rsidR="005F7CE8">
          <w:rPr>
            <w:webHidden/>
          </w:rPr>
          <w:tab/>
        </w:r>
        <w:r w:rsidR="005F7CE8">
          <w:rPr>
            <w:webHidden/>
          </w:rPr>
          <w:fldChar w:fldCharType="begin"/>
        </w:r>
        <w:r w:rsidR="005F7CE8">
          <w:rPr>
            <w:webHidden/>
          </w:rPr>
          <w:instrText xml:space="preserve"> PAGEREF _Toc377985024 \h </w:instrText>
        </w:r>
        <w:r w:rsidR="005F7CE8">
          <w:rPr>
            <w:webHidden/>
          </w:rPr>
        </w:r>
        <w:r w:rsidR="005F7CE8">
          <w:rPr>
            <w:webHidden/>
          </w:rPr>
          <w:fldChar w:fldCharType="separate"/>
        </w:r>
        <w:r w:rsidR="005F7CE8">
          <w:rPr>
            <w:webHidden/>
          </w:rPr>
          <w:t>4</w:t>
        </w:r>
        <w:r w:rsidR="005F7CE8">
          <w:rPr>
            <w:webHidden/>
          </w:rPr>
          <w:fldChar w:fldCharType="end"/>
        </w:r>
      </w:hyperlink>
    </w:p>
    <w:p w:rsidR="005F7CE8" w:rsidRDefault="00ED531C" w:rsidP="005F7CE8">
      <w:pPr>
        <w:pStyle w:val="TOC4"/>
        <w:tabs>
          <w:tab w:val="left" w:pos="2127"/>
        </w:tabs>
        <w:rPr>
          <w:rFonts w:ascii="Calibri" w:hAnsi="Calibri" w:cs="Times New Roman"/>
          <w:sz w:val="22"/>
          <w:szCs w:val="22"/>
          <w:lang w:val="en-AU"/>
        </w:rPr>
      </w:pPr>
      <w:hyperlink w:anchor="_Toc377985025" w:history="1">
        <w:r w:rsidR="005F7CE8" w:rsidRPr="00E036B4">
          <w:rPr>
            <w:rStyle w:val="Hyperlink"/>
            <w:rFonts w:cs="Arial"/>
          </w:rPr>
          <w:t>1.1</w:t>
        </w:r>
        <w:r w:rsidR="005F7CE8">
          <w:rPr>
            <w:rFonts w:ascii="Calibri" w:hAnsi="Calibri" w:cs="Times New Roman"/>
            <w:sz w:val="22"/>
            <w:szCs w:val="22"/>
            <w:lang w:val="en-AU"/>
          </w:rPr>
          <w:tab/>
        </w:r>
        <w:r w:rsidR="005F7CE8" w:rsidRPr="00E036B4">
          <w:rPr>
            <w:rStyle w:val="Hyperlink"/>
            <w:rFonts w:cs="Arial"/>
          </w:rPr>
          <w:t>Ground floor use</w:t>
        </w:r>
        <w:r w:rsidR="005F7CE8">
          <w:rPr>
            <w:webHidden/>
          </w:rPr>
          <w:tab/>
        </w:r>
        <w:r w:rsidR="005F7CE8">
          <w:rPr>
            <w:webHidden/>
          </w:rPr>
          <w:fldChar w:fldCharType="begin"/>
        </w:r>
        <w:r w:rsidR="005F7CE8">
          <w:rPr>
            <w:webHidden/>
          </w:rPr>
          <w:instrText xml:space="preserve"> PAGEREF _Toc377985025 \h </w:instrText>
        </w:r>
        <w:r w:rsidR="005F7CE8">
          <w:rPr>
            <w:webHidden/>
          </w:rPr>
        </w:r>
        <w:r w:rsidR="005F7CE8">
          <w:rPr>
            <w:webHidden/>
          </w:rPr>
          <w:fldChar w:fldCharType="separate"/>
        </w:r>
        <w:r w:rsidR="005F7CE8">
          <w:rPr>
            <w:webHidden/>
          </w:rPr>
          <w:t>4</w:t>
        </w:r>
        <w:r w:rsidR="005F7CE8">
          <w:rPr>
            <w:webHidden/>
          </w:rPr>
          <w:fldChar w:fldCharType="end"/>
        </w:r>
      </w:hyperlink>
    </w:p>
    <w:p w:rsidR="005F7CE8" w:rsidRDefault="00ED531C" w:rsidP="005F7CE8">
      <w:pPr>
        <w:pStyle w:val="TOC4"/>
        <w:tabs>
          <w:tab w:val="left" w:pos="2127"/>
        </w:tabs>
        <w:rPr>
          <w:rFonts w:ascii="Calibri" w:hAnsi="Calibri" w:cs="Times New Roman"/>
          <w:sz w:val="22"/>
          <w:szCs w:val="22"/>
          <w:lang w:val="en-AU"/>
        </w:rPr>
      </w:pPr>
      <w:hyperlink w:anchor="_Toc377985026" w:history="1">
        <w:r w:rsidR="005F7CE8" w:rsidRPr="00E036B4">
          <w:rPr>
            <w:rStyle w:val="Hyperlink"/>
            <w:rFonts w:cs="Arial"/>
          </w:rPr>
          <w:t>1.2</w:t>
        </w:r>
        <w:r w:rsidR="005F7CE8">
          <w:rPr>
            <w:rFonts w:ascii="Calibri" w:hAnsi="Calibri" w:cs="Times New Roman"/>
            <w:sz w:val="22"/>
            <w:szCs w:val="22"/>
            <w:lang w:val="en-AU"/>
          </w:rPr>
          <w:tab/>
        </w:r>
        <w:r w:rsidR="005F7CE8" w:rsidRPr="00E036B4">
          <w:rPr>
            <w:rStyle w:val="Hyperlink"/>
            <w:rFonts w:cs="Arial"/>
          </w:rPr>
          <w:t>Ground floor use – floor area limit</w:t>
        </w:r>
        <w:r w:rsidR="005F7CE8">
          <w:rPr>
            <w:webHidden/>
          </w:rPr>
          <w:tab/>
        </w:r>
        <w:r w:rsidR="005F7CE8">
          <w:rPr>
            <w:webHidden/>
          </w:rPr>
          <w:fldChar w:fldCharType="begin"/>
        </w:r>
        <w:r w:rsidR="005F7CE8">
          <w:rPr>
            <w:webHidden/>
          </w:rPr>
          <w:instrText xml:space="preserve"> PAGEREF _Toc377985026 \h </w:instrText>
        </w:r>
        <w:r w:rsidR="005F7CE8">
          <w:rPr>
            <w:webHidden/>
          </w:rPr>
        </w:r>
        <w:r w:rsidR="005F7CE8">
          <w:rPr>
            <w:webHidden/>
          </w:rPr>
          <w:fldChar w:fldCharType="separate"/>
        </w:r>
        <w:r w:rsidR="005F7CE8">
          <w:rPr>
            <w:webHidden/>
          </w:rPr>
          <w:t>4</w:t>
        </w:r>
        <w:r w:rsidR="005F7CE8">
          <w:rPr>
            <w:webHidden/>
          </w:rPr>
          <w:fldChar w:fldCharType="end"/>
        </w:r>
      </w:hyperlink>
    </w:p>
    <w:p w:rsidR="005F7CE8" w:rsidRDefault="00ED531C" w:rsidP="005F7CE8">
      <w:pPr>
        <w:pStyle w:val="TOC3"/>
        <w:rPr>
          <w:rFonts w:ascii="Calibri" w:hAnsi="Calibri" w:cs="Times New Roman"/>
          <w:bCs w:val="0"/>
          <w:sz w:val="22"/>
          <w:szCs w:val="22"/>
        </w:rPr>
      </w:pPr>
      <w:hyperlink w:anchor="_Toc377985027" w:history="1">
        <w:r w:rsidR="005F7CE8" w:rsidRPr="00E036B4">
          <w:rPr>
            <w:rStyle w:val="Hyperlink"/>
            <w:rFonts w:cs="Arial"/>
          </w:rPr>
          <w:t>Element 2:</w:t>
        </w:r>
        <w:r w:rsidR="005F7CE8">
          <w:rPr>
            <w:rFonts w:ascii="Calibri" w:hAnsi="Calibri" w:cs="Times New Roman"/>
            <w:bCs w:val="0"/>
            <w:sz w:val="22"/>
            <w:szCs w:val="22"/>
          </w:rPr>
          <w:tab/>
        </w:r>
        <w:r w:rsidR="005F7CE8" w:rsidRPr="00E036B4">
          <w:rPr>
            <w:rStyle w:val="Hyperlink"/>
            <w:rFonts w:cs="Arial"/>
          </w:rPr>
          <w:t>Buildings</w:t>
        </w:r>
        <w:r w:rsidR="005F7CE8">
          <w:rPr>
            <w:webHidden/>
          </w:rPr>
          <w:tab/>
        </w:r>
        <w:r w:rsidR="005F7CE8">
          <w:rPr>
            <w:webHidden/>
          </w:rPr>
          <w:fldChar w:fldCharType="begin"/>
        </w:r>
        <w:r w:rsidR="005F7CE8">
          <w:rPr>
            <w:webHidden/>
          </w:rPr>
          <w:instrText xml:space="preserve"> PAGEREF _Toc377985027 \h </w:instrText>
        </w:r>
        <w:r w:rsidR="005F7CE8">
          <w:rPr>
            <w:webHidden/>
          </w:rPr>
        </w:r>
        <w:r w:rsidR="005F7CE8">
          <w:rPr>
            <w:webHidden/>
          </w:rPr>
          <w:fldChar w:fldCharType="separate"/>
        </w:r>
        <w:r w:rsidR="005F7CE8">
          <w:rPr>
            <w:webHidden/>
          </w:rPr>
          <w:t>5</w:t>
        </w:r>
        <w:r w:rsidR="005F7CE8">
          <w:rPr>
            <w:webHidden/>
          </w:rPr>
          <w:fldChar w:fldCharType="end"/>
        </w:r>
      </w:hyperlink>
    </w:p>
    <w:p w:rsidR="005F7CE8" w:rsidRDefault="00ED531C" w:rsidP="005F7CE8">
      <w:pPr>
        <w:pStyle w:val="TOC4"/>
        <w:tabs>
          <w:tab w:val="left" w:pos="2127"/>
        </w:tabs>
        <w:rPr>
          <w:rFonts w:ascii="Calibri" w:hAnsi="Calibri" w:cs="Times New Roman"/>
          <w:sz w:val="22"/>
          <w:szCs w:val="22"/>
          <w:lang w:val="en-AU"/>
        </w:rPr>
      </w:pPr>
      <w:hyperlink w:anchor="_Toc377985028" w:history="1">
        <w:r w:rsidR="005F7CE8" w:rsidRPr="00E036B4">
          <w:rPr>
            <w:rStyle w:val="Hyperlink"/>
            <w:rFonts w:cs="Arial"/>
          </w:rPr>
          <w:t>2.1</w:t>
        </w:r>
        <w:r w:rsidR="005F7CE8">
          <w:rPr>
            <w:rFonts w:ascii="Calibri" w:hAnsi="Calibri" w:cs="Times New Roman"/>
            <w:sz w:val="22"/>
            <w:szCs w:val="22"/>
            <w:lang w:val="en-AU"/>
          </w:rPr>
          <w:tab/>
        </w:r>
        <w:r w:rsidR="005F7CE8" w:rsidRPr="00E036B4">
          <w:rPr>
            <w:rStyle w:val="Hyperlink"/>
            <w:rFonts w:cs="Arial"/>
          </w:rPr>
          <w:t>Number of storeys</w:t>
        </w:r>
        <w:r w:rsidR="005F7CE8">
          <w:rPr>
            <w:webHidden/>
          </w:rPr>
          <w:tab/>
        </w:r>
        <w:r w:rsidR="005F7CE8">
          <w:rPr>
            <w:webHidden/>
          </w:rPr>
          <w:fldChar w:fldCharType="begin"/>
        </w:r>
        <w:r w:rsidR="005F7CE8">
          <w:rPr>
            <w:webHidden/>
          </w:rPr>
          <w:instrText xml:space="preserve"> PAGEREF _Toc377985028 \h </w:instrText>
        </w:r>
        <w:r w:rsidR="005F7CE8">
          <w:rPr>
            <w:webHidden/>
          </w:rPr>
        </w:r>
        <w:r w:rsidR="005F7CE8">
          <w:rPr>
            <w:webHidden/>
          </w:rPr>
          <w:fldChar w:fldCharType="separate"/>
        </w:r>
        <w:r w:rsidR="005F7CE8">
          <w:rPr>
            <w:webHidden/>
          </w:rPr>
          <w:t>5</w:t>
        </w:r>
        <w:r w:rsidR="005F7CE8">
          <w:rPr>
            <w:webHidden/>
          </w:rPr>
          <w:fldChar w:fldCharType="end"/>
        </w:r>
      </w:hyperlink>
    </w:p>
    <w:p w:rsidR="005F7CE8" w:rsidRDefault="00ED531C" w:rsidP="005F7CE8">
      <w:pPr>
        <w:pStyle w:val="TOC1"/>
        <w:rPr>
          <w:rFonts w:ascii="Calibri" w:hAnsi="Calibri" w:cs="Times New Roman"/>
          <w:b w:val="0"/>
          <w:bCs w:val="0"/>
          <w:sz w:val="22"/>
          <w:szCs w:val="22"/>
        </w:rPr>
      </w:pPr>
      <w:hyperlink w:anchor="_Toc377985029" w:history="1">
        <w:r w:rsidR="005F7CE8" w:rsidRPr="00E036B4">
          <w:rPr>
            <w:rStyle w:val="Hyperlink"/>
            <w:rFonts w:cs="Arial"/>
          </w:rPr>
          <w:t>RC2 – Residential</w:t>
        </w:r>
        <w:r w:rsidR="005F7CE8">
          <w:rPr>
            <w:webHidden/>
          </w:rPr>
          <w:tab/>
        </w:r>
        <w:r w:rsidR="005F7CE8">
          <w:rPr>
            <w:webHidden/>
          </w:rPr>
          <w:fldChar w:fldCharType="begin"/>
        </w:r>
        <w:r w:rsidR="005F7CE8">
          <w:rPr>
            <w:webHidden/>
          </w:rPr>
          <w:instrText xml:space="preserve"> PAGEREF _Toc377985029 \h </w:instrText>
        </w:r>
        <w:r w:rsidR="005F7CE8">
          <w:rPr>
            <w:webHidden/>
          </w:rPr>
        </w:r>
        <w:r w:rsidR="005F7CE8">
          <w:rPr>
            <w:webHidden/>
          </w:rPr>
          <w:fldChar w:fldCharType="separate"/>
        </w:r>
        <w:r w:rsidR="005F7CE8">
          <w:rPr>
            <w:webHidden/>
          </w:rPr>
          <w:t>6</w:t>
        </w:r>
        <w:r w:rsidR="005F7CE8">
          <w:rPr>
            <w:webHidden/>
          </w:rPr>
          <w:fldChar w:fldCharType="end"/>
        </w:r>
      </w:hyperlink>
    </w:p>
    <w:p w:rsidR="005F7CE8" w:rsidRDefault="00ED531C" w:rsidP="005F7CE8">
      <w:pPr>
        <w:pStyle w:val="TOC3"/>
        <w:rPr>
          <w:rFonts w:ascii="Calibri" w:hAnsi="Calibri" w:cs="Times New Roman"/>
          <w:bCs w:val="0"/>
          <w:sz w:val="22"/>
          <w:szCs w:val="22"/>
        </w:rPr>
      </w:pPr>
      <w:hyperlink w:anchor="_Toc377985030" w:history="1">
        <w:r w:rsidR="005F7CE8" w:rsidRPr="00E036B4">
          <w:rPr>
            <w:rStyle w:val="Hyperlink"/>
            <w:rFonts w:cs="Arial"/>
          </w:rPr>
          <w:t>Element 1:</w:t>
        </w:r>
        <w:r w:rsidR="005F7CE8">
          <w:rPr>
            <w:rFonts w:ascii="Calibri" w:hAnsi="Calibri" w:cs="Times New Roman"/>
            <w:bCs w:val="0"/>
            <w:sz w:val="22"/>
            <w:szCs w:val="22"/>
          </w:rPr>
          <w:tab/>
        </w:r>
        <w:r w:rsidR="005F7CE8" w:rsidRPr="00E036B4">
          <w:rPr>
            <w:rStyle w:val="Hyperlink"/>
            <w:rFonts w:cs="Arial"/>
          </w:rPr>
          <w:t>Building and site controls</w:t>
        </w:r>
        <w:r w:rsidR="005F7CE8">
          <w:rPr>
            <w:webHidden/>
          </w:rPr>
          <w:tab/>
        </w:r>
        <w:r w:rsidR="005F7CE8">
          <w:rPr>
            <w:webHidden/>
          </w:rPr>
          <w:fldChar w:fldCharType="begin"/>
        </w:r>
        <w:r w:rsidR="005F7CE8">
          <w:rPr>
            <w:webHidden/>
          </w:rPr>
          <w:instrText xml:space="preserve"> PAGEREF _Toc377985030 \h </w:instrText>
        </w:r>
        <w:r w:rsidR="005F7CE8">
          <w:rPr>
            <w:webHidden/>
          </w:rPr>
        </w:r>
        <w:r w:rsidR="005F7CE8">
          <w:rPr>
            <w:webHidden/>
          </w:rPr>
          <w:fldChar w:fldCharType="separate"/>
        </w:r>
        <w:r w:rsidR="005F7CE8">
          <w:rPr>
            <w:webHidden/>
          </w:rPr>
          <w:t>6</w:t>
        </w:r>
        <w:r w:rsidR="005F7CE8">
          <w:rPr>
            <w:webHidden/>
          </w:rPr>
          <w:fldChar w:fldCharType="end"/>
        </w:r>
      </w:hyperlink>
    </w:p>
    <w:p w:rsidR="005F7CE8" w:rsidRDefault="00ED531C" w:rsidP="005F7CE8">
      <w:pPr>
        <w:pStyle w:val="TOC4"/>
        <w:tabs>
          <w:tab w:val="left" w:pos="2127"/>
        </w:tabs>
        <w:rPr>
          <w:rFonts w:ascii="Calibri" w:hAnsi="Calibri" w:cs="Times New Roman"/>
          <w:sz w:val="22"/>
          <w:szCs w:val="22"/>
          <w:lang w:val="en-AU"/>
        </w:rPr>
      </w:pPr>
      <w:hyperlink w:anchor="_Toc377985031" w:history="1">
        <w:r w:rsidR="005F7CE8" w:rsidRPr="00E036B4">
          <w:rPr>
            <w:rStyle w:val="Hyperlink"/>
            <w:rFonts w:cs="Arial"/>
          </w:rPr>
          <w:t>1.1</w:t>
        </w:r>
        <w:r w:rsidR="005F7CE8">
          <w:rPr>
            <w:rFonts w:ascii="Calibri" w:hAnsi="Calibri" w:cs="Times New Roman"/>
            <w:sz w:val="22"/>
            <w:szCs w:val="22"/>
            <w:lang w:val="en-AU"/>
          </w:rPr>
          <w:tab/>
        </w:r>
        <w:r w:rsidR="005F7CE8" w:rsidRPr="00E036B4">
          <w:rPr>
            <w:rStyle w:val="Hyperlink"/>
            <w:rFonts w:cs="Arial"/>
          </w:rPr>
          <w:t>Number of storeys</w:t>
        </w:r>
        <w:r w:rsidR="005F7CE8">
          <w:rPr>
            <w:webHidden/>
          </w:rPr>
          <w:tab/>
        </w:r>
        <w:r w:rsidR="005F7CE8">
          <w:rPr>
            <w:webHidden/>
          </w:rPr>
          <w:fldChar w:fldCharType="begin"/>
        </w:r>
        <w:r w:rsidR="005F7CE8">
          <w:rPr>
            <w:webHidden/>
          </w:rPr>
          <w:instrText xml:space="preserve"> PAGEREF _Toc377985031 \h </w:instrText>
        </w:r>
        <w:r w:rsidR="005F7CE8">
          <w:rPr>
            <w:webHidden/>
          </w:rPr>
        </w:r>
        <w:r w:rsidR="005F7CE8">
          <w:rPr>
            <w:webHidden/>
          </w:rPr>
          <w:fldChar w:fldCharType="separate"/>
        </w:r>
        <w:r w:rsidR="005F7CE8">
          <w:rPr>
            <w:webHidden/>
          </w:rPr>
          <w:t>6</w:t>
        </w:r>
        <w:r w:rsidR="005F7CE8">
          <w:rPr>
            <w:webHidden/>
          </w:rPr>
          <w:fldChar w:fldCharType="end"/>
        </w:r>
      </w:hyperlink>
    </w:p>
    <w:p w:rsidR="005F7CE8" w:rsidRDefault="00ED531C" w:rsidP="005F7CE8">
      <w:pPr>
        <w:pStyle w:val="TOC4"/>
        <w:tabs>
          <w:tab w:val="left" w:pos="2127"/>
        </w:tabs>
        <w:rPr>
          <w:rFonts w:ascii="Calibri" w:hAnsi="Calibri" w:cs="Times New Roman"/>
          <w:sz w:val="22"/>
          <w:szCs w:val="22"/>
          <w:lang w:val="en-AU"/>
        </w:rPr>
      </w:pPr>
      <w:hyperlink w:anchor="_Toc377985032" w:history="1">
        <w:r w:rsidR="005F7CE8" w:rsidRPr="00E036B4">
          <w:rPr>
            <w:rStyle w:val="Hyperlink"/>
            <w:rFonts w:cs="Arial"/>
          </w:rPr>
          <w:t>1.2</w:t>
        </w:r>
        <w:r w:rsidR="005F7CE8">
          <w:rPr>
            <w:rFonts w:ascii="Calibri" w:hAnsi="Calibri" w:cs="Times New Roman"/>
            <w:sz w:val="22"/>
            <w:szCs w:val="22"/>
            <w:lang w:val="en-AU"/>
          </w:rPr>
          <w:tab/>
        </w:r>
        <w:r w:rsidR="005F7CE8" w:rsidRPr="00E036B4">
          <w:rPr>
            <w:rStyle w:val="Hyperlink"/>
            <w:rFonts w:cs="Arial"/>
          </w:rPr>
          <w:t>Setbacks</w:t>
        </w:r>
        <w:r w:rsidR="005F7CE8">
          <w:rPr>
            <w:webHidden/>
          </w:rPr>
          <w:tab/>
        </w:r>
        <w:r w:rsidR="005F7CE8">
          <w:rPr>
            <w:webHidden/>
          </w:rPr>
          <w:fldChar w:fldCharType="begin"/>
        </w:r>
        <w:r w:rsidR="005F7CE8">
          <w:rPr>
            <w:webHidden/>
          </w:rPr>
          <w:instrText xml:space="preserve"> PAGEREF _Toc377985032 \h </w:instrText>
        </w:r>
        <w:r w:rsidR="005F7CE8">
          <w:rPr>
            <w:webHidden/>
          </w:rPr>
        </w:r>
        <w:r w:rsidR="005F7CE8">
          <w:rPr>
            <w:webHidden/>
          </w:rPr>
          <w:fldChar w:fldCharType="separate"/>
        </w:r>
        <w:r w:rsidR="005F7CE8">
          <w:rPr>
            <w:webHidden/>
          </w:rPr>
          <w:t>6</w:t>
        </w:r>
        <w:r w:rsidR="005F7CE8">
          <w:rPr>
            <w:webHidden/>
          </w:rPr>
          <w:fldChar w:fldCharType="end"/>
        </w:r>
      </w:hyperlink>
    </w:p>
    <w:p w:rsidR="005F7CE8" w:rsidRDefault="00ED531C" w:rsidP="005F7CE8">
      <w:pPr>
        <w:pStyle w:val="TOC3"/>
        <w:rPr>
          <w:rFonts w:ascii="Calibri" w:hAnsi="Calibri" w:cs="Times New Roman"/>
          <w:bCs w:val="0"/>
          <w:sz w:val="22"/>
          <w:szCs w:val="22"/>
        </w:rPr>
      </w:pPr>
      <w:hyperlink w:anchor="_Toc377985033" w:history="1">
        <w:r w:rsidR="005F7CE8" w:rsidRPr="00E036B4">
          <w:rPr>
            <w:rStyle w:val="Hyperlink"/>
            <w:rFonts w:cs="Arial"/>
          </w:rPr>
          <w:t>Element 2:</w:t>
        </w:r>
        <w:r w:rsidR="005F7CE8">
          <w:rPr>
            <w:rFonts w:ascii="Calibri" w:hAnsi="Calibri" w:cs="Times New Roman"/>
            <w:bCs w:val="0"/>
            <w:sz w:val="22"/>
            <w:szCs w:val="22"/>
          </w:rPr>
          <w:tab/>
        </w:r>
        <w:r w:rsidR="005F7CE8" w:rsidRPr="00E036B4">
          <w:rPr>
            <w:rStyle w:val="Hyperlink"/>
            <w:rFonts w:cs="Arial"/>
          </w:rPr>
          <w:t>Environment</w:t>
        </w:r>
        <w:r w:rsidR="005F7CE8">
          <w:rPr>
            <w:webHidden/>
          </w:rPr>
          <w:tab/>
        </w:r>
        <w:r w:rsidR="005F7CE8">
          <w:rPr>
            <w:webHidden/>
          </w:rPr>
          <w:fldChar w:fldCharType="begin"/>
        </w:r>
        <w:r w:rsidR="005F7CE8">
          <w:rPr>
            <w:webHidden/>
          </w:rPr>
          <w:instrText xml:space="preserve"> PAGEREF _Toc377985033 \h </w:instrText>
        </w:r>
        <w:r w:rsidR="005F7CE8">
          <w:rPr>
            <w:webHidden/>
          </w:rPr>
        </w:r>
        <w:r w:rsidR="005F7CE8">
          <w:rPr>
            <w:webHidden/>
          </w:rPr>
          <w:fldChar w:fldCharType="separate"/>
        </w:r>
        <w:r w:rsidR="005F7CE8">
          <w:rPr>
            <w:webHidden/>
          </w:rPr>
          <w:t>8</w:t>
        </w:r>
        <w:r w:rsidR="005F7CE8">
          <w:rPr>
            <w:webHidden/>
          </w:rPr>
          <w:fldChar w:fldCharType="end"/>
        </w:r>
      </w:hyperlink>
    </w:p>
    <w:p w:rsidR="005F7CE8" w:rsidRDefault="00ED531C" w:rsidP="005F7CE8">
      <w:pPr>
        <w:pStyle w:val="TOC4"/>
        <w:tabs>
          <w:tab w:val="left" w:pos="2127"/>
        </w:tabs>
        <w:rPr>
          <w:rFonts w:ascii="Calibri" w:hAnsi="Calibri" w:cs="Times New Roman"/>
          <w:sz w:val="22"/>
          <w:szCs w:val="22"/>
          <w:lang w:val="en-AU"/>
        </w:rPr>
      </w:pPr>
      <w:hyperlink w:anchor="_Toc377985034" w:history="1">
        <w:r w:rsidR="005F7CE8" w:rsidRPr="00E036B4">
          <w:rPr>
            <w:rStyle w:val="Hyperlink"/>
            <w:rFonts w:cs="Arial"/>
          </w:rPr>
          <w:t>2.1</w:t>
        </w:r>
        <w:r w:rsidR="005F7CE8">
          <w:rPr>
            <w:rFonts w:ascii="Calibri" w:hAnsi="Calibri" w:cs="Times New Roman"/>
            <w:sz w:val="22"/>
            <w:szCs w:val="22"/>
            <w:lang w:val="en-AU"/>
          </w:rPr>
          <w:tab/>
        </w:r>
        <w:r w:rsidR="005F7CE8" w:rsidRPr="00E036B4">
          <w:rPr>
            <w:rStyle w:val="Hyperlink"/>
            <w:rFonts w:cs="Arial"/>
          </w:rPr>
          <w:t>Planting zone</w:t>
        </w:r>
        <w:r w:rsidR="005F7CE8">
          <w:rPr>
            <w:webHidden/>
          </w:rPr>
          <w:tab/>
        </w:r>
        <w:r w:rsidR="005F7CE8">
          <w:rPr>
            <w:webHidden/>
          </w:rPr>
          <w:fldChar w:fldCharType="begin"/>
        </w:r>
        <w:r w:rsidR="005F7CE8">
          <w:rPr>
            <w:webHidden/>
          </w:rPr>
          <w:instrText xml:space="preserve"> PAGEREF _Toc377985034 \h </w:instrText>
        </w:r>
        <w:r w:rsidR="005F7CE8">
          <w:rPr>
            <w:webHidden/>
          </w:rPr>
        </w:r>
        <w:r w:rsidR="005F7CE8">
          <w:rPr>
            <w:webHidden/>
          </w:rPr>
          <w:fldChar w:fldCharType="separate"/>
        </w:r>
        <w:r w:rsidR="005F7CE8">
          <w:rPr>
            <w:webHidden/>
          </w:rPr>
          <w:t>8</w:t>
        </w:r>
        <w:r w:rsidR="005F7CE8">
          <w:rPr>
            <w:webHidden/>
          </w:rPr>
          <w:fldChar w:fldCharType="end"/>
        </w:r>
      </w:hyperlink>
    </w:p>
    <w:p w:rsidR="005F7CE8" w:rsidRDefault="00ED531C" w:rsidP="005F7CE8">
      <w:pPr>
        <w:pStyle w:val="TOC1"/>
        <w:rPr>
          <w:rFonts w:ascii="Calibri" w:hAnsi="Calibri" w:cs="Times New Roman"/>
          <w:b w:val="0"/>
          <w:bCs w:val="0"/>
          <w:sz w:val="22"/>
          <w:szCs w:val="22"/>
        </w:rPr>
      </w:pPr>
      <w:hyperlink w:anchor="_Toc377985035" w:history="1">
        <w:r w:rsidR="005F7CE8" w:rsidRPr="00E036B4">
          <w:rPr>
            <w:rStyle w:val="Hyperlink"/>
            <w:rFonts w:cs="Arial"/>
          </w:rPr>
          <w:t>RC3 – Residential</w:t>
        </w:r>
        <w:r w:rsidR="005F7CE8">
          <w:rPr>
            <w:webHidden/>
          </w:rPr>
          <w:tab/>
        </w:r>
        <w:r w:rsidR="005F7CE8">
          <w:rPr>
            <w:webHidden/>
          </w:rPr>
          <w:fldChar w:fldCharType="begin"/>
        </w:r>
        <w:r w:rsidR="005F7CE8">
          <w:rPr>
            <w:webHidden/>
          </w:rPr>
          <w:instrText xml:space="preserve"> PAGEREF _Toc377985035 \h </w:instrText>
        </w:r>
        <w:r w:rsidR="005F7CE8">
          <w:rPr>
            <w:webHidden/>
          </w:rPr>
        </w:r>
        <w:r w:rsidR="005F7CE8">
          <w:rPr>
            <w:webHidden/>
          </w:rPr>
          <w:fldChar w:fldCharType="separate"/>
        </w:r>
        <w:r w:rsidR="005F7CE8">
          <w:rPr>
            <w:webHidden/>
          </w:rPr>
          <w:t>9</w:t>
        </w:r>
        <w:r w:rsidR="005F7CE8">
          <w:rPr>
            <w:webHidden/>
          </w:rPr>
          <w:fldChar w:fldCharType="end"/>
        </w:r>
      </w:hyperlink>
    </w:p>
    <w:p w:rsidR="005F7CE8" w:rsidRDefault="00ED531C" w:rsidP="005F7CE8">
      <w:pPr>
        <w:pStyle w:val="TOC3"/>
        <w:rPr>
          <w:rFonts w:ascii="Calibri" w:hAnsi="Calibri" w:cs="Times New Roman"/>
          <w:bCs w:val="0"/>
          <w:sz w:val="22"/>
          <w:szCs w:val="22"/>
        </w:rPr>
      </w:pPr>
      <w:hyperlink w:anchor="_Toc377985036" w:history="1">
        <w:r w:rsidR="005F7CE8" w:rsidRPr="00E036B4">
          <w:rPr>
            <w:rStyle w:val="Hyperlink"/>
            <w:rFonts w:cs="Arial"/>
          </w:rPr>
          <w:t>Element 3:</w:t>
        </w:r>
        <w:r w:rsidR="005F7CE8">
          <w:rPr>
            <w:rFonts w:ascii="Calibri" w:hAnsi="Calibri" w:cs="Times New Roman"/>
            <w:bCs w:val="0"/>
            <w:sz w:val="22"/>
            <w:szCs w:val="22"/>
          </w:rPr>
          <w:tab/>
        </w:r>
        <w:r w:rsidR="005F7CE8" w:rsidRPr="00E036B4">
          <w:rPr>
            <w:rStyle w:val="Hyperlink"/>
            <w:rFonts w:cs="Arial"/>
          </w:rPr>
          <w:t>Maximum Building Zone</w:t>
        </w:r>
        <w:r w:rsidR="005F7CE8">
          <w:rPr>
            <w:webHidden/>
          </w:rPr>
          <w:tab/>
        </w:r>
        <w:r w:rsidR="005F7CE8">
          <w:rPr>
            <w:webHidden/>
          </w:rPr>
          <w:fldChar w:fldCharType="begin"/>
        </w:r>
        <w:r w:rsidR="005F7CE8">
          <w:rPr>
            <w:webHidden/>
          </w:rPr>
          <w:instrText xml:space="preserve"> PAGEREF _Toc377985036 \h </w:instrText>
        </w:r>
        <w:r w:rsidR="005F7CE8">
          <w:rPr>
            <w:webHidden/>
          </w:rPr>
        </w:r>
        <w:r w:rsidR="005F7CE8">
          <w:rPr>
            <w:webHidden/>
          </w:rPr>
          <w:fldChar w:fldCharType="separate"/>
        </w:r>
        <w:r w:rsidR="005F7CE8">
          <w:rPr>
            <w:webHidden/>
          </w:rPr>
          <w:t>9</w:t>
        </w:r>
        <w:r w:rsidR="005F7CE8">
          <w:rPr>
            <w:webHidden/>
          </w:rPr>
          <w:fldChar w:fldCharType="end"/>
        </w:r>
      </w:hyperlink>
    </w:p>
    <w:p w:rsidR="005F7CE8" w:rsidRDefault="00ED531C" w:rsidP="005F7CE8">
      <w:pPr>
        <w:pStyle w:val="TOC4"/>
        <w:tabs>
          <w:tab w:val="left" w:pos="2127"/>
        </w:tabs>
        <w:rPr>
          <w:rFonts w:ascii="Calibri" w:hAnsi="Calibri" w:cs="Times New Roman"/>
          <w:sz w:val="22"/>
          <w:szCs w:val="22"/>
          <w:lang w:val="en-AU"/>
        </w:rPr>
      </w:pPr>
      <w:hyperlink w:anchor="_Toc377985037" w:history="1">
        <w:r w:rsidR="005F7CE8" w:rsidRPr="00E036B4">
          <w:rPr>
            <w:rStyle w:val="Hyperlink"/>
            <w:rFonts w:cs="Arial"/>
          </w:rPr>
          <w:t>3.1</w:t>
        </w:r>
        <w:r w:rsidR="005F7CE8">
          <w:rPr>
            <w:rFonts w:ascii="Calibri" w:hAnsi="Calibri" w:cs="Times New Roman"/>
            <w:sz w:val="22"/>
            <w:szCs w:val="22"/>
            <w:lang w:val="en-AU"/>
          </w:rPr>
          <w:tab/>
        </w:r>
        <w:r w:rsidR="005F7CE8" w:rsidRPr="00E036B4">
          <w:rPr>
            <w:rStyle w:val="Hyperlink"/>
            <w:rFonts w:cs="Arial"/>
          </w:rPr>
          <w:t>Integrated Dwelling Design</w:t>
        </w:r>
        <w:r w:rsidR="005F7CE8">
          <w:rPr>
            <w:webHidden/>
          </w:rPr>
          <w:tab/>
        </w:r>
        <w:r w:rsidR="005F7CE8">
          <w:rPr>
            <w:webHidden/>
          </w:rPr>
          <w:fldChar w:fldCharType="begin"/>
        </w:r>
        <w:r w:rsidR="005F7CE8">
          <w:rPr>
            <w:webHidden/>
          </w:rPr>
          <w:instrText xml:space="preserve"> PAGEREF _Toc377985037 \h </w:instrText>
        </w:r>
        <w:r w:rsidR="005F7CE8">
          <w:rPr>
            <w:webHidden/>
          </w:rPr>
        </w:r>
        <w:r w:rsidR="005F7CE8">
          <w:rPr>
            <w:webHidden/>
          </w:rPr>
          <w:fldChar w:fldCharType="separate"/>
        </w:r>
        <w:r w:rsidR="005F7CE8">
          <w:rPr>
            <w:webHidden/>
          </w:rPr>
          <w:t>9</w:t>
        </w:r>
        <w:r w:rsidR="005F7CE8">
          <w:rPr>
            <w:webHidden/>
          </w:rPr>
          <w:fldChar w:fldCharType="end"/>
        </w:r>
      </w:hyperlink>
    </w:p>
    <w:p w:rsidR="005F7CE8" w:rsidRDefault="00ED531C" w:rsidP="005F7CE8">
      <w:pPr>
        <w:pStyle w:val="TOC1"/>
        <w:rPr>
          <w:rFonts w:ascii="Calibri" w:hAnsi="Calibri" w:cs="Times New Roman"/>
          <w:b w:val="0"/>
          <w:bCs w:val="0"/>
          <w:sz w:val="22"/>
          <w:szCs w:val="22"/>
        </w:rPr>
      </w:pPr>
      <w:hyperlink w:anchor="_Toc377985038" w:history="1">
        <w:r w:rsidR="005F7CE8" w:rsidRPr="00E036B4">
          <w:rPr>
            <w:rStyle w:val="Hyperlink"/>
            <w:rFonts w:cs="Arial"/>
          </w:rPr>
          <w:t>Other ongoing provisions</w:t>
        </w:r>
        <w:r w:rsidR="005F7CE8">
          <w:rPr>
            <w:webHidden/>
          </w:rPr>
          <w:tab/>
        </w:r>
        <w:r w:rsidR="005F7CE8">
          <w:rPr>
            <w:webHidden/>
          </w:rPr>
          <w:fldChar w:fldCharType="begin"/>
        </w:r>
        <w:r w:rsidR="005F7CE8">
          <w:rPr>
            <w:webHidden/>
          </w:rPr>
          <w:instrText xml:space="preserve"> PAGEREF _Toc377985038 \h </w:instrText>
        </w:r>
        <w:r w:rsidR="005F7CE8">
          <w:rPr>
            <w:webHidden/>
          </w:rPr>
        </w:r>
        <w:r w:rsidR="005F7CE8">
          <w:rPr>
            <w:webHidden/>
          </w:rPr>
          <w:fldChar w:fldCharType="separate"/>
        </w:r>
        <w:r w:rsidR="005F7CE8">
          <w:rPr>
            <w:webHidden/>
          </w:rPr>
          <w:t>10</w:t>
        </w:r>
        <w:r w:rsidR="005F7CE8">
          <w:rPr>
            <w:webHidden/>
          </w:rPr>
          <w:fldChar w:fldCharType="end"/>
        </w:r>
      </w:hyperlink>
    </w:p>
    <w:p w:rsidR="005F7CE8" w:rsidRDefault="00ED531C" w:rsidP="005F7CE8">
      <w:pPr>
        <w:pStyle w:val="TOC1"/>
        <w:rPr>
          <w:rFonts w:ascii="Calibri" w:hAnsi="Calibri" w:cs="Times New Roman"/>
          <w:b w:val="0"/>
          <w:bCs w:val="0"/>
          <w:sz w:val="22"/>
          <w:szCs w:val="22"/>
        </w:rPr>
      </w:pPr>
      <w:hyperlink w:anchor="_Toc377985039" w:history="1">
        <w:r w:rsidR="005F7CE8" w:rsidRPr="00E036B4">
          <w:rPr>
            <w:rStyle w:val="Hyperlink"/>
            <w:rFonts w:cs="Arial"/>
          </w:rPr>
          <w:t>OP1 – Casey residential area 1</w:t>
        </w:r>
        <w:r w:rsidR="005F7CE8">
          <w:rPr>
            <w:webHidden/>
          </w:rPr>
          <w:tab/>
        </w:r>
        <w:r w:rsidR="005F7CE8">
          <w:rPr>
            <w:webHidden/>
          </w:rPr>
          <w:fldChar w:fldCharType="begin"/>
        </w:r>
        <w:r w:rsidR="005F7CE8">
          <w:rPr>
            <w:webHidden/>
          </w:rPr>
          <w:instrText xml:space="preserve"> PAGEREF _Toc377985039 \h </w:instrText>
        </w:r>
        <w:r w:rsidR="005F7CE8">
          <w:rPr>
            <w:webHidden/>
          </w:rPr>
        </w:r>
        <w:r w:rsidR="005F7CE8">
          <w:rPr>
            <w:webHidden/>
          </w:rPr>
          <w:fldChar w:fldCharType="separate"/>
        </w:r>
        <w:r w:rsidR="005F7CE8">
          <w:rPr>
            <w:webHidden/>
          </w:rPr>
          <w:t>10</w:t>
        </w:r>
        <w:r w:rsidR="005F7CE8">
          <w:rPr>
            <w:webHidden/>
          </w:rPr>
          <w:fldChar w:fldCharType="end"/>
        </w:r>
      </w:hyperlink>
    </w:p>
    <w:p w:rsidR="005F7CE8" w:rsidRDefault="00ED531C" w:rsidP="005F7CE8">
      <w:pPr>
        <w:pStyle w:val="TOC1"/>
        <w:rPr>
          <w:rFonts w:ascii="Calibri" w:hAnsi="Calibri" w:cs="Times New Roman"/>
          <w:b w:val="0"/>
          <w:bCs w:val="0"/>
          <w:sz w:val="22"/>
          <w:szCs w:val="22"/>
        </w:rPr>
      </w:pPr>
      <w:hyperlink w:anchor="_Toc377985040" w:history="1">
        <w:r w:rsidR="005F7CE8" w:rsidRPr="00E036B4">
          <w:rPr>
            <w:rStyle w:val="Hyperlink"/>
            <w:rFonts w:cs="Arial"/>
          </w:rPr>
          <w:t>OP2 – Casey residential area 2</w:t>
        </w:r>
        <w:r w:rsidR="005F7CE8">
          <w:rPr>
            <w:webHidden/>
          </w:rPr>
          <w:tab/>
        </w:r>
        <w:r w:rsidR="005F7CE8">
          <w:rPr>
            <w:webHidden/>
          </w:rPr>
          <w:fldChar w:fldCharType="begin"/>
        </w:r>
        <w:r w:rsidR="005F7CE8">
          <w:rPr>
            <w:webHidden/>
          </w:rPr>
          <w:instrText xml:space="preserve"> PAGEREF _Toc377985040 \h </w:instrText>
        </w:r>
        <w:r w:rsidR="005F7CE8">
          <w:rPr>
            <w:webHidden/>
          </w:rPr>
        </w:r>
        <w:r w:rsidR="005F7CE8">
          <w:rPr>
            <w:webHidden/>
          </w:rPr>
          <w:fldChar w:fldCharType="separate"/>
        </w:r>
        <w:r w:rsidR="005F7CE8">
          <w:rPr>
            <w:webHidden/>
          </w:rPr>
          <w:t>11</w:t>
        </w:r>
        <w:r w:rsidR="005F7CE8">
          <w:rPr>
            <w:webHidden/>
          </w:rPr>
          <w:fldChar w:fldCharType="end"/>
        </w:r>
      </w:hyperlink>
    </w:p>
    <w:p w:rsidR="005F7CE8" w:rsidRDefault="00ED531C" w:rsidP="005F7CE8">
      <w:pPr>
        <w:pStyle w:val="TOC1"/>
        <w:rPr>
          <w:rFonts w:ascii="Calibri" w:hAnsi="Calibri" w:cs="Times New Roman"/>
          <w:b w:val="0"/>
          <w:bCs w:val="0"/>
          <w:sz w:val="22"/>
          <w:szCs w:val="22"/>
        </w:rPr>
      </w:pPr>
      <w:hyperlink w:anchor="_Toc377985041" w:history="1">
        <w:r w:rsidR="005F7CE8" w:rsidRPr="00E036B4">
          <w:rPr>
            <w:rStyle w:val="Hyperlink"/>
            <w:rFonts w:cs="Arial"/>
          </w:rPr>
          <w:t>OP3 – Casey residential area 3</w:t>
        </w:r>
        <w:r w:rsidR="005F7CE8">
          <w:rPr>
            <w:webHidden/>
          </w:rPr>
          <w:tab/>
        </w:r>
        <w:r w:rsidR="005F7CE8">
          <w:rPr>
            <w:webHidden/>
          </w:rPr>
          <w:fldChar w:fldCharType="begin"/>
        </w:r>
        <w:r w:rsidR="005F7CE8">
          <w:rPr>
            <w:webHidden/>
          </w:rPr>
          <w:instrText xml:space="preserve"> PAGEREF _Toc377985041 \h </w:instrText>
        </w:r>
        <w:r w:rsidR="005F7CE8">
          <w:rPr>
            <w:webHidden/>
          </w:rPr>
        </w:r>
        <w:r w:rsidR="005F7CE8">
          <w:rPr>
            <w:webHidden/>
          </w:rPr>
          <w:fldChar w:fldCharType="separate"/>
        </w:r>
        <w:r w:rsidR="005F7CE8">
          <w:rPr>
            <w:webHidden/>
          </w:rPr>
          <w:t>12</w:t>
        </w:r>
        <w:r w:rsidR="005F7CE8">
          <w:rPr>
            <w:webHidden/>
          </w:rPr>
          <w:fldChar w:fldCharType="end"/>
        </w:r>
      </w:hyperlink>
    </w:p>
    <w:p w:rsidR="005F7CE8" w:rsidRDefault="00ED531C" w:rsidP="005F7CE8">
      <w:pPr>
        <w:pStyle w:val="TOC1"/>
        <w:rPr>
          <w:rFonts w:ascii="Calibri" w:hAnsi="Calibri" w:cs="Times New Roman"/>
          <w:b w:val="0"/>
          <w:bCs w:val="0"/>
          <w:sz w:val="22"/>
          <w:szCs w:val="22"/>
        </w:rPr>
      </w:pPr>
      <w:hyperlink w:anchor="_Toc377985042" w:history="1">
        <w:r w:rsidR="005F7CE8" w:rsidRPr="00E036B4">
          <w:rPr>
            <w:rStyle w:val="Hyperlink"/>
            <w:rFonts w:cs="Arial"/>
          </w:rPr>
          <w:t>OP4 – Casey residential area 4</w:t>
        </w:r>
        <w:r w:rsidR="005F7CE8">
          <w:rPr>
            <w:webHidden/>
          </w:rPr>
          <w:tab/>
        </w:r>
        <w:r w:rsidR="005F7CE8">
          <w:rPr>
            <w:webHidden/>
          </w:rPr>
          <w:fldChar w:fldCharType="begin"/>
        </w:r>
        <w:r w:rsidR="005F7CE8">
          <w:rPr>
            <w:webHidden/>
          </w:rPr>
          <w:instrText xml:space="preserve"> PAGEREF _Toc377985042 \h </w:instrText>
        </w:r>
        <w:r w:rsidR="005F7CE8">
          <w:rPr>
            <w:webHidden/>
          </w:rPr>
        </w:r>
        <w:r w:rsidR="005F7CE8">
          <w:rPr>
            <w:webHidden/>
          </w:rPr>
          <w:fldChar w:fldCharType="separate"/>
        </w:r>
        <w:r w:rsidR="005F7CE8">
          <w:rPr>
            <w:webHidden/>
          </w:rPr>
          <w:t>13</w:t>
        </w:r>
        <w:r w:rsidR="005F7CE8">
          <w:rPr>
            <w:webHidden/>
          </w:rPr>
          <w:fldChar w:fldCharType="end"/>
        </w:r>
      </w:hyperlink>
    </w:p>
    <w:p w:rsidR="005F7CE8" w:rsidRDefault="005F7CE8" w:rsidP="005F7CE8">
      <w:pPr>
        <w:pStyle w:val="BodyText"/>
      </w:pPr>
      <w:r>
        <w:rPr>
          <w:b w:val="0"/>
          <w:bCs/>
          <w:caps/>
        </w:rPr>
        <w:fldChar w:fldCharType="end"/>
      </w:r>
    </w:p>
    <w:p w:rsidR="005F7CE8" w:rsidRDefault="005F7CE8" w:rsidP="005F7CE8">
      <w:pPr>
        <w:pStyle w:val="ContentsTitle"/>
      </w:pPr>
      <w:r>
        <w:t>Figures</w:t>
      </w:r>
    </w:p>
    <w:p w:rsidR="005F7CE8" w:rsidRDefault="005F7CE8" w:rsidP="005F7CE8">
      <w:pPr>
        <w:pStyle w:val="TableofFigures"/>
        <w:rPr>
          <w:rFonts w:ascii="Calibri" w:hAnsi="Calibri" w:cs="Times New Roman"/>
          <w:b w:val="0"/>
          <w:bCs w:val="0"/>
          <w:sz w:val="22"/>
          <w:szCs w:val="22"/>
        </w:rPr>
      </w:pPr>
      <w:r>
        <w:fldChar w:fldCharType="begin"/>
      </w:r>
      <w:r>
        <w:instrText xml:space="preserve"> TOC \h \z \t "Figure_title" \c </w:instrText>
      </w:r>
      <w:r>
        <w:fldChar w:fldCharType="separate"/>
      </w:r>
      <w:hyperlink w:anchor="_Toc377997557" w:history="1">
        <w:r w:rsidRPr="00D01A19">
          <w:rPr>
            <w:rStyle w:val="Hyperlink"/>
            <w:rFonts w:cs="Arial"/>
          </w:rPr>
          <w:t>Figure 1  Building Controls</w:t>
        </w:r>
        <w:r>
          <w:rPr>
            <w:webHidden/>
          </w:rPr>
          <w:tab/>
        </w:r>
        <w:r>
          <w:rPr>
            <w:webHidden/>
          </w:rPr>
          <w:fldChar w:fldCharType="begin"/>
        </w:r>
        <w:r>
          <w:rPr>
            <w:webHidden/>
          </w:rPr>
          <w:instrText xml:space="preserve"> PAGEREF _Toc377997557 \h </w:instrText>
        </w:r>
        <w:r>
          <w:rPr>
            <w:webHidden/>
          </w:rPr>
        </w:r>
        <w:r>
          <w:rPr>
            <w:webHidden/>
          </w:rPr>
          <w:fldChar w:fldCharType="separate"/>
        </w:r>
        <w:r>
          <w:rPr>
            <w:webHidden/>
          </w:rPr>
          <w:t>7</w:t>
        </w:r>
        <w:r>
          <w:rPr>
            <w:webHidden/>
          </w:rPr>
          <w:fldChar w:fldCharType="end"/>
        </w:r>
      </w:hyperlink>
    </w:p>
    <w:p w:rsidR="005F7CE8" w:rsidRDefault="00ED531C" w:rsidP="005F7CE8">
      <w:pPr>
        <w:pStyle w:val="TableofFigures"/>
        <w:rPr>
          <w:rFonts w:ascii="Calibri" w:hAnsi="Calibri" w:cs="Times New Roman"/>
          <w:b w:val="0"/>
          <w:bCs w:val="0"/>
          <w:sz w:val="22"/>
          <w:szCs w:val="22"/>
        </w:rPr>
      </w:pPr>
      <w:hyperlink w:anchor="_Toc377997558" w:history="1">
        <w:r w:rsidR="005F7CE8" w:rsidRPr="00D01A19">
          <w:rPr>
            <w:rStyle w:val="Hyperlink"/>
            <w:rFonts w:cs="Arial"/>
          </w:rPr>
          <w:t>Figure 2  Maximum Building Zone</w:t>
        </w:r>
        <w:r w:rsidR="005F7CE8">
          <w:rPr>
            <w:webHidden/>
          </w:rPr>
          <w:tab/>
        </w:r>
        <w:r w:rsidR="005F7CE8">
          <w:rPr>
            <w:webHidden/>
          </w:rPr>
          <w:fldChar w:fldCharType="begin"/>
        </w:r>
        <w:r w:rsidR="005F7CE8">
          <w:rPr>
            <w:webHidden/>
          </w:rPr>
          <w:instrText xml:space="preserve"> PAGEREF _Toc377997558 \h </w:instrText>
        </w:r>
        <w:r w:rsidR="005F7CE8">
          <w:rPr>
            <w:webHidden/>
          </w:rPr>
        </w:r>
        <w:r w:rsidR="005F7CE8">
          <w:rPr>
            <w:webHidden/>
          </w:rPr>
          <w:fldChar w:fldCharType="separate"/>
        </w:r>
        <w:r w:rsidR="005F7CE8">
          <w:rPr>
            <w:webHidden/>
          </w:rPr>
          <w:t>9</w:t>
        </w:r>
        <w:r w:rsidR="005F7CE8">
          <w:rPr>
            <w:webHidden/>
          </w:rPr>
          <w:fldChar w:fldCharType="end"/>
        </w:r>
      </w:hyperlink>
    </w:p>
    <w:p w:rsidR="005F7CE8" w:rsidRDefault="00ED531C" w:rsidP="005F7CE8">
      <w:pPr>
        <w:pStyle w:val="TableofFigures"/>
        <w:rPr>
          <w:rFonts w:ascii="Calibri" w:hAnsi="Calibri" w:cs="Times New Roman"/>
          <w:b w:val="0"/>
          <w:bCs w:val="0"/>
          <w:sz w:val="22"/>
          <w:szCs w:val="22"/>
        </w:rPr>
      </w:pPr>
      <w:hyperlink w:anchor="_Toc377997559" w:history="1">
        <w:r w:rsidR="005F7CE8" w:rsidRPr="00D01A19">
          <w:rPr>
            <w:rStyle w:val="Hyperlink"/>
            <w:rFonts w:cs="Arial"/>
          </w:rPr>
          <w:t>Figure 3  Casey residential area 1</w:t>
        </w:r>
        <w:r w:rsidR="005F7CE8">
          <w:rPr>
            <w:webHidden/>
          </w:rPr>
          <w:tab/>
        </w:r>
        <w:r w:rsidR="005F7CE8">
          <w:rPr>
            <w:webHidden/>
          </w:rPr>
          <w:fldChar w:fldCharType="begin"/>
        </w:r>
        <w:r w:rsidR="005F7CE8">
          <w:rPr>
            <w:webHidden/>
          </w:rPr>
          <w:instrText xml:space="preserve"> PAGEREF _Toc377997559 \h </w:instrText>
        </w:r>
        <w:r w:rsidR="005F7CE8">
          <w:rPr>
            <w:webHidden/>
          </w:rPr>
        </w:r>
        <w:r w:rsidR="005F7CE8">
          <w:rPr>
            <w:webHidden/>
          </w:rPr>
          <w:fldChar w:fldCharType="separate"/>
        </w:r>
        <w:r w:rsidR="005F7CE8">
          <w:rPr>
            <w:webHidden/>
          </w:rPr>
          <w:t>10</w:t>
        </w:r>
        <w:r w:rsidR="005F7CE8">
          <w:rPr>
            <w:webHidden/>
          </w:rPr>
          <w:fldChar w:fldCharType="end"/>
        </w:r>
      </w:hyperlink>
    </w:p>
    <w:p w:rsidR="005F7CE8" w:rsidRDefault="00ED531C" w:rsidP="005F7CE8">
      <w:pPr>
        <w:pStyle w:val="TableofFigures"/>
        <w:rPr>
          <w:rFonts w:ascii="Calibri" w:hAnsi="Calibri" w:cs="Times New Roman"/>
          <w:b w:val="0"/>
          <w:bCs w:val="0"/>
          <w:sz w:val="22"/>
          <w:szCs w:val="22"/>
        </w:rPr>
      </w:pPr>
      <w:hyperlink w:anchor="_Toc377997560" w:history="1">
        <w:r w:rsidR="005F7CE8" w:rsidRPr="00D01A19">
          <w:rPr>
            <w:rStyle w:val="Hyperlink"/>
            <w:rFonts w:cs="Arial"/>
          </w:rPr>
          <w:t>Figure 4  Casey residential area 2</w:t>
        </w:r>
        <w:r w:rsidR="005F7CE8">
          <w:rPr>
            <w:webHidden/>
          </w:rPr>
          <w:tab/>
        </w:r>
        <w:r w:rsidR="005F7CE8">
          <w:rPr>
            <w:webHidden/>
          </w:rPr>
          <w:fldChar w:fldCharType="begin"/>
        </w:r>
        <w:r w:rsidR="005F7CE8">
          <w:rPr>
            <w:webHidden/>
          </w:rPr>
          <w:instrText xml:space="preserve"> PAGEREF _Toc377997560 \h </w:instrText>
        </w:r>
        <w:r w:rsidR="005F7CE8">
          <w:rPr>
            <w:webHidden/>
          </w:rPr>
        </w:r>
        <w:r w:rsidR="005F7CE8">
          <w:rPr>
            <w:webHidden/>
          </w:rPr>
          <w:fldChar w:fldCharType="separate"/>
        </w:r>
        <w:r w:rsidR="005F7CE8">
          <w:rPr>
            <w:webHidden/>
          </w:rPr>
          <w:t>11</w:t>
        </w:r>
        <w:r w:rsidR="005F7CE8">
          <w:rPr>
            <w:webHidden/>
          </w:rPr>
          <w:fldChar w:fldCharType="end"/>
        </w:r>
      </w:hyperlink>
    </w:p>
    <w:p w:rsidR="005F7CE8" w:rsidRDefault="00ED531C" w:rsidP="005F7CE8">
      <w:pPr>
        <w:pStyle w:val="TableofFigures"/>
        <w:rPr>
          <w:rFonts w:ascii="Calibri" w:hAnsi="Calibri" w:cs="Times New Roman"/>
          <w:b w:val="0"/>
          <w:bCs w:val="0"/>
          <w:sz w:val="22"/>
          <w:szCs w:val="22"/>
        </w:rPr>
      </w:pPr>
      <w:hyperlink w:anchor="_Toc377997561" w:history="1">
        <w:r w:rsidR="005F7CE8" w:rsidRPr="00D01A19">
          <w:rPr>
            <w:rStyle w:val="Hyperlink"/>
            <w:rFonts w:cs="Arial"/>
          </w:rPr>
          <w:t>Figure 5  Casey residential area 3</w:t>
        </w:r>
        <w:r w:rsidR="005F7CE8">
          <w:rPr>
            <w:webHidden/>
          </w:rPr>
          <w:tab/>
        </w:r>
        <w:r w:rsidR="005F7CE8">
          <w:rPr>
            <w:webHidden/>
          </w:rPr>
          <w:fldChar w:fldCharType="begin"/>
        </w:r>
        <w:r w:rsidR="005F7CE8">
          <w:rPr>
            <w:webHidden/>
          </w:rPr>
          <w:instrText xml:space="preserve"> PAGEREF _Toc377997561 \h </w:instrText>
        </w:r>
        <w:r w:rsidR="005F7CE8">
          <w:rPr>
            <w:webHidden/>
          </w:rPr>
        </w:r>
        <w:r w:rsidR="005F7CE8">
          <w:rPr>
            <w:webHidden/>
          </w:rPr>
          <w:fldChar w:fldCharType="separate"/>
        </w:r>
        <w:r w:rsidR="005F7CE8">
          <w:rPr>
            <w:webHidden/>
          </w:rPr>
          <w:t>12</w:t>
        </w:r>
        <w:r w:rsidR="005F7CE8">
          <w:rPr>
            <w:webHidden/>
          </w:rPr>
          <w:fldChar w:fldCharType="end"/>
        </w:r>
      </w:hyperlink>
    </w:p>
    <w:p w:rsidR="005F7CE8" w:rsidRDefault="00ED531C" w:rsidP="005F7CE8">
      <w:pPr>
        <w:pStyle w:val="TableofFigures"/>
        <w:rPr>
          <w:rFonts w:ascii="Calibri" w:hAnsi="Calibri" w:cs="Times New Roman"/>
          <w:b w:val="0"/>
          <w:bCs w:val="0"/>
          <w:sz w:val="22"/>
          <w:szCs w:val="22"/>
        </w:rPr>
      </w:pPr>
      <w:hyperlink w:anchor="_Toc377997562" w:history="1">
        <w:r w:rsidR="005F7CE8" w:rsidRPr="00D01A19">
          <w:rPr>
            <w:rStyle w:val="Hyperlink"/>
            <w:rFonts w:cs="Arial"/>
          </w:rPr>
          <w:t>Figure 6  Casey residential area 4</w:t>
        </w:r>
        <w:r w:rsidR="005F7CE8">
          <w:rPr>
            <w:webHidden/>
          </w:rPr>
          <w:tab/>
        </w:r>
        <w:r w:rsidR="005F7CE8">
          <w:rPr>
            <w:webHidden/>
          </w:rPr>
          <w:fldChar w:fldCharType="begin"/>
        </w:r>
        <w:r w:rsidR="005F7CE8">
          <w:rPr>
            <w:webHidden/>
          </w:rPr>
          <w:instrText xml:space="preserve"> PAGEREF _Toc377997562 \h </w:instrText>
        </w:r>
        <w:r w:rsidR="005F7CE8">
          <w:rPr>
            <w:webHidden/>
          </w:rPr>
        </w:r>
        <w:r w:rsidR="005F7CE8">
          <w:rPr>
            <w:webHidden/>
          </w:rPr>
          <w:fldChar w:fldCharType="separate"/>
        </w:r>
        <w:r w:rsidR="005F7CE8">
          <w:rPr>
            <w:webHidden/>
          </w:rPr>
          <w:t>13</w:t>
        </w:r>
        <w:r w:rsidR="005F7CE8">
          <w:rPr>
            <w:webHidden/>
          </w:rPr>
          <w:fldChar w:fldCharType="end"/>
        </w:r>
      </w:hyperlink>
    </w:p>
    <w:p w:rsidR="005F7CE8" w:rsidRDefault="005F7CE8" w:rsidP="005F7CE8">
      <w:pPr>
        <w:pStyle w:val="BodyText"/>
      </w:pPr>
      <w:r>
        <w:fldChar w:fldCharType="end"/>
      </w:r>
    </w:p>
    <w:p w:rsidR="005F7CE8" w:rsidRPr="00C8495C" w:rsidRDefault="005F7CE8" w:rsidP="005F7CE8">
      <w:pPr>
        <w:pStyle w:val="BodyText"/>
        <w:rPr>
          <w:vanish/>
        </w:rPr>
      </w:pPr>
    </w:p>
    <w:p w:rsidR="005F7CE8" w:rsidRDefault="005F7CE8" w:rsidP="005F7CE8">
      <w:pPr>
        <w:pStyle w:val="BodyText"/>
      </w:pPr>
      <w:r>
        <w:br w:type="page"/>
      </w:r>
    </w:p>
    <w:tbl>
      <w:tblPr>
        <w:tblW w:w="0" w:type="auto"/>
        <w:tblLook w:val="04A0" w:firstRow="1" w:lastRow="0" w:firstColumn="1" w:lastColumn="0" w:noHBand="0" w:noVBand="1"/>
      </w:tblPr>
      <w:tblGrid>
        <w:gridCol w:w="9242"/>
      </w:tblGrid>
      <w:tr w:rsidR="005F7CE8" w:rsidRPr="00232A38" w:rsidTr="005F7CE8">
        <w:tc>
          <w:tcPr>
            <w:tcW w:w="9242" w:type="dxa"/>
            <w:shd w:val="pct80" w:color="auto" w:fill="000000"/>
          </w:tcPr>
          <w:p w:rsidR="005F7CE8" w:rsidRPr="00232A38" w:rsidRDefault="005F7CE8" w:rsidP="00982698">
            <w:pPr>
              <w:pStyle w:val="partHeading"/>
              <w:numPr>
                <w:ilvl w:val="0"/>
                <w:numId w:val="0"/>
              </w:numPr>
            </w:pPr>
            <w:bookmarkStart w:id="6" w:name="_Toc320715799"/>
            <w:bookmarkStart w:id="7" w:name="_Toc377985021"/>
            <w:r w:rsidRPr="003E0D72">
              <w:t>Introduction</w:t>
            </w:r>
            <w:bookmarkEnd w:id="6"/>
            <w:bookmarkEnd w:id="7"/>
            <w:r w:rsidRPr="00232A38">
              <w:t xml:space="preserve"> </w:t>
            </w:r>
          </w:p>
        </w:tc>
      </w:tr>
    </w:tbl>
    <w:p w:rsidR="005F7CE8" w:rsidRPr="00D94A7D" w:rsidRDefault="005F7CE8" w:rsidP="005F7CE8">
      <w:pPr>
        <w:pStyle w:val="bodySubheading"/>
        <w:rPr>
          <w:sz w:val="24"/>
          <w:szCs w:val="24"/>
        </w:rPr>
      </w:pPr>
      <w:r w:rsidRPr="00D94A7D">
        <w:rPr>
          <w:sz w:val="24"/>
          <w:szCs w:val="24"/>
        </w:rPr>
        <w:t>Name</w:t>
      </w:r>
    </w:p>
    <w:p w:rsidR="005F7CE8" w:rsidRPr="00D94A7D" w:rsidRDefault="005F7CE8" w:rsidP="005F7CE8">
      <w:pPr>
        <w:pStyle w:val="BodyText"/>
        <w:rPr>
          <w:b w:val="0"/>
          <w:sz w:val="24"/>
          <w:szCs w:val="24"/>
        </w:rPr>
      </w:pPr>
      <w:r w:rsidRPr="00D94A7D">
        <w:rPr>
          <w:b w:val="0"/>
          <w:sz w:val="24"/>
          <w:szCs w:val="24"/>
        </w:rPr>
        <w:t xml:space="preserve">The name of this code is </w:t>
      </w:r>
      <w:r w:rsidRPr="00D94A7D">
        <w:rPr>
          <w:sz w:val="24"/>
          <w:szCs w:val="24"/>
        </w:rPr>
        <w:t>Casey Precinct Code</w:t>
      </w:r>
      <w:r w:rsidRPr="00D94A7D">
        <w:rPr>
          <w:b w:val="0"/>
          <w:sz w:val="24"/>
          <w:szCs w:val="24"/>
        </w:rPr>
        <w:t>.</w:t>
      </w:r>
    </w:p>
    <w:p w:rsidR="005F7CE8" w:rsidRPr="00D94A7D" w:rsidRDefault="005F7CE8" w:rsidP="005F7CE8">
      <w:pPr>
        <w:pStyle w:val="bodySubheading"/>
        <w:rPr>
          <w:sz w:val="24"/>
          <w:szCs w:val="24"/>
        </w:rPr>
      </w:pPr>
      <w:r w:rsidRPr="00D94A7D">
        <w:rPr>
          <w:sz w:val="24"/>
          <w:szCs w:val="24"/>
        </w:rPr>
        <w:t>Application</w:t>
      </w:r>
    </w:p>
    <w:p w:rsidR="005F7CE8" w:rsidRPr="00D94A7D" w:rsidRDefault="005F7CE8" w:rsidP="005F7CE8">
      <w:pPr>
        <w:pStyle w:val="BodyText"/>
        <w:rPr>
          <w:b w:val="0"/>
          <w:sz w:val="24"/>
          <w:szCs w:val="24"/>
        </w:rPr>
      </w:pPr>
      <w:r w:rsidRPr="00D94A7D">
        <w:rPr>
          <w:b w:val="0"/>
          <w:sz w:val="24"/>
          <w:szCs w:val="24"/>
        </w:rPr>
        <w:t>The code applies to the Division of Casey.</w:t>
      </w:r>
    </w:p>
    <w:p w:rsidR="005F7CE8" w:rsidRPr="00D94A7D" w:rsidRDefault="005F7CE8" w:rsidP="005F7CE8">
      <w:pPr>
        <w:pStyle w:val="bodySubheading"/>
        <w:rPr>
          <w:sz w:val="24"/>
          <w:szCs w:val="24"/>
        </w:rPr>
      </w:pPr>
      <w:r w:rsidRPr="00D94A7D">
        <w:rPr>
          <w:sz w:val="24"/>
          <w:szCs w:val="24"/>
        </w:rPr>
        <w:t xml:space="preserve">Purpose </w:t>
      </w:r>
    </w:p>
    <w:p w:rsidR="005F7CE8" w:rsidRPr="00D94A7D" w:rsidRDefault="005F7CE8" w:rsidP="005F7CE8">
      <w:pPr>
        <w:pStyle w:val="BodyText"/>
        <w:rPr>
          <w:b w:val="0"/>
          <w:sz w:val="24"/>
          <w:szCs w:val="24"/>
        </w:rPr>
      </w:pPr>
      <w:r w:rsidRPr="00D94A7D">
        <w:rPr>
          <w:b w:val="0"/>
          <w:sz w:val="24"/>
          <w:szCs w:val="24"/>
        </w:rPr>
        <w:t xml:space="preserve">This code provides additional planning, design and environmental controls for specific areas or blocks and may also contain references to provisions in other codes.  </w:t>
      </w:r>
    </w:p>
    <w:p w:rsidR="00D94A7D" w:rsidRPr="00D94A7D" w:rsidRDefault="00D94A7D" w:rsidP="005F7CE8">
      <w:pPr>
        <w:pStyle w:val="BodyText"/>
        <w:rPr>
          <w:b w:val="0"/>
          <w:sz w:val="24"/>
          <w:szCs w:val="24"/>
        </w:rPr>
      </w:pPr>
    </w:p>
    <w:p w:rsidR="005F7CE8" w:rsidRPr="00D94A7D" w:rsidRDefault="005F7CE8" w:rsidP="005F7CE8">
      <w:pPr>
        <w:pStyle w:val="BodyText"/>
        <w:rPr>
          <w:b w:val="0"/>
          <w:i/>
          <w:sz w:val="24"/>
          <w:szCs w:val="24"/>
        </w:rPr>
      </w:pPr>
      <w:r w:rsidRPr="00D94A7D">
        <w:rPr>
          <w:b w:val="0"/>
          <w:sz w:val="24"/>
          <w:szCs w:val="24"/>
        </w:rPr>
        <w:t xml:space="preserve">In conjunction with other relevant codes it will be used by the </w:t>
      </w:r>
      <w:r w:rsidRPr="00D94A7D">
        <w:rPr>
          <w:b w:val="0"/>
          <w:i/>
          <w:sz w:val="24"/>
          <w:szCs w:val="24"/>
        </w:rPr>
        <w:t xml:space="preserve">Authority </w:t>
      </w:r>
      <w:r w:rsidRPr="00D94A7D">
        <w:rPr>
          <w:b w:val="0"/>
          <w:sz w:val="24"/>
          <w:szCs w:val="24"/>
        </w:rPr>
        <w:t>to assess development applications and offer guidance to intending applicants in designing development</w:t>
      </w:r>
      <w:r w:rsidRPr="00D94A7D">
        <w:rPr>
          <w:b w:val="0"/>
          <w:i/>
          <w:sz w:val="24"/>
          <w:szCs w:val="24"/>
        </w:rPr>
        <w:t xml:space="preserve"> </w:t>
      </w:r>
      <w:r w:rsidRPr="00D94A7D">
        <w:rPr>
          <w:b w:val="0"/>
          <w:sz w:val="24"/>
          <w:szCs w:val="24"/>
        </w:rPr>
        <w:t>proposals and preparing development applications</w:t>
      </w:r>
      <w:r w:rsidRPr="00D94A7D">
        <w:rPr>
          <w:b w:val="0"/>
          <w:i/>
          <w:sz w:val="24"/>
          <w:szCs w:val="24"/>
        </w:rPr>
        <w:t>.</w:t>
      </w:r>
    </w:p>
    <w:p w:rsidR="005F7CE8" w:rsidRPr="00D94A7D" w:rsidRDefault="005F7CE8" w:rsidP="005F7CE8">
      <w:pPr>
        <w:pStyle w:val="bodySubheading"/>
        <w:rPr>
          <w:sz w:val="24"/>
          <w:szCs w:val="24"/>
        </w:rPr>
      </w:pPr>
      <w:r w:rsidRPr="00D94A7D">
        <w:rPr>
          <w:sz w:val="24"/>
          <w:szCs w:val="24"/>
        </w:rPr>
        <w:t>Structure</w:t>
      </w:r>
    </w:p>
    <w:p w:rsidR="005F7CE8" w:rsidRPr="00D94A7D" w:rsidRDefault="005F7CE8" w:rsidP="005F7CE8">
      <w:pPr>
        <w:pStyle w:val="BodyText"/>
        <w:rPr>
          <w:b w:val="0"/>
          <w:sz w:val="24"/>
          <w:szCs w:val="24"/>
        </w:rPr>
      </w:pPr>
      <w:r w:rsidRPr="00D94A7D">
        <w:rPr>
          <w:b w:val="0"/>
          <w:sz w:val="24"/>
          <w:szCs w:val="24"/>
        </w:rPr>
        <w:t>This code contains additional rules and/or criteria for particular blocks or parcels identified as areas RCn on the precinct map, to be read in conjunction with the relevant development code.  It may also contain sub-parts.</w:t>
      </w:r>
    </w:p>
    <w:p w:rsidR="00D94A7D" w:rsidRPr="00D94A7D" w:rsidRDefault="00D94A7D" w:rsidP="005F7CE8">
      <w:pPr>
        <w:pStyle w:val="BodyText"/>
        <w:rPr>
          <w:b w:val="0"/>
          <w:sz w:val="24"/>
          <w:szCs w:val="24"/>
        </w:rPr>
      </w:pPr>
    </w:p>
    <w:p w:rsidR="005F7CE8" w:rsidRPr="00D94A7D" w:rsidRDefault="005F7CE8" w:rsidP="005F7CE8">
      <w:pPr>
        <w:pStyle w:val="BodyText"/>
        <w:keepLines/>
        <w:rPr>
          <w:b w:val="0"/>
          <w:sz w:val="24"/>
          <w:szCs w:val="24"/>
        </w:rPr>
      </w:pPr>
      <w:r w:rsidRPr="00D94A7D">
        <w:rPr>
          <w:b w:val="0"/>
          <w:sz w:val="24"/>
          <w:szCs w:val="24"/>
        </w:rPr>
        <w:t>Each element has one or more rules and, unless the respective rule is mandatory, each rule has an associated criterion. Rules provide quantitative, or definitive, controls.  By contrast, criteria are chiefly qualitative in nature.</w:t>
      </w:r>
    </w:p>
    <w:p w:rsidR="00D94A7D" w:rsidRPr="00D94A7D" w:rsidRDefault="00D94A7D" w:rsidP="005F7CE8">
      <w:pPr>
        <w:pStyle w:val="BodyText"/>
        <w:keepLines/>
        <w:rPr>
          <w:b w:val="0"/>
          <w:sz w:val="24"/>
          <w:szCs w:val="24"/>
        </w:rPr>
      </w:pPr>
    </w:p>
    <w:p w:rsidR="005F7CE8" w:rsidRPr="00D94A7D" w:rsidRDefault="005F7CE8" w:rsidP="005F7CE8">
      <w:pPr>
        <w:pStyle w:val="BodyText"/>
        <w:rPr>
          <w:b w:val="0"/>
          <w:sz w:val="24"/>
          <w:szCs w:val="24"/>
        </w:rPr>
      </w:pPr>
      <w:r w:rsidRPr="00D94A7D">
        <w:rPr>
          <w:b w:val="0"/>
          <w:sz w:val="24"/>
          <w:szCs w:val="24"/>
        </w:rPr>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5F7CE8" w:rsidRPr="00D94A7D" w:rsidRDefault="005F7CE8" w:rsidP="005F7CE8">
      <w:pPr>
        <w:pStyle w:val="bodySubheading"/>
        <w:rPr>
          <w:sz w:val="24"/>
          <w:szCs w:val="24"/>
        </w:rPr>
      </w:pPr>
      <w:r w:rsidRPr="00D94A7D">
        <w:rPr>
          <w:sz w:val="24"/>
          <w:szCs w:val="24"/>
        </w:rPr>
        <w:t>Code hierarchy</w:t>
      </w:r>
    </w:p>
    <w:p w:rsidR="005F7CE8" w:rsidRPr="00D94A7D" w:rsidRDefault="005F7CE8" w:rsidP="005F7CE8">
      <w:pPr>
        <w:pStyle w:val="BodyText"/>
        <w:rPr>
          <w:b w:val="0"/>
          <w:sz w:val="24"/>
          <w:szCs w:val="24"/>
        </w:rPr>
      </w:pPr>
      <w:r w:rsidRPr="00D94A7D">
        <w:rPr>
          <w:b w:val="0"/>
          <w:sz w:val="24"/>
          <w:szCs w:val="24"/>
        </w:rPr>
        <w:t xml:space="preserve">Under the </w:t>
      </w:r>
      <w:r w:rsidRPr="00D94A7D">
        <w:rPr>
          <w:b w:val="0"/>
          <w:i/>
          <w:sz w:val="24"/>
          <w:szCs w:val="24"/>
        </w:rPr>
        <w:t>Planning and Development Act 2007</w:t>
      </w:r>
      <w:r w:rsidRPr="00D94A7D">
        <w:rPr>
          <w:b w:val="0"/>
          <w:sz w:val="24"/>
          <w:szCs w:val="24"/>
        </w:rPr>
        <w:t xml:space="preserve">, where more than one type of code applies to a development, the order of precedence if there is inconsistency of provisions between codes is: precinct code, development code and general code. </w:t>
      </w:r>
    </w:p>
    <w:p w:rsidR="005F7CE8" w:rsidRPr="00D94A7D" w:rsidRDefault="005F7CE8" w:rsidP="005F7CE8">
      <w:pPr>
        <w:pStyle w:val="BodyText"/>
        <w:rPr>
          <w:b w:val="0"/>
          <w:sz w:val="24"/>
          <w:szCs w:val="24"/>
        </w:rPr>
      </w:pPr>
      <w:r w:rsidRPr="00D94A7D">
        <w:rPr>
          <w:b w:val="0"/>
          <w:sz w:val="24"/>
          <w:szCs w:val="24"/>
        </w:rPr>
        <w:t>If more than one precinct code applies to the site, the most recent precinct code takes precedence to the extent of any inconsistency.</w:t>
      </w:r>
    </w:p>
    <w:p w:rsidR="005F7CE8" w:rsidRPr="00D94A7D" w:rsidRDefault="005F7CE8" w:rsidP="005F7CE8">
      <w:pPr>
        <w:pStyle w:val="bodySubheading"/>
        <w:rPr>
          <w:sz w:val="24"/>
          <w:szCs w:val="24"/>
        </w:rPr>
      </w:pPr>
      <w:r w:rsidRPr="00D94A7D">
        <w:rPr>
          <w:sz w:val="24"/>
          <w:szCs w:val="24"/>
        </w:rPr>
        <w:t>Definitions</w:t>
      </w:r>
    </w:p>
    <w:p w:rsidR="005F7CE8" w:rsidRPr="00D94A7D" w:rsidRDefault="005F7CE8" w:rsidP="005F7CE8">
      <w:pPr>
        <w:pStyle w:val="BodyText"/>
        <w:rPr>
          <w:b w:val="0"/>
          <w:sz w:val="24"/>
          <w:szCs w:val="24"/>
        </w:rPr>
      </w:pPr>
      <w:r w:rsidRPr="00D94A7D">
        <w:rPr>
          <w:b w:val="0"/>
          <w:sz w:val="24"/>
          <w:szCs w:val="24"/>
        </w:rPr>
        <w:t xml:space="preserve">Defined terms, references to legislation and other documents are italicised.  </w:t>
      </w:r>
    </w:p>
    <w:p w:rsidR="00CC65B0" w:rsidRDefault="005F7CE8" w:rsidP="005F7CE8">
      <w:pPr>
        <w:pStyle w:val="BodyText"/>
        <w:rPr>
          <w:b w:val="0"/>
          <w:sz w:val="24"/>
          <w:szCs w:val="24"/>
        </w:rPr>
      </w:pPr>
      <w:r w:rsidRPr="00D94A7D">
        <w:rPr>
          <w:b w:val="0"/>
          <w:sz w:val="24"/>
          <w:szCs w:val="24"/>
        </w:rPr>
        <w:t>Definitions of terms used in this code are listed in part 13 of the Territory Plan or, for terms applicable only to this code, associated with the respective rule.</w:t>
      </w:r>
    </w:p>
    <w:p w:rsidR="005F7CE8" w:rsidRPr="00D94A7D" w:rsidRDefault="00CC65B0" w:rsidP="005F7CE8">
      <w:pPr>
        <w:pStyle w:val="BodyText"/>
        <w:rPr>
          <w:b w:val="0"/>
          <w:sz w:val="24"/>
          <w:szCs w:val="24"/>
        </w:rPr>
      </w:pPr>
      <w:r>
        <w:rPr>
          <w:b w:val="0"/>
          <w:sz w:val="24"/>
          <w:szCs w:val="24"/>
        </w:rPr>
        <w:br w:type="page"/>
      </w:r>
    </w:p>
    <w:p w:rsidR="00CC65B0" w:rsidRPr="00CC65B0" w:rsidRDefault="00CC65B0" w:rsidP="00CC65B0">
      <w:pPr>
        <w:keepNext/>
        <w:spacing w:before="240" w:line="288" w:lineRule="auto"/>
        <w:rPr>
          <w:rFonts w:cs="Arial"/>
          <w:b/>
          <w:bCs/>
          <w:sz w:val="22"/>
        </w:rPr>
      </w:pPr>
      <w:r w:rsidRPr="00CC65B0">
        <w:rPr>
          <w:rFonts w:cs="Arial"/>
          <w:b/>
          <w:bCs/>
          <w:sz w:val="22"/>
        </w:rPr>
        <w:t>Acronyms</w:t>
      </w:r>
    </w:p>
    <w:p w:rsidR="00AB60CB" w:rsidRPr="00AB60CB" w:rsidRDefault="00AB60CB" w:rsidP="007E59B7">
      <w:pPr>
        <w:pStyle w:val="BodyText"/>
        <w:keepNext/>
        <w:spacing w:line="288" w:lineRule="auto"/>
        <w:ind w:left="1418" w:hanging="1418"/>
        <w:rPr>
          <w:b w:val="0"/>
          <w:sz w:val="24"/>
          <w:szCs w:val="24"/>
          <w:lang w:val="en-AU" w:eastAsia="en-AU"/>
        </w:rPr>
      </w:pPr>
      <w:r w:rsidRPr="00AB60CB">
        <w:rPr>
          <w:b w:val="0"/>
          <w:sz w:val="24"/>
          <w:szCs w:val="24"/>
          <w:lang w:val="en-AU" w:eastAsia="en-AU"/>
        </w:rPr>
        <w:t>ACTPLA</w:t>
      </w:r>
      <w:r w:rsidRPr="00AB60CB">
        <w:rPr>
          <w:b w:val="0"/>
          <w:sz w:val="24"/>
          <w:szCs w:val="24"/>
          <w:lang w:val="en-AU" w:eastAsia="en-AU"/>
        </w:rPr>
        <w:tab/>
        <w:t>Planning and Land Authority within the ACT Environment and Sustainable Development Directorate</w:t>
      </w:r>
    </w:p>
    <w:p w:rsidR="00CC65B0" w:rsidRPr="00CC65B0" w:rsidRDefault="00CC65B0" w:rsidP="00CC65B0">
      <w:pPr>
        <w:spacing w:after="120"/>
        <w:rPr>
          <w:szCs w:val="24"/>
          <w:lang w:eastAsia="en-AU"/>
        </w:rPr>
      </w:pPr>
      <w:r w:rsidRPr="00CC65B0">
        <w:rPr>
          <w:szCs w:val="24"/>
          <w:lang w:eastAsia="en-AU"/>
        </w:rPr>
        <w:t>EPA</w:t>
      </w:r>
      <w:r w:rsidRPr="00CC65B0">
        <w:rPr>
          <w:szCs w:val="24"/>
          <w:lang w:eastAsia="en-AU"/>
        </w:rPr>
        <w:tab/>
      </w:r>
      <w:r w:rsidRPr="00CC65B0">
        <w:rPr>
          <w:szCs w:val="24"/>
          <w:lang w:eastAsia="en-AU"/>
        </w:rPr>
        <w:tab/>
        <w:t>ACT Environment Protection Authority</w:t>
      </w:r>
    </w:p>
    <w:p w:rsidR="00CC65B0" w:rsidRPr="00CC65B0" w:rsidRDefault="00CC65B0" w:rsidP="00CC65B0">
      <w:pPr>
        <w:spacing w:after="120"/>
        <w:rPr>
          <w:szCs w:val="24"/>
          <w:lang w:eastAsia="en-AU"/>
        </w:rPr>
      </w:pPr>
      <w:r w:rsidRPr="00CC65B0">
        <w:rPr>
          <w:szCs w:val="24"/>
          <w:lang w:eastAsia="en-AU"/>
        </w:rPr>
        <w:t>ESA</w:t>
      </w:r>
      <w:r w:rsidRPr="00CC65B0">
        <w:rPr>
          <w:szCs w:val="24"/>
          <w:lang w:eastAsia="en-AU"/>
        </w:rPr>
        <w:tab/>
      </w:r>
      <w:r w:rsidRPr="00CC65B0">
        <w:rPr>
          <w:szCs w:val="24"/>
          <w:lang w:eastAsia="en-AU"/>
        </w:rPr>
        <w:tab/>
        <w:t xml:space="preserve">ACT Emergency Services Agency </w:t>
      </w:r>
    </w:p>
    <w:p w:rsidR="00CC65B0" w:rsidRPr="00CC65B0" w:rsidRDefault="00CC65B0" w:rsidP="00CC65B0">
      <w:pPr>
        <w:spacing w:after="120"/>
        <w:rPr>
          <w:szCs w:val="24"/>
          <w:lang w:eastAsia="en-AU"/>
        </w:rPr>
      </w:pPr>
      <w:r w:rsidRPr="00CC65B0">
        <w:rPr>
          <w:szCs w:val="24"/>
          <w:lang w:eastAsia="en-AU"/>
        </w:rPr>
        <w:t>ESDD</w:t>
      </w:r>
      <w:r w:rsidRPr="00CC65B0">
        <w:rPr>
          <w:szCs w:val="24"/>
          <w:lang w:eastAsia="en-AU"/>
        </w:rPr>
        <w:tab/>
      </w:r>
      <w:r w:rsidRPr="00CC65B0">
        <w:rPr>
          <w:szCs w:val="24"/>
          <w:lang w:eastAsia="en-AU"/>
        </w:rPr>
        <w:tab/>
        <w:t>ACT Environment and Sustainable Development Directorate</w:t>
      </w:r>
    </w:p>
    <w:p w:rsidR="00CC65B0" w:rsidRPr="00CC65B0" w:rsidRDefault="00CC65B0" w:rsidP="00CC65B0">
      <w:pPr>
        <w:spacing w:after="120"/>
        <w:rPr>
          <w:szCs w:val="24"/>
          <w:lang w:eastAsia="en-AU"/>
        </w:rPr>
      </w:pPr>
      <w:r w:rsidRPr="00CC65B0">
        <w:rPr>
          <w:szCs w:val="24"/>
          <w:lang w:eastAsia="en-AU"/>
        </w:rPr>
        <w:t>NCA</w:t>
      </w:r>
      <w:r w:rsidRPr="00CC65B0">
        <w:rPr>
          <w:szCs w:val="24"/>
          <w:lang w:eastAsia="en-AU"/>
        </w:rPr>
        <w:tab/>
      </w:r>
      <w:r w:rsidRPr="00CC65B0">
        <w:rPr>
          <w:szCs w:val="24"/>
          <w:lang w:eastAsia="en-AU"/>
        </w:rPr>
        <w:tab/>
        <w:t>National Capital Authority</w:t>
      </w:r>
    </w:p>
    <w:p w:rsidR="00CC65B0" w:rsidRPr="00CC65B0" w:rsidRDefault="00CC65B0" w:rsidP="00CC65B0">
      <w:pPr>
        <w:spacing w:after="120"/>
        <w:rPr>
          <w:szCs w:val="24"/>
          <w:lang w:eastAsia="en-AU"/>
        </w:rPr>
      </w:pPr>
      <w:r w:rsidRPr="00CC65B0">
        <w:rPr>
          <w:szCs w:val="24"/>
          <w:lang w:eastAsia="en-AU"/>
        </w:rPr>
        <w:t>P&amp;D Act</w:t>
      </w:r>
      <w:r w:rsidRPr="00CC65B0">
        <w:rPr>
          <w:szCs w:val="24"/>
          <w:lang w:eastAsia="en-AU"/>
        </w:rPr>
        <w:tab/>
        <w:t>Planning and Development Act 2007</w:t>
      </w:r>
    </w:p>
    <w:p w:rsidR="00CC65B0" w:rsidRPr="00CC65B0" w:rsidRDefault="00CC65B0" w:rsidP="00CC65B0">
      <w:pPr>
        <w:spacing w:after="120"/>
        <w:rPr>
          <w:szCs w:val="24"/>
          <w:lang w:eastAsia="en-AU"/>
        </w:rPr>
      </w:pPr>
      <w:r w:rsidRPr="00CC65B0">
        <w:rPr>
          <w:szCs w:val="24"/>
          <w:lang w:eastAsia="en-AU"/>
        </w:rPr>
        <w:t>TAMS</w:t>
      </w:r>
      <w:r w:rsidRPr="00CC65B0">
        <w:rPr>
          <w:szCs w:val="24"/>
          <w:lang w:eastAsia="en-AU"/>
        </w:rPr>
        <w:tab/>
      </w:r>
      <w:r w:rsidRPr="00CC65B0">
        <w:rPr>
          <w:szCs w:val="24"/>
          <w:lang w:eastAsia="en-AU"/>
        </w:rPr>
        <w:tab/>
        <w:t>ACT Territory and Municipal Services Directorate</w:t>
      </w:r>
    </w:p>
    <w:p w:rsidR="005F7CE8" w:rsidRPr="00D94A7D" w:rsidRDefault="005F7CE8" w:rsidP="005F7CE8">
      <w:pPr>
        <w:pStyle w:val="BodyText"/>
        <w:rPr>
          <w:b w:val="0"/>
          <w:sz w:val="24"/>
          <w:szCs w:val="24"/>
        </w:rPr>
      </w:pPr>
    </w:p>
    <w:p w:rsidR="005F7CE8" w:rsidRPr="00D94A7D" w:rsidRDefault="005F7CE8" w:rsidP="005F7CE8">
      <w:pPr>
        <w:pStyle w:val="BodyText"/>
        <w:rPr>
          <w:rFonts w:cs="Arial"/>
          <w:sz w:val="24"/>
          <w:szCs w:val="24"/>
        </w:rPr>
      </w:pPr>
    </w:p>
    <w:p w:rsidR="005F7CE8" w:rsidRPr="00F92CE0" w:rsidRDefault="005F7CE8" w:rsidP="005F7CE8">
      <w:pPr>
        <w:pStyle w:val="BodyText"/>
        <w:sectPr w:rsidR="005F7CE8" w:rsidRPr="00F92CE0" w:rsidSect="00F52E48">
          <w:headerReference w:type="default" r:id="rId19"/>
          <w:footerReference w:type="even" r:id="rId20"/>
          <w:footerReference w:type="default" r:id="rId21"/>
          <w:pgSz w:w="11906" w:h="16838"/>
          <w:pgMar w:top="1440" w:right="1416" w:bottom="1440" w:left="1418" w:header="709" w:footer="709" w:gutter="0"/>
          <w:cols w:space="708"/>
          <w:docGrid w:linePitch="360"/>
        </w:sectPr>
      </w:pPr>
    </w:p>
    <w:p w:rsidR="005F7CE8" w:rsidRPr="00232A38" w:rsidRDefault="005F7CE8" w:rsidP="005F7CE8">
      <w:pPr>
        <w:pStyle w:val="partHeading"/>
        <w:numPr>
          <w:ilvl w:val="0"/>
          <w:numId w:val="0"/>
        </w:numPr>
      </w:pPr>
      <w:bookmarkStart w:id="8" w:name="_Toc377985022"/>
      <w:r>
        <w:t>Additional rules and criteria</w:t>
      </w:r>
      <w:bookmarkEnd w:id="8"/>
    </w:p>
    <w:p w:rsidR="005F7CE8" w:rsidRDefault="005F7CE8" w:rsidP="005F7CE8">
      <w:pPr>
        <w:pStyle w:val="bodyText0"/>
        <w:spacing w:before="240" w:after="200" w:line="276" w:lineRule="auto"/>
      </w:pPr>
      <w:r>
        <w:t xml:space="preserve">This part applies to blocks and parcels </w:t>
      </w:r>
      <w:r w:rsidRPr="00103F62">
        <w:t xml:space="preserve">identified in the </w:t>
      </w:r>
      <w:r w:rsidRPr="007C7B7B">
        <w:t>Casey</w:t>
      </w:r>
      <w:r>
        <w:t xml:space="preserve"> </w:t>
      </w:r>
      <w:r w:rsidRPr="00103F62">
        <w:t>Precinct Map</w:t>
      </w:r>
      <w:r>
        <w:t xml:space="preserve"> (RCn). It should be read in conjunction with the relevant zone development code and related codes.</w:t>
      </w:r>
    </w:p>
    <w:p w:rsidR="005F7CE8" w:rsidRPr="00F82C1F" w:rsidRDefault="005F7CE8" w:rsidP="005F7CE8">
      <w:pPr>
        <w:pStyle w:val="partsubheading0"/>
      </w:pPr>
      <w:bookmarkStart w:id="9" w:name="_Toc327722257"/>
      <w:bookmarkStart w:id="10" w:name="_Toc377985023"/>
      <w:r w:rsidRPr="00F82C1F">
        <w:t xml:space="preserve">RC1 – </w:t>
      </w:r>
      <w:r>
        <w:t>Mixed Use Commercial Development</w:t>
      </w:r>
      <w:bookmarkEnd w:id="9"/>
      <w:bookmarkEnd w:id="10"/>
    </w:p>
    <w:p w:rsidR="005F7CE8" w:rsidRDefault="005F7CE8" w:rsidP="005F7CE8">
      <w:pPr>
        <w:pStyle w:val="bodyText0"/>
      </w:pPr>
      <w:r>
        <w:t>This part applies to blocks and parcels identified in area RC1 shown on the Casey</w:t>
      </w:r>
      <w:r w:rsidRPr="00AA08B9">
        <w:rPr>
          <w:color w:val="FF0000"/>
        </w:rPr>
        <w:t xml:space="preserve"> </w:t>
      </w:r>
      <w:r>
        <w:t xml:space="preserve">Precinct Map. </w:t>
      </w:r>
    </w:p>
    <w:p w:rsidR="005F7CE8" w:rsidRPr="000C5AD5" w:rsidRDefault="005F7CE8" w:rsidP="005F7CE8">
      <w:pPr>
        <w:pStyle w:val="elementHeading"/>
        <w:keepNext/>
        <w:numPr>
          <w:ilvl w:val="0"/>
          <w:numId w:val="18"/>
        </w:numPr>
      </w:pPr>
      <w:bookmarkStart w:id="11" w:name="_Toc327722258"/>
      <w:bookmarkStart w:id="12" w:name="_Toc377985024"/>
      <w:r w:rsidRPr="000C5AD5">
        <w:t>Use</w:t>
      </w:r>
      <w:bookmarkEnd w:id="11"/>
      <w:bookmarkEnd w:id="1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5F7CE8" w:rsidRPr="000C5AD5" w:rsidTr="005F7CE8">
        <w:trPr>
          <w:tblHeader/>
        </w:trPr>
        <w:tc>
          <w:tcPr>
            <w:tcW w:w="2500" w:type="pct"/>
            <w:shd w:val="clear" w:color="auto" w:fill="CCCCCC"/>
          </w:tcPr>
          <w:p w:rsidR="005F7CE8" w:rsidRPr="000C5AD5" w:rsidRDefault="005F7CE8" w:rsidP="005F7CE8">
            <w:pPr>
              <w:pStyle w:val="codeHeading"/>
              <w:keepNext/>
            </w:pPr>
            <w:r w:rsidRPr="000C5AD5">
              <w:t>Rules</w:t>
            </w:r>
          </w:p>
        </w:tc>
        <w:tc>
          <w:tcPr>
            <w:tcW w:w="2500" w:type="pct"/>
            <w:shd w:val="clear" w:color="auto" w:fill="CCCCCC"/>
          </w:tcPr>
          <w:p w:rsidR="005F7CE8" w:rsidRPr="000C5AD5" w:rsidRDefault="005F7CE8" w:rsidP="005F7CE8">
            <w:pPr>
              <w:pStyle w:val="codeHeading"/>
            </w:pPr>
            <w:r w:rsidRPr="000C5AD5">
              <w:t>Criteria</w:t>
            </w:r>
          </w:p>
        </w:tc>
      </w:tr>
      <w:tr w:rsidR="005F7CE8" w:rsidRPr="000C5AD5" w:rsidTr="005F7CE8">
        <w:tc>
          <w:tcPr>
            <w:tcW w:w="5000" w:type="pct"/>
            <w:gridSpan w:val="2"/>
            <w:shd w:val="clear" w:color="auto" w:fill="E6E6E6"/>
          </w:tcPr>
          <w:p w:rsidR="005F7CE8" w:rsidRPr="000C5AD5" w:rsidDel="00612863" w:rsidRDefault="005F7CE8" w:rsidP="005F7CE8">
            <w:pPr>
              <w:pStyle w:val="CodeItem"/>
              <w:keepNext/>
              <w:numPr>
                <w:ilvl w:val="1"/>
                <w:numId w:val="18"/>
              </w:numPr>
            </w:pPr>
            <w:bookmarkStart w:id="13" w:name="_Toc327722259"/>
            <w:bookmarkStart w:id="14" w:name="_Toc377985025"/>
            <w:r>
              <w:t>Ground floor use</w:t>
            </w:r>
            <w:bookmarkEnd w:id="13"/>
            <w:bookmarkEnd w:id="14"/>
            <w:r>
              <w:t xml:space="preserve"> </w:t>
            </w:r>
          </w:p>
        </w:tc>
      </w:tr>
      <w:tr w:rsidR="005F7CE8" w:rsidRPr="000C5AD5" w:rsidTr="005F7CE8">
        <w:tc>
          <w:tcPr>
            <w:tcW w:w="2500" w:type="pct"/>
            <w:shd w:val="clear" w:color="auto" w:fill="FFFFFF"/>
          </w:tcPr>
          <w:p w:rsidR="005F7CE8" w:rsidRPr="000C5AD5" w:rsidRDefault="005F7CE8" w:rsidP="005F7CE8">
            <w:pPr>
              <w:pStyle w:val="RuleList"/>
            </w:pPr>
            <w:r w:rsidRPr="000C5AD5">
              <w:t xml:space="preserve"> </w:t>
            </w:r>
          </w:p>
          <w:p w:rsidR="005F7CE8" w:rsidRPr="000C5AD5" w:rsidRDefault="005F7CE8" w:rsidP="005F7CE8">
            <w:pPr>
              <w:pStyle w:val="RuleList"/>
              <w:numPr>
                <w:ilvl w:val="1"/>
                <w:numId w:val="17"/>
              </w:numPr>
              <w:ind w:left="0"/>
            </w:pPr>
            <w:r>
              <w:t>One or more of the following uses are not permitted above the ground floor:</w:t>
            </w:r>
          </w:p>
          <w:p w:rsidR="005F7CE8" w:rsidRPr="000C5AD5" w:rsidRDefault="005F7CE8" w:rsidP="005F7CE8">
            <w:pPr>
              <w:pStyle w:val="RuleList"/>
              <w:numPr>
                <w:ilvl w:val="2"/>
                <w:numId w:val="17"/>
              </w:numPr>
            </w:pPr>
            <w:r>
              <w:rPr>
                <w:i/>
              </w:rPr>
              <w:t>COMMUNITY USE</w:t>
            </w:r>
          </w:p>
          <w:p w:rsidR="005F7CE8" w:rsidRDefault="005F7CE8" w:rsidP="005F7CE8">
            <w:pPr>
              <w:pStyle w:val="RuleList"/>
              <w:numPr>
                <w:ilvl w:val="2"/>
                <w:numId w:val="17"/>
              </w:numPr>
            </w:pPr>
            <w:r>
              <w:rPr>
                <w:i/>
              </w:rPr>
              <w:t xml:space="preserve">craft workshop </w:t>
            </w:r>
          </w:p>
          <w:p w:rsidR="005F7CE8" w:rsidRDefault="005F7CE8" w:rsidP="005F7CE8">
            <w:pPr>
              <w:pStyle w:val="RuleList"/>
              <w:numPr>
                <w:ilvl w:val="2"/>
                <w:numId w:val="17"/>
              </w:numPr>
            </w:pPr>
            <w:r>
              <w:rPr>
                <w:i/>
              </w:rPr>
              <w:t>indoor entertainment facility</w:t>
            </w:r>
          </w:p>
          <w:p w:rsidR="005F7CE8" w:rsidRDefault="005F7CE8" w:rsidP="005F7CE8">
            <w:pPr>
              <w:pStyle w:val="RuleList"/>
              <w:numPr>
                <w:ilvl w:val="2"/>
                <w:numId w:val="17"/>
              </w:numPr>
            </w:pPr>
            <w:r>
              <w:rPr>
                <w:i/>
              </w:rPr>
              <w:t>indoor recreation facility</w:t>
            </w:r>
          </w:p>
          <w:p w:rsidR="005F7CE8" w:rsidRDefault="005F7CE8" w:rsidP="005F7CE8">
            <w:pPr>
              <w:pStyle w:val="RuleList"/>
              <w:numPr>
                <w:ilvl w:val="2"/>
                <w:numId w:val="17"/>
              </w:numPr>
            </w:pPr>
            <w:r>
              <w:rPr>
                <w:i/>
              </w:rPr>
              <w:t>NON RETAIL COMMERCIAL USE</w:t>
            </w:r>
          </w:p>
          <w:p w:rsidR="005F7CE8" w:rsidRDefault="005F7CE8" w:rsidP="005F7CE8">
            <w:pPr>
              <w:pStyle w:val="RuleList"/>
              <w:numPr>
                <w:ilvl w:val="2"/>
                <w:numId w:val="17"/>
              </w:numPr>
            </w:pPr>
            <w:r>
              <w:rPr>
                <w:i/>
              </w:rPr>
              <w:t>restaurant</w:t>
            </w:r>
          </w:p>
          <w:p w:rsidR="005F7CE8" w:rsidRPr="000C5AD5" w:rsidRDefault="005F7CE8" w:rsidP="005F7CE8">
            <w:pPr>
              <w:pStyle w:val="RuleList"/>
              <w:numPr>
                <w:ilvl w:val="2"/>
                <w:numId w:val="17"/>
              </w:numPr>
            </w:pPr>
            <w:r>
              <w:rPr>
                <w:i/>
              </w:rPr>
              <w:t>SHOP</w:t>
            </w:r>
          </w:p>
        </w:tc>
        <w:tc>
          <w:tcPr>
            <w:tcW w:w="2500" w:type="pct"/>
            <w:shd w:val="clear" w:color="auto" w:fill="FFFFFF"/>
          </w:tcPr>
          <w:p w:rsidR="005F7CE8" w:rsidRPr="000C5AD5" w:rsidRDefault="005F7CE8" w:rsidP="005F7CE8">
            <w:pPr>
              <w:pStyle w:val="CritList"/>
            </w:pPr>
            <w:r>
              <w:t xml:space="preserve"> </w:t>
            </w:r>
          </w:p>
          <w:p w:rsidR="005F7CE8" w:rsidRPr="000C5AD5" w:rsidRDefault="005F7CE8" w:rsidP="005F7CE8">
            <w:pPr>
              <w:pStyle w:val="CritList"/>
              <w:numPr>
                <w:ilvl w:val="1"/>
                <w:numId w:val="15"/>
              </w:numPr>
            </w:pPr>
            <w:r>
              <w:t>Noise generating uses are located to minimise impacts on residential or commercial accommodation</w:t>
            </w:r>
            <w:r w:rsidRPr="000C5AD5">
              <w:t>.</w:t>
            </w:r>
          </w:p>
        </w:tc>
      </w:tr>
      <w:tr w:rsidR="005F7CE8" w:rsidRPr="000C5AD5" w:rsidTr="005F7CE8">
        <w:tc>
          <w:tcPr>
            <w:tcW w:w="5000" w:type="pct"/>
            <w:gridSpan w:val="2"/>
            <w:shd w:val="clear" w:color="auto" w:fill="E6E6E6"/>
          </w:tcPr>
          <w:p w:rsidR="005F7CE8" w:rsidRPr="000C5AD5" w:rsidDel="00612863" w:rsidRDefault="005F7CE8" w:rsidP="005F7CE8">
            <w:pPr>
              <w:pStyle w:val="CodeItem"/>
              <w:keepNext/>
              <w:numPr>
                <w:ilvl w:val="1"/>
                <w:numId w:val="18"/>
              </w:numPr>
            </w:pPr>
            <w:bookmarkStart w:id="15" w:name="_Toc327722260"/>
            <w:bookmarkStart w:id="16" w:name="_Toc377985026"/>
            <w:r>
              <w:t>Ground floor use – floor area limit</w:t>
            </w:r>
            <w:bookmarkEnd w:id="15"/>
            <w:bookmarkEnd w:id="16"/>
          </w:p>
        </w:tc>
      </w:tr>
      <w:tr w:rsidR="005F7CE8" w:rsidRPr="000C5AD5" w:rsidTr="005F7CE8">
        <w:tc>
          <w:tcPr>
            <w:tcW w:w="2500" w:type="pct"/>
            <w:shd w:val="clear" w:color="auto" w:fill="FFFFFF"/>
          </w:tcPr>
          <w:p w:rsidR="005F7CE8" w:rsidRDefault="005F7CE8" w:rsidP="005F7CE8">
            <w:pPr>
              <w:pStyle w:val="RuleList"/>
            </w:pPr>
            <w:r>
              <w:t xml:space="preserve">  </w:t>
            </w:r>
          </w:p>
          <w:p w:rsidR="005F7CE8" w:rsidRDefault="005F7CE8" w:rsidP="005F7CE8">
            <w:pPr>
              <w:pStyle w:val="RuleList"/>
              <w:numPr>
                <w:ilvl w:val="1"/>
                <w:numId w:val="17"/>
              </w:numPr>
              <w:ind w:left="0"/>
            </w:pPr>
            <w:r>
              <w:t>Where development includes one or more of the following:</w:t>
            </w:r>
          </w:p>
          <w:p w:rsidR="005F7CE8" w:rsidRPr="000C5AD5" w:rsidRDefault="005F7CE8" w:rsidP="005F7CE8">
            <w:pPr>
              <w:pStyle w:val="RuleList"/>
              <w:numPr>
                <w:ilvl w:val="2"/>
                <w:numId w:val="17"/>
              </w:numPr>
            </w:pPr>
            <w:r>
              <w:rPr>
                <w:i/>
              </w:rPr>
              <w:t>COMMUNITY USE</w:t>
            </w:r>
          </w:p>
          <w:p w:rsidR="005F7CE8" w:rsidRDefault="005F7CE8" w:rsidP="005F7CE8">
            <w:pPr>
              <w:pStyle w:val="RuleList"/>
              <w:numPr>
                <w:ilvl w:val="2"/>
                <w:numId w:val="17"/>
              </w:numPr>
            </w:pPr>
            <w:r>
              <w:rPr>
                <w:i/>
              </w:rPr>
              <w:t xml:space="preserve">craft workshop </w:t>
            </w:r>
          </w:p>
          <w:p w:rsidR="005F7CE8" w:rsidRDefault="005F7CE8" w:rsidP="005F7CE8">
            <w:pPr>
              <w:pStyle w:val="RuleList"/>
              <w:numPr>
                <w:ilvl w:val="2"/>
                <w:numId w:val="17"/>
              </w:numPr>
            </w:pPr>
            <w:r>
              <w:rPr>
                <w:i/>
              </w:rPr>
              <w:t>indoor entertainment facility</w:t>
            </w:r>
          </w:p>
          <w:p w:rsidR="005F7CE8" w:rsidRDefault="005F7CE8" w:rsidP="005F7CE8">
            <w:pPr>
              <w:pStyle w:val="RuleList"/>
              <w:numPr>
                <w:ilvl w:val="2"/>
                <w:numId w:val="17"/>
              </w:numPr>
            </w:pPr>
            <w:r>
              <w:rPr>
                <w:i/>
              </w:rPr>
              <w:t>indoor recreation facility</w:t>
            </w:r>
          </w:p>
          <w:p w:rsidR="005F7CE8" w:rsidRDefault="005F7CE8" w:rsidP="005F7CE8">
            <w:pPr>
              <w:pStyle w:val="RuleList"/>
              <w:numPr>
                <w:ilvl w:val="2"/>
                <w:numId w:val="17"/>
              </w:numPr>
            </w:pPr>
            <w:r>
              <w:rPr>
                <w:i/>
              </w:rPr>
              <w:t>NON RETAIL COMMERCIAL USE</w:t>
            </w:r>
          </w:p>
          <w:p w:rsidR="005F7CE8" w:rsidRPr="00DD2951" w:rsidRDefault="005F7CE8" w:rsidP="005F7CE8">
            <w:pPr>
              <w:pStyle w:val="RuleList"/>
              <w:numPr>
                <w:ilvl w:val="2"/>
                <w:numId w:val="17"/>
              </w:numPr>
            </w:pPr>
            <w:r>
              <w:rPr>
                <w:i/>
              </w:rPr>
              <w:t>Restaurant</w:t>
            </w:r>
          </w:p>
          <w:p w:rsidR="005F7CE8" w:rsidRDefault="005F7CE8" w:rsidP="005F7CE8">
            <w:pPr>
              <w:pStyle w:val="RuleList"/>
              <w:numPr>
                <w:ilvl w:val="2"/>
                <w:numId w:val="17"/>
              </w:numPr>
            </w:pPr>
            <w:r>
              <w:rPr>
                <w:i/>
              </w:rPr>
              <w:t>SHOP</w:t>
            </w:r>
          </w:p>
          <w:p w:rsidR="005F7CE8" w:rsidRPr="000C5AD5" w:rsidRDefault="005F7CE8" w:rsidP="005F7CE8">
            <w:pPr>
              <w:pStyle w:val="RuleList"/>
              <w:numPr>
                <w:ilvl w:val="1"/>
                <w:numId w:val="17"/>
              </w:numPr>
              <w:ind w:left="0"/>
            </w:pPr>
            <w:r>
              <w:t xml:space="preserve">the maximum </w:t>
            </w:r>
            <w:r w:rsidRPr="00DD2951">
              <w:rPr>
                <w:i/>
              </w:rPr>
              <w:t>gross floor area</w:t>
            </w:r>
            <w:r>
              <w:t xml:space="preserve"> per establishment or tenancy is 200 m</w:t>
            </w:r>
            <w:r w:rsidRPr="00DD2951">
              <w:rPr>
                <w:vertAlign w:val="superscript"/>
              </w:rPr>
              <w:t>2</w:t>
            </w:r>
            <w:r>
              <w:t xml:space="preserve"> </w:t>
            </w:r>
          </w:p>
        </w:tc>
        <w:tc>
          <w:tcPr>
            <w:tcW w:w="2500" w:type="pct"/>
            <w:shd w:val="clear" w:color="auto" w:fill="FFFFFF"/>
          </w:tcPr>
          <w:p w:rsidR="005F7CE8" w:rsidRDefault="005F7CE8" w:rsidP="005F7CE8">
            <w:pPr>
              <w:pStyle w:val="CritList"/>
            </w:pPr>
            <w:r>
              <w:t xml:space="preserve">  </w:t>
            </w:r>
          </w:p>
          <w:p w:rsidR="005F7CE8" w:rsidRDefault="005F7CE8" w:rsidP="005F7CE8">
            <w:pPr>
              <w:pStyle w:val="CritList"/>
              <w:numPr>
                <w:ilvl w:val="1"/>
                <w:numId w:val="15"/>
              </w:numPr>
            </w:pPr>
            <w:r>
              <w:t>The scale of leisure, recreation, community and commercial activities included with multi unit housing development achieves all of the following:</w:t>
            </w:r>
          </w:p>
          <w:p w:rsidR="005F7CE8" w:rsidRDefault="005F7CE8" w:rsidP="005F7CE8">
            <w:pPr>
              <w:pStyle w:val="CritList"/>
              <w:numPr>
                <w:ilvl w:val="2"/>
                <w:numId w:val="15"/>
              </w:numPr>
            </w:pPr>
            <w:r>
              <w:t xml:space="preserve">ancillary to </w:t>
            </w:r>
            <w:r w:rsidRPr="00DD2951">
              <w:rPr>
                <w:i/>
              </w:rPr>
              <w:t>RESIDENTIAL USE</w:t>
            </w:r>
          </w:p>
          <w:p w:rsidR="005F7CE8" w:rsidRPr="000C5AD5" w:rsidRDefault="005F7CE8" w:rsidP="005F7CE8">
            <w:pPr>
              <w:pStyle w:val="CritList"/>
              <w:numPr>
                <w:ilvl w:val="2"/>
                <w:numId w:val="15"/>
              </w:numPr>
            </w:pPr>
            <w:r>
              <w:t>services the local residents only</w:t>
            </w:r>
          </w:p>
        </w:tc>
      </w:tr>
    </w:tbl>
    <w:p w:rsidR="005F7CE8" w:rsidRDefault="005F7CE8" w:rsidP="005F7CE8">
      <w:pPr>
        <w:pStyle w:val="BodyText"/>
      </w:pPr>
    </w:p>
    <w:p w:rsidR="005F7CE8" w:rsidRPr="000C5AD5" w:rsidRDefault="005F7CE8" w:rsidP="005F7CE8">
      <w:pPr>
        <w:pStyle w:val="elementHeading"/>
        <w:keepNext/>
        <w:numPr>
          <w:ilvl w:val="0"/>
          <w:numId w:val="18"/>
        </w:numPr>
      </w:pPr>
      <w:bookmarkStart w:id="17" w:name="_Toc377985027"/>
      <w:r>
        <w:t>Buildings</w:t>
      </w:r>
      <w:bookmarkEnd w:id="1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5F7CE8" w:rsidRPr="000C5AD5" w:rsidTr="005F7CE8">
        <w:trPr>
          <w:tblHeader/>
        </w:trPr>
        <w:tc>
          <w:tcPr>
            <w:tcW w:w="2500" w:type="pct"/>
            <w:shd w:val="clear" w:color="auto" w:fill="CCCCCC"/>
          </w:tcPr>
          <w:p w:rsidR="005F7CE8" w:rsidRPr="000C5AD5" w:rsidRDefault="005F7CE8" w:rsidP="005F7CE8">
            <w:pPr>
              <w:pStyle w:val="codeHeading"/>
              <w:keepNext/>
            </w:pPr>
            <w:r w:rsidRPr="000C5AD5">
              <w:t>Rules</w:t>
            </w:r>
          </w:p>
        </w:tc>
        <w:tc>
          <w:tcPr>
            <w:tcW w:w="2500" w:type="pct"/>
            <w:shd w:val="clear" w:color="auto" w:fill="CCCCCC"/>
          </w:tcPr>
          <w:p w:rsidR="005F7CE8" w:rsidRPr="000C5AD5" w:rsidRDefault="005F7CE8" w:rsidP="005F7CE8">
            <w:pPr>
              <w:pStyle w:val="codeHeading"/>
            </w:pPr>
            <w:r w:rsidRPr="000C5AD5">
              <w:t>Criteria</w:t>
            </w:r>
          </w:p>
        </w:tc>
      </w:tr>
      <w:tr w:rsidR="005F7CE8" w:rsidRPr="000C5AD5" w:rsidTr="005F7CE8">
        <w:tc>
          <w:tcPr>
            <w:tcW w:w="5000" w:type="pct"/>
            <w:gridSpan w:val="2"/>
            <w:shd w:val="clear" w:color="auto" w:fill="E6E6E6"/>
          </w:tcPr>
          <w:p w:rsidR="005F7CE8" w:rsidRPr="000C5AD5" w:rsidDel="00612863" w:rsidRDefault="005F7CE8" w:rsidP="005F7CE8">
            <w:pPr>
              <w:pStyle w:val="CodeItem"/>
              <w:keepNext/>
              <w:numPr>
                <w:ilvl w:val="1"/>
                <w:numId w:val="18"/>
              </w:numPr>
            </w:pPr>
            <w:bookmarkStart w:id="18" w:name="_Toc377985028"/>
            <w:r>
              <w:t>Number of storeys</w:t>
            </w:r>
            <w:bookmarkEnd w:id="18"/>
            <w:r>
              <w:t xml:space="preserve"> </w:t>
            </w:r>
          </w:p>
        </w:tc>
      </w:tr>
      <w:tr w:rsidR="005F7CE8" w:rsidRPr="000C5AD5" w:rsidTr="005F7CE8">
        <w:tc>
          <w:tcPr>
            <w:tcW w:w="2500" w:type="pct"/>
            <w:shd w:val="clear" w:color="auto" w:fill="FFFFFF"/>
          </w:tcPr>
          <w:p w:rsidR="005F7CE8" w:rsidRPr="000C5AD5" w:rsidRDefault="005F7CE8" w:rsidP="005F7CE8">
            <w:pPr>
              <w:pStyle w:val="RuleList"/>
              <w:keepNext/>
            </w:pPr>
            <w:r w:rsidRPr="000C5AD5">
              <w:t xml:space="preserve"> </w:t>
            </w:r>
          </w:p>
          <w:p w:rsidR="005F7CE8" w:rsidRPr="000C5AD5" w:rsidRDefault="005F7CE8" w:rsidP="005F7CE8">
            <w:pPr>
              <w:pStyle w:val="RuleList"/>
              <w:keepNext/>
              <w:numPr>
                <w:ilvl w:val="1"/>
                <w:numId w:val="17"/>
              </w:numPr>
              <w:ind w:left="0"/>
            </w:pPr>
            <w:r>
              <w:t xml:space="preserve">The maximum number of </w:t>
            </w:r>
            <w:r>
              <w:rPr>
                <w:i/>
              </w:rPr>
              <w:t xml:space="preserve">storeys </w:t>
            </w:r>
            <w:r>
              <w:t xml:space="preserve">is 3. </w:t>
            </w:r>
          </w:p>
        </w:tc>
        <w:tc>
          <w:tcPr>
            <w:tcW w:w="2500" w:type="pct"/>
            <w:shd w:val="clear" w:color="auto" w:fill="FFFFFF"/>
          </w:tcPr>
          <w:p w:rsidR="005F7CE8" w:rsidRPr="000C5AD5" w:rsidRDefault="005F7CE8" w:rsidP="005F7CE8">
            <w:pPr>
              <w:pStyle w:val="CritList"/>
            </w:pPr>
            <w:r>
              <w:t xml:space="preserve"> </w:t>
            </w:r>
          </w:p>
          <w:p w:rsidR="005F7CE8" w:rsidRDefault="005F7CE8" w:rsidP="005F7CE8">
            <w:pPr>
              <w:pStyle w:val="CritList"/>
              <w:numPr>
                <w:ilvl w:val="1"/>
                <w:numId w:val="15"/>
              </w:numPr>
            </w:pPr>
            <w:r>
              <w:t>Buildings achieve all of the following:</w:t>
            </w:r>
          </w:p>
          <w:p w:rsidR="005F7CE8" w:rsidRPr="002B0D9D" w:rsidRDefault="005F7CE8" w:rsidP="005F7CE8">
            <w:pPr>
              <w:pStyle w:val="CritList"/>
              <w:numPr>
                <w:ilvl w:val="2"/>
                <w:numId w:val="15"/>
              </w:numPr>
            </w:pPr>
            <w:r>
              <w:t xml:space="preserve">compatibility with the </w:t>
            </w:r>
            <w:r>
              <w:rPr>
                <w:i/>
              </w:rPr>
              <w:t xml:space="preserve">desired character </w:t>
            </w:r>
          </w:p>
          <w:p w:rsidR="005F7CE8" w:rsidRPr="002B0D9D" w:rsidRDefault="005F7CE8" w:rsidP="005F7CE8">
            <w:pPr>
              <w:pStyle w:val="CritList"/>
              <w:numPr>
                <w:ilvl w:val="2"/>
                <w:numId w:val="15"/>
              </w:numPr>
            </w:pPr>
            <w:r>
              <w:t xml:space="preserve">reasonable solar access to </w:t>
            </w:r>
            <w:r>
              <w:rPr>
                <w:i/>
              </w:rPr>
              <w:t xml:space="preserve">dwellings </w:t>
            </w:r>
            <w:r>
              <w:t xml:space="preserve"> on adjoining </w:t>
            </w:r>
            <w:r>
              <w:rPr>
                <w:i/>
              </w:rPr>
              <w:t xml:space="preserve">residential blocks </w:t>
            </w:r>
            <w:r>
              <w:t xml:space="preserve">and their associated </w:t>
            </w:r>
            <w:r>
              <w:rPr>
                <w:i/>
              </w:rPr>
              <w:t>private open space</w:t>
            </w:r>
          </w:p>
          <w:p w:rsidR="005F7CE8" w:rsidRPr="000C5AD5" w:rsidRDefault="005F7CE8" w:rsidP="005F7CE8">
            <w:pPr>
              <w:pStyle w:val="CritList"/>
              <w:numPr>
                <w:ilvl w:val="1"/>
                <w:numId w:val="15"/>
              </w:numPr>
            </w:pPr>
            <w:r>
              <w:t xml:space="preserve">The maximum number of storeys is 4. </w:t>
            </w:r>
          </w:p>
        </w:tc>
      </w:tr>
    </w:tbl>
    <w:p w:rsidR="005F7CE8" w:rsidRDefault="005F7CE8" w:rsidP="005F7CE8">
      <w:pPr>
        <w:pStyle w:val="BodyText"/>
      </w:pPr>
    </w:p>
    <w:p w:rsidR="005F7CE8" w:rsidRDefault="005F7CE8" w:rsidP="005F7CE8">
      <w:pPr>
        <w:spacing w:after="200" w:line="276" w:lineRule="auto"/>
      </w:pPr>
      <w:r>
        <w:br w:type="page"/>
      </w:r>
    </w:p>
    <w:p w:rsidR="005F7CE8" w:rsidRPr="00F82C1F" w:rsidRDefault="005F7CE8" w:rsidP="005F7CE8">
      <w:pPr>
        <w:pStyle w:val="partsubheading0"/>
      </w:pPr>
      <w:bookmarkStart w:id="19" w:name="_Toc377985029"/>
      <w:r>
        <w:t>RC2</w:t>
      </w:r>
      <w:r w:rsidRPr="00F82C1F">
        <w:t xml:space="preserve"> – </w:t>
      </w:r>
      <w:r>
        <w:t>Residential</w:t>
      </w:r>
      <w:bookmarkEnd w:id="19"/>
    </w:p>
    <w:p w:rsidR="005F7CE8" w:rsidRDefault="005F7CE8" w:rsidP="005F7CE8">
      <w:pPr>
        <w:pStyle w:val="bodyText0"/>
      </w:pPr>
      <w:r>
        <w:t>This part applies to blocks and parcels identified in area RC2 shown on the Casey</w:t>
      </w:r>
      <w:r w:rsidRPr="00AA08B9">
        <w:rPr>
          <w:color w:val="FF0000"/>
        </w:rPr>
        <w:t xml:space="preserve"> </w:t>
      </w:r>
      <w:r>
        <w:t xml:space="preserve">Precinct Map. </w:t>
      </w:r>
    </w:p>
    <w:p w:rsidR="005F7CE8" w:rsidRPr="000C5AD5" w:rsidRDefault="005F7CE8" w:rsidP="005F7CE8">
      <w:pPr>
        <w:pStyle w:val="elementHeading"/>
        <w:keepNext/>
        <w:numPr>
          <w:ilvl w:val="0"/>
          <w:numId w:val="20"/>
        </w:numPr>
      </w:pPr>
      <w:bookmarkStart w:id="20" w:name="_Toc377985030"/>
      <w:r>
        <w:t>Building and site controls</w:t>
      </w:r>
      <w:bookmarkEnd w:id="2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5F7CE8" w:rsidRPr="000C5AD5" w:rsidTr="005F7CE8">
        <w:trPr>
          <w:tblHeader/>
        </w:trPr>
        <w:tc>
          <w:tcPr>
            <w:tcW w:w="2500" w:type="pct"/>
            <w:shd w:val="clear" w:color="auto" w:fill="CCCCCC"/>
          </w:tcPr>
          <w:p w:rsidR="005F7CE8" w:rsidRPr="000C5AD5" w:rsidRDefault="005F7CE8" w:rsidP="005F7CE8">
            <w:pPr>
              <w:pStyle w:val="codeHeading"/>
              <w:keepNext/>
            </w:pPr>
            <w:r w:rsidRPr="000C5AD5">
              <w:t>Rules</w:t>
            </w:r>
          </w:p>
        </w:tc>
        <w:tc>
          <w:tcPr>
            <w:tcW w:w="2500" w:type="pct"/>
            <w:shd w:val="clear" w:color="auto" w:fill="CCCCCC"/>
          </w:tcPr>
          <w:p w:rsidR="005F7CE8" w:rsidRPr="000C5AD5" w:rsidRDefault="005F7CE8" w:rsidP="005F7CE8">
            <w:pPr>
              <w:pStyle w:val="codeHeading"/>
            </w:pPr>
            <w:r w:rsidRPr="000C5AD5">
              <w:t>Criteria</w:t>
            </w:r>
          </w:p>
        </w:tc>
      </w:tr>
      <w:tr w:rsidR="005F7CE8" w:rsidRPr="000C5AD5" w:rsidTr="005F7CE8">
        <w:tc>
          <w:tcPr>
            <w:tcW w:w="5000" w:type="pct"/>
            <w:gridSpan w:val="2"/>
            <w:shd w:val="clear" w:color="auto" w:fill="E6E6E6"/>
          </w:tcPr>
          <w:p w:rsidR="005F7CE8" w:rsidRPr="000C5AD5" w:rsidDel="00612863" w:rsidRDefault="005F7CE8" w:rsidP="005F7CE8">
            <w:pPr>
              <w:pStyle w:val="CodeItem"/>
              <w:keepNext/>
              <w:numPr>
                <w:ilvl w:val="1"/>
                <w:numId w:val="20"/>
              </w:numPr>
            </w:pPr>
            <w:bookmarkStart w:id="21" w:name="_Toc377985031"/>
            <w:r>
              <w:t>Number of storeys</w:t>
            </w:r>
            <w:bookmarkEnd w:id="21"/>
            <w:r>
              <w:t xml:space="preserve"> </w:t>
            </w:r>
          </w:p>
        </w:tc>
      </w:tr>
      <w:tr w:rsidR="005F7CE8" w:rsidRPr="000C5AD5" w:rsidTr="005F7CE8">
        <w:tc>
          <w:tcPr>
            <w:tcW w:w="2500" w:type="pct"/>
            <w:shd w:val="clear" w:color="auto" w:fill="FFFFFF"/>
          </w:tcPr>
          <w:p w:rsidR="005F7CE8" w:rsidRPr="000C5AD5" w:rsidRDefault="005F7CE8" w:rsidP="005F7CE8">
            <w:pPr>
              <w:pStyle w:val="RuleList"/>
              <w:keepNext/>
            </w:pPr>
            <w:r w:rsidRPr="000C5AD5">
              <w:t xml:space="preserve"> </w:t>
            </w:r>
          </w:p>
          <w:p w:rsidR="005F7CE8" w:rsidRPr="000C5AD5" w:rsidRDefault="005F7CE8" w:rsidP="005F7CE8">
            <w:pPr>
              <w:pStyle w:val="RuleList"/>
              <w:keepNext/>
              <w:numPr>
                <w:ilvl w:val="1"/>
                <w:numId w:val="17"/>
              </w:numPr>
              <w:ind w:left="0"/>
            </w:pPr>
            <w:r>
              <w:t xml:space="preserve">The minimum number of </w:t>
            </w:r>
            <w:r>
              <w:rPr>
                <w:i/>
              </w:rPr>
              <w:t xml:space="preserve">storeys </w:t>
            </w:r>
            <w:r>
              <w:t>is 2 for blocks as indicated in Figure 1.</w:t>
            </w:r>
          </w:p>
        </w:tc>
        <w:tc>
          <w:tcPr>
            <w:tcW w:w="2500" w:type="pct"/>
            <w:shd w:val="clear" w:color="auto" w:fill="FFFFFF"/>
          </w:tcPr>
          <w:p w:rsidR="005F7CE8" w:rsidRPr="000C5AD5" w:rsidRDefault="005F7CE8" w:rsidP="005F7CE8">
            <w:pPr>
              <w:pStyle w:val="CritList"/>
              <w:numPr>
                <w:ilvl w:val="0"/>
                <w:numId w:val="0"/>
              </w:numPr>
            </w:pPr>
            <w:r>
              <w:t>C4</w:t>
            </w:r>
          </w:p>
          <w:p w:rsidR="005F7CE8" w:rsidRDefault="005F7CE8" w:rsidP="005F7CE8">
            <w:pPr>
              <w:pStyle w:val="CritList"/>
              <w:numPr>
                <w:ilvl w:val="1"/>
                <w:numId w:val="15"/>
              </w:numPr>
            </w:pPr>
            <w:r>
              <w:t>Buildings achieve all of the following:</w:t>
            </w:r>
          </w:p>
          <w:p w:rsidR="005F7CE8" w:rsidRPr="002B0D9D" w:rsidRDefault="005F7CE8" w:rsidP="005F7CE8">
            <w:pPr>
              <w:pStyle w:val="CritList"/>
              <w:numPr>
                <w:ilvl w:val="2"/>
                <w:numId w:val="15"/>
              </w:numPr>
            </w:pPr>
            <w:r>
              <w:t xml:space="preserve">compatibility with the </w:t>
            </w:r>
            <w:r>
              <w:rPr>
                <w:i/>
              </w:rPr>
              <w:t xml:space="preserve">desired character </w:t>
            </w:r>
          </w:p>
          <w:p w:rsidR="005F7CE8" w:rsidRPr="002B0D9D" w:rsidRDefault="005F7CE8" w:rsidP="005F7CE8">
            <w:pPr>
              <w:pStyle w:val="CritList"/>
              <w:numPr>
                <w:ilvl w:val="2"/>
                <w:numId w:val="15"/>
              </w:numPr>
            </w:pPr>
            <w:r>
              <w:t xml:space="preserve">reasonable solar access to </w:t>
            </w:r>
            <w:r>
              <w:rPr>
                <w:i/>
              </w:rPr>
              <w:t xml:space="preserve">dwellings </w:t>
            </w:r>
            <w:r>
              <w:t xml:space="preserve"> on adjoining </w:t>
            </w:r>
            <w:r>
              <w:rPr>
                <w:i/>
              </w:rPr>
              <w:t xml:space="preserve">residential blocks </w:t>
            </w:r>
            <w:r>
              <w:t xml:space="preserve">and their associated </w:t>
            </w:r>
            <w:r>
              <w:rPr>
                <w:i/>
              </w:rPr>
              <w:t>private open space</w:t>
            </w:r>
          </w:p>
          <w:p w:rsidR="005F7CE8" w:rsidRPr="000C5AD5" w:rsidRDefault="005F7CE8" w:rsidP="005F7CE8">
            <w:pPr>
              <w:pStyle w:val="CritList"/>
              <w:numPr>
                <w:ilvl w:val="1"/>
                <w:numId w:val="15"/>
              </w:numPr>
            </w:pPr>
          </w:p>
        </w:tc>
      </w:tr>
      <w:tr w:rsidR="005F7CE8" w:rsidRPr="000C5AD5" w:rsidTr="005F7CE8">
        <w:tc>
          <w:tcPr>
            <w:tcW w:w="2500" w:type="pct"/>
            <w:shd w:val="clear" w:color="auto" w:fill="D9D9D9"/>
          </w:tcPr>
          <w:p w:rsidR="005F7CE8" w:rsidRPr="000C5AD5" w:rsidDel="00612863" w:rsidRDefault="005F7CE8" w:rsidP="005F7CE8">
            <w:pPr>
              <w:pStyle w:val="CodeItem"/>
              <w:keepNext/>
              <w:numPr>
                <w:ilvl w:val="1"/>
                <w:numId w:val="20"/>
              </w:numPr>
            </w:pPr>
            <w:bookmarkStart w:id="22" w:name="_Toc377985032"/>
            <w:r>
              <w:t>Setbacks</w:t>
            </w:r>
            <w:bookmarkEnd w:id="22"/>
          </w:p>
        </w:tc>
        <w:tc>
          <w:tcPr>
            <w:tcW w:w="2500" w:type="pct"/>
            <w:shd w:val="clear" w:color="auto" w:fill="D9D9D9"/>
          </w:tcPr>
          <w:p w:rsidR="005F7CE8" w:rsidRDefault="005F7CE8" w:rsidP="005F7CE8">
            <w:pPr>
              <w:pStyle w:val="CritList"/>
              <w:numPr>
                <w:ilvl w:val="0"/>
                <w:numId w:val="0"/>
              </w:numPr>
            </w:pPr>
          </w:p>
        </w:tc>
      </w:tr>
      <w:tr w:rsidR="005F7CE8" w:rsidRPr="000C5AD5" w:rsidTr="005F7CE8">
        <w:trPr>
          <w:trHeight w:val="1219"/>
        </w:trPr>
        <w:tc>
          <w:tcPr>
            <w:tcW w:w="2500" w:type="pct"/>
            <w:shd w:val="clear" w:color="auto" w:fill="FFFFFF"/>
          </w:tcPr>
          <w:p w:rsidR="005F7CE8" w:rsidRDefault="005F7CE8" w:rsidP="005F7CE8">
            <w:pPr>
              <w:pStyle w:val="RuleList"/>
              <w:keepNext/>
            </w:pPr>
          </w:p>
          <w:p w:rsidR="005F7CE8" w:rsidRPr="000C5AD5" w:rsidRDefault="005F7CE8" w:rsidP="005F7CE8">
            <w:pPr>
              <w:pStyle w:val="RuleList"/>
              <w:keepNext/>
              <w:numPr>
                <w:ilvl w:val="0"/>
                <w:numId w:val="0"/>
              </w:numPr>
              <w:ind w:left="34"/>
            </w:pPr>
            <w:r>
              <w:t>Mandatory build to boundary for blocks as indicated in Figure 1.</w:t>
            </w:r>
          </w:p>
        </w:tc>
        <w:tc>
          <w:tcPr>
            <w:tcW w:w="2500" w:type="pct"/>
            <w:shd w:val="clear" w:color="auto" w:fill="FFFFFF"/>
          </w:tcPr>
          <w:p w:rsidR="005F7CE8" w:rsidRDefault="005F7CE8" w:rsidP="005F7CE8">
            <w:pPr>
              <w:pStyle w:val="CritList"/>
              <w:numPr>
                <w:ilvl w:val="0"/>
                <w:numId w:val="0"/>
              </w:numPr>
            </w:pPr>
          </w:p>
          <w:p w:rsidR="005F7CE8" w:rsidRDefault="005F7CE8" w:rsidP="005F7CE8">
            <w:pPr>
              <w:pStyle w:val="CritList"/>
              <w:numPr>
                <w:ilvl w:val="0"/>
                <w:numId w:val="0"/>
              </w:numPr>
            </w:pPr>
            <w:r>
              <w:t>This is a mandatory requirement. There is no applicable criterion.</w:t>
            </w:r>
          </w:p>
        </w:tc>
      </w:tr>
      <w:tr w:rsidR="005F7CE8" w:rsidRPr="000C5AD5" w:rsidTr="005F7CE8">
        <w:trPr>
          <w:trHeight w:val="1219"/>
        </w:trPr>
        <w:tc>
          <w:tcPr>
            <w:tcW w:w="2500" w:type="pct"/>
            <w:shd w:val="clear" w:color="auto" w:fill="FFFFFF"/>
          </w:tcPr>
          <w:p w:rsidR="005F7CE8" w:rsidRDefault="005F7CE8" w:rsidP="005F7CE8">
            <w:pPr>
              <w:pStyle w:val="RuleList"/>
              <w:keepNext/>
            </w:pPr>
          </w:p>
          <w:p w:rsidR="005F7CE8" w:rsidRDefault="005F7CE8" w:rsidP="005F7CE8">
            <w:pPr>
              <w:pStyle w:val="RuleList"/>
              <w:keepNext/>
              <w:numPr>
                <w:ilvl w:val="0"/>
                <w:numId w:val="0"/>
              </w:numPr>
              <w:ind w:left="34"/>
            </w:pPr>
            <w:r>
              <w:t>Maximum depth of 15m from front street boundary for blocks as indicated in Figure 1.</w:t>
            </w:r>
          </w:p>
        </w:tc>
        <w:tc>
          <w:tcPr>
            <w:tcW w:w="2500" w:type="pct"/>
            <w:shd w:val="clear" w:color="auto" w:fill="FFFFFF"/>
          </w:tcPr>
          <w:p w:rsidR="005F7CE8" w:rsidRDefault="005F7CE8" w:rsidP="005F7CE8">
            <w:pPr>
              <w:pStyle w:val="CritList"/>
              <w:numPr>
                <w:ilvl w:val="0"/>
                <w:numId w:val="0"/>
              </w:numPr>
            </w:pPr>
          </w:p>
          <w:p w:rsidR="005F7CE8" w:rsidRDefault="005F7CE8" w:rsidP="005F7CE8">
            <w:pPr>
              <w:pStyle w:val="CritList"/>
              <w:numPr>
                <w:ilvl w:val="0"/>
                <w:numId w:val="0"/>
              </w:numPr>
            </w:pPr>
            <w:r>
              <w:t>This is a mandatory requirement. There is no applicable criterion.</w:t>
            </w:r>
          </w:p>
        </w:tc>
      </w:tr>
      <w:tr w:rsidR="005F7CE8" w:rsidRPr="000C5AD5" w:rsidTr="005F7CE8">
        <w:trPr>
          <w:trHeight w:val="1219"/>
        </w:trPr>
        <w:tc>
          <w:tcPr>
            <w:tcW w:w="2500" w:type="pct"/>
            <w:shd w:val="clear" w:color="auto" w:fill="FFFFFF"/>
          </w:tcPr>
          <w:p w:rsidR="005F7CE8" w:rsidRDefault="005F7CE8" w:rsidP="005F7CE8">
            <w:pPr>
              <w:pStyle w:val="RuleList"/>
              <w:keepNext/>
            </w:pPr>
          </w:p>
          <w:p w:rsidR="005F7CE8" w:rsidRDefault="005F7CE8" w:rsidP="005F7CE8">
            <w:pPr>
              <w:pStyle w:val="RuleList"/>
              <w:keepNext/>
              <w:numPr>
                <w:ilvl w:val="0"/>
                <w:numId w:val="0"/>
              </w:numPr>
              <w:ind w:left="34"/>
            </w:pPr>
            <w:r>
              <w:t>Maximum depth of 15.5m from adjoining open space boundary for blocks as indicated in Figure 1.</w:t>
            </w:r>
          </w:p>
        </w:tc>
        <w:tc>
          <w:tcPr>
            <w:tcW w:w="2500" w:type="pct"/>
            <w:shd w:val="clear" w:color="auto" w:fill="FFFFFF"/>
          </w:tcPr>
          <w:p w:rsidR="005F7CE8" w:rsidRDefault="005F7CE8" w:rsidP="005F7CE8">
            <w:pPr>
              <w:pStyle w:val="CritList"/>
              <w:numPr>
                <w:ilvl w:val="0"/>
                <w:numId w:val="0"/>
              </w:numPr>
            </w:pPr>
          </w:p>
          <w:p w:rsidR="005F7CE8" w:rsidRDefault="005F7CE8" w:rsidP="005F7CE8">
            <w:pPr>
              <w:pStyle w:val="CritList"/>
              <w:numPr>
                <w:ilvl w:val="0"/>
                <w:numId w:val="0"/>
              </w:numPr>
            </w:pPr>
            <w:r>
              <w:t>This is a mandatory requirement. There is no applicable criterion.</w:t>
            </w:r>
          </w:p>
        </w:tc>
      </w:tr>
      <w:tr w:rsidR="005F7CE8" w:rsidRPr="000C5AD5" w:rsidTr="005F7CE8">
        <w:trPr>
          <w:trHeight w:val="1219"/>
        </w:trPr>
        <w:tc>
          <w:tcPr>
            <w:tcW w:w="2500" w:type="pct"/>
            <w:shd w:val="clear" w:color="auto" w:fill="FFFFFF"/>
          </w:tcPr>
          <w:p w:rsidR="005F7CE8" w:rsidRDefault="005F7CE8" w:rsidP="005F7CE8">
            <w:pPr>
              <w:pStyle w:val="RuleList"/>
              <w:keepNext/>
            </w:pPr>
          </w:p>
          <w:p w:rsidR="005F7CE8" w:rsidRDefault="005F7CE8" w:rsidP="005F7CE8">
            <w:pPr>
              <w:pStyle w:val="RuleList"/>
              <w:keepNext/>
              <w:numPr>
                <w:ilvl w:val="0"/>
                <w:numId w:val="0"/>
              </w:numPr>
              <w:ind w:left="34"/>
            </w:pPr>
            <w:r>
              <w:t>Maximum wall length of 12 metres for blocks as indicated in Figure 1.</w:t>
            </w:r>
          </w:p>
        </w:tc>
        <w:tc>
          <w:tcPr>
            <w:tcW w:w="2500" w:type="pct"/>
            <w:shd w:val="clear" w:color="auto" w:fill="FFFFFF"/>
          </w:tcPr>
          <w:p w:rsidR="005F7CE8" w:rsidRDefault="005F7CE8" w:rsidP="005F7CE8">
            <w:pPr>
              <w:pStyle w:val="CritList"/>
              <w:numPr>
                <w:ilvl w:val="0"/>
                <w:numId w:val="0"/>
              </w:numPr>
            </w:pPr>
          </w:p>
          <w:p w:rsidR="005F7CE8" w:rsidRDefault="005F7CE8" w:rsidP="005F7CE8">
            <w:pPr>
              <w:pStyle w:val="CritList"/>
              <w:numPr>
                <w:ilvl w:val="0"/>
                <w:numId w:val="0"/>
              </w:numPr>
            </w:pPr>
            <w:r>
              <w:t>This is a mandatory requirement. There is no applicable criterion.</w:t>
            </w:r>
          </w:p>
        </w:tc>
      </w:tr>
    </w:tbl>
    <w:p w:rsidR="005F7CE8" w:rsidRDefault="005F7CE8" w:rsidP="005F7CE8">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2"/>
        <w:gridCol w:w="4090"/>
      </w:tblGrid>
      <w:tr w:rsidR="005F7CE8" w:rsidRPr="00D75DD3" w:rsidTr="005F7CE8">
        <w:trPr>
          <w:trHeight w:val="274"/>
        </w:trPr>
        <w:tc>
          <w:tcPr>
            <w:tcW w:w="2746" w:type="pct"/>
            <w:shd w:val="clear" w:color="auto" w:fill="D9D9D9"/>
          </w:tcPr>
          <w:p w:rsidR="005F7CE8" w:rsidRPr="00D75DD3" w:rsidRDefault="005F7CE8" w:rsidP="005F7CE8">
            <w:pPr>
              <w:pStyle w:val="codeHeading"/>
              <w:keepNext/>
              <w:rPr>
                <w:bCs w:val="0"/>
                <w:color w:val="000000"/>
                <w:szCs w:val="18"/>
              </w:rPr>
            </w:pPr>
            <w:r w:rsidRPr="00D75DD3">
              <w:rPr>
                <w:bCs w:val="0"/>
                <w:color w:val="000000"/>
                <w:szCs w:val="18"/>
              </w:rPr>
              <w:t>Rules</w:t>
            </w:r>
          </w:p>
        </w:tc>
        <w:tc>
          <w:tcPr>
            <w:tcW w:w="2254" w:type="pct"/>
            <w:shd w:val="clear" w:color="auto" w:fill="D9D9D9"/>
          </w:tcPr>
          <w:p w:rsidR="005F7CE8" w:rsidRPr="00D75DD3" w:rsidRDefault="005F7CE8" w:rsidP="005F7CE8">
            <w:pPr>
              <w:pStyle w:val="codeHeading"/>
              <w:rPr>
                <w:bCs w:val="0"/>
                <w:color w:val="000000"/>
                <w:szCs w:val="18"/>
              </w:rPr>
            </w:pPr>
            <w:r w:rsidRPr="00D75DD3">
              <w:rPr>
                <w:bCs w:val="0"/>
                <w:color w:val="000000"/>
                <w:szCs w:val="18"/>
              </w:rPr>
              <w:t>Criteria</w:t>
            </w:r>
          </w:p>
        </w:tc>
      </w:tr>
      <w:tr w:rsidR="005F7CE8" w:rsidRPr="00D75DD3" w:rsidTr="005F7CE8">
        <w:trPr>
          <w:trHeight w:val="1219"/>
        </w:trPr>
        <w:tc>
          <w:tcPr>
            <w:tcW w:w="2746" w:type="pct"/>
          </w:tcPr>
          <w:p w:rsidR="005F7CE8" w:rsidRPr="00D75DD3" w:rsidRDefault="005F7CE8" w:rsidP="005F7CE8">
            <w:pPr>
              <w:pStyle w:val="RuleList"/>
              <w:keepNext/>
              <w:rPr>
                <w:bCs/>
                <w:color w:val="000000"/>
                <w:szCs w:val="18"/>
              </w:rPr>
            </w:pPr>
          </w:p>
          <w:p w:rsidR="005F7CE8" w:rsidRPr="00D75DD3" w:rsidRDefault="005F7CE8" w:rsidP="005F7CE8">
            <w:pPr>
              <w:pStyle w:val="RuleList"/>
              <w:keepNext/>
              <w:numPr>
                <w:ilvl w:val="0"/>
                <w:numId w:val="0"/>
              </w:numPr>
              <w:ind w:left="34"/>
              <w:rPr>
                <w:bCs/>
                <w:color w:val="000000"/>
                <w:szCs w:val="18"/>
              </w:rPr>
            </w:pPr>
            <w:r w:rsidRPr="00D75DD3">
              <w:rPr>
                <w:bCs/>
                <w:color w:val="000000"/>
                <w:szCs w:val="18"/>
              </w:rPr>
              <w:t>A front setback from the open space boundary of minimum 5m applies to blocks as indicated in Figure 1.</w:t>
            </w:r>
          </w:p>
        </w:tc>
        <w:tc>
          <w:tcPr>
            <w:tcW w:w="2254" w:type="pct"/>
          </w:tcPr>
          <w:p w:rsidR="005F7CE8" w:rsidRPr="00D75DD3" w:rsidRDefault="005F7CE8" w:rsidP="005F7CE8">
            <w:pPr>
              <w:pStyle w:val="CritList"/>
              <w:numPr>
                <w:ilvl w:val="0"/>
                <w:numId w:val="0"/>
              </w:numPr>
              <w:rPr>
                <w:bCs/>
                <w:color w:val="000000"/>
                <w:szCs w:val="18"/>
              </w:rPr>
            </w:pPr>
          </w:p>
          <w:p w:rsidR="005F7CE8" w:rsidRPr="00D75DD3" w:rsidRDefault="005F7CE8" w:rsidP="005F7CE8">
            <w:pPr>
              <w:pStyle w:val="CritList"/>
              <w:numPr>
                <w:ilvl w:val="0"/>
                <w:numId w:val="0"/>
              </w:numPr>
              <w:rPr>
                <w:bCs/>
                <w:color w:val="000000"/>
                <w:szCs w:val="18"/>
              </w:rPr>
            </w:pPr>
            <w:r w:rsidRPr="00D75DD3">
              <w:rPr>
                <w:bCs/>
                <w:color w:val="000000"/>
                <w:szCs w:val="18"/>
              </w:rPr>
              <w:t>This is a mandatory requirement. There is no applicable criterion.</w:t>
            </w:r>
          </w:p>
        </w:tc>
      </w:tr>
      <w:tr w:rsidR="005F7CE8" w:rsidRPr="00D75DD3" w:rsidTr="005F7CE8">
        <w:trPr>
          <w:trHeight w:val="1219"/>
        </w:trPr>
        <w:tc>
          <w:tcPr>
            <w:tcW w:w="2746" w:type="pct"/>
          </w:tcPr>
          <w:p w:rsidR="005F7CE8" w:rsidRPr="00D75DD3" w:rsidRDefault="005F7CE8" w:rsidP="005F7CE8">
            <w:pPr>
              <w:pStyle w:val="RuleList"/>
              <w:keepNext/>
              <w:rPr>
                <w:bCs/>
                <w:color w:val="000000"/>
                <w:szCs w:val="18"/>
              </w:rPr>
            </w:pPr>
          </w:p>
          <w:p w:rsidR="005F7CE8" w:rsidRPr="00D75DD3" w:rsidRDefault="005F7CE8" w:rsidP="005F7CE8">
            <w:pPr>
              <w:pStyle w:val="RuleList"/>
              <w:keepNext/>
              <w:numPr>
                <w:ilvl w:val="0"/>
                <w:numId w:val="0"/>
              </w:numPr>
              <w:ind w:left="34"/>
              <w:rPr>
                <w:bCs/>
                <w:color w:val="000000"/>
                <w:szCs w:val="18"/>
              </w:rPr>
            </w:pPr>
            <w:r w:rsidRPr="00D75DD3">
              <w:rPr>
                <w:bCs/>
                <w:color w:val="000000"/>
                <w:szCs w:val="18"/>
              </w:rPr>
              <w:t>A front setback of minimum 6m and maximum 7m applies to blocks as indicated in Figure 1.</w:t>
            </w:r>
          </w:p>
        </w:tc>
        <w:tc>
          <w:tcPr>
            <w:tcW w:w="2254" w:type="pct"/>
          </w:tcPr>
          <w:p w:rsidR="005F7CE8" w:rsidRPr="00D75DD3" w:rsidRDefault="005F7CE8" w:rsidP="005F7CE8">
            <w:pPr>
              <w:pStyle w:val="CritList"/>
              <w:numPr>
                <w:ilvl w:val="0"/>
                <w:numId w:val="0"/>
              </w:numPr>
              <w:rPr>
                <w:bCs/>
                <w:color w:val="000000"/>
                <w:szCs w:val="18"/>
              </w:rPr>
            </w:pPr>
          </w:p>
          <w:p w:rsidR="005F7CE8" w:rsidRPr="00D75DD3" w:rsidRDefault="005F7CE8" w:rsidP="005F7CE8">
            <w:pPr>
              <w:pStyle w:val="CritList"/>
              <w:numPr>
                <w:ilvl w:val="0"/>
                <w:numId w:val="0"/>
              </w:numPr>
              <w:rPr>
                <w:bCs/>
                <w:color w:val="000000"/>
                <w:szCs w:val="18"/>
              </w:rPr>
            </w:pPr>
            <w:r w:rsidRPr="00D75DD3">
              <w:rPr>
                <w:bCs/>
                <w:color w:val="000000"/>
                <w:szCs w:val="18"/>
              </w:rPr>
              <w:t>This is a mandatory requirement. There is no applicable criterion.</w:t>
            </w:r>
          </w:p>
          <w:p w:rsidR="005F7CE8" w:rsidRPr="00D75DD3" w:rsidRDefault="005F7CE8" w:rsidP="005F7CE8">
            <w:pPr>
              <w:pStyle w:val="CritList"/>
              <w:numPr>
                <w:ilvl w:val="0"/>
                <w:numId w:val="0"/>
              </w:numPr>
              <w:rPr>
                <w:bCs/>
                <w:color w:val="000000"/>
                <w:szCs w:val="18"/>
              </w:rPr>
            </w:pPr>
          </w:p>
        </w:tc>
      </w:tr>
    </w:tbl>
    <w:p w:rsidR="005F7CE8" w:rsidRDefault="005F7CE8" w:rsidP="005F7CE8">
      <w:pPr>
        <w:pStyle w:val="elementHeading"/>
        <w:keepNext/>
        <w:numPr>
          <w:ilvl w:val="0"/>
          <w:numId w:val="0"/>
        </w:numPr>
      </w:pPr>
    </w:p>
    <w:p w:rsidR="005F7CE8" w:rsidRDefault="002E2D45" w:rsidP="005F7CE8">
      <w:pPr>
        <w:pStyle w:val="Figuretitle"/>
      </w:pPr>
      <w:r>
        <w:rPr>
          <w:noProof/>
        </w:rPr>
        <w:pict>
          <v:shape id="_x0000_i1027" type="#_x0000_t75" style="width:453.75pt;height:448.5pt;visibility:visible">
            <v:imagedata r:id="rId22" o:title=""/>
          </v:shape>
        </w:pict>
      </w:r>
      <w:r w:rsidR="005F7CE8">
        <w:t xml:space="preserve">           </w:t>
      </w:r>
      <w:bookmarkStart w:id="23" w:name="_Toc377997557"/>
      <w:r w:rsidR="005F7CE8" w:rsidRPr="00E742BF">
        <w:t>Figure 1  Building Controls</w:t>
      </w:r>
      <w:bookmarkEnd w:id="23"/>
      <w:r w:rsidR="005F7CE8">
        <w:t xml:space="preserve"> </w:t>
      </w:r>
    </w:p>
    <w:p w:rsidR="005F7CE8" w:rsidRPr="009B0F8C" w:rsidRDefault="005F7CE8" w:rsidP="005F7CE8">
      <w:pPr>
        <w:spacing w:after="200" w:line="276" w:lineRule="auto"/>
        <w:rPr>
          <w:rFonts w:cs="Arial"/>
          <w:b/>
          <w:bCs/>
        </w:rPr>
      </w:pPr>
      <w:r>
        <w:br w:type="page"/>
      </w:r>
    </w:p>
    <w:p w:rsidR="005F7CE8" w:rsidRPr="000C5AD5" w:rsidRDefault="005F7CE8" w:rsidP="005F7CE8">
      <w:pPr>
        <w:pStyle w:val="elementHeading"/>
        <w:keepNext/>
        <w:numPr>
          <w:ilvl w:val="0"/>
          <w:numId w:val="20"/>
        </w:numPr>
      </w:pPr>
      <w:bookmarkStart w:id="24" w:name="_Toc377985033"/>
      <w:r>
        <w:t>Environment</w:t>
      </w:r>
      <w:bookmarkEnd w:id="2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5F7CE8" w:rsidRPr="000C5AD5" w:rsidTr="005F7CE8">
        <w:trPr>
          <w:tblHeader/>
        </w:trPr>
        <w:tc>
          <w:tcPr>
            <w:tcW w:w="2500" w:type="pct"/>
            <w:shd w:val="clear" w:color="auto" w:fill="CCCCCC"/>
          </w:tcPr>
          <w:p w:rsidR="005F7CE8" w:rsidRPr="000C5AD5" w:rsidRDefault="005F7CE8" w:rsidP="005F7CE8">
            <w:pPr>
              <w:pStyle w:val="codeHeading"/>
              <w:keepNext/>
            </w:pPr>
            <w:r w:rsidRPr="000C5AD5">
              <w:t>Rules</w:t>
            </w:r>
          </w:p>
        </w:tc>
        <w:tc>
          <w:tcPr>
            <w:tcW w:w="2500" w:type="pct"/>
            <w:shd w:val="clear" w:color="auto" w:fill="CCCCCC"/>
          </w:tcPr>
          <w:p w:rsidR="005F7CE8" w:rsidRPr="000C5AD5" w:rsidRDefault="005F7CE8" w:rsidP="005F7CE8">
            <w:pPr>
              <w:pStyle w:val="codeHeading"/>
            </w:pPr>
            <w:r w:rsidRPr="000C5AD5">
              <w:t>Criteria</w:t>
            </w:r>
          </w:p>
        </w:tc>
      </w:tr>
      <w:tr w:rsidR="005F7CE8" w:rsidTr="005F7CE8">
        <w:tc>
          <w:tcPr>
            <w:tcW w:w="5000" w:type="pct"/>
            <w:gridSpan w:val="2"/>
            <w:shd w:val="clear" w:color="auto" w:fill="E6E6E6"/>
          </w:tcPr>
          <w:p w:rsidR="005F7CE8" w:rsidRDefault="005F7CE8" w:rsidP="005F7CE8">
            <w:pPr>
              <w:pStyle w:val="CodeItem"/>
              <w:keepNext/>
              <w:numPr>
                <w:ilvl w:val="1"/>
                <w:numId w:val="20"/>
              </w:numPr>
            </w:pPr>
            <w:bookmarkStart w:id="25" w:name="_Toc377985034"/>
            <w:r>
              <w:t>Planting zone</w:t>
            </w:r>
            <w:bookmarkEnd w:id="25"/>
            <w:r>
              <w:t xml:space="preserve">  </w:t>
            </w:r>
          </w:p>
        </w:tc>
      </w:tr>
      <w:tr w:rsidR="005F7CE8" w:rsidTr="005F7CE8">
        <w:tc>
          <w:tcPr>
            <w:tcW w:w="2500" w:type="pct"/>
          </w:tcPr>
          <w:p w:rsidR="005F7CE8" w:rsidRDefault="005F7CE8" w:rsidP="005F7CE8">
            <w:pPr>
              <w:pStyle w:val="RuleList"/>
              <w:keepNext/>
            </w:pPr>
          </w:p>
          <w:p w:rsidR="005F7CE8" w:rsidRDefault="005F7CE8" w:rsidP="005F7CE8">
            <w:pPr>
              <w:pStyle w:val="RuleList"/>
              <w:keepNext/>
              <w:numPr>
                <w:ilvl w:val="0"/>
                <w:numId w:val="0"/>
              </w:numPr>
              <w:ind w:left="34"/>
            </w:pPr>
            <w:r>
              <w:t>1 metre minimum landscape zone for blocks indicated in Figure 1.</w:t>
            </w:r>
          </w:p>
        </w:tc>
        <w:tc>
          <w:tcPr>
            <w:tcW w:w="2500" w:type="pct"/>
          </w:tcPr>
          <w:p w:rsidR="005F7CE8" w:rsidRDefault="005F7CE8" w:rsidP="005F7CE8">
            <w:pPr>
              <w:pStyle w:val="RuleList"/>
              <w:keepNext/>
              <w:numPr>
                <w:ilvl w:val="0"/>
                <w:numId w:val="0"/>
              </w:numPr>
              <w:ind w:left="34"/>
            </w:pPr>
          </w:p>
          <w:p w:rsidR="005F7CE8" w:rsidRDefault="005F7CE8" w:rsidP="005F7CE8">
            <w:pPr>
              <w:pStyle w:val="CritList"/>
              <w:numPr>
                <w:ilvl w:val="0"/>
                <w:numId w:val="0"/>
              </w:numPr>
            </w:pPr>
            <w:r>
              <w:t>This is a mandatory requirement. There is no applicable criterion.</w:t>
            </w:r>
          </w:p>
        </w:tc>
      </w:tr>
    </w:tbl>
    <w:p w:rsidR="005F7CE8" w:rsidRDefault="005F7CE8" w:rsidP="005F7CE8">
      <w:pPr>
        <w:pStyle w:val="BodyText"/>
        <w:rPr>
          <w:noProof/>
        </w:rPr>
      </w:pPr>
    </w:p>
    <w:p w:rsidR="005F7CE8" w:rsidRDefault="005F7CE8" w:rsidP="005F7CE8">
      <w:pPr>
        <w:spacing w:after="200" w:line="276" w:lineRule="auto"/>
        <w:rPr>
          <w:noProof/>
        </w:rPr>
      </w:pPr>
      <w:r>
        <w:rPr>
          <w:noProof/>
        </w:rPr>
        <w:br w:type="page"/>
      </w:r>
    </w:p>
    <w:p w:rsidR="005F7CE8" w:rsidRPr="00F82C1F" w:rsidRDefault="005F7CE8" w:rsidP="005F7CE8">
      <w:pPr>
        <w:pStyle w:val="partsubheading0"/>
      </w:pPr>
      <w:bookmarkStart w:id="26" w:name="_Toc377985035"/>
      <w:bookmarkStart w:id="27" w:name="_Toc328482389"/>
      <w:bookmarkStart w:id="28" w:name="_Toc331673622"/>
      <w:bookmarkStart w:id="29" w:name="_Toc328474830"/>
      <w:r>
        <w:t>RC3</w:t>
      </w:r>
      <w:r w:rsidRPr="00F82C1F">
        <w:t xml:space="preserve"> – </w:t>
      </w:r>
      <w:r>
        <w:t>Residential</w:t>
      </w:r>
      <w:bookmarkEnd w:id="26"/>
    </w:p>
    <w:p w:rsidR="005F7CE8" w:rsidRDefault="005F7CE8" w:rsidP="005F7CE8">
      <w:pPr>
        <w:pStyle w:val="bodyText0"/>
      </w:pPr>
      <w:r>
        <w:t>This part applies to blocks and parcels identified in area RC3 shown on the Casey</w:t>
      </w:r>
      <w:r w:rsidRPr="00AA08B9">
        <w:rPr>
          <w:color w:val="FF0000"/>
        </w:rPr>
        <w:t xml:space="preserve"> </w:t>
      </w:r>
      <w:r>
        <w:t xml:space="preserve">Precinct Map. </w:t>
      </w:r>
    </w:p>
    <w:p w:rsidR="005F7CE8" w:rsidRPr="000C5AD5" w:rsidRDefault="005F7CE8" w:rsidP="005F7CE8">
      <w:pPr>
        <w:pStyle w:val="elementHeading"/>
        <w:keepNext/>
        <w:numPr>
          <w:ilvl w:val="0"/>
          <w:numId w:val="20"/>
        </w:numPr>
      </w:pPr>
      <w:bookmarkStart w:id="30" w:name="_Toc377985036"/>
      <w:r>
        <w:t>Maximum Building Zone</w:t>
      </w:r>
      <w:bookmarkEnd w:id="3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6"/>
        <w:gridCol w:w="4500"/>
      </w:tblGrid>
      <w:tr w:rsidR="005F7CE8" w:rsidRPr="000C5AD5" w:rsidTr="005F7CE8">
        <w:trPr>
          <w:tblHeader/>
        </w:trPr>
        <w:tc>
          <w:tcPr>
            <w:tcW w:w="2500" w:type="pct"/>
            <w:shd w:val="clear" w:color="auto" w:fill="CCCCCC"/>
          </w:tcPr>
          <w:p w:rsidR="005F7CE8" w:rsidRPr="000C5AD5" w:rsidRDefault="005F7CE8" w:rsidP="005F7CE8">
            <w:pPr>
              <w:pStyle w:val="codeHeading"/>
              <w:keepNext/>
            </w:pPr>
            <w:r w:rsidRPr="000C5AD5">
              <w:t>Rules</w:t>
            </w:r>
          </w:p>
        </w:tc>
        <w:tc>
          <w:tcPr>
            <w:tcW w:w="2500" w:type="pct"/>
            <w:gridSpan w:val="2"/>
            <w:shd w:val="clear" w:color="auto" w:fill="CCCCCC"/>
          </w:tcPr>
          <w:p w:rsidR="005F7CE8" w:rsidRPr="000C5AD5" w:rsidRDefault="005F7CE8" w:rsidP="005F7CE8">
            <w:pPr>
              <w:pStyle w:val="codeHeading"/>
            </w:pPr>
            <w:r w:rsidRPr="000C5AD5">
              <w:t>Criteria</w:t>
            </w:r>
          </w:p>
        </w:tc>
      </w:tr>
      <w:tr w:rsidR="005F7CE8" w:rsidRPr="000C5AD5" w:rsidTr="005F7CE8">
        <w:tc>
          <w:tcPr>
            <w:tcW w:w="5000" w:type="pct"/>
            <w:gridSpan w:val="3"/>
            <w:shd w:val="clear" w:color="auto" w:fill="E6E6E6"/>
          </w:tcPr>
          <w:p w:rsidR="005F7CE8" w:rsidRDefault="005F7CE8" w:rsidP="005F7CE8">
            <w:pPr>
              <w:pStyle w:val="CodeItem"/>
              <w:keepNext/>
              <w:numPr>
                <w:ilvl w:val="1"/>
                <w:numId w:val="20"/>
              </w:numPr>
            </w:pPr>
            <w:bookmarkStart w:id="31" w:name="_Toc377985037"/>
            <w:r>
              <w:t>Integrated Dwelling Design</w:t>
            </w:r>
            <w:bookmarkEnd w:id="31"/>
            <w:r>
              <w:t xml:space="preserve">  </w:t>
            </w:r>
          </w:p>
        </w:tc>
      </w:tr>
      <w:tr w:rsidR="005F7CE8" w:rsidRPr="000C5AD5" w:rsidTr="005F7CE8">
        <w:tc>
          <w:tcPr>
            <w:tcW w:w="2520" w:type="pct"/>
            <w:gridSpan w:val="2"/>
          </w:tcPr>
          <w:p w:rsidR="005F7CE8" w:rsidRPr="000C5AD5" w:rsidRDefault="005F7CE8" w:rsidP="005F7CE8">
            <w:pPr>
              <w:pStyle w:val="RuleList"/>
              <w:keepNext/>
            </w:pPr>
            <w:r w:rsidRPr="000C5AD5">
              <w:t xml:space="preserve"> </w:t>
            </w:r>
          </w:p>
          <w:p w:rsidR="005F7CE8" w:rsidRDefault="005F7CE8" w:rsidP="005F7CE8">
            <w:pPr>
              <w:pStyle w:val="RuleList"/>
              <w:keepNext/>
              <w:numPr>
                <w:ilvl w:val="1"/>
                <w:numId w:val="17"/>
              </w:numPr>
              <w:ind w:left="0"/>
            </w:pPr>
            <w:r>
              <w:t>Dwellings are designed and sited within the maximum building zone as shown in Figure 2 and any specified height limits as shown in Figure 1.</w:t>
            </w:r>
          </w:p>
          <w:p w:rsidR="005F7CE8" w:rsidRPr="000C5AD5" w:rsidRDefault="005F7CE8" w:rsidP="005F7CE8">
            <w:pPr>
              <w:pStyle w:val="RuleList"/>
              <w:keepNext/>
              <w:numPr>
                <w:ilvl w:val="1"/>
                <w:numId w:val="17"/>
              </w:numPr>
              <w:ind w:left="0"/>
            </w:pPr>
            <w:r>
              <w:t>Note: All dwellings are to be designed and sited in accordance with all relevant requirements of the Single Dwelling Housing Development Code.</w:t>
            </w:r>
          </w:p>
        </w:tc>
        <w:tc>
          <w:tcPr>
            <w:tcW w:w="2480" w:type="pct"/>
          </w:tcPr>
          <w:p w:rsidR="005F7CE8" w:rsidRPr="000C5AD5" w:rsidRDefault="005F7CE8" w:rsidP="005F7CE8">
            <w:pPr>
              <w:pStyle w:val="CritList"/>
              <w:numPr>
                <w:ilvl w:val="0"/>
                <w:numId w:val="0"/>
              </w:numPr>
            </w:pPr>
            <w:r>
              <w:t xml:space="preserve">C12 </w:t>
            </w:r>
          </w:p>
          <w:p w:rsidR="005F7CE8" w:rsidRDefault="005F7CE8" w:rsidP="005F7CE8">
            <w:pPr>
              <w:pStyle w:val="CritList"/>
              <w:numPr>
                <w:ilvl w:val="0"/>
                <w:numId w:val="0"/>
              </w:numPr>
            </w:pPr>
            <w:bookmarkStart w:id="32" w:name="_Toc376867621"/>
            <w:r w:rsidRPr="00A23B64">
              <w:t>Dwellin</w:t>
            </w:r>
            <w:r>
              <w:t>gs are designed and sited in an</w:t>
            </w:r>
            <w:bookmarkEnd w:id="32"/>
            <w:r>
              <w:t xml:space="preserve"> </w:t>
            </w:r>
            <w:bookmarkStart w:id="33" w:name="_Toc376867622"/>
            <w:r>
              <w:t>integrated manner to</w:t>
            </w:r>
            <w:r w:rsidRPr="00A23B64">
              <w:t xml:space="preserve"> achieve passive solar</w:t>
            </w:r>
            <w:bookmarkEnd w:id="33"/>
            <w:r w:rsidRPr="00A23B64">
              <w:t xml:space="preserve"> </w:t>
            </w:r>
            <w:bookmarkStart w:id="34" w:name="_Toc376867623"/>
            <w:r w:rsidRPr="00A23B64">
              <w:t>efficiency and direct solar access to principal</w:t>
            </w:r>
            <w:bookmarkEnd w:id="34"/>
            <w:r w:rsidRPr="00A23B64">
              <w:t xml:space="preserve"> </w:t>
            </w:r>
            <w:bookmarkStart w:id="35" w:name="_Toc376867624"/>
            <w:r w:rsidRPr="00A23B64">
              <w:t>private open space of the subject and adjoining</w:t>
            </w:r>
            <w:bookmarkEnd w:id="35"/>
            <w:r w:rsidRPr="00A23B64">
              <w:t xml:space="preserve"> </w:t>
            </w:r>
            <w:bookmarkStart w:id="36" w:name="_Toc376867625"/>
            <w:r w:rsidRPr="00A23B64">
              <w:t>blocks.</w:t>
            </w:r>
            <w:bookmarkEnd w:id="36"/>
          </w:p>
        </w:tc>
      </w:tr>
    </w:tbl>
    <w:p w:rsidR="005F7CE8" w:rsidRDefault="002E2D45" w:rsidP="005F7CE8">
      <w:pPr>
        <w:pStyle w:val="bodyText0"/>
        <w:jc w:val="center"/>
      </w:pPr>
      <w:r>
        <w:rPr>
          <w:noProof/>
          <w:lang w:eastAsia="en-AU"/>
        </w:rPr>
        <w:pict>
          <v:shape id="_x0000_i1028" type="#_x0000_t75" style="width:285.75pt;height:397.5pt;visibility:visible">
            <v:imagedata r:id="rId23" o:title=""/>
          </v:shape>
        </w:pict>
      </w:r>
    </w:p>
    <w:p w:rsidR="005F7CE8" w:rsidRPr="0051516C" w:rsidRDefault="005F7CE8" w:rsidP="005F7CE8">
      <w:pPr>
        <w:pStyle w:val="Figuretitle"/>
        <w:rPr>
          <w:b w:val="0"/>
        </w:rPr>
      </w:pPr>
      <w:r>
        <w:rPr>
          <w:b w:val="0"/>
        </w:rPr>
        <w:t xml:space="preserve">     </w:t>
      </w:r>
      <w:bookmarkStart w:id="37" w:name="_Toc377997558"/>
      <w:r w:rsidRPr="00E742BF">
        <w:t>Figure 2  Maximum Building Zone</w:t>
      </w:r>
      <w:bookmarkEnd w:id="37"/>
    </w:p>
    <w:p w:rsidR="005F7CE8" w:rsidRDefault="005F7CE8" w:rsidP="005F7CE8">
      <w:pPr>
        <w:spacing w:after="200" w:line="276" w:lineRule="auto"/>
        <w:ind w:firstLine="720"/>
        <w:rPr>
          <w:rFonts w:cs="Arial"/>
          <w:b/>
          <w:bCs/>
          <w:color w:val="FFFFFF"/>
          <w:sz w:val="32"/>
        </w:rPr>
      </w:pPr>
    </w:p>
    <w:p w:rsidR="005F7CE8" w:rsidRPr="00232A38" w:rsidRDefault="005F7CE8" w:rsidP="005F7CE8">
      <w:pPr>
        <w:pStyle w:val="partHeading"/>
        <w:numPr>
          <w:ilvl w:val="0"/>
          <w:numId w:val="0"/>
        </w:numPr>
      </w:pPr>
      <w:bookmarkStart w:id="38" w:name="_Toc377985038"/>
      <w:r>
        <w:t>Other ongoing provisions</w:t>
      </w:r>
      <w:bookmarkEnd w:id="27"/>
      <w:bookmarkEnd w:id="28"/>
      <w:bookmarkEnd w:id="38"/>
    </w:p>
    <w:p w:rsidR="005F7CE8" w:rsidRPr="00F84161" w:rsidRDefault="005F7CE8" w:rsidP="005F7CE8">
      <w:pPr>
        <w:pStyle w:val="bodyText0"/>
        <w:spacing w:before="240" w:after="200" w:line="276" w:lineRule="auto"/>
        <w:ind w:right="-144"/>
      </w:pPr>
      <w:r w:rsidRPr="00F84161">
        <w:t xml:space="preserve">This part applies to blocks and parcels identified as ongoing provisions (OPn) in the </w:t>
      </w:r>
      <w:r>
        <w:t>Casey</w:t>
      </w:r>
      <w:r w:rsidRPr="00F84161">
        <w:t xml:space="preserve"> Precinct Map. It should be read in conjunction with the relevant zone development code and related codes.</w:t>
      </w:r>
    </w:p>
    <w:p w:rsidR="005F7CE8" w:rsidRDefault="005F7CE8" w:rsidP="005F7CE8">
      <w:pPr>
        <w:pStyle w:val="partsubheading0"/>
        <w:keepNext/>
      </w:pPr>
      <w:bookmarkStart w:id="39" w:name="_Toc328482390"/>
      <w:bookmarkStart w:id="40" w:name="_Toc331673623"/>
      <w:bookmarkStart w:id="41" w:name="_Toc377985039"/>
      <w:r>
        <w:t>OP1</w:t>
      </w:r>
      <w:r w:rsidRPr="00F82C1F">
        <w:t xml:space="preserve"> – </w:t>
      </w:r>
      <w:r>
        <w:t xml:space="preserve">Casey </w:t>
      </w:r>
      <w:bookmarkEnd w:id="29"/>
      <w:r>
        <w:t>residential area</w:t>
      </w:r>
      <w:bookmarkEnd w:id="39"/>
      <w:bookmarkEnd w:id="40"/>
      <w:r>
        <w:t xml:space="preserve"> 1</w:t>
      </w:r>
      <w:bookmarkEnd w:id="41"/>
    </w:p>
    <w:p w:rsidR="005F7CE8" w:rsidRPr="0002452A" w:rsidRDefault="005F7CE8" w:rsidP="005F7CE8">
      <w:pPr>
        <w:pStyle w:val="bodyText0"/>
        <w:keepNext/>
      </w:pPr>
      <w:r w:rsidRPr="00F84161">
        <w:t xml:space="preserve">This part applies to blocks and parcels identified in area OP1 shown on the </w:t>
      </w:r>
      <w:r>
        <w:t>Casey</w:t>
      </w:r>
      <w:r w:rsidRPr="00F84161">
        <w:t xml:space="preserve"> Precinct Map.  </w:t>
      </w:r>
    </w:p>
    <w:p w:rsidR="005F7CE8" w:rsidRPr="00237197" w:rsidRDefault="002E2D45" w:rsidP="005F7CE8">
      <w:pPr>
        <w:pStyle w:val="BodyText"/>
        <w:rPr>
          <w:b w:val="0"/>
          <w:color w:val="000000"/>
        </w:rPr>
      </w:pPr>
      <w:r>
        <w:rPr>
          <w:b w:val="0"/>
          <w:noProof/>
          <w:color w:val="FF0000"/>
          <w:lang w:val="en-AU" w:eastAsia="en-AU"/>
        </w:rPr>
        <w:pict>
          <v:shape id="Picture 2" o:spid="_x0000_i1029" type="#_x0000_t75" style="width:383.25pt;height:525.75pt;visibility:visible">
            <v:imagedata r:id="rId24" o:title=""/>
          </v:shape>
        </w:pict>
      </w:r>
    </w:p>
    <w:p w:rsidR="005F7CE8" w:rsidRDefault="005F7CE8" w:rsidP="005F7CE8">
      <w:pPr>
        <w:pStyle w:val="Figuretitle"/>
      </w:pPr>
      <w:bookmarkStart w:id="42" w:name="_Toc377997559"/>
      <w:r>
        <w:t>Figure 3</w:t>
      </w:r>
      <w:r w:rsidRPr="00EA0B20">
        <w:t xml:space="preserve"> </w:t>
      </w:r>
      <w:r>
        <w:t xml:space="preserve"> Casey residential area 1</w:t>
      </w:r>
      <w:bookmarkEnd w:id="42"/>
    </w:p>
    <w:p w:rsidR="005F7CE8" w:rsidRDefault="005F7CE8" w:rsidP="005F7CE8">
      <w:pPr>
        <w:pStyle w:val="Caption"/>
      </w:pPr>
    </w:p>
    <w:p w:rsidR="005F7CE8" w:rsidRDefault="005F7CE8" w:rsidP="005F7CE8">
      <w:pPr>
        <w:pStyle w:val="partsubheading0"/>
        <w:keepNext/>
      </w:pPr>
      <w:bookmarkStart w:id="43" w:name="_Toc377985040"/>
      <w:r>
        <w:t>OP2</w:t>
      </w:r>
      <w:r w:rsidRPr="00F82C1F">
        <w:t xml:space="preserve"> – </w:t>
      </w:r>
      <w:r>
        <w:t>Casey residential area 2</w:t>
      </w:r>
      <w:bookmarkEnd w:id="43"/>
    </w:p>
    <w:p w:rsidR="005F7CE8" w:rsidRPr="0002452A" w:rsidRDefault="005F7CE8" w:rsidP="005F7CE8">
      <w:pPr>
        <w:pStyle w:val="bodyText0"/>
        <w:keepNext/>
      </w:pPr>
      <w:r w:rsidRPr="00F84161">
        <w:t>This part applies to blocks and parcels identified in area OP</w:t>
      </w:r>
      <w:r>
        <w:t>2</w:t>
      </w:r>
      <w:r w:rsidRPr="00F84161">
        <w:t xml:space="preserve"> shown on the </w:t>
      </w:r>
      <w:r>
        <w:t>Casey</w:t>
      </w:r>
      <w:r w:rsidRPr="00F84161">
        <w:t xml:space="preserve"> Precinct Map.</w:t>
      </w:r>
    </w:p>
    <w:p w:rsidR="005F7CE8" w:rsidRPr="00BA4B45" w:rsidRDefault="005F7CE8" w:rsidP="005F7CE8">
      <w:pPr>
        <w:pStyle w:val="BodyText"/>
        <w:rPr>
          <w:b w:val="0"/>
        </w:rPr>
      </w:pPr>
    </w:p>
    <w:p w:rsidR="005F7CE8" w:rsidRPr="00237197" w:rsidRDefault="002E2D45" w:rsidP="005F7CE8">
      <w:pPr>
        <w:pStyle w:val="BodyText"/>
        <w:rPr>
          <w:b w:val="0"/>
          <w:color w:val="000000"/>
        </w:rPr>
      </w:pPr>
      <w:r>
        <w:rPr>
          <w:b w:val="0"/>
          <w:noProof/>
          <w:color w:val="FF0000"/>
          <w:lang w:val="en-AU" w:eastAsia="en-AU"/>
        </w:rPr>
        <w:pict>
          <v:shape id="Picture 3" o:spid="_x0000_i1030" type="#_x0000_t75" style="width:453pt;height:479.25pt;visibility:visible">
            <v:imagedata r:id="rId25" o:title=""/>
          </v:shape>
        </w:pict>
      </w:r>
    </w:p>
    <w:p w:rsidR="005F7CE8" w:rsidRPr="00EA0B20" w:rsidRDefault="005F7CE8" w:rsidP="005F7CE8">
      <w:pPr>
        <w:pStyle w:val="Figuretitle"/>
      </w:pPr>
      <w:bookmarkStart w:id="44" w:name="_Toc377997560"/>
      <w:r w:rsidRPr="00EA0B20">
        <w:t xml:space="preserve">Figure </w:t>
      </w:r>
      <w:r>
        <w:t>4</w:t>
      </w:r>
      <w:r w:rsidRPr="00EA0B20">
        <w:t xml:space="preserve">  Casey residential area 2</w:t>
      </w:r>
      <w:bookmarkEnd w:id="44"/>
    </w:p>
    <w:p w:rsidR="005F7CE8" w:rsidRPr="00BA4B45" w:rsidRDefault="005F7CE8" w:rsidP="005F7CE8">
      <w:pPr>
        <w:pStyle w:val="BodyText"/>
        <w:rPr>
          <w:b w:val="0"/>
        </w:rPr>
      </w:pPr>
    </w:p>
    <w:p w:rsidR="005F7CE8" w:rsidRPr="00BA4B45" w:rsidRDefault="000E5E7E" w:rsidP="005F7CE8">
      <w:pPr>
        <w:pStyle w:val="BodyText"/>
        <w:rPr>
          <w:b w:val="0"/>
        </w:rPr>
      </w:pPr>
      <w:r>
        <w:rPr>
          <w:b w:val="0"/>
        </w:rPr>
        <w:br w:type="page"/>
      </w:r>
    </w:p>
    <w:p w:rsidR="005F7CE8" w:rsidRDefault="005F7CE8" w:rsidP="005F7CE8">
      <w:pPr>
        <w:pStyle w:val="partsubheading0"/>
        <w:keepNext/>
      </w:pPr>
      <w:bookmarkStart w:id="45" w:name="_Toc377985041"/>
      <w:r>
        <w:t>OP3</w:t>
      </w:r>
      <w:r w:rsidRPr="00F82C1F">
        <w:t xml:space="preserve"> – </w:t>
      </w:r>
      <w:r>
        <w:t>Casey residential area 3</w:t>
      </w:r>
      <w:bookmarkEnd w:id="45"/>
    </w:p>
    <w:p w:rsidR="005F7CE8" w:rsidRPr="0002452A" w:rsidRDefault="005F7CE8" w:rsidP="005F7CE8">
      <w:pPr>
        <w:pStyle w:val="bodyText0"/>
        <w:keepNext/>
      </w:pPr>
      <w:r w:rsidRPr="00F84161">
        <w:t>This part applies to blocks and parcels identified in area OP</w:t>
      </w:r>
      <w:r>
        <w:t>3</w:t>
      </w:r>
      <w:r w:rsidRPr="00F84161">
        <w:t xml:space="preserve"> shown on the </w:t>
      </w:r>
      <w:r>
        <w:t>Casey</w:t>
      </w:r>
      <w:r w:rsidRPr="00F84161">
        <w:t xml:space="preserve"> Precinct Map.  </w:t>
      </w:r>
    </w:p>
    <w:p w:rsidR="005F7CE8" w:rsidRPr="00237197" w:rsidRDefault="005F7CE8" w:rsidP="005F7CE8">
      <w:pPr>
        <w:pStyle w:val="BodyText"/>
        <w:rPr>
          <w:b w:val="0"/>
          <w:color w:val="000000"/>
        </w:rPr>
      </w:pPr>
    </w:p>
    <w:p w:rsidR="005F7CE8" w:rsidRPr="00237197" w:rsidRDefault="002E2D45" w:rsidP="005F7CE8">
      <w:pPr>
        <w:pStyle w:val="BodyText"/>
        <w:rPr>
          <w:b w:val="0"/>
          <w:color w:val="000000"/>
        </w:rPr>
      </w:pPr>
      <w:r>
        <w:rPr>
          <w:b w:val="0"/>
          <w:noProof/>
          <w:color w:val="FF0000"/>
          <w:lang w:val="en-AU" w:eastAsia="en-AU"/>
        </w:rPr>
        <w:pict>
          <v:shape id="_x0000_i1031" type="#_x0000_t75" style="width:418.5pt;height:571.5pt;visibility:visible">
            <v:imagedata r:id="rId26" o:title=""/>
          </v:shape>
        </w:pict>
      </w:r>
    </w:p>
    <w:p w:rsidR="005F7CE8" w:rsidRDefault="005F7CE8" w:rsidP="005F7CE8">
      <w:pPr>
        <w:pStyle w:val="Figuretitle"/>
      </w:pPr>
      <w:bookmarkStart w:id="46" w:name="_Toc377997561"/>
      <w:r w:rsidRPr="00EA0B20">
        <w:t xml:space="preserve">Figure </w:t>
      </w:r>
      <w:r>
        <w:t>5</w:t>
      </w:r>
      <w:r w:rsidRPr="00EA0B20">
        <w:t xml:space="preserve">  Casey residential area 3</w:t>
      </w:r>
      <w:bookmarkEnd w:id="46"/>
    </w:p>
    <w:p w:rsidR="005F7CE8" w:rsidRDefault="005F7CE8" w:rsidP="005F7CE8">
      <w:pPr>
        <w:spacing w:after="200" w:line="276" w:lineRule="auto"/>
      </w:pPr>
      <w:r>
        <w:br w:type="page"/>
      </w:r>
    </w:p>
    <w:p w:rsidR="005F7CE8" w:rsidRDefault="005F7CE8" w:rsidP="005F7CE8">
      <w:pPr>
        <w:pStyle w:val="partsubheading0"/>
        <w:keepNext/>
      </w:pPr>
      <w:bookmarkStart w:id="47" w:name="_Toc377985042"/>
      <w:r>
        <w:t>OP4</w:t>
      </w:r>
      <w:r w:rsidRPr="00F82C1F">
        <w:t xml:space="preserve"> – </w:t>
      </w:r>
      <w:r>
        <w:t>Casey residential area 4</w:t>
      </w:r>
      <w:bookmarkEnd w:id="47"/>
    </w:p>
    <w:p w:rsidR="005F7CE8" w:rsidRDefault="005F7CE8" w:rsidP="005F7CE8">
      <w:pPr>
        <w:pStyle w:val="bodyText0"/>
        <w:keepNext/>
      </w:pPr>
      <w:r w:rsidRPr="00F84161">
        <w:t>This part applies to blocks and parcels identified in area OP</w:t>
      </w:r>
      <w:r>
        <w:t>4</w:t>
      </w:r>
      <w:r w:rsidRPr="00F84161">
        <w:t xml:space="preserve"> shown on the </w:t>
      </w:r>
      <w:r>
        <w:t>Casey</w:t>
      </w:r>
      <w:r w:rsidRPr="00F84161">
        <w:t xml:space="preserve"> Precinct Map. </w:t>
      </w:r>
    </w:p>
    <w:p w:rsidR="005F7CE8" w:rsidRPr="0002452A" w:rsidRDefault="002E2D45" w:rsidP="005F7CE8">
      <w:pPr>
        <w:pStyle w:val="bodyText0"/>
        <w:keepNext/>
      </w:pPr>
      <w:r>
        <w:rPr>
          <w:noProof/>
          <w:lang w:eastAsia="en-AU"/>
        </w:rPr>
        <w:pict>
          <v:shape id="_x0000_i1032" type="#_x0000_t75" style="width:372pt;height:594pt;visibility:visible">
            <v:imagedata r:id="rId27" o:title=""/>
          </v:shape>
        </w:pict>
      </w:r>
    </w:p>
    <w:p w:rsidR="005F7CE8" w:rsidRDefault="005F7CE8" w:rsidP="005F7CE8">
      <w:pPr>
        <w:pStyle w:val="Figuretitle"/>
      </w:pPr>
      <w:bookmarkStart w:id="48" w:name="_Toc377997562"/>
      <w:r w:rsidRPr="00EA0B20">
        <w:t xml:space="preserve">Figure </w:t>
      </w:r>
      <w:r>
        <w:t>6  Casey residential area 4</w:t>
      </w:r>
      <w:bookmarkEnd w:id="48"/>
    </w:p>
    <w:p w:rsidR="005F7CE8" w:rsidRPr="00237197" w:rsidRDefault="005F7CE8">
      <w:pPr>
        <w:rPr>
          <w:rFonts w:cs="Arial"/>
          <w:b/>
          <w:bCs/>
          <w:color w:val="000000"/>
        </w:rPr>
      </w:pPr>
    </w:p>
    <w:sectPr w:rsidR="005F7CE8" w:rsidRPr="00237197" w:rsidSect="00D94A7D">
      <w:headerReference w:type="default" r:id="rId28"/>
      <w:headerReference w:type="first" r:id="rId29"/>
      <w:footerReference w:type="first" r:id="rId30"/>
      <w:pgSz w:w="11906" w:h="16838"/>
      <w:pgMar w:top="1276"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ADC" w:rsidRDefault="00623ADC">
      <w:r>
        <w:separator/>
      </w:r>
    </w:p>
  </w:endnote>
  <w:endnote w:type="continuationSeparator" w:id="0">
    <w:p w:rsidR="00623ADC" w:rsidRDefault="00623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616" w:rsidRDefault="003D26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Pr="003D2616" w:rsidRDefault="003D2616" w:rsidP="003D2616">
    <w:pPr>
      <w:pStyle w:val="Footer"/>
      <w:jc w:val="center"/>
      <w:rPr>
        <w:rFonts w:cs="Arial"/>
        <w:sz w:val="14"/>
      </w:rPr>
    </w:pPr>
    <w:r w:rsidRPr="003D2616">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Default="00623ADC" w:rsidP="00460DA6">
    <w:pPr>
      <w:pStyle w:val="Footer"/>
      <w:rPr>
        <w:rFonts w:cs="Arial"/>
        <w:sz w:val="18"/>
        <w:szCs w:val="18"/>
      </w:rPr>
    </w:pPr>
    <w:r>
      <w:rPr>
        <w:rFonts w:cs="Arial"/>
        <w:sz w:val="18"/>
        <w:szCs w:val="18"/>
      </w:rPr>
      <w:t>*Name amended under Legislation Act, s 60</w:t>
    </w:r>
  </w:p>
  <w:p w:rsidR="00623ADC" w:rsidRPr="003D2616" w:rsidRDefault="003D2616" w:rsidP="003D2616">
    <w:pPr>
      <w:pStyle w:val="Footer"/>
      <w:jc w:val="center"/>
      <w:rPr>
        <w:rFonts w:cs="Arial"/>
        <w:sz w:val="14"/>
      </w:rPr>
    </w:pPr>
    <w:r w:rsidRPr="003D2616">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Default="00623ADC">
    <w:pPr>
      <w:framePr w:w="10206" w:hSpace="181" w:wrap="auto" w:vAnchor="page" w:hAnchor="page" w:x="681" w:y="16161"/>
      <w:jc w:val="right"/>
      <w:rPr>
        <w:vanish/>
        <w:sz w:val="13"/>
      </w:rPr>
    </w:pPr>
  </w:p>
  <w:p w:rsidR="00623ADC" w:rsidRPr="003D2616" w:rsidRDefault="003D2616" w:rsidP="003D2616">
    <w:pPr>
      <w:pStyle w:val="Footer"/>
      <w:jc w:val="center"/>
      <w:rPr>
        <w:rFonts w:cs="Arial"/>
        <w:sz w:val="14"/>
      </w:rPr>
    </w:pPr>
    <w:r w:rsidRPr="003D2616">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71"/>
      <w:gridCol w:w="5742"/>
      <w:gridCol w:w="1573"/>
    </w:tblGrid>
    <w:tr w:rsidR="00623ADC" w:rsidTr="005F7CE8">
      <w:tc>
        <w:tcPr>
          <w:tcW w:w="1061" w:type="pct"/>
          <w:tcBorders>
            <w:top w:val="single" w:sz="4" w:space="0" w:color="auto"/>
          </w:tcBorders>
        </w:tcPr>
        <w:p w:rsidR="00623ADC" w:rsidRDefault="00623ADC" w:rsidP="005F7CE8">
          <w:pPr>
            <w:pStyle w:val="Footer"/>
            <w:spacing w:before="120"/>
            <w:rPr>
              <w:rFonts w:cs="Arial"/>
              <w:sz w:val="18"/>
            </w:rPr>
          </w:pPr>
          <w:r>
            <w:rPr>
              <w:rFonts w:cs="Arial"/>
              <w:sz w:val="18"/>
            </w:rPr>
            <w:t>NI2014-33</w:t>
          </w:r>
        </w:p>
      </w:tc>
      <w:tc>
        <w:tcPr>
          <w:tcW w:w="3092" w:type="pct"/>
          <w:tcBorders>
            <w:top w:val="single" w:sz="4" w:space="0" w:color="auto"/>
          </w:tcBorders>
        </w:tcPr>
        <w:p w:rsidR="00623ADC" w:rsidRDefault="00623ADC" w:rsidP="005F7CE8">
          <w:pPr>
            <w:pStyle w:val="Footer"/>
            <w:spacing w:before="120" w:after="60" w:line="240" w:lineRule="exact"/>
            <w:jc w:val="center"/>
            <w:rPr>
              <w:rFonts w:cs="Arial"/>
              <w:sz w:val="18"/>
            </w:rPr>
          </w:pPr>
          <w:r w:rsidRPr="007C7B7B">
            <w:rPr>
              <w:rFonts w:cs="Arial"/>
              <w:sz w:val="20"/>
            </w:rPr>
            <w:t>Casey</w:t>
          </w:r>
          <w:r>
            <w:rPr>
              <w:rFonts w:cs="Arial"/>
              <w:sz w:val="20"/>
            </w:rPr>
            <w:t xml:space="preserve"> Precinct Map </w:t>
          </w:r>
        </w:p>
        <w:p w:rsidR="00623ADC" w:rsidRDefault="00623ADC" w:rsidP="005F7CE8">
          <w:pPr>
            <w:pStyle w:val="FooterInfoCentre"/>
          </w:pPr>
        </w:p>
      </w:tc>
      <w:tc>
        <w:tcPr>
          <w:tcW w:w="847" w:type="pct"/>
          <w:tcBorders>
            <w:top w:val="single" w:sz="4" w:space="0" w:color="auto"/>
          </w:tcBorders>
        </w:tcPr>
        <w:p w:rsidR="00623ADC" w:rsidRDefault="00623ADC" w:rsidP="005F7CE8">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3D2616">
            <w:rPr>
              <w:rStyle w:val="PageNumber"/>
              <w:rFonts w:cs="Arial"/>
              <w:noProof/>
              <w:sz w:val="18"/>
            </w:rPr>
            <w:t>2</w:t>
          </w:r>
          <w:r>
            <w:rPr>
              <w:rStyle w:val="PageNumber"/>
              <w:rFonts w:cs="Arial"/>
              <w:sz w:val="18"/>
            </w:rPr>
            <w:fldChar w:fldCharType="end"/>
          </w:r>
        </w:p>
      </w:tc>
    </w:tr>
  </w:tbl>
  <w:p w:rsidR="00623ADC" w:rsidRPr="003D2616" w:rsidRDefault="003D2616" w:rsidP="003D2616">
    <w:pPr>
      <w:pStyle w:val="Status"/>
      <w:spacing w:before="200"/>
      <w:rPr>
        <w:rFonts w:cs="Arial"/>
      </w:rPr>
    </w:pPr>
    <w:r w:rsidRPr="003D2616">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Default="00623ADC" w:rsidP="005F7CE8">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623ADC" w:rsidTr="005F7CE8">
      <w:tc>
        <w:tcPr>
          <w:tcW w:w="1061" w:type="pct"/>
          <w:tcBorders>
            <w:top w:val="single" w:sz="4" w:space="0" w:color="auto"/>
          </w:tcBorders>
        </w:tcPr>
        <w:p w:rsidR="00623ADC" w:rsidRDefault="00623ADC" w:rsidP="005F7CE8">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14</w:t>
          </w:r>
          <w:r>
            <w:rPr>
              <w:rStyle w:val="PageNumber"/>
              <w:rFonts w:cs="Arial"/>
              <w:sz w:val="18"/>
            </w:rPr>
            <w:fldChar w:fldCharType="end"/>
          </w:r>
        </w:p>
      </w:tc>
      <w:tc>
        <w:tcPr>
          <w:tcW w:w="3092" w:type="pct"/>
          <w:tcBorders>
            <w:top w:val="single" w:sz="4" w:space="0" w:color="auto"/>
          </w:tcBorders>
        </w:tcPr>
        <w:p w:rsidR="00623ADC" w:rsidRDefault="00623ADC" w:rsidP="005F7CE8">
          <w:pPr>
            <w:pStyle w:val="Footer"/>
            <w:spacing w:before="120" w:after="60" w:line="240" w:lineRule="exact"/>
            <w:jc w:val="center"/>
            <w:rPr>
              <w:rFonts w:cs="Arial"/>
              <w:sz w:val="18"/>
            </w:rPr>
          </w:pPr>
          <w:r w:rsidRPr="007C7B7B">
            <w:rPr>
              <w:rFonts w:cs="Arial"/>
              <w:sz w:val="20"/>
            </w:rPr>
            <w:t>Casey</w:t>
          </w:r>
          <w:r>
            <w:rPr>
              <w:rFonts w:cs="Arial"/>
              <w:sz w:val="20"/>
            </w:rPr>
            <w:t xml:space="preserve"> Precinct Code</w:t>
          </w:r>
        </w:p>
        <w:p w:rsidR="00623ADC" w:rsidRDefault="00623ADC" w:rsidP="005F7CE8">
          <w:pPr>
            <w:pStyle w:val="FooterInfoCentre"/>
          </w:pPr>
        </w:p>
      </w:tc>
      <w:tc>
        <w:tcPr>
          <w:tcW w:w="847" w:type="pct"/>
          <w:tcBorders>
            <w:top w:val="single" w:sz="4" w:space="0" w:color="auto"/>
          </w:tcBorders>
        </w:tcPr>
        <w:p w:rsidR="00623ADC" w:rsidRDefault="00623ADC" w:rsidP="005F7CE8">
          <w:pPr>
            <w:pStyle w:val="Footer"/>
            <w:spacing w:before="120" w:after="60" w:line="240" w:lineRule="exact"/>
            <w:jc w:val="right"/>
            <w:rPr>
              <w:rFonts w:cs="Arial"/>
              <w:sz w:val="18"/>
            </w:rPr>
          </w:pPr>
          <w:r>
            <w:rPr>
              <w:rFonts w:cs="Arial"/>
              <w:sz w:val="18"/>
            </w:rPr>
            <w:t>NIxxxxxxxx</w:t>
          </w:r>
        </w:p>
      </w:tc>
    </w:tr>
  </w:tbl>
  <w:p w:rsidR="00623ADC" w:rsidRDefault="00623ADC" w:rsidP="005F7CE8">
    <w:pPr>
      <w:pStyle w:val="Status"/>
      <w:spacing w:before="2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Borders>
        <w:top w:val="single" w:sz="4" w:space="0" w:color="auto"/>
      </w:tblBorders>
      <w:tblLook w:val="0000" w:firstRow="0" w:lastRow="0" w:firstColumn="0" w:lastColumn="0" w:noHBand="0" w:noVBand="0"/>
    </w:tblPr>
    <w:tblGrid>
      <w:gridCol w:w="1971"/>
      <w:gridCol w:w="5745"/>
      <w:gridCol w:w="1574"/>
    </w:tblGrid>
    <w:tr w:rsidR="00623ADC" w:rsidTr="00D94A7D">
      <w:tc>
        <w:tcPr>
          <w:tcW w:w="1061" w:type="pct"/>
          <w:tcBorders>
            <w:top w:val="single" w:sz="4" w:space="0" w:color="auto"/>
          </w:tcBorders>
        </w:tcPr>
        <w:p w:rsidR="00623ADC" w:rsidRDefault="00623ADC" w:rsidP="00240182">
          <w:pPr>
            <w:pStyle w:val="Footer"/>
            <w:spacing w:before="120"/>
            <w:rPr>
              <w:rFonts w:cs="Arial"/>
              <w:sz w:val="18"/>
            </w:rPr>
          </w:pPr>
          <w:r>
            <w:rPr>
              <w:rFonts w:cs="Arial"/>
              <w:sz w:val="18"/>
            </w:rPr>
            <w:t>NI2014-33</w:t>
          </w:r>
        </w:p>
      </w:tc>
      <w:tc>
        <w:tcPr>
          <w:tcW w:w="3092" w:type="pct"/>
          <w:tcBorders>
            <w:top w:val="single" w:sz="4" w:space="0" w:color="auto"/>
          </w:tcBorders>
        </w:tcPr>
        <w:p w:rsidR="00623ADC" w:rsidRDefault="00623ADC" w:rsidP="00D94A7D">
          <w:pPr>
            <w:pStyle w:val="Footer"/>
            <w:spacing w:before="120" w:after="60" w:line="240" w:lineRule="exact"/>
            <w:jc w:val="center"/>
          </w:pPr>
          <w:r w:rsidRPr="007C7B7B">
            <w:rPr>
              <w:rFonts w:cs="Arial"/>
              <w:sz w:val="20"/>
            </w:rPr>
            <w:t>Casey</w:t>
          </w:r>
          <w:r>
            <w:rPr>
              <w:rFonts w:cs="Arial"/>
              <w:sz w:val="20"/>
            </w:rPr>
            <w:t xml:space="preserve"> Precinct Code</w:t>
          </w:r>
        </w:p>
      </w:tc>
      <w:tc>
        <w:tcPr>
          <w:tcW w:w="847" w:type="pct"/>
          <w:tcBorders>
            <w:top w:val="single" w:sz="4" w:space="0" w:color="auto"/>
          </w:tcBorders>
        </w:tcPr>
        <w:p w:rsidR="00623ADC" w:rsidRDefault="00623ADC" w:rsidP="005F7CE8">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3D2616">
            <w:rPr>
              <w:rStyle w:val="PageNumber"/>
              <w:rFonts w:cs="Arial"/>
              <w:noProof/>
              <w:sz w:val="18"/>
            </w:rPr>
            <w:t>3</w:t>
          </w:r>
          <w:r>
            <w:rPr>
              <w:rStyle w:val="PageNumber"/>
              <w:rFonts w:cs="Arial"/>
              <w:sz w:val="18"/>
            </w:rPr>
            <w:fldChar w:fldCharType="end"/>
          </w:r>
        </w:p>
      </w:tc>
    </w:tr>
  </w:tbl>
  <w:p w:rsidR="00623ADC" w:rsidRPr="003D2616" w:rsidRDefault="003D2616" w:rsidP="003D2616">
    <w:pPr>
      <w:pStyle w:val="Status"/>
      <w:spacing w:before="200"/>
      <w:rPr>
        <w:rFonts w:cs="Arial"/>
      </w:rPr>
    </w:pPr>
    <w:r w:rsidRPr="003D2616">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Default="00623ADC">
    <w:pPr>
      <w:pStyle w:val="Footer"/>
      <w:jc w:val="center"/>
    </w:pPr>
    <w:r>
      <w:fldChar w:fldCharType="begin"/>
    </w:r>
    <w:r>
      <w:instrText xml:space="preserve"> PAGE   \* MERGEFORMAT </w:instrText>
    </w:r>
    <w:r>
      <w:fldChar w:fldCharType="separate"/>
    </w:r>
    <w:r>
      <w:rPr>
        <w:noProof/>
      </w:rPr>
      <w:t>2</w:t>
    </w:r>
    <w:r>
      <w:fldChar w:fldCharType="end"/>
    </w:r>
  </w:p>
  <w:p w:rsidR="00623ADC" w:rsidRDefault="00623ADC">
    <w:pPr>
      <w:pStyle w:val="Footer"/>
    </w:pPr>
  </w:p>
  <w:p w:rsidR="00623ADC" w:rsidRDefault="00623A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ADC" w:rsidRDefault="00623ADC">
      <w:r>
        <w:separator/>
      </w:r>
    </w:p>
  </w:footnote>
  <w:footnote w:type="continuationSeparator" w:id="0">
    <w:p w:rsidR="00623ADC" w:rsidRDefault="00623A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616" w:rsidRDefault="003D26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616" w:rsidRDefault="003D26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Default="00623ADC">
    <w:pPr>
      <w:pStyle w:val="Header"/>
      <w:tabs>
        <w:tab w:val="center" w:pos="2693"/>
        <w:tab w:val="right" w:pos="7484"/>
      </w:tabs>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Pr="00312DF5" w:rsidRDefault="00ED531C" w:rsidP="005F7CE8">
    <w:pPr>
      <w:spacing w:before="360"/>
      <w:ind w:right="281"/>
      <w:jc w:val="right"/>
      <w:rPr>
        <w:rFonts w:ascii="Calibri" w:hAnsi="Calibri" w:cs="Calibri"/>
        <w:b/>
        <w:sz w:val="32"/>
        <w:szCs w:val="32"/>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SDDlogo_2cmhigh" style="position:absolute;left:0;text-align:left;margin-left:-.4pt;margin-top:-3.2pt;width:221.9pt;height:82.5pt;z-index:-251658752;visibility:visible">
          <v:imagedata r:id="rId1" o:title=""/>
        </v:shape>
      </w:pict>
    </w:r>
    <w:r w:rsidR="00623ADC" w:rsidRPr="00312DF5">
      <w:rPr>
        <w:rFonts w:ascii="Calibri" w:hAnsi="Calibri" w:cs="Calibri"/>
        <w:b/>
        <w:sz w:val="32"/>
        <w:szCs w:val="32"/>
      </w:rPr>
      <w:br/>
    </w:r>
  </w:p>
  <w:p w:rsidR="00623ADC" w:rsidRPr="00D37AD6" w:rsidRDefault="00623ADC" w:rsidP="005F7CE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Pr="00865173" w:rsidRDefault="00623ADC" w:rsidP="005F7CE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Pr="00865173" w:rsidRDefault="00623ADC" w:rsidP="005F7CE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Pr="00865173" w:rsidRDefault="00623ADC" w:rsidP="005F7CE8"/>
  <w:p w:rsidR="00623ADC" w:rsidRDefault="00623AD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DC" w:rsidRPr="00F570A1" w:rsidRDefault="00623ADC" w:rsidP="005F7CE8"/>
  <w:p w:rsidR="00623ADC" w:rsidRDefault="00623A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DF11A7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1A4C0C9C"/>
    <w:multiLevelType w:val="hybridMultilevel"/>
    <w:tmpl w:val="C8FE6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560E7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174221"/>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15:restartNumberingAfterBreak="0">
    <w:nsid w:val="2A0A735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5C1D7D"/>
    <w:multiLevelType w:val="hybridMultilevel"/>
    <w:tmpl w:val="578AD1D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 w15:restartNumberingAfterBreak="0">
    <w:nsid w:val="31C04AA8"/>
    <w:multiLevelType w:val="hybridMultilevel"/>
    <w:tmpl w:val="8D9E9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676A6B"/>
    <w:multiLevelType w:val="hybridMultilevel"/>
    <w:tmpl w:val="A2366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BF24AE"/>
    <w:multiLevelType w:val="hybridMultilevel"/>
    <w:tmpl w:val="E38E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D83E92"/>
    <w:multiLevelType w:val="singleLevel"/>
    <w:tmpl w:val="02524862"/>
    <w:lvl w:ilvl="0">
      <w:start w:val="1"/>
      <w:numFmt w:val="bullet"/>
      <w:lvlText w:val=""/>
      <w:lvlJc w:val="left"/>
      <w:pPr>
        <w:tabs>
          <w:tab w:val="num" w:pos="360"/>
        </w:tabs>
        <w:ind w:left="360" w:hanging="360"/>
      </w:pPr>
      <w:rPr>
        <w:rFonts w:ascii="Symbol" w:hAnsi="Symbol" w:hint="default"/>
        <w:color w:val="auto"/>
        <w:sz w:val="16"/>
      </w:rPr>
    </w:lvl>
  </w:abstractNum>
  <w:abstractNum w:abstractNumId="13" w15:restartNumberingAfterBreak="0">
    <w:nsid w:val="645C5978"/>
    <w:multiLevelType w:val="hybridMultilevel"/>
    <w:tmpl w:val="3F46B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5" w15:restartNumberingAfterBreak="0">
    <w:nsid w:val="696520DD"/>
    <w:multiLevelType w:val="multilevel"/>
    <w:tmpl w:val="D6867620"/>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6"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6CD32023"/>
    <w:multiLevelType w:val="hybridMultilevel"/>
    <w:tmpl w:val="26D2A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2F165B"/>
    <w:multiLevelType w:val="hybridMultilevel"/>
    <w:tmpl w:val="C6624B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2"/>
  </w:num>
  <w:num w:numId="4">
    <w:abstractNumId w:val="4"/>
  </w:num>
  <w:num w:numId="5">
    <w:abstractNumId w:val="6"/>
  </w:num>
  <w:num w:numId="6">
    <w:abstractNumId w:val="1"/>
  </w:num>
  <w:num w:numId="7">
    <w:abstractNumId w:val="18"/>
  </w:num>
  <w:num w:numId="8">
    <w:abstractNumId w:val="10"/>
  </w:num>
  <w:num w:numId="9">
    <w:abstractNumId w:val="9"/>
  </w:num>
  <w:num w:numId="10">
    <w:abstractNumId w:val="13"/>
  </w:num>
  <w:num w:numId="11">
    <w:abstractNumId w:val="3"/>
  </w:num>
  <w:num w:numId="12">
    <w:abstractNumId w:val="7"/>
  </w:num>
  <w:num w:numId="13">
    <w:abstractNumId w:val="11"/>
  </w:num>
  <w:num w:numId="14">
    <w:abstractNumId w:val="17"/>
  </w:num>
  <w:num w:numId="15">
    <w:abstractNumId w:val="14"/>
  </w:num>
  <w:num w:numId="16">
    <w:abstractNumId w:val="8"/>
  </w:num>
  <w:num w:numId="17">
    <w:abstractNumId w:val="15"/>
  </w:num>
  <w:num w:numId="18">
    <w:abstractNumId w:val="2"/>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3A32"/>
    <w:rsid w:val="000014E7"/>
    <w:rsid w:val="000135C6"/>
    <w:rsid w:val="00021953"/>
    <w:rsid w:val="0002452A"/>
    <w:rsid w:val="000418C4"/>
    <w:rsid w:val="00095BFD"/>
    <w:rsid w:val="00097BAD"/>
    <w:rsid w:val="000A2CAC"/>
    <w:rsid w:val="000B30A9"/>
    <w:rsid w:val="000C5AD5"/>
    <w:rsid w:val="000E0D58"/>
    <w:rsid w:val="000E5710"/>
    <w:rsid w:val="000E5E7E"/>
    <w:rsid w:val="00103F62"/>
    <w:rsid w:val="00105797"/>
    <w:rsid w:val="00116289"/>
    <w:rsid w:val="001243F0"/>
    <w:rsid w:val="00137F10"/>
    <w:rsid w:val="0014295F"/>
    <w:rsid w:val="001A44EE"/>
    <w:rsid w:val="001E21EA"/>
    <w:rsid w:val="001F46E1"/>
    <w:rsid w:val="001F639D"/>
    <w:rsid w:val="001F6755"/>
    <w:rsid w:val="00200B76"/>
    <w:rsid w:val="002101A7"/>
    <w:rsid w:val="002104AF"/>
    <w:rsid w:val="00214A63"/>
    <w:rsid w:val="00225EA9"/>
    <w:rsid w:val="00232A38"/>
    <w:rsid w:val="00237197"/>
    <w:rsid w:val="00240182"/>
    <w:rsid w:val="00251510"/>
    <w:rsid w:val="00271D19"/>
    <w:rsid w:val="002960C4"/>
    <w:rsid w:val="002A0650"/>
    <w:rsid w:val="002B0D9D"/>
    <w:rsid w:val="002D5CA7"/>
    <w:rsid w:val="002D7987"/>
    <w:rsid w:val="002E2D45"/>
    <w:rsid w:val="002F2159"/>
    <w:rsid w:val="002F421C"/>
    <w:rsid w:val="003011BD"/>
    <w:rsid w:val="00312DF5"/>
    <w:rsid w:val="003315AA"/>
    <w:rsid w:val="00331EA3"/>
    <w:rsid w:val="00335006"/>
    <w:rsid w:val="003376C5"/>
    <w:rsid w:val="00341963"/>
    <w:rsid w:val="0034799D"/>
    <w:rsid w:val="003509B1"/>
    <w:rsid w:val="00351568"/>
    <w:rsid w:val="00372DFC"/>
    <w:rsid w:val="0039699B"/>
    <w:rsid w:val="003A7946"/>
    <w:rsid w:val="003B31C8"/>
    <w:rsid w:val="003C2BEB"/>
    <w:rsid w:val="003D2616"/>
    <w:rsid w:val="003D7BEC"/>
    <w:rsid w:val="003E0D72"/>
    <w:rsid w:val="003F4CA1"/>
    <w:rsid w:val="00405369"/>
    <w:rsid w:val="00407E45"/>
    <w:rsid w:val="004418BF"/>
    <w:rsid w:val="004504F9"/>
    <w:rsid w:val="00460DA6"/>
    <w:rsid w:val="00460E7D"/>
    <w:rsid w:val="004745CA"/>
    <w:rsid w:val="004A57A5"/>
    <w:rsid w:val="004C310D"/>
    <w:rsid w:val="004E019A"/>
    <w:rsid w:val="004E3D85"/>
    <w:rsid w:val="00501840"/>
    <w:rsid w:val="00507E3F"/>
    <w:rsid w:val="0051516C"/>
    <w:rsid w:val="00533BBC"/>
    <w:rsid w:val="00544795"/>
    <w:rsid w:val="00551893"/>
    <w:rsid w:val="005550FA"/>
    <w:rsid w:val="00557A0F"/>
    <w:rsid w:val="005C693C"/>
    <w:rsid w:val="005E3EB4"/>
    <w:rsid w:val="005F7CE8"/>
    <w:rsid w:val="006058D1"/>
    <w:rsid w:val="00612863"/>
    <w:rsid w:val="00623ADC"/>
    <w:rsid w:val="006254EF"/>
    <w:rsid w:val="0064572E"/>
    <w:rsid w:val="00672672"/>
    <w:rsid w:val="00676643"/>
    <w:rsid w:val="006C0470"/>
    <w:rsid w:val="006C670A"/>
    <w:rsid w:val="006D3A32"/>
    <w:rsid w:val="006D5D6C"/>
    <w:rsid w:val="006E196D"/>
    <w:rsid w:val="006F1E53"/>
    <w:rsid w:val="006F5D1D"/>
    <w:rsid w:val="007009FF"/>
    <w:rsid w:val="00711421"/>
    <w:rsid w:val="00715903"/>
    <w:rsid w:val="0073080A"/>
    <w:rsid w:val="007348E5"/>
    <w:rsid w:val="00760F52"/>
    <w:rsid w:val="00780AFC"/>
    <w:rsid w:val="00795D2F"/>
    <w:rsid w:val="007A258F"/>
    <w:rsid w:val="007B24FA"/>
    <w:rsid w:val="007C7B7B"/>
    <w:rsid w:val="007E59B7"/>
    <w:rsid w:val="00804ABF"/>
    <w:rsid w:val="00835A44"/>
    <w:rsid w:val="00842235"/>
    <w:rsid w:val="00865173"/>
    <w:rsid w:val="00866AD0"/>
    <w:rsid w:val="0087018D"/>
    <w:rsid w:val="008711CF"/>
    <w:rsid w:val="008B704E"/>
    <w:rsid w:val="008E0502"/>
    <w:rsid w:val="008E2637"/>
    <w:rsid w:val="00900AF9"/>
    <w:rsid w:val="0090163D"/>
    <w:rsid w:val="00903BF1"/>
    <w:rsid w:val="009047E1"/>
    <w:rsid w:val="00924B89"/>
    <w:rsid w:val="00924F8E"/>
    <w:rsid w:val="00944269"/>
    <w:rsid w:val="0094636F"/>
    <w:rsid w:val="00955163"/>
    <w:rsid w:val="009737CF"/>
    <w:rsid w:val="00982698"/>
    <w:rsid w:val="00995748"/>
    <w:rsid w:val="0099656B"/>
    <w:rsid w:val="009A5F45"/>
    <w:rsid w:val="009B0F8C"/>
    <w:rsid w:val="009C28EB"/>
    <w:rsid w:val="00A02D94"/>
    <w:rsid w:val="00A06007"/>
    <w:rsid w:val="00A224CA"/>
    <w:rsid w:val="00A23B64"/>
    <w:rsid w:val="00A33336"/>
    <w:rsid w:val="00A41499"/>
    <w:rsid w:val="00A456A2"/>
    <w:rsid w:val="00A474C2"/>
    <w:rsid w:val="00A55193"/>
    <w:rsid w:val="00A641F6"/>
    <w:rsid w:val="00A87F65"/>
    <w:rsid w:val="00AA08B9"/>
    <w:rsid w:val="00AB60CB"/>
    <w:rsid w:val="00AE2086"/>
    <w:rsid w:val="00B2281E"/>
    <w:rsid w:val="00B3028E"/>
    <w:rsid w:val="00B96B79"/>
    <w:rsid w:val="00BA2F63"/>
    <w:rsid w:val="00BA4B45"/>
    <w:rsid w:val="00BA7F8F"/>
    <w:rsid w:val="00BB63A5"/>
    <w:rsid w:val="00BC2D73"/>
    <w:rsid w:val="00BD34CA"/>
    <w:rsid w:val="00BD5A79"/>
    <w:rsid w:val="00BE15D2"/>
    <w:rsid w:val="00BF24D1"/>
    <w:rsid w:val="00BF7210"/>
    <w:rsid w:val="00C0504A"/>
    <w:rsid w:val="00C20355"/>
    <w:rsid w:val="00C26497"/>
    <w:rsid w:val="00C35013"/>
    <w:rsid w:val="00C515BF"/>
    <w:rsid w:val="00C51C28"/>
    <w:rsid w:val="00C64E3A"/>
    <w:rsid w:val="00C81486"/>
    <w:rsid w:val="00C8495C"/>
    <w:rsid w:val="00CC65B0"/>
    <w:rsid w:val="00CD50F2"/>
    <w:rsid w:val="00CD6173"/>
    <w:rsid w:val="00CE2E53"/>
    <w:rsid w:val="00CF08B3"/>
    <w:rsid w:val="00D01A19"/>
    <w:rsid w:val="00D058B9"/>
    <w:rsid w:val="00D063C4"/>
    <w:rsid w:val="00D214E5"/>
    <w:rsid w:val="00D2539B"/>
    <w:rsid w:val="00D37AD6"/>
    <w:rsid w:val="00D56C6D"/>
    <w:rsid w:val="00D67503"/>
    <w:rsid w:val="00D75DD3"/>
    <w:rsid w:val="00D80EA8"/>
    <w:rsid w:val="00D94A7D"/>
    <w:rsid w:val="00D94EB9"/>
    <w:rsid w:val="00DB1D09"/>
    <w:rsid w:val="00DB55E1"/>
    <w:rsid w:val="00DC7510"/>
    <w:rsid w:val="00DD2951"/>
    <w:rsid w:val="00DD3DB2"/>
    <w:rsid w:val="00DD5375"/>
    <w:rsid w:val="00DD58B5"/>
    <w:rsid w:val="00E036B4"/>
    <w:rsid w:val="00E22EAF"/>
    <w:rsid w:val="00E2643A"/>
    <w:rsid w:val="00E270C9"/>
    <w:rsid w:val="00E37E0B"/>
    <w:rsid w:val="00E37FA8"/>
    <w:rsid w:val="00E454D1"/>
    <w:rsid w:val="00E641D2"/>
    <w:rsid w:val="00E742BF"/>
    <w:rsid w:val="00E84214"/>
    <w:rsid w:val="00EA0B20"/>
    <w:rsid w:val="00EB3D63"/>
    <w:rsid w:val="00EC0AC6"/>
    <w:rsid w:val="00ED531C"/>
    <w:rsid w:val="00EE07F8"/>
    <w:rsid w:val="00EE1464"/>
    <w:rsid w:val="00EE2196"/>
    <w:rsid w:val="00EF1378"/>
    <w:rsid w:val="00F007D4"/>
    <w:rsid w:val="00F43B0F"/>
    <w:rsid w:val="00F52E48"/>
    <w:rsid w:val="00F570A1"/>
    <w:rsid w:val="00F629A8"/>
    <w:rsid w:val="00F639D8"/>
    <w:rsid w:val="00F82C1F"/>
    <w:rsid w:val="00F84161"/>
    <w:rsid w:val="00F86FA2"/>
    <w:rsid w:val="00F92CE0"/>
    <w:rsid w:val="00FA265E"/>
    <w:rsid w:val="00FB14C3"/>
    <w:rsid w:val="00FB1CDE"/>
    <w:rsid w:val="00FE11B3"/>
    <w:rsid w:val="00FF43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6C88B9F9-0134-410A-AD65-93607C860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toc 4" w:uiPriority="39"/>
    <w:lsdException w:name="footer" w:uiPriority="99"/>
    <w:lsdException w:name="caption" w:semiHidden="1" w:uiPriority="35" w:unhideWhenUsed="1" w:qFormat="1"/>
    <w:lsdException w:name="table of figures" w:uiPriority="99"/>
    <w:lsdException w:name="Title" w:qFormat="1"/>
    <w:lsdException w:name="Body Text"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ind w:right="386" w:firstLine="720"/>
      <w:outlineLvl w:val="0"/>
    </w:pPr>
    <w:rPr>
      <w:b/>
    </w:rPr>
  </w:style>
  <w:style w:type="paragraph" w:styleId="Heading2">
    <w:name w:val="heading 2"/>
    <w:basedOn w:val="Normal"/>
    <w:next w:val="Normal"/>
    <w:link w:val="Heading2Char"/>
    <w:uiPriority w:val="9"/>
    <w:semiHidden/>
    <w:unhideWhenUsed/>
    <w:qFormat/>
    <w:rsid w:val="005F7CE8"/>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
    <w:semiHidden/>
    <w:unhideWhenUsed/>
    <w:qFormat/>
    <w:rsid w:val="00EB3D63"/>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keepNext/>
      <w:outlineLvl w:val="4"/>
    </w:pPr>
    <w:rPr>
      <w:b/>
      <w:cap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locked/>
    <w:rsid w:val="005F7CE8"/>
    <w:rPr>
      <w:rFonts w:ascii="Cambria" w:hAnsi="Cambria" w:cs="Times New Roman"/>
      <w:b/>
      <w:bCs/>
      <w:i/>
      <w:iCs/>
      <w:sz w:val="28"/>
      <w:szCs w:val="28"/>
      <w:lang w:val="x-none" w:eastAsia="en-US"/>
    </w:rPr>
  </w:style>
  <w:style w:type="character" w:customStyle="1" w:styleId="Heading4Char">
    <w:name w:val="Heading 4 Char"/>
    <w:basedOn w:val="DefaultParagraphFont"/>
    <w:link w:val="Heading4"/>
    <w:uiPriority w:val="9"/>
    <w:semiHidden/>
    <w:locked/>
    <w:rsid w:val="00EB3D63"/>
    <w:rPr>
      <w:rFonts w:ascii="Calibri" w:hAnsi="Calibri" w:cs="Times New Roman"/>
      <w:b/>
      <w:bCs/>
      <w:sz w:val="28"/>
      <w:szCs w:val="28"/>
      <w:lang w:val="x-none"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paragraph" w:styleId="Footer">
    <w:name w:val="footer"/>
    <w:basedOn w:val="Normal"/>
    <w:link w:val="FooterChar"/>
    <w:uiPriority w:val="99"/>
    <w:pPr>
      <w:tabs>
        <w:tab w:val="center" w:pos="4252"/>
        <w:tab w:val="right" w:pos="8504"/>
      </w:tabs>
    </w:pPr>
    <w:rPr>
      <w:sz w:val="16"/>
      <w:lang w:val="en-GB"/>
    </w:rPr>
  </w:style>
  <w:style w:type="character" w:customStyle="1" w:styleId="FooterChar">
    <w:name w:val="Footer Char"/>
    <w:basedOn w:val="DefaultParagraphFont"/>
    <w:link w:val="Footer"/>
    <w:uiPriority w:val="99"/>
    <w:locked/>
    <w:rsid w:val="005F7CE8"/>
    <w:rPr>
      <w:rFonts w:ascii="Arial" w:hAnsi="Arial" w:cs="Times New Roman"/>
      <w:sz w:val="16"/>
      <w:lang w:val="en-GB" w:eastAsia="en-US"/>
    </w:rPr>
  </w:style>
  <w:style w:type="paragraph" w:styleId="Header">
    <w:name w:val="header"/>
    <w:basedOn w:val="Normal"/>
    <w:link w:val="HeaderChar"/>
    <w:uiPriority w:val="99"/>
    <w:pPr>
      <w:tabs>
        <w:tab w:val="center" w:pos="4819"/>
        <w:tab w:val="right" w:pos="9071"/>
      </w:tabs>
    </w:pPr>
    <w:rPr>
      <w:lang w:val="en-GB"/>
    </w:rPr>
  </w:style>
  <w:style w:type="character" w:customStyle="1" w:styleId="HeaderChar">
    <w:name w:val="Header Char"/>
    <w:basedOn w:val="DefaultParagraphFont"/>
    <w:link w:val="Header"/>
    <w:uiPriority w:val="99"/>
    <w:semiHidden/>
    <w:rPr>
      <w:rFonts w:ascii="Arial" w:hAnsi="Arial"/>
      <w:sz w:val="24"/>
      <w:lang w:eastAsia="en-US"/>
    </w:rPr>
  </w:style>
  <w:style w:type="paragraph" w:styleId="BodyText">
    <w:name w:val="Body Text"/>
    <w:basedOn w:val="Normal"/>
    <w:link w:val="BodyTextChar"/>
    <w:uiPriority w:val="99"/>
    <w:qFormat/>
    <w:rPr>
      <w:b/>
      <w:sz w:val="28"/>
      <w:lang w:val="en-GB"/>
    </w:rPr>
  </w:style>
  <w:style w:type="character" w:customStyle="1" w:styleId="BodyTextChar">
    <w:name w:val="Body Text Char"/>
    <w:basedOn w:val="DefaultParagraphFont"/>
    <w:link w:val="BodyText"/>
    <w:uiPriority w:val="99"/>
    <w:locked/>
    <w:rsid w:val="00BD34CA"/>
    <w:rPr>
      <w:rFonts w:ascii="Arial" w:hAnsi="Arial" w:cs="Times New Roman"/>
      <w:b/>
      <w:sz w:val="28"/>
      <w:lang w:val="en-GB" w:eastAsia="en-US"/>
    </w:rPr>
  </w:style>
  <w:style w:type="paragraph" w:customStyle="1" w:styleId="Billname">
    <w:name w:val="Billname"/>
    <w:basedOn w:val="Normal"/>
    <w:pPr>
      <w:tabs>
        <w:tab w:val="left" w:pos="2400"/>
        <w:tab w:val="left" w:pos="2880"/>
      </w:tabs>
      <w:spacing w:before="1220" w:after="100"/>
    </w:pPr>
    <w:rPr>
      <w:b/>
      <w:sz w:val="40"/>
    </w:rPr>
  </w:style>
  <w:style w:type="paragraph" w:customStyle="1" w:styleId="N-line3">
    <w:name w:val="N-line3"/>
    <w:basedOn w:val="Normal"/>
    <w:next w:val="Normal"/>
    <w:pPr>
      <w:pBdr>
        <w:bottom w:val="single" w:sz="12" w:space="1" w:color="auto"/>
      </w:pBdr>
      <w:jc w:val="both"/>
    </w:pPr>
  </w:style>
  <w:style w:type="paragraph" w:customStyle="1" w:styleId="madeunder">
    <w:name w:val="made under"/>
    <w:basedOn w:val="Normal"/>
    <w:pPr>
      <w:spacing w:before="180" w:after="60"/>
      <w:jc w:val="both"/>
    </w:pPr>
  </w:style>
  <w:style w:type="paragraph" w:customStyle="1" w:styleId="CoverActName">
    <w:name w:val="CoverActName"/>
    <w:basedOn w:val="Normal"/>
    <w:pPr>
      <w:tabs>
        <w:tab w:val="left" w:pos="2600"/>
      </w:tabs>
      <w:spacing w:before="200" w:after="60"/>
      <w:jc w:val="both"/>
    </w:pPr>
    <w:rPr>
      <w:b/>
    </w:rPr>
  </w:style>
  <w:style w:type="paragraph" w:customStyle="1" w:styleId="06Copyright">
    <w:name w:val="06Copyright"/>
    <w:basedOn w:val="Normal"/>
    <w:pPr>
      <w:tabs>
        <w:tab w:val="left" w:pos="2880"/>
      </w:tabs>
    </w:pPr>
    <w:rPr>
      <w:lang w:val="en-US"/>
    </w:rPr>
  </w:style>
  <w:style w:type="paragraph" w:styleId="BlockText">
    <w:name w:val="Block Text"/>
    <w:basedOn w:val="Normal"/>
    <w:uiPriority w:val="99"/>
    <w:pPr>
      <w:tabs>
        <w:tab w:val="left" w:pos="-720"/>
      </w:tabs>
      <w:ind w:left="284" w:right="386" w:hanging="284"/>
    </w:pPr>
  </w:style>
  <w:style w:type="paragraph" w:styleId="BodyText2">
    <w:name w:val="Body Text 2"/>
    <w:basedOn w:val="Normal"/>
    <w:link w:val="BodyText2Char"/>
    <w:uiPriority w:val="99"/>
    <w:pPr>
      <w:ind w:right="386"/>
    </w:pPr>
    <w:rPr>
      <w:b/>
    </w:rPr>
  </w:style>
  <w:style w:type="character" w:customStyle="1" w:styleId="BodyText2Char">
    <w:name w:val="Body Text 2 Char"/>
    <w:basedOn w:val="DefaultParagraphFont"/>
    <w:link w:val="BodyText2"/>
    <w:uiPriority w:val="99"/>
    <w:semiHidden/>
    <w:rPr>
      <w:rFonts w:ascii="Arial" w:hAnsi="Arial"/>
      <w:sz w:val="24"/>
      <w:lang w:eastAsia="en-US"/>
    </w:rPr>
  </w:style>
  <w:style w:type="paragraph" w:customStyle="1" w:styleId="hidden">
    <w:name w:val="hidden"/>
    <w:basedOn w:val="Normal"/>
    <w:next w:val="Normal"/>
    <w:rPr>
      <w:rFonts w:cs="Arial"/>
      <w:vanish/>
      <w:color w:val="FF0000"/>
    </w:rPr>
  </w:style>
  <w:style w:type="character" w:styleId="Hyperlink">
    <w:name w:val="Hyperlink"/>
    <w:basedOn w:val="DefaultParagraphFont"/>
    <w:uiPriority w:val="99"/>
    <w:rPr>
      <w:rFonts w:cs="Times New Roman"/>
      <w:color w:val="0000FF"/>
      <w:u w:val="single"/>
    </w:rPr>
  </w:style>
  <w:style w:type="paragraph" w:customStyle="1" w:styleId="aDefpara">
    <w:name w:val="aDef para"/>
    <w:basedOn w:val="Normal"/>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pPr>
      <w:tabs>
        <w:tab w:val="right" w:pos="900"/>
        <w:tab w:val="left" w:pos="1100"/>
      </w:tabs>
      <w:spacing w:before="80" w:after="60"/>
      <w:ind w:left="1100" w:hanging="1100"/>
      <w:jc w:val="both"/>
      <w:outlineLvl w:val="5"/>
    </w:pPr>
    <w:rPr>
      <w:rFonts w:ascii="Times New Roman" w:hAnsi="Times New Roman"/>
      <w:szCs w:val="24"/>
    </w:rPr>
  </w:style>
  <w:style w:type="paragraph" w:styleId="DocumentMap">
    <w:name w:val="Document Map"/>
    <w:basedOn w:val="Normal"/>
    <w:link w:val="DocumentMapChar"/>
    <w:uiPriority w:val="99"/>
    <w:semiHidden/>
    <w:rsid w:val="006D3A3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Pr>
      <w:rFonts w:ascii="Segoe UI" w:hAnsi="Segoe UI" w:cs="Segoe UI"/>
      <w:sz w:val="16"/>
      <w:szCs w:val="16"/>
      <w:lang w:eastAsia="en-US"/>
    </w:rPr>
  </w:style>
  <w:style w:type="paragraph" w:styleId="BalloonText">
    <w:name w:val="Balloon Text"/>
    <w:basedOn w:val="Normal"/>
    <w:link w:val="BalloonTextChar"/>
    <w:uiPriority w:val="99"/>
    <w:semiHidden/>
    <w:rsid w:val="0064572E"/>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CritList">
    <w:name w:val="CritList"/>
    <w:basedOn w:val="Normal"/>
    <w:link w:val="CritListChar"/>
    <w:qFormat/>
    <w:rsid w:val="005F7CE8"/>
    <w:pPr>
      <w:numPr>
        <w:numId w:val="15"/>
      </w:numPr>
      <w:spacing w:before="60" w:after="60" w:line="288" w:lineRule="auto"/>
    </w:pPr>
    <w:rPr>
      <w:rFonts w:cs="Arial"/>
      <w:sz w:val="20"/>
      <w:lang w:eastAsia="en-AU"/>
    </w:rPr>
  </w:style>
  <w:style w:type="paragraph" w:styleId="TOC4">
    <w:name w:val="toc 4"/>
    <w:basedOn w:val="Normal"/>
    <w:next w:val="Normal"/>
    <w:autoRedefine/>
    <w:uiPriority w:val="39"/>
    <w:rsid w:val="005F7CE8"/>
    <w:pPr>
      <w:tabs>
        <w:tab w:val="right" w:leader="dot" w:pos="9027"/>
      </w:tabs>
      <w:ind w:left="2127" w:hanging="567"/>
    </w:pPr>
    <w:rPr>
      <w:rFonts w:cs="Arial"/>
      <w:noProof/>
      <w:sz w:val="20"/>
      <w:lang w:val="en-US" w:eastAsia="en-AU"/>
    </w:rPr>
  </w:style>
  <w:style w:type="paragraph" w:customStyle="1" w:styleId="elementHeading">
    <w:name w:val="elementHeading"/>
    <w:basedOn w:val="Normal"/>
    <w:rsid w:val="005F7CE8"/>
    <w:pPr>
      <w:numPr>
        <w:numId w:val="16"/>
      </w:numPr>
      <w:tabs>
        <w:tab w:val="left" w:pos="1418"/>
      </w:tabs>
      <w:spacing w:before="120" w:line="288" w:lineRule="auto"/>
    </w:pPr>
    <w:rPr>
      <w:rFonts w:cs="Arial"/>
      <w:b/>
      <w:bCs/>
      <w:lang w:eastAsia="en-AU"/>
    </w:rPr>
  </w:style>
  <w:style w:type="paragraph" w:customStyle="1" w:styleId="CodeItem">
    <w:name w:val="CodeItem"/>
    <w:basedOn w:val="Normal"/>
    <w:link w:val="CodeItemChar"/>
    <w:qFormat/>
    <w:rsid w:val="005F7CE8"/>
    <w:pPr>
      <w:numPr>
        <w:ilvl w:val="1"/>
        <w:numId w:val="16"/>
      </w:numPr>
      <w:spacing w:before="60" w:after="60"/>
    </w:pPr>
    <w:rPr>
      <w:rFonts w:cs="Arial"/>
      <w:b/>
      <w:bCs/>
      <w:sz w:val="20"/>
      <w:lang w:eastAsia="en-AU"/>
    </w:rPr>
  </w:style>
  <w:style w:type="paragraph" w:customStyle="1" w:styleId="RuleList">
    <w:name w:val="RuleList"/>
    <w:basedOn w:val="Normal"/>
    <w:link w:val="RuleListChar"/>
    <w:qFormat/>
    <w:rsid w:val="005F7CE8"/>
    <w:pPr>
      <w:numPr>
        <w:numId w:val="17"/>
      </w:numPr>
      <w:spacing w:before="60" w:after="60" w:line="288" w:lineRule="auto"/>
      <w:ind w:left="34"/>
    </w:pPr>
    <w:rPr>
      <w:rFonts w:cs="Arial"/>
      <w:sz w:val="20"/>
      <w:lang w:eastAsia="en-AU"/>
    </w:rPr>
  </w:style>
  <w:style w:type="paragraph" w:styleId="TOC3">
    <w:name w:val="toc 3"/>
    <w:basedOn w:val="Normal"/>
    <w:next w:val="Normal"/>
    <w:autoRedefine/>
    <w:uiPriority w:val="39"/>
    <w:rsid w:val="005F7CE8"/>
    <w:pPr>
      <w:keepNext/>
      <w:tabs>
        <w:tab w:val="left" w:pos="1560"/>
        <w:tab w:val="right" w:leader="dot" w:pos="9027"/>
      </w:tabs>
      <w:spacing w:before="60"/>
      <w:ind w:left="1560" w:hanging="1276"/>
    </w:pPr>
    <w:rPr>
      <w:rFonts w:ascii="Arial Bold" w:hAnsi="Arial Bold" w:cs="Arial"/>
      <w:bCs/>
      <w:noProof/>
      <w:sz w:val="20"/>
      <w:lang w:eastAsia="en-AU"/>
    </w:rPr>
  </w:style>
  <w:style w:type="paragraph" w:styleId="TOC1">
    <w:name w:val="toc 1"/>
    <w:basedOn w:val="Normal"/>
    <w:next w:val="Normal"/>
    <w:autoRedefine/>
    <w:uiPriority w:val="39"/>
    <w:rsid w:val="005F7CE8"/>
    <w:pPr>
      <w:tabs>
        <w:tab w:val="right" w:leader="dot" w:pos="9027"/>
      </w:tabs>
      <w:spacing w:before="120"/>
      <w:ind w:left="780" w:hanging="780"/>
    </w:pPr>
    <w:rPr>
      <w:rFonts w:ascii="Arial Bold" w:hAnsi="Arial Bold" w:cs="Arial"/>
      <w:b/>
      <w:bCs/>
      <w:noProof/>
      <w:sz w:val="20"/>
      <w:lang w:eastAsia="en-AU"/>
    </w:rPr>
  </w:style>
  <w:style w:type="character" w:customStyle="1" w:styleId="CritListChar">
    <w:name w:val="CritList Char"/>
    <w:basedOn w:val="DefaultParagraphFont"/>
    <w:link w:val="CritList"/>
    <w:locked/>
    <w:rsid w:val="005F7CE8"/>
    <w:rPr>
      <w:rFonts w:ascii="Arial" w:hAnsi="Arial" w:cs="Arial"/>
    </w:rPr>
  </w:style>
  <w:style w:type="character" w:customStyle="1" w:styleId="CodeItemChar">
    <w:name w:val="CodeItem Char"/>
    <w:basedOn w:val="DefaultParagraphFont"/>
    <w:link w:val="CodeItem"/>
    <w:locked/>
    <w:rsid w:val="005F7CE8"/>
    <w:rPr>
      <w:rFonts w:ascii="Arial" w:hAnsi="Arial" w:cs="Arial"/>
      <w:b/>
      <w:bCs/>
    </w:rPr>
  </w:style>
  <w:style w:type="paragraph" w:customStyle="1" w:styleId="codeTitle">
    <w:name w:val="codeTitle"/>
    <w:basedOn w:val="Heading1"/>
    <w:rsid w:val="005F7CE8"/>
    <w:pPr>
      <w:spacing w:before="1440"/>
      <w:ind w:right="0" w:firstLine="0"/>
      <w:jc w:val="center"/>
    </w:pPr>
    <w:rPr>
      <w:rFonts w:cs="Arial"/>
      <w:bCs/>
      <w:sz w:val="52"/>
    </w:rPr>
  </w:style>
  <w:style w:type="paragraph" w:customStyle="1" w:styleId="ContentsTitle">
    <w:name w:val="ContentsTitle"/>
    <w:basedOn w:val="Heading2"/>
    <w:rsid w:val="005F7CE8"/>
    <w:pPr>
      <w:spacing w:before="120" w:after="120"/>
    </w:pPr>
    <w:rPr>
      <w:rFonts w:ascii="Arial" w:hAnsi="Arial" w:cs="Arial"/>
      <w:i w:val="0"/>
      <w:iCs w:val="0"/>
      <w:szCs w:val="20"/>
    </w:rPr>
  </w:style>
  <w:style w:type="paragraph" w:customStyle="1" w:styleId="partHeading">
    <w:name w:val="partHeading"/>
    <w:basedOn w:val="BodyText"/>
    <w:next w:val="Normal"/>
    <w:qFormat/>
    <w:rsid w:val="005F7CE8"/>
    <w:pPr>
      <w:numPr>
        <w:numId w:val="19"/>
      </w:numPr>
      <w:shd w:val="clear" w:color="auto" w:fill="000000"/>
      <w:tabs>
        <w:tab w:val="left" w:pos="1134"/>
        <w:tab w:val="left" w:pos="1287"/>
        <w:tab w:val="left" w:pos="1701"/>
      </w:tabs>
      <w:spacing w:before="60" w:after="120" w:line="276" w:lineRule="auto"/>
    </w:pPr>
    <w:rPr>
      <w:rFonts w:cs="Arial"/>
      <w:bCs/>
      <w:color w:val="FFFFFF"/>
      <w:sz w:val="32"/>
      <w:lang w:val="en-AU" w:eastAsia="en-AU"/>
    </w:rPr>
  </w:style>
  <w:style w:type="paragraph" w:customStyle="1" w:styleId="bodySubheading">
    <w:name w:val="bodySubheading"/>
    <w:basedOn w:val="Normal"/>
    <w:rsid w:val="005F7CE8"/>
    <w:pPr>
      <w:keepNext/>
      <w:spacing w:before="240" w:line="288" w:lineRule="auto"/>
    </w:pPr>
    <w:rPr>
      <w:rFonts w:cs="Arial"/>
      <w:b/>
      <w:bCs/>
      <w:sz w:val="22"/>
    </w:rPr>
  </w:style>
  <w:style w:type="paragraph" w:customStyle="1" w:styleId="codeHeading">
    <w:name w:val="codeHeading"/>
    <w:basedOn w:val="Normal"/>
    <w:rsid w:val="005F7CE8"/>
    <w:pPr>
      <w:spacing w:before="60" w:after="60"/>
    </w:pPr>
    <w:rPr>
      <w:rFonts w:cs="Arial"/>
      <w:b/>
      <w:bCs/>
      <w:sz w:val="22"/>
    </w:rPr>
  </w:style>
  <w:style w:type="paragraph" w:customStyle="1" w:styleId="bodyText0">
    <w:name w:val="bodyText"/>
    <w:basedOn w:val="Normal"/>
    <w:link w:val="bodyTextChar0"/>
    <w:rsid w:val="005F7CE8"/>
    <w:pPr>
      <w:spacing w:before="120" w:line="288" w:lineRule="auto"/>
    </w:pPr>
    <w:rPr>
      <w:rFonts w:cs="Arial"/>
      <w:sz w:val="20"/>
    </w:rPr>
  </w:style>
  <w:style w:type="character" w:customStyle="1" w:styleId="bodyTextChar0">
    <w:name w:val="bodyText Char"/>
    <w:basedOn w:val="DefaultParagraphFont"/>
    <w:link w:val="bodyText0"/>
    <w:locked/>
    <w:rsid w:val="005F7CE8"/>
    <w:rPr>
      <w:rFonts w:ascii="Arial" w:hAnsi="Arial" w:cs="Arial"/>
      <w:lang w:val="x-none" w:eastAsia="en-US"/>
    </w:rPr>
  </w:style>
  <w:style w:type="character" w:customStyle="1" w:styleId="RuleListChar">
    <w:name w:val="RuleList Char"/>
    <w:basedOn w:val="DefaultParagraphFont"/>
    <w:link w:val="RuleList"/>
    <w:locked/>
    <w:rsid w:val="005F7CE8"/>
    <w:rPr>
      <w:rFonts w:ascii="Arial" w:hAnsi="Arial" w:cs="Arial"/>
    </w:rPr>
  </w:style>
  <w:style w:type="paragraph" w:customStyle="1" w:styleId="partsubHeading">
    <w:name w:val="partsubHeading"/>
    <w:basedOn w:val="partHeading"/>
    <w:next w:val="Normal"/>
    <w:rsid w:val="005F7CE8"/>
    <w:pPr>
      <w:keepNext/>
      <w:numPr>
        <w:ilvl w:val="1"/>
      </w:numPr>
      <w:shd w:val="clear" w:color="auto" w:fill="auto"/>
      <w:tabs>
        <w:tab w:val="clear" w:pos="1134"/>
      </w:tabs>
    </w:pPr>
    <w:rPr>
      <w:color w:val="auto"/>
      <w:sz w:val="28"/>
      <w:szCs w:val="28"/>
    </w:rPr>
  </w:style>
  <w:style w:type="paragraph" w:customStyle="1" w:styleId="Status">
    <w:name w:val="Status"/>
    <w:basedOn w:val="Normal"/>
    <w:rsid w:val="005F7CE8"/>
    <w:pPr>
      <w:spacing w:before="280"/>
      <w:jc w:val="center"/>
    </w:pPr>
    <w:rPr>
      <w:sz w:val="14"/>
    </w:rPr>
  </w:style>
  <w:style w:type="character" w:styleId="PageNumber">
    <w:name w:val="page number"/>
    <w:basedOn w:val="DefaultParagraphFont"/>
    <w:uiPriority w:val="99"/>
    <w:rsid w:val="005F7CE8"/>
    <w:rPr>
      <w:rFonts w:cs="Times New Roman"/>
    </w:rPr>
  </w:style>
  <w:style w:type="paragraph" w:customStyle="1" w:styleId="FooterInfoCentre">
    <w:name w:val="FooterInfoCentre"/>
    <w:basedOn w:val="Normal"/>
    <w:rsid w:val="005F7CE8"/>
    <w:pPr>
      <w:tabs>
        <w:tab w:val="right" w:pos="7707"/>
      </w:tabs>
      <w:jc w:val="center"/>
    </w:pPr>
    <w:rPr>
      <w:sz w:val="18"/>
    </w:rPr>
  </w:style>
  <w:style w:type="paragraph" w:customStyle="1" w:styleId="partsubheading0">
    <w:name w:val="partsubheading"/>
    <w:basedOn w:val="partHeading"/>
    <w:next w:val="BodyText"/>
    <w:qFormat/>
    <w:rsid w:val="005F7CE8"/>
    <w:pPr>
      <w:numPr>
        <w:numId w:val="0"/>
      </w:numPr>
    </w:pPr>
  </w:style>
  <w:style w:type="paragraph" w:customStyle="1" w:styleId="Figuretitle">
    <w:name w:val="Figure_title"/>
    <w:basedOn w:val="Normal"/>
    <w:qFormat/>
    <w:rsid w:val="005F7CE8"/>
    <w:rPr>
      <w:b/>
      <w:sz w:val="20"/>
      <w:lang w:eastAsia="en-AU"/>
    </w:rPr>
  </w:style>
  <w:style w:type="paragraph" w:styleId="TableofFigures">
    <w:name w:val="table of figures"/>
    <w:basedOn w:val="TOC1"/>
    <w:next w:val="Normal"/>
    <w:uiPriority w:val="99"/>
    <w:unhideWhenUsed/>
    <w:rsid w:val="005F7CE8"/>
  </w:style>
  <w:style w:type="character" w:styleId="Strong">
    <w:name w:val="Strong"/>
    <w:basedOn w:val="DefaultParagraphFont"/>
    <w:uiPriority w:val="22"/>
    <w:rsid w:val="005F7CE8"/>
    <w:rPr>
      <w:rFonts w:cs="Times New Roman"/>
      <w:b/>
      <w:bCs/>
    </w:rPr>
  </w:style>
  <w:style w:type="paragraph" w:styleId="Caption">
    <w:name w:val="caption"/>
    <w:basedOn w:val="Normal"/>
    <w:next w:val="Normal"/>
    <w:uiPriority w:val="35"/>
    <w:unhideWhenUsed/>
    <w:qFormat/>
    <w:rsid w:val="005F7CE8"/>
    <w:pPr>
      <w:spacing w:after="200"/>
    </w:pPr>
    <w:rPr>
      <w:b/>
      <w:bCs/>
      <w:color w:val="4F81BD"/>
      <w:sz w:val="18"/>
      <w:szCs w:val="18"/>
      <w:lang w:eastAsia="en-AU"/>
    </w:rPr>
  </w:style>
  <w:style w:type="table" w:styleId="TableGrid">
    <w:name w:val="Table Grid"/>
    <w:basedOn w:val="TableNormal"/>
    <w:uiPriority w:val="59"/>
    <w:rsid w:val="005F7CE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645899">
      <w:marLeft w:val="0"/>
      <w:marRight w:val="0"/>
      <w:marTop w:val="0"/>
      <w:marBottom w:val="0"/>
      <w:divBdr>
        <w:top w:val="none" w:sz="0" w:space="0" w:color="auto"/>
        <w:left w:val="none" w:sz="0" w:space="0" w:color="auto"/>
        <w:bottom w:val="none" w:sz="0" w:space="0" w:color="auto"/>
        <w:right w:val="none" w:sz="0" w:space="0" w:color="auto"/>
      </w:divBdr>
    </w:div>
    <w:div w:id="5076459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8.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1598</Words>
  <Characters>8386</Characters>
  <Application>Microsoft Office Word</Application>
  <DocSecurity>0</DocSecurity>
  <Lines>382</Lines>
  <Paragraphs>211</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
  <LinksUpToDate>false</LinksUpToDate>
  <CharactersWithSpaces>9906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2014-02-03T04:27:00Z</cp:lastPrinted>
  <dcterms:created xsi:type="dcterms:W3CDTF">2018-09-13T02:32:00Z</dcterms:created>
  <dcterms:modified xsi:type="dcterms:W3CDTF">2018-09-13T02:32:00Z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9qelww5tp42VeGwM1PgtfLm+UJS6e+YjB5+JQUYhWjMW7OhY1Bn2ZSfcWf+Og4vT/tOIpqSwxRMU_x000d__x000d_9ss0rPPcqHC5mNhf40bbOTBELvMH8GgQobsZ7TYHa432KfG5EvqrbltlO+t6Pg4znRcDwblHBlGL_x000d__x000d_n1Ma3kPaVhw2GC7UHQf//pRf2sH/qP2LZjryVQ3wRnArK7dqRhHiukqfhSYo00xBXx7o1AZ6HHtL_x000d__x000d_XpM+SO3UWbG//aNK6</vt:lpwstr>
  </property>
  <property fmtid="{D5CDD505-2E9C-101B-9397-08002B2CF9AE}" pid="3" name="MAIL_MSG_ID2">
    <vt:lpwstr>biTZ26whGjtYfoDh4S93wVU5kLxfyfV0qcp9azsKtSdr8q6KAFYPB77VdBF_x000d__x000d_IPri05bIRucN69Dtb5o5x5GsogU=</vt:lpwstr>
  </property>
  <property fmtid="{D5CDD505-2E9C-101B-9397-08002B2CF9AE}" pid="4" name="RESPONSE_SENDER_NAME">
    <vt:lpwstr>sAAAUYtyAkeNWR6iwOY5Ri6/KL6Ju5nFdvX0t645SEWYt+w=</vt:lpwstr>
  </property>
  <property fmtid="{D5CDD505-2E9C-101B-9397-08002B2CF9AE}" pid="5" name="EMAIL_OWNER_ADDRESS">
    <vt:lpwstr>4AAAMz5NUQ6P8J8I0ftSghJmnVE0dU6w0RiRy6uyiSwIW5cTlwFFrxWbbg==</vt:lpwstr>
  </property>
  <property fmtid="{D5CDD505-2E9C-101B-9397-08002B2CF9AE}" pid="6" name="Objective-Id">
    <vt:lpwstr>A9150365</vt:lpwstr>
  </property>
  <property fmtid="{D5CDD505-2E9C-101B-9397-08002B2CF9AE}" pid="7" name="Objective-Comment">
    <vt:lpwstr> </vt:lpwstr>
  </property>
  <property fmtid="{D5CDD505-2E9C-101B-9397-08002B2CF9AE}" pid="8" name="Objective-CreationStamp">
    <vt:filetime>2014-02-02T14:00:00Z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2014-02-02T14:00:00Z</vt:filetime>
  </property>
  <property fmtid="{D5CDD505-2E9C-101B-9397-08002B2CF9AE}" pid="12" name="Objective-ModificationStamp">
    <vt:filetime>2014-02-02T14:00:00Z</vt:filetime>
  </property>
  <property fmtid="{D5CDD505-2E9C-101B-9397-08002B2CF9AE}" pid="13" name="Objective-Owner">
    <vt:lpwstr>Rachel Masterman</vt:lpwstr>
  </property>
  <property fmtid="{D5CDD505-2E9C-101B-9397-08002B2CF9AE}" pid="14" name="Objective-Path">
    <vt:lpwstr>Whole of ACT Government:ESDD - Environment and Sustainable Development Directorate:DIVISION - Planning Delivery:BRANCH - Territory Plan:TERRITORY PLAN REVIEW AND TECHNICAL AMENDMENT UNIT:30 - TECHNICAL AMENDMENTS:301 - Technical amendments (variations):20</vt:lpwstr>
  </property>
  <property fmtid="{D5CDD505-2E9C-101B-9397-08002B2CF9AE}" pid="15" name="Objective-Parent">
    <vt:lpwstr>02 Notifiable Instrument and new TP map</vt:lpwstr>
  </property>
  <property fmtid="{D5CDD505-2E9C-101B-9397-08002B2CF9AE}" pid="16" name="Objective-State">
    <vt:lpwstr>Published</vt:lpwstr>
  </property>
  <property fmtid="{D5CDD505-2E9C-101B-9397-08002B2CF9AE}" pid="17" name="Objective-Title">
    <vt:lpwstr>TA2013-23 - Notifiable Instrument</vt:lpwstr>
  </property>
  <property fmtid="{D5CDD505-2E9C-101B-9397-08002B2CF9AE}" pid="18" name="Objective-Version">
    <vt:lpwstr>1.0</vt:lpwstr>
  </property>
  <property fmtid="{D5CDD505-2E9C-101B-9397-08002B2CF9AE}" pid="19" name="Objective-VersionComment">
    <vt:lpwstr>Edited from Template Dialog</vt:lpwstr>
  </property>
  <property fmtid="{D5CDD505-2E9C-101B-9397-08002B2CF9AE}" pid="20" name="Objective-VersionNumber">
    <vt:i4>2</vt:i4>
  </property>
  <property fmtid="{D5CDD505-2E9C-101B-9397-08002B2CF9AE}" pid="21" name="Objective-FileNumber">
    <vt:lpwstr> </vt:lpwstr>
  </property>
  <property fmtid="{D5CDD505-2E9C-101B-9397-08002B2CF9AE}" pid="22" name="Objective-Classification">
    <vt:lpwstr>Not classified</vt:lpwstr>
  </property>
  <property fmtid="{D5CDD505-2E9C-101B-9397-08002B2CF9AE}" pid="23" name="Objective-Caveats">
    <vt:lpwstr> </vt:lpwstr>
  </property>
  <property fmtid="{D5CDD505-2E9C-101B-9397-08002B2CF9AE}" pid="24" name="Objective-Owner Agency [system]">
    <vt:lpwstr>ESDD</vt:lpwstr>
  </property>
  <property fmtid="{D5CDD505-2E9C-101B-9397-08002B2CF9AE}" pid="25" name="Objective-Document Type [system]">
    <vt:lpwstr>0-Document</vt:lpwstr>
  </property>
  <property fmtid="{D5CDD505-2E9C-101B-9397-08002B2CF9AE}" pid="26" name="Objective-Language [system]">
    <vt:lpwstr>English (en)</vt:lpwstr>
  </property>
  <property fmtid="{D5CDD505-2E9C-101B-9397-08002B2CF9AE}" pid="27" name="Objective-Jurisdiction [system]">
    <vt:lpwstr>ACT</vt:lpwstr>
  </property>
  <property fmtid="{D5CDD505-2E9C-101B-9397-08002B2CF9AE}" pid="28" name="Objective-Customers [system]">
    <vt:lpwstr> </vt:lpwstr>
  </property>
  <property fmtid="{D5CDD505-2E9C-101B-9397-08002B2CF9AE}" pid="29" name="Objective-Add Place [system]">
    <vt:lpwstr> </vt:lpwstr>
  </property>
  <property fmtid="{D5CDD505-2E9C-101B-9397-08002B2CF9AE}" pid="30" name="Objective-Places [system]">
    <vt:lpwstr> </vt:lpwstr>
  </property>
  <property fmtid="{D5CDD505-2E9C-101B-9397-08002B2CF9AE}" pid="31" name="Objective-Transaction Reference [system]">
    <vt:lpwstr> </vt:lpwstr>
  </property>
  <property fmtid="{D5CDD505-2E9C-101B-9397-08002B2CF9AE}" pid="32" name="Objective-Document Created By [system]">
    <vt:lpwstr> </vt:lpwstr>
  </property>
  <property fmtid="{D5CDD505-2E9C-101B-9397-08002B2CF9AE}" pid="33" name="Objective-Document Created On [system]">
    <vt:lpwstr> </vt:lpwstr>
  </property>
  <property fmtid="{D5CDD505-2E9C-101B-9397-08002B2CF9AE}" pid="34" name="Objective-Covers Period From [system]">
    <vt:lpwstr> </vt:lpwstr>
  </property>
  <property fmtid="{D5CDD505-2E9C-101B-9397-08002B2CF9AE}" pid="35" name="Objective-Covers Period To [system]">
    <vt:lpwstr> </vt:lpwstr>
  </property>
</Properties>
</file>