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806" w:rsidRPr="00A23937" w:rsidRDefault="00CA3806" w:rsidP="00CA3806">
      <w:pPr>
        <w:pStyle w:val="Header"/>
      </w:pPr>
      <w:bookmarkStart w:id="0" w:name="_GoBack"/>
      <w:bookmarkEnd w:id="0"/>
      <w:r w:rsidRPr="00A23937">
        <w:t>Australian Capital Territory</w:t>
      </w:r>
    </w:p>
    <w:p w:rsidR="00CA3806" w:rsidRPr="00442935" w:rsidRDefault="00CA3806" w:rsidP="00CA3806">
      <w:pPr>
        <w:pStyle w:val="Billname"/>
        <w:spacing w:before="600" w:after="120"/>
        <w:rPr>
          <w:rFonts w:ascii="Arial" w:hAnsi="Arial"/>
          <w:szCs w:val="36"/>
        </w:rPr>
      </w:pPr>
      <w:bookmarkStart w:id="1" w:name="OLE_LINK3"/>
      <w:bookmarkStart w:id="2" w:name="OLE_LINK4"/>
      <w:r w:rsidRPr="00442935">
        <w:rPr>
          <w:rFonts w:ascii="Arial" w:hAnsi="Arial"/>
          <w:szCs w:val="36"/>
        </w:rPr>
        <w:t>Planning and Development (Plan Variation No</w:t>
      </w:r>
      <w:r w:rsidR="00056BAB">
        <w:rPr>
          <w:rFonts w:ascii="Arial" w:hAnsi="Arial"/>
          <w:szCs w:val="36"/>
        </w:rPr>
        <w:t> </w:t>
      </w:r>
      <w:r>
        <w:rPr>
          <w:rFonts w:ascii="Arial" w:hAnsi="Arial"/>
          <w:szCs w:val="36"/>
        </w:rPr>
        <w:t>308</w:t>
      </w:r>
      <w:r w:rsidRPr="00442935">
        <w:rPr>
          <w:rFonts w:ascii="Arial" w:hAnsi="Arial"/>
          <w:szCs w:val="36"/>
        </w:rPr>
        <w:t>) Notice 20</w:t>
      </w:r>
      <w:r>
        <w:rPr>
          <w:rFonts w:ascii="Arial" w:hAnsi="Arial"/>
          <w:szCs w:val="36"/>
        </w:rPr>
        <w:t>14</w:t>
      </w:r>
      <w:bookmarkEnd w:id="1"/>
      <w:bookmarkEnd w:id="2"/>
    </w:p>
    <w:p w:rsidR="00CA3806" w:rsidRPr="00A13376" w:rsidRDefault="00CA3806" w:rsidP="00CA3806">
      <w:pPr>
        <w:pStyle w:val="Billname"/>
        <w:spacing w:before="240" w:after="60"/>
        <w:rPr>
          <w:rFonts w:ascii="Arial" w:hAnsi="Arial"/>
          <w:bCs w:val="0"/>
          <w:sz w:val="24"/>
          <w:szCs w:val="24"/>
        </w:rPr>
      </w:pPr>
      <w:r>
        <w:rPr>
          <w:rFonts w:ascii="Arial" w:hAnsi="Arial"/>
          <w:bCs w:val="0"/>
          <w:sz w:val="24"/>
          <w:szCs w:val="24"/>
        </w:rPr>
        <w:t>Notifiable Instrument NI2014</w:t>
      </w:r>
      <w:r w:rsidRPr="00A13376">
        <w:rPr>
          <w:rFonts w:ascii="Arial" w:hAnsi="Arial"/>
          <w:bCs w:val="0"/>
          <w:sz w:val="24"/>
          <w:szCs w:val="24"/>
        </w:rPr>
        <w:t>-</w:t>
      </w:r>
      <w:r w:rsidR="00311871">
        <w:rPr>
          <w:rFonts w:ascii="Arial" w:hAnsi="Arial"/>
          <w:bCs w:val="0"/>
          <w:sz w:val="24"/>
          <w:szCs w:val="24"/>
        </w:rPr>
        <w:t>60</w:t>
      </w:r>
    </w:p>
    <w:p w:rsidR="00CA3806" w:rsidRPr="00442935" w:rsidRDefault="00CA3806" w:rsidP="00CA3806">
      <w:pPr>
        <w:pStyle w:val="madeunder"/>
        <w:rPr>
          <w:rFonts w:ascii="Times New Roman" w:hAnsi="Times New Roman" w:cs="Times New Roman"/>
          <w:sz w:val="24"/>
          <w:szCs w:val="20"/>
        </w:rPr>
      </w:pPr>
      <w:bookmarkStart w:id="3" w:name="Citation"/>
      <w:r w:rsidRPr="00442935">
        <w:rPr>
          <w:rFonts w:ascii="Times New Roman" w:hAnsi="Times New Roman" w:cs="Times New Roman"/>
          <w:sz w:val="24"/>
          <w:szCs w:val="20"/>
        </w:rPr>
        <w:t>made under the</w:t>
      </w:r>
    </w:p>
    <w:p w:rsidR="00CA3806" w:rsidRPr="00A13376" w:rsidRDefault="00CA3806" w:rsidP="00CA3806">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3"/>
    <w:p w:rsidR="00CA3806" w:rsidRPr="00A13376" w:rsidRDefault="00CA3806" w:rsidP="00CA3806">
      <w:pPr>
        <w:pStyle w:val="N-line3"/>
        <w:pBdr>
          <w:bottom w:val="none" w:sz="0" w:space="0" w:color="auto"/>
        </w:pBdr>
        <w:jc w:val="right"/>
        <w:rPr>
          <w:rFonts w:ascii="Arial" w:hAnsi="Arial"/>
        </w:rPr>
      </w:pPr>
    </w:p>
    <w:p w:rsidR="00CA3806" w:rsidRPr="00A13376" w:rsidRDefault="00CA3806" w:rsidP="00CA3806">
      <w:pPr>
        <w:pStyle w:val="N-line3"/>
        <w:pBdr>
          <w:top w:val="single" w:sz="12" w:space="1" w:color="auto"/>
          <w:bottom w:val="none" w:sz="0" w:space="0" w:color="auto"/>
        </w:pBdr>
        <w:jc w:val="left"/>
        <w:rPr>
          <w:rFonts w:ascii="Arial" w:hAnsi="Arial"/>
          <w:sz w:val="24"/>
        </w:rPr>
      </w:pPr>
    </w:p>
    <w:p w:rsidR="00CA3806" w:rsidRPr="00A13376" w:rsidRDefault="00CA3806" w:rsidP="00CA3806">
      <w:pPr>
        <w:numPr>
          <w:ilvl w:val="0"/>
          <w:numId w:val="46"/>
        </w:numPr>
        <w:tabs>
          <w:tab w:val="left" w:pos="-720"/>
        </w:tabs>
        <w:spacing w:after="200" w:line="276" w:lineRule="auto"/>
        <w:ind w:left="720"/>
        <w:rPr>
          <w:rFonts w:eastAsia="Times New Roman"/>
          <w:b/>
          <w:sz w:val="24"/>
          <w:szCs w:val="24"/>
          <w:lang w:eastAsia="en-US"/>
        </w:rPr>
      </w:pPr>
      <w:r w:rsidRPr="00A13376">
        <w:rPr>
          <w:rFonts w:eastAsia="Times New Roman"/>
          <w:b/>
          <w:sz w:val="24"/>
          <w:szCs w:val="24"/>
          <w:lang w:eastAsia="en-US"/>
        </w:rPr>
        <w:t>Name of instrument</w:t>
      </w:r>
      <w:r w:rsidRPr="00A13376">
        <w:rPr>
          <w:rFonts w:eastAsia="Times New Roman"/>
          <w:i/>
          <w:sz w:val="24"/>
          <w:szCs w:val="24"/>
          <w:lang w:eastAsia="en-US"/>
        </w:rPr>
        <w:t xml:space="preserve"> </w:t>
      </w:r>
    </w:p>
    <w:p w:rsidR="00CA3806" w:rsidRPr="00442935" w:rsidRDefault="00CA3806" w:rsidP="00CA3806">
      <w:pPr>
        <w:tabs>
          <w:tab w:val="left" w:pos="-720"/>
        </w:tabs>
        <w:spacing w:line="240" w:lineRule="auto"/>
        <w:ind w:left="720"/>
        <w:rPr>
          <w:rFonts w:ascii="Times New Roman" w:eastAsia="Times New Roman" w:hAnsi="Times New Roman" w:cs="Times New Roman"/>
          <w:sz w:val="24"/>
          <w:szCs w:val="24"/>
          <w:lang w:eastAsia="en-US"/>
        </w:rPr>
      </w:pPr>
      <w:r w:rsidRPr="00442935">
        <w:rPr>
          <w:rFonts w:ascii="Times New Roman" w:eastAsia="Times New Roman" w:hAnsi="Times New Roman" w:cs="Times New Roman"/>
          <w:sz w:val="24"/>
          <w:szCs w:val="24"/>
          <w:lang w:eastAsia="en-US"/>
        </w:rPr>
        <w:t xml:space="preserve">This instrument is the </w:t>
      </w:r>
      <w:r w:rsidRPr="00442935">
        <w:rPr>
          <w:rFonts w:ascii="Times New Roman" w:eastAsia="Times New Roman" w:hAnsi="Times New Roman" w:cs="Times New Roman"/>
          <w:i/>
          <w:sz w:val="24"/>
          <w:szCs w:val="24"/>
          <w:lang w:eastAsia="en-US"/>
        </w:rPr>
        <w:t>Planning and Development (Plan Variation No</w:t>
      </w:r>
      <w:r w:rsidR="00056BAB">
        <w:rPr>
          <w:rFonts w:ascii="Times New Roman" w:eastAsia="Times New Roman" w:hAnsi="Times New Roman" w:cs="Times New Roman"/>
          <w:i/>
          <w:sz w:val="24"/>
          <w:szCs w:val="24"/>
          <w:lang w:eastAsia="en-US"/>
        </w:rPr>
        <w:t xml:space="preserve"> </w:t>
      </w:r>
      <w:r>
        <w:rPr>
          <w:rFonts w:ascii="Times New Roman" w:eastAsia="Times New Roman" w:hAnsi="Times New Roman" w:cs="Times New Roman"/>
          <w:i/>
          <w:sz w:val="24"/>
          <w:szCs w:val="24"/>
          <w:lang w:eastAsia="en-US"/>
        </w:rPr>
        <w:t>308</w:t>
      </w:r>
      <w:r w:rsidRPr="00442935">
        <w:rPr>
          <w:rFonts w:ascii="Times New Roman" w:eastAsia="Times New Roman" w:hAnsi="Times New Roman" w:cs="Times New Roman"/>
          <w:i/>
          <w:sz w:val="24"/>
          <w:szCs w:val="24"/>
          <w:lang w:eastAsia="en-US"/>
        </w:rPr>
        <w:t>) Notice</w:t>
      </w:r>
      <w:r w:rsidR="00056BAB">
        <w:rPr>
          <w:rFonts w:ascii="Times New Roman" w:eastAsia="Times New Roman" w:hAnsi="Times New Roman" w:cs="Times New Roman"/>
          <w:i/>
          <w:sz w:val="24"/>
          <w:szCs w:val="24"/>
          <w:lang w:eastAsia="en-US"/>
        </w:rPr>
        <w:t> </w:t>
      </w:r>
      <w:r w:rsidRPr="00442935">
        <w:rPr>
          <w:rFonts w:ascii="Times New Roman" w:eastAsia="Times New Roman" w:hAnsi="Times New Roman" w:cs="Times New Roman"/>
          <w:i/>
          <w:sz w:val="24"/>
          <w:szCs w:val="24"/>
          <w:lang w:eastAsia="en-US"/>
        </w:rPr>
        <w:t>20</w:t>
      </w:r>
      <w:r>
        <w:rPr>
          <w:rFonts w:ascii="Times New Roman" w:eastAsia="Times New Roman" w:hAnsi="Times New Roman" w:cs="Times New Roman"/>
          <w:i/>
          <w:sz w:val="24"/>
          <w:szCs w:val="24"/>
          <w:lang w:eastAsia="en-US"/>
        </w:rPr>
        <w:t>14</w:t>
      </w:r>
      <w:r w:rsidR="00056BAB">
        <w:rPr>
          <w:rFonts w:ascii="Times New Roman" w:eastAsia="Times New Roman" w:hAnsi="Times New Roman" w:cs="Times New Roman"/>
          <w:sz w:val="24"/>
          <w:szCs w:val="24"/>
          <w:lang w:eastAsia="en-US"/>
        </w:rPr>
        <w:t>*</w:t>
      </w:r>
      <w:r w:rsidRPr="00442935">
        <w:rPr>
          <w:rFonts w:ascii="Times New Roman" w:eastAsia="Times New Roman" w:hAnsi="Times New Roman" w:cs="Times New Roman"/>
          <w:i/>
          <w:sz w:val="24"/>
          <w:szCs w:val="24"/>
          <w:lang w:eastAsia="en-US"/>
        </w:rPr>
        <w:t>.</w:t>
      </w:r>
    </w:p>
    <w:p w:rsidR="00CA3806" w:rsidRPr="00A13376" w:rsidRDefault="00CA3806" w:rsidP="00CA3806">
      <w:pPr>
        <w:tabs>
          <w:tab w:val="left" w:pos="-720"/>
        </w:tabs>
        <w:spacing w:line="240" w:lineRule="auto"/>
        <w:rPr>
          <w:rFonts w:eastAsia="Times New Roman"/>
          <w:sz w:val="24"/>
          <w:szCs w:val="24"/>
          <w:lang w:eastAsia="en-US"/>
        </w:rPr>
      </w:pPr>
    </w:p>
    <w:p w:rsidR="00CA3806" w:rsidRPr="00A13376" w:rsidRDefault="00CA3806" w:rsidP="00CA3806">
      <w:pPr>
        <w:numPr>
          <w:ilvl w:val="0"/>
          <w:numId w:val="46"/>
        </w:numPr>
        <w:tabs>
          <w:tab w:val="left" w:pos="-720"/>
        </w:tabs>
        <w:spacing w:after="200" w:line="276" w:lineRule="auto"/>
        <w:ind w:left="720"/>
        <w:rPr>
          <w:rFonts w:eastAsia="Times New Roman"/>
          <w:b/>
          <w:sz w:val="24"/>
          <w:szCs w:val="24"/>
          <w:lang w:eastAsia="en-US"/>
        </w:rPr>
      </w:pPr>
      <w:r w:rsidRPr="00A13376">
        <w:rPr>
          <w:rFonts w:eastAsia="Times New Roman"/>
          <w:b/>
          <w:sz w:val="24"/>
          <w:szCs w:val="24"/>
          <w:lang w:eastAsia="en-US"/>
        </w:rPr>
        <w:t xml:space="preserve">Plan Variation </w:t>
      </w:r>
      <w:r>
        <w:rPr>
          <w:rFonts w:eastAsia="Times New Roman"/>
          <w:b/>
          <w:sz w:val="24"/>
          <w:szCs w:val="24"/>
          <w:lang w:eastAsia="en-US"/>
        </w:rPr>
        <w:t xml:space="preserve">No </w:t>
      </w:r>
      <w:r w:rsidR="00A766D3">
        <w:rPr>
          <w:rFonts w:eastAsia="Times New Roman"/>
          <w:b/>
          <w:sz w:val="24"/>
          <w:szCs w:val="24"/>
          <w:lang w:eastAsia="en-US"/>
        </w:rPr>
        <w:t>308</w:t>
      </w:r>
    </w:p>
    <w:p w:rsidR="00CA3806" w:rsidRPr="00442935" w:rsidRDefault="00CA3806" w:rsidP="00CA3806">
      <w:pPr>
        <w:spacing w:line="240" w:lineRule="auto"/>
        <w:ind w:left="720"/>
        <w:rPr>
          <w:rFonts w:ascii="Times New Roman" w:eastAsia="Times New Roman" w:hAnsi="Times New Roman" w:cs="Times New Roman"/>
          <w:sz w:val="24"/>
          <w:szCs w:val="24"/>
          <w:lang w:eastAsia="en-US"/>
        </w:rPr>
      </w:pPr>
      <w:r w:rsidRPr="00442935">
        <w:rPr>
          <w:rFonts w:ascii="Times New Roman" w:eastAsia="Times New Roman" w:hAnsi="Times New Roman" w:cs="Times New Roman"/>
          <w:sz w:val="24"/>
          <w:szCs w:val="24"/>
          <w:lang w:eastAsia="en-US"/>
        </w:rPr>
        <w:t xml:space="preserve">On </w:t>
      </w:r>
      <w:r>
        <w:rPr>
          <w:rFonts w:ascii="Times New Roman" w:eastAsia="Times New Roman" w:hAnsi="Times New Roman" w:cs="Times New Roman"/>
          <w:sz w:val="24"/>
          <w:szCs w:val="24"/>
          <w:lang w:eastAsia="en-US"/>
        </w:rPr>
        <w:t>10 February 2014</w:t>
      </w:r>
      <w:r w:rsidRPr="00442935">
        <w:rPr>
          <w:rFonts w:ascii="Times New Roman" w:eastAsia="Times New Roman" w:hAnsi="Times New Roman" w:cs="Times New Roman"/>
          <w:sz w:val="24"/>
          <w:szCs w:val="24"/>
          <w:lang w:eastAsia="en-US"/>
        </w:rPr>
        <w:t xml:space="preserve">, the Minister for </w:t>
      </w:r>
      <w:r w:rsidR="00E57F3E">
        <w:rPr>
          <w:rFonts w:ascii="Times New Roman" w:eastAsia="Times New Roman" w:hAnsi="Times New Roman" w:cs="Times New Roman"/>
          <w:sz w:val="24"/>
          <w:szCs w:val="24"/>
          <w:lang w:eastAsia="en-US"/>
        </w:rPr>
        <w:t>responsible for p</w:t>
      </w:r>
      <w:r w:rsidRPr="00442935">
        <w:rPr>
          <w:rFonts w:ascii="Times New Roman" w:eastAsia="Times New Roman" w:hAnsi="Times New Roman" w:cs="Times New Roman"/>
          <w:sz w:val="24"/>
          <w:szCs w:val="24"/>
          <w:lang w:eastAsia="en-US"/>
        </w:rPr>
        <w:t xml:space="preserve">lanning approved a draft of the attached plan variation to the Territory Plan </w:t>
      </w:r>
      <w:r w:rsidRPr="00442935">
        <w:rPr>
          <w:rFonts w:ascii="Times New Roman" w:eastAsia="Times New Roman" w:hAnsi="Times New Roman" w:cs="Times New Roman"/>
          <w:b/>
          <w:i/>
          <w:sz w:val="24"/>
          <w:szCs w:val="24"/>
          <w:lang w:eastAsia="en-US"/>
        </w:rPr>
        <w:t>(Annexure A)</w:t>
      </w:r>
      <w:r w:rsidRPr="00442935">
        <w:rPr>
          <w:rFonts w:ascii="Times New Roman" w:eastAsia="Times New Roman" w:hAnsi="Times New Roman" w:cs="Times New Roman"/>
          <w:sz w:val="24"/>
          <w:szCs w:val="24"/>
          <w:lang w:eastAsia="en-US"/>
        </w:rPr>
        <w:t xml:space="preserve"> under s76 (3).</w:t>
      </w:r>
    </w:p>
    <w:p w:rsidR="00CA3806" w:rsidRPr="00A13376" w:rsidRDefault="00CA3806" w:rsidP="00CA3806">
      <w:pPr>
        <w:spacing w:line="240" w:lineRule="auto"/>
        <w:rPr>
          <w:rFonts w:eastAsia="Times New Roman"/>
          <w:sz w:val="24"/>
          <w:szCs w:val="24"/>
          <w:lang w:eastAsia="en-US"/>
        </w:rPr>
      </w:pPr>
    </w:p>
    <w:p w:rsidR="00CA3806" w:rsidRPr="00A13376" w:rsidRDefault="00CA3806" w:rsidP="00CA3806">
      <w:pPr>
        <w:spacing w:line="240" w:lineRule="auto"/>
        <w:rPr>
          <w:rFonts w:eastAsia="Times New Roman"/>
          <w:sz w:val="24"/>
          <w:szCs w:val="24"/>
          <w:lang w:eastAsia="en-US"/>
        </w:rPr>
      </w:pPr>
    </w:p>
    <w:p w:rsidR="00CA3806" w:rsidRPr="00A13376" w:rsidRDefault="00CA3806" w:rsidP="00CA3806">
      <w:pPr>
        <w:spacing w:line="240" w:lineRule="auto"/>
        <w:rPr>
          <w:rFonts w:eastAsia="Times New Roman"/>
          <w:sz w:val="24"/>
          <w:szCs w:val="24"/>
          <w:lang w:eastAsia="en-US"/>
        </w:rPr>
      </w:pPr>
    </w:p>
    <w:p w:rsidR="00CA3806" w:rsidRPr="00A13376" w:rsidRDefault="00CA3806" w:rsidP="00CA3806">
      <w:pPr>
        <w:spacing w:line="240" w:lineRule="auto"/>
        <w:rPr>
          <w:rFonts w:eastAsia="Times New Roman"/>
          <w:sz w:val="24"/>
          <w:szCs w:val="24"/>
          <w:lang w:eastAsia="en-US"/>
        </w:rPr>
      </w:pPr>
    </w:p>
    <w:p w:rsidR="00CA3806" w:rsidRPr="00A13376" w:rsidRDefault="00CA3806" w:rsidP="00CA3806">
      <w:pPr>
        <w:spacing w:line="240" w:lineRule="auto"/>
        <w:rPr>
          <w:rFonts w:eastAsia="Times New Roman"/>
          <w:sz w:val="24"/>
          <w:szCs w:val="24"/>
          <w:lang w:eastAsia="en-US"/>
        </w:rPr>
      </w:pPr>
    </w:p>
    <w:p w:rsidR="00CA3806" w:rsidRPr="00442935" w:rsidRDefault="00CA3806" w:rsidP="00CA3806">
      <w:pPr>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Jim Corrigan</w:t>
      </w:r>
      <w:r w:rsidRPr="00442935">
        <w:rPr>
          <w:rFonts w:ascii="Times New Roman" w:eastAsia="Times New Roman" w:hAnsi="Times New Roman" w:cs="Times New Roman"/>
          <w:sz w:val="24"/>
          <w:szCs w:val="24"/>
          <w:lang w:eastAsia="en-US"/>
        </w:rPr>
        <w:t xml:space="preserve"> </w:t>
      </w:r>
    </w:p>
    <w:p w:rsidR="00CA3806" w:rsidRPr="00442935" w:rsidRDefault="00CA3806" w:rsidP="00CA3806">
      <w:pPr>
        <w:spacing w:line="240" w:lineRule="auto"/>
        <w:rPr>
          <w:rFonts w:ascii="Times New Roman" w:eastAsia="Times New Roman" w:hAnsi="Times New Roman" w:cs="Times New Roman"/>
          <w:sz w:val="24"/>
          <w:szCs w:val="24"/>
          <w:lang w:eastAsia="en-US"/>
        </w:rPr>
      </w:pPr>
      <w:r w:rsidRPr="00442935">
        <w:rPr>
          <w:rFonts w:ascii="Times New Roman" w:eastAsia="Times New Roman" w:hAnsi="Times New Roman" w:cs="Times New Roman"/>
          <w:sz w:val="24"/>
          <w:szCs w:val="24"/>
          <w:lang w:eastAsia="en-US"/>
        </w:rPr>
        <w:t>Delegate of the Planning and Land Authority</w:t>
      </w:r>
    </w:p>
    <w:p w:rsidR="00CA3806" w:rsidRPr="00442935" w:rsidRDefault="00311871" w:rsidP="00CA3806">
      <w:pPr>
        <w:spacing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13 </w:t>
      </w:r>
      <w:r w:rsidR="00CA3806">
        <w:rPr>
          <w:rFonts w:ascii="Times New Roman" w:eastAsia="Times New Roman" w:hAnsi="Times New Roman" w:cs="Times New Roman"/>
          <w:sz w:val="24"/>
          <w:szCs w:val="24"/>
          <w:lang w:eastAsia="en-US"/>
        </w:rPr>
        <w:t>February 2014</w:t>
      </w:r>
    </w:p>
    <w:p w:rsidR="00CA3806" w:rsidRDefault="00CA3806" w:rsidP="00056BAB">
      <w:pPr>
        <w:pStyle w:val="BodyText"/>
        <w:keepLines w:val="0"/>
      </w:pPr>
    </w:p>
    <w:p w:rsidR="00C56375" w:rsidRDefault="00C56375" w:rsidP="00056BAB">
      <w:pPr>
        <w:pStyle w:val="BodyText"/>
        <w:keepLines w:val="0"/>
      </w:pPr>
    </w:p>
    <w:p w:rsidR="00CA3806" w:rsidRDefault="00CA3806" w:rsidP="00056BAB">
      <w:pPr>
        <w:pStyle w:val="BodyText"/>
        <w:keepLines w:val="0"/>
      </w:pPr>
    </w:p>
    <w:p w:rsidR="00CA3806" w:rsidRDefault="00CA3806" w:rsidP="00056BAB">
      <w:pPr>
        <w:pStyle w:val="BodyText"/>
        <w:keepLines w:val="0"/>
        <w:sectPr w:rsidR="00CA3806"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59604F">
        <w:rPr>
          <w:rFonts w:ascii="Arial" w:hAnsi="Arial" w:cs="Arial"/>
          <w:caps w:val="0"/>
          <w:sz w:val="64"/>
          <w:szCs w:val="64"/>
        </w:rPr>
        <w:t>308</w:t>
      </w:r>
    </w:p>
    <w:p w:rsidR="005A252E" w:rsidRDefault="005A252E" w:rsidP="00D93017">
      <w:pPr>
        <w:pStyle w:val="BodyText"/>
      </w:pPr>
    </w:p>
    <w:p w:rsidR="005A252E" w:rsidRDefault="005A252E" w:rsidP="00D93017">
      <w:pPr>
        <w:pStyle w:val="BodyText"/>
      </w:pPr>
    </w:p>
    <w:p w:rsidR="00AA3627" w:rsidRPr="007C7F69" w:rsidRDefault="0059604F" w:rsidP="00AA3627">
      <w:pPr>
        <w:pStyle w:val="TATitleexplanatoryheading"/>
        <w:spacing w:after="120"/>
        <w:rPr>
          <w:sz w:val="48"/>
        </w:rPr>
      </w:pPr>
      <w:r w:rsidRPr="007C7F69">
        <w:rPr>
          <w:sz w:val="48"/>
        </w:rPr>
        <w:t>Cooyong Street Urban Renewal Area</w:t>
      </w:r>
    </w:p>
    <w:p w:rsidR="00AA3627" w:rsidRPr="007C7F69" w:rsidRDefault="00F20EA3" w:rsidP="00AA3627">
      <w:pPr>
        <w:pStyle w:val="TATitleexplanatoryheading"/>
        <w:spacing w:after="120"/>
        <w:rPr>
          <w:sz w:val="44"/>
          <w:szCs w:val="44"/>
        </w:rPr>
      </w:pPr>
      <w:r w:rsidRPr="007C7F69">
        <w:rPr>
          <w:sz w:val="44"/>
          <w:szCs w:val="44"/>
        </w:rPr>
        <w:t>Braddon sections 53 and 57 and Reid section 7 – zoning changes and changes to the Braddon and Reid precinct maps and code</w:t>
      </w:r>
    </w:p>
    <w:p w:rsidR="00AA3627" w:rsidRPr="00777F1F" w:rsidRDefault="00AA3627" w:rsidP="00AA3627">
      <w:pPr>
        <w:pStyle w:val="TATitleexplanatoryheading"/>
        <w:spacing w:after="120"/>
        <w:rPr>
          <w:i/>
          <w:sz w:val="20"/>
          <w:szCs w:val="20"/>
          <w:highlight w:val="yellow"/>
        </w:rPr>
      </w:pPr>
    </w:p>
    <w:p w:rsidR="004965FA" w:rsidRDefault="004965FA" w:rsidP="004965FA">
      <w:pPr>
        <w:pStyle w:val="BlockText"/>
        <w:jc w:val="center"/>
        <w:rPr>
          <w:rFonts w:cs="Arial"/>
          <w:b/>
          <w:sz w:val="32"/>
        </w:rPr>
      </w:pP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6466FF" w:rsidRPr="00D93017" w:rsidRDefault="006466FF" w:rsidP="00D93017">
      <w:pPr>
        <w:pStyle w:val="BodyText"/>
        <w:jc w:val="center"/>
        <w:rPr>
          <w:i/>
        </w:rPr>
      </w:pPr>
      <w:r w:rsidRPr="00D93017">
        <w:rPr>
          <w:i/>
        </w:rPr>
        <w:lastRenderedPageBreak/>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CA3806"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380048900" w:history="1">
        <w:r w:rsidR="00CA3806" w:rsidRPr="00226294">
          <w:rPr>
            <w:rStyle w:val="Hyperlink"/>
            <w:rFonts w:cs="Arial"/>
          </w:rPr>
          <w:t>1.</w:t>
        </w:r>
        <w:r w:rsidR="00CA3806">
          <w:rPr>
            <w:rFonts w:asciiTheme="minorHAnsi" w:hAnsiTheme="minorHAnsi" w:cs="Times New Roman"/>
            <w:b w:val="0"/>
            <w:caps w:val="0"/>
            <w:sz w:val="22"/>
            <w:szCs w:val="22"/>
          </w:rPr>
          <w:tab/>
        </w:r>
        <w:r w:rsidR="00CA3806" w:rsidRPr="00226294">
          <w:rPr>
            <w:rStyle w:val="Hyperlink"/>
            <w:rFonts w:cs="Arial"/>
          </w:rPr>
          <w:t>EXPLANATORY STATEMENT</w:t>
        </w:r>
        <w:r w:rsidR="00CA3806">
          <w:rPr>
            <w:webHidden/>
          </w:rPr>
          <w:tab/>
        </w:r>
        <w:r w:rsidR="00CA3806">
          <w:rPr>
            <w:webHidden/>
          </w:rPr>
          <w:fldChar w:fldCharType="begin"/>
        </w:r>
        <w:r w:rsidR="00CA3806">
          <w:rPr>
            <w:webHidden/>
          </w:rPr>
          <w:instrText xml:space="preserve"> PAGEREF _Toc380048900 \h </w:instrText>
        </w:r>
        <w:r w:rsidR="00CA3806">
          <w:rPr>
            <w:webHidden/>
          </w:rPr>
        </w:r>
        <w:r w:rsidR="00CA3806">
          <w:rPr>
            <w:webHidden/>
          </w:rPr>
          <w:fldChar w:fldCharType="separate"/>
        </w:r>
        <w:r w:rsidR="003237FD">
          <w:rPr>
            <w:webHidden/>
          </w:rPr>
          <w:t>1</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1" w:history="1">
        <w:r w:rsidR="00CA3806" w:rsidRPr="00226294">
          <w:rPr>
            <w:rStyle w:val="Hyperlink"/>
            <w:rFonts w:cs="Arial"/>
          </w:rPr>
          <w:t>1.1</w:t>
        </w:r>
        <w:r w:rsidR="00CA3806">
          <w:rPr>
            <w:rFonts w:asciiTheme="minorHAnsi" w:hAnsiTheme="minorHAnsi" w:cs="Times New Roman"/>
            <w:sz w:val="22"/>
            <w:szCs w:val="22"/>
          </w:rPr>
          <w:tab/>
        </w:r>
        <w:r w:rsidR="00CA3806" w:rsidRPr="00226294">
          <w:rPr>
            <w:rStyle w:val="Hyperlink"/>
            <w:rFonts w:cs="Arial"/>
          </w:rPr>
          <w:t>Background</w:t>
        </w:r>
        <w:r w:rsidR="00CA3806">
          <w:rPr>
            <w:webHidden/>
          </w:rPr>
          <w:tab/>
        </w:r>
        <w:r w:rsidR="00CA3806">
          <w:rPr>
            <w:webHidden/>
          </w:rPr>
          <w:fldChar w:fldCharType="begin"/>
        </w:r>
        <w:r w:rsidR="00CA3806">
          <w:rPr>
            <w:webHidden/>
          </w:rPr>
          <w:instrText xml:space="preserve"> PAGEREF _Toc380048901 \h </w:instrText>
        </w:r>
        <w:r w:rsidR="00CA3806">
          <w:rPr>
            <w:webHidden/>
          </w:rPr>
        </w:r>
        <w:r w:rsidR="00CA3806">
          <w:rPr>
            <w:webHidden/>
          </w:rPr>
          <w:fldChar w:fldCharType="separate"/>
        </w:r>
        <w:r w:rsidR="003237FD">
          <w:rPr>
            <w:webHidden/>
          </w:rPr>
          <w:t>1</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2" w:history="1">
        <w:r w:rsidR="00CA3806" w:rsidRPr="00226294">
          <w:rPr>
            <w:rStyle w:val="Hyperlink"/>
            <w:rFonts w:cs="Arial"/>
          </w:rPr>
          <w:t>1.2</w:t>
        </w:r>
        <w:r w:rsidR="00CA3806">
          <w:rPr>
            <w:rFonts w:asciiTheme="minorHAnsi" w:hAnsiTheme="minorHAnsi" w:cs="Times New Roman"/>
            <w:sz w:val="22"/>
            <w:szCs w:val="22"/>
          </w:rPr>
          <w:tab/>
        </w:r>
        <w:r w:rsidR="00CA3806" w:rsidRPr="00226294">
          <w:rPr>
            <w:rStyle w:val="Hyperlink"/>
            <w:rFonts w:cs="Arial"/>
          </w:rPr>
          <w:t>Summary of the Proposal</w:t>
        </w:r>
        <w:r w:rsidR="00CA3806">
          <w:rPr>
            <w:webHidden/>
          </w:rPr>
          <w:tab/>
        </w:r>
        <w:r w:rsidR="00CA3806">
          <w:rPr>
            <w:webHidden/>
          </w:rPr>
          <w:fldChar w:fldCharType="begin"/>
        </w:r>
        <w:r w:rsidR="00CA3806">
          <w:rPr>
            <w:webHidden/>
          </w:rPr>
          <w:instrText xml:space="preserve"> PAGEREF _Toc380048902 \h </w:instrText>
        </w:r>
        <w:r w:rsidR="00CA3806">
          <w:rPr>
            <w:webHidden/>
          </w:rPr>
        </w:r>
        <w:r w:rsidR="00CA3806">
          <w:rPr>
            <w:webHidden/>
          </w:rPr>
          <w:fldChar w:fldCharType="separate"/>
        </w:r>
        <w:r w:rsidR="003237FD">
          <w:rPr>
            <w:webHidden/>
          </w:rPr>
          <w:t>1</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3" w:history="1">
        <w:r w:rsidR="00CA3806" w:rsidRPr="00226294">
          <w:rPr>
            <w:rStyle w:val="Hyperlink"/>
            <w:rFonts w:cs="Arial"/>
          </w:rPr>
          <w:t>1.3</w:t>
        </w:r>
        <w:r w:rsidR="00CA3806">
          <w:rPr>
            <w:rFonts w:asciiTheme="minorHAnsi" w:hAnsiTheme="minorHAnsi" w:cs="Times New Roman"/>
            <w:sz w:val="22"/>
            <w:szCs w:val="22"/>
          </w:rPr>
          <w:tab/>
        </w:r>
        <w:r w:rsidR="00CA3806" w:rsidRPr="00226294">
          <w:rPr>
            <w:rStyle w:val="Hyperlink"/>
            <w:rFonts w:cs="Arial"/>
          </w:rPr>
          <w:t>The National Capital Plan</w:t>
        </w:r>
        <w:r w:rsidR="00CA3806">
          <w:rPr>
            <w:webHidden/>
          </w:rPr>
          <w:tab/>
        </w:r>
        <w:r w:rsidR="00CA3806">
          <w:rPr>
            <w:webHidden/>
          </w:rPr>
          <w:fldChar w:fldCharType="begin"/>
        </w:r>
        <w:r w:rsidR="00CA3806">
          <w:rPr>
            <w:webHidden/>
          </w:rPr>
          <w:instrText xml:space="preserve"> PAGEREF _Toc380048903 \h </w:instrText>
        </w:r>
        <w:r w:rsidR="00CA3806">
          <w:rPr>
            <w:webHidden/>
          </w:rPr>
        </w:r>
        <w:r w:rsidR="00CA3806">
          <w:rPr>
            <w:webHidden/>
          </w:rPr>
          <w:fldChar w:fldCharType="separate"/>
        </w:r>
        <w:r w:rsidR="003237FD">
          <w:rPr>
            <w:webHidden/>
          </w:rPr>
          <w:t>1</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4" w:history="1">
        <w:r w:rsidR="00CA3806" w:rsidRPr="00226294">
          <w:rPr>
            <w:rStyle w:val="Hyperlink"/>
            <w:rFonts w:cs="Arial"/>
          </w:rPr>
          <w:t>1.4</w:t>
        </w:r>
        <w:r w:rsidR="00CA3806">
          <w:rPr>
            <w:rFonts w:asciiTheme="minorHAnsi" w:hAnsiTheme="minorHAnsi" w:cs="Times New Roman"/>
            <w:sz w:val="22"/>
            <w:szCs w:val="22"/>
          </w:rPr>
          <w:tab/>
        </w:r>
        <w:r w:rsidR="00CA3806" w:rsidRPr="00226294">
          <w:rPr>
            <w:rStyle w:val="Hyperlink"/>
            <w:rFonts w:cs="Arial"/>
          </w:rPr>
          <w:t>Site Description</w:t>
        </w:r>
        <w:r w:rsidR="00CA3806">
          <w:rPr>
            <w:webHidden/>
          </w:rPr>
          <w:tab/>
        </w:r>
        <w:r w:rsidR="00CA3806">
          <w:rPr>
            <w:webHidden/>
          </w:rPr>
          <w:fldChar w:fldCharType="begin"/>
        </w:r>
        <w:r w:rsidR="00CA3806">
          <w:rPr>
            <w:webHidden/>
          </w:rPr>
          <w:instrText xml:space="preserve"> PAGEREF _Toc380048904 \h </w:instrText>
        </w:r>
        <w:r w:rsidR="00CA3806">
          <w:rPr>
            <w:webHidden/>
          </w:rPr>
        </w:r>
        <w:r w:rsidR="00CA3806">
          <w:rPr>
            <w:webHidden/>
          </w:rPr>
          <w:fldChar w:fldCharType="separate"/>
        </w:r>
        <w:r w:rsidR="003237FD">
          <w:rPr>
            <w:webHidden/>
          </w:rPr>
          <w:t>2</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5" w:history="1">
        <w:r w:rsidR="00CA3806" w:rsidRPr="00226294">
          <w:rPr>
            <w:rStyle w:val="Hyperlink"/>
            <w:rFonts w:cs="Arial"/>
          </w:rPr>
          <w:t>1.5</w:t>
        </w:r>
        <w:r w:rsidR="00CA3806">
          <w:rPr>
            <w:rFonts w:asciiTheme="minorHAnsi" w:hAnsiTheme="minorHAnsi" w:cs="Times New Roman"/>
            <w:sz w:val="22"/>
            <w:szCs w:val="22"/>
          </w:rPr>
          <w:tab/>
        </w:r>
        <w:r w:rsidR="00CA3806" w:rsidRPr="00226294">
          <w:rPr>
            <w:rStyle w:val="Hyperlink"/>
            <w:rFonts w:cs="Arial"/>
          </w:rPr>
          <w:t>Current Territory Plan Provisions</w:t>
        </w:r>
        <w:r w:rsidR="00CA3806">
          <w:rPr>
            <w:webHidden/>
          </w:rPr>
          <w:tab/>
        </w:r>
        <w:r w:rsidR="00CA3806">
          <w:rPr>
            <w:webHidden/>
          </w:rPr>
          <w:fldChar w:fldCharType="begin"/>
        </w:r>
        <w:r w:rsidR="00CA3806">
          <w:rPr>
            <w:webHidden/>
          </w:rPr>
          <w:instrText xml:space="preserve"> PAGEREF _Toc380048905 \h </w:instrText>
        </w:r>
        <w:r w:rsidR="00CA3806">
          <w:rPr>
            <w:webHidden/>
          </w:rPr>
        </w:r>
        <w:r w:rsidR="00CA3806">
          <w:rPr>
            <w:webHidden/>
          </w:rPr>
          <w:fldChar w:fldCharType="separate"/>
        </w:r>
        <w:r w:rsidR="003237FD">
          <w:rPr>
            <w:webHidden/>
          </w:rPr>
          <w:t>3</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6" w:history="1">
        <w:r w:rsidR="00CA3806" w:rsidRPr="00226294">
          <w:rPr>
            <w:rStyle w:val="Hyperlink"/>
            <w:rFonts w:cs="Arial"/>
          </w:rPr>
          <w:t>1.6</w:t>
        </w:r>
        <w:r w:rsidR="00CA3806">
          <w:rPr>
            <w:rFonts w:asciiTheme="minorHAnsi" w:hAnsiTheme="minorHAnsi" w:cs="Times New Roman"/>
            <w:sz w:val="22"/>
            <w:szCs w:val="22"/>
          </w:rPr>
          <w:tab/>
        </w:r>
        <w:r w:rsidR="00CA3806" w:rsidRPr="00226294">
          <w:rPr>
            <w:rStyle w:val="Hyperlink"/>
            <w:rFonts w:cs="Arial"/>
          </w:rPr>
          <w:t>Changes to the Territory Plan</w:t>
        </w:r>
        <w:r w:rsidR="00CA3806">
          <w:rPr>
            <w:webHidden/>
          </w:rPr>
          <w:tab/>
        </w:r>
        <w:r w:rsidR="00CA3806">
          <w:rPr>
            <w:webHidden/>
          </w:rPr>
          <w:fldChar w:fldCharType="begin"/>
        </w:r>
        <w:r w:rsidR="00CA3806">
          <w:rPr>
            <w:webHidden/>
          </w:rPr>
          <w:instrText xml:space="preserve"> PAGEREF _Toc380048906 \h </w:instrText>
        </w:r>
        <w:r w:rsidR="00CA3806">
          <w:rPr>
            <w:webHidden/>
          </w:rPr>
        </w:r>
        <w:r w:rsidR="00CA3806">
          <w:rPr>
            <w:webHidden/>
          </w:rPr>
          <w:fldChar w:fldCharType="separate"/>
        </w:r>
        <w:r w:rsidR="003237FD">
          <w:rPr>
            <w:webHidden/>
          </w:rPr>
          <w:t>4</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7" w:history="1">
        <w:r w:rsidR="00CA3806" w:rsidRPr="00226294">
          <w:rPr>
            <w:rStyle w:val="Hyperlink"/>
            <w:rFonts w:cs="Arial"/>
          </w:rPr>
          <w:t>1.7</w:t>
        </w:r>
        <w:r w:rsidR="00CA3806">
          <w:rPr>
            <w:rFonts w:asciiTheme="minorHAnsi" w:hAnsiTheme="minorHAnsi" w:cs="Times New Roman"/>
            <w:sz w:val="22"/>
            <w:szCs w:val="22"/>
          </w:rPr>
          <w:tab/>
        </w:r>
        <w:r w:rsidR="00CA3806" w:rsidRPr="00226294">
          <w:rPr>
            <w:rStyle w:val="Hyperlink"/>
            <w:rFonts w:cs="Arial"/>
          </w:rPr>
          <w:t>Consultation on the Draft Variation</w:t>
        </w:r>
        <w:r w:rsidR="00CA3806">
          <w:rPr>
            <w:webHidden/>
          </w:rPr>
          <w:tab/>
        </w:r>
        <w:r w:rsidR="00CA3806">
          <w:rPr>
            <w:webHidden/>
          </w:rPr>
          <w:fldChar w:fldCharType="begin"/>
        </w:r>
        <w:r w:rsidR="00CA3806">
          <w:rPr>
            <w:webHidden/>
          </w:rPr>
          <w:instrText xml:space="preserve"> PAGEREF _Toc380048907 \h </w:instrText>
        </w:r>
        <w:r w:rsidR="00CA3806">
          <w:rPr>
            <w:webHidden/>
          </w:rPr>
        </w:r>
        <w:r w:rsidR="00CA3806">
          <w:rPr>
            <w:webHidden/>
          </w:rPr>
          <w:fldChar w:fldCharType="separate"/>
        </w:r>
        <w:r w:rsidR="003237FD">
          <w:rPr>
            <w:webHidden/>
          </w:rPr>
          <w:t>4</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08" w:history="1">
        <w:r w:rsidR="00CA3806" w:rsidRPr="00226294">
          <w:rPr>
            <w:rStyle w:val="Hyperlink"/>
            <w:rFonts w:cs="Arial"/>
          </w:rPr>
          <w:t>1.8</w:t>
        </w:r>
        <w:r w:rsidR="00CA3806">
          <w:rPr>
            <w:rFonts w:asciiTheme="minorHAnsi" w:hAnsiTheme="minorHAnsi" w:cs="Times New Roman"/>
            <w:sz w:val="22"/>
            <w:szCs w:val="22"/>
          </w:rPr>
          <w:tab/>
        </w:r>
        <w:r w:rsidR="00CA3806" w:rsidRPr="00226294">
          <w:rPr>
            <w:rStyle w:val="Hyperlink"/>
            <w:rFonts w:cs="Arial"/>
          </w:rPr>
          <w:t>Revisions to the Draft Variation recommended to the Minister</w:t>
        </w:r>
        <w:r w:rsidR="00CA3806">
          <w:rPr>
            <w:webHidden/>
          </w:rPr>
          <w:tab/>
        </w:r>
        <w:r w:rsidR="00CA3806">
          <w:rPr>
            <w:webHidden/>
          </w:rPr>
          <w:fldChar w:fldCharType="begin"/>
        </w:r>
        <w:r w:rsidR="00CA3806">
          <w:rPr>
            <w:webHidden/>
          </w:rPr>
          <w:instrText xml:space="preserve"> PAGEREF _Toc380048908 \h </w:instrText>
        </w:r>
        <w:r w:rsidR="00CA3806">
          <w:rPr>
            <w:webHidden/>
          </w:rPr>
        </w:r>
        <w:r w:rsidR="00CA3806">
          <w:rPr>
            <w:webHidden/>
          </w:rPr>
          <w:fldChar w:fldCharType="separate"/>
        </w:r>
        <w:r w:rsidR="003237FD">
          <w:rPr>
            <w:webHidden/>
          </w:rPr>
          <w:t>5</w:t>
        </w:r>
        <w:r w:rsidR="00CA3806">
          <w:rPr>
            <w:webHidden/>
          </w:rPr>
          <w:fldChar w:fldCharType="end"/>
        </w:r>
      </w:hyperlink>
    </w:p>
    <w:p w:rsidR="00CA3806" w:rsidRDefault="00A77458">
      <w:pPr>
        <w:pStyle w:val="TOC1"/>
        <w:rPr>
          <w:rFonts w:asciiTheme="minorHAnsi" w:hAnsiTheme="minorHAnsi" w:cs="Times New Roman"/>
          <w:b w:val="0"/>
          <w:caps w:val="0"/>
          <w:sz w:val="22"/>
          <w:szCs w:val="22"/>
        </w:rPr>
      </w:pPr>
      <w:hyperlink w:anchor="_Toc380048909" w:history="1">
        <w:r w:rsidR="00CA3806" w:rsidRPr="00226294">
          <w:rPr>
            <w:rStyle w:val="Hyperlink"/>
            <w:rFonts w:cs="Arial"/>
          </w:rPr>
          <w:t>2.</w:t>
        </w:r>
        <w:r w:rsidR="00CA3806">
          <w:rPr>
            <w:rFonts w:asciiTheme="minorHAnsi" w:hAnsiTheme="minorHAnsi" w:cs="Times New Roman"/>
            <w:b w:val="0"/>
            <w:caps w:val="0"/>
            <w:sz w:val="22"/>
            <w:szCs w:val="22"/>
          </w:rPr>
          <w:tab/>
        </w:r>
        <w:r w:rsidR="00CA3806" w:rsidRPr="00226294">
          <w:rPr>
            <w:rStyle w:val="Hyperlink"/>
            <w:rFonts w:cs="Arial"/>
          </w:rPr>
          <w:t>VARIATION</w:t>
        </w:r>
        <w:r w:rsidR="00CA3806">
          <w:rPr>
            <w:webHidden/>
          </w:rPr>
          <w:tab/>
        </w:r>
        <w:r w:rsidR="00CA3806">
          <w:rPr>
            <w:webHidden/>
          </w:rPr>
          <w:fldChar w:fldCharType="begin"/>
        </w:r>
        <w:r w:rsidR="00CA3806">
          <w:rPr>
            <w:webHidden/>
          </w:rPr>
          <w:instrText xml:space="preserve"> PAGEREF _Toc380048909 \h </w:instrText>
        </w:r>
        <w:r w:rsidR="00CA3806">
          <w:rPr>
            <w:webHidden/>
          </w:rPr>
        </w:r>
        <w:r w:rsidR="00CA3806">
          <w:rPr>
            <w:webHidden/>
          </w:rPr>
          <w:fldChar w:fldCharType="separate"/>
        </w:r>
        <w:r w:rsidR="003237FD">
          <w:rPr>
            <w:webHidden/>
          </w:rPr>
          <w:t>6</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10" w:history="1">
        <w:r w:rsidR="00CA3806" w:rsidRPr="00226294">
          <w:rPr>
            <w:rStyle w:val="Hyperlink"/>
            <w:rFonts w:cs="Arial"/>
          </w:rPr>
          <w:t>2.1</w:t>
        </w:r>
        <w:r w:rsidR="00CA3806">
          <w:rPr>
            <w:rFonts w:asciiTheme="minorHAnsi" w:hAnsiTheme="minorHAnsi" w:cs="Times New Roman"/>
            <w:sz w:val="22"/>
            <w:szCs w:val="22"/>
          </w:rPr>
          <w:tab/>
        </w:r>
        <w:r w:rsidR="00CA3806" w:rsidRPr="00226294">
          <w:rPr>
            <w:rStyle w:val="Hyperlink"/>
            <w:rFonts w:cs="Arial"/>
          </w:rPr>
          <w:t>Variation to the Territory Plan map</w:t>
        </w:r>
        <w:r w:rsidR="00CA3806">
          <w:rPr>
            <w:webHidden/>
          </w:rPr>
          <w:tab/>
        </w:r>
        <w:r w:rsidR="00CA3806">
          <w:rPr>
            <w:webHidden/>
          </w:rPr>
          <w:fldChar w:fldCharType="begin"/>
        </w:r>
        <w:r w:rsidR="00CA3806">
          <w:rPr>
            <w:webHidden/>
          </w:rPr>
          <w:instrText xml:space="preserve"> PAGEREF _Toc380048910 \h </w:instrText>
        </w:r>
        <w:r w:rsidR="00CA3806">
          <w:rPr>
            <w:webHidden/>
          </w:rPr>
        </w:r>
        <w:r w:rsidR="00CA3806">
          <w:rPr>
            <w:webHidden/>
          </w:rPr>
          <w:fldChar w:fldCharType="separate"/>
        </w:r>
        <w:r w:rsidR="003237FD">
          <w:rPr>
            <w:webHidden/>
          </w:rPr>
          <w:t>6</w:t>
        </w:r>
        <w:r w:rsidR="00CA3806">
          <w:rPr>
            <w:webHidden/>
          </w:rPr>
          <w:fldChar w:fldCharType="end"/>
        </w:r>
      </w:hyperlink>
    </w:p>
    <w:p w:rsidR="00CA3806" w:rsidRDefault="00A77458">
      <w:pPr>
        <w:pStyle w:val="TOC2"/>
        <w:rPr>
          <w:rFonts w:asciiTheme="minorHAnsi" w:hAnsiTheme="minorHAnsi" w:cs="Times New Roman"/>
          <w:sz w:val="22"/>
          <w:szCs w:val="22"/>
        </w:rPr>
      </w:pPr>
      <w:hyperlink w:anchor="_Toc380048911" w:history="1">
        <w:r w:rsidR="00CA3806" w:rsidRPr="00226294">
          <w:rPr>
            <w:rStyle w:val="Hyperlink"/>
            <w:rFonts w:cs="Arial"/>
          </w:rPr>
          <w:t>2.2</w:t>
        </w:r>
        <w:r w:rsidR="00CA3806">
          <w:rPr>
            <w:rFonts w:asciiTheme="minorHAnsi" w:hAnsiTheme="minorHAnsi" w:cs="Times New Roman"/>
            <w:sz w:val="22"/>
            <w:szCs w:val="22"/>
          </w:rPr>
          <w:tab/>
        </w:r>
        <w:r w:rsidR="00CA3806" w:rsidRPr="00226294">
          <w:rPr>
            <w:rStyle w:val="Hyperlink"/>
            <w:rFonts w:cs="Arial"/>
          </w:rPr>
          <w:t>Variation to the Territory Plan</w:t>
        </w:r>
        <w:r w:rsidR="00CA3806">
          <w:rPr>
            <w:webHidden/>
          </w:rPr>
          <w:tab/>
        </w:r>
        <w:r w:rsidR="00CA3806">
          <w:rPr>
            <w:webHidden/>
          </w:rPr>
          <w:fldChar w:fldCharType="begin"/>
        </w:r>
        <w:r w:rsidR="00CA3806">
          <w:rPr>
            <w:webHidden/>
          </w:rPr>
          <w:instrText xml:space="preserve"> PAGEREF _Toc380048911 \h </w:instrText>
        </w:r>
        <w:r w:rsidR="00CA3806">
          <w:rPr>
            <w:webHidden/>
          </w:rPr>
        </w:r>
        <w:r w:rsidR="00CA3806">
          <w:rPr>
            <w:webHidden/>
          </w:rPr>
          <w:fldChar w:fldCharType="separate"/>
        </w:r>
        <w:r w:rsidR="003237FD">
          <w:rPr>
            <w:webHidden/>
          </w:rPr>
          <w:t>7</w:t>
        </w:r>
        <w:r w:rsidR="00CA3806">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4" w:name="_Toc380048900"/>
      <w:r>
        <w:t>EXPLANATORY STATEMENT</w:t>
      </w:r>
      <w:bookmarkEnd w:id="4"/>
    </w:p>
    <w:p w:rsidR="001C7FD4" w:rsidRPr="00C3544D" w:rsidRDefault="001C7FD4" w:rsidP="00541CB2">
      <w:pPr>
        <w:pStyle w:val="Head2"/>
        <w:rPr>
          <w:szCs w:val="28"/>
        </w:rPr>
      </w:pPr>
      <w:bookmarkStart w:id="5" w:name="_Toc380048901"/>
      <w:r w:rsidRPr="00006764">
        <w:t>Background</w:t>
      </w:r>
      <w:bookmarkEnd w:id="5"/>
    </w:p>
    <w:p w:rsidR="001C7FD4" w:rsidRDefault="00541CB2" w:rsidP="00D93017">
      <w:pPr>
        <w:pStyle w:val="BodyText"/>
      </w:pPr>
      <w:r>
        <w:t xml:space="preserve">The purpose of Territory Plan </w:t>
      </w:r>
      <w:r w:rsidR="007C7F69">
        <w:t xml:space="preserve">variation </w:t>
      </w:r>
      <w:r>
        <w:t>number 308</w:t>
      </w:r>
      <w:r w:rsidR="007C7F69">
        <w:t xml:space="preserve"> – Cooyong Street Urban Renewal Area </w:t>
      </w:r>
      <w:r>
        <w:t xml:space="preserve">(V308) </w:t>
      </w:r>
      <w:r w:rsidR="00F20EA3" w:rsidRPr="00FE6F2C">
        <w:t xml:space="preserve">is to facilitate the redevelopment of land in Braddon and Reid which is currently used for public housing accommodation at Allawah, Bega and Currong Flats and various church uses. </w:t>
      </w:r>
      <w:r w:rsidR="00F20EA3">
        <w:t>T</w:t>
      </w:r>
      <w:r w:rsidR="00F20EA3" w:rsidRPr="00FE6F2C">
        <w:t xml:space="preserve">he </w:t>
      </w:r>
      <w:r w:rsidR="007C7F69">
        <w:t xml:space="preserve">variation </w:t>
      </w:r>
      <w:r w:rsidR="00736A4C">
        <w:t>allows</w:t>
      </w:r>
      <w:r w:rsidR="00F20EA3" w:rsidRPr="00FE6F2C">
        <w:t xml:space="preserve"> high density residential development and mixed-use development with some convenience retailing and office accommodation on part of the site. An area of urban open space is provided to protect a registered tree and </w:t>
      </w:r>
      <w:r w:rsidR="007C7F69">
        <w:t xml:space="preserve">to </w:t>
      </w:r>
      <w:r w:rsidR="00F20EA3" w:rsidRPr="00FE6F2C">
        <w:t>improve amenity.</w:t>
      </w:r>
    </w:p>
    <w:p w:rsidR="00F15049" w:rsidRPr="00E215A4" w:rsidRDefault="00F15049" w:rsidP="00D93017">
      <w:pPr>
        <w:pStyle w:val="Head2"/>
        <w:keepNext/>
        <w:rPr>
          <w:szCs w:val="28"/>
        </w:rPr>
      </w:pPr>
      <w:bookmarkStart w:id="6" w:name="_Toc380048902"/>
      <w:r>
        <w:rPr>
          <w:rFonts w:cs="Arial"/>
        </w:rPr>
        <w:t>Summary of the Proposal</w:t>
      </w:r>
      <w:bookmarkEnd w:id="6"/>
    </w:p>
    <w:p w:rsidR="00F20EA3" w:rsidRDefault="00F20EA3" w:rsidP="007C7F69">
      <w:pPr>
        <w:pStyle w:val="BodyText"/>
      </w:pPr>
      <w:r>
        <w:t xml:space="preserve">The Braddon and Reid precinct maps and codes </w:t>
      </w:r>
      <w:r w:rsidR="007C7F69">
        <w:t>of the T</w:t>
      </w:r>
      <w:r w:rsidR="00541CB2">
        <w:t xml:space="preserve">erritory Plan </w:t>
      </w:r>
      <w:r>
        <w:t xml:space="preserve">are  amended </w:t>
      </w:r>
      <w:r w:rsidR="00736A4C">
        <w:t xml:space="preserve">as a result of V308 </w:t>
      </w:r>
      <w:r>
        <w:t>in order</w:t>
      </w:r>
      <w:r w:rsidRPr="00FE6F2C">
        <w:t xml:space="preserve"> to guide </w:t>
      </w:r>
      <w:r w:rsidR="007C7F69">
        <w:t>re</w:t>
      </w:r>
      <w:r w:rsidRPr="00FE6F2C">
        <w:t xml:space="preserve">development of the </w:t>
      </w:r>
      <w:r w:rsidR="00736A4C">
        <w:t>Cooyong Street urban renewal area</w:t>
      </w:r>
      <w:r w:rsidRPr="00FE6F2C">
        <w:t xml:space="preserve"> and </w:t>
      </w:r>
      <w:r w:rsidR="00736A4C">
        <w:t xml:space="preserve">to </w:t>
      </w:r>
      <w:r w:rsidRPr="00FE6F2C">
        <w:t xml:space="preserve">ensure key planning outcomes </w:t>
      </w:r>
      <w:r w:rsidR="007C7F69">
        <w:t>are achieved.  This includes</w:t>
      </w:r>
      <w:r>
        <w:t>:</w:t>
      </w:r>
      <w:r w:rsidRPr="00FE6F2C">
        <w:t xml:space="preserve"> the subdivision pattern</w:t>
      </w:r>
      <w:r>
        <w:t>;</w:t>
      </w:r>
      <w:r w:rsidRPr="00FE6F2C">
        <w:t xml:space="preserve"> the provision of minimum floor space</w:t>
      </w:r>
      <w:r>
        <w:t xml:space="preserve"> areas for community facilities;</w:t>
      </w:r>
      <w:r w:rsidRPr="00FE6F2C">
        <w:t xml:space="preserve"> the location of on-street car parking</w:t>
      </w:r>
      <w:r>
        <w:t>;</w:t>
      </w:r>
      <w:r w:rsidRPr="00FE6F2C">
        <w:t xml:space="preserve"> the maximum height of buildings</w:t>
      </w:r>
      <w:r w:rsidR="00736A4C">
        <w:t xml:space="preserve"> and plot ratios</w:t>
      </w:r>
      <w:r w:rsidRPr="00FE6F2C">
        <w:t xml:space="preserve"> across the site. </w:t>
      </w:r>
    </w:p>
    <w:p w:rsidR="00F20EA3" w:rsidRPr="00FE6F2C" w:rsidRDefault="00F20EA3" w:rsidP="007C7F69">
      <w:pPr>
        <w:pStyle w:val="BodyText"/>
      </w:pPr>
      <w:r>
        <w:t>V308 is consistent with the statement of strategic directions in the Territory Plan.  It represents an opportunity for residential redevelopment and intensification in a strategic location with proximity to the city and transport options.  V308 is also consistent with the ACT Planning Strategy 2012</w:t>
      </w:r>
      <w:r w:rsidR="007C7F69">
        <w:t xml:space="preserve"> </w:t>
      </w:r>
      <w:r>
        <w:t>and the liveable cities project ‘Realising the Capital in the City’ which amongst other things promotes the redevelopment of public housing immediately to the east and north of the city.</w:t>
      </w:r>
    </w:p>
    <w:p w:rsidR="001C7FD4" w:rsidRPr="00541CB2" w:rsidRDefault="001C7FD4" w:rsidP="00541CB2">
      <w:pPr>
        <w:pStyle w:val="Head2"/>
      </w:pPr>
      <w:bookmarkStart w:id="7" w:name="_Toc380048903"/>
      <w:bookmarkStart w:id="8" w:name="_Toc134526692"/>
      <w:r w:rsidRPr="00541CB2">
        <w:rPr>
          <w:rFonts w:cs="Arial"/>
        </w:rPr>
        <w:t>The</w:t>
      </w:r>
      <w:r w:rsidRPr="00541CB2">
        <w:t xml:space="preserve"> National Capital Plan</w:t>
      </w:r>
      <w:bookmarkEnd w:id="7"/>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D93017">
      <w:pPr>
        <w:pStyle w:val="Head2"/>
        <w:keepNext/>
      </w:pPr>
      <w:bookmarkStart w:id="9" w:name="_Toc380048904"/>
      <w:bookmarkEnd w:id="8"/>
      <w:r>
        <w:t>Site Description</w:t>
      </w:r>
      <w:bookmarkEnd w:id="9"/>
    </w:p>
    <w:p w:rsidR="00541CB2" w:rsidRDefault="00563BB4" w:rsidP="00084447">
      <w:pPr>
        <w:pStyle w:val="BodyText"/>
        <w:rPr>
          <w:noProof/>
          <w:lang w:eastAsia="en-AU"/>
        </w:rPr>
      </w:pPr>
      <w:r>
        <w:rPr>
          <w:noProof/>
          <w:lang w:eastAsia="en-AU"/>
        </w:rPr>
        <w:t xml:space="preserve">The site is located in the area bounded by Cooyong Street, Kogarah Lane, Currong Street Donaldson Street and Cooyong Street as shown on </w:t>
      </w:r>
      <w:r w:rsidR="002E5CE2">
        <w:rPr>
          <w:noProof/>
          <w:lang w:eastAsia="en-AU"/>
        </w:rPr>
        <w:t>F</w:t>
      </w:r>
      <w:r>
        <w:rPr>
          <w:noProof/>
          <w:lang w:eastAsia="en-AU"/>
        </w:rPr>
        <w:t>igure 1 site plan.</w:t>
      </w:r>
    </w:p>
    <w:p w:rsidR="00563BB4" w:rsidRDefault="00106CD6" w:rsidP="00084447">
      <w:pPr>
        <w:pStyle w:val="BodyText"/>
        <w:rPr>
          <w:noProof/>
          <w:lang w:eastAsia="en-AU"/>
        </w:rPr>
      </w:pPr>
      <w:r w:rsidRPr="00A06663">
        <w:rPr>
          <w:noProof/>
          <w:lang w:eastAsia="en-AU"/>
        </w:rPr>
        <w:drawing>
          <wp:inline distT="0" distB="0" distL="0" distR="0">
            <wp:extent cx="4676775" cy="6629400"/>
            <wp:effectExtent l="0" t="0" r="0" b="0"/>
            <wp:docPr id="13" name="Picture 1"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6629400"/>
                    </a:xfrm>
                    <a:prstGeom prst="rect">
                      <a:avLst/>
                    </a:prstGeom>
                    <a:noFill/>
                    <a:ln>
                      <a:noFill/>
                    </a:ln>
                  </pic:spPr>
                </pic:pic>
              </a:graphicData>
            </a:graphic>
          </wp:inline>
        </w:drawing>
      </w:r>
    </w:p>
    <w:p w:rsidR="00563BB4" w:rsidRDefault="00563BB4" w:rsidP="00084447">
      <w:pPr>
        <w:pStyle w:val="BodyText"/>
        <w:rPr>
          <w:b/>
          <w:bCs/>
        </w:rPr>
      </w:pPr>
    </w:p>
    <w:p w:rsidR="00084447" w:rsidRPr="00F15049" w:rsidRDefault="00084447" w:rsidP="00084447">
      <w:pPr>
        <w:pStyle w:val="BodyText"/>
      </w:pPr>
      <w:r w:rsidRPr="00D93017">
        <w:rPr>
          <w:b/>
          <w:bCs/>
        </w:rPr>
        <w:t xml:space="preserve">Figure 1 </w:t>
      </w:r>
      <w:r w:rsidR="001C7FD4" w:rsidRPr="00D93017">
        <w:rPr>
          <w:b/>
          <w:bCs/>
        </w:rPr>
        <w:t>Site Plan</w:t>
      </w:r>
      <w:r w:rsidR="00F15049" w:rsidRPr="00D93017">
        <w:rPr>
          <w:bCs/>
        </w:rPr>
        <w:t xml:space="preserve"> </w:t>
      </w:r>
    </w:p>
    <w:p w:rsidR="001C7FD4" w:rsidRDefault="00F15049" w:rsidP="00D93017">
      <w:pPr>
        <w:pStyle w:val="Head2"/>
        <w:keepNext/>
        <w:rPr>
          <w:rFonts w:cs="Arial"/>
        </w:rPr>
      </w:pPr>
      <w:bookmarkStart w:id="10" w:name="_Toc380048905"/>
      <w:r>
        <w:rPr>
          <w:rFonts w:cs="Arial"/>
        </w:rPr>
        <w:t>Current Territory Plan Provisions</w:t>
      </w:r>
      <w:bookmarkEnd w:id="10"/>
    </w:p>
    <w:p w:rsidR="00541CB2" w:rsidRDefault="00541CB2" w:rsidP="00541CB2">
      <w:pPr>
        <w:pStyle w:val="hidden"/>
        <w:numPr>
          <w:ilvl w:val="0"/>
          <w:numId w:val="0"/>
        </w:numPr>
        <w:rPr>
          <w:b/>
          <w:vanish w:val="0"/>
          <w:color w:val="auto"/>
        </w:rPr>
      </w:pPr>
      <w:r w:rsidRPr="00563BB4">
        <w:rPr>
          <w:vanish w:val="0"/>
          <w:color w:val="auto"/>
        </w:rPr>
        <w:t xml:space="preserve">The Territory Plan map zones for the area that are subject to this variation are shown in </w:t>
      </w:r>
      <w:r w:rsidRPr="00563BB4">
        <w:rPr>
          <w:b/>
          <w:vanish w:val="0"/>
          <w:color w:val="auto"/>
        </w:rPr>
        <w:t>Figure 2.</w:t>
      </w:r>
    </w:p>
    <w:p w:rsidR="00541CB2" w:rsidRDefault="00541CB2" w:rsidP="00084447">
      <w:pPr>
        <w:pStyle w:val="BodyText"/>
        <w:rPr>
          <w:b/>
          <w:bCs/>
        </w:rPr>
      </w:pPr>
    </w:p>
    <w:p w:rsidR="00563BB4" w:rsidRDefault="00106CD6" w:rsidP="00084447">
      <w:pPr>
        <w:pStyle w:val="BodyText"/>
        <w:rPr>
          <w:b/>
          <w:bCs/>
        </w:rPr>
      </w:pPr>
      <w:r w:rsidRPr="00106CD6">
        <w:rPr>
          <w:b/>
          <w:noProof/>
          <w:lang w:eastAsia="en-AU"/>
        </w:rPr>
        <w:drawing>
          <wp:inline distT="0" distB="0" distL="0" distR="0">
            <wp:extent cx="4752975" cy="7239000"/>
            <wp:effectExtent l="19050" t="19050" r="9525" b="0"/>
            <wp:docPr id="2" name="Picture 1" descr="TP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Exis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7239000"/>
                    </a:xfrm>
                    <a:prstGeom prst="rect">
                      <a:avLst/>
                    </a:prstGeom>
                    <a:noFill/>
                    <a:ln w="6350" cmpd="sng">
                      <a:solidFill>
                        <a:srgbClr val="000000"/>
                      </a:solidFill>
                      <a:miter lim="800000"/>
                      <a:headEnd/>
                      <a:tailEnd/>
                    </a:ln>
                    <a:effectLst/>
                  </pic:spPr>
                </pic:pic>
              </a:graphicData>
            </a:graphic>
          </wp:inline>
        </w:drawing>
      </w:r>
    </w:p>
    <w:p w:rsidR="00084447" w:rsidRPr="00F15049" w:rsidRDefault="00084447" w:rsidP="00084447">
      <w:pPr>
        <w:pStyle w:val="BodyText"/>
      </w:pPr>
      <w:r w:rsidRPr="00D93017">
        <w:rPr>
          <w:b/>
          <w:bCs/>
        </w:rPr>
        <w:t>Figure 2</w:t>
      </w:r>
      <w:r w:rsidR="007C7F69">
        <w:rPr>
          <w:b/>
          <w:bCs/>
        </w:rPr>
        <w:t xml:space="preserve"> </w:t>
      </w:r>
      <w:r w:rsidR="001C7FD4" w:rsidRPr="00D93017">
        <w:rPr>
          <w:b/>
          <w:bCs/>
        </w:rPr>
        <w:t xml:space="preserve">Territory Plan Zones Map </w:t>
      </w:r>
    </w:p>
    <w:p w:rsidR="001C7FD4" w:rsidRDefault="001C7FD4" w:rsidP="00D93017">
      <w:pPr>
        <w:pStyle w:val="Head2"/>
        <w:keepNext/>
        <w:rPr>
          <w:rFonts w:cs="Arial"/>
        </w:rPr>
      </w:pPr>
      <w:bookmarkStart w:id="11" w:name="_Toc380048906"/>
      <w:r>
        <w:rPr>
          <w:rFonts w:cs="Arial"/>
        </w:rPr>
        <w:t>Changes to the Territory Plan</w:t>
      </w:r>
      <w:bookmarkEnd w:id="11"/>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Head2"/>
        <w:keepNext/>
        <w:rPr>
          <w:rFonts w:cs="Arial"/>
        </w:rPr>
      </w:pPr>
      <w:bookmarkStart w:id="12" w:name="_Toc380048907"/>
      <w:r>
        <w:rPr>
          <w:rFonts w:cs="Arial"/>
        </w:rPr>
        <w:t xml:space="preserve">Consultation on the </w:t>
      </w:r>
      <w:r w:rsidR="00DB6CD9">
        <w:rPr>
          <w:rFonts w:cs="Arial"/>
        </w:rPr>
        <w:t>Draft Variation</w:t>
      </w:r>
      <w:bookmarkEnd w:id="12"/>
    </w:p>
    <w:p w:rsidR="00541CB2" w:rsidRPr="006764C0" w:rsidRDefault="00541CB2" w:rsidP="007C7F69">
      <w:pPr>
        <w:pStyle w:val="BodyText"/>
      </w:pPr>
      <w:r>
        <w:t xml:space="preserve">Draft variation 308 was released for public comment between 28 November 2011 and 20 February 2012. A consultation notice under section 63 of the </w:t>
      </w:r>
      <w:r w:rsidRPr="009842A5">
        <w:rPr>
          <w:i/>
        </w:rPr>
        <w:t xml:space="preserve">Planning and </w:t>
      </w:r>
      <w:r>
        <w:rPr>
          <w:i/>
        </w:rPr>
        <w:t>Development</w:t>
      </w:r>
      <w:r w:rsidRPr="009842A5">
        <w:rPr>
          <w:i/>
        </w:rPr>
        <w:t xml:space="preserve"> Act </w:t>
      </w:r>
      <w:r>
        <w:rPr>
          <w:i/>
        </w:rPr>
        <w:t>2007</w:t>
      </w:r>
      <w:r>
        <w:t xml:space="preserve"> was placed on the ACT Legislation Register on 6 December 2011.   A consultation notice was also published in </w:t>
      </w:r>
      <w:r w:rsidRPr="00DB6CD9">
        <w:rPr>
          <w:i/>
        </w:rPr>
        <w:t>the Canberra Times</w:t>
      </w:r>
      <w:r>
        <w:t xml:space="preserve"> on 30 November 2011</w:t>
      </w:r>
      <w:r w:rsidRPr="00DB6CD9">
        <w:t xml:space="preserve"> </w:t>
      </w:r>
      <w:r>
        <w:t xml:space="preserve">and in </w:t>
      </w:r>
      <w:r w:rsidRPr="00DB6CD9">
        <w:rPr>
          <w:i/>
        </w:rPr>
        <w:t>the Chronicle</w:t>
      </w:r>
      <w:r>
        <w:t xml:space="preserve"> on 6</w:t>
      </w:r>
      <w:r w:rsidR="007C7F69">
        <w:t> </w:t>
      </w:r>
      <w:r>
        <w:t>December</w:t>
      </w:r>
      <w:r w:rsidR="007C7F69">
        <w:t> </w:t>
      </w:r>
      <w:r>
        <w:t xml:space="preserve">2011. </w:t>
      </w:r>
    </w:p>
    <w:p w:rsidR="00541CB2" w:rsidRDefault="00541CB2" w:rsidP="007C7F69">
      <w:pPr>
        <w:pStyle w:val="BodyText"/>
      </w:pPr>
      <w:r>
        <w:t>A total of 137 written submissions were received from the public as a result of the consultation process.  The majority of submissions were from individual members of the public.  However, the North Canberra Community Council, Burley Griffin Society, National Trust of Australia, Reid Residents Association and the ACT Greens also made submissions.</w:t>
      </w:r>
    </w:p>
    <w:p w:rsidR="00541CB2" w:rsidRDefault="00541CB2" w:rsidP="007C7F69">
      <w:pPr>
        <w:pStyle w:val="BodyText"/>
      </w:pPr>
      <w:r>
        <w:t xml:space="preserve">The main issues raised by submitters related to: </w:t>
      </w:r>
    </w:p>
    <w:p w:rsidR="00541CB2" w:rsidRPr="00AD20D3" w:rsidRDefault="00541CB2" w:rsidP="007C7F69">
      <w:pPr>
        <w:pStyle w:val="BodyText"/>
        <w:numPr>
          <w:ilvl w:val="0"/>
          <w:numId w:val="44"/>
        </w:numPr>
      </w:pPr>
      <w:r>
        <w:t xml:space="preserve">Height </w:t>
      </w:r>
      <w:r w:rsidRPr="00AD20D3">
        <w:t xml:space="preserve">and scale </w:t>
      </w:r>
      <w:r>
        <w:t xml:space="preserve">of the proposed buildings </w:t>
      </w:r>
      <w:r w:rsidRPr="00AD20D3">
        <w:t>and associated impacts such a</w:t>
      </w:r>
      <w:r>
        <w:t>s overshadowing and overlooking.</w:t>
      </w:r>
      <w:r w:rsidRPr="00AD20D3">
        <w:t xml:space="preserve"> </w:t>
      </w:r>
    </w:p>
    <w:p w:rsidR="00541CB2" w:rsidRPr="00AD20D3" w:rsidRDefault="00541CB2" w:rsidP="007C7F69">
      <w:pPr>
        <w:pStyle w:val="BodyText"/>
        <w:numPr>
          <w:ilvl w:val="0"/>
          <w:numId w:val="44"/>
        </w:numPr>
      </w:pPr>
      <w:r>
        <w:t>Population d</w:t>
      </w:r>
      <w:r w:rsidRPr="00AD20D3">
        <w:t>ensity and the potential for future social impacts</w:t>
      </w:r>
      <w:r>
        <w:t>.</w:t>
      </w:r>
      <w:r w:rsidRPr="00AD20D3">
        <w:t xml:space="preserve"> </w:t>
      </w:r>
    </w:p>
    <w:p w:rsidR="00541CB2" w:rsidRPr="00AD20D3" w:rsidRDefault="00541CB2" w:rsidP="007C7F69">
      <w:pPr>
        <w:pStyle w:val="BodyText"/>
        <w:numPr>
          <w:ilvl w:val="0"/>
          <w:numId w:val="44"/>
        </w:numPr>
      </w:pPr>
      <w:r w:rsidRPr="00AD20D3">
        <w:t>Traffic and parking</w:t>
      </w:r>
      <w:r>
        <w:t>.</w:t>
      </w:r>
    </w:p>
    <w:p w:rsidR="00541CB2" w:rsidRPr="00AD20D3" w:rsidRDefault="00541CB2" w:rsidP="007C7F69">
      <w:pPr>
        <w:pStyle w:val="BodyText"/>
        <w:numPr>
          <w:ilvl w:val="0"/>
          <w:numId w:val="44"/>
        </w:numPr>
      </w:pPr>
      <w:r w:rsidRPr="00AD20D3">
        <w:t>Residential amenity and character including garden city values</w:t>
      </w:r>
      <w:r>
        <w:t>.</w:t>
      </w:r>
    </w:p>
    <w:p w:rsidR="00541CB2" w:rsidRPr="00AD20D3" w:rsidRDefault="00541CB2" w:rsidP="007C7F69">
      <w:pPr>
        <w:pStyle w:val="BodyText"/>
        <w:numPr>
          <w:ilvl w:val="0"/>
          <w:numId w:val="44"/>
        </w:numPr>
      </w:pPr>
      <w:r w:rsidRPr="00AD20D3">
        <w:t>Heritage</w:t>
      </w:r>
      <w:r>
        <w:t xml:space="preserve"> issues particularly in relation</w:t>
      </w:r>
      <w:r w:rsidRPr="00AD20D3">
        <w:t xml:space="preserve"> to St Patrick’s Church and the heritage precincts of surrounding Braddon and Reid.</w:t>
      </w:r>
    </w:p>
    <w:p w:rsidR="00541CB2" w:rsidRDefault="00541CB2" w:rsidP="007C7F69">
      <w:pPr>
        <w:pStyle w:val="BodyText"/>
        <w:numPr>
          <w:ilvl w:val="0"/>
          <w:numId w:val="44"/>
        </w:numPr>
      </w:pPr>
      <w:r w:rsidRPr="00AD20D3">
        <w:t xml:space="preserve">City edge encroaching </w:t>
      </w:r>
      <w:r>
        <w:t xml:space="preserve">into </w:t>
      </w:r>
      <w:r w:rsidR="007C7F69">
        <w:t xml:space="preserve">the </w:t>
      </w:r>
      <w:r w:rsidRPr="00AD20D3">
        <w:t>residential area</w:t>
      </w:r>
      <w:r>
        <w:t>.</w:t>
      </w:r>
    </w:p>
    <w:p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541CB2">
        <w:t xml:space="preserve">Changes </w:t>
      </w:r>
      <w:r w:rsidR="007C7F69">
        <w:t xml:space="preserve">to the draft variation </w:t>
      </w:r>
      <w:r w:rsidR="008B77D9" w:rsidRPr="00541CB2">
        <w:t>were informed by the issues raised</w:t>
      </w:r>
      <w:r w:rsidR="00A12BA2">
        <w:t xml:space="preserve"> and were document</w:t>
      </w:r>
      <w:r w:rsidR="003558B4">
        <w:t>ed</w:t>
      </w:r>
      <w:r w:rsidR="00A12BA2">
        <w:t xml:space="preserve"> in the recommended draft variation.  Changes included: </w:t>
      </w:r>
    </w:p>
    <w:p w:rsidR="00A12BA2" w:rsidRDefault="00A12BA2" w:rsidP="00A12BA2">
      <w:pPr>
        <w:pStyle w:val="BodyText"/>
        <w:numPr>
          <w:ilvl w:val="0"/>
          <w:numId w:val="45"/>
        </w:numPr>
        <w:spacing w:after="240"/>
      </w:pPr>
      <w:r>
        <w:t>Inclusion of a statement of desired character</w:t>
      </w:r>
    </w:p>
    <w:p w:rsidR="00A12BA2" w:rsidRDefault="00A12BA2" w:rsidP="00A12BA2">
      <w:pPr>
        <w:pStyle w:val="BodyText"/>
        <w:numPr>
          <w:ilvl w:val="0"/>
          <w:numId w:val="45"/>
        </w:numPr>
        <w:spacing w:after="240"/>
      </w:pPr>
      <w:r>
        <w:t>Increase in the require</w:t>
      </w:r>
      <w:r w:rsidR="003558B4">
        <w:t>d</w:t>
      </w:r>
      <w:r>
        <w:t xml:space="preserve"> amount of on-street parking</w:t>
      </w:r>
    </w:p>
    <w:p w:rsidR="00A12BA2" w:rsidRDefault="00A12BA2" w:rsidP="00A12BA2">
      <w:pPr>
        <w:pStyle w:val="BodyText"/>
        <w:numPr>
          <w:ilvl w:val="0"/>
          <w:numId w:val="45"/>
        </w:numPr>
        <w:spacing w:after="240"/>
      </w:pPr>
      <w:r>
        <w:t>Introduction of plot ratios</w:t>
      </w:r>
    </w:p>
    <w:p w:rsidR="00A12BA2" w:rsidRDefault="00A12BA2" w:rsidP="00A12BA2">
      <w:pPr>
        <w:pStyle w:val="BodyText"/>
        <w:numPr>
          <w:ilvl w:val="0"/>
          <w:numId w:val="45"/>
        </w:numPr>
        <w:spacing w:after="240"/>
      </w:pPr>
      <w:r>
        <w:t>Creation of a landscape corridor on Section 7 Reid</w:t>
      </w:r>
    </w:p>
    <w:p w:rsidR="00A12BA2" w:rsidRDefault="00A12BA2" w:rsidP="00A12BA2">
      <w:pPr>
        <w:pStyle w:val="BodyText"/>
        <w:numPr>
          <w:ilvl w:val="0"/>
          <w:numId w:val="45"/>
        </w:numPr>
        <w:spacing w:after="240"/>
      </w:pPr>
      <w:r>
        <w:t>Changes to building heights</w:t>
      </w:r>
    </w:p>
    <w:p w:rsidR="00A12BA2" w:rsidRDefault="00A12BA2" w:rsidP="00A12BA2">
      <w:pPr>
        <w:pStyle w:val="BodyText"/>
        <w:numPr>
          <w:ilvl w:val="0"/>
          <w:numId w:val="45"/>
        </w:numPr>
        <w:spacing w:after="240"/>
      </w:pPr>
      <w:r>
        <w:t>Introduction of building setbacks fronting Kogarah Lane</w:t>
      </w:r>
    </w:p>
    <w:p w:rsidR="001C7FD4" w:rsidRDefault="001C7FD4" w:rsidP="00D93017">
      <w:pPr>
        <w:pStyle w:val="Head2"/>
        <w:keepNext/>
        <w:rPr>
          <w:rFonts w:cs="Arial"/>
        </w:rPr>
      </w:pPr>
      <w:bookmarkStart w:id="13" w:name="_Toc380048908"/>
      <w:r>
        <w:rPr>
          <w:rFonts w:cs="Arial"/>
        </w:rPr>
        <w:t xml:space="preserve">Revisions to the </w:t>
      </w:r>
      <w:r w:rsidR="00BE4E8D">
        <w:rPr>
          <w:rFonts w:cs="Arial"/>
        </w:rPr>
        <w:t xml:space="preserve">Draft Variation </w:t>
      </w:r>
      <w:r w:rsidR="008F49B7">
        <w:rPr>
          <w:rFonts w:cs="Arial"/>
        </w:rPr>
        <w:t>r</w:t>
      </w:r>
      <w:r w:rsidR="009B3BED">
        <w:rPr>
          <w:rFonts w:cs="Arial"/>
        </w:rPr>
        <w:t>ecommended</w:t>
      </w:r>
      <w:r w:rsidR="0043284E">
        <w:rPr>
          <w:rFonts w:cs="Arial"/>
        </w:rPr>
        <w:t xml:space="preserve"> to the Minister</w:t>
      </w:r>
      <w:bookmarkEnd w:id="13"/>
    </w:p>
    <w:p w:rsidR="009B3BED" w:rsidRDefault="00903A58" w:rsidP="00BE4E8D">
      <w:pPr>
        <w:pStyle w:val="BodyText"/>
        <w:spacing w:after="240"/>
      </w:pPr>
      <w:r>
        <w:t xml:space="preserve">The two tallest building elements on the corners of Ainslie Avenue and Cooyong Street have been reduced from a maximum of 15 storeys to 12 storeys after consideration of dissenting comments in the Special Report 3 - October 2013 of the Standing Committee and Planning, Environment and Territory and Municipal Services.  </w:t>
      </w:r>
      <w:r w:rsidR="003558B4">
        <w:t xml:space="preserve">The relevant plot ratio provision was also amended to reflect this reduction in building height.  </w:t>
      </w:r>
      <w:r w:rsidR="00E57FC8">
        <w:t>Other minor editorials have been made to ensure workability and clarity of the code provisions.  However, these minor changes have not altered the policy of V308.</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4" w:name="_Toc380048909"/>
      <w:r>
        <w:rPr>
          <w:rFonts w:cs="Arial"/>
        </w:rPr>
        <w:t>VARIATION</w:t>
      </w:r>
      <w:bookmarkEnd w:id="14"/>
      <w:r w:rsidR="00D5669E">
        <w:rPr>
          <w:rFonts w:cs="Arial"/>
        </w:rPr>
        <w:t xml:space="preserve"> </w:t>
      </w:r>
    </w:p>
    <w:p w:rsidR="006C39CF" w:rsidRDefault="006C39CF" w:rsidP="00D93017">
      <w:pPr>
        <w:pStyle w:val="Head2"/>
        <w:keepNext/>
        <w:rPr>
          <w:rFonts w:cs="Arial"/>
        </w:rPr>
      </w:pPr>
      <w:bookmarkStart w:id="15" w:name="_Toc380048910"/>
      <w:bookmarkStart w:id="16" w:name="_Toc189989954"/>
      <w:r>
        <w:rPr>
          <w:rFonts w:cs="Arial"/>
        </w:rPr>
        <w:t xml:space="preserve">Variation to the Territory Plan </w:t>
      </w:r>
      <w:r w:rsidR="00756ABB">
        <w:rPr>
          <w:rFonts w:cs="Arial"/>
        </w:rPr>
        <w:t>map</w:t>
      </w:r>
      <w:bookmarkEnd w:id="15"/>
    </w:p>
    <w:p w:rsidR="008B77D9" w:rsidRPr="00756ABB" w:rsidRDefault="00756ABB" w:rsidP="008B77D9">
      <w:pPr>
        <w:pStyle w:val="TAeditorialitemgeneralheading"/>
      </w:pPr>
      <w:r w:rsidRPr="00756ABB">
        <w:t xml:space="preserve"> Territory Plan map</w:t>
      </w:r>
      <w:r w:rsidR="008B77D9" w:rsidRPr="00756ABB">
        <w:t xml:space="preserve"> </w:t>
      </w:r>
    </w:p>
    <w:p w:rsidR="008B77D9" w:rsidRPr="00BD425D" w:rsidRDefault="008B77D9" w:rsidP="008B77D9">
      <w:pPr>
        <w:pStyle w:val="BodyText"/>
      </w:pPr>
    </w:p>
    <w:p w:rsidR="00756ABB" w:rsidRPr="00EF6C50" w:rsidRDefault="00756ABB" w:rsidP="00756ABB">
      <w:pPr>
        <w:spacing w:line="240" w:lineRule="auto"/>
        <w:rPr>
          <w:rFonts w:eastAsia="Times New Roman" w:cs="Times New Roman"/>
          <w:sz w:val="24"/>
          <w:lang w:eastAsia="en-US"/>
        </w:rPr>
      </w:pPr>
      <w:r w:rsidRPr="003616E8">
        <w:rPr>
          <w:rFonts w:eastAsia="Times New Roman" w:cs="Times New Roman"/>
          <w:sz w:val="24"/>
          <w:lang w:eastAsia="en-US"/>
        </w:rPr>
        <w:t xml:space="preserve">The Territory Plan map is varied as indicated in </w:t>
      </w:r>
      <w:r>
        <w:rPr>
          <w:rFonts w:eastAsia="Times New Roman" w:cs="Times New Roman"/>
          <w:sz w:val="24"/>
          <w:lang w:eastAsia="en-US"/>
        </w:rPr>
        <w:t xml:space="preserve">Figure </w:t>
      </w:r>
      <w:r w:rsidRPr="00777DC4">
        <w:rPr>
          <w:rFonts w:eastAsia="Times New Roman" w:cs="Times New Roman"/>
          <w:sz w:val="24"/>
          <w:lang w:eastAsia="en-US"/>
        </w:rPr>
        <w:t>3</w:t>
      </w:r>
      <w:r>
        <w:rPr>
          <w:rFonts w:eastAsia="Times New Roman" w:cs="Times New Roman"/>
          <w:i/>
          <w:sz w:val="24"/>
          <w:lang w:eastAsia="en-US"/>
        </w:rPr>
        <w:t xml:space="preserve"> </w:t>
      </w:r>
      <w:r w:rsidRPr="00EF6C50">
        <w:rPr>
          <w:rFonts w:eastAsia="Times New Roman" w:cs="Times New Roman"/>
          <w:sz w:val="24"/>
          <w:lang w:eastAsia="en-US"/>
        </w:rPr>
        <w:t>Proposed Territory Plan map.</w:t>
      </w:r>
    </w:p>
    <w:p w:rsidR="008B77D9" w:rsidRDefault="00106CD6" w:rsidP="008B77D9">
      <w:pPr>
        <w:pStyle w:val="BodyText"/>
      </w:pPr>
      <w:r w:rsidRPr="00A06663">
        <w:rPr>
          <w:noProof/>
          <w:lang w:eastAsia="en-AU"/>
        </w:rPr>
        <w:drawing>
          <wp:inline distT="0" distB="0" distL="0" distR="0">
            <wp:extent cx="4514850" cy="6953250"/>
            <wp:effectExtent l="0" t="0" r="0" b="0"/>
            <wp:docPr id="3" name="Picture 4" descr="TP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 Propo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6953250"/>
                    </a:xfrm>
                    <a:prstGeom prst="rect">
                      <a:avLst/>
                    </a:prstGeom>
                    <a:noFill/>
                    <a:ln>
                      <a:noFill/>
                    </a:ln>
                  </pic:spPr>
                </pic:pic>
              </a:graphicData>
            </a:graphic>
          </wp:inline>
        </w:drawing>
      </w:r>
    </w:p>
    <w:p w:rsidR="00756ABB" w:rsidRDefault="00756ABB" w:rsidP="00756ABB">
      <w:pPr>
        <w:spacing w:line="240" w:lineRule="auto"/>
        <w:rPr>
          <w:rFonts w:eastAsia="Times New Roman" w:cs="Times New Roman"/>
          <w:b/>
          <w:sz w:val="24"/>
          <w:lang w:eastAsia="en-US"/>
        </w:rPr>
      </w:pPr>
      <w:r w:rsidRPr="00EF6C50">
        <w:rPr>
          <w:rFonts w:eastAsia="Times New Roman" w:cs="Times New Roman"/>
          <w:b/>
          <w:sz w:val="24"/>
          <w:lang w:eastAsia="en-US"/>
        </w:rPr>
        <w:t xml:space="preserve">Figure </w:t>
      </w:r>
      <w:r>
        <w:rPr>
          <w:rFonts w:eastAsia="Times New Roman" w:cs="Times New Roman"/>
          <w:b/>
          <w:sz w:val="24"/>
          <w:lang w:eastAsia="en-US"/>
        </w:rPr>
        <w:t>3 Proposed Territory Plan Map</w:t>
      </w:r>
    </w:p>
    <w:p w:rsidR="00756ABB" w:rsidRDefault="00756ABB" w:rsidP="008B77D9">
      <w:pPr>
        <w:pStyle w:val="BodyText"/>
      </w:pPr>
    </w:p>
    <w:p w:rsidR="00D458BB" w:rsidRPr="00756ABB" w:rsidRDefault="00756ABB" w:rsidP="00756ABB">
      <w:pPr>
        <w:pStyle w:val="Head2"/>
        <w:keepNext/>
        <w:rPr>
          <w:rFonts w:cs="Arial"/>
        </w:rPr>
      </w:pPr>
      <w:bookmarkStart w:id="17" w:name="_Toc380048911"/>
      <w:bookmarkEnd w:id="16"/>
      <w:r w:rsidRPr="00756ABB">
        <w:rPr>
          <w:rFonts w:cs="Arial"/>
        </w:rPr>
        <w:t>Variation to the Territory Plan</w:t>
      </w:r>
      <w:bookmarkEnd w:id="17"/>
    </w:p>
    <w:p w:rsidR="00D5669E" w:rsidRPr="00756ABB" w:rsidRDefault="00D5669E" w:rsidP="00D5669E">
      <w:pPr>
        <w:pStyle w:val="TAsubheadinglocationinterritoryplan"/>
      </w:pPr>
      <w:r w:rsidRPr="00756ABB">
        <w:t xml:space="preserve">Variation to </w:t>
      </w:r>
      <w:r w:rsidR="008B77D9" w:rsidRPr="00756ABB">
        <w:t xml:space="preserve">the </w:t>
      </w:r>
      <w:r w:rsidR="00756ABB" w:rsidRPr="00756ABB">
        <w:rPr>
          <w:i/>
        </w:rPr>
        <w:t>Braddon Precinct Map and Code</w:t>
      </w:r>
    </w:p>
    <w:p w:rsidR="00D5669E" w:rsidRPr="00756ABB" w:rsidRDefault="00756ABB" w:rsidP="00D5669E">
      <w:pPr>
        <w:pStyle w:val="TAeditorialitemgeneralheading"/>
      </w:pPr>
      <w:r w:rsidRPr="00756ABB">
        <w:t>Braddon Precinct Map</w:t>
      </w:r>
    </w:p>
    <w:p w:rsidR="00D5669E" w:rsidRPr="00756ABB" w:rsidRDefault="00D5669E" w:rsidP="008B77D9">
      <w:pPr>
        <w:pStyle w:val="BodyText"/>
      </w:pPr>
    </w:p>
    <w:p w:rsidR="00756ABB" w:rsidRPr="00756ABB" w:rsidRDefault="00756ABB" w:rsidP="00756ABB">
      <w:pPr>
        <w:pStyle w:val="TAbodytext"/>
        <w:rPr>
          <w:i/>
          <w:sz w:val="24"/>
        </w:rPr>
      </w:pPr>
      <w:r w:rsidRPr="00756ABB">
        <w:rPr>
          <w:i/>
          <w:sz w:val="24"/>
        </w:rPr>
        <w:t>Substitute Braddon Precinct Map with the Braddon Precinct Map at Appendix 1</w:t>
      </w:r>
    </w:p>
    <w:p w:rsidR="00756ABB" w:rsidRPr="00756ABB" w:rsidRDefault="00756ABB" w:rsidP="00756ABB">
      <w:pPr>
        <w:pStyle w:val="TAbodytext"/>
        <w:rPr>
          <w:i/>
          <w:sz w:val="24"/>
        </w:rPr>
      </w:pPr>
    </w:p>
    <w:p w:rsidR="00756ABB" w:rsidRPr="00756ABB" w:rsidRDefault="00756ABB" w:rsidP="00756ABB">
      <w:pPr>
        <w:pStyle w:val="TAeditorialitemgeneralheading"/>
      </w:pPr>
      <w:r w:rsidRPr="00756ABB">
        <w:t xml:space="preserve">RC2 </w:t>
      </w:r>
      <w:r w:rsidR="007C7F69">
        <w:t xml:space="preserve">- </w:t>
      </w:r>
      <w:r w:rsidRPr="00756ABB">
        <w:t>Cooyong Street urban renewal area</w:t>
      </w:r>
    </w:p>
    <w:p w:rsidR="00D5669E" w:rsidRPr="00756ABB" w:rsidRDefault="00D5669E" w:rsidP="008B77D9">
      <w:pPr>
        <w:pStyle w:val="BodyText"/>
      </w:pPr>
    </w:p>
    <w:p w:rsidR="001C7FD4" w:rsidRDefault="00756ABB" w:rsidP="001C7FD4">
      <w:pPr>
        <w:pStyle w:val="BodyText"/>
      </w:pPr>
      <w:r w:rsidRPr="00756ABB">
        <w:rPr>
          <w:i/>
        </w:rPr>
        <w:t xml:space="preserve">Insert RC2 – Cooyong Street urban renewal area at Appendix 2 after </w:t>
      </w:r>
      <w:r>
        <w:rPr>
          <w:i/>
        </w:rPr>
        <w:t>RC1</w:t>
      </w:r>
      <w:r w:rsidR="00E674B9">
        <w:rPr>
          <w:i/>
        </w:rPr>
        <w:t>- City Centre</w:t>
      </w:r>
    </w:p>
    <w:p w:rsidR="00756ABB" w:rsidRPr="00756ABB" w:rsidRDefault="00756ABB" w:rsidP="00756ABB">
      <w:pPr>
        <w:pStyle w:val="TAsubheadinglocationinterritoryplan"/>
      </w:pPr>
      <w:r w:rsidRPr="00756ABB">
        <w:t xml:space="preserve">Variation to the </w:t>
      </w:r>
      <w:r>
        <w:rPr>
          <w:i/>
        </w:rPr>
        <w:t xml:space="preserve">Reid </w:t>
      </w:r>
      <w:r w:rsidRPr="00756ABB">
        <w:rPr>
          <w:i/>
        </w:rPr>
        <w:t>Precinct Map and Code</w:t>
      </w:r>
    </w:p>
    <w:p w:rsidR="00756ABB" w:rsidRPr="00756ABB" w:rsidRDefault="00756ABB" w:rsidP="00756ABB">
      <w:pPr>
        <w:pStyle w:val="TAeditorialitemgeneralheading"/>
      </w:pPr>
      <w:r>
        <w:t xml:space="preserve">Reid </w:t>
      </w:r>
      <w:r w:rsidRPr="00756ABB">
        <w:t xml:space="preserve"> Precinct Map</w:t>
      </w:r>
    </w:p>
    <w:p w:rsidR="00756ABB" w:rsidRPr="00756ABB" w:rsidRDefault="00756ABB" w:rsidP="00756ABB">
      <w:pPr>
        <w:pStyle w:val="BodyText"/>
      </w:pPr>
    </w:p>
    <w:p w:rsidR="00756ABB" w:rsidRPr="00756ABB" w:rsidRDefault="00756ABB" w:rsidP="00756ABB">
      <w:pPr>
        <w:pStyle w:val="TAbodytext"/>
        <w:rPr>
          <w:i/>
          <w:sz w:val="24"/>
        </w:rPr>
      </w:pPr>
      <w:r w:rsidRPr="00756ABB">
        <w:rPr>
          <w:i/>
          <w:sz w:val="24"/>
        </w:rPr>
        <w:t xml:space="preserve">Substitute </w:t>
      </w:r>
      <w:r w:rsidR="00943E1A">
        <w:rPr>
          <w:i/>
          <w:sz w:val="24"/>
        </w:rPr>
        <w:t>Reid</w:t>
      </w:r>
      <w:r w:rsidRPr="00756ABB">
        <w:rPr>
          <w:i/>
          <w:sz w:val="24"/>
        </w:rPr>
        <w:t xml:space="preserve"> Precinct Map with the </w:t>
      </w:r>
      <w:r w:rsidR="00943E1A">
        <w:rPr>
          <w:i/>
          <w:sz w:val="24"/>
        </w:rPr>
        <w:t>Reid</w:t>
      </w:r>
      <w:r w:rsidRPr="00756ABB">
        <w:rPr>
          <w:i/>
          <w:sz w:val="24"/>
        </w:rPr>
        <w:t xml:space="preserve"> Precinct Map at Appendix </w:t>
      </w:r>
      <w:r>
        <w:rPr>
          <w:i/>
          <w:sz w:val="24"/>
        </w:rPr>
        <w:t>3</w:t>
      </w:r>
    </w:p>
    <w:p w:rsidR="00756ABB" w:rsidRPr="00756ABB" w:rsidRDefault="00756ABB" w:rsidP="00756ABB">
      <w:pPr>
        <w:pStyle w:val="TAbodytext"/>
        <w:rPr>
          <w:i/>
          <w:sz w:val="24"/>
        </w:rPr>
      </w:pPr>
    </w:p>
    <w:p w:rsidR="00756ABB" w:rsidRPr="00756ABB" w:rsidRDefault="00756ABB" w:rsidP="00756ABB">
      <w:pPr>
        <w:pStyle w:val="TAeditorialitemgeneralheading"/>
      </w:pPr>
      <w:r w:rsidRPr="00756ABB">
        <w:t xml:space="preserve">RC2 </w:t>
      </w:r>
      <w:r w:rsidR="007C7F69">
        <w:t xml:space="preserve">- </w:t>
      </w:r>
      <w:r w:rsidRPr="00756ABB">
        <w:t>Cooyong Street urban renewal area</w:t>
      </w:r>
    </w:p>
    <w:p w:rsidR="00756ABB" w:rsidRPr="00756ABB" w:rsidRDefault="00756ABB" w:rsidP="00756ABB">
      <w:pPr>
        <w:pStyle w:val="BodyText"/>
      </w:pPr>
    </w:p>
    <w:p w:rsidR="00756ABB" w:rsidRPr="00756ABB" w:rsidRDefault="00756ABB" w:rsidP="00756ABB">
      <w:pPr>
        <w:pStyle w:val="BodyText"/>
        <w:rPr>
          <w:i/>
        </w:rPr>
      </w:pPr>
      <w:r w:rsidRPr="00756ABB">
        <w:rPr>
          <w:i/>
        </w:rPr>
        <w:t xml:space="preserve">Insert RC2 – Cooyong Street urban renewal area at Appendix </w:t>
      </w:r>
      <w:r w:rsidR="007C7F69">
        <w:rPr>
          <w:i/>
        </w:rPr>
        <w:t>4</w:t>
      </w:r>
      <w:r w:rsidRPr="00756ABB">
        <w:rPr>
          <w:i/>
        </w:rPr>
        <w:t xml:space="preserve"> after </w:t>
      </w:r>
      <w:r>
        <w:rPr>
          <w:i/>
        </w:rPr>
        <w:t>RC1 – Reid Preschool</w:t>
      </w:r>
    </w:p>
    <w:p w:rsidR="00756ABB" w:rsidRPr="00756ABB" w:rsidRDefault="00756ABB" w:rsidP="001C7FD4">
      <w:pPr>
        <w:pStyle w:val="BodyText"/>
      </w:pPr>
    </w:p>
    <w:p w:rsidR="001C7FD4" w:rsidRDefault="001C7FD4" w:rsidP="00D93017">
      <w:pPr>
        <w:pStyle w:val="BodyText"/>
      </w:pPr>
    </w:p>
    <w:p w:rsidR="001C7FD4" w:rsidRDefault="001C7FD4" w:rsidP="004965FA">
      <w:pPr>
        <w:pStyle w:val="BodyText"/>
        <w:spacing w:after="240"/>
        <w:rPr>
          <w:b/>
          <w:bCs/>
        </w:rPr>
      </w:pPr>
      <w:r>
        <w:t xml:space="preserve"> </w:t>
      </w:r>
      <w:r>
        <w:br w:type="page"/>
      </w:r>
      <w:r>
        <w:rPr>
          <w:b/>
          <w:bCs/>
        </w:rPr>
        <w:t>Interpretation service</w:t>
      </w:r>
    </w:p>
    <w:p w:rsidR="001C7FD4" w:rsidRDefault="00106CD6" w:rsidP="00D93017">
      <w:pPr>
        <w:pStyle w:val="BodyText"/>
      </w:pPr>
      <w:r w:rsidRPr="00A06663">
        <w:rPr>
          <w:noProof/>
          <w:lang w:eastAsia="en-AU"/>
        </w:rPr>
        <w:drawing>
          <wp:inline distT="0" distB="0" distL="0" distR="0">
            <wp:extent cx="5343525" cy="3524250"/>
            <wp:effectExtent l="0" t="0" r="0" b="0"/>
            <wp:docPr id="4"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7052F3" w:rsidRDefault="007052F3" w:rsidP="00D93017">
      <w:pPr>
        <w:pStyle w:val="BodyText"/>
        <w:sectPr w:rsidR="007052F3" w:rsidSect="007456C5">
          <w:pgSz w:w="11907" w:h="16840" w:code="9"/>
          <w:pgMar w:top="1418" w:right="1531" w:bottom="1474" w:left="1531" w:header="720" w:footer="577" w:gutter="0"/>
          <w:pgNumType w:start="1"/>
          <w:cols w:space="720"/>
        </w:sectPr>
      </w:pPr>
    </w:p>
    <w:p w:rsidR="007052F3" w:rsidRDefault="007052F3" w:rsidP="007052F3">
      <w:pPr>
        <w:spacing w:line="240" w:lineRule="auto"/>
        <w:jc w:val="right"/>
        <w:rPr>
          <w:rFonts w:eastAsia="Times New Roman"/>
          <w:sz w:val="24"/>
          <w:lang w:eastAsia="en-US"/>
        </w:rPr>
      </w:pPr>
      <w:r w:rsidRPr="00870D0A">
        <w:rPr>
          <w:rFonts w:eastAsia="Times New Roman"/>
          <w:sz w:val="24"/>
          <w:lang w:eastAsia="en-US"/>
        </w:rPr>
        <w:t>Appendix 1</w:t>
      </w:r>
    </w:p>
    <w:p w:rsidR="007052F3" w:rsidRDefault="007052F3" w:rsidP="007052F3">
      <w:pPr>
        <w:spacing w:line="240" w:lineRule="auto"/>
        <w:jc w:val="right"/>
        <w:rPr>
          <w:rFonts w:eastAsia="Times New Roman"/>
          <w:sz w:val="24"/>
          <w:lang w:eastAsia="en-US"/>
        </w:rPr>
      </w:pPr>
    </w:p>
    <w:p w:rsidR="007052F3" w:rsidRPr="00870D0A" w:rsidRDefault="00106CD6" w:rsidP="007052F3">
      <w:pPr>
        <w:spacing w:line="240" w:lineRule="auto"/>
        <w:jc w:val="center"/>
        <w:rPr>
          <w:rFonts w:eastAsia="Times New Roman"/>
          <w:sz w:val="24"/>
          <w:lang w:eastAsia="en-US"/>
        </w:rPr>
      </w:pPr>
      <w:r w:rsidRPr="00106CD6">
        <w:rPr>
          <w:rFonts w:eastAsia="Times New Roman"/>
          <w:noProof/>
          <w:sz w:val="24"/>
          <w:lang w:eastAsia="en-AU"/>
        </w:rPr>
        <w:drawing>
          <wp:inline distT="0" distB="0" distL="0" distR="0">
            <wp:extent cx="5124450" cy="7410450"/>
            <wp:effectExtent l="0" t="0" r="0" b="0"/>
            <wp:docPr id="5" name="Picture 1" descr="Braddon Precinct map_v308_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don Precinct map_v308_up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7410450"/>
                    </a:xfrm>
                    <a:prstGeom prst="rect">
                      <a:avLst/>
                    </a:prstGeom>
                    <a:noFill/>
                    <a:ln>
                      <a:noFill/>
                    </a:ln>
                  </pic:spPr>
                </pic:pic>
              </a:graphicData>
            </a:graphic>
          </wp:inline>
        </w:drawing>
      </w:r>
    </w:p>
    <w:p w:rsidR="007052F3" w:rsidRDefault="007052F3" w:rsidP="007052F3">
      <w:pPr>
        <w:spacing w:line="240" w:lineRule="auto"/>
        <w:rPr>
          <w:rFonts w:eastAsia="Times New Roman" w:cs="Times New Roman"/>
          <w:sz w:val="24"/>
          <w:lang w:eastAsia="en-US"/>
        </w:rPr>
      </w:pPr>
    </w:p>
    <w:p w:rsidR="007052F3" w:rsidRDefault="007052F3" w:rsidP="007052F3">
      <w:pPr>
        <w:pStyle w:val="TAbodytext"/>
        <w:rPr>
          <w:sz w:val="24"/>
        </w:rPr>
      </w:pPr>
    </w:p>
    <w:p w:rsidR="007052F3" w:rsidRDefault="007052F3" w:rsidP="007052F3">
      <w:pPr>
        <w:pStyle w:val="TAbodytext"/>
        <w:rPr>
          <w:sz w:val="24"/>
        </w:rPr>
      </w:pPr>
    </w:p>
    <w:p w:rsidR="007052F3" w:rsidRDefault="007052F3" w:rsidP="007052F3">
      <w:pPr>
        <w:pStyle w:val="TAbodytext"/>
        <w:rPr>
          <w:sz w:val="24"/>
        </w:rPr>
        <w:sectPr w:rsidR="007052F3" w:rsidSect="007052F3">
          <w:pgSz w:w="11906" w:h="16838"/>
          <w:pgMar w:top="1702" w:right="1700" w:bottom="1440" w:left="1560" w:header="708" w:footer="575" w:gutter="0"/>
          <w:pgNumType w:start="1"/>
          <w:cols w:space="708"/>
          <w:docGrid w:linePitch="360"/>
        </w:sectPr>
      </w:pPr>
    </w:p>
    <w:p w:rsidR="007052F3" w:rsidRDefault="007052F3" w:rsidP="007052F3">
      <w:pPr>
        <w:pStyle w:val="TAbodytext"/>
        <w:jc w:val="right"/>
        <w:rPr>
          <w:sz w:val="24"/>
        </w:rPr>
      </w:pPr>
      <w:r>
        <w:rPr>
          <w:sz w:val="24"/>
        </w:rPr>
        <w:t>Appendix 2</w:t>
      </w:r>
    </w:p>
    <w:p w:rsidR="007052F3" w:rsidRPr="00F82C1F" w:rsidRDefault="007052F3" w:rsidP="007052F3">
      <w:pPr>
        <w:pStyle w:val="partsubheading"/>
      </w:pPr>
      <w:bookmarkStart w:id="18" w:name="_Toc333478663"/>
      <w:r w:rsidRPr="00F82C1F">
        <w:t>RC</w:t>
      </w:r>
      <w:r>
        <w:t>2</w:t>
      </w:r>
      <w:r w:rsidRPr="00F82C1F">
        <w:t xml:space="preserve"> – </w:t>
      </w:r>
      <w:r>
        <w:t>Cooyong Street urban renewal area</w:t>
      </w:r>
      <w:bookmarkEnd w:id="18"/>
    </w:p>
    <w:p w:rsidR="007052F3" w:rsidRDefault="007052F3" w:rsidP="007052F3">
      <w:pPr>
        <w:pStyle w:val="bodyText0"/>
      </w:pPr>
    </w:p>
    <w:p w:rsidR="007052F3" w:rsidRPr="00DF5919" w:rsidRDefault="007052F3" w:rsidP="007052F3">
      <w:pPr>
        <w:pStyle w:val="bodyText0"/>
      </w:pPr>
      <w:r>
        <w:t>This</w:t>
      </w:r>
      <w:r w:rsidRPr="0065047E">
        <w:t xml:space="preserve"> </w:t>
      </w:r>
      <w:r>
        <w:t>part</w:t>
      </w:r>
      <w:r w:rsidRPr="0065047E">
        <w:t xml:space="preserve"> applies to </w:t>
      </w:r>
      <w:r w:rsidR="007C7F69">
        <w:t xml:space="preserve">blocks </w:t>
      </w:r>
      <w:r>
        <w:t xml:space="preserve">and parcels identified in area RC2 shown on the Braddon Precinct Map. </w:t>
      </w:r>
      <w:r>
        <w:rPr>
          <w:lang w:val="en-GB"/>
        </w:rPr>
        <w:t>RC2 is part of the Cooyong Street urban renewal area.  For the other part, see the Reid Precinct Code.</w:t>
      </w:r>
    </w:p>
    <w:p w:rsidR="007052F3" w:rsidRPr="00B84D1B" w:rsidRDefault="007052F3" w:rsidP="007052F3">
      <w:pPr>
        <w:pStyle w:val="bodySubheading"/>
      </w:pPr>
      <w:r w:rsidRPr="00B84D1B">
        <w:t xml:space="preserve">Desired Character </w:t>
      </w:r>
    </w:p>
    <w:p w:rsidR="007052F3" w:rsidRPr="00B84D1B" w:rsidRDefault="007052F3" w:rsidP="007052F3">
      <w:pPr>
        <w:pStyle w:val="bodyText0"/>
        <w:rPr>
          <w:bCs/>
        </w:rPr>
      </w:pPr>
      <w:r w:rsidRPr="00B84D1B">
        <w:rPr>
          <w:bCs/>
        </w:rPr>
        <w:t xml:space="preserve">The site has a strong urban edge to and active frontages along Cooyong Street.  </w:t>
      </w:r>
    </w:p>
    <w:p w:rsidR="007052F3" w:rsidRPr="00B84D1B" w:rsidRDefault="007052F3" w:rsidP="007052F3">
      <w:pPr>
        <w:pStyle w:val="bodyText0"/>
        <w:rPr>
          <w:bCs/>
        </w:rPr>
      </w:pPr>
      <w:r w:rsidRPr="00B84D1B">
        <w:rPr>
          <w:bCs/>
        </w:rPr>
        <w:t xml:space="preserve">A substantial component of the site is given over to higher rise buildings, with a focus on Cooyong Street and landmark taller buildings on the corners of Cooyong Street and Ainslie Avenue.  There is a stepping down of building heights towards Currong Street.  There is a modulation in building heights within each of the </w:t>
      </w:r>
      <w:r>
        <w:rPr>
          <w:bCs/>
        </w:rPr>
        <w:t>six (6</w:t>
      </w:r>
      <w:r w:rsidRPr="00B84D1B">
        <w:rPr>
          <w:bCs/>
        </w:rPr>
        <w:t xml:space="preserve">) precincts including along Cooyong Street.  </w:t>
      </w:r>
    </w:p>
    <w:p w:rsidR="007052F3" w:rsidRPr="00B84D1B" w:rsidRDefault="007052F3" w:rsidP="007052F3">
      <w:pPr>
        <w:pStyle w:val="bodyText0"/>
        <w:rPr>
          <w:bCs/>
        </w:rPr>
      </w:pPr>
      <w:r w:rsidRPr="00B84D1B">
        <w:rPr>
          <w:bCs/>
        </w:rPr>
        <w:t>Buildings have variety in form and facade articulation.  The location, scale and form of buildings promote solar access, privacy, cross ventilation and shielding from wind, noise and light to other buildings on the site and at the interface with the existing residential areas.</w:t>
      </w:r>
    </w:p>
    <w:p w:rsidR="007052F3" w:rsidRDefault="007052F3" w:rsidP="007052F3">
      <w:pPr>
        <w:pStyle w:val="bodyText0"/>
        <w:rPr>
          <w:bCs/>
        </w:rPr>
      </w:pPr>
      <w:r w:rsidRPr="00B84D1B">
        <w:rPr>
          <w:bCs/>
        </w:rPr>
        <w:t xml:space="preserve">The configuration of buildings and modulation of building </w:t>
      </w:r>
      <w:r>
        <w:rPr>
          <w:bCs/>
        </w:rPr>
        <w:t>heights, scale and form promote</w:t>
      </w:r>
      <w:r w:rsidRPr="00B84D1B">
        <w:rPr>
          <w:bCs/>
        </w:rPr>
        <w:t xml:space="preserve"> ease of access for vehicles, cycles and pedestrians.   There is a clear hierarchy of public and private zones through the site with safe and attractive pedestrian areas.  The landscape and spaces between the buildings are of a high quality and fit for purpose with a clearly articulated public domain.</w:t>
      </w:r>
    </w:p>
    <w:p w:rsidR="007052F3" w:rsidRPr="000A6915" w:rsidRDefault="007052F3" w:rsidP="007052F3">
      <w:pPr>
        <w:pStyle w:val="elementHeading"/>
        <w:rPr>
          <w:rFonts w:ascii="Arial Bold" w:hAnsi="Arial Bold"/>
          <w:vanish/>
        </w:rPr>
      </w:pPr>
      <w:r w:rsidRPr="000A6915">
        <w:rPr>
          <w:rFonts w:ascii="Arial Bold" w:hAnsi="Arial Bold"/>
          <w:vanish/>
        </w:rPr>
        <w:t>Element 1</w:t>
      </w:r>
    </w:p>
    <w:p w:rsidR="007052F3" w:rsidRPr="000A6915" w:rsidRDefault="007052F3" w:rsidP="007052F3">
      <w:pPr>
        <w:pStyle w:val="elementHeading"/>
        <w:rPr>
          <w:rFonts w:ascii="Arial Bold" w:hAnsi="Arial Bold"/>
          <w:vanish/>
        </w:rPr>
      </w:pPr>
      <w:r w:rsidRPr="000A6915">
        <w:rPr>
          <w:rFonts w:ascii="Arial Bold" w:hAnsi="Arial Bold"/>
          <w:vanish/>
        </w:rPr>
        <w:t>Element 2</w:t>
      </w:r>
    </w:p>
    <w:p w:rsidR="007052F3" w:rsidRPr="000A6915" w:rsidRDefault="007052F3" w:rsidP="007052F3">
      <w:pPr>
        <w:pStyle w:val="elementHeading"/>
        <w:rPr>
          <w:rFonts w:ascii="Arial Bold" w:hAnsi="Arial Bold"/>
          <w:vanish/>
        </w:rPr>
      </w:pPr>
      <w:r w:rsidRPr="000A6915">
        <w:rPr>
          <w:rFonts w:ascii="Arial Bold" w:hAnsi="Arial Bold"/>
          <w:vanish/>
        </w:rPr>
        <w:t>Element 3</w:t>
      </w:r>
    </w:p>
    <w:p w:rsidR="007052F3" w:rsidRDefault="007052F3" w:rsidP="007052F3">
      <w:pPr>
        <w:spacing w:line="240" w:lineRule="auto"/>
        <w:rPr>
          <w:rFonts w:eastAsia="Times New Roman" w:cs="Times New Roman"/>
          <w:sz w:val="24"/>
          <w:lang w:eastAsia="en-US"/>
        </w:rPr>
      </w:pPr>
    </w:p>
    <w:p w:rsidR="007052F3" w:rsidRPr="007052F3" w:rsidRDefault="007052F3" w:rsidP="007052F3">
      <w:pPr>
        <w:pStyle w:val="elementHeading"/>
      </w:pPr>
      <w:bookmarkStart w:id="19" w:name="_Toc341789210"/>
      <w:r w:rsidRPr="007052F3">
        <w:t>Site</w:t>
      </w:r>
      <w:bookmarkEnd w:id="19"/>
      <w:r w:rsidRPr="007052F3">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3E63C3" w:rsidRDefault="007052F3" w:rsidP="007052F3">
            <w:pPr>
              <w:pStyle w:val="CodeItem"/>
            </w:pPr>
            <w:r>
              <w:t xml:space="preserve">Subdivision </w:t>
            </w:r>
            <w:r w:rsidRPr="003E63C3">
              <w:t xml:space="preserve"> </w:t>
            </w:r>
          </w:p>
        </w:tc>
      </w:tr>
      <w:tr w:rsidR="007052F3" w:rsidRPr="00BE441E" w:rsidTr="007052F3">
        <w:tblPrEx>
          <w:tblLook w:val="01E0" w:firstRow="1" w:lastRow="1" w:firstColumn="1" w:lastColumn="1" w:noHBand="0" w:noVBand="0"/>
        </w:tblPrEx>
        <w:trPr>
          <w:hidden/>
        </w:trPr>
        <w:tc>
          <w:tcPr>
            <w:tcW w:w="4621" w:type="dxa"/>
          </w:tcPr>
          <w:p w:rsidR="007052F3" w:rsidRPr="00CB211D" w:rsidRDefault="007052F3" w:rsidP="007052F3">
            <w:pPr>
              <w:pStyle w:val="RuleList"/>
              <w:rPr>
                <w:vanish/>
              </w:rPr>
            </w:pPr>
            <w:r w:rsidRPr="00CB211D">
              <w:rPr>
                <w:vanish/>
              </w:rPr>
              <w:t>Nn</w:t>
            </w:r>
          </w:p>
          <w:p w:rsidR="007052F3" w:rsidRDefault="007052F3" w:rsidP="007052F3">
            <w:pPr>
              <w:pStyle w:val="RuleList"/>
              <w:numPr>
                <w:ilvl w:val="0"/>
                <w:numId w:val="0"/>
              </w:numPr>
            </w:pPr>
          </w:p>
          <w:p w:rsidR="007052F3" w:rsidRPr="00E43DFD" w:rsidRDefault="007052F3" w:rsidP="007052F3">
            <w:pPr>
              <w:pStyle w:val="RuleList"/>
              <w:numPr>
                <w:ilvl w:val="0"/>
                <w:numId w:val="0"/>
              </w:numPr>
            </w:pPr>
            <w:r w:rsidRPr="00E43DFD">
              <w:t xml:space="preserve">There is no applicable rule. </w:t>
            </w:r>
          </w:p>
          <w:p w:rsidR="007052F3" w:rsidRPr="004C3BD8" w:rsidRDefault="007052F3" w:rsidP="00FC4984">
            <w:pPr>
              <w:pStyle w:val="RuleList"/>
              <w:numPr>
                <w:ilvl w:val="1"/>
                <w:numId w:val="10"/>
              </w:numPr>
            </w:pPr>
          </w:p>
        </w:tc>
        <w:tc>
          <w:tcPr>
            <w:tcW w:w="4622" w:type="dxa"/>
          </w:tcPr>
          <w:p w:rsidR="007052F3" w:rsidRDefault="007052F3" w:rsidP="007052F3">
            <w:pPr>
              <w:pStyle w:val="CritList"/>
            </w:pPr>
          </w:p>
          <w:p w:rsidR="007052F3" w:rsidRPr="00C56A0F" w:rsidRDefault="007052F3" w:rsidP="007052F3">
            <w:pPr>
              <w:pStyle w:val="CritList"/>
              <w:numPr>
                <w:ilvl w:val="0"/>
                <w:numId w:val="0"/>
              </w:numPr>
            </w:pPr>
            <w:r w:rsidRPr="00C56A0F">
              <w:t>Subdivision of the site is consistent with the patte</w:t>
            </w:r>
            <w:r>
              <w:t>rn of proposed roads in Figure 8</w:t>
            </w:r>
            <w:r w:rsidRPr="00C56A0F">
              <w:t>.</w:t>
            </w:r>
          </w:p>
          <w:p w:rsidR="007052F3" w:rsidRPr="0041145B" w:rsidRDefault="007052F3" w:rsidP="007052F3">
            <w:pPr>
              <w:spacing w:line="240" w:lineRule="auto"/>
              <w:rPr>
                <w:rFonts w:eastAsia="Times New Roman"/>
                <w:sz w:val="24"/>
                <w:lang w:eastAsia="en-AU"/>
              </w:rPr>
            </w:pPr>
          </w:p>
        </w:tc>
      </w:tr>
      <w:tr w:rsidR="007052F3" w:rsidRPr="007B3315" w:rsidTr="007052F3">
        <w:tblPrEx>
          <w:tblLook w:val="01E0" w:firstRow="1" w:lastRow="1" w:firstColumn="1" w:lastColumn="1" w:noHBand="0" w:noVBand="0"/>
        </w:tblPrEx>
        <w:tc>
          <w:tcPr>
            <w:tcW w:w="4621" w:type="dxa"/>
          </w:tcPr>
          <w:p w:rsidR="007052F3" w:rsidRPr="00CB211D" w:rsidRDefault="007052F3" w:rsidP="007052F3">
            <w:pPr>
              <w:pStyle w:val="RuleList"/>
            </w:pPr>
            <w:r w:rsidRPr="00CB211D">
              <w:t xml:space="preserve"> </w:t>
            </w:r>
          </w:p>
          <w:p w:rsidR="007052F3" w:rsidRPr="007B3315" w:rsidRDefault="007052F3" w:rsidP="007052F3">
            <w:pPr>
              <w:pStyle w:val="RuleList"/>
              <w:numPr>
                <w:ilvl w:val="0"/>
                <w:numId w:val="0"/>
              </w:numPr>
            </w:pPr>
            <w:r w:rsidRPr="007B3315">
              <w:t>The design of each street complies with the</w:t>
            </w:r>
            <w:r>
              <w:t> </w:t>
            </w:r>
            <w:r w:rsidRPr="007B3315">
              <w:t>road</w:t>
            </w:r>
            <w:r>
              <w:t> reserves shown in Figure 8</w:t>
            </w:r>
            <w:r w:rsidRPr="007B3315">
              <w:t>.</w:t>
            </w:r>
          </w:p>
          <w:p w:rsidR="007052F3" w:rsidRPr="007B3315" w:rsidRDefault="007052F3" w:rsidP="007052F3">
            <w:pPr>
              <w:pStyle w:val="RuleList"/>
              <w:numPr>
                <w:ilvl w:val="0"/>
                <w:numId w:val="0"/>
              </w:numPr>
            </w:pPr>
          </w:p>
        </w:tc>
        <w:tc>
          <w:tcPr>
            <w:tcW w:w="4622" w:type="dxa"/>
          </w:tcPr>
          <w:p w:rsidR="007052F3" w:rsidRPr="003135B1" w:rsidRDefault="007052F3" w:rsidP="007052F3">
            <w:pPr>
              <w:pStyle w:val="CritList"/>
            </w:pPr>
          </w:p>
          <w:p w:rsidR="007052F3" w:rsidRPr="003135B1" w:rsidRDefault="007052F3" w:rsidP="007052F3">
            <w:pPr>
              <w:pStyle w:val="CritList"/>
              <w:numPr>
                <w:ilvl w:val="0"/>
                <w:numId w:val="0"/>
              </w:numPr>
            </w:pPr>
            <w:r w:rsidRPr="003135B1">
              <w:t>Road reserves achieve all of the following:</w:t>
            </w:r>
          </w:p>
          <w:p w:rsidR="007052F3" w:rsidRPr="003135B1" w:rsidRDefault="007052F3" w:rsidP="00FC4984">
            <w:pPr>
              <w:pStyle w:val="CritList"/>
              <w:numPr>
                <w:ilvl w:val="0"/>
                <w:numId w:val="20"/>
              </w:numPr>
            </w:pPr>
            <w:r w:rsidRPr="003135B1">
              <w:t>reasonable functionality</w:t>
            </w:r>
          </w:p>
          <w:p w:rsidR="007052F3" w:rsidRPr="003135B1" w:rsidRDefault="007052F3" w:rsidP="00FC4984">
            <w:pPr>
              <w:pStyle w:val="CritList"/>
              <w:numPr>
                <w:ilvl w:val="0"/>
                <w:numId w:val="20"/>
              </w:numPr>
            </w:pPr>
            <w:r w:rsidRPr="003135B1">
              <w:t>reasonable safety</w:t>
            </w:r>
          </w:p>
          <w:p w:rsidR="007052F3" w:rsidRPr="003135B1" w:rsidRDefault="007052F3" w:rsidP="00FC4984">
            <w:pPr>
              <w:pStyle w:val="CritList"/>
              <w:numPr>
                <w:ilvl w:val="0"/>
                <w:numId w:val="20"/>
              </w:numPr>
            </w:pPr>
            <w:r w:rsidRPr="003135B1">
              <w:t>provision for pedestrians and landscaping</w:t>
            </w:r>
          </w:p>
          <w:p w:rsidR="007052F3" w:rsidRPr="003135B1" w:rsidRDefault="007052F3" w:rsidP="00FC4984">
            <w:pPr>
              <w:pStyle w:val="CritList"/>
              <w:numPr>
                <w:ilvl w:val="0"/>
                <w:numId w:val="20"/>
              </w:numPr>
            </w:pPr>
            <w:r w:rsidRPr="003135B1">
              <w:t>provision of adequate on street parking</w:t>
            </w:r>
          </w:p>
          <w:p w:rsidR="007052F3" w:rsidRPr="003135B1" w:rsidRDefault="007052F3" w:rsidP="00FC4984">
            <w:pPr>
              <w:pStyle w:val="CritList"/>
              <w:numPr>
                <w:ilvl w:val="0"/>
                <w:numId w:val="20"/>
              </w:numPr>
            </w:pPr>
            <w:r w:rsidRPr="003135B1">
              <w:t xml:space="preserve">consistency with the </w:t>
            </w:r>
            <w:r w:rsidRPr="003135B1">
              <w:rPr>
                <w:i/>
              </w:rPr>
              <w:t>desired character</w:t>
            </w:r>
            <w:r w:rsidRPr="003135B1">
              <w:t>.</w:t>
            </w:r>
          </w:p>
        </w:tc>
      </w:tr>
      <w:tr w:rsidR="007052F3" w:rsidRPr="007B3315" w:rsidTr="007052F3">
        <w:tblPrEx>
          <w:tblLook w:val="01E0" w:firstRow="1" w:lastRow="1" w:firstColumn="1" w:lastColumn="1" w:noHBand="0" w:noVBand="0"/>
        </w:tblPrEx>
        <w:tc>
          <w:tcPr>
            <w:tcW w:w="4621" w:type="dxa"/>
          </w:tcPr>
          <w:p w:rsidR="007052F3" w:rsidRPr="003135B1" w:rsidRDefault="007052F3" w:rsidP="007052F3">
            <w:pPr>
              <w:pStyle w:val="RuleList"/>
            </w:pPr>
          </w:p>
          <w:p w:rsidR="007052F3" w:rsidRPr="003135B1" w:rsidRDefault="007052F3" w:rsidP="007052F3">
            <w:pPr>
              <w:pStyle w:val="RuleList"/>
              <w:numPr>
                <w:ilvl w:val="0"/>
                <w:numId w:val="0"/>
              </w:numPr>
            </w:pPr>
            <w:r w:rsidRPr="003135B1">
              <w:t>The following off-site works are provided:</w:t>
            </w:r>
          </w:p>
          <w:p w:rsidR="007052F3" w:rsidRPr="003135B1" w:rsidRDefault="007052F3" w:rsidP="00FC4984">
            <w:pPr>
              <w:pStyle w:val="RuleList"/>
              <w:numPr>
                <w:ilvl w:val="2"/>
                <w:numId w:val="10"/>
              </w:numPr>
            </w:pPr>
            <w:r w:rsidRPr="003135B1">
              <w:t>on-street car parking for a minimum of 222 car parking spaces across the Cooyong Street urban renewal area of both the Braddon and Reid precinct codes</w:t>
            </w:r>
          </w:p>
          <w:p w:rsidR="007052F3" w:rsidRPr="003135B1" w:rsidRDefault="007052F3" w:rsidP="00FC4984">
            <w:pPr>
              <w:pStyle w:val="RuleList"/>
              <w:numPr>
                <w:ilvl w:val="2"/>
                <w:numId w:val="10"/>
              </w:numPr>
            </w:pPr>
            <w:r w:rsidRPr="003135B1">
              <w:t>cycle paths</w:t>
            </w:r>
          </w:p>
          <w:p w:rsidR="007052F3" w:rsidRPr="003135B1" w:rsidRDefault="007052F3" w:rsidP="00FC4984">
            <w:pPr>
              <w:pStyle w:val="RuleList"/>
              <w:numPr>
                <w:ilvl w:val="2"/>
                <w:numId w:val="10"/>
              </w:numPr>
            </w:pPr>
            <w:r w:rsidRPr="003135B1">
              <w:t>pedestrian connections</w:t>
            </w:r>
          </w:p>
          <w:p w:rsidR="007052F3" w:rsidRPr="003135B1" w:rsidRDefault="007052F3" w:rsidP="00FC4984">
            <w:pPr>
              <w:pStyle w:val="RuleList"/>
              <w:numPr>
                <w:ilvl w:val="2"/>
                <w:numId w:val="10"/>
              </w:numPr>
            </w:pPr>
            <w:r w:rsidRPr="003135B1">
              <w:t xml:space="preserve">footpaths </w:t>
            </w:r>
          </w:p>
          <w:p w:rsidR="007052F3" w:rsidRPr="003135B1" w:rsidRDefault="007052F3" w:rsidP="00FC4984">
            <w:pPr>
              <w:pStyle w:val="RuleList"/>
              <w:numPr>
                <w:ilvl w:val="2"/>
                <w:numId w:val="10"/>
              </w:numPr>
            </w:pPr>
            <w:r w:rsidRPr="003135B1">
              <w:t>signalised intersections</w:t>
            </w:r>
          </w:p>
          <w:p w:rsidR="007052F3" w:rsidRPr="003135B1" w:rsidRDefault="007052F3" w:rsidP="00FC4984">
            <w:pPr>
              <w:pStyle w:val="RuleList"/>
              <w:numPr>
                <w:ilvl w:val="2"/>
                <w:numId w:val="10"/>
              </w:numPr>
            </w:pPr>
            <w:r w:rsidRPr="003135B1">
              <w:t xml:space="preserve">in Braddon sections 52 and 57, a service lane and car parking adjacent to convenience retailing area </w:t>
            </w:r>
            <w:r w:rsidRPr="005775FC">
              <w:t>which is on block Ab in Figure 8 and Coo</w:t>
            </w:r>
            <w:r w:rsidRPr="003135B1">
              <w:t>yong Street.</w:t>
            </w:r>
          </w:p>
          <w:p w:rsidR="007052F3" w:rsidRPr="003135B1" w:rsidRDefault="007052F3" w:rsidP="00FC4984">
            <w:pPr>
              <w:pStyle w:val="RuleList"/>
              <w:numPr>
                <w:ilvl w:val="1"/>
                <w:numId w:val="10"/>
              </w:numPr>
            </w:pPr>
            <w:r w:rsidRPr="003135B1">
              <w:t>The location</w:t>
            </w:r>
            <w:r>
              <w:t>s</w:t>
            </w:r>
            <w:r w:rsidRPr="003135B1">
              <w:t xml:space="preserve"> of the</w:t>
            </w:r>
            <w:r>
              <w:t>se off-site works are shown in F</w:t>
            </w:r>
            <w:r w:rsidRPr="003135B1">
              <w:t>igure 8.</w:t>
            </w:r>
          </w:p>
          <w:p w:rsidR="007052F3" w:rsidRPr="003135B1" w:rsidRDefault="007052F3" w:rsidP="007052F3">
            <w:pPr>
              <w:pStyle w:val="Note"/>
              <w:rPr>
                <w:b/>
                <w:color w:val="auto"/>
              </w:rPr>
            </w:pPr>
            <w:r w:rsidRPr="003135B1">
              <w:rPr>
                <w:b/>
                <w:color w:val="auto"/>
              </w:rPr>
              <w:t>Note:</w:t>
            </w:r>
          </w:p>
          <w:p w:rsidR="007052F3" w:rsidRPr="003135B1" w:rsidRDefault="007052F3" w:rsidP="007052F3">
            <w:pPr>
              <w:pStyle w:val="RuleList"/>
              <w:numPr>
                <w:ilvl w:val="0"/>
                <w:numId w:val="0"/>
              </w:numPr>
              <w:rPr>
                <w:sz w:val="16"/>
                <w:szCs w:val="16"/>
              </w:rPr>
            </w:pPr>
            <w:r w:rsidRPr="003135B1">
              <w:rPr>
                <w:sz w:val="16"/>
                <w:szCs w:val="16"/>
              </w:rPr>
              <w:t>A condition of approval may be imposed to ensure compliance with this rule.</w:t>
            </w:r>
          </w:p>
        </w:tc>
        <w:tc>
          <w:tcPr>
            <w:tcW w:w="4622" w:type="dxa"/>
          </w:tcPr>
          <w:p w:rsidR="007052F3" w:rsidRPr="003135B1" w:rsidRDefault="007052F3" w:rsidP="007052F3">
            <w:pPr>
              <w:pStyle w:val="CritList"/>
            </w:pPr>
          </w:p>
          <w:p w:rsidR="007052F3" w:rsidRPr="003135B1" w:rsidRDefault="007052F3" w:rsidP="007052F3">
            <w:pPr>
              <w:pStyle w:val="CritList"/>
              <w:numPr>
                <w:ilvl w:val="0"/>
                <w:numId w:val="0"/>
              </w:numPr>
            </w:pPr>
            <w:r w:rsidRPr="003135B1">
              <w:t>Off-site works provided by the applicant achieve all of the following:</w:t>
            </w:r>
          </w:p>
          <w:p w:rsidR="007052F3" w:rsidRPr="003135B1" w:rsidRDefault="007052F3" w:rsidP="00FC4984">
            <w:pPr>
              <w:pStyle w:val="CritList"/>
              <w:numPr>
                <w:ilvl w:val="2"/>
                <w:numId w:val="21"/>
              </w:numPr>
            </w:pPr>
            <w:r w:rsidRPr="003135B1">
              <w:t xml:space="preserve">adequate on-street car parking </w:t>
            </w:r>
          </w:p>
          <w:p w:rsidR="007052F3" w:rsidRPr="003135B1" w:rsidRDefault="007052F3" w:rsidP="00FC4984">
            <w:pPr>
              <w:pStyle w:val="CritList"/>
              <w:numPr>
                <w:ilvl w:val="2"/>
                <w:numId w:val="21"/>
              </w:numPr>
            </w:pPr>
            <w:r w:rsidRPr="003135B1">
              <w:t>provision for cyclists, pedestrians and motor vehicles with connections to the surrounding networks</w:t>
            </w:r>
          </w:p>
          <w:p w:rsidR="007052F3" w:rsidRPr="003135B1" w:rsidRDefault="007052F3" w:rsidP="00FC4984">
            <w:pPr>
              <w:pStyle w:val="CritList"/>
              <w:numPr>
                <w:ilvl w:val="2"/>
                <w:numId w:val="21"/>
              </w:numPr>
            </w:pPr>
            <w:r w:rsidRPr="003135B1">
              <w:t xml:space="preserve">reasonable footpath widths </w:t>
            </w:r>
          </w:p>
          <w:p w:rsidR="007052F3" w:rsidRDefault="00C169D0" w:rsidP="00FC4984">
            <w:pPr>
              <w:pStyle w:val="CritList"/>
              <w:numPr>
                <w:ilvl w:val="2"/>
                <w:numId w:val="21"/>
              </w:numPr>
            </w:pPr>
            <w:r>
              <w:t>provision for a service lane</w:t>
            </w:r>
          </w:p>
          <w:p w:rsidR="00C169D0" w:rsidRPr="003135B1" w:rsidRDefault="00C169D0" w:rsidP="00FC4984">
            <w:pPr>
              <w:pStyle w:val="CritList"/>
              <w:numPr>
                <w:ilvl w:val="2"/>
                <w:numId w:val="21"/>
              </w:numPr>
            </w:pPr>
            <w:r>
              <w:t>intersections endorsed by TAMS.</w:t>
            </w:r>
          </w:p>
          <w:p w:rsidR="007052F3" w:rsidRPr="003135B1" w:rsidRDefault="007052F3" w:rsidP="007052F3">
            <w:pPr>
              <w:pStyle w:val="CritList"/>
              <w:numPr>
                <w:ilvl w:val="0"/>
                <w:numId w:val="0"/>
              </w:numPr>
              <w:ind w:left="454"/>
            </w:pPr>
          </w:p>
          <w:p w:rsidR="007052F3" w:rsidRPr="003135B1" w:rsidRDefault="007052F3" w:rsidP="007052F3">
            <w:pPr>
              <w:pStyle w:val="CritList"/>
              <w:numPr>
                <w:ilvl w:val="0"/>
                <w:numId w:val="0"/>
              </w:numPr>
              <w:ind w:left="91"/>
            </w:pPr>
          </w:p>
        </w:tc>
      </w:tr>
    </w:tbl>
    <w:p w:rsidR="007052F3" w:rsidRDefault="007052F3" w:rsidP="007052F3">
      <w:pPr>
        <w:autoSpaceDE w:val="0"/>
        <w:autoSpaceDN w:val="0"/>
        <w:adjustRightInd w:val="0"/>
        <w:spacing w:before="60" w:after="60" w:line="240" w:lineRule="auto"/>
        <w:ind w:left="284"/>
        <w:rPr>
          <w:rFonts w:eastAsia="Times New Roman" w:cs="Times New Roman"/>
          <w:sz w:val="24"/>
          <w:lang w:eastAsia="en-US"/>
        </w:rPr>
      </w:pPr>
    </w:p>
    <w:p w:rsidR="007052F3" w:rsidRDefault="00106CD6" w:rsidP="007052F3">
      <w:pPr>
        <w:keepNext/>
        <w:spacing w:line="240" w:lineRule="auto"/>
        <w:jc w:val="center"/>
        <w:rPr>
          <w:rFonts w:eastAsia="Times New Roman" w:cs="Times New Roman"/>
          <w:sz w:val="24"/>
          <w:lang w:eastAsia="en-US"/>
        </w:rPr>
      </w:pPr>
      <w:r w:rsidRPr="00A06663">
        <w:rPr>
          <w:rFonts w:eastAsia="Times New Roman" w:cs="Times New Roman"/>
          <w:noProof/>
          <w:sz w:val="24"/>
          <w:lang w:eastAsia="en-AU"/>
        </w:rPr>
        <w:drawing>
          <wp:inline distT="0" distB="0" distL="0" distR="0">
            <wp:extent cx="5391150" cy="8172450"/>
            <wp:effectExtent l="0" t="0" r="0" b="0"/>
            <wp:docPr id="6" name="Picture 2" descr="Braddon subdivision and oth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don subdivision and other wor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172450"/>
                    </a:xfrm>
                    <a:prstGeom prst="rect">
                      <a:avLst/>
                    </a:prstGeom>
                    <a:noFill/>
                    <a:ln>
                      <a:noFill/>
                    </a:ln>
                  </pic:spPr>
                </pic:pic>
              </a:graphicData>
            </a:graphic>
          </wp:inline>
        </w:drawing>
      </w:r>
    </w:p>
    <w:p w:rsidR="007052F3" w:rsidRDefault="007052F3" w:rsidP="007052F3">
      <w:pPr>
        <w:pStyle w:val="Figureheading"/>
        <w:framePr w:wrap="auto" w:vAnchor="margin" w:yAlign="inline"/>
        <w:numPr>
          <w:ilvl w:val="0"/>
          <w:numId w:val="0"/>
        </w:numPr>
        <w:ind w:left="2007" w:hanging="1418"/>
        <w:rPr>
          <w:lang w:val="en-GB"/>
        </w:rPr>
      </w:pPr>
      <w:bookmarkStart w:id="20" w:name="_Toc306619875"/>
    </w:p>
    <w:p w:rsidR="007052F3" w:rsidRPr="00564C65" w:rsidRDefault="007052F3" w:rsidP="007052F3">
      <w:pPr>
        <w:pStyle w:val="Figureheading"/>
        <w:framePr w:wrap="auto" w:vAnchor="margin" w:yAlign="inline"/>
        <w:numPr>
          <w:ilvl w:val="0"/>
          <w:numId w:val="0"/>
        </w:numPr>
        <w:ind w:left="2007" w:hanging="1418"/>
        <w:rPr>
          <w:b w:val="0"/>
          <w:lang w:val="en-GB"/>
        </w:rPr>
      </w:pPr>
      <w:r>
        <w:rPr>
          <w:lang w:val="en-GB"/>
        </w:rPr>
        <w:t>Figure 8</w:t>
      </w:r>
      <w:r>
        <w:rPr>
          <w:lang w:val="en-GB"/>
        </w:rPr>
        <w:tab/>
      </w:r>
      <w:r w:rsidRPr="00343C44">
        <w:rPr>
          <w:lang w:val="en-GB"/>
        </w:rPr>
        <w:t xml:space="preserve">Subdivision and </w:t>
      </w:r>
      <w:r w:rsidRPr="0099303C">
        <w:rPr>
          <w:lang w:val="en-GB"/>
        </w:rPr>
        <w:t>off-site</w:t>
      </w:r>
      <w:r>
        <w:rPr>
          <w:lang w:val="en-GB"/>
        </w:rPr>
        <w:t xml:space="preserve"> </w:t>
      </w:r>
      <w:r w:rsidRPr="00343C44">
        <w:rPr>
          <w:lang w:val="en-GB"/>
        </w:rPr>
        <w:t>works</w:t>
      </w:r>
      <w:bookmarkEnd w:id="20"/>
      <w:r w:rsidRPr="00343C44">
        <w:rPr>
          <w:lang w:val="en-GB"/>
        </w:rPr>
        <w:t xml:space="preserve"> </w:t>
      </w:r>
    </w:p>
    <w:p w:rsidR="007052F3" w:rsidRPr="003B0052" w:rsidRDefault="007052F3" w:rsidP="007052F3">
      <w:pPr>
        <w:spacing w:line="240" w:lineRule="auto"/>
        <w:rPr>
          <w:rFonts w:eastAsia="Times New Roman" w:cs="Times New Roman"/>
          <w:sz w:val="24"/>
          <w:lang w:val="en-GB" w:eastAsia="en-U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D6707B" w:rsidRDefault="007052F3" w:rsidP="007052F3">
            <w:pPr>
              <w:pStyle w:val="CodeItem"/>
            </w:pPr>
            <w:r w:rsidRPr="00D6707B">
              <w:br w:type="page"/>
            </w:r>
            <w:bookmarkStart w:id="21" w:name="_Toc301422515"/>
            <w:bookmarkStart w:id="22" w:name="_Toc306615186"/>
            <w:bookmarkStart w:id="23" w:name="_Toc341789212"/>
            <w:r w:rsidRPr="002D057D">
              <w:t>Car parking and site access</w:t>
            </w:r>
            <w:bookmarkEnd w:id="21"/>
            <w:bookmarkEnd w:id="22"/>
            <w:bookmarkEnd w:id="23"/>
          </w:p>
        </w:tc>
      </w:tr>
      <w:tr w:rsidR="007052F3" w:rsidRPr="00E73D76" w:rsidTr="007052F3">
        <w:tblPrEx>
          <w:tblLook w:val="01E0" w:firstRow="1" w:lastRow="1" w:firstColumn="1" w:lastColumn="1" w:noHBand="0" w:noVBand="0"/>
        </w:tblPrEx>
        <w:trPr>
          <w:hidden/>
        </w:trPr>
        <w:tc>
          <w:tcPr>
            <w:tcW w:w="4621" w:type="dxa"/>
          </w:tcPr>
          <w:p w:rsidR="007052F3" w:rsidRPr="001F6B9E" w:rsidRDefault="007052F3" w:rsidP="007052F3">
            <w:pPr>
              <w:pStyle w:val="RuleList"/>
              <w:rPr>
                <w:vanish/>
              </w:rPr>
            </w:pPr>
            <w:r w:rsidRPr="001F6B9E">
              <w:rPr>
                <w:vanish/>
              </w:rPr>
              <w:t>Nn</w:t>
            </w:r>
          </w:p>
          <w:p w:rsidR="007052F3" w:rsidRPr="001608BB" w:rsidRDefault="007052F3" w:rsidP="00FC4984">
            <w:pPr>
              <w:pStyle w:val="RuleList"/>
              <w:numPr>
                <w:ilvl w:val="1"/>
                <w:numId w:val="10"/>
              </w:numPr>
            </w:pPr>
          </w:p>
          <w:p w:rsidR="007052F3" w:rsidRPr="001608BB" w:rsidRDefault="007052F3" w:rsidP="007052F3">
            <w:pPr>
              <w:pStyle w:val="RuleList"/>
              <w:numPr>
                <w:ilvl w:val="0"/>
                <w:numId w:val="0"/>
              </w:numPr>
            </w:pPr>
            <w:r>
              <w:t xml:space="preserve">There is no applicable rule. </w:t>
            </w:r>
          </w:p>
          <w:p w:rsidR="007052F3" w:rsidRPr="001608BB" w:rsidRDefault="007052F3" w:rsidP="007052F3">
            <w:pPr>
              <w:pStyle w:val="codeRuleList"/>
              <w:numPr>
                <w:ilvl w:val="0"/>
                <w:numId w:val="0"/>
              </w:numPr>
              <w:rPr>
                <w:rFonts w:eastAsia="Times New Roman"/>
                <w:lang w:val="en-US"/>
              </w:rPr>
            </w:pPr>
          </w:p>
        </w:tc>
        <w:tc>
          <w:tcPr>
            <w:tcW w:w="4622" w:type="dxa"/>
          </w:tcPr>
          <w:p w:rsidR="007052F3" w:rsidRPr="00F52876" w:rsidRDefault="007052F3" w:rsidP="007052F3">
            <w:pPr>
              <w:pStyle w:val="CritList"/>
            </w:pPr>
          </w:p>
          <w:p w:rsidR="007052F3" w:rsidRPr="00E73D76" w:rsidRDefault="007052F3" w:rsidP="007052F3">
            <w:pPr>
              <w:pStyle w:val="CritList"/>
              <w:numPr>
                <w:ilvl w:val="0"/>
                <w:numId w:val="0"/>
              </w:numPr>
            </w:pPr>
            <w:r>
              <w:t>Public car parking achieves</w:t>
            </w:r>
            <w:r w:rsidRPr="00E73D76">
              <w:t xml:space="preserve"> all</w:t>
            </w:r>
            <w:r>
              <w:t> </w:t>
            </w:r>
            <w:r w:rsidRPr="00E73D76">
              <w:t>of the following:</w:t>
            </w:r>
          </w:p>
          <w:p w:rsidR="007052F3" w:rsidRPr="002F1D4C" w:rsidRDefault="007052F3" w:rsidP="00FC4984">
            <w:pPr>
              <w:pStyle w:val="CritList"/>
              <w:numPr>
                <w:ilvl w:val="2"/>
                <w:numId w:val="25"/>
              </w:numPr>
            </w:pPr>
            <w:r>
              <w:t>adequate</w:t>
            </w:r>
            <w:r w:rsidRPr="002F1D4C">
              <w:t xml:space="preserve"> on-street parking</w:t>
            </w:r>
          </w:p>
          <w:p w:rsidR="007052F3" w:rsidRDefault="007052F3" w:rsidP="00FC4984">
            <w:pPr>
              <w:pStyle w:val="CritList"/>
              <w:numPr>
                <w:ilvl w:val="2"/>
                <w:numId w:val="25"/>
              </w:numPr>
            </w:pPr>
            <w:r w:rsidRPr="00E73D76">
              <w:t>accessibility to the existing</w:t>
            </w:r>
            <w:r>
              <w:t xml:space="preserve"> road, cycling and pedestrian </w:t>
            </w:r>
            <w:r w:rsidRPr="00E73D76">
              <w:t>network</w:t>
            </w:r>
            <w:r>
              <w:t>s</w:t>
            </w:r>
          </w:p>
          <w:p w:rsidR="007052F3" w:rsidRPr="00FB5F3C" w:rsidRDefault="00DF6CBD" w:rsidP="00DF6CBD">
            <w:pPr>
              <w:pStyle w:val="CritList"/>
              <w:numPr>
                <w:ilvl w:val="2"/>
                <w:numId w:val="25"/>
              </w:numPr>
            </w:pPr>
            <w:r>
              <w:t xml:space="preserve">adequate </w:t>
            </w:r>
            <w:r w:rsidR="007052F3">
              <w:t xml:space="preserve">spaces dedicated </w:t>
            </w:r>
            <w:r>
              <w:t xml:space="preserve">for </w:t>
            </w:r>
            <w:r w:rsidR="007052F3">
              <w:t>moped / motor bike and small vehicles.</w:t>
            </w:r>
          </w:p>
        </w:tc>
      </w:tr>
      <w:tr w:rsidR="007052F3" w:rsidRPr="00201B07" w:rsidTr="007052F3">
        <w:tblPrEx>
          <w:tblLook w:val="01E0" w:firstRow="1" w:lastRow="1" w:firstColumn="1" w:lastColumn="1" w:noHBand="0" w:noVBand="0"/>
        </w:tblPrEx>
        <w:tc>
          <w:tcPr>
            <w:tcW w:w="4621" w:type="dxa"/>
          </w:tcPr>
          <w:p w:rsidR="007052F3" w:rsidRDefault="007052F3" w:rsidP="007052F3">
            <w:pPr>
              <w:pStyle w:val="RuleList"/>
            </w:pPr>
          </w:p>
          <w:p w:rsidR="007052F3" w:rsidRDefault="007052F3" w:rsidP="007052F3">
            <w:pPr>
              <w:pStyle w:val="RuleList"/>
              <w:numPr>
                <w:ilvl w:val="0"/>
                <w:numId w:val="0"/>
              </w:numPr>
            </w:pPr>
            <w:r>
              <w:t>Access to on–site car parking and utility services of buildings in Braddon is from the nominated service lane shown in Figure 8.</w:t>
            </w:r>
          </w:p>
        </w:tc>
        <w:tc>
          <w:tcPr>
            <w:tcW w:w="4622" w:type="dxa"/>
          </w:tcPr>
          <w:p w:rsidR="007052F3" w:rsidRDefault="007052F3" w:rsidP="007052F3">
            <w:pPr>
              <w:pStyle w:val="CritList"/>
              <w:rPr>
                <w:vanish/>
              </w:rPr>
            </w:pPr>
            <w:r w:rsidRPr="00F80582">
              <w:rPr>
                <w:vanish/>
              </w:rPr>
              <w:t>Nn</w:t>
            </w:r>
          </w:p>
          <w:p w:rsidR="007052F3" w:rsidRPr="007B1AF0" w:rsidRDefault="007052F3" w:rsidP="007052F3">
            <w:pPr>
              <w:pStyle w:val="CritList"/>
              <w:numPr>
                <w:ilvl w:val="0"/>
                <w:numId w:val="0"/>
              </w:numPr>
            </w:pPr>
          </w:p>
          <w:p w:rsidR="007052F3" w:rsidRPr="00416492" w:rsidRDefault="007052F3" w:rsidP="007052F3">
            <w:pPr>
              <w:pStyle w:val="CritList"/>
              <w:numPr>
                <w:ilvl w:val="0"/>
                <w:numId w:val="0"/>
              </w:numPr>
            </w:pPr>
            <w:r w:rsidRPr="00416492">
              <w:t>This is a mandatory requirement.  There is no applicable criterion.</w:t>
            </w:r>
          </w:p>
        </w:tc>
      </w:tr>
      <w:tr w:rsidR="007052F3" w:rsidRPr="00201B07" w:rsidTr="007052F3">
        <w:tblPrEx>
          <w:tblLook w:val="01E0" w:firstRow="1" w:lastRow="1" w:firstColumn="1" w:lastColumn="1" w:noHBand="0" w:noVBand="0"/>
        </w:tblPrEx>
        <w:tc>
          <w:tcPr>
            <w:tcW w:w="4621" w:type="dxa"/>
          </w:tcPr>
          <w:p w:rsidR="007052F3" w:rsidRDefault="007052F3" w:rsidP="007052F3">
            <w:pPr>
              <w:pStyle w:val="RuleList"/>
            </w:pPr>
          </w:p>
          <w:p w:rsidR="007052F3" w:rsidRDefault="007052F3" w:rsidP="007052F3">
            <w:pPr>
              <w:pStyle w:val="RuleList"/>
              <w:numPr>
                <w:ilvl w:val="0"/>
                <w:numId w:val="0"/>
              </w:numPr>
            </w:pPr>
            <w:r w:rsidRPr="00201B07">
              <w:t>Driveway access or egress t</w:t>
            </w:r>
            <w:r>
              <w:t>o buildings from</w:t>
            </w:r>
            <w:r w:rsidRPr="00201B07">
              <w:t xml:space="preserve"> Ainslie Avenue, Cooyong Street and Donaldson Street is not permitted.</w:t>
            </w:r>
          </w:p>
        </w:tc>
        <w:tc>
          <w:tcPr>
            <w:tcW w:w="4622" w:type="dxa"/>
          </w:tcPr>
          <w:p w:rsidR="007052F3" w:rsidRDefault="007052F3" w:rsidP="007052F3">
            <w:pPr>
              <w:pStyle w:val="CritList"/>
              <w:rPr>
                <w:vanish/>
              </w:rPr>
            </w:pPr>
            <w:r w:rsidRPr="00F80582">
              <w:rPr>
                <w:vanish/>
              </w:rPr>
              <w:t>Nn</w:t>
            </w:r>
          </w:p>
          <w:p w:rsidR="007052F3" w:rsidRPr="007B1AF0"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CA5BBF">
              <w:t>This is a mandatory requirement.  There is no applicable criterion</w:t>
            </w:r>
            <w:r w:rsidRPr="0059161D">
              <w:t>.</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D6707B" w:rsidRDefault="007052F3" w:rsidP="007052F3">
            <w:pPr>
              <w:pStyle w:val="CodeItem"/>
            </w:pPr>
            <w:bookmarkStart w:id="24" w:name="_Toc301422516"/>
            <w:bookmarkStart w:id="25" w:name="_Toc306615187"/>
            <w:bookmarkStart w:id="26" w:name="_Toc341789213"/>
            <w:r w:rsidRPr="00D6707B">
              <w:t>Public realm development</w:t>
            </w:r>
            <w:bookmarkEnd w:id="24"/>
            <w:bookmarkEnd w:id="25"/>
            <w:bookmarkEnd w:id="26"/>
            <w:r w:rsidRPr="00D6707B">
              <w:t xml:space="preserve"> </w:t>
            </w:r>
          </w:p>
        </w:tc>
      </w:tr>
      <w:tr w:rsidR="007052F3" w:rsidRPr="007B3315" w:rsidTr="007052F3">
        <w:tblPrEx>
          <w:tblLook w:val="01E0" w:firstRow="1" w:lastRow="1" w:firstColumn="1" w:lastColumn="1" w:noHBand="0" w:noVBand="0"/>
        </w:tblPrEx>
        <w:tc>
          <w:tcPr>
            <w:tcW w:w="4621" w:type="dxa"/>
          </w:tcPr>
          <w:p w:rsidR="007052F3" w:rsidRPr="009314C6" w:rsidRDefault="007052F3" w:rsidP="007052F3">
            <w:pPr>
              <w:pStyle w:val="RuleList"/>
            </w:pPr>
          </w:p>
          <w:p w:rsidR="007052F3" w:rsidRPr="009314C6" w:rsidRDefault="007052F3" w:rsidP="007052F3">
            <w:pPr>
              <w:pStyle w:val="RuleList"/>
              <w:numPr>
                <w:ilvl w:val="0"/>
                <w:numId w:val="0"/>
              </w:numPr>
            </w:pPr>
            <w:r w:rsidRPr="009314C6">
              <w:t>Landscaping and facilities in public areas are to be provided by the applicant in accordance with a public areas development plan prepared by a suitably qualified person.  This plan is consistent with Figure 9 and show</w:t>
            </w:r>
            <w:r>
              <w:t>s</w:t>
            </w:r>
            <w:r w:rsidRPr="009314C6">
              <w:t>, as a minimum, all of the following:</w:t>
            </w:r>
          </w:p>
          <w:p w:rsidR="007052F3" w:rsidRPr="009314C6" w:rsidRDefault="007052F3" w:rsidP="00FC4984">
            <w:pPr>
              <w:pStyle w:val="RuleList"/>
              <w:numPr>
                <w:ilvl w:val="0"/>
                <w:numId w:val="12"/>
              </w:numPr>
            </w:pPr>
            <w:r w:rsidRPr="009314C6">
              <w:t xml:space="preserve">an area of urban open space </w:t>
            </w:r>
          </w:p>
          <w:p w:rsidR="007052F3" w:rsidRPr="009314C6" w:rsidRDefault="007052F3" w:rsidP="00FC4984">
            <w:pPr>
              <w:pStyle w:val="RuleList"/>
              <w:numPr>
                <w:ilvl w:val="0"/>
                <w:numId w:val="12"/>
              </w:numPr>
            </w:pPr>
            <w:r w:rsidRPr="009314C6">
              <w:t>trees (including registered trees)</w:t>
            </w:r>
          </w:p>
          <w:p w:rsidR="007052F3" w:rsidRPr="009314C6" w:rsidRDefault="007052F3" w:rsidP="00FC4984">
            <w:pPr>
              <w:pStyle w:val="RuleList"/>
              <w:numPr>
                <w:ilvl w:val="0"/>
                <w:numId w:val="12"/>
              </w:numPr>
            </w:pPr>
            <w:r w:rsidRPr="009314C6">
              <w:t>street trees, both new and retained trees</w:t>
            </w:r>
          </w:p>
          <w:p w:rsidR="007052F3" w:rsidRPr="009314C6" w:rsidRDefault="007052F3" w:rsidP="00FC4984">
            <w:pPr>
              <w:pStyle w:val="RuleList"/>
              <w:numPr>
                <w:ilvl w:val="0"/>
                <w:numId w:val="12"/>
              </w:numPr>
            </w:pPr>
            <w:r w:rsidRPr="009314C6">
              <w:t>front setback area at ground level and above.</w:t>
            </w:r>
          </w:p>
          <w:p w:rsidR="007052F3" w:rsidRPr="009314C6" w:rsidRDefault="007052F3" w:rsidP="007052F3">
            <w:pPr>
              <w:pStyle w:val="RuleList"/>
              <w:numPr>
                <w:ilvl w:val="0"/>
                <w:numId w:val="0"/>
              </w:numPr>
              <w:rPr>
                <w:sz w:val="16"/>
                <w:szCs w:val="16"/>
              </w:rPr>
            </w:pPr>
            <w:r w:rsidRPr="009314C6">
              <w:rPr>
                <w:b/>
                <w:sz w:val="16"/>
                <w:szCs w:val="16"/>
              </w:rPr>
              <w:t>Note:</w:t>
            </w:r>
            <w:r w:rsidRPr="009314C6">
              <w:rPr>
                <w:sz w:val="16"/>
                <w:szCs w:val="16"/>
              </w:rPr>
              <w:t xml:space="preserve"> </w:t>
            </w:r>
          </w:p>
          <w:p w:rsidR="007052F3" w:rsidRPr="009314C6" w:rsidRDefault="007052F3" w:rsidP="007052F3">
            <w:pPr>
              <w:pStyle w:val="RuleList"/>
              <w:numPr>
                <w:ilvl w:val="0"/>
                <w:numId w:val="0"/>
              </w:numPr>
              <w:rPr>
                <w:sz w:val="16"/>
                <w:szCs w:val="16"/>
              </w:rPr>
            </w:pPr>
            <w:r w:rsidRPr="009314C6">
              <w:rPr>
                <w:sz w:val="16"/>
                <w:szCs w:val="16"/>
              </w:rPr>
              <w:t>TAMS will endorse the landscaping plan if it complies with the relevant TAMS standards.</w:t>
            </w:r>
          </w:p>
          <w:p w:rsidR="007052F3" w:rsidRPr="009314C6" w:rsidRDefault="007052F3" w:rsidP="007052F3">
            <w:pPr>
              <w:pStyle w:val="RuleList"/>
              <w:numPr>
                <w:ilvl w:val="0"/>
                <w:numId w:val="0"/>
              </w:numPr>
              <w:rPr>
                <w:sz w:val="16"/>
                <w:szCs w:val="16"/>
              </w:rPr>
            </w:pPr>
            <w:r w:rsidRPr="009314C6">
              <w:rPr>
                <w:sz w:val="16"/>
                <w:szCs w:val="16"/>
              </w:rPr>
              <w:t xml:space="preserve">TAMS may endorse departures. </w:t>
            </w:r>
          </w:p>
          <w:p w:rsidR="007052F3" w:rsidRPr="009314C6" w:rsidRDefault="007052F3" w:rsidP="007052F3">
            <w:pPr>
              <w:pStyle w:val="RuleList"/>
              <w:numPr>
                <w:ilvl w:val="0"/>
                <w:numId w:val="0"/>
              </w:numPr>
              <w:rPr>
                <w:sz w:val="16"/>
                <w:szCs w:val="16"/>
              </w:rPr>
            </w:pPr>
            <w:r w:rsidRPr="009314C6">
              <w:rPr>
                <w:sz w:val="16"/>
                <w:szCs w:val="16"/>
              </w:rPr>
              <w:t>A condition of approval may be imposed to ensure compliance with this rule.</w:t>
            </w:r>
          </w:p>
        </w:tc>
        <w:tc>
          <w:tcPr>
            <w:tcW w:w="4622" w:type="dxa"/>
          </w:tcPr>
          <w:p w:rsidR="007052F3" w:rsidRPr="00F80582" w:rsidRDefault="007052F3" w:rsidP="007052F3">
            <w:pPr>
              <w:pStyle w:val="CritList"/>
            </w:pPr>
          </w:p>
          <w:p w:rsidR="007052F3" w:rsidRPr="007B3315" w:rsidRDefault="007052F3" w:rsidP="007052F3">
            <w:pPr>
              <w:pStyle w:val="CritList"/>
              <w:numPr>
                <w:ilvl w:val="0"/>
                <w:numId w:val="0"/>
              </w:numPr>
            </w:pPr>
            <w:r w:rsidRPr="007B3315">
              <w:t>Landscaping achieves all of the following:</w:t>
            </w:r>
          </w:p>
          <w:p w:rsidR="007052F3" w:rsidRPr="007B3315" w:rsidRDefault="007052F3" w:rsidP="00FC4984">
            <w:pPr>
              <w:pStyle w:val="CritList"/>
              <w:numPr>
                <w:ilvl w:val="0"/>
                <w:numId w:val="36"/>
              </w:numPr>
            </w:pPr>
            <w:r>
              <w:t>quality</w:t>
            </w:r>
            <w:r w:rsidRPr="007B3315">
              <w:t xml:space="preserve"> space for recreation and</w:t>
            </w:r>
            <w:r>
              <w:t> </w:t>
            </w:r>
            <w:r w:rsidRPr="007B3315">
              <w:t>relaxation of residents</w:t>
            </w:r>
          </w:p>
          <w:p w:rsidR="007052F3" w:rsidRPr="007B3315" w:rsidRDefault="007052F3" w:rsidP="00FC4984">
            <w:pPr>
              <w:pStyle w:val="CritList"/>
              <w:numPr>
                <w:ilvl w:val="0"/>
                <w:numId w:val="36"/>
              </w:numPr>
            </w:pPr>
            <w:r w:rsidRPr="007B3315">
              <w:t>provision for on-site infiltration of</w:t>
            </w:r>
            <w:r>
              <w:t> </w:t>
            </w:r>
            <w:r w:rsidRPr="007B3315">
              <w:t>stormwater</w:t>
            </w:r>
            <w:r>
              <w:t> </w:t>
            </w:r>
            <w:r w:rsidRPr="007B3315">
              <w:t>run-off</w:t>
            </w:r>
          </w:p>
          <w:p w:rsidR="007052F3" w:rsidRPr="007B3315" w:rsidRDefault="007052F3" w:rsidP="00FC4984">
            <w:pPr>
              <w:pStyle w:val="CritList"/>
              <w:numPr>
                <w:ilvl w:val="0"/>
                <w:numId w:val="36"/>
              </w:numPr>
            </w:pPr>
            <w:r>
              <w:t>quality</w:t>
            </w:r>
            <w:r w:rsidRPr="007B3315">
              <w:t xml:space="preserve"> landscaping adjacent to Cooyong</w:t>
            </w:r>
            <w:r>
              <w:t> </w:t>
            </w:r>
            <w:r w:rsidRPr="007B3315">
              <w:t>Street and Ainslie Avenue</w:t>
            </w:r>
          </w:p>
          <w:p w:rsidR="007052F3" w:rsidRPr="007B3315" w:rsidRDefault="007052F3" w:rsidP="007052F3">
            <w:pPr>
              <w:pStyle w:val="CritList"/>
              <w:numPr>
                <w:ilvl w:val="0"/>
                <w:numId w:val="0"/>
              </w:numPr>
            </w:pPr>
          </w:p>
        </w:tc>
      </w:tr>
      <w:tr w:rsidR="007052F3" w:rsidRPr="00823E57" w:rsidTr="007052F3">
        <w:tblPrEx>
          <w:tblLook w:val="01E0" w:firstRow="1" w:lastRow="1" w:firstColumn="1" w:lastColumn="1" w:noHBand="0" w:noVBand="0"/>
        </w:tblPrEx>
        <w:tc>
          <w:tcPr>
            <w:tcW w:w="9243" w:type="dxa"/>
            <w:gridSpan w:val="2"/>
          </w:tcPr>
          <w:p w:rsidR="007052F3" w:rsidRPr="00B238AA" w:rsidRDefault="007052F3" w:rsidP="007052F3">
            <w:pPr>
              <w:rPr>
                <w:color w:val="008000"/>
              </w:rPr>
            </w:pPr>
            <w:r>
              <w:t xml:space="preserve">Note: </w:t>
            </w:r>
            <w:r>
              <w:tab/>
              <w:t xml:space="preserve">Neither rule R30 nor criterion C30 changes any requirement in the Territory Plan for the preparation of a tree management plan approved under the </w:t>
            </w:r>
            <w:r w:rsidRPr="004F0E5A">
              <w:rPr>
                <w:i/>
              </w:rPr>
              <w:t>Tree</w:t>
            </w:r>
            <w:r>
              <w:rPr>
                <w:i/>
              </w:rPr>
              <w:t> </w:t>
            </w:r>
            <w:r w:rsidRPr="004F0E5A">
              <w:rPr>
                <w:i/>
              </w:rPr>
              <w:t>Protection Act 2005</w:t>
            </w:r>
            <w:r>
              <w:t>.</w:t>
            </w:r>
          </w:p>
        </w:tc>
      </w:tr>
    </w:tbl>
    <w:p w:rsidR="007052F3" w:rsidRDefault="007052F3" w:rsidP="007052F3">
      <w:pPr>
        <w:spacing w:line="240" w:lineRule="auto"/>
        <w:rPr>
          <w:rFonts w:eastAsia="Times New Roman" w:cs="Times New Roman"/>
          <w:noProof/>
          <w:sz w:val="24"/>
          <w:lang w:eastAsia="en-AU"/>
        </w:rPr>
      </w:pPr>
    </w:p>
    <w:p w:rsidR="009F4B70" w:rsidRDefault="00401A05" w:rsidP="007052F3">
      <w:pPr>
        <w:spacing w:line="240" w:lineRule="auto"/>
        <w:rPr>
          <w:rFonts w:eastAsia="Times New Roman" w:cs="Times New Roman"/>
          <w:sz w:val="24"/>
          <w:lang w:eastAsia="en-US"/>
        </w:rPr>
      </w:pPr>
      <w:r>
        <w:rPr>
          <w:rFonts w:eastAsia="Times New Roman" w:cs="Times New Roman"/>
          <w:noProof/>
          <w:sz w:val="24"/>
          <w:lang w:eastAsia="en-AU"/>
        </w:rPr>
        <w:drawing>
          <wp:inline distT="0" distB="0" distL="0" distR="0">
            <wp:extent cx="5229225" cy="804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8048625"/>
                    </a:xfrm>
                    <a:prstGeom prst="rect">
                      <a:avLst/>
                    </a:prstGeom>
                    <a:noFill/>
                    <a:ln>
                      <a:noFill/>
                    </a:ln>
                  </pic:spPr>
                </pic:pic>
              </a:graphicData>
            </a:graphic>
          </wp:inline>
        </w:drawing>
      </w:r>
    </w:p>
    <w:p w:rsidR="007052F3" w:rsidRDefault="007052F3" w:rsidP="007052F3">
      <w:pPr>
        <w:pStyle w:val="Figureheading"/>
        <w:framePr w:wrap="auto" w:vAnchor="margin" w:yAlign="inline"/>
        <w:numPr>
          <w:ilvl w:val="0"/>
          <w:numId w:val="0"/>
        </w:numPr>
        <w:ind w:left="2007" w:hanging="1418"/>
        <w:rPr>
          <w:lang w:val="en-GB"/>
        </w:rPr>
      </w:pPr>
      <w:bookmarkStart w:id="27" w:name="_Toc306619876"/>
      <w:r>
        <w:rPr>
          <w:lang w:val="en-GB"/>
        </w:rPr>
        <w:t>Figure 9</w:t>
      </w:r>
      <w:r>
        <w:rPr>
          <w:lang w:val="en-GB"/>
        </w:rPr>
        <w:tab/>
      </w:r>
      <w:r w:rsidRPr="008C2128">
        <w:rPr>
          <w:lang w:val="en-GB"/>
        </w:rPr>
        <w:t>Landscaping</w:t>
      </w:r>
      <w:bookmarkEnd w:id="27"/>
      <w:r w:rsidRPr="008C2128">
        <w:rPr>
          <w:lang w:val="en-GB"/>
        </w:rPr>
        <w:t xml:space="preserve"> </w:t>
      </w:r>
    </w:p>
    <w:p w:rsidR="007052F3" w:rsidRPr="0008659A" w:rsidRDefault="007052F3" w:rsidP="007052F3">
      <w:pPr>
        <w:pStyle w:val="elementHeading"/>
      </w:pPr>
      <w:bookmarkStart w:id="28" w:name="_Toc301420137"/>
      <w:bookmarkStart w:id="29" w:name="_Toc301420138"/>
      <w:bookmarkStart w:id="30" w:name="_Toc301420140"/>
      <w:bookmarkStart w:id="31" w:name="_Toc306604954"/>
      <w:bookmarkStart w:id="32" w:name="_Toc341789214"/>
      <w:bookmarkEnd w:id="28"/>
      <w:bookmarkEnd w:id="29"/>
      <w:bookmarkEnd w:id="30"/>
      <w:r>
        <w:t>Use</w:t>
      </w:r>
      <w:bookmarkEnd w:id="31"/>
      <w:bookmarkEnd w:id="3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2D057D" w:rsidRDefault="007052F3" w:rsidP="007052F3">
            <w:pPr>
              <w:pStyle w:val="CodeItem"/>
            </w:pPr>
            <w:r>
              <w:t xml:space="preserve">General </w:t>
            </w:r>
          </w:p>
        </w:tc>
      </w:tr>
      <w:tr w:rsidR="007052F3" w:rsidRPr="00823E57" w:rsidTr="007052F3">
        <w:tblPrEx>
          <w:tblLook w:val="01E0" w:firstRow="1" w:lastRow="1" w:firstColumn="1" w:lastColumn="1" w:noHBand="0" w:noVBand="0"/>
        </w:tblPrEx>
        <w:tc>
          <w:tcPr>
            <w:tcW w:w="4621" w:type="dxa"/>
          </w:tcPr>
          <w:p w:rsidR="007052F3" w:rsidRPr="001608BB" w:rsidRDefault="007052F3" w:rsidP="007052F3">
            <w:pPr>
              <w:pStyle w:val="RuleList"/>
            </w:pPr>
          </w:p>
          <w:p w:rsidR="007052F3" w:rsidRPr="00367FF8" w:rsidRDefault="007052F3" w:rsidP="007052F3">
            <w:pPr>
              <w:pStyle w:val="RuleList"/>
              <w:numPr>
                <w:ilvl w:val="0"/>
                <w:numId w:val="0"/>
              </w:numPr>
            </w:pPr>
            <w:r w:rsidRPr="00367FF8">
              <w:t>This rule applies to buildings fronting Cooyong Street.</w:t>
            </w:r>
          </w:p>
          <w:p w:rsidR="007052F3" w:rsidRPr="00F11E25" w:rsidRDefault="007052F3" w:rsidP="007052F3">
            <w:pPr>
              <w:pStyle w:val="RuleList"/>
              <w:numPr>
                <w:ilvl w:val="0"/>
                <w:numId w:val="0"/>
              </w:numPr>
            </w:pPr>
            <w:r>
              <w:t>T</w:t>
            </w:r>
            <w:r w:rsidRPr="00F11E25">
              <w:t>he following uses are not permitted above the ground floor:</w:t>
            </w:r>
          </w:p>
          <w:p w:rsidR="007052F3" w:rsidRPr="001608BB" w:rsidRDefault="007052F3" w:rsidP="00FC4984">
            <w:pPr>
              <w:pStyle w:val="RuleList"/>
              <w:numPr>
                <w:ilvl w:val="0"/>
                <w:numId w:val="16"/>
              </w:numPr>
              <w:rPr>
                <w:i/>
              </w:rPr>
            </w:pPr>
            <w:r w:rsidRPr="001608BB">
              <w:rPr>
                <w:i/>
              </w:rPr>
              <w:t xml:space="preserve">restaurant </w:t>
            </w:r>
          </w:p>
          <w:p w:rsidR="007052F3" w:rsidRPr="001608BB" w:rsidRDefault="007052F3" w:rsidP="00FC4984">
            <w:pPr>
              <w:pStyle w:val="RuleList"/>
              <w:numPr>
                <w:ilvl w:val="0"/>
                <w:numId w:val="16"/>
              </w:numPr>
              <w:rPr>
                <w:i/>
              </w:rPr>
            </w:pPr>
            <w:r w:rsidRPr="001608BB">
              <w:rPr>
                <w:i/>
              </w:rPr>
              <w:t>SHOP</w:t>
            </w:r>
          </w:p>
        </w:tc>
        <w:tc>
          <w:tcPr>
            <w:tcW w:w="4622" w:type="dxa"/>
          </w:tcPr>
          <w:p w:rsidR="007052F3" w:rsidRPr="000828D3" w:rsidRDefault="007052F3" w:rsidP="007052F3">
            <w:pPr>
              <w:pStyle w:val="CritList"/>
              <w:rPr>
                <w:vanish/>
              </w:rPr>
            </w:pPr>
            <w:r w:rsidRPr="000828D3">
              <w:rPr>
                <w:vanish/>
              </w:rPr>
              <w:t>Nn</w:t>
            </w:r>
          </w:p>
          <w:p w:rsidR="007052F3" w:rsidRPr="0059161D" w:rsidRDefault="007052F3" w:rsidP="007052F3">
            <w:pPr>
              <w:pStyle w:val="CritList"/>
              <w:numPr>
                <w:ilvl w:val="0"/>
                <w:numId w:val="0"/>
              </w:numPr>
            </w:pPr>
          </w:p>
          <w:p w:rsidR="007052F3" w:rsidRPr="00CA5BBF" w:rsidRDefault="007052F3" w:rsidP="007052F3">
            <w:pPr>
              <w:pStyle w:val="CritList"/>
              <w:numPr>
                <w:ilvl w:val="0"/>
                <w:numId w:val="0"/>
              </w:numPr>
              <w:rPr>
                <w:vanish/>
              </w:rPr>
            </w:pPr>
            <w:r w:rsidRPr="00CA5BBF">
              <w:t>This is a mandatory requirement. There is no applicable criterion</w:t>
            </w:r>
            <w:r w:rsidRPr="0059161D">
              <w:t>.</w:t>
            </w:r>
            <w:r w:rsidRPr="00CA5BBF">
              <w:rPr>
                <w:vanish/>
              </w:rPr>
              <w:t xml:space="preserve"> </w:t>
            </w:r>
          </w:p>
        </w:tc>
      </w:tr>
      <w:tr w:rsidR="007052F3" w:rsidRPr="00823E57" w:rsidTr="007052F3">
        <w:tblPrEx>
          <w:tblLook w:val="01E0" w:firstRow="1" w:lastRow="1" w:firstColumn="1" w:lastColumn="1" w:noHBand="0" w:noVBand="0"/>
        </w:tblPrEx>
        <w:tc>
          <w:tcPr>
            <w:tcW w:w="4621" w:type="dxa"/>
          </w:tcPr>
          <w:p w:rsidR="007052F3" w:rsidRDefault="007052F3" w:rsidP="007052F3">
            <w:pPr>
              <w:pStyle w:val="RuleList"/>
            </w:pPr>
          </w:p>
          <w:p w:rsidR="007052F3" w:rsidRPr="00367FF8" w:rsidRDefault="007052F3" w:rsidP="007052F3">
            <w:pPr>
              <w:pStyle w:val="RuleList"/>
              <w:numPr>
                <w:ilvl w:val="0"/>
                <w:numId w:val="0"/>
              </w:numPr>
            </w:pPr>
            <w:r w:rsidRPr="00367FF8">
              <w:t>This rule applies to buildings fronting Cooyong Street.</w:t>
            </w:r>
          </w:p>
          <w:p w:rsidR="007052F3" w:rsidRPr="00F11E25" w:rsidRDefault="007052F3" w:rsidP="007052F3">
            <w:pPr>
              <w:pStyle w:val="RuleList"/>
              <w:numPr>
                <w:ilvl w:val="0"/>
                <w:numId w:val="0"/>
              </w:numPr>
            </w:pPr>
            <w:r>
              <w:t>T</w:t>
            </w:r>
            <w:r w:rsidRPr="00F11E25">
              <w:t xml:space="preserve">he following uses are not permitted above the </w:t>
            </w:r>
            <w:r>
              <w:t xml:space="preserve">first </w:t>
            </w:r>
            <w:r w:rsidRPr="00F11E25">
              <w:t>floor:</w:t>
            </w:r>
          </w:p>
          <w:p w:rsidR="007052F3" w:rsidRPr="00AC7A21" w:rsidRDefault="007052F3" w:rsidP="00FC4984">
            <w:pPr>
              <w:pStyle w:val="RuleList"/>
              <w:numPr>
                <w:ilvl w:val="0"/>
                <w:numId w:val="15"/>
              </w:numPr>
              <w:rPr>
                <w:i/>
              </w:rPr>
            </w:pPr>
            <w:r w:rsidRPr="00AC7A21">
              <w:rPr>
                <w:i/>
              </w:rPr>
              <w:t xml:space="preserve">COMMUNITY USE </w:t>
            </w:r>
          </w:p>
          <w:p w:rsidR="007052F3" w:rsidRPr="00AC7A21" w:rsidRDefault="007052F3" w:rsidP="00FC4984">
            <w:pPr>
              <w:pStyle w:val="RuleList"/>
              <w:numPr>
                <w:ilvl w:val="0"/>
                <w:numId w:val="15"/>
              </w:numPr>
              <w:rPr>
                <w:i/>
              </w:rPr>
            </w:pPr>
            <w:r w:rsidRPr="00AC7A21">
              <w:rPr>
                <w:i/>
              </w:rPr>
              <w:t xml:space="preserve">indoor recreation facility </w:t>
            </w:r>
          </w:p>
          <w:p w:rsidR="007052F3" w:rsidRPr="00AC7A21" w:rsidRDefault="007052F3" w:rsidP="00FC4984">
            <w:pPr>
              <w:pStyle w:val="RuleList"/>
              <w:numPr>
                <w:ilvl w:val="0"/>
                <w:numId w:val="15"/>
              </w:numPr>
              <w:rPr>
                <w:i/>
              </w:rPr>
            </w:pPr>
            <w:r w:rsidRPr="00AC7A21">
              <w:rPr>
                <w:i/>
              </w:rPr>
              <w:t xml:space="preserve">NON RETAIL COMMERCIAL USE </w:t>
            </w:r>
          </w:p>
        </w:tc>
        <w:tc>
          <w:tcPr>
            <w:tcW w:w="4622" w:type="dxa"/>
          </w:tcPr>
          <w:p w:rsidR="007052F3" w:rsidRPr="000828D3" w:rsidRDefault="007052F3" w:rsidP="007052F3">
            <w:pPr>
              <w:pStyle w:val="CritList"/>
              <w:rPr>
                <w:vanish/>
              </w:rPr>
            </w:pPr>
            <w:r w:rsidRPr="00F80582">
              <w:rPr>
                <w:vanish/>
              </w:rPr>
              <w:t>Nn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CA5BBF">
              <w:t>This is a mandatory requirement. There is no applicable criterion</w:t>
            </w:r>
            <w:r w:rsidRPr="0059161D">
              <w:t>.</w:t>
            </w:r>
          </w:p>
        </w:tc>
      </w:tr>
      <w:tr w:rsidR="007052F3" w:rsidRPr="00823E57" w:rsidTr="007052F3">
        <w:tblPrEx>
          <w:tblLook w:val="01E0" w:firstRow="1" w:lastRow="1" w:firstColumn="1" w:lastColumn="1" w:noHBand="0" w:noVBand="0"/>
        </w:tblPrEx>
        <w:tc>
          <w:tcPr>
            <w:tcW w:w="4621" w:type="dxa"/>
          </w:tcPr>
          <w:p w:rsidR="007052F3" w:rsidRPr="00367FF8" w:rsidRDefault="007052F3" w:rsidP="007052F3">
            <w:pPr>
              <w:pStyle w:val="RuleList"/>
            </w:pPr>
          </w:p>
          <w:p w:rsidR="007052F3" w:rsidRPr="00367FF8" w:rsidRDefault="007052F3" w:rsidP="007052F3">
            <w:pPr>
              <w:pStyle w:val="RuleList"/>
              <w:numPr>
                <w:ilvl w:val="0"/>
                <w:numId w:val="0"/>
              </w:numPr>
            </w:pPr>
            <w:r w:rsidRPr="00367FF8">
              <w:t>This rule applies to CZ5, but does n</w:t>
            </w:r>
            <w:r>
              <w:t>ot apply to parcel Ab shown in F</w:t>
            </w:r>
            <w:r w:rsidRPr="00367FF8">
              <w:t>igure 8.</w:t>
            </w:r>
          </w:p>
          <w:p w:rsidR="007052F3" w:rsidRPr="00367FF8" w:rsidRDefault="007052F3" w:rsidP="007052F3">
            <w:pPr>
              <w:pStyle w:val="RuleList"/>
              <w:numPr>
                <w:ilvl w:val="0"/>
                <w:numId w:val="0"/>
              </w:numPr>
            </w:pPr>
            <w:r w:rsidRPr="00367FF8">
              <w:t>The following gross floor area (GFA) restrictions apply:</w:t>
            </w:r>
          </w:p>
          <w:p w:rsidR="007052F3" w:rsidRPr="00367FF8" w:rsidRDefault="007052F3" w:rsidP="00FC4984">
            <w:pPr>
              <w:pStyle w:val="RuleList"/>
              <w:numPr>
                <w:ilvl w:val="0"/>
                <w:numId w:val="13"/>
              </w:numPr>
            </w:pPr>
            <w:r w:rsidRPr="00367FF8">
              <w:rPr>
                <w:i/>
              </w:rPr>
              <w:t>NON RETAIL COMMERCIAL USE</w:t>
            </w:r>
            <w:r w:rsidRPr="00367FF8">
              <w:t xml:space="preserve">: maximum </w:t>
            </w:r>
            <w:r w:rsidRPr="00367FF8">
              <w:rPr>
                <w:i/>
              </w:rPr>
              <w:t>GFA</w:t>
            </w:r>
            <w:r w:rsidRPr="00367FF8">
              <w:t xml:space="preserve"> of 100m</w:t>
            </w:r>
            <w:r w:rsidRPr="00367FF8">
              <w:rPr>
                <w:vertAlign w:val="superscript"/>
              </w:rPr>
              <w:t>2</w:t>
            </w:r>
            <w:r w:rsidRPr="00367FF8">
              <w:t xml:space="preserve"> per tenancy </w:t>
            </w:r>
          </w:p>
          <w:p w:rsidR="007052F3" w:rsidRPr="000A5967" w:rsidRDefault="007052F3" w:rsidP="00FC4984">
            <w:pPr>
              <w:pStyle w:val="RuleList"/>
              <w:numPr>
                <w:ilvl w:val="0"/>
                <w:numId w:val="13"/>
              </w:numPr>
            </w:pPr>
            <w:r w:rsidRPr="00367FF8">
              <w:rPr>
                <w:i/>
              </w:rPr>
              <w:t>COMMUNITY USE</w:t>
            </w:r>
            <w:r w:rsidRPr="00367FF8">
              <w:t xml:space="preserve"> and </w:t>
            </w:r>
            <w:r w:rsidRPr="00367FF8">
              <w:rPr>
                <w:i/>
              </w:rPr>
              <w:t>indoor recreation facility</w:t>
            </w:r>
            <w:r w:rsidRPr="00367FF8">
              <w:t xml:space="preserve"> (where it is operated or subleased by a community organisation): </w:t>
            </w:r>
            <w:r w:rsidRPr="00367FF8">
              <w:br/>
              <w:t>minimum GFA of 5 800 m</w:t>
            </w:r>
            <w:r w:rsidRPr="00367FF8">
              <w:rPr>
                <w:vertAlign w:val="superscript"/>
              </w:rPr>
              <w:t>2</w:t>
            </w:r>
            <w:r w:rsidRPr="00367FF8">
              <w:t xml:space="preserve"> in total</w:t>
            </w:r>
            <w:r>
              <w:t xml:space="preserve"> </w:t>
            </w:r>
            <w:r w:rsidRPr="000A5967">
              <w:t>across the Cooyong Street urban renewal area of both the Braddon and Reid precinct codes.</w:t>
            </w:r>
          </w:p>
          <w:p w:rsidR="007052F3" w:rsidRPr="00367FF8" w:rsidRDefault="007052F3" w:rsidP="00FC4984">
            <w:pPr>
              <w:pStyle w:val="RuleList"/>
              <w:numPr>
                <w:ilvl w:val="0"/>
                <w:numId w:val="13"/>
              </w:numPr>
            </w:pPr>
            <w:r w:rsidRPr="00367FF8">
              <w:rPr>
                <w:i/>
              </w:rPr>
              <w:t>SHOP</w:t>
            </w:r>
            <w:r w:rsidRPr="00367FF8">
              <w:t>: maximum GFA of 200m</w:t>
            </w:r>
            <w:r w:rsidRPr="00367FF8">
              <w:rPr>
                <w:vertAlign w:val="superscript"/>
              </w:rPr>
              <w:t>2</w:t>
            </w:r>
            <w:r w:rsidRPr="00367FF8">
              <w:t xml:space="preserve"> per tenancy</w:t>
            </w:r>
          </w:p>
          <w:p w:rsidR="007052F3" w:rsidRPr="00367FF8" w:rsidRDefault="007052F3" w:rsidP="00FC4984">
            <w:pPr>
              <w:pStyle w:val="RuleList"/>
              <w:numPr>
                <w:ilvl w:val="0"/>
                <w:numId w:val="13"/>
              </w:numPr>
            </w:pPr>
            <w:r w:rsidRPr="00367FF8">
              <w:rPr>
                <w:i/>
              </w:rPr>
              <w:t>Restaurant</w:t>
            </w:r>
            <w:r w:rsidRPr="00367FF8">
              <w:t xml:space="preserve">: maximum </w:t>
            </w:r>
            <w:r>
              <w:t xml:space="preserve">GFA </w:t>
            </w:r>
            <w:r w:rsidRPr="00367FF8">
              <w:t>of 200m</w:t>
            </w:r>
            <w:r w:rsidRPr="00367FF8">
              <w:rPr>
                <w:vertAlign w:val="superscript"/>
              </w:rPr>
              <w:t>2</w:t>
            </w:r>
            <w:r w:rsidRPr="00367FF8">
              <w:t xml:space="preserve"> per tenancy. </w:t>
            </w:r>
          </w:p>
        </w:tc>
        <w:tc>
          <w:tcPr>
            <w:tcW w:w="4622" w:type="dxa"/>
          </w:tcPr>
          <w:p w:rsidR="007052F3" w:rsidRPr="000828D3" w:rsidRDefault="007052F3" w:rsidP="007052F3">
            <w:pPr>
              <w:pStyle w:val="CritList"/>
              <w:rPr>
                <w:vanish/>
              </w:rPr>
            </w:pPr>
            <w:r w:rsidRPr="00F80582">
              <w:rPr>
                <w:vanish/>
              </w:rPr>
              <w:t>Nn</w:t>
            </w:r>
          </w:p>
          <w:p w:rsidR="007052F3" w:rsidRPr="0059161D" w:rsidRDefault="007052F3" w:rsidP="007052F3">
            <w:pPr>
              <w:pStyle w:val="CritList"/>
              <w:numPr>
                <w:ilvl w:val="0"/>
                <w:numId w:val="0"/>
              </w:numPr>
            </w:pPr>
          </w:p>
          <w:p w:rsidR="007052F3" w:rsidRPr="00CA5BBF" w:rsidRDefault="007052F3" w:rsidP="007052F3">
            <w:pPr>
              <w:pStyle w:val="CritList"/>
              <w:numPr>
                <w:ilvl w:val="0"/>
                <w:numId w:val="0"/>
              </w:numPr>
              <w:rPr>
                <w:vanish/>
              </w:rPr>
            </w:pPr>
            <w:r w:rsidRPr="0098664A">
              <w:t>This is a mandatory requirement. There is no applicable criterion</w:t>
            </w:r>
            <w:r w:rsidRPr="0059161D">
              <w:t>.</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Default="007052F3" w:rsidP="007052F3">
            <w:pPr>
              <w:pStyle w:val="CodeItem"/>
            </w:pPr>
            <w:bookmarkStart w:id="33" w:name="_Toc301422519"/>
            <w:bookmarkStart w:id="34" w:name="_Toc306615190"/>
            <w:bookmarkStart w:id="35" w:name="_Toc341789216"/>
            <w:r>
              <w:t>Convenience retailing area</w:t>
            </w:r>
            <w:bookmarkEnd w:id="33"/>
            <w:bookmarkEnd w:id="34"/>
            <w:bookmarkEnd w:id="35"/>
            <w:r>
              <w:t xml:space="preserve"> (block Ab on Figure 8)</w:t>
            </w:r>
          </w:p>
        </w:tc>
      </w:tr>
      <w:tr w:rsidR="007052F3" w:rsidRPr="00823E57" w:rsidTr="007052F3">
        <w:tblPrEx>
          <w:tblLook w:val="01E0" w:firstRow="1" w:lastRow="1" w:firstColumn="1" w:lastColumn="1" w:noHBand="0" w:noVBand="0"/>
        </w:tblPrEx>
        <w:tc>
          <w:tcPr>
            <w:tcW w:w="4621" w:type="dxa"/>
          </w:tcPr>
          <w:p w:rsidR="007052F3" w:rsidRPr="003667AC" w:rsidRDefault="007052F3" w:rsidP="007052F3">
            <w:pPr>
              <w:pStyle w:val="RuleList"/>
            </w:pPr>
          </w:p>
          <w:p w:rsidR="007052F3" w:rsidRPr="00367FF8" w:rsidRDefault="007052F3" w:rsidP="007052F3">
            <w:pPr>
              <w:pStyle w:val="RuleList"/>
              <w:numPr>
                <w:ilvl w:val="0"/>
                <w:numId w:val="0"/>
              </w:numPr>
            </w:pPr>
            <w:r w:rsidRPr="00367FF8">
              <w:t xml:space="preserve">This rule applies to the convenience retailing area in parcel Ab shown in </w:t>
            </w:r>
            <w:r>
              <w:t>F</w:t>
            </w:r>
            <w:r w:rsidRPr="00367FF8">
              <w:t>igure 8.</w:t>
            </w:r>
          </w:p>
          <w:p w:rsidR="007052F3" w:rsidRDefault="007052F3" w:rsidP="007052F3">
            <w:pPr>
              <w:pStyle w:val="RuleList"/>
              <w:numPr>
                <w:ilvl w:val="0"/>
                <w:numId w:val="0"/>
              </w:numPr>
            </w:pPr>
            <w:r w:rsidRPr="00367FF8">
              <w:rPr>
                <w:i/>
              </w:rPr>
              <w:t>RESIDENTIAL USE</w:t>
            </w:r>
            <w:r w:rsidRPr="00367FF8">
              <w:t xml:space="preserve"> is not permitted at the</w:t>
            </w:r>
            <w:r w:rsidRPr="00686A20">
              <w:t xml:space="preserve"> ground floor level.</w:t>
            </w:r>
            <w:r>
              <w:t xml:space="preserve"> </w:t>
            </w:r>
          </w:p>
          <w:p w:rsidR="007052F3" w:rsidRPr="00F11E25" w:rsidRDefault="007052F3" w:rsidP="007052F3">
            <w:pPr>
              <w:pStyle w:val="RuleList"/>
              <w:numPr>
                <w:ilvl w:val="0"/>
                <w:numId w:val="0"/>
              </w:numPr>
            </w:pPr>
          </w:p>
        </w:tc>
        <w:tc>
          <w:tcPr>
            <w:tcW w:w="4622" w:type="dxa"/>
          </w:tcPr>
          <w:p w:rsidR="007052F3" w:rsidRPr="000828D3" w:rsidRDefault="007052F3" w:rsidP="007052F3">
            <w:pPr>
              <w:pStyle w:val="CritList"/>
              <w:rPr>
                <w:vanish/>
              </w:rPr>
            </w:pPr>
            <w:r w:rsidRPr="00F80582">
              <w:rPr>
                <w:vanish/>
              </w:rPr>
              <w:t>Nn</w:t>
            </w:r>
          </w:p>
          <w:p w:rsidR="007052F3" w:rsidRPr="0059161D" w:rsidRDefault="007052F3" w:rsidP="007052F3">
            <w:pPr>
              <w:pStyle w:val="CritList"/>
              <w:numPr>
                <w:ilvl w:val="0"/>
                <w:numId w:val="0"/>
              </w:numPr>
            </w:pPr>
          </w:p>
          <w:p w:rsidR="007052F3" w:rsidRPr="0059161D" w:rsidRDefault="007052F3" w:rsidP="007052F3">
            <w:pPr>
              <w:pStyle w:val="CritList"/>
              <w:numPr>
                <w:ilvl w:val="0"/>
                <w:numId w:val="0"/>
              </w:numPr>
            </w:pPr>
            <w:r w:rsidRPr="0059161D">
              <w:t xml:space="preserve">This is a mandatory requirement. There is no applicable criterion. </w:t>
            </w:r>
          </w:p>
        </w:tc>
      </w:tr>
    </w:tbl>
    <w:p w:rsidR="0096140A" w:rsidRDefault="0096140A">
      <w:pPr>
        <w:spacing w:line="240" w:lineRule="auto"/>
        <w:rPr>
          <w:rFonts w:eastAsia="Times New Roman" w:cs="Times New Roman"/>
          <w:sz w:val="24"/>
          <w:lang w:eastAsia="en-U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96140A" w:rsidRPr="0008659A" w:rsidTr="006E65D7">
        <w:trPr>
          <w:tblHeader/>
        </w:trPr>
        <w:tc>
          <w:tcPr>
            <w:tcW w:w="4621" w:type="dxa"/>
            <w:shd w:val="clear" w:color="auto" w:fill="CCCCCC"/>
          </w:tcPr>
          <w:p w:rsidR="0096140A" w:rsidRPr="0008659A" w:rsidRDefault="0096140A" w:rsidP="006E65D7">
            <w:pPr>
              <w:pStyle w:val="codeHeading"/>
            </w:pPr>
            <w:r w:rsidRPr="0008659A">
              <w:t>Rules</w:t>
            </w:r>
          </w:p>
        </w:tc>
        <w:tc>
          <w:tcPr>
            <w:tcW w:w="4622" w:type="dxa"/>
            <w:shd w:val="clear" w:color="auto" w:fill="CCCCCC"/>
          </w:tcPr>
          <w:p w:rsidR="0096140A" w:rsidRPr="0008659A" w:rsidRDefault="0096140A" w:rsidP="006E65D7">
            <w:pPr>
              <w:pStyle w:val="codeHeading"/>
            </w:pPr>
            <w:r w:rsidRPr="0008659A">
              <w:t>Criteria</w:t>
            </w:r>
          </w:p>
        </w:tc>
      </w:tr>
      <w:tr w:rsidR="007052F3" w:rsidRPr="00823E57" w:rsidTr="007052F3">
        <w:tblPrEx>
          <w:tblLook w:val="01E0" w:firstRow="1" w:lastRow="1" w:firstColumn="1" w:lastColumn="1" w:noHBand="0" w:noVBand="0"/>
        </w:tblPrEx>
        <w:tc>
          <w:tcPr>
            <w:tcW w:w="4621" w:type="dxa"/>
          </w:tcPr>
          <w:p w:rsidR="007052F3" w:rsidRPr="00367FF8" w:rsidRDefault="007052F3" w:rsidP="007052F3">
            <w:pPr>
              <w:pStyle w:val="RuleList"/>
            </w:pPr>
          </w:p>
          <w:p w:rsidR="007052F3" w:rsidRPr="00367FF8" w:rsidRDefault="007052F3" w:rsidP="007052F3">
            <w:pPr>
              <w:pStyle w:val="RuleList"/>
              <w:numPr>
                <w:ilvl w:val="0"/>
                <w:numId w:val="0"/>
              </w:numPr>
            </w:pPr>
            <w:r w:rsidRPr="00367FF8">
              <w:t>This rule applies to the convenience retail</w:t>
            </w:r>
            <w:r>
              <w:t>ing area in parcel Ab shown in F</w:t>
            </w:r>
            <w:r w:rsidRPr="00367FF8">
              <w:t>igure 8.</w:t>
            </w:r>
          </w:p>
          <w:p w:rsidR="007052F3" w:rsidRPr="00367FF8" w:rsidRDefault="007052F3" w:rsidP="007052F3">
            <w:pPr>
              <w:pStyle w:val="RuleList"/>
              <w:numPr>
                <w:ilvl w:val="0"/>
                <w:numId w:val="0"/>
              </w:numPr>
            </w:pPr>
            <w:r w:rsidRPr="00367FF8">
              <w:t>The maximum gross floor area (GFA) per tenancy or premises is:</w:t>
            </w:r>
          </w:p>
          <w:p w:rsidR="007052F3" w:rsidRPr="00367FF8" w:rsidRDefault="007052F3" w:rsidP="00FC4984">
            <w:pPr>
              <w:pStyle w:val="RuleList"/>
              <w:numPr>
                <w:ilvl w:val="0"/>
                <w:numId w:val="14"/>
              </w:numPr>
            </w:pPr>
            <w:r w:rsidRPr="00367FF8">
              <w:rPr>
                <w:i/>
              </w:rPr>
              <w:t>SHOP</w:t>
            </w:r>
            <w:r w:rsidRPr="00367FF8">
              <w:t xml:space="preserve">: maximum </w:t>
            </w:r>
            <w:r>
              <w:t xml:space="preserve">GFA of </w:t>
            </w:r>
            <w:r w:rsidRPr="00367FF8">
              <w:t>800m</w:t>
            </w:r>
            <w:r w:rsidRPr="00367FF8">
              <w:rPr>
                <w:vertAlign w:val="superscript"/>
              </w:rPr>
              <w:t>2</w:t>
            </w:r>
            <w:r w:rsidRPr="00367FF8">
              <w:t xml:space="preserve"> </w:t>
            </w:r>
          </w:p>
          <w:p w:rsidR="007052F3" w:rsidRPr="00367FF8" w:rsidRDefault="007052F3" w:rsidP="00FC4984">
            <w:pPr>
              <w:pStyle w:val="RuleList"/>
              <w:numPr>
                <w:ilvl w:val="0"/>
                <w:numId w:val="14"/>
              </w:numPr>
            </w:pPr>
            <w:r w:rsidRPr="00367FF8">
              <w:rPr>
                <w:i/>
              </w:rPr>
              <w:t>NON RETAIL COMMERCIAL USE</w:t>
            </w:r>
            <w:r w:rsidRPr="00367FF8">
              <w:t>: maximum </w:t>
            </w:r>
            <w:r>
              <w:t xml:space="preserve">GFA of </w:t>
            </w:r>
            <w:r w:rsidRPr="00367FF8">
              <w:t>200m</w:t>
            </w:r>
            <w:r w:rsidRPr="00367FF8">
              <w:rPr>
                <w:vertAlign w:val="superscript"/>
              </w:rPr>
              <w:t>2</w:t>
            </w:r>
            <w:r w:rsidRPr="00367FF8">
              <w:t xml:space="preserve">. </w:t>
            </w:r>
          </w:p>
        </w:tc>
        <w:tc>
          <w:tcPr>
            <w:tcW w:w="4622" w:type="dxa"/>
          </w:tcPr>
          <w:p w:rsidR="007052F3" w:rsidRPr="000828D3" w:rsidRDefault="007052F3" w:rsidP="007052F3">
            <w:pPr>
              <w:pStyle w:val="CritList"/>
              <w:rPr>
                <w:vanish/>
              </w:rPr>
            </w:pPr>
            <w:r>
              <w:rPr>
                <w:vanish/>
              </w:rPr>
              <w:t>N</w:t>
            </w:r>
            <w:r w:rsidRPr="00F80582">
              <w:rPr>
                <w:vanish/>
              </w:rPr>
              <w:t>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98664A">
              <w:t>This is a mandatory requirement. There is no applicable criterion</w:t>
            </w:r>
            <w:r w:rsidRPr="0059161D">
              <w:t>.</w:t>
            </w:r>
          </w:p>
        </w:tc>
      </w:tr>
    </w:tbl>
    <w:p w:rsidR="007052F3" w:rsidRDefault="007052F3" w:rsidP="007052F3">
      <w:pPr>
        <w:keepNext/>
        <w:spacing w:line="240" w:lineRule="auto"/>
        <w:jc w:val="center"/>
        <w:rPr>
          <w:rFonts w:eastAsia="Times New Roman" w:cs="Times New Roman"/>
          <w:noProof/>
          <w:sz w:val="24"/>
          <w:lang w:eastAsia="en-AU"/>
        </w:rPr>
      </w:pPr>
    </w:p>
    <w:p w:rsidR="007052F3" w:rsidRDefault="00106CD6" w:rsidP="007052F3">
      <w:pPr>
        <w:keepNext/>
        <w:spacing w:line="240" w:lineRule="auto"/>
        <w:jc w:val="center"/>
        <w:rPr>
          <w:rFonts w:eastAsia="Times New Roman" w:cs="Times New Roman"/>
          <w:sz w:val="24"/>
          <w:lang w:eastAsia="en-US"/>
        </w:rPr>
      </w:pPr>
      <w:r w:rsidRPr="00A06663">
        <w:rPr>
          <w:rFonts w:eastAsia="Times New Roman" w:cs="Times New Roman"/>
          <w:noProof/>
          <w:sz w:val="24"/>
          <w:lang w:eastAsia="en-AU"/>
        </w:rPr>
        <w:drawing>
          <wp:inline distT="0" distB="0" distL="0" distR="0">
            <wp:extent cx="5486400" cy="7562850"/>
            <wp:effectExtent l="0" t="0" r="0" b="0"/>
            <wp:docPr id="8" name="Picture 4" descr="Braddon build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ddon building heigh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562850"/>
                    </a:xfrm>
                    <a:prstGeom prst="rect">
                      <a:avLst/>
                    </a:prstGeom>
                    <a:noFill/>
                    <a:ln>
                      <a:noFill/>
                    </a:ln>
                  </pic:spPr>
                </pic:pic>
              </a:graphicData>
            </a:graphic>
          </wp:inline>
        </w:drawing>
      </w:r>
    </w:p>
    <w:p w:rsidR="007052F3" w:rsidRDefault="007052F3" w:rsidP="007052F3">
      <w:pPr>
        <w:pStyle w:val="Figureheading"/>
        <w:framePr w:wrap="auto" w:vAnchor="margin" w:yAlign="inline"/>
        <w:numPr>
          <w:ilvl w:val="0"/>
          <w:numId w:val="0"/>
        </w:numPr>
        <w:ind w:left="2007" w:hanging="1418"/>
        <w:rPr>
          <w:lang w:val="en-GB"/>
        </w:rPr>
      </w:pPr>
      <w:bookmarkStart w:id="36" w:name="_Toc306619877"/>
      <w:r>
        <w:rPr>
          <w:lang w:val="en-GB"/>
        </w:rPr>
        <w:t>Figure 10</w:t>
      </w:r>
      <w:r>
        <w:rPr>
          <w:lang w:val="en-GB"/>
        </w:rPr>
        <w:tab/>
      </w:r>
      <w:r w:rsidRPr="00FD3C38">
        <w:rPr>
          <w:lang w:val="en-GB"/>
        </w:rPr>
        <w:t>Building elements</w:t>
      </w:r>
      <w:bookmarkEnd w:id="36"/>
      <w:r>
        <w:rPr>
          <w:lang w:val="en-GB"/>
        </w:rPr>
        <w:t xml:space="preserve"> </w:t>
      </w:r>
    </w:p>
    <w:p w:rsidR="007052F3" w:rsidRDefault="007052F3" w:rsidP="007052F3">
      <w:pPr>
        <w:spacing w:line="240" w:lineRule="auto"/>
        <w:rPr>
          <w:rFonts w:eastAsia="Times New Roman" w:cs="Times New Roman"/>
          <w:sz w:val="24"/>
          <w:lang w:val="en-GB" w:eastAsia="en-US"/>
        </w:rPr>
      </w:pPr>
    </w:p>
    <w:p w:rsidR="007052F3" w:rsidRPr="006C2258" w:rsidRDefault="007052F3" w:rsidP="007052F3">
      <w:pPr>
        <w:spacing w:line="240" w:lineRule="auto"/>
        <w:rPr>
          <w:rFonts w:eastAsia="Times New Roman" w:cs="Times New Roman"/>
          <w:sz w:val="24"/>
          <w:lang w:val="en-GB" w:eastAsia="en-US"/>
        </w:rPr>
      </w:pPr>
    </w:p>
    <w:p w:rsidR="007052F3" w:rsidRDefault="007052F3" w:rsidP="007052F3">
      <w:pPr>
        <w:pStyle w:val="elementHeading"/>
      </w:pPr>
      <w:bookmarkStart w:id="37" w:name="_Toc341789217"/>
      <w:r>
        <w:t>Buildings</w:t>
      </w:r>
      <w:bookmarkEnd w:id="37"/>
      <w: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201B07" w:rsidTr="007052F3">
        <w:tblPrEx>
          <w:tblLook w:val="01E0" w:firstRow="1" w:lastRow="1" w:firstColumn="1" w:lastColumn="1" w:noHBand="0" w:noVBand="0"/>
        </w:tblPrEx>
        <w:tc>
          <w:tcPr>
            <w:tcW w:w="9243" w:type="dxa"/>
            <w:gridSpan w:val="2"/>
            <w:shd w:val="clear" w:color="auto" w:fill="F3F3F3"/>
          </w:tcPr>
          <w:p w:rsidR="007052F3" w:rsidRPr="00201B07" w:rsidRDefault="007052F3" w:rsidP="007052F3">
            <w:pPr>
              <w:pStyle w:val="CodeItem"/>
            </w:pPr>
            <w:bookmarkStart w:id="38" w:name="_Toc301422520"/>
            <w:bookmarkStart w:id="39" w:name="_Toc306615191"/>
            <w:bookmarkStart w:id="40" w:name="_Toc341789218"/>
            <w:r w:rsidRPr="001C7197">
              <w:t>Height of building</w:t>
            </w:r>
            <w:r>
              <w:t>s</w:t>
            </w:r>
            <w:bookmarkEnd w:id="38"/>
            <w:bookmarkEnd w:id="39"/>
            <w:bookmarkEnd w:id="40"/>
            <w:r w:rsidRPr="00201B07">
              <w:t xml:space="preserve"> </w:t>
            </w:r>
          </w:p>
        </w:tc>
      </w:tr>
      <w:tr w:rsidR="007052F3" w:rsidRPr="00FF36D6"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7052F3">
            <w:pPr>
              <w:pStyle w:val="RuleList"/>
              <w:numPr>
                <w:ilvl w:val="0"/>
                <w:numId w:val="0"/>
              </w:numPr>
            </w:pPr>
            <w:r>
              <w:t>This rule applies to CZ5 and building heights comply with one or more of the following:</w:t>
            </w:r>
          </w:p>
          <w:p w:rsidR="007052F3" w:rsidRPr="00BA6B14" w:rsidRDefault="007052F3" w:rsidP="00FC4984">
            <w:pPr>
              <w:pStyle w:val="RuleList"/>
              <w:numPr>
                <w:ilvl w:val="2"/>
                <w:numId w:val="10"/>
              </w:numPr>
            </w:pPr>
            <w:r w:rsidRPr="00BA6B14">
              <w:t>Buildings are contained within an envelope which rises 25 metres above datum ground level at the building line then returns at 45 degrees to a maximum of 28 metres (excluding rooftop plant and equipment) except as d</w:t>
            </w:r>
            <w:r>
              <w:t>escribed below and as shown in F</w:t>
            </w:r>
            <w:r w:rsidRPr="00BA6B14">
              <w:t>igure 10.</w:t>
            </w:r>
          </w:p>
          <w:p w:rsidR="007052F3" w:rsidRPr="00BA6B14" w:rsidRDefault="007052F3" w:rsidP="00FC4984">
            <w:pPr>
              <w:pStyle w:val="RuleList"/>
              <w:numPr>
                <w:ilvl w:val="2"/>
                <w:numId w:val="10"/>
              </w:numPr>
            </w:pPr>
            <w:r w:rsidRPr="00BA6B14">
              <w:t xml:space="preserve">Elements at location A in Figure 10 are no higher than </w:t>
            </w:r>
            <w:r w:rsidR="00C271CB">
              <w:t xml:space="preserve">40 metres </w:t>
            </w:r>
            <w:r w:rsidR="00D64801">
              <w:t xml:space="preserve">above datum ground level </w:t>
            </w:r>
            <w:r w:rsidRPr="00BA6B14">
              <w:t xml:space="preserve">and </w:t>
            </w:r>
            <w:r w:rsidR="00C271CB">
              <w:t>a maximum</w:t>
            </w:r>
            <w:r w:rsidR="00C117E8">
              <w:t xml:space="preserve"> of</w:t>
            </w:r>
            <w:r w:rsidR="00C271CB">
              <w:t xml:space="preserve"> </w:t>
            </w:r>
            <w:r w:rsidR="00E57FC8" w:rsidRPr="00C271CB">
              <w:t>12</w:t>
            </w:r>
            <w:r w:rsidRPr="00C271CB">
              <w:t> storeys</w:t>
            </w:r>
            <w:r w:rsidRPr="00BA6B14">
              <w:t xml:space="preserve"> (</w:t>
            </w:r>
            <w:r w:rsidR="00C271CB">
              <w:t>excluding</w:t>
            </w:r>
            <w:r w:rsidRPr="00BA6B14">
              <w:t> rooftop plant and</w:t>
            </w:r>
            <w:r>
              <w:t xml:space="preserve"> equipment) and a maximum of 20 </w:t>
            </w:r>
            <w:r w:rsidRPr="00BA6B14">
              <w:t>m</w:t>
            </w:r>
            <w:r>
              <w:t>etres</w:t>
            </w:r>
            <w:r w:rsidRPr="00BA6B14">
              <w:t xml:space="preserve"> in length</w:t>
            </w:r>
            <w:r>
              <w:t xml:space="preserve"> fronting Cooyong Street and 38 </w:t>
            </w:r>
            <w:r w:rsidRPr="00BA6B14">
              <w:t>m</w:t>
            </w:r>
            <w:r>
              <w:t>etres</w:t>
            </w:r>
            <w:r w:rsidRPr="00BA6B14">
              <w:t xml:space="preserve"> in length along the other frontage.</w:t>
            </w:r>
          </w:p>
          <w:p w:rsidR="007052F3" w:rsidRPr="00C271CB" w:rsidRDefault="007052F3" w:rsidP="00C271CB">
            <w:pPr>
              <w:pStyle w:val="RuleList"/>
              <w:numPr>
                <w:ilvl w:val="2"/>
                <w:numId w:val="10"/>
              </w:numPr>
            </w:pPr>
            <w:r w:rsidRPr="00BA6B14">
              <w:t xml:space="preserve">Elements at location B in </w:t>
            </w:r>
            <w:r>
              <w:t>F</w:t>
            </w:r>
            <w:r w:rsidRPr="00BA6B14">
              <w:t>igure 10 are no higher than 22 m</w:t>
            </w:r>
            <w:r>
              <w:t>etres</w:t>
            </w:r>
            <w:r w:rsidRPr="00BA6B14">
              <w:t xml:space="preserve"> (excluding rooftop plant and equipment) above datum ground level.</w:t>
            </w:r>
          </w:p>
        </w:tc>
        <w:tc>
          <w:tcPr>
            <w:tcW w:w="4622" w:type="dxa"/>
          </w:tcPr>
          <w:p w:rsidR="007052F3" w:rsidRPr="000828D3" w:rsidRDefault="007052F3" w:rsidP="007052F3">
            <w:pPr>
              <w:pStyle w:val="CritList"/>
              <w:rPr>
                <w:vanish/>
              </w:rPr>
            </w:pPr>
            <w:r w:rsidRPr="000828D3">
              <w:rPr>
                <w:vanish/>
              </w:rPr>
              <w:t>Nn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98664A">
              <w:t>This is a mandatory requirement.  There is no applicable criterion</w:t>
            </w:r>
            <w:r w:rsidRPr="0059161D">
              <w:t>.</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FC4984">
            <w:pPr>
              <w:pStyle w:val="RuleList"/>
              <w:numPr>
                <w:ilvl w:val="1"/>
                <w:numId w:val="10"/>
              </w:numPr>
            </w:pPr>
            <w:r w:rsidRPr="00AC13EC">
              <w:t>This rule applies to RZ5</w:t>
            </w:r>
            <w:r>
              <w:t xml:space="preserve"> and building heights comply with one or more of the following:</w:t>
            </w:r>
          </w:p>
          <w:p w:rsidR="007052F3" w:rsidRPr="00BA6B14" w:rsidRDefault="007052F3" w:rsidP="00FC4984">
            <w:pPr>
              <w:pStyle w:val="RuleList"/>
              <w:numPr>
                <w:ilvl w:val="2"/>
                <w:numId w:val="10"/>
              </w:numPr>
            </w:pPr>
            <w:r>
              <w:t>Elements at location B in F</w:t>
            </w:r>
            <w:r w:rsidRPr="00BA6B14">
              <w:t xml:space="preserve">igure 10 are no higher than 22 metres (excluding rooftop plant and equipment) above datum ground level.  </w:t>
            </w:r>
          </w:p>
          <w:p w:rsidR="007052F3" w:rsidRPr="00BA6B14" w:rsidRDefault="007052F3" w:rsidP="00FC4984">
            <w:pPr>
              <w:pStyle w:val="RuleList"/>
              <w:numPr>
                <w:ilvl w:val="2"/>
                <w:numId w:val="10"/>
              </w:numPr>
            </w:pPr>
            <w:r>
              <w:t>Elements at location C in F</w:t>
            </w:r>
            <w:r w:rsidRPr="00BA6B14">
              <w:t xml:space="preserve">igure 10 within 30 metres of Currong Street are no higher than 16 metres (excluding rooftop plant and equipment) above datum ground level. </w:t>
            </w:r>
          </w:p>
          <w:p w:rsidR="007052F3" w:rsidRPr="00AC13EC" w:rsidRDefault="007052F3" w:rsidP="007052F3">
            <w:pPr>
              <w:pStyle w:val="RuleList"/>
              <w:numPr>
                <w:ilvl w:val="0"/>
                <w:numId w:val="0"/>
              </w:numPr>
              <w:rPr>
                <w:b/>
                <w:sz w:val="16"/>
              </w:rPr>
            </w:pPr>
            <w:r w:rsidRPr="00AC13EC">
              <w:rPr>
                <w:b/>
                <w:sz w:val="16"/>
              </w:rPr>
              <w:t xml:space="preserve">Note 1:  </w:t>
            </w:r>
          </w:p>
          <w:p w:rsidR="007052F3" w:rsidRPr="00D13DEB" w:rsidRDefault="007052F3" w:rsidP="007052F3">
            <w:pPr>
              <w:pStyle w:val="RuleList"/>
              <w:numPr>
                <w:ilvl w:val="0"/>
                <w:numId w:val="0"/>
              </w:numPr>
              <w:rPr>
                <w:sz w:val="16"/>
              </w:rPr>
            </w:pPr>
            <w:r w:rsidRPr="00AC13EC">
              <w:rPr>
                <w:sz w:val="16"/>
              </w:rPr>
              <w:t>Except where stated, building heights in RZ5 are regulated by the Multi Unit Housing Development Code.</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7052F3">
            <w:pPr>
              <w:pStyle w:val="CritList"/>
              <w:numPr>
                <w:ilvl w:val="0"/>
                <w:numId w:val="0"/>
              </w:numPr>
              <w:rPr>
                <w:vanish/>
              </w:rPr>
            </w:pPr>
            <w:r w:rsidRPr="00AC13EC">
              <w:t>This is a mandatory requirement.  There is no applicable criterion.</w:t>
            </w:r>
          </w:p>
        </w:tc>
      </w:tr>
      <w:tr w:rsidR="007052F3" w:rsidRPr="003667AC" w:rsidTr="007052F3">
        <w:tblPrEx>
          <w:tblLook w:val="01E0" w:firstRow="1" w:lastRow="1" w:firstColumn="1" w:lastColumn="1" w:noHBand="0" w:noVBand="0"/>
        </w:tblPrEx>
        <w:tc>
          <w:tcPr>
            <w:tcW w:w="4621" w:type="dxa"/>
          </w:tcPr>
          <w:p w:rsidR="007052F3" w:rsidRPr="00E73D76" w:rsidRDefault="007052F3" w:rsidP="007052F3">
            <w:pPr>
              <w:pStyle w:val="RuleList"/>
            </w:pPr>
          </w:p>
          <w:p w:rsidR="007052F3" w:rsidRPr="009643BD" w:rsidRDefault="007052F3" w:rsidP="007052F3">
            <w:pPr>
              <w:pStyle w:val="RuleList"/>
              <w:numPr>
                <w:ilvl w:val="0"/>
                <w:numId w:val="0"/>
              </w:numPr>
            </w:pPr>
            <w:r w:rsidRPr="00201B07">
              <w:t xml:space="preserve">Minimum </w:t>
            </w:r>
            <w:r>
              <w:t>number of storeys</w:t>
            </w:r>
            <w:r w:rsidRPr="00201B07">
              <w:t xml:space="preserve"> </w:t>
            </w:r>
            <w:r w:rsidRPr="00AC13EC">
              <w:t>is 3</w:t>
            </w:r>
            <w:r>
              <w:t>.</w:t>
            </w:r>
          </w:p>
        </w:tc>
        <w:tc>
          <w:tcPr>
            <w:tcW w:w="4622" w:type="dxa"/>
          </w:tcPr>
          <w:p w:rsidR="007052F3" w:rsidRPr="000828D3" w:rsidRDefault="007052F3" w:rsidP="007052F3">
            <w:pPr>
              <w:pStyle w:val="CritList"/>
              <w:rPr>
                <w:vanish/>
              </w:rPr>
            </w:pPr>
            <w:r w:rsidRPr="000828D3">
              <w:rPr>
                <w:vanish/>
              </w:rPr>
              <w:t>Nn</w:t>
            </w:r>
          </w:p>
          <w:p w:rsidR="007052F3" w:rsidRPr="007B1AF0" w:rsidRDefault="007052F3" w:rsidP="007052F3">
            <w:pPr>
              <w:pStyle w:val="CritList"/>
              <w:numPr>
                <w:ilvl w:val="0"/>
                <w:numId w:val="0"/>
              </w:numPr>
            </w:pPr>
          </w:p>
          <w:p w:rsidR="007052F3" w:rsidRPr="0098664A" w:rsidRDefault="007052F3" w:rsidP="007052F3">
            <w:pPr>
              <w:pStyle w:val="CritList"/>
              <w:numPr>
                <w:ilvl w:val="0"/>
                <w:numId w:val="0"/>
              </w:numPr>
            </w:pPr>
            <w:r w:rsidRPr="0098664A">
              <w:t>This is a mandatory requirement.  There is no applicable criterion.</w:t>
            </w:r>
          </w:p>
        </w:tc>
      </w:tr>
    </w:tbl>
    <w:p w:rsidR="002E5CE2" w:rsidRDefault="002E5CE2">
      <w:pPr>
        <w:spacing w:line="240" w:lineRule="auto"/>
        <w:rPr>
          <w:rFonts w:eastAsia="Times New Roman" w:cs="Times New Roman"/>
          <w:sz w:val="24"/>
          <w:lang w:eastAsia="en-US"/>
        </w:rPr>
      </w:pPr>
    </w:p>
    <w:p w:rsidR="002E5CE2" w:rsidRDefault="002E5CE2">
      <w:pPr>
        <w:spacing w:line="240" w:lineRule="auto"/>
        <w:rPr>
          <w:rFonts w:eastAsia="Times New Roman" w:cs="Times New Roman"/>
          <w:sz w:val="24"/>
          <w:lang w:eastAsia="en-U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4622"/>
      </w:tblGrid>
      <w:tr w:rsidR="007052F3" w:rsidRPr="00201B07" w:rsidTr="007052F3">
        <w:tc>
          <w:tcPr>
            <w:tcW w:w="9243" w:type="dxa"/>
            <w:gridSpan w:val="2"/>
            <w:shd w:val="clear" w:color="auto" w:fill="F3F3F3"/>
          </w:tcPr>
          <w:p w:rsidR="007052F3" w:rsidRPr="00201B07" w:rsidRDefault="007052F3" w:rsidP="007052F3">
            <w:pPr>
              <w:pStyle w:val="CodeItem"/>
              <w:keepNext/>
            </w:pPr>
            <w:bookmarkStart w:id="41" w:name="_Toc341789219"/>
            <w:r>
              <w:t>Plot ratio</w:t>
            </w:r>
            <w:bookmarkEnd w:id="41"/>
            <w:r w:rsidRPr="00201B07">
              <w:t xml:space="preserve"> </w:t>
            </w:r>
          </w:p>
        </w:tc>
      </w:tr>
      <w:tr w:rsidR="007052F3" w:rsidRPr="00FF36D6" w:rsidTr="007052F3">
        <w:tc>
          <w:tcPr>
            <w:tcW w:w="4621" w:type="dxa"/>
          </w:tcPr>
          <w:p w:rsidR="007052F3" w:rsidRDefault="007052F3" w:rsidP="007052F3">
            <w:pPr>
              <w:pStyle w:val="RuleList"/>
            </w:pPr>
          </w:p>
          <w:p w:rsidR="007052F3" w:rsidRDefault="007052F3" w:rsidP="007052F3">
            <w:pPr>
              <w:pStyle w:val="RuleList"/>
              <w:numPr>
                <w:ilvl w:val="0"/>
                <w:numId w:val="0"/>
              </w:numPr>
            </w:pPr>
            <w:r>
              <w:t xml:space="preserve">This rule applies to blocks and sections identified in Figure 8 </w:t>
            </w:r>
          </w:p>
          <w:p w:rsidR="007052F3" w:rsidRPr="006B3D5C" w:rsidRDefault="007052F3" w:rsidP="007052F3">
            <w:pPr>
              <w:pStyle w:val="RuleList"/>
              <w:numPr>
                <w:ilvl w:val="0"/>
                <w:numId w:val="0"/>
              </w:numPr>
            </w:pPr>
            <w:r w:rsidRPr="00AC7A21">
              <w:t xml:space="preserve">The </w:t>
            </w:r>
            <w:r w:rsidRPr="006B3D5C">
              <w:t>maximum plot ratio is:</w:t>
            </w:r>
          </w:p>
          <w:p w:rsidR="007052F3" w:rsidRDefault="007052F3" w:rsidP="00FC4984">
            <w:pPr>
              <w:pStyle w:val="RuleList"/>
              <w:numPr>
                <w:ilvl w:val="0"/>
                <w:numId w:val="17"/>
              </w:numPr>
            </w:pPr>
            <w:r>
              <w:t xml:space="preserve">360% for block Aa </w:t>
            </w:r>
          </w:p>
          <w:p w:rsidR="007052F3" w:rsidRDefault="007052F3" w:rsidP="00FC4984">
            <w:pPr>
              <w:pStyle w:val="RuleList"/>
              <w:numPr>
                <w:ilvl w:val="0"/>
                <w:numId w:val="17"/>
              </w:numPr>
            </w:pPr>
            <w:r>
              <w:t xml:space="preserve">490% for block Ab </w:t>
            </w:r>
          </w:p>
          <w:p w:rsidR="007052F3" w:rsidRDefault="00E57FC8" w:rsidP="00FC4984">
            <w:pPr>
              <w:pStyle w:val="RuleList"/>
              <w:numPr>
                <w:ilvl w:val="0"/>
                <w:numId w:val="17"/>
              </w:numPr>
            </w:pPr>
            <w:r w:rsidRPr="00233DC5">
              <w:t>390%</w:t>
            </w:r>
            <w:r w:rsidR="007052F3">
              <w:t xml:space="preserve"> for  block Ac </w:t>
            </w:r>
          </w:p>
          <w:p w:rsidR="007052F3" w:rsidRDefault="007052F3" w:rsidP="00FC4984">
            <w:pPr>
              <w:pStyle w:val="RuleList"/>
              <w:numPr>
                <w:ilvl w:val="0"/>
                <w:numId w:val="17"/>
              </w:numPr>
            </w:pPr>
            <w:r>
              <w:t xml:space="preserve">170% for block Ba </w:t>
            </w:r>
          </w:p>
          <w:p w:rsidR="007052F3" w:rsidRDefault="007052F3" w:rsidP="00FC4984">
            <w:pPr>
              <w:pStyle w:val="RuleList"/>
              <w:numPr>
                <w:ilvl w:val="0"/>
                <w:numId w:val="17"/>
              </w:numPr>
            </w:pPr>
            <w:r>
              <w:t xml:space="preserve">160% for block Bb </w:t>
            </w:r>
          </w:p>
          <w:p w:rsidR="007052F3" w:rsidRDefault="007052F3" w:rsidP="00FC4984">
            <w:pPr>
              <w:pStyle w:val="RuleList"/>
              <w:numPr>
                <w:ilvl w:val="0"/>
                <w:numId w:val="17"/>
              </w:numPr>
            </w:pPr>
            <w:r>
              <w:t xml:space="preserve">330% for block Bc </w:t>
            </w:r>
          </w:p>
          <w:p w:rsidR="007052F3" w:rsidRPr="00684185" w:rsidRDefault="007052F3" w:rsidP="007052F3">
            <w:pPr>
              <w:pStyle w:val="RuleList"/>
              <w:numPr>
                <w:ilvl w:val="0"/>
                <w:numId w:val="0"/>
              </w:numPr>
              <w:rPr>
                <w:sz w:val="16"/>
                <w:szCs w:val="16"/>
              </w:rPr>
            </w:pPr>
            <w:r w:rsidRPr="00684185">
              <w:rPr>
                <w:b/>
                <w:sz w:val="16"/>
                <w:szCs w:val="16"/>
              </w:rPr>
              <w:t>Note:</w:t>
            </w:r>
            <w:r w:rsidRPr="00684185">
              <w:rPr>
                <w:sz w:val="16"/>
                <w:szCs w:val="16"/>
              </w:rPr>
              <w:t xml:space="preserve"> plot ratio is subject to the requirements of the Heritage Register.</w:t>
            </w:r>
          </w:p>
        </w:tc>
        <w:tc>
          <w:tcPr>
            <w:tcW w:w="4622" w:type="dxa"/>
          </w:tcPr>
          <w:p w:rsidR="007052F3" w:rsidRPr="000828D3" w:rsidRDefault="007052F3" w:rsidP="007052F3">
            <w:pPr>
              <w:pStyle w:val="CritList"/>
            </w:pPr>
          </w:p>
          <w:p w:rsidR="007052F3" w:rsidRPr="006B3D5C" w:rsidRDefault="007052F3" w:rsidP="007052F3">
            <w:pPr>
              <w:pStyle w:val="CritList"/>
              <w:numPr>
                <w:ilvl w:val="0"/>
                <w:numId w:val="0"/>
              </w:numPr>
            </w:pPr>
            <w:r w:rsidRPr="006B3D5C">
              <w:t xml:space="preserve">Plot ratios are consistent with the desired character </w:t>
            </w:r>
            <w:r>
              <w:t>of the Cooyong Street urban r</w:t>
            </w:r>
            <w:r w:rsidRPr="006B3D5C">
              <w:t xml:space="preserve">enewal </w:t>
            </w:r>
            <w:r>
              <w:t>area</w:t>
            </w:r>
            <w:r w:rsidRPr="006B3D5C">
              <w:t>.</w:t>
            </w:r>
          </w:p>
        </w:tc>
      </w:tr>
      <w:tr w:rsidR="007052F3" w:rsidRPr="007B3315" w:rsidTr="007052F3">
        <w:tc>
          <w:tcPr>
            <w:tcW w:w="9243" w:type="dxa"/>
            <w:gridSpan w:val="2"/>
            <w:shd w:val="clear" w:color="auto" w:fill="F3F3F3"/>
          </w:tcPr>
          <w:p w:rsidR="007052F3" w:rsidRPr="007B3315" w:rsidRDefault="007052F3" w:rsidP="007052F3">
            <w:pPr>
              <w:pStyle w:val="CodeItem"/>
            </w:pPr>
            <w:bookmarkStart w:id="42" w:name="_Toc301422517"/>
            <w:bookmarkStart w:id="43" w:name="_Toc306615188"/>
            <w:bookmarkStart w:id="44" w:name="_Toc341789220"/>
            <w:r w:rsidRPr="007B3315">
              <w:t>Setback to Cooyong Street</w:t>
            </w:r>
            <w:bookmarkEnd w:id="42"/>
            <w:bookmarkEnd w:id="43"/>
            <w:bookmarkEnd w:id="44"/>
          </w:p>
        </w:tc>
      </w:tr>
      <w:tr w:rsidR="007052F3" w:rsidRPr="007B3315" w:rsidTr="007052F3">
        <w:tc>
          <w:tcPr>
            <w:tcW w:w="4621" w:type="dxa"/>
          </w:tcPr>
          <w:p w:rsidR="007052F3" w:rsidRPr="007B3315" w:rsidRDefault="007052F3" w:rsidP="007052F3">
            <w:pPr>
              <w:pStyle w:val="RuleList"/>
            </w:pPr>
          </w:p>
          <w:p w:rsidR="007052F3" w:rsidRPr="00AC13EC" w:rsidRDefault="007052F3" w:rsidP="007052F3">
            <w:pPr>
              <w:pStyle w:val="RuleList"/>
              <w:numPr>
                <w:ilvl w:val="0"/>
                <w:numId w:val="0"/>
              </w:numPr>
            </w:pPr>
            <w:r w:rsidRPr="00AC13EC">
              <w:t xml:space="preserve">This rule applies to parcels fronting Cooyong Street, except parcel Ab identified on </w:t>
            </w:r>
            <w:r>
              <w:t>F</w:t>
            </w:r>
            <w:r w:rsidRPr="00AC13EC">
              <w:t>igure 8.</w:t>
            </w:r>
          </w:p>
          <w:p w:rsidR="007052F3" w:rsidRPr="00FF634E" w:rsidRDefault="007052F3" w:rsidP="007052F3">
            <w:pPr>
              <w:pStyle w:val="RuleList"/>
              <w:numPr>
                <w:ilvl w:val="0"/>
                <w:numId w:val="0"/>
              </w:numPr>
            </w:pPr>
            <w:r>
              <w:t>At the locations shown in F</w:t>
            </w:r>
            <w:r w:rsidRPr="00FF634E">
              <w:t>igure 9 the minimum setback is 6m.</w:t>
            </w:r>
          </w:p>
          <w:p w:rsidR="007052F3" w:rsidRPr="00684185" w:rsidRDefault="007052F3" w:rsidP="007052F3">
            <w:pPr>
              <w:pStyle w:val="RuleList"/>
              <w:numPr>
                <w:ilvl w:val="0"/>
                <w:numId w:val="0"/>
              </w:numPr>
              <w:rPr>
                <w:strike/>
              </w:rPr>
            </w:pPr>
          </w:p>
        </w:tc>
        <w:tc>
          <w:tcPr>
            <w:tcW w:w="4622" w:type="dxa"/>
          </w:tcPr>
          <w:p w:rsidR="007052F3" w:rsidRDefault="007052F3" w:rsidP="007052F3">
            <w:pPr>
              <w:pStyle w:val="CritList"/>
            </w:pPr>
          </w:p>
          <w:p w:rsidR="007052F3" w:rsidRPr="007B3315" w:rsidRDefault="007052F3" w:rsidP="007052F3">
            <w:pPr>
              <w:pStyle w:val="CritList"/>
              <w:numPr>
                <w:ilvl w:val="0"/>
                <w:numId w:val="0"/>
              </w:numPr>
            </w:pPr>
            <w:r w:rsidRPr="007B3315">
              <w:t>Buildings and other structures achieve all of the following:</w:t>
            </w:r>
          </w:p>
          <w:p w:rsidR="007052F3" w:rsidRPr="007B3315" w:rsidRDefault="007052F3" w:rsidP="00FC4984">
            <w:pPr>
              <w:pStyle w:val="CritList"/>
              <w:numPr>
                <w:ilvl w:val="0"/>
                <w:numId w:val="37"/>
              </w:numPr>
            </w:pPr>
            <w:r w:rsidRPr="007B3315">
              <w:t>presents a hard edge to the street</w:t>
            </w:r>
          </w:p>
          <w:p w:rsidR="007052F3" w:rsidRPr="007B3315" w:rsidRDefault="007052F3" w:rsidP="00FC4984">
            <w:pPr>
              <w:pStyle w:val="CritList"/>
              <w:numPr>
                <w:ilvl w:val="0"/>
                <w:numId w:val="37"/>
              </w:numPr>
            </w:pPr>
            <w:r w:rsidRPr="007B3315">
              <w:t>provision of a landscaped area fronting Cooyong St</w:t>
            </w:r>
            <w:r>
              <w:t>reet that satisfies criterion 30</w:t>
            </w:r>
          </w:p>
          <w:p w:rsidR="007052F3" w:rsidRPr="007B3315" w:rsidRDefault="007052F3" w:rsidP="00FC4984">
            <w:pPr>
              <w:pStyle w:val="CritList"/>
              <w:numPr>
                <w:ilvl w:val="0"/>
                <w:numId w:val="37"/>
              </w:numPr>
            </w:pPr>
            <w:r w:rsidRPr="007B3315">
              <w:t xml:space="preserve">reasonable solar access to the public realm on Cooyong Street.  </w:t>
            </w:r>
          </w:p>
        </w:tc>
      </w:tr>
      <w:tr w:rsidR="007052F3" w:rsidRPr="00823E57" w:rsidTr="007052F3">
        <w:tc>
          <w:tcPr>
            <w:tcW w:w="9243" w:type="dxa"/>
            <w:gridSpan w:val="2"/>
          </w:tcPr>
          <w:p w:rsidR="007052F3" w:rsidRPr="005065AE" w:rsidRDefault="007052F3" w:rsidP="007052F3">
            <w:pPr>
              <w:spacing w:line="240" w:lineRule="auto"/>
              <w:rPr>
                <w:rFonts w:eastAsia="Times New Roman" w:cs="Times New Roman"/>
                <w:color w:val="008000"/>
                <w:lang w:eastAsia="en-US"/>
              </w:rPr>
            </w:pPr>
            <w:r>
              <w:rPr>
                <w:rFonts w:eastAsia="Times New Roman" w:cs="Times New Roman"/>
                <w:lang w:eastAsia="en-AU"/>
              </w:rPr>
              <w:t xml:space="preserve">Note: </w:t>
            </w:r>
            <w:r>
              <w:rPr>
                <w:rFonts w:eastAsia="Times New Roman" w:cs="Times New Roman"/>
                <w:lang w:eastAsia="en-AU"/>
              </w:rPr>
              <w:tab/>
              <w:t xml:space="preserve">Neither </w:t>
            </w:r>
            <w:r w:rsidRPr="00AC13EC">
              <w:rPr>
                <w:rFonts w:eastAsia="Times New Roman" w:cs="Times New Roman"/>
                <w:lang w:eastAsia="en-AU"/>
              </w:rPr>
              <w:t>the previous</w:t>
            </w:r>
            <w:r>
              <w:rPr>
                <w:rFonts w:eastAsia="Times New Roman" w:cs="Times New Roman"/>
                <w:lang w:eastAsia="en-AU"/>
              </w:rPr>
              <w:t xml:space="preserve"> rule nor criterion </w:t>
            </w:r>
            <w:r w:rsidRPr="005065AE">
              <w:rPr>
                <w:rFonts w:eastAsia="Times New Roman" w:cs="Times New Roman"/>
                <w:lang w:eastAsia="en-AU"/>
              </w:rPr>
              <w:t>applies to underground car parking fronting Cooyong Street. The transfer of land above underground car parking to the Territory is not prevented by this provision.</w:t>
            </w:r>
          </w:p>
        </w:tc>
      </w:tr>
      <w:tr w:rsidR="007052F3" w:rsidRPr="003667AC" w:rsidTr="007052F3">
        <w:tc>
          <w:tcPr>
            <w:tcW w:w="4621" w:type="dxa"/>
          </w:tcPr>
          <w:p w:rsidR="007052F3" w:rsidRDefault="007052F3" w:rsidP="007052F3">
            <w:pPr>
              <w:pStyle w:val="RuleList"/>
            </w:pPr>
          </w:p>
          <w:p w:rsidR="007052F3" w:rsidRPr="00AC13EC" w:rsidRDefault="007052F3" w:rsidP="007052F3">
            <w:pPr>
              <w:pStyle w:val="RuleList"/>
              <w:numPr>
                <w:ilvl w:val="0"/>
                <w:numId w:val="0"/>
              </w:numPr>
            </w:pPr>
            <w:r w:rsidRPr="00AC13EC">
              <w:t>This rule applies to the convenience ret</w:t>
            </w:r>
            <w:r>
              <w:t>ailing area parcel Ab shown in F</w:t>
            </w:r>
            <w:r w:rsidRPr="00AC13EC">
              <w:t>igure 8.</w:t>
            </w:r>
          </w:p>
          <w:p w:rsidR="007052F3" w:rsidRDefault="007052F3" w:rsidP="007052F3">
            <w:pPr>
              <w:pStyle w:val="RuleList"/>
              <w:numPr>
                <w:ilvl w:val="0"/>
                <w:numId w:val="0"/>
              </w:numPr>
            </w:pPr>
            <w:r>
              <w:t>Development in the convenience retailing area shown in Figure 8 complies with all of the following:</w:t>
            </w:r>
          </w:p>
          <w:p w:rsidR="00ED04AE" w:rsidRDefault="00ED04AE" w:rsidP="00FC4984">
            <w:pPr>
              <w:pStyle w:val="RuleList"/>
              <w:numPr>
                <w:ilvl w:val="0"/>
                <w:numId w:val="18"/>
              </w:numPr>
            </w:pPr>
            <w:r>
              <w:t>the minimum setback to Cooyong Street is 18 metres</w:t>
            </w:r>
          </w:p>
          <w:p w:rsidR="007052F3" w:rsidRPr="008C2128" w:rsidRDefault="007052F3" w:rsidP="00FC4984">
            <w:pPr>
              <w:pStyle w:val="RuleList"/>
              <w:numPr>
                <w:ilvl w:val="0"/>
                <w:numId w:val="18"/>
              </w:numPr>
            </w:pPr>
            <w:r w:rsidRPr="008C2128">
              <w:t>display windows and shop</w:t>
            </w:r>
            <w:r>
              <w:t xml:space="preserve"> </w:t>
            </w:r>
            <w:r w:rsidRPr="008C2128">
              <w:t>fronts</w:t>
            </w:r>
            <w:r w:rsidR="00ED04AE">
              <w:t xml:space="preserve"> at ground floor level</w:t>
            </w:r>
          </w:p>
          <w:p w:rsidR="007052F3" w:rsidRPr="008C2128" w:rsidRDefault="007052F3" w:rsidP="00233DC5">
            <w:pPr>
              <w:pStyle w:val="RuleList"/>
              <w:numPr>
                <w:ilvl w:val="0"/>
                <w:numId w:val="18"/>
              </w:numPr>
            </w:pPr>
            <w:r w:rsidRPr="008C2128">
              <w:t>buildings include at-grade direct pedestrian access with verge level access and egress.</w:t>
            </w:r>
          </w:p>
        </w:tc>
        <w:tc>
          <w:tcPr>
            <w:tcW w:w="4622" w:type="dxa"/>
          </w:tcPr>
          <w:p w:rsidR="007052F3" w:rsidRPr="000828D3" w:rsidRDefault="007052F3" w:rsidP="007052F3">
            <w:pPr>
              <w:pStyle w:val="CritList"/>
              <w:rPr>
                <w:vanish/>
              </w:rPr>
            </w:pPr>
            <w:r w:rsidRPr="000828D3">
              <w:rPr>
                <w:vanish/>
              </w:rPr>
              <w:t>Nn</w:t>
            </w:r>
          </w:p>
          <w:p w:rsidR="007052F3" w:rsidRPr="0059161D" w:rsidRDefault="007052F3" w:rsidP="007052F3">
            <w:pPr>
              <w:pStyle w:val="CritList"/>
              <w:numPr>
                <w:ilvl w:val="0"/>
                <w:numId w:val="0"/>
              </w:numPr>
            </w:pPr>
          </w:p>
          <w:p w:rsidR="007052F3" w:rsidRPr="0098664A" w:rsidRDefault="007052F3" w:rsidP="007052F3">
            <w:pPr>
              <w:pStyle w:val="CritList"/>
              <w:numPr>
                <w:ilvl w:val="0"/>
                <w:numId w:val="0"/>
              </w:numPr>
            </w:pPr>
            <w:r w:rsidRPr="0098664A">
              <w:t>This is a mandatory requirement. There is no applicable criterion.</w:t>
            </w:r>
          </w:p>
        </w:tc>
      </w:tr>
      <w:tr w:rsidR="007052F3" w:rsidRPr="003667AC" w:rsidTr="007052F3">
        <w:tc>
          <w:tcPr>
            <w:tcW w:w="4621" w:type="dxa"/>
          </w:tcPr>
          <w:p w:rsidR="007052F3" w:rsidRDefault="007052F3" w:rsidP="007052F3">
            <w:pPr>
              <w:pStyle w:val="RuleList"/>
            </w:pPr>
          </w:p>
          <w:p w:rsidR="007052F3" w:rsidRPr="00AC13EC" w:rsidRDefault="007052F3" w:rsidP="007052F3">
            <w:pPr>
              <w:pStyle w:val="RuleList"/>
              <w:numPr>
                <w:ilvl w:val="0"/>
                <w:numId w:val="0"/>
              </w:numPr>
            </w:pPr>
            <w:r w:rsidRPr="00AC13EC">
              <w:t xml:space="preserve">This rule applies to buildings fronting one or more of the following: </w:t>
            </w:r>
          </w:p>
          <w:p w:rsidR="007052F3" w:rsidRPr="00AC13EC" w:rsidRDefault="007052F3" w:rsidP="00FC4984">
            <w:pPr>
              <w:pStyle w:val="RuleList"/>
              <w:numPr>
                <w:ilvl w:val="0"/>
                <w:numId w:val="19"/>
              </w:numPr>
            </w:pPr>
            <w:r w:rsidRPr="00AC13EC">
              <w:t>Cooyong Street</w:t>
            </w:r>
          </w:p>
          <w:p w:rsidR="007052F3" w:rsidRPr="00AC13EC" w:rsidRDefault="007052F3" w:rsidP="00FC4984">
            <w:pPr>
              <w:pStyle w:val="RuleList"/>
              <w:numPr>
                <w:ilvl w:val="0"/>
                <w:numId w:val="19"/>
              </w:numPr>
            </w:pPr>
            <w:r w:rsidRPr="00AC13EC">
              <w:t xml:space="preserve">Ainslie Avenue </w:t>
            </w:r>
          </w:p>
          <w:p w:rsidR="007052F3" w:rsidRPr="00AC13EC" w:rsidRDefault="007052F3" w:rsidP="00FC4984">
            <w:pPr>
              <w:pStyle w:val="RuleList"/>
              <w:numPr>
                <w:ilvl w:val="0"/>
                <w:numId w:val="19"/>
              </w:numPr>
            </w:pPr>
            <w:r w:rsidRPr="00AC13EC">
              <w:t xml:space="preserve">public open space. </w:t>
            </w:r>
          </w:p>
          <w:p w:rsidR="007052F3" w:rsidRDefault="007052F3" w:rsidP="007052F3">
            <w:pPr>
              <w:pStyle w:val="RuleList"/>
              <w:numPr>
                <w:ilvl w:val="0"/>
                <w:numId w:val="0"/>
              </w:numPr>
            </w:pPr>
            <w:r>
              <w:t xml:space="preserve">Display windows and pedestrian access are provided at the ground floor level. </w:t>
            </w:r>
          </w:p>
        </w:tc>
        <w:tc>
          <w:tcPr>
            <w:tcW w:w="4622" w:type="dxa"/>
          </w:tcPr>
          <w:p w:rsidR="007052F3" w:rsidRPr="000828D3" w:rsidRDefault="007052F3" w:rsidP="007052F3">
            <w:pPr>
              <w:pStyle w:val="CritList"/>
            </w:pPr>
          </w:p>
          <w:p w:rsidR="008741E0" w:rsidRDefault="007052F3" w:rsidP="007052F3">
            <w:pPr>
              <w:pStyle w:val="CritList"/>
              <w:numPr>
                <w:ilvl w:val="0"/>
                <w:numId w:val="0"/>
              </w:numPr>
            </w:pPr>
            <w:r>
              <w:t xml:space="preserve">Development can be adapted to incorporate active frontage with direct pedestrian access at ground floor of buildings fronting </w:t>
            </w:r>
            <w:r w:rsidR="008741E0">
              <w:t>one or more of the following:</w:t>
            </w:r>
          </w:p>
          <w:p w:rsidR="008741E0" w:rsidRDefault="007052F3" w:rsidP="008741E0">
            <w:pPr>
              <w:pStyle w:val="CritList"/>
              <w:numPr>
                <w:ilvl w:val="2"/>
                <w:numId w:val="10"/>
              </w:numPr>
            </w:pPr>
            <w:r>
              <w:t xml:space="preserve">Cooyong Street </w:t>
            </w:r>
          </w:p>
          <w:p w:rsidR="008741E0" w:rsidRDefault="008741E0" w:rsidP="008741E0">
            <w:pPr>
              <w:pStyle w:val="CritList"/>
              <w:numPr>
                <w:ilvl w:val="2"/>
                <w:numId w:val="10"/>
              </w:numPr>
            </w:pPr>
            <w:r>
              <w:t>Ainslie Avenue</w:t>
            </w:r>
          </w:p>
          <w:p w:rsidR="007052F3" w:rsidRDefault="008741E0" w:rsidP="008741E0">
            <w:pPr>
              <w:pStyle w:val="CritList"/>
              <w:numPr>
                <w:ilvl w:val="2"/>
                <w:numId w:val="10"/>
              </w:numPr>
            </w:pPr>
            <w:r>
              <w:t>Public open space</w:t>
            </w:r>
            <w:r w:rsidR="007052F3">
              <w:t xml:space="preserve"> </w:t>
            </w:r>
          </w:p>
        </w:tc>
      </w:tr>
      <w:tr w:rsidR="007052F3" w:rsidRPr="003667AC" w:rsidTr="007052F3">
        <w:trPr>
          <w:hidden/>
        </w:trPr>
        <w:tc>
          <w:tcPr>
            <w:tcW w:w="4621" w:type="dxa"/>
          </w:tcPr>
          <w:p w:rsidR="007052F3" w:rsidRPr="00AC7A21" w:rsidRDefault="007052F3" w:rsidP="007052F3">
            <w:pPr>
              <w:pStyle w:val="RuleList"/>
              <w:keepNext/>
              <w:rPr>
                <w:vanish/>
              </w:rPr>
            </w:pPr>
            <w:r>
              <w:rPr>
                <w:vanish/>
              </w:rPr>
              <w:t xml:space="preserve"> </w:t>
            </w:r>
            <w:r w:rsidRPr="00AC7A21">
              <w:rPr>
                <w:vanish/>
              </w:rPr>
              <w:t>n</w:t>
            </w:r>
          </w:p>
          <w:p w:rsidR="007052F3" w:rsidRPr="00C26A87" w:rsidRDefault="007052F3" w:rsidP="00FC4984">
            <w:pPr>
              <w:pStyle w:val="RuleList"/>
              <w:keepNext/>
              <w:numPr>
                <w:ilvl w:val="1"/>
                <w:numId w:val="10"/>
              </w:numPr>
            </w:pPr>
          </w:p>
          <w:p w:rsidR="007052F3" w:rsidRPr="00C26A87" w:rsidRDefault="007052F3" w:rsidP="00FC4984">
            <w:pPr>
              <w:pStyle w:val="RuleList"/>
              <w:keepNext/>
              <w:numPr>
                <w:ilvl w:val="1"/>
                <w:numId w:val="10"/>
              </w:numPr>
            </w:pPr>
            <w:r w:rsidRPr="00C26A87">
              <w:t xml:space="preserve">There is no applicable rule. </w:t>
            </w:r>
          </w:p>
        </w:tc>
        <w:tc>
          <w:tcPr>
            <w:tcW w:w="4622" w:type="dxa"/>
          </w:tcPr>
          <w:p w:rsidR="007052F3" w:rsidRPr="000828D3" w:rsidRDefault="007052F3" w:rsidP="007052F3">
            <w:pPr>
              <w:pStyle w:val="CritList"/>
              <w:keepNext/>
            </w:pPr>
          </w:p>
          <w:p w:rsidR="007052F3" w:rsidRPr="001C7197" w:rsidRDefault="007052F3" w:rsidP="007052F3">
            <w:pPr>
              <w:pStyle w:val="CritList"/>
              <w:keepNext/>
              <w:numPr>
                <w:ilvl w:val="0"/>
                <w:numId w:val="0"/>
              </w:numPr>
            </w:pPr>
            <w:r>
              <w:t>F</w:t>
            </w:r>
            <w:r w:rsidRPr="00E93B02">
              <w:t>loor to ceiling height</w:t>
            </w:r>
            <w:r>
              <w:t>s</w:t>
            </w:r>
            <w:r w:rsidRPr="00E93B02">
              <w:t xml:space="preserve"> </w:t>
            </w:r>
            <w:r>
              <w:t xml:space="preserve">at the </w:t>
            </w:r>
            <w:r w:rsidRPr="00E93B02">
              <w:t xml:space="preserve">ground </w:t>
            </w:r>
            <w:r>
              <w:t xml:space="preserve">level </w:t>
            </w:r>
            <w:r w:rsidRPr="00E93B02">
              <w:t>of buildings front</w:t>
            </w:r>
            <w:r>
              <w:t>ing</w:t>
            </w:r>
            <w:r w:rsidRPr="00E93B02">
              <w:t xml:space="preserve"> Cooyong Street and Ainslie Avenue </w:t>
            </w:r>
            <w:r>
              <w:t xml:space="preserve">can accommodate </w:t>
            </w:r>
            <w:r w:rsidRPr="00E93B02">
              <w:t>commercial use.</w:t>
            </w:r>
          </w:p>
        </w:tc>
      </w:tr>
      <w:tr w:rsidR="007052F3" w:rsidRPr="003667AC" w:rsidTr="007052F3">
        <w:tc>
          <w:tcPr>
            <w:tcW w:w="4621" w:type="dxa"/>
          </w:tcPr>
          <w:p w:rsidR="007052F3" w:rsidRDefault="007052F3" w:rsidP="007052F3">
            <w:pPr>
              <w:pStyle w:val="RuleList"/>
            </w:pPr>
          </w:p>
          <w:p w:rsidR="007052F3" w:rsidRPr="00AC13EC" w:rsidRDefault="007052F3" w:rsidP="007052F3">
            <w:pPr>
              <w:pStyle w:val="RuleList"/>
              <w:keepNext/>
              <w:numPr>
                <w:ilvl w:val="0"/>
                <w:numId w:val="0"/>
              </w:numPr>
            </w:pPr>
            <w:r w:rsidRPr="00AC13EC">
              <w:t>This rule applies to the frontage of blocks to Cooyong Street or Ainslie Avenue in CZ5.</w:t>
            </w:r>
          </w:p>
          <w:p w:rsidR="007052F3" w:rsidRPr="00AC13EC" w:rsidRDefault="007052F3" w:rsidP="007052F3">
            <w:pPr>
              <w:pStyle w:val="RuleList"/>
              <w:keepNext/>
              <w:numPr>
                <w:ilvl w:val="0"/>
                <w:numId w:val="0"/>
              </w:numPr>
              <w:rPr>
                <w:color w:val="FF0000"/>
              </w:rPr>
            </w:pPr>
            <w:r w:rsidRPr="00AC13EC">
              <w:t>The maximum percent of ground floor façade that is blank is 20%.</w:t>
            </w:r>
          </w:p>
        </w:tc>
        <w:tc>
          <w:tcPr>
            <w:tcW w:w="4622" w:type="dxa"/>
          </w:tcPr>
          <w:p w:rsidR="007052F3" w:rsidRDefault="007052F3" w:rsidP="007052F3">
            <w:pPr>
              <w:pStyle w:val="CritList"/>
            </w:pPr>
          </w:p>
          <w:p w:rsidR="007052F3" w:rsidRDefault="007052F3" w:rsidP="007052F3">
            <w:pPr>
              <w:pStyle w:val="CritList"/>
              <w:numPr>
                <w:ilvl w:val="0"/>
                <w:numId w:val="0"/>
              </w:numPr>
            </w:pPr>
            <w:r>
              <w:t>Ground floor facades of buildings fronting Cooyong Street and Ainslie Avenue present a varied and interesting design.</w:t>
            </w:r>
          </w:p>
        </w:tc>
      </w:tr>
      <w:tr w:rsidR="007052F3" w:rsidRPr="00BE441E" w:rsidTr="007052F3">
        <w:tc>
          <w:tcPr>
            <w:tcW w:w="9243" w:type="dxa"/>
            <w:gridSpan w:val="2"/>
            <w:shd w:val="clear" w:color="auto" w:fill="F3F3F3"/>
          </w:tcPr>
          <w:p w:rsidR="007052F3" w:rsidRDefault="007052F3" w:rsidP="007052F3">
            <w:pPr>
              <w:pStyle w:val="CodeItem"/>
            </w:pPr>
            <w:bookmarkStart w:id="45" w:name="_Toc301422522"/>
            <w:bookmarkStart w:id="46" w:name="_Toc306615193"/>
            <w:bookmarkStart w:id="47" w:name="_Toc341789223"/>
            <w:r>
              <w:t>Building design</w:t>
            </w:r>
            <w:bookmarkEnd w:id="45"/>
            <w:bookmarkEnd w:id="46"/>
            <w:bookmarkEnd w:id="47"/>
            <w:r>
              <w:t xml:space="preserve"> </w:t>
            </w:r>
          </w:p>
        </w:tc>
      </w:tr>
      <w:tr w:rsidR="007052F3" w:rsidRPr="00BE441E" w:rsidTr="007052F3">
        <w:trPr>
          <w:hidden/>
        </w:trPr>
        <w:tc>
          <w:tcPr>
            <w:tcW w:w="4621" w:type="dxa"/>
          </w:tcPr>
          <w:p w:rsidR="007052F3" w:rsidRPr="00AC7A21" w:rsidRDefault="007052F3" w:rsidP="007052F3">
            <w:pPr>
              <w:pStyle w:val="RuleList"/>
              <w:rPr>
                <w:vanish/>
              </w:rPr>
            </w:pPr>
            <w:r w:rsidRPr="00AC7A21">
              <w:rPr>
                <w:vanish/>
              </w:rPr>
              <w:t>n</w:t>
            </w:r>
          </w:p>
          <w:p w:rsidR="007052F3" w:rsidRPr="007B1AF0" w:rsidRDefault="007052F3" w:rsidP="00FC4984">
            <w:pPr>
              <w:pStyle w:val="RuleList"/>
              <w:numPr>
                <w:ilvl w:val="1"/>
                <w:numId w:val="10"/>
              </w:numPr>
            </w:pPr>
          </w:p>
          <w:p w:rsidR="007052F3" w:rsidRPr="00AC7A21" w:rsidRDefault="007052F3" w:rsidP="007052F3">
            <w:pPr>
              <w:pStyle w:val="RuleList"/>
              <w:numPr>
                <w:ilvl w:val="0"/>
                <w:numId w:val="0"/>
              </w:numPr>
              <w:rPr>
                <w:vanish/>
              </w:rPr>
            </w:pPr>
            <w:r w:rsidRPr="00AC7A21">
              <w:t>There is no applicable rule.</w:t>
            </w:r>
            <w:r w:rsidRPr="00AC7A21">
              <w:rPr>
                <w:vanish/>
              </w:rPr>
              <w:t xml:space="preserve"> </w:t>
            </w:r>
          </w:p>
          <w:p w:rsidR="007052F3" w:rsidRPr="00AC7A21" w:rsidRDefault="007052F3" w:rsidP="007052F3">
            <w:pPr>
              <w:pStyle w:val="RuleList"/>
              <w:numPr>
                <w:ilvl w:val="0"/>
                <w:numId w:val="0"/>
              </w:numPr>
              <w:rPr>
                <w:vanish/>
              </w:rPr>
            </w:pPr>
          </w:p>
        </w:tc>
        <w:tc>
          <w:tcPr>
            <w:tcW w:w="4622" w:type="dxa"/>
          </w:tcPr>
          <w:p w:rsidR="007052F3" w:rsidRPr="006B3D5C" w:rsidRDefault="007052F3" w:rsidP="007052F3">
            <w:pPr>
              <w:pStyle w:val="CritList"/>
            </w:pPr>
          </w:p>
          <w:p w:rsidR="007052F3" w:rsidRPr="006B3D5C" w:rsidRDefault="007052F3" w:rsidP="007052F3">
            <w:pPr>
              <w:pStyle w:val="CritList"/>
              <w:numPr>
                <w:ilvl w:val="0"/>
                <w:numId w:val="0"/>
              </w:numPr>
            </w:pPr>
            <w:r w:rsidRPr="006B3D5C">
              <w:t>Development complies with all of the following:</w:t>
            </w:r>
          </w:p>
          <w:p w:rsidR="007052F3" w:rsidRPr="006B3D5C" w:rsidRDefault="007052F3" w:rsidP="00FC4984">
            <w:pPr>
              <w:pStyle w:val="CritList"/>
              <w:numPr>
                <w:ilvl w:val="2"/>
                <w:numId w:val="35"/>
              </w:numPr>
            </w:pPr>
            <w:r w:rsidRPr="006B3D5C">
              <w:t>corner buildings contain focal points providing architectural interest and variety to the building design</w:t>
            </w:r>
          </w:p>
          <w:p w:rsidR="007052F3" w:rsidRPr="006B3D5C" w:rsidRDefault="007052F3" w:rsidP="00FC4984">
            <w:pPr>
              <w:pStyle w:val="CritList"/>
              <w:numPr>
                <w:ilvl w:val="2"/>
                <w:numId w:val="35"/>
              </w:numPr>
            </w:pPr>
            <w:r w:rsidRPr="006B3D5C">
              <w:t>there is modulation in building heights across the site and along Cooyong Street</w:t>
            </w:r>
          </w:p>
          <w:p w:rsidR="007052F3" w:rsidRPr="006B3D5C" w:rsidRDefault="007052F3" w:rsidP="00FC4984">
            <w:pPr>
              <w:pStyle w:val="CritList"/>
              <w:numPr>
                <w:ilvl w:val="2"/>
                <w:numId w:val="35"/>
              </w:numPr>
            </w:pPr>
            <w:r w:rsidRPr="006B3D5C">
              <w:t>entrances to common ar</w:t>
            </w:r>
            <w:r>
              <w:t>eas for residential use provide</w:t>
            </w:r>
            <w:r w:rsidRPr="006B3D5C">
              <w:t xml:space="preserve"> strong visual connection to the street and ensure a high level of surveillance</w:t>
            </w:r>
          </w:p>
          <w:p w:rsidR="007052F3" w:rsidRPr="006B3D5C" w:rsidRDefault="007052F3" w:rsidP="00FC4984">
            <w:pPr>
              <w:pStyle w:val="CritList"/>
              <w:numPr>
                <w:ilvl w:val="2"/>
                <w:numId w:val="35"/>
              </w:numPr>
            </w:pPr>
            <w:r w:rsidRPr="006B3D5C">
              <w:t>driveways and pedestrian entrances to the site are visible from the boundary</w:t>
            </w:r>
          </w:p>
          <w:p w:rsidR="007052F3" w:rsidRPr="006B3D5C" w:rsidRDefault="007052F3" w:rsidP="00FC4984">
            <w:pPr>
              <w:pStyle w:val="CritList"/>
              <w:numPr>
                <w:ilvl w:val="2"/>
                <w:numId w:val="35"/>
              </w:numPr>
            </w:pPr>
            <w:r w:rsidRPr="006B3D5C">
              <w:t xml:space="preserve">west-facing facades incorporate sun shading into building designs </w:t>
            </w:r>
          </w:p>
          <w:p w:rsidR="007052F3" w:rsidRPr="006B3D5C" w:rsidRDefault="007052F3" w:rsidP="00FC4984">
            <w:pPr>
              <w:pStyle w:val="CritList"/>
              <w:numPr>
                <w:ilvl w:val="2"/>
                <w:numId w:val="35"/>
              </w:numPr>
            </w:pPr>
            <w:r w:rsidRPr="006B3D5C">
              <w:t>desired planning outcomes of:</w:t>
            </w:r>
          </w:p>
          <w:p w:rsidR="007052F3" w:rsidRPr="006B3D5C" w:rsidRDefault="007052F3" w:rsidP="00FC4984">
            <w:pPr>
              <w:pStyle w:val="CritList"/>
              <w:numPr>
                <w:ilvl w:val="3"/>
                <w:numId w:val="21"/>
              </w:numPr>
            </w:pPr>
            <w:r w:rsidRPr="006B3D5C">
              <w:t>contributing to a high quality, environmentally sustainable residential development near Canberra’s main commercial centre</w:t>
            </w:r>
          </w:p>
          <w:p w:rsidR="007052F3" w:rsidRPr="006B3D5C" w:rsidRDefault="007052F3" w:rsidP="00FC4984">
            <w:pPr>
              <w:pStyle w:val="CritList"/>
              <w:numPr>
                <w:ilvl w:val="3"/>
                <w:numId w:val="21"/>
              </w:numPr>
            </w:pPr>
            <w:r w:rsidRPr="006B3D5C">
              <w:t>balancing and protecting the high quality residential amenity while providing for community facilities and limited commercial use</w:t>
            </w:r>
          </w:p>
          <w:p w:rsidR="007052F3" w:rsidRPr="006B3D5C" w:rsidRDefault="007052F3" w:rsidP="00FC4984">
            <w:pPr>
              <w:pStyle w:val="CritList"/>
              <w:numPr>
                <w:ilvl w:val="3"/>
                <w:numId w:val="21"/>
              </w:numPr>
            </w:pPr>
            <w:r w:rsidRPr="006B3D5C">
              <w:t>encouraging innovation in high quality design of the built form and open space</w:t>
            </w:r>
          </w:p>
          <w:p w:rsidR="007052F3" w:rsidRPr="006B3D5C" w:rsidRDefault="007052F3" w:rsidP="00FC4984">
            <w:pPr>
              <w:pStyle w:val="CritList"/>
              <w:numPr>
                <w:ilvl w:val="3"/>
                <w:numId w:val="21"/>
              </w:numPr>
            </w:pPr>
            <w:r w:rsidRPr="006B3D5C">
              <w:t>minimising adverse impacts on environmental and heritage qualities within the precinct and adjacent sites</w:t>
            </w:r>
          </w:p>
          <w:p w:rsidR="007052F3" w:rsidRPr="006B3D5C" w:rsidRDefault="007052F3" w:rsidP="00FC4984">
            <w:pPr>
              <w:pStyle w:val="CritList"/>
              <w:numPr>
                <w:ilvl w:val="3"/>
                <w:numId w:val="21"/>
              </w:numPr>
            </w:pPr>
            <w:r w:rsidRPr="006B3D5C">
              <w:t>supporting a street network that is designed for low vehicle speed and easy pedestrian access.</w:t>
            </w:r>
          </w:p>
        </w:tc>
      </w:tr>
      <w:tr w:rsidR="007052F3" w:rsidRPr="00201B07" w:rsidTr="007052F3">
        <w:tc>
          <w:tcPr>
            <w:tcW w:w="9243" w:type="dxa"/>
            <w:gridSpan w:val="2"/>
            <w:shd w:val="clear" w:color="auto" w:fill="F3F3F3"/>
          </w:tcPr>
          <w:p w:rsidR="007052F3" w:rsidRPr="00201B07" w:rsidRDefault="007052F3" w:rsidP="007052F3">
            <w:pPr>
              <w:pStyle w:val="CodeItem"/>
            </w:pPr>
            <w:bookmarkStart w:id="48" w:name="_Toc301422521"/>
            <w:bookmarkStart w:id="49" w:name="_Toc306615192"/>
            <w:bookmarkStart w:id="50" w:name="_Toc341789224"/>
            <w:r>
              <w:t>Rooftop gardens</w:t>
            </w:r>
            <w:bookmarkEnd w:id="48"/>
            <w:bookmarkEnd w:id="49"/>
            <w:bookmarkEnd w:id="50"/>
            <w:r w:rsidRPr="00201B07">
              <w:t xml:space="preserve"> </w:t>
            </w:r>
          </w:p>
        </w:tc>
      </w:tr>
      <w:tr w:rsidR="007052F3" w:rsidRPr="003667AC" w:rsidTr="007052F3">
        <w:trPr>
          <w:hidden/>
        </w:trPr>
        <w:tc>
          <w:tcPr>
            <w:tcW w:w="4621" w:type="dxa"/>
          </w:tcPr>
          <w:p w:rsidR="007052F3" w:rsidRPr="00AC7A21" w:rsidRDefault="007052F3" w:rsidP="007052F3">
            <w:pPr>
              <w:pStyle w:val="RuleList"/>
              <w:rPr>
                <w:vanish/>
              </w:rPr>
            </w:pPr>
            <w:r>
              <w:rPr>
                <w:vanish/>
              </w:rPr>
              <w:t>N</w:t>
            </w:r>
            <w:r w:rsidRPr="00AC7A21">
              <w:rPr>
                <w:vanish/>
              </w:rPr>
              <w:t>n</w:t>
            </w:r>
          </w:p>
          <w:p w:rsidR="007052F3" w:rsidRPr="007B1AF0" w:rsidRDefault="007052F3" w:rsidP="00FC4984">
            <w:pPr>
              <w:pStyle w:val="RuleList"/>
              <w:numPr>
                <w:ilvl w:val="1"/>
                <w:numId w:val="10"/>
              </w:numPr>
            </w:pPr>
          </w:p>
          <w:p w:rsidR="007052F3" w:rsidRPr="00AC7A21" w:rsidRDefault="007052F3" w:rsidP="007052F3">
            <w:pPr>
              <w:pStyle w:val="RuleList"/>
              <w:numPr>
                <w:ilvl w:val="0"/>
                <w:numId w:val="0"/>
              </w:numPr>
            </w:pPr>
            <w:r w:rsidRPr="00AC7A21">
              <w:t xml:space="preserve">There is no applicable rule. </w:t>
            </w:r>
          </w:p>
          <w:p w:rsidR="007052F3" w:rsidRPr="00AC7A21" w:rsidRDefault="007052F3" w:rsidP="007052F3">
            <w:pPr>
              <w:pStyle w:val="RuleList"/>
              <w:numPr>
                <w:ilvl w:val="0"/>
                <w:numId w:val="0"/>
              </w:numPr>
              <w:rPr>
                <w:vanish/>
              </w:rPr>
            </w:pPr>
          </w:p>
        </w:tc>
        <w:tc>
          <w:tcPr>
            <w:tcW w:w="4622" w:type="dxa"/>
          </w:tcPr>
          <w:p w:rsidR="007052F3" w:rsidRDefault="007052F3" w:rsidP="007052F3">
            <w:pPr>
              <w:pStyle w:val="CritList"/>
            </w:pPr>
          </w:p>
          <w:p w:rsidR="007052F3" w:rsidRDefault="007052F3" w:rsidP="007052F3">
            <w:pPr>
              <w:pStyle w:val="CritList"/>
              <w:numPr>
                <w:ilvl w:val="0"/>
                <w:numId w:val="0"/>
              </w:numPr>
            </w:pPr>
            <w:r>
              <w:t>Common open spaces in the form of rooftop gardens are provided and achieve all of the following:</w:t>
            </w:r>
          </w:p>
          <w:p w:rsidR="007052F3" w:rsidRDefault="007052F3" w:rsidP="00FC4984">
            <w:pPr>
              <w:pStyle w:val="CritList"/>
              <w:numPr>
                <w:ilvl w:val="2"/>
                <w:numId w:val="24"/>
              </w:numPr>
            </w:pPr>
            <w:r>
              <w:t>adequate access for residents, particularly on the higher floors</w:t>
            </w:r>
          </w:p>
          <w:p w:rsidR="007052F3" w:rsidRDefault="007052F3" w:rsidP="00FC4984">
            <w:pPr>
              <w:pStyle w:val="CritList"/>
              <w:numPr>
                <w:ilvl w:val="2"/>
                <w:numId w:val="24"/>
              </w:numPr>
            </w:pPr>
            <w:r>
              <w:t>sufficient space for recreation of residents</w:t>
            </w:r>
          </w:p>
          <w:p w:rsidR="007052F3" w:rsidRPr="00201B07" w:rsidRDefault="007052F3" w:rsidP="00FC4984">
            <w:pPr>
              <w:pStyle w:val="CritList"/>
              <w:numPr>
                <w:ilvl w:val="2"/>
                <w:numId w:val="24"/>
              </w:numPr>
            </w:pPr>
            <w:r>
              <w:t xml:space="preserve">reasonable solar access for gardening activities. </w:t>
            </w:r>
          </w:p>
        </w:tc>
      </w:tr>
    </w:tbl>
    <w:p w:rsidR="007052F3" w:rsidRPr="00870D0A" w:rsidRDefault="007052F3" w:rsidP="007052F3">
      <w:pPr>
        <w:pStyle w:val="TAbodytext"/>
        <w:rPr>
          <w:sz w:val="24"/>
        </w:rPr>
      </w:pPr>
    </w:p>
    <w:p w:rsidR="007052F3" w:rsidRDefault="007052F3" w:rsidP="007052F3">
      <w:pPr>
        <w:spacing w:line="240" w:lineRule="auto"/>
        <w:jc w:val="right"/>
        <w:rPr>
          <w:rFonts w:eastAsia="Times New Roman" w:cs="Times New Roman"/>
          <w:sz w:val="24"/>
          <w:lang w:eastAsia="en-US"/>
        </w:rPr>
      </w:pPr>
    </w:p>
    <w:p w:rsidR="007052F3" w:rsidRPr="00AC13EC" w:rsidRDefault="007052F3" w:rsidP="007052F3">
      <w:pPr>
        <w:pStyle w:val="elementHeading"/>
      </w:pPr>
      <w:r w:rsidRPr="00AC13EC">
        <w:t>Entity (Government agency) endorsement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AC13EC" w:rsidTr="007052F3">
        <w:trPr>
          <w:tblHeader/>
        </w:trPr>
        <w:tc>
          <w:tcPr>
            <w:tcW w:w="4621" w:type="dxa"/>
            <w:shd w:val="clear" w:color="auto" w:fill="CCCCCC"/>
          </w:tcPr>
          <w:p w:rsidR="007052F3" w:rsidRPr="00AC13EC" w:rsidRDefault="007052F3" w:rsidP="007052F3">
            <w:pPr>
              <w:pStyle w:val="codeHeading"/>
            </w:pPr>
            <w:r w:rsidRPr="00AC13EC">
              <w:t>Rules</w:t>
            </w:r>
          </w:p>
        </w:tc>
        <w:tc>
          <w:tcPr>
            <w:tcW w:w="4622" w:type="dxa"/>
            <w:shd w:val="clear" w:color="auto" w:fill="CCCCCC"/>
          </w:tcPr>
          <w:p w:rsidR="007052F3" w:rsidRPr="00AC13EC" w:rsidRDefault="007052F3" w:rsidP="007052F3">
            <w:pPr>
              <w:pStyle w:val="codeHeading"/>
            </w:pPr>
            <w:r w:rsidRPr="00AC13EC">
              <w:t>Criteria</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7052F3">
            <w:pPr>
              <w:pStyle w:val="RuleList"/>
              <w:numPr>
                <w:ilvl w:val="0"/>
                <w:numId w:val="0"/>
              </w:numPr>
            </w:pPr>
            <w:r w:rsidRPr="00AC13EC">
              <w:t>The following off-site works are to be endorsed by TAMS.</w:t>
            </w:r>
          </w:p>
          <w:p w:rsidR="007052F3" w:rsidRPr="00AC13EC" w:rsidRDefault="007052F3" w:rsidP="00FC4984">
            <w:pPr>
              <w:pStyle w:val="RuleList"/>
              <w:numPr>
                <w:ilvl w:val="2"/>
                <w:numId w:val="10"/>
              </w:numPr>
            </w:pPr>
            <w:r w:rsidRPr="00AC13EC">
              <w:t xml:space="preserve">on-street car parking </w:t>
            </w:r>
          </w:p>
          <w:p w:rsidR="007052F3" w:rsidRPr="00AC13EC" w:rsidRDefault="007052F3" w:rsidP="00FC4984">
            <w:pPr>
              <w:pStyle w:val="RuleList"/>
              <w:numPr>
                <w:ilvl w:val="2"/>
                <w:numId w:val="10"/>
              </w:numPr>
            </w:pPr>
            <w:r>
              <w:t>other public car parking</w:t>
            </w:r>
          </w:p>
          <w:p w:rsidR="007052F3" w:rsidRPr="00AC13EC" w:rsidRDefault="007052F3" w:rsidP="00FC4984">
            <w:pPr>
              <w:pStyle w:val="RuleList"/>
              <w:numPr>
                <w:ilvl w:val="2"/>
                <w:numId w:val="10"/>
              </w:numPr>
            </w:pPr>
            <w:r w:rsidRPr="00AC13EC">
              <w:t>cycle paths</w:t>
            </w:r>
          </w:p>
          <w:p w:rsidR="007052F3" w:rsidRPr="00AC13EC" w:rsidRDefault="007052F3" w:rsidP="00FC4984">
            <w:pPr>
              <w:pStyle w:val="RuleList"/>
              <w:numPr>
                <w:ilvl w:val="2"/>
                <w:numId w:val="10"/>
              </w:numPr>
            </w:pPr>
            <w:r w:rsidRPr="00AC13EC">
              <w:t>pedestrian connections</w:t>
            </w:r>
          </w:p>
          <w:p w:rsidR="007052F3" w:rsidRPr="00AC13EC" w:rsidRDefault="007052F3" w:rsidP="00FC4984">
            <w:pPr>
              <w:pStyle w:val="RuleList"/>
              <w:numPr>
                <w:ilvl w:val="2"/>
                <w:numId w:val="10"/>
              </w:numPr>
            </w:pPr>
            <w:r w:rsidRPr="00AC13EC">
              <w:t xml:space="preserve">footpaths </w:t>
            </w:r>
          </w:p>
          <w:p w:rsidR="007052F3" w:rsidRPr="00AC13EC" w:rsidRDefault="007052F3" w:rsidP="00FC4984">
            <w:pPr>
              <w:pStyle w:val="RuleList"/>
              <w:numPr>
                <w:ilvl w:val="2"/>
                <w:numId w:val="10"/>
              </w:numPr>
            </w:pPr>
            <w:r w:rsidRPr="00AC13EC">
              <w:t>signalised intersections</w:t>
            </w:r>
          </w:p>
          <w:p w:rsidR="007052F3" w:rsidRPr="00AC13EC" w:rsidRDefault="007052F3" w:rsidP="00FC4984">
            <w:pPr>
              <w:pStyle w:val="RuleList"/>
              <w:numPr>
                <w:ilvl w:val="2"/>
                <w:numId w:val="10"/>
              </w:numPr>
            </w:pPr>
            <w:r w:rsidRPr="00AC13EC">
              <w:t>in Braddon sections 52 and 57, a service lane and car parking adjacent to convenience retailing area and Cooyong Street.</w:t>
            </w:r>
          </w:p>
          <w:p w:rsidR="007052F3" w:rsidRPr="00AC13EC" w:rsidRDefault="007052F3" w:rsidP="007052F3">
            <w:pPr>
              <w:pStyle w:val="Note"/>
              <w:rPr>
                <w:b/>
                <w:color w:val="auto"/>
              </w:rPr>
            </w:pPr>
            <w:r w:rsidRPr="00AC13EC">
              <w:rPr>
                <w:b/>
                <w:color w:val="auto"/>
              </w:rPr>
              <w:t>Note:</w:t>
            </w:r>
          </w:p>
          <w:p w:rsidR="007052F3" w:rsidRPr="00AC13EC" w:rsidRDefault="007052F3" w:rsidP="007052F3">
            <w:pPr>
              <w:pStyle w:val="Note"/>
              <w:rPr>
                <w:color w:val="auto"/>
              </w:rPr>
            </w:pPr>
            <w:r w:rsidRPr="00AC13EC">
              <w:rPr>
                <w:color w:val="auto"/>
              </w:rPr>
              <w:t>TAMS will endorse the plan if it complies with the relevant TAMS standards.</w:t>
            </w:r>
          </w:p>
          <w:p w:rsidR="007052F3" w:rsidRPr="00AC13EC" w:rsidRDefault="007052F3" w:rsidP="007052F3">
            <w:pPr>
              <w:pStyle w:val="Note"/>
              <w:rPr>
                <w:color w:val="auto"/>
              </w:rPr>
            </w:pPr>
            <w:r w:rsidRPr="00AC13EC">
              <w:rPr>
                <w:color w:val="auto"/>
              </w:rPr>
              <w:t>TAMS may endorse departures.</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FC4984">
            <w:pPr>
              <w:pStyle w:val="CritList"/>
              <w:numPr>
                <w:ilvl w:val="1"/>
                <w:numId w:val="21"/>
              </w:numPr>
            </w:pPr>
            <w:r w:rsidRPr="00AC13EC">
              <w:t>This is a mandatory requirement.  There is no applicable criterion.</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7052F3">
            <w:pPr>
              <w:pStyle w:val="RuleList"/>
              <w:numPr>
                <w:ilvl w:val="0"/>
                <w:numId w:val="0"/>
              </w:numPr>
            </w:pPr>
            <w:r w:rsidRPr="00AC13EC">
              <w:t xml:space="preserve">Road designs within </w:t>
            </w:r>
            <w:r>
              <w:t>the road reservations shown in F</w:t>
            </w:r>
            <w:r w:rsidRPr="00AC13EC">
              <w:t xml:space="preserve">igure 8 are to be endorsed by TAMS. </w:t>
            </w:r>
          </w:p>
          <w:p w:rsidR="007052F3" w:rsidRPr="00AC13EC" w:rsidRDefault="007052F3" w:rsidP="007052F3">
            <w:pPr>
              <w:pStyle w:val="Note"/>
              <w:rPr>
                <w:b/>
                <w:color w:val="auto"/>
              </w:rPr>
            </w:pPr>
            <w:r w:rsidRPr="00AC13EC">
              <w:rPr>
                <w:b/>
                <w:color w:val="auto"/>
              </w:rPr>
              <w:t>Note:</w:t>
            </w:r>
          </w:p>
          <w:p w:rsidR="007052F3" w:rsidRPr="00AC13EC" w:rsidRDefault="007052F3" w:rsidP="007052F3">
            <w:pPr>
              <w:pStyle w:val="Note"/>
              <w:rPr>
                <w:color w:val="auto"/>
              </w:rPr>
            </w:pPr>
            <w:r w:rsidRPr="00AC13EC">
              <w:rPr>
                <w:color w:val="auto"/>
              </w:rPr>
              <w:t xml:space="preserve">TAMS will endorse the plan if it complies with the relevant TAMS standards. </w:t>
            </w:r>
          </w:p>
          <w:p w:rsidR="007052F3" w:rsidRPr="001F06C5" w:rsidRDefault="007052F3" w:rsidP="007052F3">
            <w:pPr>
              <w:pStyle w:val="RuleList"/>
              <w:numPr>
                <w:ilvl w:val="0"/>
                <w:numId w:val="0"/>
              </w:numPr>
              <w:rPr>
                <w:sz w:val="16"/>
                <w:szCs w:val="16"/>
              </w:rPr>
            </w:pPr>
            <w:r w:rsidRPr="001F06C5">
              <w:rPr>
                <w:sz w:val="16"/>
                <w:szCs w:val="16"/>
              </w:rPr>
              <w:t>TAMS may endorse departures.</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FC4984">
            <w:pPr>
              <w:pStyle w:val="CritList"/>
              <w:numPr>
                <w:ilvl w:val="1"/>
                <w:numId w:val="21"/>
              </w:numPr>
            </w:pPr>
            <w:r w:rsidRPr="00AC13EC">
              <w:t>This is a mandatory requirement.  There is no applicable criterion.</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keepNext/>
            </w:pPr>
          </w:p>
          <w:p w:rsidR="007052F3" w:rsidRPr="00AC13EC" w:rsidRDefault="007052F3" w:rsidP="00FC4984">
            <w:pPr>
              <w:pStyle w:val="RuleList"/>
              <w:numPr>
                <w:ilvl w:val="1"/>
                <w:numId w:val="10"/>
              </w:numPr>
            </w:pPr>
            <w:r w:rsidRPr="00AC13EC">
              <w:t>Off-site works are provided in accordance with a public realm plan endorsed by TAMS.</w:t>
            </w:r>
          </w:p>
          <w:p w:rsidR="007052F3" w:rsidRPr="00AC13EC" w:rsidRDefault="007052F3" w:rsidP="007052F3">
            <w:pPr>
              <w:pStyle w:val="RuleList"/>
              <w:numPr>
                <w:ilvl w:val="0"/>
                <w:numId w:val="0"/>
              </w:numPr>
            </w:pPr>
            <w:r w:rsidRPr="00AC13EC">
              <w:t>Such a p</w:t>
            </w:r>
            <w:r>
              <w:t>lan is consistent with Figures 8 and 9</w:t>
            </w:r>
            <w:r w:rsidRPr="00AC13EC">
              <w:t xml:space="preserve"> and shows, as a minimum, all of the following:</w:t>
            </w:r>
          </w:p>
          <w:p w:rsidR="007052F3" w:rsidRPr="00AC13EC" w:rsidRDefault="007052F3" w:rsidP="00FC4984">
            <w:pPr>
              <w:pStyle w:val="RuleList"/>
              <w:numPr>
                <w:ilvl w:val="0"/>
                <w:numId w:val="40"/>
              </w:numPr>
            </w:pPr>
            <w:r w:rsidRPr="00AC13EC">
              <w:t xml:space="preserve">urban open space </w:t>
            </w:r>
          </w:p>
          <w:p w:rsidR="007052F3" w:rsidRPr="00AC13EC" w:rsidRDefault="007052F3" w:rsidP="00FC4984">
            <w:pPr>
              <w:pStyle w:val="RuleList"/>
              <w:numPr>
                <w:ilvl w:val="0"/>
                <w:numId w:val="40"/>
              </w:numPr>
            </w:pPr>
            <w:r w:rsidRPr="00AC13EC">
              <w:t xml:space="preserve">trees (including registered trees) </w:t>
            </w:r>
          </w:p>
          <w:p w:rsidR="007052F3" w:rsidRPr="00AC13EC" w:rsidRDefault="007052F3" w:rsidP="00FC4984">
            <w:pPr>
              <w:pStyle w:val="RuleList"/>
              <w:numPr>
                <w:ilvl w:val="0"/>
                <w:numId w:val="40"/>
              </w:numPr>
            </w:pPr>
            <w:r w:rsidRPr="00AC13EC">
              <w:t>street trees, both new and retained</w:t>
            </w:r>
          </w:p>
          <w:p w:rsidR="007052F3" w:rsidRPr="00AC13EC" w:rsidRDefault="007052F3" w:rsidP="00FC4984">
            <w:pPr>
              <w:pStyle w:val="RuleList"/>
              <w:numPr>
                <w:ilvl w:val="0"/>
                <w:numId w:val="40"/>
              </w:numPr>
            </w:pPr>
            <w:r w:rsidRPr="00AC13EC">
              <w:t>the treatment of front setback areas.</w:t>
            </w:r>
          </w:p>
          <w:p w:rsidR="007052F3" w:rsidRPr="00AC13EC" w:rsidRDefault="007052F3" w:rsidP="007052F3">
            <w:pPr>
              <w:pStyle w:val="RuleList"/>
              <w:numPr>
                <w:ilvl w:val="0"/>
                <w:numId w:val="0"/>
              </w:numPr>
              <w:rPr>
                <w:b/>
                <w:sz w:val="16"/>
                <w:szCs w:val="16"/>
              </w:rPr>
            </w:pPr>
            <w:r w:rsidRPr="00AC13EC">
              <w:rPr>
                <w:b/>
                <w:sz w:val="16"/>
                <w:szCs w:val="16"/>
              </w:rPr>
              <w:t>Note:</w:t>
            </w:r>
          </w:p>
          <w:p w:rsidR="007052F3" w:rsidRPr="00AC13EC" w:rsidRDefault="007052F3" w:rsidP="007052F3">
            <w:pPr>
              <w:pStyle w:val="RuleList"/>
              <w:numPr>
                <w:ilvl w:val="0"/>
                <w:numId w:val="0"/>
              </w:numPr>
              <w:rPr>
                <w:sz w:val="16"/>
                <w:szCs w:val="16"/>
              </w:rPr>
            </w:pPr>
            <w:r w:rsidRPr="00AC13EC">
              <w:rPr>
                <w:sz w:val="16"/>
                <w:szCs w:val="16"/>
              </w:rPr>
              <w:t xml:space="preserve">TAMS will endorse the public </w:t>
            </w:r>
            <w:r>
              <w:rPr>
                <w:sz w:val="16"/>
                <w:szCs w:val="16"/>
              </w:rPr>
              <w:t>realm plan if it complies with F</w:t>
            </w:r>
            <w:r w:rsidRPr="00AC13EC">
              <w:rPr>
                <w:sz w:val="16"/>
                <w:szCs w:val="16"/>
              </w:rPr>
              <w:t>igure 9 and the relevant TAMS standards, which include Standard Specification 4 Urban Infrastructure Work Section 9, Design Specifications DS-4, DS</w:t>
            </w:r>
            <w:r w:rsidRPr="00AC13EC">
              <w:rPr>
                <w:sz w:val="16"/>
                <w:szCs w:val="16"/>
              </w:rPr>
              <w:noBreakHyphen/>
              <w:t>22 and DS-23.</w:t>
            </w:r>
          </w:p>
          <w:p w:rsidR="007052F3" w:rsidRPr="00AC13EC" w:rsidRDefault="007052F3" w:rsidP="007052F3">
            <w:pPr>
              <w:pStyle w:val="RuleList"/>
              <w:numPr>
                <w:ilvl w:val="0"/>
                <w:numId w:val="0"/>
              </w:numPr>
              <w:rPr>
                <w:sz w:val="16"/>
                <w:szCs w:val="16"/>
              </w:rPr>
            </w:pPr>
            <w:r w:rsidRPr="00AC13EC">
              <w:rPr>
                <w:sz w:val="16"/>
                <w:szCs w:val="16"/>
              </w:rPr>
              <w:t xml:space="preserve">TAMS may endorse departures. </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7052F3">
            <w:pPr>
              <w:pStyle w:val="CritList"/>
              <w:numPr>
                <w:ilvl w:val="0"/>
                <w:numId w:val="0"/>
              </w:numPr>
              <w:rPr>
                <w:vanish/>
              </w:rPr>
            </w:pPr>
            <w:r w:rsidRPr="00AC13EC">
              <w:t>This is a mandatory requirement.  There is no applicable criterion.</w:t>
            </w:r>
          </w:p>
        </w:tc>
      </w:tr>
    </w:tbl>
    <w:p w:rsidR="007052F3" w:rsidRDefault="007052F3" w:rsidP="007052F3">
      <w:pPr>
        <w:autoSpaceDE w:val="0"/>
        <w:autoSpaceDN w:val="0"/>
        <w:adjustRightInd w:val="0"/>
        <w:spacing w:before="60" w:after="60" w:line="240" w:lineRule="auto"/>
        <w:ind w:left="284"/>
        <w:rPr>
          <w:rFonts w:eastAsia="Times New Roman" w:cs="Times New Roman"/>
          <w:sz w:val="24"/>
          <w:lang w:eastAsia="en-US"/>
        </w:rPr>
      </w:pPr>
    </w:p>
    <w:p w:rsidR="007052F3" w:rsidRDefault="007052F3" w:rsidP="007052F3">
      <w:pPr>
        <w:spacing w:line="240" w:lineRule="auto"/>
        <w:rPr>
          <w:rFonts w:eastAsia="Times New Roman" w:cs="Times New Roman"/>
          <w:sz w:val="24"/>
          <w:lang w:eastAsia="en-US"/>
        </w:rPr>
        <w:sectPr w:rsidR="007052F3" w:rsidSect="007052F3">
          <w:pgSz w:w="11906" w:h="16838"/>
          <w:pgMar w:top="1702" w:right="1700" w:bottom="1440" w:left="1560" w:header="708" w:footer="575" w:gutter="0"/>
          <w:pgNumType w:start="1"/>
          <w:cols w:space="708"/>
          <w:docGrid w:linePitch="360"/>
        </w:sectPr>
      </w:pPr>
    </w:p>
    <w:p w:rsidR="007052F3" w:rsidRDefault="007052F3" w:rsidP="007052F3">
      <w:pPr>
        <w:spacing w:line="240" w:lineRule="auto"/>
        <w:jc w:val="right"/>
        <w:rPr>
          <w:rFonts w:eastAsia="Times New Roman" w:cs="Times New Roman"/>
          <w:sz w:val="24"/>
          <w:lang w:eastAsia="en-US"/>
        </w:rPr>
      </w:pPr>
      <w:r>
        <w:rPr>
          <w:rFonts w:eastAsia="Times New Roman" w:cs="Times New Roman"/>
          <w:sz w:val="24"/>
          <w:lang w:eastAsia="en-US"/>
        </w:rPr>
        <w:t>Appendix 3</w:t>
      </w:r>
    </w:p>
    <w:p w:rsidR="007052F3" w:rsidRDefault="007052F3" w:rsidP="007052F3">
      <w:pPr>
        <w:spacing w:line="240" w:lineRule="auto"/>
        <w:jc w:val="right"/>
        <w:rPr>
          <w:rFonts w:eastAsia="Times New Roman" w:cs="Times New Roman"/>
          <w:sz w:val="24"/>
          <w:lang w:eastAsia="en-US"/>
        </w:rPr>
      </w:pPr>
    </w:p>
    <w:p w:rsidR="007052F3" w:rsidRDefault="00106CD6" w:rsidP="007052F3">
      <w:pPr>
        <w:spacing w:line="240" w:lineRule="auto"/>
        <w:jc w:val="center"/>
        <w:rPr>
          <w:rFonts w:eastAsia="Times New Roman" w:cs="Times New Roman"/>
          <w:sz w:val="24"/>
          <w:lang w:eastAsia="en-US"/>
        </w:rPr>
      </w:pPr>
      <w:r w:rsidRPr="00A06663">
        <w:rPr>
          <w:rFonts w:eastAsia="Times New Roman" w:cs="Times New Roman"/>
          <w:noProof/>
          <w:sz w:val="24"/>
          <w:lang w:eastAsia="en-AU"/>
        </w:rPr>
        <w:drawing>
          <wp:inline distT="0" distB="0" distL="0" distR="0">
            <wp:extent cx="5486400" cy="7886700"/>
            <wp:effectExtent l="0" t="0" r="0" b="0"/>
            <wp:docPr id="9" name="Picture 5" descr="Reid Precinct map_v308_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d Precinct map_v308_up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886700"/>
                    </a:xfrm>
                    <a:prstGeom prst="rect">
                      <a:avLst/>
                    </a:prstGeom>
                    <a:noFill/>
                    <a:ln>
                      <a:noFill/>
                    </a:ln>
                  </pic:spPr>
                </pic:pic>
              </a:graphicData>
            </a:graphic>
          </wp:inline>
        </w:drawing>
      </w:r>
    </w:p>
    <w:p w:rsidR="007052F3" w:rsidRDefault="007052F3" w:rsidP="007052F3">
      <w:pPr>
        <w:spacing w:line="240" w:lineRule="auto"/>
        <w:rPr>
          <w:rFonts w:eastAsia="Times New Roman" w:cs="Times New Roman"/>
          <w:sz w:val="24"/>
          <w:lang w:eastAsia="en-US"/>
        </w:rPr>
      </w:pPr>
    </w:p>
    <w:p w:rsidR="007052F3" w:rsidRDefault="007052F3" w:rsidP="007052F3">
      <w:pPr>
        <w:spacing w:line="240" w:lineRule="auto"/>
        <w:rPr>
          <w:rFonts w:eastAsia="Times New Roman" w:cs="Times New Roman"/>
          <w:sz w:val="24"/>
          <w:lang w:eastAsia="en-US"/>
        </w:rPr>
        <w:sectPr w:rsidR="007052F3" w:rsidSect="007052F3">
          <w:pgSz w:w="11906" w:h="16838"/>
          <w:pgMar w:top="1702" w:right="1700" w:bottom="1440" w:left="1560" w:header="708" w:footer="575" w:gutter="0"/>
          <w:pgNumType w:start="1"/>
          <w:cols w:space="708"/>
          <w:docGrid w:linePitch="360"/>
        </w:sectPr>
      </w:pPr>
    </w:p>
    <w:p w:rsidR="007052F3" w:rsidRDefault="007052F3" w:rsidP="007052F3">
      <w:pPr>
        <w:spacing w:line="240" w:lineRule="auto"/>
        <w:rPr>
          <w:rFonts w:eastAsia="Times New Roman" w:cs="Times New Roman"/>
          <w:sz w:val="24"/>
          <w:lang w:eastAsia="en-US"/>
        </w:rPr>
      </w:pPr>
    </w:p>
    <w:p w:rsidR="007052F3" w:rsidRDefault="007052F3" w:rsidP="007052F3">
      <w:pPr>
        <w:spacing w:line="240" w:lineRule="auto"/>
        <w:jc w:val="right"/>
        <w:rPr>
          <w:rFonts w:eastAsia="Times New Roman" w:cs="Times New Roman"/>
          <w:sz w:val="24"/>
          <w:lang w:eastAsia="en-US"/>
        </w:rPr>
      </w:pPr>
      <w:r>
        <w:rPr>
          <w:rFonts w:eastAsia="Times New Roman" w:cs="Times New Roman"/>
          <w:sz w:val="24"/>
          <w:lang w:eastAsia="en-US"/>
        </w:rPr>
        <w:t>Appendix 4</w:t>
      </w:r>
    </w:p>
    <w:p w:rsidR="007052F3" w:rsidRDefault="007052F3" w:rsidP="007052F3">
      <w:pPr>
        <w:spacing w:line="240" w:lineRule="auto"/>
        <w:jc w:val="right"/>
        <w:rPr>
          <w:rFonts w:eastAsia="Times New Roman" w:cs="Times New Roman"/>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052F3" w:rsidRPr="00A16B63" w:rsidTr="007052F3">
        <w:tc>
          <w:tcPr>
            <w:tcW w:w="9242" w:type="dxa"/>
            <w:shd w:val="clear" w:color="auto" w:fill="000000"/>
          </w:tcPr>
          <w:p w:rsidR="007052F3" w:rsidRPr="00A16B63" w:rsidRDefault="007052F3" w:rsidP="007052F3">
            <w:pPr>
              <w:pStyle w:val="bodySubheading"/>
              <w:rPr>
                <w:color w:val="FFFFFF"/>
                <w:sz w:val="32"/>
                <w:szCs w:val="32"/>
              </w:rPr>
            </w:pPr>
            <w:r>
              <w:rPr>
                <w:color w:val="FFFFFF"/>
                <w:sz w:val="32"/>
                <w:szCs w:val="32"/>
              </w:rPr>
              <w:t>RC2 - Cooyong Street urban r</w:t>
            </w:r>
            <w:r w:rsidRPr="00A16B63">
              <w:rPr>
                <w:color w:val="FFFFFF"/>
                <w:sz w:val="32"/>
                <w:szCs w:val="32"/>
              </w:rPr>
              <w:t xml:space="preserve">enewal </w:t>
            </w:r>
            <w:r>
              <w:rPr>
                <w:color w:val="FFFFFF"/>
                <w:sz w:val="32"/>
                <w:szCs w:val="32"/>
              </w:rPr>
              <w:t>area</w:t>
            </w:r>
          </w:p>
        </w:tc>
      </w:tr>
    </w:tbl>
    <w:p w:rsidR="007052F3" w:rsidRDefault="007052F3" w:rsidP="007052F3">
      <w:pPr>
        <w:pStyle w:val="bodySubheading"/>
        <w:rPr>
          <w:color w:val="FF0000"/>
        </w:rPr>
      </w:pPr>
    </w:p>
    <w:p w:rsidR="007052F3" w:rsidRPr="00DF5919" w:rsidRDefault="007052F3" w:rsidP="007052F3">
      <w:pPr>
        <w:pStyle w:val="bodyText0"/>
      </w:pPr>
      <w:r>
        <w:t>This</w:t>
      </w:r>
      <w:r w:rsidRPr="0065047E">
        <w:t xml:space="preserve"> </w:t>
      </w:r>
      <w:r>
        <w:t>part</w:t>
      </w:r>
      <w:r w:rsidRPr="0065047E">
        <w:t xml:space="preserve"> applies to </w:t>
      </w:r>
      <w:r>
        <w:t xml:space="preserve">block and parcels identified in area RC2 shown on the Reid Precinct Map. </w:t>
      </w:r>
      <w:r>
        <w:rPr>
          <w:lang w:val="en-GB"/>
        </w:rPr>
        <w:t>RC2 is part of the Cooyong Street urban renewal area.  For the other part, see the Braddon Precinct Code</w:t>
      </w:r>
      <w:r>
        <w:t>.</w:t>
      </w:r>
    </w:p>
    <w:p w:rsidR="007052F3" w:rsidRPr="00B84D1B" w:rsidRDefault="007052F3" w:rsidP="007052F3">
      <w:pPr>
        <w:pStyle w:val="bodySubheading"/>
      </w:pPr>
      <w:r w:rsidRPr="00B84D1B">
        <w:t xml:space="preserve">Desired Character </w:t>
      </w:r>
    </w:p>
    <w:p w:rsidR="007052F3" w:rsidRPr="00B84D1B" w:rsidRDefault="007052F3" w:rsidP="007052F3">
      <w:pPr>
        <w:pStyle w:val="bodyText0"/>
        <w:rPr>
          <w:bCs/>
        </w:rPr>
      </w:pPr>
      <w:r w:rsidRPr="00B84D1B">
        <w:rPr>
          <w:bCs/>
        </w:rPr>
        <w:t xml:space="preserve">The site has a strong urban edge to and active frontages along Cooyong Street.  </w:t>
      </w:r>
    </w:p>
    <w:p w:rsidR="007052F3" w:rsidRPr="00B84D1B" w:rsidRDefault="007052F3" w:rsidP="007052F3">
      <w:pPr>
        <w:pStyle w:val="bodyText0"/>
        <w:rPr>
          <w:bCs/>
        </w:rPr>
      </w:pPr>
      <w:r w:rsidRPr="00B84D1B">
        <w:rPr>
          <w:bCs/>
        </w:rPr>
        <w:t xml:space="preserve">A substantial component of the site is given over to higher rise buildings, with a focus on Cooyong Street and landmark taller buildings on the corners of Cooyong Street and Ainslie Avenue.  There is a stepping down of building heights towards Kogarah Lane.  There is a modulation in building heights within the </w:t>
      </w:r>
      <w:r>
        <w:rPr>
          <w:bCs/>
        </w:rPr>
        <w:t>two (2</w:t>
      </w:r>
      <w:r w:rsidRPr="00B84D1B">
        <w:rPr>
          <w:bCs/>
        </w:rPr>
        <w:t xml:space="preserve">) precincts including along Cooyong Street.  </w:t>
      </w:r>
    </w:p>
    <w:p w:rsidR="007052F3" w:rsidRPr="00B84D1B" w:rsidRDefault="007052F3" w:rsidP="007052F3">
      <w:pPr>
        <w:pStyle w:val="bodyText0"/>
        <w:rPr>
          <w:bCs/>
        </w:rPr>
      </w:pPr>
      <w:r w:rsidRPr="00B84D1B">
        <w:rPr>
          <w:bCs/>
        </w:rPr>
        <w:t>Buildings have variety in form and facade articulation.  The location, scale and form of buildings promote solar access, privacy, cross ventilation and shielding from wind, noise and light to other buildings on the site and at the interface with the existing residential areas of Reid.</w:t>
      </w:r>
    </w:p>
    <w:p w:rsidR="007052F3" w:rsidRDefault="007052F3" w:rsidP="007052F3">
      <w:pPr>
        <w:pStyle w:val="bodyText0"/>
        <w:rPr>
          <w:bCs/>
        </w:rPr>
      </w:pPr>
      <w:r w:rsidRPr="00B84D1B">
        <w:rPr>
          <w:bCs/>
        </w:rPr>
        <w:t xml:space="preserve">The configuration of buildings and modulation of building </w:t>
      </w:r>
      <w:r>
        <w:rPr>
          <w:bCs/>
        </w:rPr>
        <w:t>heights, scale and form promote</w:t>
      </w:r>
      <w:r w:rsidRPr="00B84D1B">
        <w:rPr>
          <w:bCs/>
        </w:rPr>
        <w:t xml:space="preserve"> ease of access for vehicles, cycles and pedestrians.   There is a clear hierarchy of public and private zones through the site with safe and attractive pedestrian areas.  The landscape and spaces between the buildings are of a high quality and fit for purpose with a clearly articulated public domain.</w:t>
      </w:r>
    </w:p>
    <w:p w:rsidR="007052F3" w:rsidRPr="00B84D1B" w:rsidRDefault="007052F3" w:rsidP="00FC4984">
      <w:pPr>
        <w:pStyle w:val="elementHeading"/>
        <w:numPr>
          <w:ilvl w:val="0"/>
          <w:numId w:val="43"/>
        </w:numPr>
      </w:pPr>
      <w:r>
        <w:t xml:space="preserve">Site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D6707B" w:rsidRDefault="007052F3" w:rsidP="007052F3">
            <w:pPr>
              <w:pStyle w:val="CodeItem"/>
            </w:pPr>
            <w:r>
              <w:t>subdivision</w:t>
            </w:r>
          </w:p>
        </w:tc>
      </w:tr>
      <w:tr w:rsidR="007052F3" w:rsidRPr="00BE441E" w:rsidTr="007052F3">
        <w:tblPrEx>
          <w:tblLook w:val="01E0" w:firstRow="1" w:lastRow="1" w:firstColumn="1" w:lastColumn="1" w:noHBand="0" w:noVBand="0"/>
        </w:tblPrEx>
        <w:trPr>
          <w:hidden/>
        </w:trPr>
        <w:tc>
          <w:tcPr>
            <w:tcW w:w="4621" w:type="dxa"/>
          </w:tcPr>
          <w:p w:rsidR="007052F3" w:rsidRDefault="007052F3" w:rsidP="00FC4984">
            <w:pPr>
              <w:pStyle w:val="RuleList"/>
              <w:numPr>
                <w:ilvl w:val="0"/>
                <w:numId w:val="39"/>
              </w:numPr>
              <w:rPr>
                <w:vanish/>
              </w:rPr>
            </w:pPr>
            <w:r w:rsidRPr="0094165B">
              <w:rPr>
                <w:vanish/>
              </w:rPr>
              <w:t>Nn</w:t>
            </w:r>
          </w:p>
          <w:p w:rsidR="007052F3" w:rsidRPr="001F06C5" w:rsidRDefault="007052F3" w:rsidP="007052F3">
            <w:pPr>
              <w:pStyle w:val="RuleList"/>
              <w:numPr>
                <w:ilvl w:val="0"/>
                <w:numId w:val="0"/>
              </w:numPr>
            </w:pPr>
          </w:p>
          <w:p w:rsidR="007052F3" w:rsidRPr="00E43DFD" w:rsidRDefault="007052F3" w:rsidP="007052F3">
            <w:pPr>
              <w:pStyle w:val="RuleList"/>
              <w:numPr>
                <w:ilvl w:val="0"/>
                <w:numId w:val="0"/>
              </w:numPr>
            </w:pPr>
            <w:r w:rsidRPr="00E43DFD">
              <w:t xml:space="preserve">There is no applicable rule. </w:t>
            </w:r>
          </w:p>
          <w:p w:rsidR="007052F3" w:rsidRPr="004C3BD8" w:rsidRDefault="007052F3" w:rsidP="00FC4984">
            <w:pPr>
              <w:pStyle w:val="RuleList"/>
              <w:numPr>
                <w:ilvl w:val="1"/>
                <w:numId w:val="10"/>
              </w:numPr>
            </w:pPr>
          </w:p>
        </w:tc>
        <w:tc>
          <w:tcPr>
            <w:tcW w:w="4622" w:type="dxa"/>
          </w:tcPr>
          <w:p w:rsidR="007052F3" w:rsidRDefault="007052F3" w:rsidP="00FC4984">
            <w:pPr>
              <w:pStyle w:val="CritList"/>
              <w:numPr>
                <w:ilvl w:val="0"/>
                <w:numId w:val="38"/>
              </w:numPr>
            </w:pPr>
          </w:p>
          <w:p w:rsidR="007052F3" w:rsidRDefault="007052F3" w:rsidP="007052F3">
            <w:pPr>
              <w:pStyle w:val="CritList"/>
              <w:numPr>
                <w:ilvl w:val="0"/>
                <w:numId w:val="0"/>
              </w:numPr>
            </w:pPr>
            <w:r w:rsidRPr="00C56A0F">
              <w:t xml:space="preserve">Subdivision of the site is consistent with the pattern of proposed roads in Figure </w:t>
            </w:r>
            <w:r>
              <w:t>1</w:t>
            </w:r>
            <w:r w:rsidRPr="00C56A0F">
              <w:t>.</w:t>
            </w:r>
          </w:p>
          <w:p w:rsidR="007052F3" w:rsidRDefault="007052F3" w:rsidP="002A3C24">
            <w:pPr>
              <w:pStyle w:val="CritList"/>
              <w:numPr>
                <w:ilvl w:val="0"/>
                <w:numId w:val="0"/>
              </w:numPr>
            </w:pPr>
          </w:p>
          <w:p w:rsidR="00513760" w:rsidRDefault="002A3C24" w:rsidP="002A3C24">
            <w:pPr>
              <w:pStyle w:val="CritList"/>
              <w:numPr>
                <w:ilvl w:val="0"/>
                <w:numId w:val="0"/>
              </w:numPr>
              <w:rPr>
                <w:b/>
                <w:i/>
              </w:rPr>
            </w:pPr>
            <w:r w:rsidRPr="002A3C24">
              <w:rPr>
                <w:b/>
                <w:i/>
              </w:rPr>
              <w:t xml:space="preserve">Note: </w:t>
            </w:r>
          </w:p>
          <w:p w:rsidR="002A3C24" w:rsidRPr="002A3C24" w:rsidRDefault="00513760" w:rsidP="002A3C24">
            <w:pPr>
              <w:pStyle w:val="CritList"/>
              <w:numPr>
                <w:ilvl w:val="0"/>
                <w:numId w:val="0"/>
              </w:numPr>
              <w:rPr>
                <w:i/>
              </w:rPr>
            </w:pPr>
            <w:r>
              <w:rPr>
                <w:i/>
              </w:rPr>
              <w:t>T</w:t>
            </w:r>
            <w:r w:rsidR="002A3C24" w:rsidRPr="002A3C24">
              <w:rPr>
                <w:i/>
              </w:rPr>
              <w:t>his includes provision of a stub road at the Akuna Street intersection to allow driveway access off the stub road to Reid section 7.</w:t>
            </w:r>
          </w:p>
        </w:tc>
      </w:tr>
      <w:tr w:rsidR="007052F3" w:rsidRPr="007B3315" w:rsidTr="007052F3">
        <w:tblPrEx>
          <w:tblLook w:val="01E0" w:firstRow="1" w:lastRow="1" w:firstColumn="1" w:lastColumn="1" w:noHBand="0" w:noVBand="0"/>
        </w:tblPrEx>
        <w:tc>
          <w:tcPr>
            <w:tcW w:w="4621" w:type="dxa"/>
          </w:tcPr>
          <w:p w:rsidR="007052F3" w:rsidRPr="0094165B" w:rsidRDefault="007052F3" w:rsidP="00FC4984">
            <w:pPr>
              <w:pStyle w:val="RuleList"/>
              <w:numPr>
                <w:ilvl w:val="0"/>
                <w:numId w:val="39"/>
              </w:numPr>
            </w:pPr>
          </w:p>
          <w:p w:rsidR="007052F3" w:rsidRPr="007B3315" w:rsidRDefault="007052F3" w:rsidP="007052F3">
            <w:pPr>
              <w:pStyle w:val="RuleList"/>
              <w:numPr>
                <w:ilvl w:val="0"/>
                <w:numId w:val="0"/>
              </w:numPr>
            </w:pPr>
            <w:r w:rsidRPr="007B3315">
              <w:t>The design of each street complies with the</w:t>
            </w:r>
            <w:r>
              <w:t> </w:t>
            </w:r>
            <w:r w:rsidRPr="007B3315">
              <w:t>road</w:t>
            </w:r>
            <w:r>
              <w:t> </w:t>
            </w:r>
            <w:r w:rsidRPr="007B3315">
              <w:t xml:space="preserve">reserves shown in Figure </w:t>
            </w:r>
            <w:r>
              <w:t>1</w:t>
            </w:r>
            <w:r w:rsidRPr="007B3315">
              <w:t>.</w:t>
            </w:r>
          </w:p>
          <w:p w:rsidR="007052F3" w:rsidRPr="007B3315" w:rsidRDefault="007052F3" w:rsidP="007052F3">
            <w:pPr>
              <w:pStyle w:val="RuleList"/>
              <w:numPr>
                <w:ilvl w:val="0"/>
                <w:numId w:val="0"/>
              </w:numPr>
            </w:pPr>
          </w:p>
        </w:tc>
        <w:tc>
          <w:tcPr>
            <w:tcW w:w="4622" w:type="dxa"/>
          </w:tcPr>
          <w:p w:rsidR="007052F3" w:rsidRDefault="007052F3" w:rsidP="00FC4984">
            <w:pPr>
              <w:pStyle w:val="CritList"/>
              <w:numPr>
                <w:ilvl w:val="0"/>
                <w:numId w:val="38"/>
              </w:numPr>
            </w:pPr>
          </w:p>
          <w:p w:rsidR="007052F3" w:rsidRPr="00555CC9" w:rsidRDefault="007052F3" w:rsidP="007052F3">
            <w:pPr>
              <w:pStyle w:val="CritList"/>
              <w:numPr>
                <w:ilvl w:val="0"/>
                <w:numId w:val="0"/>
              </w:numPr>
            </w:pPr>
            <w:r w:rsidRPr="00555CC9">
              <w:t>Road reserves achieve all of the following:</w:t>
            </w:r>
          </w:p>
          <w:p w:rsidR="007052F3" w:rsidRPr="00555CC9" w:rsidRDefault="007052F3" w:rsidP="00FC4984">
            <w:pPr>
              <w:pStyle w:val="CritList"/>
              <w:numPr>
                <w:ilvl w:val="0"/>
                <w:numId w:val="22"/>
              </w:numPr>
            </w:pPr>
            <w:r w:rsidRPr="00555CC9">
              <w:t>reasonable functionality</w:t>
            </w:r>
          </w:p>
          <w:p w:rsidR="007052F3" w:rsidRPr="00555CC9" w:rsidRDefault="007052F3" w:rsidP="00FC4984">
            <w:pPr>
              <w:pStyle w:val="CritList"/>
              <w:numPr>
                <w:ilvl w:val="0"/>
                <w:numId w:val="22"/>
              </w:numPr>
            </w:pPr>
            <w:r w:rsidRPr="00555CC9">
              <w:t>reasonable safety</w:t>
            </w:r>
          </w:p>
          <w:p w:rsidR="007052F3" w:rsidRPr="00555CC9" w:rsidRDefault="007052F3" w:rsidP="00FC4984">
            <w:pPr>
              <w:pStyle w:val="CritList"/>
              <w:numPr>
                <w:ilvl w:val="0"/>
                <w:numId w:val="22"/>
              </w:numPr>
            </w:pPr>
            <w:r w:rsidRPr="00555CC9">
              <w:t>provision for pedestrians and landscaping</w:t>
            </w:r>
          </w:p>
          <w:p w:rsidR="007052F3" w:rsidRDefault="007052F3" w:rsidP="00FC4984">
            <w:pPr>
              <w:pStyle w:val="CritList"/>
              <w:numPr>
                <w:ilvl w:val="0"/>
                <w:numId w:val="22"/>
              </w:numPr>
            </w:pPr>
            <w:r w:rsidRPr="00555CC9">
              <w:t>provision of adequate on street parking</w:t>
            </w:r>
          </w:p>
          <w:p w:rsidR="007052F3" w:rsidRPr="00555CC9" w:rsidRDefault="007052F3" w:rsidP="00FC4984">
            <w:pPr>
              <w:pStyle w:val="CritList"/>
              <w:numPr>
                <w:ilvl w:val="0"/>
                <w:numId w:val="22"/>
              </w:numPr>
            </w:pPr>
            <w:r>
              <w:t xml:space="preserve">consistency with the </w:t>
            </w:r>
            <w:r w:rsidRPr="000553E7">
              <w:rPr>
                <w:i/>
              </w:rPr>
              <w:t>desired character</w:t>
            </w:r>
            <w:r>
              <w:t>.</w:t>
            </w:r>
          </w:p>
        </w:tc>
      </w:tr>
      <w:tr w:rsidR="007052F3" w:rsidRPr="007B3315" w:rsidTr="007052F3">
        <w:tblPrEx>
          <w:tblLook w:val="01E0" w:firstRow="1" w:lastRow="1" w:firstColumn="1" w:lastColumn="1" w:noHBand="0" w:noVBand="0"/>
        </w:tblPrEx>
        <w:tc>
          <w:tcPr>
            <w:tcW w:w="4621" w:type="dxa"/>
          </w:tcPr>
          <w:p w:rsidR="007052F3" w:rsidRPr="007B3315" w:rsidRDefault="007052F3" w:rsidP="00FC4984">
            <w:pPr>
              <w:pStyle w:val="RuleList"/>
              <w:numPr>
                <w:ilvl w:val="0"/>
                <w:numId w:val="39"/>
              </w:numPr>
            </w:pPr>
          </w:p>
          <w:p w:rsidR="007052F3" w:rsidRPr="007B3315" w:rsidRDefault="007052F3" w:rsidP="007052F3">
            <w:pPr>
              <w:pStyle w:val="RuleList"/>
              <w:numPr>
                <w:ilvl w:val="0"/>
                <w:numId w:val="0"/>
              </w:numPr>
            </w:pPr>
            <w:r>
              <w:t>The following off-site works are provided</w:t>
            </w:r>
            <w:r w:rsidRPr="007B3315">
              <w:t>:</w:t>
            </w:r>
          </w:p>
          <w:p w:rsidR="007052F3" w:rsidRPr="00F52876" w:rsidRDefault="007052F3" w:rsidP="00FC4984">
            <w:pPr>
              <w:pStyle w:val="RuleList"/>
              <w:numPr>
                <w:ilvl w:val="2"/>
                <w:numId w:val="10"/>
              </w:numPr>
            </w:pPr>
            <w:r w:rsidRPr="007B3315">
              <w:t>on-</w:t>
            </w:r>
            <w:r w:rsidRPr="00F52876">
              <w:t>street car parking for a minimum of 222 car parking spaces</w:t>
            </w:r>
            <w:r>
              <w:t xml:space="preserve"> across the Cooyong Street urban renewal area of both the Braddon and Reid precinct codes</w:t>
            </w:r>
            <w:r w:rsidRPr="00F52876">
              <w:t xml:space="preserve"> </w:t>
            </w:r>
          </w:p>
          <w:p w:rsidR="007052F3" w:rsidRPr="00F52876" w:rsidRDefault="007052F3" w:rsidP="00FC4984">
            <w:pPr>
              <w:pStyle w:val="RuleList"/>
              <w:numPr>
                <w:ilvl w:val="2"/>
                <w:numId w:val="10"/>
              </w:numPr>
            </w:pPr>
            <w:r w:rsidRPr="00F52876">
              <w:t>cycle paths</w:t>
            </w:r>
          </w:p>
          <w:p w:rsidR="007052F3" w:rsidRPr="00F52876" w:rsidRDefault="007052F3" w:rsidP="00FC4984">
            <w:pPr>
              <w:pStyle w:val="RuleList"/>
              <w:numPr>
                <w:ilvl w:val="2"/>
                <w:numId w:val="10"/>
              </w:numPr>
            </w:pPr>
            <w:r w:rsidRPr="00F52876">
              <w:t>pedestrian connections</w:t>
            </w:r>
          </w:p>
          <w:p w:rsidR="007052F3" w:rsidRPr="00F52876" w:rsidRDefault="007052F3" w:rsidP="00FC4984">
            <w:pPr>
              <w:pStyle w:val="RuleList"/>
              <w:numPr>
                <w:ilvl w:val="2"/>
                <w:numId w:val="10"/>
              </w:numPr>
            </w:pPr>
            <w:r w:rsidRPr="00F52876">
              <w:t xml:space="preserve">footpaths </w:t>
            </w:r>
          </w:p>
          <w:p w:rsidR="007052F3" w:rsidRPr="00F52876" w:rsidRDefault="007052F3" w:rsidP="00FC4984">
            <w:pPr>
              <w:pStyle w:val="RuleList"/>
              <w:numPr>
                <w:ilvl w:val="2"/>
                <w:numId w:val="10"/>
              </w:numPr>
            </w:pPr>
            <w:r w:rsidRPr="00F52876">
              <w:t>signalised intersections</w:t>
            </w:r>
            <w:r>
              <w:t>.</w:t>
            </w:r>
          </w:p>
          <w:p w:rsidR="007052F3" w:rsidRDefault="007052F3" w:rsidP="007052F3">
            <w:pPr>
              <w:pStyle w:val="RuleList"/>
              <w:numPr>
                <w:ilvl w:val="0"/>
                <w:numId w:val="0"/>
              </w:numPr>
            </w:pPr>
            <w:r>
              <w:t>The locations of these offsite works are shown in Figure 1.</w:t>
            </w:r>
          </w:p>
          <w:p w:rsidR="007052F3" w:rsidRPr="007F45E0" w:rsidRDefault="007052F3" w:rsidP="007052F3">
            <w:pPr>
              <w:pStyle w:val="RuleList"/>
              <w:numPr>
                <w:ilvl w:val="0"/>
                <w:numId w:val="0"/>
              </w:numPr>
              <w:rPr>
                <w:b/>
                <w:sz w:val="16"/>
                <w:szCs w:val="16"/>
              </w:rPr>
            </w:pPr>
            <w:r w:rsidRPr="007F45E0">
              <w:rPr>
                <w:b/>
                <w:sz w:val="16"/>
                <w:szCs w:val="16"/>
              </w:rPr>
              <w:t xml:space="preserve">Note: </w:t>
            </w:r>
          </w:p>
          <w:p w:rsidR="007052F3" w:rsidRPr="007B3315" w:rsidRDefault="007052F3" w:rsidP="007052F3">
            <w:pPr>
              <w:pStyle w:val="RuleList"/>
              <w:numPr>
                <w:ilvl w:val="0"/>
                <w:numId w:val="0"/>
              </w:numPr>
            </w:pPr>
            <w:r w:rsidRPr="007F45E0">
              <w:rPr>
                <w:sz w:val="16"/>
                <w:szCs w:val="16"/>
              </w:rPr>
              <w:t>A condition of approval may be imposed to ensure compliance with this rule.</w:t>
            </w:r>
          </w:p>
        </w:tc>
        <w:tc>
          <w:tcPr>
            <w:tcW w:w="4622" w:type="dxa"/>
          </w:tcPr>
          <w:p w:rsidR="007052F3" w:rsidRPr="00C56A0F" w:rsidRDefault="007052F3" w:rsidP="00FC4984">
            <w:pPr>
              <w:pStyle w:val="CritList"/>
              <w:numPr>
                <w:ilvl w:val="0"/>
                <w:numId w:val="38"/>
              </w:numPr>
            </w:pPr>
          </w:p>
          <w:p w:rsidR="007052F3" w:rsidRPr="00C56A0F" w:rsidRDefault="007052F3" w:rsidP="007052F3">
            <w:pPr>
              <w:pStyle w:val="CritList"/>
              <w:numPr>
                <w:ilvl w:val="0"/>
                <w:numId w:val="0"/>
              </w:numPr>
            </w:pPr>
            <w:r>
              <w:t>O</w:t>
            </w:r>
            <w:r w:rsidRPr="00C56A0F">
              <w:t xml:space="preserve">ff-site works </w:t>
            </w:r>
            <w:r>
              <w:t xml:space="preserve">provided by the applicant </w:t>
            </w:r>
            <w:r w:rsidRPr="00C56A0F">
              <w:t>achieve all of the following:</w:t>
            </w:r>
          </w:p>
          <w:p w:rsidR="007052F3" w:rsidRPr="00C56A0F" w:rsidRDefault="007052F3" w:rsidP="00FC4984">
            <w:pPr>
              <w:pStyle w:val="CritList"/>
              <w:numPr>
                <w:ilvl w:val="2"/>
                <w:numId w:val="23"/>
              </w:numPr>
            </w:pPr>
            <w:r w:rsidRPr="00C56A0F">
              <w:t xml:space="preserve">adequate on-street car parking </w:t>
            </w:r>
          </w:p>
          <w:p w:rsidR="007052F3" w:rsidRPr="00C56A0F" w:rsidRDefault="007052F3" w:rsidP="00FC4984">
            <w:pPr>
              <w:pStyle w:val="CritList"/>
              <w:numPr>
                <w:ilvl w:val="2"/>
                <w:numId w:val="23"/>
              </w:numPr>
            </w:pPr>
            <w:r w:rsidRPr="00C56A0F">
              <w:t>provision for cyclists, pedestrians and motor vehicles with connections to the surrounding networks</w:t>
            </w:r>
          </w:p>
          <w:p w:rsidR="007052F3" w:rsidRPr="00C56A0F" w:rsidRDefault="007052F3" w:rsidP="00FC4984">
            <w:pPr>
              <w:pStyle w:val="CritList"/>
              <w:numPr>
                <w:ilvl w:val="2"/>
                <w:numId w:val="23"/>
              </w:numPr>
            </w:pPr>
            <w:r w:rsidRPr="00C56A0F">
              <w:t xml:space="preserve">reasonable footpath widths </w:t>
            </w:r>
          </w:p>
          <w:p w:rsidR="007052F3" w:rsidRDefault="007052F3" w:rsidP="00FC4984">
            <w:pPr>
              <w:pStyle w:val="CritList"/>
              <w:numPr>
                <w:ilvl w:val="2"/>
                <w:numId w:val="23"/>
              </w:numPr>
            </w:pPr>
            <w:r w:rsidRPr="00C56A0F">
              <w:t>prov</w:t>
            </w:r>
            <w:r w:rsidR="00287D70">
              <w:t>ision for an access way in Reid</w:t>
            </w:r>
          </w:p>
          <w:p w:rsidR="00287D70" w:rsidRDefault="00287D70" w:rsidP="00FC4984">
            <w:pPr>
              <w:pStyle w:val="CritList"/>
              <w:numPr>
                <w:ilvl w:val="2"/>
                <w:numId w:val="23"/>
              </w:numPr>
            </w:pPr>
            <w:r>
              <w:t>intersections endorsed by TAMS.</w:t>
            </w:r>
          </w:p>
          <w:p w:rsidR="007052F3" w:rsidRPr="00C56A0F" w:rsidRDefault="007052F3" w:rsidP="007052F3">
            <w:pPr>
              <w:pStyle w:val="CritList"/>
              <w:numPr>
                <w:ilvl w:val="0"/>
                <w:numId w:val="0"/>
              </w:numPr>
            </w:pPr>
          </w:p>
        </w:tc>
      </w:tr>
    </w:tbl>
    <w:p w:rsidR="007052F3" w:rsidRDefault="007052F3" w:rsidP="007052F3">
      <w:pPr>
        <w:autoSpaceDE w:val="0"/>
        <w:autoSpaceDN w:val="0"/>
        <w:adjustRightInd w:val="0"/>
        <w:spacing w:before="60" w:after="60" w:line="240" w:lineRule="auto"/>
        <w:ind w:left="284"/>
        <w:rPr>
          <w:rFonts w:eastAsia="Times New Roman" w:cs="Times New Roman"/>
          <w:sz w:val="24"/>
          <w:lang w:eastAsia="en-US"/>
        </w:rPr>
      </w:pPr>
    </w:p>
    <w:p w:rsidR="007052F3" w:rsidRDefault="00401A05" w:rsidP="007052F3">
      <w:pPr>
        <w:keepNext/>
        <w:spacing w:line="240" w:lineRule="auto"/>
        <w:jc w:val="center"/>
        <w:rPr>
          <w:rFonts w:eastAsia="Times New Roman" w:cs="Times New Roman"/>
          <w:sz w:val="24"/>
          <w:lang w:eastAsia="en-US"/>
        </w:rPr>
      </w:pPr>
      <w:r>
        <w:rPr>
          <w:rFonts w:eastAsia="Times New Roman" w:cs="Times New Roman"/>
          <w:noProof/>
          <w:sz w:val="24"/>
          <w:lang w:eastAsia="en-AU"/>
        </w:rPr>
        <w:drawing>
          <wp:inline distT="0" distB="0" distL="0" distR="0">
            <wp:extent cx="57531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7924800"/>
                    </a:xfrm>
                    <a:prstGeom prst="rect">
                      <a:avLst/>
                    </a:prstGeom>
                    <a:noFill/>
                    <a:ln>
                      <a:noFill/>
                    </a:ln>
                  </pic:spPr>
                </pic:pic>
              </a:graphicData>
            </a:graphic>
          </wp:inline>
        </w:drawing>
      </w:r>
    </w:p>
    <w:p w:rsidR="009654A2" w:rsidRDefault="009654A2" w:rsidP="009654A2">
      <w:pPr>
        <w:pStyle w:val="Figureheading"/>
        <w:framePr w:wrap="auto" w:vAnchor="margin" w:yAlign="inline"/>
        <w:numPr>
          <w:ilvl w:val="0"/>
          <w:numId w:val="0"/>
        </w:numPr>
        <w:ind w:left="2007"/>
        <w:rPr>
          <w:lang w:val="en-GB"/>
        </w:rPr>
      </w:pPr>
    </w:p>
    <w:p w:rsidR="007052F3" w:rsidRPr="00343C44" w:rsidRDefault="007052F3" w:rsidP="007052F3">
      <w:pPr>
        <w:pStyle w:val="Figureheading"/>
        <w:framePr w:wrap="auto" w:vAnchor="margin" w:yAlign="inline"/>
        <w:rPr>
          <w:lang w:val="en-GB"/>
        </w:rPr>
      </w:pPr>
      <w:r w:rsidRPr="00343C44">
        <w:rPr>
          <w:lang w:val="en-GB"/>
        </w:rPr>
        <w:t xml:space="preserve">Subdivision and </w:t>
      </w:r>
      <w:r>
        <w:rPr>
          <w:lang w:val="en-GB"/>
        </w:rPr>
        <w:t>off-site</w:t>
      </w:r>
      <w:r w:rsidRPr="00343C44">
        <w:rPr>
          <w:lang w:val="en-GB"/>
        </w:rPr>
        <w:t xml:space="preserve"> works </w:t>
      </w:r>
    </w:p>
    <w:p w:rsidR="007052F3" w:rsidRPr="003B0052" w:rsidRDefault="007052F3" w:rsidP="007052F3">
      <w:pPr>
        <w:spacing w:line="240" w:lineRule="auto"/>
        <w:rPr>
          <w:rFonts w:eastAsia="Times New Roman" w:cs="Times New Roman"/>
          <w:sz w:val="24"/>
          <w:lang w:val="en-GB" w:eastAsia="en-U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D6707B" w:rsidRDefault="007052F3" w:rsidP="007052F3">
            <w:pPr>
              <w:pStyle w:val="CodeItem"/>
            </w:pPr>
            <w:r w:rsidRPr="00D6707B">
              <w:br w:type="page"/>
            </w:r>
            <w:r w:rsidRPr="002D057D">
              <w:t>Car parking and site access</w:t>
            </w:r>
          </w:p>
        </w:tc>
      </w:tr>
      <w:tr w:rsidR="007052F3" w:rsidRPr="00E73D76" w:rsidTr="007052F3">
        <w:tblPrEx>
          <w:tblLook w:val="01E0" w:firstRow="1" w:lastRow="1" w:firstColumn="1" w:lastColumn="1" w:noHBand="0" w:noVBand="0"/>
        </w:tblPrEx>
        <w:trPr>
          <w:hidden/>
        </w:trPr>
        <w:tc>
          <w:tcPr>
            <w:tcW w:w="4621" w:type="dxa"/>
          </w:tcPr>
          <w:p w:rsidR="007052F3" w:rsidRPr="0094165B" w:rsidRDefault="007052F3" w:rsidP="00FC4984">
            <w:pPr>
              <w:pStyle w:val="RuleList"/>
              <w:numPr>
                <w:ilvl w:val="0"/>
                <w:numId w:val="39"/>
              </w:numPr>
              <w:rPr>
                <w:vanish/>
              </w:rPr>
            </w:pPr>
            <w:r w:rsidRPr="0094165B">
              <w:rPr>
                <w:vanish/>
              </w:rPr>
              <w:t>Nn</w:t>
            </w:r>
          </w:p>
          <w:p w:rsidR="007052F3" w:rsidRPr="001608BB" w:rsidRDefault="007052F3" w:rsidP="00FC4984">
            <w:pPr>
              <w:pStyle w:val="RuleList"/>
              <w:numPr>
                <w:ilvl w:val="1"/>
                <w:numId w:val="10"/>
              </w:numPr>
            </w:pPr>
          </w:p>
          <w:p w:rsidR="007052F3" w:rsidRPr="001608BB" w:rsidRDefault="007052F3" w:rsidP="007052F3">
            <w:pPr>
              <w:pStyle w:val="RuleList"/>
              <w:numPr>
                <w:ilvl w:val="0"/>
                <w:numId w:val="0"/>
              </w:numPr>
            </w:pPr>
            <w:r>
              <w:t xml:space="preserve">There is no applicable rule. </w:t>
            </w:r>
          </w:p>
          <w:p w:rsidR="007052F3" w:rsidRPr="001608BB" w:rsidRDefault="007052F3" w:rsidP="007052F3">
            <w:pPr>
              <w:pStyle w:val="codeRuleList"/>
              <w:numPr>
                <w:ilvl w:val="0"/>
                <w:numId w:val="0"/>
              </w:numPr>
              <w:rPr>
                <w:rFonts w:eastAsia="Times New Roman"/>
                <w:lang w:val="en-US"/>
              </w:rPr>
            </w:pPr>
          </w:p>
        </w:tc>
        <w:tc>
          <w:tcPr>
            <w:tcW w:w="4622" w:type="dxa"/>
          </w:tcPr>
          <w:p w:rsidR="007052F3" w:rsidRPr="00F52876" w:rsidRDefault="007052F3" w:rsidP="00FC4984">
            <w:pPr>
              <w:pStyle w:val="CritList"/>
              <w:numPr>
                <w:ilvl w:val="0"/>
                <w:numId w:val="38"/>
              </w:numPr>
            </w:pPr>
          </w:p>
          <w:p w:rsidR="007052F3" w:rsidRPr="00E73D76" w:rsidRDefault="007052F3" w:rsidP="007052F3">
            <w:pPr>
              <w:pStyle w:val="CritList"/>
              <w:numPr>
                <w:ilvl w:val="0"/>
                <w:numId w:val="0"/>
              </w:numPr>
            </w:pPr>
            <w:r>
              <w:t>Public car parking achieves</w:t>
            </w:r>
            <w:r w:rsidRPr="00E73D76">
              <w:t xml:space="preserve"> all</w:t>
            </w:r>
            <w:r>
              <w:t> </w:t>
            </w:r>
            <w:r w:rsidRPr="00E73D76">
              <w:t>of the following:</w:t>
            </w:r>
          </w:p>
          <w:p w:rsidR="007052F3" w:rsidRPr="002F1D4C" w:rsidRDefault="007052F3" w:rsidP="00FC4984">
            <w:pPr>
              <w:pStyle w:val="CritList"/>
              <w:numPr>
                <w:ilvl w:val="2"/>
                <w:numId w:val="26"/>
              </w:numPr>
            </w:pPr>
            <w:r>
              <w:t>adequate</w:t>
            </w:r>
            <w:r w:rsidRPr="002F1D4C">
              <w:t xml:space="preserve"> on-street parking</w:t>
            </w:r>
          </w:p>
          <w:p w:rsidR="007052F3" w:rsidRPr="00E73D76" w:rsidRDefault="007052F3" w:rsidP="00FC4984">
            <w:pPr>
              <w:pStyle w:val="CritList"/>
              <w:numPr>
                <w:ilvl w:val="2"/>
                <w:numId w:val="26"/>
              </w:numPr>
            </w:pPr>
            <w:r w:rsidRPr="00E73D76">
              <w:t>accessibility to the existing</w:t>
            </w:r>
            <w:r>
              <w:t xml:space="preserve"> road, cycling and pedestrian </w:t>
            </w:r>
            <w:r w:rsidRPr="00E73D76">
              <w:t>network</w:t>
            </w:r>
            <w:r>
              <w:t>s</w:t>
            </w:r>
          </w:p>
          <w:p w:rsidR="007052F3" w:rsidRPr="00E73D76" w:rsidRDefault="00865FC0" w:rsidP="00865FC0">
            <w:pPr>
              <w:pStyle w:val="CritList"/>
              <w:numPr>
                <w:ilvl w:val="2"/>
                <w:numId w:val="26"/>
              </w:numPr>
            </w:pPr>
            <w:r>
              <w:t xml:space="preserve">adequate </w:t>
            </w:r>
            <w:r w:rsidR="007052F3">
              <w:t xml:space="preserve">spaces dedicated </w:t>
            </w:r>
            <w:r>
              <w:t xml:space="preserve">for </w:t>
            </w:r>
            <w:r w:rsidR="007052F3">
              <w:t>moped / motor bike and small vehicles</w:t>
            </w:r>
            <w:r w:rsidR="007052F3" w:rsidRPr="00E73D76">
              <w:t>.</w:t>
            </w:r>
          </w:p>
        </w:tc>
      </w:tr>
      <w:tr w:rsidR="007052F3" w:rsidRPr="00201B07" w:rsidTr="007052F3">
        <w:tblPrEx>
          <w:tblLook w:val="01E0" w:firstRow="1" w:lastRow="1" w:firstColumn="1" w:lastColumn="1" w:noHBand="0" w:noVBand="0"/>
        </w:tblPrEx>
        <w:tc>
          <w:tcPr>
            <w:tcW w:w="4621" w:type="dxa"/>
          </w:tcPr>
          <w:p w:rsidR="007052F3" w:rsidRPr="0094165B" w:rsidRDefault="007052F3" w:rsidP="00FC4984">
            <w:pPr>
              <w:pStyle w:val="RuleList"/>
              <w:numPr>
                <w:ilvl w:val="0"/>
                <w:numId w:val="39"/>
              </w:numPr>
            </w:pPr>
          </w:p>
          <w:p w:rsidR="007052F3" w:rsidRDefault="007052F3" w:rsidP="007052F3">
            <w:pPr>
              <w:pStyle w:val="RuleList"/>
              <w:numPr>
                <w:ilvl w:val="0"/>
                <w:numId w:val="0"/>
              </w:numPr>
            </w:pPr>
            <w:r w:rsidRPr="00201B07">
              <w:t>Driveway access or egress t</w:t>
            </w:r>
            <w:r>
              <w:t>o buildings from Ainslie Avenue and</w:t>
            </w:r>
            <w:r w:rsidRPr="00201B07">
              <w:t xml:space="preserve"> Cooyong Street is not permitted.</w:t>
            </w:r>
          </w:p>
        </w:tc>
        <w:tc>
          <w:tcPr>
            <w:tcW w:w="4622" w:type="dxa"/>
          </w:tcPr>
          <w:p w:rsidR="007052F3" w:rsidRPr="00A83AF6" w:rsidRDefault="007052F3" w:rsidP="00FC4984">
            <w:pPr>
              <w:pStyle w:val="CritList"/>
              <w:numPr>
                <w:ilvl w:val="0"/>
                <w:numId w:val="38"/>
              </w:numPr>
              <w:rPr>
                <w:vanish/>
              </w:rPr>
            </w:pPr>
            <w:r w:rsidRPr="00A83AF6">
              <w:rPr>
                <w:vanish/>
              </w:rPr>
              <w:t>Nn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CA5BBF">
              <w:t>This is a mandatory requirement.  There is no applicable criterion</w:t>
            </w:r>
            <w:r w:rsidRPr="0059161D">
              <w:t>.</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D6707B" w:rsidRDefault="007052F3" w:rsidP="007052F3">
            <w:pPr>
              <w:pStyle w:val="CodeItem"/>
            </w:pPr>
            <w:r w:rsidRPr="00D6707B">
              <w:t xml:space="preserve">Public realm development </w:t>
            </w:r>
          </w:p>
        </w:tc>
      </w:tr>
      <w:tr w:rsidR="007052F3" w:rsidRPr="007B3315" w:rsidTr="007052F3">
        <w:tblPrEx>
          <w:tblLook w:val="01E0" w:firstRow="1" w:lastRow="1" w:firstColumn="1" w:lastColumn="1" w:noHBand="0" w:noVBand="0"/>
        </w:tblPrEx>
        <w:tc>
          <w:tcPr>
            <w:tcW w:w="4621" w:type="dxa"/>
          </w:tcPr>
          <w:p w:rsidR="007052F3" w:rsidRPr="007B3315" w:rsidRDefault="007052F3" w:rsidP="00FC4984">
            <w:pPr>
              <w:pStyle w:val="RuleList"/>
              <w:numPr>
                <w:ilvl w:val="0"/>
                <w:numId w:val="39"/>
              </w:numPr>
            </w:pPr>
          </w:p>
          <w:p w:rsidR="007052F3" w:rsidRPr="007B3315" w:rsidRDefault="007052F3" w:rsidP="007052F3">
            <w:pPr>
              <w:pStyle w:val="RuleList"/>
              <w:numPr>
                <w:ilvl w:val="0"/>
                <w:numId w:val="0"/>
              </w:numPr>
            </w:pPr>
            <w:r w:rsidRPr="002F2F78">
              <w:t>Landscaping and facilities in public areas are to be provided by the applicant in accordance with a public areas development plan prepared by a suitably qualified person.  This plan is consistent wi</w:t>
            </w:r>
            <w:r>
              <w:t>th F</w:t>
            </w:r>
            <w:r w:rsidRPr="002F2F78">
              <w:t xml:space="preserve">igure </w:t>
            </w:r>
            <w:r>
              <w:t>2</w:t>
            </w:r>
            <w:r w:rsidRPr="002F2F78">
              <w:t xml:space="preserve"> and show</w:t>
            </w:r>
            <w:r>
              <w:t>s</w:t>
            </w:r>
            <w:r w:rsidRPr="002F2F78">
              <w:t>, as a minimum, all of the following</w:t>
            </w:r>
            <w:r w:rsidRPr="007B3315">
              <w:t>:</w:t>
            </w:r>
          </w:p>
          <w:p w:rsidR="007052F3" w:rsidRDefault="007052F3" w:rsidP="00FC4984">
            <w:pPr>
              <w:pStyle w:val="RuleList"/>
              <w:numPr>
                <w:ilvl w:val="2"/>
                <w:numId w:val="10"/>
              </w:numPr>
            </w:pPr>
            <w:r w:rsidRPr="007B3315">
              <w:t>trees</w:t>
            </w:r>
            <w:r>
              <w:t xml:space="preserve"> (including registered trees) </w:t>
            </w:r>
          </w:p>
          <w:p w:rsidR="007052F3" w:rsidRDefault="007052F3" w:rsidP="00FC4984">
            <w:pPr>
              <w:pStyle w:val="RuleList"/>
              <w:numPr>
                <w:ilvl w:val="2"/>
                <w:numId w:val="10"/>
              </w:numPr>
            </w:pPr>
            <w:r w:rsidRPr="007B3315">
              <w:t>street trees, both new and retained trees</w:t>
            </w:r>
          </w:p>
          <w:p w:rsidR="007052F3" w:rsidRPr="007B3315" w:rsidRDefault="007052F3" w:rsidP="00FC4984">
            <w:pPr>
              <w:pStyle w:val="RuleList"/>
              <w:numPr>
                <w:ilvl w:val="2"/>
                <w:numId w:val="10"/>
              </w:numPr>
            </w:pPr>
            <w:r>
              <w:t>front setback area at ground level and above.</w:t>
            </w:r>
          </w:p>
          <w:p w:rsidR="007052F3" w:rsidRPr="000C0D62" w:rsidRDefault="007052F3" w:rsidP="007052F3">
            <w:pPr>
              <w:pStyle w:val="RuleList"/>
              <w:numPr>
                <w:ilvl w:val="0"/>
                <w:numId w:val="0"/>
              </w:numPr>
              <w:rPr>
                <w:b/>
                <w:sz w:val="16"/>
                <w:szCs w:val="16"/>
              </w:rPr>
            </w:pPr>
            <w:r w:rsidRPr="000C0D62">
              <w:rPr>
                <w:b/>
                <w:sz w:val="16"/>
                <w:szCs w:val="16"/>
              </w:rPr>
              <w:t xml:space="preserve">Note: </w:t>
            </w:r>
          </w:p>
          <w:p w:rsidR="007052F3" w:rsidRPr="000C0D62" w:rsidRDefault="007052F3" w:rsidP="007052F3">
            <w:pPr>
              <w:pStyle w:val="RuleList"/>
              <w:numPr>
                <w:ilvl w:val="0"/>
                <w:numId w:val="0"/>
              </w:numPr>
              <w:rPr>
                <w:sz w:val="16"/>
                <w:szCs w:val="16"/>
              </w:rPr>
            </w:pPr>
            <w:r w:rsidRPr="000C0D62">
              <w:rPr>
                <w:sz w:val="16"/>
                <w:szCs w:val="16"/>
              </w:rPr>
              <w:t>TAMS will endorse the landscaping plan if it complies with the relevant TAMS standards.</w:t>
            </w:r>
          </w:p>
          <w:p w:rsidR="007052F3" w:rsidRPr="000C0D62" w:rsidRDefault="007052F3" w:rsidP="007052F3">
            <w:pPr>
              <w:pStyle w:val="RuleList"/>
              <w:numPr>
                <w:ilvl w:val="0"/>
                <w:numId w:val="0"/>
              </w:numPr>
              <w:rPr>
                <w:sz w:val="16"/>
                <w:szCs w:val="16"/>
              </w:rPr>
            </w:pPr>
            <w:r w:rsidRPr="000C0D62">
              <w:rPr>
                <w:sz w:val="16"/>
                <w:szCs w:val="16"/>
              </w:rPr>
              <w:t xml:space="preserve">TAMS may endorse departures. </w:t>
            </w:r>
          </w:p>
          <w:p w:rsidR="007052F3" w:rsidRPr="007B3315" w:rsidRDefault="007052F3" w:rsidP="007052F3">
            <w:pPr>
              <w:pStyle w:val="RuleList"/>
              <w:numPr>
                <w:ilvl w:val="0"/>
                <w:numId w:val="0"/>
              </w:numPr>
            </w:pPr>
            <w:r w:rsidRPr="000C0D62">
              <w:rPr>
                <w:sz w:val="16"/>
                <w:szCs w:val="16"/>
              </w:rPr>
              <w:t>A condition of approval may be imposed to ensure compliance with this rule.</w:t>
            </w:r>
          </w:p>
        </w:tc>
        <w:tc>
          <w:tcPr>
            <w:tcW w:w="4622" w:type="dxa"/>
          </w:tcPr>
          <w:p w:rsidR="007052F3" w:rsidRDefault="007052F3" w:rsidP="00FC4984">
            <w:pPr>
              <w:pStyle w:val="CritList"/>
              <w:numPr>
                <w:ilvl w:val="0"/>
                <w:numId w:val="38"/>
              </w:numPr>
            </w:pPr>
          </w:p>
          <w:p w:rsidR="007052F3" w:rsidRPr="007B3315" w:rsidRDefault="007052F3" w:rsidP="007052F3">
            <w:pPr>
              <w:pStyle w:val="CritList"/>
              <w:numPr>
                <w:ilvl w:val="0"/>
                <w:numId w:val="0"/>
              </w:numPr>
            </w:pPr>
            <w:r w:rsidRPr="007B3315">
              <w:t>Landscaping achieves all of the following:</w:t>
            </w:r>
          </w:p>
          <w:p w:rsidR="007052F3" w:rsidRPr="007B3315" w:rsidRDefault="007052F3" w:rsidP="00FC4984">
            <w:pPr>
              <w:pStyle w:val="CritList"/>
              <w:numPr>
                <w:ilvl w:val="0"/>
                <w:numId w:val="31"/>
              </w:numPr>
            </w:pPr>
            <w:r>
              <w:t>quality</w:t>
            </w:r>
            <w:r w:rsidRPr="007B3315">
              <w:t xml:space="preserve"> space for recreation and</w:t>
            </w:r>
            <w:r>
              <w:t> </w:t>
            </w:r>
            <w:r w:rsidRPr="007B3315">
              <w:t>relaxation of residents</w:t>
            </w:r>
          </w:p>
          <w:p w:rsidR="007052F3" w:rsidRPr="007B3315" w:rsidRDefault="007052F3" w:rsidP="00FC4984">
            <w:pPr>
              <w:pStyle w:val="CritList"/>
              <w:numPr>
                <w:ilvl w:val="0"/>
                <w:numId w:val="31"/>
              </w:numPr>
            </w:pPr>
            <w:r w:rsidRPr="007B3315">
              <w:t>provision for on-site infiltration of</w:t>
            </w:r>
            <w:r>
              <w:t> </w:t>
            </w:r>
            <w:r w:rsidRPr="007B3315">
              <w:t>stormwater</w:t>
            </w:r>
            <w:r>
              <w:t> </w:t>
            </w:r>
            <w:r w:rsidRPr="007B3315">
              <w:t>run-off</w:t>
            </w:r>
          </w:p>
          <w:p w:rsidR="007052F3" w:rsidRPr="007B3315" w:rsidRDefault="007052F3" w:rsidP="00FC4984">
            <w:pPr>
              <w:pStyle w:val="CritList"/>
              <w:numPr>
                <w:ilvl w:val="0"/>
                <w:numId w:val="31"/>
              </w:numPr>
            </w:pPr>
            <w:r>
              <w:t>quality</w:t>
            </w:r>
            <w:r w:rsidRPr="007B3315">
              <w:t xml:space="preserve"> landscaping adjacent to Cooyong</w:t>
            </w:r>
            <w:r>
              <w:t> </w:t>
            </w:r>
            <w:r w:rsidRPr="007B3315">
              <w:t>Street and Ainslie Avenue</w:t>
            </w:r>
          </w:p>
          <w:p w:rsidR="007052F3" w:rsidRPr="007B3315" w:rsidRDefault="007052F3" w:rsidP="007052F3">
            <w:pPr>
              <w:pStyle w:val="CritList"/>
              <w:numPr>
                <w:ilvl w:val="0"/>
                <w:numId w:val="0"/>
              </w:numPr>
            </w:pPr>
          </w:p>
        </w:tc>
      </w:tr>
      <w:tr w:rsidR="007052F3" w:rsidRPr="00823E57" w:rsidTr="007052F3">
        <w:tblPrEx>
          <w:tblLook w:val="01E0" w:firstRow="1" w:lastRow="1" w:firstColumn="1" w:lastColumn="1" w:noHBand="0" w:noVBand="0"/>
        </w:tblPrEx>
        <w:tc>
          <w:tcPr>
            <w:tcW w:w="9243" w:type="dxa"/>
            <w:gridSpan w:val="2"/>
          </w:tcPr>
          <w:p w:rsidR="007052F3" w:rsidRPr="00B238AA" w:rsidRDefault="007052F3" w:rsidP="007052F3">
            <w:pPr>
              <w:rPr>
                <w:color w:val="008000"/>
              </w:rPr>
            </w:pPr>
            <w:r>
              <w:t xml:space="preserve">Note: </w:t>
            </w:r>
            <w:r>
              <w:tab/>
              <w:t xml:space="preserve">Neither rule R7 nor criterion C7 changes any requirement in the Territory Plan for the preparation of a tree management plan approved under the </w:t>
            </w:r>
            <w:r w:rsidRPr="004F0E5A">
              <w:rPr>
                <w:i/>
              </w:rPr>
              <w:t>Tree</w:t>
            </w:r>
            <w:r>
              <w:rPr>
                <w:i/>
              </w:rPr>
              <w:t> </w:t>
            </w:r>
            <w:r w:rsidRPr="004F0E5A">
              <w:rPr>
                <w:i/>
              </w:rPr>
              <w:t>Protection Act 2005</w:t>
            </w:r>
            <w:r>
              <w:t>.</w:t>
            </w:r>
          </w:p>
        </w:tc>
      </w:tr>
    </w:tbl>
    <w:p w:rsidR="007052F3" w:rsidRDefault="007052F3" w:rsidP="007052F3">
      <w:pPr>
        <w:spacing w:line="240" w:lineRule="auto"/>
        <w:rPr>
          <w:rFonts w:eastAsia="Times New Roman" w:cs="Times New Roman"/>
          <w:sz w:val="24"/>
          <w:lang w:eastAsia="en-US"/>
        </w:rPr>
      </w:pPr>
    </w:p>
    <w:p w:rsidR="00F56156" w:rsidRPr="00F56156" w:rsidRDefault="00401A05" w:rsidP="00F56156">
      <w:pPr>
        <w:pStyle w:val="Figureheading"/>
        <w:framePr w:wrap="auto" w:vAnchor="margin" w:yAlign="inline"/>
        <w:numPr>
          <w:ilvl w:val="0"/>
          <w:numId w:val="0"/>
        </w:numPr>
        <w:rPr>
          <w:lang w:val="en-GB"/>
        </w:rPr>
      </w:pPr>
      <w:r w:rsidRPr="00EC4183">
        <w:rPr>
          <w:noProof/>
          <w:lang w:eastAsia="en-AU"/>
        </w:rPr>
        <w:drawing>
          <wp:inline distT="0" distB="0" distL="0" distR="0">
            <wp:extent cx="5753100" cy="782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7820025"/>
                    </a:xfrm>
                    <a:prstGeom prst="rect">
                      <a:avLst/>
                    </a:prstGeom>
                    <a:noFill/>
                    <a:ln>
                      <a:noFill/>
                    </a:ln>
                  </pic:spPr>
                </pic:pic>
              </a:graphicData>
            </a:graphic>
          </wp:inline>
        </w:drawing>
      </w:r>
    </w:p>
    <w:p w:rsidR="007052F3" w:rsidRPr="00F56156" w:rsidRDefault="007052F3" w:rsidP="007052F3">
      <w:pPr>
        <w:pStyle w:val="Figureheading"/>
        <w:framePr w:wrap="auto" w:vAnchor="margin" w:yAlign="inline"/>
        <w:rPr>
          <w:lang w:val="en-GB"/>
        </w:rPr>
      </w:pPr>
      <w:r w:rsidRPr="00F56156">
        <w:rPr>
          <w:lang w:val="en-GB"/>
        </w:rPr>
        <w:t xml:space="preserve">Landscaping </w:t>
      </w:r>
    </w:p>
    <w:p w:rsidR="007052F3" w:rsidRPr="00B84D1B" w:rsidRDefault="007052F3" w:rsidP="007052F3">
      <w:pPr>
        <w:spacing w:line="240" w:lineRule="auto"/>
        <w:rPr>
          <w:rFonts w:eastAsia="Times New Roman" w:cs="Times New Roman"/>
          <w:sz w:val="24"/>
          <w:lang w:val="en-GB" w:eastAsia="en-US"/>
        </w:rPr>
      </w:pPr>
    </w:p>
    <w:p w:rsidR="007052F3" w:rsidRPr="0008659A" w:rsidRDefault="007052F3" w:rsidP="007052F3">
      <w:pPr>
        <w:pStyle w:val="elementHeading"/>
      </w:pPr>
      <w:r>
        <w:t>Use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Pr="002D057D" w:rsidRDefault="007052F3" w:rsidP="007052F3">
            <w:pPr>
              <w:pStyle w:val="CodeItem"/>
            </w:pPr>
            <w:r>
              <w:t xml:space="preserve">General </w:t>
            </w:r>
          </w:p>
        </w:tc>
      </w:tr>
      <w:tr w:rsidR="007052F3" w:rsidRPr="00823E57" w:rsidTr="007052F3">
        <w:tblPrEx>
          <w:tblLook w:val="01E0" w:firstRow="1" w:lastRow="1" w:firstColumn="1" w:lastColumn="1" w:noHBand="0" w:noVBand="0"/>
        </w:tblPrEx>
        <w:tc>
          <w:tcPr>
            <w:tcW w:w="4621" w:type="dxa"/>
          </w:tcPr>
          <w:p w:rsidR="007052F3" w:rsidRPr="001608BB" w:rsidRDefault="007052F3" w:rsidP="00FC4984">
            <w:pPr>
              <w:pStyle w:val="RuleList"/>
              <w:numPr>
                <w:ilvl w:val="0"/>
                <w:numId w:val="39"/>
              </w:numPr>
            </w:pPr>
          </w:p>
          <w:p w:rsidR="007052F3" w:rsidRDefault="007052F3" w:rsidP="007052F3">
            <w:pPr>
              <w:pStyle w:val="RuleList"/>
              <w:numPr>
                <w:ilvl w:val="0"/>
                <w:numId w:val="0"/>
              </w:numPr>
            </w:pPr>
            <w:r>
              <w:t>This rule applies to building fronting Cooyong Street.</w:t>
            </w:r>
          </w:p>
          <w:p w:rsidR="007052F3" w:rsidRPr="00F11E25" w:rsidRDefault="007052F3" w:rsidP="007052F3">
            <w:pPr>
              <w:pStyle w:val="RuleList"/>
              <w:numPr>
                <w:ilvl w:val="0"/>
                <w:numId w:val="0"/>
              </w:numPr>
            </w:pPr>
            <w:r>
              <w:t>T</w:t>
            </w:r>
            <w:r w:rsidRPr="00F11E25">
              <w:t>he following uses are not permitted above the ground floor:</w:t>
            </w:r>
          </w:p>
          <w:p w:rsidR="007052F3" w:rsidRPr="001608BB" w:rsidRDefault="007052F3" w:rsidP="00FC4984">
            <w:pPr>
              <w:pStyle w:val="RuleList"/>
              <w:numPr>
                <w:ilvl w:val="0"/>
                <w:numId w:val="27"/>
              </w:numPr>
              <w:rPr>
                <w:i/>
              </w:rPr>
            </w:pPr>
            <w:r w:rsidRPr="001608BB">
              <w:rPr>
                <w:i/>
              </w:rPr>
              <w:t xml:space="preserve">restaurant </w:t>
            </w:r>
          </w:p>
          <w:p w:rsidR="007052F3" w:rsidRPr="001608BB" w:rsidRDefault="007052F3" w:rsidP="00FC4984">
            <w:pPr>
              <w:pStyle w:val="RuleList"/>
              <w:numPr>
                <w:ilvl w:val="0"/>
                <w:numId w:val="27"/>
              </w:numPr>
              <w:rPr>
                <w:i/>
              </w:rPr>
            </w:pPr>
            <w:r w:rsidRPr="001608BB">
              <w:rPr>
                <w:i/>
              </w:rPr>
              <w:t>SHOP</w:t>
            </w:r>
          </w:p>
        </w:tc>
        <w:tc>
          <w:tcPr>
            <w:tcW w:w="4622" w:type="dxa"/>
          </w:tcPr>
          <w:p w:rsidR="007052F3" w:rsidRPr="00A83AF6" w:rsidRDefault="007052F3" w:rsidP="00FC4984">
            <w:pPr>
              <w:pStyle w:val="CritList"/>
              <w:numPr>
                <w:ilvl w:val="0"/>
                <w:numId w:val="38"/>
              </w:numPr>
              <w:rPr>
                <w:vanish/>
              </w:rPr>
            </w:pPr>
            <w:r w:rsidRPr="00A83AF6">
              <w:rPr>
                <w:vanish/>
              </w:rPr>
              <w:t>Nn</w:t>
            </w:r>
          </w:p>
          <w:p w:rsidR="007052F3" w:rsidRPr="0059161D" w:rsidRDefault="007052F3" w:rsidP="007052F3">
            <w:pPr>
              <w:pStyle w:val="CritList"/>
              <w:numPr>
                <w:ilvl w:val="0"/>
                <w:numId w:val="0"/>
              </w:numPr>
            </w:pPr>
          </w:p>
          <w:p w:rsidR="007052F3" w:rsidRPr="00CA5BBF" w:rsidRDefault="007052F3" w:rsidP="007052F3">
            <w:pPr>
              <w:pStyle w:val="CritList"/>
              <w:numPr>
                <w:ilvl w:val="0"/>
                <w:numId w:val="0"/>
              </w:numPr>
              <w:rPr>
                <w:vanish/>
              </w:rPr>
            </w:pPr>
            <w:r w:rsidRPr="00CA5BBF">
              <w:t>This is a mandatory requirement. There is no applicable criterion</w:t>
            </w:r>
            <w:r w:rsidRPr="0059161D">
              <w:t>.</w:t>
            </w:r>
            <w:r w:rsidRPr="00CA5BBF">
              <w:rPr>
                <w:vanish/>
              </w:rPr>
              <w:t xml:space="preserve"> </w:t>
            </w:r>
          </w:p>
        </w:tc>
      </w:tr>
      <w:tr w:rsidR="007052F3" w:rsidRPr="00823E57" w:rsidTr="007052F3">
        <w:tblPrEx>
          <w:tblLook w:val="01E0" w:firstRow="1" w:lastRow="1" w:firstColumn="1" w:lastColumn="1" w:noHBand="0" w:noVBand="0"/>
        </w:tblPrEx>
        <w:tc>
          <w:tcPr>
            <w:tcW w:w="4621" w:type="dxa"/>
          </w:tcPr>
          <w:p w:rsidR="007052F3" w:rsidRDefault="007052F3" w:rsidP="00FC4984">
            <w:pPr>
              <w:pStyle w:val="RuleList"/>
              <w:numPr>
                <w:ilvl w:val="0"/>
                <w:numId w:val="39"/>
              </w:numPr>
            </w:pPr>
          </w:p>
          <w:p w:rsidR="007052F3" w:rsidRDefault="007052F3" w:rsidP="007052F3">
            <w:pPr>
              <w:pStyle w:val="RuleList"/>
              <w:numPr>
                <w:ilvl w:val="0"/>
                <w:numId w:val="0"/>
              </w:numPr>
            </w:pPr>
            <w:r>
              <w:t>This rule applies to building fronting Cooyong Street.</w:t>
            </w:r>
          </w:p>
          <w:p w:rsidR="007052F3" w:rsidRPr="00F11E25" w:rsidRDefault="007052F3" w:rsidP="007052F3">
            <w:pPr>
              <w:pStyle w:val="RuleList"/>
              <w:numPr>
                <w:ilvl w:val="0"/>
                <w:numId w:val="0"/>
              </w:numPr>
            </w:pPr>
            <w:r>
              <w:t>T</w:t>
            </w:r>
            <w:r w:rsidRPr="00F11E25">
              <w:t xml:space="preserve">he following uses are not permitted above the </w:t>
            </w:r>
            <w:r>
              <w:t xml:space="preserve">first </w:t>
            </w:r>
            <w:r w:rsidRPr="00F11E25">
              <w:t>floor:</w:t>
            </w:r>
          </w:p>
          <w:p w:rsidR="007052F3" w:rsidRPr="00AC7A21" w:rsidRDefault="007052F3" w:rsidP="00FC4984">
            <w:pPr>
              <w:pStyle w:val="RuleList"/>
              <w:numPr>
                <w:ilvl w:val="0"/>
                <w:numId w:val="28"/>
              </w:numPr>
              <w:rPr>
                <w:i/>
              </w:rPr>
            </w:pPr>
            <w:r w:rsidRPr="00AC7A21">
              <w:rPr>
                <w:i/>
              </w:rPr>
              <w:t xml:space="preserve">COMMUNITY USE </w:t>
            </w:r>
          </w:p>
          <w:p w:rsidR="007052F3" w:rsidRPr="00AC7A21" w:rsidRDefault="007052F3" w:rsidP="00FC4984">
            <w:pPr>
              <w:pStyle w:val="RuleList"/>
              <w:numPr>
                <w:ilvl w:val="0"/>
                <w:numId w:val="28"/>
              </w:numPr>
              <w:rPr>
                <w:i/>
              </w:rPr>
            </w:pPr>
            <w:r w:rsidRPr="00AC7A21">
              <w:rPr>
                <w:i/>
              </w:rPr>
              <w:t xml:space="preserve">indoor recreation facility </w:t>
            </w:r>
          </w:p>
          <w:p w:rsidR="007052F3" w:rsidRPr="00AC7A21" w:rsidRDefault="007052F3" w:rsidP="00FC4984">
            <w:pPr>
              <w:pStyle w:val="RuleList"/>
              <w:numPr>
                <w:ilvl w:val="0"/>
                <w:numId w:val="28"/>
              </w:numPr>
              <w:rPr>
                <w:i/>
              </w:rPr>
            </w:pPr>
            <w:r w:rsidRPr="00AC7A21">
              <w:rPr>
                <w:i/>
              </w:rPr>
              <w:t xml:space="preserve">NON RETAIL COMMERCIAL USE </w:t>
            </w:r>
          </w:p>
        </w:tc>
        <w:tc>
          <w:tcPr>
            <w:tcW w:w="4622" w:type="dxa"/>
          </w:tcPr>
          <w:p w:rsidR="007052F3" w:rsidRPr="00C56A0F" w:rsidRDefault="007052F3" w:rsidP="00FC4984">
            <w:pPr>
              <w:pStyle w:val="CritList"/>
              <w:numPr>
                <w:ilvl w:val="0"/>
                <w:numId w:val="38"/>
              </w:numPr>
              <w:rPr>
                <w:vanish/>
              </w:rPr>
            </w:pPr>
            <w:r w:rsidRPr="00C56A0F">
              <w:rPr>
                <w:vanish/>
              </w:rPr>
              <w:t>Nn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CA5BBF">
              <w:t>This is a mandatory requirement. There is no applicable criterion</w:t>
            </w:r>
            <w:r w:rsidRPr="0059161D">
              <w:t>.</w:t>
            </w:r>
          </w:p>
        </w:tc>
      </w:tr>
      <w:tr w:rsidR="007052F3" w:rsidRPr="00823E57" w:rsidTr="007052F3">
        <w:tblPrEx>
          <w:tblLook w:val="01E0" w:firstRow="1" w:lastRow="1" w:firstColumn="1" w:lastColumn="1" w:noHBand="0" w:noVBand="0"/>
        </w:tblPrEx>
        <w:tc>
          <w:tcPr>
            <w:tcW w:w="4621" w:type="dxa"/>
          </w:tcPr>
          <w:p w:rsidR="007052F3" w:rsidRPr="003667AC" w:rsidRDefault="007052F3" w:rsidP="00FC4984">
            <w:pPr>
              <w:pStyle w:val="RuleList"/>
              <w:numPr>
                <w:ilvl w:val="0"/>
                <w:numId w:val="39"/>
              </w:numPr>
            </w:pPr>
          </w:p>
          <w:p w:rsidR="007052F3" w:rsidRDefault="007052F3" w:rsidP="007052F3">
            <w:pPr>
              <w:pStyle w:val="RuleList"/>
              <w:numPr>
                <w:ilvl w:val="0"/>
                <w:numId w:val="0"/>
              </w:numPr>
            </w:pPr>
            <w:r>
              <w:t>This rule applies to CZ5.</w:t>
            </w:r>
          </w:p>
          <w:p w:rsidR="007052F3" w:rsidRDefault="007052F3" w:rsidP="007052F3">
            <w:pPr>
              <w:pStyle w:val="RuleList"/>
              <w:numPr>
                <w:ilvl w:val="0"/>
                <w:numId w:val="0"/>
              </w:numPr>
            </w:pPr>
            <w:r>
              <w:t xml:space="preserve">The following </w:t>
            </w:r>
            <w:r w:rsidRPr="00054992">
              <w:rPr>
                <w:i/>
              </w:rPr>
              <w:t>gross floor area</w:t>
            </w:r>
            <w:r>
              <w:t xml:space="preserve"> (</w:t>
            </w:r>
            <w:r w:rsidRPr="00AC7A21">
              <w:t>GFA</w:t>
            </w:r>
            <w:r>
              <w:t>) restrictions apply:</w:t>
            </w:r>
          </w:p>
          <w:p w:rsidR="007052F3" w:rsidRDefault="007052F3" w:rsidP="00FC4984">
            <w:pPr>
              <w:pStyle w:val="RuleList"/>
              <w:numPr>
                <w:ilvl w:val="0"/>
                <w:numId w:val="29"/>
              </w:numPr>
            </w:pPr>
            <w:r w:rsidRPr="00AC7A21">
              <w:rPr>
                <w:i/>
              </w:rPr>
              <w:t>NON RETAIL COMMERCIAL USE</w:t>
            </w:r>
            <w:r>
              <w:t xml:space="preserve">: </w:t>
            </w:r>
            <w:r w:rsidRPr="00AC7A21">
              <w:t>maximum</w:t>
            </w:r>
            <w:r>
              <w:t xml:space="preserve"> </w:t>
            </w:r>
            <w:r w:rsidRPr="00AC7A21">
              <w:rPr>
                <w:i/>
              </w:rPr>
              <w:t>GFA</w:t>
            </w:r>
            <w:r>
              <w:t xml:space="preserve"> of 100m</w:t>
            </w:r>
            <w:r w:rsidRPr="00686A20">
              <w:rPr>
                <w:vertAlign w:val="superscript"/>
              </w:rPr>
              <w:t>2</w:t>
            </w:r>
            <w:r>
              <w:t xml:space="preserve"> per tenancy </w:t>
            </w:r>
          </w:p>
          <w:p w:rsidR="007052F3" w:rsidRPr="000A5967" w:rsidRDefault="007052F3" w:rsidP="00FC4984">
            <w:pPr>
              <w:pStyle w:val="RuleList"/>
              <w:numPr>
                <w:ilvl w:val="0"/>
                <w:numId w:val="29"/>
              </w:numPr>
            </w:pPr>
            <w:r w:rsidRPr="000A5967">
              <w:rPr>
                <w:i/>
              </w:rPr>
              <w:t>COMMUNITY USE</w:t>
            </w:r>
            <w:r>
              <w:t xml:space="preserve"> and </w:t>
            </w:r>
            <w:r w:rsidRPr="000A5967">
              <w:rPr>
                <w:i/>
              </w:rPr>
              <w:t>indoor recreation facility</w:t>
            </w:r>
            <w:r>
              <w:t xml:space="preserve"> (where it is operated or subleased by a community organisation): </w:t>
            </w:r>
            <w:r>
              <w:br/>
            </w:r>
            <w:r w:rsidRPr="00AC7A21">
              <w:t>minimum</w:t>
            </w:r>
            <w:r>
              <w:t> </w:t>
            </w:r>
            <w:r w:rsidRPr="00AC7A21">
              <w:t>GFA</w:t>
            </w:r>
            <w:r>
              <w:t xml:space="preserve"> of 5 800 m</w:t>
            </w:r>
            <w:r w:rsidRPr="000A5967">
              <w:rPr>
                <w:vertAlign w:val="superscript"/>
              </w:rPr>
              <w:t>2</w:t>
            </w:r>
            <w:r>
              <w:t xml:space="preserve"> in total </w:t>
            </w:r>
            <w:r w:rsidRPr="000A5967">
              <w:t xml:space="preserve">across the Cooyong Street urban renewal area of both the </w:t>
            </w:r>
            <w:r w:rsidR="007809BD">
              <w:t>Braddon and Reid precinct codes</w:t>
            </w:r>
          </w:p>
          <w:p w:rsidR="007052F3" w:rsidRDefault="007052F3" w:rsidP="00FC4984">
            <w:pPr>
              <w:pStyle w:val="RuleList"/>
              <w:numPr>
                <w:ilvl w:val="0"/>
                <w:numId w:val="29"/>
              </w:numPr>
            </w:pPr>
            <w:r w:rsidRPr="00AC7A21">
              <w:rPr>
                <w:i/>
              </w:rPr>
              <w:t>SHOP</w:t>
            </w:r>
            <w:r>
              <w:t xml:space="preserve">: maximum </w:t>
            </w:r>
            <w:r w:rsidRPr="00AC7A21">
              <w:t>GFA</w:t>
            </w:r>
            <w:r>
              <w:t xml:space="preserve"> of 200m</w:t>
            </w:r>
            <w:r w:rsidRPr="00686A20">
              <w:rPr>
                <w:vertAlign w:val="superscript"/>
              </w:rPr>
              <w:t>2</w:t>
            </w:r>
            <w:r>
              <w:t xml:space="preserve"> per tenancy</w:t>
            </w:r>
          </w:p>
          <w:p w:rsidR="007052F3" w:rsidRPr="0065662B" w:rsidRDefault="007052F3" w:rsidP="00FC4984">
            <w:pPr>
              <w:pStyle w:val="RuleList"/>
              <w:numPr>
                <w:ilvl w:val="0"/>
                <w:numId w:val="29"/>
              </w:numPr>
            </w:pPr>
            <w:r w:rsidRPr="00AC7A21">
              <w:rPr>
                <w:i/>
              </w:rPr>
              <w:t>Restaurant</w:t>
            </w:r>
            <w:r>
              <w:t>: maximum GFA of 200m</w:t>
            </w:r>
            <w:r w:rsidRPr="00686A20">
              <w:rPr>
                <w:vertAlign w:val="superscript"/>
              </w:rPr>
              <w:t>2</w:t>
            </w:r>
            <w:r>
              <w:t xml:space="preserve"> per tenancy. </w:t>
            </w:r>
          </w:p>
        </w:tc>
        <w:tc>
          <w:tcPr>
            <w:tcW w:w="4622" w:type="dxa"/>
          </w:tcPr>
          <w:p w:rsidR="007052F3" w:rsidRPr="00C56A0F" w:rsidRDefault="007052F3" w:rsidP="00FC4984">
            <w:pPr>
              <w:pStyle w:val="CritList"/>
              <w:numPr>
                <w:ilvl w:val="0"/>
                <w:numId w:val="38"/>
              </w:numPr>
              <w:rPr>
                <w:vanish/>
              </w:rPr>
            </w:pPr>
            <w:r w:rsidRPr="00C56A0F">
              <w:rPr>
                <w:vanish/>
              </w:rPr>
              <w:t>Nn</w:t>
            </w:r>
          </w:p>
          <w:p w:rsidR="007052F3" w:rsidRPr="0059161D" w:rsidRDefault="007052F3" w:rsidP="007052F3">
            <w:pPr>
              <w:pStyle w:val="CritList"/>
              <w:numPr>
                <w:ilvl w:val="0"/>
                <w:numId w:val="0"/>
              </w:numPr>
            </w:pPr>
          </w:p>
          <w:p w:rsidR="007052F3" w:rsidRPr="00CA5BBF" w:rsidRDefault="007052F3" w:rsidP="007052F3">
            <w:pPr>
              <w:pStyle w:val="CritList"/>
              <w:numPr>
                <w:ilvl w:val="0"/>
                <w:numId w:val="0"/>
              </w:numPr>
              <w:rPr>
                <w:vanish/>
              </w:rPr>
            </w:pPr>
            <w:r w:rsidRPr="0098664A">
              <w:t>This is a mandatory requirement. There is no applicable criterion</w:t>
            </w:r>
            <w:r w:rsidRPr="0059161D">
              <w:t>.</w:t>
            </w:r>
          </w:p>
        </w:tc>
      </w:tr>
    </w:tbl>
    <w:p w:rsidR="007052F3" w:rsidRDefault="007052F3" w:rsidP="007052F3">
      <w:pPr>
        <w:spacing w:line="240" w:lineRule="auto"/>
        <w:rPr>
          <w:rFonts w:eastAsia="Times New Roman" w:cs="Times New Roman"/>
          <w:sz w:val="24"/>
          <w:lang w:eastAsia="en-US"/>
        </w:rPr>
      </w:pPr>
    </w:p>
    <w:p w:rsidR="007052F3" w:rsidRDefault="00106CD6" w:rsidP="007052F3">
      <w:pPr>
        <w:keepNext/>
        <w:spacing w:line="240" w:lineRule="auto"/>
        <w:jc w:val="center"/>
        <w:rPr>
          <w:rFonts w:eastAsia="Times New Roman" w:cs="Times New Roman"/>
          <w:sz w:val="24"/>
          <w:lang w:eastAsia="en-US"/>
        </w:rPr>
      </w:pPr>
      <w:r w:rsidRPr="00A06663">
        <w:rPr>
          <w:rFonts w:eastAsia="Times New Roman" w:cs="Times New Roman"/>
          <w:noProof/>
          <w:sz w:val="24"/>
          <w:lang w:eastAsia="en-AU"/>
        </w:rPr>
        <w:drawing>
          <wp:inline distT="0" distB="0" distL="0" distR="0">
            <wp:extent cx="6153150" cy="8048625"/>
            <wp:effectExtent l="0" t="0" r="0" b="0"/>
            <wp:docPr id="12" name="Picture 8" descr="Reid build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d building heigh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8048625"/>
                    </a:xfrm>
                    <a:prstGeom prst="rect">
                      <a:avLst/>
                    </a:prstGeom>
                    <a:noFill/>
                    <a:ln>
                      <a:noFill/>
                    </a:ln>
                  </pic:spPr>
                </pic:pic>
              </a:graphicData>
            </a:graphic>
          </wp:inline>
        </w:drawing>
      </w:r>
    </w:p>
    <w:p w:rsidR="007052F3" w:rsidRPr="00FD3C38" w:rsidRDefault="007052F3" w:rsidP="007052F3">
      <w:pPr>
        <w:pStyle w:val="Figureheading"/>
        <w:framePr w:wrap="auto" w:vAnchor="margin" w:yAlign="inline"/>
        <w:rPr>
          <w:lang w:val="en-GB"/>
        </w:rPr>
      </w:pPr>
      <w:r w:rsidRPr="00FD3C38">
        <w:rPr>
          <w:lang w:val="en-GB"/>
        </w:rPr>
        <w:t>Building elements</w:t>
      </w:r>
      <w:r>
        <w:rPr>
          <w:lang w:val="en-GB"/>
        </w:rPr>
        <w:t xml:space="preserve"> </w:t>
      </w:r>
    </w:p>
    <w:p w:rsidR="007052F3" w:rsidRDefault="007052F3" w:rsidP="007052F3">
      <w:pPr>
        <w:pStyle w:val="elementHeading"/>
      </w:pPr>
      <w:r>
        <w:t xml:space="preserve">Buildings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08659A" w:rsidTr="007052F3">
        <w:trPr>
          <w:tblHeader/>
        </w:trPr>
        <w:tc>
          <w:tcPr>
            <w:tcW w:w="4621" w:type="dxa"/>
            <w:shd w:val="clear" w:color="auto" w:fill="CCCCCC"/>
          </w:tcPr>
          <w:p w:rsidR="007052F3" w:rsidRPr="0008659A" w:rsidRDefault="007052F3" w:rsidP="007052F3">
            <w:pPr>
              <w:pStyle w:val="codeHeading"/>
            </w:pPr>
            <w:r w:rsidRPr="0008659A">
              <w:t>Rules</w:t>
            </w:r>
          </w:p>
        </w:tc>
        <w:tc>
          <w:tcPr>
            <w:tcW w:w="4622" w:type="dxa"/>
            <w:shd w:val="clear" w:color="auto" w:fill="CCCCCC"/>
          </w:tcPr>
          <w:p w:rsidR="007052F3" w:rsidRPr="0008659A" w:rsidRDefault="007052F3" w:rsidP="007052F3">
            <w:pPr>
              <w:pStyle w:val="codeHeading"/>
            </w:pPr>
            <w:r w:rsidRPr="0008659A">
              <w:t>Criteria</w:t>
            </w:r>
          </w:p>
        </w:tc>
      </w:tr>
      <w:tr w:rsidR="007052F3" w:rsidRPr="00201B07" w:rsidTr="007052F3">
        <w:tblPrEx>
          <w:tblLook w:val="01E0" w:firstRow="1" w:lastRow="1" w:firstColumn="1" w:lastColumn="1" w:noHBand="0" w:noVBand="0"/>
        </w:tblPrEx>
        <w:tc>
          <w:tcPr>
            <w:tcW w:w="9243" w:type="dxa"/>
            <w:gridSpan w:val="2"/>
            <w:shd w:val="clear" w:color="auto" w:fill="F3F3F3"/>
          </w:tcPr>
          <w:p w:rsidR="007052F3" w:rsidRPr="00940D9C" w:rsidRDefault="007052F3" w:rsidP="007052F3">
            <w:pPr>
              <w:pStyle w:val="CodeItem"/>
            </w:pPr>
            <w:r>
              <w:t>Height of buildings</w:t>
            </w:r>
          </w:p>
        </w:tc>
      </w:tr>
      <w:tr w:rsidR="007052F3" w:rsidRPr="00FF36D6" w:rsidTr="007052F3">
        <w:tblPrEx>
          <w:tblLook w:val="01E0" w:firstRow="1" w:lastRow="1" w:firstColumn="1" w:lastColumn="1" w:noHBand="0" w:noVBand="0"/>
        </w:tblPrEx>
        <w:tc>
          <w:tcPr>
            <w:tcW w:w="4621" w:type="dxa"/>
          </w:tcPr>
          <w:p w:rsidR="007052F3" w:rsidRPr="00BA6B14" w:rsidRDefault="007052F3" w:rsidP="00FC4984">
            <w:pPr>
              <w:pStyle w:val="RuleList"/>
              <w:numPr>
                <w:ilvl w:val="0"/>
                <w:numId w:val="39"/>
              </w:numPr>
            </w:pPr>
          </w:p>
          <w:p w:rsidR="007052F3" w:rsidRDefault="007052F3" w:rsidP="007052F3">
            <w:pPr>
              <w:pStyle w:val="RuleList"/>
              <w:numPr>
                <w:ilvl w:val="0"/>
                <w:numId w:val="0"/>
              </w:numPr>
            </w:pPr>
            <w:r>
              <w:t>Building heights comply with one or more of the following:</w:t>
            </w:r>
          </w:p>
          <w:p w:rsidR="007052F3" w:rsidRPr="00BA6B14" w:rsidRDefault="007052F3" w:rsidP="00FC4984">
            <w:pPr>
              <w:pStyle w:val="RuleList"/>
              <w:numPr>
                <w:ilvl w:val="2"/>
                <w:numId w:val="10"/>
              </w:numPr>
            </w:pPr>
            <w:r w:rsidRPr="00BA6B14">
              <w:t>Buildings are contained within an envelope which rises 25 metres above datum ground level at the building line then returns at 45 degrees to a maximum of 28 metres (excluding rooftop plant and equipment) except as described below and as shown in Figure 3.</w:t>
            </w:r>
          </w:p>
          <w:p w:rsidR="007052F3" w:rsidRPr="00BA6B14" w:rsidRDefault="007052F3" w:rsidP="00FC4984">
            <w:pPr>
              <w:pStyle w:val="RuleList"/>
              <w:numPr>
                <w:ilvl w:val="2"/>
                <w:numId w:val="10"/>
              </w:numPr>
            </w:pPr>
            <w:r w:rsidRPr="00BA6B14">
              <w:t xml:space="preserve">Elements at location A in Figure 3 are no higher than </w:t>
            </w:r>
            <w:r w:rsidR="003D24B9">
              <w:t xml:space="preserve">40 metres </w:t>
            </w:r>
            <w:r w:rsidR="002E5CE2">
              <w:t xml:space="preserve">above datum ground level </w:t>
            </w:r>
            <w:r w:rsidRPr="00BA6B14">
              <w:t xml:space="preserve">and </w:t>
            </w:r>
            <w:r w:rsidR="003D24B9">
              <w:t>a maximum of 12</w:t>
            </w:r>
            <w:r w:rsidR="00C117E8">
              <w:t> </w:t>
            </w:r>
            <w:r w:rsidRPr="003D24B9">
              <w:t>storeys</w:t>
            </w:r>
            <w:r w:rsidRPr="00BA6B14">
              <w:t xml:space="preserve"> (</w:t>
            </w:r>
            <w:r w:rsidR="003D24B9">
              <w:t>excluding</w:t>
            </w:r>
            <w:r w:rsidRPr="00BA6B14">
              <w:t> rooftop plant and equipment) and a maximum of 20 metres in length fronting Cooyong Street and 38 metres in length along the other frontage.</w:t>
            </w:r>
          </w:p>
          <w:p w:rsidR="007052F3" w:rsidRPr="00BA6B14" w:rsidRDefault="007052F3" w:rsidP="00FC4984">
            <w:pPr>
              <w:pStyle w:val="RuleList"/>
              <w:numPr>
                <w:ilvl w:val="2"/>
                <w:numId w:val="10"/>
              </w:numPr>
            </w:pPr>
            <w:r w:rsidRPr="00BA6B14">
              <w:t>Elements at location B in Figure 3 within 20 metres of Kogarah Lane are no higher than 16 metres (excluding rooftop plant and equipment)</w:t>
            </w:r>
            <w:r>
              <w:t xml:space="preserve"> </w:t>
            </w:r>
            <w:r w:rsidR="002E5CE2">
              <w:t xml:space="preserve">above datum ground level </w:t>
            </w:r>
            <w:r w:rsidRPr="00BA6B14">
              <w:t>and a maximum of 20 metres in length fronting Kogarah Lane.</w:t>
            </w:r>
          </w:p>
        </w:tc>
        <w:tc>
          <w:tcPr>
            <w:tcW w:w="4622" w:type="dxa"/>
          </w:tcPr>
          <w:p w:rsidR="007052F3" w:rsidRPr="00C56A0F" w:rsidRDefault="007052F3" w:rsidP="00FC4984">
            <w:pPr>
              <w:pStyle w:val="CritList"/>
              <w:numPr>
                <w:ilvl w:val="0"/>
                <w:numId w:val="38"/>
              </w:numPr>
              <w:rPr>
                <w:vanish/>
              </w:rPr>
            </w:pPr>
            <w:r w:rsidRPr="00C56A0F">
              <w:rPr>
                <w:vanish/>
              </w:rPr>
              <w:t>Nn</w:t>
            </w:r>
          </w:p>
          <w:p w:rsidR="007052F3" w:rsidRPr="0059161D" w:rsidRDefault="007052F3" w:rsidP="007052F3">
            <w:pPr>
              <w:pStyle w:val="CritList"/>
              <w:numPr>
                <w:ilvl w:val="0"/>
                <w:numId w:val="0"/>
              </w:numPr>
            </w:pPr>
          </w:p>
          <w:p w:rsidR="007052F3" w:rsidRPr="005E27FB" w:rsidRDefault="007052F3" w:rsidP="007052F3">
            <w:pPr>
              <w:pStyle w:val="CritList"/>
              <w:numPr>
                <w:ilvl w:val="0"/>
                <w:numId w:val="0"/>
              </w:numPr>
              <w:rPr>
                <w:vanish/>
              </w:rPr>
            </w:pPr>
            <w:r w:rsidRPr="0098664A">
              <w:t>This is a mandatory requirement.  There is no applicable criterion</w:t>
            </w:r>
            <w:r w:rsidRPr="0059161D">
              <w:t>.</w:t>
            </w:r>
          </w:p>
        </w:tc>
      </w:tr>
      <w:tr w:rsidR="007052F3" w:rsidRPr="003667AC" w:rsidTr="007052F3">
        <w:tblPrEx>
          <w:tblLook w:val="01E0" w:firstRow="1" w:lastRow="1" w:firstColumn="1" w:lastColumn="1" w:noHBand="0" w:noVBand="0"/>
        </w:tblPrEx>
        <w:tc>
          <w:tcPr>
            <w:tcW w:w="4621" w:type="dxa"/>
          </w:tcPr>
          <w:p w:rsidR="007052F3" w:rsidRPr="00E73D76" w:rsidRDefault="007052F3" w:rsidP="00FC4984">
            <w:pPr>
              <w:pStyle w:val="RuleList"/>
              <w:numPr>
                <w:ilvl w:val="0"/>
                <w:numId w:val="39"/>
              </w:numPr>
            </w:pPr>
          </w:p>
          <w:p w:rsidR="007052F3" w:rsidRPr="009643BD" w:rsidRDefault="007052F3" w:rsidP="007052F3">
            <w:pPr>
              <w:pStyle w:val="RuleList"/>
              <w:numPr>
                <w:ilvl w:val="0"/>
                <w:numId w:val="0"/>
              </w:numPr>
            </w:pPr>
            <w:r w:rsidRPr="00201B07">
              <w:t xml:space="preserve">Minimum </w:t>
            </w:r>
            <w:r>
              <w:t>number of storeys</w:t>
            </w:r>
            <w:r w:rsidRPr="00201B07">
              <w:t xml:space="preserve"> is three </w:t>
            </w:r>
            <w:r>
              <w:t>3.</w:t>
            </w:r>
          </w:p>
        </w:tc>
        <w:tc>
          <w:tcPr>
            <w:tcW w:w="4622" w:type="dxa"/>
          </w:tcPr>
          <w:p w:rsidR="007052F3" w:rsidRPr="00C56A0F" w:rsidRDefault="007052F3" w:rsidP="00FC4984">
            <w:pPr>
              <w:pStyle w:val="CritList"/>
              <w:numPr>
                <w:ilvl w:val="0"/>
                <w:numId w:val="38"/>
              </w:numPr>
              <w:rPr>
                <w:vanish/>
              </w:rPr>
            </w:pPr>
            <w:r w:rsidRPr="00C56A0F">
              <w:rPr>
                <w:vanish/>
              </w:rPr>
              <w:t>Nn</w:t>
            </w:r>
          </w:p>
          <w:p w:rsidR="007052F3" w:rsidRPr="00940D9C" w:rsidRDefault="007052F3" w:rsidP="007052F3">
            <w:pPr>
              <w:pStyle w:val="CritList"/>
              <w:numPr>
                <w:ilvl w:val="0"/>
                <w:numId w:val="0"/>
              </w:numPr>
            </w:pPr>
          </w:p>
          <w:p w:rsidR="007052F3" w:rsidRPr="0098664A" w:rsidRDefault="007052F3" w:rsidP="007052F3">
            <w:pPr>
              <w:pStyle w:val="CritList"/>
              <w:numPr>
                <w:ilvl w:val="0"/>
                <w:numId w:val="0"/>
              </w:numPr>
            </w:pPr>
            <w:r w:rsidRPr="0098664A">
              <w:t>This is a mandatory requirement.  There is no applicable criterion.</w:t>
            </w:r>
          </w:p>
        </w:tc>
      </w:tr>
      <w:tr w:rsidR="007052F3" w:rsidRPr="00201B07" w:rsidTr="007052F3">
        <w:tblPrEx>
          <w:tblLook w:val="01E0" w:firstRow="1" w:lastRow="1" w:firstColumn="1" w:lastColumn="1" w:noHBand="0" w:noVBand="0"/>
        </w:tblPrEx>
        <w:tc>
          <w:tcPr>
            <w:tcW w:w="9243" w:type="dxa"/>
            <w:gridSpan w:val="2"/>
            <w:shd w:val="clear" w:color="auto" w:fill="F3F3F3"/>
          </w:tcPr>
          <w:p w:rsidR="007052F3" w:rsidRPr="00201B07" w:rsidRDefault="007052F3" w:rsidP="007052F3">
            <w:pPr>
              <w:pStyle w:val="CodeItem"/>
            </w:pPr>
            <w:r>
              <w:t>Plot ratio</w:t>
            </w:r>
            <w:r w:rsidRPr="00201B07">
              <w:t xml:space="preserve"> </w:t>
            </w:r>
          </w:p>
        </w:tc>
      </w:tr>
      <w:tr w:rsidR="007052F3" w:rsidRPr="00FF36D6" w:rsidTr="007052F3">
        <w:tblPrEx>
          <w:tblLook w:val="01E0" w:firstRow="1" w:lastRow="1" w:firstColumn="1" w:lastColumn="1" w:noHBand="0" w:noVBand="0"/>
        </w:tblPrEx>
        <w:tc>
          <w:tcPr>
            <w:tcW w:w="4621" w:type="dxa"/>
          </w:tcPr>
          <w:p w:rsidR="007052F3" w:rsidRDefault="007052F3" w:rsidP="00FC4984">
            <w:pPr>
              <w:pStyle w:val="RuleList"/>
              <w:numPr>
                <w:ilvl w:val="0"/>
                <w:numId w:val="39"/>
              </w:numPr>
            </w:pPr>
          </w:p>
          <w:p w:rsidR="007052F3" w:rsidRDefault="007052F3" w:rsidP="007052F3">
            <w:pPr>
              <w:pStyle w:val="RuleList"/>
              <w:numPr>
                <w:ilvl w:val="0"/>
                <w:numId w:val="0"/>
              </w:numPr>
            </w:pPr>
            <w:r>
              <w:t xml:space="preserve">This rule applies to blocks and sections identified in Figure 1. </w:t>
            </w:r>
          </w:p>
          <w:p w:rsidR="007052F3" w:rsidRPr="006B3D5C" w:rsidRDefault="007052F3" w:rsidP="007052F3">
            <w:pPr>
              <w:pStyle w:val="RuleList"/>
              <w:numPr>
                <w:ilvl w:val="0"/>
                <w:numId w:val="0"/>
              </w:numPr>
            </w:pPr>
            <w:r w:rsidRPr="00AC7A21">
              <w:t xml:space="preserve">The </w:t>
            </w:r>
            <w:r w:rsidRPr="006B3D5C">
              <w:t>maximum plot ratio is:</w:t>
            </w:r>
          </w:p>
          <w:p w:rsidR="007052F3" w:rsidRDefault="00260ACE" w:rsidP="00FC4984">
            <w:pPr>
              <w:pStyle w:val="RuleList"/>
              <w:numPr>
                <w:ilvl w:val="0"/>
                <w:numId w:val="30"/>
              </w:numPr>
            </w:pPr>
            <w:r w:rsidRPr="00513760">
              <w:t>370</w:t>
            </w:r>
            <w:r w:rsidR="007052F3" w:rsidRPr="00513760">
              <w:t>%</w:t>
            </w:r>
            <w:r w:rsidR="007052F3">
              <w:t xml:space="preserve"> for block Aa </w:t>
            </w:r>
          </w:p>
          <w:p w:rsidR="007052F3" w:rsidRDefault="007052F3" w:rsidP="00FC4984">
            <w:pPr>
              <w:pStyle w:val="RuleList"/>
              <w:numPr>
                <w:ilvl w:val="0"/>
                <w:numId w:val="30"/>
              </w:numPr>
            </w:pPr>
            <w:r>
              <w:t xml:space="preserve">390% for block Ab </w:t>
            </w:r>
          </w:p>
          <w:p w:rsidR="007052F3" w:rsidRDefault="007052F3" w:rsidP="007052F3">
            <w:pPr>
              <w:pStyle w:val="RuleList"/>
              <w:numPr>
                <w:ilvl w:val="0"/>
                <w:numId w:val="0"/>
              </w:numPr>
            </w:pPr>
          </w:p>
        </w:tc>
        <w:tc>
          <w:tcPr>
            <w:tcW w:w="4622" w:type="dxa"/>
          </w:tcPr>
          <w:p w:rsidR="007052F3" w:rsidRPr="00A83AF6" w:rsidRDefault="007052F3" w:rsidP="00FC4984">
            <w:pPr>
              <w:pStyle w:val="CritList"/>
              <w:numPr>
                <w:ilvl w:val="0"/>
                <w:numId w:val="38"/>
              </w:numPr>
            </w:pPr>
          </w:p>
          <w:p w:rsidR="007052F3" w:rsidRPr="006B3D5C" w:rsidRDefault="007052F3" w:rsidP="007052F3">
            <w:pPr>
              <w:pStyle w:val="CritList"/>
              <w:numPr>
                <w:ilvl w:val="0"/>
                <w:numId w:val="0"/>
              </w:numPr>
            </w:pPr>
            <w:r w:rsidRPr="006B3D5C">
              <w:t>Plot ratios are consistent with the desired c</w:t>
            </w:r>
            <w:r>
              <w:t>haracter of the Cooyong Street urban r</w:t>
            </w:r>
            <w:r w:rsidRPr="006B3D5C">
              <w:t xml:space="preserve">enewal </w:t>
            </w:r>
            <w:r>
              <w:t>area</w:t>
            </w:r>
            <w:r w:rsidRPr="006B3D5C">
              <w:t>.</w:t>
            </w:r>
          </w:p>
        </w:tc>
      </w:tr>
      <w:tr w:rsidR="007052F3" w:rsidRPr="007B3315" w:rsidTr="007052F3">
        <w:tblPrEx>
          <w:tblLook w:val="01E0" w:firstRow="1" w:lastRow="1" w:firstColumn="1" w:lastColumn="1" w:noHBand="0" w:noVBand="0"/>
        </w:tblPrEx>
        <w:tc>
          <w:tcPr>
            <w:tcW w:w="9243" w:type="dxa"/>
            <w:gridSpan w:val="2"/>
            <w:shd w:val="clear" w:color="auto" w:fill="F3F3F3"/>
          </w:tcPr>
          <w:p w:rsidR="007052F3" w:rsidRPr="007B3315" w:rsidRDefault="007052F3" w:rsidP="007052F3">
            <w:pPr>
              <w:pStyle w:val="CodeItem"/>
            </w:pPr>
            <w:r w:rsidRPr="007B3315">
              <w:t>Setback to Cooyong Street</w:t>
            </w:r>
          </w:p>
        </w:tc>
      </w:tr>
      <w:tr w:rsidR="007052F3" w:rsidRPr="007B3315" w:rsidTr="007052F3">
        <w:tblPrEx>
          <w:tblLook w:val="01E0" w:firstRow="1" w:lastRow="1" w:firstColumn="1" w:lastColumn="1" w:noHBand="0" w:noVBand="0"/>
        </w:tblPrEx>
        <w:tc>
          <w:tcPr>
            <w:tcW w:w="4621" w:type="dxa"/>
          </w:tcPr>
          <w:p w:rsidR="007052F3" w:rsidRPr="007B3315" w:rsidRDefault="007052F3" w:rsidP="00FC4984">
            <w:pPr>
              <w:pStyle w:val="RuleList"/>
              <w:numPr>
                <w:ilvl w:val="0"/>
                <w:numId w:val="39"/>
              </w:numPr>
            </w:pPr>
          </w:p>
          <w:p w:rsidR="007052F3" w:rsidRPr="007B3315" w:rsidRDefault="007052F3" w:rsidP="007052F3">
            <w:pPr>
              <w:pStyle w:val="RuleList"/>
              <w:numPr>
                <w:ilvl w:val="0"/>
                <w:numId w:val="0"/>
              </w:numPr>
            </w:pPr>
            <w:r>
              <w:t xml:space="preserve">At the locations shown in Figure 2 fronting Cooyong Street the minimum setback is 6 metres. </w:t>
            </w:r>
          </w:p>
        </w:tc>
        <w:tc>
          <w:tcPr>
            <w:tcW w:w="4622" w:type="dxa"/>
          </w:tcPr>
          <w:p w:rsidR="007052F3" w:rsidRDefault="007052F3" w:rsidP="00FC4984">
            <w:pPr>
              <w:pStyle w:val="CritList"/>
              <w:numPr>
                <w:ilvl w:val="0"/>
                <w:numId w:val="38"/>
              </w:numPr>
            </w:pPr>
          </w:p>
          <w:p w:rsidR="007052F3" w:rsidRPr="007B3315" w:rsidRDefault="007052F3" w:rsidP="007052F3">
            <w:pPr>
              <w:pStyle w:val="CritList"/>
              <w:numPr>
                <w:ilvl w:val="0"/>
                <w:numId w:val="0"/>
              </w:numPr>
            </w:pPr>
            <w:r w:rsidRPr="007B3315">
              <w:t>Buildings and other structures achieve all of the following:</w:t>
            </w:r>
          </w:p>
          <w:p w:rsidR="007052F3" w:rsidRPr="007B3315" w:rsidRDefault="007052F3" w:rsidP="00FC4984">
            <w:pPr>
              <w:pStyle w:val="CritList"/>
              <w:numPr>
                <w:ilvl w:val="2"/>
                <w:numId w:val="32"/>
              </w:numPr>
            </w:pPr>
            <w:r w:rsidRPr="007B3315">
              <w:t>presents a hard edge to the street</w:t>
            </w:r>
          </w:p>
          <w:p w:rsidR="007052F3" w:rsidRPr="007B3315" w:rsidRDefault="007052F3" w:rsidP="00FC4984">
            <w:pPr>
              <w:pStyle w:val="CritList"/>
              <w:numPr>
                <w:ilvl w:val="2"/>
                <w:numId w:val="32"/>
              </w:numPr>
            </w:pPr>
            <w:r w:rsidRPr="007B3315">
              <w:t>provision of a landscaped area fronting Cooyong Street that satisfies criterion C7</w:t>
            </w:r>
          </w:p>
          <w:p w:rsidR="007052F3" w:rsidRPr="007B3315" w:rsidRDefault="007052F3" w:rsidP="00FC4984">
            <w:pPr>
              <w:pStyle w:val="CritList"/>
              <w:numPr>
                <w:ilvl w:val="2"/>
                <w:numId w:val="32"/>
              </w:numPr>
            </w:pPr>
            <w:r w:rsidRPr="007B3315">
              <w:t xml:space="preserve">reasonable solar access to the public realm on Cooyong Street.  </w:t>
            </w:r>
          </w:p>
        </w:tc>
      </w:tr>
      <w:tr w:rsidR="007052F3" w:rsidRPr="00823E57" w:rsidTr="007052F3">
        <w:tblPrEx>
          <w:tblLook w:val="01E0" w:firstRow="1" w:lastRow="1" w:firstColumn="1" w:lastColumn="1" w:noHBand="0" w:noVBand="0"/>
        </w:tblPrEx>
        <w:tc>
          <w:tcPr>
            <w:tcW w:w="9243" w:type="dxa"/>
            <w:gridSpan w:val="2"/>
          </w:tcPr>
          <w:p w:rsidR="007052F3" w:rsidRPr="0090430B" w:rsidRDefault="007052F3" w:rsidP="007052F3">
            <w:pPr>
              <w:spacing w:line="240" w:lineRule="auto"/>
              <w:rPr>
                <w:rFonts w:eastAsia="Times New Roman" w:cs="Times New Roman"/>
                <w:color w:val="008000"/>
                <w:lang w:eastAsia="en-US"/>
              </w:rPr>
            </w:pPr>
            <w:r>
              <w:rPr>
                <w:rFonts w:eastAsia="Times New Roman" w:cs="Times New Roman"/>
                <w:lang w:eastAsia="en-AU"/>
              </w:rPr>
              <w:t xml:space="preserve">Note: </w:t>
            </w:r>
            <w:r>
              <w:rPr>
                <w:rFonts w:eastAsia="Times New Roman" w:cs="Times New Roman"/>
                <w:lang w:eastAsia="en-AU"/>
              </w:rPr>
              <w:tab/>
              <w:t xml:space="preserve">Neither the previous rule nor criterion </w:t>
            </w:r>
            <w:r w:rsidRPr="0090430B">
              <w:rPr>
                <w:rFonts w:eastAsia="Times New Roman" w:cs="Times New Roman"/>
                <w:lang w:eastAsia="en-AU"/>
              </w:rPr>
              <w:t>applies to underground car parking fronting Cooyong Street. The transfer of land above underground car parking to the Territory is not prevented by this provision.</w:t>
            </w:r>
          </w:p>
        </w:tc>
      </w:tr>
      <w:tr w:rsidR="007052F3" w:rsidRPr="003667AC" w:rsidTr="007052F3">
        <w:tblPrEx>
          <w:tblLook w:val="01E0" w:firstRow="1" w:lastRow="1" w:firstColumn="1" w:lastColumn="1" w:noHBand="0" w:noVBand="0"/>
        </w:tblPrEx>
        <w:tc>
          <w:tcPr>
            <w:tcW w:w="4621" w:type="dxa"/>
          </w:tcPr>
          <w:p w:rsidR="007052F3" w:rsidRDefault="007052F3" w:rsidP="00FC4984">
            <w:pPr>
              <w:pStyle w:val="RuleList"/>
              <w:numPr>
                <w:ilvl w:val="0"/>
                <w:numId w:val="39"/>
              </w:numPr>
            </w:pPr>
          </w:p>
          <w:p w:rsidR="007052F3" w:rsidRDefault="007052F3" w:rsidP="007052F3">
            <w:pPr>
              <w:pStyle w:val="RuleList"/>
              <w:numPr>
                <w:ilvl w:val="0"/>
                <w:numId w:val="0"/>
              </w:numPr>
            </w:pPr>
            <w:r>
              <w:t>This rule applies to buildings fronting one or more of the following:</w:t>
            </w:r>
          </w:p>
          <w:p w:rsidR="007052F3" w:rsidRDefault="007052F3" w:rsidP="00FC4984">
            <w:pPr>
              <w:pStyle w:val="RuleList"/>
              <w:numPr>
                <w:ilvl w:val="0"/>
                <w:numId w:val="33"/>
              </w:numPr>
            </w:pPr>
            <w:r>
              <w:t>Cooyong Street</w:t>
            </w:r>
          </w:p>
          <w:p w:rsidR="007052F3" w:rsidRDefault="007052F3" w:rsidP="00FC4984">
            <w:pPr>
              <w:pStyle w:val="RuleList"/>
              <w:numPr>
                <w:ilvl w:val="0"/>
                <w:numId w:val="33"/>
              </w:numPr>
            </w:pPr>
            <w:r>
              <w:t xml:space="preserve">Ainslie Avenue </w:t>
            </w:r>
          </w:p>
          <w:p w:rsidR="007052F3" w:rsidRDefault="007052F3" w:rsidP="00FC4984">
            <w:pPr>
              <w:pStyle w:val="RuleList"/>
              <w:numPr>
                <w:ilvl w:val="0"/>
                <w:numId w:val="33"/>
              </w:numPr>
            </w:pPr>
            <w:r>
              <w:t>public open space.</w:t>
            </w:r>
          </w:p>
          <w:p w:rsidR="007052F3" w:rsidRDefault="007052F3" w:rsidP="007052F3">
            <w:pPr>
              <w:pStyle w:val="RuleList"/>
              <w:numPr>
                <w:ilvl w:val="0"/>
                <w:numId w:val="0"/>
              </w:numPr>
            </w:pPr>
            <w:r>
              <w:t xml:space="preserve">Display windows and pedestrian access are provided at the ground floor level. </w:t>
            </w:r>
          </w:p>
        </w:tc>
        <w:tc>
          <w:tcPr>
            <w:tcW w:w="4622" w:type="dxa"/>
          </w:tcPr>
          <w:p w:rsidR="007052F3" w:rsidRDefault="007052F3" w:rsidP="00FC4984">
            <w:pPr>
              <w:pStyle w:val="CritList"/>
              <w:numPr>
                <w:ilvl w:val="0"/>
                <w:numId w:val="38"/>
              </w:numPr>
            </w:pPr>
          </w:p>
          <w:p w:rsidR="009A37DD" w:rsidRDefault="007052F3" w:rsidP="007052F3">
            <w:pPr>
              <w:pStyle w:val="CritList"/>
              <w:numPr>
                <w:ilvl w:val="0"/>
                <w:numId w:val="0"/>
              </w:numPr>
            </w:pPr>
            <w:r>
              <w:t xml:space="preserve">Development can be adapted to incorporate active frontage with direct pedestrian access at ground floor of buildings fronting </w:t>
            </w:r>
            <w:r w:rsidR="009A37DD">
              <w:t>one or more of the following:</w:t>
            </w:r>
          </w:p>
          <w:p w:rsidR="009A37DD" w:rsidRDefault="007052F3" w:rsidP="009A37DD">
            <w:pPr>
              <w:pStyle w:val="CritList"/>
              <w:numPr>
                <w:ilvl w:val="2"/>
                <w:numId w:val="39"/>
              </w:numPr>
            </w:pPr>
            <w:r>
              <w:t xml:space="preserve">Cooyong Street </w:t>
            </w:r>
          </w:p>
          <w:p w:rsidR="009A37DD" w:rsidRDefault="009A37DD" w:rsidP="009A37DD">
            <w:pPr>
              <w:pStyle w:val="CritList"/>
              <w:numPr>
                <w:ilvl w:val="2"/>
                <w:numId w:val="39"/>
              </w:numPr>
            </w:pPr>
            <w:r>
              <w:t>Ainslie Avenue</w:t>
            </w:r>
          </w:p>
          <w:p w:rsidR="007052F3" w:rsidRDefault="009A37DD" w:rsidP="009A37DD">
            <w:pPr>
              <w:pStyle w:val="CritList"/>
              <w:numPr>
                <w:ilvl w:val="2"/>
                <w:numId w:val="39"/>
              </w:numPr>
            </w:pPr>
            <w:r>
              <w:t>Public open space.</w:t>
            </w:r>
            <w:r w:rsidR="007052F3">
              <w:t xml:space="preserve"> </w:t>
            </w:r>
          </w:p>
        </w:tc>
      </w:tr>
      <w:tr w:rsidR="007052F3" w:rsidRPr="003667AC" w:rsidTr="007052F3">
        <w:tblPrEx>
          <w:tblLook w:val="01E0" w:firstRow="1" w:lastRow="1" w:firstColumn="1" w:lastColumn="1" w:noHBand="0" w:noVBand="0"/>
        </w:tblPrEx>
        <w:trPr>
          <w:hidden/>
        </w:trPr>
        <w:tc>
          <w:tcPr>
            <w:tcW w:w="4621" w:type="dxa"/>
          </w:tcPr>
          <w:p w:rsidR="007052F3" w:rsidRPr="0094165B" w:rsidRDefault="007052F3" w:rsidP="00FC4984">
            <w:pPr>
              <w:pStyle w:val="RuleList"/>
              <w:numPr>
                <w:ilvl w:val="0"/>
                <w:numId w:val="39"/>
              </w:numPr>
              <w:rPr>
                <w:vanish/>
              </w:rPr>
            </w:pPr>
            <w:r w:rsidRPr="0094165B">
              <w:rPr>
                <w:vanish/>
              </w:rPr>
              <w:t>Nn</w:t>
            </w:r>
          </w:p>
          <w:p w:rsidR="007052F3" w:rsidRPr="00C26A87" w:rsidRDefault="007052F3" w:rsidP="00FC4984">
            <w:pPr>
              <w:pStyle w:val="RuleList"/>
              <w:numPr>
                <w:ilvl w:val="1"/>
                <w:numId w:val="10"/>
              </w:numPr>
            </w:pPr>
          </w:p>
          <w:p w:rsidR="007052F3" w:rsidRPr="00C26A87" w:rsidRDefault="007052F3" w:rsidP="00FC4984">
            <w:pPr>
              <w:pStyle w:val="RuleList"/>
              <w:numPr>
                <w:ilvl w:val="1"/>
                <w:numId w:val="10"/>
              </w:numPr>
            </w:pPr>
            <w:r w:rsidRPr="00C26A87">
              <w:t xml:space="preserve">There is no applicable rule. </w:t>
            </w:r>
          </w:p>
        </w:tc>
        <w:tc>
          <w:tcPr>
            <w:tcW w:w="4622" w:type="dxa"/>
          </w:tcPr>
          <w:p w:rsidR="007052F3" w:rsidRPr="00823E57" w:rsidRDefault="007052F3" w:rsidP="00FC4984">
            <w:pPr>
              <w:pStyle w:val="CritList"/>
              <w:numPr>
                <w:ilvl w:val="0"/>
                <w:numId w:val="38"/>
              </w:numPr>
            </w:pPr>
          </w:p>
          <w:p w:rsidR="007052F3" w:rsidRPr="001C7197" w:rsidRDefault="007052F3" w:rsidP="007052F3">
            <w:pPr>
              <w:pStyle w:val="CritList"/>
              <w:numPr>
                <w:ilvl w:val="0"/>
                <w:numId w:val="0"/>
              </w:numPr>
            </w:pPr>
            <w:r>
              <w:t>F</w:t>
            </w:r>
            <w:r w:rsidRPr="00E93B02">
              <w:t>loor to ceiling height</w:t>
            </w:r>
            <w:r>
              <w:t>s</w:t>
            </w:r>
            <w:r w:rsidRPr="00E93B02">
              <w:t xml:space="preserve"> </w:t>
            </w:r>
            <w:r>
              <w:t xml:space="preserve">at the </w:t>
            </w:r>
            <w:r w:rsidRPr="00E93B02">
              <w:t xml:space="preserve">ground </w:t>
            </w:r>
            <w:r>
              <w:t xml:space="preserve">level </w:t>
            </w:r>
            <w:r w:rsidRPr="00E93B02">
              <w:t>of buildings front</w:t>
            </w:r>
            <w:r>
              <w:t>ing</w:t>
            </w:r>
            <w:r w:rsidRPr="00E93B02">
              <w:t xml:space="preserve"> Cooyong Street and Ainslie Avenue </w:t>
            </w:r>
            <w:r>
              <w:t xml:space="preserve">can accommodate </w:t>
            </w:r>
            <w:r w:rsidRPr="00E93B02">
              <w:t>commercial use.</w:t>
            </w:r>
          </w:p>
        </w:tc>
      </w:tr>
      <w:tr w:rsidR="007052F3" w:rsidRPr="003667AC" w:rsidTr="007052F3">
        <w:tblPrEx>
          <w:tblLook w:val="01E0" w:firstRow="1" w:lastRow="1" w:firstColumn="1" w:lastColumn="1" w:noHBand="0" w:noVBand="0"/>
        </w:tblPrEx>
        <w:tc>
          <w:tcPr>
            <w:tcW w:w="4621" w:type="dxa"/>
          </w:tcPr>
          <w:p w:rsidR="007052F3" w:rsidRPr="0094165B" w:rsidRDefault="007052F3" w:rsidP="00FC4984">
            <w:pPr>
              <w:pStyle w:val="RuleList"/>
              <w:numPr>
                <w:ilvl w:val="0"/>
                <w:numId w:val="39"/>
              </w:numPr>
            </w:pPr>
          </w:p>
          <w:p w:rsidR="007052F3" w:rsidRDefault="007052F3" w:rsidP="007052F3">
            <w:pPr>
              <w:pStyle w:val="RuleList"/>
              <w:keepNext/>
              <w:numPr>
                <w:ilvl w:val="0"/>
                <w:numId w:val="0"/>
              </w:numPr>
            </w:pPr>
            <w:r>
              <w:t>This rule applies to the frontage of blocks to Cooyong Styreet or Ainslie Avenue in CZ5.</w:t>
            </w:r>
          </w:p>
          <w:p w:rsidR="007052F3" w:rsidRDefault="007052F3" w:rsidP="007052F3">
            <w:pPr>
              <w:pStyle w:val="RuleList"/>
              <w:keepNext/>
              <w:numPr>
                <w:ilvl w:val="0"/>
                <w:numId w:val="0"/>
              </w:numPr>
            </w:pPr>
            <w:r>
              <w:t xml:space="preserve">The maximum percent of ground floor façade that is blank is 20%. </w:t>
            </w:r>
          </w:p>
        </w:tc>
        <w:tc>
          <w:tcPr>
            <w:tcW w:w="4622" w:type="dxa"/>
          </w:tcPr>
          <w:p w:rsidR="007052F3" w:rsidRDefault="007052F3" w:rsidP="00FC4984">
            <w:pPr>
              <w:pStyle w:val="CritList"/>
              <w:numPr>
                <w:ilvl w:val="0"/>
                <w:numId w:val="38"/>
              </w:numPr>
            </w:pPr>
          </w:p>
          <w:p w:rsidR="007052F3" w:rsidRDefault="007052F3" w:rsidP="007052F3">
            <w:pPr>
              <w:pStyle w:val="CritList"/>
              <w:numPr>
                <w:ilvl w:val="0"/>
                <w:numId w:val="0"/>
              </w:numPr>
            </w:pPr>
            <w:r>
              <w:t>Ground floor facades of buildings fronting Cooyong Street and Ainslie Avenue present a varied and interesting design.</w:t>
            </w:r>
          </w:p>
        </w:tc>
      </w:tr>
      <w:tr w:rsidR="007052F3" w:rsidRPr="007B3315" w:rsidTr="007052F3">
        <w:tblPrEx>
          <w:tblLook w:val="01E0" w:firstRow="1" w:lastRow="1" w:firstColumn="1" w:lastColumn="1" w:noHBand="0" w:noVBand="0"/>
        </w:tblPrEx>
        <w:tc>
          <w:tcPr>
            <w:tcW w:w="9243" w:type="dxa"/>
            <w:gridSpan w:val="2"/>
            <w:shd w:val="clear" w:color="auto" w:fill="F3F3F3"/>
          </w:tcPr>
          <w:p w:rsidR="007052F3" w:rsidRPr="007B3315" w:rsidRDefault="007052F3" w:rsidP="007052F3">
            <w:pPr>
              <w:pStyle w:val="CodeItem"/>
            </w:pPr>
            <w:bookmarkStart w:id="51" w:name="_Toc341789221"/>
            <w:r w:rsidRPr="007B3315">
              <w:t xml:space="preserve">Setback to </w:t>
            </w:r>
            <w:r>
              <w:t>Kogarah Lane</w:t>
            </w:r>
            <w:bookmarkEnd w:id="51"/>
          </w:p>
        </w:tc>
      </w:tr>
      <w:tr w:rsidR="007052F3" w:rsidRPr="00AD27C0" w:rsidTr="007052F3">
        <w:tblPrEx>
          <w:tblLook w:val="01E0" w:firstRow="1" w:lastRow="1" w:firstColumn="1" w:lastColumn="1" w:noHBand="0" w:noVBand="0"/>
        </w:tblPrEx>
        <w:tc>
          <w:tcPr>
            <w:tcW w:w="4621" w:type="dxa"/>
          </w:tcPr>
          <w:p w:rsidR="007052F3" w:rsidRDefault="007052F3" w:rsidP="00FC4984">
            <w:pPr>
              <w:pStyle w:val="RuleList"/>
              <w:numPr>
                <w:ilvl w:val="0"/>
                <w:numId w:val="39"/>
              </w:numPr>
            </w:pPr>
          </w:p>
          <w:p w:rsidR="007052F3" w:rsidRPr="00196FFC" w:rsidRDefault="007052F3" w:rsidP="007052F3">
            <w:pPr>
              <w:pStyle w:val="RuleList"/>
              <w:keepNext/>
              <w:numPr>
                <w:ilvl w:val="0"/>
                <w:numId w:val="0"/>
              </w:numPr>
            </w:pPr>
            <w:r>
              <w:t xml:space="preserve">At the location shown in Figure 2 fronting Kogarah Lane the minimum setback of buildings is 9 metres </w:t>
            </w:r>
            <w:r w:rsidRPr="006B3D5C">
              <w:t xml:space="preserve">and </w:t>
            </w:r>
            <w:r>
              <w:t xml:space="preserve">the minimum setback of </w:t>
            </w:r>
            <w:r w:rsidRPr="006B3D5C">
              <w:t xml:space="preserve">basements </w:t>
            </w:r>
            <w:r>
              <w:t>is</w:t>
            </w:r>
            <w:r w:rsidRPr="006B3D5C">
              <w:t xml:space="preserve"> 6 metres</w:t>
            </w:r>
            <w:r>
              <w:t>.</w:t>
            </w:r>
          </w:p>
        </w:tc>
        <w:tc>
          <w:tcPr>
            <w:tcW w:w="4622" w:type="dxa"/>
          </w:tcPr>
          <w:p w:rsidR="007052F3" w:rsidRDefault="007052F3" w:rsidP="00FC4984">
            <w:pPr>
              <w:pStyle w:val="CritList"/>
              <w:numPr>
                <w:ilvl w:val="0"/>
                <w:numId w:val="38"/>
              </w:numPr>
            </w:pPr>
          </w:p>
          <w:p w:rsidR="007052F3" w:rsidRDefault="007052F3" w:rsidP="007052F3">
            <w:pPr>
              <w:pStyle w:val="CritList"/>
              <w:numPr>
                <w:ilvl w:val="0"/>
                <w:numId w:val="0"/>
              </w:numPr>
            </w:pPr>
            <w:r w:rsidRPr="007C39DA">
              <w:t xml:space="preserve">There is continuity of building lines fronting Kogarah Lane and the proposed service lane identified in </w:t>
            </w:r>
            <w:r>
              <w:t>the Braddon precinct code</w:t>
            </w:r>
            <w:r w:rsidRPr="007C39DA">
              <w:t>.</w:t>
            </w:r>
            <w:r>
              <w:t xml:space="preserve"> </w:t>
            </w:r>
          </w:p>
          <w:p w:rsidR="007052F3" w:rsidRPr="00AD27C0" w:rsidRDefault="007052F3" w:rsidP="007052F3">
            <w:pPr>
              <w:pStyle w:val="CritList"/>
              <w:numPr>
                <w:ilvl w:val="0"/>
                <w:numId w:val="0"/>
              </w:numPr>
            </w:pPr>
            <w:r>
              <w:t>Deep root planting and other landscaping is provided in the area identified in Figure 2, between the building frontage and Kogarah Lane.</w:t>
            </w:r>
          </w:p>
        </w:tc>
      </w:tr>
      <w:tr w:rsidR="007052F3" w:rsidRPr="007B3315" w:rsidTr="007052F3">
        <w:tblPrEx>
          <w:tblLook w:val="01E0" w:firstRow="1" w:lastRow="1" w:firstColumn="1" w:lastColumn="1" w:noHBand="0" w:noVBand="0"/>
        </w:tblPrEx>
        <w:tc>
          <w:tcPr>
            <w:tcW w:w="9243" w:type="dxa"/>
            <w:gridSpan w:val="2"/>
            <w:shd w:val="clear" w:color="auto" w:fill="F3F3F3"/>
          </w:tcPr>
          <w:p w:rsidR="007052F3" w:rsidRPr="007B3315" w:rsidRDefault="007052F3" w:rsidP="007052F3">
            <w:pPr>
              <w:pStyle w:val="CodeItem"/>
            </w:pPr>
            <w:r w:rsidRPr="007B3315">
              <w:t xml:space="preserve"> </w:t>
            </w:r>
            <w:bookmarkStart w:id="52" w:name="_Toc341789222"/>
            <w:r>
              <w:t>Landscape corridor</w:t>
            </w:r>
            <w:bookmarkEnd w:id="52"/>
          </w:p>
        </w:tc>
      </w:tr>
      <w:tr w:rsidR="007052F3" w:rsidRPr="00AD27C0" w:rsidTr="007052F3">
        <w:tblPrEx>
          <w:tblLook w:val="01E0" w:firstRow="1" w:lastRow="1" w:firstColumn="1" w:lastColumn="1" w:noHBand="0" w:noVBand="0"/>
        </w:tblPrEx>
        <w:tc>
          <w:tcPr>
            <w:tcW w:w="4621" w:type="dxa"/>
          </w:tcPr>
          <w:p w:rsidR="007052F3" w:rsidRDefault="007052F3" w:rsidP="00FC4984">
            <w:pPr>
              <w:pStyle w:val="RuleList"/>
              <w:numPr>
                <w:ilvl w:val="0"/>
                <w:numId w:val="39"/>
              </w:numPr>
            </w:pPr>
          </w:p>
          <w:p w:rsidR="007052F3" w:rsidRPr="00196FFC" w:rsidRDefault="007052F3" w:rsidP="00513760">
            <w:pPr>
              <w:pStyle w:val="RuleList"/>
              <w:keepNext/>
              <w:numPr>
                <w:ilvl w:val="0"/>
                <w:numId w:val="0"/>
              </w:numPr>
            </w:pPr>
            <w:r>
              <w:t xml:space="preserve">No buildings or structures are located within a 23 metre wide </w:t>
            </w:r>
            <w:r w:rsidR="00513760">
              <w:t>landscape</w:t>
            </w:r>
            <w:r w:rsidR="00260ACE">
              <w:t xml:space="preserve"> </w:t>
            </w:r>
            <w:r>
              <w:t xml:space="preserve">corridor </w:t>
            </w:r>
            <w:r w:rsidR="006A3FC7">
              <w:t xml:space="preserve">from the stub road off the Akuna Street Intersection through to Kogarah Lane </w:t>
            </w:r>
            <w:r>
              <w:t xml:space="preserve">as identified Figure 2. </w:t>
            </w:r>
          </w:p>
        </w:tc>
        <w:tc>
          <w:tcPr>
            <w:tcW w:w="4622" w:type="dxa"/>
          </w:tcPr>
          <w:p w:rsidR="007052F3" w:rsidRDefault="007052F3" w:rsidP="00FC4984">
            <w:pPr>
              <w:pStyle w:val="CritList"/>
              <w:numPr>
                <w:ilvl w:val="0"/>
                <w:numId w:val="38"/>
              </w:numPr>
            </w:pPr>
          </w:p>
          <w:p w:rsidR="007052F3" w:rsidRPr="00AD27C0" w:rsidRDefault="007052F3" w:rsidP="007052F3">
            <w:pPr>
              <w:pStyle w:val="CritList"/>
              <w:numPr>
                <w:ilvl w:val="0"/>
                <w:numId w:val="0"/>
              </w:numPr>
            </w:pPr>
            <w:r>
              <w:t xml:space="preserve">Views, landscaping and pedestrian access are created through a link between Akuna Street in the City through to Kogarah Lane in Reid.  </w:t>
            </w:r>
          </w:p>
        </w:tc>
      </w:tr>
      <w:tr w:rsidR="007052F3" w:rsidRPr="00BE441E" w:rsidTr="007052F3">
        <w:tblPrEx>
          <w:tblLook w:val="01E0" w:firstRow="1" w:lastRow="1" w:firstColumn="1" w:lastColumn="1" w:noHBand="0" w:noVBand="0"/>
        </w:tblPrEx>
        <w:tc>
          <w:tcPr>
            <w:tcW w:w="9243" w:type="dxa"/>
            <w:gridSpan w:val="2"/>
            <w:shd w:val="clear" w:color="auto" w:fill="F3F3F3"/>
          </w:tcPr>
          <w:p w:rsidR="007052F3" w:rsidRDefault="007052F3" w:rsidP="007052F3">
            <w:pPr>
              <w:pStyle w:val="CodeItem"/>
            </w:pPr>
            <w:r>
              <w:t xml:space="preserve">Building design </w:t>
            </w:r>
          </w:p>
        </w:tc>
      </w:tr>
      <w:tr w:rsidR="007052F3" w:rsidRPr="00BE441E" w:rsidTr="007052F3">
        <w:tblPrEx>
          <w:tblLook w:val="01E0" w:firstRow="1" w:lastRow="1" w:firstColumn="1" w:lastColumn="1" w:noHBand="0" w:noVBand="0"/>
        </w:tblPrEx>
        <w:trPr>
          <w:hidden/>
        </w:trPr>
        <w:tc>
          <w:tcPr>
            <w:tcW w:w="4621" w:type="dxa"/>
          </w:tcPr>
          <w:p w:rsidR="007052F3" w:rsidRPr="00C125CD" w:rsidRDefault="007052F3" w:rsidP="00FC4984">
            <w:pPr>
              <w:pStyle w:val="RuleList"/>
              <w:numPr>
                <w:ilvl w:val="0"/>
                <w:numId w:val="39"/>
              </w:numPr>
              <w:rPr>
                <w:vanish/>
              </w:rPr>
            </w:pPr>
            <w:r w:rsidRPr="00C125CD">
              <w:rPr>
                <w:vanish/>
              </w:rPr>
              <w:t>Nn</w:t>
            </w:r>
          </w:p>
          <w:p w:rsidR="007052F3" w:rsidRPr="00C125CD" w:rsidRDefault="007052F3" w:rsidP="00FC4984">
            <w:pPr>
              <w:pStyle w:val="RuleList"/>
              <w:numPr>
                <w:ilvl w:val="1"/>
                <w:numId w:val="10"/>
              </w:numPr>
            </w:pPr>
          </w:p>
          <w:p w:rsidR="007052F3" w:rsidRPr="00AC7A21" w:rsidRDefault="007052F3" w:rsidP="007052F3">
            <w:pPr>
              <w:pStyle w:val="RuleList"/>
              <w:numPr>
                <w:ilvl w:val="0"/>
                <w:numId w:val="0"/>
              </w:numPr>
              <w:rPr>
                <w:vanish/>
              </w:rPr>
            </w:pPr>
            <w:r w:rsidRPr="00AC7A21">
              <w:t>There is no applicable rule.</w:t>
            </w:r>
            <w:r w:rsidRPr="00AC7A21">
              <w:rPr>
                <w:vanish/>
              </w:rPr>
              <w:t xml:space="preserve"> </w:t>
            </w:r>
          </w:p>
          <w:p w:rsidR="007052F3" w:rsidRPr="00AC7A21" w:rsidRDefault="007052F3" w:rsidP="007052F3">
            <w:pPr>
              <w:pStyle w:val="RuleList"/>
              <w:numPr>
                <w:ilvl w:val="0"/>
                <w:numId w:val="0"/>
              </w:numPr>
              <w:rPr>
                <w:vanish/>
              </w:rPr>
            </w:pPr>
          </w:p>
        </w:tc>
        <w:tc>
          <w:tcPr>
            <w:tcW w:w="4622" w:type="dxa"/>
          </w:tcPr>
          <w:p w:rsidR="007052F3" w:rsidRPr="006B3D5C" w:rsidRDefault="007052F3" w:rsidP="00FC4984">
            <w:pPr>
              <w:pStyle w:val="CritList"/>
              <w:numPr>
                <w:ilvl w:val="0"/>
                <w:numId w:val="38"/>
              </w:numPr>
            </w:pPr>
          </w:p>
          <w:p w:rsidR="007052F3" w:rsidRPr="006B3D5C" w:rsidRDefault="007052F3" w:rsidP="007052F3">
            <w:pPr>
              <w:pStyle w:val="CritList"/>
              <w:numPr>
                <w:ilvl w:val="0"/>
                <w:numId w:val="0"/>
              </w:numPr>
            </w:pPr>
            <w:r w:rsidRPr="006B3D5C">
              <w:t>Development complies with all of the following:</w:t>
            </w:r>
          </w:p>
          <w:p w:rsidR="007052F3" w:rsidRPr="006B3D5C" w:rsidRDefault="007052F3" w:rsidP="00FC4984">
            <w:pPr>
              <w:pStyle w:val="CritList"/>
              <w:numPr>
                <w:ilvl w:val="2"/>
                <w:numId w:val="34"/>
              </w:numPr>
            </w:pPr>
            <w:r w:rsidRPr="006B3D5C">
              <w:t>corner buildings contain focal points providing architectural interest and variety to the building design</w:t>
            </w:r>
          </w:p>
          <w:p w:rsidR="007052F3" w:rsidRPr="006B3D5C" w:rsidRDefault="007052F3" w:rsidP="00FC4984">
            <w:pPr>
              <w:pStyle w:val="CritList"/>
              <w:numPr>
                <w:ilvl w:val="2"/>
                <w:numId w:val="34"/>
              </w:numPr>
            </w:pPr>
            <w:r w:rsidRPr="006B3D5C">
              <w:t>there is modulation in building heights across the site and along Cooyong Street</w:t>
            </w:r>
          </w:p>
          <w:p w:rsidR="007052F3" w:rsidRPr="006B3D5C" w:rsidRDefault="007052F3" w:rsidP="00FC4984">
            <w:pPr>
              <w:pStyle w:val="CritList"/>
              <w:numPr>
                <w:ilvl w:val="2"/>
                <w:numId w:val="34"/>
              </w:numPr>
            </w:pPr>
            <w:r w:rsidRPr="006B3D5C">
              <w:t>entrances to common ar</w:t>
            </w:r>
            <w:r>
              <w:t>eas for residential use provide</w:t>
            </w:r>
            <w:r w:rsidRPr="006B3D5C">
              <w:t xml:space="preserve"> strong visual connection to the street and ensure a high level of surveillance</w:t>
            </w:r>
          </w:p>
          <w:p w:rsidR="007052F3" w:rsidRPr="006B3D5C" w:rsidRDefault="007052F3" w:rsidP="00FC4984">
            <w:pPr>
              <w:pStyle w:val="CritList"/>
              <w:numPr>
                <w:ilvl w:val="2"/>
                <w:numId w:val="34"/>
              </w:numPr>
            </w:pPr>
            <w:r w:rsidRPr="006B3D5C">
              <w:t>driveways and pedestrian entrances to the site are visible from the boundary</w:t>
            </w:r>
          </w:p>
          <w:p w:rsidR="007052F3" w:rsidRPr="006B3D5C" w:rsidRDefault="007052F3" w:rsidP="00FC4984">
            <w:pPr>
              <w:pStyle w:val="CritList"/>
              <w:numPr>
                <w:ilvl w:val="2"/>
                <w:numId w:val="34"/>
              </w:numPr>
            </w:pPr>
            <w:r w:rsidRPr="006B3D5C">
              <w:t xml:space="preserve">west-facing facades incorporate sun shading into building designs </w:t>
            </w:r>
          </w:p>
          <w:p w:rsidR="007052F3" w:rsidRPr="006B3D5C" w:rsidRDefault="007052F3" w:rsidP="00FC4984">
            <w:pPr>
              <w:pStyle w:val="CritList"/>
              <w:numPr>
                <w:ilvl w:val="2"/>
                <w:numId w:val="34"/>
              </w:numPr>
            </w:pPr>
            <w:r w:rsidRPr="006B3D5C">
              <w:t>desired planning outcomes of:</w:t>
            </w:r>
          </w:p>
          <w:p w:rsidR="007052F3" w:rsidRDefault="007052F3" w:rsidP="00FC4984">
            <w:pPr>
              <w:pStyle w:val="CritList"/>
              <w:numPr>
                <w:ilvl w:val="3"/>
                <w:numId w:val="34"/>
              </w:numPr>
            </w:pPr>
            <w:r w:rsidRPr="006B3D5C">
              <w:t>contributing to a high quality, environmentally sustainable residential development near Canberra’s main commercial centre</w:t>
            </w:r>
          </w:p>
          <w:p w:rsidR="007052F3" w:rsidRDefault="007052F3" w:rsidP="00FC4984">
            <w:pPr>
              <w:pStyle w:val="CritList"/>
              <w:numPr>
                <w:ilvl w:val="3"/>
                <w:numId w:val="34"/>
              </w:numPr>
            </w:pPr>
            <w:r w:rsidRPr="006B3D5C">
              <w:t>balancing and protecting the high quality residential amenity while providing for community facilities and limited commercial use</w:t>
            </w:r>
          </w:p>
          <w:p w:rsidR="007052F3" w:rsidRDefault="007052F3" w:rsidP="00FC4984">
            <w:pPr>
              <w:pStyle w:val="CritList"/>
              <w:numPr>
                <w:ilvl w:val="3"/>
                <w:numId w:val="34"/>
              </w:numPr>
            </w:pPr>
            <w:r w:rsidRPr="006B3D5C">
              <w:t>encouraging innovation in high quality design of the built form and open space</w:t>
            </w:r>
          </w:p>
          <w:p w:rsidR="007052F3" w:rsidRDefault="007052F3" w:rsidP="00FC4984">
            <w:pPr>
              <w:pStyle w:val="CritList"/>
              <w:numPr>
                <w:ilvl w:val="3"/>
                <w:numId w:val="34"/>
              </w:numPr>
            </w:pPr>
            <w:r w:rsidRPr="006B3D5C">
              <w:t>minimising adverse impacts on environmental and heritage qualities within the precinct and adjacent sites</w:t>
            </w:r>
          </w:p>
          <w:p w:rsidR="007052F3" w:rsidRPr="006B3D5C" w:rsidRDefault="007052F3" w:rsidP="00FC4984">
            <w:pPr>
              <w:pStyle w:val="CritList"/>
              <w:numPr>
                <w:ilvl w:val="3"/>
                <w:numId w:val="34"/>
              </w:numPr>
            </w:pPr>
            <w:r w:rsidRPr="006B3D5C">
              <w:t>supporting a street network that is designed for low vehicle speed and easy pedestrian access.</w:t>
            </w:r>
          </w:p>
        </w:tc>
      </w:tr>
      <w:tr w:rsidR="007052F3" w:rsidRPr="00201B07" w:rsidTr="007052F3">
        <w:tblPrEx>
          <w:tblLook w:val="01E0" w:firstRow="1" w:lastRow="1" w:firstColumn="1" w:lastColumn="1" w:noHBand="0" w:noVBand="0"/>
        </w:tblPrEx>
        <w:tc>
          <w:tcPr>
            <w:tcW w:w="9243" w:type="dxa"/>
            <w:gridSpan w:val="2"/>
            <w:shd w:val="clear" w:color="auto" w:fill="F3F3F3"/>
          </w:tcPr>
          <w:p w:rsidR="007052F3" w:rsidRPr="00201B07" w:rsidRDefault="007052F3" w:rsidP="007052F3">
            <w:pPr>
              <w:pStyle w:val="CodeItem"/>
            </w:pPr>
            <w:r>
              <w:t>Rooftop gardens</w:t>
            </w:r>
            <w:r w:rsidRPr="00201B07">
              <w:t xml:space="preserve"> </w:t>
            </w:r>
          </w:p>
        </w:tc>
      </w:tr>
      <w:tr w:rsidR="007052F3" w:rsidRPr="003667AC" w:rsidTr="007052F3">
        <w:tblPrEx>
          <w:tblLook w:val="01E0" w:firstRow="1" w:lastRow="1" w:firstColumn="1" w:lastColumn="1" w:noHBand="0" w:noVBand="0"/>
        </w:tblPrEx>
        <w:trPr>
          <w:hidden/>
        </w:trPr>
        <w:tc>
          <w:tcPr>
            <w:tcW w:w="4621" w:type="dxa"/>
          </w:tcPr>
          <w:p w:rsidR="007052F3" w:rsidRPr="00AC7A21" w:rsidRDefault="007052F3" w:rsidP="00FC4984">
            <w:pPr>
              <w:pStyle w:val="RuleList"/>
              <w:numPr>
                <w:ilvl w:val="0"/>
                <w:numId w:val="39"/>
              </w:numPr>
              <w:rPr>
                <w:vanish/>
              </w:rPr>
            </w:pPr>
            <w:r>
              <w:rPr>
                <w:vanish/>
              </w:rPr>
              <w:t>N</w:t>
            </w:r>
            <w:r w:rsidRPr="00AC7A21">
              <w:rPr>
                <w:vanish/>
              </w:rPr>
              <w:t>n</w:t>
            </w:r>
          </w:p>
          <w:p w:rsidR="007052F3" w:rsidRPr="00C125CD" w:rsidRDefault="007052F3" w:rsidP="00FC4984">
            <w:pPr>
              <w:pStyle w:val="RuleList"/>
              <w:numPr>
                <w:ilvl w:val="1"/>
                <w:numId w:val="10"/>
              </w:numPr>
            </w:pPr>
          </w:p>
          <w:p w:rsidR="007052F3" w:rsidRPr="00AC7A21" w:rsidRDefault="007052F3" w:rsidP="007052F3">
            <w:pPr>
              <w:pStyle w:val="RuleList"/>
              <w:numPr>
                <w:ilvl w:val="0"/>
                <w:numId w:val="0"/>
              </w:numPr>
            </w:pPr>
            <w:r w:rsidRPr="00AC7A21">
              <w:t xml:space="preserve">There is no applicable rule. </w:t>
            </w:r>
          </w:p>
          <w:p w:rsidR="007052F3" w:rsidRPr="00AC7A21" w:rsidRDefault="007052F3" w:rsidP="007052F3">
            <w:pPr>
              <w:pStyle w:val="RuleList"/>
              <w:numPr>
                <w:ilvl w:val="0"/>
                <w:numId w:val="0"/>
              </w:numPr>
              <w:rPr>
                <w:vanish/>
              </w:rPr>
            </w:pPr>
          </w:p>
        </w:tc>
        <w:tc>
          <w:tcPr>
            <w:tcW w:w="4622" w:type="dxa"/>
          </w:tcPr>
          <w:p w:rsidR="007052F3" w:rsidRDefault="007052F3" w:rsidP="00FC4984">
            <w:pPr>
              <w:pStyle w:val="CritList"/>
              <w:numPr>
                <w:ilvl w:val="0"/>
                <w:numId w:val="38"/>
              </w:numPr>
            </w:pPr>
          </w:p>
          <w:p w:rsidR="007052F3" w:rsidRDefault="007052F3" w:rsidP="007052F3">
            <w:pPr>
              <w:pStyle w:val="CritList"/>
              <w:numPr>
                <w:ilvl w:val="0"/>
                <w:numId w:val="0"/>
              </w:numPr>
            </w:pPr>
            <w:r>
              <w:t>Common open spaces in the form of rooftop gardens are provided and achieve all of the following:</w:t>
            </w:r>
          </w:p>
          <w:p w:rsidR="007052F3" w:rsidRDefault="007052F3" w:rsidP="00FC4984">
            <w:pPr>
              <w:pStyle w:val="CritList"/>
              <w:numPr>
                <w:ilvl w:val="2"/>
                <w:numId w:val="21"/>
              </w:numPr>
            </w:pPr>
            <w:r>
              <w:t>adequate access for residents, particularly on the higher floors</w:t>
            </w:r>
          </w:p>
          <w:p w:rsidR="007052F3" w:rsidRDefault="007052F3" w:rsidP="00FC4984">
            <w:pPr>
              <w:pStyle w:val="CritList"/>
              <w:numPr>
                <w:ilvl w:val="2"/>
                <w:numId w:val="21"/>
              </w:numPr>
            </w:pPr>
            <w:r>
              <w:t>sufficient space for recreation of residents</w:t>
            </w:r>
          </w:p>
          <w:p w:rsidR="007052F3" w:rsidRPr="00201B07" w:rsidRDefault="007052F3" w:rsidP="00FC4984">
            <w:pPr>
              <w:pStyle w:val="CritList"/>
              <w:numPr>
                <w:ilvl w:val="2"/>
                <w:numId w:val="21"/>
              </w:numPr>
            </w:pPr>
            <w:r>
              <w:t xml:space="preserve">reasonable solar access for gardening activities. </w:t>
            </w:r>
          </w:p>
        </w:tc>
      </w:tr>
    </w:tbl>
    <w:p w:rsidR="007052F3" w:rsidRDefault="007052F3" w:rsidP="007052F3">
      <w:pPr>
        <w:spacing w:line="240" w:lineRule="auto"/>
        <w:jc w:val="right"/>
        <w:rPr>
          <w:rFonts w:eastAsia="Times New Roman" w:cs="Times New Roman"/>
          <w:sz w:val="24"/>
          <w:lang w:eastAsia="en-US"/>
        </w:rPr>
      </w:pPr>
    </w:p>
    <w:p w:rsidR="007052F3" w:rsidRDefault="007052F3" w:rsidP="007052F3">
      <w:pPr>
        <w:spacing w:line="240" w:lineRule="auto"/>
        <w:rPr>
          <w:rFonts w:eastAsia="Times New Roman" w:cs="Times New Roman"/>
          <w:sz w:val="24"/>
          <w:lang w:eastAsia="en-US"/>
        </w:rPr>
      </w:pPr>
      <w:r>
        <w:rPr>
          <w:rFonts w:eastAsia="Times New Roman" w:cs="Times New Roman"/>
          <w:sz w:val="24"/>
          <w:lang w:eastAsia="en-US"/>
        </w:rPr>
        <w:br w:type="page"/>
      </w:r>
    </w:p>
    <w:p w:rsidR="007052F3" w:rsidRDefault="007052F3" w:rsidP="007052F3">
      <w:pPr>
        <w:spacing w:line="240" w:lineRule="auto"/>
        <w:jc w:val="right"/>
        <w:rPr>
          <w:rFonts w:eastAsia="Times New Roman" w:cs="Times New Roman"/>
          <w:sz w:val="24"/>
          <w:lang w:eastAsia="en-US"/>
        </w:rPr>
      </w:pPr>
    </w:p>
    <w:p w:rsidR="007052F3" w:rsidRPr="00AC13EC" w:rsidRDefault="007052F3" w:rsidP="007052F3">
      <w:pPr>
        <w:pStyle w:val="elementHeading"/>
      </w:pPr>
      <w:r w:rsidRPr="00AC13EC">
        <w:t>Entity (Government agency) endorsement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052F3" w:rsidRPr="00AC13EC" w:rsidTr="007052F3">
        <w:trPr>
          <w:tblHeader/>
        </w:trPr>
        <w:tc>
          <w:tcPr>
            <w:tcW w:w="4621" w:type="dxa"/>
            <w:shd w:val="clear" w:color="auto" w:fill="CCCCCC"/>
          </w:tcPr>
          <w:p w:rsidR="007052F3" w:rsidRPr="00AC13EC" w:rsidRDefault="007052F3" w:rsidP="007052F3">
            <w:pPr>
              <w:pStyle w:val="codeHeading"/>
            </w:pPr>
            <w:r w:rsidRPr="00AC13EC">
              <w:t>Rules</w:t>
            </w:r>
          </w:p>
        </w:tc>
        <w:tc>
          <w:tcPr>
            <w:tcW w:w="4622" w:type="dxa"/>
            <w:shd w:val="clear" w:color="auto" w:fill="CCCCCC"/>
          </w:tcPr>
          <w:p w:rsidR="007052F3" w:rsidRPr="00AC13EC" w:rsidRDefault="007052F3" w:rsidP="007052F3">
            <w:pPr>
              <w:pStyle w:val="codeHeading"/>
            </w:pPr>
            <w:r w:rsidRPr="00AC13EC">
              <w:t>Criteria</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7052F3">
            <w:pPr>
              <w:pStyle w:val="RuleList"/>
              <w:numPr>
                <w:ilvl w:val="0"/>
                <w:numId w:val="0"/>
              </w:numPr>
            </w:pPr>
            <w:r w:rsidRPr="00AC13EC">
              <w:t>The following off-site works are to be endorsed by TAMS.</w:t>
            </w:r>
          </w:p>
          <w:p w:rsidR="007052F3" w:rsidRPr="00AC13EC" w:rsidRDefault="007052F3" w:rsidP="00FC4984">
            <w:pPr>
              <w:pStyle w:val="RuleList"/>
              <w:numPr>
                <w:ilvl w:val="2"/>
                <w:numId w:val="10"/>
              </w:numPr>
            </w:pPr>
            <w:r w:rsidRPr="00AC13EC">
              <w:t>on-street car parking for a minimum of 222 car parking spaces across the Cooyong Street urban renewal area of both the Braddon and Reid precinct codes</w:t>
            </w:r>
          </w:p>
          <w:p w:rsidR="007052F3" w:rsidRPr="00AC13EC" w:rsidRDefault="007052F3" w:rsidP="00FC4984">
            <w:pPr>
              <w:pStyle w:val="RuleList"/>
              <w:numPr>
                <w:ilvl w:val="2"/>
                <w:numId w:val="10"/>
              </w:numPr>
            </w:pPr>
            <w:r w:rsidRPr="00AC13EC">
              <w:t>other public car parking</w:t>
            </w:r>
          </w:p>
          <w:p w:rsidR="007052F3" w:rsidRPr="00AC13EC" w:rsidRDefault="007052F3" w:rsidP="00FC4984">
            <w:pPr>
              <w:pStyle w:val="RuleList"/>
              <w:numPr>
                <w:ilvl w:val="2"/>
                <w:numId w:val="10"/>
              </w:numPr>
            </w:pPr>
            <w:r w:rsidRPr="00AC13EC">
              <w:t>cycle paths</w:t>
            </w:r>
          </w:p>
          <w:p w:rsidR="007052F3" w:rsidRPr="00AC13EC" w:rsidRDefault="007052F3" w:rsidP="00FC4984">
            <w:pPr>
              <w:pStyle w:val="RuleList"/>
              <w:numPr>
                <w:ilvl w:val="2"/>
                <w:numId w:val="10"/>
              </w:numPr>
            </w:pPr>
            <w:r w:rsidRPr="00AC13EC">
              <w:t>pedestrian connections</w:t>
            </w:r>
          </w:p>
          <w:p w:rsidR="007052F3" w:rsidRPr="00AC13EC" w:rsidRDefault="007052F3" w:rsidP="00FC4984">
            <w:pPr>
              <w:pStyle w:val="RuleList"/>
              <w:numPr>
                <w:ilvl w:val="2"/>
                <w:numId w:val="10"/>
              </w:numPr>
            </w:pPr>
            <w:r w:rsidRPr="00AC13EC">
              <w:t xml:space="preserve">footpaths </w:t>
            </w:r>
          </w:p>
          <w:p w:rsidR="007052F3" w:rsidRPr="00AC13EC" w:rsidRDefault="007052F3" w:rsidP="00FC4984">
            <w:pPr>
              <w:pStyle w:val="RuleList"/>
              <w:numPr>
                <w:ilvl w:val="2"/>
                <w:numId w:val="10"/>
              </w:numPr>
            </w:pPr>
            <w:r w:rsidRPr="00AC13EC">
              <w:t>signalised intersections</w:t>
            </w:r>
          </w:p>
          <w:p w:rsidR="007052F3" w:rsidRPr="00AC13EC" w:rsidRDefault="007052F3" w:rsidP="007052F3">
            <w:pPr>
              <w:pStyle w:val="Note"/>
              <w:rPr>
                <w:b/>
                <w:color w:val="auto"/>
              </w:rPr>
            </w:pPr>
            <w:r w:rsidRPr="00AC13EC">
              <w:rPr>
                <w:b/>
                <w:color w:val="auto"/>
              </w:rPr>
              <w:t>Note:</w:t>
            </w:r>
          </w:p>
          <w:p w:rsidR="007052F3" w:rsidRPr="00AC13EC" w:rsidRDefault="007052F3" w:rsidP="007052F3">
            <w:pPr>
              <w:pStyle w:val="Note"/>
              <w:rPr>
                <w:color w:val="auto"/>
              </w:rPr>
            </w:pPr>
            <w:r w:rsidRPr="00AC13EC">
              <w:rPr>
                <w:color w:val="auto"/>
              </w:rPr>
              <w:t>TAMS will endorse the plan if it complies with the relevant TAMS standards.</w:t>
            </w:r>
          </w:p>
          <w:p w:rsidR="007052F3" w:rsidRPr="00AC13EC" w:rsidRDefault="007052F3" w:rsidP="007052F3">
            <w:pPr>
              <w:pStyle w:val="Note"/>
              <w:rPr>
                <w:color w:val="auto"/>
              </w:rPr>
            </w:pPr>
            <w:r w:rsidRPr="00AC13EC">
              <w:rPr>
                <w:color w:val="auto"/>
              </w:rPr>
              <w:t>TAMS may endorse departures.</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FC4984">
            <w:pPr>
              <w:pStyle w:val="CritList"/>
              <w:numPr>
                <w:ilvl w:val="1"/>
                <w:numId w:val="21"/>
              </w:numPr>
            </w:pPr>
            <w:r w:rsidRPr="00AC13EC">
              <w:t>This is a mandatory requirement.  There is no applicable criterion.</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7052F3">
            <w:pPr>
              <w:pStyle w:val="RuleList"/>
              <w:numPr>
                <w:ilvl w:val="0"/>
                <w:numId w:val="0"/>
              </w:numPr>
            </w:pPr>
            <w:r w:rsidRPr="00AC13EC">
              <w:t xml:space="preserve">Road designs within </w:t>
            </w:r>
            <w:r>
              <w:t>the road reservations shown in F</w:t>
            </w:r>
            <w:r w:rsidRPr="00AC13EC">
              <w:t xml:space="preserve">igure </w:t>
            </w:r>
            <w:r>
              <w:t>1</w:t>
            </w:r>
            <w:r w:rsidRPr="00AC13EC">
              <w:t xml:space="preserve"> are to be endorsed by TAMS. </w:t>
            </w:r>
          </w:p>
          <w:p w:rsidR="007052F3" w:rsidRPr="00AC13EC" w:rsidRDefault="007052F3" w:rsidP="007052F3">
            <w:pPr>
              <w:pStyle w:val="Note"/>
              <w:rPr>
                <w:b/>
                <w:color w:val="auto"/>
              </w:rPr>
            </w:pPr>
            <w:r w:rsidRPr="00AC13EC">
              <w:rPr>
                <w:b/>
                <w:color w:val="auto"/>
              </w:rPr>
              <w:t>Note:</w:t>
            </w:r>
          </w:p>
          <w:p w:rsidR="007052F3" w:rsidRPr="00AC13EC" w:rsidRDefault="007052F3" w:rsidP="007052F3">
            <w:pPr>
              <w:pStyle w:val="Note"/>
              <w:rPr>
                <w:color w:val="auto"/>
              </w:rPr>
            </w:pPr>
            <w:r w:rsidRPr="00AC13EC">
              <w:rPr>
                <w:color w:val="auto"/>
              </w:rPr>
              <w:t xml:space="preserve">TAMS will endorse the plan if it complies with the relevant TAMS standards. </w:t>
            </w:r>
          </w:p>
          <w:p w:rsidR="007052F3" w:rsidRPr="00197863" w:rsidRDefault="007052F3" w:rsidP="007052F3">
            <w:pPr>
              <w:pStyle w:val="RuleList"/>
              <w:numPr>
                <w:ilvl w:val="0"/>
                <w:numId w:val="0"/>
              </w:numPr>
              <w:rPr>
                <w:sz w:val="16"/>
                <w:szCs w:val="16"/>
              </w:rPr>
            </w:pPr>
            <w:r w:rsidRPr="00197863">
              <w:rPr>
                <w:sz w:val="16"/>
                <w:szCs w:val="16"/>
              </w:rPr>
              <w:t>TAMS may endorse departures.</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FC4984">
            <w:pPr>
              <w:pStyle w:val="CritList"/>
              <w:numPr>
                <w:ilvl w:val="1"/>
                <w:numId w:val="21"/>
              </w:numPr>
            </w:pPr>
            <w:r w:rsidRPr="00AC13EC">
              <w:t>This is a mandatory requirement.  There is no applicable criterion.</w:t>
            </w:r>
          </w:p>
        </w:tc>
      </w:tr>
      <w:tr w:rsidR="007052F3" w:rsidRPr="00AC13EC" w:rsidTr="007052F3">
        <w:tblPrEx>
          <w:tblLook w:val="01E0" w:firstRow="1" w:lastRow="1" w:firstColumn="1" w:lastColumn="1" w:noHBand="0" w:noVBand="0"/>
        </w:tblPrEx>
        <w:tc>
          <w:tcPr>
            <w:tcW w:w="4621" w:type="dxa"/>
          </w:tcPr>
          <w:p w:rsidR="007052F3" w:rsidRPr="00AC13EC" w:rsidRDefault="007052F3" w:rsidP="007052F3">
            <w:pPr>
              <w:pStyle w:val="RuleList"/>
            </w:pPr>
          </w:p>
          <w:p w:rsidR="007052F3" w:rsidRPr="00AC13EC" w:rsidRDefault="007052F3" w:rsidP="00FC4984">
            <w:pPr>
              <w:pStyle w:val="RuleList"/>
              <w:numPr>
                <w:ilvl w:val="1"/>
                <w:numId w:val="10"/>
              </w:numPr>
            </w:pPr>
            <w:r w:rsidRPr="00AC13EC">
              <w:t>Off-site works are provided in accordance with a public realm plan endorsed by TAMS.</w:t>
            </w:r>
          </w:p>
          <w:p w:rsidR="007052F3" w:rsidRPr="00AC13EC" w:rsidRDefault="007052F3" w:rsidP="007052F3">
            <w:pPr>
              <w:pStyle w:val="RuleList"/>
              <w:numPr>
                <w:ilvl w:val="0"/>
                <w:numId w:val="0"/>
              </w:numPr>
            </w:pPr>
            <w:r w:rsidRPr="00AC13EC">
              <w:t>Such a p</w:t>
            </w:r>
            <w:r>
              <w:t>lan is consistent with Figures 1 and 2</w:t>
            </w:r>
            <w:r w:rsidRPr="00AC13EC">
              <w:t xml:space="preserve"> and shows, as a minimum, all of the following:</w:t>
            </w:r>
          </w:p>
          <w:p w:rsidR="007052F3" w:rsidRPr="00AC13EC" w:rsidRDefault="007052F3" w:rsidP="00FC4984">
            <w:pPr>
              <w:pStyle w:val="RuleList"/>
              <w:numPr>
                <w:ilvl w:val="0"/>
                <w:numId w:val="41"/>
              </w:numPr>
            </w:pPr>
            <w:r w:rsidRPr="00AC13EC">
              <w:t xml:space="preserve">urban open space </w:t>
            </w:r>
          </w:p>
          <w:p w:rsidR="007052F3" w:rsidRPr="00AC13EC" w:rsidRDefault="007052F3" w:rsidP="00FC4984">
            <w:pPr>
              <w:pStyle w:val="RuleList"/>
              <w:numPr>
                <w:ilvl w:val="0"/>
                <w:numId w:val="41"/>
              </w:numPr>
            </w:pPr>
            <w:r w:rsidRPr="00AC13EC">
              <w:t xml:space="preserve">trees (including registered trees) </w:t>
            </w:r>
          </w:p>
          <w:p w:rsidR="007052F3" w:rsidRPr="00AC13EC" w:rsidRDefault="007052F3" w:rsidP="00FC4984">
            <w:pPr>
              <w:pStyle w:val="RuleList"/>
              <w:numPr>
                <w:ilvl w:val="0"/>
                <w:numId w:val="41"/>
              </w:numPr>
            </w:pPr>
            <w:r w:rsidRPr="00AC13EC">
              <w:t>street trees, both new and retained</w:t>
            </w:r>
          </w:p>
          <w:p w:rsidR="007052F3" w:rsidRPr="00AC13EC" w:rsidRDefault="007052F3" w:rsidP="00FC4984">
            <w:pPr>
              <w:pStyle w:val="RuleList"/>
              <w:numPr>
                <w:ilvl w:val="0"/>
                <w:numId w:val="41"/>
              </w:numPr>
            </w:pPr>
            <w:r w:rsidRPr="00AC13EC">
              <w:t>the treatment of front setback areas.</w:t>
            </w:r>
          </w:p>
          <w:p w:rsidR="007052F3" w:rsidRPr="00AC13EC" w:rsidRDefault="007052F3" w:rsidP="007052F3">
            <w:pPr>
              <w:pStyle w:val="RuleList"/>
              <w:numPr>
                <w:ilvl w:val="0"/>
                <w:numId w:val="0"/>
              </w:numPr>
              <w:rPr>
                <w:b/>
                <w:sz w:val="16"/>
                <w:szCs w:val="16"/>
              </w:rPr>
            </w:pPr>
            <w:r w:rsidRPr="00AC13EC">
              <w:rPr>
                <w:b/>
                <w:sz w:val="16"/>
                <w:szCs w:val="16"/>
              </w:rPr>
              <w:t>Note:</w:t>
            </w:r>
          </w:p>
          <w:p w:rsidR="007052F3" w:rsidRPr="00AC13EC" w:rsidRDefault="007052F3" w:rsidP="007052F3">
            <w:pPr>
              <w:pStyle w:val="RuleList"/>
              <w:numPr>
                <w:ilvl w:val="0"/>
                <w:numId w:val="0"/>
              </w:numPr>
              <w:rPr>
                <w:sz w:val="16"/>
                <w:szCs w:val="16"/>
              </w:rPr>
            </w:pPr>
            <w:r w:rsidRPr="00AC13EC">
              <w:rPr>
                <w:sz w:val="16"/>
                <w:szCs w:val="16"/>
              </w:rPr>
              <w:t>TAMS will endorse the public realm plan if it complies with the relevant TAMS standards, which include Standard Specification 4 Urban Infrastructure Work Section 9, Design Specifications DS-4, DS</w:t>
            </w:r>
            <w:r w:rsidRPr="00AC13EC">
              <w:rPr>
                <w:sz w:val="16"/>
                <w:szCs w:val="16"/>
              </w:rPr>
              <w:noBreakHyphen/>
              <w:t>22 and DS-23.</w:t>
            </w:r>
          </w:p>
          <w:p w:rsidR="007052F3" w:rsidRPr="00AC13EC" w:rsidRDefault="007052F3" w:rsidP="007052F3">
            <w:pPr>
              <w:pStyle w:val="RuleList"/>
              <w:numPr>
                <w:ilvl w:val="0"/>
                <w:numId w:val="0"/>
              </w:numPr>
              <w:rPr>
                <w:sz w:val="16"/>
                <w:szCs w:val="16"/>
              </w:rPr>
            </w:pPr>
            <w:r w:rsidRPr="00AC13EC">
              <w:rPr>
                <w:sz w:val="16"/>
                <w:szCs w:val="16"/>
              </w:rPr>
              <w:t xml:space="preserve">TAMS may endorse departures. </w:t>
            </w:r>
          </w:p>
        </w:tc>
        <w:tc>
          <w:tcPr>
            <w:tcW w:w="4622" w:type="dxa"/>
          </w:tcPr>
          <w:p w:rsidR="007052F3" w:rsidRPr="00AC13EC" w:rsidRDefault="007052F3" w:rsidP="007052F3">
            <w:pPr>
              <w:pStyle w:val="CritList"/>
              <w:rPr>
                <w:vanish/>
              </w:rPr>
            </w:pPr>
            <w:r w:rsidRPr="00AC13EC">
              <w:rPr>
                <w:vanish/>
              </w:rPr>
              <w:t>Nn</w:t>
            </w:r>
          </w:p>
          <w:p w:rsidR="007052F3" w:rsidRPr="00AC13EC" w:rsidRDefault="007052F3" w:rsidP="007052F3">
            <w:pPr>
              <w:pStyle w:val="CritList"/>
              <w:numPr>
                <w:ilvl w:val="0"/>
                <w:numId w:val="0"/>
              </w:numPr>
            </w:pPr>
          </w:p>
          <w:p w:rsidR="007052F3" w:rsidRPr="00AC13EC" w:rsidRDefault="007052F3" w:rsidP="007052F3">
            <w:pPr>
              <w:pStyle w:val="CritList"/>
              <w:numPr>
                <w:ilvl w:val="0"/>
                <w:numId w:val="0"/>
              </w:numPr>
              <w:rPr>
                <w:vanish/>
              </w:rPr>
            </w:pPr>
            <w:r w:rsidRPr="00AC13EC">
              <w:t>This is a mandatory requirement.  There is no applicable criterion.</w:t>
            </w:r>
          </w:p>
        </w:tc>
      </w:tr>
    </w:tbl>
    <w:p w:rsidR="007052F3" w:rsidRDefault="007052F3" w:rsidP="007052F3">
      <w:pPr>
        <w:spacing w:line="240" w:lineRule="auto"/>
        <w:rPr>
          <w:rFonts w:eastAsia="Times New Roman" w:cs="Times New Roman"/>
          <w:sz w:val="24"/>
          <w:lang w:eastAsia="en-US"/>
        </w:rPr>
      </w:pPr>
    </w:p>
    <w:p w:rsidR="00356231" w:rsidRPr="0070443B" w:rsidRDefault="00356231" w:rsidP="00D93017">
      <w:pPr>
        <w:pStyle w:val="BodyText"/>
      </w:pPr>
    </w:p>
    <w:sectPr w:rsidR="00356231" w:rsidRPr="0070443B" w:rsidSect="007052F3">
      <w:pgSz w:w="11906" w:h="16838"/>
      <w:pgMar w:top="1702" w:right="1700" w:bottom="1440" w:left="1560" w:header="708" w:footer="57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CD6" w:rsidRDefault="00106CD6">
      <w:pPr>
        <w:spacing w:line="240" w:lineRule="auto"/>
        <w:rPr>
          <w:rFonts w:eastAsia="Times New Roman" w:cs="Times New Roman"/>
          <w:sz w:val="24"/>
          <w:lang w:eastAsia="en-US"/>
        </w:rPr>
      </w:pPr>
      <w:r>
        <w:rPr>
          <w:rFonts w:eastAsia="Times New Roman" w:cs="Times New Roman"/>
          <w:sz w:val="24"/>
          <w:lang w:eastAsia="en-US"/>
        </w:rPr>
        <w:separator/>
      </w:r>
    </w:p>
  </w:endnote>
  <w:endnote w:type="continuationSeparator" w:id="0">
    <w:p w:rsidR="00106CD6" w:rsidRDefault="00106CD6">
      <w:pPr>
        <w:spacing w:line="240" w:lineRule="auto"/>
        <w:rPr>
          <w:rFonts w:eastAsia="Times New Roman" w:cs="Times New Roman"/>
          <w:sz w:val="24"/>
          <w:lang w:eastAsia="en-US"/>
        </w:rPr>
      </w:pPr>
      <w:r>
        <w:rPr>
          <w:rFonts w:eastAsia="Times New Roman" w:cs="Times New Roman"/>
          <w:sz w:val="24"/>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Pr="007456C5" w:rsidRDefault="00401A05"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401A05" w:rsidRPr="007456C5" w:rsidRDefault="00401A05"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Default="00401A05"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F31104">
      <w:rPr>
        <w:rFonts w:ascii="Arial" w:hAnsi="Arial" w:cs="Arial"/>
      </w:rPr>
      <w:t>ii</w:t>
    </w:r>
    <w:r w:rsidRPr="007456C5">
      <w:rPr>
        <w:rFonts w:ascii="Arial" w:hAnsi="Arial" w:cs="Arial"/>
      </w:rPr>
      <w:fldChar w:fldCharType="end"/>
    </w:r>
  </w:p>
  <w:p w:rsidR="00401A05" w:rsidRDefault="00401A05" w:rsidP="007456C5">
    <w:pPr>
      <w:pStyle w:val="Footer"/>
      <w:tabs>
        <w:tab w:val="clear" w:pos="4153"/>
        <w:tab w:val="clear" w:pos="8306"/>
        <w:tab w:val="right" w:pos="6096"/>
      </w:tabs>
      <w:rPr>
        <w:rFonts w:ascii="Arial" w:hAnsi="Arial" w:cs="Arial"/>
      </w:rPr>
    </w:pPr>
    <w:r>
      <w:rPr>
        <w:rFonts w:ascii="Arial" w:hAnsi="Arial" w:cs="Arial"/>
      </w:rPr>
      <w:t>Variation No 308</w:t>
    </w:r>
  </w:p>
  <w:p w:rsidR="00401A05" w:rsidRPr="00F31104" w:rsidRDefault="00F31104" w:rsidP="00F31104">
    <w:pPr>
      <w:pStyle w:val="Footer"/>
      <w:rPr>
        <w:rFonts w:ascii="Arial" w:hAnsi="Arial" w:cs="Arial"/>
        <w:sz w:val="14"/>
        <w:szCs w:val="14"/>
      </w:rPr>
    </w:pPr>
    <w:r w:rsidRPr="00F31104">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Default="00401A05" w:rsidP="00056BAB">
    <w:pPr>
      <w:pStyle w:val="Footer"/>
      <w:spacing w:after="240"/>
      <w:jc w:val="left"/>
      <w:rPr>
        <w:rFonts w:ascii="Arial" w:hAnsi="Arial" w:cs="Arial"/>
        <w:sz w:val="18"/>
        <w:szCs w:val="18"/>
      </w:rPr>
    </w:pPr>
    <w:r>
      <w:rPr>
        <w:rFonts w:ascii="Arial" w:hAnsi="Arial" w:cs="Arial"/>
        <w:sz w:val="18"/>
        <w:szCs w:val="18"/>
      </w:rPr>
      <w:t>*Name amended under Legislation Act, s 60</w:t>
    </w:r>
  </w:p>
  <w:p w:rsidR="00401A05" w:rsidRPr="00F31104" w:rsidRDefault="00F31104" w:rsidP="00F31104">
    <w:pPr>
      <w:pStyle w:val="Footer"/>
      <w:rPr>
        <w:rFonts w:ascii="Arial" w:hAnsi="Arial" w:cs="Arial"/>
        <w:sz w:val="14"/>
        <w:szCs w:val="14"/>
      </w:rPr>
    </w:pPr>
    <w:r w:rsidRPr="00F31104">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Pr="00F31104" w:rsidRDefault="00F31104" w:rsidP="00F31104">
    <w:pPr>
      <w:pStyle w:val="Footer"/>
      <w:rPr>
        <w:rFonts w:ascii="Arial" w:hAnsi="Arial" w:cs="Arial"/>
        <w:sz w:val="14"/>
        <w:szCs w:val="14"/>
      </w:rPr>
    </w:pPr>
    <w:r w:rsidRPr="00F31104">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CD6" w:rsidRDefault="00106CD6">
      <w:pPr>
        <w:spacing w:line="240" w:lineRule="auto"/>
        <w:rPr>
          <w:rFonts w:eastAsia="Times New Roman" w:cs="Times New Roman"/>
          <w:sz w:val="24"/>
          <w:lang w:eastAsia="en-US"/>
        </w:rPr>
      </w:pPr>
      <w:r>
        <w:rPr>
          <w:rFonts w:eastAsia="Times New Roman" w:cs="Times New Roman"/>
          <w:sz w:val="24"/>
          <w:lang w:eastAsia="en-US"/>
        </w:rPr>
        <w:separator/>
      </w:r>
    </w:p>
  </w:footnote>
  <w:footnote w:type="continuationSeparator" w:id="0">
    <w:p w:rsidR="00106CD6" w:rsidRDefault="00106CD6">
      <w:pPr>
        <w:spacing w:line="240" w:lineRule="auto"/>
        <w:rPr>
          <w:rFonts w:eastAsia="Times New Roman" w:cs="Times New Roman"/>
          <w:sz w:val="24"/>
          <w:lang w:eastAsia="en-US"/>
        </w:rPr>
      </w:pPr>
      <w:r>
        <w:rPr>
          <w:rFonts w:eastAsia="Times New Roman" w:cs="Times New Roman"/>
          <w:sz w:val="24"/>
          <w:lang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04" w:rsidRDefault="00F311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04" w:rsidRDefault="00F311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Pr="00D93017" w:rsidRDefault="00401A05" w:rsidP="00456E7A">
    <w:pPr>
      <w:pStyle w:val="Header"/>
      <w:spacing w:before="360"/>
      <w:jc w:val="right"/>
      <w:rPr>
        <w:rFonts w:ascii="Calibri" w:hAnsi="Calibri" w:cs="Calibri"/>
        <w:b/>
        <w:sz w:val="32"/>
        <w:szCs w:val="32"/>
      </w:rPr>
    </w:pPr>
  </w:p>
  <w:p w:rsidR="00401A05" w:rsidRDefault="00401A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05" w:rsidRDefault="00B743F8" w:rsidP="00456E7A">
    <w:pPr>
      <w:pStyle w:val="Header"/>
      <w:spacing w:before="360"/>
      <w:jc w:val="right"/>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A05" w:rsidRDefault="00401A05" w:rsidP="00456E7A">
    <w:pPr>
      <w:pStyle w:val="Header"/>
      <w:spacing w:before="360"/>
      <w:jc w:val="right"/>
      <w:rPr>
        <w:b/>
      </w:rPr>
    </w:pPr>
  </w:p>
  <w:p w:rsidR="00401A05" w:rsidRPr="00D93017" w:rsidRDefault="00401A05" w:rsidP="00456E7A">
    <w:pPr>
      <w:pStyle w:val="Header"/>
      <w:spacing w:before="360"/>
      <w:jc w:val="right"/>
      <w:rPr>
        <w:rFonts w:ascii="Calibri" w:hAnsi="Calibri" w:cs="Calibri"/>
        <w:b/>
        <w:sz w:val="32"/>
        <w:szCs w:val="32"/>
      </w:rPr>
    </w:pPr>
    <w:r w:rsidRPr="00D93017">
      <w:rPr>
        <w:b/>
      </w:rPr>
      <w:t>ANNEXURE A</w:t>
    </w:r>
  </w:p>
  <w:p w:rsidR="00401A05" w:rsidRDefault="00401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998"/>
    <w:multiLevelType w:val="hybridMultilevel"/>
    <w:tmpl w:val="7C6CC00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 w15:restartNumberingAfterBreak="0">
    <w:nsid w:val="03DC34E4"/>
    <w:multiLevelType w:val="hybridMultilevel"/>
    <w:tmpl w:val="7F323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0BC5334F"/>
    <w:multiLevelType w:val="hybridMultilevel"/>
    <w:tmpl w:val="38E4FD2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07D4B81"/>
    <w:multiLevelType w:val="multilevel"/>
    <w:tmpl w:val="D6BEB27C"/>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19BA274D"/>
    <w:multiLevelType w:val="hybridMultilevel"/>
    <w:tmpl w:val="03EAA1D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1ADC183A"/>
    <w:multiLevelType w:val="multilevel"/>
    <w:tmpl w:val="2110DBEC"/>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9" w15:restartNumberingAfterBreak="0">
    <w:nsid w:val="1D4F1E07"/>
    <w:multiLevelType w:val="hybridMultilevel"/>
    <w:tmpl w:val="4222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9D6B84"/>
    <w:multiLevelType w:val="hybridMultilevel"/>
    <w:tmpl w:val="D2E075C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1" w15:restartNumberingAfterBreak="0">
    <w:nsid w:val="247F46D6"/>
    <w:multiLevelType w:val="hybridMultilevel"/>
    <w:tmpl w:val="A7E0CEE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3"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36896ED8"/>
    <w:multiLevelType w:val="hybridMultilevel"/>
    <w:tmpl w:val="58727000"/>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5" w15:restartNumberingAfterBreak="0">
    <w:nsid w:val="38A30451"/>
    <w:multiLevelType w:val="hybridMultilevel"/>
    <w:tmpl w:val="9FEA82FC"/>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3CEB5432"/>
    <w:multiLevelType w:val="hybridMultilevel"/>
    <w:tmpl w:val="75EA2F8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15:restartNumberingAfterBreak="0">
    <w:nsid w:val="3CFB3868"/>
    <w:multiLevelType w:val="hybridMultilevel"/>
    <w:tmpl w:val="3F9EE7EA"/>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455B7554"/>
    <w:multiLevelType w:val="multilevel"/>
    <w:tmpl w:val="2EA02E3E"/>
    <w:lvl w:ilvl="0">
      <w:start w:val="1"/>
      <w:numFmt w:val="decimal"/>
      <w:pStyle w:val="elementHeading"/>
      <w:lvlText w:val="Element %1:"/>
      <w:lvlJc w:val="left"/>
      <w:pPr>
        <w:tabs>
          <w:tab w:val="num" w:pos="2880"/>
        </w:tabs>
      </w:pPr>
      <w:rPr>
        <w:rFonts w:ascii="Arial" w:hAnsi="Arial" w:cs="Times New Roman" w:hint="default"/>
        <w:b/>
        <w:bCs/>
        <w:i w:val="0"/>
        <w:iCs w:val="0"/>
        <w:caps w:val="0"/>
        <w:smallCaps w:val="0"/>
        <w:strike w:val="0"/>
        <w:dstrike w:val="0"/>
        <w:outline w:val="0"/>
        <w:shadow w:val="0"/>
        <w:emboss w:val="0"/>
        <w:imprint w:val="0"/>
        <w:color w:val="000000"/>
        <w:spacing w:val="0"/>
        <w:w w:val="100"/>
        <w:kern w:val="0"/>
        <w:position w:val="0"/>
        <w:sz w:val="24"/>
        <w:u w:val="none"/>
        <w:effect w:val="none"/>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49F61BF0"/>
    <w:multiLevelType w:val="hybridMultilevel"/>
    <w:tmpl w:val="F6A269E0"/>
    <w:lvl w:ilvl="0" w:tplc="3E9C5020">
      <w:start w:val="1"/>
      <w:numFmt w:val="lowerLetter"/>
      <w:lvlText w:val="%1)"/>
      <w:lvlJc w:val="left"/>
      <w:pPr>
        <w:ind w:left="360" w:hanging="360"/>
      </w:pPr>
      <w:rPr>
        <w:rFonts w:cs="Times New Roman"/>
      </w:rPr>
    </w:lvl>
    <w:lvl w:ilvl="1" w:tplc="48B0E704" w:tentative="1">
      <w:start w:val="1"/>
      <w:numFmt w:val="lowerLetter"/>
      <w:lvlText w:val="%2."/>
      <w:lvlJc w:val="left"/>
      <w:pPr>
        <w:ind w:left="1080" w:hanging="360"/>
      </w:pPr>
      <w:rPr>
        <w:rFonts w:cs="Times New Roman"/>
      </w:rPr>
    </w:lvl>
    <w:lvl w:ilvl="2" w:tplc="328809E2" w:tentative="1">
      <w:start w:val="1"/>
      <w:numFmt w:val="lowerRoman"/>
      <w:lvlText w:val="%3."/>
      <w:lvlJc w:val="right"/>
      <w:pPr>
        <w:ind w:left="1800" w:hanging="180"/>
      </w:pPr>
      <w:rPr>
        <w:rFonts w:cs="Times New Roman"/>
      </w:rPr>
    </w:lvl>
    <w:lvl w:ilvl="3" w:tplc="9C527740" w:tentative="1">
      <w:start w:val="1"/>
      <w:numFmt w:val="decimal"/>
      <w:lvlText w:val="%4."/>
      <w:lvlJc w:val="left"/>
      <w:pPr>
        <w:ind w:left="2520" w:hanging="360"/>
      </w:pPr>
      <w:rPr>
        <w:rFonts w:cs="Times New Roman"/>
      </w:rPr>
    </w:lvl>
    <w:lvl w:ilvl="4" w:tplc="565A4994" w:tentative="1">
      <w:start w:val="1"/>
      <w:numFmt w:val="lowerLetter"/>
      <w:lvlText w:val="%5."/>
      <w:lvlJc w:val="left"/>
      <w:pPr>
        <w:ind w:left="3240" w:hanging="360"/>
      </w:pPr>
      <w:rPr>
        <w:rFonts w:cs="Times New Roman"/>
      </w:rPr>
    </w:lvl>
    <w:lvl w:ilvl="5" w:tplc="415A6F5E" w:tentative="1">
      <w:start w:val="1"/>
      <w:numFmt w:val="lowerRoman"/>
      <w:lvlText w:val="%6."/>
      <w:lvlJc w:val="right"/>
      <w:pPr>
        <w:ind w:left="3960" w:hanging="180"/>
      </w:pPr>
      <w:rPr>
        <w:rFonts w:cs="Times New Roman"/>
      </w:rPr>
    </w:lvl>
    <w:lvl w:ilvl="6" w:tplc="E4A63B4E" w:tentative="1">
      <w:start w:val="1"/>
      <w:numFmt w:val="decimal"/>
      <w:lvlText w:val="%7."/>
      <w:lvlJc w:val="left"/>
      <w:pPr>
        <w:ind w:left="4680" w:hanging="360"/>
      </w:pPr>
      <w:rPr>
        <w:rFonts w:cs="Times New Roman"/>
      </w:rPr>
    </w:lvl>
    <w:lvl w:ilvl="7" w:tplc="ADC629D8" w:tentative="1">
      <w:start w:val="1"/>
      <w:numFmt w:val="lowerLetter"/>
      <w:lvlText w:val="%8."/>
      <w:lvlJc w:val="left"/>
      <w:pPr>
        <w:ind w:left="5400" w:hanging="360"/>
      </w:pPr>
      <w:rPr>
        <w:rFonts w:cs="Times New Roman"/>
      </w:rPr>
    </w:lvl>
    <w:lvl w:ilvl="8" w:tplc="8FE4B160" w:tentative="1">
      <w:start w:val="1"/>
      <w:numFmt w:val="lowerRoman"/>
      <w:lvlText w:val="%9."/>
      <w:lvlJc w:val="right"/>
      <w:pPr>
        <w:ind w:left="6120" w:hanging="180"/>
      </w:pPr>
      <w:rPr>
        <w:rFonts w:cs="Times New Roman"/>
      </w:rPr>
    </w:lvl>
  </w:abstractNum>
  <w:abstractNum w:abstractNumId="21" w15:restartNumberingAfterBreak="0">
    <w:nsid w:val="4CB86ED4"/>
    <w:multiLevelType w:val="multilevel"/>
    <w:tmpl w:val="8938AB9A"/>
    <w:lvl w:ilvl="0">
      <w:start w:val="1"/>
      <w:numFmt w:val="decimal"/>
      <w:pStyle w:val="codeRuleList"/>
      <w:suff w:val="nothing"/>
      <w:lvlText w:val="R%1"/>
      <w:lvlJc w:val="left"/>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4E3E71F1"/>
    <w:multiLevelType w:val="multilevel"/>
    <w:tmpl w:val="52B8DAF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4E3F0B01"/>
    <w:multiLevelType w:val="hybridMultilevel"/>
    <w:tmpl w:val="9588FC44"/>
    <w:lvl w:ilvl="0" w:tplc="18002546">
      <w:start w:val="1"/>
      <w:numFmt w:val="lowerLetter"/>
      <w:lvlText w:val="%1)"/>
      <w:lvlJc w:val="left"/>
      <w:pPr>
        <w:ind w:left="360" w:hanging="360"/>
      </w:pPr>
      <w:rPr>
        <w:rFonts w:cs="Times New Roman"/>
      </w:rPr>
    </w:lvl>
    <w:lvl w:ilvl="1" w:tplc="3B8CBC0C" w:tentative="1">
      <w:start w:val="1"/>
      <w:numFmt w:val="lowerLetter"/>
      <w:lvlText w:val="%2."/>
      <w:lvlJc w:val="left"/>
      <w:pPr>
        <w:ind w:left="1080" w:hanging="360"/>
      </w:pPr>
      <w:rPr>
        <w:rFonts w:cs="Times New Roman"/>
      </w:rPr>
    </w:lvl>
    <w:lvl w:ilvl="2" w:tplc="A0D6A5B8" w:tentative="1">
      <w:start w:val="1"/>
      <w:numFmt w:val="lowerRoman"/>
      <w:lvlText w:val="%3."/>
      <w:lvlJc w:val="right"/>
      <w:pPr>
        <w:ind w:left="1800" w:hanging="180"/>
      </w:pPr>
      <w:rPr>
        <w:rFonts w:cs="Times New Roman"/>
      </w:rPr>
    </w:lvl>
    <w:lvl w:ilvl="3" w:tplc="02EC8E24" w:tentative="1">
      <w:start w:val="1"/>
      <w:numFmt w:val="decimal"/>
      <w:lvlText w:val="%4."/>
      <w:lvlJc w:val="left"/>
      <w:pPr>
        <w:ind w:left="2520" w:hanging="360"/>
      </w:pPr>
      <w:rPr>
        <w:rFonts w:cs="Times New Roman"/>
      </w:rPr>
    </w:lvl>
    <w:lvl w:ilvl="4" w:tplc="7F5A0A7E" w:tentative="1">
      <w:start w:val="1"/>
      <w:numFmt w:val="lowerLetter"/>
      <w:lvlText w:val="%5."/>
      <w:lvlJc w:val="left"/>
      <w:pPr>
        <w:ind w:left="3240" w:hanging="360"/>
      </w:pPr>
      <w:rPr>
        <w:rFonts w:cs="Times New Roman"/>
      </w:rPr>
    </w:lvl>
    <w:lvl w:ilvl="5" w:tplc="CFF8FEC6" w:tentative="1">
      <w:start w:val="1"/>
      <w:numFmt w:val="lowerRoman"/>
      <w:lvlText w:val="%6."/>
      <w:lvlJc w:val="right"/>
      <w:pPr>
        <w:ind w:left="3960" w:hanging="180"/>
      </w:pPr>
      <w:rPr>
        <w:rFonts w:cs="Times New Roman"/>
      </w:rPr>
    </w:lvl>
    <w:lvl w:ilvl="6" w:tplc="8DE8928C" w:tentative="1">
      <w:start w:val="1"/>
      <w:numFmt w:val="decimal"/>
      <w:lvlText w:val="%7."/>
      <w:lvlJc w:val="left"/>
      <w:pPr>
        <w:ind w:left="4680" w:hanging="360"/>
      </w:pPr>
      <w:rPr>
        <w:rFonts w:cs="Times New Roman"/>
      </w:rPr>
    </w:lvl>
    <w:lvl w:ilvl="7" w:tplc="AD867ED2" w:tentative="1">
      <w:start w:val="1"/>
      <w:numFmt w:val="lowerLetter"/>
      <w:lvlText w:val="%8."/>
      <w:lvlJc w:val="left"/>
      <w:pPr>
        <w:ind w:left="5400" w:hanging="360"/>
      </w:pPr>
      <w:rPr>
        <w:rFonts w:cs="Times New Roman"/>
      </w:rPr>
    </w:lvl>
    <w:lvl w:ilvl="8" w:tplc="A9AA92BE" w:tentative="1">
      <w:start w:val="1"/>
      <w:numFmt w:val="lowerRoman"/>
      <w:lvlText w:val="%9."/>
      <w:lvlJc w:val="right"/>
      <w:pPr>
        <w:ind w:left="6120" w:hanging="180"/>
      </w:pPr>
      <w:rPr>
        <w:rFonts w:cs="Times New Roman"/>
      </w:rPr>
    </w:lvl>
  </w:abstractNum>
  <w:abstractNum w:abstractNumId="24" w15:restartNumberingAfterBreak="0">
    <w:nsid w:val="51101D9A"/>
    <w:multiLevelType w:val="multilevel"/>
    <w:tmpl w:val="C28E43C6"/>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5" w15:restartNumberingAfterBreak="0">
    <w:nsid w:val="51600934"/>
    <w:multiLevelType w:val="hybridMultilevel"/>
    <w:tmpl w:val="5D584C3E"/>
    <w:lvl w:ilvl="0" w:tplc="5D004D68">
      <w:start w:val="1"/>
      <w:numFmt w:val="lowerLetter"/>
      <w:lvlText w:val="%1)"/>
      <w:lvlJc w:val="left"/>
      <w:pPr>
        <w:ind w:left="360" w:hanging="360"/>
      </w:pPr>
      <w:rPr>
        <w:rFonts w:cs="Times New Roman"/>
      </w:rPr>
    </w:lvl>
    <w:lvl w:ilvl="1" w:tplc="103A052E" w:tentative="1">
      <w:start w:val="1"/>
      <w:numFmt w:val="lowerLetter"/>
      <w:lvlText w:val="%2."/>
      <w:lvlJc w:val="left"/>
      <w:pPr>
        <w:ind w:left="1080" w:hanging="360"/>
      </w:pPr>
      <w:rPr>
        <w:rFonts w:cs="Times New Roman"/>
      </w:rPr>
    </w:lvl>
    <w:lvl w:ilvl="2" w:tplc="24229E7E" w:tentative="1">
      <w:start w:val="1"/>
      <w:numFmt w:val="lowerRoman"/>
      <w:lvlText w:val="%3."/>
      <w:lvlJc w:val="right"/>
      <w:pPr>
        <w:ind w:left="1800" w:hanging="180"/>
      </w:pPr>
      <w:rPr>
        <w:rFonts w:cs="Times New Roman"/>
      </w:rPr>
    </w:lvl>
    <w:lvl w:ilvl="3" w:tplc="B29233B2" w:tentative="1">
      <w:start w:val="1"/>
      <w:numFmt w:val="decimal"/>
      <w:lvlText w:val="%4."/>
      <w:lvlJc w:val="left"/>
      <w:pPr>
        <w:ind w:left="2520" w:hanging="360"/>
      </w:pPr>
      <w:rPr>
        <w:rFonts w:cs="Times New Roman"/>
      </w:rPr>
    </w:lvl>
    <w:lvl w:ilvl="4" w:tplc="9F448AD8" w:tentative="1">
      <w:start w:val="1"/>
      <w:numFmt w:val="lowerLetter"/>
      <w:lvlText w:val="%5."/>
      <w:lvlJc w:val="left"/>
      <w:pPr>
        <w:ind w:left="3240" w:hanging="360"/>
      </w:pPr>
      <w:rPr>
        <w:rFonts w:cs="Times New Roman"/>
      </w:rPr>
    </w:lvl>
    <w:lvl w:ilvl="5" w:tplc="0832A128" w:tentative="1">
      <w:start w:val="1"/>
      <w:numFmt w:val="lowerRoman"/>
      <w:lvlText w:val="%6."/>
      <w:lvlJc w:val="right"/>
      <w:pPr>
        <w:ind w:left="3960" w:hanging="180"/>
      </w:pPr>
      <w:rPr>
        <w:rFonts w:cs="Times New Roman"/>
      </w:rPr>
    </w:lvl>
    <w:lvl w:ilvl="6" w:tplc="15A6DEE6" w:tentative="1">
      <w:start w:val="1"/>
      <w:numFmt w:val="decimal"/>
      <w:lvlText w:val="%7."/>
      <w:lvlJc w:val="left"/>
      <w:pPr>
        <w:ind w:left="4680" w:hanging="360"/>
      </w:pPr>
      <w:rPr>
        <w:rFonts w:cs="Times New Roman"/>
      </w:rPr>
    </w:lvl>
    <w:lvl w:ilvl="7" w:tplc="B608C9A2" w:tentative="1">
      <w:start w:val="1"/>
      <w:numFmt w:val="lowerLetter"/>
      <w:lvlText w:val="%8."/>
      <w:lvlJc w:val="left"/>
      <w:pPr>
        <w:ind w:left="5400" w:hanging="360"/>
      </w:pPr>
      <w:rPr>
        <w:rFonts w:cs="Times New Roman"/>
      </w:rPr>
    </w:lvl>
    <w:lvl w:ilvl="8" w:tplc="C5909914" w:tentative="1">
      <w:start w:val="1"/>
      <w:numFmt w:val="lowerRoman"/>
      <w:lvlText w:val="%9."/>
      <w:lvlJc w:val="right"/>
      <w:pPr>
        <w:ind w:left="6120" w:hanging="180"/>
      </w:pPr>
      <w:rPr>
        <w:rFonts w:cs="Times New Roman"/>
      </w:rPr>
    </w:lvl>
  </w:abstractNum>
  <w:abstractNum w:abstractNumId="26"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5A496F1F"/>
    <w:multiLevelType w:val="hybridMultilevel"/>
    <w:tmpl w:val="9350FD4A"/>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8" w15:restartNumberingAfterBreak="0">
    <w:nsid w:val="5D8B5500"/>
    <w:multiLevelType w:val="hybridMultilevel"/>
    <w:tmpl w:val="35DE0484"/>
    <w:lvl w:ilvl="0" w:tplc="0C82193A">
      <w:start w:val="1"/>
      <w:numFmt w:val="lowerLetter"/>
      <w:lvlText w:val="%1)"/>
      <w:lvlJc w:val="left"/>
      <w:pPr>
        <w:ind w:left="360" w:hanging="360"/>
      </w:pPr>
      <w:rPr>
        <w:rFonts w:cs="Times New Roman"/>
      </w:rPr>
    </w:lvl>
    <w:lvl w:ilvl="1" w:tplc="47F8456C" w:tentative="1">
      <w:start w:val="1"/>
      <w:numFmt w:val="lowerLetter"/>
      <w:lvlText w:val="%2."/>
      <w:lvlJc w:val="left"/>
      <w:pPr>
        <w:ind w:left="1080" w:hanging="360"/>
      </w:pPr>
      <w:rPr>
        <w:rFonts w:cs="Times New Roman"/>
      </w:rPr>
    </w:lvl>
    <w:lvl w:ilvl="2" w:tplc="A9720A6A" w:tentative="1">
      <w:start w:val="1"/>
      <w:numFmt w:val="lowerRoman"/>
      <w:lvlText w:val="%3."/>
      <w:lvlJc w:val="right"/>
      <w:pPr>
        <w:ind w:left="1800" w:hanging="180"/>
      </w:pPr>
      <w:rPr>
        <w:rFonts w:cs="Times New Roman"/>
      </w:rPr>
    </w:lvl>
    <w:lvl w:ilvl="3" w:tplc="C4847DC2" w:tentative="1">
      <w:start w:val="1"/>
      <w:numFmt w:val="decimal"/>
      <w:lvlText w:val="%4."/>
      <w:lvlJc w:val="left"/>
      <w:pPr>
        <w:ind w:left="2520" w:hanging="360"/>
      </w:pPr>
      <w:rPr>
        <w:rFonts w:cs="Times New Roman"/>
      </w:rPr>
    </w:lvl>
    <w:lvl w:ilvl="4" w:tplc="05CCA872" w:tentative="1">
      <w:start w:val="1"/>
      <w:numFmt w:val="lowerLetter"/>
      <w:lvlText w:val="%5."/>
      <w:lvlJc w:val="left"/>
      <w:pPr>
        <w:ind w:left="3240" w:hanging="360"/>
      </w:pPr>
      <w:rPr>
        <w:rFonts w:cs="Times New Roman"/>
      </w:rPr>
    </w:lvl>
    <w:lvl w:ilvl="5" w:tplc="C9B25248" w:tentative="1">
      <w:start w:val="1"/>
      <w:numFmt w:val="lowerRoman"/>
      <w:lvlText w:val="%6."/>
      <w:lvlJc w:val="right"/>
      <w:pPr>
        <w:ind w:left="3960" w:hanging="180"/>
      </w:pPr>
      <w:rPr>
        <w:rFonts w:cs="Times New Roman"/>
      </w:rPr>
    </w:lvl>
    <w:lvl w:ilvl="6" w:tplc="EAE4BBCE" w:tentative="1">
      <w:start w:val="1"/>
      <w:numFmt w:val="decimal"/>
      <w:lvlText w:val="%7."/>
      <w:lvlJc w:val="left"/>
      <w:pPr>
        <w:ind w:left="4680" w:hanging="360"/>
      </w:pPr>
      <w:rPr>
        <w:rFonts w:cs="Times New Roman"/>
      </w:rPr>
    </w:lvl>
    <w:lvl w:ilvl="7" w:tplc="644C28FE" w:tentative="1">
      <w:start w:val="1"/>
      <w:numFmt w:val="lowerLetter"/>
      <w:lvlText w:val="%8."/>
      <w:lvlJc w:val="left"/>
      <w:pPr>
        <w:ind w:left="5400" w:hanging="360"/>
      </w:pPr>
      <w:rPr>
        <w:rFonts w:cs="Times New Roman"/>
      </w:rPr>
    </w:lvl>
    <w:lvl w:ilvl="8" w:tplc="FCA25CF0" w:tentative="1">
      <w:start w:val="1"/>
      <w:numFmt w:val="lowerRoman"/>
      <w:lvlText w:val="%9."/>
      <w:lvlJc w:val="right"/>
      <w:pPr>
        <w:ind w:left="6120" w:hanging="180"/>
      </w:pPr>
      <w:rPr>
        <w:rFonts w:cs="Times New Roman"/>
      </w:rPr>
    </w:lvl>
  </w:abstractNum>
  <w:abstractNum w:abstractNumId="29" w15:restartNumberingAfterBreak="0">
    <w:nsid w:val="5FE115EA"/>
    <w:multiLevelType w:val="multilevel"/>
    <w:tmpl w:val="CB8C2E3C"/>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0" w15:restartNumberingAfterBreak="0">
    <w:nsid w:val="608E7D03"/>
    <w:multiLevelType w:val="hybridMultilevel"/>
    <w:tmpl w:val="406CFAF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1" w15:restartNumberingAfterBreak="0">
    <w:nsid w:val="63806A75"/>
    <w:multiLevelType w:val="hybridMultilevel"/>
    <w:tmpl w:val="AC0CF79E"/>
    <w:lvl w:ilvl="0" w:tplc="E758A39E">
      <w:start w:val="1"/>
      <w:numFmt w:val="lowerLetter"/>
      <w:lvlText w:val="%1)"/>
      <w:lvlJc w:val="left"/>
      <w:pPr>
        <w:ind w:left="360" w:hanging="360"/>
      </w:pPr>
      <w:rPr>
        <w:rFonts w:cs="Times New Roman"/>
      </w:rPr>
    </w:lvl>
    <w:lvl w:ilvl="1" w:tplc="662E8286" w:tentative="1">
      <w:start w:val="1"/>
      <w:numFmt w:val="lowerLetter"/>
      <w:lvlText w:val="%2."/>
      <w:lvlJc w:val="left"/>
      <w:pPr>
        <w:ind w:left="1080" w:hanging="360"/>
      </w:pPr>
      <w:rPr>
        <w:rFonts w:cs="Times New Roman"/>
      </w:rPr>
    </w:lvl>
    <w:lvl w:ilvl="2" w:tplc="C82498F8" w:tentative="1">
      <w:start w:val="1"/>
      <w:numFmt w:val="lowerRoman"/>
      <w:lvlText w:val="%3."/>
      <w:lvlJc w:val="right"/>
      <w:pPr>
        <w:ind w:left="1800" w:hanging="180"/>
      </w:pPr>
      <w:rPr>
        <w:rFonts w:cs="Times New Roman"/>
      </w:rPr>
    </w:lvl>
    <w:lvl w:ilvl="3" w:tplc="DD56C460" w:tentative="1">
      <w:start w:val="1"/>
      <w:numFmt w:val="decimal"/>
      <w:lvlText w:val="%4."/>
      <w:lvlJc w:val="left"/>
      <w:pPr>
        <w:ind w:left="2520" w:hanging="360"/>
      </w:pPr>
      <w:rPr>
        <w:rFonts w:cs="Times New Roman"/>
      </w:rPr>
    </w:lvl>
    <w:lvl w:ilvl="4" w:tplc="0E1CA366" w:tentative="1">
      <w:start w:val="1"/>
      <w:numFmt w:val="lowerLetter"/>
      <w:lvlText w:val="%5."/>
      <w:lvlJc w:val="left"/>
      <w:pPr>
        <w:ind w:left="3240" w:hanging="360"/>
      </w:pPr>
      <w:rPr>
        <w:rFonts w:cs="Times New Roman"/>
      </w:rPr>
    </w:lvl>
    <w:lvl w:ilvl="5" w:tplc="0EBEDD4E" w:tentative="1">
      <w:start w:val="1"/>
      <w:numFmt w:val="lowerRoman"/>
      <w:lvlText w:val="%6."/>
      <w:lvlJc w:val="right"/>
      <w:pPr>
        <w:ind w:left="3960" w:hanging="180"/>
      </w:pPr>
      <w:rPr>
        <w:rFonts w:cs="Times New Roman"/>
      </w:rPr>
    </w:lvl>
    <w:lvl w:ilvl="6" w:tplc="B64C0452" w:tentative="1">
      <w:start w:val="1"/>
      <w:numFmt w:val="decimal"/>
      <w:lvlText w:val="%7."/>
      <w:lvlJc w:val="left"/>
      <w:pPr>
        <w:ind w:left="4680" w:hanging="360"/>
      </w:pPr>
      <w:rPr>
        <w:rFonts w:cs="Times New Roman"/>
      </w:rPr>
    </w:lvl>
    <w:lvl w:ilvl="7" w:tplc="07BCF1B8" w:tentative="1">
      <w:start w:val="1"/>
      <w:numFmt w:val="lowerLetter"/>
      <w:lvlText w:val="%8."/>
      <w:lvlJc w:val="left"/>
      <w:pPr>
        <w:ind w:left="5400" w:hanging="360"/>
      </w:pPr>
      <w:rPr>
        <w:rFonts w:cs="Times New Roman"/>
      </w:rPr>
    </w:lvl>
    <w:lvl w:ilvl="8" w:tplc="AB4ABD18" w:tentative="1">
      <w:start w:val="1"/>
      <w:numFmt w:val="lowerRoman"/>
      <w:lvlText w:val="%9."/>
      <w:lvlJc w:val="right"/>
      <w:pPr>
        <w:ind w:left="6120" w:hanging="180"/>
      </w:pPr>
      <w:rPr>
        <w:rFonts w:cs="Times New Roman"/>
      </w:rPr>
    </w:lvl>
  </w:abstractNum>
  <w:abstractNum w:abstractNumId="32" w15:restartNumberingAfterBreak="0">
    <w:nsid w:val="65E13AE1"/>
    <w:multiLevelType w:val="multilevel"/>
    <w:tmpl w:val="AD4607A0"/>
    <w:lvl w:ilvl="0">
      <w:start w:val="24"/>
      <w:numFmt w:val="decimal"/>
      <w:pStyle w:val="CritList"/>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60F28A0"/>
    <w:multiLevelType w:val="hybridMultilevel"/>
    <w:tmpl w:val="92CAC390"/>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691C274C"/>
    <w:multiLevelType w:val="hybridMultilevel"/>
    <w:tmpl w:val="9FA89CD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5" w15:restartNumberingAfterBreak="0">
    <w:nsid w:val="696520DD"/>
    <w:multiLevelType w:val="multilevel"/>
    <w:tmpl w:val="A750493E"/>
    <w:lvl w:ilvl="0">
      <w:start w:val="24"/>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6" w15:restartNumberingAfterBreak="0">
    <w:nsid w:val="6D216195"/>
    <w:multiLevelType w:val="multilevel"/>
    <w:tmpl w:val="C0749F30"/>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7" w15:restartNumberingAfterBreak="0">
    <w:nsid w:val="6D982C64"/>
    <w:multiLevelType w:val="hybridMultilevel"/>
    <w:tmpl w:val="642E9C18"/>
    <w:lvl w:ilvl="0" w:tplc="7C4A8054">
      <w:start w:val="1"/>
      <w:numFmt w:val="bullet"/>
      <w:lvlText w:val=""/>
      <w:lvlJc w:val="left"/>
      <w:pPr>
        <w:tabs>
          <w:tab w:val="num" w:pos="454"/>
        </w:tabs>
        <w:ind w:left="454" w:hanging="454"/>
      </w:pPr>
      <w:rPr>
        <w:rFonts w:ascii="Symbol" w:hAnsi="Symbol" w:hint="default"/>
        <w:color w:val="auto"/>
      </w:rPr>
    </w:lvl>
    <w:lvl w:ilvl="1" w:tplc="82325B36">
      <w:start w:val="1"/>
      <w:numFmt w:val="bullet"/>
      <w:lvlText w:val="o"/>
      <w:lvlJc w:val="left"/>
      <w:pPr>
        <w:tabs>
          <w:tab w:val="num" w:pos="834"/>
        </w:tabs>
        <w:ind w:left="834" w:hanging="360"/>
      </w:pPr>
      <w:rPr>
        <w:rFonts w:ascii="Courier New" w:hAnsi="Courier New" w:hint="default"/>
      </w:rPr>
    </w:lvl>
    <w:lvl w:ilvl="2" w:tplc="85DA5D16">
      <w:start w:val="1"/>
      <w:numFmt w:val="bullet"/>
      <w:lvlText w:val=""/>
      <w:lvlJc w:val="left"/>
      <w:pPr>
        <w:tabs>
          <w:tab w:val="num" w:pos="1554"/>
        </w:tabs>
        <w:ind w:left="1554" w:hanging="360"/>
      </w:pPr>
      <w:rPr>
        <w:rFonts w:ascii="Wingdings" w:hAnsi="Wingdings" w:hint="default"/>
      </w:rPr>
    </w:lvl>
    <w:lvl w:ilvl="3" w:tplc="ADAAC1F0" w:tentative="1">
      <w:start w:val="1"/>
      <w:numFmt w:val="bullet"/>
      <w:lvlText w:val=""/>
      <w:lvlJc w:val="left"/>
      <w:pPr>
        <w:tabs>
          <w:tab w:val="num" w:pos="2274"/>
        </w:tabs>
        <w:ind w:left="2274" w:hanging="360"/>
      </w:pPr>
      <w:rPr>
        <w:rFonts w:ascii="Symbol" w:hAnsi="Symbol" w:hint="default"/>
      </w:rPr>
    </w:lvl>
    <w:lvl w:ilvl="4" w:tplc="A608F48C" w:tentative="1">
      <w:start w:val="1"/>
      <w:numFmt w:val="bullet"/>
      <w:lvlText w:val="o"/>
      <w:lvlJc w:val="left"/>
      <w:pPr>
        <w:tabs>
          <w:tab w:val="num" w:pos="2994"/>
        </w:tabs>
        <w:ind w:left="2994" w:hanging="360"/>
      </w:pPr>
      <w:rPr>
        <w:rFonts w:ascii="Courier New" w:hAnsi="Courier New" w:hint="default"/>
      </w:rPr>
    </w:lvl>
    <w:lvl w:ilvl="5" w:tplc="3DB6DC2A" w:tentative="1">
      <w:start w:val="1"/>
      <w:numFmt w:val="bullet"/>
      <w:lvlText w:val=""/>
      <w:lvlJc w:val="left"/>
      <w:pPr>
        <w:tabs>
          <w:tab w:val="num" w:pos="3714"/>
        </w:tabs>
        <w:ind w:left="3714" w:hanging="360"/>
      </w:pPr>
      <w:rPr>
        <w:rFonts w:ascii="Wingdings" w:hAnsi="Wingdings" w:hint="default"/>
      </w:rPr>
    </w:lvl>
    <w:lvl w:ilvl="6" w:tplc="DF0AFC46" w:tentative="1">
      <w:start w:val="1"/>
      <w:numFmt w:val="bullet"/>
      <w:lvlText w:val=""/>
      <w:lvlJc w:val="left"/>
      <w:pPr>
        <w:tabs>
          <w:tab w:val="num" w:pos="4434"/>
        </w:tabs>
        <w:ind w:left="4434" w:hanging="360"/>
      </w:pPr>
      <w:rPr>
        <w:rFonts w:ascii="Symbol" w:hAnsi="Symbol" w:hint="default"/>
      </w:rPr>
    </w:lvl>
    <w:lvl w:ilvl="7" w:tplc="B36A818E" w:tentative="1">
      <w:start w:val="1"/>
      <w:numFmt w:val="bullet"/>
      <w:lvlText w:val="o"/>
      <w:lvlJc w:val="left"/>
      <w:pPr>
        <w:tabs>
          <w:tab w:val="num" w:pos="5154"/>
        </w:tabs>
        <w:ind w:left="5154" w:hanging="360"/>
      </w:pPr>
      <w:rPr>
        <w:rFonts w:ascii="Courier New" w:hAnsi="Courier New" w:hint="default"/>
      </w:rPr>
    </w:lvl>
    <w:lvl w:ilvl="8" w:tplc="92042B40" w:tentative="1">
      <w:start w:val="1"/>
      <w:numFmt w:val="bullet"/>
      <w:lvlText w:val=""/>
      <w:lvlJc w:val="left"/>
      <w:pPr>
        <w:tabs>
          <w:tab w:val="num" w:pos="5874"/>
        </w:tabs>
        <w:ind w:left="5874" w:hanging="360"/>
      </w:pPr>
      <w:rPr>
        <w:rFonts w:ascii="Wingdings" w:hAnsi="Wingdings" w:hint="default"/>
      </w:rPr>
    </w:lvl>
  </w:abstractNum>
  <w:abstractNum w:abstractNumId="38" w15:restartNumberingAfterBreak="0">
    <w:nsid w:val="6EF80112"/>
    <w:multiLevelType w:val="multilevel"/>
    <w:tmpl w:val="912CD8C8"/>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9" w15:restartNumberingAfterBreak="0">
    <w:nsid w:val="702461E5"/>
    <w:multiLevelType w:val="hybridMultilevel"/>
    <w:tmpl w:val="EAD23C40"/>
    <w:lvl w:ilvl="0" w:tplc="0C090001">
      <w:start w:val="1"/>
      <w:numFmt w:val="decimal"/>
      <w:pStyle w:val="Figureheading"/>
      <w:lvlText w:val="Figure %1"/>
      <w:lvlJc w:val="left"/>
      <w:pPr>
        <w:tabs>
          <w:tab w:val="num" w:pos="2007"/>
        </w:tabs>
        <w:ind w:left="2007" w:hanging="1418"/>
      </w:pPr>
      <w:rPr>
        <w:rFonts w:cs="Times New Roman" w:hint="default"/>
        <w:iCs w:val="0"/>
        <w:caps w:val="0"/>
        <w:strike w:val="0"/>
        <w:dstrike w:val="0"/>
        <w:outline w:val="0"/>
        <w:shadow w:val="0"/>
        <w:emboss w:val="0"/>
        <w:imprint w:val="0"/>
        <w:vanish w:val="0"/>
        <w:kern w:val="0"/>
        <w:position w:val="0"/>
        <w:u w:val="none"/>
        <w:vertAlign w:val="baseline"/>
      </w:rPr>
    </w:lvl>
    <w:lvl w:ilvl="1" w:tplc="0C090003">
      <w:start w:val="1"/>
      <w:numFmt w:val="lowerLetter"/>
      <w:lvlText w:val="%2."/>
      <w:lvlJc w:val="left"/>
      <w:pPr>
        <w:tabs>
          <w:tab w:val="num" w:pos="2029"/>
        </w:tabs>
        <w:ind w:left="2029" w:hanging="360"/>
      </w:pPr>
      <w:rPr>
        <w:rFonts w:cs="Times New Roman"/>
      </w:rPr>
    </w:lvl>
    <w:lvl w:ilvl="2" w:tplc="0C090005" w:tentative="1">
      <w:start w:val="1"/>
      <w:numFmt w:val="lowerRoman"/>
      <w:lvlText w:val="%3."/>
      <w:lvlJc w:val="right"/>
      <w:pPr>
        <w:tabs>
          <w:tab w:val="num" w:pos="2749"/>
        </w:tabs>
        <w:ind w:left="2749" w:hanging="180"/>
      </w:pPr>
      <w:rPr>
        <w:rFonts w:cs="Times New Roman"/>
      </w:rPr>
    </w:lvl>
    <w:lvl w:ilvl="3" w:tplc="0C090001" w:tentative="1">
      <w:start w:val="1"/>
      <w:numFmt w:val="decimal"/>
      <w:lvlText w:val="%4."/>
      <w:lvlJc w:val="left"/>
      <w:pPr>
        <w:tabs>
          <w:tab w:val="num" w:pos="3469"/>
        </w:tabs>
        <w:ind w:left="3469" w:hanging="360"/>
      </w:pPr>
      <w:rPr>
        <w:rFonts w:cs="Times New Roman"/>
      </w:rPr>
    </w:lvl>
    <w:lvl w:ilvl="4" w:tplc="0C090003" w:tentative="1">
      <w:start w:val="1"/>
      <w:numFmt w:val="lowerLetter"/>
      <w:lvlText w:val="%5."/>
      <w:lvlJc w:val="left"/>
      <w:pPr>
        <w:tabs>
          <w:tab w:val="num" w:pos="4189"/>
        </w:tabs>
        <w:ind w:left="4189" w:hanging="360"/>
      </w:pPr>
      <w:rPr>
        <w:rFonts w:cs="Times New Roman"/>
      </w:rPr>
    </w:lvl>
    <w:lvl w:ilvl="5" w:tplc="0C090005" w:tentative="1">
      <w:start w:val="1"/>
      <w:numFmt w:val="lowerRoman"/>
      <w:lvlText w:val="%6."/>
      <w:lvlJc w:val="right"/>
      <w:pPr>
        <w:tabs>
          <w:tab w:val="num" w:pos="4909"/>
        </w:tabs>
        <w:ind w:left="4909" w:hanging="180"/>
      </w:pPr>
      <w:rPr>
        <w:rFonts w:cs="Times New Roman"/>
      </w:rPr>
    </w:lvl>
    <w:lvl w:ilvl="6" w:tplc="0C090001" w:tentative="1">
      <w:start w:val="1"/>
      <w:numFmt w:val="decimal"/>
      <w:lvlText w:val="%7."/>
      <w:lvlJc w:val="left"/>
      <w:pPr>
        <w:tabs>
          <w:tab w:val="num" w:pos="5629"/>
        </w:tabs>
        <w:ind w:left="5629" w:hanging="360"/>
      </w:pPr>
      <w:rPr>
        <w:rFonts w:cs="Times New Roman"/>
      </w:rPr>
    </w:lvl>
    <w:lvl w:ilvl="7" w:tplc="0C090003" w:tentative="1">
      <w:start w:val="1"/>
      <w:numFmt w:val="lowerLetter"/>
      <w:lvlText w:val="%8."/>
      <w:lvlJc w:val="left"/>
      <w:pPr>
        <w:tabs>
          <w:tab w:val="num" w:pos="6349"/>
        </w:tabs>
        <w:ind w:left="6349" w:hanging="360"/>
      </w:pPr>
      <w:rPr>
        <w:rFonts w:cs="Times New Roman"/>
      </w:rPr>
    </w:lvl>
    <w:lvl w:ilvl="8" w:tplc="0C090005" w:tentative="1">
      <w:start w:val="1"/>
      <w:numFmt w:val="lowerRoman"/>
      <w:lvlText w:val="%9."/>
      <w:lvlJc w:val="right"/>
      <w:pPr>
        <w:tabs>
          <w:tab w:val="num" w:pos="7069"/>
        </w:tabs>
        <w:ind w:left="7069" w:hanging="180"/>
      </w:pPr>
      <w:rPr>
        <w:rFonts w:cs="Times New Roman"/>
      </w:rPr>
    </w:lvl>
  </w:abstractNum>
  <w:abstractNum w:abstractNumId="40" w15:restartNumberingAfterBreak="0">
    <w:nsid w:val="70AB2E99"/>
    <w:multiLevelType w:val="hybridMultilevel"/>
    <w:tmpl w:val="B248EE88"/>
    <w:lvl w:ilvl="0" w:tplc="C4741152">
      <w:start w:val="1"/>
      <w:numFmt w:val="lowerLetter"/>
      <w:lvlText w:val="%1)"/>
      <w:lvlJc w:val="left"/>
      <w:pPr>
        <w:ind w:left="360" w:hanging="360"/>
      </w:pPr>
      <w:rPr>
        <w:rFonts w:cs="Times New Roman"/>
      </w:rPr>
    </w:lvl>
    <w:lvl w:ilvl="1" w:tplc="DF60EDC8" w:tentative="1">
      <w:start w:val="1"/>
      <w:numFmt w:val="lowerLetter"/>
      <w:lvlText w:val="%2."/>
      <w:lvlJc w:val="left"/>
      <w:pPr>
        <w:ind w:left="1080" w:hanging="360"/>
      </w:pPr>
      <w:rPr>
        <w:rFonts w:cs="Times New Roman"/>
      </w:rPr>
    </w:lvl>
    <w:lvl w:ilvl="2" w:tplc="B2748A74" w:tentative="1">
      <w:start w:val="1"/>
      <w:numFmt w:val="lowerRoman"/>
      <w:lvlText w:val="%3."/>
      <w:lvlJc w:val="right"/>
      <w:pPr>
        <w:ind w:left="1800" w:hanging="180"/>
      </w:pPr>
      <w:rPr>
        <w:rFonts w:cs="Times New Roman"/>
      </w:rPr>
    </w:lvl>
    <w:lvl w:ilvl="3" w:tplc="E604BDB4" w:tentative="1">
      <w:start w:val="1"/>
      <w:numFmt w:val="decimal"/>
      <w:lvlText w:val="%4."/>
      <w:lvlJc w:val="left"/>
      <w:pPr>
        <w:ind w:left="2520" w:hanging="360"/>
      </w:pPr>
      <w:rPr>
        <w:rFonts w:cs="Times New Roman"/>
      </w:rPr>
    </w:lvl>
    <w:lvl w:ilvl="4" w:tplc="3E00CFAE" w:tentative="1">
      <w:start w:val="1"/>
      <w:numFmt w:val="lowerLetter"/>
      <w:lvlText w:val="%5."/>
      <w:lvlJc w:val="left"/>
      <w:pPr>
        <w:ind w:left="3240" w:hanging="360"/>
      </w:pPr>
      <w:rPr>
        <w:rFonts w:cs="Times New Roman"/>
      </w:rPr>
    </w:lvl>
    <w:lvl w:ilvl="5" w:tplc="F462F85C" w:tentative="1">
      <w:start w:val="1"/>
      <w:numFmt w:val="lowerRoman"/>
      <w:lvlText w:val="%6."/>
      <w:lvlJc w:val="right"/>
      <w:pPr>
        <w:ind w:left="3960" w:hanging="180"/>
      </w:pPr>
      <w:rPr>
        <w:rFonts w:cs="Times New Roman"/>
      </w:rPr>
    </w:lvl>
    <w:lvl w:ilvl="6" w:tplc="7B5E478E" w:tentative="1">
      <w:start w:val="1"/>
      <w:numFmt w:val="decimal"/>
      <w:lvlText w:val="%7."/>
      <w:lvlJc w:val="left"/>
      <w:pPr>
        <w:ind w:left="4680" w:hanging="360"/>
      </w:pPr>
      <w:rPr>
        <w:rFonts w:cs="Times New Roman"/>
      </w:rPr>
    </w:lvl>
    <w:lvl w:ilvl="7" w:tplc="A2F0439C" w:tentative="1">
      <w:start w:val="1"/>
      <w:numFmt w:val="lowerLetter"/>
      <w:lvlText w:val="%8."/>
      <w:lvlJc w:val="left"/>
      <w:pPr>
        <w:ind w:left="5400" w:hanging="360"/>
      </w:pPr>
      <w:rPr>
        <w:rFonts w:cs="Times New Roman"/>
      </w:rPr>
    </w:lvl>
    <w:lvl w:ilvl="8" w:tplc="4886B8B4" w:tentative="1">
      <w:start w:val="1"/>
      <w:numFmt w:val="lowerRoman"/>
      <w:lvlText w:val="%9."/>
      <w:lvlJc w:val="right"/>
      <w:pPr>
        <w:ind w:left="6120" w:hanging="180"/>
      </w:pPr>
      <w:rPr>
        <w:rFonts w:cs="Times New Roman"/>
      </w:rPr>
    </w:lvl>
  </w:abstractNum>
  <w:abstractNum w:abstractNumId="41" w15:restartNumberingAfterBreak="0">
    <w:nsid w:val="7B6406F5"/>
    <w:multiLevelType w:val="hybridMultilevel"/>
    <w:tmpl w:val="085C3600"/>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2" w15:restartNumberingAfterBreak="0">
    <w:nsid w:val="7CDA1154"/>
    <w:multiLevelType w:val="multilevel"/>
    <w:tmpl w:val="CD04A158"/>
    <w:lvl w:ilvl="0">
      <w:start w:val="1"/>
      <w:numFmt w:val="decimal"/>
      <w:suff w:val="space"/>
      <w:lvlText w:val="C%1"/>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num w:numId="1">
    <w:abstractNumId w:val="16"/>
  </w:num>
  <w:num w:numId="2">
    <w:abstractNumId w:val="26"/>
  </w:num>
  <w:num w:numId="3">
    <w:abstractNumId w:val="22"/>
  </w:num>
  <w:num w:numId="4">
    <w:abstractNumId w:val="1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
  </w:num>
  <w:num w:numId="9">
    <w:abstractNumId w:val="21"/>
  </w:num>
  <w:num w:numId="10">
    <w:abstractNumId w:val="35"/>
  </w:num>
  <w:num w:numId="11">
    <w:abstractNumId w:val="39"/>
  </w:num>
  <w:num w:numId="12">
    <w:abstractNumId w:val="28"/>
  </w:num>
  <w:num w:numId="13">
    <w:abstractNumId w:val="33"/>
  </w:num>
  <w:num w:numId="14">
    <w:abstractNumId w:val="11"/>
  </w:num>
  <w:num w:numId="15">
    <w:abstractNumId w:val="27"/>
  </w:num>
  <w:num w:numId="16">
    <w:abstractNumId w:val="15"/>
  </w:num>
  <w:num w:numId="17">
    <w:abstractNumId w:val="30"/>
  </w:num>
  <w:num w:numId="18">
    <w:abstractNumId w:val="0"/>
  </w:num>
  <w:num w:numId="19">
    <w:abstractNumId w:val="20"/>
  </w:num>
  <w:num w:numId="20">
    <w:abstractNumId w:val="17"/>
  </w:num>
  <w:num w:numId="21">
    <w:abstractNumId w:val="32"/>
  </w:num>
  <w:num w:numId="22">
    <w:abstractNumId w:val="31"/>
  </w:num>
  <w:num w:numId="23">
    <w:abstractNumId w:val="6"/>
  </w:num>
  <w:num w:numId="24">
    <w:abstractNumId w:val="24"/>
  </w:num>
  <w:num w:numId="25">
    <w:abstractNumId w:val="42"/>
  </w:num>
  <w:num w:numId="26">
    <w:abstractNumId w:val="8"/>
  </w:num>
  <w:num w:numId="27">
    <w:abstractNumId w:val="34"/>
  </w:num>
  <w:num w:numId="28">
    <w:abstractNumId w:val="25"/>
  </w:num>
  <w:num w:numId="29">
    <w:abstractNumId w:val="23"/>
  </w:num>
  <w:num w:numId="30">
    <w:abstractNumId w:val="18"/>
  </w:num>
  <w:num w:numId="31">
    <w:abstractNumId w:val="10"/>
  </w:num>
  <w:num w:numId="32">
    <w:abstractNumId w:val="38"/>
  </w:num>
  <w:num w:numId="33">
    <w:abstractNumId w:val="14"/>
  </w:num>
  <w:num w:numId="34">
    <w:abstractNumId w:val="29"/>
  </w:num>
  <w:num w:numId="35">
    <w:abstractNumId w:val="36"/>
  </w:num>
  <w:num w:numId="36">
    <w:abstractNumId w:val="4"/>
  </w:num>
  <w:num w:numId="37">
    <w:abstractNumId w:val="40"/>
  </w:num>
  <w:num w:numId="3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7"/>
  </w:num>
  <w:num w:numId="42">
    <w:abstractNumId w:val="19"/>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9"/>
  </w:num>
  <w:num w:numId="46">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31E08"/>
    <w:rsid w:val="00054992"/>
    <w:rsid w:val="000553E7"/>
    <w:rsid w:val="00056BAB"/>
    <w:rsid w:val="00064B13"/>
    <w:rsid w:val="000828D3"/>
    <w:rsid w:val="00084447"/>
    <w:rsid w:val="0008659A"/>
    <w:rsid w:val="00096FC2"/>
    <w:rsid w:val="000A5967"/>
    <w:rsid w:val="000A6915"/>
    <w:rsid w:val="000C0D62"/>
    <w:rsid w:val="000C7078"/>
    <w:rsid w:val="000D0D8A"/>
    <w:rsid w:val="00106CD6"/>
    <w:rsid w:val="001124BA"/>
    <w:rsid w:val="00134218"/>
    <w:rsid w:val="00137C11"/>
    <w:rsid w:val="00143E4E"/>
    <w:rsid w:val="0015090C"/>
    <w:rsid w:val="001530C2"/>
    <w:rsid w:val="001608BB"/>
    <w:rsid w:val="00161834"/>
    <w:rsid w:val="00177FA9"/>
    <w:rsid w:val="00196FFC"/>
    <w:rsid w:val="00197863"/>
    <w:rsid w:val="001B34D2"/>
    <w:rsid w:val="001C3323"/>
    <w:rsid w:val="001C7197"/>
    <w:rsid w:val="001C7FD4"/>
    <w:rsid w:val="001E089E"/>
    <w:rsid w:val="001F06C5"/>
    <w:rsid w:val="001F6B9E"/>
    <w:rsid w:val="00201B07"/>
    <w:rsid w:val="00226294"/>
    <w:rsid w:val="00233DC5"/>
    <w:rsid w:val="00237375"/>
    <w:rsid w:val="002429BC"/>
    <w:rsid w:val="002541B6"/>
    <w:rsid w:val="00260ACE"/>
    <w:rsid w:val="002672A4"/>
    <w:rsid w:val="00287D70"/>
    <w:rsid w:val="002A3C24"/>
    <w:rsid w:val="002C0B57"/>
    <w:rsid w:val="002D057D"/>
    <w:rsid w:val="002D7E17"/>
    <w:rsid w:val="002E5CE2"/>
    <w:rsid w:val="002F1D4C"/>
    <w:rsid w:val="002F2F78"/>
    <w:rsid w:val="00311871"/>
    <w:rsid w:val="003135B1"/>
    <w:rsid w:val="003237FD"/>
    <w:rsid w:val="00343C44"/>
    <w:rsid w:val="00346D1B"/>
    <w:rsid w:val="003547F0"/>
    <w:rsid w:val="003558AD"/>
    <w:rsid w:val="003558B4"/>
    <w:rsid w:val="00356231"/>
    <w:rsid w:val="003616E8"/>
    <w:rsid w:val="003667AC"/>
    <w:rsid w:val="00367B9C"/>
    <w:rsid w:val="00367FF8"/>
    <w:rsid w:val="003B0052"/>
    <w:rsid w:val="003B648B"/>
    <w:rsid w:val="003D24B9"/>
    <w:rsid w:val="003E63C3"/>
    <w:rsid w:val="003F30D0"/>
    <w:rsid w:val="00401A05"/>
    <w:rsid w:val="0041145B"/>
    <w:rsid w:val="00416492"/>
    <w:rsid w:val="00416559"/>
    <w:rsid w:val="00426208"/>
    <w:rsid w:val="0043284E"/>
    <w:rsid w:val="00442935"/>
    <w:rsid w:val="00456E7A"/>
    <w:rsid w:val="004843F2"/>
    <w:rsid w:val="004965FA"/>
    <w:rsid w:val="004A36F2"/>
    <w:rsid w:val="004C3BD8"/>
    <w:rsid w:val="004E360C"/>
    <w:rsid w:val="004F0E5A"/>
    <w:rsid w:val="005065AE"/>
    <w:rsid w:val="00513760"/>
    <w:rsid w:val="00541CB2"/>
    <w:rsid w:val="00555CC9"/>
    <w:rsid w:val="00563BB4"/>
    <w:rsid w:val="00564C65"/>
    <w:rsid w:val="00575B48"/>
    <w:rsid w:val="005775FC"/>
    <w:rsid w:val="00581EDB"/>
    <w:rsid w:val="0059161D"/>
    <w:rsid w:val="0059604F"/>
    <w:rsid w:val="005A252E"/>
    <w:rsid w:val="005D0439"/>
    <w:rsid w:val="005E029F"/>
    <w:rsid w:val="005E27FB"/>
    <w:rsid w:val="00624E69"/>
    <w:rsid w:val="006466FF"/>
    <w:rsid w:val="0065047E"/>
    <w:rsid w:val="0065662B"/>
    <w:rsid w:val="00657ED9"/>
    <w:rsid w:val="006764C0"/>
    <w:rsid w:val="00684185"/>
    <w:rsid w:val="00686A20"/>
    <w:rsid w:val="006A3FC7"/>
    <w:rsid w:val="006A73F6"/>
    <w:rsid w:val="006B32B5"/>
    <w:rsid w:val="006B3D5C"/>
    <w:rsid w:val="006C2258"/>
    <w:rsid w:val="006C39CF"/>
    <w:rsid w:val="006E65D7"/>
    <w:rsid w:val="0070443B"/>
    <w:rsid w:val="007052F3"/>
    <w:rsid w:val="0073348B"/>
    <w:rsid w:val="00736A4C"/>
    <w:rsid w:val="0074529E"/>
    <w:rsid w:val="007456C5"/>
    <w:rsid w:val="00750EB8"/>
    <w:rsid w:val="00756ABB"/>
    <w:rsid w:val="00776983"/>
    <w:rsid w:val="00777DC4"/>
    <w:rsid w:val="00777F1F"/>
    <w:rsid w:val="007809BD"/>
    <w:rsid w:val="00785E51"/>
    <w:rsid w:val="0078707C"/>
    <w:rsid w:val="007A70E8"/>
    <w:rsid w:val="007B1AF0"/>
    <w:rsid w:val="007B3315"/>
    <w:rsid w:val="007C39DA"/>
    <w:rsid w:val="007C7F69"/>
    <w:rsid w:val="007E7109"/>
    <w:rsid w:val="007F45E0"/>
    <w:rsid w:val="00823E57"/>
    <w:rsid w:val="00837A88"/>
    <w:rsid w:val="0085707F"/>
    <w:rsid w:val="00865FC0"/>
    <w:rsid w:val="00870D0A"/>
    <w:rsid w:val="008741E0"/>
    <w:rsid w:val="0088371A"/>
    <w:rsid w:val="00894000"/>
    <w:rsid w:val="008A2BAC"/>
    <w:rsid w:val="008B77D9"/>
    <w:rsid w:val="008C2128"/>
    <w:rsid w:val="008D6E3B"/>
    <w:rsid w:val="008F49B7"/>
    <w:rsid w:val="008F5692"/>
    <w:rsid w:val="00903A58"/>
    <w:rsid w:val="0090430B"/>
    <w:rsid w:val="009134D5"/>
    <w:rsid w:val="0092522E"/>
    <w:rsid w:val="009314C6"/>
    <w:rsid w:val="00940D9C"/>
    <w:rsid w:val="0094165B"/>
    <w:rsid w:val="00943E1A"/>
    <w:rsid w:val="009544BA"/>
    <w:rsid w:val="0096140A"/>
    <w:rsid w:val="009643BD"/>
    <w:rsid w:val="009654A2"/>
    <w:rsid w:val="009842A5"/>
    <w:rsid w:val="0098664A"/>
    <w:rsid w:val="0099303C"/>
    <w:rsid w:val="009A37DD"/>
    <w:rsid w:val="009B0E26"/>
    <w:rsid w:val="009B3BED"/>
    <w:rsid w:val="009C012D"/>
    <w:rsid w:val="009C1C47"/>
    <w:rsid w:val="009C3888"/>
    <w:rsid w:val="009F4B70"/>
    <w:rsid w:val="00A06394"/>
    <w:rsid w:val="00A06663"/>
    <w:rsid w:val="00A06D67"/>
    <w:rsid w:val="00A12BA2"/>
    <w:rsid w:val="00A13376"/>
    <w:rsid w:val="00A16B63"/>
    <w:rsid w:val="00A23937"/>
    <w:rsid w:val="00A70296"/>
    <w:rsid w:val="00A73776"/>
    <w:rsid w:val="00A74C38"/>
    <w:rsid w:val="00A75373"/>
    <w:rsid w:val="00A766D3"/>
    <w:rsid w:val="00A77458"/>
    <w:rsid w:val="00A83AF6"/>
    <w:rsid w:val="00A84F8E"/>
    <w:rsid w:val="00A93E3C"/>
    <w:rsid w:val="00A946CB"/>
    <w:rsid w:val="00AA3627"/>
    <w:rsid w:val="00AA69B9"/>
    <w:rsid w:val="00AC13EC"/>
    <w:rsid w:val="00AC7A21"/>
    <w:rsid w:val="00AD20D3"/>
    <w:rsid w:val="00AD27C0"/>
    <w:rsid w:val="00AE0C37"/>
    <w:rsid w:val="00AE5093"/>
    <w:rsid w:val="00AF021F"/>
    <w:rsid w:val="00B238AA"/>
    <w:rsid w:val="00B71297"/>
    <w:rsid w:val="00B743F8"/>
    <w:rsid w:val="00B84D1B"/>
    <w:rsid w:val="00BA1EA1"/>
    <w:rsid w:val="00BA6B14"/>
    <w:rsid w:val="00BD3676"/>
    <w:rsid w:val="00BD425D"/>
    <w:rsid w:val="00BE441E"/>
    <w:rsid w:val="00BE4E8D"/>
    <w:rsid w:val="00C117E8"/>
    <w:rsid w:val="00C125CD"/>
    <w:rsid w:val="00C14346"/>
    <w:rsid w:val="00C169D0"/>
    <w:rsid w:val="00C26A87"/>
    <w:rsid w:val="00C271CB"/>
    <w:rsid w:val="00C3544D"/>
    <w:rsid w:val="00C40CD7"/>
    <w:rsid w:val="00C4417E"/>
    <w:rsid w:val="00C56375"/>
    <w:rsid w:val="00C56A0F"/>
    <w:rsid w:val="00C760FE"/>
    <w:rsid w:val="00C8148A"/>
    <w:rsid w:val="00C83A96"/>
    <w:rsid w:val="00C84118"/>
    <w:rsid w:val="00CA3806"/>
    <w:rsid w:val="00CA5BBF"/>
    <w:rsid w:val="00CB211D"/>
    <w:rsid w:val="00CF2A49"/>
    <w:rsid w:val="00D05F85"/>
    <w:rsid w:val="00D110BD"/>
    <w:rsid w:val="00D110E6"/>
    <w:rsid w:val="00D13DEB"/>
    <w:rsid w:val="00D179CD"/>
    <w:rsid w:val="00D37419"/>
    <w:rsid w:val="00D458BB"/>
    <w:rsid w:val="00D5669E"/>
    <w:rsid w:val="00D61DF2"/>
    <w:rsid w:val="00D64801"/>
    <w:rsid w:val="00D6707B"/>
    <w:rsid w:val="00D93017"/>
    <w:rsid w:val="00DB6CD9"/>
    <w:rsid w:val="00DC7A6F"/>
    <w:rsid w:val="00DF2B25"/>
    <w:rsid w:val="00DF5919"/>
    <w:rsid w:val="00DF6CBD"/>
    <w:rsid w:val="00E215A4"/>
    <w:rsid w:val="00E22A27"/>
    <w:rsid w:val="00E43DFD"/>
    <w:rsid w:val="00E57F3E"/>
    <w:rsid w:val="00E57FC8"/>
    <w:rsid w:val="00E674B9"/>
    <w:rsid w:val="00E73441"/>
    <w:rsid w:val="00E73D76"/>
    <w:rsid w:val="00E81824"/>
    <w:rsid w:val="00E93B02"/>
    <w:rsid w:val="00EC4183"/>
    <w:rsid w:val="00EC6492"/>
    <w:rsid w:val="00ED04AE"/>
    <w:rsid w:val="00EF6C50"/>
    <w:rsid w:val="00F062FF"/>
    <w:rsid w:val="00F11E25"/>
    <w:rsid w:val="00F12CB9"/>
    <w:rsid w:val="00F15049"/>
    <w:rsid w:val="00F20EA3"/>
    <w:rsid w:val="00F254A3"/>
    <w:rsid w:val="00F257FF"/>
    <w:rsid w:val="00F31104"/>
    <w:rsid w:val="00F47A94"/>
    <w:rsid w:val="00F52876"/>
    <w:rsid w:val="00F52998"/>
    <w:rsid w:val="00F531D2"/>
    <w:rsid w:val="00F56156"/>
    <w:rsid w:val="00F72482"/>
    <w:rsid w:val="00F80582"/>
    <w:rsid w:val="00F82C1F"/>
    <w:rsid w:val="00FB5F3C"/>
    <w:rsid w:val="00FC4984"/>
    <w:rsid w:val="00FC63EA"/>
    <w:rsid w:val="00FC6B85"/>
    <w:rsid w:val="00FD1BCE"/>
    <w:rsid w:val="00FD3C38"/>
    <w:rsid w:val="00FE6F2C"/>
    <w:rsid w:val="00FF024D"/>
    <w:rsid w:val="00FF36D6"/>
    <w:rsid w:val="00FF6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08E5F525-FAD1-4AB7-9F9B-304F3407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052F3"/>
    <w:pPr>
      <w:spacing w:line="288" w:lineRule="auto"/>
    </w:pPr>
    <w:rPr>
      <w:rFonts w:ascii="Arial" w:eastAsia="SimSun" w:hAnsi="Arial" w:cs="Arial"/>
      <w:lang w:eastAsia="zh-CN"/>
    </w:rPr>
  </w:style>
  <w:style w:type="paragraph" w:styleId="Heading1">
    <w:name w:val="heading 1"/>
    <w:basedOn w:val="Normal"/>
    <w:next w:val="Normal"/>
    <w:link w:val="Heading1Char"/>
    <w:uiPriority w:val="9"/>
    <w:qFormat/>
    <w:rsid w:val="002541B6"/>
    <w:pPr>
      <w:numPr>
        <w:ilvl w:val="2"/>
        <w:numId w:val="2"/>
      </w:numPr>
      <w:spacing w:after="240" w:line="240" w:lineRule="auto"/>
      <w:outlineLvl w:val="0"/>
    </w:pPr>
    <w:rPr>
      <w:rFonts w:eastAsia="Times New Roman" w:cs="Times New Roman"/>
      <w:b/>
      <w:sz w:val="24"/>
      <w:lang w:eastAsia="en-US"/>
    </w:rPr>
  </w:style>
  <w:style w:type="paragraph" w:styleId="Heading2">
    <w:name w:val="heading 2"/>
    <w:basedOn w:val="Normal"/>
    <w:next w:val="Normal"/>
    <w:link w:val="Heading2Char"/>
    <w:uiPriority w:val="9"/>
    <w:semiHidden/>
    <w:unhideWhenUsed/>
    <w:qFormat/>
    <w:rsid w:val="006C39CF"/>
    <w:pPr>
      <w:keepNext/>
      <w:keepLines/>
      <w:spacing w:before="200" w:line="240" w:lineRule="auto"/>
      <w:outlineLvl w:val="1"/>
    </w:pPr>
    <w:rPr>
      <w:rFonts w:asciiTheme="majorHAnsi" w:eastAsiaTheme="majorEastAsia" w:hAnsiTheme="majorHAnsi" w:cs="Times New Roman"/>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6C39CF"/>
    <w:pPr>
      <w:keepNext/>
      <w:keepLines/>
      <w:spacing w:before="200" w:line="240" w:lineRule="auto"/>
      <w:outlineLvl w:val="2"/>
    </w:pPr>
    <w:rPr>
      <w:rFonts w:asciiTheme="majorHAnsi" w:eastAsiaTheme="majorEastAsia" w:hAnsiTheme="majorHAnsi" w:cs="Times New Roman"/>
      <w:b/>
      <w:bCs/>
      <w:color w:val="4F81BD" w:themeColor="accent1"/>
      <w:sz w:val="24"/>
      <w:lang w:eastAsia="en-US"/>
    </w:rPr>
  </w:style>
  <w:style w:type="paragraph" w:styleId="Heading4">
    <w:name w:val="heading 4"/>
    <w:basedOn w:val="Normal"/>
    <w:next w:val="Normal"/>
    <w:link w:val="Heading4Char"/>
    <w:uiPriority w:val="9"/>
    <w:semiHidden/>
    <w:unhideWhenUsed/>
    <w:qFormat/>
    <w:rsid w:val="00D458BB"/>
    <w:pPr>
      <w:keepNext/>
      <w:keepLines/>
      <w:spacing w:before="200" w:line="240" w:lineRule="auto"/>
      <w:outlineLvl w:val="3"/>
    </w:pPr>
    <w:rPr>
      <w:rFonts w:asciiTheme="majorHAnsi" w:eastAsiaTheme="majorEastAsia" w:hAnsiTheme="majorHAnsi" w:cs="Times New Roman"/>
      <w:b/>
      <w:bCs/>
      <w:i/>
      <w:iCs/>
      <w:color w:val="4F81BD" w:themeColor="accent1"/>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052F3"/>
    <w:rPr>
      <w:rFonts w:ascii="Arial" w:hAnsi="Arial" w:cs="Times New Roman"/>
      <w:b/>
      <w:sz w:val="24"/>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line="240" w:lineRule="auto"/>
    </w:pPr>
    <w:rPr>
      <w:rFonts w:eastAsia="Times New Roman" w:cs="Times New Roman"/>
      <w:sz w:val="24"/>
      <w:lang w:eastAsia="en-US"/>
    </w:rPr>
  </w:style>
  <w:style w:type="paragraph" w:customStyle="1" w:styleId="subheading">
    <w:name w:val="subheading"/>
    <w:basedOn w:val="Normal"/>
    <w:rsid w:val="002541B6"/>
    <w:pPr>
      <w:tabs>
        <w:tab w:val="left" w:pos="8315"/>
      </w:tabs>
      <w:spacing w:after="240" w:line="240" w:lineRule="auto"/>
      <w:ind w:right="91"/>
      <w:outlineLvl w:val="1"/>
    </w:pPr>
    <w:rPr>
      <w:rFonts w:eastAsia="Times New Roman" w:cs="Times New Roman"/>
      <w:b/>
      <w:i/>
      <w:color w:val="000000"/>
      <w:sz w:val="24"/>
      <w:lang w:eastAsia="en-US"/>
    </w:rPr>
  </w:style>
  <w:style w:type="paragraph" w:styleId="BodyText">
    <w:name w:val="Body Text"/>
    <w:basedOn w:val="Normal"/>
    <w:link w:val="BodyTextChar"/>
    <w:uiPriority w:val="99"/>
    <w:qFormat/>
    <w:rsid w:val="00D93017"/>
    <w:pPr>
      <w:keepLines/>
      <w:spacing w:after="120"/>
    </w:pPr>
    <w:rPr>
      <w:rFonts w:eastAsia="Times New Roman"/>
      <w:sz w:val="24"/>
      <w:lang w:eastAsia="en-US"/>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spacing w:line="240" w:lineRule="auto"/>
      <w:jc w:val="center"/>
    </w:pPr>
    <w:rPr>
      <w:rFonts w:ascii="Arial Narrow" w:eastAsia="Times New Roman" w:hAnsi="Arial Narrow" w:cs="Times New Roman"/>
      <w:noProof/>
      <w:lang w:eastAsia="en-US"/>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spacing w:line="240" w:lineRule="auto"/>
    </w:pPr>
    <w:rPr>
      <w:rFonts w:eastAsia="Times New Roman" w:cs="Times New Roman"/>
      <w:sz w:val="24"/>
      <w:lang w:eastAsia="en-US"/>
    </w:r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spacing w:line="240" w:lineRule="auto"/>
    </w:pPr>
    <w:rPr>
      <w:rFonts w:eastAsia="Times New Roman"/>
      <w:vanish/>
      <w:color w:val="FF0000"/>
      <w:sz w:val="24"/>
      <w:lang w:eastAsia="en-US"/>
    </w:rPr>
  </w:style>
  <w:style w:type="paragraph" w:styleId="TOC1">
    <w:name w:val="toc 1"/>
    <w:basedOn w:val="Normal"/>
    <w:next w:val="Normal"/>
    <w:autoRedefine/>
    <w:uiPriority w:val="39"/>
    <w:rsid w:val="00D93017"/>
    <w:pPr>
      <w:tabs>
        <w:tab w:val="left" w:pos="709"/>
        <w:tab w:val="right" w:leader="dot" w:pos="8833"/>
      </w:tabs>
      <w:spacing w:before="360" w:line="240" w:lineRule="auto"/>
    </w:pPr>
    <w:rPr>
      <w:rFonts w:eastAsiaTheme="minorEastAsia"/>
      <w:b/>
      <w:caps/>
      <w:noProof/>
      <w:sz w:val="24"/>
      <w:szCs w:val="24"/>
      <w:lang w:eastAsia="en-AU"/>
    </w:rPr>
  </w:style>
  <w:style w:type="paragraph" w:styleId="TOC2">
    <w:name w:val="toc 2"/>
    <w:basedOn w:val="Normal"/>
    <w:next w:val="Normal"/>
    <w:uiPriority w:val="39"/>
    <w:rsid w:val="00D93017"/>
    <w:pPr>
      <w:tabs>
        <w:tab w:val="left" w:pos="1418"/>
        <w:tab w:val="right" w:leader="dot" w:pos="8835"/>
      </w:tabs>
      <w:spacing w:before="240" w:line="240" w:lineRule="auto"/>
      <w:ind w:left="709"/>
    </w:pPr>
    <w:rPr>
      <w:rFonts w:eastAsiaTheme="minorEastAsia"/>
      <w:noProof/>
      <w:sz w:val="24"/>
      <w:szCs w:val="24"/>
      <w:lang w:eastAsia="en-AU"/>
    </w:rPr>
  </w:style>
  <w:style w:type="paragraph" w:customStyle="1" w:styleId="Head1">
    <w:name w:val="Head 1"/>
    <w:basedOn w:val="Normal"/>
    <w:next w:val="BodyText"/>
    <w:rsid w:val="0092522E"/>
    <w:pPr>
      <w:numPr>
        <w:numId w:val="4"/>
      </w:numPr>
      <w:tabs>
        <w:tab w:val="num" w:pos="851"/>
      </w:tabs>
      <w:spacing w:after="240" w:line="240" w:lineRule="auto"/>
      <w:ind w:left="851" w:hanging="851"/>
    </w:pPr>
    <w:rPr>
      <w:rFonts w:eastAsia="Times New Roman" w:cs="Times New Roman"/>
      <w:b/>
      <w:sz w:val="32"/>
      <w:lang w:eastAsia="en-US"/>
    </w:rPr>
  </w:style>
  <w:style w:type="paragraph" w:styleId="BlockText">
    <w:name w:val="Block Text"/>
    <w:basedOn w:val="Normal"/>
    <w:uiPriority w:val="99"/>
    <w:rsid w:val="001C7FD4"/>
    <w:pPr>
      <w:spacing w:after="120" w:line="240" w:lineRule="auto"/>
      <w:ind w:left="1440" w:right="1440"/>
    </w:pPr>
    <w:rPr>
      <w:rFonts w:eastAsia="Times New Roman" w:cs="Times New Roman"/>
      <w:sz w:val="24"/>
      <w:lang w:eastAsia="en-US"/>
    </w:rPr>
  </w:style>
  <w:style w:type="paragraph" w:customStyle="1" w:styleId="Head2">
    <w:name w:val="Head 2"/>
    <w:basedOn w:val="Normal"/>
    <w:next w:val="BodyText"/>
    <w:rsid w:val="0092522E"/>
    <w:pPr>
      <w:numPr>
        <w:ilvl w:val="1"/>
        <w:numId w:val="3"/>
      </w:numPr>
      <w:spacing w:after="240" w:line="240" w:lineRule="auto"/>
    </w:pPr>
    <w:rPr>
      <w:rFonts w:eastAsia="Times New Roman" w:cs="Times New Roman"/>
      <w:b/>
      <w:sz w:val="28"/>
      <w:lang w:eastAsia="en-US"/>
    </w:rPr>
  </w:style>
  <w:style w:type="paragraph" w:customStyle="1" w:styleId="Head3">
    <w:name w:val="Head 3"/>
    <w:basedOn w:val="Normal"/>
    <w:next w:val="BodyText"/>
    <w:rsid w:val="001C7FD4"/>
    <w:pPr>
      <w:numPr>
        <w:ilvl w:val="2"/>
        <w:numId w:val="3"/>
      </w:numPr>
      <w:spacing w:after="240" w:line="240" w:lineRule="auto"/>
    </w:pPr>
    <w:rPr>
      <w:rFonts w:eastAsia="Times New Roman" w:cs="Times New Roman"/>
      <w:b/>
      <w:sz w:val="24"/>
      <w:lang w:eastAsia="en-US"/>
    </w:rPr>
  </w:style>
  <w:style w:type="paragraph" w:styleId="NormalWeb">
    <w:name w:val="Normal (Web)"/>
    <w:basedOn w:val="Normal"/>
    <w:uiPriority w:val="99"/>
    <w:rsid w:val="001C7FD4"/>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rsid w:val="0092522E"/>
    <w:pPr>
      <w:spacing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spacing w:line="240" w:lineRule="auto"/>
      <w:jc w:val="center"/>
    </w:pPr>
    <w:rPr>
      <w:rFonts w:eastAsia="Times New Roman"/>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line="240" w:lineRule="auto"/>
      <w:ind w:left="1418"/>
    </w:pPr>
    <w:rPr>
      <w:rFonts w:eastAsia="Times New Roman" w:cs="Times New Roman"/>
      <w:noProof/>
      <w:sz w:val="24"/>
      <w:lang w:eastAsia="en-US"/>
    </w:rPr>
  </w:style>
  <w:style w:type="paragraph" w:customStyle="1" w:styleId="TAfiguretext">
    <w:name w:val="TA figure text"/>
    <w:basedOn w:val="Normal"/>
    <w:rsid w:val="00D458BB"/>
    <w:pPr>
      <w:tabs>
        <w:tab w:val="left" w:pos="720"/>
        <w:tab w:val="left" w:pos="1440"/>
      </w:tabs>
      <w:spacing w:after="120" w:line="240" w:lineRule="auto"/>
    </w:pPr>
    <w:rPr>
      <w:rFonts w:eastAsia="Times New Roman" w:cs="Times New Roman"/>
      <w:szCs w:val="24"/>
      <w:lang w:eastAsia="en-AU"/>
    </w:rPr>
  </w:style>
  <w:style w:type="paragraph" w:customStyle="1" w:styleId="TAeditorialitemgeneralheading">
    <w:name w:val="TA editorial item general heading"/>
    <w:basedOn w:val="Normal"/>
    <w:rsid w:val="00D458BB"/>
    <w:pPr>
      <w:numPr>
        <w:numId w:val="5"/>
      </w:numPr>
      <w:pBdr>
        <w:top w:val="single" w:sz="4" w:space="1" w:color="auto"/>
        <w:left w:val="single" w:sz="4" w:space="4" w:color="auto"/>
        <w:bottom w:val="single" w:sz="4" w:space="1" w:color="auto"/>
        <w:right w:val="single" w:sz="4" w:space="4" w:color="auto"/>
      </w:pBdr>
      <w:shd w:val="clear" w:color="auto" w:fill="D9D9D9"/>
      <w:spacing w:line="240" w:lineRule="auto"/>
      <w:ind w:hanging="720"/>
    </w:pPr>
    <w:rPr>
      <w:rFonts w:eastAsia="Times New Roman" w:cs="Times New Roman"/>
      <w:b/>
      <w:sz w:val="24"/>
      <w:szCs w:val="24"/>
      <w:lang w:eastAsia="en-AU"/>
    </w:rPr>
  </w:style>
  <w:style w:type="paragraph" w:customStyle="1" w:styleId="TAeditorialinstructions">
    <w:name w:val="TA editorial instructions"/>
    <w:basedOn w:val="Normal"/>
    <w:rsid w:val="00D458BB"/>
    <w:pPr>
      <w:spacing w:line="240" w:lineRule="auto"/>
      <w:ind w:left="720"/>
    </w:pPr>
    <w:rPr>
      <w:rFonts w:eastAsia="Times New Roman" w:cs="Times New Roman"/>
      <w:i/>
      <w:iCs/>
      <w:sz w:val="24"/>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qFormat/>
    <w:rsid w:val="00D458BB"/>
    <w:pPr>
      <w:numPr>
        <w:ilvl w:val="1"/>
        <w:numId w:val="42"/>
      </w:numPr>
      <w:spacing w:before="60" w:after="60" w:line="240" w:lineRule="auto"/>
    </w:pPr>
    <w:rPr>
      <w:rFonts w:eastAsia="Times New Roman"/>
      <w:b/>
      <w:bCs/>
      <w:lang w:eastAsia="en-US"/>
    </w:rPr>
  </w:style>
  <w:style w:type="paragraph" w:customStyle="1" w:styleId="codeRuleCriteria">
    <w:name w:val="codeRuleCriteria"/>
    <w:basedOn w:val="Normal"/>
    <w:rsid w:val="00D458BB"/>
    <w:pPr>
      <w:spacing w:before="60" w:after="60"/>
    </w:pPr>
    <w:rPr>
      <w:rFonts w:eastAsia="Times New Roman"/>
      <w:lang w:eastAsia="en-US"/>
    </w:rPr>
  </w:style>
  <w:style w:type="paragraph" w:customStyle="1" w:styleId="codeList">
    <w:name w:val="codeList"/>
    <w:basedOn w:val="codeRuleCriteria"/>
    <w:rsid w:val="00D458BB"/>
    <w:pPr>
      <w:numPr>
        <w:numId w:val="6"/>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pPr>
    <w:rPr>
      <w:rFonts w:eastAsia="Times New Roman"/>
      <w:vanish/>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bodytext">
    <w:name w:val="TA body text"/>
    <w:basedOn w:val="Normal"/>
    <w:link w:val="TAbodytextChar"/>
    <w:rsid w:val="00756ABB"/>
    <w:pPr>
      <w:tabs>
        <w:tab w:val="left" w:pos="720"/>
        <w:tab w:val="left" w:pos="1440"/>
      </w:tabs>
      <w:spacing w:after="60"/>
    </w:pPr>
    <w:rPr>
      <w:rFonts w:eastAsia="Times New Roman" w:cs="Times New Roman"/>
      <w:szCs w:val="24"/>
      <w:lang w:eastAsia="en-AU"/>
    </w:rPr>
  </w:style>
  <w:style w:type="character" w:customStyle="1" w:styleId="TAbodytextChar">
    <w:name w:val="TA body text Char"/>
    <w:basedOn w:val="DefaultParagraphFont"/>
    <w:link w:val="TAbodytext"/>
    <w:locked/>
    <w:rsid w:val="00756ABB"/>
    <w:rPr>
      <w:rFonts w:ascii="Arial" w:hAnsi="Arial" w:cs="Times New Roman"/>
      <w:sz w:val="24"/>
      <w:szCs w:val="24"/>
    </w:rPr>
  </w:style>
  <w:style w:type="paragraph" w:customStyle="1" w:styleId="aDefpara">
    <w:name w:val="aDef para"/>
    <w:basedOn w:val="Normal"/>
    <w:rsid w:val="007052F3"/>
    <w:pPr>
      <w:tabs>
        <w:tab w:val="right" w:pos="1400"/>
        <w:tab w:val="left" w:pos="1600"/>
      </w:tabs>
      <w:spacing w:before="80" w:after="60" w:line="240" w:lineRule="auto"/>
      <w:ind w:left="1600" w:hanging="1600"/>
      <w:jc w:val="both"/>
      <w:outlineLvl w:val="6"/>
    </w:pPr>
    <w:rPr>
      <w:rFonts w:ascii="Times New Roman" w:eastAsia="Times New Roman" w:hAnsi="Times New Roman" w:cs="Times New Roman"/>
      <w:sz w:val="24"/>
      <w:szCs w:val="24"/>
      <w:lang w:eastAsia="en-US"/>
    </w:rPr>
  </w:style>
  <w:style w:type="paragraph" w:customStyle="1" w:styleId="aDefsubpara">
    <w:name w:val="aDef subpara"/>
    <w:basedOn w:val="Normal"/>
    <w:rsid w:val="007052F3"/>
    <w:pPr>
      <w:tabs>
        <w:tab w:val="right" w:pos="1900"/>
        <w:tab w:val="left" w:pos="2100"/>
      </w:tabs>
      <w:spacing w:before="80" w:after="60" w:line="240" w:lineRule="auto"/>
      <w:ind w:left="2100" w:hanging="2100"/>
      <w:jc w:val="both"/>
      <w:outlineLvl w:val="7"/>
    </w:pPr>
    <w:rPr>
      <w:rFonts w:ascii="Times New Roman" w:eastAsia="Times New Roman" w:hAnsi="Times New Roman" w:cs="Times New Roman"/>
      <w:sz w:val="24"/>
      <w:szCs w:val="24"/>
      <w:lang w:eastAsia="en-US"/>
    </w:rPr>
  </w:style>
  <w:style w:type="paragraph" w:customStyle="1" w:styleId="Amain">
    <w:name w:val="A main"/>
    <w:basedOn w:val="Normal"/>
    <w:link w:val="AmainChar"/>
    <w:rsid w:val="007052F3"/>
    <w:pPr>
      <w:tabs>
        <w:tab w:val="right" w:pos="900"/>
        <w:tab w:val="left" w:pos="1100"/>
      </w:tabs>
      <w:spacing w:before="80" w:after="60" w:line="240" w:lineRule="auto"/>
      <w:ind w:left="1100" w:hanging="1100"/>
      <w:jc w:val="both"/>
      <w:outlineLvl w:val="5"/>
    </w:pPr>
    <w:rPr>
      <w:rFonts w:ascii="Times New Roman" w:eastAsia="Times New Roman" w:hAnsi="Times New Roman" w:cs="Times New Roman"/>
      <w:sz w:val="24"/>
      <w:szCs w:val="24"/>
      <w:lang w:eastAsia="en-US"/>
    </w:rPr>
  </w:style>
  <w:style w:type="character" w:customStyle="1" w:styleId="CharChar1">
    <w:name w:val="Char Char1"/>
    <w:basedOn w:val="DefaultParagraphFont"/>
    <w:semiHidden/>
    <w:locked/>
    <w:rsid w:val="007052F3"/>
    <w:rPr>
      <w:rFonts w:ascii="Arial" w:hAnsi="Arial" w:cs="Arial"/>
      <w:sz w:val="24"/>
      <w:lang w:val="en-AU" w:eastAsia="en-US" w:bidi="ar-SA"/>
    </w:rPr>
  </w:style>
  <w:style w:type="character" w:customStyle="1" w:styleId="AmainChar">
    <w:name w:val="A main Char"/>
    <w:basedOn w:val="DefaultParagraphFont"/>
    <w:link w:val="Amain"/>
    <w:locked/>
    <w:rsid w:val="007052F3"/>
    <w:rPr>
      <w:rFonts w:cs="Times New Roman"/>
      <w:sz w:val="24"/>
      <w:szCs w:val="24"/>
      <w:lang w:val="x-none" w:eastAsia="en-US"/>
    </w:rPr>
  </w:style>
  <w:style w:type="paragraph" w:customStyle="1" w:styleId="TAsectionheading">
    <w:name w:val="TA section heading"/>
    <w:basedOn w:val="Heading1"/>
    <w:next w:val="Head3"/>
    <w:rsid w:val="007052F3"/>
    <w:pPr>
      <w:keepNext/>
      <w:numPr>
        <w:ilvl w:val="0"/>
        <w:numId w:val="8"/>
      </w:numPr>
      <w:tabs>
        <w:tab w:val="left" w:pos="720"/>
      </w:tabs>
    </w:pPr>
    <w:rPr>
      <w:rFonts w:cs="Arial"/>
      <w:bCs/>
      <w:kern w:val="32"/>
      <w:sz w:val="32"/>
      <w:szCs w:val="32"/>
      <w:lang w:eastAsia="en-AU"/>
    </w:rPr>
  </w:style>
  <w:style w:type="paragraph" w:customStyle="1" w:styleId="TAsectionheading2">
    <w:name w:val="TA section heading 2"/>
    <w:basedOn w:val="Heading2"/>
    <w:rsid w:val="007052F3"/>
    <w:pPr>
      <w:keepNext w:val="0"/>
      <w:keepLines w:val="0"/>
      <w:numPr>
        <w:ilvl w:val="1"/>
        <w:numId w:val="8"/>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7052F3"/>
    <w:pPr>
      <w:keepNext w:val="0"/>
      <w:keepLines w:val="0"/>
      <w:numPr>
        <w:ilvl w:val="2"/>
        <w:numId w:val="8"/>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7052F3"/>
    <w:pPr>
      <w:numPr>
        <w:ilvl w:val="3"/>
      </w:numPr>
    </w:pPr>
  </w:style>
  <w:style w:type="character" w:styleId="FollowedHyperlink">
    <w:name w:val="FollowedHyperlink"/>
    <w:basedOn w:val="DefaultParagraphFont"/>
    <w:uiPriority w:val="99"/>
    <w:rsid w:val="007052F3"/>
    <w:rPr>
      <w:rFonts w:cs="Times New Roman"/>
      <w:color w:val="800080" w:themeColor="followedHyperlink"/>
      <w:u w:val="single"/>
    </w:rPr>
  </w:style>
  <w:style w:type="paragraph" w:customStyle="1" w:styleId="codeHeading">
    <w:name w:val="codeHeading"/>
    <w:basedOn w:val="Normal"/>
    <w:rsid w:val="007052F3"/>
    <w:pPr>
      <w:spacing w:before="60" w:after="60" w:line="240" w:lineRule="auto"/>
    </w:pPr>
    <w:rPr>
      <w:b/>
      <w:bCs/>
      <w:sz w:val="22"/>
      <w:lang w:eastAsia="en-US"/>
    </w:rPr>
  </w:style>
  <w:style w:type="paragraph" w:customStyle="1" w:styleId="bodyText0">
    <w:name w:val="bodyText"/>
    <w:basedOn w:val="Normal"/>
    <w:link w:val="bodyTextChar0"/>
    <w:rsid w:val="007052F3"/>
    <w:pPr>
      <w:spacing w:before="120"/>
    </w:pPr>
    <w:rPr>
      <w:lang w:eastAsia="en-US"/>
    </w:rPr>
  </w:style>
  <w:style w:type="paragraph" w:customStyle="1" w:styleId="bodySubheading">
    <w:name w:val="bodySubheading"/>
    <w:basedOn w:val="bodyText0"/>
    <w:rsid w:val="007052F3"/>
    <w:rPr>
      <w:b/>
      <w:bCs/>
    </w:rPr>
  </w:style>
  <w:style w:type="paragraph" w:customStyle="1" w:styleId="codeRuleList">
    <w:name w:val="codeRuleList"/>
    <w:basedOn w:val="Normal"/>
    <w:rsid w:val="007052F3"/>
    <w:pPr>
      <w:numPr>
        <w:numId w:val="9"/>
      </w:numPr>
    </w:pPr>
    <w:rPr>
      <w:lang w:eastAsia="en-US"/>
    </w:rPr>
  </w:style>
  <w:style w:type="paragraph" w:customStyle="1" w:styleId="codeRuleListA">
    <w:name w:val="codeRuleListA"/>
    <w:basedOn w:val="codeRuleList"/>
    <w:rsid w:val="007052F3"/>
    <w:pPr>
      <w:numPr>
        <w:ilvl w:val="1"/>
      </w:numPr>
    </w:pPr>
  </w:style>
  <w:style w:type="character" w:customStyle="1" w:styleId="bodyTextChar0">
    <w:name w:val="bodyText Char"/>
    <w:basedOn w:val="DefaultParagraphFont"/>
    <w:link w:val="bodyText0"/>
    <w:locked/>
    <w:rsid w:val="007052F3"/>
    <w:rPr>
      <w:rFonts w:ascii="Arial" w:eastAsia="SimSun" w:hAnsi="Arial" w:cs="Arial"/>
      <w:lang w:val="x-none" w:eastAsia="en-US"/>
    </w:rPr>
  </w:style>
  <w:style w:type="paragraph" w:customStyle="1" w:styleId="Figureheading">
    <w:name w:val="Figure heading"/>
    <w:basedOn w:val="Normal"/>
    <w:next w:val="Normal"/>
    <w:rsid w:val="007052F3"/>
    <w:pPr>
      <w:framePr w:wrap="around" w:vAnchor="text" w:hAnchor="text" w:y="1"/>
      <w:numPr>
        <w:numId w:val="11"/>
      </w:numPr>
      <w:spacing w:after="240" w:line="240" w:lineRule="auto"/>
    </w:pPr>
    <w:rPr>
      <w:rFonts w:cs="Times New Roman"/>
      <w:b/>
      <w:lang w:eastAsia="en-US"/>
    </w:rPr>
  </w:style>
  <w:style w:type="paragraph" w:customStyle="1" w:styleId="CritList">
    <w:name w:val="CritList"/>
    <w:basedOn w:val="Normal"/>
    <w:link w:val="CritListChar"/>
    <w:qFormat/>
    <w:rsid w:val="007052F3"/>
    <w:pPr>
      <w:numPr>
        <w:numId w:val="21"/>
      </w:numPr>
      <w:spacing w:before="60" w:after="60"/>
    </w:pPr>
    <w:rPr>
      <w:rFonts w:eastAsia="Times New Roman"/>
      <w:lang w:eastAsia="en-AU"/>
    </w:rPr>
  </w:style>
  <w:style w:type="paragraph" w:customStyle="1" w:styleId="RuleList">
    <w:name w:val="RuleList"/>
    <w:basedOn w:val="Normal"/>
    <w:link w:val="RuleListChar"/>
    <w:qFormat/>
    <w:rsid w:val="007052F3"/>
    <w:pPr>
      <w:numPr>
        <w:numId w:val="10"/>
      </w:numPr>
      <w:spacing w:before="60" w:after="60"/>
    </w:pPr>
    <w:rPr>
      <w:rFonts w:eastAsia="Times New Roman"/>
      <w:lang w:val="en-US" w:eastAsia="en-US"/>
    </w:rPr>
  </w:style>
  <w:style w:type="character" w:customStyle="1" w:styleId="RuleListChar">
    <w:name w:val="RuleList Char"/>
    <w:basedOn w:val="DefaultParagraphFont"/>
    <w:link w:val="RuleList"/>
    <w:locked/>
    <w:rsid w:val="007052F3"/>
    <w:rPr>
      <w:rFonts w:ascii="Arial" w:hAnsi="Arial" w:cs="Arial"/>
      <w:lang w:val="en-US" w:eastAsia="en-US"/>
    </w:rPr>
  </w:style>
  <w:style w:type="paragraph" w:customStyle="1" w:styleId="elementHeading">
    <w:name w:val="elementHeading"/>
    <w:basedOn w:val="Normal"/>
    <w:rsid w:val="007052F3"/>
    <w:pPr>
      <w:keepNext/>
      <w:numPr>
        <w:numId w:val="42"/>
      </w:numPr>
      <w:tabs>
        <w:tab w:val="left" w:pos="1418"/>
      </w:tabs>
      <w:spacing w:before="120"/>
    </w:pPr>
    <w:rPr>
      <w:rFonts w:eastAsia="Times New Roman"/>
      <w:b/>
      <w:bCs/>
      <w:sz w:val="24"/>
      <w:lang w:eastAsia="en-AU"/>
    </w:rPr>
  </w:style>
  <w:style w:type="paragraph" w:customStyle="1" w:styleId="partsubheading">
    <w:name w:val="partsubheading"/>
    <w:basedOn w:val="Normal"/>
    <w:next w:val="BodyText"/>
    <w:qFormat/>
    <w:rsid w:val="007052F3"/>
    <w:pPr>
      <w:shd w:val="clear" w:color="auto" w:fill="000000" w:themeFill="text1"/>
      <w:tabs>
        <w:tab w:val="left" w:pos="1134"/>
        <w:tab w:val="left" w:pos="1287"/>
        <w:tab w:val="left" w:pos="1701"/>
      </w:tabs>
      <w:spacing w:before="60" w:after="120" w:line="276" w:lineRule="auto"/>
    </w:pPr>
    <w:rPr>
      <w:rFonts w:eastAsia="Times New Roman"/>
      <w:b/>
      <w:bCs/>
      <w:color w:val="FFFFFF"/>
      <w:sz w:val="32"/>
      <w:lang w:eastAsia="en-AU"/>
    </w:rPr>
  </w:style>
  <w:style w:type="table" w:styleId="TableGrid">
    <w:name w:val="Table Grid"/>
    <w:basedOn w:val="TableNormal"/>
    <w:uiPriority w:val="39"/>
    <w:rsid w:val="00705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BodyText"/>
    <w:qFormat/>
    <w:rsid w:val="007052F3"/>
    <w:pPr>
      <w:keepLines w:val="0"/>
      <w:tabs>
        <w:tab w:val="left" w:pos="318"/>
      </w:tabs>
      <w:spacing w:before="60" w:after="60"/>
    </w:pPr>
    <w:rPr>
      <w:color w:val="000000"/>
      <w:sz w:val="16"/>
      <w:szCs w:val="16"/>
    </w:rPr>
  </w:style>
  <w:style w:type="paragraph" w:styleId="CommentText">
    <w:name w:val="annotation text"/>
    <w:basedOn w:val="Normal"/>
    <w:link w:val="CommentTextChar"/>
    <w:uiPriority w:val="99"/>
    <w:rsid w:val="007052F3"/>
    <w:pPr>
      <w:spacing w:line="240" w:lineRule="auto"/>
    </w:pPr>
    <w:rPr>
      <w:rFonts w:eastAsia="Times New Roman" w:cs="Times New Roman"/>
      <w:lang w:eastAsia="en-US"/>
    </w:rPr>
  </w:style>
  <w:style w:type="character" w:customStyle="1" w:styleId="CommentTextChar">
    <w:name w:val="Comment Text Char"/>
    <w:basedOn w:val="DefaultParagraphFont"/>
    <w:link w:val="CommentText"/>
    <w:uiPriority w:val="99"/>
    <w:locked/>
    <w:rsid w:val="007052F3"/>
    <w:rPr>
      <w:rFonts w:ascii="Arial" w:hAnsi="Arial" w:cs="Times New Roman"/>
      <w:lang w:val="x-none" w:eastAsia="en-US"/>
    </w:rPr>
  </w:style>
  <w:style w:type="paragraph" w:styleId="CommentSubject">
    <w:name w:val="annotation subject"/>
    <w:basedOn w:val="CommentText"/>
    <w:next w:val="CommentText"/>
    <w:link w:val="CommentSubjectChar"/>
    <w:uiPriority w:val="99"/>
    <w:unhideWhenUsed/>
    <w:rsid w:val="007052F3"/>
    <w:rPr>
      <w:b/>
      <w:bCs/>
      <w:lang w:eastAsia="en-AU"/>
    </w:rPr>
  </w:style>
  <w:style w:type="character" w:customStyle="1" w:styleId="CommentSubjectChar">
    <w:name w:val="Comment Subject Char"/>
    <w:basedOn w:val="CommentTextChar"/>
    <w:link w:val="CommentSubject"/>
    <w:uiPriority w:val="99"/>
    <w:locked/>
    <w:rsid w:val="007052F3"/>
    <w:rPr>
      <w:rFonts w:ascii="Arial" w:hAnsi="Arial" w:cs="Times New Roman"/>
      <w:b/>
      <w:bCs/>
      <w:lang w:val="x-none" w:eastAsia="en-US"/>
    </w:rPr>
  </w:style>
  <w:style w:type="character" w:customStyle="1" w:styleId="CritListChar">
    <w:name w:val="CritList Char"/>
    <w:basedOn w:val="DefaultParagraphFont"/>
    <w:link w:val="CritList"/>
    <w:locked/>
    <w:rsid w:val="007052F3"/>
    <w:rPr>
      <w:rFonts w:ascii="Arial" w:hAnsi="Arial" w:cs="Arial"/>
    </w:rPr>
  </w:style>
  <w:style w:type="paragraph" w:styleId="ListParagraph">
    <w:name w:val="List Paragraph"/>
    <w:basedOn w:val="Normal"/>
    <w:uiPriority w:val="34"/>
    <w:qFormat/>
    <w:rsid w:val="007052F3"/>
    <w:pPr>
      <w:spacing w:line="240" w:lineRule="auto"/>
      <w:ind w:left="720"/>
      <w:contextualSpacing/>
    </w:pPr>
    <w:rPr>
      <w:rFonts w:eastAsia="Times New Roman" w:cs="Times New Roman"/>
      <w:sz w:val="24"/>
      <w:lang w:eastAsia="en-US"/>
    </w:rPr>
  </w:style>
  <w:style w:type="table" w:customStyle="1" w:styleId="Style1">
    <w:name w:val="Style1"/>
    <w:basedOn w:val="TableNormal"/>
    <w:uiPriority w:val="99"/>
    <w:qFormat/>
    <w:rsid w:val="007052F3"/>
    <w:tblPr/>
  </w:style>
  <w:style w:type="paragraph" w:customStyle="1" w:styleId="Billname">
    <w:name w:val="Billname"/>
    <w:basedOn w:val="Normal"/>
    <w:rsid w:val="00CA3806"/>
    <w:pPr>
      <w:tabs>
        <w:tab w:val="left" w:pos="2400"/>
        <w:tab w:val="left" w:pos="2880"/>
      </w:tabs>
      <w:spacing w:before="1220" w:after="100" w:line="276" w:lineRule="auto"/>
    </w:pPr>
    <w:rPr>
      <w:rFonts w:asciiTheme="minorHAnsi" w:eastAsia="Times New Roman" w:hAnsiTheme="minorHAnsi"/>
      <w:b/>
      <w:bCs/>
      <w:sz w:val="40"/>
      <w:szCs w:val="40"/>
      <w:lang w:eastAsia="en-US"/>
    </w:rPr>
  </w:style>
  <w:style w:type="paragraph" w:customStyle="1" w:styleId="N-line3">
    <w:name w:val="N-line3"/>
    <w:basedOn w:val="Normal"/>
    <w:next w:val="Normal"/>
    <w:rsid w:val="00CA3806"/>
    <w:pPr>
      <w:pBdr>
        <w:bottom w:val="single" w:sz="12" w:space="1" w:color="auto"/>
      </w:pBdr>
      <w:spacing w:after="200" w:line="276" w:lineRule="auto"/>
      <w:jc w:val="both"/>
    </w:pPr>
    <w:rPr>
      <w:rFonts w:asciiTheme="minorHAnsi" w:eastAsia="Times New Roman" w:hAnsiTheme="minorHAnsi"/>
      <w:sz w:val="22"/>
      <w:szCs w:val="24"/>
      <w:lang w:eastAsia="en-US"/>
    </w:rPr>
  </w:style>
  <w:style w:type="paragraph" w:customStyle="1" w:styleId="madeunder">
    <w:name w:val="made under"/>
    <w:basedOn w:val="Normal"/>
    <w:rsid w:val="00CA3806"/>
    <w:pPr>
      <w:spacing w:before="180" w:after="60" w:line="276" w:lineRule="auto"/>
      <w:jc w:val="both"/>
    </w:pPr>
    <w:rPr>
      <w:rFonts w:asciiTheme="minorHAnsi" w:eastAsia="Times New Roman" w:hAnsiTheme="minorHAnsi"/>
      <w:sz w:val="22"/>
      <w:szCs w:val="24"/>
      <w:lang w:eastAsia="en-US"/>
    </w:rPr>
  </w:style>
  <w:style w:type="paragraph" w:customStyle="1" w:styleId="CoverActName">
    <w:name w:val="CoverActName"/>
    <w:basedOn w:val="Normal"/>
    <w:rsid w:val="00CA3806"/>
    <w:pPr>
      <w:tabs>
        <w:tab w:val="left" w:pos="2600"/>
      </w:tabs>
      <w:spacing w:before="200" w:after="60" w:line="276" w:lineRule="auto"/>
      <w:jc w:val="both"/>
    </w:pPr>
    <w:rPr>
      <w:rFonts w:asciiTheme="minorHAnsi" w:eastAsia="Times New Roman" w:hAnsiTheme="minorHAnsi"/>
      <w:b/>
      <w:b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60C43-79EB-462F-B8FD-95CE9F8E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5327</Words>
  <Characters>27577</Characters>
  <Application>Microsoft Office Word</Application>
  <DocSecurity>0</DocSecurity>
  <Lines>1058</Lines>
  <Paragraphs>542</Paragraphs>
  <ScaleCrop>false</ScaleCrop>
  <HeadingPairs>
    <vt:vector size="2" baseType="variant">
      <vt:variant>
        <vt:lpstr>Title</vt:lpstr>
      </vt:variant>
      <vt:variant>
        <vt:i4>1</vt:i4>
      </vt:variant>
    </vt:vector>
  </HeadingPairs>
  <TitlesOfParts>
    <vt:vector size="1" baseType="lpstr">
      <vt:lpstr>Planning and Development (Plan Variation No 308) Notice 2014</vt:lpstr>
    </vt:vector>
  </TitlesOfParts>
  <Company>ACT Government</Company>
  <LinksUpToDate>false</LinksUpToDate>
  <CharactersWithSpaces>32652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(Plan Variation No 308) Notice 2014</dc:title>
  <dc:subject/>
  <dc:creator>ACT Government</dc:creator>
  <cp:keywords/>
  <dc:description/>
  <cp:lastModifiedBy>PCODCS</cp:lastModifiedBy>
  <cp:revision>5</cp:revision>
  <cp:lastPrinted>2014-02-13T04:33:00Z</cp:lastPrinted>
  <dcterms:created xsi:type="dcterms:W3CDTF">2018-09-13T02:44:00Z</dcterms:created>
  <dcterms:modified xsi:type="dcterms:W3CDTF">2018-09-13T02:44:00Z</dcterms:modified>
</cp:coreProperties>
</file>