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E9E" w:rsidRDefault="00805E9E" w:rsidP="00805E9E">
      <w:pPr>
        <w:pStyle w:val="BodyText"/>
      </w:pPr>
      <w:bookmarkStart w:id="0" w:name="_GoBack"/>
      <w:bookmarkEnd w:id="0"/>
      <w:r>
        <w:t>Australian Capital Territory</w:t>
      </w:r>
    </w:p>
    <w:p w:rsidR="00805E9E" w:rsidRDefault="00805E9E" w:rsidP="00805E9E">
      <w:pPr>
        <w:pStyle w:val="Billname"/>
        <w:spacing w:before="0"/>
        <w:rPr>
          <w:rFonts w:cs="Arial"/>
        </w:rPr>
      </w:pPr>
      <w:r>
        <w:rPr>
          <w:rFonts w:cs="Arial"/>
        </w:rPr>
        <w:t>Planning and Deve</w:t>
      </w:r>
      <w:r w:rsidR="009B16D8">
        <w:rPr>
          <w:rFonts w:cs="Arial"/>
        </w:rPr>
        <w:t>lopment (Draft Variation N</w:t>
      </w:r>
      <w:r w:rsidR="0037594D">
        <w:rPr>
          <w:rFonts w:cs="Arial"/>
        </w:rPr>
        <w:t>o </w:t>
      </w:r>
      <w:r>
        <w:rPr>
          <w:rFonts w:cs="Arial"/>
        </w:rPr>
        <w:t>347) Consultation Notice 2015</w:t>
      </w:r>
      <w:r w:rsidR="00FE4328">
        <w:rPr>
          <w:rFonts w:cs="Arial"/>
        </w:rPr>
        <w:t>*</w:t>
      </w:r>
    </w:p>
    <w:p w:rsidR="00805E9E" w:rsidRDefault="002B7719" w:rsidP="00805E9E">
      <w:pPr>
        <w:spacing w:before="240" w:after="60"/>
        <w:rPr>
          <w:rFonts w:cs="Arial"/>
          <w:b/>
          <w:szCs w:val="24"/>
          <w:vertAlign w:val="superscript"/>
        </w:rPr>
      </w:pPr>
      <w:bookmarkStart w:id="1" w:name="Citation"/>
      <w:r>
        <w:rPr>
          <w:rFonts w:cs="Arial"/>
          <w:b/>
          <w:szCs w:val="24"/>
        </w:rPr>
        <w:t>Notifiable I</w:t>
      </w:r>
      <w:r w:rsidR="00805E9E">
        <w:rPr>
          <w:rFonts w:cs="Arial"/>
          <w:b/>
          <w:szCs w:val="24"/>
        </w:rPr>
        <w:t>nstrument NI2015—</w:t>
      </w:r>
      <w:r w:rsidR="00E055E5">
        <w:rPr>
          <w:rFonts w:cs="Arial"/>
          <w:b/>
          <w:szCs w:val="24"/>
        </w:rPr>
        <w:t>208</w:t>
      </w:r>
    </w:p>
    <w:p w:rsidR="00805E9E" w:rsidRDefault="00805E9E" w:rsidP="00805E9E">
      <w:pPr>
        <w:pStyle w:val="madeunder"/>
        <w:rPr>
          <w:rFonts w:cs="Arial"/>
          <w:sz w:val="20"/>
        </w:rPr>
      </w:pPr>
      <w:r>
        <w:rPr>
          <w:rFonts w:cs="Arial"/>
          <w:sz w:val="20"/>
        </w:rPr>
        <w:t>made under the</w:t>
      </w:r>
    </w:p>
    <w:p w:rsidR="00805E9E" w:rsidRPr="00743A4E" w:rsidRDefault="00805E9E" w:rsidP="00805E9E">
      <w:pPr>
        <w:pStyle w:val="CoverActName"/>
        <w:spacing w:before="240"/>
        <w:jc w:val="left"/>
        <w:rPr>
          <w:rFonts w:cs="Arial"/>
          <w:sz w:val="20"/>
          <w:vertAlign w:val="superscript"/>
        </w:rPr>
      </w:pPr>
      <w:r>
        <w:rPr>
          <w:rFonts w:cs="Arial"/>
          <w:i/>
          <w:sz w:val="20"/>
        </w:rPr>
        <w:t>Planning and Development Act 2007</w:t>
      </w:r>
      <w:r>
        <w:rPr>
          <w:rFonts w:cs="Arial"/>
          <w:sz w:val="20"/>
        </w:rPr>
        <w:t>, section 63 (Public consultation - notification) and section 64 (Public consultation – notice of interim effect etc)</w:t>
      </w:r>
    </w:p>
    <w:bookmarkEnd w:id="1"/>
    <w:p w:rsidR="00805E9E" w:rsidRPr="00743A4E" w:rsidRDefault="00805E9E" w:rsidP="00805E9E">
      <w:pPr>
        <w:pStyle w:val="N-line3"/>
        <w:pBdr>
          <w:bottom w:val="none" w:sz="0" w:space="0" w:color="auto"/>
        </w:pBdr>
        <w:rPr>
          <w:rFonts w:cs="Arial"/>
        </w:rPr>
      </w:pPr>
    </w:p>
    <w:p w:rsidR="00805E9E" w:rsidRDefault="00805E9E" w:rsidP="00805E9E">
      <w:pPr>
        <w:pStyle w:val="N-line3"/>
        <w:pBdr>
          <w:top w:val="single" w:sz="12" w:space="1" w:color="auto"/>
          <w:bottom w:val="none" w:sz="0" w:space="0" w:color="auto"/>
        </w:pBdr>
        <w:jc w:val="left"/>
        <w:rPr>
          <w:rFonts w:cs="Arial"/>
        </w:rPr>
      </w:pPr>
    </w:p>
    <w:p w:rsidR="00805E9E" w:rsidRDefault="00805E9E" w:rsidP="00805E9E">
      <w:pPr>
        <w:pStyle w:val="BodyText"/>
      </w:pPr>
      <w:r>
        <w:t xml:space="preserve">Under the </w:t>
      </w:r>
      <w:r>
        <w:rPr>
          <w:i/>
        </w:rPr>
        <w:t>Planning and Development Act 2007</w:t>
      </w:r>
      <w:r>
        <w:t xml:space="preserve"> (the Act), section 63(1), the planning and land authority has prepared </w:t>
      </w:r>
      <w:r w:rsidR="002B7719">
        <w:t>a draft variation</w:t>
      </w:r>
      <w:r>
        <w:t xml:space="preserve"> to the Territory Plan No 347 (DV347)</w:t>
      </w:r>
      <w:r w:rsidR="00C6430B">
        <w:t xml:space="preserve"> (Annexure A)</w:t>
      </w:r>
      <w:r>
        <w:t>, to implement the key finding of the University of Canberra Master Plan and supporting documents.</w:t>
      </w:r>
    </w:p>
    <w:p w:rsidR="00805E9E" w:rsidRDefault="00805E9E" w:rsidP="00805E9E">
      <w:pPr>
        <w:pStyle w:val="BodyText"/>
      </w:pPr>
      <w:r>
        <w:t>DV347 proposes to:</w:t>
      </w:r>
    </w:p>
    <w:p w:rsidR="00805E9E" w:rsidRPr="00D46C69" w:rsidRDefault="00805E9E" w:rsidP="00805E9E">
      <w:pPr>
        <w:pStyle w:val="BodyText"/>
        <w:numPr>
          <w:ilvl w:val="0"/>
          <w:numId w:val="41"/>
        </w:numPr>
      </w:pPr>
      <w:r w:rsidRPr="00D46C69">
        <w:t>Broaden the Territory Plan uses allowed on the university site by permitting a number of uses associated with the operation of a contemporary university as merit track assessable development;</w:t>
      </w:r>
    </w:p>
    <w:p w:rsidR="00805E9E" w:rsidRPr="00D46C69" w:rsidRDefault="00805E9E" w:rsidP="00805E9E">
      <w:pPr>
        <w:pStyle w:val="BodyText"/>
        <w:numPr>
          <w:ilvl w:val="0"/>
          <w:numId w:val="41"/>
        </w:numPr>
      </w:pPr>
      <w:r w:rsidRPr="00D46C69">
        <w:t>Provisions for, and create greater, certainty in relation to building heights;</w:t>
      </w:r>
    </w:p>
    <w:p w:rsidR="00805E9E" w:rsidRPr="00D46C69" w:rsidRDefault="00805E9E" w:rsidP="00805E9E">
      <w:pPr>
        <w:pStyle w:val="BodyText"/>
        <w:numPr>
          <w:ilvl w:val="0"/>
          <w:numId w:val="41"/>
        </w:numPr>
      </w:pPr>
      <w:r w:rsidRPr="00D46C69">
        <w:t>Incorporate additional design provisions and general requirements;</w:t>
      </w:r>
    </w:p>
    <w:p w:rsidR="00805E9E" w:rsidRPr="00D46C69" w:rsidRDefault="00805E9E" w:rsidP="00805E9E">
      <w:pPr>
        <w:pStyle w:val="BodyText"/>
        <w:numPr>
          <w:ilvl w:val="0"/>
          <w:numId w:val="41"/>
        </w:numPr>
      </w:pPr>
      <w:r w:rsidRPr="00D46C69">
        <w:t>Limit the scale of non-student residential development to 3,300 dwellings;</w:t>
      </w:r>
    </w:p>
    <w:p w:rsidR="00805E9E" w:rsidRPr="00D46C69" w:rsidRDefault="00805E9E" w:rsidP="00805E9E">
      <w:pPr>
        <w:pStyle w:val="BodyText"/>
        <w:numPr>
          <w:ilvl w:val="0"/>
          <w:numId w:val="41"/>
        </w:numPr>
      </w:pPr>
      <w:r w:rsidRPr="00D46C69">
        <w:t>Limit the gross floor area of SHOP to 200m</w:t>
      </w:r>
      <w:r w:rsidRPr="004B10E4">
        <w:rPr>
          <w:vertAlign w:val="superscript"/>
        </w:rPr>
        <w:t>2</w:t>
      </w:r>
      <w:r w:rsidRPr="00D46C69">
        <w:t xml:space="preserve"> and supermarket to 1000m</w:t>
      </w:r>
      <w:r w:rsidR="004B10E4" w:rsidRPr="004B10E4">
        <w:rPr>
          <w:vertAlign w:val="superscript"/>
        </w:rPr>
        <w:t>2</w:t>
      </w:r>
      <w:r w:rsidRPr="00D46C69">
        <w:t>;</w:t>
      </w:r>
    </w:p>
    <w:p w:rsidR="00805E9E" w:rsidRPr="00D46C69" w:rsidRDefault="00805E9E" w:rsidP="00805E9E">
      <w:pPr>
        <w:pStyle w:val="BodyText"/>
        <w:numPr>
          <w:ilvl w:val="0"/>
          <w:numId w:val="41"/>
        </w:numPr>
      </w:pPr>
      <w:r w:rsidRPr="00D46C69">
        <w:t>Allow for an increase in the scale of third-party commercial office (e.g. non-university related commercial office development) spaces. Currently in the Community Facility Zone an office must be used for a not for profit organisation and is limited to 400m</w:t>
      </w:r>
      <w:r w:rsidR="004B10E4" w:rsidRPr="004B10E4">
        <w:rPr>
          <w:vertAlign w:val="superscript"/>
        </w:rPr>
        <w:t>2</w:t>
      </w:r>
      <w:r w:rsidRPr="00D46C69">
        <w:t>. The draft variation removes the requirement for a not for profit organisation but amends office, public agency and business agency use limit to 2000m</w:t>
      </w:r>
      <w:r w:rsidR="004B10E4" w:rsidRPr="004B10E4">
        <w:rPr>
          <w:vertAlign w:val="superscript"/>
        </w:rPr>
        <w:t>2</w:t>
      </w:r>
      <w:r w:rsidRPr="00D46C69">
        <w:t>. The draft variation introduces a criterion which allows an office to be larger than 2000m</w:t>
      </w:r>
      <w:r w:rsidR="004B10E4" w:rsidRPr="004B10E4">
        <w:rPr>
          <w:vertAlign w:val="superscript"/>
        </w:rPr>
        <w:t>2</w:t>
      </w:r>
      <w:r w:rsidRPr="00D46C69">
        <w:t xml:space="preserve"> where it can be demonstrated that the development is not of a scale which will compete unduly with the Belconnen Town Centre; and</w:t>
      </w:r>
    </w:p>
    <w:p w:rsidR="00805E9E" w:rsidRPr="00D46C69" w:rsidRDefault="00805E9E" w:rsidP="00805E9E">
      <w:pPr>
        <w:pStyle w:val="BodyText"/>
        <w:numPr>
          <w:ilvl w:val="0"/>
          <w:numId w:val="41"/>
        </w:numPr>
      </w:pPr>
      <w:r w:rsidRPr="00D46C69">
        <w:t xml:space="preserve">Allow </w:t>
      </w:r>
      <w:r w:rsidR="00D46C69">
        <w:t xml:space="preserve">for </w:t>
      </w:r>
      <w:r w:rsidRPr="00D46C69">
        <w:t>a more qualitative approach to assessing multi unit housing</w:t>
      </w:r>
      <w:r w:rsidR="002B7719">
        <w:t>.</w:t>
      </w:r>
    </w:p>
    <w:p w:rsidR="00805E9E" w:rsidRDefault="00805E9E" w:rsidP="00805E9E">
      <w:pPr>
        <w:pStyle w:val="BodyText"/>
      </w:pPr>
      <w:r>
        <w:t xml:space="preserve">The draft variation is available online at </w:t>
      </w:r>
      <w:hyperlink r:id="rId8" w:history="1">
        <w:r>
          <w:rPr>
            <w:rStyle w:val="Hyperlink"/>
            <w:rFonts w:cs="Arial"/>
            <w:b/>
          </w:rPr>
          <w:t>www.act.gov.au/draftvariations</w:t>
        </w:r>
      </w:hyperlink>
      <w:r>
        <w:rPr>
          <w:b/>
        </w:rPr>
        <w:t xml:space="preserve"> </w:t>
      </w:r>
      <w:r>
        <w:t>until the closing date for written comments</w:t>
      </w:r>
      <w:r w:rsidR="002B7719">
        <w:t>.</w:t>
      </w:r>
    </w:p>
    <w:p w:rsidR="00805E9E" w:rsidRDefault="00805E9E" w:rsidP="00805E9E">
      <w:pPr>
        <w:pStyle w:val="BodyText"/>
      </w:pPr>
      <w:r>
        <w:lastRenderedPageBreak/>
        <w:t>Printed copies of the draft variation and background documents are available for inspection and purchase at the Environment and Planning Customer Service Centre 16 Challis Street Dickson weekdays (except public holidays) between 8:30am and 4:30pm. Please call 6207 1923 to arrange a copy for purchase.</w:t>
      </w:r>
    </w:p>
    <w:p w:rsidR="00805E9E" w:rsidRPr="00D46C69" w:rsidRDefault="00805E9E" w:rsidP="00805E9E">
      <w:pPr>
        <w:pStyle w:val="BodyText"/>
        <w:rPr>
          <w:b/>
        </w:rPr>
      </w:pPr>
      <w:r w:rsidRPr="00805E9E">
        <w:t xml:space="preserve">Written comments from the public are invited by </w:t>
      </w:r>
      <w:r w:rsidRPr="00D46C69">
        <w:rPr>
          <w:b/>
        </w:rPr>
        <w:t xml:space="preserve">COB </w:t>
      </w:r>
      <w:r w:rsidR="00DE6764">
        <w:rPr>
          <w:b/>
        </w:rPr>
        <w:t>Monday</w:t>
      </w:r>
      <w:r w:rsidRPr="00D46C69">
        <w:rPr>
          <w:b/>
        </w:rPr>
        <w:t> </w:t>
      </w:r>
      <w:r w:rsidR="00DE6764">
        <w:rPr>
          <w:b/>
        </w:rPr>
        <w:t>29</w:t>
      </w:r>
      <w:r w:rsidRPr="00D46C69">
        <w:rPr>
          <w:b/>
        </w:rPr>
        <w:t> </w:t>
      </w:r>
      <w:r w:rsidR="00D46C69" w:rsidRPr="00D46C69">
        <w:rPr>
          <w:b/>
        </w:rPr>
        <w:t>June</w:t>
      </w:r>
      <w:r w:rsidRPr="00D46C69">
        <w:rPr>
          <w:b/>
        </w:rPr>
        <w:t> 2015.</w:t>
      </w:r>
    </w:p>
    <w:p w:rsidR="00805E9E" w:rsidRDefault="00805E9E" w:rsidP="00805E9E">
      <w:pPr>
        <w:pStyle w:val="BodyText"/>
      </w:pPr>
      <w:r>
        <w:t>Comments should include reference to the draft variation, your name and contact details and be addressed to Territory Plan Unit.</w:t>
      </w:r>
    </w:p>
    <w:p w:rsidR="00805E9E" w:rsidRDefault="00805E9E" w:rsidP="00805E9E">
      <w:pPr>
        <w:pStyle w:val="BodyText"/>
      </w:pPr>
      <w:r w:rsidRPr="00805E9E">
        <w:t>Comments can be:</w:t>
      </w:r>
    </w:p>
    <w:p w:rsidR="00805E9E" w:rsidRDefault="00805E9E" w:rsidP="00805E9E">
      <w:pPr>
        <w:pStyle w:val="BodyText"/>
        <w:numPr>
          <w:ilvl w:val="0"/>
          <w:numId w:val="42"/>
        </w:numPr>
      </w:pPr>
      <w:r w:rsidRPr="00805E9E">
        <w:t xml:space="preserve">emailed to </w:t>
      </w:r>
      <w:hyperlink r:id="rId9" w:history="1">
        <w:r w:rsidRPr="002B3E20">
          <w:rPr>
            <w:rStyle w:val="Hyperlink"/>
            <w:rFonts w:cs="Arial"/>
          </w:rPr>
          <w:t>terrplan@act.gov.au</w:t>
        </w:r>
      </w:hyperlink>
    </w:p>
    <w:p w:rsidR="00805E9E" w:rsidRDefault="00805E9E" w:rsidP="00805E9E">
      <w:pPr>
        <w:pStyle w:val="BodyText"/>
        <w:numPr>
          <w:ilvl w:val="0"/>
          <w:numId w:val="42"/>
        </w:numPr>
      </w:pPr>
      <w:r w:rsidRPr="00805E9E">
        <w:t>mailed to Territory Plan Comments, GPO Box 1908, Canberra, ACT 2601</w:t>
      </w:r>
    </w:p>
    <w:p w:rsidR="00805E9E" w:rsidRPr="00805E9E" w:rsidRDefault="00805E9E" w:rsidP="00805E9E">
      <w:pPr>
        <w:pStyle w:val="BodyText"/>
        <w:numPr>
          <w:ilvl w:val="0"/>
          <w:numId w:val="42"/>
        </w:numPr>
      </w:pPr>
      <w:r w:rsidRPr="00805E9E">
        <w:t>delivered to EPD’s Customer Service Centre at the above address</w:t>
      </w:r>
    </w:p>
    <w:p w:rsidR="00805E9E" w:rsidRDefault="00805E9E" w:rsidP="00805E9E">
      <w:pPr>
        <w:pStyle w:val="BodyText"/>
      </w:pPr>
      <w:r>
        <w:t>Comments received will be made available 10 working days after the closing date.  The comments will be available for no less than 15 working days at EPD’s customer service centre in Dickson and may be published on EPD’s website.</w:t>
      </w:r>
    </w:p>
    <w:p w:rsidR="00805E9E" w:rsidRDefault="00805E9E" w:rsidP="00805E9E">
      <w:pPr>
        <w:pStyle w:val="BodyText"/>
      </w:pPr>
      <w:r>
        <w:t xml:space="preserve">Comments made available will include personal contact details unless excluded under section 411 or 412 of the </w:t>
      </w:r>
      <w:r w:rsidRPr="00805E9E">
        <w:t>Planning and Development Act 2007</w:t>
      </w:r>
      <w:r>
        <w:t xml:space="preserve"> (the Act).  A request for exclusion under this section must be in writing, clearly identifying what you are seeking to exclude and how the request satisfies the exclusion criteria. </w:t>
      </w:r>
    </w:p>
    <w:p w:rsidR="00805E9E" w:rsidRPr="00805E9E" w:rsidRDefault="00805E9E" w:rsidP="00805E9E">
      <w:pPr>
        <w:pStyle w:val="BodyText"/>
      </w:pPr>
      <w:r w:rsidRPr="00805E9E">
        <w:t>Effect of the draft variation</w:t>
      </w:r>
    </w:p>
    <w:p w:rsidR="00805E9E" w:rsidRPr="00FE2232" w:rsidRDefault="00805E9E" w:rsidP="00805E9E">
      <w:pPr>
        <w:pStyle w:val="BodyText"/>
        <w:rPr>
          <w:szCs w:val="24"/>
        </w:rPr>
      </w:pPr>
      <w:r w:rsidRPr="00FE2232">
        <w:rPr>
          <w:szCs w:val="24"/>
        </w:rPr>
        <w:t>Section 65 of the Planning and Development Act 2007 does not apply in relation to the draft variation so it does not have interim effect.  The current Territory Plan will continue to apply while the variation remains in draft form.</w:t>
      </w:r>
    </w:p>
    <w:p w:rsidR="00805E9E" w:rsidRPr="00805E9E" w:rsidRDefault="00805E9E" w:rsidP="00805E9E">
      <w:pPr>
        <w:pStyle w:val="BodyText"/>
      </w:pPr>
    </w:p>
    <w:p w:rsidR="00805E9E" w:rsidRPr="00805E9E" w:rsidRDefault="00805E9E" w:rsidP="00805E9E">
      <w:pPr>
        <w:pStyle w:val="BodyText"/>
      </w:pPr>
    </w:p>
    <w:p w:rsidR="00805E9E" w:rsidRPr="00805E9E" w:rsidRDefault="00805E9E" w:rsidP="00805E9E">
      <w:pPr>
        <w:pStyle w:val="BodyText"/>
      </w:pPr>
    </w:p>
    <w:p w:rsidR="00805E9E" w:rsidRDefault="00805E9E" w:rsidP="00805E9E">
      <w:pPr>
        <w:pStyle w:val="BodyText"/>
      </w:pPr>
      <w:r>
        <w:t>Jim Corrigan</w:t>
      </w:r>
    </w:p>
    <w:p w:rsidR="00805E9E" w:rsidRDefault="00805E9E" w:rsidP="00805E9E">
      <w:pPr>
        <w:pStyle w:val="BodyText"/>
      </w:pPr>
      <w:r>
        <w:t>Delegate of the Planning and Land Authority</w:t>
      </w:r>
    </w:p>
    <w:p w:rsidR="00805E9E" w:rsidRDefault="00E055E5" w:rsidP="00192DAC">
      <w:pPr>
        <w:pStyle w:val="BodyText"/>
      </w:pPr>
      <w:r>
        <w:t>13</w:t>
      </w:r>
      <w:r w:rsidR="00805E9E">
        <w:t xml:space="preserve"> </w:t>
      </w:r>
      <w:r w:rsidR="00D46C69">
        <w:t>May</w:t>
      </w:r>
      <w:r w:rsidR="00805E9E">
        <w:t xml:space="preserve"> 2015</w:t>
      </w:r>
    </w:p>
    <w:p w:rsidR="00805E9E" w:rsidRDefault="00805E9E" w:rsidP="00192DAC">
      <w:pPr>
        <w:pStyle w:val="BodyText"/>
        <w:sectPr w:rsidR="00805E9E" w:rsidSect="00B4392F">
          <w:headerReference w:type="even" r:id="rId10"/>
          <w:headerReference w:type="default" r:id="rId11"/>
          <w:footerReference w:type="even" r:id="rId12"/>
          <w:footerReference w:type="default" r:id="rId13"/>
          <w:headerReference w:type="first" r:id="rId14"/>
          <w:footerReference w:type="first" r:id="rId15"/>
          <w:pgSz w:w="11906" w:h="16838" w:code="9"/>
          <w:pgMar w:top="1418" w:right="1440" w:bottom="1440" w:left="1440" w:header="709" w:footer="579" w:gutter="0"/>
          <w:pgNumType w:fmt="lowerRoman" w:start="1"/>
          <w:cols w:space="708"/>
          <w:titlePg/>
          <w:docGrid w:linePitch="360"/>
        </w:sectPr>
      </w:pPr>
    </w:p>
    <w:p w:rsidR="00D46C69" w:rsidRDefault="00D46C69" w:rsidP="00192DAC">
      <w:pPr>
        <w:pStyle w:val="BodyText"/>
        <w:sectPr w:rsidR="00D46C69" w:rsidSect="00B4392F">
          <w:headerReference w:type="first" r:id="rId16"/>
          <w:footerReference w:type="first" r:id="rId17"/>
          <w:pgSz w:w="11906" w:h="16838" w:code="9"/>
          <w:pgMar w:top="1418" w:right="1440" w:bottom="1440" w:left="1440" w:header="709" w:footer="579" w:gutter="0"/>
          <w:pgNumType w:fmt="lowerRoman" w:start="1"/>
          <w:cols w:space="708"/>
          <w:titlePg/>
          <w:docGrid w:linePitch="360"/>
        </w:sectPr>
      </w:pPr>
    </w:p>
    <w:p w:rsidR="00192DAC" w:rsidRDefault="00192DAC" w:rsidP="00192DAC">
      <w:pPr>
        <w:pStyle w:val="BodyText"/>
      </w:pPr>
    </w:p>
    <w:p w:rsidR="00192DAC" w:rsidRPr="00785E51" w:rsidRDefault="00192DAC" w:rsidP="00192DAC">
      <w:pPr>
        <w:pStyle w:val="BodyText"/>
        <w:jc w:val="center"/>
        <w:rPr>
          <w:i/>
          <w:sz w:val="32"/>
          <w:szCs w:val="32"/>
        </w:rPr>
      </w:pPr>
      <w:r w:rsidRPr="00785E51">
        <w:rPr>
          <w:i/>
          <w:sz w:val="32"/>
          <w:szCs w:val="32"/>
        </w:rPr>
        <w:t>Planning and Development Act 2007</w:t>
      </w:r>
    </w:p>
    <w:p w:rsidR="00192DAC" w:rsidRPr="00785E51" w:rsidRDefault="00192DAC" w:rsidP="00192DAC">
      <w:pPr>
        <w:pStyle w:val="BodyText"/>
      </w:pPr>
    </w:p>
    <w:p w:rsidR="00192DAC" w:rsidRPr="00F52998"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0B71E2">
        <w:rPr>
          <w:rFonts w:ascii="Arial" w:hAnsi="Arial" w:cs="Arial"/>
          <w:caps w:val="0"/>
          <w:sz w:val="64"/>
          <w:szCs w:val="64"/>
        </w:rPr>
        <w:t>347</w:t>
      </w:r>
    </w:p>
    <w:p w:rsidR="00192DAC" w:rsidRDefault="00192DAC" w:rsidP="00192DAC">
      <w:pPr>
        <w:pStyle w:val="BodyText"/>
      </w:pPr>
    </w:p>
    <w:p w:rsidR="00192DAC" w:rsidRDefault="00192DAC" w:rsidP="00192DAC">
      <w:pPr>
        <w:pStyle w:val="BodyText"/>
      </w:pPr>
    </w:p>
    <w:p w:rsidR="00192DAC" w:rsidRPr="00D46C69" w:rsidRDefault="000B71E2" w:rsidP="00192DAC">
      <w:pPr>
        <w:pStyle w:val="TATitleexplanatoryheading"/>
        <w:spacing w:after="120"/>
        <w:rPr>
          <w:sz w:val="48"/>
        </w:rPr>
      </w:pPr>
      <w:r w:rsidRPr="00D46C69">
        <w:rPr>
          <w:sz w:val="48"/>
        </w:rPr>
        <w:t>University of Canberra</w:t>
      </w:r>
    </w:p>
    <w:p w:rsidR="00192DAC" w:rsidRPr="00D46C69" w:rsidRDefault="000B71E2" w:rsidP="00192DAC">
      <w:pPr>
        <w:pStyle w:val="TATitleexplanatoryheading"/>
        <w:spacing w:after="120"/>
        <w:rPr>
          <w:sz w:val="48"/>
        </w:rPr>
      </w:pPr>
      <w:r w:rsidRPr="00D46C69">
        <w:rPr>
          <w:sz w:val="48"/>
        </w:rPr>
        <w:t>Block 1 Section 3 Bruce</w:t>
      </w:r>
    </w:p>
    <w:p w:rsidR="00192DAC" w:rsidRPr="00D46C69" w:rsidRDefault="00192DAC" w:rsidP="00192DAC">
      <w:pPr>
        <w:pStyle w:val="TATitleexplanatoryheading"/>
        <w:rPr>
          <w:sz w:val="48"/>
        </w:rPr>
      </w:pPr>
    </w:p>
    <w:p w:rsidR="00192DAC" w:rsidRPr="00D46C69" w:rsidRDefault="00192DAC" w:rsidP="00192DAC">
      <w:pPr>
        <w:pStyle w:val="TATitleexplanatoryheading"/>
        <w:rPr>
          <w:sz w:val="48"/>
        </w:rPr>
      </w:pPr>
    </w:p>
    <w:p w:rsidR="00192DAC" w:rsidRPr="00777F1F" w:rsidRDefault="00D46C69" w:rsidP="00192DAC">
      <w:pPr>
        <w:pStyle w:val="TATitleexplanatoryheading"/>
        <w:spacing w:before="240"/>
        <w:rPr>
          <w:sz w:val="48"/>
        </w:rPr>
      </w:pPr>
      <w:r>
        <w:rPr>
          <w:sz w:val="48"/>
        </w:rPr>
        <w:t>May 2015</w:t>
      </w:r>
    </w:p>
    <w:p w:rsidR="00192DAC" w:rsidRDefault="00192DAC" w:rsidP="00192DAC">
      <w:pPr>
        <w:pStyle w:val="BlockText"/>
        <w:jc w:val="center"/>
        <w:rPr>
          <w:rFonts w:cs="Arial"/>
          <w:b/>
          <w:sz w:val="32"/>
        </w:rPr>
      </w:pPr>
    </w:p>
    <w:p w:rsidR="00192DAC" w:rsidRDefault="00192DAC" w:rsidP="00192DAC">
      <w:pPr>
        <w:pStyle w:val="BlockText"/>
        <w:jc w:val="center"/>
        <w:rPr>
          <w:rFonts w:cs="Arial"/>
          <w:b/>
          <w:sz w:val="32"/>
        </w:rPr>
      </w:pPr>
    </w:p>
    <w:p w:rsidR="000B71E2" w:rsidRDefault="000B71E2" w:rsidP="00192DAC">
      <w:pPr>
        <w:pStyle w:val="BlockText"/>
        <w:jc w:val="center"/>
        <w:rPr>
          <w:rFonts w:cs="Arial"/>
          <w:b/>
          <w:sz w:val="32"/>
        </w:rPr>
      </w:pPr>
    </w:p>
    <w:p w:rsidR="00192DAC" w:rsidRDefault="00192DAC" w:rsidP="00192DAC">
      <w:pPr>
        <w:pStyle w:val="BodyText"/>
        <w:jc w:val="center"/>
      </w:pPr>
      <w:r>
        <w:t>Draft variation for public consultation prepared</w:t>
      </w:r>
      <w:r>
        <w:br/>
        <w:t xml:space="preserve">under s60 of the </w:t>
      </w:r>
      <w:r>
        <w:rPr>
          <w:i/>
        </w:rPr>
        <w:t>Planning and Development Act 2007</w:t>
      </w:r>
    </w:p>
    <w:p w:rsidR="00192DAC" w:rsidRDefault="00192DAC" w:rsidP="00192DAC">
      <w:pPr>
        <w:pStyle w:val="BodyText"/>
      </w:pPr>
    </w:p>
    <w:p w:rsidR="00192DAC" w:rsidRDefault="00192DAC" w:rsidP="00192DAC">
      <w:pPr>
        <w:pStyle w:val="BodyText"/>
      </w:pPr>
    </w:p>
    <w:p w:rsidR="00192DAC" w:rsidRDefault="00192DAC" w:rsidP="00192DAC">
      <w:pPr>
        <w:pStyle w:val="BodyText"/>
      </w:pPr>
    </w:p>
    <w:p w:rsidR="000B71E2" w:rsidRDefault="000B71E2" w:rsidP="00192DAC">
      <w:pPr>
        <w:pStyle w:val="BodyText"/>
      </w:pPr>
    </w:p>
    <w:p w:rsidR="00192DAC" w:rsidRDefault="00192DAC" w:rsidP="00192DAC">
      <w:pPr>
        <w:pStyle w:val="BodyText"/>
        <w:jc w:val="center"/>
      </w:pPr>
      <w:r w:rsidRPr="00137C11">
        <w:rPr>
          <w:i/>
        </w:rPr>
        <w:t>This page is intentionally blank.</w:t>
      </w:r>
    </w:p>
    <w:p w:rsidR="00192DAC" w:rsidRDefault="00192DAC" w:rsidP="00192DAC">
      <w:pPr>
        <w:pStyle w:val="BodyText"/>
      </w:pPr>
      <w:r>
        <w:br w:type="page"/>
      </w:r>
    </w:p>
    <w:p w:rsidR="00192DAC" w:rsidRDefault="00192DAC" w:rsidP="00192DAC">
      <w:pPr>
        <w:pStyle w:val="ContentsTitle"/>
      </w:pPr>
      <w:r w:rsidRPr="00950090">
        <w:t>Contents</w:t>
      </w:r>
    </w:p>
    <w:p w:rsidR="00192DAC" w:rsidRPr="00950090" w:rsidRDefault="00192DAC" w:rsidP="00192DAC">
      <w:pPr>
        <w:pStyle w:val="BodyText"/>
      </w:pPr>
    </w:p>
    <w:p w:rsidR="009F4BE8" w:rsidRDefault="00192DAC">
      <w:pPr>
        <w:pStyle w:val="TOC1"/>
        <w:rPr>
          <w:rFonts w:asciiTheme="minorHAnsi" w:eastAsiaTheme="minorEastAsia" w:hAnsiTheme="minorHAnsi"/>
          <w:b w:val="0"/>
          <w:caps w:val="0"/>
          <w:sz w:val="22"/>
          <w:szCs w:val="22"/>
          <w:lang w:eastAsia="en-AU"/>
        </w:rPr>
      </w:pPr>
      <w:r w:rsidRPr="000B71E2">
        <w:rPr>
          <w:highlight w:val="yellow"/>
        </w:rPr>
        <w:fldChar w:fldCharType="begin"/>
      </w:r>
      <w:r w:rsidRPr="000B71E2">
        <w:rPr>
          <w:highlight w:val="yellow"/>
        </w:rPr>
        <w:instrText xml:space="preserve"> TOC \h \z \t "TA section heading,1,TA section heading 2,2,TA section heading 3,3" </w:instrText>
      </w:r>
      <w:r w:rsidRPr="000B71E2">
        <w:rPr>
          <w:highlight w:val="yellow"/>
        </w:rPr>
        <w:fldChar w:fldCharType="separate"/>
      </w:r>
      <w:hyperlink w:anchor="_Toc419298323" w:history="1">
        <w:r w:rsidR="009F4BE8" w:rsidRPr="008C71CE">
          <w:rPr>
            <w:rStyle w:val="Hyperlink"/>
          </w:rPr>
          <w:t>1.</w:t>
        </w:r>
        <w:r w:rsidR="009F4BE8">
          <w:rPr>
            <w:rFonts w:asciiTheme="minorHAnsi" w:eastAsiaTheme="minorEastAsia" w:hAnsiTheme="minorHAnsi"/>
            <w:b w:val="0"/>
            <w:caps w:val="0"/>
            <w:sz w:val="22"/>
            <w:szCs w:val="22"/>
            <w:lang w:eastAsia="en-AU"/>
          </w:rPr>
          <w:tab/>
        </w:r>
        <w:r w:rsidR="009F4BE8" w:rsidRPr="008C71CE">
          <w:rPr>
            <w:rStyle w:val="Hyperlink"/>
          </w:rPr>
          <w:t>INTRODUCTION</w:t>
        </w:r>
        <w:r w:rsidR="009F4BE8">
          <w:rPr>
            <w:webHidden/>
          </w:rPr>
          <w:tab/>
        </w:r>
        <w:r w:rsidR="009F4BE8">
          <w:rPr>
            <w:webHidden/>
          </w:rPr>
          <w:fldChar w:fldCharType="begin"/>
        </w:r>
        <w:r w:rsidR="009F4BE8">
          <w:rPr>
            <w:webHidden/>
          </w:rPr>
          <w:instrText xml:space="preserve"> PAGEREF _Toc419298323 \h </w:instrText>
        </w:r>
        <w:r w:rsidR="009F4BE8">
          <w:rPr>
            <w:webHidden/>
          </w:rPr>
        </w:r>
        <w:r w:rsidR="009F4BE8">
          <w:rPr>
            <w:webHidden/>
          </w:rPr>
          <w:fldChar w:fldCharType="separate"/>
        </w:r>
        <w:r w:rsidR="009F4BE8">
          <w:rPr>
            <w:webHidden/>
          </w:rPr>
          <w:t>1</w:t>
        </w:r>
        <w:r w:rsidR="009F4BE8">
          <w:rPr>
            <w:webHidden/>
          </w:rPr>
          <w:fldChar w:fldCharType="end"/>
        </w:r>
      </w:hyperlink>
    </w:p>
    <w:p w:rsidR="009F4BE8" w:rsidRDefault="009812DA">
      <w:pPr>
        <w:pStyle w:val="TOC2"/>
        <w:rPr>
          <w:rFonts w:asciiTheme="minorHAnsi" w:hAnsiTheme="minorHAnsi" w:cs="Times New Roman"/>
          <w:sz w:val="22"/>
          <w:szCs w:val="22"/>
        </w:rPr>
      </w:pPr>
      <w:hyperlink w:anchor="_Toc419298324" w:history="1">
        <w:r w:rsidR="009F4BE8" w:rsidRPr="008C71CE">
          <w:rPr>
            <w:rStyle w:val="Hyperlink"/>
            <w:rFonts w:cs="Arial"/>
          </w:rPr>
          <w:t>1.1</w:t>
        </w:r>
        <w:r w:rsidR="009F4BE8">
          <w:rPr>
            <w:rFonts w:asciiTheme="minorHAnsi" w:hAnsiTheme="minorHAnsi" w:cs="Times New Roman"/>
            <w:sz w:val="22"/>
            <w:szCs w:val="22"/>
          </w:rPr>
          <w:tab/>
        </w:r>
        <w:r w:rsidR="009F4BE8" w:rsidRPr="008C71CE">
          <w:rPr>
            <w:rStyle w:val="Hyperlink"/>
            <w:rFonts w:cs="Arial"/>
          </w:rPr>
          <w:t>Summary of the Proposal</w:t>
        </w:r>
        <w:r w:rsidR="009F4BE8">
          <w:rPr>
            <w:webHidden/>
          </w:rPr>
          <w:tab/>
        </w:r>
        <w:r w:rsidR="009F4BE8">
          <w:rPr>
            <w:webHidden/>
          </w:rPr>
          <w:fldChar w:fldCharType="begin"/>
        </w:r>
        <w:r w:rsidR="009F4BE8">
          <w:rPr>
            <w:webHidden/>
          </w:rPr>
          <w:instrText xml:space="preserve"> PAGEREF _Toc419298324 \h </w:instrText>
        </w:r>
        <w:r w:rsidR="009F4BE8">
          <w:rPr>
            <w:webHidden/>
          </w:rPr>
        </w:r>
        <w:r w:rsidR="009F4BE8">
          <w:rPr>
            <w:webHidden/>
          </w:rPr>
          <w:fldChar w:fldCharType="separate"/>
        </w:r>
        <w:r w:rsidR="009F4BE8">
          <w:rPr>
            <w:webHidden/>
          </w:rPr>
          <w:t>1</w:t>
        </w:r>
        <w:r w:rsidR="009F4BE8">
          <w:rPr>
            <w:webHidden/>
          </w:rPr>
          <w:fldChar w:fldCharType="end"/>
        </w:r>
      </w:hyperlink>
    </w:p>
    <w:p w:rsidR="009F4BE8" w:rsidRDefault="009812DA">
      <w:pPr>
        <w:pStyle w:val="TOC2"/>
        <w:rPr>
          <w:rFonts w:asciiTheme="minorHAnsi" w:hAnsiTheme="minorHAnsi" w:cs="Times New Roman"/>
          <w:sz w:val="22"/>
          <w:szCs w:val="22"/>
        </w:rPr>
      </w:pPr>
      <w:hyperlink w:anchor="_Toc419298325" w:history="1">
        <w:r w:rsidR="009F4BE8" w:rsidRPr="008C71CE">
          <w:rPr>
            <w:rStyle w:val="Hyperlink"/>
            <w:rFonts w:cs="Arial"/>
          </w:rPr>
          <w:t>1.2</w:t>
        </w:r>
        <w:r w:rsidR="009F4BE8">
          <w:rPr>
            <w:rFonts w:asciiTheme="minorHAnsi" w:hAnsiTheme="minorHAnsi" w:cs="Times New Roman"/>
            <w:sz w:val="22"/>
            <w:szCs w:val="22"/>
          </w:rPr>
          <w:tab/>
        </w:r>
        <w:r w:rsidR="009F4BE8" w:rsidRPr="008C71CE">
          <w:rPr>
            <w:rStyle w:val="Hyperlink"/>
            <w:rFonts w:cs="Arial"/>
          </w:rPr>
          <w:t>Outline of the process</w:t>
        </w:r>
        <w:r w:rsidR="009F4BE8">
          <w:rPr>
            <w:webHidden/>
          </w:rPr>
          <w:tab/>
        </w:r>
        <w:r w:rsidR="009F4BE8">
          <w:rPr>
            <w:webHidden/>
          </w:rPr>
          <w:fldChar w:fldCharType="begin"/>
        </w:r>
        <w:r w:rsidR="009F4BE8">
          <w:rPr>
            <w:webHidden/>
          </w:rPr>
          <w:instrText xml:space="preserve"> PAGEREF _Toc419298325 \h </w:instrText>
        </w:r>
        <w:r w:rsidR="009F4BE8">
          <w:rPr>
            <w:webHidden/>
          </w:rPr>
        </w:r>
        <w:r w:rsidR="009F4BE8">
          <w:rPr>
            <w:webHidden/>
          </w:rPr>
          <w:fldChar w:fldCharType="separate"/>
        </w:r>
        <w:r w:rsidR="009F4BE8">
          <w:rPr>
            <w:webHidden/>
          </w:rPr>
          <w:t>2</w:t>
        </w:r>
        <w:r w:rsidR="009F4BE8">
          <w:rPr>
            <w:webHidden/>
          </w:rPr>
          <w:fldChar w:fldCharType="end"/>
        </w:r>
      </w:hyperlink>
    </w:p>
    <w:p w:rsidR="009F4BE8" w:rsidRDefault="009812DA">
      <w:pPr>
        <w:pStyle w:val="TOC2"/>
        <w:rPr>
          <w:rFonts w:asciiTheme="minorHAnsi" w:hAnsiTheme="minorHAnsi" w:cs="Times New Roman"/>
          <w:sz w:val="22"/>
          <w:szCs w:val="22"/>
        </w:rPr>
      </w:pPr>
      <w:hyperlink w:anchor="_Toc419298326" w:history="1">
        <w:r w:rsidR="009F4BE8" w:rsidRPr="008C71CE">
          <w:rPr>
            <w:rStyle w:val="Hyperlink"/>
            <w:rFonts w:cs="Arial"/>
          </w:rPr>
          <w:t>1.3</w:t>
        </w:r>
        <w:r w:rsidR="009F4BE8">
          <w:rPr>
            <w:rFonts w:asciiTheme="minorHAnsi" w:hAnsiTheme="minorHAnsi" w:cs="Times New Roman"/>
            <w:sz w:val="22"/>
            <w:szCs w:val="22"/>
          </w:rPr>
          <w:tab/>
        </w:r>
        <w:r w:rsidR="009F4BE8" w:rsidRPr="008C71CE">
          <w:rPr>
            <w:rStyle w:val="Hyperlink"/>
            <w:rFonts w:cs="Arial"/>
          </w:rPr>
          <w:t>This document</w:t>
        </w:r>
        <w:r w:rsidR="009F4BE8">
          <w:rPr>
            <w:webHidden/>
          </w:rPr>
          <w:tab/>
        </w:r>
        <w:r w:rsidR="009F4BE8">
          <w:rPr>
            <w:webHidden/>
          </w:rPr>
          <w:fldChar w:fldCharType="begin"/>
        </w:r>
        <w:r w:rsidR="009F4BE8">
          <w:rPr>
            <w:webHidden/>
          </w:rPr>
          <w:instrText xml:space="preserve"> PAGEREF _Toc419298326 \h </w:instrText>
        </w:r>
        <w:r w:rsidR="009F4BE8">
          <w:rPr>
            <w:webHidden/>
          </w:rPr>
        </w:r>
        <w:r w:rsidR="009F4BE8">
          <w:rPr>
            <w:webHidden/>
          </w:rPr>
          <w:fldChar w:fldCharType="separate"/>
        </w:r>
        <w:r w:rsidR="009F4BE8">
          <w:rPr>
            <w:webHidden/>
          </w:rPr>
          <w:t>3</w:t>
        </w:r>
        <w:r w:rsidR="009F4BE8">
          <w:rPr>
            <w:webHidden/>
          </w:rPr>
          <w:fldChar w:fldCharType="end"/>
        </w:r>
      </w:hyperlink>
    </w:p>
    <w:p w:rsidR="009F4BE8" w:rsidRDefault="009812DA">
      <w:pPr>
        <w:pStyle w:val="TOC2"/>
        <w:rPr>
          <w:rFonts w:asciiTheme="minorHAnsi" w:hAnsiTheme="minorHAnsi" w:cs="Times New Roman"/>
          <w:sz w:val="22"/>
          <w:szCs w:val="22"/>
        </w:rPr>
      </w:pPr>
      <w:hyperlink w:anchor="_Toc419298327" w:history="1">
        <w:r w:rsidR="009F4BE8" w:rsidRPr="008C71CE">
          <w:rPr>
            <w:rStyle w:val="Hyperlink"/>
            <w:rFonts w:cs="Arial"/>
          </w:rPr>
          <w:t>1.4</w:t>
        </w:r>
        <w:r w:rsidR="009F4BE8">
          <w:rPr>
            <w:rFonts w:asciiTheme="minorHAnsi" w:hAnsiTheme="minorHAnsi" w:cs="Times New Roman"/>
            <w:sz w:val="22"/>
            <w:szCs w:val="22"/>
          </w:rPr>
          <w:tab/>
        </w:r>
        <w:r w:rsidR="009F4BE8" w:rsidRPr="008C71CE">
          <w:rPr>
            <w:rStyle w:val="Hyperlink"/>
            <w:rFonts w:cs="Arial"/>
          </w:rPr>
          <w:t>Public Consultation</w:t>
        </w:r>
        <w:r w:rsidR="009F4BE8">
          <w:rPr>
            <w:webHidden/>
          </w:rPr>
          <w:tab/>
        </w:r>
        <w:r w:rsidR="009F4BE8">
          <w:rPr>
            <w:webHidden/>
          </w:rPr>
          <w:fldChar w:fldCharType="begin"/>
        </w:r>
        <w:r w:rsidR="009F4BE8">
          <w:rPr>
            <w:webHidden/>
          </w:rPr>
          <w:instrText xml:space="preserve"> PAGEREF _Toc419298327 \h </w:instrText>
        </w:r>
        <w:r w:rsidR="009F4BE8">
          <w:rPr>
            <w:webHidden/>
          </w:rPr>
        </w:r>
        <w:r w:rsidR="009F4BE8">
          <w:rPr>
            <w:webHidden/>
          </w:rPr>
          <w:fldChar w:fldCharType="separate"/>
        </w:r>
        <w:r w:rsidR="009F4BE8">
          <w:rPr>
            <w:webHidden/>
          </w:rPr>
          <w:t>3</w:t>
        </w:r>
        <w:r w:rsidR="009F4BE8">
          <w:rPr>
            <w:webHidden/>
          </w:rPr>
          <w:fldChar w:fldCharType="end"/>
        </w:r>
      </w:hyperlink>
    </w:p>
    <w:p w:rsidR="009F4BE8" w:rsidRDefault="009812DA">
      <w:pPr>
        <w:pStyle w:val="TOC1"/>
        <w:rPr>
          <w:rFonts w:asciiTheme="minorHAnsi" w:eastAsiaTheme="minorEastAsia" w:hAnsiTheme="minorHAnsi"/>
          <w:b w:val="0"/>
          <w:caps w:val="0"/>
          <w:sz w:val="22"/>
          <w:szCs w:val="22"/>
          <w:lang w:eastAsia="en-AU"/>
        </w:rPr>
      </w:pPr>
      <w:hyperlink w:anchor="_Toc419298328" w:history="1">
        <w:r w:rsidR="009F4BE8" w:rsidRPr="008C71CE">
          <w:rPr>
            <w:rStyle w:val="Hyperlink"/>
          </w:rPr>
          <w:t>2.</w:t>
        </w:r>
        <w:r w:rsidR="009F4BE8">
          <w:rPr>
            <w:rFonts w:asciiTheme="minorHAnsi" w:eastAsiaTheme="minorEastAsia" w:hAnsiTheme="minorHAnsi"/>
            <w:b w:val="0"/>
            <w:caps w:val="0"/>
            <w:sz w:val="22"/>
            <w:szCs w:val="22"/>
            <w:lang w:eastAsia="en-AU"/>
          </w:rPr>
          <w:tab/>
        </w:r>
        <w:r w:rsidR="009F4BE8" w:rsidRPr="008C71CE">
          <w:rPr>
            <w:rStyle w:val="Hyperlink"/>
          </w:rPr>
          <w:t>EXPLANATORY STATEMENT</w:t>
        </w:r>
        <w:r w:rsidR="009F4BE8">
          <w:rPr>
            <w:webHidden/>
          </w:rPr>
          <w:tab/>
        </w:r>
        <w:r w:rsidR="009F4BE8">
          <w:rPr>
            <w:webHidden/>
          </w:rPr>
          <w:fldChar w:fldCharType="begin"/>
        </w:r>
        <w:r w:rsidR="009F4BE8">
          <w:rPr>
            <w:webHidden/>
          </w:rPr>
          <w:instrText xml:space="preserve"> PAGEREF _Toc419298328 \h </w:instrText>
        </w:r>
        <w:r w:rsidR="009F4BE8">
          <w:rPr>
            <w:webHidden/>
          </w:rPr>
        </w:r>
        <w:r w:rsidR="009F4BE8">
          <w:rPr>
            <w:webHidden/>
          </w:rPr>
          <w:fldChar w:fldCharType="separate"/>
        </w:r>
        <w:r w:rsidR="009F4BE8">
          <w:rPr>
            <w:webHidden/>
          </w:rPr>
          <w:t>4</w:t>
        </w:r>
        <w:r w:rsidR="009F4BE8">
          <w:rPr>
            <w:webHidden/>
          </w:rPr>
          <w:fldChar w:fldCharType="end"/>
        </w:r>
      </w:hyperlink>
    </w:p>
    <w:p w:rsidR="009F4BE8" w:rsidRDefault="009812DA">
      <w:pPr>
        <w:pStyle w:val="TOC2"/>
        <w:rPr>
          <w:rFonts w:asciiTheme="minorHAnsi" w:hAnsiTheme="minorHAnsi" w:cs="Times New Roman"/>
          <w:sz w:val="22"/>
          <w:szCs w:val="22"/>
        </w:rPr>
      </w:pPr>
      <w:hyperlink w:anchor="_Toc419298329" w:history="1">
        <w:r w:rsidR="009F4BE8" w:rsidRPr="008C71CE">
          <w:rPr>
            <w:rStyle w:val="Hyperlink"/>
            <w:rFonts w:cs="Arial"/>
          </w:rPr>
          <w:t>2.1</w:t>
        </w:r>
        <w:r w:rsidR="009F4BE8">
          <w:rPr>
            <w:rFonts w:asciiTheme="minorHAnsi" w:hAnsiTheme="minorHAnsi" w:cs="Times New Roman"/>
            <w:sz w:val="22"/>
            <w:szCs w:val="22"/>
          </w:rPr>
          <w:tab/>
        </w:r>
        <w:r w:rsidR="009F4BE8" w:rsidRPr="008C71CE">
          <w:rPr>
            <w:rStyle w:val="Hyperlink"/>
            <w:rFonts w:cs="Arial"/>
          </w:rPr>
          <w:t>Background</w:t>
        </w:r>
        <w:r w:rsidR="009F4BE8">
          <w:rPr>
            <w:webHidden/>
          </w:rPr>
          <w:tab/>
        </w:r>
        <w:r w:rsidR="009F4BE8">
          <w:rPr>
            <w:webHidden/>
          </w:rPr>
          <w:fldChar w:fldCharType="begin"/>
        </w:r>
        <w:r w:rsidR="009F4BE8">
          <w:rPr>
            <w:webHidden/>
          </w:rPr>
          <w:instrText xml:space="preserve"> PAGEREF _Toc419298329 \h </w:instrText>
        </w:r>
        <w:r w:rsidR="009F4BE8">
          <w:rPr>
            <w:webHidden/>
          </w:rPr>
        </w:r>
        <w:r w:rsidR="009F4BE8">
          <w:rPr>
            <w:webHidden/>
          </w:rPr>
          <w:fldChar w:fldCharType="separate"/>
        </w:r>
        <w:r w:rsidR="009F4BE8">
          <w:rPr>
            <w:webHidden/>
          </w:rPr>
          <w:t>4</w:t>
        </w:r>
        <w:r w:rsidR="009F4BE8">
          <w:rPr>
            <w:webHidden/>
          </w:rPr>
          <w:fldChar w:fldCharType="end"/>
        </w:r>
      </w:hyperlink>
    </w:p>
    <w:p w:rsidR="009F4BE8" w:rsidRDefault="009812DA">
      <w:pPr>
        <w:pStyle w:val="TOC2"/>
        <w:rPr>
          <w:rFonts w:asciiTheme="minorHAnsi" w:hAnsiTheme="minorHAnsi" w:cs="Times New Roman"/>
          <w:sz w:val="22"/>
          <w:szCs w:val="22"/>
        </w:rPr>
      </w:pPr>
      <w:hyperlink w:anchor="_Toc419298330" w:history="1">
        <w:r w:rsidR="009F4BE8" w:rsidRPr="008C71CE">
          <w:rPr>
            <w:rStyle w:val="Hyperlink"/>
            <w:rFonts w:cs="Arial"/>
          </w:rPr>
          <w:t>2.2</w:t>
        </w:r>
        <w:r w:rsidR="009F4BE8">
          <w:rPr>
            <w:rFonts w:asciiTheme="minorHAnsi" w:hAnsiTheme="minorHAnsi" w:cs="Times New Roman"/>
            <w:sz w:val="22"/>
            <w:szCs w:val="22"/>
          </w:rPr>
          <w:tab/>
        </w:r>
        <w:r w:rsidR="009F4BE8" w:rsidRPr="008C71CE">
          <w:rPr>
            <w:rStyle w:val="Hyperlink"/>
            <w:rFonts w:cs="Arial"/>
          </w:rPr>
          <w:t>Site Description</w:t>
        </w:r>
        <w:r w:rsidR="009F4BE8">
          <w:rPr>
            <w:webHidden/>
          </w:rPr>
          <w:tab/>
        </w:r>
        <w:r w:rsidR="009F4BE8">
          <w:rPr>
            <w:webHidden/>
          </w:rPr>
          <w:fldChar w:fldCharType="begin"/>
        </w:r>
        <w:r w:rsidR="009F4BE8">
          <w:rPr>
            <w:webHidden/>
          </w:rPr>
          <w:instrText xml:space="preserve"> PAGEREF _Toc419298330 \h </w:instrText>
        </w:r>
        <w:r w:rsidR="009F4BE8">
          <w:rPr>
            <w:webHidden/>
          </w:rPr>
        </w:r>
        <w:r w:rsidR="009F4BE8">
          <w:rPr>
            <w:webHidden/>
          </w:rPr>
          <w:fldChar w:fldCharType="separate"/>
        </w:r>
        <w:r w:rsidR="009F4BE8">
          <w:rPr>
            <w:webHidden/>
          </w:rPr>
          <w:t>5</w:t>
        </w:r>
        <w:r w:rsidR="009F4BE8">
          <w:rPr>
            <w:webHidden/>
          </w:rPr>
          <w:fldChar w:fldCharType="end"/>
        </w:r>
      </w:hyperlink>
    </w:p>
    <w:p w:rsidR="009F4BE8" w:rsidRDefault="009812DA">
      <w:pPr>
        <w:pStyle w:val="TOC2"/>
        <w:rPr>
          <w:rFonts w:asciiTheme="minorHAnsi" w:hAnsiTheme="minorHAnsi" w:cs="Times New Roman"/>
          <w:sz w:val="22"/>
          <w:szCs w:val="22"/>
        </w:rPr>
      </w:pPr>
      <w:hyperlink w:anchor="_Toc419298331" w:history="1">
        <w:r w:rsidR="009F4BE8" w:rsidRPr="008C71CE">
          <w:rPr>
            <w:rStyle w:val="Hyperlink"/>
            <w:rFonts w:cs="Arial"/>
          </w:rPr>
          <w:t>2.3</w:t>
        </w:r>
        <w:r w:rsidR="009F4BE8">
          <w:rPr>
            <w:rFonts w:asciiTheme="minorHAnsi" w:hAnsiTheme="minorHAnsi" w:cs="Times New Roman"/>
            <w:sz w:val="22"/>
            <w:szCs w:val="22"/>
          </w:rPr>
          <w:tab/>
        </w:r>
        <w:r w:rsidR="009F4BE8" w:rsidRPr="008C71CE">
          <w:rPr>
            <w:rStyle w:val="Hyperlink"/>
            <w:rFonts w:cs="Arial"/>
          </w:rPr>
          <w:t>Current Territory Plan Provisions</w:t>
        </w:r>
        <w:r w:rsidR="009F4BE8">
          <w:rPr>
            <w:webHidden/>
          </w:rPr>
          <w:tab/>
        </w:r>
        <w:r w:rsidR="009F4BE8">
          <w:rPr>
            <w:webHidden/>
          </w:rPr>
          <w:fldChar w:fldCharType="begin"/>
        </w:r>
        <w:r w:rsidR="009F4BE8">
          <w:rPr>
            <w:webHidden/>
          </w:rPr>
          <w:instrText xml:space="preserve"> PAGEREF _Toc419298331 \h </w:instrText>
        </w:r>
        <w:r w:rsidR="009F4BE8">
          <w:rPr>
            <w:webHidden/>
          </w:rPr>
        </w:r>
        <w:r w:rsidR="009F4BE8">
          <w:rPr>
            <w:webHidden/>
          </w:rPr>
          <w:fldChar w:fldCharType="separate"/>
        </w:r>
        <w:r w:rsidR="009F4BE8">
          <w:rPr>
            <w:webHidden/>
          </w:rPr>
          <w:t>6</w:t>
        </w:r>
        <w:r w:rsidR="009F4BE8">
          <w:rPr>
            <w:webHidden/>
          </w:rPr>
          <w:fldChar w:fldCharType="end"/>
        </w:r>
      </w:hyperlink>
    </w:p>
    <w:p w:rsidR="009F4BE8" w:rsidRDefault="009812DA">
      <w:pPr>
        <w:pStyle w:val="TOC2"/>
        <w:rPr>
          <w:rFonts w:asciiTheme="minorHAnsi" w:hAnsiTheme="minorHAnsi" w:cs="Times New Roman"/>
          <w:sz w:val="22"/>
          <w:szCs w:val="22"/>
        </w:rPr>
      </w:pPr>
      <w:hyperlink w:anchor="_Toc419298332" w:history="1">
        <w:r w:rsidR="009F4BE8" w:rsidRPr="008C71CE">
          <w:rPr>
            <w:rStyle w:val="Hyperlink"/>
            <w:rFonts w:cs="Arial"/>
          </w:rPr>
          <w:t>2.4</w:t>
        </w:r>
        <w:r w:rsidR="009F4BE8">
          <w:rPr>
            <w:rFonts w:asciiTheme="minorHAnsi" w:hAnsiTheme="minorHAnsi" w:cs="Times New Roman"/>
            <w:sz w:val="22"/>
            <w:szCs w:val="22"/>
          </w:rPr>
          <w:tab/>
        </w:r>
        <w:r w:rsidR="009F4BE8" w:rsidRPr="008C71CE">
          <w:rPr>
            <w:rStyle w:val="Hyperlink"/>
            <w:rFonts w:cs="Arial"/>
          </w:rPr>
          <w:t>Proposed Changes</w:t>
        </w:r>
        <w:r w:rsidR="009F4BE8">
          <w:rPr>
            <w:webHidden/>
          </w:rPr>
          <w:tab/>
        </w:r>
        <w:r w:rsidR="009F4BE8">
          <w:rPr>
            <w:webHidden/>
          </w:rPr>
          <w:fldChar w:fldCharType="begin"/>
        </w:r>
        <w:r w:rsidR="009F4BE8">
          <w:rPr>
            <w:webHidden/>
          </w:rPr>
          <w:instrText xml:space="preserve"> PAGEREF _Toc419298332 \h </w:instrText>
        </w:r>
        <w:r w:rsidR="009F4BE8">
          <w:rPr>
            <w:webHidden/>
          </w:rPr>
        </w:r>
        <w:r w:rsidR="009F4BE8">
          <w:rPr>
            <w:webHidden/>
          </w:rPr>
          <w:fldChar w:fldCharType="separate"/>
        </w:r>
        <w:r w:rsidR="009F4BE8">
          <w:rPr>
            <w:webHidden/>
          </w:rPr>
          <w:t>7</w:t>
        </w:r>
        <w:r w:rsidR="009F4BE8">
          <w:rPr>
            <w:webHidden/>
          </w:rPr>
          <w:fldChar w:fldCharType="end"/>
        </w:r>
      </w:hyperlink>
    </w:p>
    <w:p w:rsidR="009F4BE8" w:rsidRDefault="009812DA">
      <w:pPr>
        <w:pStyle w:val="TOC3"/>
        <w:rPr>
          <w:rFonts w:asciiTheme="minorHAnsi" w:eastAsiaTheme="minorEastAsia" w:hAnsiTheme="minorHAnsi"/>
          <w:sz w:val="22"/>
          <w:szCs w:val="22"/>
          <w:lang w:eastAsia="en-AU"/>
        </w:rPr>
      </w:pPr>
      <w:hyperlink w:anchor="_Toc419298333" w:history="1">
        <w:r w:rsidR="009F4BE8" w:rsidRPr="008C71CE">
          <w:rPr>
            <w:rStyle w:val="Hyperlink"/>
          </w:rPr>
          <w:t>2.4.1</w:t>
        </w:r>
        <w:r w:rsidR="009F4BE8">
          <w:rPr>
            <w:rFonts w:asciiTheme="minorHAnsi" w:eastAsiaTheme="minorEastAsia" w:hAnsiTheme="minorHAnsi"/>
            <w:sz w:val="22"/>
            <w:szCs w:val="22"/>
            <w:lang w:eastAsia="en-AU"/>
          </w:rPr>
          <w:tab/>
        </w:r>
        <w:r w:rsidR="009F4BE8" w:rsidRPr="008C71CE">
          <w:rPr>
            <w:rStyle w:val="Hyperlink"/>
          </w:rPr>
          <w:t>Proposed Changes to the Territory Plan Map</w:t>
        </w:r>
        <w:r w:rsidR="009F4BE8">
          <w:rPr>
            <w:webHidden/>
          </w:rPr>
          <w:tab/>
        </w:r>
        <w:r w:rsidR="009F4BE8">
          <w:rPr>
            <w:webHidden/>
          </w:rPr>
          <w:fldChar w:fldCharType="begin"/>
        </w:r>
        <w:r w:rsidR="009F4BE8">
          <w:rPr>
            <w:webHidden/>
          </w:rPr>
          <w:instrText xml:space="preserve"> PAGEREF _Toc419298333 \h </w:instrText>
        </w:r>
        <w:r w:rsidR="009F4BE8">
          <w:rPr>
            <w:webHidden/>
          </w:rPr>
        </w:r>
        <w:r w:rsidR="009F4BE8">
          <w:rPr>
            <w:webHidden/>
          </w:rPr>
          <w:fldChar w:fldCharType="separate"/>
        </w:r>
        <w:r w:rsidR="009F4BE8">
          <w:rPr>
            <w:webHidden/>
          </w:rPr>
          <w:t>7</w:t>
        </w:r>
        <w:r w:rsidR="009F4BE8">
          <w:rPr>
            <w:webHidden/>
          </w:rPr>
          <w:fldChar w:fldCharType="end"/>
        </w:r>
      </w:hyperlink>
    </w:p>
    <w:p w:rsidR="009F4BE8" w:rsidRDefault="009812DA">
      <w:pPr>
        <w:pStyle w:val="TOC3"/>
        <w:rPr>
          <w:rFonts w:asciiTheme="minorHAnsi" w:eastAsiaTheme="minorEastAsia" w:hAnsiTheme="minorHAnsi"/>
          <w:sz w:val="22"/>
          <w:szCs w:val="22"/>
          <w:lang w:eastAsia="en-AU"/>
        </w:rPr>
      </w:pPr>
      <w:hyperlink w:anchor="_Toc419298334" w:history="1">
        <w:r w:rsidR="009F4BE8" w:rsidRPr="008C71CE">
          <w:rPr>
            <w:rStyle w:val="Hyperlink"/>
          </w:rPr>
          <w:t>2.4.2</w:t>
        </w:r>
        <w:r w:rsidR="009F4BE8">
          <w:rPr>
            <w:rFonts w:asciiTheme="minorHAnsi" w:eastAsiaTheme="minorEastAsia" w:hAnsiTheme="minorHAnsi"/>
            <w:sz w:val="22"/>
            <w:szCs w:val="22"/>
            <w:lang w:eastAsia="en-AU"/>
          </w:rPr>
          <w:tab/>
        </w:r>
        <w:r w:rsidR="009F4BE8" w:rsidRPr="008C71CE">
          <w:rPr>
            <w:rStyle w:val="Hyperlink"/>
          </w:rPr>
          <w:t>Proposed Changes to Territory Plan</w:t>
        </w:r>
        <w:r w:rsidR="009F4BE8">
          <w:rPr>
            <w:webHidden/>
          </w:rPr>
          <w:tab/>
        </w:r>
        <w:r w:rsidR="009F4BE8">
          <w:rPr>
            <w:webHidden/>
          </w:rPr>
          <w:fldChar w:fldCharType="begin"/>
        </w:r>
        <w:r w:rsidR="009F4BE8">
          <w:rPr>
            <w:webHidden/>
          </w:rPr>
          <w:instrText xml:space="preserve"> PAGEREF _Toc419298334 \h </w:instrText>
        </w:r>
        <w:r w:rsidR="009F4BE8">
          <w:rPr>
            <w:webHidden/>
          </w:rPr>
        </w:r>
        <w:r w:rsidR="009F4BE8">
          <w:rPr>
            <w:webHidden/>
          </w:rPr>
          <w:fldChar w:fldCharType="separate"/>
        </w:r>
        <w:r w:rsidR="009F4BE8">
          <w:rPr>
            <w:webHidden/>
          </w:rPr>
          <w:t>7</w:t>
        </w:r>
        <w:r w:rsidR="009F4BE8">
          <w:rPr>
            <w:webHidden/>
          </w:rPr>
          <w:fldChar w:fldCharType="end"/>
        </w:r>
      </w:hyperlink>
    </w:p>
    <w:p w:rsidR="009F4BE8" w:rsidRDefault="009812DA">
      <w:pPr>
        <w:pStyle w:val="TOC2"/>
        <w:rPr>
          <w:rFonts w:asciiTheme="minorHAnsi" w:hAnsiTheme="minorHAnsi" w:cs="Times New Roman"/>
          <w:sz w:val="22"/>
          <w:szCs w:val="22"/>
        </w:rPr>
      </w:pPr>
      <w:hyperlink w:anchor="_Toc419298335" w:history="1">
        <w:r w:rsidR="009F4BE8" w:rsidRPr="008C71CE">
          <w:rPr>
            <w:rStyle w:val="Hyperlink"/>
            <w:rFonts w:cs="Arial"/>
          </w:rPr>
          <w:t>2.5</w:t>
        </w:r>
        <w:r w:rsidR="009F4BE8">
          <w:rPr>
            <w:rFonts w:asciiTheme="minorHAnsi" w:hAnsiTheme="minorHAnsi" w:cs="Times New Roman"/>
            <w:sz w:val="22"/>
            <w:szCs w:val="22"/>
          </w:rPr>
          <w:tab/>
        </w:r>
        <w:r w:rsidR="009F4BE8" w:rsidRPr="008C71CE">
          <w:rPr>
            <w:rStyle w:val="Hyperlink"/>
            <w:rFonts w:cs="Arial"/>
          </w:rPr>
          <w:t>Reasons for the Proposed Draft Variation</w:t>
        </w:r>
        <w:r w:rsidR="009F4BE8">
          <w:rPr>
            <w:webHidden/>
          </w:rPr>
          <w:tab/>
        </w:r>
        <w:r w:rsidR="009F4BE8">
          <w:rPr>
            <w:webHidden/>
          </w:rPr>
          <w:fldChar w:fldCharType="begin"/>
        </w:r>
        <w:r w:rsidR="009F4BE8">
          <w:rPr>
            <w:webHidden/>
          </w:rPr>
          <w:instrText xml:space="preserve"> PAGEREF _Toc419298335 \h </w:instrText>
        </w:r>
        <w:r w:rsidR="009F4BE8">
          <w:rPr>
            <w:webHidden/>
          </w:rPr>
        </w:r>
        <w:r w:rsidR="009F4BE8">
          <w:rPr>
            <w:webHidden/>
          </w:rPr>
          <w:fldChar w:fldCharType="separate"/>
        </w:r>
        <w:r w:rsidR="009F4BE8">
          <w:rPr>
            <w:webHidden/>
          </w:rPr>
          <w:t>8</w:t>
        </w:r>
        <w:r w:rsidR="009F4BE8">
          <w:rPr>
            <w:webHidden/>
          </w:rPr>
          <w:fldChar w:fldCharType="end"/>
        </w:r>
      </w:hyperlink>
    </w:p>
    <w:p w:rsidR="009F4BE8" w:rsidRDefault="009812DA">
      <w:pPr>
        <w:pStyle w:val="TOC2"/>
        <w:rPr>
          <w:rFonts w:asciiTheme="minorHAnsi" w:hAnsiTheme="minorHAnsi" w:cs="Times New Roman"/>
          <w:sz w:val="22"/>
          <w:szCs w:val="22"/>
        </w:rPr>
      </w:pPr>
      <w:hyperlink w:anchor="_Toc419298336" w:history="1">
        <w:r w:rsidR="009F4BE8" w:rsidRPr="008C71CE">
          <w:rPr>
            <w:rStyle w:val="Hyperlink"/>
            <w:rFonts w:cs="Arial"/>
          </w:rPr>
          <w:t>2.6</w:t>
        </w:r>
        <w:r w:rsidR="009F4BE8">
          <w:rPr>
            <w:rFonts w:asciiTheme="minorHAnsi" w:hAnsiTheme="minorHAnsi" w:cs="Times New Roman"/>
            <w:sz w:val="22"/>
            <w:szCs w:val="22"/>
          </w:rPr>
          <w:tab/>
        </w:r>
        <w:r w:rsidR="009F4BE8" w:rsidRPr="008C71CE">
          <w:rPr>
            <w:rStyle w:val="Hyperlink"/>
            <w:rFonts w:cs="Arial"/>
          </w:rPr>
          <w:t>Planning Context</w:t>
        </w:r>
        <w:r w:rsidR="009F4BE8">
          <w:rPr>
            <w:webHidden/>
          </w:rPr>
          <w:tab/>
        </w:r>
        <w:r w:rsidR="009F4BE8">
          <w:rPr>
            <w:webHidden/>
          </w:rPr>
          <w:fldChar w:fldCharType="begin"/>
        </w:r>
        <w:r w:rsidR="009F4BE8">
          <w:rPr>
            <w:webHidden/>
          </w:rPr>
          <w:instrText xml:space="preserve"> PAGEREF _Toc419298336 \h </w:instrText>
        </w:r>
        <w:r w:rsidR="009F4BE8">
          <w:rPr>
            <w:webHidden/>
          </w:rPr>
        </w:r>
        <w:r w:rsidR="009F4BE8">
          <w:rPr>
            <w:webHidden/>
          </w:rPr>
          <w:fldChar w:fldCharType="separate"/>
        </w:r>
        <w:r w:rsidR="009F4BE8">
          <w:rPr>
            <w:webHidden/>
          </w:rPr>
          <w:t>10</w:t>
        </w:r>
        <w:r w:rsidR="009F4BE8">
          <w:rPr>
            <w:webHidden/>
          </w:rPr>
          <w:fldChar w:fldCharType="end"/>
        </w:r>
      </w:hyperlink>
    </w:p>
    <w:p w:rsidR="009F4BE8" w:rsidRDefault="009812DA">
      <w:pPr>
        <w:pStyle w:val="TOC3"/>
        <w:rPr>
          <w:rFonts w:asciiTheme="minorHAnsi" w:eastAsiaTheme="minorEastAsia" w:hAnsiTheme="minorHAnsi"/>
          <w:sz w:val="22"/>
          <w:szCs w:val="22"/>
          <w:lang w:eastAsia="en-AU"/>
        </w:rPr>
      </w:pPr>
      <w:hyperlink w:anchor="_Toc419298337" w:history="1">
        <w:r w:rsidR="009F4BE8" w:rsidRPr="008C71CE">
          <w:rPr>
            <w:rStyle w:val="Hyperlink"/>
          </w:rPr>
          <w:t>2.6.1</w:t>
        </w:r>
        <w:r w:rsidR="009F4BE8">
          <w:rPr>
            <w:rFonts w:asciiTheme="minorHAnsi" w:eastAsiaTheme="minorEastAsia" w:hAnsiTheme="minorHAnsi"/>
            <w:sz w:val="22"/>
            <w:szCs w:val="22"/>
            <w:lang w:eastAsia="en-AU"/>
          </w:rPr>
          <w:tab/>
        </w:r>
        <w:r w:rsidR="009F4BE8" w:rsidRPr="008C71CE">
          <w:rPr>
            <w:rStyle w:val="Hyperlink"/>
          </w:rPr>
          <w:t>National Capital Plan</w:t>
        </w:r>
        <w:r w:rsidR="009F4BE8">
          <w:rPr>
            <w:webHidden/>
          </w:rPr>
          <w:tab/>
        </w:r>
        <w:r w:rsidR="009F4BE8">
          <w:rPr>
            <w:webHidden/>
          </w:rPr>
          <w:fldChar w:fldCharType="begin"/>
        </w:r>
        <w:r w:rsidR="009F4BE8">
          <w:rPr>
            <w:webHidden/>
          </w:rPr>
          <w:instrText xml:space="preserve"> PAGEREF _Toc419298337 \h </w:instrText>
        </w:r>
        <w:r w:rsidR="009F4BE8">
          <w:rPr>
            <w:webHidden/>
          </w:rPr>
        </w:r>
        <w:r w:rsidR="009F4BE8">
          <w:rPr>
            <w:webHidden/>
          </w:rPr>
          <w:fldChar w:fldCharType="separate"/>
        </w:r>
        <w:r w:rsidR="009F4BE8">
          <w:rPr>
            <w:webHidden/>
          </w:rPr>
          <w:t>10</w:t>
        </w:r>
        <w:r w:rsidR="009F4BE8">
          <w:rPr>
            <w:webHidden/>
          </w:rPr>
          <w:fldChar w:fldCharType="end"/>
        </w:r>
      </w:hyperlink>
    </w:p>
    <w:p w:rsidR="009F4BE8" w:rsidRDefault="009812DA">
      <w:pPr>
        <w:pStyle w:val="TOC3"/>
        <w:rPr>
          <w:rFonts w:asciiTheme="minorHAnsi" w:eastAsiaTheme="minorEastAsia" w:hAnsiTheme="minorHAnsi"/>
          <w:sz w:val="22"/>
          <w:szCs w:val="22"/>
          <w:lang w:eastAsia="en-AU"/>
        </w:rPr>
      </w:pPr>
      <w:hyperlink w:anchor="_Toc419298338" w:history="1">
        <w:r w:rsidR="009F4BE8" w:rsidRPr="008C71CE">
          <w:rPr>
            <w:rStyle w:val="Hyperlink"/>
          </w:rPr>
          <w:t>2.6.2</w:t>
        </w:r>
        <w:r w:rsidR="009F4BE8">
          <w:rPr>
            <w:rFonts w:asciiTheme="minorHAnsi" w:eastAsiaTheme="minorEastAsia" w:hAnsiTheme="minorHAnsi"/>
            <w:sz w:val="22"/>
            <w:szCs w:val="22"/>
            <w:lang w:eastAsia="en-AU"/>
          </w:rPr>
          <w:tab/>
        </w:r>
        <w:r w:rsidR="009F4BE8" w:rsidRPr="008C71CE">
          <w:rPr>
            <w:rStyle w:val="Hyperlink"/>
          </w:rPr>
          <w:t>Territory Plan</w:t>
        </w:r>
        <w:r w:rsidR="009F4BE8">
          <w:rPr>
            <w:webHidden/>
          </w:rPr>
          <w:tab/>
        </w:r>
        <w:r w:rsidR="009F4BE8">
          <w:rPr>
            <w:webHidden/>
          </w:rPr>
          <w:fldChar w:fldCharType="begin"/>
        </w:r>
        <w:r w:rsidR="009F4BE8">
          <w:rPr>
            <w:webHidden/>
          </w:rPr>
          <w:instrText xml:space="preserve"> PAGEREF _Toc419298338 \h </w:instrText>
        </w:r>
        <w:r w:rsidR="009F4BE8">
          <w:rPr>
            <w:webHidden/>
          </w:rPr>
        </w:r>
        <w:r w:rsidR="009F4BE8">
          <w:rPr>
            <w:webHidden/>
          </w:rPr>
          <w:fldChar w:fldCharType="separate"/>
        </w:r>
        <w:r w:rsidR="009F4BE8">
          <w:rPr>
            <w:webHidden/>
          </w:rPr>
          <w:t>10</w:t>
        </w:r>
        <w:r w:rsidR="009F4BE8">
          <w:rPr>
            <w:webHidden/>
          </w:rPr>
          <w:fldChar w:fldCharType="end"/>
        </w:r>
      </w:hyperlink>
    </w:p>
    <w:p w:rsidR="009F4BE8" w:rsidRDefault="009812DA">
      <w:pPr>
        <w:pStyle w:val="TOC2"/>
        <w:rPr>
          <w:rFonts w:asciiTheme="minorHAnsi" w:hAnsiTheme="minorHAnsi" w:cs="Times New Roman"/>
          <w:sz w:val="22"/>
          <w:szCs w:val="22"/>
        </w:rPr>
      </w:pPr>
      <w:hyperlink w:anchor="_Toc419298339" w:history="1">
        <w:r w:rsidR="009F4BE8" w:rsidRPr="008C71CE">
          <w:rPr>
            <w:rStyle w:val="Hyperlink"/>
            <w:rFonts w:cs="Arial"/>
          </w:rPr>
          <w:t>2.7</w:t>
        </w:r>
        <w:r w:rsidR="009F4BE8">
          <w:rPr>
            <w:rFonts w:asciiTheme="minorHAnsi" w:hAnsiTheme="minorHAnsi" w:cs="Times New Roman"/>
            <w:sz w:val="22"/>
            <w:szCs w:val="22"/>
          </w:rPr>
          <w:tab/>
        </w:r>
        <w:r w:rsidR="009F4BE8" w:rsidRPr="008C71CE">
          <w:rPr>
            <w:rStyle w:val="Hyperlink"/>
            <w:rFonts w:cs="Arial"/>
          </w:rPr>
          <w:t>Interim Effect</w:t>
        </w:r>
        <w:r w:rsidR="009F4BE8">
          <w:rPr>
            <w:webHidden/>
          </w:rPr>
          <w:tab/>
        </w:r>
        <w:r w:rsidR="009F4BE8">
          <w:rPr>
            <w:webHidden/>
          </w:rPr>
          <w:fldChar w:fldCharType="begin"/>
        </w:r>
        <w:r w:rsidR="009F4BE8">
          <w:rPr>
            <w:webHidden/>
          </w:rPr>
          <w:instrText xml:space="preserve"> PAGEREF _Toc419298339 \h </w:instrText>
        </w:r>
        <w:r w:rsidR="009F4BE8">
          <w:rPr>
            <w:webHidden/>
          </w:rPr>
        </w:r>
        <w:r w:rsidR="009F4BE8">
          <w:rPr>
            <w:webHidden/>
          </w:rPr>
          <w:fldChar w:fldCharType="separate"/>
        </w:r>
        <w:r w:rsidR="009F4BE8">
          <w:rPr>
            <w:webHidden/>
          </w:rPr>
          <w:t>11</w:t>
        </w:r>
        <w:r w:rsidR="009F4BE8">
          <w:rPr>
            <w:webHidden/>
          </w:rPr>
          <w:fldChar w:fldCharType="end"/>
        </w:r>
      </w:hyperlink>
    </w:p>
    <w:p w:rsidR="009F4BE8" w:rsidRDefault="009812DA">
      <w:pPr>
        <w:pStyle w:val="TOC2"/>
        <w:rPr>
          <w:rFonts w:asciiTheme="minorHAnsi" w:hAnsiTheme="minorHAnsi" w:cs="Times New Roman"/>
          <w:sz w:val="22"/>
          <w:szCs w:val="22"/>
        </w:rPr>
      </w:pPr>
      <w:hyperlink w:anchor="_Toc419298340" w:history="1">
        <w:r w:rsidR="009F4BE8" w:rsidRPr="008C71CE">
          <w:rPr>
            <w:rStyle w:val="Hyperlink"/>
            <w:rFonts w:cs="Arial"/>
          </w:rPr>
          <w:t>2.8</w:t>
        </w:r>
        <w:r w:rsidR="009F4BE8">
          <w:rPr>
            <w:rFonts w:asciiTheme="minorHAnsi" w:hAnsiTheme="minorHAnsi" w:cs="Times New Roman"/>
            <w:sz w:val="22"/>
            <w:szCs w:val="22"/>
          </w:rPr>
          <w:tab/>
        </w:r>
        <w:r w:rsidR="009F4BE8" w:rsidRPr="008C71CE">
          <w:rPr>
            <w:rStyle w:val="Hyperlink"/>
            <w:rFonts w:cs="Arial"/>
          </w:rPr>
          <w:t>Consultation with Government Agencies</w:t>
        </w:r>
        <w:r w:rsidR="009F4BE8">
          <w:rPr>
            <w:webHidden/>
          </w:rPr>
          <w:tab/>
        </w:r>
        <w:r w:rsidR="009F4BE8">
          <w:rPr>
            <w:webHidden/>
          </w:rPr>
          <w:fldChar w:fldCharType="begin"/>
        </w:r>
        <w:r w:rsidR="009F4BE8">
          <w:rPr>
            <w:webHidden/>
          </w:rPr>
          <w:instrText xml:space="preserve"> PAGEREF _Toc419298340 \h </w:instrText>
        </w:r>
        <w:r w:rsidR="009F4BE8">
          <w:rPr>
            <w:webHidden/>
          </w:rPr>
        </w:r>
        <w:r w:rsidR="009F4BE8">
          <w:rPr>
            <w:webHidden/>
          </w:rPr>
          <w:fldChar w:fldCharType="separate"/>
        </w:r>
        <w:r w:rsidR="009F4BE8">
          <w:rPr>
            <w:webHidden/>
          </w:rPr>
          <w:t>11</w:t>
        </w:r>
        <w:r w:rsidR="009F4BE8">
          <w:rPr>
            <w:webHidden/>
          </w:rPr>
          <w:fldChar w:fldCharType="end"/>
        </w:r>
      </w:hyperlink>
    </w:p>
    <w:p w:rsidR="009F4BE8" w:rsidRDefault="009812DA">
      <w:pPr>
        <w:pStyle w:val="TOC1"/>
        <w:rPr>
          <w:rFonts w:asciiTheme="minorHAnsi" w:eastAsiaTheme="minorEastAsia" w:hAnsiTheme="minorHAnsi"/>
          <w:b w:val="0"/>
          <w:caps w:val="0"/>
          <w:sz w:val="22"/>
          <w:szCs w:val="22"/>
          <w:lang w:eastAsia="en-AU"/>
        </w:rPr>
      </w:pPr>
      <w:hyperlink w:anchor="_Toc419298341" w:history="1">
        <w:r w:rsidR="009F4BE8" w:rsidRPr="008C71CE">
          <w:rPr>
            <w:rStyle w:val="Hyperlink"/>
          </w:rPr>
          <w:t>3.</w:t>
        </w:r>
        <w:r w:rsidR="009F4BE8">
          <w:rPr>
            <w:rFonts w:asciiTheme="minorHAnsi" w:eastAsiaTheme="minorEastAsia" w:hAnsiTheme="minorHAnsi"/>
            <w:b w:val="0"/>
            <w:caps w:val="0"/>
            <w:sz w:val="22"/>
            <w:szCs w:val="22"/>
            <w:lang w:eastAsia="en-AU"/>
          </w:rPr>
          <w:tab/>
        </w:r>
        <w:r w:rsidR="009F4BE8" w:rsidRPr="008C71CE">
          <w:rPr>
            <w:rStyle w:val="Hyperlink"/>
          </w:rPr>
          <w:t>DRAFT VARIATION</w:t>
        </w:r>
        <w:r w:rsidR="009F4BE8">
          <w:rPr>
            <w:webHidden/>
          </w:rPr>
          <w:tab/>
        </w:r>
        <w:r w:rsidR="009F4BE8">
          <w:rPr>
            <w:webHidden/>
          </w:rPr>
          <w:fldChar w:fldCharType="begin"/>
        </w:r>
        <w:r w:rsidR="009F4BE8">
          <w:rPr>
            <w:webHidden/>
          </w:rPr>
          <w:instrText xml:space="preserve"> PAGEREF _Toc419298341 \h </w:instrText>
        </w:r>
        <w:r w:rsidR="009F4BE8">
          <w:rPr>
            <w:webHidden/>
          </w:rPr>
        </w:r>
        <w:r w:rsidR="009F4BE8">
          <w:rPr>
            <w:webHidden/>
          </w:rPr>
          <w:fldChar w:fldCharType="separate"/>
        </w:r>
        <w:r w:rsidR="009F4BE8">
          <w:rPr>
            <w:webHidden/>
          </w:rPr>
          <w:t>17</w:t>
        </w:r>
        <w:r w:rsidR="009F4BE8">
          <w:rPr>
            <w:webHidden/>
          </w:rPr>
          <w:fldChar w:fldCharType="end"/>
        </w:r>
      </w:hyperlink>
    </w:p>
    <w:p w:rsidR="009F4BE8" w:rsidRDefault="009812DA">
      <w:pPr>
        <w:pStyle w:val="TOC2"/>
        <w:rPr>
          <w:rFonts w:asciiTheme="minorHAnsi" w:hAnsiTheme="minorHAnsi" w:cs="Times New Roman"/>
          <w:sz w:val="22"/>
          <w:szCs w:val="22"/>
        </w:rPr>
      </w:pPr>
      <w:hyperlink w:anchor="_Toc419298342" w:history="1">
        <w:r w:rsidR="009F4BE8" w:rsidRPr="008C71CE">
          <w:rPr>
            <w:rStyle w:val="Hyperlink"/>
            <w:rFonts w:cs="Arial"/>
          </w:rPr>
          <w:t>3.1</w:t>
        </w:r>
        <w:r w:rsidR="009F4BE8">
          <w:rPr>
            <w:rFonts w:asciiTheme="minorHAnsi" w:hAnsiTheme="minorHAnsi" w:cs="Times New Roman"/>
            <w:sz w:val="22"/>
            <w:szCs w:val="22"/>
          </w:rPr>
          <w:tab/>
        </w:r>
        <w:r w:rsidR="009F4BE8" w:rsidRPr="008C71CE">
          <w:rPr>
            <w:rStyle w:val="Hyperlink"/>
            <w:rFonts w:cs="Arial"/>
          </w:rPr>
          <w:t>Variation to the Territory Plan</w:t>
        </w:r>
        <w:r w:rsidR="009F4BE8">
          <w:rPr>
            <w:webHidden/>
          </w:rPr>
          <w:tab/>
        </w:r>
        <w:r w:rsidR="009F4BE8">
          <w:rPr>
            <w:webHidden/>
          </w:rPr>
          <w:fldChar w:fldCharType="begin"/>
        </w:r>
        <w:r w:rsidR="009F4BE8">
          <w:rPr>
            <w:webHidden/>
          </w:rPr>
          <w:instrText xml:space="preserve"> PAGEREF _Toc419298342 \h </w:instrText>
        </w:r>
        <w:r w:rsidR="009F4BE8">
          <w:rPr>
            <w:webHidden/>
          </w:rPr>
        </w:r>
        <w:r w:rsidR="009F4BE8">
          <w:rPr>
            <w:webHidden/>
          </w:rPr>
          <w:fldChar w:fldCharType="separate"/>
        </w:r>
        <w:r w:rsidR="009F4BE8">
          <w:rPr>
            <w:webHidden/>
          </w:rPr>
          <w:t>17</w:t>
        </w:r>
        <w:r w:rsidR="009F4BE8">
          <w:rPr>
            <w:webHidden/>
          </w:rPr>
          <w:fldChar w:fldCharType="end"/>
        </w:r>
      </w:hyperlink>
    </w:p>
    <w:p w:rsidR="00192DAC" w:rsidRDefault="00192DAC" w:rsidP="00192DAC">
      <w:pPr>
        <w:pStyle w:val="BodyText"/>
      </w:pPr>
      <w:r w:rsidRPr="000B71E2">
        <w:rPr>
          <w:highlight w:val="yellow"/>
        </w:rPr>
        <w:fldChar w:fldCharType="end"/>
      </w:r>
    </w:p>
    <w:p w:rsidR="00192DAC" w:rsidRDefault="00192DAC" w:rsidP="00192DAC">
      <w:pPr>
        <w:pStyle w:val="BodyText"/>
        <w:rPr>
          <w:szCs w:val="24"/>
          <w:lang w:eastAsia="en-AU"/>
        </w:rPr>
      </w:pPr>
      <w:r>
        <w:br w:type="page"/>
      </w:r>
    </w:p>
    <w:p w:rsidR="00192DAC" w:rsidRDefault="00192DAC" w:rsidP="00192DAC">
      <w:pPr>
        <w:pStyle w:val="BodyText"/>
      </w:pPr>
    </w:p>
    <w:p w:rsidR="00192DAC" w:rsidRDefault="00192DAC" w:rsidP="00192DAC">
      <w:pPr>
        <w:pStyle w:val="BodyText"/>
      </w:pPr>
    </w:p>
    <w:p w:rsidR="00192DAC" w:rsidRPr="00192DAC" w:rsidRDefault="00192DAC" w:rsidP="00192DAC">
      <w:pPr>
        <w:pStyle w:val="BodyText"/>
        <w:jc w:val="center"/>
        <w:rPr>
          <w:i/>
        </w:rPr>
      </w:pPr>
      <w:r w:rsidRPr="00192DAC">
        <w:rPr>
          <w:i/>
        </w:rPr>
        <w:t>This page is intentionally blank.</w:t>
      </w:r>
    </w:p>
    <w:p w:rsidR="00192DAC" w:rsidRPr="005266FF" w:rsidRDefault="00192DAC" w:rsidP="00192DAC">
      <w:pPr>
        <w:pStyle w:val="BodyText"/>
      </w:pPr>
    </w:p>
    <w:p w:rsidR="00192DAC" w:rsidRDefault="00192DAC" w:rsidP="00192DAC">
      <w:pPr>
        <w:pStyle w:val="BodyText"/>
        <w:sectPr w:rsidR="00192DAC" w:rsidSect="00D46C69">
          <w:footerReference w:type="even" r:id="rId18"/>
          <w:footerReference w:type="default" r:id="rId19"/>
          <w:type w:val="continuous"/>
          <w:pgSz w:w="11906" w:h="16838" w:code="9"/>
          <w:pgMar w:top="1418" w:right="1440" w:bottom="1440" w:left="1440" w:header="709" w:footer="579" w:gutter="0"/>
          <w:pgNumType w:fmt="lowerRoman" w:start="1"/>
          <w:cols w:space="708"/>
          <w:titlePg/>
          <w:docGrid w:linePitch="360"/>
        </w:sectPr>
      </w:pPr>
    </w:p>
    <w:p w:rsidR="00192DAC" w:rsidRPr="00EE04D7" w:rsidRDefault="00192DAC" w:rsidP="00192DAC">
      <w:pPr>
        <w:pStyle w:val="TAsectionheading"/>
      </w:pPr>
      <w:bookmarkStart w:id="2" w:name="_Toc419298323"/>
      <w:r w:rsidRPr="00EE04D7">
        <w:t>INTRODUCTION</w:t>
      </w:r>
      <w:bookmarkEnd w:id="2"/>
    </w:p>
    <w:p w:rsidR="00192DAC" w:rsidRPr="002C2DBF" w:rsidRDefault="00192DAC" w:rsidP="00192DAC">
      <w:pPr>
        <w:pStyle w:val="TAsectionheading2"/>
        <w:keepNext/>
      </w:pPr>
      <w:bookmarkStart w:id="3" w:name="_Toc165970681"/>
      <w:bookmarkStart w:id="4" w:name="_Toc419298324"/>
      <w:r w:rsidRPr="002C2DBF">
        <w:t>Summary of the Proposal</w:t>
      </w:r>
      <w:bookmarkEnd w:id="3"/>
      <w:bookmarkEnd w:id="4"/>
    </w:p>
    <w:p w:rsidR="000B71E2" w:rsidRPr="00D46C69" w:rsidRDefault="000B71E2" w:rsidP="000B71E2">
      <w:pPr>
        <w:pStyle w:val="BodyText"/>
      </w:pPr>
      <w:r w:rsidRPr="00D46C69">
        <w:t>Draft Variation 347 implements key findings of the University of Canberra Master Plan and supporting documents. The draft variation proposes to:</w:t>
      </w:r>
    </w:p>
    <w:p w:rsidR="000B71E2" w:rsidRPr="00D46C69" w:rsidRDefault="000B71E2" w:rsidP="000B71E2">
      <w:pPr>
        <w:pStyle w:val="BodyText"/>
        <w:numPr>
          <w:ilvl w:val="0"/>
          <w:numId w:val="23"/>
        </w:numPr>
      </w:pPr>
      <w:r w:rsidRPr="00D46C69">
        <w:t>Broaden the Territory Plan uses allowed on the university site by permitting a number of uses associated with the operation of a contemporary university as merit track assessable development;</w:t>
      </w:r>
    </w:p>
    <w:p w:rsidR="000B71E2" w:rsidRPr="00D46C69" w:rsidRDefault="000B71E2" w:rsidP="000B71E2">
      <w:pPr>
        <w:pStyle w:val="BodyText"/>
        <w:numPr>
          <w:ilvl w:val="0"/>
          <w:numId w:val="23"/>
        </w:numPr>
      </w:pPr>
      <w:r w:rsidRPr="00D46C69">
        <w:t>Provisions for, and create greater, certainty in relation to building heights;</w:t>
      </w:r>
    </w:p>
    <w:p w:rsidR="000B71E2" w:rsidRPr="00D46C69" w:rsidRDefault="000B71E2" w:rsidP="000B71E2">
      <w:pPr>
        <w:pStyle w:val="BodyText"/>
        <w:numPr>
          <w:ilvl w:val="0"/>
          <w:numId w:val="23"/>
        </w:numPr>
      </w:pPr>
      <w:r w:rsidRPr="00D46C69">
        <w:t>Incorporate additional design provisions and general requirements;</w:t>
      </w:r>
    </w:p>
    <w:p w:rsidR="000B71E2" w:rsidRPr="00D46C69" w:rsidRDefault="000B71E2" w:rsidP="000B71E2">
      <w:pPr>
        <w:pStyle w:val="BodyText"/>
        <w:numPr>
          <w:ilvl w:val="0"/>
          <w:numId w:val="23"/>
        </w:numPr>
      </w:pPr>
      <w:r w:rsidRPr="00D46C69">
        <w:t>Limit the scale of non-student residential development to 3,300 dwellings;</w:t>
      </w:r>
    </w:p>
    <w:p w:rsidR="000B71E2" w:rsidRPr="00D46C69" w:rsidRDefault="000B71E2" w:rsidP="000B71E2">
      <w:pPr>
        <w:pStyle w:val="BodyText"/>
        <w:numPr>
          <w:ilvl w:val="0"/>
          <w:numId w:val="23"/>
        </w:numPr>
      </w:pPr>
      <w:r w:rsidRPr="00D46C69">
        <w:t xml:space="preserve">Limit the </w:t>
      </w:r>
      <w:r w:rsidRPr="00D46C69">
        <w:rPr>
          <w:i/>
        </w:rPr>
        <w:t>gross floor area</w:t>
      </w:r>
      <w:r w:rsidRPr="00D46C69">
        <w:t xml:space="preserve"> of </w:t>
      </w:r>
      <w:r w:rsidRPr="00D46C69">
        <w:rPr>
          <w:i/>
        </w:rPr>
        <w:t>SHOP</w:t>
      </w:r>
      <w:r w:rsidRPr="00D46C69">
        <w:t xml:space="preserve"> to 200m</w:t>
      </w:r>
      <w:r w:rsidRPr="00D46C69">
        <w:rPr>
          <w:vertAlign w:val="superscript"/>
        </w:rPr>
        <w:t>2</w:t>
      </w:r>
      <w:r w:rsidRPr="00D46C69">
        <w:t xml:space="preserve"> and supermarket to 1000m</w:t>
      </w:r>
      <w:r w:rsidRPr="00D46C69">
        <w:rPr>
          <w:vertAlign w:val="superscript"/>
        </w:rPr>
        <w:t>2</w:t>
      </w:r>
      <w:r w:rsidRPr="00D46C69">
        <w:t>;</w:t>
      </w:r>
    </w:p>
    <w:p w:rsidR="000B71E2" w:rsidRPr="00D46C69" w:rsidRDefault="000B71E2" w:rsidP="000B71E2">
      <w:pPr>
        <w:pStyle w:val="BodyText"/>
        <w:numPr>
          <w:ilvl w:val="0"/>
          <w:numId w:val="23"/>
        </w:numPr>
      </w:pPr>
      <w:r w:rsidRPr="00D46C69">
        <w:t>Allow for an increase in the scale of third-party commercial office (e.g. non-university related commercial office development) spaces. Currently in the Community Facility Zone an office must be used for a not for profit organisation and is limited to 400m</w:t>
      </w:r>
      <w:r w:rsidRPr="00D46C69">
        <w:rPr>
          <w:vertAlign w:val="superscript"/>
        </w:rPr>
        <w:t>2</w:t>
      </w:r>
      <w:r w:rsidRPr="00D46C69">
        <w:t xml:space="preserve">. The draft variation removes the requirement for a not for profit organisation but amends </w:t>
      </w:r>
      <w:r w:rsidRPr="00D46C69">
        <w:rPr>
          <w:i/>
        </w:rPr>
        <w:t xml:space="preserve">office, public agency </w:t>
      </w:r>
      <w:r w:rsidRPr="00D46C69">
        <w:t>and</w:t>
      </w:r>
      <w:r w:rsidRPr="00D46C69">
        <w:rPr>
          <w:i/>
        </w:rPr>
        <w:t xml:space="preserve"> business agency</w:t>
      </w:r>
      <w:r w:rsidRPr="00D46C69">
        <w:t xml:space="preserve"> use limit to 2000m</w:t>
      </w:r>
      <w:r w:rsidRPr="00D46C69">
        <w:rPr>
          <w:vertAlign w:val="superscript"/>
        </w:rPr>
        <w:t>2</w:t>
      </w:r>
      <w:r w:rsidRPr="00D46C69">
        <w:t>. The draft variation introduces a criterion which allows an office to be larger than 2000m</w:t>
      </w:r>
      <w:r w:rsidRPr="00D46C69">
        <w:rPr>
          <w:vertAlign w:val="superscript"/>
        </w:rPr>
        <w:t>2</w:t>
      </w:r>
      <w:r w:rsidRPr="00D46C69">
        <w:t xml:space="preserve"> where it can be demonstrated that the developme</w:t>
      </w:r>
      <w:r w:rsidR="0087485C">
        <w:t xml:space="preserve">nt is not of a scale which will have a material adverse impact on </w:t>
      </w:r>
      <w:r w:rsidRPr="00D46C69">
        <w:t>the Belconnen Town Centre; and</w:t>
      </w:r>
    </w:p>
    <w:p w:rsidR="000B71E2" w:rsidRPr="00D46C69" w:rsidRDefault="000B71E2" w:rsidP="000B71E2">
      <w:pPr>
        <w:pStyle w:val="BodyText"/>
        <w:numPr>
          <w:ilvl w:val="0"/>
          <w:numId w:val="23"/>
        </w:numPr>
      </w:pPr>
      <w:r w:rsidRPr="00D46C69">
        <w:t xml:space="preserve">Allow </w:t>
      </w:r>
      <w:r w:rsidR="00D46C69" w:rsidRPr="00D46C69">
        <w:t xml:space="preserve">for </w:t>
      </w:r>
      <w:r w:rsidRPr="00D46C69">
        <w:t>a more qualitative approach to assessing multi unit housing</w:t>
      </w:r>
    </w:p>
    <w:p w:rsidR="00D46C69" w:rsidRDefault="00D46C69">
      <w:pPr>
        <w:rPr>
          <w:rFonts w:cs="Arial"/>
          <w:b/>
          <w:sz w:val="28"/>
          <w:szCs w:val="28"/>
          <w:lang w:eastAsia="en-AU"/>
        </w:rPr>
      </w:pPr>
      <w:r>
        <w:br w:type="page"/>
      </w:r>
    </w:p>
    <w:p w:rsidR="00192DAC" w:rsidRPr="002C2DBF" w:rsidRDefault="00192DAC" w:rsidP="00192DAC">
      <w:pPr>
        <w:pStyle w:val="TAsectionheading2"/>
        <w:keepNext/>
      </w:pPr>
      <w:bookmarkStart w:id="5" w:name="_Toc419298325"/>
      <w:r w:rsidRPr="002C2DBF">
        <w:t>Outline of the process</w:t>
      </w:r>
      <w:bookmarkEnd w:id="5"/>
    </w:p>
    <w:p w:rsidR="00192DAC" w:rsidRDefault="00192DAC" w:rsidP="00192DAC">
      <w:pPr>
        <w:pStyle w:val="BodyText"/>
      </w:pPr>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rsidR="006B7ADE">
        <w:t xml:space="preserve">establishes the planning and land authority </w:t>
      </w:r>
      <w:r>
        <w:t xml:space="preserve">as the Authority which prepares and administers the Territory Plan, including continually reviewing and proposing amendments </w:t>
      </w:r>
      <w:r w:rsidR="006B7ADE">
        <w:t>as necessary. The functions of the planning and land authority</w:t>
      </w:r>
      <w:r>
        <w:t xml:space="preserve"> are administered by the Environment and </w:t>
      </w:r>
      <w:r w:rsidR="00891016">
        <w:t>Planning</w:t>
      </w:r>
      <w:r>
        <w:t xml:space="preserve"> Directorate (</w:t>
      </w:r>
      <w:r w:rsidR="00891016">
        <w:t>EPD</w:t>
      </w:r>
      <w:r>
        <w:t>).</w:t>
      </w:r>
    </w:p>
    <w:p w:rsidR="00192DAC" w:rsidRDefault="00192DAC" w:rsidP="00192DAC">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rsidR="00192DAC" w:rsidRDefault="00192DAC" w:rsidP="00192DAC">
      <w:pPr>
        <w:pStyle w:val="BodyText"/>
      </w:pPr>
      <w:r>
        <w:t>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volumes of the Territory Plan.</w:t>
      </w:r>
    </w:p>
    <w:p w:rsidR="00192DAC" w:rsidRDefault="00192DAC" w:rsidP="00192DAC">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the consultation period the </w:t>
      </w:r>
      <w:r w:rsidR="00891016">
        <w:t>EPD</w:t>
      </w:r>
      <w:r>
        <w:t xml:space="preserve"> submits a report on consultation and a recommended final variation to the Minister responsible for planning for approval.  The Minister has the discretion to determine if referral to the Legislative Assembly standing committee responsible for planning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rsidR="00D46C69" w:rsidRDefault="00D46C69">
      <w:pPr>
        <w:rPr>
          <w:rFonts w:cs="Arial"/>
          <w:b/>
          <w:sz w:val="28"/>
          <w:szCs w:val="28"/>
          <w:lang w:eastAsia="en-AU"/>
        </w:rPr>
      </w:pPr>
      <w:r>
        <w:br w:type="page"/>
      </w:r>
    </w:p>
    <w:p w:rsidR="00192DAC" w:rsidRPr="002C2DBF" w:rsidRDefault="00192DAC" w:rsidP="00192DAC">
      <w:pPr>
        <w:pStyle w:val="TAsectionheading2"/>
        <w:keepNext/>
      </w:pPr>
      <w:bookmarkStart w:id="6" w:name="_Toc419298326"/>
      <w:r w:rsidRPr="002C2DBF">
        <w:t>This document</w:t>
      </w:r>
      <w:bookmarkEnd w:id="6"/>
    </w:p>
    <w:p w:rsidR="00192DAC" w:rsidRDefault="00192DAC" w:rsidP="00192DAC">
      <w:pPr>
        <w:pStyle w:val="BodyText"/>
      </w:pPr>
      <w:r>
        <w:t>This document contains the background information in relation to the proposed variation.  It comprises the following parts</w:t>
      </w:r>
    </w:p>
    <w:p w:rsidR="00192DAC" w:rsidRPr="00E47FFB" w:rsidRDefault="00192DAC" w:rsidP="00192DAC">
      <w:pPr>
        <w:pStyle w:val="BodyText"/>
        <w:tabs>
          <w:tab w:val="left" w:pos="851"/>
        </w:tabs>
      </w:pPr>
      <w:r>
        <w:t>Part 1</w:t>
      </w:r>
      <w:r>
        <w:tab/>
        <w:t xml:space="preserve">This </w:t>
      </w:r>
      <w:r w:rsidRPr="00A70F72">
        <w:t>Introduction</w:t>
      </w:r>
    </w:p>
    <w:p w:rsidR="00192DAC" w:rsidRDefault="00192DAC" w:rsidP="00192DAC">
      <w:pPr>
        <w:pStyle w:val="BodyText"/>
        <w:tabs>
          <w:tab w:val="left" w:pos="851"/>
        </w:tabs>
        <w:ind w:left="851" w:hanging="851"/>
      </w:pPr>
      <w:r>
        <w:t xml:space="preserve">Part 2 </w:t>
      </w:r>
      <w:r>
        <w:tab/>
        <w:t xml:space="preserve">An </w:t>
      </w:r>
      <w:r w:rsidRPr="00A70F72">
        <w:t>Explanatory Statement</w:t>
      </w:r>
      <w:r>
        <w:t>, which gives reasons for the proposed variation and describes its effect</w:t>
      </w:r>
    </w:p>
    <w:p w:rsidR="00192DAC" w:rsidRDefault="00192DAC" w:rsidP="00192DAC">
      <w:pPr>
        <w:pStyle w:val="BodyText"/>
        <w:tabs>
          <w:tab w:val="left" w:pos="851"/>
        </w:tabs>
        <w:ind w:left="851" w:hanging="851"/>
      </w:pPr>
      <w:r>
        <w:t>Part 3</w:t>
      </w:r>
      <w:r>
        <w:tab/>
        <w:t xml:space="preserve">The </w:t>
      </w:r>
      <w:r w:rsidRPr="00A70F72">
        <w:t>Draft Variation</w:t>
      </w:r>
      <w:r>
        <w:t>, which details the precise changes to the Territory Plan that are proposed</w:t>
      </w:r>
    </w:p>
    <w:p w:rsidR="00D46C69" w:rsidRDefault="00D46C69" w:rsidP="00192DAC">
      <w:pPr>
        <w:pStyle w:val="BodyText"/>
        <w:tabs>
          <w:tab w:val="left" w:pos="851"/>
        </w:tabs>
        <w:ind w:left="851" w:hanging="851"/>
      </w:pPr>
    </w:p>
    <w:p w:rsidR="00D46C69" w:rsidRDefault="00D46C69" w:rsidP="00192DAC">
      <w:pPr>
        <w:pStyle w:val="BodyText"/>
        <w:tabs>
          <w:tab w:val="left" w:pos="851"/>
        </w:tabs>
        <w:ind w:left="851" w:hanging="851"/>
      </w:pPr>
    </w:p>
    <w:p w:rsidR="00192DAC" w:rsidRPr="002C2DBF" w:rsidRDefault="00192DAC" w:rsidP="00192DAC">
      <w:pPr>
        <w:pStyle w:val="TAsectionheading2"/>
        <w:keepNext/>
      </w:pPr>
      <w:bookmarkStart w:id="7" w:name="_Toc419298327"/>
      <w:r w:rsidRPr="002C2DBF">
        <w:t>Public Consultation</w:t>
      </w:r>
      <w:bookmarkEnd w:id="7"/>
    </w:p>
    <w:p w:rsidR="00192DAC" w:rsidRPr="00F96C2B" w:rsidRDefault="00192DAC" w:rsidP="00192DAC">
      <w:pPr>
        <w:pStyle w:val="BodyText"/>
        <w:rPr>
          <w:b/>
        </w:rPr>
      </w:pPr>
      <w:r w:rsidRPr="00406964">
        <w:rPr>
          <w:bCs/>
        </w:rPr>
        <w:t>Written comments</w:t>
      </w:r>
      <w:r w:rsidRPr="00406964">
        <w:t xml:space="preserve"> </w:t>
      </w:r>
      <w:r>
        <w:rPr>
          <w:szCs w:val="24"/>
        </w:rPr>
        <w:t xml:space="preserve">about the draft variation </w:t>
      </w:r>
      <w:r w:rsidRPr="00406964">
        <w:t>are invited from the public by</w:t>
      </w:r>
      <w:r w:rsidR="0087485C">
        <w:t xml:space="preserve"> </w:t>
      </w:r>
      <w:r w:rsidR="00F96C2B" w:rsidRPr="00F96C2B">
        <w:rPr>
          <w:b/>
        </w:rPr>
        <w:t>COB </w:t>
      </w:r>
      <w:r w:rsidR="00DE6764">
        <w:rPr>
          <w:b/>
        </w:rPr>
        <w:t>Monday</w:t>
      </w:r>
      <w:r w:rsidR="00F96C2B">
        <w:rPr>
          <w:b/>
        </w:rPr>
        <w:t> </w:t>
      </w:r>
      <w:r w:rsidR="00DE6764">
        <w:rPr>
          <w:b/>
        </w:rPr>
        <w:t>29</w:t>
      </w:r>
      <w:r w:rsidRPr="00F96C2B">
        <w:rPr>
          <w:b/>
        </w:rPr>
        <w:t> </w:t>
      </w:r>
      <w:r w:rsidR="00D46C69" w:rsidRPr="00F96C2B">
        <w:rPr>
          <w:b/>
        </w:rPr>
        <w:t>June</w:t>
      </w:r>
      <w:r w:rsidRPr="00F96C2B">
        <w:rPr>
          <w:b/>
        </w:rPr>
        <w:t> </w:t>
      </w:r>
      <w:r w:rsidR="00D46C69" w:rsidRPr="00F96C2B">
        <w:rPr>
          <w:b/>
        </w:rPr>
        <w:t>2015</w:t>
      </w:r>
      <w:r w:rsidRPr="00F96C2B">
        <w:rPr>
          <w:b/>
        </w:rPr>
        <w:t>.</w:t>
      </w:r>
    </w:p>
    <w:p w:rsidR="00192DAC" w:rsidRPr="00406964" w:rsidRDefault="00192DAC" w:rsidP="00192DAC">
      <w:pPr>
        <w:pStyle w:val="BodyText"/>
      </w:pPr>
      <w:r w:rsidRPr="00406964">
        <w:t xml:space="preserve">Comments should include reference to the draft variation, your name and contact details, and be addressed to the Territory Plan </w:t>
      </w:r>
      <w:r w:rsidR="00891016">
        <w:t>Section</w:t>
      </w:r>
      <w:r w:rsidRPr="00406964">
        <w:t>.</w:t>
      </w:r>
    </w:p>
    <w:p w:rsidR="00192DAC" w:rsidRPr="00406964" w:rsidRDefault="00192DAC" w:rsidP="00192DAC">
      <w:pPr>
        <w:pStyle w:val="BodyText"/>
        <w:contextualSpacing/>
      </w:pPr>
      <w:r w:rsidRPr="00406964">
        <w:t>Comments can be:</w:t>
      </w:r>
    </w:p>
    <w:p w:rsidR="00192DAC" w:rsidRPr="00406964" w:rsidRDefault="00192DAC" w:rsidP="00192DAC">
      <w:pPr>
        <w:pStyle w:val="BodyText"/>
        <w:numPr>
          <w:ilvl w:val="0"/>
          <w:numId w:val="22"/>
        </w:numPr>
        <w:ind w:left="425" w:hanging="425"/>
        <w:contextualSpacing/>
      </w:pPr>
      <w:r w:rsidRPr="00406964">
        <w:t>emailed to terrplan@act.gov.au</w:t>
      </w:r>
    </w:p>
    <w:p w:rsidR="00192DAC" w:rsidRPr="00406964" w:rsidRDefault="00192DAC" w:rsidP="00192DAC">
      <w:pPr>
        <w:pStyle w:val="BodyText"/>
        <w:numPr>
          <w:ilvl w:val="0"/>
          <w:numId w:val="22"/>
        </w:numPr>
        <w:ind w:left="425" w:hanging="425"/>
        <w:contextualSpacing/>
        <w:rPr>
          <w:bCs/>
        </w:rPr>
      </w:pPr>
      <w:r w:rsidRPr="00406964">
        <w:t xml:space="preserve">mailed to </w:t>
      </w:r>
      <w:r w:rsidR="00891016">
        <w:t>Territory Plan Section</w:t>
      </w:r>
      <w:r w:rsidRPr="00406964">
        <w:t>, GPO B</w:t>
      </w:r>
      <w:r w:rsidR="00A06B4C">
        <w:rPr>
          <w:bCs/>
        </w:rPr>
        <w:t>ox 15</w:t>
      </w:r>
      <w:r w:rsidRPr="00406964">
        <w:rPr>
          <w:bCs/>
        </w:rPr>
        <w:t>8, Canberra, ACT 2601</w:t>
      </w:r>
    </w:p>
    <w:p w:rsidR="00192DAC" w:rsidRPr="00406964" w:rsidRDefault="00192DAC" w:rsidP="00192DAC">
      <w:pPr>
        <w:pStyle w:val="BodyText"/>
        <w:numPr>
          <w:ilvl w:val="0"/>
          <w:numId w:val="22"/>
        </w:numPr>
        <w:ind w:left="425" w:hanging="425"/>
      </w:pPr>
      <w:r w:rsidRPr="00406964">
        <w:t xml:space="preserve">delivered to </w:t>
      </w:r>
      <w:r w:rsidR="00891016">
        <w:t>EPD</w:t>
      </w:r>
      <w:r w:rsidRPr="00406964">
        <w:t>’s Customer Ser</w:t>
      </w:r>
      <w:r>
        <w:t>vice Centre at 16 Challis Street, Dickson</w:t>
      </w:r>
    </w:p>
    <w:p w:rsidR="00192DAC" w:rsidRDefault="00192DAC" w:rsidP="00192DAC">
      <w:pPr>
        <w:pStyle w:val="BodyText"/>
      </w:pPr>
      <w:r>
        <w:t xml:space="preserve">Copies of written comments will be made available (unless excluded) for public inspection for no less than 15 working days starting 10 working days after the closing date for comment.  The comments will be available at </w:t>
      </w:r>
      <w:r w:rsidR="00891016">
        <w:t>EPD</w:t>
      </w:r>
      <w:r>
        <w:t xml:space="preserve">’s customer service centre in Dickson and may be published on </w:t>
      </w:r>
      <w:r w:rsidR="00891016">
        <w:t>EPD</w:t>
      </w:r>
      <w:r>
        <w:t xml:space="preserve">’s website.  </w:t>
      </w:r>
    </w:p>
    <w:p w:rsidR="00192DAC" w:rsidRDefault="00192DAC" w:rsidP="00192DAC">
      <w:pPr>
        <w:pStyle w:val="BodyText"/>
      </w:pPr>
      <w:r>
        <w:t xml:space="preserve">Comments made available will include personal contact details unless excluded under section 411 or 412 of the </w:t>
      </w:r>
      <w:r w:rsidRPr="00741E41">
        <w:rPr>
          <w:i/>
        </w:rPr>
        <w:t>Planning and Development Act 2007</w:t>
      </w:r>
      <w:r>
        <w:t xml:space="preserve">.  A request for exclusion under these sections must be in writing, clearly identifying what you are seeking to exclude and how the request satisfies the exclusion criteria.  </w:t>
      </w:r>
    </w:p>
    <w:p w:rsidR="00192DAC" w:rsidRPr="00192DAC" w:rsidRDefault="00192DAC" w:rsidP="00192DAC">
      <w:pPr>
        <w:pStyle w:val="BodyText"/>
        <w:rPr>
          <w:i/>
        </w:rPr>
      </w:pPr>
      <w:r w:rsidRPr="00192DAC">
        <w:rPr>
          <w:i/>
        </w:rPr>
        <w:t>Further Information</w:t>
      </w:r>
    </w:p>
    <w:p w:rsidR="00192DAC" w:rsidRDefault="00192DAC" w:rsidP="00192DAC">
      <w:pPr>
        <w:pStyle w:val="BodyText"/>
      </w:pPr>
      <w:r w:rsidRPr="00A65E8C">
        <w:t xml:space="preserve">The </w:t>
      </w:r>
      <w:r>
        <w:t>draft variation</w:t>
      </w:r>
      <w:r w:rsidRPr="000B71E2">
        <w:t xml:space="preserve">, and background documents </w:t>
      </w:r>
      <w:r w:rsidR="000B71E2" w:rsidRPr="000B71E2">
        <w:t>a</w:t>
      </w:r>
      <w:r w:rsidRPr="000B71E2">
        <w:t>re available</w:t>
      </w:r>
      <w:r w:rsidRPr="00A65E8C">
        <w:t xml:space="preserve"> online at </w:t>
      </w:r>
      <w:r w:rsidRPr="00A86E45">
        <w:rPr>
          <w:b/>
        </w:rPr>
        <w:t>www.act.gov.au/draftvariations</w:t>
      </w:r>
      <w:r>
        <w:rPr>
          <w:b/>
        </w:rPr>
        <w:t xml:space="preserve"> </w:t>
      </w:r>
      <w:r w:rsidRPr="002A6BB8">
        <w:t>u</w:t>
      </w:r>
      <w:r>
        <w:t>ntil the closing date for written comments.</w:t>
      </w:r>
      <w:r w:rsidRPr="00A65E8C">
        <w:t xml:space="preserve"> </w:t>
      </w:r>
    </w:p>
    <w:p w:rsidR="00192DAC" w:rsidRPr="00A65E8C" w:rsidRDefault="00192DAC" w:rsidP="00192DAC">
      <w:pPr>
        <w:pStyle w:val="BodyText"/>
      </w:pPr>
      <w:r>
        <w:t xml:space="preserve">Printed copies of the draft variation (this document) and background documents </w:t>
      </w:r>
      <w:r w:rsidRPr="00A65E8C">
        <w:t>are available for inspection and purchase at</w:t>
      </w:r>
      <w:r>
        <w:t xml:space="preserve"> the Environment and </w:t>
      </w:r>
      <w:r w:rsidR="00891016">
        <w:t>Planning</w:t>
      </w:r>
      <w:r>
        <w:t xml:space="preserve"> </w:t>
      </w:r>
      <w:r w:rsidRPr="00A65E8C">
        <w:t>Customer Service Centre</w:t>
      </w:r>
      <w:r>
        <w:t>, 16 Challis </w:t>
      </w:r>
      <w:r w:rsidRPr="00A65E8C">
        <w:t>Street, Dickson, Monday to Friday</w:t>
      </w:r>
      <w:r>
        <w:t xml:space="preserve"> (except public holidays)</w:t>
      </w:r>
      <w:r w:rsidRPr="00A65E8C">
        <w:t xml:space="preserve"> between 8:30am and 4:30pm.</w:t>
      </w:r>
      <w:r>
        <w:t xml:space="preserve"> Please call 6207 1923 to arrange a copy for purchase.</w:t>
      </w:r>
    </w:p>
    <w:p w:rsidR="00192DAC" w:rsidRDefault="00192DAC" w:rsidP="00192DAC">
      <w:pPr>
        <w:pStyle w:val="TAsectionheading"/>
      </w:pPr>
      <w:bookmarkStart w:id="8" w:name="_Toc419298328"/>
      <w:r w:rsidRPr="0065530A">
        <w:t>EXPLANATORY</w:t>
      </w:r>
      <w:r>
        <w:t xml:space="preserve"> STATEMENT</w:t>
      </w:r>
      <w:bookmarkEnd w:id="8"/>
    </w:p>
    <w:p w:rsidR="00192DAC" w:rsidRDefault="00192DAC" w:rsidP="00192DAC">
      <w:pPr>
        <w:pStyle w:val="TAsectionheading2"/>
        <w:keepNext/>
      </w:pPr>
      <w:bookmarkStart w:id="9" w:name="_Toc419298329"/>
      <w:r w:rsidRPr="00EB6972">
        <w:t>Background</w:t>
      </w:r>
      <w:bookmarkEnd w:id="9"/>
    </w:p>
    <w:p w:rsidR="000B71E2" w:rsidRPr="00D46C69" w:rsidRDefault="000B71E2" w:rsidP="000B71E2">
      <w:pPr>
        <w:pStyle w:val="BodyText"/>
      </w:pPr>
      <w:r w:rsidRPr="00D46C69">
        <w:t>The University of Canberra (UC) opened in 1968 as the Canberra College of Advanced Education, the first centre for adult education (CAE) in Australia. In 1990 the UC was re-created as a university as a part of national educational reforms. Today the UC is one of the major tertiary education establishments within the Australian Capital Territory (ACT) and Australia.</w:t>
      </w:r>
    </w:p>
    <w:p w:rsidR="000B71E2" w:rsidRPr="00D46C69" w:rsidRDefault="000B71E2" w:rsidP="000B71E2">
      <w:pPr>
        <w:pStyle w:val="BodyText"/>
      </w:pPr>
      <w:r w:rsidRPr="00D46C69">
        <w:t>As a highly competitive market, elite universities around Australia and the world provide a range of high quality services and facilities to attract the best students and staff. These facilities include not only educational or residential accommodation but also strong links with industry and convenient commercial services. Recognising the shift in the types of services and facilities contemporary universities are providing staff, students and the wider community, UC has prepared a master plan which sets out their future vision for the campus. The Urban Plan, which is informed by the UC master plan sets out more detailed, shorter term goals which are to be achieved.</w:t>
      </w:r>
    </w:p>
    <w:p w:rsidR="000B71E2" w:rsidRPr="00D46C69" w:rsidRDefault="000B71E2" w:rsidP="000B71E2">
      <w:pPr>
        <w:pStyle w:val="BodyText"/>
      </w:pPr>
      <w:r w:rsidRPr="00D46C69">
        <w:t>For UC to continue its growth and remain competitive as an elite education provider the planning controls which govern development on the campus will need to be broadened. This broadening of planning controls will allow UC to pursue commercial opportunities that benefit education and research on the Vruce campus as well as the broader community. Such opportunities are also pursued by other universities around Australia (and the world), such as the Australian National University, Monash University and Macquarie University.</w:t>
      </w:r>
    </w:p>
    <w:p w:rsidR="000B71E2" w:rsidRPr="00D46C69" w:rsidRDefault="000B71E2" w:rsidP="000B71E2">
      <w:pPr>
        <w:pStyle w:val="BodyText"/>
      </w:pPr>
      <w:r w:rsidRPr="00D46C69">
        <w:t xml:space="preserve">The UC is a unique case in terms of land use planning as by virtue of the </w:t>
      </w:r>
      <w:r w:rsidRPr="00D46C69">
        <w:rPr>
          <w:i/>
        </w:rPr>
        <w:t>University of Canberra Act 19</w:t>
      </w:r>
      <w:r w:rsidRPr="00D46C69">
        <w:t>89 (the Act), development on the Bruce campus is also regulated under the Act. The Act sets out the powers and functions of the university. Due to UC’s importance to Canberra the Act requires involvement of the ACT Government with respects to certain functions, such as appointment to the UC Council and places controls and limitations on aspects of the universities activities. As such the ACT Government has a relatively larger degree of control over the UC and therefore the UC Bruce Campus when compared to almost all other development areas within the ACT. The UC council and other internal decision making bodies within the UC further restrict and regulate development undertaken on campus through not only the Territory Plan but also internal design standards and governance rules. This additional level of control means that the Territory Plan is not required to be as prescriptive when referring to development of the UC Bruce campus.</w:t>
      </w:r>
    </w:p>
    <w:p w:rsidR="000B71E2" w:rsidRPr="00D46C69" w:rsidRDefault="000B71E2" w:rsidP="000B71E2">
      <w:pPr>
        <w:pStyle w:val="BodyText"/>
      </w:pPr>
      <w:r w:rsidRPr="00D46C69">
        <w:t>This draft variation to the Territory Plan is one part of a suite of changes being made to legislation and requirements which relates to the University of Canberra For instance the ACT Government has enacted legislative changes to the Act in relation to the university’s powers which will allow more flexible leasing arrangements and the ability for the UC to commercialise some of its underutilised assets.</w:t>
      </w:r>
    </w:p>
    <w:p w:rsidR="00192DAC" w:rsidRPr="00D46C69" w:rsidRDefault="00192DAC" w:rsidP="00192DAC">
      <w:pPr>
        <w:pStyle w:val="BodyText"/>
      </w:pPr>
    </w:p>
    <w:p w:rsidR="00192DAC" w:rsidRPr="00D46C69" w:rsidRDefault="00192DAC" w:rsidP="00192DAC">
      <w:pPr>
        <w:pStyle w:val="BodyText"/>
      </w:pPr>
    </w:p>
    <w:p w:rsidR="00192DAC" w:rsidRPr="00D46C69" w:rsidRDefault="00192DAC" w:rsidP="00192DAC">
      <w:pPr>
        <w:pStyle w:val="TAsectionheading2"/>
        <w:keepNext/>
      </w:pPr>
      <w:bookmarkStart w:id="10" w:name="_Toc419298330"/>
      <w:r w:rsidRPr="00D46C69">
        <w:t>Site Description</w:t>
      </w:r>
      <w:bookmarkEnd w:id="10"/>
    </w:p>
    <w:p w:rsidR="000B71E2" w:rsidRPr="00D46C69" w:rsidRDefault="000B71E2" w:rsidP="000B71E2">
      <w:pPr>
        <w:pStyle w:val="BodyText"/>
      </w:pPr>
      <w:r w:rsidRPr="00D46C69">
        <w:t>The subject area is located in the division of Bruce, specifically block 1 section 3.  The site is generally bordered by Ginninderra Drive to the north, Haydon Drive to the east, College Street to the south and Aikman Drive to the west.</w:t>
      </w:r>
    </w:p>
    <w:p w:rsidR="000B71E2" w:rsidRPr="00D46C69" w:rsidRDefault="000B71E2" w:rsidP="000B71E2">
      <w:pPr>
        <w:pStyle w:val="BodyText"/>
      </w:pPr>
      <w:r w:rsidRPr="00D46C69">
        <w:t>The site is currently occupied by the University of Canberra campus which has a number of buildings (educational, administrative and student accommodation) and open spaces (including sporting ovals and facilities).</w:t>
      </w:r>
    </w:p>
    <w:p w:rsidR="000B71E2" w:rsidRPr="00D46C69" w:rsidRDefault="000B71E2" w:rsidP="000B71E2">
      <w:pPr>
        <w:pStyle w:val="BodyText"/>
      </w:pPr>
      <w:r w:rsidRPr="00D46C69">
        <w:t>One of the student accommodation buildings is registered on the Heritage register, as it has identified as having heritage significance.</w:t>
      </w:r>
    </w:p>
    <w:p w:rsidR="000B71E2" w:rsidRPr="00D46C69" w:rsidRDefault="000B71E2" w:rsidP="000B71E2">
      <w:pPr>
        <w:pStyle w:val="BodyText"/>
      </w:pPr>
      <w:r w:rsidRPr="00D46C69">
        <w:t>The site is currently zoned CFZ Community Facility Zone under the Territory Plan.</w:t>
      </w:r>
    </w:p>
    <w:p w:rsidR="000B71E2" w:rsidRDefault="000B71E2" w:rsidP="000B71E2">
      <w:pPr>
        <w:pStyle w:val="BodyText"/>
      </w:pPr>
      <w:r w:rsidRPr="00D46C69">
        <w:t>The location of the site can be seen in Figure 1.</w:t>
      </w:r>
    </w:p>
    <w:p w:rsidR="00D46C69" w:rsidRDefault="009B2D73" w:rsidP="00D46C69">
      <w:pPr>
        <w:pStyle w:val="BodyText"/>
        <w:jc w:val="center"/>
        <w:rPr>
          <w:b/>
        </w:rPr>
      </w:pPr>
      <w:r w:rsidRPr="009B2D73">
        <w:rPr>
          <w:rFonts w:cs="Times New Roman"/>
          <w:noProof/>
          <w:lang w:eastAsia="en-AU"/>
        </w:rPr>
        <w:drawing>
          <wp:inline distT="0" distB="0" distL="0" distR="0">
            <wp:extent cx="3943350" cy="3505200"/>
            <wp:effectExtent l="0" t="0" r="0" b="0"/>
            <wp:docPr id="3" name="Picture 0" descr="Location_06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cation_0603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3350" cy="3505200"/>
                    </a:xfrm>
                    <a:prstGeom prst="rect">
                      <a:avLst/>
                    </a:prstGeom>
                    <a:noFill/>
                    <a:ln>
                      <a:noFill/>
                    </a:ln>
                  </pic:spPr>
                </pic:pic>
              </a:graphicData>
            </a:graphic>
          </wp:inline>
        </w:drawing>
      </w:r>
    </w:p>
    <w:p w:rsidR="00192DAC" w:rsidRDefault="00D46C69" w:rsidP="00D46C69">
      <w:pPr>
        <w:pStyle w:val="BodyText"/>
        <w:rPr>
          <w:b/>
        </w:rPr>
      </w:pPr>
      <w:r>
        <w:rPr>
          <w:b/>
        </w:rPr>
        <w:t>F</w:t>
      </w:r>
      <w:r w:rsidR="00192DAC" w:rsidRPr="002A155B">
        <w:rPr>
          <w:b/>
        </w:rPr>
        <w:t xml:space="preserve">igure </w:t>
      </w:r>
      <w:r w:rsidR="00192DAC">
        <w:rPr>
          <w:b/>
        </w:rPr>
        <w:t>1</w:t>
      </w:r>
      <w:r w:rsidR="00192DAC" w:rsidRPr="002A155B">
        <w:rPr>
          <w:b/>
        </w:rPr>
        <w:t xml:space="preserve">  </w:t>
      </w:r>
      <w:r w:rsidR="000B71E2">
        <w:rPr>
          <w:b/>
        </w:rPr>
        <w:t>Location Plan</w:t>
      </w:r>
    </w:p>
    <w:p w:rsidR="00192DAC" w:rsidRPr="002C2DBF" w:rsidRDefault="00192DAC" w:rsidP="00192DAC">
      <w:pPr>
        <w:pStyle w:val="TAsectionheading2"/>
        <w:keepNext/>
      </w:pPr>
      <w:bookmarkStart w:id="11" w:name="_Toc419298331"/>
      <w:r w:rsidRPr="002C2DBF">
        <w:t>Current Territory Plan Provisions</w:t>
      </w:r>
      <w:bookmarkEnd w:id="11"/>
    </w:p>
    <w:p w:rsidR="00192DAC" w:rsidRPr="00DB6CD9" w:rsidRDefault="00192DAC" w:rsidP="00192DAC">
      <w:pPr>
        <w:pStyle w:val="BodyText"/>
        <w:rPr>
          <w:b/>
        </w:rPr>
      </w:pPr>
      <w:r w:rsidRPr="000B71E2">
        <w:t xml:space="preserve">The Territory Plan map zone for the area subject to this </w:t>
      </w:r>
      <w:r w:rsidR="000B71E2" w:rsidRPr="000B71E2">
        <w:t xml:space="preserve">variation is </w:t>
      </w:r>
      <w:r w:rsidRPr="000B71E2">
        <w:t xml:space="preserve">shown in </w:t>
      </w:r>
      <w:r w:rsidRPr="000B71E2">
        <w:rPr>
          <w:b/>
        </w:rPr>
        <w:t>Figure 2</w:t>
      </w:r>
      <w:r w:rsidRPr="000B71E2">
        <w:t>.</w:t>
      </w:r>
    </w:p>
    <w:p w:rsidR="00192DAC" w:rsidRDefault="00192DAC" w:rsidP="00192DAC">
      <w:pPr>
        <w:pStyle w:val="BodyText"/>
      </w:pPr>
    </w:p>
    <w:p w:rsidR="00192DAC" w:rsidRDefault="009B2D73" w:rsidP="00192DAC">
      <w:pPr>
        <w:pStyle w:val="BodyText"/>
        <w:rPr>
          <w:b/>
        </w:rPr>
      </w:pPr>
      <w:r w:rsidRPr="009B2D73">
        <w:rPr>
          <w:rFonts w:cs="Times New Roman"/>
          <w:noProof/>
          <w:lang w:eastAsia="en-AU"/>
        </w:rPr>
        <w:drawing>
          <wp:inline distT="0" distB="0" distL="0" distR="0">
            <wp:extent cx="5486400" cy="6600825"/>
            <wp:effectExtent l="0" t="0" r="0" b="0"/>
            <wp:docPr id="4" name="Picture 2" descr="Current_06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rent_0603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600825"/>
                    </a:xfrm>
                    <a:prstGeom prst="rect">
                      <a:avLst/>
                    </a:prstGeom>
                    <a:noFill/>
                    <a:ln>
                      <a:noFill/>
                    </a:ln>
                  </pic:spPr>
                </pic:pic>
              </a:graphicData>
            </a:graphic>
          </wp:inline>
        </w:drawing>
      </w:r>
      <w:r w:rsidR="00192DAC" w:rsidRPr="002A155B">
        <w:rPr>
          <w:b/>
        </w:rPr>
        <w:t xml:space="preserve">Figure 2   Territory Plan Zones Map </w:t>
      </w:r>
    </w:p>
    <w:p w:rsidR="00192DAC" w:rsidRDefault="00192DAC" w:rsidP="00192DAC">
      <w:pPr>
        <w:pStyle w:val="BodyText"/>
      </w:pPr>
    </w:p>
    <w:p w:rsidR="00192DAC" w:rsidRPr="00110C54" w:rsidRDefault="00192DAC" w:rsidP="00192DAC">
      <w:pPr>
        <w:pStyle w:val="BodyText"/>
      </w:pPr>
    </w:p>
    <w:p w:rsidR="00192DAC" w:rsidRPr="002C2DBF" w:rsidRDefault="00192DAC" w:rsidP="00192DAC">
      <w:pPr>
        <w:pStyle w:val="TAsectionheading2"/>
        <w:keepNext/>
      </w:pPr>
      <w:bookmarkStart w:id="12" w:name="_Toc419298332"/>
      <w:r w:rsidRPr="002C2DBF">
        <w:t>Proposed Changes</w:t>
      </w:r>
      <w:bookmarkEnd w:id="12"/>
    </w:p>
    <w:p w:rsidR="00192DAC" w:rsidRPr="00DD1226" w:rsidRDefault="00192DAC" w:rsidP="00192DAC">
      <w:pPr>
        <w:pStyle w:val="TAsectionheading3"/>
      </w:pPr>
      <w:bookmarkStart w:id="13" w:name="_Toc419298333"/>
      <w:r w:rsidRPr="00DD1226">
        <w:t xml:space="preserve">Proposed Changes to </w:t>
      </w:r>
      <w:r w:rsidRPr="00A776F0">
        <w:t>the</w:t>
      </w:r>
      <w:r w:rsidRPr="00DD1226">
        <w:t xml:space="preserve"> Territory Plan Map</w:t>
      </w:r>
      <w:bookmarkEnd w:id="13"/>
    </w:p>
    <w:p w:rsidR="00192DAC" w:rsidRDefault="000B71E2" w:rsidP="00192DAC">
      <w:pPr>
        <w:pStyle w:val="BodyText"/>
      </w:pPr>
      <w:r w:rsidRPr="00D46C69">
        <w:t>There are no proposed changes to the Territory Plan Map associated with this variation.</w:t>
      </w:r>
    </w:p>
    <w:p w:rsidR="00192DAC" w:rsidRDefault="00192DAC" w:rsidP="00192DAC">
      <w:pPr>
        <w:pStyle w:val="BodyText"/>
      </w:pPr>
    </w:p>
    <w:p w:rsidR="00192DAC" w:rsidRDefault="00192DAC" w:rsidP="00192DAC">
      <w:pPr>
        <w:pStyle w:val="BodyText"/>
      </w:pPr>
      <w:r>
        <w:t xml:space="preserve">The draft variation map indicates the proposed zone boundaries as accurately as possible but may be subject to adjustments following detailed surveys. </w:t>
      </w:r>
    </w:p>
    <w:p w:rsidR="00192DAC" w:rsidRDefault="00192DAC" w:rsidP="00192DAC">
      <w:pPr>
        <w:pStyle w:val="BodyText"/>
      </w:pPr>
    </w:p>
    <w:p w:rsidR="00192DAC" w:rsidRDefault="00192DAC" w:rsidP="00192DAC">
      <w:pPr>
        <w:pStyle w:val="BodyText"/>
      </w:pPr>
    </w:p>
    <w:p w:rsidR="00192DAC" w:rsidRDefault="00192DAC" w:rsidP="00192DAC">
      <w:pPr>
        <w:pStyle w:val="TAsectionheading3"/>
      </w:pPr>
      <w:r>
        <w:t xml:space="preserve"> </w:t>
      </w:r>
      <w:bookmarkStart w:id="14" w:name="_Toc419298334"/>
      <w:r>
        <w:t>Proposed Changes to Territory Plan</w:t>
      </w:r>
      <w:bookmarkEnd w:id="14"/>
    </w:p>
    <w:p w:rsidR="000B71E2" w:rsidRPr="007625D6" w:rsidRDefault="000B71E2" w:rsidP="000B71E2">
      <w:pPr>
        <w:pStyle w:val="BodyText"/>
      </w:pPr>
      <w:r w:rsidRPr="007625D6">
        <w:t>It is proposed to amend the Bruce precinct map and code, in accordance with the visions of the University of Canberra Master Plan, as follows:</w:t>
      </w:r>
    </w:p>
    <w:p w:rsidR="000B71E2" w:rsidRPr="000E601C" w:rsidRDefault="000B71E2" w:rsidP="000B71E2">
      <w:pPr>
        <w:pStyle w:val="BodyText"/>
        <w:numPr>
          <w:ilvl w:val="0"/>
          <w:numId w:val="23"/>
        </w:numPr>
      </w:pPr>
      <w:r w:rsidRPr="000E601C">
        <w:t xml:space="preserve">Broaden the Territory Plan uses allowed on the university site by permitting a number of uses associated with the operation of a contemporary university as merit </w:t>
      </w:r>
      <w:r>
        <w:t xml:space="preserve">track </w:t>
      </w:r>
      <w:r w:rsidRPr="000E601C">
        <w:t>assessable development;</w:t>
      </w:r>
    </w:p>
    <w:p w:rsidR="000B71E2" w:rsidRPr="000E601C" w:rsidRDefault="000B71E2" w:rsidP="000B71E2">
      <w:pPr>
        <w:pStyle w:val="BodyText"/>
        <w:numPr>
          <w:ilvl w:val="0"/>
          <w:numId w:val="23"/>
        </w:numPr>
      </w:pPr>
      <w:r w:rsidRPr="000E601C">
        <w:t>Incorporate provisions for and greater certainty in relation to building heights;</w:t>
      </w:r>
    </w:p>
    <w:p w:rsidR="000B71E2" w:rsidRPr="000E601C" w:rsidRDefault="000B71E2" w:rsidP="000B71E2">
      <w:pPr>
        <w:pStyle w:val="BodyText"/>
        <w:numPr>
          <w:ilvl w:val="0"/>
          <w:numId w:val="23"/>
        </w:numPr>
      </w:pPr>
      <w:r w:rsidRPr="000E601C">
        <w:t>Incorporate additional design provisions and general requirements;</w:t>
      </w:r>
    </w:p>
    <w:p w:rsidR="000B71E2" w:rsidRDefault="000B71E2" w:rsidP="000B71E2">
      <w:pPr>
        <w:pStyle w:val="BodyText"/>
        <w:numPr>
          <w:ilvl w:val="0"/>
          <w:numId w:val="23"/>
        </w:numPr>
      </w:pPr>
      <w:r w:rsidRPr="000E601C">
        <w:t>Limit the scale of non-student residential development to 3,300 dwellings;</w:t>
      </w:r>
    </w:p>
    <w:p w:rsidR="000B71E2" w:rsidRPr="000E601C" w:rsidRDefault="000B71E2" w:rsidP="000B71E2">
      <w:pPr>
        <w:pStyle w:val="BodyText"/>
        <w:numPr>
          <w:ilvl w:val="0"/>
          <w:numId w:val="23"/>
        </w:numPr>
      </w:pPr>
      <w:r>
        <w:t xml:space="preserve">Limit the </w:t>
      </w:r>
      <w:r w:rsidRPr="00FA5D10">
        <w:rPr>
          <w:i/>
        </w:rPr>
        <w:t>gross floor area</w:t>
      </w:r>
      <w:r>
        <w:t xml:space="preserve"> of </w:t>
      </w:r>
      <w:r w:rsidRPr="00FA5D10">
        <w:rPr>
          <w:i/>
        </w:rPr>
        <w:t>SHOP</w:t>
      </w:r>
      <w:r>
        <w:t xml:space="preserve"> to 200m</w:t>
      </w:r>
      <w:r w:rsidRPr="006B71B3">
        <w:rPr>
          <w:vertAlign w:val="superscript"/>
        </w:rPr>
        <w:t>2</w:t>
      </w:r>
      <w:r>
        <w:t xml:space="preserve"> and supermarket to 1000m</w:t>
      </w:r>
      <w:r w:rsidRPr="006B71B3">
        <w:rPr>
          <w:vertAlign w:val="superscript"/>
        </w:rPr>
        <w:t>2</w:t>
      </w:r>
      <w:r>
        <w:t>;</w:t>
      </w:r>
    </w:p>
    <w:p w:rsidR="000B71E2" w:rsidRDefault="000B71E2" w:rsidP="000B71E2">
      <w:pPr>
        <w:pStyle w:val="BodyText"/>
        <w:numPr>
          <w:ilvl w:val="0"/>
          <w:numId w:val="23"/>
        </w:numPr>
      </w:pPr>
      <w:r w:rsidRPr="000E601C">
        <w:t xml:space="preserve">Allow for an increase in the scale of third-party commercial office (e.g. non-university related commercial office development) spaces. Currently in the Community Facility Zone an office must be used for a not for profit organisation and is limited to </w:t>
      </w:r>
      <w:r>
        <w:t>400</w:t>
      </w:r>
      <w:r w:rsidRPr="000E601C">
        <w:t>m</w:t>
      </w:r>
      <w:r w:rsidRPr="007B2068">
        <w:rPr>
          <w:vertAlign w:val="superscript"/>
        </w:rPr>
        <w:t>2</w:t>
      </w:r>
      <w:r w:rsidRPr="000E601C">
        <w:t xml:space="preserve">. The draft variation removes the requirement for a not for profit organisation but </w:t>
      </w:r>
      <w:r>
        <w:t xml:space="preserve">amends </w:t>
      </w:r>
      <w:r w:rsidRPr="00477A2B">
        <w:rPr>
          <w:i/>
        </w:rPr>
        <w:t>office</w:t>
      </w:r>
      <w:r>
        <w:rPr>
          <w:i/>
        </w:rPr>
        <w:t xml:space="preserve">, public agency </w:t>
      </w:r>
      <w:r w:rsidRPr="007B2068">
        <w:t>and</w:t>
      </w:r>
      <w:r>
        <w:rPr>
          <w:i/>
        </w:rPr>
        <w:t xml:space="preserve"> business agency</w:t>
      </w:r>
      <w:r>
        <w:t xml:space="preserve"> use limit </w:t>
      </w:r>
      <w:r w:rsidRPr="000E601C">
        <w:t xml:space="preserve">to </w:t>
      </w:r>
      <w:r>
        <w:t>2</w:t>
      </w:r>
      <w:r w:rsidRPr="000E601C">
        <w:t>00</w:t>
      </w:r>
      <w:r>
        <w:t>0</w:t>
      </w:r>
      <w:r w:rsidRPr="000E601C">
        <w:t>m</w:t>
      </w:r>
      <w:r w:rsidRPr="007B2068">
        <w:rPr>
          <w:vertAlign w:val="superscript"/>
        </w:rPr>
        <w:t>2</w:t>
      </w:r>
      <w:r w:rsidRPr="000E601C">
        <w:t>. The draft variation introduces a criterion which allo</w:t>
      </w:r>
      <w:r>
        <w:t>ws an office to be larger than 20</w:t>
      </w:r>
      <w:r w:rsidRPr="000E601C">
        <w:t>00m</w:t>
      </w:r>
      <w:r w:rsidRPr="007B2068">
        <w:rPr>
          <w:vertAlign w:val="superscript"/>
        </w:rPr>
        <w:t>2</w:t>
      </w:r>
      <w:r w:rsidRPr="000E601C">
        <w:t xml:space="preserve"> where it can be demonstrated that the development is not of a scale which will </w:t>
      </w:r>
      <w:r w:rsidR="0087485C">
        <w:t>have a material adverse impact on</w:t>
      </w:r>
      <w:r w:rsidRPr="000E601C">
        <w:t xml:space="preserve"> the Belconnen Town Centre; and</w:t>
      </w:r>
    </w:p>
    <w:p w:rsidR="000B71E2" w:rsidRDefault="000B71E2" w:rsidP="000B71E2">
      <w:pPr>
        <w:pStyle w:val="BodyText"/>
        <w:numPr>
          <w:ilvl w:val="0"/>
          <w:numId w:val="23"/>
        </w:numPr>
      </w:pPr>
      <w:r w:rsidRPr="000E601C">
        <w:t>Allow</w:t>
      </w:r>
      <w:r w:rsidR="00D46C69">
        <w:t xml:space="preserve"> for</w:t>
      </w:r>
      <w:r w:rsidRPr="000E601C">
        <w:t xml:space="preserve"> a more qualitative approach to assessing multi unit housing</w:t>
      </w:r>
    </w:p>
    <w:p w:rsidR="00D46C69" w:rsidRDefault="00D46C69">
      <w:pPr>
        <w:rPr>
          <w:rFonts w:cs="Arial"/>
          <w:b/>
          <w:sz w:val="28"/>
          <w:szCs w:val="28"/>
          <w:lang w:eastAsia="en-AU"/>
        </w:rPr>
      </w:pPr>
      <w:r>
        <w:br w:type="page"/>
      </w:r>
    </w:p>
    <w:p w:rsidR="00192DAC" w:rsidRPr="002C2DBF" w:rsidRDefault="00192DAC" w:rsidP="00192DAC">
      <w:pPr>
        <w:pStyle w:val="TAsectionheading2"/>
        <w:keepNext/>
      </w:pPr>
      <w:bookmarkStart w:id="15" w:name="_Toc419298335"/>
      <w:r w:rsidRPr="002C2DBF">
        <w:t>Reasons for the Proposed Draft Variation</w:t>
      </w:r>
      <w:bookmarkEnd w:id="15"/>
    </w:p>
    <w:p w:rsidR="000B71E2" w:rsidRPr="00D46C69" w:rsidRDefault="000B71E2" w:rsidP="000B71E2">
      <w:pPr>
        <w:pStyle w:val="BodyText"/>
      </w:pPr>
      <w:r w:rsidRPr="00D46C69">
        <w:t>The key reasons for the proposed draft variation can be seen below.</w:t>
      </w:r>
    </w:p>
    <w:p w:rsidR="00485E89" w:rsidRDefault="00485E89" w:rsidP="000B71E2">
      <w:pPr>
        <w:pStyle w:val="BodyText"/>
        <w:rPr>
          <w:b/>
        </w:rPr>
      </w:pPr>
    </w:p>
    <w:p w:rsidR="000B71E2" w:rsidRPr="00D46C69" w:rsidRDefault="000B71E2" w:rsidP="000B71E2">
      <w:pPr>
        <w:pStyle w:val="BodyText"/>
        <w:rPr>
          <w:b/>
        </w:rPr>
      </w:pPr>
      <w:r w:rsidRPr="00D46C69">
        <w:rPr>
          <w:b/>
        </w:rPr>
        <w:t>2.5.1 A Financially Sustainable and Competitive University</w:t>
      </w:r>
    </w:p>
    <w:p w:rsidR="000B71E2" w:rsidRPr="00D46C69" w:rsidRDefault="000B71E2" w:rsidP="000B71E2">
      <w:pPr>
        <w:pStyle w:val="BodyText"/>
      </w:pPr>
      <w:r w:rsidRPr="00D46C69">
        <w:t>The draft variation implements the key visions of the University of Canberra’s Master Plan which sets out long term goals for the development of the campus in accordance with contemporary expectations of an elite university.</w:t>
      </w:r>
    </w:p>
    <w:p w:rsidR="000B71E2" w:rsidRPr="00D46C69" w:rsidRDefault="000B71E2" w:rsidP="000B71E2">
      <w:pPr>
        <w:pStyle w:val="BodyText"/>
      </w:pPr>
      <w:r w:rsidRPr="00D46C69">
        <w:t>In the current economic and policy environment, universities must find innovative ways to differentiate themselves from their competition and secure long-term investments in their institutions. Attracting investment will create crucial sources of funding, which are required to enhance course offerings, attract world class researchers and teaching staff and provide advanced learning and research facilities for university students and staff.</w:t>
      </w:r>
    </w:p>
    <w:p w:rsidR="00485E89" w:rsidRDefault="00485E89" w:rsidP="000B71E2">
      <w:pPr>
        <w:pStyle w:val="BodyText"/>
        <w:rPr>
          <w:b/>
        </w:rPr>
      </w:pPr>
    </w:p>
    <w:p w:rsidR="000B71E2" w:rsidRPr="00D46C69" w:rsidRDefault="000B71E2" w:rsidP="000B71E2">
      <w:pPr>
        <w:pStyle w:val="BodyText"/>
        <w:rPr>
          <w:b/>
        </w:rPr>
      </w:pPr>
      <w:r w:rsidRPr="00D46C69">
        <w:rPr>
          <w:b/>
        </w:rPr>
        <w:t>2.5.2 Efficient Facilitation of University Vision</w:t>
      </w:r>
    </w:p>
    <w:p w:rsidR="000B71E2" w:rsidRPr="00D46C69" w:rsidRDefault="000B71E2" w:rsidP="000B71E2">
      <w:pPr>
        <w:pStyle w:val="BodyText"/>
      </w:pPr>
      <w:r w:rsidRPr="00D46C69">
        <w:t>Under the current planning framework, the University of Canberra is allowed to propose and build any development it demonstrates is ancillary to the use of the site as an educational establishment. For example, if directly linked to university use, it may propose to develop student accommodation or offices even though these uses may be prohibited within the current Territory Plan zone. This draft variation proposes to permit these currently ancillary uses in their own right to create a more efficient development approval process.</w:t>
      </w:r>
    </w:p>
    <w:p w:rsidR="000B71E2" w:rsidRPr="00D46C69" w:rsidRDefault="000B71E2" w:rsidP="000B71E2">
      <w:pPr>
        <w:pStyle w:val="BodyText"/>
      </w:pPr>
      <w:r w:rsidRPr="00D46C69">
        <w:t>The draft variation also allows for development that will facilitate achievement of the University’s greater corporate vision. For example, it will allow for the development of health, cultural and sporting facilities and industry collaborations that support the ongoing financial and educational performance of the University. Businesses, such as a veterinary hospital, dental practice and research commercialisation facilities will be able to be co-located at the campus. These new commercial enterprises will not only service the public but also allow synergies with the university providing real world training for students and enhance opportunities for knowledge sharing.</w:t>
      </w:r>
    </w:p>
    <w:p w:rsidR="00485E89" w:rsidRDefault="00485E89" w:rsidP="000B71E2">
      <w:pPr>
        <w:pStyle w:val="BodyText"/>
        <w:rPr>
          <w:b/>
        </w:rPr>
      </w:pPr>
    </w:p>
    <w:p w:rsidR="000B71E2" w:rsidRPr="00D46C69" w:rsidRDefault="000B71E2" w:rsidP="00E51D46">
      <w:pPr>
        <w:pStyle w:val="BodyText"/>
        <w:keepNext/>
        <w:rPr>
          <w:b/>
        </w:rPr>
      </w:pPr>
      <w:r w:rsidRPr="00D46C69">
        <w:rPr>
          <w:b/>
        </w:rPr>
        <w:t>2.5.3 Enhancement of Community Benefits</w:t>
      </w:r>
    </w:p>
    <w:p w:rsidR="000B71E2" w:rsidRPr="00D46C69" w:rsidRDefault="000B71E2" w:rsidP="000B71E2">
      <w:pPr>
        <w:pStyle w:val="BodyText"/>
      </w:pPr>
      <w:r w:rsidRPr="00D46C69">
        <w:t xml:space="preserve">This variation will allow the University of Canberra to diversify its services to provide </w:t>
      </w:r>
      <w:r w:rsidR="0087485C">
        <w:t>a broad range of</w:t>
      </w:r>
      <w:r w:rsidRPr="00D46C69">
        <w:t xml:space="preserve"> facilities to for staff and students as well as the ACT community. As a result, UC will be able to provide healthcare, sporting facilities and housing as well as associated amenity through retail and commercial services.  Other </w:t>
      </w:r>
      <w:r w:rsidR="00485E89">
        <w:t xml:space="preserve">contemporary elite </w:t>
      </w:r>
      <w:r w:rsidRPr="00D46C69">
        <w:t xml:space="preserve">universities, such as the Australian National University, already provide </w:t>
      </w:r>
      <w:r w:rsidR="00485E89">
        <w:t>similar</w:t>
      </w:r>
      <w:r w:rsidRPr="00D46C69">
        <w:t xml:space="preserve"> services. </w:t>
      </w:r>
    </w:p>
    <w:p w:rsidR="00485E89" w:rsidRDefault="00485E89" w:rsidP="000B71E2">
      <w:pPr>
        <w:pStyle w:val="BodyText"/>
        <w:rPr>
          <w:b/>
        </w:rPr>
      </w:pPr>
    </w:p>
    <w:p w:rsidR="000B71E2" w:rsidRPr="00D46C69" w:rsidRDefault="000B71E2" w:rsidP="000B71E2">
      <w:pPr>
        <w:pStyle w:val="BodyText"/>
        <w:rPr>
          <w:b/>
        </w:rPr>
      </w:pPr>
      <w:r w:rsidRPr="00D46C69">
        <w:rPr>
          <w:b/>
        </w:rPr>
        <w:t>2.5.4 Unique Planning Oversight and Development Controls</w:t>
      </w:r>
    </w:p>
    <w:p w:rsidR="000B71E2" w:rsidRDefault="000B71E2" w:rsidP="000B71E2">
      <w:pPr>
        <w:pStyle w:val="BodyText"/>
      </w:pPr>
      <w:r w:rsidRPr="00D46C69">
        <w:t>The above broadening and diversification of uses under the Territory Plan for the UC campus can be achieved due to the unique relationship that the UC and the ACT Government share. The ACT Government appoints members to the University of Canberra Council, which is the governing body responsible for oversight for the university planning and development framework. UC also has an internal development board, finance committee and environment and works committee which maintain their own development, financial and planning policies and oversight, in addition to Territory Plan controls. These additional layers of control allow for rigorous assessment and implementation of development proposals.</w:t>
      </w:r>
    </w:p>
    <w:p w:rsidR="00D46C69" w:rsidRDefault="00D46C69">
      <w:pPr>
        <w:rPr>
          <w:rFonts w:cs="Arial"/>
          <w:b/>
          <w:sz w:val="28"/>
          <w:szCs w:val="28"/>
          <w:lang w:eastAsia="en-AU"/>
        </w:rPr>
      </w:pPr>
      <w:r>
        <w:br w:type="page"/>
      </w:r>
    </w:p>
    <w:p w:rsidR="00192DAC" w:rsidRDefault="00192DAC" w:rsidP="00192DAC">
      <w:pPr>
        <w:pStyle w:val="TAsectionheading2"/>
        <w:keepNext/>
      </w:pPr>
      <w:bookmarkStart w:id="16" w:name="_Toc419298336"/>
      <w:r w:rsidRPr="002C2DBF">
        <w:t>Planning Context</w:t>
      </w:r>
      <w:bookmarkEnd w:id="16"/>
    </w:p>
    <w:p w:rsidR="00192DAC" w:rsidRDefault="00192DAC" w:rsidP="00192DAC">
      <w:pPr>
        <w:pStyle w:val="TAsectionheading3"/>
      </w:pPr>
      <w:r>
        <w:t xml:space="preserve"> </w:t>
      </w:r>
      <w:bookmarkStart w:id="17" w:name="_Toc419298337"/>
      <w:r w:rsidRPr="00C05AAC">
        <w:t>National</w:t>
      </w:r>
      <w:r>
        <w:t xml:space="preserve"> Capital Plan</w:t>
      </w:r>
      <w:bookmarkEnd w:id="17"/>
    </w:p>
    <w:p w:rsidR="00192DAC" w:rsidRDefault="00192DAC" w:rsidP="00192DAC">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46C69" w:rsidRDefault="00192DAC" w:rsidP="00D46C69">
      <w:pPr>
        <w:pStyle w:val="BodyText"/>
      </w:pPr>
      <w:r>
        <w:t xml:space="preserve">The NCP, which was published in the Commonwealth Gazette on 21 January 1990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required that </w:t>
      </w:r>
      <w:r>
        <w:t>the</w:t>
      </w:r>
      <w:r w:rsidRPr="00237375">
        <w:t xml:space="preserve"> Territory </w:t>
      </w:r>
      <w:r>
        <w:t>Plan is not inconsistent with the NCP.</w:t>
      </w:r>
    </w:p>
    <w:p w:rsidR="00D46C69" w:rsidRDefault="00D46C69" w:rsidP="00D46C69">
      <w:pPr>
        <w:pStyle w:val="BodyText"/>
      </w:pPr>
    </w:p>
    <w:p w:rsidR="00192DAC" w:rsidRPr="00C05AAC" w:rsidRDefault="00192DAC" w:rsidP="00192DAC">
      <w:pPr>
        <w:pStyle w:val="TAsectionheading3"/>
      </w:pPr>
      <w:r>
        <w:t xml:space="preserve"> </w:t>
      </w:r>
      <w:bookmarkStart w:id="18" w:name="_Toc419298338"/>
      <w:r w:rsidRPr="00C05AAC">
        <w:t>Territory Plan</w:t>
      </w:r>
      <w:bookmarkEnd w:id="18"/>
    </w:p>
    <w:p w:rsidR="00192DAC" w:rsidRPr="00D46C69" w:rsidRDefault="00192DAC" w:rsidP="00192DAC">
      <w:pPr>
        <w:pStyle w:val="BodyText"/>
      </w:pPr>
      <w:r w:rsidRPr="00D46C69">
        <w:t>Statement of Strategic Directions</w:t>
      </w:r>
    </w:p>
    <w:p w:rsidR="00966A35" w:rsidRPr="00D46C69" w:rsidRDefault="00966A35" w:rsidP="00966A35">
      <w:pPr>
        <w:pStyle w:val="BodyText"/>
      </w:pPr>
      <w:r w:rsidRPr="00D46C69">
        <w:t>The proposal is consistent with the Territory Plan’s statement of strategic directions in terms of environmental, economic and social sustainability and spatial planning and urban design principles.</w:t>
      </w:r>
    </w:p>
    <w:p w:rsidR="00966A35" w:rsidRPr="00D46C69" w:rsidRDefault="00966A35" w:rsidP="00966A35">
      <w:pPr>
        <w:pStyle w:val="TAbodytext"/>
        <w:tabs>
          <w:tab w:val="clear" w:pos="720"/>
          <w:tab w:val="clear" w:pos="1440"/>
          <w:tab w:val="left" w:pos="567"/>
        </w:tabs>
        <w:ind w:left="567" w:hanging="567"/>
        <w:rPr>
          <w:i/>
        </w:rPr>
      </w:pPr>
      <w:r w:rsidRPr="00D46C69">
        <w:rPr>
          <w:b/>
          <w:i/>
        </w:rPr>
        <w:t>1.9</w:t>
      </w:r>
      <w:r w:rsidRPr="00D46C69">
        <w:rPr>
          <w:i/>
        </w:rPr>
        <w:tab/>
        <w:t>Urban expansion will be contained in order to minimise impacts on valuable natural and rural areas</w:t>
      </w:r>
    </w:p>
    <w:p w:rsidR="00966A35" w:rsidRPr="00D46C69" w:rsidRDefault="00966A35" w:rsidP="00966A35">
      <w:pPr>
        <w:pStyle w:val="TAbodytext"/>
        <w:tabs>
          <w:tab w:val="clear" w:pos="720"/>
          <w:tab w:val="clear" w:pos="1440"/>
          <w:tab w:val="left" w:pos="567"/>
        </w:tabs>
        <w:ind w:left="567" w:hanging="567"/>
        <w:rPr>
          <w:i/>
        </w:rPr>
      </w:pPr>
      <w:r w:rsidRPr="00D46C69">
        <w:rPr>
          <w:b/>
          <w:i/>
        </w:rPr>
        <w:t xml:space="preserve">1.12 </w:t>
      </w:r>
      <w:r w:rsidRPr="00D46C69">
        <w:rPr>
          <w:i/>
        </w:rPr>
        <w:t>Planning policies will facilitate the widest possible range of commercial, retail, industrial, rural, tourism, and other forms of economic activity in order to promote new investment and a more diversified economy, to underpin employment growth, and to respond to changing economic opportunities.</w:t>
      </w:r>
    </w:p>
    <w:p w:rsidR="00966A35" w:rsidRPr="00D46C69" w:rsidRDefault="00966A35" w:rsidP="00966A35">
      <w:pPr>
        <w:pStyle w:val="TAbodytext"/>
        <w:tabs>
          <w:tab w:val="clear" w:pos="720"/>
          <w:tab w:val="clear" w:pos="1440"/>
          <w:tab w:val="left" w:pos="567"/>
        </w:tabs>
        <w:ind w:left="567" w:hanging="567"/>
        <w:rPr>
          <w:b/>
          <w:i/>
        </w:rPr>
      </w:pPr>
      <w:r w:rsidRPr="00D46C69">
        <w:rPr>
          <w:b/>
          <w:i/>
        </w:rPr>
        <w:t xml:space="preserve">1.20 </w:t>
      </w:r>
      <w:r w:rsidRPr="00D46C69">
        <w:rPr>
          <w:i/>
        </w:rPr>
        <w:t>Planning policies for community facilities and open space will encourage multiple use and flexible design to allow for changing needs.</w:t>
      </w:r>
    </w:p>
    <w:p w:rsidR="00966A35" w:rsidRPr="00D46C69" w:rsidRDefault="00966A35" w:rsidP="00966A35">
      <w:pPr>
        <w:pStyle w:val="TAbodytext"/>
        <w:tabs>
          <w:tab w:val="clear" w:pos="720"/>
          <w:tab w:val="clear" w:pos="1440"/>
        </w:tabs>
      </w:pPr>
      <w:r w:rsidRPr="00D46C69">
        <w:t>By varying the Territory Plan to broaden the permissible uses of the current CFZ Community Facility Zoning it will allow the University of Canberra do the following:</w:t>
      </w:r>
    </w:p>
    <w:p w:rsidR="00966A35" w:rsidRPr="00D46C69" w:rsidRDefault="00966A35" w:rsidP="00966A35">
      <w:pPr>
        <w:pStyle w:val="TAbodytext"/>
        <w:numPr>
          <w:ilvl w:val="0"/>
          <w:numId w:val="24"/>
        </w:numPr>
        <w:tabs>
          <w:tab w:val="clear" w:pos="720"/>
          <w:tab w:val="clear" w:pos="1440"/>
        </w:tabs>
      </w:pPr>
      <w:r w:rsidRPr="00D46C69">
        <w:t>more efficient use of vacant space currently on block 1 section 3 Bruce to co-locate facilities which are allied to university business;</w:t>
      </w:r>
    </w:p>
    <w:p w:rsidR="00966A35" w:rsidRPr="00D46C69" w:rsidRDefault="00966A35" w:rsidP="00966A35">
      <w:pPr>
        <w:pStyle w:val="TAbodytext"/>
        <w:numPr>
          <w:ilvl w:val="0"/>
          <w:numId w:val="24"/>
        </w:numPr>
        <w:tabs>
          <w:tab w:val="clear" w:pos="720"/>
          <w:tab w:val="clear" w:pos="1440"/>
        </w:tabs>
      </w:pPr>
      <w:r w:rsidRPr="00D46C69">
        <w:t>allow for the University of Canberra to respond to changing needs by providing flexibility in use to meet current and future demands.</w:t>
      </w:r>
    </w:p>
    <w:p w:rsidR="00966A35" w:rsidRPr="00D46C69" w:rsidRDefault="00966A35" w:rsidP="00966A35">
      <w:pPr>
        <w:pStyle w:val="TAbodytext"/>
        <w:numPr>
          <w:ilvl w:val="0"/>
          <w:numId w:val="24"/>
        </w:numPr>
        <w:tabs>
          <w:tab w:val="clear" w:pos="720"/>
          <w:tab w:val="clear" w:pos="1440"/>
        </w:tabs>
      </w:pPr>
      <w:r w:rsidRPr="00D46C69">
        <w:t xml:space="preserve">Allow the facilitation of future economic activity for the University of Canberra and the ACT, both publically and privately. </w:t>
      </w:r>
    </w:p>
    <w:p w:rsidR="00192DAC" w:rsidRDefault="00192DAC" w:rsidP="00192DAC">
      <w:pPr>
        <w:pStyle w:val="BodyText"/>
      </w:pPr>
    </w:p>
    <w:p w:rsidR="00192DAC" w:rsidRDefault="00192DAC" w:rsidP="00192DAC">
      <w:pPr>
        <w:pStyle w:val="BodyText"/>
      </w:pPr>
    </w:p>
    <w:p w:rsidR="00192DAC" w:rsidRPr="002C2DBF" w:rsidRDefault="00192DAC" w:rsidP="00192DAC">
      <w:pPr>
        <w:pStyle w:val="TAsectionheading2"/>
        <w:keepNext/>
      </w:pPr>
      <w:bookmarkStart w:id="19" w:name="_Toc419298339"/>
      <w:r w:rsidRPr="002C2DBF">
        <w:t>Interim Effect</w:t>
      </w:r>
      <w:bookmarkEnd w:id="19"/>
    </w:p>
    <w:p w:rsidR="00192DAC" w:rsidRPr="00FE2232" w:rsidRDefault="00192DAC" w:rsidP="00192DAC">
      <w:pPr>
        <w:pStyle w:val="BodyText"/>
        <w:rPr>
          <w:szCs w:val="24"/>
        </w:rPr>
      </w:pPr>
      <w:bookmarkStart w:id="20" w:name="No_interim_effect"/>
      <w:r w:rsidRPr="00FE2232">
        <w:rPr>
          <w:szCs w:val="24"/>
        </w:rPr>
        <w:t>Section 65 of the Planning and Development Act 2007 does not apply in relation to the draft variation so it does not have interim effect.  The current Territory Plan will continue to apply while the variation remains in draft form.</w:t>
      </w:r>
    </w:p>
    <w:p w:rsidR="00192DAC" w:rsidRDefault="00192DAC" w:rsidP="00192DAC">
      <w:pPr>
        <w:pStyle w:val="BodyText"/>
      </w:pPr>
    </w:p>
    <w:p w:rsidR="00192DAC" w:rsidRPr="00C7070A" w:rsidRDefault="00192DAC" w:rsidP="00192DAC">
      <w:pPr>
        <w:pStyle w:val="BodyText"/>
      </w:pPr>
    </w:p>
    <w:p w:rsidR="00192DAC" w:rsidRPr="002C2DBF" w:rsidRDefault="00192DAC" w:rsidP="00192DAC">
      <w:pPr>
        <w:pStyle w:val="TAsectionheading2"/>
        <w:keepNext/>
      </w:pPr>
      <w:bookmarkStart w:id="21" w:name="_Toc419298340"/>
      <w:bookmarkEnd w:id="20"/>
      <w:r w:rsidRPr="002C2DBF">
        <w:t>Consultation with Government Agencies</w:t>
      </w:r>
      <w:bookmarkEnd w:id="21"/>
    </w:p>
    <w:p w:rsidR="00192DAC" w:rsidRDefault="00192DAC" w:rsidP="00192DAC">
      <w:pPr>
        <w:pStyle w:val="BodyText"/>
      </w:pPr>
      <w:r>
        <w:t xml:space="preserve">The </w:t>
      </w:r>
      <w:r w:rsidR="00891016">
        <w:t>EPD</w:t>
      </w:r>
      <w:r>
        <w:t xml:space="preserve"> is required to, in preparing a draft variation under section 61(b) consult with each of the following in relation to the proposed draft variation: </w:t>
      </w:r>
    </w:p>
    <w:p w:rsidR="00192DAC" w:rsidRDefault="00192DAC" w:rsidP="00192DAC">
      <w:pPr>
        <w:pStyle w:val="BodyText"/>
        <w:numPr>
          <w:ilvl w:val="0"/>
          <w:numId w:val="21"/>
        </w:numPr>
        <w:ind w:left="425" w:hanging="425"/>
      </w:pPr>
      <w:r>
        <w:t xml:space="preserve">the national capital authority </w:t>
      </w:r>
    </w:p>
    <w:p w:rsidR="00192DAC" w:rsidRDefault="00192DAC" w:rsidP="00192DAC">
      <w:pPr>
        <w:pStyle w:val="BodyText"/>
        <w:numPr>
          <w:ilvl w:val="0"/>
          <w:numId w:val="21"/>
        </w:numPr>
        <w:ind w:left="425" w:hanging="425"/>
      </w:pPr>
      <w:r>
        <w:t xml:space="preserve">the conservator of flora and fauna </w:t>
      </w:r>
    </w:p>
    <w:p w:rsidR="00192DAC" w:rsidRDefault="00192DAC" w:rsidP="00192DAC">
      <w:pPr>
        <w:pStyle w:val="BodyText"/>
        <w:numPr>
          <w:ilvl w:val="0"/>
          <w:numId w:val="21"/>
        </w:numPr>
        <w:ind w:left="425" w:hanging="425"/>
      </w:pPr>
      <w:r>
        <w:t xml:space="preserve">the environment protection authority </w:t>
      </w:r>
    </w:p>
    <w:p w:rsidR="00192DAC" w:rsidRDefault="00192DAC" w:rsidP="00192DAC">
      <w:pPr>
        <w:pStyle w:val="BodyText"/>
        <w:numPr>
          <w:ilvl w:val="0"/>
          <w:numId w:val="21"/>
        </w:numPr>
        <w:ind w:left="425" w:hanging="425"/>
      </w:pPr>
      <w:r>
        <w:t xml:space="preserve">the heritage council </w:t>
      </w:r>
    </w:p>
    <w:p w:rsidR="00192DAC" w:rsidRDefault="00192DAC" w:rsidP="00192DAC">
      <w:pPr>
        <w:pStyle w:val="BodyText"/>
        <w:numPr>
          <w:ilvl w:val="0"/>
          <w:numId w:val="21"/>
        </w:numPr>
        <w:ind w:left="425" w:hanging="425"/>
      </w:pPr>
      <w:r>
        <w:t xml:space="preserve">if the draft variation would, if made, be likely to affect unleased land or leased public land – each custodian for the land likely to be affected  </w:t>
      </w:r>
    </w:p>
    <w:p w:rsidR="00192DAC" w:rsidRDefault="00192DAC" w:rsidP="00192DAC">
      <w:pPr>
        <w:pStyle w:val="TAinterpretationservicetitle"/>
        <w:tabs>
          <w:tab w:val="clear" w:pos="720"/>
          <w:tab w:val="left" w:pos="540"/>
        </w:tabs>
        <w:spacing w:before="120"/>
        <w:ind w:left="0" w:firstLine="0"/>
      </w:pPr>
    </w:p>
    <w:p w:rsidR="00192DAC" w:rsidRPr="003F105D" w:rsidRDefault="002B578D" w:rsidP="00192DAC">
      <w:pPr>
        <w:pStyle w:val="TAinterpretationservicetitle"/>
        <w:tabs>
          <w:tab w:val="clear" w:pos="720"/>
          <w:tab w:val="left" w:pos="540"/>
        </w:tabs>
        <w:spacing w:before="120"/>
        <w:ind w:left="0" w:firstLine="0"/>
      </w:pPr>
      <w:r>
        <w:t>NATIONAL CAPITAL AUTHORITY</w:t>
      </w:r>
    </w:p>
    <w:p w:rsidR="00192DAC" w:rsidRDefault="00192DAC" w:rsidP="00192DAC">
      <w:pPr>
        <w:pStyle w:val="BodyText"/>
      </w:pPr>
      <w:r>
        <w:t xml:space="preserve">The National Capital Authority provided the following comments on </w:t>
      </w:r>
      <w:r w:rsidR="003B33BA">
        <w:t>11 May 2015:</w:t>
      </w:r>
    </w:p>
    <w:p w:rsidR="00192DAC" w:rsidRPr="0099028D" w:rsidRDefault="003B33BA" w:rsidP="00192DAC">
      <w:pPr>
        <w:pStyle w:val="BodyText"/>
        <w:rPr>
          <w:i/>
        </w:rPr>
      </w:pPr>
      <w:r w:rsidRPr="0099028D">
        <w:rPr>
          <w:i/>
        </w:rPr>
        <w:t>“Of key interest to the NCA is the proposal to allow for an increase in the scale of non-university related commercial office development and the potential impacts of this on the Belconnen Town Centre.</w:t>
      </w:r>
    </w:p>
    <w:p w:rsidR="003B33BA" w:rsidRPr="0099028D" w:rsidRDefault="003B33BA" w:rsidP="00192DAC">
      <w:pPr>
        <w:pStyle w:val="BodyText"/>
        <w:rPr>
          <w:i/>
        </w:rPr>
      </w:pPr>
      <w:r w:rsidRPr="0099028D">
        <w:rPr>
          <w:i/>
        </w:rPr>
        <w:t xml:space="preserve">One of the key principles of Canberra’s urban structure has been that a hierarchy of </w:t>
      </w:r>
      <w:r w:rsidR="0099028D" w:rsidRPr="0099028D">
        <w:rPr>
          <w:i/>
        </w:rPr>
        <w:t>centres</w:t>
      </w:r>
      <w:r w:rsidRPr="0099028D">
        <w:rPr>
          <w:i/>
        </w:rPr>
        <w:t xml:space="preserve"> has been developed, with each town having a centre acting as a focal point for higher order </w:t>
      </w:r>
      <w:r w:rsidR="0099028D" w:rsidRPr="0099028D">
        <w:rPr>
          <w:i/>
        </w:rPr>
        <w:t>retail</w:t>
      </w:r>
      <w:r w:rsidRPr="0099028D">
        <w:rPr>
          <w:i/>
        </w:rPr>
        <w:t xml:space="preserve"> functions, commercial services, offices and community facilities. </w:t>
      </w:r>
      <w:r w:rsidR="0099028D" w:rsidRPr="0099028D">
        <w:rPr>
          <w:i/>
        </w:rPr>
        <w:t>Principles</w:t>
      </w:r>
      <w:r w:rsidRPr="0099028D">
        <w:rPr>
          <w:i/>
        </w:rPr>
        <w:t xml:space="preserve"> of the National Capital Plan (the Plan) for urban areas require that the established hierarchy of centres is maintained.</w:t>
      </w:r>
    </w:p>
    <w:p w:rsidR="003B33BA" w:rsidRPr="0099028D" w:rsidRDefault="003B33BA" w:rsidP="00192DAC">
      <w:pPr>
        <w:pStyle w:val="BodyText"/>
        <w:rPr>
          <w:i/>
        </w:rPr>
      </w:pPr>
      <w:r w:rsidRPr="0099028D">
        <w:rPr>
          <w:i/>
        </w:rPr>
        <w:t>The NCA understands that the proposed variation removes the limitation for an office in the Community Facility Zone to be not-for-profit only and of a maximum 400m</w:t>
      </w:r>
      <w:r w:rsidRPr="0099028D">
        <w:rPr>
          <w:i/>
          <w:vertAlign w:val="superscript"/>
        </w:rPr>
        <w:t>2</w:t>
      </w:r>
      <w:r w:rsidRPr="0099028D">
        <w:rPr>
          <w:i/>
        </w:rPr>
        <w:t xml:space="preserve"> in size. Specifically, the variation makes provision for a ‘business agency’, ‘office’ or ‘public agency’ not related to university activities to be larger than 200m2 provided it meets particular criteria, including that it is not of a scale which may compromise the primacy of the Belconnen Town Centre.</w:t>
      </w:r>
    </w:p>
    <w:p w:rsidR="003B33BA" w:rsidRPr="0099028D" w:rsidRDefault="003B33BA" w:rsidP="00192DAC">
      <w:pPr>
        <w:pStyle w:val="BodyText"/>
        <w:rPr>
          <w:i/>
        </w:rPr>
      </w:pPr>
      <w:r w:rsidRPr="0099028D">
        <w:rPr>
          <w:i/>
        </w:rPr>
        <w:t>The ‘University of Canberra – Development Impact Study’ indicates that there is substantial capacity for development at the university. Unlike non-</w:t>
      </w:r>
      <w:r w:rsidR="0099028D" w:rsidRPr="0099028D">
        <w:rPr>
          <w:i/>
        </w:rPr>
        <w:t>university</w:t>
      </w:r>
      <w:r w:rsidRPr="0099028D">
        <w:rPr>
          <w:i/>
        </w:rPr>
        <w:t xml:space="preserve"> related residential use, which is capped at 3,300 dwellings, it is not evi</w:t>
      </w:r>
      <w:r w:rsidR="0099028D">
        <w:rPr>
          <w:i/>
        </w:rPr>
        <w:t>den</w:t>
      </w:r>
      <w:r w:rsidRPr="0099028D">
        <w:rPr>
          <w:i/>
        </w:rPr>
        <w:t>t that there is an upper limit for non-university related commercial development. The NCA is not confident that the cumulative impacts of this type of commercial development will appropriately protect the primacy of the Belconnen Town Centre. While individual developments are limited to a maximum gross floor area of 2000m2, there are no further restrictions on the total GFA of non-university related commercial development.</w:t>
      </w:r>
    </w:p>
    <w:p w:rsidR="003B33BA" w:rsidRPr="0099028D" w:rsidRDefault="003B33BA" w:rsidP="00192DAC">
      <w:pPr>
        <w:pStyle w:val="BodyText"/>
        <w:rPr>
          <w:i/>
        </w:rPr>
      </w:pPr>
      <w:r w:rsidRPr="0099028D">
        <w:rPr>
          <w:i/>
        </w:rPr>
        <w:t>The NCA supports the proposed criteria limiting proposals to a scale that does not have a material adverse impact on the Belconnen Town Centre, however suggests that the Environment and Planning Directorate should explore capping non-university related commercial development to make sure that this objective can be achieved.</w:t>
      </w:r>
    </w:p>
    <w:p w:rsidR="003B33BA" w:rsidRPr="0099028D" w:rsidRDefault="003B33BA" w:rsidP="00192DAC">
      <w:pPr>
        <w:pStyle w:val="BodyText"/>
        <w:rPr>
          <w:i/>
        </w:rPr>
      </w:pPr>
      <w:r w:rsidRPr="0099028D">
        <w:rPr>
          <w:i/>
        </w:rPr>
        <w:t>Balancing where development occurs in Belconnen could also assist in achieving the goals for the town centre and help address the economic development issues outlined in the Belconnen Town Centre Master Plan.”</w:t>
      </w:r>
    </w:p>
    <w:p w:rsidR="00192DAC" w:rsidRDefault="00192DAC" w:rsidP="00192DAC">
      <w:pPr>
        <w:pStyle w:val="BodyText"/>
      </w:pPr>
    </w:p>
    <w:p w:rsidR="002B578D" w:rsidRDefault="002B578D" w:rsidP="002B578D">
      <w:pPr>
        <w:pStyle w:val="BodyText"/>
        <w:rPr>
          <w:b/>
        </w:rPr>
      </w:pPr>
      <w:r>
        <w:rPr>
          <w:b/>
        </w:rPr>
        <w:t>ACT Planning and Land Authority response</w:t>
      </w:r>
    </w:p>
    <w:p w:rsidR="00192DAC" w:rsidRDefault="0099028D" w:rsidP="00192DAC">
      <w:pPr>
        <w:pStyle w:val="BodyText"/>
      </w:pPr>
      <w:r>
        <w:t xml:space="preserve">The National Capital Authority’s (NCA) concerns relating to the impacts of excessive commercial development not related to the University of Canberra’s core functions </w:t>
      </w:r>
      <w:r w:rsidR="004B10E4">
        <w:t>are</w:t>
      </w:r>
      <w:r>
        <w:t xml:space="preserve"> noted.</w:t>
      </w:r>
    </w:p>
    <w:p w:rsidR="0099028D" w:rsidRDefault="0099028D" w:rsidP="00192DAC">
      <w:pPr>
        <w:pStyle w:val="BodyText"/>
      </w:pPr>
      <w:r>
        <w:t xml:space="preserve">Commercial development which is not strictly related to universities functions </w:t>
      </w:r>
      <w:r w:rsidR="00743A4E">
        <w:t>is</w:t>
      </w:r>
      <w:r>
        <w:t xml:space="preserve"> becoming more prevalent with Australian and around the world. The need to provide students and staff with services and facilities and to create nexus between theory and industry has driven this phenomenon.</w:t>
      </w:r>
    </w:p>
    <w:p w:rsidR="0099028D" w:rsidRDefault="0099028D" w:rsidP="00192DAC">
      <w:pPr>
        <w:pStyle w:val="BodyText"/>
      </w:pPr>
      <w:r>
        <w:t>Development of the University of Canberra over a long period is not seen as a competitor to Belconnen Town Centre but, due to location, is seen as an extension of it.</w:t>
      </w:r>
    </w:p>
    <w:p w:rsidR="002B578D" w:rsidRDefault="00743A4E" w:rsidP="00192DAC">
      <w:pPr>
        <w:pStyle w:val="BodyText"/>
      </w:pPr>
      <w:r>
        <w:t>DV347 has a</w:t>
      </w:r>
      <w:r w:rsidR="00D9116C">
        <w:t xml:space="preserve"> criteria to </w:t>
      </w:r>
      <w:r>
        <w:t xml:space="preserve">control office, public agency and business agency where not related to core university functions and is larger than 2000m2 </w:t>
      </w:r>
      <w:r w:rsidR="00D9116C">
        <w:t>so th</w:t>
      </w:r>
      <w:r>
        <w:t>ey do not</w:t>
      </w:r>
      <w:r w:rsidR="00D9116C">
        <w:t xml:space="preserve"> </w:t>
      </w:r>
      <w:r>
        <w:t xml:space="preserve">have a material adverse </w:t>
      </w:r>
      <w:r w:rsidR="00D9116C">
        <w:t xml:space="preserve">impact on the Belconnen Town Centre. </w:t>
      </w:r>
    </w:p>
    <w:p w:rsidR="00D9116C" w:rsidRDefault="00D9116C" w:rsidP="00192DAC">
      <w:pPr>
        <w:pStyle w:val="BodyText"/>
      </w:pPr>
    </w:p>
    <w:p w:rsidR="00564C22" w:rsidRDefault="00564C22" w:rsidP="00192DAC">
      <w:pPr>
        <w:pStyle w:val="TAinterpretationservicetitle"/>
        <w:tabs>
          <w:tab w:val="clear" w:pos="720"/>
          <w:tab w:val="left" w:pos="540"/>
        </w:tabs>
        <w:ind w:left="0" w:firstLine="0"/>
      </w:pPr>
    </w:p>
    <w:p w:rsidR="00564C22" w:rsidRDefault="00564C22" w:rsidP="00192DAC">
      <w:pPr>
        <w:pStyle w:val="TAinterpretationservicetitle"/>
        <w:tabs>
          <w:tab w:val="clear" w:pos="720"/>
          <w:tab w:val="left" w:pos="540"/>
        </w:tabs>
        <w:ind w:left="0" w:firstLine="0"/>
      </w:pPr>
    </w:p>
    <w:p w:rsidR="00564C22" w:rsidRDefault="00564C22" w:rsidP="00192DAC">
      <w:pPr>
        <w:pStyle w:val="TAinterpretationservicetitle"/>
        <w:tabs>
          <w:tab w:val="clear" w:pos="720"/>
          <w:tab w:val="left" w:pos="540"/>
        </w:tabs>
        <w:ind w:left="0" w:firstLine="0"/>
      </w:pPr>
    </w:p>
    <w:p w:rsidR="00564C22" w:rsidRDefault="00564C22" w:rsidP="00192DAC">
      <w:pPr>
        <w:pStyle w:val="TAinterpretationservicetitle"/>
        <w:tabs>
          <w:tab w:val="clear" w:pos="720"/>
          <w:tab w:val="left" w:pos="540"/>
        </w:tabs>
        <w:ind w:left="0" w:firstLine="0"/>
      </w:pPr>
    </w:p>
    <w:p w:rsidR="00192DAC" w:rsidRPr="003F105D" w:rsidRDefault="002B578D" w:rsidP="00192DAC">
      <w:pPr>
        <w:pStyle w:val="TAinterpretationservicetitle"/>
        <w:tabs>
          <w:tab w:val="clear" w:pos="720"/>
          <w:tab w:val="left" w:pos="540"/>
        </w:tabs>
        <w:ind w:left="0" w:firstLine="0"/>
      </w:pPr>
      <w:r>
        <w:t>CONSERVATOR OF FLORA AND FAUNA</w:t>
      </w:r>
    </w:p>
    <w:p w:rsidR="00192DAC" w:rsidRDefault="00192DAC" w:rsidP="00192DAC">
      <w:pPr>
        <w:pStyle w:val="BodyText"/>
      </w:pPr>
      <w:r>
        <w:t>The Conservator of Flora and Fauna</w:t>
      </w:r>
      <w:r w:rsidR="00FE161C">
        <w:t xml:space="preserve"> made the following comments on 6 May 2015:</w:t>
      </w:r>
    </w:p>
    <w:p w:rsidR="00192DAC" w:rsidRPr="002B578D" w:rsidRDefault="00FE161C" w:rsidP="00192DAC">
      <w:pPr>
        <w:pStyle w:val="BodyText"/>
        <w:rPr>
          <w:i/>
        </w:rPr>
      </w:pPr>
      <w:r w:rsidRPr="002B578D">
        <w:rPr>
          <w:i/>
        </w:rPr>
        <w:t>“The Variation does not include any zone boundary changes or increase the likelihood or ease by which significant biodiversity values may be destroyed. However, it must be noted that the University of Canberra campus contains:</w:t>
      </w:r>
    </w:p>
    <w:p w:rsidR="00FE161C" w:rsidRPr="002B578D" w:rsidRDefault="00FE161C" w:rsidP="00FE161C">
      <w:pPr>
        <w:pStyle w:val="BodyText"/>
        <w:numPr>
          <w:ilvl w:val="0"/>
          <w:numId w:val="43"/>
        </w:numPr>
        <w:rPr>
          <w:i/>
        </w:rPr>
      </w:pPr>
      <w:r w:rsidRPr="002B578D">
        <w:rPr>
          <w:i/>
        </w:rPr>
        <w:t>approximately 5 hectares of known habitat for Golden Sun Moth (Synemon plana). This species is listed as endangered under the Nature Conservation Act 1980 (NCA) and critically endangered under the Commonwealths’ Environment Protection and Biodiversity Conservation Act 1999 Act(sic) (EPBC);</w:t>
      </w:r>
    </w:p>
    <w:p w:rsidR="00FE161C" w:rsidRPr="002B578D" w:rsidRDefault="00FE161C" w:rsidP="00FE161C">
      <w:pPr>
        <w:pStyle w:val="BodyText"/>
        <w:numPr>
          <w:ilvl w:val="0"/>
          <w:numId w:val="43"/>
        </w:numPr>
        <w:rPr>
          <w:i/>
        </w:rPr>
      </w:pPr>
      <w:r w:rsidRPr="002B578D">
        <w:rPr>
          <w:i/>
        </w:rPr>
        <w:t>remnant patches of endangered Yellow Box – Blakely’s Red Gum Woodland, also listed as endangered under the NCA and critically endangered under EPBC;</w:t>
      </w:r>
    </w:p>
    <w:p w:rsidR="00FE161C" w:rsidRPr="002B578D" w:rsidRDefault="00FE161C" w:rsidP="00FE161C">
      <w:pPr>
        <w:pStyle w:val="BodyText"/>
        <w:numPr>
          <w:ilvl w:val="0"/>
          <w:numId w:val="43"/>
        </w:numPr>
        <w:rPr>
          <w:i/>
        </w:rPr>
      </w:pPr>
      <w:r w:rsidRPr="002B578D">
        <w:rPr>
          <w:i/>
        </w:rPr>
        <w:t>several hectares of native vegetation; and</w:t>
      </w:r>
    </w:p>
    <w:p w:rsidR="00FE161C" w:rsidRPr="002B578D" w:rsidRDefault="00FE161C" w:rsidP="00FE161C">
      <w:pPr>
        <w:pStyle w:val="BodyText"/>
        <w:numPr>
          <w:ilvl w:val="0"/>
          <w:numId w:val="43"/>
        </w:numPr>
        <w:rPr>
          <w:i/>
        </w:rPr>
      </w:pPr>
      <w:r w:rsidRPr="002B578D">
        <w:rPr>
          <w:i/>
        </w:rPr>
        <w:t>known foraging habitat of threatened woodland bird species such as the Superb Parrot.</w:t>
      </w:r>
    </w:p>
    <w:p w:rsidR="00FE161C" w:rsidRPr="002B578D" w:rsidRDefault="00FE161C" w:rsidP="00FE161C">
      <w:pPr>
        <w:pStyle w:val="BodyText"/>
        <w:rPr>
          <w:i/>
        </w:rPr>
      </w:pPr>
      <w:r w:rsidRPr="002B578D">
        <w:rPr>
          <w:i/>
        </w:rPr>
        <w:t>It is likely that at least some development on the campus is likely to have significant environmental impacts as defined under Schedule 4 of the Planning and Development Act 2007, and as such will either require assessment under the impact track or an Environmental Significance Opinion from the Conservator of Flora and Fauna.</w:t>
      </w:r>
    </w:p>
    <w:p w:rsidR="00FE161C" w:rsidRPr="002B578D" w:rsidRDefault="00FE161C" w:rsidP="00FE161C">
      <w:pPr>
        <w:pStyle w:val="BodyText"/>
        <w:rPr>
          <w:i/>
        </w:rPr>
      </w:pPr>
      <w:r w:rsidRPr="002B578D">
        <w:rPr>
          <w:i/>
        </w:rPr>
        <w:t xml:space="preserve">Incorporating water </w:t>
      </w:r>
      <w:r w:rsidR="002B578D" w:rsidRPr="002B578D">
        <w:rPr>
          <w:i/>
        </w:rPr>
        <w:t>sensitive</w:t>
      </w:r>
      <w:r w:rsidRPr="002B578D">
        <w:rPr>
          <w:i/>
        </w:rPr>
        <w:t xml:space="preserve"> urban design into all new developments is important to mitigate the impacts on downstream waterways from sediments, hydrocarbons, nutrient loads and gross </w:t>
      </w:r>
      <w:r w:rsidR="002B578D" w:rsidRPr="002B578D">
        <w:rPr>
          <w:i/>
        </w:rPr>
        <w:t>pollutants</w:t>
      </w:r>
      <w:r w:rsidRPr="002B578D">
        <w:rPr>
          <w:i/>
        </w:rPr>
        <w:t>. The proposed variation includes special requirements for water sensitive urban design for large developments excluding multi unit (Additional Rules and Criteria Rules 6.7 R19-R22), which is supported.</w:t>
      </w:r>
    </w:p>
    <w:p w:rsidR="00FE161C" w:rsidRPr="002B578D" w:rsidRDefault="00FE161C" w:rsidP="00FE161C">
      <w:pPr>
        <w:pStyle w:val="BodyText"/>
        <w:rPr>
          <w:i/>
        </w:rPr>
      </w:pPr>
      <w:r w:rsidRPr="002B578D">
        <w:rPr>
          <w:i/>
        </w:rPr>
        <w:t>I understand that the requirement for multi unit dwellings to comply is intended to be addressed under 9.3 (R 37 and C 37) however it appears to contradict 6.7 and there may be confusion in the future if the water sensitive urban design requirements are to be met as a criteria.</w:t>
      </w:r>
    </w:p>
    <w:p w:rsidR="00FE161C" w:rsidRPr="002B578D" w:rsidRDefault="00FE161C" w:rsidP="00FE161C">
      <w:pPr>
        <w:pStyle w:val="BodyText"/>
        <w:rPr>
          <w:i/>
        </w:rPr>
      </w:pPr>
      <w:r w:rsidRPr="002B578D">
        <w:rPr>
          <w:i/>
        </w:rPr>
        <w:t xml:space="preserve">As the requirements in 6.7 are identical to the requirements contained in the Multi Unit Housing Development Code, an opinion would be to amend Rules 19-22 by deleting the words ‘excluding multi unit housing’. This will avoid any confusion as to </w:t>
      </w:r>
      <w:r w:rsidR="002B578D" w:rsidRPr="002B578D">
        <w:rPr>
          <w:i/>
        </w:rPr>
        <w:t>whether</w:t>
      </w:r>
      <w:r w:rsidRPr="002B578D">
        <w:rPr>
          <w:i/>
        </w:rPr>
        <w:t xml:space="preserve"> any future multi unit housing developments are required to incorporate water </w:t>
      </w:r>
      <w:r w:rsidR="002B578D" w:rsidRPr="002B578D">
        <w:rPr>
          <w:i/>
        </w:rPr>
        <w:t>sensitive</w:t>
      </w:r>
      <w:r w:rsidRPr="002B578D">
        <w:rPr>
          <w:i/>
        </w:rPr>
        <w:t xml:space="preserve"> urban design components.</w:t>
      </w:r>
      <w:r w:rsidR="002B578D">
        <w:rPr>
          <w:i/>
        </w:rPr>
        <w:t>”</w:t>
      </w:r>
    </w:p>
    <w:p w:rsidR="00FE161C" w:rsidRDefault="00FE161C" w:rsidP="00192DAC">
      <w:pPr>
        <w:pStyle w:val="BodyText"/>
        <w:rPr>
          <w:lang w:val="en-US"/>
        </w:rPr>
      </w:pPr>
    </w:p>
    <w:p w:rsidR="002B578D" w:rsidRDefault="002B578D" w:rsidP="00E51D46">
      <w:pPr>
        <w:pStyle w:val="BodyText"/>
        <w:keepNext/>
        <w:rPr>
          <w:b/>
        </w:rPr>
      </w:pPr>
      <w:r>
        <w:rPr>
          <w:b/>
        </w:rPr>
        <w:t>ACT Planning and Land Authority response</w:t>
      </w:r>
    </w:p>
    <w:p w:rsidR="00192DAC" w:rsidRDefault="002B578D" w:rsidP="00192DAC">
      <w:pPr>
        <w:pStyle w:val="BodyText"/>
        <w:rPr>
          <w:lang w:val="en-US"/>
        </w:rPr>
      </w:pPr>
      <w:r>
        <w:rPr>
          <w:lang w:val="en-US"/>
        </w:rPr>
        <w:t>It is noted that at least some development on the campus is likely to have significant environmental impacts. These impacts will be determined and dealt with at the detailed design and development assessment phase when the location and extent, if any, impacts are known. It is also noted that if development a future development causes significant environmental impacts than the application will be assessed in the impact track (at the time of a development application) or will require an Environmental Significance Opinion to be sought and agreed to by the Conservator of Flora and Fauna.</w:t>
      </w:r>
    </w:p>
    <w:p w:rsidR="002B578D" w:rsidRDefault="002B578D" w:rsidP="00192DAC">
      <w:pPr>
        <w:pStyle w:val="BodyText"/>
        <w:rPr>
          <w:lang w:val="en-US"/>
        </w:rPr>
      </w:pPr>
    </w:p>
    <w:p w:rsidR="002B578D" w:rsidRDefault="00715152" w:rsidP="00192DAC">
      <w:pPr>
        <w:pStyle w:val="BodyText"/>
        <w:rPr>
          <w:lang w:val="en-US"/>
        </w:rPr>
      </w:pPr>
      <w:r>
        <w:rPr>
          <w:lang w:val="en-US"/>
        </w:rPr>
        <w:t>It is also noted that there could be some confusion around what provisions apply to multi unit housing in relation to water sensitive urban design. The intention of DV347 is to apply the relevant water sensitive urban design requirements. To improve clarity as to where water sensitive urban design requirements apply the following changes have been made to the draft variation:</w:t>
      </w:r>
    </w:p>
    <w:p w:rsidR="00715152" w:rsidRDefault="00715152" w:rsidP="00715152">
      <w:pPr>
        <w:pStyle w:val="BodyText"/>
        <w:numPr>
          <w:ilvl w:val="0"/>
          <w:numId w:val="44"/>
        </w:numPr>
        <w:rPr>
          <w:lang w:val="en-US"/>
        </w:rPr>
      </w:pPr>
      <w:r>
        <w:rPr>
          <w:lang w:val="en-US"/>
        </w:rPr>
        <w:t>Adding of a note to R19-22 confirming that multi unit housing will need to comply with the water sensitive urban design provisions under the multi unit housing development code</w:t>
      </w:r>
      <w:r w:rsidR="005C09E3">
        <w:rPr>
          <w:lang w:val="en-US"/>
        </w:rPr>
        <w:t>;</w:t>
      </w:r>
    </w:p>
    <w:p w:rsidR="005C09E3" w:rsidRDefault="00715152" w:rsidP="005C09E3">
      <w:pPr>
        <w:pStyle w:val="BodyText"/>
        <w:numPr>
          <w:ilvl w:val="0"/>
          <w:numId w:val="44"/>
        </w:numPr>
        <w:rPr>
          <w:lang w:val="en-US"/>
        </w:rPr>
      </w:pPr>
      <w:r>
        <w:rPr>
          <w:lang w:val="en-US"/>
        </w:rPr>
        <w:t>Removal of the words ‘excluding multi unit housing’ from R23</w:t>
      </w:r>
      <w:r w:rsidR="005C09E3">
        <w:rPr>
          <w:lang w:val="en-US"/>
        </w:rPr>
        <w:t>. Therefore R23 will apply to all development;</w:t>
      </w:r>
    </w:p>
    <w:p w:rsidR="005C09E3" w:rsidRDefault="005C09E3" w:rsidP="005C09E3">
      <w:pPr>
        <w:pStyle w:val="BodyText"/>
        <w:numPr>
          <w:ilvl w:val="0"/>
          <w:numId w:val="44"/>
        </w:numPr>
        <w:rPr>
          <w:lang w:val="en-US"/>
        </w:rPr>
      </w:pPr>
      <w:r>
        <w:rPr>
          <w:lang w:val="en-US"/>
        </w:rPr>
        <w:t>Adding a criteria (k)v.) to C37. This means that where a multi unit housing development does not choose to meet R37 and comply with the multi unit housing development code it will still need to meet the water sensitive urban design requirements of that code.</w:t>
      </w:r>
    </w:p>
    <w:p w:rsidR="002B578D" w:rsidRDefault="002B578D" w:rsidP="00192DAC">
      <w:pPr>
        <w:pStyle w:val="BodyText"/>
        <w:rPr>
          <w:lang w:val="en-US"/>
        </w:rPr>
      </w:pPr>
    </w:p>
    <w:p w:rsidR="002B578D" w:rsidRDefault="002B578D" w:rsidP="00192DAC">
      <w:pPr>
        <w:pStyle w:val="BodyText"/>
        <w:rPr>
          <w:lang w:val="en-US"/>
        </w:rPr>
      </w:pPr>
    </w:p>
    <w:p w:rsidR="009F4BE8" w:rsidRDefault="009F4BE8">
      <w:pPr>
        <w:rPr>
          <w:b/>
          <w:szCs w:val="24"/>
          <w:lang w:eastAsia="en-AU"/>
        </w:rPr>
      </w:pPr>
      <w:r>
        <w:br w:type="page"/>
      </w:r>
    </w:p>
    <w:p w:rsidR="00192DAC" w:rsidRPr="003F105D" w:rsidRDefault="002B578D" w:rsidP="00192DAC">
      <w:pPr>
        <w:pStyle w:val="TAinterpretationservicetitle"/>
        <w:tabs>
          <w:tab w:val="clear" w:pos="720"/>
          <w:tab w:val="left" w:pos="540"/>
        </w:tabs>
        <w:ind w:left="0" w:firstLine="0"/>
      </w:pPr>
      <w:r>
        <w:t>ENVIRONMENT PROTECTION AUTHORITY</w:t>
      </w:r>
    </w:p>
    <w:p w:rsidR="00192DAC" w:rsidRPr="00AA6568" w:rsidRDefault="00192DAC" w:rsidP="00192DAC">
      <w:pPr>
        <w:pStyle w:val="BodyText"/>
        <w:rPr>
          <w:lang w:val="en-US"/>
        </w:rPr>
      </w:pPr>
      <w:r>
        <w:rPr>
          <w:lang w:val="en-US"/>
        </w:rPr>
        <w:t>The Environment Protection Authority provided the following comments on</w:t>
      </w:r>
      <w:bookmarkStart w:id="22" w:name="Date_EPA"/>
      <w:r>
        <w:rPr>
          <w:lang w:val="en-US"/>
        </w:rPr>
        <w:br/>
      </w:r>
      <w:bookmarkEnd w:id="22"/>
      <w:r w:rsidR="009F4BE8">
        <w:rPr>
          <w:lang w:val="en-US"/>
        </w:rPr>
        <w:t>13 May 2015:</w:t>
      </w:r>
    </w:p>
    <w:p w:rsidR="00192DAC" w:rsidRDefault="009F4BE8" w:rsidP="00192DAC">
      <w:pPr>
        <w:pStyle w:val="BodyText"/>
      </w:pPr>
      <w:r>
        <w:t>“The EPA support the proposed variation to the Territory Plan provided the site is determined to be suitable form a contamination perspective by the EPA for the proposed uses.</w:t>
      </w:r>
    </w:p>
    <w:p w:rsidR="009F4BE8" w:rsidRDefault="009F4BE8" w:rsidP="00192DAC">
      <w:pPr>
        <w:pStyle w:val="BodyText"/>
      </w:pPr>
    </w:p>
    <w:p w:rsidR="009F4BE8" w:rsidRDefault="009F4BE8" w:rsidP="00192DAC">
      <w:pPr>
        <w:pStyle w:val="BodyText"/>
      </w:pPr>
      <w:r>
        <w:t>The ACT Government’s ‘Strategic Plan for Contaminated Sites Management 1995’ requires that potentially contaminated land be investigated at the earliest stages of the planning process to ensure a site is suitable for the proposed development. EPA records indicate the potential for contamination to exist at the site associated with past and current uses.</w:t>
      </w:r>
    </w:p>
    <w:p w:rsidR="009F4BE8" w:rsidRDefault="009F4BE8" w:rsidP="00192DAC">
      <w:pPr>
        <w:pStyle w:val="BodyText"/>
      </w:pPr>
    </w:p>
    <w:p w:rsidR="009F4BE8" w:rsidRDefault="009F4BE8" w:rsidP="00192DAC">
      <w:pPr>
        <w:pStyle w:val="BodyText"/>
      </w:pPr>
      <w:r>
        <w:t>Furthermore, the ongoing management of live music events may be impacted by the change in zoning. The compliance point that is currently used for live music events will likely change as a result of future development on the block. This may impact the management of future live music events at the site. A noise management assessment should be completed by the university to inform itself of any potential impacts.</w:t>
      </w:r>
    </w:p>
    <w:p w:rsidR="009F4BE8" w:rsidRDefault="009F4BE8" w:rsidP="00192DAC">
      <w:pPr>
        <w:pStyle w:val="BodyText"/>
        <w:rPr>
          <w:lang w:val="en-US"/>
        </w:rPr>
      </w:pPr>
    </w:p>
    <w:p w:rsidR="00564C22" w:rsidRDefault="00564C22" w:rsidP="00564C22">
      <w:pPr>
        <w:pStyle w:val="BodyText"/>
        <w:keepNext/>
        <w:rPr>
          <w:b/>
        </w:rPr>
      </w:pPr>
      <w:r>
        <w:rPr>
          <w:b/>
        </w:rPr>
        <w:t>ACT Planning and Land Authority response</w:t>
      </w:r>
    </w:p>
    <w:p w:rsidR="00564C22" w:rsidRDefault="009F4BE8" w:rsidP="00192DAC">
      <w:pPr>
        <w:pStyle w:val="BodyText"/>
        <w:rPr>
          <w:lang w:val="en-US"/>
        </w:rPr>
      </w:pPr>
      <w:r>
        <w:rPr>
          <w:lang w:val="en-US"/>
        </w:rPr>
        <w:t>Noted. Issues relating to contamination and noise management can be dealt with at the detail design and development application phase.</w:t>
      </w:r>
    </w:p>
    <w:p w:rsidR="00564C22" w:rsidRDefault="00564C22" w:rsidP="00192DAC">
      <w:pPr>
        <w:pStyle w:val="TAinterpretationservicetitle"/>
        <w:tabs>
          <w:tab w:val="clear" w:pos="720"/>
          <w:tab w:val="left" w:pos="540"/>
        </w:tabs>
        <w:ind w:left="0" w:firstLine="0"/>
      </w:pPr>
    </w:p>
    <w:p w:rsidR="00564C22" w:rsidRDefault="00564C22" w:rsidP="00192DAC">
      <w:pPr>
        <w:pStyle w:val="TAinterpretationservicetitle"/>
        <w:tabs>
          <w:tab w:val="clear" w:pos="720"/>
          <w:tab w:val="left" w:pos="540"/>
        </w:tabs>
        <w:ind w:left="0" w:firstLine="0"/>
      </w:pPr>
    </w:p>
    <w:p w:rsidR="00192DAC" w:rsidRPr="003F105D" w:rsidRDefault="00D25ED5" w:rsidP="00192DAC">
      <w:pPr>
        <w:pStyle w:val="TAinterpretationservicetitle"/>
        <w:tabs>
          <w:tab w:val="clear" w:pos="720"/>
          <w:tab w:val="left" w:pos="540"/>
        </w:tabs>
        <w:ind w:left="0" w:firstLine="0"/>
      </w:pPr>
      <w:r>
        <w:t>ACT HERITAGE COUNCIL</w:t>
      </w:r>
    </w:p>
    <w:p w:rsidR="00D25ED5" w:rsidRDefault="00D25ED5" w:rsidP="00D25ED5">
      <w:pPr>
        <w:pStyle w:val="BodyText"/>
        <w:rPr>
          <w:highlight w:val="yellow"/>
          <w:lang w:val="en-US"/>
        </w:rPr>
      </w:pPr>
      <w:r>
        <w:rPr>
          <w:lang w:val="en-US"/>
        </w:rPr>
        <w:t>The Heritage Council provided the following comments on 4 May 2015:</w:t>
      </w:r>
    </w:p>
    <w:p w:rsidR="00D25ED5" w:rsidRDefault="00D25ED5" w:rsidP="00D25ED5">
      <w:pPr>
        <w:pStyle w:val="BodyText"/>
        <w:rPr>
          <w:i/>
        </w:rPr>
      </w:pPr>
      <w:r>
        <w:rPr>
          <w:i/>
        </w:rPr>
        <w:t>“ACT Heritage advises that Block 1, Section 3, Bruce contains two registered heritage places, being the University of Canberra Student Residences Group 2 (the Student Residences) and an Aboriginal heritage place, BELC 19. A further 11 Aboriginal heritage places have also been recorded on the block, being UCPH IF 1, UC1, UC2, UC3, UC4, UC5, UC6, UC7, UC8, UC9 and UC10. In addition, two areas of potential archaeological deposit – where subsurface Aboriginal objects are considered likely to occur – have also been identified within the block.</w:t>
      </w:r>
    </w:p>
    <w:p w:rsidR="00D25ED5" w:rsidRDefault="00D25ED5" w:rsidP="00D25ED5">
      <w:pPr>
        <w:pStyle w:val="BodyText"/>
        <w:rPr>
          <w:i/>
        </w:rPr>
      </w:pPr>
    </w:p>
    <w:p w:rsidR="00D25ED5" w:rsidRDefault="00D25ED5" w:rsidP="00D25ED5">
      <w:pPr>
        <w:pStyle w:val="BodyText"/>
        <w:rPr>
          <w:i/>
        </w:rPr>
      </w:pPr>
      <w:r>
        <w:rPr>
          <w:i/>
        </w:rPr>
        <w:t>Documents provided with the Draft Territory Plan Variation acknowledge the heritage registration of the Student Residences, which ACT Heritage understands will not be impacted by proposed development. However, documents provided do not currently acknowledge any of the registered or recorded Aboriginal heritage sites within Block 1, Section 3, Bruce; and these documents should be revised to describe the known heritage values of the locality. ACT Heritage also notes that several recorded Aboriginal heritage places may be located within proposed development areas, and anticipates that the ‘University of Canberra Development Impact Study’ will be revised to identify the constraints and opportunities in relation to heritage values of place.</w:t>
      </w:r>
    </w:p>
    <w:p w:rsidR="00D25ED5" w:rsidRDefault="00D25ED5" w:rsidP="00D25ED5">
      <w:pPr>
        <w:pStyle w:val="BodyText"/>
        <w:rPr>
          <w:i/>
        </w:rPr>
      </w:pPr>
    </w:p>
    <w:p w:rsidR="00D25ED5" w:rsidRDefault="00D25ED5" w:rsidP="00D25ED5">
      <w:pPr>
        <w:pStyle w:val="BodyText"/>
        <w:rPr>
          <w:i/>
        </w:rPr>
      </w:pPr>
      <w:r>
        <w:rPr>
          <w:i/>
        </w:rPr>
        <w:t>In the above context, ACT Heritage does not object to DTPV347, as while the block contains several heritage places, provisions of the Heritage Act 2004 will guide the management of these places and future development applications will be referred to the ACT Heritage Council for advice.”</w:t>
      </w:r>
    </w:p>
    <w:p w:rsidR="00D25ED5" w:rsidRDefault="00D25ED5" w:rsidP="00D25ED5">
      <w:pPr>
        <w:pStyle w:val="BodyText"/>
      </w:pPr>
    </w:p>
    <w:p w:rsidR="00D25ED5" w:rsidRDefault="00D25ED5" w:rsidP="00D25ED5">
      <w:pPr>
        <w:pStyle w:val="BodyText"/>
        <w:rPr>
          <w:b/>
        </w:rPr>
      </w:pPr>
      <w:r>
        <w:rPr>
          <w:b/>
        </w:rPr>
        <w:t>ACT Planning and Land Authority response</w:t>
      </w:r>
    </w:p>
    <w:p w:rsidR="00D25ED5" w:rsidRDefault="00D25ED5" w:rsidP="00D25ED5">
      <w:pPr>
        <w:pStyle w:val="BodyText"/>
      </w:pPr>
      <w:r>
        <w:t>Noted. As stated by the ACT Heritage Council, places or objects, covered under the Heritage Act 2004, will be determined and managed at the development application stage. As DV347 does not propose any development within itself, it cannot be determined, at this stage, where future development will occur on the site and if it will impact places or objects of heritage significance. Therefore determining the impact on places or objects of heritage significance at the development assessment stage, will allow the ACT Heritage Council to determine if the development impacts heritage places or objects and if so, to what extent.</w:t>
      </w:r>
    </w:p>
    <w:p w:rsidR="00192DAC" w:rsidRDefault="00192DAC" w:rsidP="00192DAC">
      <w:pPr>
        <w:pStyle w:val="BodyText"/>
        <w:rPr>
          <w:lang w:val="en-US"/>
        </w:rPr>
      </w:pPr>
      <w:r>
        <w:rPr>
          <w:lang w:val="en-US"/>
        </w:rPr>
        <w:br w:type="page"/>
      </w:r>
    </w:p>
    <w:p w:rsidR="00192DAC" w:rsidRPr="00F245D5" w:rsidRDefault="00192DAC" w:rsidP="00192DAC">
      <w:pPr>
        <w:pStyle w:val="TAsectionheading"/>
      </w:pPr>
      <w:bookmarkStart w:id="23" w:name="_Toc419298341"/>
      <w:r w:rsidRPr="00F245D5">
        <w:t>DRAFT VARIATION</w:t>
      </w:r>
      <w:bookmarkEnd w:id="23"/>
    </w:p>
    <w:p w:rsidR="00192DAC" w:rsidRPr="002C2DBF" w:rsidRDefault="00192DAC" w:rsidP="00192DAC">
      <w:pPr>
        <w:pStyle w:val="TAsectionheading2"/>
        <w:keepNext/>
      </w:pPr>
      <w:bookmarkStart w:id="24" w:name="_Toc419298342"/>
      <w:r w:rsidRPr="002C2DBF">
        <w:t>Variation to the Territory Plan</w:t>
      </w:r>
      <w:bookmarkEnd w:id="24"/>
    </w:p>
    <w:p w:rsidR="00192DAC" w:rsidRPr="00211049" w:rsidRDefault="00192DAC" w:rsidP="00192DAC">
      <w:pPr>
        <w:pStyle w:val="BodyText"/>
      </w:pPr>
      <w:r>
        <w:t>The Territory Plan is varied in all of the following ways:</w:t>
      </w:r>
      <w:r>
        <w:rPr>
          <w:i/>
        </w:rPr>
        <w:t xml:space="preserve"> </w:t>
      </w:r>
    </w:p>
    <w:p w:rsidR="00966A35" w:rsidRPr="00D201C1" w:rsidRDefault="00966A35" w:rsidP="00966A35">
      <w:pPr>
        <w:pStyle w:val="TAsubheadinglocationinterritoryplan"/>
      </w:pPr>
      <w:r>
        <w:t xml:space="preserve">Variation to the </w:t>
      </w:r>
      <w:r>
        <w:rPr>
          <w:i/>
        </w:rPr>
        <w:t>Bruce</w:t>
      </w:r>
      <w:r w:rsidRPr="00793332">
        <w:t xml:space="preserve"> </w:t>
      </w:r>
      <w:r w:rsidRPr="00793332">
        <w:rPr>
          <w:i/>
        </w:rPr>
        <w:t>precinct map</w:t>
      </w:r>
      <w:r>
        <w:rPr>
          <w:i/>
        </w:rPr>
        <w:t xml:space="preserve"> and code</w:t>
      </w:r>
    </w:p>
    <w:p w:rsidR="00966A35" w:rsidRPr="007625D6" w:rsidRDefault="00966A35" w:rsidP="00966A35">
      <w:pPr>
        <w:pStyle w:val="TAeditorialitemgeneralheading"/>
      </w:pPr>
      <w:r w:rsidRPr="007625D6">
        <w:t>Precinct</w:t>
      </w:r>
      <w:r>
        <w:t xml:space="preserve"> maps and codes - </w:t>
      </w:r>
      <w:r w:rsidRPr="007625D6">
        <w:t>Bruce precinct map and code</w:t>
      </w:r>
    </w:p>
    <w:p w:rsidR="00966A35" w:rsidRPr="00BD425D" w:rsidRDefault="00966A35" w:rsidP="00966A35">
      <w:pPr>
        <w:pStyle w:val="BodyText"/>
      </w:pPr>
    </w:p>
    <w:p w:rsidR="00966A35" w:rsidRPr="00ED628A" w:rsidRDefault="00966A35" w:rsidP="00966A35">
      <w:pPr>
        <w:pStyle w:val="BodyText"/>
        <w:rPr>
          <w:i/>
        </w:rPr>
      </w:pPr>
      <w:r w:rsidRPr="00ED628A">
        <w:rPr>
          <w:i/>
        </w:rPr>
        <w:t>Substitute the following for the nominated attachment</w:t>
      </w:r>
    </w:p>
    <w:p w:rsidR="00966A35" w:rsidRPr="00ED628A" w:rsidRDefault="00966A35" w:rsidP="00966A35">
      <w:pPr>
        <w:pStyle w:val="BodyText"/>
        <w:rPr>
          <w:b/>
        </w:rPr>
      </w:pPr>
      <w:r w:rsidRPr="00ED628A">
        <w:rPr>
          <w:b/>
        </w:rPr>
        <w:t>Bruce Precinct map and development tables – Attachment A</w:t>
      </w:r>
    </w:p>
    <w:p w:rsidR="00966A35" w:rsidRPr="00ED628A" w:rsidRDefault="00966A35" w:rsidP="00966A35">
      <w:pPr>
        <w:pStyle w:val="BodyText"/>
        <w:rPr>
          <w:i/>
        </w:rPr>
      </w:pPr>
    </w:p>
    <w:p w:rsidR="00966A35" w:rsidRPr="00ED628A" w:rsidRDefault="00966A35" w:rsidP="00966A35">
      <w:pPr>
        <w:pStyle w:val="BodyText"/>
        <w:rPr>
          <w:i/>
        </w:rPr>
      </w:pPr>
      <w:r w:rsidRPr="00ED628A">
        <w:rPr>
          <w:i/>
        </w:rPr>
        <w:t>Add the nominated attachment to</w:t>
      </w:r>
      <w:r>
        <w:rPr>
          <w:i/>
        </w:rPr>
        <w:t xml:space="preserve"> the </w:t>
      </w:r>
      <w:r w:rsidRPr="00ED628A">
        <w:rPr>
          <w:i/>
        </w:rPr>
        <w:t>end of the Bruce Precinct Code:</w:t>
      </w:r>
    </w:p>
    <w:p w:rsidR="00966A35" w:rsidRPr="00ED628A" w:rsidRDefault="00966A35" w:rsidP="00966A35">
      <w:pPr>
        <w:pStyle w:val="BodyText"/>
        <w:rPr>
          <w:b/>
        </w:rPr>
      </w:pPr>
      <w:r w:rsidRPr="00ED628A">
        <w:rPr>
          <w:b/>
        </w:rPr>
        <w:t>Bruce Precinct code RC4 Canberra University – Attachment B</w:t>
      </w:r>
    </w:p>
    <w:p w:rsidR="00192DAC" w:rsidRPr="00BD425D" w:rsidRDefault="00192DAC" w:rsidP="00192DAC">
      <w:pPr>
        <w:pStyle w:val="BodyText"/>
        <w:rPr>
          <w:highlight w:val="yellow"/>
        </w:rPr>
      </w:pPr>
    </w:p>
    <w:p w:rsidR="00192DAC" w:rsidRDefault="00192DAC" w:rsidP="00192DAC">
      <w:pPr>
        <w:pStyle w:val="BodyText"/>
      </w:pPr>
    </w:p>
    <w:p w:rsidR="00192DAC" w:rsidRDefault="00192DAC" w:rsidP="00192DAC">
      <w:pPr>
        <w:pStyle w:val="BodyText"/>
      </w:pPr>
      <w:r>
        <w:br w:type="page"/>
      </w:r>
    </w:p>
    <w:p w:rsidR="00192DAC" w:rsidRPr="00EE04D7" w:rsidRDefault="00192DAC" w:rsidP="00192DAC">
      <w:pPr>
        <w:pStyle w:val="BodyText"/>
      </w:pPr>
      <w:r w:rsidRPr="00EE04D7">
        <w:t>Interpretation service</w:t>
      </w:r>
    </w:p>
    <w:p w:rsidR="00192DAC" w:rsidRDefault="009B2D73" w:rsidP="00192DAC">
      <w:pPr>
        <w:pStyle w:val="BodyText"/>
      </w:pPr>
      <w:r w:rsidRPr="004E3649">
        <w:rPr>
          <w:noProof/>
          <w:lang w:eastAsia="en-AU"/>
        </w:rPr>
        <w:drawing>
          <wp:inline distT="0" distB="0" distL="0" distR="0">
            <wp:extent cx="5343525" cy="3524250"/>
            <wp:effectExtent l="0" t="0" r="0" b="0"/>
            <wp:docPr id="5"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0F008C" w:rsidRDefault="000F008C" w:rsidP="00192DAC">
      <w:pPr>
        <w:pStyle w:val="BodyText"/>
        <w:sectPr w:rsidR="000F008C" w:rsidSect="00FC63DC">
          <w:headerReference w:type="even" r:id="rId23"/>
          <w:headerReference w:type="default" r:id="rId24"/>
          <w:footerReference w:type="default" r:id="rId25"/>
          <w:headerReference w:type="first" r:id="rId26"/>
          <w:footerReference w:type="first" r:id="rId27"/>
          <w:pgSz w:w="11906" w:h="16838" w:code="9"/>
          <w:pgMar w:top="1440" w:right="1474" w:bottom="1440" w:left="1797" w:header="709" w:footer="504" w:gutter="0"/>
          <w:pgNumType w:start="1"/>
          <w:cols w:space="708"/>
          <w:docGrid w:linePitch="360"/>
        </w:sectPr>
      </w:pPr>
    </w:p>
    <w:p w:rsidR="000F008C" w:rsidRDefault="009B2D73" w:rsidP="000F008C">
      <w:pPr>
        <w:spacing w:line="200" w:lineRule="atLeast"/>
        <w:ind w:left="248"/>
        <w:rPr>
          <w:rFonts w:cs="Arial"/>
          <w:sz w:val="20"/>
        </w:rPr>
      </w:pPr>
      <w:r w:rsidRPr="009B2D73">
        <w:rPr>
          <w:rFonts w:cs="Arial"/>
          <w:noProof/>
          <w:sz w:val="20"/>
          <w:lang w:eastAsia="en-AU"/>
        </w:rPr>
        <w:drawing>
          <wp:inline distT="0" distB="0" distL="0" distR="0">
            <wp:extent cx="5743575" cy="8096250"/>
            <wp:effectExtent l="0" t="0" r="0" b="0"/>
            <wp:docPr id="6" name="Picture 0" descr="Bruce UC BH Precinct Map_06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ruce UC BH Precinct Map_0603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575" cy="8096250"/>
                    </a:xfrm>
                    <a:prstGeom prst="rect">
                      <a:avLst/>
                    </a:prstGeom>
                    <a:noFill/>
                    <a:ln>
                      <a:noFill/>
                    </a:ln>
                  </pic:spPr>
                </pic:pic>
              </a:graphicData>
            </a:graphic>
          </wp:inline>
        </w:drawing>
      </w:r>
    </w:p>
    <w:p w:rsidR="000F008C" w:rsidRDefault="000F008C" w:rsidP="000F008C">
      <w:pPr>
        <w:spacing w:line="200" w:lineRule="atLeast"/>
        <w:ind w:left="248"/>
        <w:rPr>
          <w:rFonts w:cs="Arial"/>
          <w:sz w:val="20"/>
        </w:rPr>
      </w:pPr>
    </w:p>
    <w:p w:rsidR="000F008C" w:rsidRDefault="000F008C" w:rsidP="000F008C">
      <w:pPr>
        <w:spacing w:line="200" w:lineRule="atLeast"/>
        <w:ind w:left="248"/>
        <w:rPr>
          <w:rFonts w:cs="Arial"/>
          <w:sz w:val="20"/>
        </w:rPr>
      </w:pPr>
    </w:p>
    <w:p w:rsidR="000F008C" w:rsidRDefault="000F008C" w:rsidP="000F008C">
      <w:pPr>
        <w:spacing w:line="20" w:lineRule="atLeast"/>
        <w:ind w:left="104"/>
        <w:rPr>
          <w:rFonts w:cs="Arial"/>
          <w:sz w:val="2"/>
          <w:szCs w:val="2"/>
        </w:rPr>
      </w:pPr>
    </w:p>
    <w:p w:rsidR="000F008C" w:rsidRDefault="000F008C" w:rsidP="000F008C">
      <w:pPr>
        <w:spacing w:line="20" w:lineRule="atLeast"/>
        <w:rPr>
          <w:rFonts w:cs="Arial"/>
          <w:sz w:val="2"/>
          <w:szCs w:val="2"/>
        </w:rPr>
        <w:sectPr w:rsidR="000F008C" w:rsidSect="00345B21">
          <w:headerReference w:type="default" r:id="rId29"/>
          <w:footerReference w:type="default" r:id="rId30"/>
          <w:pgSz w:w="11910" w:h="16840"/>
          <w:pgMar w:top="1360" w:right="1200" w:bottom="1400" w:left="1200" w:header="0" w:footer="285" w:gutter="0"/>
          <w:pgNumType w:start="1"/>
          <w:cols w:space="720"/>
          <w:docGrid w:linePitch="326"/>
        </w:sectPr>
      </w:pPr>
    </w:p>
    <w:p w:rsidR="000F008C" w:rsidRDefault="000F008C" w:rsidP="000F008C">
      <w:pPr>
        <w:rPr>
          <w:rFonts w:cs="Arial"/>
          <w:sz w:val="18"/>
          <w:szCs w:val="18"/>
        </w:rPr>
        <w:sectPr w:rsidR="000F008C">
          <w:type w:val="continuous"/>
          <w:pgSz w:w="11910" w:h="16840"/>
          <w:pgMar w:top="580" w:right="1200" w:bottom="1320" w:left="1200" w:header="720" w:footer="720" w:gutter="0"/>
          <w:cols w:num="2" w:space="720" w:equalWidth="0">
            <w:col w:w="6632" w:space="1886"/>
            <w:col w:w="992"/>
          </w:cols>
        </w:sectPr>
      </w:pPr>
    </w:p>
    <w:p w:rsidR="000F008C" w:rsidRDefault="000F008C" w:rsidP="000F008C">
      <w:pPr>
        <w:spacing w:before="38"/>
        <w:ind w:left="218"/>
        <w:rPr>
          <w:rFonts w:cs="Arial"/>
          <w:sz w:val="36"/>
          <w:szCs w:val="36"/>
        </w:rPr>
      </w:pPr>
      <w:r>
        <w:rPr>
          <w:b/>
          <w:sz w:val="36"/>
        </w:rPr>
        <w:t>Assessment</w:t>
      </w:r>
      <w:r>
        <w:rPr>
          <w:b/>
          <w:spacing w:val="-1"/>
          <w:sz w:val="36"/>
        </w:rPr>
        <w:t xml:space="preserve"> </w:t>
      </w:r>
      <w:r>
        <w:rPr>
          <w:b/>
          <w:sz w:val="36"/>
        </w:rPr>
        <w:t>Tracks</w:t>
      </w:r>
    </w:p>
    <w:p w:rsidR="000F008C" w:rsidRDefault="000F008C" w:rsidP="000F008C">
      <w:pPr>
        <w:spacing w:before="4"/>
        <w:rPr>
          <w:rFonts w:cs="Arial"/>
          <w:b/>
          <w:bCs/>
          <w:sz w:val="38"/>
          <w:szCs w:val="38"/>
        </w:rPr>
      </w:pPr>
    </w:p>
    <w:p w:rsidR="000F008C" w:rsidRDefault="000F008C" w:rsidP="000F008C">
      <w:pPr>
        <w:pStyle w:val="BodyText"/>
        <w:ind w:left="218" w:right="442"/>
      </w:pPr>
      <w:r>
        <w:rPr>
          <w:spacing w:val="-1"/>
        </w:rPr>
        <w:t>The following</w:t>
      </w:r>
      <w:r>
        <w:rPr>
          <w:spacing w:val="-2"/>
        </w:rPr>
        <w:t xml:space="preserve"> </w:t>
      </w:r>
      <w:r>
        <w:rPr>
          <w:spacing w:val="-1"/>
        </w:rPr>
        <w:t>tables identify the additional</w:t>
      </w:r>
      <w:r>
        <w:t xml:space="preserve"> </w:t>
      </w:r>
      <w:r>
        <w:rPr>
          <w:spacing w:val="-1"/>
        </w:rPr>
        <w:t>prohibited</w:t>
      </w:r>
      <w:r>
        <w:rPr>
          <w:spacing w:val="-2"/>
        </w:rPr>
        <w:t xml:space="preserve"> </w:t>
      </w:r>
      <w:r>
        <w:rPr>
          <w:spacing w:val="-1"/>
        </w:rPr>
        <w:t xml:space="preserve">development </w:t>
      </w:r>
      <w:r>
        <w:t>and</w:t>
      </w:r>
      <w:r>
        <w:rPr>
          <w:spacing w:val="-1"/>
        </w:rPr>
        <w:t xml:space="preserve"> additional </w:t>
      </w:r>
      <w:r>
        <w:t>merit</w:t>
      </w:r>
      <w:r>
        <w:rPr>
          <w:spacing w:val="-1"/>
        </w:rPr>
        <w:t xml:space="preserve"> </w:t>
      </w:r>
      <w:r>
        <w:t>track</w:t>
      </w:r>
      <w:r>
        <w:rPr>
          <w:spacing w:val="59"/>
        </w:rPr>
        <w:t xml:space="preserve"> </w:t>
      </w:r>
      <w:r>
        <w:rPr>
          <w:spacing w:val="-1"/>
        </w:rPr>
        <w:t>development for blocks and parcels</w:t>
      </w:r>
      <w:r>
        <w:t xml:space="preserve"> </w:t>
      </w:r>
      <w:r>
        <w:rPr>
          <w:spacing w:val="-1"/>
        </w:rPr>
        <w:t xml:space="preserve">shown in the </w:t>
      </w:r>
      <w:r>
        <w:t>Bruce</w:t>
      </w:r>
      <w:r>
        <w:rPr>
          <w:spacing w:val="-1"/>
        </w:rPr>
        <w:t xml:space="preserve"> Precinct Map (identified </w:t>
      </w:r>
      <w:r>
        <w:t>as</w:t>
      </w:r>
      <w:r>
        <w:rPr>
          <w:spacing w:val="-1"/>
        </w:rPr>
        <w:t xml:space="preserve"> </w:t>
      </w:r>
      <w:r>
        <w:t>PDn</w:t>
      </w:r>
      <w:r>
        <w:rPr>
          <w:spacing w:val="-1"/>
        </w:rPr>
        <w:t xml:space="preserve"> or</w:t>
      </w:r>
      <w:r>
        <w:t xml:space="preserve"> </w:t>
      </w:r>
      <w:r>
        <w:rPr>
          <w:spacing w:val="-1"/>
        </w:rPr>
        <w:t>MTn).</w:t>
      </w:r>
      <w:r>
        <w:rPr>
          <w:spacing w:val="51"/>
        </w:rPr>
        <w:t xml:space="preserve"> </w:t>
      </w:r>
      <w:r>
        <w:rPr>
          <w:spacing w:val="-1"/>
        </w:rPr>
        <w:t>Development</w:t>
      </w:r>
      <w:r>
        <w:rPr>
          <w:spacing w:val="-3"/>
        </w:rPr>
        <w:t xml:space="preserve"> </w:t>
      </w:r>
      <w:r>
        <w:rPr>
          <w:spacing w:val="-1"/>
        </w:rPr>
        <w:t>that is exempt from requiring development approval, other prohibited development and</w:t>
      </w:r>
      <w:r>
        <w:rPr>
          <w:spacing w:val="28"/>
        </w:rPr>
        <w:t xml:space="preserve"> </w:t>
      </w:r>
      <w:r>
        <w:t>the</w:t>
      </w:r>
      <w:r>
        <w:rPr>
          <w:spacing w:val="-1"/>
        </w:rPr>
        <w:t xml:space="preserve"> </w:t>
      </w:r>
      <w:r>
        <w:t>minimum</w:t>
      </w:r>
      <w:r>
        <w:rPr>
          <w:spacing w:val="-2"/>
        </w:rPr>
        <w:t xml:space="preserve"> </w:t>
      </w:r>
      <w:r>
        <w:rPr>
          <w:spacing w:val="-1"/>
        </w:rPr>
        <w:t xml:space="preserve">assessment </w:t>
      </w:r>
      <w:r>
        <w:t>track</w:t>
      </w:r>
      <w:r>
        <w:rPr>
          <w:spacing w:val="-1"/>
        </w:rPr>
        <w:t xml:space="preserve"> applicable </w:t>
      </w:r>
      <w:r>
        <w:t>to</w:t>
      </w:r>
      <w:r>
        <w:rPr>
          <w:spacing w:val="-1"/>
        </w:rPr>
        <w:t xml:space="preserve"> </w:t>
      </w:r>
      <w:r>
        <w:t>each</w:t>
      </w:r>
      <w:r>
        <w:rPr>
          <w:spacing w:val="-1"/>
        </w:rPr>
        <w:t xml:space="preserve"> development proposal is set out in the relevant</w:t>
      </w:r>
      <w:r>
        <w:rPr>
          <w:spacing w:val="46"/>
        </w:rPr>
        <w:t xml:space="preserve"> </w:t>
      </w:r>
      <w:r>
        <w:rPr>
          <w:spacing w:val="-1"/>
        </w:rPr>
        <w:t xml:space="preserve">zone </w:t>
      </w:r>
      <w:r>
        <w:rPr>
          <w:spacing w:val="-2"/>
        </w:rPr>
        <w:t>development</w:t>
      </w:r>
      <w:r>
        <w:rPr>
          <w:spacing w:val="-1"/>
        </w:rPr>
        <w:t xml:space="preserve"> table.</w:t>
      </w:r>
    </w:p>
    <w:p w:rsidR="000F008C" w:rsidRDefault="000F008C" w:rsidP="000F008C">
      <w:pPr>
        <w:rPr>
          <w:rFonts w:cs="Arial"/>
          <w:sz w:val="20"/>
        </w:rPr>
      </w:pPr>
    </w:p>
    <w:p w:rsidR="000F008C" w:rsidRDefault="000F008C" w:rsidP="000F008C">
      <w:pPr>
        <w:pStyle w:val="BodyText"/>
        <w:ind w:left="218"/>
      </w:pPr>
      <w:r>
        <w:rPr>
          <w:spacing w:val="-1"/>
        </w:rPr>
        <w:t>The following</w:t>
      </w:r>
      <w:r>
        <w:rPr>
          <w:spacing w:val="-2"/>
        </w:rPr>
        <w:t xml:space="preserve"> </w:t>
      </w:r>
      <w:r>
        <w:rPr>
          <w:spacing w:val="-1"/>
        </w:rPr>
        <w:t>tables constitute part of the relevant zone development table.</w:t>
      </w:r>
    </w:p>
    <w:p w:rsidR="000F008C" w:rsidRDefault="000F008C" w:rsidP="000F008C">
      <w:pPr>
        <w:rPr>
          <w:rFonts w:cs="Arial"/>
          <w:sz w:val="20"/>
        </w:rPr>
      </w:pPr>
    </w:p>
    <w:p w:rsidR="000F008C" w:rsidRDefault="000F008C" w:rsidP="000F008C">
      <w:pPr>
        <w:pStyle w:val="Heading2"/>
        <w:spacing w:before="0"/>
        <w:rPr>
          <w:b w:val="0"/>
          <w:bCs w:val="0"/>
        </w:rPr>
      </w:pPr>
      <w:r>
        <w:rPr>
          <w:spacing w:val="-1"/>
        </w:rPr>
        <w:t>Table</w:t>
      </w:r>
      <w:r>
        <w:t xml:space="preserve"> 1 – </w:t>
      </w:r>
      <w:r>
        <w:rPr>
          <w:spacing w:val="-1"/>
        </w:rPr>
        <w:t>Additional</w:t>
      </w:r>
      <w:r>
        <w:t xml:space="preserve"> </w:t>
      </w:r>
      <w:r>
        <w:rPr>
          <w:spacing w:val="-1"/>
        </w:rPr>
        <w:t>prohibited development</w:t>
      </w:r>
    </w:p>
    <w:tbl>
      <w:tblPr>
        <w:tblW w:w="0" w:type="auto"/>
        <w:tblInd w:w="210" w:type="dxa"/>
        <w:tblLayout w:type="fixed"/>
        <w:tblCellMar>
          <w:left w:w="0" w:type="dxa"/>
          <w:right w:w="0" w:type="dxa"/>
        </w:tblCellMar>
        <w:tblLook w:val="01E0" w:firstRow="1" w:lastRow="1" w:firstColumn="1" w:lastColumn="1" w:noHBand="0" w:noVBand="0"/>
      </w:tblPr>
      <w:tblGrid>
        <w:gridCol w:w="2834"/>
        <w:gridCol w:w="2694"/>
        <w:gridCol w:w="3686"/>
      </w:tblGrid>
      <w:tr w:rsidR="000F008C" w:rsidTr="00FE161C">
        <w:trPr>
          <w:trHeight w:hRule="exact" w:val="365"/>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0F008C" w:rsidRDefault="000F008C" w:rsidP="00FE161C">
            <w:pPr>
              <w:pStyle w:val="TableParagraph"/>
              <w:spacing w:before="56"/>
              <w:ind w:left="2948"/>
              <w:rPr>
                <w:rFonts w:ascii="Arial" w:hAnsi="Arial" w:cs="Arial"/>
                <w:sz w:val="20"/>
                <w:szCs w:val="20"/>
              </w:rPr>
            </w:pPr>
            <w:r>
              <w:rPr>
                <w:rFonts w:ascii="Arial"/>
                <w:b/>
                <w:spacing w:val="-1"/>
                <w:sz w:val="20"/>
              </w:rPr>
              <w:t xml:space="preserve">Additional prohibited </w:t>
            </w:r>
            <w:r>
              <w:rPr>
                <w:rFonts w:ascii="Arial"/>
                <w:b/>
                <w:spacing w:val="-2"/>
                <w:sz w:val="20"/>
              </w:rPr>
              <w:t>development</w:t>
            </w:r>
          </w:p>
        </w:tc>
      </w:tr>
      <w:tr w:rsidR="000F008C" w:rsidTr="00FE161C">
        <w:trPr>
          <w:trHeight w:hRule="exact" w:val="365"/>
        </w:trPr>
        <w:tc>
          <w:tcPr>
            <w:tcW w:w="2834"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before="56"/>
              <w:ind w:left="133"/>
              <w:rPr>
                <w:rFonts w:ascii="Arial" w:hAnsi="Arial" w:cs="Arial"/>
                <w:sz w:val="20"/>
                <w:szCs w:val="20"/>
              </w:rPr>
            </w:pPr>
            <w:r>
              <w:rPr>
                <w:rFonts w:ascii="Arial"/>
                <w:b/>
                <w:spacing w:val="-1"/>
                <w:sz w:val="20"/>
              </w:rPr>
              <w:t>Suburb precinct map label</w:t>
            </w:r>
          </w:p>
        </w:tc>
        <w:tc>
          <w:tcPr>
            <w:tcW w:w="2694"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before="56"/>
              <w:ind w:left="31"/>
              <w:jc w:val="center"/>
              <w:rPr>
                <w:rFonts w:ascii="Arial" w:hAnsi="Arial" w:cs="Arial"/>
                <w:sz w:val="20"/>
                <w:szCs w:val="20"/>
              </w:rPr>
            </w:pPr>
            <w:r>
              <w:rPr>
                <w:rFonts w:ascii="Arial"/>
                <w:b/>
                <w:spacing w:val="-1"/>
                <w:sz w:val="20"/>
              </w:rPr>
              <w:t>Zone</w:t>
            </w:r>
          </w:p>
        </w:tc>
        <w:tc>
          <w:tcPr>
            <w:tcW w:w="3685"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before="56"/>
              <w:ind w:left="2313"/>
              <w:rPr>
                <w:rFonts w:ascii="Arial" w:hAnsi="Arial" w:cs="Arial"/>
                <w:sz w:val="20"/>
                <w:szCs w:val="20"/>
              </w:rPr>
            </w:pPr>
            <w:r>
              <w:rPr>
                <w:rFonts w:ascii="Arial"/>
                <w:b/>
                <w:spacing w:val="-2"/>
                <w:sz w:val="20"/>
              </w:rPr>
              <w:t>Development</w:t>
            </w:r>
          </w:p>
        </w:tc>
      </w:tr>
      <w:tr w:rsidR="000F008C" w:rsidTr="00FE161C">
        <w:trPr>
          <w:trHeight w:hRule="exact" w:val="291"/>
        </w:trPr>
        <w:tc>
          <w:tcPr>
            <w:tcW w:w="2834"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before="17"/>
              <w:ind w:left="133"/>
              <w:rPr>
                <w:rFonts w:ascii="Arial" w:hAnsi="Arial" w:cs="Arial"/>
                <w:sz w:val="20"/>
                <w:szCs w:val="20"/>
              </w:rPr>
            </w:pPr>
            <w:r>
              <w:rPr>
                <w:rFonts w:ascii="Arial"/>
                <w:sz w:val="20"/>
              </w:rPr>
              <w:t>PD1</w:t>
            </w:r>
          </w:p>
        </w:tc>
        <w:tc>
          <w:tcPr>
            <w:tcW w:w="2694"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line="225" w:lineRule="exact"/>
              <w:jc w:val="center"/>
              <w:rPr>
                <w:rFonts w:ascii="Arial" w:hAnsi="Arial" w:cs="Arial"/>
                <w:sz w:val="20"/>
                <w:szCs w:val="20"/>
              </w:rPr>
            </w:pPr>
            <w:r>
              <w:rPr>
                <w:rFonts w:ascii="Arial"/>
                <w:sz w:val="20"/>
              </w:rPr>
              <w:t>CZ5</w:t>
            </w:r>
          </w:p>
        </w:tc>
        <w:tc>
          <w:tcPr>
            <w:tcW w:w="3685"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line="226" w:lineRule="exact"/>
              <w:ind w:right="96"/>
              <w:jc w:val="right"/>
              <w:rPr>
                <w:rFonts w:ascii="Arial" w:hAnsi="Arial" w:cs="Arial"/>
                <w:sz w:val="20"/>
                <w:szCs w:val="20"/>
              </w:rPr>
            </w:pPr>
            <w:r>
              <w:rPr>
                <w:rFonts w:ascii="Arial"/>
                <w:i/>
                <w:sz w:val="20"/>
              </w:rPr>
              <w:t>hotel</w:t>
            </w:r>
          </w:p>
        </w:tc>
      </w:tr>
    </w:tbl>
    <w:p w:rsidR="000F008C" w:rsidRDefault="000F008C" w:rsidP="000F008C">
      <w:pPr>
        <w:rPr>
          <w:rFonts w:cs="Arial"/>
          <w:b/>
          <w:bCs/>
          <w:spacing w:val="-1"/>
          <w:szCs w:val="24"/>
        </w:rPr>
      </w:pPr>
      <w:r>
        <w:rPr>
          <w:rFonts w:cs="Arial"/>
          <w:b/>
          <w:bCs/>
          <w:spacing w:val="-1"/>
          <w:szCs w:val="24"/>
        </w:rPr>
        <w:br w:type="page"/>
      </w:r>
    </w:p>
    <w:p w:rsidR="000F008C" w:rsidRDefault="000F008C" w:rsidP="000F008C">
      <w:pPr>
        <w:spacing w:before="69"/>
        <w:ind w:left="218"/>
        <w:rPr>
          <w:rFonts w:cs="Arial"/>
          <w:szCs w:val="24"/>
        </w:rPr>
      </w:pPr>
      <w:r>
        <w:rPr>
          <w:rFonts w:cs="Arial"/>
          <w:b/>
          <w:bCs/>
          <w:spacing w:val="-1"/>
          <w:szCs w:val="24"/>
        </w:rPr>
        <w:t>Table</w:t>
      </w:r>
      <w:r>
        <w:rPr>
          <w:rFonts w:cs="Arial"/>
          <w:b/>
          <w:bCs/>
          <w:szCs w:val="24"/>
        </w:rPr>
        <w:t xml:space="preserve"> 2 – </w:t>
      </w:r>
      <w:r>
        <w:rPr>
          <w:rFonts w:cs="Arial"/>
          <w:b/>
          <w:bCs/>
          <w:spacing w:val="-1"/>
          <w:szCs w:val="24"/>
        </w:rPr>
        <w:t>Additional</w:t>
      </w:r>
      <w:r>
        <w:rPr>
          <w:rFonts w:cs="Arial"/>
          <w:b/>
          <w:bCs/>
          <w:szCs w:val="24"/>
        </w:rPr>
        <w:t xml:space="preserve"> </w:t>
      </w:r>
      <w:r>
        <w:rPr>
          <w:rFonts w:cs="Arial"/>
          <w:b/>
          <w:bCs/>
          <w:spacing w:val="-1"/>
          <w:szCs w:val="24"/>
        </w:rPr>
        <w:t>merit track development</w:t>
      </w:r>
    </w:p>
    <w:tbl>
      <w:tblPr>
        <w:tblW w:w="0" w:type="auto"/>
        <w:tblInd w:w="210" w:type="dxa"/>
        <w:tblLayout w:type="fixed"/>
        <w:tblCellMar>
          <w:left w:w="0" w:type="dxa"/>
          <w:right w:w="0" w:type="dxa"/>
        </w:tblCellMar>
        <w:tblLook w:val="01E0" w:firstRow="1" w:lastRow="1" w:firstColumn="1" w:lastColumn="1" w:noHBand="0" w:noVBand="0"/>
      </w:tblPr>
      <w:tblGrid>
        <w:gridCol w:w="2836"/>
        <w:gridCol w:w="2834"/>
        <w:gridCol w:w="3544"/>
      </w:tblGrid>
      <w:tr w:rsidR="000F008C" w:rsidTr="00FE161C">
        <w:trPr>
          <w:trHeight w:hRule="exact" w:val="366"/>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0F008C" w:rsidRDefault="000F008C" w:rsidP="00FE161C">
            <w:pPr>
              <w:pStyle w:val="TableParagraph"/>
              <w:spacing w:before="57"/>
              <w:ind w:left="763"/>
              <w:rPr>
                <w:rFonts w:ascii="Arial" w:hAnsi="Arial" w:cs="Arial"/>
                <w:sz w:val="20"/>
                <w:szCs w:val="20"/>
              </w:rPr>
            </w:pPr>
            <w:r>
              <w:rPr>
                <w:rFonts w:ascii="Arial"/>
                <w:b/>
                <w:spacing w:val="-1"/>
                <w:sz w:val="20"/>
              </w:rPr>
              <w:t xml:space="preserve">Additional merit track development that </w:t>
            </w:r>
            <w:r>
              <w:rPr>
                <w:rFonts w:ascii="Arial"/>
                <w:b/>
                <w:sz w:val="20"/>
              </w:rPr>
              <w:t>may</w:t>
            </w:r>
            <w:r>
              <w:rPr>
                <w:rFonts w:ascii="Arial"/>
                <w:b/>
                <w:spacing w:val="-4"/>
                <w:sz w:val="20"/>
              </w:rPr>
              <w:t xml:space="preserve"> </w:t>
            </w:r>
            <w:r>
              <w:rPr>
                <w:rFonts w:ascii="Arial"/>
                <w:b/>
                <w:spacing w:val="-1"/>
                <w:sz w:val="20"/>
              </w:rPr>
              <w:t xml:space="preserve">be approved subject to </w:t>
            </w:r>
            <w:r>
              <w:rPr>
                <w:rFonts w:ascii="Arial"/>
                <w:b/>
                <w:spacing w:val="-2"/>
                <w:sz w:val="20"/>
              </w:rPr>
              <w:t>assessment</w:t>
            </w:r>
          </w:p>
        </w:tc>
      </w:tr>
      <w:tr w:rsidR="000F008C" w:rsidTr="00FE161C">
        <w:trPr>
          <w:trHeight w:hRule="exact" w:val="365"/>
        </w:trPr>
        <w:tc>
          <w:tcPr>
            <w:tcW w:w="2836"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before="56"/>
              <w:ind w:left="133"/>
              <w:rPr>
                <w:rFonts w:ascii="Arial" w:hAnsi="Arial" w:cs="Arial"/>
                <w:sz w:val="20"/>
                <w:szCs w:val="20"/>
              </w:rPr>
            </w:pPr>
            <w:r>
              <w:rPr>
                <w:rFonts w:ascii="Arial"/>
                <w:b/>
                <w:spacing w:val="-1"/>
                <w:sz w:val="20"/>
              </w:rPr>
              <w:t>Suburb precinct map label</w:t>
            </w:r>
          </w:p>
        </w:tc>
        <w:tc>
          <w:tcPr>
            <w:tcW w:w="2834"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before="56"/>
              <w:ind w:left="35"/>
              <w:jc w:val="center"/>
              <w:rPr>
                <w:rFonts w:ascii="Arial" w:hAnsi="Arial" w:cs="Arial"/>
                <w:sz w:val="20"/>
                <w:szCs w:val="20"/>
              </w:rPr>
            </w:pPr>
            <w:r>
              <w:rPr>
                <w:rFonts w:ascii="Arial"/>
                <w:b/>
                <w:spacing w:val="-1"/>
                <w:sz w:val="20"/>
              </w:rPr>
              <w:t>Zone</w:t>
            </w:r>
          </w:p>
        </w:tc>
        <w:tc>
          <w:tcPr>
            <w:tcW w:w="3544"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before="56"/>
              <w:ind w:left="2172"/>
              <w:rPr>
                <w:rFonts w:ascii="Arial" w:hAnsi="Arial" w:cs="Arial"/>
                <w:sz w:val="20"/>
                <w:szCs w:val="20"/>
              </w:rPr>
            </w:pPr>
            <w:r>
              <w:rPr>
                <w:rFonts w:ascii="Arial"/>
                <w:b/>
                <w:spacing w:val="-2"/>
                <w:sz w:val="20"/>
              </w:rPr>
              <w:t>Development</w:t>
            </w:r>
          </w:p>
        </w:tc>
      </w:tr>
      <w:tr w:rsidR="000F008C" w:rsidTr="00FE161C">
        <w:trPr>
          <w:trHeight w:hRule="exact" w:val="1946"/>
        </w:trPr>
        <w:tc>
          <w:tcPr>
            <w:tcW w:w="2836"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rPr>
                <w:rFonts w:ascii="Arial" w:hAnsi="Arial" w:cs="Arial"/>
                <w:b/>
                <w:bCs/>
                <w:sz w:val="20"/>
                <w:szCs w:val="20"/>
              </w:rPr>
            </w:pPr>
          </w:p>
          <w:p w:rsidR="000F008C" w:rsidRDefault="000F008C" w:rsidP="00FE161C">
            <w:pPr>
              <w:pStyle w:val="TableParagraph"/>
              <w:rPr>
                <w:rFonts w:ascii="Arial" w:hAnsi="Arial" w:cs="Arial"/>
                <w:b/>
                <w:bCs/>
                <w:sz w:val="20"/>
                <w:szCs w:val="20"/>
              </w:rPr>
            </w:pPr>
          </w:p>
          <w:p w:rsidR="000F008C" w:rsidRDefault="000F008C" w:rsidP="00FE161C">
            <w:pPr>
              <w:pStyle w:val="TableParagraph"/>
              <w:rPr>
                <w:rFonts w:ascii="Arial" w:hAnsi="Arial" w:cs="Arial"/>
                <w:b/>
                <w:bCs/>
                <w:sz w:val="20"/>
                <w:szCs w:val="20"/>
              </w:rPr>
            </w:pPr>
          </w:p>
          <w:p w:rsidR="000F008C" w:rsidRDefault="000F008C" w:rsidP="00FE161C">
            <w:pPr>
              <w:pStyle w:val="TableParagraph"/>
              <w:spacing w:before="156"/>
              <w:ind w:left="99"/>
              <w:rPr>
                <w:rFonts w:ascii="Arial" w:hAnsi="Arial" w:cs="Arial"/>
                <w:sz w:val="20"/>
                <w:szCs w:val="20"/>
              </w:rPr>
            </w:pPr>
            <w:r>
              <w:rPr>
                <w:rFonts w:ascii="Arial"/>
                <w:spacing w:val="-1"/>
                <w:sz w:val="20"/>
              </w:rPr>
              <w:t>MT1</w:t>
            </w:r>
          </w:p>
        </w:tc>
        <w:tc>
          <w:tcPr>
            <w:tcW w:w="2834"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rPr>
                <w:rFonts w:ascii="Arial" w:hAnsi="Arial" w:cs="Arial"/>
                <w:b/>
                <w:bCs/>
                <w:sz w:val="20"/>
                <w:szCs w:val="20"/>
              </w:rPr>
            </w:pPr>
          </w:p>
          <w:p w:rsidR="000F008C" w:rsidRDefault="000F008C" w:rsidP="00FE161C">
            <w:pPr>
              <w:pStyle w:val="TableParagraph"/>
              <w:rPr>
                <w:rFonts w:ascii="Arial" w:hAnsi="Arial" w:cs="Arial"/>
                <w:b/>
                <w:bCs/>
                <w:sz w:val="20"/>
                <w:szCs w:val="20"/>
              </w:rPr>
            </w:pPr>
          </w:p>
          <w:p w:rsidR="000F008C" w:rsidRDefault="000F008C" w:rsidP="00FE161C">
            <w:pPr>
              <w:pStyle w:val="TableParagraph"/>
              <w:rPr>
                <w:rFonts w:ascii="Arial" w:hAnsi="Arial" w:cs="Arial"/>
                <w:b/>
                <w:bCs/>
                <w:sz w:val="20"/>
                <w:szCs w:val="20"/>
              </w:rPr>
            </w:pPr>
          </w:p>
          <w:p w:rsidR="000F008C" w:rsidRDefault="000F008C" w:rsidP="00FE161C">
            <w:pPr>
              <w:pStyle w:val="TableParagraph"/>
              <w:spacing w:before="133"/>
              <w:jc w:val="center"/>
              <w:rPr>
                <w:rFonts w:ascii="Arial" w:hAnsi="Arial" w:cs="Arial"/>
                <w:sz w:val="20"/>
                <w:szCs w:val="20"/>
              </w:rPr>
            </w:pPr>
            <w:r>
              <w:rPr>
                <w:rFonts w:ascii="Arial"/>
                <w:sz w:val="20"/>
              </w:rPr>
              <w:t>CZ5</w:t>
            </w:r>
          </w:p>
        </w:tc>
        <w:tc>
          <w:tcPr>
            <w:tcW w:w="3544"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line="288" w:lineRule="auto"/>
              <w:ind w:left="1704" w:right="97" w:firstLine="12"/>
              <w:jc w:val="right"/>
              <w:rPr>
                <w:rFonts w:ascii="Arial" w:hAnsi="Arial" w:cs="Arial"/>
                <w:sz w:val="20"/>
                <w:szCs w:val="20"/>
              </w:rPr>
            </w:pPr>
            <w:r>
              <w:rPr>
                <w:rFonts w:ascii="Arial"/>
                <w:i/>
                <w:spacing w:val="-1"/>
                <w:sz w:val="20"/>
              </w:rPr>
              <w:t xml:space="preserve">defence </w:t>
            </w:r>
            <w:r>
              <w:rPr>
                <w:rFonts w:ascii="Arial"/>
                <w:i/>
                <w:spacing w:val="-2"/>
                <w:sz w:val="20"/>
              </w:rPr>
              <w:t>installation</w:t>
            </w:r>
            <w:r>
              <w:rPr>
                <w:rFonts w:ascii="Arial"/>
                <w:i/>
                <w:spacing w:val="20"/>
                <w:sz w:val="20"/>
              </w:rPr>
              <w:t xml:space="preserve"> </w:t>
            </w:r>
            <w:r>
              <w:rPr>
                <w:rFonts w:ascii="Arial"/>
                <w:i/>
                <w:spacing w:val="-1"/>
                <w:sz w:val="20"/>
              </w:rPr>
              <w:t>drink establishment</w:t>
            </w:r>
          </w:p>
          <w:p w:rsidR="000F008C" w:rsidRDefault="000F008C" w:rsidP="00FE161C">
            <w:pPr>
              <w:pStyle w:val="TableParagraph"/>
              <w:spacing w:before="1" w:line="288" w:lineRule="auto"/>
              <w:ind w:left="1826" w:right="97" w:firstLine="477"/>
              <w:jc w:val="right"/>
              <w:rPr>
                <w:rFonts w:ascii="Arial" w:hAnsi="Arial" w:cs="Arial"/>
                <w:sz w:val="20"/>
                <w:szCs w:val="20"/>
              </w:rPr>
            </w:pPr>
            <w:r>
              <w:rPr>
                <w:rFonts w:ascii="Arial"/>
                <w:i/>
                <w:sz w:val="20"/>
              </w:rPr>
              <w:t>light</w:t>
            </w:r>
            <w:r>
              <w:rPr>
                <w:rFonts w:ascii="Arial"/>
                <w:i/>
                <w:spacing w:val="-1"/>
                <w:sz w:val="20"/>
              </w:rPr>
              <w:t xml:space="preserve"> industry</w:t>
            </w:r>
            <w:r>
              <w:rPr>
                <w:rFonts w:ascii="Arial"/>
                <w:i/>
                <w:spacing w:val="27"/>
                <w:sz w:val="20"/>
              </w:rPr>
              <w:t xml:space="preserve"> </w:t>
            </w:r>
            <w:r>
              <w:rPr>
                <w:rFonts w:ascii="Arial"/>
                <w:i/>
                <w:spacing w:val="-1"/>
                <w:sz w:val="20"/>
              </w:rPr>
              <w:t xml:space="preserve">place of </w:t>
            </w:r>
            <w:r>
              <w:rPr>
                <w:rFonts w:ascii="Arial"/>
                <w:i/>
                <w:spacing w:val="-2"/>
                <w:sz w:val="20"/>
              </w:rPr>
              <w:t>assembly</w:t>
            </w:r>
          </w:p>
          <w:p w:rsidR="000F008C" w:rsidRDefault="000F008C" w:rsidP="00FE161C">
            <w:pPr>
              <w:pStyle w:val="TableParagraph"/>
              <w:spacing w:before="1"/>
              <w:ind w:right="97"/>
              <w:jc w:val="right"/>
              <w:rPr>
                <w:rFonts w:ascii="Arial" w:hAnsi="Arial" w:cs="Arial"/>
                <w:sz w:val="20"/>
                <w:szCs w:val="20"/>
              </w:rPr>
            </w:pPr>
            <w:r>
              <w:rPr>
                <w:rFonts w:ascii="Arial"/>
                <w:i/>
                <w:spacing w:val="-1"/>
                <w:sz w:val="20"/>
              </w:rPr>
              <w:t>scientific research establishment</w:t>
            </w:r>
          </w:p>
          <w:p w:rsidR="000F008C" w:rsidRDefault="000F008C" w:rsidP="00FE161C">
            <w:pPr>
              <w:pStyle w:val="TableParagraph"/>
              <w:spacing w:before="46" w:line="288" w:lineRule="auto"/>
              <w:ind w:left="2449" w:right="96" w:firstLine="532"/>
              <w:jc w:val="right"/>
              <w:rPr>
                <w:rFonts w:ascii="Arial" w:hAnsi="Arial" w:cs="Arial"/>
                <w:sz w:val="20"/>
                <w:szCs w:val="20"/>
              </w:rPr>
            </w:pPr>
            <w:r>
              <w:rPr>
                <w:rFonts w:ascii="Arial"/>
                <w:i/>
                <w:spacing w:val="-1"/>
                <w:sz w:val="20"/>
              </w:rPr>
              <w:t>store</w:t>
            </w:r>
            <w:r>
              <w:rPr>
                <w:rFonts w:ascii="Arial"/>
                <w:i/>
                <w:spacing w:val="24"/>
                <w:sz w:val="20"/>
              </w:rPr>
              <w:t xml:space="preserve"> </w:t>
            </w:r>
            <w:r>
              <w:rPr>
                <w:rFonts w:ascii="Arial"/>
                <w:i/>
                <w:spacing w:val="-2"/>
                <w:w w:val="95"/>
                <w:sz w:val="20"/>
              </w:rPr>
              <w:t>warehouse</w:t>
            </w:r>
          </w:p>
        </w:tc>
      </w:tr>
      <w:tr w:rsidR="000F008C" w:rsidTr="00FE161C">
        <w:trPr>
          <w:trHeight w:hRule="exact" w:val="292"/>
        </w:trPr>
        <w:tc>
          <w:tcPr>
            <w:tcW w:w="2836"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before="19"/>
              <w:ind w:left="99"/>
              <w:rPr>
                <w:rFonts w:ascii="Arial" w:hAnsi="Arial" w:cs="Arial"/>
                <w:sz w:val="20"/>
                <w:szCs w:val="20"/>
              </w:rPr>
            </w:pPr>
            <w:r>
              <w:rPr>
                <w:rFonts w:ascii="Arial"/>
                <w:spacing w:val="-1"/>
                <w:sz w:val="20"/>
              </w:rPr>
              <w:t>MT2</w:t>
            </w:r>
          </w:p>
        </w:tc>
        <w:tc>
          <w:tcPr>
            <w:tcW w:w="2834"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line="226" w:lineRule="exact"/>
              <w:jc w:val="center"/>
              <w:rPr>
                <w:rFonts w:ascii="Arial" w:hAnsi="Arial" w:cs="Arial"/>
                <w:sz w:val="20"/>
                <w:szCs w:val="20"/>
              </w:rPr>
            </w:pPr>
            <w:r>
              <w:rPr>
                <w:rFonts w:ascii="Arial"/>
                <w:sz w:val="20"/>
              </w:rPr>
              <w:t>CZ5</w:t>
            </w:r>
          </w:p>
        </w:tc>
        <w:tc>
          <w:tcPr>
            <w:tcW w:w="3544"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line="227" w:lineRule="exact"/>
              <w:ind w:right="98"/>
              <w:jc w:val="right"/>
              <w:rPr>
                <w:rFonts w:ascii="Arial" w:hAnsi="Arial" w:cs="Arial"/>
                <w:sz w:val="20"/>
                <w:szCs w:val="20"/>
              </w:rPr>
            </w:pPr>
            <w:r>
              <w:rPr>
                <w:rFonts w:ascii="Arial"/>
                <w:i/>
                <w:sz w:val="20"/>
              </w:rPr>
              <w:t>club</w:t>
            </w:r>
          </w:p>
        </w:tc>
      </w:tr>
      <w:tr w:rsidR="000F008C" w:rsidTr="00FE161C">
        <w:trPr>
          <w:trHeight w:hRule="exact" w:val="291"/>
        </w:trPr>
        <w:tc>
          <w:tcPr>
            <w:tcW w:w="2836"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before="17"/>
              <w:ind w:left="99"/>
              <w:rPr>
                <w:rFonts w:ascii="Arial" w:hAnsi="Arial" w:cs="Arial"/>
                <w:sz w:val="20"/>
                <w:szCs w:val="20"/>
              </w:rPr>
            </w:pPr>
            <w:r>
              <w:rPr>
                <w:rFonts w:ascii="Arial"/>
                <w:spacing w:val="-1"/>
                <w:sz w:val="20"/>
              </w:rPr>
              <w:t>MT3</w:t>
            </w:r>
          </w:p>
        </w:tc>
        <w:tc>
          <w:tcPr>
            <w:tcW w:w="2834"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line="225" w:lineRule="exact"/>
              <w:jc w:val="center"/>
              <w:rPr>
                <w:rFonts w:ascii="Arial" w:hAnsi="Arial" w:cs="Arial"/>
                <w:sz w:val="20"/>
                <w:szCs w:val="20"/>
              </w:rPr>
            </w:pPr>
            <w:r>
              <w:rPr>
                <w:rFonts w:ascii="Arial"/>
                <w:sz w:val="20"/>
              </w:rPr>
              <w:t>CZ4</w:t>
            </w:r>
          </w:p>
        </w:tc>
        <w:tc>
          <w:tcPr>
            <w:tcW w:w="3544" w:type="dxa"/>
            <w:tcBorders>
              <w:top w:val="single" w:sz="6" w:space="0" w:color="000000"/>
              <w:left w:val="single" w:sz="6" w:space="0" w:color="000000"/>
              <w:bottom w:val="single" w:sz="6" w:space="0" w:color="000000"/>
              <w:right w:val="single" w:sz="6" w:space="0" w:color="000000"/>
            </w:tcBorders>
          </w:tcPr>
          <w:p w:rsidR="000F008C" w:rsidRDefault="000F008C" w:rsidP="00FE161C">
            <w:pPr>
              <w:pStyle w:val="TableParagraph"/>
              <w:spacing w:line="226" w:lineRule="exact"/>
              <w:ind w:left="1704"/>
              <w:rPr>
                <w:rFonts w:ascii="Arial" w:hAnsi="Arial" w:cs="Arial"/>
                <w:sz w:val="20"/>
                <w:szCs w:val="20"/>
              </w:rPr>
            </w:pPr>
            <w:r>
              <w:rPr>
                <w:rFonts w:ascii="Arial"/>
                <w:i/>
                <w:spacing w:val="-1"/>
                <w:sz w:val="20"/>
              </w:rPr>
              <w:t>drink establishment</w:t>
            </w:r>
          </w:p>
        </w:tc>
      </w:tr>
      <w:tr w:rsidR="000F008C" w:rsidRPr="00FB6FDC" w:rsidTr="00FE161C">
        <w:trPr>
          <w:trHeight w:hRule="exact" w:val="5834"/>
        </w:trPr>
        <w:tc>
          <w:tcPr>
            <w:tcW w:w="2836" w:type="dxa"/>
            <w:tcBorders>
              <w:top w:val="single" w:sz="6" w:space="0" w:color="000000"/>
              <w:left w:val="single" w:sz="6" w:space="0" w:color="000000"/>
              <w:bottom w:val="single" w:sz="6" w:space="0" w:color="000000"/>
              <w:right w:val="single" w:sz="6" w:space="0" w:color="000000"/>
            </w:tcBorders>
            <w:vAlign w:val="center"/>
          </w:tcPr>
          <w:p w:rsidR="000F008C" w:rsidRPr="004B62B5" w:rsidRDefault="000F008C" w:rsidP="00FE161C">
            <w:pPr>
              <w:pStyle w:val="TableParagraph"/>
              <w:spacing w:before="17"/>
              <w:ind w:left="99"/>
              <w:rPr>
                <w:rFonts w:ascii="Arial" w:hAnsi="Arial" w:cs="Arial"/>
                <w:sz w:val="20"/>
                <w:szCs w:val="20"/>
              </w:rPr>
            </w:pPr>
            <w:r w:rsidRPr="004B62B5">
              <w:rPr>
                <w:rFonts w:ascii="Arial"/>
                <w:spacing w:val="-1"/>
                <w:sz w:val="20"/>
              </w:rPr>
              <w:t>MT4</w:t>
            </w:r>
          </w:p>
        </w:tc>
        <w:tc>
          <w:tcPr>
            <w:tcW w:w="2834" w:type="dxa"/>
            <w:tcBorders>
              <w:top w:val="single" w:sz="6" w:space="0" w:color="000000"/>
              <w:left w:val="single" w:sz="6" w:space="0" w:color="000000"/>
              <w:bottom w:val="single" w:sz="6" w:space="0" w:color="000000"/>
              <w:right w:val="single" w:sz="6" w:space="0" w:color="000000"/>
            </w:tcBorders>
            <w:vAlign w:val="center"/>
          </w:tcPr>
          <w:p w:rsidR="000F008C" w:rsidRPr="004B62B5" w:rsidRDefault="000F008C" w:rsidP="00FE161C">
            <w:pPr>
              <w:pStyle w:val="TableParagraph"/>
              <w:spacing w:line="225" w:lineRule="exact"/>
              <w:jc w:val="center"/>
              <w:rPr>
                <w:rFonts w:ascii="Arial" w:hAnsi="Arial" w:cs="Arial"/>
                <w:sz w:val="20"/>
                <w:szCs w:val="20"/>
              </w:rPr>
            </w:pPr>
            <w:r w:rsidRPr="004B62B5">
              <w:rPr>
                <w:rFonts w:ascii="Arial"/>
                <w:sz w:val="20"/>
              </w:rPr>
              <w:t>CFZ</w:t>
            </w:r>
          </w:p>
        </w:tc>
        <w:tc>
          <w:tcPr>
            <w:tcW w:w="3544" w:type="dxa"/>
            <w:tcBorders>
              <w:top w:val="single" w:sz="6" w:space="0" w:color="000000"/>
              <w:left w:val="single" w:sz="6" w:space="0" w:color="000000"/>
              <w:bottom w:val="single" w:sz="6" w:space="0" w:color="000000"/>
              <w:right w:val="single" w:sz="6" w:space="0" w:color="000000"/>
            </w:tcBorders>
          </w:tcPr>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car park</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club</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commercial accommodation unit</w:t>
            </w:r>
          </w:p>
          <w:p w:rsidR="000F008C" w:rsidRDefault="000F008C" w:rsidP="00FE161C">
            <w:pPr>
              <w:pStyle w:val="TableParagraph"/>
              <w:spacing w:before="1"/>
              <w:ind w:right="97"/>
              <w:jc w:val="right"/>
              <w:rPr>
                <w:rFonts w:ascii="Arial"/>
                <w:i/>
                <w:spacing w:val="-1"/>
                <w:sz w:val="20"/>
              </w:rPr>
            </w:pPr>
            <w:r w:rsidRPr="004B62B5">
              <w:rPr>
                <w:rFonts w:ascii="Arial"/>
                <w:i/>
                <w:spacing w:val="-1"/>
                <w:sz w:val="20"/>
              </w:rPr>
              <w:t>communications facility</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craft workshop</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drinks establishment</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financial establishment</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hotel</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indoor entertainment facility</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light industry</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motel</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multi-unit housing</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nature conservation area</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place of assembly</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playing field</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pedestrian plaza</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produce market</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public transport facility</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restaurant</w:t>
            </w:r>
          </w:p>
          <w:p w:rsidR="000F008C" w:rsidRDefault="000F008C" w:rsidP="00FE161C">
            <w:pPr>
              <w:pStyle w:val="TableParagraph"/>
              <w:spacing w:before="1"/>
              <w:ind w:right="97"/>
              <w:jc w:val="right"/>
              <w:rPr>
                <w:rFonts w:ascii="Arial"/>
                <w:i/>
                <w:spacing w:val="-1"/>
                <w:sz w:val="20"/>
              </w:rPr>
            </w:pPr>
            <w:r w:rsidRPr="004B62B5">
              <w:rPr>
                <w:rFonts w:ascii="Arial"/>
                <w:i/>
                <w:spacing w:val="-1"/>
                <w:sz w:val="20"/>
              </w:rPr>
              <w:t>scientific research establishment</w:t>
            </w:r>
          </w:p>
          <w:p w:rsidR="000F008C" w:rsidRPr="00E2661C" w:rsidRDefault="000F008C" w:rsidP="00FE161C">
            <w:pPr>
              <w:pStyle w:val="TableParagraph"/>
              <w:spacing w:before="1"/>
              <w:ind w:right="97"/>
              <w:jc w:val="right"/>
              <w:rPr>
                <w:rFonts w:ascii="Arial"/>
                <w:i/>
                <w:spacing w:val="-1"/>
                <w:sz w:val="20"/>
                <w:highlight w:val="yellow"/>
              </w:rPr>
            </w:pPr>
            <w:r w:rsidRPr="004B62B5">
              <w:rPr>
                <w:rFonts w:ascii="Arial"/>
                <w:i/>
                <w:spacing w:val="-1"/>
                <w:sz w:val="20"/>
              </w:rPr>
              <w:t>service station</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serviced apartment</w:t>
            </w:r>
          </w:p>
          <w:p w:rsidR="000F008C" w:rsidRDefault="000F008C" w:rsidP="00FE161C">
            <w:pPr>
              <w:pStyle w:val="TableParagraph"/>
              <w:spacing w:before="1"/>
              <w:ind w:right="97"/>
              <w:jc w:val="right"/>
              <w:rPr>
                <w:rFonts w:ascii="Arial"/>
                <w:i/>
                <w:spacing w:val="-1"/>
                <w:sz w:val="20"/>
              </w:rPr>
            </w:pPr>
            <w:r w:rsidRPr="004B62B5">
              <w:rPr>
                <w:rFonts w:ascii="Arial"/>
                <w:i/>
                <w:spacing w:val="-1"/>
                <w:sz w:val="20"/>
              </w:rPr>
              <w:t>SHOP</w:t>
            </w:r>
          </w:p>
          <w:p w:rsidR="000F008C" w:rsidRPr="004B62B5" w:rsidRDefault="000F008C" w:rsidP="00FE161C">
            <w:pPr>
              <w:pStyle w:val="TableParagraph"/>
              <w:spacing w:before="1"/>
              <w:ind w:right="97"/>
              <w:jc w:val="right"/>
              <w:rPr>
                <w:rFonts w:ascii="Arial"/>
                <w:i/>
                <w:spacing w:val="-1"/>
                <w:sz w:val="20"/>
              </w:rPr>
            </w:pPr>
            <w:r w:rsidRPr="004B62B5">
              <w:rPr>
                <w:rFonts w:ascii="Arial"/>
                <w:i/>
                <w:spacing w:val="-1"/>
                <w:sz w:val="20"/>
              </w:rPr>
              <w:t>store</w:t>
            </w:r>
          </w:p>
          <w:p w:rsidR="000F008C" w:rsidRPr="003B5ED8" w:rsidRDefault="000F008C" w:rsidP="00FE161C">
            <w:pPr>
              <w:pStyle w:val="TableParagraph"/>
              <w:spacing w:before="1"/>
              <w:ind w:right="97"/>
              <w:jc w:val="right"/>
              <w:rPr>
                <w:rFonts w:ascii="Arial"/>
                <w:i/>
                <w:spacing w:val="-1"/>
                <w:sz w:val="20"/>
              </w:rPr>
            </w:pPr>
            <w:r w:rsidRPr="004B62B5">
              <w:rPr>
                <w:rFonts w:ascii="Arial"/>
                <w:i/>
                <w:spacing w:val="-1"/>
                <w:sz w:val="20"/>
              </w:rPr>
              <w:t>veterinary hospital</w:t>
            </w:r>
          </w:p>
        </w:tc>
      </w:tr>
    </w:tbl>
    <w:p w:rsidR="000F008C" w:rsidRDefault="000F008C" w:rsidP="000F008C">
      <w:pPr>
        <w:spacing w:line="226" w:lineRule="exact"/>
        <w:rPr>
          <w:rFonts w:cs="Arial"/>
          <w:sz w:val="20"/>
        </w:rPr>
        <w:sectPr w:rsidR="000F008C" w:rsidSect="00503B0C">
          <w:footerReference w:type="even" r:id="rId31"/>
          <w:footerReference w:type="default" r:id="rId32"/>
          <w:pgSz w:w="11910" w:h="16840"/>
          <w:pgMar w:top="1400" w:right="1160" w:bottom="1384" w:left="1200" w:header="0" w:footer="204" w:gutter="0"/>
          <w:cols w:space="720"/>
          <w:docGrid w:linePitch="326"/>
        </w:sectPr>
      </w:pPr>
    </w:p>
    <w:p w:rsidR="000F008C" w:rsidRDefault="000F008C" w:rsidP="000F008C">
      <w:pPr>
        <w:spacing w:before="11"/>
        <w:rPr>
          <w:rFonts w:cs="Arial"/>
          <w:sz w:val="6"/>
          <w:szCs w:val="6"/>
        </w:rPr>
      </w:pPr>
    </w:p>
    <w:p w:rsidR="000F008C" w:rsidRDefault="000F008C" w:rsidP="000F008C">
      <w:pPr>
        <w:pStyle w:val="Heading1"/>
        <w:tabs>
          <w:tab w:val="left" w:pos="9317"/>
        </w:tabs>
        <w:spacing w:before="34"/>
        <w:rPr>
          <w:b w:val="0"/>
          <w:bCs w:val="0"/>
        </w:rPr>
      </w:pPr>
      <w:bookmarkStart w:id="25" w:name="_bookmark1"/>
      <w:bookmarkEnd w:id="25"/>
      <w:r>
        <w:rPr>
          <w:color w:val="FFFFFF"/>
          <w:spacing w:val="-1"/>
          <w:highlight w:val="black"/>
        </w:rPr>
        <w:t>Additional rules and criteria</w:t>
      </w:r>
      <w:r>
        <w:rPr>
          <w:color w:val="FFFFFF"/>
          <w:highlight w:val="black"/>
        </w:rPr>
        <w:t xml:space="preserve"> </w:t>
      </w:r>
      <w:r>
        <w:rPr>
          <w:color w:val="FFFFFF"/>
          <w:highlight w:val="black"/>
        </w:rPr>
        <w:tab/>
      </w:r>
    </w:p>
    <w:p w:rsidR="000F008C" w:rsidRDefault="000F008C" w:rsidP="000F008C">
      <w:pPr>
        <w:spacing w:before="6"/>
        <w:rPr>
          <w:rFonts w:cs="Arial"/>
          <w:b/>
          <w:bCs/>
          <w:sz w:val="25"/>
          <w:szCs w:val="25"/>
        </w:rPr>
      </w:pPr>
    </w:p>
    <w:p w:rsidR="000F008C" w:rsidRDefault="000F008C" w:rsidP="000F008C">
      <w:pPr>
        <w:pStyle w:val="BodyText"/>
        <w:spacing w:line="276" w:lineRule="auto"/>
        <w:ind w:left="218" w:right="311"/>
      </w:pPr>
      <w:r>
        <w:t>This</w:t>
      </w:r>
      <w:r>
        <w:rPr>
          <w:spacing w:val="-1"/>
        </w:rPr>
        <w:t xml:space="preserve"> part applies </w:t>
      </w:r>
      <w:r>
        <w:t>to</w:t>
      </w:r>
      <w:r>
        <w:rPr>
          <w:spacing w:val="-1"/>
        </w:rPr>
        <w:t xml:space="preserve"> blocks</w:t>
      </w:r>
      <w:r>
        <w:rPr>
          <w:spacing w:val="-2"/>
        </w:rPr>
        <w:t xml:space="preserve"> </w:t>
      </w:r>
      <w:r>
        <w:t>and</w:t>
      </w:r>
      <w:r>
        <w:rPr>
          <w:spacing w:val="-1"/>
        </w:rPr>
        <w:t xml:space="preserve"> parcels identified </w:t>
      </w:r>
      <w:r>
        <w:t>in</w:t>
      </w:r>
      <w:r>
        <w:rPr>
          <w:spacing w:val="1"/>
        </w:rPr>
        <w:t xml:space="preserve"> </w:t>
      </w:r>
      <w:r>
        <w:rPr>
          <w:spacing w:val="-1"/>
        </w:rPr>
        <w:t>the Bruce Precinct Map (RCn). It should be read in</w:t>
      </w:r>
      <w:r>
        <w:rPr>
          <w:spacing w:val="62"/>
        </w:rPr>
        <w:t xml:space="preserve"> </w:t>
      </w:r>
      <w:r>
        <w:rPr>
          <w:spacing w:val="-1"/>
        </w:rPr>
        <w:t xml:space="preserve">conjunction </w:t>
      </w:r>
      <w:r>
        <w:t>with</w:t>
      </w:r>
      <w:r>
        <w:rPr>
          <w:spacing w:val="-1"/>
        </w:rPr>
        <w:t xml:space="preserve"> </w:t>
      </w:r>
      <w:r>
        <w:t>the</w:t>
      </w:r>
      <w:r>
        <w:rPr>
          <w:spacing w:val="-1"/>
        </w:rPr>
        <w:t xml:space="preserve"> relevant </w:t>
      </w:r>
      <w:r>
        <w:t xml:space="preserve">zone </w:t>
      </w:r>
      <w:r>
        <w:rPr>
          <w:spacing w:val="-1"/>
        </w:rPr>
        <w:t xml:space="preserve">development </w:t>
      </w:r>
      <w:r>
        <w:t>code</w:t>
      </w:r>
      <w:r>
        <w:rPr>
          <w:spacing w:val="-2"/>
        </w:rPr>
        <w:t xml:space="preserve"> </w:t>
      </w:r>
      <w:r>
        <w:t>and</w:t>
      </w:r>
      <w:r>
        <w:rPr>
          <w:spacing w:val="-1"/>
        </w:rPr>
        <w:t xml:space="preserve"> related codes.</w:t>
      </w:r>
    </w:p>
    <w:p w:rsidR="000F008C" w:rsidRDefault="000F008C" w:rsidP="000F008C">
      <w:pPr>
        <w:spacing w:before="6"/>
        <w:rPr>
          <w:rFonts w:cs="Arial"/>
          <w:sz w:val="17"/>
          <w:szCs w:val="17"/>
        </w:rPr>
      </w:pPr>
    </w:p>
    <w:p w:rsidR="000F008C" w:rsidRDefault="000F008C" w:rsidP="000F008C">
      <w:pPr>
        <w:pStyle w:val="Heading1"/>
        <w:tabs>
          <w:tab w:val="left" w:pos="9317"/>
        </w:tabs>
        <w:rPr>
          <w:b w:val="0"/>
          <w:bCs w:val="0"/>
        </w:rPr>
      </w:pPr>
      <w:bookmarkStart w:id="26" w:name="_bookmark2"/>
      <w:bookmarkEnd w:id="26"/>
      <w:r>
        <w:rPr>
          <w:color w:val="FFFFFF"/>
          <w:spacing w:val="-1"/>
          <w:highlight w:val="black"/>
        </w:rPr>
        <w:t xml:space="preserve">RC4 </w:t>
      </w:r>
      <w:r>
        <w:rPr>
          <w:color w:val="FFFFFF"/>
          <w:highlight w:val="black"/>
        </w:rPr>
        <w:t>–</w:t>
      </w:r>
      <w:r>
        <w:rPr>
          <w:color w:val="FFFFFF"/>
          <w:spacing w:val="-1"/>
          <w:highlight w:val="black"/>
        </w:rPr>
        <w:t xml:space="preserve"> University of Canberra</w:t>
      </w:r>
      <w:r>
        <w:rPr>
          <w:color w:val="FFFFFF"/>
          <w:highlight w:val="black"/>
        </w:rPr>
        <w:tab/>
      </w:r>
    </w:p>
    <w:p w:rsidR="000F008C" w:rsidRDefault="000F008C" w:rsidP="000F008C">
      <w:pPr>
        <w:pStyle w:val="BodyText"/>
        <w:spacing w:before="173"/>
        <w:ind w:left="218"/>
      </w:pPr>
      <w:bookmarkStart w:id="27" w:name="_bookmark3"/>
      <w:bookmarkEnd w:id="27"/>
      <w:r>
        <w:t>This</w:t>
      </w:r>
      <w:r>
        <w:rPr>
          <w:spacing w:val="-1"/>
        </w:rPr>
        <w:t xml:space="preserve"> part applies </w:t>
      </w:r>
      <w:r>
        <w:t>to</w:t>
      </w:r>
      <w:r>
        <w:rPr>
          <w:spacing w:val="-1"/>
        </w:rPr>
        <w:t xml:space="preserve"> blocks</w:t>
      </w:r>
      <w:r>
        <w:rPr>
          <w:spacing w:val="-2"/>
        </w:rPr>
        <w:t xml:space="preserve"> </w:t>
      </w:r>
      <w:r>
        <w:t>and</w:t>
      </w:r>
      <w:r>
        <w:rPr>
          <w:spacing w:val="-1"/>
        </w:rPr>
        <w:t xml:space="preserve"> parcels identified </w:t>
      </w:r>
      <w:r>
        <w:t>in</w:t>
      </w:r>
      <w:r>
        <w:rPr>
          <w:spacing w:val="-1"/>
        </w:rPr>
        <w:t xml:space="preserve"> </w:t>
      </w:r>
      <w:r>
        <w:t>area</w:t>
      </w:r>
      <w:r>
        <w:rPr>
          <w:spacing w:val="-1"/>
        </w:rPr>
        <w:t xml:space="preserve"> </w:t>
      </w:r>
      <w:r>
        <w:t>RC4</w:t>
      </w:r>
      <w:r>
        <w:rPr>
          <w:spacing w:val="-1"/>
        </w:rPr>
        <w:t xml:space="preserve"> shown </w:t>
      </w:r>
      <w:r>
        <w:t>on</w:t>
      </w:r>
      <w:r>
        <w:rPr>
          <w:spacing w:val="-1"/>
        </w:rPr>
        <w:t xml:space="preserve"> </w:t>
      </w:r>
      <w:r>
        <w:t>the</w:t>
      </w:r>
      <w:r>
        <w:rPr>
          <w:spacing w:val="-1"/>
        </w:rPr>
        <w:t xml:space="preserve"> Bruce</w:t>
      </w:r>
      <w:r>
        <w:t xml:space="preserve"> </w:t>
      </w:r>
      <w:r>
        <w:rPr>
          <w:spacing w:val="-1"/>
        </w:rPr>
        <w:t xml:space="preserve">Precinct </w:t>
      </w:r>
      <w:r>
        <w:rPr>
          <w:spacing w:val="-2"/>
        </w:rPr>
        <w:t>Map.</w:t>
      </w:r>
    </w:p>
    <w:p w:rsidR="000F008C" w:rsidRPr="000F008C" w:rsidRDefault="000F008C" w:rsidP="000F008C">
      <w:pPr>
        <w:pStyle w:val="Heading2"/>
        <w:tabs>
          <w:tab w:val="left" w:pos="1637"/>
        </w:tabs>
        <w:spacing w:before="122"/>
        <w:rPr>
          <w:b w:val="0"/>
          <w:bCs w:val="0"/>
          <w:i w:val="0"/>
        </w:rPr>
      </w:pPr>
      <w:r w:rsidRPr="000F008C">
        <w:rPr>
          <w:i w:val="0"/>
        </w:rPr>
        <w:t>Element 6:</w:t>
      </w:r>
      <w:r w:rsidRPr="000F008C">
        <w:rPr>
          <w:i w:val="0"/>
        </w:rPr>
        <w:tab/>
        <w:t>General Development Controls</w:t>
      </w:r>
    </w:p>
    <w:p w:rsidR="000F008C" w:rsidRDefault="000F008C" w:rsidP="000F008C">
      <w:pPr>
        <w:spacing w:before="10"/>
        <w:rPr>
          <w:rFonts w:cs="Arial"/>
          <w:b/>
          <w:bCs/>
          <w:sz w:val="4"/>
          <w:szCs w:val="4"/>
        </w:rPr>
      </w:pP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0F008C" w:rsidRPr="00C90377" w:rsidTr="00FE161C">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C90377" w:rsidRDefault="000F008C" w:rsidP="00FE161C">
            <w:pPr>
              <w:pStyle w:val="TableParagraph"/>
              <w:spacing w:before="58"/>
              <w:ind w:left="102"/>
              <w:rPr>
                <w:rFonts w:ascii="Arial" w:hAnsi="Arial" w:cs="Arial"/>
              </w:rPr>
            </w:pPr>
            <w:r w:rsidRPr="00C90377">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C90377" w:rsidRDefault="000F008C" w:rsidP="00FE161C">
            <w:pPr>
              <w:pStyle w:val="TableParagraph"/>
              <w:spacing w:before="58"/>
              <w:ind w:left="102"/>
              <w:rPr>
                <w:rFonts w:ascii="Arial" w:hAnsi="Arial" w:cs="Arial"/>
              </w:rPr>
            </w:pPr>
            <w:r w:rsidRPr="00C90377">
              <w:rPr>
                <w:rFonts w:ascii="Arial"/>
                <w:b/>
              </w:rPr>
              <w:t>Criteria</w:t>
            </w:r>
          </w:p>
        </w:tc>
      </w:tr>
      <w:tr w:rsidR="000F008C" w:rsidRPr="004B62B5" w:rsidTr="00FE161C">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F008C" w:rsidRPr="004B62B5" w:rsidRDefault="000F008C" w:rsidP="00FE161C">
            <w:pPr>
              <w:pStyle w:val="TableParagraph"/>
              <w:spacing w:before="58"/>
              <w:ind w:left="102"/>
              <w:rPr>
                <w:rFonts w:ascii="Arial" w:hAnsi="Arial" w:cs="Arial"/>
                <w:sz w:val="20"/>
                <w:szCs w:val="20"/>
              </w:rPr>
            </w:pPr>
            <w:r w:rsidRPr="004B62B5">
              <w:rPr>
                <w:rFonts w:ascii="Arial"/>
                <w:b/>
                <w:spacing w:val="-1"/>
                <w:sz w:val="20"/>
              </w:rPr>
              <w:t>6.</w:t>
            </w:r>
            <w:r>
              <w:rPr>
                <w:rFonts w:ascii="Arial"/>
                <w:b/>
                <w:spacing w:val="-1"/>
                <w:sz w:val="20"/>
              </w:rPr>
              <w:t>1</w:t>
            </w:r>
            <w:r w:rsidRPr="004B62B5">
              <w:rPr>
                <w:rFonts w:ascii="Arial"/>
                <w:b/>
                <w:sz w:val="20"/>
              </w:rPr>
              <w:t xml:space="preserve">  </w:t>
            </w:r>
            <w:r w:rsidRPr="004B62B5">
              <w:rPr>
                <w:rFonts w:ascii="Arial"/>
                <w:b/>
                <w:spacing w:val="2"/>
                <w:sz w:val="20"/>
              </w:rPr>
              <w:t xml:space="preserve"> </w:t>
            </w:r>
            <w:r w:rsidRPr="004B62B5">
              <w:rPr>
                <w:rFonts w:ascii="Arial"/>
                <w:b/>
                <w:spacing w:val="-1"/>
                <w:sz w:val="20"/>
              </w:rPr>
              <w:t>Storage</w:t>
            </w:r>
          </w:p>
        </w:tc>
      </w:tr>
      <w:tr w:rsidR="000F008C" w:rsidRPr="004B62B5" w:rsidTr="00E51D46">
        <w:trPr>
          <w:trHeight w:hRule="exact" w:val="2685"/>
        </w:trPr>
        <w:tc>
          <w:tcPr>
            <w:tcW w:w="4536" w:type="dxa"/>
            <w:tcBorders>
              <w:top w:val="single" w:sz="4" w:space="0" w:color="000000"/>
              <w:left w:val="single" w:sz="4" w:space="0" w:color="000000"/>
              <w:bottom w:val="single" w:sz="4" w:space="0" w:color="000000"/>
              <w:right w:val="single" w:sz="4" w:space="0" w:color="000000"/>
            </w:tcBorders>
          </w:tcPr>
          <w:p w:rsidR="000F008C" w:rsidRDefault="000F008C" w:rsidP="00247BD2">
            <w:pPr>
              <w:pStyle w:val="TableParagraph"/>
              <w:spacing w:before="57"/>
              <w:ind w:left="102"/>
              <w:rPr>
                <w:rFonts w:ascii="Arial"/>
                <w:sz w:val="20"/>
              </w:rPr>
            </w:pPr>
          </w:p>
          <w:p w:rsidR="00247BD2" w:rsidRDefault="00247BD2" w:rsidP="00247BD2">
            <w:pPr>
              <w:pStyle w:val="TableParagraph"/>
              <w:spacing w:before="57"/>
              <w:ind w:left="102"/>
              <w:rPr>
                <w:rFonts w:ascii="Arial"/>
                <w:sz w:val="20"/>
              </w:rPr>
            </w:pPr>
          </w:p>
          <w:p w:rsidR="00247BD2" w:rsidRPr="004B62B5" w:rsidRDefault="00247BD2" w:rsidP="00247BD2">
            <w:pPr>
              <w:pStyle w:val="TableParagraph"/>
              <w:spacing w:before="57"/>
              <w:ind w:left="102"/>
              <w:rPr>
                <w:rFonts w:ascii="Arial"/>
                <w:sz w:val="20"/>
              </w:rPr>
            </w:pPr>
            <w:r>
              <w:rPr>
                <w:rFonts w:ascii="Arial"/>
                <w:sz w:val="20"/>
              </w:rPr>
              <w:t>There is no applicable rule</w:t>
            </w:r>
          </w:p>
        </w:tc>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r>
              <w:rPr>
                <w:rFonts w:ascii="Arial"/>
                <w:sz w:val="20"/>
              </w:rPr>
              <w:t>C12</w:t>
            </w:r>
          </w:p>
          <w:p w:rsidR="000F008C" w:rsidRPr="004B62B5" w:rsidRDefault="000F008C" w:rsidP="00247BD2">
            <w:pPr>
              <w:pStyle w:val="TableParagraph"/>
              <w:spacing w:before="107" w:line="288" w:lineRule="auto"/>
              <w:ind w:left="102" w:right="360"/>
              <w:rPr>
                <w:rFonts w:ascii="Arial"/>
                <w:sz w:val="20"/>
              </w:rPr>
            </w:pPr>
            <w:r w:rsidRPr="004B62B5">
              <w:rPr>
                <w:rFonts w:ascii="Arial"/>
                <w:sz w:val="20"/>
              </w:rPr>
              <w:t xml:space="preserve">Where the proposed </w:t>
            </w:r>
            <w:r w:rsidR="00247BD2">
              <w:rPr>
                <w:rFonts w:ascii="Arial"/>
                <w:sz w:val="20"/>
              </w:rPr>
              <w:t>development</w:t>
            </w:r>
            <w:r w:rsidRPr="004B62B5">
              <w:rPr>
                <w:rFonts w:ascii="Arial"/>
                <w:sz w:val="20"/>
              </w:rPr>
              <w:t xml:space="preserve"> requires open areas for storage of goods and materials, adequate provision is included in the design and layout of the </w:t>
            </w:r>
            <w:r w:rsidRPr="00247BD2">
              <w:rPr>
                <w:rFonts w:ascii="Arial"/>
                <w:i/>
                <w:sz w:val="20"/>
              </w:rPr>
              <w:t xml:space="preserve">site </w:t>
            </w:r>
            <w:r w:rsidR="00247BD2">
              <w:rPr>
                <w:rFonts w:ascii="Arial"/>
                <w:sz w:val="20"/>
              </w:rPr>
              <w:t>and should</w:t>
            </w:r>
            <w:r w:rsidRPr="004B62B5">
              <w:rPr>
                <w:rFonts w:ascii="Arial"/>
                <w:sz w:val="20"/>
              </w:rPr>
              <w:t xml:space="preserve"> not encroach on car parking, driveways or landscape areas</w:t>
            </w:r>
            <w:r w:rsidR="00247BD2">
              <w:rPr>
                <w:rFonts w:ascii="Arial"/>
                <w:sz w:val="20"/>
              </w:rPr>
              <w:t xml:space="preserve"> and be adequately screened from public view so it does not detract from the development or its surroundings.</w:t>
            </w:r>
          </w:p>
        </w:tc>
      </w:tr>
      <w:tr w:rsidR="000F008C" w:rsidRPr="004B62B5" w:rsidTr="00FE161C">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F008C" w:rsidRPr="004B62B5" w:rsidRDefault="000F008C" w:rsidP="000F008C">
            <w:pPr>
              <w:pStyle w:val="TableParagraph"/>
              <w:numPr>
                <w:ilvl w:val="1"/>
                <w:numId w:val="27"/>
              </w:numPr>
              <w:spacing w:before="58"/>
              <w:rPr>
                <w:rFonts w:ascii="Arial" w:hAnsi="Arial" w:cs="Arial"/>
                <w:sz w:val="20"/>
                <w:szCs w:val="20"/>
              </w:rPr>
            </w:pPr>
            <w:r w:rsidRPr="004B62B5">
              <w:rPr>
                <w:rFonts w:ascii="Arial"/>
                <w:b/>
                <w:sz w:val="20"/>
              </w:rPr>
              <w:t xml:space="preserve">  Traffic Generation</w:t>
            </w:r>
          </w:p>
        </w:tc>
      </w:tr>
      <w:tr w:rsidR="000F008C" w:rsidRPr="004B62B5" w:rsidTr="00D9116C">
        <w:trPr>
          <w:trHeight w:hRule="exact" w:val="2317"/>
        </w:trPr>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sidRPr="004B62B5">
              <w:rPr>
                <w:rFonts w:ascii="Arial"/>
                <w:sz w:val="20"/>
              </w:rPr>
              <w:t>There is no applicable rule</w:t>
            </w:r>
          </w:p>
        </w:tc>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E51D46" w:rsidP="00FE161C">
            <w:pPr>
              <w:pStyle w:val="TableParagraph"/>
              <w:spacing w:before="57"/>
              <w:ind w:left="102"/>
              <w:rPr>
                <w:rFonts w:ascii="Arial"/>
                <w:sz w:val="20"/>
              </w:rPr>
            </w:pPr>
            <w:r>
              <w:rPr>
                <w:rFonts w:ascii="Arial"/>
                <w:sz w:val="20"/>
              </w:rPr>
              <w:t>C13</w:t>
            </w:r>
          </w:p>
          <w:p w:rsidR="00797089" w:rsidRPr="004B62B5" w:rsidRDefault="009F42DC" w:rsidP="00797089">
            <w:pPr>
              <w:pStyle w:val="TableParagraph"/>
              <w:spacing w:before="57"/>
              <w:ind w:left="102"/>
              <w:rPr>
                <w:rFonts w:ascii="Arial"/>
                <w:sz w:val="20"/>
              </w:rPr>
            </w:pPr>
            <w:r>
              <w:rPr>
                <w:rFonts w:ascii="Arial"/>
                <w:sz w:val="20"/>
              </w:rPr>
              <w:t xml:space="preserve">A whole of University of Canberra campus Integrated Transport Assessment </w:t>
            </w:r>
            <w:r w:rsidR="00797089">
              <w:rPr>
                <w:rFonts w:ascii="Arial"/>
                <w:sz w:val="20"/>
              </w:rPr>
              <w:t xml:space="preserve">that includes all existing development </w:t>
            </w:r>
            <w:r>
              <w:rPr>
                <w:rFonts w:ascii="Arial"/>
                <w:sz w:val="20"/>
              </w:rPr>
              <w:t xml:space="preserve">must be prepared </w:t>
            </w:r>
            <w:r w:rsidR="00AD2752">
              <w:rPr>
                <w:rFonts w:ascii="Arial"/>
                <w:sz w:val="20"/>
              </w:rPr>
              <w:t xml:space="preserve">or </w:t>
            </w:r>
            <w:r w:rsidR="00D9116C">
              <w:rPr>
                <w:rFonts w:ascii="Arial"/>
                <w:sz w:val="20"/>
              </w:rPr>
              <w:t xml:space="preserve">a overall existing one be </w:t>
            </w:r>
            <w:r w:rsidR="00AD2752">
              <w:rPr>
                <w:rFonts w:ascii="Arial"/>
                <w:sz w:val="20"/>
              </w:rPr>
              <w:t>amended to</w:t>
            </w:r>
            <w:r w:rsidR="00797089">
              <w:rPr>
                <w:rFonts w:ascii="Arial"/>
                <w:sz w:val="20"/>
              </w:rPr>
              <w:t xml:space="preserve"> include e</w:t>
            </w:r>
            <w:r>
              <w:rPr>
                <w:rFonts w:ascii="Arial"/>
                <w:sz w:val="20"/>
              </w:rPr>
              <w:t>ach new development proposal in order to demonstrate appropriate levels of impact of the development on the local district and transport network.</w:t>
            </w:r>
          </w:p>
        </w:tc>
      </w:tr>
      <w:tr w:rsidR="000F008C" w:rsidRPr="004B62B5" w:rsidTr="00FE161C">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F008C" w:rsidRPr="004B62B5" w:rsidRDefault="000F008C" w:rsidP="00FE161C">
            <w:pPr>
              <w:pStyle w:val="TableParagraph"/>
              <w:spacing w:before="58"/>
              <w:ind w:left="102"/>
              <w:rPr>
                <w:rFonts w:ascii="Arial" w:hAnsi="Arial" w:cs="Arial"/>
                <w:sz w:val="20"/>
                <w:szCs w:val="20"/>
              </w:rPr>
            </w:pPr>
            <w:r w:rsidRPr="004B62B5">
              <w:rPr>
                <w:rFonts w:ascii="Arial"/>
                <w:b/>
                <w:spacing w:val="-1"/>
                <w:sz w:val="20"/>
              </w:rPr>
              <w:t>6.</w:t>
            </w:r>
            <w:r w:rsidR="00E51D46">
              <w:rPr>
                <w:rFonts w:ascii="Arial"/>
                <w:b/>
                <w:spacing w:val="-1"/>
                <w:sz w:val="20"/>
              </w:rPr>
              <w:t>3</w:t>
            </w:r>
            <w:r w:rsidRPr="004B62B5">
              <w:rPr>
                <w:rFonts w:ascii="Arial"/>
                <w:b/>
                <w:sz w:val="20"/>
              </w:rPr>
              <w:t xml:space="preserve"> </w:t>
            </w:r>
            <w:r w:rsidRPr="004B62B5">
              <w:rPr>
                <w:rFonts w:ascii="Arial"/>
                <w:b/>
                <w:spacing w:val="2"/>
                <w:sz w:val="20"/>
              </w:rPr>
              <w:t xml:space="preserve"> </w:t>
            </w:r>
            <w:r>
              <w:rPr>
                <w:rFonts w:ascii="Arial"/>
                <w:b/>
                <w:spacing w:val="2"/>
                <w:sz w:val="20"/>
              </w:rPr>
              <w:t xml:space="preserve">Vehicular </w:t>
            </w:r>
            <w:r>
              <w:rPr>
                <w:rFonts w:ascii="Arial"/>
                <w:b/>
                <w:spacing w:val="-1"/>
                <w:sz w:val="20"/>
              </w:rPr>
              <w:t>Parking</w:t>
            </w:r>
          </w:p>
        </w:tc>
      </w:tr>
      <w:tr w:rsidR="000F008C" w:rsidRPr="004B62B5" w:rsidTr="0029767E">
        <w:trPr>
          <w:trHeight w:hRule="exact" w:val="2178"/>
        </w:trPr>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E51D46" w:rsidP="00FE161C">
            <w:pPr>
              <w:pStyle w:val="TableParagraph"/>
              <w:spacing w:before="57"/>
              <w:ind w:left="102"/>
              <w:rPr>
                <w:rFonts w:ascii="Arial"/>
                <w:sz w:val="20"/>
              </w:rPr>
            </w:pPr>
            <w:r>
              <w:rPr>
                <w:rFonts w:ascii="Arial"/>
                <w:sz w:val="20"/>
              </w:rPr>
              <w:t>R14</w:t>
            </w:r>
          </w:p>
          <w:p w:rsidR="000F008C" w:rsidRDefault="000F008C" w:rsidP="00FE161C">
            <w:pPr>
              <w:pStyle w:val="TableParagraph"/>
              <w:spacing w:before="57"/>
              <w:ind w:left="102"/>
              <w:rPr>
                <w:rFonts w:ascii="Arial" w:hAnsi="Arial" w:cs="Arial"/>
                <w:bCs/>
                <w:sz w:val="20"/>
                <w:szCs w:val="20"/>
              </w:rPr>
            </w:pPr>
            <w:r>
              <w:rPr>
                <w:rFonts w:ascii="Arial" w:hAnsi="Arial" w:cs="Arial"/>
                <w:bCs/>
                <w:sz w:val="20"/>
                <w:szCs w:val="20"/>
              </w:rPr>
              <w:t xml:space="preserve">This rule applies to all </w:t>
            </w:r>
            <w:r w:rsidR="00612337">
              <w:rPr>
                <w:rFonts w:ascii="Arial" w:hAnsi="Arial" w:cs="Arial"/>
                <w:bCs/>
                <w:sz w:val="20"/>
                <w:szCs w:val="20"/>
              </w:rPr>
              <w:t>development</w:t>
            </w:r>
            <w:r>
              <w:rPr>
                <w:rFonts w:ascii="Arial" w:hAnsi="Arial" w:cs="Arial"/>
                <w:bCs/>
                <w:sz w:val="20"/>
                <w:szCs w:val="20"/>
              </w:rPr>
              <w:t xml:space="preserve"> not covered by the Parking and Vehicle Access General Code for the Community Facility Zone</w:t>
            </w:r>
          </w:p>
          <w:p w:rsidR="000F008C" w:rsidRDefault="000F008C" w:rsidP="00FE161C">
            <w:pPr>
              <w:pStyle w:val="TableParagraph"/>
              <w:spacing w:before="57"/>
              <w:ind w:left="102"/>
              <w:rPr>
                <w:rFonts w:ascii="Arial" w:hAnsi="Arial" w:cs="Arial"/>
                <w:bCs/>
                <w:sz w:val="20"/>
                <w:szCs w:val="20"/>
              </w:rPr>
            </w:pPr>
          </w:p>
          <w:p w:rsidR="000F008C" w:rsidRPr="00AD2752" w:rsidRDefault="00332308" w:rsidP="0029767E">
            <w:pPr>
              <w:pStyle w:val="TableParagraph"/>
              <w:spacing w:before="57"/>
              <w:ind w:left="102"/>
              <w:rPr>
                <w:rFonts w:ascii="Arial" w:hAnsi="Arial" w:cs="Arial"/>
                <w:bCs/>
                <w:sz w:val="20"/>
                <w:szCs w:val="20"/>
              </w:rPr>
            </w:pPr>
            <w:r>
              <w:rPr>
                <w:rFonts w:ascii="Arial" w:hAnsi="Arial" w:cs="Arial"/>
                <w:bCs/>
                <w:sz w:val="20"/>
                <w:szCs w:val="20"/>
              </w:rPr>
              <w:t>Development</w:t>
            </w:r>
            <w:r w:rsidR="00612337">
              <w:rPr>
                <w:rFonts w:ascii="Arial" w:hAnsi="Arial" w:cs="Arial"/>
                <w:bCs/>
                <w:sz w:val="20"/>
                <w:szCs w:val="20"/>
              </w:rPr>
              <w:t xml:space="preserve"> complies </w:t>
            </w:r>
            <w:r>
              <w:rPr>
                <w:rFonts w:ascii="Arial" w:hAnsi="Arial" w:cs="Arial"/>
                <w:bCs/>
                <w:sz w:val="20"/>
                <w:szCs w:val="20"/>
              </w:rPr>
              <w:t xml:space="preserve">with </w:t>
            </w:r>
            <w:r w:rsidR="0029767E">
              <w:rPr>
                <w:rFonts w:ascii="Arial" w:hAnsi="Arial" w:cs="Arial"/>
                <w:bCs/>
                <w:sz w:val="20"/>
                <w:szCs w:val="20"/>
              </w:rPr>
              <w:t xml:space="preserve">the Parking and Vehicle Access General Code as if it were a </w:t>
            </w:r>
            <w:r>
              <w:rPr>
                <w:rFonts w:ascii="Arial" w:hAnsi="Arial" w:cs="Arial"/>
                <w:bCs/>
                <w:sz w:val="20"/>
                <w:szCs w:val="20"/>
              </w:rPr>
              <w:t>‘Commercial CZ5 mixed use zone’</w:t>
            </w:r>
          </w:p>
        </w:tc>
        <w:tc>
          <w:tcPr>
            <w:tcW w:w="4536" w:type="dxa"/>
            <w:tcBorders>
              <w:top w:val="single" w:sz="4" w:space="0" w:color="000000"/>
              <w:left w:val="single" w:sz="4" w:space="0" w:color="000000"/>
              <w:bottom w:val="single" w:sz="4" w:space="0" w:color="000000"/>
              <w:right w:val="single" w:sz="4" w:space="0" w:color="000000"/>
            </w:tcBorders>
          </w:tcPr>
          <w:p w:rsidR="000F008C" w:rsidRDefault="000F008C" w:rsidP="00FE161C">
            <w:pPr>
              <w:pStyle w:val="TableParagraph"/>
              <w:spacing w:before="57"/>
              <w:ind w:left="102"/>
              <w:rPr>
                <w:rFonts w:ascii="Arial"/>
                <w:sz w:val="20"/>
              </w:rPr>
            </w:pPr>
          </w:p>
          <w:p w:rsidR="000F008C"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Pr>
                <w:rFonts w:ascii="Arial"/>
                <w:sz w:val="20"/>
              </w:rPr>
              <w:t>This is a mandatory requirement. There is no applicable criterion.</w:t>
            </w:r>
          </w:p>
        </w:tc>
      </w:tr>
    </w:tbl>
    <w:p w:rsidR="00E51D46" w:rsidRDefault="00E51D46">
      <w:r>
        <w:br w:type="page"/>
      </w: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E51D46" w:rsidRPr="00C90377" w:rsidTr="003B33BA">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E51D46" w:rsidRPr="00C90377" w:rsidRDefault="00E51D46" w:rsidP="003B33BA">
            <w:pPr>
              <w:pStyle w:val="TableParagraph"/>
              <w:spacing w:before="58"/>
              <w:ind w:left="102"/>
              <w:rPr>
                <w:rFonts w:ascii="Arial" w:hAnsi="Arial" w:cs="Arial"/>
              </w:rPr>
            </w:pPr>
            <w:r w:rsidRPr="00C90377">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E51D46" w:rsidRPr="00C90377" w:rsidRDefault="00E51D46" w:rsidP="003B33BA">
            <w:pPr>
              <w:pStyle w:val="TableParagraph"/>
              <w:spacing w:before="58"/>
              <w:ind w:left="102"/>
              <w:rPr>
                <w:rFonts w:ascii="Arial" w:hAnsi="Arial" w:cs="Arial"/>
              </w:rPr>
            </w:pPr>
            <w:r w:rsidRPr="00C90377">
              <w:rPr>
                <w:rFonts w:ascii="Arial"/>
                <w:b/>
              </w:rPr>
              <w:t>Criteria</w:t>
            </w:r>
          </w:p>
        </w:tc>
      </w:tr>
      <w:tr w:rsidR="00E51D46" w:rsidRPr="004B62B5" w:rsidTr="003B33BA">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E51D46" w:rsidRPr="004B62B5" w:rsidRDefault="00E51D46" w:rsidP="003B33BA">
            <w:pPr>
              <w:pStyle w:val="TableParagraph"/>
              <w:spacing w:before="58"/>
              <w:ind w:left="102"/>
              <w:rPr>
                <w:rFonts w:ascii="Arial" w:hAnsi="Arial" w:cs="Arial"/>
                <w:sz w:val="20"/>
                <w:szCs w:val="20"/>
              </w:rPr>
            </w:pPr>
            <w:r w:rsidRPr="004B62B5">
              <w:rPr>
                <w:rFonts w:ascii="Arial"/>
                <w:b/>
                <w:spacing w:val="-1"/>
                <w:sz w:val="20"/>
              </w:rPr>
              <w:t>6.</w:t>
            </w:r>
            <w:r>
              <w:rPr>
                <w:rFonts w:ascii="Arial"/>
                <w:b/>
                <w:spacing w:val="-1"/>
                <w:sz w:val="20"/>
              </w:rPr>
              <w:t>4</w:t>
            </w:r>
            <w:r w:rsidRPr="004B62B5">
              <w:rPr>
                <w:rFonts w:ascii="Arial"/>
                <w:b/>
                <w:sz w:val="20"/>
              </w:rPr>
              <w:t xml:space="preserve"> </w:t>
            </w:r>
            <w:r w:rsidRPr="004B62B5">
              <w:rPr>
                <w:rFonts w:ascii="Arial"/>
                <w:b/>
                <w:spacing w:val="2"/>
                <w:sz w:val="20"/>
              </w:rPr>
              <w:t xml:space="preserve"> </w:t>
            </w:r>
            <w:r w:rsidRPr="004B62B5">
              <w:rPr>
                <w:rFonts w:ascii="Arial"/>
                <w:b/>
                <w:spacing w:val="-1"/>
                <w:sz w:val="20"/>
              </w:rPr>
              <w:t>Noise</w:t>
            </w:r>
          </w:p>
        </w:tc>
      </w:tr>
      <w:tr w:rsidR="00E51D46" w:rsidRPr="004B62B5" w:rsidTr="003B33BA">
        <w:trPr>
          <w:trHeight w:hRule="exact" w:val="6356"/>
        </w:trPr>
        <w:tc>
          <w:tcPr>
            <w:tcW w:w="4536" w:type="dxa"/>
            <w:tcBorders>
              <w:top w:val="single" w:sz="4" w:space="0" w:color="000000"/>
              <w:left w:val="single" w:sz="4" w:space="0" w:color="000000"/>
              <w:bottom w:val="single" w:sz="4" w:space="0" w:color="000000"/>
              <w:right w:val="single" w:sz="4" w:space="0" w:color="000000"/>
            </w:tcBorders>
          </w:tcPr>
          <w:p w:rsidR="00E51D46" w:rsidRPr="004B62B5" w:rsidRDefault="00E51D46" w:rsidP="003B33BA">
            <w:pPr>
              <w:pStyle w:val="TableParagraph"/>
              <w:spacing w:before="57"/>
              <w:ind w:left="102"/>
              <w:rPr>
                <w:rFonts w:ascii="Arial"/>
                <w:sz w:val="20"/>
              </w:rPr>
            </w:pPr>
            <w:r w:rsidRPr="004B62B5">
              <w:rPr>
                <w:rFonts w:ascii="Arial"/>
                <w:sz w:val="20"/>
              </w:rPr>
              <w:t>R</w:t>
            </w:r>
            <w:r>
              <w:rPr>
                <w:rFonts w:ascii="Arial"/>
                <w:sz w:val="20"/>
              </w:rPr>
              <w:t>15</w:t>
            </w:r>
          </w:p>
          <w:p w:rsidR="00E51D46" w:rsidRPr="004B62B5" w:rsidRDefault="00E51D46" w:rsidP="003B33BA">
            <w:pPr>
              <w:pStyle w:val="TableParagraph"/>
              <w:spacing w:before="57"/>
              <w:ind w:left="102"/>
              <w:rPr>
                <w:rFonts w:ascii="Arial" w:hAnsi="Arial" w:cs="Arial"/>
                <w:bCs/>
                <w:sz w:val="20"/>
                <w:szCs w:val="20"/>
              </w:rPr>
            </w:pPr>
            <w:r w:rsidRPr="004B62B5">
              <w:rPr>
                <w:rFonts w:ascii="Arial" w:hAnsi="Arial" w:cs="Arial"/>
                <w:bCs/>
                <w:sz w:val="20"/>
                <w:szCs w:val="20"/>
              </w:rPr>
              <w:t>This rule applies to any of the following:</w:t>
            </w:r>
          </w:p>
          <w:p w:rsidR="00E51D46" w:rsidRPr="004B62B5" w:rsidRDefault="00E51D46" w:rsidP="003B33BA">
            <w:pPr>
              <w:pStyle w:val="TableParagraph"/>
              <w:numPr>
                <w:ilvl w:val="0"/>
                <w:numId w:val="29"/>
              </w:numPr>
              <w:spacing w:before="107" w:line="288" w:lineRule="auto"/>
              <w:ind w:right="360"/>
              <w:rPr>
                <w:rFonts w:ascii="Arial" w:hAnsi="Arial" w:cs="Arial"/>
                <w:bCs/>
                <w:sz w:val="20"/>
                <w:szCs w:val="20"/>
              </w:rPr>
            </w:pPr>
            <w:r w:rsidRPr="004B62B5">
              <w:rPr>
                <w:rFonts w:ascii="Arial" w:hAnsi="Arial" w:cs="Arial"/>
                <w:bCs/>
                <w:sz w:val="20"/>
                <w:szCs w:val="20"/>
              </w:rPr>
              <w:t>club</w:t>
            </w:r>
          </w:p>
          <w:p w:rsidR="00E51D46" w:rsidRPr="004B62B5" w:rsidRDefault="00E51D46" w:rsidP="003B33BA">
            <w:pPr>
              <w:pStyle w:val="TableParagraph"/>
              <w:numPr>
                <w:ilvl w:val="0"/>
                <w:numId w:val="29"/>
              </w:numPr>
              <w:spacing w:before="107" w:line="288" w:lineRule="auto"/>
              <w:ind w:right="360"/>
              <w:rPr>
                <w:rFonts w:ascii="Arial" w:hAnsi="Arial" w:cs="Arial"/>
                <w:bCs/>
                <w:sz w:val="20"/>
                <w:szCs w:val="20"/>
              </w:rPr>
            </w:pPr>
            <w:r w:rsidRPr="004B62B5">
              <w:rPr>
                <w:rFonts w:ascii="Arial" w:hAnsi="Arial" w:cs="Arial"/>
                <w:bCs/>
                <w:sz w:val="20"/>
                <w:szCs w:val="20"/>
              </w:rPr>
              <w:t>drinks establishment</w:t>
            </w:r>
          </w:p>
          <w:p w:rsidR="00E51D46" w:rsidRPr="004B62B5" w:rsidRDefault="00E51D46" w:rsidP="003B33BA">
            <w:pPr>
              <w:pStyle w:val="TableParagraph"/>
              <w:numPr>
                <w:ilvl w:val="0"/>
                <w:numId w:val="29"/>
              </w:numPr>
              <w:spacing w:before="107" w:line="288" w:lineRule="auto"/>
              <w:ind w:right="360"/>
              <w:rPr>
                <w:rFonts w:ascii="Arial" w:hAnsi="Arial" w:cs="Arial"/>
                <w:bCs/>
                <w:sz w:val="20"/>
                <w:szCs w:val="20"/>
              </w:rPr>
            </w:pPr>
            <w:r w:rsidRPr="004B62B5">
              <w:rPr>
                <w:rFonts w:ascii="Arial" w:hAnsi="Arial" w:cs="Arial"/>
                <w:bCs/>
                <w:sz w:val="20"/>
                <w:szCs w:val="20"/>
              </w:rPr>
              <w:t>emergency services facility</w:t>
            </w:r>
          </w:p>
          <w:p w:rsidR="00E51D46" w:rsidRPr="004B62B5" w:rsidRDefault="00E51D46" w:rsidP="003B33BA">
            <w:pPr>
              <w:pStyle w:val="TableParagraph"/>
              <w:numPr>
                <w:ilvl w:val="0"/>
                <w:numId w:val="29"/>
              </w:numPr>
              <w:spacing w:before="107" w:line="288" w:lineRule="auto"/>
              <w:ind w:right="360"/>
              <w:rPr>
                <w:rFonts w:ascii="Arial" w:hAnsi="Arial" w:cs="Arial"/>
                <w:bCs/>
                <w:sz w:val="20"/>
                <w:szCs w:val="20"/>
              </w:rPr>
            </w:pPr>
            <w:r w:rsidRPr="004B62B5">
              <w:rPr>
                <w:rFonts w:ascii="Arial" w:hAnsi="Arial" w:cs="Arial"/>
                <w:bCs/>
                <w:sz w:val="20"/>
                <w:szCs w:val="20"/>
              </w:rPr>
              <w:t>hotel</w:t>
            </w:r>
          </w:p>
          <w:p w:rsidR="00E51D46" w:rsidRPr="004B62B5" w:rsidRDefault="00E51D46" w:rsidP="003B33BA">
            <w:pPr>
              <w:pStyle w:val="TableParagraph"/>
              <w:numPr>
                <w:ilvl w:val="0"/>
                <w:numId w:val="29"/>
              </w:numPr>
              <w:spacing w:before="107" w:line="288" w:lineRule="auto"/>
              <w:ind w:right="360"/>
              <w:rPr>
                <w:rFonts w:ascii="Arial" w:hAnsi="Arial" w:cs="Arial"/>
                <w:bCs/>
                <w:sz w:val="20"/>
                <w:szCs w:val="20"/>
              </w:rPr>
            </w:pPr>
            <w:r w:rsidRPr="004B62B5">
              <w:rPr>
                <w:rFonts w:ascii="Arial" w:hAnsi="Arial" w:cs="Arial"/>
                <w:bCs/>
                <w:sz w:val="20"/>
                <w:szCs w:val="20"/>
              </w:rPr>
              <w:t>indoor recreation facility</w:t>
            </w:r>
          </w:p>
          <w:p w:rsidR="00E51D46" w:rsidRPr="004B62B5" w:rsidRDefault="00E51D46" w:rsidP="003B33BA">
            <w:pPr>
              <w:pStyle w:val="TableParagraph"/>
              <w:numPr>
                <w:ilvl w:val="0"/>
                <w:numId w:val="29"/>
              </w:numPr>
              <w:spacing w:before="107" w:line="288" w:lineRule="auto"/>
              <w:ind w:right="360"/>
              <w:rPr>
                <w:rFonts w:ascii="Arial" w:hAnsi="Arial" w:cs="Arial"/>
                <w:bCs/>
                <w:sz w:val="20"/>
                <w:szCs w:val="20"/>
              </w:rPr>
            </w:pPr>
            <w:r w:rsidRPr="004B62B5">
              <w:rPr>
                <w:rFonts w:ascii="Arial" w:hAnsi="Arial" w:cs="Arial"/>
                <w:bCs/>
                <w:sz w:val="20"/>
                <w:szCs w:val="20"/>
              </w:rPr>
              <w:t>indoor entertainment facility</w:t>
            </w:r>
          </w:p>
          <w:p w:rsidR="00E51D46" w:rsidRPr="004B62B5" w:rsidRDefault="00E51D46" w:rsidP="003B33BA">
            <w:pPr>
              <w:pStyle w:val="TableParagraph"/>
              <w:numPr>
                <w:ilvl w:val="0"/>
                <w:numId w:val="29"/>
              </w:numPr>
              <w:spacing w:before="107" w:line="288" w:lineRule="auto"/>
              <w:ind w:right="360"/>
              <w:rPr>
                <w:rFonts w:ascii="Arial" w:hAnsi="Arial" w:cs="Arial"/>
                <w:bCs/>
                <w:sz w:val="20"/>
                <w:szCs w:val="20"/>
              </w:rPr>
            </w:pPr>
            <w:r w:rsidRPr="004B62B5">
              <w:rPr>
                <w:rFonts w:ascii="Arial" w:hAnsi="Arial" w:cs="Arial"/>
                <w:bCs/>
                <w:sz w:val="20"/>
                <w:szCs w:val="20"/>
              </w:rPr>
              <w:t>outdoor recreation facility</w:t>
            </w:r>
          </w:p>
          <w:p w:rsidR="00E51D46" w:rsidRPr="004B62B5" w:rsidRDefault="00E51D46" w:rsidP="003B33BA">
            <w:pPr>
              <w:pStyle w:val="TableParagraph"/>
              <w:numPr>
                <w:ilvl w:val="0"/>
                <w:numId w:val="29"/>
              </w:numPr>
              <w:spacing w:before="107" w:line="288" w:lineRule="auto"/>
              <w:ind w:right="360"/>
              <w:rPr>
                <w:rFonts w:ascii="Arial" w:hAnsi="Arial" w:cs="Arial"/>
                <w:bCs/>
                <w:sz w:val="20"/>
                <w:szCs w:val="20"/>
              </w:rPr>
            </w:pPr>
            <w:r w:rsidRPr="004B62B5">
              <w:rPr>
                <w:rFonts w:ascii="Arial" w:hAnsi="Arial" w:cs="Arial"/>
                <w:bCs/>
                <w:sz w:val="20"/>
                <w:szCs w:val="20"/>
              </w:rPr>
              <w:t>restaurant</w:t>
            </w:r>
          </w:p>
          <w:p w:rsidR="00E51D46" w:rsidRPr="004B62B5" w:rsidRDefault="00E51D46" w:rsidP="003B33BA">
            <w:pPr>
              <w:pStyle w:val="TableParagraph"/>
              <w:spacing w:before="57"/>
              <w:ind w:left="102"/>
              <w:rPr>
                <w:rFonts w:ascii="Arial" w:hAnsi="Arial" w:cs="Arial"/>
                <w:bCs/>
                <w:sz w:val="20"/>
                <w:szCs w:val="20"/>
              </w:rPr>
            </w:pPr>
            <w:r w:rsidRPr="004B62B5">
              <w:rPr>
                <w:rFonts w:ascii="Arial" w:hAnsi="Arial" w:cs="Arial"/>
                <w:bCs/>
                <w:sz w:val="20"/>
                <w:szCs w:val="20"/>
              </w:rPr>
              <w:t>Development complies with a noise management plan prepared by a suitably qualified person and endorsed by the Environment Protection Authority (EPA).</w:t>
            </w:r>
          </w:p>
          <w:p w:rsidR="00E51D46" w:rsidRPr="004B62B5" w:rsidRDefault="00E51D46" w:rsidP="003B33BA">
            <w:pPr>
              <w:pStyle w:val="TableParagraph"/>
              <w:spacing w:before="57"/>
              <w:ind w:left="102"/>
              <w:rPr>
                <w:rFonts w:ascii="Arial" w:hAnsi="Arial" w:cs="Arial"/>
                <w:bCs/>
                <w:sz w:val="20"/>
                <w:szCs w:val="20"/>
              </w:rPr>
            </w:pPr>
          </w:p>
          <w:p w:rsidR="00E51D46" w:rsidRPr="004B62B5" w:rsidRDefault="00E51D46" w:rsidP="003B33BA">
            <w:pPr>
              <w:pStyle w:val="TableParagraph"/>
              <w:spacing w:before="57"/>
              <w:ind w:left="102"/>
              <w:rPr>
                <w:rFonts w:ascii="Arial" w:hAnsi="Arial" w:cs="Arial"/>
                <w:bCs/>
                <w:sz w:val="20"/>
                <w:szCs w:val="20"/>
              </w:rPr>
            </w:pPr>
            <w:r w:rsidRPr="004B62B5">
              <w:rPr>
                <w:rFonts w:ascii="Arial" w:hAnsi="Arial" w:cs="Arial"/>
                <w:bCs/>
                <w:sz w:val="20"/>
                <w:szCs w:val="20"/>
              </w:rPr>
              <w:t xml:space="preserve">The noise management plan will detail the proposed design, siting and construction methods that will be employed to ensure compliance with the </w:t>
            </w:r>
            <w:r w:rsidRPr="00DD2AB5">
              <w:rPr>
                <w:rFonts w:ascii="Arial" w:hAnsi="Arial" w:cs="Arial"/>
                <w:bCs/>
                <w:i/>
                <w:sz w:val="20"/>
                <w:szCs w:val="20"/>
              </w:rPr>
              <w:t>Environment Protection Regulation 2005</w:t>
            </w:r>
            <w:r w:rsidRPr="004B62B5">
              <w:rPr>
                <w:rFonts w:ascii="Arial" w:hAnsi="Arial" w:cs="Arial"/>
                <w:bCs/>
                <w:sz w:val="20"/>
                <w:szCs w:val="20"/>
              </w:rPr>
              <w:t>, based on the estimated noise levels when the facility is used.</w:t>
            </w:r>
          </w:p>
        </w:tc>
        <w:tc>
          <w:tcPr>
            <w:tcW w:w="4536" w:type="dxa"/>
            <w:tcBorders>
              <w:top w:val="single" w:sz="4" w:space="0" w:color="000000"/>
              <w:left w:val="single" w:sz="4" w:space="0" w:color="000000"/>
              <w:bottom w:val="single" w:sz="4" w:space="0" w:color="000000"/>
              <w:right w:val="single" w:sz="4" w:space="0" w:color="000000"/>
            </w:tcBorders>
          </w:tcPr>
          <w:p w:rsidR="00E51D46" w:rsidRDefault="00E51D46" w:rsidP="003B33BA">
            <w:pPr>
              <w:pStyle w:val="TableParagraph"/>
              <w:spacing w:before="57"/>
              <w:ind w:left="102"/>
              <w:rPr>
                <w:rFonts w:ascii="Arial"/>
                <w:sz w:val="20"/>
              </w:rPr>
            </w:pPr>
          </w:p>
          <w:p w:rsidR="00E51D46" w:rsidRDefault="00E51D46" w:rsidP="003B33BA">
            <w:pPr>
              <w:pStyle w:val="TableParagraph"/>
              <w:spacing w:before="57"/>
              <w:ind w:left="102"/>
              <w:rPr>
                <w:rFonts w:ascii="Arial"/>
                <w:sz w:val="20"/>
              </w:rPr>
            </w:pPr>
          </w:p>
          <w:p w:rsidR="00E51D46" w:rsidRPr="004B62B5" w:rsidRDefault="00E51D46" w:rsidP="003B33BA">
            <w:pPr>
              <w:pStyle w:val="TableParagraph"/>
              <w:spacing w:before="57"/>
              <w:ind w:left="102"/>
              <w:rPr>
                <w:rFonts w:ascii="Arial"/>
                <w:sz w:val="20"/>
              </w:rPr>
            </w:pPr>
            <w:r>
              <w:rPr>
                <w:rFonts w:ascii="Arial"/>
                <w:sz w:val="20"/>
              </w:rPr>
              <w:t>This is a mandatory requirement. There is no applicable criterion.</w:t>
            </w:r>
          </w:p>
        </w:tc>
      </w:tr>
      <w:tr w:rsidR="00E51D46" w:rsidRPr="004B62B5" w:rsidTr="003B33BA">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E51D46" w:rsidRPr="004B62B5" w:rsidRDefault="00E51D46" w:rsidP="00E51D46">
            <w:pPr>
              <w:pStyle w:val="TableParagraph"/>
              <w:numPr>
                <w:ilvl w:val="1"/>
                <w:numId w:val="45"/>
              </w:numPr>
              <w:spacing w:before="58"/>
              <w:rPr>
                <w:rFonts w:ascii="Arial" w:hAnsi="Arial" w:cs="Arial"/>
                <w:sz w:val="20"/>
                <w:szCs w:val="20"/>
              </w:rPr>
            </w:pPr>
            <w:r w:rsidRPr="004B62B5">
              <w:rPr>
                <w:rFonts w:ascii="Arial"/>
                <w:b/>
                <w:sz w:val="20"/>
              </w:rPr>
              <w:t xml:space="preserve"> </w:t>
            </w:r>
            <w:r w:rsidRPr="004B62B5">
              <w:rPr>
                <w:rFonts w:ascii="Arial"/>
                <w:b/>
                <w:spacing w:val="2"/>
                <w:sz w:val="20"/>
              </w:rPr>
              <w:t xml:space="preserve"> </w:t>
            </w:r>
            <w:r w:rsidRPr="004B62B5">
              <w:rPr>
                <w:rFonts w:ascii="Arial"/>
                <w:b/>
                <w:spacing w:val="-1"/>
                <w:sz w:val="20"/>
              </w:rPr>
              <w:t>Wind</w:t>
            </w:r>
          </w:p>
        </w:tc>
      </w:tr>
      <w:tr w:rsidR="00E51D46" w:rsidRPr="004B62B5" w:rsidTr="00E51D46">
        <w:trPr>
          <w:trHeight w:hRule="exact" w:val="3602"/>
        </w:trPr>
        <w:tc>
          <w:tcPr>
            <w:tcW w:w="4536" w:type="dxa"/>
            <w:tcBorders>
              <w:top w:val="single" w:sz="4" w:space="0" w:color="000000"/>
              <w:left w:val="single" w:sz="4" w:space="0" w:color="000000"/>
              <w:bottom w:val="single" w:sz="4" w:space="0" w:color="000000"/>
              <w:right w:val="single" w:sz="4" w:space="0" w:color="000000"/>
            </w:tcBorders>
          </w:tcPr>
          <w:p w:rsidR="00E51D46" w:rsidRPr="004B62B5" w:rsidRDefault="00E51D46" w:rsidP="003B33BA">
            <w:pPr>
              <w:pStyle w:val="TableParagraph"/>
              <w:spacing w:before="57"/>
              <w:ind w:left="102"/>
              <w:rPr>
                <w:rFonts w:ascii="Arial"/>
                <w:sz w:val="20"/>
              </w:rPr>
            </w:pPr>
          </w:p>
          <w:p w:rsidR="00E51D46" w:rsidRPr="004B62B5" w:rsidRDefault="00E51D46" w:rsidP="003B33BA">
            <w:pPr>
              <w:pStyle w:val="TableParagraph"/>
              <w:spacing w:before="57"/>
              <w:ind w:left="102"/>
              <w:rPr>
                <w:rFonts w:ascii="Arial"/>
                <w:sz w:val="20"/>
              </w:rPr>
            </w:pPr>
          </w:p>
          <w:p w:rsidR="00E51D46" w:rsidRPr="004B62B5" w:rsidRDefault="00E51D46" w:rsidP="003B33BA">
            <w:pPr>
              <w:pStyle w:val="TableParagraph"/>
              <w:spacing w:before="57"/>
              <w:ind w:left="102"/>
              <w:rPr>
                <w:rFonts w:ascii="Arial"/>
                <w:sz w:val="20"/>
              </w:rPr>
            </w:pPr>
            <w:r w:rsidRPr="004B62B5">
              <w:rPr>
                <w:rFonts w:ascii="Arial"/>
                <w:sz w:val="20"/>
              </w:rPr>
              <w:t>There is no applicable rule</w:t>
            </w:r>
          </w:p>
        </w:tc>
        <w:tc>
          <w:tcPr>
            <w:tcW w:w="4536" w:type="dxa"/>
            <w:tcBorders>
              <w:top w:val="single" w:sz="4" w:space="0" w:color="000000"/>
              <w:left w:val="single" w:sz="4" w:space="0" w:color="000000"/>
              <w:bottom w:val="single" w:sz="4" w:space="0" w:color="000000"/>
              <w:right w:val="single" w:sz="4" w:space="0" w:color="000000"/>
            </w:tcBorders>
          </w:tcPr>
          <w:p w:rsidR="00E51D46" w:rsidRPr="004B62B5" w:rsidRDefault="00E51D46" w:rsidP="003B33BA">
            <w:pPr>
              <w:pStyle w:val="TableParagraph"/>
              <w:spacing w:before="57"/>
              <w:ind w:left="102"/>
              <w:rPr>
                <w:rFonts w:ascii="Arial"/>
                <w:sz w:val="20"/>
              </w:rPr>
            </w:pPr>
            <w:r>
              <w:rPr>
                <w:rFonts w:ascii="Arial"/>
                <w:sz w:val="20"/>
              </w:rPr>
              <w:t>C16</w:t>
            </w:r>
          </w:p>
          <w:p w:rsidR="00E51D46" w:rsidRPr="004B62B5" w:rsidRDefault="00E51D46" w:rsidP="003B33BA">
            <w:pPr>
              <w:pStyle w:val="TableParagraph"/>
              <w:spacing w:before="57"/>
              <w:ind w:left="102"/>
              <w:rPr>
                <w:rFonts w:ascii="Arial"/>
                <w:sz w:val="20"/>
              </w:rPr>
            </w:pPr>
            <w:r w:rsidRPr="004B62B5">
              <w:rPr>
                <w:rFonts w:ascii="Arial"/>
                <w:sz w:val="20"/>
              </w:rPr>
              <w:t xml:space="preserve">This criterion applies to buildings with a </w:t>
            </w:r>
            <w:r w:rsidRPr="004B62B5">
              <w:rPr>
                <w:rFonts w:ascii="Arial"/>
                <w:i/>
                <w:sz w:val="20"/>
              </w:rPr>
              <w:t xml:space="preserve">height of building </w:t>
            </w:r>
            <w:r w:rsidRPr="004B62B5">
              <w:rPr>
                <w:rFonts w:ascii="Arial"/>
                <w:sz w:val="20"/>
              </w:rPr>
              <w:t>greater than 19m but less than 28m.</w:t>
            </w:r>
          </w:p>
          <w:p w:rsidR="00E51D46" w:rsidRPr="004B62B5" w:rsidRDefault="00E51D46" w:rsidP="003B33BA">
            <w:pPr>
              <w:pStyle w:val="TableParagraph"/>
              <w:spacing w:before="57"/>
              <w:ind w:left="102"/>
              <w:rPr>
                <w:rFonts w:ascii="Arial"/>
                <w:sz w:val="20"/>
              </w:rPr>
            </w:pPr>
          </w:p>
          <w:p w:rsidR="00E51D46" w:rsidRPr="004B62B5" w:rsidRDefault="00E51D46" w:rsidP="003B33BA">
            <w:pPr>
              <w:pStyle w:val="TableParagraph"/>
              <w:spacing w:before="57"/>
              <w:ind w:left="102"/>
              <w:rPr>
                <w:rFonts w:ascii="Arial"/>
                <w:sz w:val="20"/>
              </w:rPr>
            </w:pPr>
            <w:r w:rsidRPr="004B62B5">
              <w:rPr>
                <w:rFonts w:ascii="Arial"/>
                <w:sz w:val="20"/>
              </w:rPr>
              <w:t xml:space="preserve">The wind patterns associated with the proposed building will not unreasonably reduce the safety and comfort of people in the public realm or other open spaces associated with the development, compared with a similar building on the site with a </w:t>
            </w:r>
            <w:r w:rsidRPr="004B62B5">
              <w:rPr>
                <w:rFonts w:ascii="Arial"/>
                <w:i/>
                <w:sz w:val="20"/>
              </w:rPr>
              <w:t>height of building</w:t>
            </w:r>
            <w:r w:rsidRPr="004B62B5">
              <w:rPr>
                <w:rFonts w:ascii="Arial"/>
                <w:sz w:val="20"/>
              </w:rPr>
              <w:t xml:space="preserve"> of 19m.</w:t>
            </w:r>
          </w:p>
          <w:p w:rsidR="00E51D46" w:rsidRPr="004B62B5" w:rsidRDefault="00E51D46" w:rsidP="003B33BA">
            <w:pPr>
              <w:pStyle w:val="TableParagraph"/>
              <w:spacing w:before="57"/>
              <w:ind w:left="102"/>
              <w:rPr>
                <w:rFonts w:ascii="Arial"/>
                <w:sz w:val="20"/>
              </w:rPr>
            </w:pPr>
          </w:p>
          <w:p w:rsidR="00E51D46" w:rsidRPr="004B62B5" w:rsidRDefault="00E51D46" w:rsidP="003B33BA">
            <w:pPr>
              <w:pStyle w:val="TableParagraph"/>
              <w:spacing w:before="57"/>
              <w:ind w:left="102"/>
              <w:rPr>
                <w:rFonts w:ascii="Arial"/>
                <w:sz w:val="20"/>
              </w:rPr>
            </w:pPr>
            <w:r w:rsidRPr="004B62B5">
              <w:rPr>
                <w:rFonts w:ascii="Arial"/>
                <w:sz w:val="20"/>
              </w:rPr>
              <w:t>Compliance with this criterion will be demonstrated by a wind assessment report prepared by a suitably qualified person.</w:t>
            </w:r>
          </w:p>
        </w:tc>
      </w:tr>
    </w:tbl>
    <w:p w:rsidR="00E51D46" w:rsidRDefault="00E51D46">
      <w:r>
        <w:br w:type="page"/>
      </w: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E51D46" w:rsidRPr="00C90377" w:rsidTr="003B33BA">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E51D46" w:rsidRPr="00C90377" w:rsidRDefault="00E51D46" w:rsidP="003B33BA">
            <w:pPr>
              <w:pStyle w:val="TableParagraph"/>
              <w:spacing w:before="58"/>
              <w:ind w:left="102"/>
              <w:rPr>
                <w:rFonts w:ascii="Arial" w:hAnsi="Arial" w:cs="Arial"/>
              </w:rPr>
            </w:pPr>
            <w:r w:rsidRPr="00C90377">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E51D46" w:rsidRPr="00C90377" w:rsidRDefault="00E51D46" w:rsidP="003B33BA">
            <w:pPr>
              <w:pStyle w:val="TableParagraph"/>
              <w:spacing w:before="58"/>
              <w:ind w:left="102"/>
              <w:rPr>
                <w:rFonts w:ascii="Arial" w:hAnsi="Arial" w:cs="Arial"/>
              </w:rPr>
            </w:pPr>
            <w:r w:rsidRPr="00C90377">
              <w:rPr>
                <w:rFonts w:ascii="Arial"/>
                <w:b/>
              </w:rPr>
              <w:t>Criteria</w:t>
            </w:r>
          </w:p>
        </w:tc>
      </w:tr>
      <w:tr w:rsidR="00E51D46" w:rsidRPr="004B62B5" w:rsidTr="003B33BA">
        <w:trPr>
          <w:trHeight w:hRule="exact" w:val="3118"/>
        </w:trPr>
        <w:tc>
          <w:tcPr>
            <w:tcW w:w="4536" w:type="dxa"/>
            <w:tcBorders>
              <w:top w:val="single" w:sz="4" w:space="0" w:color="000000"/>
              <w:left w:val="single" w:sz="4" w:space="0" w:color="000000"/>
              <w:bottom w:val="single" w:sz="4" w:space="0" w:color="000000"/>
              <w:right w:val="single" w:sz="4" w:space="0" w:color="000000"/>
            </w:tcBorders>
          </w:tcPr>
          <w:p w:rsidR="00E51D46" w:rsidRPr="004B62B5" w:rsidRDefault="00E51D46" w:rsidP="003B33BA">
            <w:pPr>
              <w:pStyle w:val="TableParagraph"/>
              <w:spacing w:before="57"/>
              <w:ind w:left="102"/>
              <w:rPr>
                <w:rFonts w:ascii="Arial"/>
                <w:sz w:val="20"/>
              </w:rPr>
            </w:pPr>
            <w:r>
              <w:rPr>
                <w:rFonts w:ascii="Arial"/>
                <w:sz w:val="20"/>
              </w:rPr>
              <w:t>R17</w:t>
            </w:r>
          </w:p>
          <w:p w:rsidR="00E51D46" w:rsidRPr="004B62B5" w:rsidRDefault="00E51D46" w:rsidP="003B33BA">
            <w:pPr>
              <w:pStyle w:val="TableParagraph"/>
              <w:spacing w:before="57"/>
              <w:ind w:left="102"/>
              <w:rPr>
                <w:rFonts w:ascii="Arial"/>
                <w:sz w:val="20"/>
              </w:rPr>
            </w:pPr>
            <w:r w:rsidRPr="004B62B5">
              <w:rPr>
                <w:rFonts w:ascii="Arial"/>
                <w:sz w:val="20"/>
              </w:rPr>
              <w:t xml:space="preserve">This rule applies to buildings with a </w:t>
            </w:r>
            <w:r w:rsidRPr="00C37D79">
              <w:rPr>
                <w:rFonts w:ascii="Arial"/>
                <w:i/>
                <w:sz w:val="20"/>
              </w:rPr>
              <w:t>height of building</w:t>
            </w:r>
            <w:r w:rsidRPr="004B62B5">
              <w:rPr>
                <w:rFonts w:ascii="Arial"/>
                <w:sz w:val="20"/>
              </w:rPr>
              <w:t xml:space="preserve"> greater than 28m</w:t>
            </w:r>
          </w:p>
          <w:p w:rsidR="00E51D46" w:rsidRPr="004B62B5" w:rsidRDefault="00E51D46" w:rsidP="003B33BA">
            <w:pPr>
              <w:pStyle w:val="TableParagraph"/>
              <w:spacing w:before="57"/>
              <w:ind w:left="102"/>
              <w:rPr>
                <w:rFonts w:ascii="Arial"/>
                <w:sz w:val="20"/>
              </w:rPr>
            </w:pPr>
          </w:p>
          <w:p w:rsidR="00E51D46" w:rsidRPr="004B62B5" w:rsidRDefault="00E51D46" w:rsidP="003B33BA">
            <w:pPr>
              <w:pStyle w:val="TableParagraph"/>
              <w:spacing w:before="57"/>
              <w:ind w:left="102"/>
              <w:rPr>
                <w:rFonts w:ascii="Arial"/>
                <w:sz w:val="20"/>
              </w:rPr>
            </w:pPr>
            <w:r w:rsidRPr="004B62B5">
              <w:rPr>
                <w:rFonts w:ascii="Arial"/>
                <w:sz w:val="20"/>
              </w:rPr>
              <w:t>As a consequence of the proposed development wind speeds do not exceed 16 m/s for all adjacent streets, public places and pedestrian areas.</w:t>
            </w:r>
          </w:p>
          <w:p w:rsidR="00E51D46" w:rsidRPr="004B62B5" w:rsidRDefault="00E51D46" w:rsidP="003B33BA">
            <w:pPr>
              <w:pStyle w:val="TableParagraph"/>
              <w:spacing w:before="57"/>
              <w:ind w:left="102"/>
              <w:rPr>
                <w:rFonts w:ascii="Arial"/>
                <w:sz w:val="20"/>
              </w:rPr>
            </w:pPr>
          </w:p>
          <w:p w:rsidR="00E51D46" w:rsidRPr="004B62B5" w:rsidRDefault="00E51D46" w:rsidP="003B33BA">
            <w:pPr>
              <w:pStyle w:val="TableParagraph"/>
              <w:spacing w:before="57"/>
              <w:ind w:left="102"/>
              <w:rPr>
                <w:rFonts w:ascii="Arial"/>
                <w:sz w:val="20"/>
              </w:rPr>
            </w:pPr>
            <w:r w:rsidRPr="004B62B5">
              <w:rPr>
                <w:rFonts w:ascii="Arial"/>
                <w:sz w:val="20"/>
              </w:rPr>
              <w:t>Compliance with this rule is demonstrated by a wind assessment report prepared by a suitably qualified person.</w:t>
            </w:r>
          </w:p>
        </w:tc>
        <w:tc>
          <w:tcPr>
            <w:tcW w:w="4536" w:type="dxa"/>
            <w:tcBorders>
              <w:top w:val="single" w:sz="4" w:space="0" w:color="000000"/>
              <w:left w:val="single" w:sz="4" w:space="0" w:color="000000"/>
              <w:bottom w:val="single" w:sz="4" w:space="0" w:color="000000"/>
              <w:right w:val="single" w:sz="4" w:space="0" w:color="000000"/>
            </w:tcBorders>
          </w:tcPr>
          <w:p w:rsidR="00E51D46" w:rsidRPr="004B62B5" w:rsidRDefault="00E51D46" w:rsidP="003B33BA">
            <w:pPr>
              <w:pStyle w:val="TableParagraph"/>
              <w:spacing w:before="57"/>
              <w:ind w:left="102"/>
              <w:rPr>
                <w:rFonts w:ascii="Arial"/>
                <w:sz w:val="20"/>
              </w:rPr>
            </w:pPr>
          </w:p>
          <w:p w:rsidR="00E51D46" w:rsidRPr="004B62B5" w:rsidRDefault="00E51D46" w:rsidP="003B33BA">
            <w:pPr>
              <w:pStyle w:val="TableParagraph"/>
              <w:spacing w:before="57"/>
              <w:ind w:left="102"/>
              <w:rPr>
                <w:rFonts w:ascii="Arial"/>
                <w:sz w:val="20"/>
              </w:rPr>
            </w:pPr>
          </w:p>
          <w:p w:rsidR="00E51D46" w:rsidRPr="004B62B5" w:rsidRDefault="00E51D46" w:rsidP="003B33BA">
            <w:pPr>
              <w:pStyle w:val="TableParagraph"/>
              <w:spacing w:before="57"/>
              <w:ind w:left="102"/>
              <w:rPr>
                <w:rFonts w:ascii="Arial"/>
                <w:sz w:val="20"/>
              </w:rPr>
            </w:pPr>
            <w:r w:rsidRPr="004B62B5">
              <w:rPr>
                <w:rFonts w:ascii="Arial"/>
                <w:sz w:val="20"/>
              </w:rPr>
              <w:t>This is a mandatory requirement. There is no applicable criterion.</w:t>
            </w:r>
          </w:p>
        </w:tc>
      </w:tr>
    </w:tbl>
    <w:p w:rsidR="00E51D46" w:rsidRDefault="00E51D46" w:rsidP="000F008C"/>
    <w:p w:rsidR="000F008C" w:rsidRPr="004B62B5" w:rsidRDefault="000F008C" w:rsidP="000F008C">
      <w:r w:rsidRPr="004B62B5">
        <w:br w:type="page"/>
      </w: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0F008C" w:rsidRPr="004B62B5" w:rsidTr="00FE161C">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4B62B5" w:rsidRDefault="000F008C" w:rsidP="00FE161C">
            <w:pPr>
              <w:pStyle w:val="TableParagraph"/>
              <w:spacing w:before="58"/>
              <w:ind w:left="102"/>
              <w:rPr>
                <w:rFonts w:ascii="Arial" w:hAnsi="Arial" w:cs="Arial"/>
              </w:rPr>
            </w:pPr>
            <w:r w:rsidRPr="004B62B5">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4B62B5" w:rsidRDefault="000F008C" w:rsidP="00FE161C">
            <w:pPr>
              <w:pStyle w:val="TableParagraph"/>
              <w:spacing w:before="58"/>
              <w:ind w:left="102"/>
              <w:rPr>
                <w:rFonts w:ascii="Arial" w:hAnsi="Arial" w:cs="Arial"/>
              </w:rPr>
            </w:pPr>
            <w:r w:rsidRPr="004B62B5">
              <w:rPr>
                <w:rFonts w:ascii="Arial"/>
                <w:b/>
              </w:rPr>
              <w:t>Criteria</w:t>
            </w:r>
          </w:p>
        </w:tc>
      </w:tr>
      <w:tr w:rsidR="000F008C" w:rsidRPr="004B62B5" w:rsidTr="00FE161C">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F008C" w:rsidRPr="004B62B5" w:rsidRDefault="000F008C" w:rsidP="000F008C">
            <w:pPr>
              <w:pStyle w:val="TableParagraph"/>
              <w:numPr>
                <w:ilvl w:val="1"/>
                <w:numId w:val="36"/>
              </w:numPr>
              <w:spacing w:before="58"/>
              <w:rPr>
                <w:rFonts w:ascii="Arial" w:hAnsi="Arial" w:cs="Arial"/>
                <w:sz w:val="20"/>
                <w:szCs w:val="20"/>
              </w:rPr>
            </w:pPr>
            <w:r w:rsidRPr="004B62B5">
              <w:rPr>
                <w:rFonts w:ascii="Arial"/>
                <w:b/>
                <w:spacing w:val="-1"/>
                <w:sz w:val="20"/>
              </w:rPr>
              <w:t xml:space="preserve">  Landscaping</w:t>
            </w:r>
          </w:p>
        </w:tc>
      </w:tr>
      <w:tr w:rsidR="000F008C" w:rsidRPr="004B62B5" w:rsidTr="00E51D46">
        <w:trPr>
          <w:trHeight w:hRule="exact" w:val="10736"/>
        </w:trPr>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sidRPr="004B62B5">
              <w:rPr>
                <w:rFonts w:ascii="Arial"/>
                <w:sz w:val="20"/>
              </w:rPr>
              <w:t>There is no applicable rule</w:t>
            </w:r>
          </w:p>
        </w:tc>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r>
              <w:rPr>
                <w:rFonts w:ascii="Arial"/>
                <w:sz w:val="20"/>
              </w:rPr>
              <w:t>C18</w:t>
            </w:r>
          </w:p>
          <w:p w:rsidR="000F008C" w:rsidRPr="00DD2AB5" w:rsidRDefault="000F008C" w:rsidP="00FE161C">
            <w:pPr>
              <w:pStyle w:val="TableParagraph"/>
              <w:spacing w:before="57"/>
              <w:ind w:left="102"/>
              <w:rPr>
                <w:rFonts w:ascii="Arial"/>
                <w:sz w:val="20"/>
              </w:rPr>
            </w:pPr>
            <w:r>
              <w:rPr>
                <w:rFonts w:ascii="Arial"/>
                <w:sz w:val="20"/>
              </w:rPr>
              <w:t xml:space="preserve">This criterion applies to </w:t>
            </w:r>
            <w:r w:rsidRPr="004B62B5">
              <w:rPr>
                <w:rFonts w:ascii="Arial"/>
                <w:sz w:val="20"/>
              </w:rPr>
              <w:t xml:space="preserve">all uses, excluding </w:t>
            </w:r>
            <w:r w:rsidRPr="004B62B5">
              <w:rPr>
                <w:rFonts w:ascii="Arial"/>
                <w:i/>
                <w:sz w:val="20"/>
              </w:rPr>
              <w:t>multi unit housing</w:t>
            </w:r>
            <w:r>
              <w:rPr>
                <w:rFonts w:ascii="Arial"/>
                <w:sz w:val="20"/>
              </w:rPr>
              <w:t>.</w:t>
            </w:r>
          </w:p>
          <w:p w:rsidR="000F008C" w:rsidRDefault="000F008C" w:rsidP="00FE161C">
            <w:pPr>
              <w:pStyle w:val="TableParagraph"/>
              <w:spacing w:before="57"/>
              <w:ind w:left="102"/>
              <w:rPr>
                <w:rFonts w:ascii="Arial"/>
                <w:i/>
                <w:sz w:val="20"/>
              </w:rPr>
            </w:pPr>
          </w:p>
          <w:p w:rsidR="000F008C" w:rsidRPr="004B62B5" w:rsidRDefault="000F008C" w:rsidP="00FE161C">
            <w:pPr>
              <w:pStyle w:val="TableParagraph"/>
              <w:spacing w:before="57"/>
              <w:ind w:left="102"/>
              <w:rPr>
                <w:rFonts w:ascii="Arial"/>
                <w:sz w:val="20"/>
              </w:rPr>
            </w:pPr>
            <w:r w:rsidRPr="004B62B5">
              <w:rPr>
                <w:rFonts w:ascii="Arial"/>
                <w:sz w:val="20"/>
              </w:rPr>
              <w:t>Landscaping associated with the development achieves all of the following:</w:t>
            </w:r>
          </w:p>
          <w:p w:rsidR="000F008C" w:rsidRPr="004B62B5" w:rsidRDefault="000F008C" w:rsidP="000F008C">
            <w:pPr>
              <w:pStyle w:val="TableParagraph"/>
              <w:numPr>
                <w:ilvl w:val="0"/>
                <w:numId w:val="28"/>
              </w:numPr>
              <w:spacing w:before="107" w:line="288" w:lineRule="auto"/>
              <w:ind w:right="360"/>
              <w:rPr>
                <w:rFonts w:ascii="Arial"/>
                <w:sz w:val="20"/>
              </w:rPr>
            </w:pPr>
            <w:r w:rsidRPr="004B62B5">
              <w:rPr>
                <w:rFonts w:ascii="Arial"/>
                <w:sz w:val="20"/>
              </w:rPr>
              <w:t>responds to site attributes, including streetscapes and landscapes of documented heritage significance</w:t>
            </w:r>
          </w:p>
          <w:p w:rsidR="000F008C" w:rsidRPr="004B62B5" w:rsidRDefault="000F008C" w:rsidP="000F008C">
            <w:pPr>
              <w:pStyle w:val="TableParagraph"/>
              <w:numPr>
                <w:ilvl w:val="0"/>
                <w:numId w:val="28"/>
              </w:numPr>
              <w:spacing w:before="107" w:line="288" w:lineRule="auto"/>
              <w:ind w:right="360"/>
              <w:rPr>
                <w:rFonts w:ascii="Arial"/>
                <w:sz w:val="20"/>
              </w:rPr>
            </w:pPr>
            <w:r w:rsidRPr="004B62B5">
              <w:rPr>
                <w:rFonts w:ascii="Arial"/>
                <w:sz w:val="20"/>
              </w:rPr>
              <w:t>appropriate scale relative to the road reserve width and building bulk</w:t>
            </w:r>
          </w:p>
          <w:p w:rsidR="000F008C" w:rsidRPr="004B62B5" w:rsidRDefault="000F008C" w:rsidP="000F008C">
            <w:pPr>
              <w:pStyle w:val="TableParagraph"/>
              <w:numPr>
                <w:ilvl w:val="0"/>
                <w:numId w:val="28"/>
              </w:numPr>
              <w:spacing w:before="107" w:line="288" w:lineRule="auto"/>
              <w:ind w:right="360"/>
              <w:rPr>
                <w:rFonts w:ascii="Arial"/>
                <w:sz w:val="20"/>
              </w:rPr>
            </w:pPr>
            <w:r w:rsidRPr="004B62B5">
              <w:rPr>
                <w:rFonts w:ascii="Arial"/>
                <w:sz w:val="20"/>
              </w:rPr>
              <w:t>vegetation types and landscaping styles which complement the streetscape</w:t>
            </w:r>
          </w:p>
          <w:p w:rsidR="000F008C" w:rsidRPr="004B62B5" w:rsidRDefault="000F008C" w:rsidP="000F008C">
            <w:pPr>
              <w:pStyle w:val="TableParagraph"/>
              <w:numPr>
                <w:ilvl w:val="0"/>
                <w:numId w:val="28"/>
              </w:numPr>
              <w:spacing w:before="107" w:line="288" w:lineRule="auto"/>
              <w:ind w:right="360"/>
              <w:rPr>
                <w:rFonts w:ascii="Arial"/>
                <w:sz w:val="20"/>
              </w:rPr>
            </w:pPr>
            <w:r w:rsidRPr="004B62B5">
              <w:rPr>
                <w:rFonts w:ascii="Arial"/>
                <w:sz w:val="20"/>
              </w:rPr>
              <w:t>integration with park , reserves and public transport corridors</w:t>
            </w:r>
          </w:p>
          <w:p w:rsidR="000F008C" w:rsidRPr="004B62B5" w:rsidRDefault="00332308" w:rsidP="000F008C">
            <w:pPr>
              <w:pStyle w:val="TableParagraph"/>
              <w:numPr>
                <w:ilvl w:val="0"/>
                <w:numId w:val="28"/>
              </w:numPr>
              <w:spacing w:before="107" w:line="288" w:lineRule="auto"/>
              <w:ind w:right="360"/>
              <w:rPr>
                <w:rFonts w:ascii="Arial"/>
                <w:sz w:val="20"/>
              </w:rPr>
            </w:pPr>
            <w:r>
              <w:rPr>
                <w:rFonts w:ascii="Arial"/>
                <w:sz w:val="20"/>
              </w:rPr>
              <w:t>does not adversely affect the structure</w:t>
            </w:r>
            <w:r w:rsidR="000F008C" w:rsidRPr="004B62B5">
              <w:rPr>
                <w:rFonts w:ascii="Arial"/>
                <w:sz w:val="20"/>
              </w:rPr>
              <w:t xml:space="preserve"> of the proposed buildings or adjoining buildings</w:t>
            </w:r>
          </w:p>
          <w:p w:rsidR="000F008C" w:rsidRPr="004B62B5" w:rsidRDefault="000F008C" w:rsidP="000F008C">
            <w:pPr>
              <w:pStyle w:val="TableParagraph"/>
              <w:numPr>
                <w:ilvl w:val="0"/>
                <w:numId w:val="28"/>
              </w:numPr>
              <w:spacing w:before="107" w:line="288" w:lineRule="auto"/>
              <w:ind w:right="360"/>
              <w:rPr>
                <w:rFonts w:ascii="Arial"/>
                <w:sz w:val="20"/>
              </w:rPr>
            </w:pPr>
            <w:r w:rsidRPr="004B62B5">
              <w:rPr>
                <w:rFonts w:ascii="Arial"/>
                <w:sz w:val="20"/>
              </w:rPr>
              <w:t>contribution to energy efficiency and amenity by providing substantial shade in summer, especially to west-facing windows and open car park areas, and admitting winter sunlight to outdoor and indoor living areas</w:t>
            </w:r>
          </w:p>
          <w:p w:rsidR="000F008C" w:rsidRPr="004B62B5" w:rsidRDefault="000F008C" w:rsidP="000F008C">
            <w:pPr>
              <w:pStyle w:val="TableParagraph"/>
              <w:numPr>
                <w:ilvl w:val="0"/>
                <w:numId w:val="28"/>
              </w:numPr>
              <w:spacing w:before="107" w:line="288" w:lineRule="auto"/>
              <w:ind w:right="360"/>
              <w:rPr>
                <w:rFonts w:ascii="Arial"/>
                <w:sz w:val="20"/>
              </w:rPr>
            </w:pPr>
            <w:r w:rsidRPr="004B62B5">
              <w:rPr>
                <w:rFonts w:ascii="Arial"/>
                <w:sz w:val="20"/>
              </w:rPr>
              <w:t>minimises overlooking between buildings</w:t>
            </w:r>
          </w:p>
          <w:p w:rsidR="000F008C" w:rsidRPr="004B62B5" w:rsidRDefault="000F008C" w:rsidP="000F008C">
            <w:pPr>
              <w:pStyle w:val="TableParagraph"/>
              <w:numPr>
                <w:ilvl w:val="0"/>
                <w:numId w:val="28"/>
              </w:numPr>
              <w:spacing w:before="107" w:line="288" w:lineRule="auto"/>
              <w:ind w:right="360"/>
              <w:rPr>
                <w:rFonts w:ascii="Arial"/>
                <w:sz w:val="20"/>
              </w:rPr>
            </w:pPr>
            <w:r w:rsidRPr="004B62B5">
              <w:rPr>
                <w:rFonts w:ascii="Arial"/>
                <w:sz w:val="20"/>
              </w:rPr>
              <w:t>minimises the risk of damage to aboveground and underground utilities and screens aboveground utilities</w:t>
            </w:r>
          </w:p>
          <w:p w:rsidR="000F008C" w:rsidRPr="004B62B5" w:rsidRDefault="000F008C" w:rsidP="000F008C">
            <w:pPr>
              <w:pStyle w:val="TableParagraph"/>
              <w:numPr>
                <w:ilvl w:val="0"/>
                <w:numId w:val="28"/>
              </w:numPr>
              <w:spacing w:before="107" w:line="288" w:lineRule="auto"/>
              <w:ind w:right="360"/>
              <w:rPr>
                <w:rFonts w:ascii="Arial"/>
                <w:sz w:val="20"/>
              </w:rPr>
            </w:pPr>
            <w:r w:rsidRPr="004B62B5">
              <w:rPr>
                <w:rFonts w:ascii="Arial"/>
                <w:sz w:val="20"/>
              </w:rPr>
              <w:t>provides adequate site lines for vehicles and pedestrians, especially near street corners and intersections</w:t>
            </w:r>
          </w:p>
          <w:p w:rsidR="000F008C" w:rsidRPr="004B62B5" w:rsidRDefault="000F008C" w:rsidP="000F008C">
            <w:pPr>
              <w:pStyle w:val="TableParagraph"/>
              <w:numPr>
                <w:ilvl w:val="0"/>
                <w:numId w:val="28"/>
              </w:numPr>
              <w:spacing w:before="107" w:line="288" w:lineRule="auto"/>
              <w:ind w:right="360"/>
              <w:rPr>
                <w:rFonts w:ascii="Arial"/>
                <w:sz w:val="20"/>
              </w:rPr>
            </w:pPr>
            <w:r w:rsidRPr="004B62B5">
              <w:rPr>
                <w:rFonts w:ascii="Arial"/>
                <w:sz w:val="20"/>
              </w:rPr>
              <w:t>does not obscure or obstruct building entries, paths and driveways to reduce the actual or perceived personal safety and security.</w:t>
            </w:r>
          </w:p>
        </w:tc>
      </w:tr>
    </w:tbl>
    <w:p w:rsidR="000F008C" w:rsidRPr="004B62B5" w:rsidRDefault="000F008C" w:rsidP="000F008C">
      <w:bookmarkStart w:id="28" w:name="_bookmark4"/>
      <w:bookmarkEnd w:id="28"/>
      <w:r w:rsidRPr="004B62B5">
        <w:br w:type="page"/>
      </w: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0F008C" w:rsidRPr="004B62B5" w:rsidTr="00FE161C">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4B62B5" w:rsidRDefault="000F008C" w:rsidP="00FE161C">
            <w:pPr>
              <w:pStyle w:val="TableParagraph"/>
              <w:spacing w:before="58"/>
              <w:ind w:left="102"/>
              <w:rPr>
                <w:rFonts w:ascii="Arial" w:hAnsi="Arial" w:cs="Arial"/>
              </w:rPr>
            </w:pPr>
            <w:r w:rsidRPr="004B62B5">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4B62B5" w:rsidRDefault="000F008C" w:rsidP="00FE161C">
            <w:pPr>
              <w:pStyle w:val="TableParagraph"/>
              <w:spacing w:before="58"/>
              <w:ind w:left="102"/>
              <w:rPr>
                <w:rFonts w:ascii="Arial" w:hAnsi="Arial" w:cs="Arial"/>
              </w:rPr>
            </w:pPr>
            <w:r w:rsidRPr="004B62B5">
              <w:rPr>
                <w:rFonts w:ascii="Arial"/>
                <w:b/>
              </w:rPr>
              <w:t>Criteria</w:t>
            </w:r>
          </w:p>
        </w:tc>
      </w:tr>
      <w:tr w:rsidR="000F008C" w:rsidRPr="004B62B5" w:rsidTr="00FE161C">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F008C" w:rsidRPr="004B62B5" w:rsidRDefault="000F008C" w:rsidP="00FE161C">
            <w:pPr>
              <w:pStyle w:val="TableParagraph"/>
              <w:spacing w:before="58"/>
              <w:ind w:left="102"/>
              <w:rPr>
                <w:rFonts w:ascii="Arial" w:hAnsi="Arial" w:cs="Arial"/>
                <w:sz w:val="20"/>
                <w:szCs w:val="20"/>
              </w:rPr>
            </w:pPr>
            <w:r w:rsidRPr="004B62B5">
              <w:rPr>
                <w:rFonts w:ascii="Arial"/>
                <w:b/>
                <w:spacing w:val="-1"/>
                <w:sz w:val="20"/>
              </w:rPr>
              <w:t>6.</w:t>
            </w:r>
            <w:r>
              <w:rPr>
                <w:rFonts w:ascii="Arial"/>
                <w:b/>
                <w:spacing w:val="-1"/>
                <w:sz w:val="20"/>
              </w:rPr>
              <w:t>7</w:t>
            </w:r>
            <w:r w:rsidRPr="004B62B5">
              <w:rPr>
                <w:rFonts w:ascii="Arial"/>
                <w:b/>
                <w:sz w:val="20"/>
              </w:rPr>
              <w:t xml:space="preserve">  </w:t>
            </w:r>
            <w:r w:rsidRPr="004B62B5">
              <w:rPr>
                <w:rFonts w:ascii="Arial"/>
                <w:b/>
                <w:spacing w:val="-1"/>
                <w:sz w:val="20"/>
              </w:rPr>
              <w:t>Water sensitive urban design</w:t>
            </w:r>
          </w:p>
        </w:tc>
      </w:tr>
      <w:tr w:rsidR="000F008C" w:rsidRPr="004B62B5" w:rsidTr="00E51D46">
        <w:trPr>
          <w:trHeight w:hRule="exact" w:val="5633"/>
        </w:trPr>
        <w:tc>
          <w:tcPr>
            <w:tcW w:w="4536" w:type="dxa"/>
            <w:tcBorders>
              <w:top w:val="single" w:sz="4" w:space="0" w:color="000000"/>
              <w:left w:val="single" w:sz="4" w:space="0" w:color="000000"/>
              <w:bottom w:val="single" w:sz="4" w:space="0" w:color="000000"/>
              <w:right w:val="single" w:sz="4" w:space="0" w:color="000000"/>
            </w:tcBorders>
          </w:tcPr>
          <w:p w:rsidR="000F008C" w:rsidRPr="006C1342" w:rsidRDefault="000F008C" w:rsidP="00FE161C">
            <w:pPr>
              <w:pStyle w:val="TableParagraph"/>
              <w:spacing w:before="57"/>
              <w:ind w:left="102"/>
              <w:rPr>
                <w:rFonts w:ascii="Arial"/>
                <w:sz w:val="20"/>
              </w:rPr>
            </w:pPr>
            <w:r w:rsidRPr="006C1342">
              <w:rPr>
                <w:rFonts w:ascii="Arial"/>
                <w:sz w:val="20"/>
              </w:rPr>
              <w:t>R19</w:t>
            </w:r>
          </w:p>
          <w:p w:rsidR="000F008C" w:rsidRPr="006C1342" w:rsidRDefault="000F008C" w:rsidP="00FE161C">
            <w:pPr>
              <w:pStyle w:val="TableParagraph"/>
              <w:spacing w:before="57"/>
              <w:ind w:left="102"/>
              <w:rPr>
                <w:rFonts w:ascii="Arial"/>
                <w:sz w:val="20"/>
              </w:rPr>
            </w:pPr>
            <w:r w:rsidRPr="006C1342">
              <w:rPr>
                <w:rFonts w:ascii="Arial"/>
                <w:sz w:val="20"/>
              </w:rPr>
              <w:t>This rule applies to</w:t>
            </w:r>
            <w:r w:rsidRPr="006C1342">
              <w:rPr>
                <w:rFonts w:ascii="Arial"/>
                <w:i/>
                <w:sz w:val="20"/>
              </w:rPr>
              <w:t xml:space="preserve"> sites</w:t>
            </w:r>
            <w:r w:rsidRPr="006C1342">
              <w:rPr>
                <w:rFonts w:ascii="Arial"/>
                <w:sz w:val="20"/>
              </w:rPr>
              <w:t xml:space="preserve"> 5000m</w:t>
            </w:r>
            <w:r w:rsidRPr="006C1342">
              <w:rPr>
                <w:rFonts w:ascii="Arial" w:hAnsi="Arial" w:cs="Arial"/>
                <w:spacing w:val="-1"/>
                <w:position w:val="10"/>
                <w:sz w:val="13"/>
                <w:szCs w:val="13"/>
              </w:rPr>
              <w:t>2</w:t>
            </w:r>
            <w:r w:rsidRPr="006C1342">
              <w:rPr>
                <w:rFonts w:ascii="Arial"/>
                <w:sz w:val="20"/>
              </w:rPr>
              <w:t xml:space="preserve"> or larger, excluding </w:t>
            </w:r>
            <w:r w:rsidRPr="006C1342">
              <w:rPr>
                <w:rFonts w:ascii="Arial"/>
                <w:i/>
                <w:sz w:val="20"/>
              </w:rPr>
              <w:t>multi unit housing.</w:t>
            </w:r>
            <w:r w:rsidR="002B578D">
              <w:rPr>
                <w:rFonts w:ascii="Arial"/>
                <w:i/>
                <w:sz w:val="20"/>
              </w:rPr>
              <w:t xml:space="preserve"> </w:t>
            </w:r>
          </w:p>
          <w:p w:rsidR="000F008C" w:rsidRPr="006C1342" w:rsidRDefault="000F008C" w:rsidP="00FE161C">
            <w:pPr>
              <w:pStyle w:val="TableParagraph"/>
              <w:spacing w:before="57"/>
              <w:ind w:left="102"/>
              <w:rPr>
                <w:rFonts w:ascii="Arial"/>
                <w:sz w:val="20"/>
              </w:rPr>
            </w:pPr>
          </w:p>
          <w:p w:rsidR="000F008C" w:rsidRPr="006C1342" w:rsidRDefault="000F008C" w:rsidP="00FE161C">
            <w:pPr>
              <w:pStyle w:val="TableParagraph"/>
              <w:spacing w:before="57"/>
              <w:ind w:left="102"/>
              <w:rPr>
                <w:rFonts w:ascii="Arial"/>
                <w:sz w:val="20"/>
              </w:rPr>
            </w:pPr>
            <w:r w:rsidRPr="006C1342">
              <w:rPr>
                <w:rFonts w:ascii="Arial"/>
                <w:sz w:val="20"/>
              </w:rPr>
              <w:t>The average annual storm water pollutant export is reduced for all of the following:</w:t>
            </w:r>
          </w:p>
          <w:p w:rsidR="000F008C" w:rsidRPr="006C1342" w:rsidRDefault="000F008C" w:rsidP="000F008C">
            <w:pPr>
              <w:pStyle w:val="TableParagraph"/>
              <w:numPr>
                <w:ilvl w:val="0"/>
                <w:numId w:val="30"/>
              </w:numPr>
              <w:spacing w:before="107" w:line="288" w:lineRule="auto"/>
              <w:ind w:right="360"/>
              <w:rPr>
                <w:rFonts w:ascii="Arial"/>
                <w:sz w:val="20"/>
              </w:rPr>
            </w:pPr>
            <w:r w:rsidRPr="006C1342">
              <w:rPr>
                <w:rFonts w:ascii="Arial"/>
                <w:sz w:val="20"/>
              </w:rPr>
              <w:t>suspended solids by at least 60 percent</w:t>
            </w:r>
          </w:p>
          <w:p w:rsidR="000F008C" w:rsidRPr="006C1342" w:rsidRDefault="000F008C" w:rsidP="000F008C">
            <w:pPr>
              <w:pStyle w:val="TableParagraph"/>
              <w:numPr>
                <w:ilvl w:val="0"/>
                <w:numId w:val="30"/>
              </w:numPr>
              <w:spacing w:before="107" w:line="288" w:lineRule="auto"/>
              <w:ind w:right="360"/>
              <w:rPr>
                <w:rFonts w:ascii="Arial"/>
                <w:sz w:val="20"/>
              </w:rPr>
            </w:pPr>
            <w:r w:rsidRPr="006C1342">
              <w:rPr>
                <w:rFonts w:ascii="Arial"/>
                <w:sz w:val="20"/>
              </w:rPr>
              <w:t>total phosphorous by at least 45 percent</w:t>
            </w:r>
          </w:p>
          <w:p w:rsidR="000F008C" w:rsidRPr="006C1342" w:rsidRDefault="000F008C" w:rsidP="000F008C">
            <w:pPr>
              <w:pStyle w:val="TableParagraph"/>
              <w:numPr>
                <w:ilvl w:val="0"/>
                <w:numId w:val="30"/>
              </w:numPr>
              <w:spacing w:before="107" w:line="288" w:lineRule="auto"/>
              <w:ind w:right="360"/>
              <w:rPr>
                <w:rFonts w:ascii="Arial"/>
                <w:sz w:val="20"/>
              </w:rPr>
            </w:pPr>
            <w:r w:rsidRPr="006C1342">
              <w:rPr>
                <w:rFonts w:ascii="Arial"/>
                <w:sz w:val="20"/>
              </w:rPr>
              <w:t>total nitrogen by at least 40 percent</w:t>
            </w:r>
          </w:p>
          <w:p w:rsidR="000F008C" w:rsidRPr="006C1342" w:rsidRDefault="000F008C" w:rsidP="00FE161C">
            <w:pPr>
              <w:pStyle w:val="TableParagraph"/>
              <w:spacing w:before="57"/>
              <w:ind w:left="102"/>
              <w:rPr>
                <w:rFonts w:ascii="Arial"/>
                <w:sz w:val="20"/>
              </w:rPr>
            </w:pPr>
            <w:r w:rsidRPr="006C1342">
              <w:rPr>
                <w:rFonts w:ascii="Arial"/>
                <w:sz w:val="20"/>
              </w:rPr>
              <w:t>compared with an urban catchment with no water quality management controls.</w:t>
            </w:r>
          </w:p>
          <w:p w:rsidR="000F008C" w:rsidRPr="006C1342" w:rsidRDefault="000F008C" w:rsidP="00FE161C">
            <w:pPr>
              <w:pStyle w:val="TableParagraph"/>
              <w:spacing w:before="57"/>
              <w:ind w:left="102"/>
              <w:rPr>
                <w:rFonts w:ascii="Arial"/>
                <w:sz w:val="20"/>
              </w:rPr>
            </w:pPr>
          </w:p>
          <w:p w:rsidR="002B578D" w:rsidRDefault="000F008C" w:rsidP="00FE161C">
            <w:pPr>
              <w:pStyle w:val="TableParagraph"/>
              <w:spacing w:before="57"/>
              <w:ind w:left="102"/>
              <w:rPr>
                <w:rFonts w:ascii="Arial"/>
                <w:sz w:val="20"/>
              </w:rPr>
            </w:pPr>
            <w:r w:rsidRPr="006C1342">
              <w:rPr>
                <w:rFonts w:ascii="Arial"/>
                <w:sz w:val="20"/>
              </w:rPr>
              <w:t>Note: Compliance with this rule is demonstrated by a water sensitive urban design outcomes plan endorsed by a suitably qualified person</w:t>
            </w:r>
            <w:r w:rsidR="002B578D">
              <w:rPr>
                <w:rFonts w:ascii="Arial"/>
                <w:sz w:val="20"/>
              </w:rPr>
              <w:t>.</w:t>
            </w:r>
          </w:p>
          <w:p w:rsidR="002B578D" w:rsidRDefault="002B578D" w:rsidP="00FE161C">
            <w:pPr>
              <w:pStyle w:val="TableParagraph"/>
              <w:spacing w:before="57"/>
              <w:ind w:left="102"/>
              <w:rPr>
                <w:rFonts w:ascii="Arial"/>
                <w:sz w:val="20"/>
              </w:rPr>
            </w:pPr>
          </w:p>
          <w:p w:rsidR="002B578D" w:rsidRPr="006C1342" w:rsidRDefault="002B578D" w:rsidP="002B578D">
            <w:pPr>
              <w:pStyle w:val="TableParagraph"/>
              <w:spacing w:before="57"/>
              <w:ind w:left="102"/>
              <w:rPr>
                <w:rFonts w:ascii="Arial"/>
                <w:sz w:val="20"/>
              </w:rPr>
            </w:pPr>
            <w:r>
              <w:rPr>
                <w:rFonts w:ascii="Arial"/>
                <w:sz w:val="20"/>
              </w:rPr>
              <w:t>Note: Multi unit housing will need to comply</w:t>
            </w:r>
            <w:r w:rsidR="00715152">
              <w:rPr>
                <w:rFonts w:ascii="Arial"/>
                <w:sz w:val="20"/>
              </w:rPr>
              <w:t xml:space="preserve"> with</w:t>
            </w:r>
            <w:r>
              <w:rPr>
                <w:rFonts w:ascii="Arial"/>
                <w:sz w:val="20"/>
              </w:rPr>
              <w:t xml:space="preserve"> the rules and/or criteria (where relevant) for </w:t>
            </w:r>
            <w:r w:rsidR="00715152">
              <w:rPr>
                <w:rFonts w:ascii="Arial"/>
                <w:sz w:val="20"/>
              </w:rPr>
              <w:t>Water sensitive urban design located in the multi unit housing development code.</w:t>
            </w:r>
          </w:p>
        </w:tc>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sidRPr="004B62B5">
              <w:rPr>
                <w:rFonts w:ascii="Arial"/>
                <w:sz w:val="20"/>
              </w:rPr>
              <w:t xml:space="preserve">This is a mandatory requirement. There is no applicable criterion </w:t>
            </w:r>
          </w:p>
        </w:tc>
      </w:tr>
      <w:tr w:rsidR="000F008C" w:rsidRPr="004B62B5" w:rsidTr="00715152">
        <w:trPr>
          <w:trHeight w:hRule="exact" w:val="6664"/>
        </w:trPr>
        <w:tc>
          <w:tcPr>
            <w:tcW w:w="4536" w:type="dxa"/>
            <w:tcBorders>
              <w:top w:val="single" w:sz="4" w:space="0" w:color="000000"/>
              <w:left w:val="single" w:sz="4" w:space="0" w:color="000000"/>
              <w:bottom w:val="single" w:sz="4" w:space="0" w:color="000000"/>
              <w:right w:val="single" w:sz="4" w:space="0" w:color="000000"/>
            </w:tcBorders>
          </w:tcPr>
          <w:p w:rsidR="000F008C" w:rsidRPr="006C1342" w:rsidRDefault="000F008C" w:rsidP="00FE161C">
            <w:pPr>
              <w:pStyle w:val="TableParagraph"/>
              <w:spacing w:before="57"/>
              <w:ind w:left="102"/>
              <w:rPr>
                <w:rFonts w:ascii="Arial"/>
                <w:sz w:val="20"/>
              </w:rPr>
            </w:pPr>
            <w:r w:rsidRPr="006C1342">
              <w:rPr>
                <w:rFonts w:ascii="Arial"/>
                <w:sz w:val="20"/>
              </w:rPr>
              <w:t>R20</w:t>
            </w:r>
          </w:p>
          <w:p w:rsidR="000F008C" w:rsidRPr="006C1342" w:rsidRDefault="000F008C" w:rsidP="00FE161C">
            <w:pPr>
              <w:pStyle w:val="TableParagraph"/>
              <w:spacing w:before="57"/>
              <w:ind w:left="102"/>
              <w:rPr>
                <w:rFonts w:ascii="Arial"/>
                <w:sz w:val="20"/>
              </w:rPr>
            </w:pPr>
            <w:r w:rsidRPr="006C1342">
              <w:rPr>
                <w:rFonts w:ascii="Arial"/>
                <w:sz w:val="20"/>
              </w:rPr>
              <w:t xml:space="preserve">This rule applies to </w:t>
            </w:r>
            <w:r w:rsidRPr="006C1342">
              <w:rPr>
                <w:rFonts w:ascii="Arial"/>
                <w:i/>
                <w:sz w:val="20"/>
              </w:rPr>
              <w:t>site</w:t>
            </w:r>
            <w:r w:rsidRPr="006C1342">
              <w:rPr>
                <w:rFonts w:ascii="Arial"/>
                <w:sz w:val="20"/>
              </w:rPr>
              <w:t>s 2000m</w:t>
            </w:r>
            <w:r w:rsidRPr="006C1342">
              <w:rPr>
                <w:rFonts w:ascii="Arial" w:hAnsi="Arial" w:cs="Arial"/>
                <w:spacing w:val="-1"/>
                <w:position w:val="10"/>
                <w:sz w:val="13"/>
                <w:szCs w:val="13"/>
              </w:rPr>
              <w:t>2</w:t>
            </w:r>
            <w:r w:rsidRPr="006C1342">
              <w:rPr>
                <w:rFonts w:ascii="Arial"/>
                <w:sz w:val="20"/>
              </w:rPr>
              <w:t xml:space="preserve"> or larger, excluding </w:t>
            </w:r>
            <w:r w:rsidRPr="006C1342">
              <w:rPr>
                <w:rFonts w:ascii="Arial"/>
                <w:i/>
                <w:sz w:val="20"/>
              </w:rPr>
              <w:t>multi unit housing.</w:t>
            </w:r>
          </w:p>
          <w:p w:rsidR="000F008C" w:rsidRPr="006C1342" w:rsidRDefault="000F008C" w:rsidP="00FE161C">
            <w:pPr>
              <w:pStyle w:val="TableParagraph"/>
              <w:spacing w:before="57"/>
              <w:ind w:left="102"/>
              <w:rPr>
                <w:rFonts w:ascii="Arial"/>
                <w:sz w:val="20"/>
              </w:rPr>
            </w:pPr>
          </w:p>
          <w:p w:rsidR="000F008C" w:rsidRPr="006C1342" w:rsidRDefault="000F008C" w:rsidP="00FE161C">
            <w:pPr>
              <w:pStyle w:val="TableParagraph"/>
              <w:spacing w:before="57"/>
              <w:ind w:left="102"/>
              <w:rPr>
                <w:rFonts w:ascii="Arial"/>
                <w:sz w:val="20"/>
              </w:rPr>
            </w:pPr>
            <w:r w:rsidRPr="006C1342">
              <w:rPr>
                <w:rFonts w:ascii="Arial"/>
                <w:sz w:val="20"/>
              </w:rPr>
              <w:t>Storm water management complies with one of the following:</w:t>
            </w:r>
          </w:p>
          <w:p w:rsidR="000F008C" w:rsidRPr="006C1342" w:rsidRDefault="000F008C" w:rsidP="000F008C">
            <w:pPr>
              <w:pStyle w:val="TableParagraph"/>
              <w:numPr>
                <w:ilvl w:val="0"/>
                <w:numId w:val="31"/>
              </w:numPr>
              <w:spacing w:before="107" w:line="288" w:lineRule="auto"/>
              <w:ind w:right="360"/>
              <w:rPr>
                <w:rFonts w:ascii="Arial"/>
                <w:sz w:val="20"/>
              </w:rPr>
            </w:pPr>
            <w:r w:rsidRPr="006C1342">
              <w:rPr>
                <w:rFonts w:ascii="Arial"/>
                <w:sz w:val="20"/>
              </w:rPr>
              <w:t>the capacity of the existing pipe (minor) storm water connection is not exceeded in 1-in-10 year storm event and the capacity of the existing major overland storm water system is not exceeded in the 1-in-100 year storm event</w:t>
            </w:r>
          </w:p>
          <w:p w:rsidR="000F008C" w:rsidRPr="006C1342" w:rsidRDefault="000F008C" w:rsidP="000F008C">
            <w:pPr>
              <w:pStyle w:val="TableParagraph"/>
              <w:numPr>
                <w:ilvl w:val="0"/>
                <w:numId w:val="31"/>
              </w:numPr>
              <w:spacing w:before="107" w:line="288" w:lineRule="auto"/>
              <w:ind w:right="360"/>
              <w:rPr>
                <w:rFonts w:ascii="Arial"/>
                <w:sz w:val="20"/>
              </w:rPr>
            </w:pPr>
            <w:r w:rsidRPr="006C1342">
              <w:rPr>
                <w:rFonts w:ascii="Arial"/>
                <w:sz w:val="20"/>
              </w:rPr>
              <w:t>the 1-in-5 year and 1-in-100 year storm water peak run off does not exceed pre-development levels.</w:t>
            </w:r>
          </w:p>
          <w:p w:rsidR="000F008C" w:rsidRPr="006C1342" w:rsidRDefault="000F008C" w:rsidP="00FE161C">
            <w:pPr>
              <w:pStyle w:val="TableParagraph"/>
              <w:spacing w:before="57"/>
              <w:ind w:left="102"/>
              <w:rPr>
                <w:rFonts w:ascii="Arial"/>
                <w:sz w:val="20"/>
              </w:rPr>
            </w:pPr>
          </w:p>
          <w:p w:rsidR="000F008C" w:rsidRDefault="000F008C" w:rsidP="00FE161C">
            <w:pPr>
              <w:pStyle w:val="TableParagraph"/>
              <w:spacing w:before="57"/>
              <w:ind w:left="102"/>
              <w:rPr>
                <w:rFonts w:ascii="Arial"/>
                <w:sz w:val="20"/>
              </w:rPr>
            </w:pPr>
            <w:r w:rsidRPr="006C1342">
              <w:rPr>
                <w:rFonts w:ascii="Arial"/>
                <w:sz w:val="20"/>
              </w:rPr>
              <w:t>Note: Compliance with this rule is demonstrated by a water sensitive urban design outcomes plan endorsed by a suitably qualified person</w:t>
            </w:r>
          </w:p>
          <w:p w:rsidR="00715152" w:rsidRDefault="00715152" w:rsidP="00FE161C">
            <w:pPr>
              <w:pStyle w:val="TableParagraph"/>
              <w:spacing w:before="57"/>
              <w:ind w:left="102"/>
              <w:rPr>
                <w:rFonts w:ascii="Arial"/>
                <w:sz w:val="20"/>
              </w:rPr>
            </w:pPr>
          </w:p>
          <w:p w:rsidR="00715152" w:rsidRPr="006C1342" w:rsidRDefault="00715152" w:rsidP="00FE161C">
            <w:pPr>
              <w:pStyle w:val="TableParagraph"/>
              <w:spacing w:before="57"/>
              <w:ind w:left="102"/>
              <w:rPr>
                <w:rFonts w:ascii="Arial"/>
                <w:sz w:val="20"/>
              </w:rPr>
            </w:pPr>
            <w:r>
              <w:rPr>
                <w:rFonts w:ascii="Arial"/>
                <w:sz w:val="20"/>
              </w:rPr>
              <w:t>Note: Multi unit housing will need to comply with the rules and/or criteria (where relevant) for Water sensitive urban design located in the multi unit housing development code.</w:t>
            </w:r>
          </w:p>
        </w:tc>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sidRPr="004B62B5">
              <w:rPr>
                <w:rFonts w:ascii="Arial"/>
                <w:sz w:val="20"/>
              </w:rPr>
              <w:t xml:space="preserve">This is a mandatory requirement. There is no applicable criterion </w:t>
            </w:r>
          </w:p>
        </w:tc>
      </w:tr>
    </w:tbl>
    <w:p w:rsidR="000F008C" w:rsidRPr="004B62B5" w:rsidRDefault="000F008C" w:rsidP="000F008C">
      <w:r w:rsidRPr="004B62B5">
        <w:br w:type="page"/>
      </w: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0F008C" w:rsidRPr="004B62B5" w:rsidTr="00FE161C">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4B62B5" w:rsidRDefault="000F008C" w:rsidP="00FE161C">
            <w:pPr>
              <w:pStyle w:val="TableParagraph"/>
              <w:spacing w:before="58"/>
              <w:ind w:left="102"/>
              <w:rPr>
                <w:rFonts w:ascii="Arial" w:hAnsi="Arial" w:cs="Arial"/>
              </w:rPr>
            </w:pPr>
            <w:r w:rsidRPr="004B62B5">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4B62B5" w:rsidRDefault="000F008C" w:rsidP="00FE161C">
            <w:pPr>
              <w:pStyle w:val="TableParagraph"/>
              <w:spacing w:before="58"/>
              <w:ind w:left="102"/>
              <w:rPr>
                <w:rFonts w:ascii="Arial" w:hAnsi="Arial" w:cs="Arial"/>
              </w:rPr>
            </w:pPr>
            <w:r w:rsidRPr="004B62B5">
              <w:rPr>
                <w:rFonts w:ascii="Arial"/>
                <w:b/>
              </w:rPr>
              <w:t>Criteria</w:t>
            </w:r>
          </w:p>
        </w:tc>
      </w:tr>
      <w:tr w:rsidR="000F008C" w:rsidRPr="004B62B5" w:rsidTr="00715152">
        <w:trPr>
          <w:trHeight w:hRule="exact" w:val="6435"/>
        </w:trPr>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r w:rsidRPr="004B62B5">
              <w:rPr>
                <w:rFonts w:ascii="Arial"/>
                <w:sz w:val="20"/>
              </w:rPr>
              <w:t>R2</w:t>
            </w:r>
            <w:r>
              <w:rPr>
                <w:rFonts w:ascii="Arial"/>
                <w:sz w:val="20"/>
              </w:rPr>
              <w:t>1</w:t>
            </w:r>
          </w:p>
          <w:p w:rsidR="000F008C" w:rsidRPr="004B62B5" w:rsidRDefault="000F008C" w:rsidP="00FE161C">
            <w:pPr>
              <w:pStyle w:val="TableParagraph"/>
              <w:spacing w:before="57"/>
              <w:ind w:left="102"/>
              <w:rPr>
                <w:rFonts w:ascii="Arial"/>
                <w:sz w:val="20"/>
              </w:rPr>
            </w:pPr>
            <w:r w:rsidRPr="004B62B5">
              <w:rPr>
                <w:rFonts w:ascii="Arial"/>
                <w:sz w:val="20"/>
              </w:rPr>
              <w:t xml:space="preserve">This rule applies to </w:t>
            </w:r>
            <w:r w:rsidRPr="004B62B5">
              <w:rPr>
                <w:rFonts w:ascii="Arial"/>
                <w:i/>
                <w:sz w:val="20"/>
              </w:rPr>
              <w:t>site</w:t>
            </w:r>
            <w:r w:rsidRPr="004B62B5">
              <w:rPr>
                <w:rFonts w:ascii="Arial"/>
                <w:sz w:val="20"/>
              </w:rPr>
              <w:t>s 2000m</w:t>
            </w:r>
            <w:r w:rsidRPr="004B62B5">
              <w:rPr>
                <w:rFonts w:ascii="Arial" w:hAnsi="Arial" w:cs="Arial"/>
                <w:spacing w:val="-1"/>
                <w:position w:val="10"/>
                <w:sz w:val="13"/>
                <w:szCs w:val="13"/>
              </w:rPr>
              <w:t>2</w:t>
            </w:r>
            <w:r w:rsidRPr="004B62B5">
              <w:rPr>
                <w:rFonts w:ascii="Arial"/>
                <w:sz w:val="20"/>
              </w:rPr>
              <w:t xml:space="preserve"> or larger, excluding </w:t>
            </w:r>
            <w:r w:rsidRPr="004B62B5">
              <w:rPr>
                <w:rFonts w:ascii="Arial"/>
                <w:i/>
                <w:sz w:val="20"/>
              </w:rPr>
              <w:t>multi unit housing</w:t>
            </w:r>
            <w:r>
              <w:rPr>
                <w:rFonts w:ascii="Arial"/>
                <w:sz w:val="20"/>
              </w:rPr>
              <w:t>.</w:t>
            </w:r>
          </w:p>
          <w:p w:rsidR="000F008C" w:rsidRPr="004B62B5" w:rsidRDefault="000F008C" w:rsidP="00FE161C">
            <w:pPr>
              <w:pStyle w:val="TableParagraph"/>
              <w:spacing w:before="57"/>
              <w:ind w:left="102"/>
              <w:rPr>
                <w:rFonts w:ascii="Arial"/>
                <w:sz w:val="20"/>
              </w:rPr>
            </w:pPr>
            <w:r w:rsidRPr="004B62B5">
              <w:rPr>
                <w:rFonts w:ascii="Arial"/>
                <w:sz w:val="20"/>
              </w:rPr>
              <w:t>Provision is made for one or more of the following:</w:t>
            </w:r>
          </w:p>
          <w:p w:rsidR="000F008C" w:rsidRPr="004B62B5" w:rsidRDefault="000F008C" w:rsidP="000F008C">
            <w:pPr>
              <w:pStyle w:val="TableParagraph"/>
              <w:numPr>
                <w:ilvl w:val="0"/>
                <w:numId w:val="32"/>
              </w:numPr>
              <w:spacing w:before="107" w:line="288" w:lineRule="auto"/>
              <w:ind w:right="360"/>
              <w:rPr>
                <w:rFonts w:ascii="Arial"/>
                <w:sz w:val="20"/>
              </w:rPr>
            </w:pPr>
            <w:r w:rsidRPr="004B62B5">
              <w:rPr>
                <w:rFonts w:ascii="Arial"/>
                <w:sz w:val="20"/>
              </w:rPr>
              <w:t>the storage of storm water equivalent to at least 1.kl per 100m2 of impervious area and its release over a period of 1 to 3 days</w:t>
            </w:r>
          </w:p>
          <w:p w:rsidR="000F008C" w:rsidRPr="004B62B5" w:rsidRDefault="000F008C" w:rsidP="000F008C">
            <w:pPr>
              <w:pStyle w:val="TableParagraph"/>
              <w:numPr>
                <w:ilvl w:val="0"/>
                <w:numId w:val="32"/>
              </w:numPr>
              <w:spacing w:before="107" w:line="288" w:lineRule="auto"/>
              <w:ind w:right="360"/>
              <w:rPr>
                <w:rFonts w:ascii="Arial"/>
                <w:sz w:val="20"/>
              </w:rPr>
            </w:pPr>
            <w:r w:rsidRPr="004B62B5">
              <w:rPr>
                <w:rFonts w:ascii="Arial"/>
                <w:sz w:val="20"/>
              </w:rPr>
              <w:t>runoff peak flow for the 3 month ARI storm to be no more than pre-development levels and release of captured flow over a period of 1 to 3 days.</w:t>
            </w:r>
          </w:p>
          <w:p w:rsidR="000F008C" w:rsidRPr="004B62B5" w:rsidRDefault="000F008C" w:rsidP="00FE161C">
            <w:pPr>
              <w:pStyle w:val="TableParagraph"/>
              <w:spacing w:before="57"/>
              <w:ind w:left="102"/>
              <w:rPr>
                <w:rFonts w:ascii="Arial"/>
                <w:sz w:val="20"/>
              </w:rPr>
            </w:pPr>
          </w:p>
          <w:p w:rsidR="000F008C" w:rsidRDefault="000F008C" w:rsidP="00FE161C">
            <w:pPr>
              <w:pStyle w:val="TableParagraph"/>
              <w:spacing w:before="57"/>
              <w:ind w:left="102"/>
              <w:rPr>
                <w:rFonts w:ascii="Arial"/>
                <w:sz w:val="20"/>
              </w:rPr>
            </w:pPr>
            <w:r w:rsidRPr="004B62B5">
              <w:rPr>
                <w:rFonts w:ascii="Arial"/>
                <w:sz w:val="20"/>
              </w:rPr>
              <w:t>Note: Compliance with this rule is demonstrated by a water sensitive urban design outcomes plan endorsed by a suitably qualified person</w:t>
            </w:r>
          </w:p>
          <w:p w:rsidR="00715152" w:rsidRDefault="00715152" w:rsidP="00FE161C">
            <w:pPr>
              <w:pStyle w:val="TableParagraph"/>
              <w:spacing w:before="57"/>
              <w:ind w:left="102"/>
              <w:rPr>
                <w:rFonts w:ascii="Arial"/>
                <w:sz w:val="20"/>
              </w:rPr>
            </w:pPr>
          </w:p>
          <w:p w:rsidR="00715152" w:rsidRPr="004B62B5" w:rsidRDefault="00715152" w:rsidP="00FE161C">
            <w:pPr>
              <w:pStyle w:val="TableParagraph"/>
              <w:spacing w:before="57"/>
              <w:ind w:left="102"/>
              <w:rPr>
                <w:rFonts w:ascii="Arial"/>
                <w:sz w:val="20"/>
              </w:rPr>
            </w:pPr>
            <w:r>
              <w:rPr>
                <w:rFonts w:ascii="Arial"/>
                <w:sz w:val="20"/>
              </w:rPr>
              <w:t>Note: Multi unit housing will need to comply with the rules and/or criteria (where relevant) for Water sensitive urban design located in the multi unit housing development code.</w:t>
            </w:r>
          </w:p>
        </w:tc>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sidRPr="004B62B5">
              <w:rPr>
                <w:rFonts w:ascii="Arial"/>
                <w:sz w:val="20"/>
              </w:rPr>
              <w:t xml:space="preserve">This is a mandatory requirement. There is no applicable criterion </w:t>
            </w:r>
          </w:p>
        </w:tc>
      </w:tr>
      <w:tr w:rsidR="000F008C" w:rsidRPr="004B62B5" w:rsidTr="00715152">
        <w:trPr>
          <w:trHeight w:hRule="exact" w:val="5817"/>
        </w:trPr>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r w:rsidRPr="004B62B5">
              <w:rPr>
                <w:rFonts w:ascii="Arial"/>
                <w:sz w:val="20"/>
              </w:rPr>
              <w:t>R2</w:t>
            </w:r>
            <w:r>
              <w:rPr>
                <w:rFonts w:ascii="Arial"/>
                <w:sz w:val="20"/>
              </w:rPr>
              <w:t>2</w:t>
            </w:r>
          </w:p>
          <w:p w:rsidR="000F008C" w:rsidRPr="009B17D1" w:rsidRDefault="000F008C" w:rsidP="00FE161C">
            <w:pPr>
              <w:pStyle w:val="TableParagraph"/>
              <w:spacing w:before="57"/>
              <w:ind w:left="102"/>
              <w:rPr>
                <w:rFonts w:ascii="Arial"/>
                <w:color w:val="FF0000"/>
                <w:sz w:val="20"/>
              </w:rPr>
            </w:pPr>
            <w:r w:rsidRPr="004B62B5">
              <w:rPr>
                <w:rFonts w:ascii="Arial"/>
                <w:sz w:val="20"/>
              </w:rPr>
              <w:t xml:space="preserve">This rule applies to all </w:t>
            </w:r>
            <w:r w:rsidR="00332308">
              <w:rPr>
                <w:rFonts w:ascii="Arial"/>
                <w:sz w:val="20"/>
              </w:rPr>
              <w:t>development</w:t>
            </w:r>
            <w:r w:rsidRPr="004B62B5">
              <w:rPr>
                <w:rFonts w:ascii="Arial"/>
                <w:sz w:val="20"/>
              </w:rPr>
              <w:t xml:space="preserve"> excluding </w:t>
            </w:r>
            <w:r w:rsidRPr="004B62B5">
              <w:rPr>
                <w:rFonts w:ascii="Arial"/>
                <w:i/>
                <w:sz w:val="20"/>
              </w:rPr>
              <w:t>multi unit housing</w:t>
            </w:r>
            <w:r>
              <w:rPr>
                <w:rFonts w:ascii="Arial"/>
                <w:i/>
                <w:sz w:val="20"/>
              </w:rPr>
              <w:t>.</w:t>
            </w:r>
          </w:p>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sidRPr="004B62B5">
              <w:rPr>
                <w:rFonts w:ascii="Arial"/>
                <w:sz w:val="20"/>
              </w:rPr>
              <w:t>Evidence is provided that shows the development achieves a minimum 40% reduction in mains water consumption compared to an equivalent development constructed in 2003 using the ACTPLA on-line assessment tool or another tool as included in the Water Ways: water Sensitive Urban Design General Code. The 40% target is met without any reliance on landscaping measures to reduce consumption.</w:t>
            </w:r>
          </w:p>
          <w:p w:rsidR="000F008C" w:rsidRPr="004B62B5" w:rsidRDefault="000F008C" w:rsidP="00FE161C">
            <w:pPr>
              <w:pStyle w:val="TableParagraph"/>
              <w:spacing w:before="57"/>
              <w:ind w:left="102"/>
              <w:rPr>
                <w:rFonts w:ascii="Arial"/>
                <w:sz w:val="20"/>
              </w:rPr>
            </w:pPr>
          </w:p>
          <w:p w:rsidR="000F008C" w:rsidRDefault="000F008C" w:rsidP="00FE161C">
            <w:pPr>
              <w:pStyle w:val="TableParagraph"/>
              <w:spacing w:before="57"/>
              <w:ind w:left="102"/>
              <w:rPr>
                <w:rFonts w:ascii="Arial"/>
                <w:sz w:val="20"/>
              </w:rPr>
            </w:pPr>
            <w:r w:rsidRPr="004B62B5">
              <w:rPr>
                <w:rFonts w:ascii="Arial"/>
                <w:sz w:val="20"/>
              </w:rPr>
              <w:t>This requirement does not apply for extensions with an increase in the combined roof area, driveway, car maneuvering areas and car parking areas of less than 25% of the original area.</w:t>
            </w:r>
          </w:p>
          <w:p w:rsidR="00715152" w:rsidRDefault="00715152" w:rsidP="00FE161C">
            <w:pPr>
              <w:pStyle w:val="TableParagraph"/>
              <w:spacing w:before="57"/>
              <w:ind w:left="102"/>
              <w:rPr>
                <w:rFonts w:ascii="Arial"/>
                <w:sz w:val="20"/>
              </w:rPr>
            </w:pPr>
          </w:p>
          <w:p w:rsidR="00715152" w:rsidRPr="004B62B5" w:rsidRDefault="00715152" w:rsidP="00FE161C">
            <w:pPr>
              <w:pStyle w:val="TableParagraph"/>
              <w:spacing w:before="57"/>
              <w:ind w:left="102"/>
              <w:rPr>
                <w:rFonts w:ascii="Arial"/>
                <w:sz w:val="20"/>
              </w:rPr>
            </w:pPr>
            <w:r>
              <w:rPr>
                <w:rFonts w:ascii="Arial"/>
                <w:sz w:val="20"/>
              </w:rPr>
              <w:t>Note: Multi unit housing will need to comply with the rules and/or criteria (where relevant) for Water sensitive urban design located in the multi unit housing development code.</w:t>
            </w:r>
          </w:p>
        </w:tc>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sidRPr="004B62B5">
              <w:rPr>
                <w:rFonts w:ascii="Arial"/>
                <w:sz w:val="20"/>
              </w:rPr>
              <w:t xml:space="preserve">This is a mandatory requirement. There is no applicable criterion </w:t>
            </w:r>
          </w:p>
        </w:tc>
      </w:tr>
    </w:tbl>
    <w:p w:rsidR="00E51D46" w:rsidRDefault="00E51D46">
      <w:r>
        <w:br w:type="page"/>
      </w: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E51D46" w:rsidRPr="004B62B5" w:rsidTr="003B33BA">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E51D46" w:rsidRPr="004B62B5" w:rsidRDefault="00E51D46" w:rsidP="003B33BA">
            <w:pPr>
              <w:pStyle w:val="TableParagraph"/>
              <w:spacing w:before="58"/>
              <w:ind w:left="102"/>
              <w:rPr>
                <w:rFonts w:ascii="Arial" w:hAnsi="Arial" w:cs="Arial"/>
              </w:rPr>
            </w:pPr>
            <w:r w:rsidRPr="004B62B5">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E51D46" w:rsidRPr="004B62B5" w:rsidRDefault="00E51D46" w:rsidP="003B33BA">
            <w:pPr>
              <w:pStyle w:val="TableParagraph"/>
              <w:spacing w:before="58"/>
              <w:ind w:left="102"/>
              <w:rPr>
                <w:rFonts w:ascii="Arial" w:hAnsi="Arial" w:cs="Arial"/>
              </w:rPr>
            </w:pPr>
            <w:r w:rsidRPr="004B62B5">
              <w:rPr>
                <w:rFonts w:ascii="Arial"/>
                <w:b/>
              </w:rPr>
              <w:t>Criteria</w:t>
            </w:r>
          </w:p>
        </w:tc>
      </w:tr>
      <w:tr w:rsidR="000F008C" w:rsidRPr="004B62B5" w:rsidTr="00FE161C">
        <w:trPr>
          <w:trHeight w:hRule="exact" w:val="1705"/>
        </w:trPr>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sidRPr="004B62B5">
              <w:rPr>
                <w:rFonts w:ascii="Arial"/>
                <w:sz w:val="20"/>
              </w:rPr>
              <w:t>There is no applicable rule.</w:t>
            </w:r>
          </w:p>
        </w:tc>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r w:rsidRPr="004B62B5">
              <w:rPr>
                <w:rFonts w:ascii="Arial"/>
                <w:sz w:val="20"/>
              </w:rPr>
              <w:t>R2</w:t>
            </w:r>
            <w:r>
              <w:rPr>
                <w:rFonts w:ascii="Arial"/>
                <w:sz w:val="20"/>
              </w:rPr>
              <w:t>3</w:t>
            </w:r>
          </w:p>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sidRPr="004B62B5">
              <w:rPr>
                <w:rFonts w:ascii="Arial"/>
                <w:sz w:val="20"/>
              </w:rPr>
              <w:t>Underground piping of natural storm water overland flow paths is minimised.</w:t>
            </w:r>
          </w:p>
        </w:tc>
      </w:tr>
      <w:tr w:rsidR="000F008C" w:rsidRPr="004B62B5" w:rsidTr="00FE161C">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F008C" w:rsidRPr="004B62B5" w:rsidRDefault="000F008C" w:rsidP="00FE161C">
            <w:pPr>
              <w:pStyle w:val="TableParagraph"/>
              <w:spacing w:before="58"/>
              <w:ind w:left="102"/>
              <w:rPr>
                <w:rFonts w:ascii="Arial" w:hAnsi="Arial" w:cs="Arial"/>
                <w:sz w:val="20"/>
                <w:szCs w:val="20"/>
              </w:rPr>
            </w:pPr>
            <w:r w:rsidRPr="004B62B5">
              <w:rPr>
                <w:rFonts w:ascii="Arial"/>
                <w:b/>
                <w:spacing w:val="-1"/>
                <w:sz w:val="20"/>
              </w:rPr>
              <w:t>6.</w:t>
            </w:r>
            <w:r>
              <w:rPr>
                <w:rFonts w:ascii="Arial"/>
                <w:b/>
                <w:spacing w:val="-1"/>
                <w:sz w:val="20"/>
              </w:rPr>
              <w:t>8</w:t>
            </w:r>
            <w:r w:rsidRPr="004B62B5">
              <w:rPr>
                <w:rFonts w:ascii="Arial"/>
                <w:b/>
                <w:sz w:val="20"/>
              </w:rPr>
              <w:t xml:space="preserve">  </w:t>
            </w:r>
            <w:r w:rsidRPr="004B62B5">
              <w:rPr>
                <w:rFonts w:ascii="Arial"/>
                <w:b/>
                <w:spacing w:val="-1"/>
                <w:sz w:val="20"/>
              </w:rPr>
              <w:t>Endorsement by government agencies (entities)</w:t>
            </w:r>
          </w:p>
        </w:tc>
      </w:tr>
      <w:tr w:rsidR="000F008C" w:rsidRPr="004B62B5" w:rsidTr="00FE161C">
        <w:trPr>
          <w:trHeight w:hRule="exact" w:val="1948"/>
        </w:trPr>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r w:rsidRPr="004B62B5">
              <w:rPr>
                <w:rFonts w:ascii="Arial"/>
                <w:sz w:val="20"/>
              </w:rPr>
              <w:t>R</w:t>
            </w:r>
            <w:r>
              <w:rPr>
                <w:rFonts w:ascii="Arial"/>
                <w:sz w:val="20"/>
              </w:rPr>
              <w:t>24</w:t>
            </w:r>
          </w:p>
          <w:p w:rsidR="000F008C" w:rsidRPr="004B62B5" w:rsidRDefault="000F008C" w:rsidP="00FE161C">
            <w:pPr>
              <w:pStyle w:val="TableParagraph"/>
              <w:spacing w:before="57"/>
              <w:ind w:left="102"/>
              <w:rPr>
                <w:rFonts w:ascii="Arial"/>
                <w:sz w:val="20"/>
              </w:rPr>
            </w:pPr>
            <w:r w:rsidRPr="004B62B5">
              <w:rPr>
                <w:rFonts w:ascii="Arial"/>
                <w:sz w:val="20"/>
              </w:rPr>
              <w:t xml:space="preserve">This rule applies to all </w:t>
            </w:r>
            <w:r w:rsidR="00332308">
              <w:rPr>
                <w:rFonts w:ascii="Arial"/>
                <w:sz w:val="20"/>
              </w:rPr>
              <w:t>development</w:t>
            </w:r>
            <w:r w:rsidRPr="004B62B5">
              <w:rPr>
                <w:rFonts w:ascii="Arial"/>
                <w:sz w:val="20"/>
              </w:rPr>
              <w:t xml:space="preserve"> </w:t>
            </w:r>
            <w:r>
              <w:rPr>
                <w:rFonts w:ascii="Arial"/>
                <w:sz w:val="20"/>
              </w:rPr>
              <w:t xml:space="preserve">excluding </w:t>
            </w:r>
            <w:r w:rsidRPr="004B62B5">
              <w:rPr>
                <w:rFonts w:ascii="Arial"/>
                <w:i/>
                <w:sz w:val="20"/>
              </w:rPr>
              <w:t>multi-unit housing</w:t>
            </w:r>
            <w:r>
              <w:rPr>
                <w:rFonts w:ascii="Arial"/>
                <w:sz w:val="20"/>
              </w:rPr>
              <w:t>.</w:t>
            </w:r>
          </w:p>
          <w:p w:rsidR="000F008C" w:rsidRPr="004B62B5"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sidRPr="004B62B5">
              <w:rPr>
                <w:rFonts w:ascii="Arial"/>
                <w:sz w:val="20"/>
              </w:rPr>
              <w:t xml:space="preserve">Uses applicable to this rule complies with the Commercial Zones Development Code Part G </w:t>
            </w:r>
            <w:r w:rsidRPr="004B62B5">
              <w:rPr>
                <w:rFonts w:ascii="Arial"/>
                <w:sz w:val="20"/>
              </w:rPr>
              <w:t>–</w:t>
            </w:r>
            <w:r w:rsidRPr="004B62B5">
              <w:rPr>
                <w:rFonts w:ascii="Arial"/>
                <w:sz w:val="20"/>
              </w:rPr>
              <w:t xml:space="preserve"> Endorsement by government agencies</w:t>
            </w:r>
          </w:p>
        </w:tc>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p>
          <w:p w:rsidR="000F008C"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sidRPr="004B62B5">
              <w:rPr>
                <w:rFonts w:ascii="Arial"/>
                <w:sz w:val="20"/>
              </w:rPr>
              <w:t xml:space="preserve">This is a mandatory requirement. There is no applicable criterion </w:t>
            </w:r>
          </w:p>
        </w:tc>
      </w:tr>
      <w:tr w:rsidR="000F008C" w:rsidRPr="004B62B5" w:rsidTr="00FE161C">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F008C" w:rsidRPr="004B62B5" w:rsidRDefault="000F008C" w:rsidP="00FE161C">
            <w:pPr>
              <w:pStyle w:val="TableParagraph"/>
              <w:spacing w:before="58"/>
              <w:ind w:left="102"/>
              <w:rPr>
                <w:rFonts w:ascii="Arial" w:hAnsi="Arial" w:cs="Arial"/>
                <w:sz w:val="20"/>
                <w:szCs w:val="20"/>
              </w:rPr>
            </w:pPr>
            <w:r w:rsidRPr="004B62B5">
              <w:rPr>
                <w:rFonts w:ascii="Arial"/>
                <w:b/>
                <w:spacing w:val="-1"/>
                <w:sz w:val="20"/>
              </w:rPr>
              <w:t>6.</w:t>
            </w:r>
            <w:r>
              <w:rPr>
                <w:rFonts w:ascii="Arial"/>
                <w:b/>
                <w:spacing w:val="-1"/>
                <w:sz w:val="20"/>
              </w:rPr>
              <w:t>9</w:t>
            </w:r>
            <w:r w:rsidRPr="004B62B5">
              <w:rPr>
                <w:rFonts w:ascii="Arial"/>
                <w:b/>
                <w:sz w:val="20"/>
              </w:rPr>
              <w:t xml:space="preserve">  </w:t>
            </w:r>
            <w:r>
              <w:rPr>
                <w:rFonts w:ascii="Arial"/>
                <w:b/>
                <w:spacing w:val="-1"/>
                <w:sz w:val="20"/>
              </w:rPr>
              <w:t>Tree Protection</w:t>
            </w:r>
          </w:p>
        </w:tc>
      </w:tr>
      <w:tr w:rsidR="000F008C" w:rsidRPr="004B62B5" w:rsidTr="00FE161C">
        <w:trPr>
          <w:trHeight w:hRule="exact" w:val="6431"/>
        </w:trPr>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r w:rsidRPr="004B62B5">
              <w:rPr>
                <w:rFonts w:ascii="Arial"/>
                <w:sz w:val="20"/>
              </w:rPr>
              <w:t>R</w:t>
            </w:r>
            <w:r>
              <w:rPr>
                <w:rFonts w:ascii="Arial"/>
                <w:sz w:val="20"/>
              </w:rPr>
              <w:t>25</w:t>
            </w:r>
          </w:p>
          <w:p w:rsidR="000F008C" w:rsidRDefault="000F008C" w:rsidP="00FE161C">
            <w:pPr>
              <w:pStyle w:val="TableParagraph"/>
              <w:spacing w:before="57"/>
              <w:ind w:left="102"/>
              <w:rPr>
                <w:rFonts w:ascii="Arial"/>
                <w:sz w:val="20"/>
              </w:rPr>
            </w:pPr>
            <w:r>
              <w:rPr>
                <w:rFonts w:ascii="Arial"/>
                <w:sz w:val="20"/>
              </w:rPr>
              <w:t>This rule applies to a development that has one or more of the following characteristics:</w:t>
            </w:r>
          </w:p>
          <w:p w:rsidR="000F008C" w:rsidRPr="00CC3877" w:rsidRDefault="000F008C" w:rsidP="000F008C">
            <w:pPr>
              <w:pStyle w:val="TableParagraph"/>
              <w:numPr>
                <w:ilvl w:val="0"/>
                <w:numId w:val="39"/>
              </w:numPr>
              <w:spacing w:before="107" w:line="288" w:lineRule="auto"/>
              <w:ind w:right="360"/>
              <w:rPr>
                <w:rFonts w:ascii="Arial"/>
                <w:sz w:val="20"/>
              </w:rPr>
            </w:pPr>
            <w:r>
              <w:rPr>
                <w:rFonts w:ascii="Arial"/>
                <w:sz w:val="20"/>
              </w:rPr>
              <w:t xml:space="preserve">requires groundwork within the tree protection zone of a </w:t>
            </w:r>
            <w:r w:rsidRPr="00CC3877">
              <w:rPr>
                <w:rFonts w:ascii="Arial"/>
                <w:i/>
                <w:sz w:val="20"/>
              </w:rPr>
              <w:t>protected tree</w:t>
            </w:r>
          </w:p>
          <w:p w:rsidR="000F008C" w:rsidRDefault="000F008C" w:rsidP="000F008C">
            <w:pPr>
              <w:pStyle w:val="TableParagraph"/>
              <w:numPr>
                <w:ilvl w:val="0"/>
                <w:numId w:val="39"/>
              </w:numPr>
              <w:spacing w:before="107" w:line="288" w:lineRule="auto"/>
              <w:ind w:right="360"/>
              <w:rPr>
                <w:rFonts w:ascii="Arial"/>
                <w:sz w:val="20"/>
              </w:rPr>
            </w:pPr>
            <w:r>
              <w:rPr>
                <w:rFonts w:ascii="Arial"/>
                <w:sz w:val="20"/>
              </w:rPr>
              <w:t xml:space="preserve">is likely to cause damage to or removal of any </w:t>
            </w:r>
            <w:r w:rsidRPr="00CC3877">
              <w:rPr>
                <w:rFonts w:ascii="Arial"/>
                <w:i/>
                <w:sz w:val="20"/>
              </w:rPr>
              <w:t>protected trees</w:t>
            </w:r>
          </w:p>
          <w:p w:rsidR="000F008C" w:rsidRDefault="000F008C" w:rsidP="00FE161C">
            <w:pPr>
              <w:pStyle w:val="TableParagraph"/>
              <w:spacing w:before="57"/>
              <w:ind w:left="102"/>
              <w:rPr>
                <w:rFonts w:ascii="Arial"/>
                <w:sz w:val="20"/>
              </w:rPr>
            </w:pPr>
            <w:r>
              <w:rPr>
                <w:rFonts w:ascii="Arial"/>
                <w:sz w:val="20"/>
              </w:rPr>
              <w:t>The authority shall refer the development application to the Conservator of Flora and Fauna</w:t>
            </w:r>
          </w:p>
          <w:p w:rsidR="000F008C" w:rsidRDefault="000F008C" w:rsidP="00FE161C">
            <w:pPr>
              <w:pStyle w:val="TableParagraph"/>
              <w:spacing w:before="57"/>
              <w:ind w:left="102"/>
              <w:rPr>
                <w:rFonts w:ascii="Arial"/>
                <w:sz w:val="20"/>
              </w:rPr>
            </w:pPr>
          </w:p>
          <w:p w:rsidR="000F008C" w:rsidRDefault="000F008C" w:rsidP="00FE161C">
            <w:pPr>
              <w:pStyle w:val="TableParagraph"/>
              <w:spacing w:before="57"/>
              <w:ind w:left="102"/>
              <w:rPr>
                <w:rFonts w:ascii="Arial"/>
                <w:sz w:val="20"/>
              </w:rPr>
            </w:pPr>
            <w:r>
              <w:rPr>
                <w:rFonts w:ascii="Arial"/>
                <w:sz w:val="20"/>
              </w:rPr>
              <w:t>Notes:</w:t>
            </w:r>
          </w:p>
          <w:p w:rsidR="000F008C" w:rsidRPr="00CC3877" w:rsidRDefault="000F008C" w:rsidP="00FE161C">
            <w:pPr>
              <w:pStyle w:val="TableParagraph"/>
              <w:spacing w:before="57"/>
              <w:ind w:left="102"/>
              <w:rPr>
                <w:rFonts w:ascii="Arial"/>
                <w:sz w:val="20"/>
              </w:rPr>
            </w:pPr>
            <w:r w:rsidRPr="00CC3877">
              <w:rPr>
                <w:rFonts w:ascii="Arial"/>
                <w:sz w:val="20"/>
              </w:rPr>
              <w:t>1. Under the Planning and Development Regulation 2008 a</w:t>
            </w:r>
          </w:p>
          <w:p w:rsidR="000F008C" w:rsidRPr="00CC3877" w:rsidRDefault="000F008C" w:rsidP="00FE161C">
            <w:pPr>
              <w:pStyle w:val="TableParagraph"/>
              <w:spacing w:before="57"/>
              <w:ind w:left="102"/>
              <w:rPr>
                <w:rFonts w:ascii="Arial"/>
                <w:sz w:val="20"/>
              </w:rPr>
            </w:pPr>
            <w:r w:rsidRPr="00CC3877">
              <w:rPr>
                <w:rFonts w:ascii="Arial"/>
                <w:sz w:val="20"/>
              </w:rPr>
              <w:t>development application for a declared site under the</w:t>
            </w:r>
          </w:p>
          <w:p w:rsidR="000F008C" w:rsidRPr="00CC3877" w:rsidRDefault="000F008C" w:rsidP="00FE161C">
            <w:pPr>
              <w:pStyle w:val="TableParagraph"/>
              <w:spacing w:before="57"/>
              <w:ind w:left="102"/>
              <w:rPr>
                <w:rFonts w:ascii="Arial"/>
                <w:sz w:val="20"/>
              </w:rPr>
            </w:pPr>
            <w:r w:rsidRPr="00CC3877">
              <w:rPr>
                <w:rFonts w:ascii="Arial"/>
                <w:i/>
                <w:sz w:val="20"/>
              </w:rPr>
              <w:t>Tree Protection Act 2005</w:t>
            </w:r>
            <w:r w:rsidRPr="00CC3877">
              <w:rPr>
                <w:rFonts w:ascii="Arial"/>
                <w:sz w:val="20"/>
              </w:rPr>
              <w:t>, must be referred to the</w:t>
            </w:r>
          </w:p>
          <w:p w:rsidR="000F008C" w:rsidRPr="00CC3877" w:rsidRDefault="000F008C" w:rsidP="00FE161C">
            <w:pPr>
              <w:pStyle w:val="TableParagraph"/>
              <w:spacing w:before="57"/>
              <w:ind w:left="102"/>
              <w:rPr>
                <w:rFonts w:ascii="Arial"/>
                <w:sz w:val="20"/>
              </w:rPr>
            </w:pPr>
            <w:r w:rsidRPr="00CC3877">
              <w:rPr>
                <w:rFonts w:ascii="Arial"/>
                <w:sz w:val="20"/>
              </w:rPr>
              <w:t>Conservator of Flora and Fauna.</w:t>
            </w:r>
          </w:p>
          <w:p w:rsidR="000F008C" w:rsidRPr="00CC3877" w:rsidRDefault="000F008C" w:rsidP="00FE161C">
            <w:pPr>
              <w:pStyle w:val="TableParagraph"/>
              <w:spacing w:before="57"/>
              <w:ind w:left="102"/>
              <w:rPr>
                <w:rFonts w:ascii="Arial"/>
                <w:sz w:val="20"/>
              </w:rPr>
            </w:pPr>
            <w:r w:rsidRPr="00CC3877">
              <w:rPr>
                <w:rFonts w:ascii="Arial"/>
                <w:sz w:val="20"/>
              </w:rPr>
              <w:t>2. The authority will consider any advice from the</w:t>
            </w:r>
          </w:p>
          <w:p w:rsidR="000F008C" w:rsidRPr="00CC3877" w:rsidRDefault="000F008C" w:rsidP="00FE161C">
            <w:pPr>
              <w:pStyle w:val="TableParagraph"/>
              <w:spacing w:before="57"/>
              <w:ind w:left="102"/>
              <w:rPr>
                <w:rFonts w:ascii="Arial"/>
                <w:sz w:val="20"/>
              </w:rPr>
            </w:pPr>
            <w:r w:rsidRPr="00CC3877">
              <w:rPr>
                <w:rFonts w:ascii="Arial"/>
                <w:sz w:val="20"/>
              </w:rPr>
              <w:t>Conservator of Flora and Fauna before determining the</w:t>
            </w:r>
            <w:r>
              <w:rPr>
                <w:rFonts w:ascii="Arial"/>
                <w:sz w:val="20"/>
              </w:rPr>
              <w:t xml:space="preserve"> </w:t>
            </w:r>
            <w:r w:rsidRPr="00CC3877">
              <w:rPr>
                <w:rFonts w:ascii="Arial"/>
                <w:sz w:val="20"/>
              </w:rPr>
              <w:t xml:space="preserve">application in accordance with the </w:t>
            </w:r>
            <w:r w:rsidRPr="00CC3877">
              <w:rPr>
                <w:rFonts w:ascii="Arial"/>
                <w:i/>
                <w:sz w:val="20"/>
              </w:rPr>
              <w:t>Planning and Development Act 2007</w:t>
            </w:r>
            <w:r w:rsidRPr="00CC3877">
              <w:rPr>
                <w:rFonts w:ascii="Arial"/>
                <w:sz w:val="20"/>
              </w:rPr>
              <w:t>.</w:t>
            </w:r>
          </w:p>
          <w:p w:rsidR="000F008C" w:rsidRPr="00CC3877" w:rsidRDefault="000F008C" w:rsidP="00FE161C">
            <w:pPr>
              <w:pStyle w:val="TableParagraph"/>
              <w:spacing w:before="57"/>
              <w:ind w:left="102"/>
              <w:rPr>
                <w:rFonts w:ascii="Arial"/>
                <w:sz w:val="20"/>
              </w:rPr>
            </w:pPr>
            <w:r w:rsidRPr="00CC3877">
              <w:rPr>
                <w:rFonts w:ascii="Arial"/>
                <w:sz w:val="20"/>
              </w:rPr>
              <w:t>3. Protected tree and declared site are defined under the</w:t>
            </w:r>
            <w:r>
              <w:rPr>
                <w:rFonts w:ascii="Arial"/>
                <w:sz w:val="20"/>
              </w:rPr>
              <w:t xml:space="preserve"> </w:t>
            </w:r>
            <w:r w:rsidRPr="00CC3877">
              <w:rPr>
                <w:rFonts w:ascii="Arial"/>
                <w:i/>
                <w:sz w:val="20"/>
              </w:rPr>
              <w:t>Tree Protection Act 2005</w:t>
            </w:r>
            <w:r w:rsidRPr="00CC3877">
              <w:rPr>
                <w:rFonts w:ascii="Arial"/>
                <w:sz w:val="20"/>
              </w:rPr>
              <w:t>.</w:t>
            </w:r>
          </w:p>
        </w:tc>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p>
          <w:p w:rsidR="000F008C"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sidRPr="004B62B5">
              <w:rPr>
                <w:rFonts w:ascii="Arial"/>
                <w:sz w:val="20"/>
              </w:rPr>
              <w:t xml:space="preserve">This is a mandatory requirement. There is no applicable criterion </w:t>
            </w:r>
          </w:p>
        </w:tc>
      </w:tr>
    </w:tbl>
    <w:p w:rsidR="00E51D46" w:rsidRDefault="00E51D46">
      <w:r>
        <w:br w:type="page"/>
      </w: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E51D46" w:rsidRPr="004B62B5" w:rsidTr="003B33BA">
        <w:trPr>
          <w:trHeight w:hRule="exact" w:val="40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E51D46" w:rsidRPr="004B62B5" w:rsidRDefault="00E51D46" w:rsidP="003B33BA">
            <w:pPr>
              <w:pStyle w:val="TableParagraph"/>
              <w:spacing w:before="58"/>
              <w:ind w:left="102"/>
              <w:rPr>
                <w:rFonts w:ascii="Arial"/>
                <w:b/>
              </w:rPr>
            </w:pPr>
            <w:r w:rsidRPr="004B62B5">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E51D46" w:rsidRPr="004B62B5" w:rsidRDefault="00E51D46" w:rsidP="003B33BA">
            <w:pPr>
              <w:pStyle w:val="TableParagraph"/>
              <w:spacing w:before="58"/>
              <w:ind w:left="102"/>
              <w:rPr>
                <w:rFonts w:ascii="Arial"/>
                <w:b/>
              </w:rPr>
            </w:pPr>
            <w:r w:rsidRPr="004B62B5">
              <w:rPr>
                <w:rFonts w:ascii="Arial"/>
                <w:b/>
              </w:rPr>
              <w:t>Criteria</w:t>
            </w:r>
          </w:p>
        </w:tc>
      </w:tr>
      <w:tr w:rsidR="000F008C" w:rsidRPr="004B62B5" w:rsidTr="00FE161C">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F008C" w:rsidRPr="004B62B5" w:rsidRDefault="000F008C" w:rsidP="00FE161C">
            <w:pPr>
              <w:pStyle w:val="TableParagraph"/>
              <w:spacing w:before="58"/>
              <w:ind w:left="102"/>
              <w:rPr>
                <w:rFonts w:ascii="Arial" w:hAnsi="Arial" w:cs="Arial"/>
                <w:sz w:val="20"/>
                <w:szCs w:val="20"/>
              </w:rPr>
            </w:pPr>
            <w:r w:rsidRPr="004B62B5">
              <w:rPr>
                <w:rFonts w:ascii="Arial"/>
                <w:b/>
                <w:spacing w:val="-1"/>
                <w:sz w:val="20"/>
              </w:rPr>
              <w:t>6.</w:t>
            </w:r>
            <w:r>
              <w:rPr>
                <w:rFonts w:ascii="Arial"/>
                <w:b/>
                <w:spacing w:val="-1"/>
                <w:sz w:val="20"/>
              </w:rPr>
              <w:t>10</w:t>
            </w:r>
            <w:r w:rsidRPr="004B62B5">
              <w:rPr>
                <w:rFonts w:ascii="Arial"/>
                <w:b/>
                <w:sz w:val="20"/>
              </w:rPr>
              <w:t xml:space="preserve">  </w:t>
            </w:r>
            <w:r>
              <w:rPr>
                <w:rFonts w:ascii="Arial"/>
                <w:b/>
                <w:spacing w:val="-1"/>
                <w:sz w:val="20"/>
              </w:rPr>
              <w:t>Heritage</w:t>
            </w:r>
          </w:p>
        </w:tc>
      </w:tr>
      <w:tr w:rsidR="000F008C" w:rsidRPr="004B62B5" w:rsidTr="00FE161C">
        <w:trPr>
          <w:trHeight w:hRule="exact" w:val="2277"/>
        </w:trPr>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r w:rsidRPr="004B62B5">
              <w:rPr>
                <w:rFonts w:ascii="Arial"/>
                <w:sz w:val="20"/>
              </w:rPr>
              <w:t>R</w:t>
            </w:r>
            <w:r>
              <w:rPr>
                <w:rFonts w:ascii="Arial"/>
                <w:sz w:val="20"/>
              </w:rPr>
              <w:t>26</w:t>
            </w:r>
          </w:p>
          <w:p w:rsidR="000F008C" w:rsidRPr="00CC3877" w:rsidRDefault="000F008C" w:rsidP="00FE161C">
            <w:pPr>
              <w:pStyle w:val="TableParagraph"/>
              <w:spacing w:before="57"/>
              <w:ind w:left="102"/>
              <w:rPr>
                <w:rFonts w:ascii="Arial"/>
                <w:sz w:val="20"/>
              </w:rPr>
            </w:pPr>
            <w:r>
              <w:rPr>
                <w:rFonts w:ascii="Arial"/>
                <w:sz w:val="20"/>
              </w:rPr>
              <w:t xml:space="preserve">In accordance with section 148 of the </w:t>
            </w:r>
            <w:r w:rsidRPr="00D34809">
              <w:rPr>
                <w:rFonts w:ascii="Arial"/>
                <w:i/>
                <w:sz w:val="20"/>
              </w:rPr>
              <w:t>Planning and Development Act 2007</w:t>
            </w:r>
            <w:r>
              <w:rPr>
                <w:rFonts w:ascii="Arial"/>
                <w:sz w:val="20"/>
              </w:rPr>
              <w:t xml:space="preserve">, applications for developments on </w:t>
            </w:r>
            <w:r w:rsidRPr="00D34809">
              <w:rPr>
                <w:rFonts w:ascii="Arial"/>
                <w:i/>
                <w:sz w:val="20"/>
              </w:rPr>
              <w:t xml:space="preserve">land </w:t>
            </w:r>
            <w:r>
              <w:rPr>
                <w:rFonts w:ascii="Arial"/>
                <w:sz w:val="20"/>
              </w:rPr>
              <w:t xml:space="preserve">or </w:t>
            </w:r>
            <w:r w:rsidRPr="00D34809">
              <w:rPr>
                <w:rFonts w:ascii="Arial"/>
                <w:i/>
                <w:sz w:val="20"/>
              </w:rPr>
              <w:t>buildings</w:t>
            </w:r>
            <w:r>
              <w:rPr>
                <w:rFonts w:ascii="Arial"/>
                <w:sz w:val="20"/>
              </w:rPr>
              <w:t xml:space="preserve"> subject to provisional registration or registration under s.41 of the </w:t>
            </w:r>
            <w:r w:rsidRPr="00D34809">
              <w:rPr>
                <w:rFonts w:ascii="Arial"/>
                <w:i/>
                <w:sz w:val="20"/>
              </w:rPr>
              <w:t>Heritage Act 2004</w:t>
            </w:r>
            <w:r>
              <w:rPr>
                <w:rFonts w:ascii="Arial"/>
                <w:sz w:val="20"/>
              </w:rPr>
              <w:t xml:space="preserve"> was accompanied by advice from the Heritage Council stating that the development meets the requirements of the </w:t>
            </w:r>
            <w:r w:rsidRPr="00D34809">
              <w:rPr>
                <w:rFonts w:ascii="Arial"/>
                <w:i/>
                <w:sz w:val="20"/>
              </w:rPr>
              <w:t>Heritage Act 2004</w:t>
            </w:r>
            <w:r>
              <w:rPr>
                <w:rFonts w:ascii="Arial"/>
                <w:i/>
                <w:sz w:val="20"/>
              </w:rPr>
              <w:t>.</w:t>
            </w:r>
          </w:p>
        </w:tc>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7"/>
              <w:ind w:left="102"/>
              <w:rPr>
                <w:rFonts w:ascii="Arial"/>
                <w:sz w:val="20"/>
              </w:rPr>
            </w:pPr>
            <w:r>
              <w:rPr>
                <w:rFonts w:ascii="Arial"/>
                <w:sz w:val="20"/>
              </w:rPr>
              <w:t>C26</w:t>
            </w:r>
          </w:p>
          <w:p w:rsidR="000F008C" w:rsidRPr="004B62B5" w:rsidRDefault="000F008C" w:rsidP="00FE161C">
            <w:pPr>
              <w:pStyle w:val="TableParagraph"/>
              <w:spacing w:before="57"/>
              <w:ind w:left="102"/>
              <w:rPr>
                <w:rFonts w:ascii="Arial"/>
                <w:sz w:val="20"/>
              </w:rPr>
            </w:pPr>
            <w:r>
              <w:rPr>
                <w:rFonts w:ascii="Arial"/>
                <w:sz w:val="20"/>
              </w:rPr>
              <w:t>If advice from the Heritage Council is required however not provided, the application will be referred to the Heritage Council and its advice considered before the determination of the application.</w:t>
            </w:r>
          </w:p>
        </w:tc>
      </w:tr>
    </w:tbl>
    <w:p w:rsidR="000F008C" w:rsidRPr="004B62B5" w:rsidRDefault="000F008C" w:rsidP="000F008C">
      <w:pPr>
        <w:pStyle w:val="Heading2"/>
        <w:tabs>
          <w:tab w:val="left" w:pos="1637"/>
        </w:tabs>
        <w:spacing w:before="122"/>
      </w:pPr>
    </w:p>
    <w:p w:rsidR="00E51D46" w:rsidRDefault="00E51D46" w:rsidP="000F008C">
      <w:pPr>
        <w:pStyle w:val="Heading2"/>
        <w:tabs>
          <w:tab w:val="left" w:pos="1637"/>
        </w:tabs>
        <w:spacing w:before="122"/>
        <w:rPr>
          <w:i w:val="0"/>
        </w:rPr>
      </w:pPr>
    </w:p>
    <w:p w:rsidR="000F008C" w:rsidRPr="000F008C" w:rsidRDefault="000F008C" w:rsidP="000F008C">
      <w:pPr>
        <w:pStyle w:val="Heading2"/>
        <w:tabs>
          <w:tab w:val="left" w:pos="1637"/>
        </w:tabs>
        <w:spacing w:before="122"/>
        <w:rPr>
          <w:b w:val="0"/>
          <w:bCs w:val="0"/>
          <w:i w:val="0"/>
        </w:rPr>
      </w:pPr>
      <w:r w:rsidRPr="000F008C">
        <w:rPr>
          <w:i w:val="0"/>
        </w:rPr>
        <w:t>Element 7:</w:t>
      </w:r>
      <w:r w:rsidRPr="000F008C">
        <w:rPr>
          <w:i w:val="0"/>
        </w:rPr>
        <w:tab/>
        <w:t>Use</w:t>
      </w: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0F008C" w:rsidRPr="004B62B5" w:rsidTr="00FE161C">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4B62B5" w:rsidRDefault="000F008C" w:rsidP="00FE161C">
            <w:pPr>
              <w:pStyle w:val="TableParagraph"/>
              <w:spacing w:before="58"/>
              <w:ind w:left="102"/>
              <w:rPr>
                <w:rFonts w:ascii="Arial" w:hAnsi="Arial" w:cs="Arial"/>
              </w:rPr>
            </w:pPr>
            <w:r w:rsidRPr="004B62B5">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4B62B5" w:rsidRDefault="000F008C" w:rsidP="00FE161C">
            <w:pPr>
              <w:pStyle w:val="TableParagraph"/>
              <w:spacing w:before="58"/>
              <w:ind w:left="102"/>
              <w:rPr>
                <w:rFonts w:ascii="Arial" w:hAnsi="Arial" w:cs="Arial"/>
              </w:rPr>
            </w:pPr>
            <w:r w:rsidRPr="004B62B5">
              <w:rPr>
                <w:rFonts w:ascii="Arial"/>
                <w:b/>
              </w:rPr>
              <w:t>Criteria</w:t>
            </w:r>
          </w:p>
        </w:tc>
      </w:tr>
      <w:tr w:rsidR="000F008C" w:rsidRPr="004B62B5" w:rsidTr="00FE161C">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F008C" w:rsidRPr="004B62B5" w:rsidRDefault="000F008C" w:rsidP="00FE161C">
            <w:pPr>
              <w:pStyle w:val="TableParagraph"/>
              <w:spacing w:before="57"/>
              <w:ind w:left="102"/>
              <w:rPr>
                <w:rFonts w:ascii="Arial" w:hAnsi="Arial" w:cs="Arial"/>
                <w:sz w:val="20"/>
                <w:szCs w:val="20"/>
              </w:rPr>
            </w:pPr>
            <w:r>
              <w:rPr>
                <w:rFonts w:ascii="Arial" w:hAnsi="Arial" w:cs="Arial"/>
                <w:b/>
                <w:bCs/>
                <w:sz w:val="20"/>
                <w:szCs w:val="20"/>
              </w:rPr>
              <w:t>7.1</w:t>
            </w:r>
            <w:r w:rsidRPr="004B62B5">
              <w:rPr>
                <w:rFonts w:ascii="Arial" w:hAnsi="Arial" w:cs="Arial"/>
                <w:b/>
                <w:bCs/>
                <w:sz w:val="20"/>
                <w:szCs w:val="20"/>
              </w:rPr>
              <w:t xml:space="preserve"> </w:t>
            </w:r>
            <w:r w:rsidRPr="004B62B5">
              <w:rPr>
                <w:rFonts w:ascii="Arial" w:hAnsi="Arial" w:cs="Arial"/>
                <w:b/>
                <w:bCs/>
                <w:spacing w:val="2"/>
                <w:sz w:val="20"/>
                <w:szCs w:val="20"/>
              </w:rPr>
              <w:t xml:space="preserve"> </w:t>
            </w:r>
            <w:r w:rsidRPr="004B62B5">
              <w:rPr>
                <w:rFonts w:ascii="Arial" w:hAnsi="Arial" w:cs="Arial"/>
                <w:b/>
                <w:bCs/>
                <w:spacing w:val="-1"/>
                <w:sz w:val="20"/>
                <w:szCs w:val="20"/>
              </w:rPr>
              <w:t xml:space="preserve">SHOP </w:t>
            </w:r>
            <w:r w:rsidRPr="004B62B5">
              <w:rPr>
                <w:rFonts w:ascii="Arial" w:hAnsi="Arial" w:cs="Arial"/>
                <w:b/>
                <w:bCs/>
                <w:sz w:val="20"/>
                <w:szCs w:val="20"/>
              </w:rPr>
              <w:t>–</w:t>
            </w:r>
            <w:r w:rsidRPr="004B62B5">
              <w:rPr>
                <w:rFonts w:ascii="Arial" w:hAnsi="Arial" w:cs="Arial"/>
                <w:b/>
                <w:bCs/>
                <w:spacing w:val="-1"/>
                <w:sz w:val="20"/>
                <w:szCs w:val="20"/>
              </w:rPr>
              <w:t xml:space="preserve"> floor area limit</w:t>
            </w:r>
          </w:p>
        </w:tc>
      </w:tr>
      <w:tr w:rsidR="000F008C" w:rsidRPr="004B62B5" w:rsidTr="00FE161C">
        <w:trPr>
          <w:trHeight w:hRule="exact" w:val="1536"/>
        </w:trPr>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6"/>
              <w:ind w:left="135"/>
              <w:rPr>
                <w:rFonts w:ascii="Arial" w:hAnsi="Arial" w:cs="Arial"/>
                <w:sz w:val="20"/>
                <w:szCs w:val="20"/>
              </w:rPr>
            </w:pPr>
            <w:r>
              <w:rPr>
                <w:rFonts w:ascii="Arial"/>
                <w:sz w:val="20"/>
              </w:rPr>
              <w:t>R27</w:t>
            </w:r>
          </w:p>
          <w:p w:rsidR="000F008C" w:rsidRPr="004B62B5" w:rsidRDefault="000F008C" w:rsidP="00FE161C">
            <w:pPr>
              <w:pStyle w:val="TableParagraph"/>
              <w:spacing w:before="11"/>
              <w:ind w:left="102"/>
              <w:rPr>
                <w:rFonts w:ascii="Arial" w:hAnsi="Arial" w:cs="Arial"/>
                <w:i/>
                <w:spacing w:val="-1"/>
                <w:sz w:val="20"/>
                <w:szCs w:val="20"/>
              </w:rPr>
            </w:pPr>
          </w:p>
          <w:p w:rsidR="000F008C" w:rsidRPr="004B62B5" w:rsidRDefault="000F008C" w:rsidP="00FE161C">
            <w:pPr>
              <w:pStyle w:val="TableParagraph"/>
              <w:spacing w:before="11"/>
              <w:ind w:left="102"/>
              <w:rPr>
                <w:rFonts w:ascii="Arial"/>
                <w:spacing w:val="-1"/>
                <w:sz w:val="20"/>
              </w:rPr>
            </w:pPr>
            <w:r w:rsidRPr="004B62B5">
              <w:rPr>
                <w:rFonts w:ascii="Arial" w:hAnsi="Arial" w:cs="Arial"/>
                <w:spacing w:val="-1"/>
                <w:sz w:val="20"/>
                <w:szCs w:val="20"/>
              </w:rPr>
              <w:t xml:space="preserve">The maximum </w:t>
            </w:r>
            <w:r w:rsidRPr="00DD2AB5">
              <w:rPr>
                <w:rFonts w:ascii="Arial" w:hAnsi="Arial" w:cs="Arial"/>
                <w:i/>
                <w:spacing w:val="-1"/>
                <w:sz w:val="20"/>
                <w:szCs w:val="20"/>
              </w:rPr>
              <w:t>gross floor area</w:t>
            </w:r>
            <w:r w:rsidRPr="004B62B5">
              <w:rPr>
                <w:rFonts w:ascii="Arial" w:hAnsi="Arial" w:cs="Arial"/>
                <w:spacing w:val="-1"/>
                <w:sz w:val="20"/>
                <w:szCs w:val="20"/>
              </w:rPr>
              <w:t xml:space="preserve"> per</w:t>
            </w:r>
            <w:r w:rsidRPr="004B62B5">
              <w:rPr>
                <w:rFonts w:ascii="Arial" w:hAnsi="Arial" w:cs="Arial"/>
                <w:i/>
                <w:spacing w:val="-1"/>
                <w:sz w:val="20"/>
                <w:szCs w:val="20"/>
              </w:rPr>
              <w:t xml:space="preserve"> SHOP </w:t>
            </w:r>
            <w:r w:rsidRPr="004B62B5">
              <w:rPr>
                <w:rFonts w:ascii="Arial" w:hAnsi="Arial" w:cs="Arial"/>
                <w:spacing w:val="-1"/>
                <w:sz w:val="20"/>
                <w:szCs w:val="20"/>
              </w:rPr>
              <w:t>(excluding supermarket) is</w:t>
            </w:r>
            <w:r w:rsidRPr="004B62B5">
              <w:rPr>
                <w:rFonts w:ascii="Arial" w:hAnsi="Arial" w:cs="Arial"/>
                <w:i/>
                <w:spacing w:val="-1"/>
                <w:sz w:val="20"/>
                <w:szCs w:val="20"/>
              </w:rPr>
              <w:t>: </w:t>
            </w:r>
            <w:r w:rsidRPr="004B62B5">
              <w:rPr>
                <w:rFonts w:ascii="Arial" w:hAnsi="Arial" w:cs="Arial"/>
                <w:spacing w:val="-1"/>
                <w:sz w:val="20"/>
                <w:szCs w:val="20"/>
              </w:rPr>
              <w:t>200m</w:t>
            </w:r>
            <w:r w:rsidRPr="004B62B5">
              <w:rPr>
                <w:rFonts w:ascii="Arial" w:hAnsi="Arial" w:cs="Arial"/>
                <w:spacing w:val="-1"/>
                <w:position w:val="10"/>
                <w:sz w:val="13"/>
                <w:szCs w:val="13"/>
              </w:rPr>
              <w:t>2</w:t>
            </w:r>
          </w:p>
        </w:tc>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6"/>
              <w:ind w:left="102"/>
              <w:rPr>
                <w:rFonts w:ascii="Arial" w:hAnsi="Arial" w:cs="Arial"/>
                <w:sz w:val="20"/>
                <w:szCs w:val="20"/>
              </w:rPr>
            </w:pPr>
            <w:r>
              <w:rPr>
                <w:rFonts w:ascii="Arial"/>
                <w:sz w:val="20"/>
              </w:rPr>
              <w:t>C27</w:t>
            </w:r>
          </w:p>
          <w:p w:rsidR="000F008C" w:rsidRPr="004B62B5" w:rsidRDefault="000F008C" w:rsidP="00FE161C">
            <w:pPr>
              <w:pStyle w:val="TableParagraph"/>
              <w:spacing w:before="107" w:line="288" w:lineRule="auto"/>
              <w:ind w:left="102" w:right="360"/>
              <w:rPr>
                <w:rFonts w:ascii="Arial" w:hAnsi="Arial" w:cs="Arial"/>
                <w:sz w:val="20"/>
                <w:szCs w:val="20"/>
              </w:rPr>
            </w:pPr>
            <w:r w:rsidRPr="004B62B5">
              <w:rPr>
                <w:rFonts w:ascii="Arial"/>
                <w:i/>
                <w:sz w:val="20"/>
              </w:rPr>
              <w:t>SHOP</w:t>
            </w:r>
            <w:r w:rsidRPr="004B62B5">
              <w:rPr>
                <w:rFonts w:ascii="Arial"/>
                <w:sz w:val="20"/>
              </w:rPr>
              <w:t>s</w:t>
            </w:r>
            <w:r w:rsidRPr="004B62B5">
              <w:rPr>
                <w:rFonts w:ascii="Arial"/>
                <w:i/>
                <w:spacing w:val="-1"/>
                <w:sz w:val="20"/>
              </w:rPr>
              <w:t xml:space="preserve"> </w:t>
            </w:r>
            <w:r w:rsidRPr="004B62B5">
              <w:rPr>
                <w:rFonts w:ascii="Arial"/>
                <w:sz w:val="20"/>
              </w:rPr>
              <w:t>are</w:t>
            </w:r>
            <w:r w:rsidRPr="004B62B5">
              <w:rPr>
                <w:rFonts w:ascii="Arial"/>
                <w:spacing w:val="-1"/>
                <w:sz w:val="20"/>
              </w:rPr>
              <w:t xml:space="preserve"> limited </w:t>
            </w:r>
            <w:r w:rsidRPr="004B62B5">
              <w:rPr>
                <w:rFonts w:ascii="Arial"/>
                <w:sz w:val="20"/>
              </w:rPr>
              <w:t>to</w:t>
            </w:r>
            <w:r w:rsidRPr="004B62B5">
              <w:rPr>
                <w:rFonts w:ascii="Arial"/>
                <w:spacing w:val="-1"/>
                <w:sz w:val="20"/>
              </w:rPr>
              <w:t xml:space="preserve"> </w:t>
            </w:r>
            <w:r w:rsidRPr="004B62B5">
              <w:rPr>
                <w:rFonts w:ascii="Arial"/>
                <w:sz w:val="20"/>
              </w:rPr>
              <w:t>a</w:t>
            </w:r>
            <w:r w:rsidRPr="004B62B5">
              <w:rPr>
                <w:rFonts w:ascii="Arial"/>
                <w:spacing w:val="-1"/>
                <w:sz w:val="20"/>
              </w:rPr>
              <w:t xml:space="preserve"> </w:t>
            </w:r>
            <w:r w:rsidRPr="004B62B5">
              <w:rPr>
                <w:rFonts w:ascii="Arial"/>
                <w:sz w:val="20"/>
              </w:rPr>
              <w:t>scale</w:t>
            </w:r>
            <w:r w:rsidRPr="004B62B5">
              <w:rPr>
                <w:rFonts w:ascii="Arial"/>
                <w:spacing w:val="-1"/>
                <w:sz w:val="20"/>
              </w:rPr>
              <w:t xml:space="preserve"> appropriate </w:t>
            </w:r>
            <w:r w:rsidRPr="004B62B5">
              <w:rPr>
                <w:rFonts w:ascii="Arial"/>
                <w:sz w:val="20"/>
              </w:rPr>
              <w:t>to</w:t>
            </w:r>
            <w:r w:rsidRPr="004B62B5">
              <w:rPr>
                <w:rFonts w:ascii="Arial"/>
                <w:spacing w:val="30"/>
                <w:sz w:val="20"/>
              </w:rPr>
              <w:t xml:space="preserve"> </w:t>
            </w:r>
            <w:r w:rsidRPr="004B62B5">
              <w:rPr>
                <w:rFonts w:ascii="Arial"/>
                <w:spacing w:val="-1"/>
                <w:sz w:val="20"/>
              </w:rPr>
              <w:t xml:space="preserve">providing convenient shopping and </w:t>
            </w:r>
            <w:r w:rsidRPr="004B62B5">
              <w:rPr>
                <w:rFonts w:ascii="Arial"/>
                <w:sz w:val="20"/>
              </w:rPr>
              <w:t>personal</w:t>
            </w:r>
            <w:r w:rsidRPr="004B62B5">
              <w:rPr>
                <w:rFonts w:ascii="Arial"/>
                <w:spacing w:val="29"/>
                <w:sz w:val="20"/>
              </w:rPr>
              <w:t xml:space="preserve"> </w:t>
            </w:r>
            <w:r w:rsidRPr="004B62B5">
              <w:rPr>
                <w:rFonts w:ascii="Arial"/>
                <w:spacing w:val="-1"/>
                <w:sz w:val="20"/>
              </w:rPr>
              <w:t>services</w:t>
            </w:r>
            <w:r w:rsidRPr="004B62B5">
              <w:rPr>
                <w:rFonts w:ascii="Arial"/>
                <w:sz w:val="20"/>
              </w:rPr>
              <w:t xml:space="preserve"> for</w:t>
            </w:r>
            <w:r w:rsidRPr="004B62B5">
              <w:rPr>
                <w:rFonts w:ascii="Arial"/>
                <w:spacing w:val="-1"/>
                <w:sz w:val="20"/>
              </w:rPr>
              <w:t xml:space="preserve"> </w:t>
            </w:r>
            <w:r w:rsidRPr="004B62B5">
              <w:rPr>
                <w:rFonts w:ascii="Arial"/>
                <w:sz w:val="20"/>
              </w:rPr>
              <w:t>the</w:t>
            </w:r>
            <w:r w:rsidRPr="004B62B5">
              <w:rPr>
                <w:rFonts w:ascii="Arial"/>
                <w:spacing w:val="-1"/>
                <w:sz w:val="20"/>
              </w:rPr>
              <w:t xml:space="preserve"> </w:t>
            </w:r>
            <w:r w:rsidRPr="004B62B5">
              <w:rPr>
                <w:rFonts w:ascii="Arial"/>
                <w:sz w:val="20"/>
              </w:rPr>
              <w:t>local</w:t>
            </w:r>
            <w:r w:rsidRPr="004B62B5">
              <w:rPr>
                <w:rFonts w:ascii="Arial"/>
                <w:spacing w:val="-1"/>
                <w:sz w:val="20"/>
              </w:rPr>
              <w:t xml:space="preserve"> workforce, students and residents.</w:t>
            </w:r>
          </w:p>
        </w:tc>
      </w:tr>
      <w:tr w:rsidR="000F008C" w:rsidRPr="004B62B5" w:rsidTr="00FE161C">
        <w:trPr>
          <w:trHeight w:hRule="exact" w:val="1536"/>
        </w:trPr>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56"/>
              <w:ind w:left="135"/>
              <w:rPr>
                <w:rFonts w:ascii="Arial" w:hAnsi="Arial" w:cs="Arial"/>
                <w:sz w:val="20"/>
                <w:szCs w:val="20"/>
              </w:rPr>
            </w:pPr>
            <w:r>
              <w:rPr>
                <w:rFonts w:ascii="Arial"/>
                <w:sz w:val="20"/>
              </w:rPr>
              <w:t>R28</w:t>
            </w:r>
          </w:p>
          <w:p w:rsidR="000F008C" w:rsidRPr="004B62B5" w:rsidRDefault="000F008C" w:rsidP="00FE161C">
            <w:pPr>
              <w:pStyle w:val="TableParagraph"/>
              <w:spacing w:before="11"/>
              <w:ind w:left="102"/>
              <w:rPr>
                <w:rFonts w:ascii="Arial" w:hAnsi="Arial" w:cs="Arial"/>
                <w:i/>
                <w:spacing w:val="-1"/>
                <w:sz w:val="20"/>
                <w:szCs w:val="20"/>
              </w:rPr>
            </w:pPr>
          </w:p>
          <w:p w:rsidR="000F008C" w:rsidRPr="004B62B5" w:rsidRDefault="000F008C" w:rsidP="00FE161C">
            <w:pPr>
              <w:pStyle w:val="TableParagraph"/>
              <w:spacing w:before="11"/>
              <w:ind w:left="102"/>
              <w:rPr>
                <w:rFonts w:ascii="Arial" w:hAnsi="Arial" w:cs="Arial"/>
                <w:spacing w:val="-1"/>
                <w:position w:val="10"/>
                <w:sz w:val="13"/>
                <w:szCs w:val="13"/>
              </w:rPr>
            </w:pPr>
            <w:r>
              <w:rPr>
                <w:rFonts w:ascii="Arial" w:hAnsi="Arial" w:cs="Arial"/>
                <w:spacing w:val="-1"/>
                <w:sz w:val="20"/>
                <w:szCs w:val="20"/>
              </w:rPr>
              <w:t xml:space="preserve">The maximum </w:t>
            </w:r>
            <w:r w:rsidRPr="00DD2AB5">
              <w:rPr>
                <w:rFonts w:ascii="Arial" w:hAnsi="Arial" w:cs="Arial"/>
                <w:i/>
                <w:spacing w:val="-1"/>
                <w:sz w:val="20"/>
                <w:szCs w:val="20"/>
              </w:rPr>
              <w:t>gross floor area</w:t>
            </w:r>
            <w:r w:rsidRPr="004B62B5">
              <w:rPr>
                <w:rFonts w:ascii="Arial" w:hAnsi="Arial" w:cs="Arial"/>
                <w:spacing w:val="-1"/>
                <w:sz w:val="20"/>
                <w:szCs w:val="20"/>
              </w:rPr>
              <w:t xml:space="preserve"> per</w:t>
            </w:r>
            <w:r w:rsidRPr="004B62B5">
              <w:rPr>
                <w:rFonts w:ascii="Arial" w:hAnsi="Arial" w:cs="Arial"/>
                <w:i/>
                <w:spacing w:val="-1"/>
                <w:sz w:val="20"/>
                <w:szCs w:val="20"/>
              </w:rPr>
              <w:t xml:space="preserve"> </w:t>
            </w:r>
            <w:r w:rsidRPr="004B62B5">
              <w:rPr>
                <w:rFonts w:ascii="Arial" w:hAnsi="Arial" w:cs="Arial"/>
                <w:spacing w:val="-1"/>
                <w:sz w:val="20"/>
                <w:szCs w:val="20"/>
              </w:rPr>
              <w:t>supermarket</w:t>
            </w:r>
            <w:r w:rsidRPr="004B62B5">
              <w:rPr>
                <w:rFonts w:ascii="Arial" w:hAnsi="Arial" w:cs="Arial"/>
                <w:i/>
                <w:spacing w:val="-1"/>
                <w:sz w:val="20"/>
                <w:szCs w:val="20"/>
              </w:rPr>
              <w:t xml:space="preserve"> </w:t>
            </w:r>
            <w:r w:rsidRPr="004B62B5">
              <w:rPr>
                <w:rFonts w:ascii="Arial" w:hAnsi="Arial" w:cs="Arial"/>
                <w:spacing w:val="-1"/>
                <w:sz w:val="20"/>
                <w:szCs w:val="20"/>
              </w:rPr>
              <w:t>is</w:t>
            </w:r>
            <w:r w:rsidRPr="004B62B5">
              <w:rPr>
                <w:rFonts w:ascii="Arial" w:hAnsi="Arial" w:cs="Arial"/>
                <w:i/>
                <w:spacing w:val="-1"/>
                <w:sz w:val="20"/>
                <w:szCs w:val="20"/>
              </w:rPr>
              <w:t>: </w:t>
            </w:r>
            <w:r w:rsidRPr="004B62B5">
              <w:rPr>
                <w:rFonts w:ascii="Arial" w:hAnsi="Arial" w:cs="Arial"/>
                <w:spacing w:val="-1"/>
                <w:sz w:val="20"/>
                <w:szCs w:val="20"/>
              </w:rPr>
              <w:t>1000</w:t>
            </w:r>
            <w:r>
              <w:rPr>
                <w:rFonts w:ascii="Arial" w:hAnsi="Arial" w:cs="Arial"/>
                <w:spacing w:val="-1"/>
                <w:sz w:val="20"/>
                <w:szCs w:val="20"/>
              </w:rPr>
              <w:t>m</w:t>
            </w:r>
            <w:r w:rsidRPr="004B62B5">
              <w:rPr>
                <w:rFonts w:ascii="Arial" w:hAnsi="Arial" w:cs="Arial"/>
                <w:spacing w:val="-1"/>
                <w:position w:val="10"/>
                <w:sz w:val="13"/>
                <w:szCs w:val="13"/>
              </w:rPr>
              <w:t>2</w:t>
            </w:r>
          </w:p>
        </w:tc>
        <w:tc>
          <w:tcPr>
            <w:tcW w:w="4536" w:type="dxa"/>
            <w:tcBorders>
              <w:top w:val="single" w:sz="4" w:space="0" w:color="000000"/>
              <w:left w:val="single" w:sz="4" w:space="0" w:color="000000"/>
              <w:bottom w:val="single" w:sz="4" w:space="0" w:color="000000"/>
              <w:right w:val="single" w:sz="4" w:space="0" w:color="000000"/>
            </w:tcBorders>
          </w:tcPr>
          <w:p w:rsidR="000F008C" w:rsidRPr="004B62B5" w:rsidRDefault="000F008C" w:rsidP="00FE161C">
            <w:pPr>
              <w:pStyle w:val="TableParagraph"/>
              <w:spacing w:before="107" w:line="288" w:lineRule="auto"/>
              <w:ind w:left="102" w:right="360"/>
              <w:rPr>
                <w:rFonts w:ascii="Arial"/>
                <w:sz w:val="20"/>
              </w:rPr>
            </w:pPr>
          </w:p>
          <w:p w:rsidR="000F008C" w:rsidRPr="004B62B5" w:rsidRDefault="000F008C" w:rsidP="00FE161C">
            <w:pPr>
              <w:pStyle w:val="TableParagraph"/>
              <w:spacing w:before="107" w:line="288" w:lineRule="auto"/>
              <w:ind w:left="102" w:right="360"/>
              <w:rPr>
                <w:rFonts w:ascii="Arial" w:hAnsi="Arial" w:cs="Arial"/>
                <w:sz w:val="20"/>
                <w:szCs w:val="20"/>
              </w:rPr>
            </w:pPr>
            <w:r w:rsidRPr="004B62B5">
              <w:rPr>
                <w:rFonts w:ascii="Arial"/>
                <w:sz w:val="20"/>
              </w:rPr>
              <w:t>This is a mandatory requirement. There is no applicable criterion.</w:t>
            </w:r>
          </w:p>
        </w:tc>
      </w:tr>
      <w:tr w:rsidR="000F008C" w:rsidRPr="00D46C69" w:rsidTr="0092753D">
        <w:trPr>
          <w:trHeight w:hRule="exact" w:val="1188"/>
        </w:trPr>
        <w:tc>
          <w:tcPr>
            <w:tcW w:w="4536" w:type="dxa"/>
            <w:tcBorders>
              <w:top w:val="single" w:sz="4" w:space="0" w:color="000000"/>
              <w:left w:val="single" w:sz="4" w:space="0" w:color="000000"/>
              <w:bottom w:val="single" w:sz="4" w:space="0" w:color="000000"/>
              <w:right w:val="single" w:sz="4" w:space="0" w:color="000000"/>
            </w:tcBorders>
          </w:tcPr>
          <w:p w:rsidR="000F008C" w:rsidRPr="002F10FF" w:rsidRDefault="002F10FF" w:rsidP="00FE161C">
            <w:pPr>
              <w:pStyle w:val="TableParagraph"/>
              <w:spacing w:before="56"/>
              <w:ind w:left="135"/>
              <w:rPr>
                <w:rFonts w:ascii="Arial"/>
                <w:sz w:val="20"/>
              </w:rPr>
            </w:pPr>
            <w:r w:rsidRPr="002F10FF">
              <w:rPr>
                <w:rFonts w:ascii="Arial"/>
                <w:sz w:val="20"/>
              </w:rPr>
              <w:t>R29</w:t>
            </w:r>
          </w:p>
          <w:p w:rsidR="000F008C" w:rsidRPr="004B62B5" w:rsidRDefault="000F008C" w:rsidP="00FE161C">
            <w:pPr>
              <w:pStyle w:val="TableParagraph"/>
              <w:spacing w:before="11"/>
              <w:ind w:left="102"/>
              <w:rPr>
                <w:rFonts w:ascii="Arial" w:hAnsi="Arial" w:cs="Arial"/>
                <w:i/>
                <w:spacing w:val="-1"/>
                <w:sz w:val="20"/>
                <w:szCs w:val="20"/>
              </w:rPr>
            </w:pPr>
          </w:p>
          <w:p w:rsidR="000F008C" w:rsidRPr="00D46C69" w:rsidRDefault="00332308" w:rsidP="00332308">
            <w:pPr>
              <w:pStyle w:val="TableParagraph"/>
              <w:spacing w:before="11"/>
              <w:ind w:left="102"/>
              <w:rPr>
                <w:rFonts w:ascii="Arial"/>
                <w:spacing w:val="-1"/>
                <w:sz w:val="20"/>
              </w:rPr>
            </w:pPr>
            <w:r>
              <w:rPr>
                <w:rFonts w:ascii="Arial" w:hAnsi="Arial" w:cs="Arial"/>
                <w:spacing w:val="-1"/>
                <w:sz w:val="20"/>
                <w:szCs w:val="20"/>
              </w:rPr>
              <w:t>The maximum gross floor area for all SHOP’s (including supermarket): 4000m</w:t>
            </w:r>
            <w:r w:rsidRPr="004B62B5">
              <w:rPr>
                <w:rFonts w:ascii="Arial" w:hAnsi="Arial" w:cs="Arial"/>
                <w:spacing w:val="-1"/>
                <w:position w:val="10"/>
                <w:sz w:val="13"/>
                <w:szCs w:val="13"/>
              </w:rPr>
              <w:t>2</w:t>
            </w:r>
            <w:r>
              <w:rPr>
                <w:rFonts w:ascii="Arial" w:hAnsi="Arial" w:cs="Arial"/>
                <w:spacing w:val="-1"/>
                <w:sz w:val="20"/>
                <w:szCs w:val="20"/>
              </w:rPr>
              <w:t>.</w:t>
            </w:r>
          </w:p>
        </w:tc>
        <w:tc>
          <w:tcPr>
            <w:tcW w:w="4536" w:type="dxa"/>
            <w:tcBorders>
              <w:top w:val="single" w:sz="4" w:space="0" w:color="000000"/>
              <w:left w:val="single" w:sz="4" w:space="0" w:color="000000"/>
              <w:bottom w:val="single" w:sz="4" w:space="0" w:color="000000"/>
              <w:right w:val="single" w:sz="4" w:space="0" w:color="000000"/>
            </w:tcBorders>
          </w:tcPr>
          <w:p w:rsidR="000F008C" w:rsidRPr="00D46C69" w:rsidRDefault="000F008C" w:rsidP="00FE161C">
            <w:pPr>
              <w:pStyle w:val="TableParagraph"/>
              <w:spacing w:before="107" w:line="288" w:lineRule="auto"/>
              <w:ind w:left="102" w:right="360"/>
              <w:rPr>
                <w:rFonts w:ascii="Arial"/>
                <w:sz w:val="20"/>
              </w:rPr>
            </w:pPr>
          </w:p>
          <w:p w:rsidR="000F008C" w:rsidRPr="00D46C69" w:rsidRDefault="0092753D" w:rsidP="00FE161C">
            <w:pPr>
              <w:pStyle w:val="TableParagraph"/>
              <w:spacing w:before="107" w:line="288" w:lineRule="auto"/>
              <w:ind w:left="102" w:right="360"/>
              <w:rPr>
                <w:rFonts w:ascii="Arial" w:hAnsi="Arial" w:cs="Arial"/>
                <w:sz w:val="20"/>
                <w:szCs w:val="20"/>
              </w:rPr>
            </w:pPr>
            <w:r>
              <w:rPr>
                <w:rFonts w:ascii="Arial"/>
                <w:sz w:val="20"/>
              </w:rPr>
              <w:t>This is a mandatory requirement. There is no applicable criterion.</w:t>
            </w:r>
          </w:p>
        </w:tc>
      </w:tr>
      <w:tr w:rsidR="00743A4E" w:rsidRPr="00D46C69" w:rsidTr="00743A4E">
        <w:trPr>
          <w:trHeight w:hRule="exact" w:val="2453"/>
        </w:trPr>
        <w:tc>
          <w:tcPr>
            <w:tcW w:w="4536" w:type="dxa"/>
            <w:tcBorders>
              <w:top w:val="single" w:sz="4" w:space="0" w:color="000000"/>
              <w:left w:val="single" w:sz="4" w:space="0" w:color="000000"/>
              <w:bottom w:val="single" w:sz="4" w:space="0" w:color="000000"/>
              <w:right w:val="single" w:sz="4" w:space="0" w:color="000000"/>
            </w:tcBorders>
          </w:tcPr>
          <w:p w:rsidR="00743A4E" w:rsidRDefault="00743A4E" w:rsidP="00FE161C">
            <w:pPr>
              <w:pStyle w:val="TableParagraph"/>
              <w:spacing w:before="56"/>
              <w:ind w:left="135"/>
              <w:rPr>
                <w:rFonts w:ascii="Arial"/>
                <w:sz w:val="20"/>
              </w:rPr>
            </w:pPr>
          </w:p>
          <w:p w:rsidR="00743A4E" w:rsidRPr="002F10FF" w:rsidRDefault="00743A4E" w:rsidP="00FE161C">
            <w:pPr>
              <w:pStyle w:val="TableParagraph"/>
              <w:spacing w:before="56"/>
              <w:ind w:left="135"/>
              <w:rPr>
                <w:rFonts w:ascii="Arial"/>
                <w:sz w:val="20"/>
              </w:rPr>
            </w:pPr>
            <w:r>
              <w:rPr>
                <w:rFonts w:ascii="Arial"/>
                <w:sz w:val="20"/>
              </w:rPr>
              <w:t>There is no applicable rule</w:t>
            </w:r>
          </w:p>
        </w:tc>
        <w:tc>
          <w:tcPr>
            <w:tcW w:w="4536" w:type="dxa"/>
            <w:tcBorders>
              <w:top w:val="single" w:sz="4" w:space="0" w:color="000000"/>
              <w:left w:val="single" w:sz="4" w:space="0" w:color="000000"/>
              <w:bottom w:val="single" w:sz="4" w:space="0" w:color="000000"/>
              <w:right w:val="single" w:sz="4" w:space="0" w:color="000000"/>
            </w:tcBorders>
          </w:tcPr>
          <w:p w:rsidR="00743A4E" w:rsidRDefault="00743A4E" w:rsidP="00FE161C">
            <w:pPr>
              <w:pStyle w:val="TableParagraph"/>
              <w:spacing w:before="107" w:line="288" w:lineRule="auto"/>
              <w:ind w:left="102" w:right="360"/>
              <w:rPr>
                <w:rFonts w:ascii="Arial"/>
                <w:sz w:val="20"/>
              </w:rPr>
            </w:pPr>
            <w:r>
              <w:rPr>
                <w:rFonts w:ascii="Arial"/>
                <w:sz w:val="20"/>
              </w:rPr>
              <w:t>R30</w:t>
            </w:r>
          </w:p>
          <w:p w:rsidR="00743A4E" w:rsidRPr="00D46C69" w:rsidRDefault="00743A4E" w:rsidP="00743A4E">
            <w:pPr>
              <w:pStyle w:val="TableParagraph"/>
              <w:spacing w:before="107" w:line="288" w:lineRule="auto"/>
              <w:ind w:left="102" w:right="360"/>
              <w:rPr>
                <w:rFonts w:ascii="Arial"/>
                <w:sz w:val="20"/>
              </w:rPr>
            </w:pPr>
            <w:r>
              <w:rPr>
                <w:rFonts w:ascii="Arial"/>
                <w:sz w:val="20"/>
              </w:rPr>
              <w:t>The maximum gross floor area for all SHOP</w:t>
            </w:r>
            <w:r>
              <w:rPr>
                <w:rFonts w:ascii="Arial"/>
                <w:sz w:val="20"/>
              </w:rPr>
              <w:t>’</w:t>
            </w:r>
            <w:r>
              <w:rPr>
                <w:rFonts w:ascii="Arial"/>
                <w:sz w:val="20"/>
              </w:rPr>
              <w:t>s (including supermarket) is of a scale that is appropriate to provide convenient shopping and personal services for the local workforce, students and residents and must not have a material adverse impact on the Belconnen Town Centre.</w:t>
            </w:r>
          </w:p>
        </w:tc>
      </w:tr>
    </w:tbl>
    <w:p w:rsidR="00E51D46" w:rsidRDefault="00E51D46">
      <w:r>
        <w:br w:type="page"/>
      </w:r>
    </w:p>
    <w:tbl>
      <w:tblPr>
        <w:tblW w:w="0" w:type="auto"/>
        <w:tblInd w:w="212" w:type="dxa"/>
        <w:tblLayout w:type="fixed"/>
        <w:tblCellMar>
          <w:left w:w="0" w:type="dxa"/>
          <w:right w:w="0" w:type="dxa"/>
        </w:tblCellMar>
        <w:tblLook w:val="01E0" w:firstRow="1" w:lastRow="1" w:firstColumn="1" w:lastColumn="1" w:noHBand="0" w:noVBand="0"/>
      </w:tblPr>
      <w:tblGrid>
        <w:gridCol w:w="4472"/>
        <w:gridCol w:w="64"/>
        <w:gridCol w:w="4536"/>
      </w:tblGrid>
      <w:tr w:rsidR="00E51D46" w:rsidRPr="004B62B5" w:rsidTr="003B33BA">
        <w:trPr>
          <w:trHeight w:hRule="exact" w:val="383"/>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CCCCCC"/>
          </w:tcPr>
          <w:p w:rsidR="00E51D46" w:rsidRPr="004B62B5" w:rsidRDefault="00E51D46" w:rsidP="003B33BA">
            <w:pPr>
              <w:pStyle w:val="TableParagraph"/>
              <w:spacing w:before="58"/>
              <w:ind w:left="102"/>
              <w:rPr>
                <w:rFonts w:ascii="Arial" w:hAnsi="Arial" w:cs="Arial"/>
              </w:rPr>
            </w:pPr>
            <w:r w:rsidRPr="004B62B5">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E51D46" w:rsidRPr="004B62B5" w:rsidRDefault="00E51D46" w:rsidP="003B33BA">
            <w:pPr>
              <w:pStyle w:val="TableParagraph"/>
              <w:spacing w:before="58"/>
              <w:ind w:left="102"/>
              <w:rPr>
                <w:rFonts w:ascii="Arial" w:hAnsi="Arial" w:cs="Arial"/>
              </w:rPr>
            </w:pPr>
            <w:r w:rsidRPr="004B62B5">
              <w:rPr>
                <w:rFonts w:ascii="Arial"/>
                <w:b/>
              </w:rPr>
              <w:t>Criteria</w:t>
            </w:r>
          </w:p>
        </w:tc>
      </w:tr>
      <w:tr w:rsidR="000F008C" w:rsidRPr="00D46C69" w:rsidTr="00FE161C">
        <w:trPr>
          <w:trHeight w:hRule="exact" w:val="360"/>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E6E6E6"/>
          </w:tcPr>
          <w:p w:rsidR="000F008C" w:rsidRPr="00D46C69" w:rsidRDefault="000F008C" w:rsidP="00FE161C">
            <w:pPr>
              <w:pStyle w:val="TableParagraph"/>
              <w:spacing w:before="57"/>
              <w:ind w:left="102"/>
              <w:rPr>
                <w:rFonts w:ascii="Arial" w:hAnsi="Arial" w:cs="Arial"/>
                <w:sz w:val="20"/>
                <w:szCs w:val="20"/>
              </w:rPr>
            </w:pPr>
            <w:r w:rsidRPr="00D46C69">
              <w:rPr>
                <w:rFonts w:ascii="Arial" w:hAnsi="Arial" w:cs="Arial"/>
                <w:b/>
                <w:bCs/>
                <w:sz w:val="20"/>
                <w:szCs w:val="20"/>
              </w:rPr>
              <w:t xml:space="preserve">7.2 </w:t>
            </w:r>
            <w:r w:rsidRPr="00D46C69">
              <w:rPr>
                <w:rFonts w:ascii="Arial" w:hAnsi="Arial" w:cs="Arial"/>
                <w:b/>
                <w:bCs/>
                <w:spacing w:val="2"/>
                <w:sz w:val="20"/>
                <w:szCs w:val="20"/>
              </w:rPr>
              <w:t xml:space="preserve"> </w:t>
            </w:r>
            <w:r w:rsidRPr="00D46C69">
              <w:rPr>
                <w:rFonts w:ascii="Arial" w:hAnsi="Arial" w:cs="Arial"/>
                <w:b/>
                <w:bCs/>
                <w:spacing w:val="-1"/>
                <w:sz w:val="20"/>
                <w:szCs w:val="20"/>
              </w:rPr>
              <w:t>Business agency, office, public agency</w:t>
            </w:r>
          </w:p>
        </w:tc>
      </w:tr>
      <w:tr w:rsidR="000F008C" w:rsidRPr="00D46C69" w:rsidTr="00FE161C">
        <w:trPr>
          <w:trHeight w:hRule="exact" w:val="1111"/>
        </w:trPr>
        <w:tc>
          <w:tcPr>
            <w:tcW w:w="4472" w:type="dxa"/>
            <w:tcBorders>
              <w:top w:val="single" w:sz="4" w:space="0" w:color="000000"/>
              <w:left w:val="single" w:sz="4" w:space="0" w:color="000000"/>
              <w:bottom w:val="single" w:sz="4" w:space="0" w:color="000000"/>
              <w:right w:val="single" w:sz="4" w:space="0" w:color="000000"/>
            </w:tcBorders>
          </w:tcPr>
          <w:p w:rsidR="000F008C" w:rsidRPr="00D46C69" w:rsidRDefault="00743A4E" w:rsidP="00FE161C">
            <w:pPr>
              <w:pStyle w:val="TableParagraph"/>
              <w:spacing w:before="56"/>
              <w:ind w:left="102"/>
              <w:rPr>
                <w:rFonts w:ascii="Arial"/>
                <w:sz w:val="20"/>
              </w:rPr>
            </w:pPr>
            <w:r>
              <w:rPr>
                <w:rFonts w:ascii="Arial"/>
                <w:sz w:val="20"/>
              </w:rPr>
              <w:t>R31</w:t>
            </w:r>
          </w:p>
          <w:p w:rsidR="000F008C" w:rsidRPr="00D46C69" w:rsidRDefault="000F008C" w:rsidP="00FE161C">
            <w:pPr>
              <w:pStyle w:val="TableParagraph"/>
              <w:spacing w:before="56"/>
              <w:ind w:left="102"/>
              <w:rPr>
                <w:rFonts w:ascii="Arial"/>
                <w:sz w:val="20"/>
              </w:rPr>
            </w:pPr>
            <w:r w:rsidRPr="00D46C69">
              <w:rPr>
                <w:rFonts w:ascii="Arial"/>
                <w:sz w:val="20"/>
              </w:rPr>
              <w:t>Rule 4 of the Community Facility Zone Development Code does not apply.</w:t>
            </w:r>
          </w:p>
        </w:tc>
        <w:tc>
          <w:tcPr>
            <w:tcW w:w="4600" w:type="dxa"/>
            <w:gridSpan w:val="2"/>
            <w:tcBorders>
              <w:top w:val="single" w:sz="4" w:space="0" w:color="000000"/>
              <w:left w:val="single" w:sz="4" w:space="0" w:color="000000"/>
              <w:bottom w:val="single" w:sz="4" w:space="0" w:color="000000"/>
              <w:right w:val="single" w:sz="4" w:space="0" w:color="000000"/>
            </w:tcBorders>
          </w:tcPr>
          <w:p w:rsidR="000F008C" w:rsidRPr="00D46C69" w:rsidRDefault="000F008C" w:rsidP="00FE161C">
            <w:pPr>
              <w:pStyle w:val="ListParagraph"/>
              <w:tabs>
                <w:tab w:val="left" w:pos="556"/>
              </w:tabs>
              <w:spacing w:before="106" w:line="288" w:lineRule="auto"/>
              <w:ind w:left="102" w:right="298"/>
              <w:rPr>
                <w:rFonts w:ascii="Arial"/>
                <w:sz w:val="20"/>
              </w:rPr>
            </w:pPr>
          </w:p>
          <w:p w:rsidR="000F008C" w:rsidRPr="00D46C69" w:rsidRDefault="000F008C" w:rsidP="00FE161C">
            <w:pPr>
              <w:pStyle w:val="ListParagraph"/>
              <w:tabs>
                <w:tab w:val="left" w:pos="556"/>
              </w:tabs>
              <w:spacing w:before="106" w:line="288" w:lineRule="auto"/>
              <w:ind w:left="102" w:right="298"/>
              <w:rPr>
                <w:rFonts w:ascii="Arial" w:hAnsi="Arial" w:cs="Arial"/>
                <w:sz w:val="20"/>
                <w:szCs w:val="20"/>
              </w:rPr>
            </w:pPr>
            <w:r w:rsidRPr="00D46C69">
              <w:rPr>
                <w:rFonts w:ascii="Arial"/>
                <w:sz w:val="20"/>
              </w:rPr>
              <w:t>This is a mandatory requirement. There is no applicable criterion.</w:t>
            </w:r>
          </w:p>
        </w:tc>
      </w:tr>
      <w:tr w:rsidR="000F008C" w:rsidRPr="0029767E" w:rsidTr="00FE161C">
        <w:trPr>
          <w:trHeight w:hRule="exact" w:val="5253"/>
        </w:trPr>
        <w:tc>
          <w:tcPr>
            <w:tcW w:w="4472" w:type="dxa"/>
            <w:tcBorders>
              <w:top w:val="single" w:sz="4" w:space="0" w:color="000000"/>
              <w:left w:val="single" w:sz="4" w:space="0" w:color="000000"/>
              <w:bottom w:val="single" w:sz="4" w:space="0" w:color="000000"/>
              <w:right w:val="single" w:sz="4" w:space="0" w:color="000000"/>
            </w:tcBorders>
          </w:tcPr>
          <w:p w:rsidR="000F008C" w:rsidRPr="0029767E" w:rsidRDefault="00743A4E" w:rsidP="00FE161C">
            <w:pPr>
              <w:pStyle w:val="TableParagraph"/>
              <w:spacing w:before="56"/>
              <w:ind w:left="102"/>
              <w:rPr>
                <w:rFonts w:ascii="Arial"/>
                <w:sz w:val="20"/>
              </w:rPr>
            </w:pPr>
            <w:r>
              <w:rPr>
                <w:rFonts w:ascii="Arial"/>
                <w:sz w:val="20"/>
              </w:rPr>
              <w:t>R32</w:t>
            </w:r>
          </w:p>
          <w:p w:rsidR="000F008C" w:rsidRPr="0029767E" w:rsidRDefault="000F008C" w:rsidP="00FE161C">
            <w:pPr>
              <w:pStyle w:val="TableParagraph"/>
              <w:spacing w:before="56"/>
              <w:ind w:left="102"/>
              <w:rPr>
                <w:rFonts w:ascii="Arial" w:hAnsi="Arial" w:cs="Arial"/>
                <w:spacing w:val="-1"/>
                <w:sz w:val="20"/>
                <w:szCs w:val="20"/>
              </w:rPr>
            </w:pPr>
            <w:r w:rsidRPr="0029767E">
              <w:rPr>
                <w:rFonts w:ascii="Arial" w:hAnsi="Arial" w:cs="Arial"/>
                <w:spacing w:val="-1"/>
                <w:sz w:val="20"/>
                <w:szCs w:val="20"/>
              </w:rPr>
              <w:t>This rules applies to any of the following:</w:t>
            </w:r>
          </w:p>
          <w:p w:rsidR="000F008C" w:rsidRPr="0029767E" w:rsidRDefault="000F008C" w:rsidP="000F008C">
            <w:pPr>
              <w:pStyle w:val="TableParagraph"/>
              <w:numPr>
                <w:ilvl w:val="0"/>
                <w:numId w:val="33"/>
              </w:numPr>
              <w:spacing w:before="107" w:line="288" w:lineRule="auto"/>
              <w:ind w:right="360"/>
              <w:rPr>
                <w:rFonts w:ascii="Arial"/>
                <w:i/>
                <w:sz w:val="20"/>
              </w:rPr>
            </w:pPr>
            <w:r w:rsidRPr="0029767E">
              <w:rPr>
                <w:rFonts w:ascii="Arial"/>
                <w:i/>
                <w:sz w:val="20"/>
              </w:rPr>
              <w:t>business agency</w:t>
            </w:r>
          </w:p>
          <w:p w:rsidR="000F008C" w:rsidRPr="0029767E" w:rsidRDefault="000F008C" w:rsidP="000F008C">
            <w:pPr>
              <w:pStyle w:val="TableParagraph"/>
              <w:numPr>
                <w:ilvl w:val="0"/>
                <w:numId w:val="33"/>
              </w:numPr>
              <w:spacing w:before="107" w:line="288" w:lineRule="auto"/>
              <w:ind w:right="360"/>
              <w:rPr>
                <w:rFonts w:ascii="Arial"/>
                <w:i/>
                <w:sz w:val="20"/>
              </w:rPr>
            </w:pPr>
            <w:r w:rsidRPr="0029767E">
              <w:rPr>
                <w:rFonts w:ascii="Arial"/>
                <w:i/>
                <w:sz w:val="20"/>
              </w:rPr>
              <w:t>office</w:t>
            </w:r>
          </w:p>
          <w:p w:rsidR="000F008C" w:rsidRPr="0029767E" w:rsidRDefault="000F008C" w:rsidP="000F008C">
            <w:pPr>
              <w:pStyle w:val="TableParagraph"/>
              <w:numPr>
                <w:ilvl w:val="0"/>
                <w:numId w:val="33"/>
              </w:numPr>
              <w:spacing w:before="107" w:line="288" w:lineRule="auto"/>
              <w:ind w:right="360"/>
              <w:rPr>
                <w:rFonts w:ascii="Arial"/>
                <w:i/>
                <w:sz w:val="20"/>
              </w:rPr>
            </w:pPr>
            <w:r w:rsidRPr="0029767E">
              <w:rPr>
                <w:rFonts w:ascii="Arial"/>
                <w:i/>
                <w:sz w:val="20"/>
              </w:rPr>
              <w:t>public agency</w:t>
            </w:r>
          </w:p>
          <w:p w:rsidR="000F008C" w:rsidRPr="0029767E" w:rsidRDefault="000F008C" w:rsidP="00FE161C">
            <w:pPr>
              <w:pStyle w:val="TableParagraph"/>
              <w:spacing w:before="56"/>
              <w:ind w:left="102"/>
              <w:rPr>
                <w:rFonts w:ascii="Arial"/>
                <w:sz w:val="20"/>
              </w:rPr>
            </w:pPr>
          </w:p>
          <w:p w:rsidR="000F008C" w:rsidRPr="0029767E" w:rsidRDefault="000F008C" w:rsidP="00FE161C">
            <w:pPr>
              <w:pStyle w:val="TableParagraph"/>
              <w:spacing w:before="56"/>
              <w:ind w:left="102"/>
              <w:rPr>
                <w:rFonts w:ascii="Arial" w:hAnsi="Arial" w:cs="Arial"/>
                <w:spacing w:val="-1"/>
                <w:position w:val="10"/>
                <w:sz w:val="13"/>
                <w:szCs w:val="13"/>
              </w:rPr>
            </w:pPr>
            <w:r w:rsidRPr="0029767E">
              <w:rPr>
                <w:rFonts w:ascii="Arial" w:hAnsi="Arial" w:cs="Arial"/>
                <w:spacing w:val="-1"/>
                <w:sz w:val="20"/>
                <w:szCs w:val="20"/>
              </w:rPr>
              <w:t xml:space="preserve">The maximum </w:t>
            </w:r>
            <w:r w:rsidRPr="0029767E">
              <w:rPr>
                <w:rFonts w:ascii="Arial" w:hAnsi="Arial" w:cs="Arial"/>
                <w:i/>
                <w:spacing w:val="-1"/>
                <w:sz w:val="20"/>
                <w:szCs w:val="20"/>
              </w:rPr>
              <w:t>gross floor area</w:t>
            </w:r>
            <w:r w:rsidRPr="0029767E">
              <w:rPr>
                <w:rFonts w:ascii="Arial" w:hAnsi="Arial" w:cs="Arial"/>
                <w:spacing w:val="-1"/>
                <w:sz w:val="20"/>
                <w:szCs w:val="20"/>
              </w:rPr>
              <w:t xml:space="preserve"> </w:t>
            </w:r>
            <w:r w:rsidR="00C3384B" w:rsidRPr="0029767E">
              <w:rPr>
                <w:rFonts w:ascii="Arial" w:hAnsi="Arial" w:cs="Arial"/>
                <w:spacing w:val="-1"/>
                <w:sz w:val="20"/>
                <w:szCs w:val="20"/>
              </w:rPr>
              <w:t xml:space="preserve">per </w:t>
            </w:r>
            <w:r w:rsidR="00C3384B" w:rsidRPr="0029767E">
              <w:rPr>
                <w:rFonts w:ascii="Arial" w:hAnsi="Arial" w:cs="Arial"/>
                <w:i/>
                <w:spacing w:val="-1"/>
                <w:sz w:val="20"/>
                <w:szCs w:val="20"/>
              </w:rPr>
              <w:t>office</w:t>
            </w:r>
            <w:r w:rsidR="00C3384B" w:rsidRPr="0029767E">
              <w:rPr>
                <w:rFonts w:ascii="Arial" w:hAnsi="Arial" w:cs="Arial"/>
                <w:spacing w:val="-1"/>
                <w:sz w:val="20"/>
                <w:szCs w:val="20"/>
              </w:rPr>
              <w:t xml:space="preserve">, </w:t>
            </w:r>
            <w:r w:rsidR="00C3384B" w:rsidRPr="0029767E">
              <w:rPr>
                <w:rFonts w:ascii="Arial" w:hAnsi="Arial" w:cs="Arial"/>
                <w:i/>
                <w:spacing w:val="-1"/>
                <w:sz w:val="20"/>
                <w:szCs w:val="20"/>
              </w:rPr>
              <w:t>business agency</w:t>
            </w:r>
            <w:r w:rsidR="00C3384B" w:rsidRPr="0029767E">
              <w:rPr>
                <w:rFonts w:ascii="Arial" w:hAnsi="Arial" w:cs="Arial"/>
                <w:spacing w:val="-1"/>
                <w:sz w:val="20"/>
                <w:szCs w:val="20"/>
              </w:rPr>
              <w:t xml:space="preserve"> or </w:t>
            </w:r>
            <w:r w:rsidR="00C3384B" w:rsidRPr="0029767E">
              <w:rPr>
                <w:rFonts w:ascii="Arial" w:hAnsi="Arial" w:cs="Arial"/>
                <w:i/>
                <w:spacing w:val="-1"/>
                <w:sz w:val="20"/>
                <w:szCs w:val="20"/>
              </w:rPr>
              <w:t>public agency</w:t>
            </w:r>
            <w:r w:rsidR="0092753D" w:rsidRPr="0029767E">
              <w:rPr>
                <w:rFonts w:ascii="Arial" w:hAnsi="Arial" w:cs="Arial"/>
                <w:spacing w:val="-1"/>
                <w:sz w:val="20"/>
                <w:szCs w:val="20"/>
              </w:rPr>
              <w:t xml:space="preserve"> </w:t>
            </w:r>
            <w:r w:rsidRPr="0029767E">
              <w:rPr>
                <w:rFonts w:ascii="Arial" w:hAnsi="Arial" w:cs="Arial"/>
                <w:spacing w:val="-1"/>
                <w:sz w:val="20"/>
                <w:szCs w:val="20"/>
              </w:rPr>
              <w:t>is</w:t>
            </w:r>
            <w:r w:rsidRPr="0029767E">
              <w:rPr>
                <w:rFonts w:ascii="Arial" w:hAnsi="Arial" w:cs="Arial"/>
                <w:i/>
                <w:spacing w:val="-1"/>
                <w:sz w:val="20"/>
                <w:szCs w:val="20"/>
              </w:rPr>
              <w:t>: </w:t>
            </w:r>
            <w:r w:rsidRPr="0029767E">
              <w:rPr>
                <w:rFonts w:ascii="Arial" w:hAnsi="Arial" w:cs="Arial"/>
                <w:spacing w:val="-1"/>
                <w:sz w:val="20"/>
                <w:szCs w:val="20"/>
              </w:rPr>
              <w:t>2000m</w:t>
            </w:r>
            <w:r w:rsidRPr="0029767E">
              <w:rPr>
                <w:rFonts w:ascii="Arial" w:hAnsi="Arial" w:cs="Arial"/>
                <w:spacing w:val="-1"/>
                <w:position w:val="10"/>
                <w:sz w:val="13"/>
                <w:szCs w:val="13"/>
              </w:rPr>
              <w:t>2</w:t>
            </w:r>
          </w:p>
          <w:p w:rsidR="000F008C" w:rsidRPr="0029767E" w:rsidRDefault="000F008C" w:rsidP="00FE161C">
            <w:pPr>
              <w:pStyle w:val="TableParagraph"/>
              <w:spacing w:before="56"/>
              <w:ind w:left="102"/>
              <w:rPr>
                <w:rFonts w:ascii="Arial"/>
                <w:sz w:val="20"/>
              </w:rPr>
            </w:pPr>
          </w:p>
          <w:p w:rsidR="000F008C" w:rsidRPr="0029767E" w:rsidRDefault="000F008C" w:rsidP="00FE161C">
            <w:pPr>
              <w:pStyle w:val="TableParagraph"/>
              <w:spacing w:before="56"/>
              <w:ind w:left="102"/>
              <w:rPr>
                <w:rFonts w:ascii="Arial"/>
                <w:sz w:val="20"/>
              </w:rPr>
            </w:pPr>
            <w:r w:rsidRPr="0029767E">
              <w:rPr>
                <w:rFonts w:ascii="Arial" w:hAnsi="Arial" w:cs="Arial"/>
                <w:sz w:val="20"/>
                <w:szCs w:val="20"/>
              </w:rPr>
              <w:t>Note: this rule applies instead of R5 of the Community Facility Zone Development Code.</w:t>
            </w:r>
          </w:p>
        </w:tc>
        <w:tc>
          <w:tcPr>
            <w:tcW w:w="4600" w:type="dxa"/>
            <w:gridSpan w:val="2"/>
            <w:tcBorders>
              <w:top w:val="single" w:sz="4" w:space="0" w:color="000000"/>
              <w:left w:val="single" w:sz="4" w:space="0" w:color="000000"/>
              <w:bottom w:val="single" w:sz="4" w:space="0" w:color="000000"/>
              <w:right w:val="single" w:sz="4" w:space="0" w:color="000000"/>
            </w:tcBorders>
          </w:tcPr>
          <w:p w:rsidR="000F008C" w:rsidRPr="0029767E" w:rsidRDefault="00743A4E" w:rsidP="00FE161C">
            <w:pPr>
              <w:pStyle w:val="TableParagraph"/>
              <w:spacing w:before="107" w:line="288" w:lineRule="auto"/>
              <w:ind w:left="102" w:right="360"/>
              <w:rPr>
                <w:rFonts w:ascii="Arial"/>
                <w:sz w:val="20"/>
              </w:rPr>
            </w:pPr>
            <w:r>
              <w:rPr>
                <w:rFonts w:ascii="Arial"/>
                <w:sz w:val="20"/>
              </w:rPr>
              <w:t>C32</w:t>
            </w:r>
          </w:p>
          <w:p w:rsidR="000F008C" w:rsidRPr="0029767E" w:rsidRDefault="000F008C" w:rsidP="00FE161C">
            <w:pPr>
              <w:pStyle w:val="ListParagraph"/>
              <w:tabs>
                <w:tab w:val="left" w:pos="556"/>
              </w:tabs>
              <w:spacing w:before="106" w:line="288" w:lineRule="auto"/>
              <w:ind w:left="102" w:right="298"/>
              <w:rPr>
                <w:rFonts w:ascii="Arial" w:hAnsi="Arial" w:cs="Arial"/>
                <w:sz w:val="20"/>
                <w:szCs w:val="20"/>
              </w:rPr>
            </w:pPr>
            <w:r w:rsidRPr="0029767E">
              <w:rPr>
                <w:rFonts w:ascii="Arial" w:hAnsi="Arial" w:cs="Arial"/>
                <w:sz w:val="20"/>
                <w:szCs w:val="20"/>
              </w:rPr>
              <w:t xml:space="preserve">Where a </w:t>
            </w:r>
            <w:r w:rsidRPr="0029767E">
              <w:rPr>
                <w:rFonts w:ascii="Arial" w:hAnsi="Arial" w:cs="Arial"/>
                <w:i/>
                <w:sz w:val="20"/>
                <w:szCs w:val="20"/>
              </w:rPr>
              <w:t>business agency</w:t>
            </w:r>
            <w:r w:rsidRPr="0029767E">
              <w:rPr>
                <w:rFonts w:ascii="Arial" w:hAnsi="Arial" w:cs="Arial"/>
                <w:sz w:val="20"/>
                <w:szCs w:val="20"/>
              </w:rPr>
              <w:t xml:space="preserve">, </w:t>
            </w:r>
            <w:r w:rsidRPr="0029767E">
              <w:rPr>
                <w:rFonts w:ascii="Arial" w:hAnsi="Arial" w:cs="Arial"/>
                <w:i/>
                <w:sz w:val="20"/>
                <w:szCs w:val="20"/>
              </w:rPr>
              <w:t>office</w:t>
            </w:r>
            <w:r w:rsidRPr="0029767E">
              <w:rPr>
                <w:rFonts w:ascii="Arial" w:hAnsi="Arial" w:cs="Arial"/>
                <w:sz w:val="20"/>
                <w:szCs w:val="20"/>
              </w:rPr>
              <w:t xml:space="preserve"> or </w:t>
            </w:r>
            <w:r w:rsidRPr="0029767E">
              <w:rPr>
                <w:rFonts w:ascii="Arial" w:hAnsi="Arial" w:cs="Arial"/>
                <w:i/>
                <w:sz w:val="20"/>
                <w:szCs w:val="20"/>
              </w:rPr>
              <w:t xml:space="preserve">public agency </w:t>
            </w:r>
            <w:r w:rsidRPr="0029767E">
              <w:rPr>
                <w:rFonts w:ascii="Arial" w:hAnsi="Arial" w:cs="Arial"/>
                <w:sz w:val="20"/>
                <w:szCs w:val="20"/>
              </w:rPr>
              <w:t>do not directly related to academic, educational or research purposes (including administration) of the University of Canberra it must be not of a scale or nature which is more appropriate for a town centre unless it can be demonstrated that the proposal will not have a material adverse impact on the Belconnen Town Centre.</w:t>
            </w:r>
          </w:p>
          <w:p w:rsidR="000F008C" w:rsidRPr="0029767E" w:rsidRDefault="000F008C" w:rsidP="00FE161C">
            <w:pPr>
              <w:pStyle w:val="ListParagraph"/>
              <w:tabs>
                <w:tab w:val="left" w:pos="556"/>
              </w:tabs>
              <w:spacing w:before="106" w:line="288" w:lineRule="auto"/>
              <w:ind w:left="102" w:right="298"/>
              <w:rPr>
                <w:rFonts w:ascii="Arial" w:hAnsi="Arial" w:cs="Arial"/>
                <w:sz w:val="20"/>
                <w:szCs w:val="20"/>
              </w:rPr>
            </w:pPr>
          </w:p>
          <w:p w:rsidR="000F008C" w:rsidRPr="0029767E" w:rsidRDefault="000F008C" w:rsidP="00FE161C">
            <w:pPr>
              <w:pStyle w:val="ListParagraph"/>
              <w:tabs>
                <w:tab w:val="left" w:pos="556"/>
              </w:tabs>
              <w:spacing w:before="106" w:line="288" w:lineRule="auto"/>
              <w:ind w:left="102" w:right="298"/>
              <w:rPr>
                <w:rFonts w:ascii="Arial" w:hAnsi="Arial" w:cs="Arial"/>
                <w:sz w:val="20"/>
                <w:szCs w:val="20"/>
              </w:rPr>
            </w:pPr>
            <w:r w:rsidRPr="0029767E">
              <w:rPr>
                <w:rFonts w:ascii="Arial" w:hAnsi="Arial" w:cs="Arial"/>
                <w:sz w:val="20"/>
                <w:szCs w:val="20"/>
              </w:rPr>
              <w:t xml:space="preserve">Where an office is directly academic, educational or research purposes (including administration of the University of Canberra)  there is no applicable floor area limit but must be of a scale suitable for its use and sympathetic to its surroundings </w:t>
            </w:r>
          </w:p>
        </w:tc>
      </w:tr>
    </w:tbl>
    <w:p w:rsidR="000F008C" w:rsidRPr="009B17D1" w:rsidRDefault="000F008C" w:rsidP="000F008C">
      <w:pPr>
        <w:rPr>
          <w:b/>
          <w:bCs/>
          <w:szCs w:val="24"/>
        </w:rPr>
      </w:pPr>
      <w:bookmarkStart w:id="29" w:name="_bookmark5"/>
      <w:bookmarkEnd w:id="29"/>
      <w:r w:rsidRPr="009B17D1">
        <w:br w:type="page"/>
      </w:r>
    </w:p>
    <w:p w:rsidR="000F008C" w:rsidRPr="000F008C" w:rsidRDefault="000F008C" w:rsidP="000F008C">
      <w:pPr>
        <w:pStyle w:val="Heading2"/>
        <w:tabs>
          <w:tab w:val="left" w:pos="1637"/>
        </w:tabs>
        <w:rPr>
          <w:b w:val="0"/>
          <w:bCs w:val="0"/>
          <w:i w:val="0"/>
        </w:rPr>
      </w:pPr>
      <w:r w:rsidRPr="000F008C">
        <w:rPr>
          <w:i w:val="0"/>
        </w:rPr>
        <w:t>Element 8:</w:t>
      </w:r>
      <w:r w:rsidRPr="000F008C">
        <w:rPr>
          <w:i w:val="0"/>
        </w:rPr>
        <w:tab/>
        <w:t>Buildings</w:t>
      </w:r>
    </w:p>
    <w:p w:rsidR="000F008C" w:rsidRPr="009B17D1" w:rsidRDefault="000F008C" w:rsidP="000F008C">
      <w:pPr>
        <w:spacing w:before="10"/>
        <w:rPr>
          <w:rFonts w:cs="Arial"/>
          <w:b/>
          <w:bCs/>
          <w:sz w:val="4"/>
          <w:szCs w:val="4"/>
        </w:rPr>
      </w:pP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0F008C" w:rsidRPr="009B17D1" w:rsidTr="00FE161C">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9B17D1" w:rsidRDefault="000F008C" w:rsidP="00FE161C">
            <w:pPr>
              <w:pStyle w:val="TableParagraph"/>
              <w:spacing w:before="59"/>
              <w:ind w:left="102"/>
              <w:rPr>
                <w:rFonts w:ascii="Arial" w:hAnsi="Arial" w:cs="Arial"/>
              </w:rPr>
            </w:pPr>
            <w:r w:rsidRPr="009B17D1">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9B17D1" w:rsidRDefault="000F008C" w:rsidP="00FE161C">
            <w:pPr>
              <w:pStyle w:val="TableParagraph"/>
              <w:spacing w:before="59"/>
              <w:ind w:left="102"/>
              <w:rPr>
                <w:rFonts w:ascii="Arial" w:hAnsi="Arial" w:cs="Arial"/>
              </w:rPr>
            </w:pPr>
            <w:r w:rsidRPr="009B17D1">
              <w:rPr>
                <w:rFonts w:ascii="Arial"/>
                <w:b/>
              </w:rPr>
              <w:t>Criteria</w:t>
            </w:r>
          </w:p>
        </w:tc>
      </w:tr>
      <w:tr w:rsidR="000F008C" w:rsidRPr="009B17D1" w:rsidTr="00FE161C">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F008C" w:rsidRPr="009B17D1" w:rsidRDefault="000F008C" w:rsidP="00FE161C">
            <w:pPr>
              <w:pStyle w:val="TableParagraph"/>
              <w:spacing w:before="58"/>
              <w:ind w:left="102"/>
              <w:rPr>
                <w:rFonts w:ascii="Arial" w:hAnsi="Arial" w:cs="Arial"/>
                <w:sz w:val="20"/>
                <w:szCs w:val="20"/>
              </w:rPr>
            </w:pPr>
            <w:r>
              <w:rPr>
                <w:rFonts w:ascii="Arial"/>
                <w:b/>
                <w:spacing w:val="-1"/>
                <w:sz w:val="20"/>
              </w:rPr>
              <w:t>8</w:t>
            </w:r>
            <w:r w:rsidRPr="009B17D1">
              <w:rPr>
                <w:rFonts w:ascii="Arial"/>
                <w:b/>
                <w:spacing w:val="-1"/>
                <w:sz w:val="20"/>
              </w:rPr>
              <w:t>.1</w:t>
            </w:r>
            <w:r w:rsidRPr="009B17D1">
              <w:rPr>
                <w:rFonts w:ascii="Arial"/>
                <w:b/>
                <w:sz w:val="20"/>
              </w:rPr>
              <w:t xml:space="preserve">  </w:t>
            </w:r>
            <w:r w:rsidRPr="009B17D1">
              <w:rPr>
                <w:rFonts w:ascii="Arial"/>
                <w:b/>
                <w:spacing w:val="2"/>
                <w:sz w:val="20"/>
              </w:rPr>
              <w:t xml:space="preserve"> </w:t>
            </w:r>
            <w:r w:rsidRPr="009B17D1">
              <w:rPr>
                <w:rFonts w:ascii="Arial"/>
                <w:b/>
                <w:spacing w:val="-1"/>
                <w:sz w:val="20"/>
              </w:rPr>
              <w:t>Height</w:t>
            </w:r>
            <w:r w:rsidRPr="009B17D1">
              <w:rPr>
                <w:rFonts w:ascii="Arial"/>
                <w:b/>
                <w:sz w:val="20"/>
              </w:rPr>
              <w:t xml:space="preserve"> </w:t>
            </w:r>
            <w:r w:rsidRPr="009B17D1">
              <w:rPr>
                <w:rFonts w:ascii="Arial"/>
                <w:b/>
                <w:spacing w:val="-1"/>
                <w:sz w:val="20"/>
              </w:rPr>
              <w:t xml:space="preserve">of </w:t>
            </w:r>
            <w:r w:rsidRPr="009B17D1">
              <w:rPr>
                <w:rFonts w:ascii="Arial"/>
                <w:b/>
                <w:spacing w:val="-2"/>
                <w:sz w:val="20"/>
              </w:rPr>
              <w:t>buildings</w:t>
            </w:r>
          </w:p>
        </w:tc>
      </w:tr>
      <w:tr w:rsidR="000F008C" w:rsidRPr="009B17D1" w:rsidTr="00FE161C">
        <w:trPr>
          <w:trHeight w:hRule="exact" w:val="7026"/>
        </w:trPr>
        <w:tc>
          <w:tcPr>
            <w:tcW w:w="4536" w:type="dxa"/>
            <w:tcBorders>
              <w:top w:val="single" w:sz="4" w:space="0" w:color="000000"/>
              <w:left w:val="single" w:sz="4" w:space="0" w:color="000000"/>
              <w:bottom w:val="single" w:sz="4" w:space="0" w:color="000000"/>
              <w:right w:val="single" w:sz="4" w:space="0" w:color="000000"/>
            </w:tcBorders>
          </w:tcPr>
          <w:p w:rsidR="000F008C" w:rsidRPr="009B17D1" w:rsidRDefault="00743A4E" w:rsidP="00FE161C">
            <w:pPr>
              <w:pStyle w:val="TableParagraph"/>
              <w:spacing w:before="57"/>
              <w:ind w:left="102"/>
              <w:rPr>
                <w:rFonts w:ascii="Arial"/>
                <w:sz w:val="20"/>
              </w:rPr>
            </w:pPr>
            <w:r>
              <w:rPr>
                <w:rFonts w:ascii="Arial"/>
                <w:sz w:val="20"/>
              </w:rPr>
              <w:t>R33</w:t>
            </w:r>
          </w:p>
          <w:p w:rsidR="000F008C" w:rsidRPr="009B17D1" w:rsidRDefault="000F008C" w:rsidP="00FE161C">
            <w:pPr>
              <w:pStyle w:val="TableParagraph"/>
              <w:spacing w:before="163"/>
              <w:ind w:left="102"/>
              <w:rPr>
                <w:rFonts w:ascii="Arial"/>
                <w:spacing w:val="-1"/>
                <w:sz w:val="20"/>
              </w:rPr>
            </w:pPr>
            <w:r w:rsidRPr="009B17D1">
              <w:rPr>
                <w:rFonts w:ascii="Arial"/>
                <w:spacing w:val="-1"/>
                <w:sz w:val="20"/>
              </w:rPr>
              <w:t xml:space="preserve">The maximum </w:t>
            </w:r>
            <w:r w:rsidRPr="009B17D1">
              <w:rPr>
                <w:rFonts w:ascii="Arial"/>
                <w:i/>
                <w:spacing w:val="-1"/>
                <w:sz w:val="20"/>
              </w:rPr>
              <w:t>height of building</w:t>
            </w:r>
            <w:r w:rsidR="00B54210">
              <w:rPr>
                <w:rFonts w:ascii="Arial"/>
                <w:spacing w:val="-1"/>
                <w:sz w:val="20"/>
              </w:rPr>
              <w:t xml:space="preserve"> is 15</w:t>
            </w:r>
            <w:r w:rsidRPr="009B17D1">
              <w:rPr>
                <w:rFonts w:ascii="Arial"/>
                <w:spacing w:val="-1"/>
                <w:sz w:val="20"/>
              </w:rPr>
              <w:t>m</w:t>
            </w:r>
          </w:p>
          <w:p w:rsidR="000F008C" w:rsidRPr="009B17D1" w:rsidRDefault="000F008C" w:rsidP="00FE161C">
            <w:pPr>
              <w:pStyle w:val="TableParagraph"/>
              <w:spacing w:before="163"/>
              <w:ind w:left="102"/>
              <w:rPr>
                <w:rFonts w:ascii="Arial"/>
                <w:spacing w:val="-1"/>
                <w:sz w:val="20"/>
              </w:rPr>
            </w:pPr>
          </w:p>
          <w:p w:rsidR="000F008C" w:rsidRPr="009B17D1" w:rsidRDefault="000F008C" w:rsidP="00FE161C">
            <w:pPr>
              <w:pStyle w:val="TableParagraph"/>
              <w:spacing w:before="163"/>
              <w:ind w:left="102"/>
              <w:rPr>
                <w:rFonts w:ascii="Arial"/>
                <w:spacing w:val="-1"/>
                <w:sz w:val="20"/>
              </w:rPr>
            </w:pPr>
            <w:r w:rsidRPr="009B17D1">
              <w:rPr>
                <w:rFonts w:ascii="Arial"/>
                <w:spacing w:val="-1"/>
                <w:sz w:val="20"/>
              </w:rPr>
              <w:t xml:space="preserve">Note: This rule applies instead of any other height rule mentioning </w:t>
            </w:r>
            <w:r w:rsidRPr="009B17D1">
              <w:rPr>
                <w:rFonts w:ascii="Arial"/>
                <w:i/>
                <w:spacing w:val="-1"/>
                <w:sz w:val="20"/>
              </w:rPr>
              <w:t>height of building</w:t>
            </w:r>
            <w:r w:rsidR="00C3384B">
              <w:rPr>
                <w:rFonts w:ascii="Arial"/>
                <w:spacing w:val="-1"/>
                <w:sz w:val="20"/>
              </w:rPr>
              <w:t xml:space="preserve"> in met</w:t>
            </w:r>
            <w:r w:rsidRPr="009B17D1">
              <w:rPr>
                <w:rFonts w:ascii="Arial"/>
                <w:spacing w:val="-1"/>
                <w:sz w:val="20"/>
              </w:rPr>
              <w:t>r</w:t>
            </w:r>
            <w:r w:rsidR="00C3384B">
              <w:rPr>
                <w:rFonts w:ascii="Arial"/>
                <w:spacing w:val="-1"/>
                <w:sz w:val="20"/>
              </w:rPr>
              <w:t>e</w:t>
            </w:r>
            <w:r w:rsidRPr="009B17D1">
              <w:rPr>
                <w:rFonts w:ascii="Arial"/>
                <w:spacing w:val="-1"/>
                <w:sz w:val="20"/>
              </w:rPr>
              <w:t>s or storeys.</w:t>
            </w:r>
          </w:p>
        </w:tc>
        <w:tc>
          <w:tcPr>
            <w:tcW w:w="4536" w:type="dxa"/>
            <w:tcBorders>
              <w:top w:val="single" w:sz="4" w:space="0" w:color="000000"/>
              <w:left w:val="single" w:sz="4" w:space="0" w:color="000000"/>
              <w:bottom w:val="single" w:sz="4" w:space="0" w:color="000000"/>
              <w:right w:val="single" w:sz="4" w:space="0" w:color="000000"/>
            </w:tcBorders>
          </w:tcPr>
          <w:p w:rsidR="000F008C" w:rsidRPr="009B17D1" w:rsidRDefault="00743A4E" w:rsidP="00FE161C">
            <w:pPr>
              <w:pStyle w:val="TableParagraph"/>
              <w:spacing w:before="57"/>
              <w:ind w:left="102"/>
              <w:rPr>
                <w:rFonts w:ascii="Arial" w:hAnsi="Arial" w:cs="Arial"/>
                <w:sz w:val="20"/>
                <w:szCs w:val="20"/>
              </w:rPr>
            </w:pPr>
            <w:r>
              <w:rPr>
                <w:rFonts w:ascii="Arial"/>
                <w:sz w:val="20"/>
              </w:rPr>
              <w:t>C33</w:t>
            </w:r>
          </w:p>
          <w:p w:rsidR="000F008C" w:rsidRPr="009B17D1" w:rsidRDefault="000F008C" w:rsidP="00FE161C">
            <w:pPr>
              <w:pStyle w:val="TableParagraph"/>
              <w:spacing w:before="106"/>
              <w:ind w:left="102"/>
              <w:rPr>
                <w:rFonts w:ascii="Arial" w:hAnsi="Arial" w:cs="Arial"/>
                <w:sz w:val="20"/>
                <w:szCs w:val="20"/>
              </w:rPr>
            </w:pPr>
            <w:r w:rsidRPr="009B17D1">
              <w:rPr>
                <w:rFonts w:ascii="Arial"/>
                <w:spacing w:val="-1"/>
                <w:sz w:val="20"/>
                <w:szCs w:val="20"/>
              </w:rPr>
              <w:t xml:space="preserve">The </w:t>
            </w:r>
            <w:r w:rsidRPr="009B17D1">
              <w:rPr>
                <w:rFonts w:ascii="Arial"/>
                <w:i/>
                <w:spacing w:val="-1"/>
                <w:sz w:val="20"/>
                <w:szCs w:val="20"/>
              </w:rPr>
              <w:t>height of a building</w:t>
            </w:r>
            <w:r w:rsidRPr="009B17D1">
              <w:rPr>
                <w:rFonts w:ascii="Arial"/>
                <w:spacing w:val="-1"/>
                <w:sz w:val="20"/>
                <w:szCs w:val="20"/>
              </w:rPr>
              <w:t>, may be increased:</w:t>
            </w:r>
          </w:p>
          <w:p w:rsidR="000F008C" w:rsidRPr="009B17D1" w:rsidRDefault="00B54210" w:rsidP="000F008C">
            <w:pPr>
              <w:pStyle w:val="ListParagraph"/>
              <w:numPr>
                <w:ilvl w:val="0"/>
                <w:numId w:val="25"/>
              </w:numPr>
              <w:tabs>
                <w:tab w:val="left" w:pos="556"/>
              </w:tabs>
              <w:spacing w:before="106" w:line="288" w:lineRule="auto"/>
              <w:ind w:right="298" w:hanging="453"/>
              <w:rPr>
                <w:rFonts w:ascii="Arial" w:hAnsi="Arial" w:cs="Arial"/>
                <w:sz w:val="20"/>
                <w:szCs w:val="20"/>
              </w:rPr>
            </w:pPr>
            <w:r>
              <w:rPr>
                <w:rFonts w:ascii="Arial" w:hAnsi="Arial" w:cs="Arial"/>
                <w:sz w:val="20"/>
                <w:szCs w:val="20"/>
              </w:rPr>
              <w:t>up to 28</w:t>
            </w:r>
            <w:r w:rsidR="000F008C" w:rsidRPr="009B17D1">
              <w:rPr>
                <w:rFonts w:ascii="Arial" w:hAnsi="Arial" w:cs="Arial"/>
                <w:sz w:val="20"/>
                <w:szCs w:val="20"/>
              </w:rPr>
              <w:t>m, where the development complies with all of the following:</w:t>
            </w:r>
          </w:p>
          <w:p w:rsidR="000F008C" w:rsidRPr="009B17D1" w:rsidRDefault="000F008C" w:rsidP="000F008C">
            <w:pPr>
              <w:pStyle w:val="ListParagraph"/>
              <w:numPr>
                <w:ilvl w:val="1"/>
                <w:numId w:val="25"/>
              </w:numPr>
              <w:spacing w:before="106" w:line="288" w:lineRule="auto"/>
              <w:ind w:left="645" w:right="298" w:hanging="171"/>
              <w:rPr>
                <w:rFonts w:ascii="Arial" w:hAnsi="Arial" w:cs="Arial"/>
                <w:sz w:val="20"/>
                <w:szCs w:val="20"/>
              </w:rPr>
            </w:pPr>
            <w:r w:rsidRPr="009B17D1">
              <w:rPr>
                <w:rFonts w:ascii="Arial" w:hAnsi="Arial" w:cs="Arial"/>
                <w:sz w:val="20"/>
                <w:szCs w:val="20"/>
              </w:rPr>
              <w:t>minimises detrimental impacts, including overshadowing and excessive scale; and</w:t>
            </w:r>
          </w:p>
          <w:p w:rsidR="000F008C" w:rsidRPr="009B17D1" w:rsidRDefault="000F008C" w:rsidP="000F008C">
            <w:pPr>
              <w:pStyle w:val="ListParagraph"/>
              <w:numPr>
                <w:ilvl w:val="1"/>
                <w:numId w:val="25"/>
              </w:numPr>
              <w:spacing w:before="106" w:line="288" w:lineRule="auto"/>
              <w:ind w:left="645" w:right="298" w:hanging="147"/>
              <w:rPr>
                <w:rFonts w:ascii="Arial" w:hAnsi="Arial" w:cs="Arial"/>
                <w:sz w:val="20"/>
                <w:szCs w:val="20"/>
              </w:rPr>
            </w:pPr>
            <w:r w:rsidRPr="009B17D1">
              <w:rPr>
                <w:rFonts w:ascii="Arial" w:hAnsi="Arial" w:cs="Arial"/>
                <w:sz w:val="20"/>
                <w:szCs w:val="20"/>
              </w:rPr>
              <w:t>provides reasonable solar access to pedestrian areas, surrounding residential dwellings and their associated private open space.</w:t>
            </w:r>
          </w:p>
          <w:p w:rsidR="000F008C" w:rsidRPr="009B17D1" w:rsidRDefault="00B54210" w:rsidP="000F008C">
            <w:pPr>
              <w:pStyle w:val="ListParagraph"/>
              <w:numPr>
                <w:ilvl w:val="0"/>
                <w:numId w:val="25"/>
              </w:numPr>
              <w:tabs>
                <w:tab w:val="left" w:pos="556"/>
              </w:tabs>
              <w:spacing w:before="106" w:line="288" w:lineRule="auto"/>
              <w:ind w:right="298"/>
              <w:rPr>
                <w:rFonts w:ascii="Arial" w:hAnsi="Arial" w:cs="Arial"/>
                <w:sz w:val="20"/>
                <w:szCs w:val="20"/>
              </w:rPr>
            </w:pPr>
            <w:r>
              <w:rPr>
                <w:rFonts w:ascii="Arial" w:hAnsi="Arial" w:cs="Arial"/>
                <w:sz w:val="20"/>
                <w:szCs w:val="20"/>
              </w:rPr>
              <w:t>up to 40</w:t>
            </w:r>
            <w:r w:rsidR="000F008C" w:rsidRPr="009B17D1">
              <w:rPr>
                <w:rFonts w:ascii="Arial" w:hAnsi="Arial" w:cs="Arial"/>
                <w:sz w:val="20"/>
                <w:szCs w:val="20"/>
              </w:rPr>
              <w:t>m, where the development complies with all of the following:</w:t>
            </w:r>
          </w:p>
          <w:p w:rsidR="000F008C" w:rsidRPr="009B17D1" w:rsidRDefault="000F008C" w:rsidP="000F008C">
            <w:pPr>
              <w:pStyle w:val="ListParagraph"/>
              <w:numPr>
                <w:ilvl w:val="1"/>
                <w:numId w:val="25"/>
              </w:numPr>
              <w:spacing w:before="106" w:line="288" w:lineRule="auto"/>
              <w:ind w:left="645" w:right="298" w:hanging="171"/>
              <w:rPr>
                <w:rFonts w:ascii="Arial" w:hAnsi="Arial" w:cs="Arial"/>
                <w:sz w:val="20"/>
                <w:szCs w:val="20"/>
              </w:rPr>
            </w:pPr>
            <w:r w:rsidRPr="009B17D1">
              <w:rPr>
                <w:rFonts w:ascii="Arial" w:hAnsi="Arial" w:cs="Arial"/>
                <w:sz w:val="20"/>
                <w:szCs w:val="20"/>
              </w:rPr>
              <w:t>a) i. and a) ii. of this criteria;</w:t>
            </w:r>
          </w:p>
          <w:p w:rsidR="000F008C" w:rsidRPr="009B17D1" w:rsidRDefault="000F008C" w:rsidP="000F008C">
            <w:pPr>
              <w:pStyle w:val="ListParagraph"/>
              <w:numPr>
                <w:ilvl w:val="1"/>
                <w:numId w:val="25"/>
              </w:numPr>
              <w:spacing w:before="106" w:line="288" w:lineRule="auto"/>
              <w:ind w:left="645" w:right="298" w:hanging="147"/>
              <w:rPr>
                <w:rFonts w:ascii="Arial" w:hAnsi="Arial" w:cs="Arial"/>
                <w:sz w:val="20"/>
                <w:szCs w:val="20"/>
              </w:rPr>
            </w:pPr>
            <w:r w:rsidRPr="009B17D1">
              <w:rPr>
                <w:rFonts w:ascii="Arial" w:hAnsi="Arial" w:cs="Arial"/>
                <w:sz w:val="20"/>
                <w:szCs w:val="20"/>
              </w:rPr>
              <w:t>the building responds to topography by limiting excessive building heights in elevated areas; and</w:t>
            </w:r>
          </w:p>
          <w:p w:rsidR="000F008C" w:rsidRPr="009B17D1" w:rsidRDefault="000F008C" w:rsidP="000F008C">
            <w:pPr>
              <w:pStyle w:val="ListParagraph"/>
              <w:numPr>
                <w:ilvl w:val="1"/>
                <w:numId w:val="25"/>
              </w:numPr>
              <w:spacing w:before="106" w:line="288" w:lineRule="auto"/>
              <w:ind w:left="645" w:right="298" w:hanging="147"/>
              <w:rPr>
                <w:rFonts w:ascii="Arial" w:hAnsi="Arial" w:cs="Arial"/>
                <w:sz w:val="20"/>
                <w:szCs w:val="20"/>
              </w:rPr>
            </w:pPr>
            <w:r w:rsidRPr="009B17D1">
              <w:rPr>
                <w:rFonts w:ascii="Arial" w:hAnsi="Arial" w:cs="Arial"/>
                <w:sz w:val="20"/>
                <w:szCs w:val="20"/>
              </w:rPr>
              <w:t>where two or more buildings above 30m are within close proximity to one another they do not create excessive bulk and scale or are not the dominant built form.</w:t>
            </w:r>
          </w:p>
        </w:tc>
      </w:tr>
      <w:tr w:rsidR="000F008C" w:rsidRPr="009B17D1" w:rsidTr="00FE161C">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F008C" w:rsidRPr="009B17D1" w:rsidRDefault="000F008C" w:rsidP="00FE161C">
            <w:pPr>
              <w:pStyle w:val="TableParagraph"/>
              <w:spacing w:before="58"/>
              <w:ind w:left="102"/>
              <w:rPr>
                <w:rFonts w:ascii="Arial" w:hAnsi="Arial" w:cs="Arial"/>
                <w:sz w:val="20"/>
                <w:szCs w:val="20"/>
              </w:rPr>
            </w:pPr>
            <w:r>
              <w:rPr>
                <w:rFonts w:ascii="Arial"/>
                <w:b/>
                <w:spacing w:val="-1"/>
                <w:sz w:val="20"/>
              </w:rPr>
              <w:t>8</w:t>
            </w:r>
            <w:r w:rsidRPr="009B17D1">
              <w:rPr>
                <w:rFonts w:ascii="Arial"/>
                <w:b/>
                <w:spacing w:val="-1"/>
                <w:sz w:val="20"/>
              </w:rPr>
              <w:t>.</w:t>
            </w:r>
            <w:r>
              <w:rPr>
                <w:rFonts w:ascii="Arial"/>
                <w:b/>
                <w:spacing w:val="-1"/>
                <w:sz w:val="20"/>
              </w:rPr>
              <w:t>2</w:t>
            </w:r>
            <w:r w:rsidRPr="009B17D1">
              <w:rPr>
                <w:rFonts w:ascii="Arial"/>
                <w:b/>
                <w:sz w:val="20"/>
              </w:rPr>
              <w:t xml:space="preserve"> </w:t>
            </w:r>
            <w:r w:rsidRPr="009B17D1">
              <w:rPr>
                <w:rFonts w:ascii="Arial"/>
                <w:b/>
                <w:spacing w:val="2"/>
                <w:sz w:val="20"/>
              </w:rPr>
              <w:t xml:space="preserve"> </w:t>
            </w:r>
            <w:r w:rsidRPr="009B17D1">
              <w:rPr>
                <w:rFonts w:ascii="Arial"/>
                <w:b/>
                <w:spacing w:val="-1"/>
                <w:sz w:val="20"/>
              </w:rPr>
              <w:t>Street Address</w:t>
            </w:r>
          </w:p>
        </w:tc>
      </w:tr>
      <w:tr w:rsidR="000F008C" w:rsidRPr="009B17D1" w:rsidTr="00C3384B">
        <w:trPr>
          <w:trHeight w:hRule="exact" w:val="3759"/>
        </w:trPr>
        <w:tc>
          <w:tcPr>
            <w:tcW w:w="4536" w:type="dxa"/>
            <w:tcBorders>
              <w:top w:val="single" w:sz="4" w:space="0" w:color="000000"/>
              <w:left w:val="single" w:sz="4" w:space="0" w:color="000000"/>
              <w:bottom w:val="single" w:sz="4" w:space="0" w:color="000000"/>
              <w:right w:val="single" w:sz="4" w:space="0" w:color="000000"/>
            </w:tcBorders>
          </w:tcPr>
          <w:p w:rsidR="000F008C" w:rsidRPr="009B17D1" w:rsidRDefault="000F008C" w:rsidP="00FE161C">
            <w:pPr>
              <w:pStyle w:val="TableParagraph"/>
              <w:spacing w:before="57"/>
              <w:ind w:left="102"/>
              <w:rPr>
                <w:rFonts w:ascii="Arial"/>
                <w:sz w:val="20"/>
              </w:rPr>
            </w:pPr>
          </w:p>
          <w:p w:rsidR="000F008C" w:rsidRPr="009B17D1" w:rsidRDefault="000F008C" w:rsidP="00FE161C">
            <w:pPr>
              <w:pStyle w:val="TableParagraph"/>
              <w:spacing w:before="57"/>
              <w:ind w:left="102"/>
              <w:rPr>
                <w:rFonts w:ascii="Arial"/>
                <w:sz w:val="20"/>
              </w:rPr>
            </w:pPr>
          </w:p>
          <w:p w:rsidR="000F008C" w:rsidRPr="009B17D1" w:rsidRDefault="000F008C" w:rsidP="00FE161C">
            <w:pPr>
              <w:pStyle w:val="TableParagraph"/>
              <w:spacing w:before="57"/>
              <w:ind w:left="102"/>
              <w:rPr>
                <w:rFonts w:ascii="Arial"/>
                <w:sz w:val="20"/>
              </w:rPr>
            </w:pPr>
            <w:r w:rsidRPr="009B17D1">
              <w:rPr>
                <w:rFonts w:ascii="Arial"/>
                <w:sz w:val="20"/>
              </w:rPr>
              <w:t>There is no applicable rule.</w:t>
            </w:r>
            <w:r w:rsidRPr="009B17D1">
              <w:rPr>
                <w:rFonts w:ascii="Arial"/>
                <w:spacing w:val="-1"/>
                <w:sz w:val="20"/>
              </w:rPr>
              <w:t xml:space="preserve"> </w:t>
            </w:r>
          </w:p>
        </w:tc>
        <w:tc>
          <w:tcPr>
            <w:tcW w:w="4536" w:type="dxa"/>
            <w:tcBorders>
              <w:top w:val="single" w:sz="4" w:space="0" w:color="000000"/>
              <w:left w:val="single" w:sz="4" w:space="0" w:color="000000"/>
              <w:bottom w:val="single" w:sz="4" w:space="0" w:color="000000"/>
              <w:right w:val="single" w:sz="4" w:space="0" w:color="000000"/>
            </w:tcBorders>
          </w:tcPr>
          <w:p w:rsidR="000F008C" w:rsidRPr="009B17D1" w:rsidRDefault="00743A4E" w:rsidP="00FE161C">
            <w:pPr>
              <w:pStyle w:val="TableParagraph"/>
              <w:spacing w:before="57"/>
              <w:ind w:left="102"/>
              <w:rPr>
                <w:rFonts w:ascii="Arial"/>
                <w:sz w:val="20"/>
              </w:rPr>
            </w:pPr>
            <w:r>
              <w:rPr>
                <w:rFonts w:ascii="Arial"/>
                <w:sz w:val="20"/>
              </w:rPr>
              <w:t>C34</w:t>
            </w:r>
          </w:p>
          <w:p w:rsidR="000F008C" w:rsidRPr="009B17D1" w:rsidRDefault="000F008C" w:rsidP="00FE161C">
            <w:pPr>
              <w:pStyle w:val="TableParagraph"/>
              <w:spacing w:before="163"/>
              <w:ind w:left="102"/>
              <w:rPr>
                <w:rFonts w:ascii="Arial"/>
                <w:spacing w:val="-1"/>
                <w:sz w:val="20"/>
              </w:rPr>
            </w:pPr>
            <w:r w:rsidRPr="009B17D1">
              <w:rPr>
                <w:rFonts w:ascii="Arial"/>
                <w:spacing w:val="-1"/>
                <w:sz w:val="20"/>
              </w:rPr>
              <w:t>All buildings within 50m of a front boundary must provide to the street frontage:</w:t>
            </w:r>
          </w:p>
          <w:p w:rsidR="000F008C" w:rsidRPr="009B17D1" w:rsidRDefault="000F008C" w:rsidP="000F008C">
            <w:pPr>
              <w:pStyle w:val="ListParagraph"/>
              <w:numPr>
                <w:ilvl w:val="0"/>
                <w:numId w:val="37"/>
              </w:numPr>
              <w:tabs>
                <w:tab w:val="left" w:pos="556"/>
              </w:tabs>
              <w:spacing w:before="106" w:line="288" w:lineRule="auto"/>
              <w:ind w:right="298"/>
              <w:rPr>
                <w:rFonts w:ascii="Arial" w:hAnsi="Arial" w:cs="Arial"/>
                <w:sz w:val="20"/>
                <w:szCs w:val="20"/>
              </w:rPr>
            </w:pPr>
            <w:r w:rsidRPr="009B17D1">
              <w:rPr>
                <w:rFonts w:ascii="Arial" w:hAnsi="Arial" w:cs="Arial"/>
                <w:sz w:val="20"/>
                <w:szCs w:val="20"/>
              </w:rPr>
              <w:t>an interesting and/or articulated façade</w:t>
            </w:r>
            <w:r w:rsidR="00C3384B">
              <w:rPr>
                <w:rFonts w:ascii="Arial" w:hAnsi="Arial" w:cs="Arial"/>
                <w:sz w:val="20"/>
                <w:szCs w:val="20"/>
              </w:rPr>
              <w:t xml:space="preserve"> particularly to the front boundary;</w:t>
            </w:r>
          </w:p>
          <w:p w:rsidR="000F008C" w:rsidRPr="009B17D1" w:rsidRDefault="000F008C" w:rsidP="000F008C">
            <w:pPr>
              <w:pStyle w:val="ListParagraph"/>
              <w:numPr>
                <w:ilvl w:val="0"/>
                <w:numId w:val="37"/>
              </w:numPr>
              <w:tabs>
                <w:tab w:val="left" w:pos="556"/>
              </w:tabs>
              <w:spacing w:before="106" w:line="288" w:lineRule="auto"/>
              <w:ind w:right="298"/>
              <w:rPr>
                <w:rFonts w:ascii="Arial" w:hAnsi="Arial" w:cs="Arial"/>
                <w:sz w:val="20"/>
                <w:szCs w:val="20"/>
              </w:rPr>
            </w:pPr>
            <w:r w:rsidRPr="009B17D1">
              <w:rPr>
                <w:rFonts w:ascii="Arial" w:hAnsi="Arial" w:cs="Arial"/>
                <w:sz w:val="20"/>
                <w:szCs w:val="20"/>
              </w:rPr>
              <w:t>clearly identifie</w:t>
            </w:r>
            <w:r w:rsidR="00C3384B">
              <w:rPr>
                <w:rFonts w:ascii="Arial" w:hAnsi="Arial" w:cs="Arial"/>
                <w:sz w:val="20"/>
                <w:szCs w:val="20"/>
              </w:rPr>
              <w:t>d</w:t>
            </w:r>
            <w:r w:rsidRPr="009B17D1">
              <w:rPr>
                <w:rFonts w:ascii="Arial" w:hAnsi="Arial" w:cs="Arial"/>
                <w:sz w:val="20"/>
                <w:szCs w:val="20"/>
              </w:rPr>
              <w:t xml:space="preserve"> public pedestrian access points</w:t>
            </w:r>
            <w:r w:rsidR="00C3384B">
              <w:rPr>
                <w:rFonts w:ascii="Arial" w:hAnsi="Arial" w:cs="Arial"/>
                <w:sz w:val="20"/>
                <w:szCs w:val="20"/>
              </w:rPr>
              <w:t>;</w:t>
            </w:r>
          </w:p>
          <w:p w:rsidR="000F008C" w:rsidRPr="00C3384B" w:rsidRDefault="00C3384B" w:rsidP="00C3384B">
            <w:pPr>
              <w:pStyle w:val="ListParagraph"/>
              <w:numPr>
                <w:ilvl w:val="0"/>
                <w:numId w:val="37"/>
              </w:numPr>
              <w:tabs>
                <w:tab w:val="left" w:pos="556"/>
              </w:tabs>
              <w:spacing w:before="106" w:line="288" w:lineRule="auto"/>
              <w:ind w:right="298"/>
              <w:rPr>
                <w:rFonts w:ascii="Arial" w:hAnsi="Arial" w:cs="Arial"/>
                <w:sz w:val="20"/>
                <w:szCs w:val="20"/>
              </w:rPr>
            </w:pPr>
            <w:r>
              <w:rPr>
                <w:rFonts w:ascii="Arial" w:hAnsi="Arial" w:cs="Arial"/>
                <w:sz w:val="20"/>
                <w:szCs w:val="20"/>
              </w:rPr>
              <w:t>with either no loading docks or loading docks that do not dominate the street frontage and do not conflict with parking or pedestrian movements in front of the building.</w:t>
            </w:r>
          </w:p>
        </w:tc>
      </w:tr>
    </w:tbl>
    <w:p w:rsidR="000F008C" w:rsidRPr="009B17D1" w:rsidRDefault="000F008C" w:rsidP="000F008C">
      <w:bookmarkStart w:id="30" w:name="_bookmark6"/>
      <w:bookmarkEnd w:id="30"/>
      <w:r w:rsidRPr="009B17D1">
        <w:br w:type="page"/>
      </w: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0F008C" w:rsidRPr="009B17D1" w:rsidTr="00FE161C">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9B17D1" w:rsidRDefault="000F008C" w:rsidP="00FE161C">
            <w:pPr>
              <w:pStyle w:val="TableParagraph"/>
              <w:spacing w:before="59"/>
              <w:ind w:left="102"/>
              <w:rPr>
                <w:rFonts w:ascii="Arial" w:hAnsi="Arial" w:cs="Arial"/>
              </w:rPr>
            </w:pPr>
            <w:r w:rsidRPr="009B17D1">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9B17D1" w:rsidRDefault="000F008C" w:rsidP="00FE161C">
            <w:pPr>
              <w:pStyle w:val="TableParagraph"/>
              <w:spacing w:before="59"/>
              <w:ind w:left="102"/>
              <w:rPr>
                <w:rFonts w:ascii="Arial" w:hAnsi="Arial" w:cs="Arial"/>
              </w:rPr>
            </w:pPr>
            <w:r w:rsidRPr="009B17D1">
              <w:rPr>
                <w:rFonts w:ascii="Arial"/>
                <w:b/>
              </w:rPr>
              <w:t>Criteria</w:t>
            </w:r>
          </w:p>
        </w:tc>
      </w:tr>
      <w:tr w:rsidR="000F008C" w:rsidRPr="009B17D1" w:rsidTr="00FE161C">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F008C" w:rsidRPr="009B17D1" w:rsidRDefault="000F008C" w:rsidP="00FE161C">
            <w:pPr>
              <w:pStyle w:val="TableParagraph"/>
              <w:spacing w:before="58"/>
              <w:ind w:left="102"/>
              <w:rPr>
                <w:rFonts w:ascii="Arial" w:hAnsi="Arial" w:cs="Arial"/>
                <w:sz w:val="20"/>
                <w:szCs w:val="20"/>
              </w:rPr>
            </w:pPr>
            <w:r>
              <w:rPr>
                <w:rFonts w:ascii="Arial"/>
                <w:b/>
                <w:spacing w:val="-1"/>
                <w:sz w:val="20"/>
              </w:rPr>
              <w:t>8</w:t>
            </w:r>
            <w:r w:rsidRPr="009B17D1">
              <w:rPr>
                <w:rFonts w:ascii="Arial"/>
                <w:b/>
                <w:spacing w:val="-1"/>
                <w:sz w:val="20"/>
              </w:rPr>
              <w:t>.</w:t>
            </w:r>
            <w:r>
              <w:rPr>
                <w:rFonts w:ascii="Arial"/>
                <w:b/>
                <w:spacing w:val="-1"/>
                <w:sz w:val="20"/>
              </w:rPr>
              <w:t>3</w:t>
            </w:r>
            <w:r w:rsidRPr="009B17D1">
              <w:rPr>
                <w:rFonts w:ascii="Arial"/>
                <w:b/>
                <w:sz w:val="20"/>
              </w:rPr>
              <w:t xml:space="preserve"> </w:t>
            </w:r>
            <w:r w:rsidRPr="009B17D1">
              <w:rPr>
                <w:rFonts w:ascii="Arial"/>
                <w:b/>
                <w:spacing w:val="2"/>
                <w:sz w:val="20"/>
              </w:rPr>
              <w:t xml:space="preserve"> </w:t>
            </w:r>
            <w:r w:rsidRPr="009B17D1">
              <w:rPr>
                <w:rFonts w:ascii="Arial"/>
                <w:b/>
                <w:spacing w:val="-1"/>
                <w:sz w:val="20"/>
              </w:rPr>
              <w:t>Building design and materials</w:t>
            </w:r>
          </w:p>
        </w:tc>
      </w:tr>
      <w:tr w:rsidR="000F008C" w:rsidRPr="009B17D1" w:rsidTr="00797089">
        <w:trPr>
          <w:trHeight w:hRule="exact" w:val="4513"/>
        </w:trPr>
        <w:tc>
          <w:tcPr>
            <w:tcW w:w="4536" w:type="dxa"/>
            <w:tcBorders>
              <w:top w:val="single" w:sz="4" w:space="0" w:color="000000"/>
              <w:left w:val="single" w:sz="4" w:space="0" w:color="000000"/>
              <w:bottom w:val="single" w:sz="4" w:space="0" w:color="000000"/>
              <w:right w:val="single" w:sz="4" w:space="0" w:color="000000"/>
            </w:tcBorders>
          </w:tcPr>
          <w:p w:rsidR="000F008C" w:rsidRPr="009B17D1" w:rsidRDefault="000F008C" w:rsidP="00FE161C">
            <w:pPr>
              <w:pStyle w:val="TableParagraph"/>
              <w:spacing w:before="57"/>
              <w:ind w:left="102"/>
              <w:rPr>
                <w:rFonts w:ascii="Arial"/>
                <w:sz w:val="20"/>
              </w:rPr>
            </w:pPr>
          </w:p>
          <w:p w:rsidR="000F008C" w:rsidRPr="009B17D1" w:rsidRDefault="000F008C" w:rsidP="00FE161C">
            <w:pPr>
              <w:pStyle w:val="TableParagraph"/>
              <w:spacing w:before="57"/>
              <w:ind w:left="102"/>
              <w:rPr>
                <w:rFonts w:ascii="Arial"/>
                <w:sz w:val="20"/>
              </w:rPr>
            </w:pPr>
          </w:p>
          <w:p w:rsidR="000F008C" w:rsidRPr="009B17D1" w:rsidRDefault="000F008C" w:rsidP="00FE161C">
            <w:pPr>
              <w:pStyle w:val="TableParagraph"/>
              <w:spacing w:before="57"/>
              <w:ind w:left="102"/>
              <w:rPr>
                <w:rFonts w:ascii="Arial"/>
                <w:sz w:val="20"/>
              </w:rPr>
            </w:pPr>
            <w:r w:rsidRPr="009B17D1">
              <w:rPr>
                <w:rFonts w:ascii="Arial"/>
                <w:sz w:val="20"/>
              </w:rPr>
              <w:t>There is no applicable rule.</w:t>
            </w:r>
            <w:r w:rsidRPr="009B17D1">
              <w:rPr>
                <w:rFonts w:ascii="Arial"/>
                <w:spacing w:val="-1"/>
                <w:sz w:val="20"/>
              </w:rPr>
              <w:t xml:space="preserve"> </w:t>
            </w:r>
          </w:p>
        </w:tc>
        <w:tc>
          <w:tcPr>
            <w:tcW w:w="4536" w:type="dxa"/>
            <w:tcBorders>
              <w:top w:val="single" w:sz="4" w:space="0" w:color="000000"/>
              <w:left w:val="single" w:sz="4" w:space="0" w:color="000000"/>
              <w:bottom w:val="single" w:sz="4" w:space="0" w:color="000000"/>
              <w:right w:val="single" w:sz="4" w:space="0" w:color="000000"/>
            </w:tcBorders>
          </w:tcPr>
          <w:p w:rsidR="000F008C" w:rsidRPr="009B17D1" w:rsidRDefault="00743A4E" w:rsidP="00FE161C">
            <w:pPr>
              <w:pStyle w:val="TableParagraph"/>
              <w:spacing w:before="57"/>
              <w:ind w:left="102"/>
              <w:rPr>
                <w:rFonts w:ascii="Arial"/>
                <w:sz w:val="20"/>
              </w:rPr>
            </w:pPr>
            <w:r>
              <w:rPr>
                <w:rFonts w:ascii="Arial"/>
                <w:sz w:val="20"/>
              </w:rPr>
              <w:t>C35</w:t>
            </w:r>
          </w:p>
          <w:p w:rsidR="000F008C" w:rsidRPr="009B17D1" w:rsidRDefault="000F008C" w:rsidP="00FE161C">
            <w:pPr>
              <w:pStyle w:val="TableParagraph"/>
              <w:spacing w:before="163"/>
              <w:ind w:left="102"/>
              <w:rPr>
                <w:rFonts w:ascii="Arial"/>
                <w:spacing w:val="-1"/>
                <w:sz w:val="20"/>
              </w:rPr>
            </w:pPr>
            <w:r w:rsidRPr="009B17D1">
              <w:rPr>
                <w:rFonts w:ascii="Arial"/>
                <w:spacing w:val="-1"/>
                <w:sz w:val="20"/>
              </w:rPr>
              <w:t xml:space="preserve">This criterion applies to all </w:t>
            </w:r>
            <w:r w:rsidR="00C3384B">
              <w:rPr>
                <w:rFonts w:ascii="Arial"/>
                <w:spacing w:val="-1"/>
                <w:sz w:val="20"/>
              </w:rPr>
              <w:t>development</w:t>
            </w:r>
            <w:r w:rsidRPr="009B17D1">
              <w:rPr>
                <w:rFonts w:ascii="Arial"/>
                <w:spacing w:val="-1"/>
                <w:sz w:val="20"/>
              </w:rPr>
              <w:t xml:space="preserve"> excluding </w:t>
            </w:r>
            <w:r w:rsidRPr="009B17D1">
              <w:rPr>
                <w:rFonts w:ascii="Arial"/>
                <w:i/>
                <w:spacing w:val="-1"/>
                <w:sz w:val="20"/>
              </w:rPr>
              <w:t>multi unit housing.</w:t>
            </w:r>
          </w:p>
          <w:p w:rsidR="000F008C" w:rsidRPr="009B17D1" w:rsidRDefault="000F008C" w:rsidP="00FE161C">
            <w:pPr>
              <w:pStyle w:val="TableParagraph"/>
              <w:spacing w:before="163"/>
              <w:ind w:left="102"/>
              <w:rPr>
                <w:rFonts w:ascii="Arial"/>
                <w:spacing w:val="-1"/>
                <w:sz w:val="20"/>
              </w:rPr>
            </w:pPr>
            <w:r w:rsidRPr="009B17D1">
              <w:rPr>
                <w:rFonts w:ascii="Arial"/>
                <w:spacing w:val="-1"/>
                <w:sz w:val="20"/>
              </w:rPr>
              <w:t xml:space="preserve">Buildings </w:t>
            </w:r>
            <w:r w:rsidR="00797089">
              <w:rPr>
                <w:rFonts w:ascii="Arial"/>
                <w:spacing w:val="-1"/>
                <w:sz w:val="20"/>
              </w:rPr>
              <w:t xml:space="preserve">are designed and built to </w:t>
            </w:r>
            <w:r w:rsidRPr="009B17D1">
              <w:rPr>
                <w:rFonts w:ascii="Arial"/>
                <w:spacing w:val="-1"/>
                <w:sz w:val="20"/>
              </w:rPr>
              <w:t>achieve all of the following:</w:t>
            </w:r>
          </w:p>
          <w:p w:rsidR="000F008C" w:rsidRPr="009B17D1" w:rsidRDefault="000F008C" w:rsidP="000F008C">
            <w:pPr>
              <w:pStyle w:val="ListParagraph"/>
              <w:numPr>
                <w:ilvl w:val="0"/>
                <w:numId w:val="38"/>
              </w:numPr>
              <w:tabs>
                <w:tab w:val="left" w:pos="556"/>
              </w:tabs>
              <w:spacing w:before="106" w:line="288" w:lineRule="auto"/>
              <w:ind w:right="298"/>
              <w:rPr>
                <w:rFonts w:ascii="Arial" w:hAnsi="Arial" w:cs="Arial"/>
                <w:sz w:val="20"/>
                <w:szCs w:val="20"/>
              </w:rPr>
            </w:pPr>
            <w:r w:rsidRPr="009B17D1">
              <w:rPr>
                <w:rFonts w:ascii="Arial" w:hAnsi="Arial" w:cs="Arial"/>
                <w:sz w:val="20"/>
                <w:szCs w:val="20"/>
              </w:rPr>
              <w:t xml:space="preserve">a </w:t>
            </w:r>
            <w:r w:rsidR="00C3384B">
              <w:rPr>
                <w:rFonts w:ascii="Arial" w:hAnsi="Arial" w:cs="Arial"/>
                <w:sz w:val="20"/>
                <w:szCs w:val="20"/>
              </w:rPr>
              <w:t xml:space="preserve">positive </w:t>
            </w:r>
            <w:r w:rsidRPr="009B17D1">
              <w:rPr>
                <w:rFonts w:ascii="Arial" w:hAnsi="Arial" w:cs="Arial"/>
                <w:sz w:val="20"/>
                <w:szCs w:val="20"/>
              </w:rPr>
              <w:t>contribution to the amenity and character of adjacent public spaces</w:t>
            </w:r>
          </w:p>
          <w:p w:rsidR="000F008C" w:rsidRPr="009B17D1" w:rsidRDefault="000F008C" w:rsidP="000F008C">
            <w:pPr>
              <w:pStyle w:val="ListParagraph"/>
              <w:numPr>
                <w:ilvl w:val="0"/>
                <w:numId w:val="38"/>
              </w:numPr>
              <w:tabs>
                <w:tab w:val="left" w:pos="556"/>
              </w:tabs>
              <w:spacing w:before="106" w:line="288" w:lineRule="auto"/>
              <w:ind w:right="298"/>
              <w:rPr>
                <w:rFonts w:ascii="Arial" w:hAnsi="Arial" w:cs="Arial"/>
                <w:sz w:val="20"/>
                <w:szCs w:val="20"/>
              </w:rPr>
            </w:pPr>
            <w:r w:rsidRPr="009B17D1">
              <w:rPr>
                <w:rFonts w:ascii="Arial" w:hAnsi="Arial" w:cs="Arial"/>
                <w:sz w:val="20"/>
                <w:szCs w:val="20"/>
              </w:rPr>
              <w:t>interesting, functional and attractive facades that contribute positively to the build form and pedestrian experience</w:t>
            </w:r>
          </w:p>
          <w:p w:rsidR="000F008C" w:rsidRPr="009B17D1" w:rsidRDefault="000F008C" w:rsidP="000F008C">
            <w:pPr>
              <w:pStyle w:val="ListParagraph"/>
              <w:numPr>
                <w:ilvl w:val="0"/>
                <w:numId w:val="38"/>
              </w:numPr>
              <w:tabs>
                <w:tab w:val="left" w:pos="556"/>
              </w:tabs>
              <w:spacing w:before="106" w:line="288" w:lineRule="auto"/>
              <w:ind w:right="298"/>
              <w:rPr>
                <w:rFonts w:ascii="Arial" w:hAnsi="Arial" w:cs="Arial"/>
                <w:sz w:val="20"/>
                <w:szCs w:val="20"/>
              </w:rPr>
            </w:pPr>
            <w:r w:rsidRPr="009B17D1">
              <w:rPr>
                <w:rFonts w:ascii="Arial" w:hAnsi="Arial" w:cs="Arial"/>
                <w:sz w:val="20"/>
                <w:szCs w:val="20"/>
              </w:rPr>
              <w:t>articulated building forms</w:t>
            </w:r>
          </w:p>
          <w:p w:rsidR="000F008C" w:rsidRPr="009B17D1" w:rsidRDefault="000F008C" w:rsidP="00FE161C">
            <w:pPr>
              <w:tabs>
                <w:tab w:val="left" w:pos="556"/>
              </w:tabs>
              <w:spacing w:before="106" w:line="288" w:lineRule="auto"/>
              <w:ind w:right="298"/>
              <w:rPr>
                <w:rFonts w:cs="Arial"/>
                <w:sz w:val="20"/>
              </w:rPr>
            </w:pPr>
            <w:r w:rsidRPr="009B17D1">
              <w:rPr>
                <w:rFonts w:cs="Arial"/>
                <w:sz w:val="20"/>
              </w:rPr>
              <w:t xml:space="preserve">Note: This criterion applies instead of </w:t>
            </w:r>
            <w:r w:rsidR="00C3384B">
              <w:rPr>
                <w:rFonts w:cs="Arial"/>
                <w:sz w:val="20"/>
              </w:rPr>
              <w:t>rules and criteria relating to m</w:t>
            </w:r>
            <w:r w:rsidRPr="009B17D1">
              <w:rPr>
                <w:rFonts w:cs="Arial"/>
                <w:sz w:val="20"/>
              </w:rPr>
              <w:t>aterials and finishes in the Community Facility Zone Development Code.</w:t>
            </w:r>
          </w:p>
        </w:tc>
      </w:tr>
    </w:tbl>
    <w:p w:rsidR="000F008C" w:rsidRDefault="000F008C" w:rsidP="000F008C">
      <w:pPr>
        <w:spacing w:line="288" w:lineRule="auto"/>
        <w:rPr>
          <w:rFonts w:cs="Arial"/>
          <w:sz w:val="20"/>
        </w:rPr>
      </w:pPr>
      <w:bookmarkStart w:id="31" w:name="_bookmark7"/>
      <w:bookmarkEnd w:id="31"/>
    </w:p>
    <w:p w:rsidR="000F008C" w:rsidRDefault="000F008C" w:rsidP="000F008C">
      <w:pPr>
        <w:spacing w:line="288" w:lineRule="auto"/>
        <w:rPr>
          <w:rFonts w:cs="Arial"/>
          <w:sz w:val="20"/>
        </w:rPr>
      </w:pPr>
    </w:p>
    <w:p w:rsidR="000F008C" w:rsidRPr="004B62B5" w:rsidRDefault="000F008C" w:rsidP="000F008C">
      <w:pPr>
        <w:spacing w:line="288" w:lineRule="auto"/>
        <w:rPr>
          <w:rFonts w:cs="Arial"/>
          <w:sz w:val="20"/>
        </w:rPr>
      </w:pPr>
    </w:p>
    <w:p w:rsidR="000F008C" w:rsidRPr="000F008C" w:rsidRDefault="000F008C" w:rsidP="000F008C">
      <w:pPr>
        <w:pStyle w:val="Heading2"/>
        <w:tabs>
          <w:tab w:val="left" w:pos="1637"/>
        </w:tabs>
        <w:rPr>
          <w:b w:val="0"/>
          <w:bCs w:val="0"/>
          <w:i w:val="0"/>
        </w:rPr>
      </w:pPr>
      <w:r w:rsidRPr="000F008C">
        <w:rPr>
          <w:i w:val="0"/>
        </w:rPr>
        <w:t>Element 9:</w:t>
      </w:r>
      <w:r w:rsidRPr="000F008C">
        <w:rPr>
          <w:i w:val="0"/>
        </w:rPr>
        <w:tab/>
        <w:t>Residential Development</w:t>
      </w:r>
    </w:p>
    <w:tbl>
      <w:tblPr>
        <w:tblW w:w="0" w:type="auto"/>
        <w:tblInd w:w="210" w:type="dxa"/>
        <w:tblLayout w:type="fixed"/>
        <w:tblCellMar>
          <w:left w:w="0" w:type="dxa"/>
          <w:right w:w="0" w:type="dxa"/>
        </w:tblCellMar>
        <w:tblLook w:val="01E0" w:firstRow="1" w:lastRow="1" w:firstColumn="1" w:lastColumn="1" w:noHBand="0" w:noVBand="0"/>
      </w:tblPr>
      <w:tblGrid>
        <w:gridCol w:w="4536"/>
        <w:gridCol w:w="4536"/>
      </w:tblGrid>
      <w:tr w:rsidR="000F008C" w:rsidRPr="004B62B5" w:rsidTr="00FE161C">
        <w:trPr>
          <w:trHeight w:hRule="exact" w:val="383"/>
        </w:trPr>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4B62B5" w:rsidRDefault="000F008C" w:rsidP="00FE161C">
            <w:pPr>
              <w:pStyle w:val="TableParagraph"/>
              <w:spacing w:before="59"/>
              <w:ind w:left="102"/>
              <w:rPr>
                <w:rFonts w:ascii="Arial" w:hAnsi="Arial" w:cs="Arial"/>
              </w:rPr>
            </w:pPr>
            <w:r w:rsidRPr="004B62B5">
              <w:rPr>
                <w:rFonts w:ascii="Arial"/>
                <w:b/>
              </w:rPr>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rsidR="000F008C" w:rsidRPr="004B62B5" w:rsidRDefault="000F008C" w:rsidP="00FE161C">
            <w:pPr>
              <w:pStyle w:val="TableParagraph"/>
              <w:spacing w:before="59"/>
              <w:ind w:left="102"/>
              <w:rPr>
                <w:rFonts w:ascii="Arial" w:hAnsi="Arial" w:cs="Arial"/>
              </w:rPr>
            </w:pPr>
            <w:r w:rsidRPr="004B62B5">
              <w:rPr>
                <w:rFonts w:ascii="Arial"/>
                <w:b/>
              </w:rPr>
              <w:t>Criteria</w:t>
            </w:r>
          </w:p>
        </w:tc>
      </w:tr>
      <w:tr w:rsidR="000F008C" w:rsidRPr="004B62B5" w:rsidTr="00FE161C">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F008C" w:rsidRPr="004B62B5" w:rsidRDefault="000F008C" w:rsidP="00FE161C">
            <w:pPr>
              <w:pStyle w:val="TableParagraph"/>
              <w:spacing w:before="58"/>
              <w:ind w:left="102"/>
              <w:rPr>
                <w:rFonts w:ascii="Arial" w:hAnsi="Arial" w:cs="Arial"/>
                <w:sz w:val="20"/>
                <w:szCs w:val="20"/>
              </w:rPr>
            </w:pPr>
            <w:r>
              <w:rPr>
                <w:rFonts w:ascii="Arial"/>
                <w:b/>
                <w:spacing w:val="-1"/>
                <w:sz w:val="20"/>
              </w:rPr>
              <w:t>9</w:t>
            </w:r>
            <w:r w:rsidRPr="004B62B5">
              <w:rPr>
                <w:rFonts w:ascii="Arial"/>
                <w:b/>
                <w:spacing w:val="-1"/>
                <w:sz w:val="20"/>
              </w:rPr>
              <w:t>.1</w:t>
            </w:r>
            <w:r w:rsidRPr="004B62B5">
              <w:rPr>
                <w:rFonts w:ascii="Arial"/>
                <w:b/>
                <w:sz w:val="20"/>
              </w:rPr>
              <w:t xml:space="preserve">  </w:t>
            </w:r>
            <w:r w:rsidRPr="004B62B5">
              <w:rPr>
                <w:rFonts w:ascii="Arial"/>
                <w:b/>
                <w:spacing w:val="2"/>
                <w:sz w:val="20"/>
              </w:rPr>
              <w:t xml:space="preserve"> </w:t>
            </w:r>
            <w:r w:rsidRPr="004B62B5">
              <w:rPr>
                <w:rFonts w:ascii="Arial"/>
                <w:b/>
                <w:spacing w:val="-1"/>
                <w:sz w:val="20"/>
              </w:rPr>
              <w:t>Non-Student Accommodation</w:t>
            </w:r>
          </w:p>
        </w:tc>
      </w:tr>
      <w:tr w:rsidR="000F008C" w:rsidRPr="004B62B5" w:rsidTr="00797089">
        <w:trPr>
          <w:trHeight w:hRule="exact" w:val="2481"/>
        </w:trPr>
        <w:tc>
          <w:tcPr>
            <w:tcW w:w="4536" w:type="dxa"/>
            <w:tcBorders>
              <w:top w:val="single" w:sz="4" w:space="0" w:color="000000"/>
              <w:left w:val="single" w:sz="4" w:space="0" w:color="000000"/>
              <w:bottom w:val="single" w:sz="4" w:space="0" w:color="000000"/>
              <w:right w:val="single" w:sz="4" w:space="0" w:color="000000"/>
            </w:tcBorders>
          </w:tcPr>
          <w:p w:rsidR="000F008C" w:rsidRPr="00D46C69" w:rsidRDefault="00743A4E" w:rsidP="00FE161C">
            <w:pPr>
              <w:pStyle w:val="TableParagraph"/>
              <w:spacing w:before="57"/>
              <w:ind w:left="102"/>
              <w:rPr>
                <w:rFonts w:ascii="Arial"/>
                <w:sz w:val="20"/>
              </w:rPr>
            </w:pPr>
            <w:r>
              <w:rPr>
                <w:rFonts w:ascii="Arial"/>
                <w:sz w:val="20"/>
              </w:rPr>
              <w:t>R36</w:t>
            </w:r>
          </w:p>
          <w:p w:rsidR="000F008C" w:rsidRPr="00D46C69" w:rsidRDefault="000F008C" w:rsidP="00FE161C">
            <w:pPr>
              <w:pStyle w:val="TableParagraph"/>
              <w:spacing w:before="57"/>
              <w:ind w:left="102"/>
              <w:rPr>
                <w:rFonts w:ascii="Arial"/>
                <w:i/>
                <w:sz w:val="20"/>
              </w:rPr>
            </w:pPr>
            <w:r w:rsidRPr="00D46C69">
              <w:rPr>
                <w:rFonts w:ascii="Arial"/>
                <w:sz w:val="20"/>
              </w:rPr>
              <w:t xml:space="preserve">This rule applies to </w:t>
            </w:r>
            <w:r w:rsidRPr="00D46C69">
              <w:rPr>
                <w:rFonts w:ascii="Arial"/>
                <w:i/>
                <w:sz w:val="20"/>
              </w:rPr>
              <w:t>multi unit housing.</w:t>
            </w:r>
          </w:p>
          <w:p w:rsidR="000F008C" w:rsidRPr="00D46C69" w:rsidRDefault="000F008C" w:rsidP="00FE161C">
            <w:pPr>
              <w:pStyle w:val="TableParagraph"/>
              <w:spacing w:before="57"/>
              <w:ind w:left="102"/>
              <w:rPr>
                <w:rFonts w:ascii="Arial"/>
                <w:sz w:val="20"/>
              </w:rPr>
            </w:pPr>
            <w:r w:rsidRPr="00D46C69">
              <w:rPr>
                <w:rFonts w:ascii="Arial"/>
                <w:sz w:val="20"/>
              </w:rPr>
              <w:t xml:space="preserve">This rule does not apply to </w:t>
            </w:r>
            <w:r w:rsidRPr="00D46C69">
              <w:rPr>
                <w:rFonts w:ascii="Arial"/>
                <w:i/>
                <w:sz w:val="20"/>
              </w:rPr>
              <w:t>hotel</w:t>
            </w:r>
            <w:r w:rsidRPr="00D46C69">
              <w:rPr>
                <w:rFonts w:ascii="Arial"/>
                <w:sz w:val="20"/>
              </w:rPr>
              <w:t xml:space="preserve">, </w:t>
            </w:r>
            <w:r w:rsidRPr="00D46C69">
              <w:rPr>
                <w:rFonts w:ascii="Arial"/>
                <w:i/>
                <w:sz w:val="20"/>
              </w:rPr>
              <w:t>motel</w:t>
            </w:r>
            <w:r w:rsidRPr="00D46C69">
              <w:rPr>
                <w:rFonts w:ascii="Arial"/>
                <w:sz w:val="20"/>
              </w:rPr>
              <w:t xml:space="preserve"> or </w:t>
            </w:r>
            <w:r w:rsidRPr="00D46C69">
              <w:rPr>
                <w:rFonts w:ascii="Arial"/>
                <w:i/>
                <w:sz w:val="20"/>
              </w:rPr>
              <w:t>commercial accommodation unit</w:t>
            </w:r>
            <w:r w:rsidRPr="00D46C69">
              <w:rPr>
                <w:rFonts w:ascii="Arial"/>
                <w:sz w:val="20"/>
              </w:rPr>
              <w:t>.</w:t>
            </w:r>
          </w:p>
          <w:p w:rsidR="000F008C" w:rsidRPr="00D46C69" w:rsidRDefault="000F008C" w:rsidP="00FE161C">
            <w:pPr>
              <w:pStyle w:val="TableParagraph"/>
              <w:spacing w:before="57"/>
              <w:ind w:left="102"/>
              <w:rPr>
                <w:rFonts w:ascii="Arial"/>
                <w:sz w:val="20"/>
              </w:rPr>
            </w:pPr>
          </w:p>
          <w:p w:rsidR="000F008C" w:rsidRPr="00D46C69" w:rsidRDefault="000F008C" w:rsidP="00FE161C">
            <w:pPr>
              <w:pStyle w:val="TableParagraph"/>
              <w:spacing w:before="57"/>
              <w:ind w:left="102"/>
              <w:rPr>
                <w:rFonts w:ascii="Arial"/>
                <w:sz w:val="20"/>
              </w:rPr>
            </w:pPr>
            <w:r w:rsidRPr="00D46C69">
              <w:rPr>
                <w:rFonts w:ascii="Arial"/>
                <w:sz w:val="20"/>
              </w:rPr>
              <w:t xml:space="preserve">Maximum number of dwellings that are not classified as </w:t>
            </w:r>
            <w:r w:rsidRPr="00D46C69">
              <w:rPr>
                <w:rFonts w:ascii="Arial"/>
                <w:sz w:val="20"/>
              </w:rPr>
              <w:t>‘</w:t>
            </w:r>
            <w:r w:rsidRPr="00D46C69">
              <w:rPr>
                <w:rFonts w:ascii="Arial"/>
                <w:sz w:val="20"/>
              </w:rPr>
              <w:t>student accommodation</w:t>
            </w:r>
            <w:r w:rsidRPr="00D46C69">
              <w:rPr>
                <w:rFonts w:ascii="Arial"/>
                <w:sz w:val="20"/>
              </w:rPr>
              <w:t>’</w:t>
            </w:r>
            <w:r w:rsidRPr="00D46C69">
              <w:rPr>
                <w:rFonts w:ascii="Arial"/>
                <w:sz w:val="20"/>
              </w:rPr>
              <w:t xml:space="preserve"> for the University of Canberra</w:t>
            </w:r>
            <w:r w:rsidRPr="00D46C69">
              <w:rPr>
                <w:rFonts w:ascii="Arial"/>
                <w:sz w:val="20"/>
              </w:rPr>
              <w:t>’</w:t>
            </w:r>
            <w:r w:rsidRPr="00D46C69">
              <w:rPr>
                <w:rFonts w:ascii="Arial"/>
                <w:sz w:val="20"/>
              </w:rPr>
              <w:t xml:space="preserve"> on the site does not exceed 3 300. </w:t>
            </w:r>
          </w:p>
        </w:tc>
        <w:tc>
          <w:tcPr>
            <w:tcW w:w="4536" w:type="dxa"/>
            <w:tcBorders>
              <w:top w:val="single" w:sz="4" w:space="0" w:color="000000"/>
              <w:left w:val="single" w:sz="4" w:space="0" w:color="000000"/>
              <w:bottom w:val="single" w:sz="4" w:space="0" w:color="000000"/>
              <w:right w:val="single" w:sz="4" w:space="0" w:color="000000"/>
            </w:tcBorders>
          </w:tcPr>
          <w:p w:rsidR="000F008C" w:rsidRPr="00D46C69" w:rsidRDefault="000F008C" w:rsidP="00FE161C">
            <w:pPr>
              <w:pStyle w:val="TableParagraph"/>
              <w:spacing w:before="57"/>
              <w:ind w:left="102"/>
              <w:rPr>
                <w:rFonts w:ascii="Arial"/>
                <w:sz w:val="20"/>
              </w:rPr>
            </w:pPr>
          </w:p>
          <w:p w:rsidR="000F008C" w:rsidRPr="004B62B5" w:rsidRDefault="000F008C" w:rsidP="00FE161C">
            <w:pPr>
              <w:pStyle w:val="TableParagraph"/>
              <w:spacing w:before="57"/>
              <w:ind w:left="102"/>
              <w:rPr>
                <w:rFonts w:ascii="Arial"/>
                <w:sz w:val="20"/>
              </w:rPr>
            </w:pPr>
            <w:r w:rsidRPr="00D46C69">
              <w:rPr>
                <w:rFonts w:ascii="Arial"/>
                <w:sz w:val="20"/>
              </w:rPr>
              <w:t>This is a mandatory requirement. There is no applicable criterion.</w:t>
            </w:r>
          </w:p>
        </w:tc>
      </w:tr>
    </w:tbl>
    <w:p w:rsidR="000F008C" w:rsidRDefault="000F008C" w:rsidP="000F008C">
      <w:r>
        <w:br w:type="page"/>
      </w:r>
    </w:p>
    <w:tbl>
      <w:tblPr>
        <w:tblW w:w="0" w:type="auto"/>
        <w:tblInd w:w="212" w:type="dxa"/>
        <w:tblLayout w:type="fixed"/>
        <w:tblCellMar>
          <w:left w:w="0" w:type="dxa"/>
          <w:right w:w="0" w:type="dxa"/>
        </w:tblCellMar>
        <w:tblLook w:val="01E0" w:firstRow="1" w:lastRow="1" w:firstColumn="1" w:lastColumn="1" w:noHBand="0" w:noVBand="0"/>
      </w:tblPr>
      <w:tblGrid>
        <w:gridCol w:w="4536"/>
        <w:gridCol w:w="4536"/>
      </w:tblGrid>
      <w:tr w:rsidR="000F008C" w:rsidRPr="0040170C" w:rsidTr="00FE161C">
        <w:trPr>
          <w:trHeight w:hRule="exact" w:val="383"/>
        </w:trPr>
        <w:tc>
          <w:tcPr>
            <w:tcW w:w="4536" w:type="dxa"/>
            <w:tcBorders>
              <w:top w:val="single" w:sz="6" w:space="0" w:color="000000"/>
              <w:left w:val="single" w:sz="6" w:space="0" w:color="000000"/>
              <w:bottom w:val="single" w:sz="6" w:space="0" w:color="000000"/>
              <w:right w:val="single" w:sz="6" w:space="0" w:color="000000"/>
            </w:tcBorders>
            <w:shd w:val="clear" w:color="auto" w:fill="CCCCCC"/>
            <w:hideMark/>
          </w:tcPr>
          <w:p w:rsidR="000F008C" w:rsidRPr="0040170C" w:rsidRDefault="000F008C" w:rsidP="00FE161C">
            <w:pPr>
              <w:pStyle w:val="TableParagraph"/>
              <w:spacing w:before="59"/>
              <w:ind w:left="102"/>
              <w:rPr>
                <w:rFonts w:ascii="Arial" w:hAnsi="Arial" w:cs="Arial"/>
              </w:rPr>
            </w:pPr>
            <w:r w:rsidRPr="0040170C">
              <w:rPr>
                <w:rFonts w:ascii="Arial"/>
                <w:b/>
              </w:rPr>
              <w:t>Rules</w:t>
            </w:r>
          </w:p>
        </w:tc>
        <w:tc>
          <w:tcPr>
            <w:tcW w:w="4536" w:type="dxa"/>
            <w:tcBorders>
              <w:top w:val="single" w:sz="6" w:space="0" w:color="000000"/>
              <w:left w:val="single" w:sz="6" w:space="0" w:color="000000"/>
              <w:bottom w:val="single" w:sz="6" w:space="0" w:color="000000"/>
              <w:right w:val="single" w:sz="6" w:space="0" w:color="000000"/>
            </w:tcBorders>
            <w:shd w:val="clear" w:color="auto" w:fill="CCCCCC"/>
            <w:hideMark/>
          </w:tcPr>
          <w:p w:rsidR="000F008C" w:rsidRPr="0040170C" w:rsidRDefault="000F008C" w:rsidP="00FE161C">
            <w:pPr>
              <w:pStyle w:val="TableParagraph"/>
              <w:spacing w:before="59"/>
              <w:ind w:left="102"/>
              <w:rPr>
                <w:rFonts w:ascii="Arial" w:hAnsi="Arial" w:cs="Arial"/>
              </w:rPr>
            </w:pPr>
            <w:r w:rsidRPr="0040170C">
              <w:rPr>
                <w:rFonts w:ascii="Arial"/>
                <w:b/>
              </w:rPr>
              <w:t>Criteria</w:t>
            </w:r>
          </w:p>
        </w:tc>
      </w:tr>
      <w:tr w:rsidR="000F008C" w:rsidRPr="0040170C" w:rsidTr="00FE161C">
        <w:trPr>
          <w:trHeight w:val="360"/>
        </w:trPr>
        <w:tc>
          <w:tcPr>
            <w:tcW w:w="9072"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rsidR="000F008C" w:rsidRPr="0040170C" w:rsidRDefault="000F008C" w:rsidP="00FE161C">
            <w:pPr>
              <w:pStyle w:val="TableParagraph"/>
              <w:spacing w:before="58"/>
              <w:ind w:left="102"/>
              <w:rPr>
                <w:rFonts w:ascii="Arial" w:hAnsi="Arial" w:cs="Arial"/>
                <w:sz w:val="20"/>
                <w:szCs w:val="20"/>
              </w:rPr>
            </w:pPr>
            <w:r>
              <w:rPr>
                <w:rFonts w:ascii="Arial"/>
                <w:b/>
                <w:spacing w:val="-1"/>
                <w:sz w:val="20"/>
              </w:rPr>
              <w:t>9</w:t>
            </w:r>
            <w:r w:rsidRPr="0040170C">
              <w:rPr>
                <w:rFonts w:ascii="Arial"/>
                <w:b/>
                <w:spacing w:val="-1"/>
                <w:sz w:val="20"/>
              </w:rPr>
              <w:t>.3</w:t>
            </w:r>
            <w:r w:rsidRPr="0040170C">
              <w:rPr>
                <w:rFonts w:ascii="Arial"/>
                <w:b/>
                <w:sz w:val="20"/>
              </w:rPr>
              <w:t xml:space="preserve">  </w:t>
            </w:r>
            <w:r w:rsidRPr="0040170C">
              <w:rPr>
                <w:rFonts w:ascii="Arial"/>
                <w:b/>
                <w:spacing w:val="2"/>
                <w:sz w:val="20"/>
              </w:rPr>
              <w:t xml:space="preserve"> </w:t>
            </w:r>
            <w:r w:rsidRPr="0040170C">
              <w:rPr>
                <w:rFonts w:ascii="Arial"/>
                <w:b/>
                <w:spacing w:val="-1"/>
                <w:sz w:val="20"/>
              </w:rPr>
              <w:t>Multi unit housing</w:t>
            </w:r>
          </w:p>
        </w:tc>
      </w:tr>
      <w:tr w:rsidR="000F008C" w:rsidRPr="004B62B5" w:rsidTr="00FE161C">
        <w:trPr>
          <w:trHeight w:hRule="exact" w:val="12627"/>
        </w:trPr>
        <w:tc>
          <w:tcPr>
            <w:tcW w:w="4536" w:type="dxa"/>
            <w:tcBorders>
              <w:top w:val="single" w:sz="6" w:space="0" w:color="000000"/>
              <w:left w:val="single" w:sz="6" w:space="0" w:color="000000"/>
              <w:bottom w:val="single" w:sz="6" w:space="0" w:color="000000"/>
              <w:right w:val="single" w:sz="6" w:space="0" w:color="000000"/>
            </w:tcBorders>
            <w:hideMark/>
          </w:tcPr>
          <w:p w:rsidR="000F008C" w:rsidRPr="0040170C" w:rsidRDefault="000F008C" w:rsidP="00FE161C">
            <w:pPr>
              <w:pStyle w:val="TableParagraph"/>
              <w:spacing w:before="57"/>
              <w:ind w:left="102"/>
              <w:rPr>
                <w:rFonts w:ascii="Arial"/>
                <w:sz w:val="20"/>
              </w:rPr>
            </w:pPr>
            <w:r w:rsidRPr="0040170C">
              <w:rPr>
                <w:rFonts w:ascii="Arial"/>
                <w:sz w:val="20"/>
              </w:rPr>
              <w:t>R</w:t>
            </w:r>
            <w:r w:rsidR="00743A4E">
              <w:rPr>
                <w:rFonts w:ascii="Arial"/>
                <w:sz w:val="20"/>
              </w:rPr>
              <w:t>37</w:t>
            </w:r>
          </w:p>
          <w:p w:rsidR="000F008C" w:rsidRPr="0040170C" w:rsidRDefault="000F008C" w:rsidP="00FE161C">
            <w:pPr>
              <w:pStyle w:val="TableParagraph"/>
              <w:spacing w:before="57"/>
              <w:ind w:left="102"/>
              <w:rPr>
                <w:rFonts w:ascii="Arial" w:hAnsi="Arial" w:cs="Arial"/>
                <w:bCs/>
                <w:sz w:val="20"/>
                <w:szCs w:val="20"/>
              </w:rPr>
            </w:pPr>
            <w:r w:rsidRPr="0040170C">
              <w:rPr>
                <w:rFonts w:ascii="Arial"/>
                <w:sz w:val="20"/>
              </w:rPr>
              <w:t xml:space="preserve">Multi unit housing or residential components of commercial mixed use comply with the Residential Zones </w:t>
            </w:r>
            <w:r w:rsidRPr="0040170C">
              <w:rPr>
                <w:rFonts w:ascii="Arial"/>
                <w:sz w:val="20"/>
              </w:rPr>
              <w:t>–</w:t>
            </w:r>
            <w:r w:rsidRPr="0040170C">
              <w:rPr>
                <w:rFonts w:ascii="Arial"/>
                <w:sz w:val="20"/>
              </w:rPr>
              <w:t xml:space="preserve"> Multi Unit Housing Development Code.</w:t>
            </w:r>
          </w:p>
        </w:tc>
        <w:tc>
          <w:tcPr>
            <w:tcW w:w="4536" w:type="dxa"/>
            <w:tcBorders>
              <w:top w:val="single" w:sz="6" w:space="0" w:color="000000"/>
              <w:left w:val="single" w:sz="6" w:space="0" w:color="000000"/>
              <w:bottom w:val="single" w:sz="6" w:space="0" w:color="000000"/>
              <w:right w:val="single" w:sz="6" w:space="0" w:color="000000"/>
            </w:tcBorders>
            <w:hideMark/>
          </w:tcPr>
          <w:p w:rsidR="000F008C" w:rsidRPr="0040170C" w:rsidRDefault="000F008C" w:rsidP="00FE161C">
            <w:pPr>
              <w:pStyle w:val="TableParagraph"/>
              <w:spacing w:before="57"/>
              <w:ind w:left="102"/>
              <w:rPr>
                <w:rFonts w:ascii="Arial"/>
                <w:sz w:val="20"/>
              </w:rPr>
            </w:pPr>
            <w:r w:rsidRPr="0040170C">
              <w:rPr>
                <w:rFonts w:ascii="Arial"/>
                <w:sz w:val="20"/>
              </w:rPr>
              <w:t>C</w:t>
            </w:r>
            <w:r w:rsidR="00743A4E">
              <w:rPr>
                <w:rFonts w:ascii="Arial"/>
                <w:sz w:val="20"/>
              </w:rPr>
              <w:t>37</w:t>
            </w:r>
          </w:p>
          <w:p w:rsidR="000F008C" w:rsidRPr="0040170C" w:rsidRDefault="000F008C" w:rsidP="00FE161C">
            <w:pPr>
              <w:pStyle w:val="TableParagraph"/>
              <w:spacing w:before="57"/>
              <w:ind w:left="102"/>
              <w:rPr>
                <w:rFonts w:ascii="Arial"/>
                <w:sz w:val="20"/>
              </w:rPr>
            </w:pPr>
            <w:r w:rsidRPr="0040170C">
              <w:rPr>
                <w:rFonts w:ascii="Arial"/>
                <w:sz w:val="20"/>
              </w:rPr>
              <w:t xml:space="preserve">Multi unit housing or residential components of commercial mixed use </w:t>
            </w:r>
            <w:r w:rsidR="00797089">
              <w:rPr>
                <w:rFonts w:ascii="Arial"/>
                <w:sz w:val="20"/>
              </w:rPr>
              <w:t xml:space="preserve">must be designed and built to </w:t>
            </w:r>
            <w:r w:rsidRPr="0040170C">
              <w:rPr>
                <w:rFonts w:ascii="Arial"/>
                <w:sz w:val="20"/>
              </w:rPr>
              <w:t>comply with all of the following:</w:t>
            </w:r>
          </w:p>
          <w:p w:rsidR="000F008C" w:rsidRPr="0040170C" w:rsidRDefault="000F008C" w:rsidP="000F008C">
            <w:pPr>
              <w:pStyle w:val="ListParagraph"/>
              <w:numPr>
                <w:ilvl w:val="0"/>
                <w:numId w:val="34"/>
              </w:numPr>
              <w:tabs>
                <w:tab w:val="left" w:pos="556"/>
              </w:tabs>
              <w:spacing w:before="106" w:line="288" w:lineRule="auto"/>
              <w:ind w:right="298"/>
              <w:rPr>
                <w:rFonts w:ascii="Arial"/>
                <w:sz w:val="20"/>
              </w:rPr>
            </w:pPr>
            <w:r w:rsidRPr="0040170C">
              <w:rPr>
                <w:rFonts w:ascii="Arial"/>
                <w:sz w:val="20"/>
              </w:rPr>
              <w:t>Development is innovative, including high quality architectural design and materials, interesting facades which offer passive surveillance and easily distinguishable building entries</w:t>
            </w:r>
          </w:p>
          <w:p w:rsidR="000F008C" w:rsidRPr="0040170C" w:rsidRDefault="000F008C" w:rsidP="000F008C">
            <w:pPr>
              <w:pStyle w:val="ListParagraph"/>
              <w:numPr>
                <w:ilvl w:val="0"/>
                <w:numId w:val="34"/>
              </w:numPr>
              <w:tabs>
                <w:tab w:val="left" w:pos="556"/>
              </w:tabs>
              <w:spacing w:before="106" w:line="288" w:lineRule="auto"/>
              <w:ind w:right="298"/>
              <w:rPr>
                <w:rFonts w:ascii="Arial"/>
                <w:sz w:val="20"/>
              </w:rPr>
            </w:pPr>
            <w:r w:rsidRPr="0040170C">
              <w:rPr>
                <w:rFonts w:ascii="Arial"/>
                <w:sz w:val="20"/>
              </w:rPr>
              <w:t xml:space="preserve">Development is designed and built to a very high environmentally sustainable standard and may including the use of sustainable materials, embodied energy, renewable energy sources and rainwater capture </w:t>
            </w:r>
          </w:p>
          <w:p w:rsidR="000F008C" w:rsidRPr="0040170C" w:rsidRDefault="000F008C" w:rsidP="000F008C">
            <w:pPr>
              <w:pStyle w:val="ListParagraph"/>
              <w:numPr>
                <w:ilvl w:val="0"/>
                <w:numId w:val="34"/>
              </w:numPr>
              <w:tabs>
                <w:tab w:val="left" w:pos="556"/>
              </w:tabs>
              <w:spacing w:before="106" w:line="288" w:lineRule="auto"/>
              <w:ind w:right="298"/>
              <w:rPr>
                <w:rFonts w:ascii="Arial"/>
                <w:sz w:val="20"/>
              </w:rPr>
            </w:pPr>
            <w:r w:rsidRPr="0040170C">
              <w:rPr>
                <w:rFonts w:ascii="Arial"/>
                <w:sz w:val="20"/>
              </w:rPr>
              <w:t>Development is sensitive to its surroundings considering design, materials, height, bulk and scale</w:t>
            </w:r>
          </w:p>
          <w:p w:rsidR="000F008C" w:rsidRPr="009B17D1" w:rsidRDefault="000F008C" w:rsidP="000F008C">
            <w:pPr>
              <w:pStyle w:val="ListParagraph"/>
              <w:numPr>
                <w:ilvl w:val="0"/>
                <w:numId w:val="34"/>
              </w:numPr>
              <w:tabs>
                <w:tab w:val="left" w:pos="556"/>
              </w:tabs>
              <w:spacing w:before="106" w:line="288" w:lineRule="auto"/>
              <w:ind w:right="298"/>
              <w:rPr>
                <w:rFonts w:ascii="Arial"/>
                <w:sz w:val="20"/>
              </w:rPr>
            </w:pPr>
            <w:r w:rsidRPr="0040170C">
              <w:rPr>
                <w:rFonts w:ascii="Arial"/>
                <w:sz w:val="20"/>
              </w:rPr>
              <w:t xml:space="preserve">Development provides </w:t>
            </w:r>
            <w:r>
              <w:rPr>
                <w:rFonts w:ascii="Arial"/>
                <w:sz w:val="20"/>
              </w:rPr>
              <w:t>reasonable</w:t>
            </w:r>
            <w:r w:rsidRPr="0040170C">
              <w:rPr>
                <w:rFonts w:ascii="Arial"/>
                <w:sz w:val="20"/>
              </w:rPr>
              <w:t xml:space="preserve"> solar access to the main daytime living areas and private o</w:t>
            </w:r>
            <w:r>
              <w:rPr>
                <w:rFonts w:ascii="Arial"/>
                <w:sz w:val="20"/>
              </w:rPr>
              <w:t xml:space="preserve">pen space of proposed </w:t>
            </w:r>
            <w:r w:rsidRPr="009B17D1">
              <w:rPr>
                <w:rFonts w:ascii="Arial"/>
                <w:sz w:val="20"/>
              </w:rPr>
              <w:t>dwellings</w:t>
            </w:r>
          </w:p>
          <w:p w:rsidR="000F008C" w:rsidRPr="009B17D1" w:rsidRDefault="000F008C" w:rsidP="000F008C">
            <w:pPr>
              <w:pStyle w:val="ListParagraph"/>
              <w:numPr>
                <w:ilvl w:val="0"/>
                <w:numId w:val="34"/>
              </w:numPr>
              <w:tabs>
                <w:tab w:val="left" w:pos="556"/>
              </w:tabs>
              <w:spacing w:before="106" w:line="288" w:lineRule="auto"/>
              <w:ind w:right="298"/>
              <w:rPr>
                <w:rFonts w:ascii="Arial"/>
                <w:sz w:val="20"/>
              </w:rPr>
            </w:pPr>
            <w:r w:rsidRPr="009B17D1">
              <w:rPr>
                <w:rFonts w:ascii="Arial"/>
                <w:sz w:val="20"/>
              </w:rPr>
              <w:t>Retains reasonable solar access to adjoining dwellings and their associated private open space</w:t>
            </w:r>
          </w:p>
          <w:p w:rsidR="000F008C" w:rsidRPr="0040170C" w:rsidRDefault="000F008C" w:rsidP="000F008C">
            <w:pPr>
              <w:pStyle w:val="ListParagraph"/>
              <w:numPr>
                <w:ilvl w:val="0"/>
                <w:numId w:val="34"/>
              </w:numPr>
              <w:tabs>
                <w:tab w:val="left" w:pos="556"/>
              </w:tabs>
              <w:spacing w:before="106" w:line="288" w:lineRule="auto"/>
              <w:ind w:right="298"/>
              <w:rPr>
                <w:rFonts w:ascii="Arial"/>
                <w:sz w:val="20"/>
              </w:rPr>
            </w:pPr>
            <w:r w:rsidRPr="0040170C">
              <w:rPr>
                <w:rFonts w:ascii="Arial"/>
                <w:sz w:val="20"/>
              </w:rPr>
              <w:t xml:space="preserve">Development provides </w:t>
            </w:r>
            <w:r>
              <w:rPr>
                <w:rFonts w:ascii="Arial"/>
                <w:sz w:val="20"/>
              </w:rPr>
              <w:t>suitable</w:t>
            </w:r>
            <w:r w:rsidRPr="0040170C">
              <w:rPr>
                <w:rFonts w:ascii="Arial"/>
                <w:sz w:val="20"/>
              </w:rPr>
              <w:t xml:space="preserve"> private open space which is easy to access and high quality landscaped area which break up excessive non-permeable surfaces</w:t>
            </w:r>
          </w:p>
          <w:p w:rsidR="000F008C" w:rsidRPr="0040170C" w:rsidRDefault="000F008C" w:rsidP="000F008C">
            <w:pPr>
              <w:pStyle w:val="ListParagraph"/>
              <w:numPr>
                <w:ilvl w:val="0"/>
                <w:numId w:val="34"/>
              </w:numPr>
              <w:tabs>
                <w:tab w:val="left" w:pos="556"/>
              </w:tabs>
              <w:spacing w:before="106" w:line="288" w:lineRule="auto"/>
              <w:ind w:right="298"/>
              <w:rPr>
                <w:rFonts w:ascii="Arial"/>
                <w:sz w:val="20"/>
              </w:rPr>
            </w:pPr>
            <w:r w:rsidRPr="0040170C">
              <w:rPr>
                <w:rFonts w:ascii="Arial"/>
                <w:sz w:val="20"/>
              </w:rPr>
              <w:t>Development provides adequate site open space</w:t>
            </w:r>
            <w:r w:rsidR="002F10FF">
              <w:rPr>
                <w:rFonts w:ascii="Arial"/>
                <w:sz w:val="20"/>
              </w:rPr>
              <w:t>,</w:t>
            </w:r>
            <w:r w:rsidRPr="0040170C">
              <w:rPr>
                <w:rFonts w:ascii="Arial"/>
                <w:sz w:val="20"/>
              </w:rPr>
              <w:t xml:space="preserve"> communal areas</w:t>
            </w:r>
            <w:r w:rsidR="002F10FF">
              <w:rPr>
                <w:rFonts w:ascii="Arial"/>
                <w:sz w:val="20"/>
              </w:rPr>
              <w:t xml:space="preserve"> and high quality landscaping</w:t>
            </w:r>
            <w:r w:rsidRPr="0040170C">
              <w:rPr>
                <w:rFonts w:ascii="Arial"/>
                <w:sz w:val="20"/>
              </w:rPr>
              <w:t xml:space="preserve"> for all residents </w:t>
            </w:r>
          </w:p>
          <w:p w:rsidR="000F008C" w:rsidRPr="0040170C" w:rsidRDefault="000F008C" w:rsidP="000F008C">
            <w:pPr>
              <w:pStyle w:val="ListParagraph"/>
              <w:numPr>
                <w:ilvl w:val="0"/>
                <w:numId w:val="34"/>
              </w:numPr>
              <w:tabs>
                <w:tab w:val="left" w:pos="556"/>
              </w:tabs>
              <w:spacing w:before="106" w:line="288" w:lineRule="auto"/>
              <w:ind w:right="298"/>
              <w:rPr>
                <w:rFonts w:ascii="Arial"/>
                <w:sz w:val="20"/>
              </w:rPr>
            </w:pPr>
            <w:r w:rsidRPr="0040170C">
              <w:rPr>
                <w:rFonts w:ascii="Arial"/>
                <w:sz w:val="20"/>
              </w:rPr>
              <w:t xml:space="preserve">Development provides adequate privacy to </w:t>
            </w:r>
            <w:r>
              <w:rPr>
                <w:rFonts w:ascii="Arial"/>
                <w:sz w:val="20"/>
              </w:rPr>
              <w:t>residents of the proposal and adjoining</w:t>
            </w:r>
            <w:r w:rsidRPr="0040170C">
              <w:rPr>
                <w:rFonts w:ascii="Arial"/>
                <w:sz w:val="20"/>
              </w:rPr>
              <w:t xml:space="preserve"> residents</w:t>
            </w:r>
          </w:p>
          <w:p w:rsidR="000F008C" w:rsidRPr="0040170C" w:rsidRDefault="00FA288A" w:rsidP="000F008C">
            <w:pPr>
              <w:pStyle w:val="ListParagraph"/>
              <w:numPr>
                <w:ilvl w:val="0"/>
                <w:numId w:val="34"/>
              </w:numPr>
              <w:tabs>
                <w:tab w:val="left" w:pos="556"/>
              </w:tabs>
              <w:spacing w:before="106" w:line="288" w:lineRule="auto"/>
              <w:ind w:right="298"/>
              <w:rPr>
                <w:rFonts w:ascii="Arial"/>
                <w:sz w:val="20"/>
              </w:rPr>
            </w:pPr>
            <w:r>
              <w:rPr>
                <w:rFonts w:ascii="Arial"/>
                <w:sz w:val="20"/>
              </w:rPr>
              <w:t>Vehicular parking</w:t>
            </w:r>
            <w:r w:rsidR="000F008C" w:rsidRPr="0040170C">
              <w:rPr>
                <w:rFonts w:ascii="Arial"/>
                <w:sz w:val="20"/>
              </w:rPr>
              <w:t xml:space="preserve">, including visitor parking and access, is not a dominant feature or are </w:t>
            </w:r>
            <w:r w:rsidR="000F008C">
              <w:rPr>
                <w:rFonts w:ascii="Arial"/>
                <w:sz w:val="20"/>
              </w:rPr>
              <w:t>obscured from public view</w:t>
            </w:r>
          </w:p>
          <w:p w:rsidR="000F008C" w:rsidRPr="0040170C" w:rsidRDefault="000F008C" w:rsidP="00FA288A">
            <w:pPr>
              <w:pStyle w:val="ListParagraph"/>
              <w:numPr>
                <w:ilvl w:val="0"/>
                <w:numId w:val="34"/>
              </w:numPr>
              <w:tabs>
                <w:tab w:val="left" w:pos="556"/>
              </w:tabs>
              <w:spacing w:before="106" w:line="288" w:lineRule="auto"/>
              <w:ind w:right="298"/>
              <w:rPr>
                <w:rFonts w:ascii="Arial"/>
                <w:sz w:val="20"/>
              </w:rPr>
            </w:pPr>
            <w:r w:rsidRPr="0040170C">
              <w:rPr>
                <w:rFonts w:ascii="Arial"/>
                <w:sz w:val="20"/>
              </w:rPr>
              <w:t>Development provides reasonable levels of residential amenity waste management and other services</w:t>
            </w:r>
          </w:p>
        </w:tc>
      </w:tr>
      <w:tr w:rsidR="000F008C" w:rsidRPr="0040170C" w:rsidTr="00FE161C">
        <w:trPr>
          <w:trHeight w:hRule="exact" w:val="383"/>
        </w:trPr>
        <w:tc>
          <w:tcPr>
            <w:tcW w:w="4536" w:type="dxa"/>
            <w:tcBorders>
              <w:top w:val="single" w:sz="6" w:space="0" w:color="000000"/>
              <w:left w:val="single" w:sz="6" w:space="0" w:color="000000"/>
              <w:bottom w:val="single" w:sz="6" w:space="0" w:color="000000"/>
              <w:right w:val="single" w:sz="6" w:space="0" w:color="000000"/>
            </w:tcBorders>
            <w:shd w:val="clear" w:color="auto" w:fill="CCCCCC"/>
            <w:hideMark/>
          </w:tcPr>
          <w:p w:rsidR="000F008C" w:rsidRPr="0040170C" w:rsidRDefault="000F008C" w:rsidP="00201DE1">
            <w:pPr>
              <w:pStyle w:val="TableParagraph"/>
              <w:keepNext/>
              <w:spacing w:before="59"/>
              <w:ind w:left="102"/>
              <w:rPr>
                <w:rFonts w:ascii="Arial" w:hAnsi="Arial" w:cs="Arial"/>
              </w:rPr>
            </w:pPr>
            <w:r w:rsidRPr="0040170C">
              <w:rPr>
                <w:rFonts w:ascii="Arial"/>
                <w:b/>
              </w:rPr>
              <w:t>Rules</w:t>
            </w:r>
          </w:p>
        </w:tc>
        <w:tc>
          <w:tcPr>
            <w:tcW w:w="4536" w:type="dxa"/>
            <w:tcBorders>
              <w:top w:val="single" w:sz="6" w:space="0" w:color="000000"/>
              <w:left w:val="single" w:sz="6" w:space="0" w:color="000000"/>
              <w:bottom w:val="single" w:sz="6" w:space="0" w:color="000000"/>
              <w:right w:val="single" w:sz="6" w:space="0" w:color="000000"/>
            </w:tcBorders>
            <w:shd w:val="clear" w:color="auto" w:fill="CCCCCC"/>
            <w:hideMark/>
          </w:tcPr>
          <w:p w:rsidR="000F008C" w:rsidRPr="0040170C" w:rsidRDefault="000F008C" w:rsidP="00FE161C">
            <w:pPr>
              <w:pStyle w:val="TableParagraph"/>
              <w:spacing w:before="59"/>
              <w:ind w:left="102"/>
              <w:rPr>
                <w:rFonts w:ascii="Arial" w:hAnsi="Arial" w:cs="Arial"/>
              </w:rPr>
            </w:pPr>
            <w:r w:rsidRPr="0040170C">
              <w:rPr>
                <w:rFonts w:ascii="Arial"/>
                <w:b/>
              </w:rPr>
              <w:t>Criteria</w:t>
            </w:r>
          </w:p>
        </w:tc>
      </w:tr>
      <w:tr w:rsidR="000F008C" w:rsidTr="00FA288A">
        <w:trPr>
          <w:trHeight w:hRule="exact" w:val="6155"/>
        </w:trPr>
        <w:tc>
          <w:tcPr>
            <w:tcW w:w="4536" w:type="dxa"/>
            <w:tcBorders>
              <w:top w:val="single" w:sz="6" w:space="0" w:color="000000"/>
              <w:left w:val="single" w:sz="6" w:space="0" w:color="000000"/>
              <w:bottom w:val="single" w:sz="6" w:space="0" w:color="000000"/>
              <w:right w:val="single" w:sz="6" w:space="0" w:color="000000"/>
            </w:tcBorders>
          </w:tcPr>
          <w:p w:rsidR="000F008C" w:rsidRPr="0040170C" w:rsidRDefault="000F008C" w:rsidP="00FE161C">
            <w:pPr>
              <w:pStyle w:val="TableParagraph"/>
              <w:spacing w:before="57"/>
              <w:ind w:left="102"/>
              <w:rPr>
                <w:rFonts w:ascii="Arial" w:hAnsi="Arial" w:cs="Arial"/>
                <w:bCs/>
                <w:color w:val="FF0000"/>
                <w:sz w:val="20"/>
                <w:szCs w:val="20"/>
              </w:rPr>
            </w:pPr>
          </w:p>
        </w:tc>
        <w:tc>
          <w:tcPr>
            <w:tcW w:w="4536" w:type="dxa"/>
            <w:tcBorders>
              <w:top w:val="single" w:sz="6" w:space="0" w:color="000000"/>
              <w:left w:val="single" w:sz="6" w:space="0" w:color="000000"/>
              <w:bottom w:val="single" w:sz="6" w:space="0" w:color="000000"/>
              <w:right w:val="single" w:sz="6" w:space="0" w:color="000000"/>
            </w:tcBorders>
            <w:hideMark/>
          </w:tcPr>
          <w:p w:rsidR="000F008C" w:rsidRPr="0040170C" w:rsidRDefault="000F008C" w:rsidP="000F008C">
            <w:pPr>
              <w:pStyle w:val="ListParagraph"/>
              <w:numPr>
                <w:ilvl w:val="0"/>
                <w:numId w:val="34"/>
              </w:numPr>
              <w:tabs>
                <w:tab w:val="left" w:pos="556"/>
              </w:tabs>
              <w:spacing w:before="106" w:line="288" w:lineRule="auto"/>
              <w:ind w:right="298"/>
              <w:rPr>
                <w:rFonts w:ascii="Arial"/>
                <w:sz w:val="20"/>
              </w:rPr>
            </w:pPr>
            <w:r w:rsidRPr="0040170C">
              <w:rPr>
                <w:rFonts w:ascii="Arial"/>
                <w:sz w:val="20"/>
              </w:rPr>
              <w:t>Development must comply with the following provisions of the Mult</w:t>
            </w:r>
            <w:r>
              <w:rPr>
                <w:rFonts w:ascii="Arial"/>
                <w:sz w:val="20"/>
              </w:rPr>
              <w:t>i Unit Housing Development Code that relate to:</w:t>
            </w:r>
          </w:p>
          <w:p w:rsidR="000F008C" w:rsidRPr="0040170C" w:rsidRDefault="000F008C" w:rsidP="000F008C">
            <w:pPr>
              <w:pStyle w:val="ListParagraph"/>
              <w:numPr>
                <w:ilvl w:val="0"/>
                <w:numId w:val="35"/>
              </w:numPr>
              <w:tabs>
                <w:tab w:val="left" w:pos="556"/>
              </w:tabs>
              <w:spacing w:before="106" w:line="288" w:lineRule="auto"/>
              <w:ind w:right="298"/>
              <w:rPr>
                <w:rFonts w:ascii="Arial"/>
                <w:sz w:val="20"/>
              </w:rPr>
            </w:pPr>
            <w:r w:rsidRPr="0040170C">
              <w:rPr>
                <w:rFonts w:ascii="Arial"/>
                <w:sz w:val="20"/>
              </w:rPr>
              <w:t>‘</w:t>
            </w:r>
            <w:r w:rsidRPr="0040170C">
              <w:rPr>
                <w:rFonts w:ascii="Arial"/>
                <w:sz w:val="20"/>
              </w:rPr>
              <w:t>Adaptability of dwelling for use by people with a disability</w:t>
            </w:r>
            <w:r w:rsidRPr="0040170C">
              <w:rPr>
                <w:rFonts w:ascii="Arial"/>
                <w:sz w:val="20"/>
              </w:rPr>
              <w:t>’</w:t>
            </w:r>
          </w:p>
          <w:p w:rsidR="000F008C" w:rsidRPr="0040170C" w:rsidRDefault="000F008C" w:rsidP="000F008C">
            <w:pPr>
              <w:pStyle w:val="ListParagraph"/>
              <w:numPr>
                <w:ilvl w:val="0"/>
                <w:numId w:val="35"/>
              </w:numPr>
              <w:tabs>
                <w:tab w:val="left" w:pos="556"/>
              </w:tabs>
              <w:spacing w:before="106" w:line="288" w:lineRule="auto"/>
              <w:ind w:right="298"/>
              <w:rPr>
                <w:rFonts w:ascii="Arial"/>
                <w:sz w:val="20"/>
              </w:rPr>
            </w:pPr>
            <w:r w:rsidRPr="0040170C">
              <w:rPr>
                <w:rFonts w:ascii="Arial"/>
                <w:sz w:val="20"/>
              </w:rPr>
              <w:t xml:space="preserve"> </w:t>
            </w:r>
            <w:r w:rsidRPr="0040170C">
              <w:rPr>
                <w:rFonts w:ascii="Arial"/>
                <w:sz w:val="20"/>
              </w:rPr>
              <w:t>‘</w:t>
            </w:r>
            <w:r w:rsidRPr="0040170C">
              <w:rPr>
                <w:rFonts w:ascii="Arial"/>
                <w:sz w:val="20"/>
              </w:rPr>
              <w:t xml:space="preserve">Noise attenuation </w:t>
            </w:r>
            <w:r w:rsidRPr="0040170C">
              <w:rPr>
                <w:rFonts w:ascii="Arial"/>
                <w:sz w:val="20"/>
              </w:rPr>
              <w:t>–</w:t>
            </w:r>
            <w:r w:rsidRPr="0040170C">
              <w:rPr>
                <w:rFonts w:ascii="Arial"/>
                <w:sz w:val="20"/>
              </w:rPr>
              <w:t xml:space="preserve"> external sources</w:t>
            </w:r>
            <w:r w:rsidRPr="0040170C">
              <w:rPr>
                <w:rFonts w:ascii="Arial"/>
                <w:sz w:val="20"/>
              </w:rPr>
              <w:t>’</w:t>
            </w:r>
          </w:p>
          <w:p w:rsidR="000F008C" w:rsidRPr="0040170C" w:rsidRDefault="000F008C" w:rsidP="000F008C">
            <w:pPr>
              <w:pStyle w:val="ListParagraph"/>
              <w:numPr>
                <w:ilvl w:val="0"/>
                <w:numId w:val="35"/>
              </w:numPr>
              <w:tabs>
                <w:tab w:val="left" w:pos="556"/>
              </w:tabs>
              <w:spacing w:before="106" w:line="288" w:lineRule="auto"/>
              <w:ind w:right="298"/>
              <w:rPr>
                <w:rFonts w:ascii="Arial"/>
                <w:sz w:val="20"/>
              </w:rPr>
            </w:pPr>
            <w:r w:rsidRPr="0040170C">
              <w:rPr>
                <w:rFonts w:ascii="Arial"/>
                <w:sz w:val="20"/>
              </w:rPr>
              <w:t>‘</w:t>
            </w:r>
            <w:r w:rsidRPr="0040170C">
              <w:rPr>
                <w:rFonts w:ascii="Arial"/>
                <w:sz w:val="20"/>
              </w:rPr>
              <w:t>Heritage</w:t>
            </w:r>
            <w:r w:rsidRPr="0040170C">
              <w:rPr>
                <w:rFonts w:ascii="Arial"/>
                <w:sz w:val="20"/>
              </w:rPr>
              <w:t>’</w:t>
            </w:r>
          </w:p>
          <w:p w:rsidR="000F008C" w:rsidRDefault="000F008C" w:rsidP="000F008C">
            <w:pPr>
              <w:pStyle w:val="ListParagraph"/>
              <w:numPr>
                <w:ilvl w:val="0"/>
                <w:numId w:val="35"/>
              </w:numPr>
              <w:tabs>
                <w:tab w:val="left" w:pos="556"/>
              </w:tabs>
              <w:spacing w:before="106" w:line="288" w:lineRule="auto"/>
              <w:ind w:right="298"/>
              <w:rPr>
                <w:rFonts w:ascii="Arial"/>
                <w:sz w:val="20"/>
              </w:rPr>
            </w:pPr>
            <w:r w:rsidRPr="0040170C">
              <w:rPr>
                <w:rFonts w:ascii="Arial"/>
                <w:sz w:val="20"/>
              </w:rPr>
              <w:t>‘</w:t>
            </w:r>
            <w:r w:rsidRPr="0040170C">
              <w:rPr>
                <w:rFonts w:ascii="Arial"/>
                <w:sz w:val="20"/>
              </w:rPr>
              <w:t>Tree Protection</w:t>
            </w:r>
            <w:r w:rsidRPr="0040170C">
              <w:rPr>
                <w:rFonts w:ascii="Arial"/>
                <w:sz w:val="20"/>
              </w:rPr>
              <w:t>’</w:t>
            </w:r>
          </w:p>
          <w:p w:rsidR="000F008C" w:rsidRPr="0040170C" w:rsidRDefault="000F008C" w:rsidP="000F008C">
            <w:pPr>
              <w:pStyle w:val="ListParagraph"/>
              <w:numPr>
                <w:ilvl w:val="0"/>
                <w:numId w:val="35"/>
              </w:numPr>
              <w:tabs>
                <w:tab w:val="left" w:pos="556"/>
              </w:tabs>
              <w:spacing w:before="106" w:line="288" w:lineRule="auto"/>
              <w:ind w:right="298"/>
              <w:rPr>
                <w:rFonts w:ascii="Arial"/>
                <w:sz w:val="20"/>
              </w:rPr>
            </w:pPr>
            <w:r>
              <w:rPr>
                <w:rFonts w:ascii="Arial"/>
                <w:sz w:val="20"/>
              </w:rPr>
              <w:t>‘</w:t>
            </w:r>
            <w:r>
              <w:rPr>
                <w:rFonts w:ascii="Arial"/>
                <w:sz w:val="20"/>
              </w:rPr>
              <w:t>Water Sensitive Urban Design</w:t>
            </w:r>
            <w:r>
              <w:rPr>
                <w:rFonts w:ascii="Arial"/>
                <w:sz w:val="20"/>
              </w:rPr>
              <w:t>’</w:t>
            </w:r>
          </w:p>
          <w:p w:rsidR="000F008C" w:rsidRPr="0040170C" w:rsidRDefault="000F008C" w:rsidP="000F008C">
            <w:pPr>
              <w:pStyle w:val="ListParagraph"/>
              <w:numPr>
                <w:ilvl w:val="0"/>
                <w:numId w:val="35"/>
              </w:numPr>
              <w:tabs>
                <w:tab w:val="left" w:pos="556"/>
              </w:tabs>
              <w:spacing w:before="106" w:line="288" w:lineRule="auto"/>
              <w:ind w:right="298"/>
              <w:rPr>
                <w:rFonts w:ascii="Arial"/>
                <w:sz w:val="20"/>
              </w:rPr>
            </w:pPr>
            <w:r w:rsidRPr="0040170C">
              <w:rPr>
                <w:rFonts w:ascii="Arial"/>
                <w:sz w:val="20"/>
              </w:rPr>
              <w:t xml:space="preserve">Part D </w:t>
            </w:r>
            <w:r w:rsidRPr="0040170C">
              <w:rPr>
                <w:rFonts w:ascii="Arial"/>
                <w:sz w:val="20"/>
              </w:rPr>
              <w:t>‘</w:t>
            </w:r>
            <w:r w:rsidRPr="0040170C">
              <w:rPr>
                <w:rFonts w:ascii="Arial"/>
                <w:sz w:val="20"/>
              </w:rPr>
              <w:t>Endorsement by government agencies (entities)</w:t>
            </w:r>
          </w:p>
          <w:p w:rsidR="000F008C" w:rsidRPr="0040170C" w:rsidRDefault="000F008C" w:rsidP="00FE161C">
            <w:pPr>
              <w:pStyle w:val="ListParagraph"/>
              <w:spacing w:before="106" w:line="288" w:lineRule="auto"/>
              <w:ind w:left="78" w:right="298"/>
              <w:rPr>
                <w:rFonts w:ascii="Arial"/>
                <w:sz w:val="20"/>
              </w:rPr>
            </w:pPr>
          </w:p>
          <w:p w:rsidR="000F008C" w:rsidRDefault="000F008C" w:rsidP="00FE161C">
            <w:pPr>
              <w:pStyle w:val="ListParagraph"/>
              <w:spacing w:before="106" w:line="288" w:lineRule="auto"/>
              <w:ind w:left="78" w:right="298"/>
              <w:rPr>
                <w:rFonts w:ascii="Arial"/>
                <w:color w:val="FF0000"/>
                <w:sz w:val="20"/>
              </w:rPr>
            </w:pPr>
            <w:r w:rsidRPr="0040170C">
              <w:rPr>
                <w:rFonts w:ascii="Arial"/>
                <w:sz w:val="20"/>
              </w:rPr>
              <w:t>Note: If t</w:t>
            </w:r>
            <w:r>
              <w:rPr>
                <w:rFonts w:ascii="Arial"/>
                <w:sz w:val="20"/>
              </w:rPr>
              <w:t>he development complies with this criterion</w:t>
            </w:r>
            <w:r w:rsidRPr="0040170C">
              <w:rPr>
                <w:rFonts w:ascii="Arial"/>
                <w:sz w:val="20"/>
              </w:rPr>
              <w:t xml:space="preserve"> the Multi Unit Housing Development Code, unless otherwise stated by this criterion,</w:t>
            </w:r>
            <w:r>
              <w:rPr>
                <w:rFonts w:ascii="Arial"/>
                <w:sz w:val="20"/>
              </w:rPr>
              <w:t xml:space="preserve"> do</w:t>
            </w:r>
            <w:r w:rsidR="00FA288A">
              <w:rPr>
                <w:rFonts w:ascii="Arial"/>
                <w:sz w:val="20"/>
              </w:rPr>
              <w:t>es</w:t>
            </w:r>
            <w:r w:rsidRPr="0040170C">
              <w:rPr>
                <w:rFonts w:ascii="Arial"/>
                <w:sz w:val="20"/>
              </w:rPr>
              <w:t xml:space="preserve"> not apply.</w:t>
            </w:r>
          </w:p>
        </w:tc>
      </w:tr>
    </w:tbl>
    <w:p w:rsidR="00192DAC" w:rsidRDefault="00192DAC" w:rsidP="00192DAC">
      <w:pPr>
        <w:pStyle w:val="BodyText"/>
      </w:pPr>
    </w:p>
    <w:sectPr w:rsidR="00192DAC" w:rsidSect="00D4069D">
      <w:headerReference w:type="default" r:id="rId33"/>
      <w:pgSz w:w="11910" w:h="16840"/>
      <w:pgMar w:top="1220" w:right="1200" w:bottom="1418" w:left="1200" w:header="709" w:footer="4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D73" w:rsidRDefault="009B2D73">
      <w:r>
        <w:separator/>
      </w:r>
    </w:p>
  </w:endnote>
  <w:endnote w:type="continuationSeparator" w:id="0">
    <w:p w:rsidR="009B2D73" w:rsidRDefault="009B2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7DF" w:rsidRPr="00697DA1" w:rsidRDefault="00697DA1" w:rsidP="00697DA1">
    <w:pPr>
      <w:pStyle w:val="Footer"/>
      <w:jc w:val="center"/>
      <w:rPr>
        <w:rFonts w:cs="Arial"/>
        <w:sz w:val="14"/>
      </w:rPr>
    </w:pPr>
    <w:r w:rsidRPr="00697DA1">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21" w:type="pct"/>
      <w:tblBorders>
        <w:top w:val="single" w:sz="4" w:space="0" w:color="auto"/>
      </w:tblBorders>
      <w:tblLook w:val="0000" w:firstRow="0" w:lastRow="0" w:firstColumn="0" w:lastColumn="0" w:noHBand="0" w:noVBand="0"/>
    </w:tblPr>
    <w:tblGrid>
      <w:gridCol w:w="2081"/>
      <w:gridCol w:w="6065"/>
      <w:gridCol w:w="1661"/>
    </w:tblGrid>
    <w:tr w:rsidR="00201DE1" w:rsidTr="00D4069D">
      <w:tc>
        <w:tcPr>
          <w:tcW w:w="1061" w:type="pct"/>
          <w:tcBorders>
            <w:top w:val="single" w:sz="4" w:space="0" w:color="auto"/>
          </w:tcBorders>
        </w:tcPr>
        <w:p w:rsidR="00201DE1" w:rsidRDefault="00201DE1" w:rsidP="00503B0C">
          <w:pPr>
            <w:pStyle w:val="Footer"/>
            <w:spacing w:before="120"/>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87120A">
            <w:rPr>
              <w:rStyle w:val="PageNumber"/>
              <w:rFonts w:cs="Arial"/>
              <w:noProof/>
              <w:sz w:val="18"/>
            </w:rPr>
            <w:t>14</w:t>
          </w:r>
          <w:r>
            <w:rPr>
              <w:rStyle w:val="PageNumber"/>
              <w:rFonts w:cs="Arial"/>
              <w:sz w:val="18"/>
            </w:rPr>
            <w:fldChar w:fldCharType="end"/>
          </w:r>
        </w:p>
      </w:tc>
      <w:tc>
        <w:tcPr>
          <w:tcW w:w="3092" w:type="pct"/>
          <w:tcBorders>
            <w:top w:val="single" w:sz="4" w:space="0" w:color="auto"/>
          </w:tcBorders>
        </w:tcPr>
        <w:p w:rsidR="00201DE1" w:rsidRPr="00B34E37" w:rsidRDefault="00201DE1" w:rsidP="00503B0C">
          <w:pPr>
            <w:pStyle w:val="Footer"/>
            <w:spacing w:before="120" w:after="60" w:line="240" w:lineRule="exact"/>
            <w:jc w:val="center"/>
            <w:rPr>
              <w:rFonts w:cs="Arial"/>
              <w:spacing w:val="-2"/>
              <w:sz w:val="18"/>
            </w:rPr>
          </w:pPr>
          <w:r>
            <w:rPr>
              <w:rStyle w:val="PageNumber"/>
              <w:rFonts w:cs="Arial"/>
              <w:spacing w:val="-2"/>
              <w:sz w:val="20"/>
            </w:rPr>
            <w:t xml:space="preserve">10.1 </w:t>
          </w:r>
          <w:r>
            <w:rPr>
              <w:rFonts w:cs="Arial"/>
              <w:sz w:val="20"/>
            </w:rPr>
            <w:t>Bruce Precinct Map and Code</w:t>
          </w:r>
        </w:p>
      </w:tc>
      <w:tc>
        <w:tcPr>
          <w:tcW w:w="847" w:type="pct"/>
          <w:tcBorders>
            <w:top w:val="single" w:sz="4" w:space="0" w:color="auto"/>
          </w:tcBorders>
        </w:tcPr>
        <w:p w:rsidR="00201DE1" w:rsidRDefault="00201DE1" w:rsidP="00503B0C">
          <w:pPr>
            <w:pStyle w:val="Footer"/>
            <w:spacing w:before="120"/>
            <w:jc w:val="right"/>
            <w:rPr>
              <w:rFonts w:cs="Arial"/>
              <w:sz w:val="18"/>
            </w:rPr>
          </w:pPr>
          <w:r>
            <w:rPr>
              <w:rFonts w:cs="Arial"/>
              <w:sz w:val="18"/>
            </w:rPr>
            <w:t>NIXXXX-XX</w:t>
          </w:r>
        </w:p>
      </w:tc>
    </w:tr>
  </w:tbl>
  <w:p w:rsidR="00D4069D" w:rsidRPr="00697DA1" w:rsidRDefault="00697DA1" w:rsidP="00697DA1">
    <w:pPr>
      <w:pStyle w:val="Footer"/>
      <w:spacing w:before="240"/>
      <w:jc w:val="center"/>
      <w:rPr>
        <w:rFonts w:cs="Arial"/>
        <w:sz w:val="14"/>
        <w:szCs w:val="14"/>
      </w:rPr>
    </w:pPr>
    <w:r w:rsidRPr="00697DA1">
      <w:rPr>
        <w:rFonts w:cs="Arial"/>
        <w:sz w:val="14"/>
        <w:szCs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2073"/>
      <w:gridCol w:w="6039"/>
      <w:gridCol w:w="1654"/>
    </w:tblGrid>
    <w:tr w:rsidR="00201DE1" w:rsidTr="004A47B6">
      <w:tc>
        <w:tcPr>
          <w:tcW w:w="1061" w:type="pct"/>
          <w:tcBorders>
            <w:top w:val="single" w:sz="4" w:space="0" w:color="auto"/>
          </w:tcBorders>
        </w:tcPr>
        <w:p w:rsidR="00201DE1" w:rsidRDefault="00201DE1" w:rsidP="00503B0C">
          <w:pPr>
            <w:pStyle w:val="Footer"/>
            <w:spacing w:before="120"/>
            <w:rPr>
              <w:rFonts w:cs="Arial"/>
              <w:sz w:val="18"/>
            </w:rPr>
          </w:pPr>
          <w:r>
            <w:rPr>
              <w:rFonts w:cs="Arial"/>
              <w:sz w:val="18"/>
            </w:rPr>
            <w:t>NIXXXX-XX</w:t>
          </w:r>
        </w:p>
      </w:tc>
      <w:tc>
        <w:tcPr>
          <w:tcW w:w="3092" w:type="pct"/>
          <w:tcBorders>
            <w:top w:val="single" w:sz="4" w:space="0" w:color="auto"/>
          </w:tcBorders>
        </w:tcPr>
        <w:p w:rsidR="00201DE1" w:rsidRPr="004A47B6" w:rsidRDefault="00201DE1" w:rsidP="004A47B6">
          <w:pPr>
            <w:pStyle w:val="Footer"/>
            <w:spacing w:before="120" w:after="60" w:line="240" w:lineRule="exact"/>
            <w:jc w:val="center"/>
            <w:rPr>
              <w:rFonts w:cs="Arial"/>
              <w:spacing w:val="-2"/>
              <w:sz w:val="18"/>
            </w:rPr>
          </w:pPr>
          <w:r>
            <w:rPr>
              <w:rStyle w:val="PageNumber"/>
              <w:rFonts w:cs="Arial"/>
              <w:spacing w:val="-2"/>
              <w:sz w:val="20"/>
            </w:rPr>
            <w:t xml:space="preserve">10.1 </w:t>
          </w:r>
          <w:r>
            <w:rPr>
              <w:rFonts w:cs="Arial"/>
              <w:sz w:val="20"/>
            </w:rPr>
            <w:t>Bruce Precinct Map and Code</w:t>
          </w:r>
        </w:p>
      </w:tc>
      <w:tc>
        <w:tcPr>
          <w:tcW w:w="847" w:type="pct"/>
          <w:tcBorders>
            <w:top w:val="single" w:sz="4" w:space="0" w:color="auto"/>
          </w:tcBorders>
        </w:tcPr>
        <w:p w:rsidR="00201DE1" w:rsidRDefault="00201DE1" w:rsidP="004A47B6">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87120A">
            <w:rPr>
              <w:rStyle w:val="PageNumber"/>
              <w:rFonts w:cs="Arial"/>
              <w:noProof/>
              <w:sz w:val="18"/>
            </w:rPr>
            <w:t>13</w:t>
          </w:r>
          <w:r>
            <w:rPr>
              <w:rStyle w:val="PageNumber"/>
              <w:rFonts w:cs="Arial"/>
              <w:sz w:val="18"/>
            </w:rPr>
            <w:fldChar w:fldCharType="end"/>
          </w:r>
        </w:p>
      </w:tc>
    </w:tr>
  </w:tbl>
  <w:p w:rsidR="00201DE1" w:rsidRPr="00697DA1" w:rsidRDefault="00697DA1" w:rsidP="00697DA1">
    <w:pPr>
      <w:pStyle w:val="Footer"/>
      <w:spacing w:before="240"/>
      <w:jc w:val="center"/>
      <w:rPr>
        <w:rFonts w:cs="Arial"/>
        <w:sz w:val="14"/>
        <w:szCs w:val="14"/>
      </w:rPr>
    </w:pPr>
    <w:r w:rsidRPr="00697DA1">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E1" w:rsidRDefault="00201DE1" w:rsidP="00D46C69">
    <w:pPr>
      <w:pStyle w:val="Footer"/>
      <w:tabs>
        <w:tab w:val="clear" w:pos="4153"/>
        <w:tab w:val="clear" w:pos="8306"/>
        <w:tab w:val="right" w:pos="6804"/>
      </w:tabs>
      <w:spacing w:after="60"/>
      <w:jc w:val="right"/>
    </w:pPr>
  </w:p>
  <w:p w:rsidR="00CF37DF" w:rsidRDefault="00CF37DF" w:rsidP="00DD1963">
    <w:pPr>
      <w:pStyle w:val="Footer"/>
      <w:tabs>
        <w:tab w:val="clear" w:pos="4153"/>
        <w:tab w:val="clear" w:pos="8306"/>
        <w:tab w:val="right" w:pos="6804"/>
      </w:tabs>
      <w:jc w:val="center"/>
      <w:rPr>
        <w:sz w:val="20"/>
      </w:rPr>
    </w:pPr>
  </w:p>
  <w:p w:rsidR="00201DE1" w:rsidRPr="00CF37DF" w:rsidRDefault="00CF37DF" w:rsidP="00CF37DF">
    <w:pPr>
      <w:pStyle w:val="Footer"/>
      <w:tabs>
        <w:tab w:val="clear" w:pos="4153"/>
        <w:tab w:val="clear" w:pos="8306"/>
        <w:tab w:val="right" w:pos="6804"/>
      </w:tabs>
      <w:jc w:val="center"/>
      <w:rPr>
        <w:rFonts w:cs="Arial"/>
        <w:sz w:val="14"/>
      </w:rPr>
    </w:pPr>
    <w:r w:rsidRPr="00CF37DF">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E1" w:rsidRPr="0037594D" w:rsidRDefault="00201DE1">
    <w:pPr>
      <w:pStyle w:val="Footer"/>
      <w:rPr>
        <w:rFonts w:cs="Arial"/>
        <w:sz w:val="18"/>
        <w:szCs w:val="18"/>
      </w:rPr>
    </w:pPr>
    <w:r>
      <w:rPr>
        <w:rFonts w:cs="Arial"/>
        <w:sz w:val="18"/>
        <w:szCs w:val="18"/>
      </w:rPr>
      <w:t>*Name amended under Legislation Act, s 60</w:t>
    </w:r>
  </w:p>
  <w:p w:rsidR="00201DE1" w:rsidRPr="00697DA1" w:rsidRDefault="00697DA1" w:rsidP="00697DA1">
    <w:pPr>
      <w:pStyle w:val="Footer"/>
      <w:jc w:val="center"/>
      <w:rPr>
        <w:rFonts w:cs="Arial"/>
        <w:sz w:val="14"/>
      </w:rPr>
    </w:pPr>
    <w:r w:rsidRPr="00697DA1">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E1" w:rsidRPr="00697DA1" w:rsidRDefault="00697DA1" w:rsidP="00697DA1">
    <w:pPr>
      <w:pStyle w:val="Footer"/>
      <w:jc w:val="center"/>
      <w:rPr>
        <w:rFonts w:cs="Arial"/>
        <w:sz w:val="14"/>
      </w:rPr>
    </w:pPr>
    <w:r w:rsidRPr="00697DA1">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E1" w:rsidRDefault="00201DE1"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sidR="00697DA1">
      <w:rPr>
        <w:noProof/>
        <w:sz w:val="20"/>
      </w:rPr>
      <w:t>2</w:t>
    </w:r>
    <w:r w:rsidRPr="006624D0">
      <w:rPr>
        <w:sz w:val="20"/>
      </w:rPr>
      <w:fldChar w:fldCharType="end"/>
    </w:r>
    <w:r w:rsidRPr="006624D0">
      <w:rPr>
        <w:sz w:val="20"/>
      </w:rPr>
      <w:tab/>
    </w:r>
    <w:r w:rsidRPr="000B71E2">
      <w:rPr>
        <w:sz w:val="20"/>
      </w:rPr>
      <w:t>Draft Variation No 347 – for public consultation</w:t>
    </w:r>
  </w:p>
  <w:p w:rsidR="00CF37DF" w:rsidRDefault="00201DE1" w:rsidP="00DD1963">
    <w:pPr>
      <w:pStyle w:val="Footer"/>
      <w:tabs>
        <w:tab w:val="clear" w:pos="4153"/>
        <w:tab w:val="center" w:pos="4395"/>
        <w:tab w:val="right" w:pos="6521"/>
      </w:tabs>
      <w:ind w:left="-284"/>
      <w:jc w:val="center"/>
      <w:rPr>
        <w:sz w:val="18"/>
        <w:szCs w:val="18"/>
      </w:rPr>
    </w:pPr>
    <w:r>
      <w:rPr>
        <w:sz w:val="20"/>
      </w:rPr>
      <w:t>May 2015</w:t>
    </w:r>
  </w:p>
  <w:p w:rsidR="00201DE1" w:rsidRPr="00697DA1" w:rsidRDefault="00697DA1" w:rsidP="00697DA1">
    <w:pPr>
      <w:pStyle w:val="Footer"/>
      <w:tabs>
        <w:tab w:val="clear" w:pos="4153"/>
        <w:tab w:val="center" w:pos="4395"/>
        <w:tab w:val="right" w:pos="6521"/>
      </w:tabs>
      <w:ind w:left="-284"/>
      <w:jc w:val="center"/>
      <w:rPr>
        <w:rFonts w:cs="Arial"/>
        <w:sz w:val="14"/>
        <w:szCs w:val="18"/>
      </w:rPr>
    </w:pPr>
    <w:r w:rsidRPr="00697DA1">
      <w:rPr>
        <w:rFonts w:cs="Arial"/>
        <w:sz w:val="14"/>
        <w:szCs w:val="18"/>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E1" w:rsidRDefault="00201DE1" w:rsidP="00DD1963">
    <w:pPr>
      <w:pStyle w:val="Footer"/>
      <w:tabs>
        <w:tab w:val="clear" w:pos="4153"/>
        <w:tab w:val="clear" w:pos="8306"/>
        <w:tab w:val="right" w:pos="6804"/>
      </w:tabs>
      <w:spacing w:after="60"/>
      <w:jc w:val="right"/>
      <w:rPr>
        <w:sz w:val="20"/>
      </w:rPr>
    </w:pPr>
    <w:r w:rsidRPr="000B71E2">
      <w:rPr>
        <w:sz w:val="20"/>
      </w:rPr>
      <w:t>Draft Variation No 347 – for public consultation</w:t>
    </w:r>
    <w:r w:rsidRPr="000B71E2">
      <w:rPr>
        <w:sz w:val="20"/>
      </w:rPr>
      <w:tab/>
      <w:t xml:space="preserve"> Page </w:t>
    </w:r>
    <w:r w:rsidRPr="000B71E2">
      <w:rPr>
        <w:sz w:val="20"/>
      </w:rPr>
      <w:fldChar w:fldCharType="begin"/>
    </w:r>
    <w:r w:rsidRPr="000B71E2">
      <w:rPr>
        <w:sz w:val="20"/>
      </w:rPr>
      <w:instrText xml:space="preserve"> PAGE </w:instrText>
    </w:r>
    <w:r w:rsidRPr="000B71E2">
      <w:rPr>
        <w:sz w:val="20"/>
      </w:rPr>
      <w:fldChar w:fldCharType="separate"/>
    </w:r>
    <w:r w:rsidR="00697DA1">
      <w:rPr>
        <w:noProof/>
        <w:sz w:val="20"/>
      </w:rPr>
      <w:t>iii</w:t>
    </w:r>
    <w:r w:rsidRPr="000B71E2">
      <w:rPr>
        <w:sz w:val="20"/>
      </w:rPr>
      <w:fldChar w:fldCharType="end"/>
    </w:r>
  </w:p>
  <w:p w:rsidR="00CF37DF" w:rsidRDefault="00201DE1" w:rsidP="00DD1963">
    <w:pPr>
      <w:pStyle w:val="Footer"/>
      <w:tabs>
        <w:tab w:val="clear" w:pos="4153"/>
        <w:tab w:val="clear" w:pos="8306"/>
        <w:tab w:val="right" w:pos="6804"/>
      </w:tabs>
      <w:jc w:val="center"/>
      <w:rPr>
        <w:sz w:val="20"/>
      </w:rPr>
    </w:pPr>
    <w:r>
      <w:rPr>
        <w:sz w:val="20"/>
      </w:rPr>
      <w:t>May 2015</w:t>
    </w:r>
  </w:p>
  <w:p w:rsidR="00201DE1" w:rsidRPr="00697DA1" w:rsidRDefault="00697DA1" w:rsidP="00697DA1">
    <w:pPr>
      <w:pStyle w:val="Footer"/>
      <w:tabs>
        <w:tab w:val="clear" w:pos="4153"/>
        <w:tab w:val="clear" w:pos="8306"/>
        <w:tab w:val="right" w:pos="6804"/>
      </w:tabs>
      <w:jc w:val="center"/>
      <w:rPr>
        <w:rFonts w:cs="Arial"/>
        <w:sz w:val="14"/>
      </w:rPr>
    </w:pPr>
    <w:r w:rsidRPr="00697DA1">
      <w:rPr>
        <w:rFonts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E1" w:rsidRDefault="00201DE1" w:rsidP="004E360C">
    <w:pPr>
      <w:pStyle w:val="Footer"/>
      <w:tabs>
        <w:tab w:val="clear" w:pos="4153"/>
        <w:tab w:val="clear" w:pos="8306"/>
        <w:tab w:val="right" w:pos="6804"/>
      </w:tabs>
      <w:spacing w:after="60"/>
      <w:jc w:val="right"/>
      <w:rPr>
        <w:sz w:val="20"/>
      </w:rPr>
    </w:pPr>
    <w:r w:rsidRPr="000B71E2">
      <w:rPr>
        <w:sz w:val="20"/>
      </w:rPr>
      <w:t>Draft Variation No 347 – for 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697DA1">
      <w:rPr>
        <w:noProof/>
        <w:sz w:val="20"/>
      </w:rPr>
      <w:t>1</w:t>
    </w:r>
    <w:r w:rsidRPr="006624D0">
      <w:rPr>
        <w:sz w:val="20"/>
      </w:rPr>
      <w:fldChar w:fldCharType="end"/>
    </w:r>
  </w:p>
  <w:p w:rsidR="00CF37DF" w:rsidRDefault="00201DE1" w:rsidP="004E360C">
    <w:pPr>
      <w:pStyle w:val="Footer"/>
      <w:tabs>
        <w:tab w:val="clear" w:pos="4153"/>
        <w:tab w:val="clear" w:pos="8306"/>
        <w:tab w:val="right" w:pos="6804"/>
      </w:tabs>
      <w:jc w:val="center"/>
      <w:rPr>
        <w:sz w:val="20"/>
      </w:rPr>
    </w:pPr>
    <w:r>
      <w:rPr>
        <w:sz w:val="20"/>
      </w:rPr>
      <w:t>May 2015</w:t>
    </w:r>
  </w:p>
  <w:p w:rsidR="00201DE1" w:rsidRPr="00697DA1" w:rsidRDefault="00697DA1" w:rsidP="00697DA1">
    <w:pPr>
      <w:pStyle w:val="Footer"/>
      <w:tabs>
        <w:tab w:val="clear" w:pos="4153"/>
        <w:tab w:val="clear" w:pos="8306"/>
        <w:tab w:val="right" w:pos="6804"/>
      </w:tabs>
      <w:jc w:val="center"/>
      <w:rPr>
        <w:rFonts w:cs="Arial"/>
        <w:sz w:val="14"/>
      </w:rPr>
    </w:pPr>
    <w:r w:rsidRPr="00697DA1">
      <w:rPr>
        <w:rFonts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E1" w:rsidRDefault="00201DE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2063"/>
      <w:gridCol w:w="6015"/>
      <w:gridCol w:w="1648"/>
    </w:tblGrid>
    <w:tr w:rsidR="00201DE1" w:rsidTr="004A47B6">
      <w:tc>
        <w:tcPr>
          <w:tcW w:w="1061" w:type="pct"/>
          <w:tcBorders>
            <w:top w:val="single" w:sz="4" w:space="0" w:color="auto"/>
          </w:tcBorders>
        </w:tcPr>
        <w:p w:rsidR="00201DE1" w:rsidRDefault="00201DE1" w:rsidP="00B34E37">
          <w:pPr>
            <w:pStyle w:val="Footer"/>
            <w:spacing w:before="120"/>
            <w:rPr>
              <w:rFonts w:cs="Arial"/>
              <w:sz w:val="18"/>
            </w:rPr>
          </w:pPr>
          <w:r>
            <w:rPr>
              <w:rFonts w:cs="Arial"/>
              <w:sz w:val="18"/>
            </w:rPr>
            <w:t>NIXXXX-XX</w:t>
          </w:r>
        </w:p>
      </w:tc>
      <w:tc>
        <w:tcPr>
          <w:tcW w:w="3092" w:type="pct"/>
          <w:tcBorders>
            <w:top w:val="single" w:sz="4" w:space="0" w:color="auto"/>
          </w:tcBorders>
        </w:tcPr>
        <w:p w:rsidR="00201DE1" w:rsidRPr="00B34E37" w:rsidRDefault="00201DE1" w:rsidP="00B34E37">
          <w:pPr>
            <w:pStyle w:val="Footer"/>
            <w:spacing w:before="120" w:after="60" w:line="240" w:lineRule="exact"/>
            <w:jc w:val="center"/>
            <w:rPr>
              <w:rFonts w:cs="Arial"/>
              <w:spacing w:val="-2"/>
              <w:sz w:val="18"/>
            </w:rPr>
          </w:pPr>
          <w:r>
            <w:rPr>
              <w:rStyle w:val="PageNumber"/>
              <w:rFonts w:cs="Arial"/>
              <w:spacing w:val="-2"/>
              <w:sz w:val="20"/>
            </w:rPr>
            <w:t xml:space="preserve">10.1 </w:t>
          </w:r>
          <w:r>
            <w:rPr>
              <w:rFonts w:cs="Arial"/>
              <w:sz w:val="20"/>
            </w:rPr>
            <w:t>Bruce Precinct Map and Code</w:t>
          </w:r>
        </w:p>
      </w:tc>
      <w:tc>
        <w:tcPr>
          <w:tcW w:w="847" w:type="pct"/>
          <w:tcBorders>
            <w:top w:val="single" w:sz="4" w:space="0" w:color="auto"/>
          </w:tcBorders>
        </w:tcPr>
        <w:p w:rsidR="00201DE1" w:rsidRDefault="00201DE1" w:rsidP="004A47B6">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87120A">
            <w:rPr>
              <w:rStyle w:val="PageNumber"/>
              <w:rFonts w:cs="Arial"/>
              <w:noProof/>
              <w:sz w:val="18"/>
            </w:rPr>
            <w:t>1</w:t>
          </w:r>
          <w:r>
            <w:rPr>
              <w:rStyle w:val="PageNumber"/>
              <w:rFonts w:cs="Arial"/>
              <w:sz w:val="18"/>
            </w:rPr>
            <w:fldChar w:fldCharType="end"/>
          </w:r>
        </w:p>
      </w:tc>
    </w:tr>
  </w:tbl>
  <w:p w:rsidR="00201DE1" w:rsidRPr="00697DA1" w:rsidRDefault="00697DA1" w:rsidP="00697DA1">
    <w:pPr>
      <w:spacing w:before="120"/>
      <w:jc w:val="center"/>
      <w:rPr>
        <w:rFonts w:cs="Arial"/>
        <w:sz w:val="14"/>
        <w:szCs w:val="14"/>
      </w:rPr>
    </w:pPr>
    <w:r w:rsidRPr="00697DA1">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D73" w:rsidRDefault="009B2D73">
      <w:r>
        <w:separator/>
      </w:r>
    </w:p>
  </w:footnote>
  <w:footnote w:type="continuationSeparator" w:id="0">
    <w:p w:rsidR="009B2D73" w:rsidRDefault="009B2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DA1" w:rsidRDefault="00697D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DA1" w:rsidRDefault="00697D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DA1" w:rsidRDefault="00697D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E1" w:rsidRPr="00550BD4" w:rsidRDefault="009B2D73" w:rsidP="00C6430B">
    <w:pPr>
      <w:pStyle w:val="Header"/>
      <w:tabs>
        <w:tab w:val="clear" w:pos="4320"/>
        <w:tab w:val="clear" w:pos="8640"/>
        <w:tab w:val="right" w:pos="9026"/>
      </w:tabs>
      <w:rPr>
        <w:rFonts w:ascii="Calibri" w:hAnsi="Calibri" w:cs="Calibri"/>
        <w:b/>
        <w:sz w:val="32"/>
        <w:szCs w:val="32"/>
      </w:rPr>
    </w:pPr>
    <w:r w:rsidRPr="004E3649">
      <w:rPr>
        <w:noProof/>
        <w:lang w:eastAsia="en-AU"/>
      </w:rPr>
      <w:drawing>
        <wp:inline distT="0" distB="0" distL="0" distR="0">
          <wp:extent cx="2286000" cy="781050"/>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781050"/>
                  </a:xfrm>
                  <a:prstGeom prst="rect">
                    <a:avLst/>
                  </a:prstGeom>
                  <a:noFill/>
                  <a:ln>
                    <a:noFill/>
                  </a:ln>
                </pic:spPr>
              </pic:pic>
            </a:graphicData>
          </a:graphic>
        </wp:inline>
      </w:drawing>
    </w:r>
    <w:r w:rsidR="00201DE1">
      <w:rPr>
        <w:rFonts w:ascii="Calibri" w:hAnsi="Calibri" w:cs="Calibri"/>
        <w:b/>
        <w:sz w:val="32"/>
        <w:szCs w:val="32"/>
      </w:rPr>
      <w:tab/>
      <w:t>Annexure A</w:t>
    </w:r>
  </w:p>
  <w:p w:rsidR="00201DE1" w:rsidRDefault="00201DE1" w:rsidP="00470A43">
    <w:pPr>
      <w:pStyle w:val="Header"/>
      <w:tabs>
        <w:tab w:val="clear" w:pos="8640"/>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E1" w:rsidRDefault="00201D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E1" w:rsidRDefault="00201DE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E1" w:rsidRDefault="00201DE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E1" w:rsidRDefault="00201DE1">
    <w:pPr>
      <w:pStyle w:val="Header"/>
    </w:pPr>
  </w:p>
  <w:p w:rsidR="00201DE1" w:rsidRDefault="00201DE1">
    <w:pPr>
      <w:pStyle w:val="Header"/>
    </w:pPr>
  </w:p>
  <w:p w:rsidR="00201DE1" w:rsidRDefault="00201DE1">
    <w:pPr>
      <w:pStyle w:val="Header"/>
    </w:pPr>
  </w:p>
  <w:p w:rsidR="00201DE1" w:rsidRPr="00FB6FDC" w:rsidRDefault="00201DE1" w:rsidP="00FE161C">
    <w:pPr>
      <w:pStyle w:val="Header"/>
      <w:jc w:val="right"/>
      <w:rPr>
        <w:b/>
      </w:rPr>
    </w:pPr>
    <w:r w:rsidRPr="00FB6FDC">
      <w:rPr>
        <w:b/>
      </w:rPr>
      <w:t>ATTACHMENT 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DE1" w:rsidRDefault="00201DE1">
    <w:pPr>
      <w:pStyle w:val="Header"/>
    </w:pPr>
  </w:p>
  <w:p w:rsidR="00201DE1" w:rsidRDefault="00201DE1">
    <w:pPr>
      <w:pStyle w:val="Header"/>
    </w:pPr>
  </w:p>
  <w:p w:rsidR="00201DE1" w:rsidRDefault="00201DE1">
    <w:pPr>
      <w:pStyle w:val="Header"/>
    </w:pPr>
  </w:p>
  <w:p w:rsidR="00201DE1" w:rsidRPr="00FB6FDC" w:rsidRDefault="00201DE1" w:rsidP="00FE161C">
    <w:pPr>
      <w:pStyle w:val="Header"/>
      <w:jc w:val="right"/>
      <w:rPr>
        <w:b/>
      </w:rPr>
    </w:pPr>
    <w:r>
      <w:rPr>
        <w:b/>
      </w:rPr>
      <w:t>ATTACHMENT 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5216"/>
    <w:multiLevelType w:val="multilevel"/>
    <w:tmpl w:val="7D4EB7C0"/>
    <w:lvl w:ilvl="0">
      <w:start w:val="6"/>
      <w:numFmt w:val="decimal"/>
      <w:lvlText w:val="%1"/>
      <w:lvlJc w:val="left"/>
      <w:pPr>
        <w:ind w:left="360" w:hanging="360"/>
      </w:pPr>
      <w:rPr>
        <w:rFonts w:eastAsia="Times New Roman" w:hAnsiTheme="minorHAnsi" w:cs="Times New Roman" w:hint="default"/>
        <w:b/>
      </w:rPr>
    </w:lvl>
    <w:lvl w:ilvl="1">
      <w:start w:val="6"/>
      <w:numFmt w:val="decimal"/>
      <w:lvlText w:val="%1.%2"/>
      <w:lvlJc w:val="left"/>
      <w:pPr>
        <w:ind w:left="462" w:hanging="360"/>
      </w:pPr>
      <w:rPr>
        <w:rFonts w:eastAsia="Times New Roman" w:hAnsiTheme="minorHAnsi" w:cs="Times New Roman" w:hint="default"/>
        <w:b/>
      </w:rPr>
    </w:lvl>
    <w:lvl w:ilvl="2">
      <w:start w:val="1"/>
      <w:numFmt w:val="decimal"/>
      <w:lvlText w:val="%1.%2.%3"/>
      <w:lvlJc w:val="left"/>
      <w:pPr>
        <w:ind w:left="924" w:hanging="720"/>
      </w:pPr>
      <w:rPr>
        <w:rFonts w:eastAsia="Times New Roman" w:hAnsiTheme="minorHAnsi" w:cs="Times New Roman" w:hint="default"/>
        <w:b/>
      </w:rPr>
    </w:lvl>
    <w:lvl w:ilvl="3">
      <w:start w:val="1"/>
      <w:numFmt w:val="decimal"/>
      <w:lvlText w:val="%1.%2.%3.%4"/>
      <w:lvlJc w:val="left"/>
      <w:pPr>
        <w:ind w:left="1026" w:hanging="720"/>
      </w:pPr>
      <w:rPr>
        <w:rFonts w:eastAsia="Times New Roman" w:hAnsiTheme="minorHAnsi" w:cs="Times New Roman" w:hint="default"/>
        <w:b/>
      </w:rPr>
    </w:lvl>
    <w:lvl w:ilvl="4">
      <w:start w:val="1"/>
      <w:numFmt w:val="decimal"/>
      <w:lvlText w:val="%1.%2.%3.%4.%5"/>
      <w:lvlJc w:val="left"/>
      <w:pPr>
        <w:ind w:left="1488" w:hanging="1080"/>
      </w:pPr>
      <w:rPr>
        <w:rFonts w:eastAsia="Times New Roman" w:hAnsiTheme="minorHAnsi" w:cs="Times New Roman" w:hint="default"/>
        <w:b/>
      </w:rPr>
    </w:lvl>
    <w:lvl w:ilvl="5">
      <w:start w:val="1"/>
      <w:numFmt w:val="decimal"/>
      <w:lvlText w:val="%1.%2.%3.%4.%5.%6"/>
      <w:lvlJc w:val="left"/>
      <w:pPr>
        <w:ind w:left="1590" w:hanging="1080"/>
      </w:pPr>
      <w:rPr>
        <w:rFonts w:eastAsia="Times New Roman" w:hAnsiTheme="minorHAnsi" w:cs="Times New Roman" w:hint="default"/>
        <w:b/>
      </w:rPr>
    </w:lvl>
    <w:lvl w:ilvl="6">
      <w:start w:val="1"/>
      <w:numFmt w:val="decimal"/>
      <w:lvlText w:val="%1.%2.%3.%4.%5.%6.%7"/>
      <w:lvlJc w:val="left"/>
      <w:pPr>
        <w:ind w:left="2052" w:hanging="1440"/>
      </w:pPr>
      <w:rPr>
        <w:rFonts w:eastAsia="Times New Roman" w:hAnsiTheme="minorHAnsi" w:cs="Times New Roman" w:hint="default"/>
        <w:b/>
      </w:rPr>
    </w:lvl>
    <w:lvl w:ilvl="7">
      <w:start w:val="1"/>
      <w:numFmt w:val="decimal"/>
      <w:lvlText w:val="%1.%2.%3.%4.%5.%6.%7.%8"/>
      <w:lvlJc w:val="left"/>
      <w:pPr>
        <w:ind w:left="2154" w:hanging="1440"/>
      </w:pPr>
      <w:rPr>
        <w:rFonts w:eastAsia="Times New Roman" w:hAnsiTheme="minorHAnsi" w:cs="Times New Roman" w:hint="default"/>
        <w:b/>
      </w:rPr>
    </w:lvl>
    <w:lvl w:ilvl="8">
      <w:start w:val="1"/>
      <w:numFmt w:val="decimal"/>
      <w:lvlText w:val="%1.%2.%3.%4.%5.%6.%7.%8.%9"/>
      <w:lvlJc w:val="left"/>
      <w:pPr>
        <w:ind w:left="2616" w:hanging="1800"/>
      </w:pPr>
      <w:rPr>
        <w:rFonts w:eastAsia="Times New Roman" w:hAnsiTheme="minorHAnsi" w:cs="Times New Roman" w:hint="default"/>
        <w:b/>
      </w:rPr>
    </w:lvl>
  </w:abstractNum>
  <w:abstractNum w:abstractNumId="1" w15:restartNumberingAfterBreak="0">
    <w:nsid w:val="02145DCE"/>
    <w:multiLevelType w:val="multilevel"/>
    <w:tmpl w:val="383A7372"/>
    <w:lvl w:ilvl="0">
      <w:start w:val="6"/>
      <w:numFmt w:val="decimal"/>
      <w:lvlText w:val="%1"/>
      <w:lvlJc w:val="left"/>
      <w:pPr>
        <w:ind w:left="360" w:hanging="360"/>
      </w:pPr>
      <w:rPr>
        <w:rFonts w:eastAsia="Times New Roman" w:hAnsiTheme="minorHAnsi" w:cs="Times New Roman" w:hint="default"/>
        <w:b/>
      </w:rPr>
    </w:lvl>
    <w:lvl w:ilvl="1">
      <w:start w:val="2"/>
      <w:numFmt w:val="decimal"/>
      <w:lvlText w:val="%1.%2"/>
      <w:lvlJc w:val="left"/>
      <w:pPr>
        <w:ind w:left="462" w:hanging="360"/>
      </w:pPr>
      <w:rPr>
        <w:rFonts w:eastAsia="Times New Roman" w:hAnsiTheme="minorHAnsi" w:cs="Times New Roman" w:hint="default"/>
        <w:b/>
      </w:rPr>
    </w:lvl>
    <w:lvl w:ilvl="2">
      <w:start w:val="1"/>
      <w:numFmt w:val="decimal"/>
      <w:lvlText w:val="%1.%2.%3"/>
      <w:lvlJc w:val="left"/>
      <w:pPr>
        <w:ind w:left="924" w:hanging="720"/>
      </w:pPr>
      <w:rPr>
        <w:rFonts w:eastAsia="Times New Roman" w:hAnsiTheme="minorHAnsi" w:cs="Times New Roman" w:hint="default"/>
        <w:b/>
      </w:rPr>
    </w:lvl>
    <w:lvl w:ilvl="3">
      <w:start w:val="1"/>
      <w:numFmt w:val="decimal"/>
      <w:lvlText w:val="%1.%2.%3.%4"/>
      <w:lvlJc w:val="left"/>
      <w:pPr>
        <w:ind w:left="1026" w:hanging="720"/>
      </w:pPr>
      <w:rPr>
        <w:rFonts w:eastAsia="Times New Roman" w:hAnsiTheme="minorHAnsi" w:cs="Times New Roman" w:hint="default"/>
        <w:b/>
      </w:rPr>
    </w:lvl>
    <w:lvl w:ilvl="4">
      <w:start w:val="1"/>
      <w:numFmt w:val="decimal"/>
      <w:lvlText w:val="%1.%2.%3.%4.%5"/>
      <w:lvlJc w:val="left"/>
      <w:pPr>
        <w:ind w:left="1488" w:hanging="1080"/>
      </w:pPr>
      <w:rPr>
        <w:rFonts w:eastAsia="Times New Roman" w:hAnsiTheme="minorHAnsi" w:cs="Times New Roman" w:hint="default"/>
        <w:b/>
      </w:rPr>
    </w:lvl>
    <w:lvl w:ilvl="5">
      <w:start w:val="1"/>
      <w:numFmt w:val="decimal"/>
      <w:lvlText w:val="%1.%2.%3.%4.%5.%6"/>
      <w:lvlJc w:val="left"/>
      <w:pPr>
        <w:ind w:left="1590" w:hanging="1080"/>
      </w:pPr>
      <w:rPr>
        <w:rFonts w:eastAsia="Times New Roman" w:hAnsiTheme="minorHAnsi" w:cs="Times New Roman" w:hint="default"/>
        <w:b/>
      </w:rPr>
    </w:lvl>
    <w:lvl w:ilvl="6">
      <w:start w:val="1"/>
      <w:numFmt w:val="decimal"/>
      <w:lvlText w:val="%1.%2.%3.%4.%5.%6.%7"/>
      <w:lvlJc w:val="left"/>
      <w:pPr>
        <w:ind w:left="2052" w:hanging="1440"/>
      </w:pPr>
      <w:rPr>
        <w:rFonts w:eastAsia="Times New Roman" w:hAnsiTheme="minorHAnsi" w:cs="Times New Roman" w:hint="default"/>
        <w:b/>
      </w:rPr>
    </w:lvl>
    <w:lvl w:ilvl="7">
      <w:start w:val="1"/>
      <w:numFmt w:val="decimal"/>
      <w:lvlText w:val="%1.%2.%3.%4.%5.%6.%7.%8"/>
      <w:lvlJc w:val="left"/>
      <w:pPr>
        <w:ind w:left="2154" w:hanging="1440"/>
      </w:pPr>
      <w:rPr>
        <w:rFonts w:eastAsia="Times New Roman" w:hAnsiTheme="minorHAnsi" w:cs="Times New Roman" w:hint="default"/>
        <w:b/>
      </w:rPr>
    </w:lvl>
    <w:lvl w:ilvl="8">
      <w:start w:val="1"/>
      <w:numFmt w:val="decimal"/>
      <w:lvlText w:val="%1.%2.%3.%4.%5.%6.%7.%8.%9"/>
      <w:lvlJc w:val="left"/>
      <w:pPr>
        <w:ind w:left="2616" w:hanging="1800"/>
      </w:pPr>
      <w:rPr>
        <w:rFonts w:eastAsia="Times New Roman" w:hAnsiTheme="minorHAnsi" w:cs="Times New Roman" w:hint="default"/>
        <w:b/>
      </w:rPr>
    </w:lvl>
  </w:abstractNum>
  <w:abstractNum w:abstractNumId="2"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0591383D"/>
    <w:multiLevelType w:val="hybridMultilevel"/>
    <w:tmpl w:val="487C15E2"/>
    <w:lvl w:ilvl="0" w:tplc="4176B444">
      <w:start w:val="1"/>
      <w:numFmt w:val="lowerLetter"/>
      <w:lvlText w:val="%1)"/>
      <w:lvlJc w:val="left"/>
      <w:pPr>
        <w:ind w:left="462" w:hanging="360"/>
      </w:pPr>
      <w:rPr>
        <w:rFonts w:cs="Times New Roman" w:hint="default"/>
      </w:rPr>
    </w:lvl>
    <w:lvl w:ilvl="1" w:tplc="0C090019" w:tentative="1">
      <w:start w:val="1"/>
      <w:numFmt w:val="lowerLetter"/>
      <w:lvlText w:val="%2."/>
      <w:lvlJc w:val="left"/>
      <w:pPr>
        <w:ind w:left="1182" w:hanging="360"/>
      </w:pPr>
      <w:rPr>
        <w:rFonts w:cs="Times New Roman"/>
      </w:rPr>
    </w:lvl>
    <w:lvl w:ilvl="2" w:tplc="0C09001B" w:tentative="1">
      <w:start w:val="1"/>
      <w:numFmt w:val="lowerRoman"/>
      <w:lvlText w:val="%3."/>
      <w:lvlJc w:val="right"/>
      <w:pPr>
        <w:ind w:left="1902" w:hanging="180"/>
      </w:pPr>
      <w:rPr>
        <w:rFonts w:cs="Times New Roman"/>
      </w:rPr>
    </w:lvl>
    <w:lvl w:ilvl="3" w:tplc="0C09000F" w:tentative="1">
      <w:start w:val="1"/>
      <w:numFmt w:val="decimal"/>
      <w:lvlText w:val="%4."/>
      <w:lvlJc w:val="left"/>
      <w:pPr>
        <w:ind w:left="2622" w:hanging="360"/>
      </w:pPr>
      <w:rPr>
        <w:rFonts w:cs="Times New Roman"/>
      </w:rPr>
    </w:lvl>
    <w:lvl w:ilvl="4" w:tplc="0C090019" w:tentative="1">
      <w:start w:val="1"/>
      <w:numFmt w:val="lowerLetter"/>
      <w:lvlText w:val="%5."/>
      <w:lvlJc w:val="left"/>
      <w:pPr>
        <w:ind w:left="3342" w:hanging="360"/>
      </w:pPr>
      <w:rPr>
        <w:rFonts w:cs="Times New Roman"/>
      </w:rPr>
    </w:lvl>
    <w:lvl w:ilvl="5" w:tplc="0C09001B" w:tentative="1">
      <w:start w:val="1"/>
      <w:numFmt w:val="lowerRoman"/>
      <w:lvlText w:val="%6."/>
      <w:lvlJc w:val="right"/>
      <w:pPr>
        <w:ind w:left="4062" w:hanging="180"/>
      </w:pPr>
      <w:rPr>
        <w:rFonts w:cs="Times New Roman"/>
      </w:rPr>
    </w:lvl>
    <w:lvl w:ilvl="6" w:tplc="0C09000F" w:tentative="1">
      <w:start w:val="1"/>
      <w:numFmt w:val="decimal"/>
      <w:lvlText w:val="%7."/>
      <w:lvlJc w:val="left"/>
      <w:pPr>
        <w:ind w:left="4782" w:hanging="360"/>
      </w:pPr>
      <w:rPr>
        <w:rFonts w:cs="Times New Roman"/>
      </w:rPr>
    </w:lvl>
    <w:lvl w:ilvl="7" w:tplc="0C090019" w:tentative="1">
      <w:start w:val="1"/>
      <w:numFmt w:val="lowerLetter"/>
      <w:lvlText w:val="%8."/>
      <w:lvlJc w:val="left"/>
      <w:pPr>
        <w:ind w:left="5502" w:hanging="360"/>
      </w:pPr>
      <w:rPr>
        <w:rFonts w:cs="Times New Roman"/>
      </w:rPr>
    </w:lvl>
    <w:lvl w:ilvl="8" w:tplc="0C09001B" w:tentative="1">
      <w:start w:val="1"/>
      <w:numFmt w:val="lowerRoman"/>
      <w:lvlText w:val="%9."/>
      <w:lvlJc w:val="right"/>
      <w:pPr>
        <w:ind w:left="6222" w:hanging="180"/>
      </w:pPr>
      <w:rPr>
        <w:rFonts w:cs="Times New Roman"/>
      </w:rPr>
    </w:lvl>
  </w:abstractNum>
  <w:abstractNum w:abstractNumId="4" w15:restartNumberingAfterBreak="0">
    <w:nsid w:val="08375B50"/>
    <w:multiLevelType w:val="hybridMultilevel"/>
    <w:tmpl w:val="BD7A6A58"/>
    <w:lvl w:ilvl="0" w:tplc="9FFE715C">
      <w:start w:val="1"/>
      <w:numFmt w:val="lowerLetter"/>
      <w:lvlText w:val="%1)"/>
      <w:lvlJc w:val="left"/>
      <w:pPr>
        <w:ind w:left="555" w:hanging="454"/>
      </w:pPr>
      <w:rPr>
        <w:rFonts w:ascii="Arial" w:eastAsia="Times New Roman" w:hAnsi="Arial" w:cs="Times New Roman" w:hint="default"/>
        <w:color w:val="auto"/>
        <w:spacing w:val="-1"/>
        <w:sz w:val="20"/>
        <w:szCs w:val="20"/>
      </w:rPr>
    </w:lvl>
    <w:lvl w:ilvl="1" w:tplc="09FA297A">
      <w:start w:val="1"/>
      <w:numFmt w:val="lowerRoman"/>
      <w:lvlText w:val="%2."/>
      <w:lvlJc w:val="right"/>
      <w:pPr>
        <w:ind w:left="952" w:hanging="454"/>
      </w:pPr>
      <w:rPr>
        <w:rFonts w:cs="Times New Roman" w:hint="default"/>
        <w:color w:val="F79646" w:themeColor="accent6"/>
      </w:rPr>
    </w:lvl>
    <w:lvl w:ilvl="2" w:tplc="189EC59E">
      <w:start w:val="1"/>
      <w:numFmt w:val="bullet"/>
      <w:lvlText w:val="•"/>
      <w:lvlJc w:val="left"/>
      <w:pPr>
        <w:ind w:left="1349" w:hanging="454"/>
      </w:pPr>
      <w:rPr>
        <w:rFonts w:hint="default"/>
      </w:rPr>
    </w:lvl>
    <w:lvl w:ilvl="3" w:tplc="B31A9E58">
      <w:start w:val="1"/>
      <w:numFmt w:val="bullet"/>
      <w:lvlText w:val="•"/>
      <w:lvlJc w:val="left"/>
      <w:pPr>
        <w:ind w:left="1746" w:hanging="454"/>
      </w:pPr>
      <w:rPr>
        <w:rFonts w:hint="default"/>
      </w:rPr>
    </w:lvl>
    <w:lvl w:ilvl="4" w:tplc="2FFE6C08">
      <w:start w:val="1"/>
      <w:numFmt w:val="bullet"/>
      <w:lvlText w:val="•"/>
      <w:lvlJc w:val="left"/>
      <w:pPr>
        <w:ind w:left="2143" w:hanging="454"/>
      </w:pPr>
      <w:rPr>
        <w:rFonts w:hint="default"/>
      </w:rPr>
    </w:lvl>
    <w:lvl w:ilvl="5" w:tplc="0BA87F0A">
      <w:start w:val="1"/>
      <w:numFmt w:val="bullet"/>
      <w:lvlText w:val="•"/>
      <w:lvlJc w:val="left"/>
      <w:pPr>
        <w:ind w:left="2540" w:hanging="454"/>
      </w:pPr>
      <w:rPr>
        <w:rFonts w:hint="default"/>
      </w:rPr>
    </w:lvl>
    <w:lvl w:ilvl="6" w:tplc="4AAAAE08">
      <w:start w:val="1"/>
      <w:numFmt w:val="bullet"/>
      <w:lvlText w:val="•"/>
      <w:lvlJc w:val="left"/>
      <w:pPr>
        <w:ind w:left="2936" w:hanging="454"/>
      </w:pPr>
      <w:rPr>
        <w:rFonts w:hint="default"/>
      </w:rPr>
    </w:lvl>
    <w:lvl w:ilvl="7" w:tplc="E5268026">
      <w:start w:val="1"/>
      <w:numFmt w:val="bullet"/>
      <w:lvlText w:val="•"/>
      <w:lvlJc w:val="left"/>
      <w:pPr>
        <w:ind w:left="3333" w:hanging="454"/>
      </w:pPr>
      <w:rPr>
        <w:rFonts w:hint="default"/>
      </w:rPr>
    </w:lvl>
    <w:lvl w:ilvl="8" w:tplc="C26089DE">
      <w:start w:val="1"/>
      <w:numFmt w:val="bullet"/>
      <w:lvlText w:val="•"/>
      <w:lvlJc w:val="left"/>
      <w:pPr>
        <w:ind w:left="3730" w:hanging="454"/>
      </w:pPr>
      <w:rPr>
        <w:rFonts w:hint="default"/>
      </w:rPr>
    </w:lvl>
  </w:abstractNum>
  <w:abstractNum w:abstractNumId="5"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6"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7" w15:restartNumberingAfterBreak="0">
    <w:nsid w:val="14BE6CEB"/>
    <w:multiLevelType w:val="hybridMultilevel"/>
    <w:tmpl w:val="9A4E42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931F6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99004E"/>
    <w:multiLevelType w:val="hybridMultilevel"/>
    <w:tmpl w:val="B4468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rPr>
        <w:rFonts w:cs="Times New Roman"/>
      </w:rPr>
    </w:lvl>
    <w:lvl w:ilvl="2" w:tplc="DFB0FA3C">
      <w:start w:val="1"/>
      <w:numFmt w:val="decimal"/>
      <w:lvlText w:val="%3."/>
      <w:lvlJc w:val="left"/>
      <w:pPr>
        <w:tabs>
          <w:tab w:val="num" w:pos="2160"/>
        </w:tabs>
        <w:ind w:left="2160" w:hanging="360"/>
      </w:pPr>
      <w:rPr>
        <w:rFonts w:cs="Times New Roman"/>
      </w:rPr>
    </w:lvl>
    <w:lvl w:ilvl="3" w:tplc="65329430">
      <w:start w:val="1"/>
      <w:numFmt w:val="decimal"/>
      <w:lvlText w:val="%4."/>
      <w:lvlJc w:val="left"/>
      <w:pPr>
        <w:tabs>
          <w:tab w:val="num" w:pos="2880"/>
        </w:tabs>
        <w:ind w:left="2880" w:hanging="360"/>
      </w:pPr>
      <w:rPr>
        <w:rFonts w:cs="Times New Roman"/>
      </w:rPr>
    </w:lvl>
    <w:lvl w:ilvl="4" w:tplc="5ADAB766">
      <w:start w:val="1"/>
      <w:numFmt w:val="decimal"/>
      <w:lvlText w:val="%5."/>
      <w:lvlJc w:val="left"/>
      <w:pPr>
        <w:tabs>
          <w:tab w:val="num" w:pos="3600"/>
        </w:tabs>
        <w:ind w:left="3600" w:hanging="360"/>
      </w:pPr>
      <w:rPr>
        <w:rFonts w:cs="Times New Roman"/>
      </w:rPr>
    </w:lvl>
    <w:lvl w:ilvl="5" w:tplc="4A8EAADA">
      <w:start w:val="1"/>
      <w:numFmt w:val="decimal"/>
      <w:lvlText w:val="%6."/>
      <w:lvlJc w:val="left"/>
      <w:pPr>
        <w:tabs>
          <w:tab w:val="num" w:pos="4320"/>
        </w:tabs>
        <w:ind w:left="4320" w:hanging="360"/>
      </w:pPr>
      <w:rPr>
        <w:rFonts w:cs="Times New Roman"/>
      </w:rPr>
    </w:lvl>
    <w:lvl w:ilvl="6" w:tplc="0944C05E">
      <w:start w:val="1"/>
      <w:numFmt w:val="decimal"/>
      <w:lvlText w:val="%7."/>
      <w:lvlJc w:val="left"/>
      <w:pPr>
        <w:tabs>
          <w:tab w:val="num" w:pos="5040"/>
        </w:tabs>
        <w:ind w:left="5040" w:hanging="360"/>
      </w:pPr>
      <w:rPr>
        <w:rFonts w:cs="Times New Roman"/>
      </w:rPr>
    </w:lvl>
    <w:lvl w:ilvl="7" w:tplc="4C42F788">
      <w:start w:val="1"/>
      <w:numFmt w:val="decimal"/>
      <w:lvlText w:val="%8."/>
      <w:lvlJc w:val="left"/>
      <w:pPr>
        <w:tabs>
          <w:tab w:val="num" w:pos="5760"/>
        </w:tabs>
        <w:ind w:left="5760" w:hanging="360"/>
      </w:pPr>
      <w:rPr>
        <w:rFonts w:cs="Times New Roman"/>
      </w:rPr>
    </w:lvl>
    <w:lvl w:ilvl="8" w:tplc="AD78783A">
      <w:start w:val="1"/>
      <w:numFmt w:val="decimal"/>
      <w:lvlText w:val="%9."/>
      <w:lvlJc w:val="left"/>
      <w:pPr>
        <w:tabs>
          <w:tab w:val="num" w:pos="6480"/>
        </w:tabs>
        <w:ind w:left="6480" w:hanging="360"/>
      </w:pPr>
      <w:rPr>
        <w:rFonts w:cs="Times New Roman"/>
      </w:rPr>
    </w:lvl>
  </w:abstractNum>
  <w:abstractNum w:abstractNumId="11"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12"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6" w15:restartNumberingAfterBreak="0">
    <w:nsid w:val="3FE03F9C"/>
    <w:multiLevelType w:val="hybridMultilevel"/>
    <w:tmpl w:val="487C15E2"/>
    <w:lvl w:ilvl="0" w:tplc="4176B444">
      <w:start w:val="1"/>
      <w:numFmt w:val="lowerLetter"/>
      <w:lvlText w:val="%1)"/>
      <w:lvlJc w:val="left"/>
      <w:pPr>
        <w:ind w:left="462" w:hanging="360"/>
      </w:pPr>
      <w:rPr>
        <w:rFonts w:cs="Times New Roman" w:hint="default"/>
      </w:rPr>
    </w:lvl>
    <w:lvl w:ilvl="1" w:tplc="0C090019" w:tentative="1">
      <w:start w:val="1"/>
      <w:numFmt w:val="lowerLetter"/>
      <w:lvlText w:val="%2."/>
      <w:lvlJc w:val="left"/>
      <w:pPr>
        <w:ind w:left="1182" w:hanging="360"/>
      </w:pPr>
      <w:rPr>
        <w:rFonts w:cs="Times New Roman"/>
      </w:rPr>
    </w:lvl>
    <w:lvl w:ilvl="2" w:tplc="0C09001B" w:tentative="1">
      <w:start w:val="1"/>
      <w:numFmt w:val="lowerRoman"/>
      <w:lvlText w:val="%3."/>
      <w:lvlJc w:val="right"/>
      <w:pPr>
        <w:ind w:left="1902" w:hanging="180"/>
      </w:pPr>
      <w:rPr>
        <w:rFonts w:cs="Times New Roman"/>
      </w:rPr>
    </w:lvl>
    <w:lvl w:ilvl="3" w:tplc="0C09000F" w:tentative="1">
      <w:start w:val="1"/>
      <w:numFmt w:val="decimal"/>
      <w:lvlText w:val="%4."/>
      <w:lvlJc w:val="left"/>
      <w:pPr>
        <w:ind w:left="2622" w:hanging="360"/>
      </w:pPr>
      <w:rPr>
        <w:rFonts w:cs="Times New Roman"/>
      </w:rPr>
    </w:lvl>
    <w:lvl w:ilvl="4" w:tplc="0C090019" w:tentative="1">
      <w:start w:val="1"/>
      <w:numFmt w:val="lowerLetter"/>
      <w:lvlText w:val="%5."/>
      <w:lvlJc w:val="left"/>
      <w:pPr>
        <w:ind w:left="3342" w:hanging="360"/>
      </w:pPr>
      <w:rPr>
        <w:rFonts w:cs="Times New Roman"/>
      </w:rPr>
    </w:lvl>
    <w:lvl w:ilvl="5" w:tplc="0C09001B" w:tentative="1">
      <w:start w:val="1"/>
      <w:numFmt w:val="lowerRoman"/>
      <w:lvlText w:val="%6."/>
      <w:lvlJc w:val="right"/>
      <w:pPr>
        <w:ind w:left="4062" w:hanging="180"/>
      </w:pPr>
      <w:rPr>
        <w:rFonts w:cs="Times New Roman"/>
      </w:rPr>
    </w:lvl>
    <w:lvl w:ilvl="6" w:tplc="0C09000F" w:tentative="1">
      <w:start w:val="1"/>
      <w:numFmt w:val="decimal"/>
      <w:lvlText w:val="%7."/>
      <w:lvlJc w:val="left"/>
      <w:pPr>
        <w:ind w:left="4782" w:hanging="360"/>
      </w:pPr>
      <w:rPr>
        <w:rFonts w:cs="Times New Roman"/>
      </w:rPr>
    </w:lvl>
    <w:lvl w:ilvl="7" w:tplc="0C090019" w:tentative="1">
      <w:start w:val="1"/>
      <w:numFmt w:val="lowerLetter"/>
      <w:lvlText w:val="%8."/>
      <w:lvlJc w:val="left"/>
      <w:pPr>
        <w:ind w:left="5502" w:hanging="360"/>
      </w:pPr>
      <w:rPr>
        <w:rFonts w:cs="Times New Roman"/>
      </w:rPr>
    </w:lvl>
    <w:lvl w:ilvl="8" w:tplc="0C09001B" w:tentative="1">
      <w:start w:val="1"/>
      <w:numFmt w:val="lowerRoman"/>
      <w:lvlText w:val="%9."/>
      <w:lvlJc w:val="right"/>
      <w:pPr>
        <w:ind w:left="6222" w:hanging="180"/>
      </w:pPr>
      <w:rPr>
        <w:rFonts w:cs="Times New Roman"/>
      </w:rPr>
    </w:lvl>
  </w:abstractNum>
  <w:abstractNum w:abstractNumId="17" w15:restartNumberingAfterBreak="0">
    <w:nsid w:val="423D6F77"/>
    <w:multiLevelType w:val="hybridMultilevel"/>
    <w:tmpl w:val="487C15E2"/>
    <w:lvl w:ilvl="0" w:tplc="4176B444">
      <w:start w:val="1"/>
      <w:numFmt w:val="lowerLetter"/>
      <w:lvlText w:val="%1)"/>
      <w:lvlJc w:val="left"/>
      <w:pPr>
        <w:ind w:left="462" w:hanging="360"/>
      </w:pPr>
      <w:rPr>
        <w:rFonts w:cs="Times New Roman" w:hint="default"/>
      </w:rPr>
    </w:lvl>
    <w:lvl w:ilvl="1" w:tplc="0C090019" w:tentative="1">
      <w:start w:val="1"/>
      <w:numFmt w:val="lowerLetter"/>
      <w:lvlText w:val="%2."/>
      <w:lvlJc w:val="left"/>
      <w:pPr>
        <w:ind w:left="1182" w:hanging="360"/>
      </w:pPr>
      <w:rPr>
        <w:rFonts w:cs="Times New Roman"/>
      </w:rPr>
    </w:lvl>
    <w:lvl w:ilvl="2" w:tplc="0C09001B" w:tentative="1">
      <w:start w:val="1"/>
      <w:numFmt w:val="lowerRoman"/>
      <w:lvlText w:val="%3."/>
      <w:lvlJc w:val="right"/>
      <w:pPr>
        <w:ind w:left="1902" w:hanging="180"/>
      </w:pPr>
      <w:rPr>
        <w:rFonts w:cs="Times New Roman"/>
      </w:rPr>
    </w:lvl>
    <w:lvl w:ilvl="3" w:tplc="0C09000F" w:tentative="1">
      <w:start w:val="1"/>
      <w:numFmt w:val="decimal"/>
      <w:lvlText w:val="%4."/>
      <w:lvlJc w:val="left"/>
      <w:pPr>
        <w:ind w:left="2622" w:hanging="360"/>
      </w:pPr>
      <w:rPr>
        <w:rFonts w:cs="Times New Roman"/>
      </w:rPr>
    </w:lvl>
    <w:lvl w:ilvl="4" w:tplc="0C090019" w:tentative="1">
      <w:start w:val="1"/>
      <w:numFmt w:val="lowerLetter"/>
      <w:lvlText w:val="%5."/>
      <w:lvlJc w:val="left"/>
      <w:pPr>
        <w:ind w:left="3342" w:hanging="360"/>
      </w:pPr>
      <w:rPr>
        <w:rFonts w:cs="Times New Roman"/>
      </w:rPr>
    </w:lvl>
    <w:lvl w:ilvl="5" w:tplc="0C09001B" w:tentative="1">
      <w:start w:val="1"/>
      <w:numFmt w:val="lowerRoman"/>
      <w:lvlText w:val="%6."/>
      <w:lvlJc w:val="right"/>
      <w:pPr>
        <w:ind w:left="4062" w:hanging="180"/>
      </w:pPr>
      <w:rPr>
        <w:rFonts w:cs="Times New Roman"/>
      </w:rPr>
    </w:lvl>
    <w:lvl w:ilvl="6" w:tplc="0C09000F" w:tentative="1">
      <w:start w:val="1"/>
      <w:numFmt w:val="decimal"/>
      <w:lvlText w:val="%7."/>
      <w:lvlJc w:val="left"/>
      <w:pPr>
        <w:ind w:left="4782" w:hanging="360"/>
      </w:pPr>
      <w:rPr>
        <w:rFonts w:cs="Times New Roman"/>
      </w:rPr>
    </w:lvl>
    <w:lvl w:ilvl="7" w:tplc="0C090019" w:tentative="1">
      <w:start w:val="1"/>
      <w:numFmt w:val="lowerLetter"/>
      <w:lvlText w:val="%8."/>
      <w:lvlJc w:val="left"/>
      <w:pPr>
        <w:ind w:left="5502" w:hanging="360"/>
      </w:pPr>
      <w:rPr>
        <w:rFonts w:cs="Times New Roman"/>
      </w:rPr>
    </w:lvl>
    <w:lvl w:ilvl="8" w:tplc="0C09001B" w:tentative="1">
      <w:start w:val="1"/>
      <w:numFmt w:val="lowerRoman"/>
      <w:lvlText w:val="%9."/>
      <w:lvlJc w:val="right"/>
      <w:pPr>
        <w:ind w:left="6222" w:hanging="180"/>
      </w:pPr>
      <w:rPr>
        <w:rFonts w:cs="Times New Roman"/>
      </w:rPr>
    </w:lvl>
  </w:abstractNum>
  <w:abstractNum w:abstractNumId="18"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cs="Times New Roman" w:hint="default"/>
      </w:rPr>
    </w:lvl>
    <w:lvl w:ilvl="1" w:tplc="0FE08648" w:tentative="1">
      <w:start w:val="1"/>
      <w:numFmt w:val="lowerLetter"/>
      <w:lvlText w:val="%2."/>
      <w:lvlJc w:val="left"/>
      <w:pPr>
        <w:tabs>
          <w:tab w:val="num" w:pos="1440"/>
        </w:tabs>
        <w:ind w:left="1440" w:hanging="360"/>
      </w:pPr>
      <w:rPr>
        <w:rFonts w:cs="Times New Roman"/>
      </w:rPr>
    </w:lvl>
    <w:lvl w:ilvl="2" w:tplc="064CE84A" w:tentative="1">
      <w:start w:val="1"/>
      <w:numFmt w:val="lowerRoman"/>
      <w:lvlText w:val="%3."/>
      <w:lvlJc w:val="right"/>
      <w:pPr>
        <w:tabs>
          <w:tab w:val="num" w:pos="2160"/>
        </w:tabs>
        <w:ind w:left="2160" w:hanging="180"/>
      </w:pPr>
      <w:rPr>
        <w:rFonts w:cs="Times New Roman"/>
      </w:rPr>
    </w:lvl>
    <w:lvl w:ilvl="3" w:tplc="25E077FE" w:tentative="1">
      <w:start w:val="1"/>
      <w:numFmt w:val="decimal"/>
      <w:lvlText w:val="%4."/>
      <w:lvlJc w:val="left"/>
      <w:pPr>
        <w:tabs>
          <w:tab w:val="num" w:pos="2880"/>
        </w:tabs>
        <w:ind w:left="2880" w:hanging="360"/>
      </w:pPr>
      <w:rPr>
        <w:rFonts w:cs="Times New Roman"/>
      </w:rPr>
    </w:lvl>
    <w:lvl w:ilvl="4" w:tplc="CB62E65E" w:tentative="1">
      <w:start w:val="1"/>
      <w:numFmt w:val="lowerLetter"/>
      <w:lvlText w:val="%5."/>
      <w:lvlJc w:val="left"/>
      <w:pPr>
        <w:tabs>
          <w:tab w:val="num" w:pos="3600"/>
        </w:tabs>
        <w:ind w:left="3600" w:hanging="360"/>
      </w:pPr>
      <w:rPr>
        <w:rFonts w:cs="Times New Roman"/>
      </w:rPr>
    </w:lvl>
    <w:lvl w:ilvl="5" w:tplc="595EDBC0" w:tentative="1">
      <w:start w:val="1"/>
      <w:numFmt w:val="lowerRoman"/>
      <w:lvlText w:val="%6."/>
      <w:lvlJc w:val="right"/>
      <w:pPr>
        <w:tabs>
          <w:tab w:val="num" w:pos="4320"/>
        </w:tabs>
        <w:ind w:left="4320" w:hanging="180"/>
      </w:pPr>
      <w:rPr>
        <w:rFonts w:cs="Times New Roman"/>
      </w:rPr>
    </w:lvl>
    <w:lvl w:ilvl="6" w:tplc="EAF0B194" w:tentative="1">
      <w:start w:val="1"/>
      <w:numFmt w:val="decimal"/>
      <w:lvlText w:val="%7."/>
      <w:lvlJc w:val="left"/>
      <w:pPr>
        <w:tabs>
          <w:tab w:val="num" w:pos="5040"/>
        </w:tabs>
        <w:ind w:left="5040" w:hanging="360"/>
      </w:pPr>
      <w:rPr>
        <w:rFonts w:cs="Times New Roman"/>
      </w:rPr>
    </w:lvl>
    <w:lvl w:ilvl="7" w:tplc="ED8CD5E6" w:tentative="1">
      <w:start w:val="1"/>
      <w:numFmt w:val="lowerLetter"/>
      <w:lvlText w:val="%8."/>
      <w:lvlJc w:val="left"/>
      <w:pPr>
        <w:tabs>
          <w:tab w:val="num" w:pos="5760"/>
        </w:tabs>
        <w:ind w:left="5760" w:hanging="360"/>
      </w:pPr>
      <w:rPr>
        <w:rFonts w:cs="Times New Roman"/>
      </w:rPr>
    </w:lvl>
    <w:lvl w:ilvl="8" w:tplc="6796520C" w:tentative="1">
      <w:start w:val="1"/>
      <w:numFmt w:val="lowerRoman"/>
      <w:lvlText w:val="%9."/>
      <w:lvlJc w:val="right"/>
      <w:pPr>
        <w:tabs>
          <w:tab w:val="num" w:pos="6480"/>
        </w:tabs>
        <w:ind w:left="6480" w:hanging="180"/>
      </w:pPr>
      <w:rPr>
        <w:rFonts w:cs="Times New Roman"/>
      </w:rPr>
    </w:lvl>
  </w:abstractNum>
  <w:abstractNum w:abstractNumId="19" w15:restartNumberingAfterBreak="0">
    <w:nsid w:val="45587980"/>
    <w:multiLevelType w:val="hybridMultilevel"/>
    <w:tmpl w:val="DA0240D2"/>
    <w:lvl w:ilvl="0" w:tplc="9FFE715C">
      <w:start w:val="1"/>
      <w:numFmt w:val="lowerLetter"/>
      <w:lvlText w:val="%1)"/>
      <w:lvlJc w:val="left"/>
      <w:pPr>
        <w:ind w:left="555" w:hanging="454"/>
      </w:pPr>
      <w:rPr>
        <w:rFonts w:ascii="Arial" w:eastAsia="Times New Roman" w:hAnsi="Arial" w:cs="Times New Roman" w:hint="default"/>
        <w:color w:val="auto"/>
        <w:spacing w:val="-1"/>
        <w:sz w:val="20"/>
        <w:szCs w:val="20"/>
      </w:rPr>
    </w:lvl>
    <w:lvl w:ilvl="1" w:tplc="150E3D84">
      <w:start w:val="1"/>
      <w:numFmt w:val="lowerRoman"/>
      <w:lvlText w:val="%2."/>
      <w:lvlJc w:val="right"/>
      <w:pPr>
        <w:ind w:left="952" w:hanging="454"/>
      </w:pPr>
      <w:rPr>
        <w:rFonts w:cs="Times New Roman" w:hint="default"/>
        <w:color w:val="auto"/>
      </w:rPr>
    </w:lvl>
    <w:lvl w:ilvl="2" w:tplc="189EC59E">
      <w:start w:val="1"/>
      <w:numFmt w:val="bullet"/>
      <w:lvlText w:val="•"/>
      <w:lvlJc w:val="left"/>
      <w:pPr>
        <w:ind w:left="1349" w:hanging="454"/>
      </w:pPr>
      <w:rPr>
        <w:rFonts w:hint="default"/>
      </w:rPr>
    </w:lvl>
    <w:lvl w:ilvl="3" w:tplc="B31A9E58">
      <w:start w:val="1"/>
      <w:numFmt w:val="bullet"/>
      <w:lvlText w:val="•"/>
      <w:lvlJc w:val="left"/>
      <w:pPr>
        <w:ind w:left="1746" w:hanging="454"/>
      </w:pPr>
      <w:rPr>
        <w:rFonts w:hint="default"/>
      </w:rPr>
    </w:lvl>
    <w:lvl w:ilvl="4" w:tplc="2FFE6C08">
      <w:start w:val="1"/>
      <w:numFmt w:val="bullet"/>
      <w:lvlText w:val="•"/>
      <w:lvlJc w:val="left"/>
      <w:pPr>
        <w:ind w:left="2143" w:hanging="454"/>
      </w:pPr>
      <w:rPr>
        <w:rFonts w:hint="default"/>
      </w:rPr>
    </w:lvl>
    <w:lvl w:ilvl="5" w:tplc="0BA87F0A">
      <w:start w:val="1"/>
      <w:numFmt w:val="bullet"/>
      <w:lvlText w:val="•"/>
      <w:lvlJc w:val="left"/>
      <w:pPr>
        <w:ind w:left="2540" w:hanging="454"/>
      </w:pPr>
      <w:rPr>
        <w:rFonts w:hint="default"/>
      </w:rPr>
    </w:lvl>
    <w:lvl w:ilvl="6" w:tplc="4AAAAE08">
      <w:start w:val="1"/>
      <w:numFmt w:val="bullet"/>
      <w:lvlText w:val="•"/>
      <w:lvlJc w:val="left"/>
      <w:pPr>
        <w:ind w:left="2936" w:hanging="454"/>
      </w:pPr>
      <w:rPr>
        <w:rFonts w:hint="default"/>
      </w:rPr>
    </w:lvl>
    <w:lvl w:ilvl="7" w:tplc="E5268026">
      <w:start w:val="1"/>
      <w:numFmt w:val="bullet"/>
      <w:lvlText w:val="•"/>
      <w:lvlJc w:val="left"/>
      <w:pPr>
        <w:ind w:left="3333" w:hanging="454"/>
      </w:pPr>
      <w:rPr>
        <w:rFonts w:hint="default"/>
      </w:rPr>
    </w:lvl>
    <w:lvl w:ilvl="8" w:tplc="C26089DE">
      <w:start w:val="1"/>
      <w:numFmt w:val="bullet"/>
      <w:lvlText w:val="•"/>
      <w:lvlJc w:val="left"/>
      <w:pPr>
        <w:ind w:left="3730" w:hanging="454"/>
      </w:pPr>
      <w:rPr>
        <w:rFonts w:hint="default"/>
      </w:rPr>
    </w:lvl>
  </w:abstractNum>
  <w:abstractNum w:abstractNumId="20" w15:restartNumberingAfterBreak="0">
    <w:nsid w:val="484C584E"/>
    <w:multiLevelType w:val="hybridMultilevel"/>
    <w:tmpl w:val="487C15E2"/>
    <w:lvl w:ilvl="0" w:tplc="4176B444">
      <w:start w:val="1"/>
      <w:numFmt w:val="lowerLetter"/>
      <w:lvlText w:val="%1)"/>
      <w:lvlJc w:val="left"/>
      <w:pPr>
        <w:ind w:left="462" w:hanging="360"/>
      </w:pPr>
      <w:rPr>
        <w:rFonts w:cs="Times New Roman" w:hint="default"/>
      </w:rPr>
    </w:lvl>
    <w:lvl w:ilvl="1" w:tplc="0C090019" w:tentative="1">
      <w:start w:val="1"/>
      <w:numFmt w:val="lowerLetter"/>
      <w:lvlText w:val="%2."/>
      <w:lvlJc w:val="left"/>
      <w:pPr>
        <w:ind w:left="1182" w:hanging="360"/>
      </w:pPr>
      <w:rPr>
        <w:rFonts w:cs="Times New Roman"/>
      </w:rPr>
    </w:lvl>
    <w:lvl w:ilvl="2" w:tplc="0C09001B" w:tentative="1">
      <w:start w:val="1"/>
      <w:numFmt w:val="lowerRoman"/>
      <w:lvlText w:val="%3."/>
      <w:lvlJc w:val="right"/>
      <w:pPr>
        <w:ind w:left="1902" w:hanging="180"/>
      </w:pPr>
      <w:rPr>
        <w:rFonts w:cs="Times New Roman"/>
      </w:rPr>
    </w:lvl>
    <w:lvl w:ilvl="3" w:tplc="0C09000F" w:tentative="1">
      <w:start w:val="1"/>
      <w:numFmt w:val="decimal"/>
      <w:lvlText w:val="%4."/>
      <w:lvlJc w:val="left"/>
      <w:pPr>
        <w:ind w:left="2622" w:hanging="360"/>
      </w:pPr>
      <w:rPr>
        <w:rFonts w:cs="Times New Roman"/>
      </w:rPr>
    </w:lvl>
    <w:lvl w:ilvl="4" w:tplc="0C090019" w:tentative="1">
      <w:start w:val="1"/>
      <w:numFmt w:val="lowerLetter"/>
      <w:lvlText w:val="%5."/>
      <w:lvlJc w:val="left"/>
      <w:pPr>
        <w:ind w:left="3342" w:hanging="360"/>
      </w:pPr>
      <w:rPr>
        <w:rFonts w:cs="Times New Roman"/>
      </w:rPr>
    </w:lvl>
    <w:lvl w:ilvl="5" w:tplc="0C09001B" w:tentative="1">
      <w:start w:val="1"/>
      <w:numFmt w:val="lowerRoman"/>
      <w:lvlText w:val="%6."/>
      <w:lvlJc w:val="right"/>
      <w:pPr>
        <w:ind w:left="4062" w:hanging="180"/>
      </w:pPr>
      <w:rPr>
        <w:rFonts w:cs="Times New Roman"/>
      </w:rPr>
    </w:lvl>
    <w:lvl w:ilvl="6" w:tplc="0C09000F" w:tentative="1">
      <w:start w:val="1"/>
      <w:numFmt w:val="decimal"/>
      <w:lvlText w:val="%7."/>
      <w:lvlJc w:val="left"/>
      <w:pPr>
        <w:ind w:left="4782" w:hanging="360"/>
      </w:pPr>
      <w:rPr>
        <w:rFonts w:cs="Times New Roman"/>
      </w:rPr>
    </w:lvl>
    <w:lvl w:ilvl="7" w:tplc="0C090019" w:tentative="1">
      <w:start w:val="1"/>
      <w:numFmt w:val="lowerLetter"/>
      <w:lvlText w:val="%8."/>
      <w:lvlJc w:val="left"/>
      <w:pPr>
        <w:ind w:left="5502" w:hanging="360"/>
      </w:pPr>
      <w:rPr>
        <w:rFonts w:cs="Times New Roman"/>
      </w:rPr>
    </w:lvl>
    <w:lvl w:ilvl="8" w:tplc="0C09001B" w:tentative="1">
      <w:start w:val="1"/>
      <w:numFmt w:val="lowerRoman"/>
      <w:lvlText w:val="%9."/>
      <w:lvlJc w:val="right"/>
      <w:pPr>
        <w:ind w:left="6222" w:hanging="180"/>
      </w:pPr>
      <w:rPr>
        <w:rFonts w:cs="Times New Roman"/>
      </w:rPr>
    </w:lvl>
  </w:abstractNum>
  <w:abstractNum w:abstractNumId="21"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3F14A7"/>
    <w:multiLevelType w:val="multilevel"/>
    <w:tmpl w:val="2F5C2AB4"/>
    <w:lvl w:ilvl="0">
      <w:start w:val="6"/>
      <w:numFmt w:val="decimal"/>
      <w:lvlText w:val="%1"/>
      <w:lvlJc w:val="left"/>
      <w:pPr>
        <w:ind w:left="360" w:hanging="360"/>
      </w:pPr>
      <w:rPr>
        <w:rFonts w:eastAsia="Times New Roman" w:hAnsiTheme="minorHAnsi" w:cs="Times New Roman" w:hint="default"/>
        <w:b/>
      </w:rPr>
    </w:lvl>
    <w:lvl w:ilvl="1">
      <w:start w:val="5"/>
      <w:numFmt w:val="decimal"/>
      <w:lvlText w:val="%1.%2"/>
      <w:lvlJc w:val="left"/>
      <w:pPr>
        <w:ind w:left="462" w:hanging="360"/>
      </w:pPr>
      <w:rPr>
        <w:rFonts w:eastAsia="Times New Roman" w:hAnsiTheme="minorHAnsi" w:cs="Times New Roman" w:hint="default"/>
        <w:b/>
      </w:rPr>
    </w:lvl>
    <w:lvl w:ilvl="2">
      <w:start w:val="1"/>
      <w:numFmt w:val="decimal"/>
      <w:lvlText w:val="%1.%2.%3"/>
      <w:lvlJc w:val="left"/>
      <w:pPr>
        <w:ind w:left="924" w:hanging="720"/>
      </w:pPr>
      <w:rPr>
        <w:rFonts w:eastAsia="Times New Roman" w:hAnsiTheme="minorHAnsi" w:cs="Times New Roman" w:hint="default"/>
        <w:b/>
      </w:rPr>
    </w:lvl>
    <w:lvl w:ilvl="3">
      <w:start w:val="1"/>
      <w:numFmt w:val="decimal"/>
      <w:lvlText w:val="%1.%2.%3.%4"/>
      <w:lvlJc w:val="left"/>
      <w:pPr>
        <w:ind w:left="1026" w:hanging="720"/>
      </w:pPr>
      <w:rPr>
        <w:rFonts w:eastAsia="Times New Roman" w:hAnsiTheme="minorHAnsi" w:cs="Times New Roman" w:hint="default"/>
        <w:b/>
      </w:rPr>
    </w:lvl>
    <w:lvl w:ilvl="4">
      <w:start w:val="1"/>
      <w:numFmt w:val="decimal"/>
      <w:lvlText w:val="%1.%2.%3.%4.%5"/>
      <w:lvlJc w:val="left"/>
      <w:pPr>
        <w:ind w:left="1488" w:hanging="1080"/>
      </w:pPr>
      <w:rPr>
        <w:rFonts w:eastAsia="Times New Roman" w:hAnsiTheme="minorHAnsi" w:cs="Times New Roman" w:hint="default"/>
        <w:b/>
      </w:rPr>
    </w:lvl>
    <w:lvl w:ilvl="5">
      <w:start w:val="1"/>
      <w:numFmt w:val="decimal"/>
      <w:lvlText w:val="%1.%2.%3.%4.%5.%6"/>
      <w:lvlJc w:val="left"/>
      <w:pPr>
        <w:ind w:left="1590" w:hanging="1080"/>
      </w:pPr>
      <w:rPr>
        <w:rFonts w:eastAsia="Times New Roman" w:hAnsiTheme="minorHAnsi" w:cs="Times New Roman" w:hint="default"/>
        <w:b/>
      </w:rPr>
    </w:lvl>
    <w:lvl w:ilvl="6">
      <w:start w:val="1"/>
      <w:numFmt w:val="decimal"/>
      <w:lvlText w:val="%1.%2.%3.%4.%5.%6.%7"/>
      <w:lvlJc w:val="left"/>
      <w:pPr>
        <w:ind w:left="2052" w:hanging="1440"/>
      </w:pPr>
      <w:rPr>
        <w:rFonts w:eastAsia="Times New Roman" w:hAnsiTheme="minorHAnsi" w:cs="Times New Roman" w:hint="default"/>
        <w:b/>
      </w:rPr>
    </w:lvl>
    <w:lvl w:ilvl="7">
      <w:start w:val="1"/>
      <w:numFmt w:val="decimal"/>
      <w:lvlText w:val="%1.%2.%3.%4.%5.%6.%7.%8"/>
      <w:lvlJc w:val="left"/>
      <w:pPr>
        <w:ind w:left="2154" w:hanging="1440"/>
      </w:pPr>
      <w:rPr>
        <w:rFonts w:eastAsia="Times New Roman" w:hAnsiTheme="minorHAnsi" w:cs="Times New Roman" w:hint="default"/>
        <w:b/>
      </w:rPr>
    </w:lvl>
    <w:lvl w:ilvl="8">
      <w:start w:val="1"/>
      <w:numFmt w:val="decimal"/>
      <w:lvlText w:val="%1.%2.%3.%4.%5.%6.%7.%8.%9"/>
      <w:lvlJc w:val="left"/>
      <w:pPr>
        <w:ind w:left="2616" w:hanging="1800"/>
      </w:pPr>
      <w:rPr>
        <w:rFonts w:eastAsia="Times New Roman" w:hAnsiTheme="minorHAnsi" w:cs="Times New Roman" w:hint="default"/>
        <w:b/>
      </w:rPr>
    </w:lvl>
  </w:abstractNum>
  <w:abstractNum w:abstractNumId="25"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A55B38"/>
    <w:multiLevelType w:val="hybridMultilevel"/>
    <w:tmpl w:val="AC9A27E8"/>
    <w:lvl w:ilvl="0" w:tplc="FFFFFFFF">
      <w:start w:val="1"/>
      <w:numFmt w:val="lowerRoman"/>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7" w15:restartNumberingAfterBreak="0">
    <w:nsid w:val="55A60D06"/>
    <w:multiLevelType w:val="hybridMultilevel"/>
    <w:tmpl w:val="9D5EA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E4796F"/>
    <w:multiLevelType w:val="hybridMultilevel"/>
    <w:tmpl w:val="487C15E2"/>
    <w:lvl w:ilvl="0" w:tplc="4176B444">
      <w:start w:val="1"/>
      <w:numFmt w:val="lowerLetter"/>
      <w:lvlText w:val="%1)"/>
      <w:lvlJc w:val="left"/>
      <w:pPr>
        <w:ind w:left="462" w:hanging="360"/>
      </w:pPr>
      <w:rPr>
        <w:rFonts w:cs="Times New Roman" w:hint="default"/>
      </w:rPr>
    </w:lvl>
    <w:lvl w:ilvl="1" w:tplc="0C090019" w:tentative="1">
      <w:start w:val="1"/>
      <w:numFmt w:val="lowerLetter"/>
      <w:lvlText w:val="%2."/>
      <w:lvlJc w:val="left"/>
      <w:pPr>
        <w:ind w:left="1182" w:hanging="360"/>
      </w:pPr>
      <w:rPr>
        <w:rFonts w:cs="Times New Roman"/>
      </w:rPr>
    </w:lvl>
    <w:lvl w:ilvl="2" w:tplc="0C09001B" w:tentative="1">
      <w:start w:val="1"/>
      <w:numFmt w:val="lowerRoman"/>
      <w:lvlText w:val="%3."/>
      <w:lvlJc w:val="right"/>
      <w:pPr>
        <w:ind w:left="1902" w:hanging="180"/>
      </w:pPr>
      <w:rPr>
        <w:rFonts w:cs="Times New Roman"/>
      </w:rPr>
    </w:lvl>
    <w:lvl w:ilvl="3" w:tplc="0C09000F" w:tentative="1">
      <w:start w:val="1"/>
      <w:numFmt w:val="decimal"/>
      <w:lvlText w:val="%4."/>
      <w:lvlJc w:val="left"/>
      <w:pPr>
        <w:ind w:left="2622" w:hanging="360"/>
      </w:pPr>
      <w:rPr>
        <w:rFonts w:cs="Times New Roman"/>
      </w:rPr>
    </w:lvl>
    <w:lvl w:ilvl="4" w:tplc="0C090019" w:tentative="1">
      <w:start w:val="1"/>
      <w:numFmt w:val="lowerLetter"/>
      <w:lvlText w:val="%5."/>
      <w:lvlJc w:val="left"/>
      <w:pPr>
        <w:ind w:left="3342" w:hanging="360"/>
      </w:pPr>
      <w:rPr>
        <w:rFonts w:cs="Times New Roman"/>
      </w:rPr>
    </w:lvl>
    <w:lvl w:ilvl="5" w:tplc="0C09001B" w:tentative="1">
      <w:start w:val="1"/>
      <w:numFmt w:val="lowerRoman"/>
      <w:lvlText w:val="%6."/>
      <w:lvlJc w:val="right"/>
      <w:pPr>
        <w:ind w:left="4062" w:hanging="180"/>
      </w:pPr>
      <w:rPr>
        <w:rFonts w:cs="Times New Roman"/>
      </w:rPr>
    </w:lvl>
    <w:lvl w:ilvl="6" w:tplc="0C09000F" w:tentative="1">
      <w:start w:val="1"/>
      <w:numFmt w:val="decimal"/>
      <w:lvlText w:val="%7."/>
      <w:lvlJc w:val="left"/>
      <w:pPr>
        <w:ind w:left="4782" w:hanging="360"/>
      </w:pPr>
      <w:rPr>
        <w:rFonts w:cs="Times New Roman"/>
      </w:rPr>
    </w:lvl>
    <w:lvl w:ilvl="7" w:tplc="0C090019" w:tentative="1">
      <w:start w:val="1"/>
      <w:numFmt w:val="lowerLetter"/>
      <w:lvlText w:val="%8."/>
      <w:lvlJc w:val="left"/>
      <w:pPr>
        <w:ind w:left="5502" w:hanging="360"/>
      </w:pPr>
      <w:rPr>
        <w:rFonts w:cs="Times New Roman"/>
      </w:rPr>
    </w:lvl>
    <w:lvl w:ilvl="8" w:tplc="0C09001B" w:tentative="1">
      <w:start w:val="1"/>
      <w:numFmt w:val="lowerRoman"/>
      <w:lvlText w:val="%9."/>
      <w:lvlJc w:val="right"/>
      <w:pPr>
        <w:ind w:left="6222" w:hanging="180"/>
      </w:pPr>
      <w:rPr>
        <w:rFonts w:cs="Times New Roman"/>
      </w:rPr>
    </w:lvl>
  </w:abstractNum>
  <w:abstractNum w:abstractNumId="29"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4C7554"/>
    <w:multiLevelType w:val="hybridMultilevel"/>
    <w:tmpl w:val="D19CC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C6495F"/>
    <w:multiLevelType w:val="hybridMultilevel"/>
    <w:tmpl w:val="D00CF976"/>
    <w:lvl w:ilvl="0" w:tplc="E96EB60E">
      <w:start w:val="1"/>
      <w:numFmt w:val="lowerLetter"/>
      <w:lvlText w:val="%1)"/>
      <w:lvlJc w:val="left"/>
      <w:pPr>
        <w:ind w:left="462" w:hanging="360"/>
      </w:pPr>
      <w:rPr>
        <w:rFonts w:cs="Times New Roman" w:hint="default"/>
        <w:i w:val="0"/>
      </w:rPr>
    </w:lvl>
    <w:lvl w:ilvl="1" w:tplc="0C090019" w:tentative="1">
      <w:start w:val="1"/>
      <w:numFmt w:val="lowerLetter"/>
      <w:lvlText w:val="%2."/>
      <w:lvlJc w:val="left"/>
      <w:pPr>
        <w:ind w:left="1182" w:hanging="360"/>
      </w:pPr>
      <w:rPr>
        <w:rFonts w:cs="Times New Roman"/>
      </w:rPr>
    </w:lvl>
    <w:lvl w:ilvl="2" w:tplc="0C09001B" w:tentative="1">
      <w:start w:val="1"/>
      <w:numFmt w:val="lowerRoman"/>
      <w:lvlText w:val="%3."/>
      <w:lvlJc w:val="right"/>
      <w:pPr>
        <w:ind w:left="1902" w:hanging="180"/>
      </w:pPr>
      <w:rPr>
        <w:rFonts w:cs="Times New Roman"/>
      </w:rPr>
    </w:lvl>
    <w:lvl w:ilvl="3" w:tplc="0C09000F" w:tentative="1">
      <w:start w:val="1"/>
      <w:numFmt w:val="decimal"/>
      <w:lvlText w:val="%4."/>
      <w:lvlJc w:val="left"/>
      <w:pPr>
        <w:ind w:left="2622" w:hanging="360"/>
      </w:pPr>
      <w:rPr>
        <w:rFonts w:cs="Times New Roman"/>
      </w:rPr>
    </w:lvl>
    <w:lvl w:ilvl="4" w:tplc="0C090019" w:tentative="1">
      <w:start w:val="1"/>
      <w:numFmt w:val="lowerLetter"/>
      <w:lvlText w:val="%5."/>
      <w:lvlJc w:val="left"/>
      <w:pPr>
        <w:ind w:left="3342" w:hanging="360"/>
      </w:pPr>
      <w:rPr>
        <w:rFonts w:cs="Times New Roman"/>
      </w:rPr>
    </w:lvl>
    <w:lvl w:ilvl="5" w:tplc="0C09001B" w:tentative="1">
      <w:start w:val="1"/>
      <w:numFmt w:val="lowerRoman"/>
      <w:lvlText w:val="%6."/>
      <w:lvlJc w:val="right"/>
      <w:pPr>
        <w:ind w:left="4062" w:hanging="180"/>
      </w:pPr>
      <w:rPr>
        <w:rFonts w:cs="Times New Roman"/>
      </w:rPr>
    </w:lvl>
    <w:lvl w:ilvl="6" w:tplc="0C09000F" w:tentative="1">
      <w:start w:val="1"/>
      <w:numFmt w:val="decimal"/>
      <w:lvlText w:val="%7."/>
      <w:lvlJc w:val="left"/>
      <w:pPr>
        <w:ind w:left="4782" w:hanging="360"/>
      </w:pPr>
      <w:rPr>
        <w:rFonts w:cs="Times New Roman"/>
      </w:rPr>
    </w:lvl>
    <w:lvl w:ilvl="7" w:tplc="0C090019" w:tentative="1">
      <w:start w:val="1"/>
      <w:numFmt w:val="lowerLetter"/>
      <w:lvlText w:val="%8."/>
      <w:lvlJc w:val="left"/>
      <w:pPr>
        <w:ind w:left="5502" w:hanging="360"/>
      </w:pPr>
      <w:rPr>
        <w:rFonts w:cs="Times New Roman"/>
      </w:rPr>
    </w:lvl>
    <w:lvl w:ilvl="8" w:tplc="0C09001B" w:tentative="1">
      <w:start w:val="1"/>
      <w:numFmt w:val="lowerRoman"/>
      <w:lvlText w:val="%9."/>
      <w:lvlJc w:val="right"/>
      <w:pPr>
        <w:ind w:left="6222" w:hanging="180"/>
      </w:pPr>
      <w:rPr>
        <w:rFonts w:cs="Times New Roman"/>
      </w:rPr>
    </w:lvl>
  </w:abstractNum>
  <w:abstractNum w:abstractNumId="32"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3"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34" w15:restartNumberingAfterBreak="0">
    <w:nsid w:val="6A686E1B"/>
    <w:multiLevelType w:val="hybridMultilevel"/>
    <w:tmpl w:val="75386B38"/>
    <w:lvl w:ilvl="0" w:tplc="6338B70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15:restartNumberingAfterBreak="0">
    <w:nsid w:val="6C7B6D30"/>
    <w:multiLevelType w:val="hybridMultilevel"/>
    <w:tmpl w:val="AB3C95D4"/>
    <w:lvl w:ilvl="0" w:tplc="28CED32E">
      <w:start w:val="1"/>
      <w:numFmt w:val="lowerRoman"/>
      <w:lvlText w:val="%1."/>
      <w:lvlJc w:val="right"/>
      <w:pPr>
        <w:ind w:left="1275" w:hanging="360"/>
      </w:pPr>
      <w:rPr>
        <w:rFonts w:cs="Times New Roman" w:hint="default"/>
        <w:color w:val="auto"/>
      </w:rPr>
    </w:lvl>
    <w:lvl w:ilvl="1" w:tplc="0C090019" w:tentative="1">
      <w:start w:val="1"/>
      <w:numFmt w:val="lowerLetter"/>
      <w:lvlText w:val="%2."/>
      <w:lvlJc w:val="left"/>
      <w:pPr>
        <w:ind w:left="1995" w:hanging="360"/>
      </w:pPr>
      <w:rPr>
        <w:rFonts w:cs="Times New Roman"/>
      </w:rPr>
    </w:lvl>
    <w:lvl w:ilvl="2" w:tplc="0C09001B" w:tentative="1">
      <w:start w:val="1"/>
      <w:numFmt w:val="lowerRoman"/>
      <w:lvlText w:val="%3."/>
      <w:lvlJc w:val="right"/>
      <w:pPr>
        <w:ind w:left="2715" w:hanging="180"/>
      </w:pPr>
      <w:rPr>
        <w:rFonts w:cs="Times New Roman"/>
      </w:rPr>
    </w:lvl>
    <w:lvl w:ilvl="3" w:tplc="0C09000F" w:tentative="1">
      <w:start w:val="1"/>
      <w:numFmt w:val="decimal"/>
      <w:lvlText w:val="%4."/>
      <w:lvlJc w:val="left"/>
      <w:pPr>
        <w:ind w:left="3435" w:hanging="360"/>
      </w:pPr>
      <w:rPr>
        <w:rFonts w:cs="Times New Roman"/>
      </w:rPr>
    </w:lvl>
    <w:lvl w:ilvl="4" w:tplc="0C090019" w:tentative="1">
      <w:start w:val="1"/>
      <w:numFmt w:val="lowerLetter"/>
      <w:lvlText w:val="%5."/>
      <w:lvlJc w:val="left"/>
      <w:pPr>
        <w:ind w:left="4155" w:hanging="360"/>
      </w:pPr>
      <w:rPr>
        <w:rFonts w:cs="Times New Roman"/>
      </w:rPr>
    </w:lvl>
    <w:lvl w:ilvl="5" w:tplc="0C09001B" w:tentative="1">
      <w:start w:val="1"/>
      <w:numFmt w:val="lowerRoman"/>
      <w:lvlText w:val="%6."/>
      <w:lvlJc w:val="right"/>
      <w:pPr>
        <w:ind w:left="4875" w:hanging="180"/>
      </w:pPr>
      <w:rPr>
        <w:rFonts w:cs="Times New Roman"/>
      </w:rPr>
    </w:lvl>
    <w:lvl w:ilvl="6" w:tplc="0C09000F" w:tentative="1">
      <w:start w:val="1"/>
      <w:numFmt w:val="decimal"/>
      <w:lvlText w:val="%7."/>
      <w:lvlJc w:val="left"/>
      <w:pPr>
        <w:ind w:left="5595" w:hanging="360"/>
      </w:pPr>
      <w:rPr>
        <w:rFonts w:cs="Times New Roman"/>
      </w:rPr>
    </w:lvl>
    <w:lvl w:ilvl="7" w:tplc="0C090019" w:tentative="1">
      <w:start w:val="1"/>
      <w:numFmt w:val="lowerLetter"/>
      <w:lvlText w:val="%8."/>
      <w:lvlJc w:val="left"/>
      <w:pPr>
        <w:ind w:left="6315" w:hanging="360"/>
      </w:pPr>
      <w:rPr>
        <w:rFonts w:cs="Times New Roman"/>
      </w:rPr>
    </w:lvl>
    <w:lvl w:ilvl="8" w:tplc="0C09001B" w:tentative="1">
      <w:start w:val="1"/>
      <w:numFmt w:val="lowerRoman"/>
      <w:lvlText w:val="%9."/>
      <w:lvlJc w:val="right"/>
      <w:pPr>
        <w:ind w:left="7035" w:hanging="180"/>
      </w:pPr>
      <w:rPr>
        <w:rFonts w:cs="Times New Roman"/>
      </w:rPr>
    </w:lvl>
  </w:abstractNum>
  <w:abstractNum w:abstractNumId="36" w15:restartNumberingAfterBreak="0">
    <w:nsid w:val="6D4E28C8"/>
    <w:multiLevelType w:val="hybridMultilevel"/>
    <w:tmpl w:val="9C1C4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663669"/>
    <w:multiLevelType w:val="hybridMultilevel"/>
    <w:tmpl w:val="487C15E2"/>
    <w:lvl w:ilvl="0" w:tplc="4176B444">
      <w:start w:val="1"/>
      <w:numFmt w:val="lowerLetter"/>
      <w:lvlText w:val="%1)"/>
      <w:lvlJc w:val="left"/>
      <w:pPr>
        <w:ind w:left="462" w:hanging="360"/>
      </w:pPr>
      <w:rPr>
        <w:rFonts w:cs="Times New Roman" w:hint="default"/>
      </w:rPr>
    </w:lvl>
    <w:lvl w:ilvl="1" w:tplc="0C090019" w:tentative="1">
      <w:start w:val="1"/>
      <w:numFmt w:val="lowerLetter"/>
      <w:lvlText w:val="%2."/>
      <w:lvlJc w:val="left"/>
      <w:pPr>
        <w:ind w:left="1182" w:hanging="360"/>
      </w:pPr>
      <w:rPr>
        <w:rFonts w:cs="Times New Roman"/>
      </w:rPr>
    </w:lvl>
    <w:lvl w:ilvl="2" w:tplc="0C09001B" w:tentative="1">
      <w:start w:val="1"/>
      <w:numFmt w:val="lowerRoman"/>
      <w:lvlText w:val="%3."/>
      <w:lvlJc w:val="right"/>
      <w:pPr>
        <w:ind w:left="1902" w:hanging="180"/>
      </w:pPr>
      <w:rPr>
        <w:rFonts w:cs="Times New Roman"/>
      </w:rPr>
    </w:lvl>
    <w:lvl w:ilvl="3" w:tplc="0C09000F" w:tentative="1">
      <w:start w:val="1"/>
      <w:numFmt w:val="decimal"/>
      <w:lvlText w:val="%4."/>
      <w:lvlJc w:val="left"/>
      <w:pPr>
        <w:ind w:left="2622" w:hanging="360"/>
      </w:pPr>
      <w:rPr>
        <w:rFonts w:cs="Times New Roman"/>
      </w:rPr>
    </w:lvl>
    <w:lvl w:ilvl="4" w:tplc="0C090019" w:tentative="1">
      <w:start w:val="1"/>
      <w:numFmt w:val="lowerLetter"/>
      <w:lvlText w:val="%5."/>
      <w:lvlJc w:val="left"/>
      <w:pPr>
        <w:ind w:left="3342" w:hanging="360"/>
      </w:pPr>
      <w:rPr>
        <w:rFonts w:cs="Times New Roman"/>
      </w:rPr>
    </w:lvl>
    <w:lvl w:ilvl="5" w:tplc="0C09001B" w:tentative="1">
      <w:start w:val="1"/>
      <w:numFmt w:val="lowerRoman"/>
      <w:lvlText w:val="%6."/>
      <w:lvlJc w:val="right"/>
      <w:pPr>
        <w:ind w:left="4062" w:hanging="180"/>
      </w:pPr>
      <w:rPr>
        <w:rFonts w:cs="Times New Roman"/>
      </w:rPr>
    </w:lvl>
    <w:lvl w:ilvl="6" w:tplc="0C09000F" w:tentative="1">
      <w:start w:val="1"/>
      <w:numFmt w:val="decimal"/>
      <w:lvlText w:val="%7."/>
      <w:lvlJc w:val="left"/>
      <w:pPr>
        <w:ind w:left="4782" w:hanging="360"/>
      </w:pPr>
      <w:rPr>
        <w:rFonts w:cs="Times New Roman"/>
      </w:rPr>
    </w:lvl>
    <w:lvl w:ilvl="7" w:tplc="0C090019" w:tentative="1">
      <w:start w:val="1"/>
      <w:numFmt w:val="lowerLetter"/>
      <w:lvlText w:val="%8."/>
      <w:lvlJc w:val="left"/>
      <w:pPr>
        <w:ind w:left="5502" w:hanging="360"/>
      </w:pPr>
      <w:rPr>
        <w:rFonts w:cs="Times New Roman"/>
      </w:rPr>
    </w:lvl>
    <w:lvl w:ilvl="8" w:tplc="0C09001B" w:tentative="1">
      <w:start w:val="1"/>
      <w:numFmt w:val="lowerRoman"/>
      <w:lvlText w:val="%9."/>
      <w:lvlJc w:val="right"/>
      <w:pPr>
        <w:ind w:left="6222" w:hanging="180"/>
      </w:pPr>
      <w:rPr>
        <w:rFonts w:cs="Times New Roman"/>
      </w:rPr>
    </w:lvl>
  </w:abstractNum>
  <w:abstractNum w:abstractNumId="38" w15:restartNumberingAfterBreak="0">
    <w:nsid w:val="717204DE"/>
    <w:multiLevelType w:val="hybridMultilevel"/>
    <w:tmpl w:val="BD7A6A58"/>
    <w:lvl w:ilvl="0" w:tplc="9FFE715C">
      <w:start w:val="1"/>
      <w:numFmt w:val="lowerLetter"/>
      <w:lvlText w:val="%1)"/>
      <w:lvlJc w:val="left"/>
      <w:pPr>
        <w:ind w:left="555" w:hanging="454"/>
      </w:pPr>
      <w:rPr>
        <w:rFonts w:ascii="Arial" w:eastAsia="Times New Roman" w:hAnsi="Arial" w:cs="Times New Roman" w:hint="default"/>
        <w:color w:val="auto"/>
        <w:spacing w:val="-1"/>
        <w:sz w:val="20"/>
        <w:szCs w:val="20"/>
      </w:rPr>
    </w:lvl>
    <w:lvl w:ilvl="1" w:tplc="09FA297A">
      <w:start w:val="1"/>
      <w:numFmt w:val="lowerRoman"/>
      <w:lvlText w:val="%2."/>
      <w:lvlJc w:val="right"/>
      <w:pPr>
        <w:ind w:left="952" w:hanging="454"/>
      </w:pPr>
      <w:rPr>
        <w:rFonts w:cs="Times New Roman" w:hint="default"/>
        <w:color w:val="F79646" w:themeColor="accent6"/>
      </w:rPr>
    </w:lvl>
    <w:lvl w:ilvl="2" w:tplc="189EC59E">
      <w:start w:val="1"/>
      <w:numFmt w:val="bullet"/>
      <w:lvlText w:val="•"/>
      <w:lvlJc w:val="left"/>
      <w:pPr>
        <w:ind w:left="1349" w:hanging="454"/>
      </w:pPr>
      <w:rPr>
        <w:rFonts w:hint="default"/>
      </w:rPr>
    </w:lvl>
    <w:lvl w:ilvl="3" w:tplc="B31A9E58">
      <w:start w:val="1"/>
      <w:numFmt w:val="bullet"/>
      <w:lvlText w:val="•"/>
      <w:lvlJc w:val="left"/>
      <w:pPr>
        <w:ind w:left="1746" w:hanging="454"/>
      </w:pPr>
      <w:rPr>
        <w:rFonts w:hint="default"/>
      </w:rPr>
    </w:lvl>
    <w:lvl w:ilvl="4" w:tplc="2FFE6C08">
      <w:start w:val="1"/>
      <w:numFmt w:val="bullet"/>
      <w:lvlText w:val="•"/>
      <w:lvlJc w:val="left"/>
      <w:pPr>
        <w:ind w:left="2143" w:hanging="454"/>
      </w:pPr>
      <w:rPr>
        <w:rFonts w:hint="default"/>
      </w:rPr>
    </w:lvl>
    <w:lvl w:ilvl="5" w:tplc="0BA87F0A">
      <w:start w:val="1"/>
      <w:numFmt w:val="bullet"/>
      <w:lvlText w:val="•"/>
      <w:lvlJc w:val="left"/>
      <w:pPr>
        <w:ind w:left="2540" w:hanging="454"/>
      </w:pPr>
      <w:rPr>
        <w:rFonts w:hint="default"/>
      </w:rPr>
    </w:lvl>
    <w:lvl w:ilvl="6" w:tplc="4AAAAE08">
      <w:start w:val="1"/>
      <w:numFmt w:val="bullet"/>
      <w:lvlText w:val="•"/>
      <w:lvlJc w:val="left"/>
      <w:pPr>
        <w:ind w:left="2936" w:hanging="454"/>
      </w:pPr>
      <w:rPr>
        <w:rFonts w:hint="default"/>
      </w:rPr>
    </w:lvl>
    <w:lvl w:ilvl="7" w:tplc="E5268026">
      <w:start w:val="1"/>
      <w:numFmt w:val="bullet"/>
      <w:lvlText w:val="•"/>
      <w:lvlJc w:val="left"/>
      <w:pPr>
        <w:ind w:left="3333" w:hanging="454"/>
      </w:pPr>
      <w:rPr>
        <w:rFonts w:hint="default"/>
      </w:rPr>
    </w:lvl>
    <w:lvl w:ilvl="8" w:tplc="C26089DE">
      <w:start w:val="1"/>
      <w:numFmt w:val="bullet"/>
      <w:lvlText w:val="•"/>
      <w:lvlJc w:val="left"/>
      <w:pPr>
        <w:ind w:left="3730" w:hanging="454"/>
      </w:pPr>
      <w:rPr>
        <w:rFonts w:hint="default"/>
      </w:rPr>
    </w:lvl>
  </w:abstractNum>
  <w:abstractNum w:abstractNumId="39" w15:restartNumberingAfterBreak="0">
    <w:nsid w:val="73E85570"/>
    <w:multiLevelType w:val="hybridMultilevel"/>
    <w:tmpl w:val="487C15E2"/>
    <w:lvl w:ilvl="0" w:tplc="4176B444">
      <w:start w:val="1"/>
      <w:numFmt w:val="lowerLetter"/>
      <w:lvlText w:val="%1)"/>
      <w:lvlJc w:val="left"/>
      <w:pPr>
        <w:ind w:left="462" w:hanging="360"/>
      </w:pPr>
      <w:rPr>
        <w:rFonts w:cs="Times New Roman" w:hint="default"/>
      </w:rPr>
    </w:lvl>
    <w:lvl w:ilvl="1" w:tplc="0C090019" w:tentative="1">
      <w:start w:val="1"/>
      <w:numFmt w:val="lowerLetter"/>
      <w:lvlText w:val="%2."/>
      <w:lvlJc w:val="left"/>
      <w:pPr>
        <w:ind w:left="1182" w:hanging="360"/>
      </w:pPr>
      <w:rPr>
        <w:rFonts w:cs="Times New Roman"/>
      </w:rPr>
    </w:lvl>
    <w:lvl w:ilvl="2" w:tplc="0C09001B" w:tentative="1">
      <w:start w:val="1"/>
      <w:numFmt w:val="lowerRoman"/>
      <w:lvlText w:val="%3."/>
      <w:lvlJc w:val="right"/>
      <w:pPr>
        <w:ind w:left="1902" w:hanging="180"/>
      </w:pPr>
      <w:rPr>
        <w:rFonts w:cs="Times New Roman"/>
      </w:rPr>
    </w:lvl>
    <w:lvl w:ilvl="3" w:tplc="0C09000F" w:tentative="1">
      <w:start w:val="1"/>
      <w:numFmt w:val="decimal"/>
      <w:lvlText w:val="%4."/>
      <w:lvlJc w:val="left"/>
      <w:pPr>
        <w:ind w:left="2622" w:hanging="360"/>
      </w:pPr>
      <w:rPr>
        <w:rFonts w:cs="Times New Roman"/>
      </w:rPr>
    </w:lvl>
    <w:lvl w:ilvl="4" w:tplc="0C090019" w:tentative="1">
      <w:start w:val="1"/>
      <w:numFmt w:val="lowerLetter"/>
      <w:lvlText w:val="%5."/>
      <w:lvlJc w:val="left"/>
      <w:pPr>
        <w:ind w:left="3342" w:hanging="360"/>
      </w:pPr>
      <w:rPr>
        <w:rFonts w:cs="Times New Roman"/>
      </w:rPr>
    </w:lvl>
    <w:lvl w:ilvl="5" w:tplc="0C09001B" w:tentative="1">
      <w:start w:val="1"/>
      <w:numFmt w:val="lowerRoman"/>
      <w:lvlText w:val="%6."/>
      <w:lvlJc w:val="right"/>
      <w:pPr>
        <w:ind w:left="4062" w:hanging="180"/>
      </w:pPr>
      <w:rPr>
        <w:rFonts w:cs="Times New Roman"/>
      </w:rPr>
    </w:lvl>
    <w:lvl w:ilvl="6" w:tplc="0C09000F" w:tentative="1">
      <w:start w:val="1"/>
      <w:numFmt w:val="decimal"/>
      <w:lvlText w:val="%7."/>
      <w:lvlJc w:val="left"/>
      <w:pPr>
        <w:ind w:left="4782" w:hanging="360"/>
      </w:pPr>
      <w:rPr>
        <w:rFonts w:cs="Times New Roman"/>
      </w:rPr>
    </w:lvl>
    <w:lvl w:ilvl="7" w:tplc="0C090019" w:tentative="1">
      <w:start w:val="1"/>
      <w:numFmt w:val="lowerLetter"/>
      <w:lvlText w:val="%8."/>
      <w:lvlJc w:val="left"/>
      <w:pPr>
        <w:ind w:left="5502" w:hanging="360"/>
      </w:pPr>
      <w:rPr>
        <w:rFonts w:cs="Times New Roman"/>
      </w:rPr>
    </w:lvl>
    <w:lvl w:ilvl="8" w:tplc="0C09001B" w:tentative="1">
      <w:start w:val="1"/>
      <w:numFmt w:val="lowerRoman"/>
      <w:lvlText w:val="%9."/>
      <w:lvlJc w:val="right"/>
      <w:pPr>
        <w:ind w:left="6222" w:hanging="180"/>
      </w:pPr>
      <w:rPr>
        <w:rFonts w:cs="Times New Roman"/>
      </w:rPr>
    </w:lvl>
  </w:abstractNum>
  <w:abstractNum w:abstractNumId="40" w15:restartNumberingAfterBreak="0">
    <w:nsid w:val="778A419E"/>
    <w:multiLevelType w:val="hybridMultilevel"/>
    <w:tmpl w:val="38C0A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AA6AF1"/>
    <w:multiLevelType w:val="hybridMultilevel"/>
    <w:tmpl w:val="17160932"/>
    <w:lvl w:ilvl="0" w:tplc="C9D44B82">
      <w:start w:val="1"/>
      <w:numFmt w:val="lowerLetter"/>
      <w:lvlText w:val="%1)"/>
      <w:lvlJc w:val="left"/>
      <w:pPr>
        <w:ind w:left="555" w:hanging="454"/>
      </w:pPr>
      <w:rPr>
        <w:rFonts w:ascii="Arial" w:eastAsia="Times New Roman" w:hAnsi="Arial" w:cs="Times New Roman" w:hint="default"/>
        <w:spacing w:val="-1"/>
        <w:sz w:val="20"/>
        <w:szCs w:val="20"/>
      </w:rPr>
    </w:lvl>
    <w:lvl w:ilvl="1" w:tplc="159684FC">
      <w:start w:val="1"/>
      <w:numFmt w:val="bullet"/>
      <w:lvlText w:val="•"/>
      <w:lvlJc w:val="left"/>
      <w:pPr>
        <w:ind w:left="952" w:hanging="454"/>
      </w:pPr>
      <w:rPr>
        <w:rFonts w:hint="default"/>
      </w:rPr>
    </w:lvl>
    <w:lvl w:ilvl="2" w:tplc="189EC59E">
      <w:start w:val="1"/>
      <w:numFmt w:val="bullet"/>
      <w:lvlText w:val="•"/>
      <w:lvlJc w:val="left"/>
      <w:pPr>
        <w:ind w:left="1349" w:hanging="454"/>
      </w:pPr>
      <w:rPr>
        <w:rFonts w:hint="default"/>
      </w:rPr>
    </w:lvl>
    <w:lvl w:ilvl="3" w:tplc="B31A9E58">
      <w:start w:val="1"/>
      <w:numFmt w:val="bullet"/>
      <w:lvlText w:val="•"/>
      <w:lvlJc w:val="left"/>
      <w:pPr>
        <w:ind w:left="1746" w:hanging="454"/>
      </w:pPr>
      <w:rPr>
        <w:rFonts w:hint="default"/>
      </w:rPr>
    </w:lvl>
    <w:lvl w:ilvl="4" w:tplc="2FFE6C08">
      <w:start w:val="1"/>
      <w:numFmt w:val="bullet"/>
      <w:lvlText w:val="•"/>
      <w:lvlJc w:val="left"/>
      <w:pPr>
        <w:ind w:left="2143" w:hanging="454"/>
      </w:pPr>
      <w:rPr>
        <w:rFonts w:hint="default"/>
      </w:rPr>
    </w:lvl>
    <w:lvl w:ilvl="5" w:tplc="0BA87F0A">
      <w:start w:val="1"/>
      <w:numFmt w:val="bullet"/>
      <w:lvlText w:val="•"/>
      <w:lvlJc w:val="left"/>
      <w:pPr>
        <w:ind w:left="2540" w:hanging="454"/>
      </w:pPr>
      <w:rPr>
        <w:rFonts w:hint="default"/>
      </w:rPr>
    </w:lvl>
    <w:lvl w:ilvl="6" w:tplc="4AAAAE08">
      <w:start w:val="1"/>
      <w:numFmt w:val="bullet"/>
      <w:lvlText w:val="•"/>
      <w:lvlJc w:val="left"/>
      <w:pPr>
        <w:ind w:left="2936" w:hanging="454"/>
      </w:pPr>
      <w:rPr>
        <w:rFonts w:hint="default"/>
      </w:rPr>
    </w:lvl>
    <w:lvl w:ilvl="7" w:tplc="E5268026">
      <w:start w:val="1"/>
      <w:numFmt w:val="bullet"/>
      <w:lvlText w:val="•"/>
      <w:lvlJc w:val="left"/>
      <w:pPr>
        <w:ind w:left="3333" w:hanging="454"/>
      </w:pPr>
      <w:rPr>
        <w:rFonts w:hint="default"/>
      </w:rPr>
    </w:lvl>
    <w:lvl w:ilvl="8" w:tplc="C26089DE">
      <w:start w:val="1"/>
      <w:numFmt w:val="bullet"/>
      <w:lvlText w:val="•"/>
      <w:lvlJc w:val="left"/>
      <w:pPr>
        <w:ind w:left="3730" w:hanging="454"/>
      </w:pPr>
      <w:rPr>
        <w:rFont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3"/>
  </w:num>
  <w:num w:numId="4">
    <w:abstractNumId w:val="2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3"/>
  </w:num>
  <w:num w:numId="10">
    <w:abstractNumId w:val="2"/>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1"/>
  </w:num>
  <w:num w:numId="14">
    <w:abstractNumId w:val="34"/>
  </w:num>
  <w:num w:numId="15">
    <w:abstractNumId w:val="26"/>
  </w:num>
  <w:num w:numId="16">
    <w:abstractNumId w:val="2"/>
  </w:num>
  <w:num w:numId="17">
    <w:abstractNumId w:val="10"/>
  </w:num>
  <w:num w:numId="18">
    <w:abstractNumId w:val="32"/>
  </w:num>
  <w:num w:numId="19">
    <w:abstractNumId w:val="33"/>
  </w:num>
  <w:num w:numId="20">
    <w:abstractNumId w:val="6"/>
  </w:num>
  <w:num w:numId="21">
    <w:abstractNumId w:val="12"/>
  </w:num>
  <w:num w:numId="22">
    <w:abstractNumId w:val="25"/>
  </w:num>
  <w:num w:numId="23">
    <w:abstractNumId w:val="7"/>
  </w:num>
  <w:num w:numId="24">
    <w:abstractNumId w:val="27"/>
  </w:num>
  <w:num w:numId="25">
    <w:abstractNumId w:val="19"/>
  </w:num>
  <w:num w:numId="26">
    <w:abstractNumId w:val="16"/>
  </w:num>
  <w:num w:numId="27">
    <w:abstractNumId w:val="1"/>
  </w:num>
  <w:num w:numId="28">
    <w:abstractNumId w:val="31"/>
  </w:num>
  <w:num w:numId="29">
    <w:abstractNumId w:val="28"/>
  </w:num>
  <w:num w:numId="30">
    <w:abstractNumId w:val="20"/>
  </w:num>
  <w:num w:numId="31">
    <w:abstractNumId w:val="17"/>
  </w:num>
  <w:num w:numId="32">
    <w:abstractNumId w:val="37"/>
  </w:num>
  <w:num w:numId="33">
    <w:abstractNumId w:val="3"/>
  </w:num>
  <w:num w:numId="34">
    <w:abstractNumId w:val="41"/>
  </w:num>
  <w:num w:numId="35">
    <w:abstractNumId w:val="35"/>
  </w:num>
  <w:num w:numId="36">
    <w:abstractNumId w:val="0"/>
  </w:num>
  <w:num w:numId="37">
    <w:abstractNumId w:val="4"/>
  </w:num>
  <w:num w:numId="38">
    <w:abstractNumId w:val="38"/>
  </w:num>
  <w:num w:numId="39">
    <w:abstractNumId w:val="39"/>
  </w:num>
  <w:num w:numId="4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30"/>
  </w:num>
  <w:num w:numId="43">
    <w:abstractNumId w:val="40"/>
  </w:num>
  <w:num w:numId="44">
    <w:abstractNumId w:val="36"/>
  </w:num>
  <w:num w:numId="45">
    <w:abstractNumId w:val="24"/>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7CD1"/>
    <w:rsid w:val="00017B57"/>
    <w:rsid w:val="00034572"/>
    <w:rsid w:val="0003728A"/>
    <w:rsid w:val="0004097B"/>
    <w:rsid w:val="000416EA"/>
    <w:rsid w:val="000478E3"/>
    <w:rsid w:val="00066936"/>
    <w:rsid w:val="0008425F"/>
    <w:rsid w:val="000B4266"/>
    <w:rsid w:val="000B71E2"/>
    <w:rsid w:val="000C7535"/>
    <w:rsid w:val="000D020B"/>
    <w:rsid w:val="000E601C"/>
    <w:rsid w:val="000F008C"/>
    <w:rsid w:val="00101D51"/>
    <w:rsid w:val="00102675"/>
    <w:rsid w:val="00110C54"/>
    <w:rsid w:val="00116AE2"/>
    <w:rsid w:val="00116C43"/>
    <w:rsid w:val="00117B9E"/>
    <w:rsid w:val="00137C11"/>
    <w:rsid w:val="001710E8"/>
    <w:rsid w:val="00177040"/>
    <w:rsid w:val="001909AF"/>
    <w:rsid w:val="00192DAC"/>
    <w:rsid w:val="00194DD8"/>
    <w:rsid w:val="00201DE1"/>
    <w:rsid w:val="002038FB"/>
    <w:rsid w:val="00211049"/>
    <w:rsid w:val="00216957"/>
    <w:rsid w:val="002225B5"/>
    <w:rsid w:val="002261E7"/>
    <w:rsid w:val="0022729A"/>
    <w:rsid w:val="00237375"/>
    <w:rsid w:val="00247BD2"/>
    <w:rsid w:val="00260284"/>
    <w:rsid w:val="00287E5A"/>
    <w:rsid w:val="0029767E"/>
    <w:rsid w:val="002A1526"/>
    <w:rsid w:val="002A155B"/>
    <w:rsid w:val="002A696C"/>
    <w:rsid w:val="002A6BB8"/>
    <w:rsid w:val="002B3E20"/>
    <w:rsid w:val="002B578D"/>
    <w:rsid w:val="002B7719"/>
    <w:rsid w:val="002C2DBF"/>
    <w:rsid w:val="002D0790"/>
    <w:rsid w:val="002E0735"/>
    <w:rsid w:val="002F10FF"/>
    <w:rsid w:val="002F1714"/>
    <w:rsid w:val="0031126D"/>
    <w:rsid w:val="00332308"/>
    <w:rsid w:val="00341225"/>
    <w:rsid w:val="00345B21"/>
    <w:rsid w:val="0037505B"/>
    <w:rsid w:val="0037594D"/>
    <w:rsid w:val="0038297F"/>
    <w:rsid w:val="00393A5F"/>
    <w:rsid w:val="00395DEA"/>
    <w:rsid w:val="003974F9"/>
    <w:rsid w:val="003A5F49"/>
    <w:rsid w:val="003B33BA"/>
    <w:rsid w:val="003B4E7B"/>
    <w:rsid w:val="003B5ED8"/>
    <w:rsid w:val="003F105D"/>
    <w:rsid w:val="0040170C"/>
    <w:rsid w:val="004026B7"/>
    <w:rsid w:val="0040284E"/>
    <w:rsid w:val="00406964"/>
    <w:rsid w:val="004079B3"/>
    <w:rsid w:val="004229F5"/>
    <w:rsid w:val="00430526"/>
    <w:rsid w:val="00432FE0"/>
    <w:rsid w:val="00436709"/>
    <w:rsid w:val="00444A4A"/>
    <w:rsid w:val="00466F2E"/>
    <w:rsid w:val="00470A43"/>
    <w:rsid w:val="00477A2B"/>
    <w:rsid w:val="0048486F"/>
    <w:rsid w:val="00485E89"/>
    <w:rsid w:val="004A03F4"/>
    <w:rsid w:val="004A2C32"/>
    <w:rsid w:val="004A40A4"/>
    <w:rsid w:val="004A47B6"/>
    <w:rsid w:val="004B10E4"/>
    <w:rsid w:val="004B62B5"/>
    <w:rsid w:val="004C6806"/>
    <w:rsid w:val="004D50BC"/>
    <w:rsid w:val="004E360C"/>
    <w:rsid w:val="004E3649"/>
    <w:rsid w:val="004E4692"/>
    <w:rsid w:val="004F0FD3"/>
    <w:rsid w:val="004F36A7"/>
    <w:rsid w:val="004F69C8"/>
    <w:rsid w:val="004F7799"/>
    <w:rsid w:val="00503B0C"/>
    <w:rsid w:val="005266FF"/>
    <w:rsid w:val="00544479"/>
    <w:rsid w:val="00545A9C"/>
    <w:rsid w:val="00550BD4"/>
    <w:rsid w:val="00555991"/>
    <w:rsid w:val="005568DC"/>
    <w:rsid w:val="00564C22"/>
    <w:rsid w:val="005823B3"/>
    <w:rsid w:val="005969E2"/>
    <w:rsid w:val="005A29EE"/>
    <w:rsid w:val="005A45C4"/>
    <w:rsid w:val="005C09E3"/>
    <w:rsid w:val="005C779A"/>
    <w:rsid w:val="005E7675"/>
    <w:rsid w:val="005F03CF"/>
    <w:rsid w:val="005F2DBD"/>
    <w:rsid w:val="00603578"/>
    <w:rsid w:val="0060513C"/>
    <w:rsid w:val="006117BD"/>
    <w:rsid w:val="00612337"/>
    <w:rsid w:val="00620E24"/>
    <w:rsid w:val="0065530A"/>
    <w:rsid w:val="006570C3"/>
    <w:rsid w:val="006624D0"/>
    <w:rsid w:val="00664460"/>
    <w:rsid w:val="0069205B"/>
    <w:rsid w:val="00697DA1"/>
    <w:rsid w:val="006B71B3"/>
    <w:rsid w:val="006B7ADE"/>
    <w:rsid w:val="006C1342"/>
    <w:rsid w:val="006C469C"/>
    <w:rsid w:val="007119AF"/>
    <w:rsid w:val="00715152"/>
    <w:rsid w:val="00717A21"/>
    <w:rsid w:val="007336D0"/>
    <w:rsid w:val="00741E41"/>
    <w:rsid w:val="00743A4E"/>
    <w:rsid w:val="007625D6"/>
    <w:rsid w:val="00775F64"/>
    <w:rsid w:val="00777F1F"/>
    <w:rsid w:val="00783E14"/>
    <w:rsid w:val="00785E51"/>
    <w:rsid w:val="00793332"/>
    <w:rsid w:val="00793547"/>
    <w:rsid w:val="00797089"/>
    <w:rsid w:val="007A1103"/>
    <w:rsid w:val="007B2068"/>
    <w:rsid w:val="007B5CC3"/>
    <w:rsid w:val="007D2F86"/>
    <w:rsid w:val="007D3F2C"/>
    <w:rsid w:val="00803E23"/>
    <w:rsid w:val="00805E9E"/>
    <w:rsid w:val="00810C86"/>
    <w:rsid w:val="00813103"/>
    <w:rsid w:val="00820272"/>
    <w:rsid w:val="00824ED2"/>
    <w:rsid w:val="008517E9"/>
    <w:rsid w:val="00862153"/>
    <w:rsid w:val="0087120A"/>
    <w:rsid w:val="0087485C"/>
    <w:rsid w:val="00891016"/>
    <w:rsid w:val="008B15DE"/>
    <w:rsid w:val="008C71CE"/>
    <w:rsid w:val="008C7B36"/>
    <w:rsid w:val="008E3DA9"/>
    <w:rsid w:val="008E4470"/>
    <w:rsid w:val="008F239A"/>
    <w:rsid w:val="0092753D"/>
    <w:rsid w:val="009321D7"/>
    <w:rsid w:val="00943502"/>
    <w:rsid w:val="00950090"/>
    <w:rsid w:val="0096420C"/>
    <w:rsid w:val="00966A35"/>
    <w:rsid w:val="009812DA"/>
    <w:rsid w:val="0099028D"/>
    <w:rsid w:val="009968C2"/>
    <w:rsid w:val="009A3BAC"/>
    <w:rsid w:val="009B16D8"/>
    <w:rsid w:val="009B17D1"/>
    <w:rsid w:val="009B2D73"/>
    <w:rsid w:val="009C0A8A"/>
    <w:rsid w:val="009C707A"/>
    <w:rsid w:val="009C7E3E"/>
    <w:rsid w:val="009F42DC"/>
    <w:rsid w:val="009F4BE8"/>
    <w:rsid w:val="00A05DC8"/>
    <w:rsid w:val="00A06B4C"/>
    <w:rsid w:val="00A06F7C"/>
    <w:rsid w:val="00A1587E"/>
    <w:rsid w:val="00A16DBF"/>
    <w:rsid w:val="00A47CD1"/>
    <w:rsid w:val="00A548E2"/>
    <w:rsid w:val="00A65E8C"/>
    <w:rsid w:val="00A667C3"/>
    <w:rsid w:val="00A67107"/>
    <w:rsid w:val="00A70F72"/>
    <w:rsid w:val="00A722AC"/>
    <w:rsid w:val="00A753E5"/>
    <w:rsid w:val="00A76908"/>
    <w:rsid w:val="00A776F0"/>
    <w:rsid w:val="00A86E45"/>
    <w:rsid w:val="00A920C9"/>
    <w:rsid w:val="00A93838"/>
    <w:rsid w:val="00AA573B"/>
    <w:rsid w:val="00AA6568"/>
    <w:rsid w:val="00AB1222"/>
    <w:rsid w:val="00AD2752"/>
    <w:rsid w:val="00B34E37"/>
    <w:rsid w:val="00B4392F"/>
    <w:rsid w:val="00B52319"/>
    <w:rsid w:val="00B535E6"/>
    <w:rsid w:val="00B54210"/>
    <w:rsid w:val="00B61499"/>
    <w:rsid w:val="00B761A6"/>
    <w:rsid w:val="00B774B9"/>
    <w:rsid w:val="00B77C94"/>
    <w:rsid w:val="00B93080"/>
    <w:rsid w:val="00BA70DB"/>
    <w:rsid w:val="00BD32C9"/>
    <w:rsid w:val="00BD425D"/>
    <w:rsid w:val="00BD4675"/>
    <w:rsid w:val="00BE432A"/>
    <w:rsid w:val="00BE4B78"/>
    <w:rsid w:val="00BF166A"/>
    <w:rsid w:val="00BF6623"/>
    <w:rsid w:val="00C05AAC"/>
    <w:rsid w:val="00C16766"/>
    <w:rsid w:val="00C2151E"/>
    <w:rsid w:val="00C25DD8"/>
    <w:rsid w:val="00C2670F"/>
    <w:rsid w:val="00C3384B"/>
    <w:rsid w:val="00C344AC"/>
    <w:rsid w:val="00C37D79"/>
    <w:rsid w:val="00C40EFC"/>
    <w:rsid w:val="00C45D92"/>
    <w:rsid w:val="00C539DD"/>
    <w:rsid w:val="00C630B2"/>
    <w:rsid w:val="00C6430B"/>
    <w:rsid w:val="00C7070A"/>
    <w:rsid w:val="00C90377"/>
    <w:rsid w:val="00CA3C59"/>
    <w:rsid w:val="00CC3877"/>
    <w:rsid w:val="00CC7D6F"/>
    <w:rsid w:val="00CD27BF"/>
    <w:rsid w:val="00CF0236"/>
    <w:rsid w:val="00CF342B"/>
    <w:rsid w:val="00CF37DF"/>
    <w:rsid w:val="00D13D28"/>
    <w:rsid w:val="00D201C1"/>
    <w:rsid w:val="00D25ED5"/>
    <w:rsid w:val="00D34809"/>
    <w:rsid w:val="00D4069D"/>
    <w:rsid w:val="00D46C69"/>
    <w:rsid w:val="00D53869"/>
    <w:rsid w:val="00D53ED8"/>
    <w:rsid w:val="00D57135"/>
    <w:rsid w:val="00D572EB"/>
    <w:rsid w:val="00D6224B"/>
    <w:rsid w:val="00D64830"/>
    <w:rsid w:val="00D7685E"/>
    <w:rsid w:val="00D86F54"/>
    <w:rsid w:val="00D9116C"/>
    <w:rsid w:val="00DB27A3"/>
    <w:rsid w:val="00DB6CD9"/>
    <w:rsid w:val="00DD1226"/>
    <w:rsid w:val="00DD1963"/>
    <w:rsid w:val="00DD2AB5"/>
    <w:rsid w:val="00DE4AB3"/>
    <w:rsid w:val="00DE6764"/>
    <w:rsid w:val="00DF5100"/>
    <w:rsid w:val="00E055E5"/>
    <w:rsid w:val="00E14CC4"/>
    <w:rsid w:val="00E2661C"/>
    <w:rsid w:val="00E406FC"/>
    <w:rsid w:val="00E47FFB"/>
    <w:rsid w:val="00E51D46"/>
    <w:rsid w:val="00E52121"/>
    <w:rsid w:val="00EB6972"/>
    <w:rsid w:val="00EC2AD5"/>
    <w:rsid w:val="00EC63A1"/>
    <w:rsid w:val="00ED628A"/>
    <w:rsid w:val="00EE04D7"/>
    <w:rsid w:val="00EE086C"/>
    <w:rsid w:val="00F034A3"/>
    <w:rsid w:val="00F04A12"/>
    <w:rsid w:val="00F21694"/>
    <w:rsid w:val="00F245D5"/>
    <w:rsid w:val="00F2722B"/>
    <w:rsid w:val="00F324DC"/>
    <w:rsid w:val="00F37DE6"/>
    <w:rsid w:val="00F52998"/>
    <w:rsid w:val="00F551BC"/>
    <w:rsid w:val="00F70A2D"/>
    <w:rsid w:val="00F70DE8"/>
    <w:rsid w:val="00F7569B"/>
    <w:rsid w:val="00F834F1"/>
    <w:rsid w:val="00F910C7"/>
    <w:rsid w:val="00F96C2B"/>
    <w:rsid w:val="00FA288A"/>
    <w:rsid w:val="00FA5D10"/>
    <w:rsid w:val="00FB5303"/>
    <w:rsid w:val="00FB6BD0"/>
    <w:rsid w:val="00FB6FDC"/>
    <w:rsid w:val="00FC63DC"/>
    <w:rsid w:val="00FE161C"/>
    <w:rsid w:val="00FE2232"/>
    <w:rsid w:val="00FE2530"/>
    <w:rsid w:val="00FE4328"/>
    <w:rsid w:val="00FF02A4"/>
    <w:rsid w:val="00FF16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8F4C53A9-6394-426F-BACF-FBA3DBABB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character" w:customStyle="1" w:styleId="BodyTextChar">
    <w:name w:val="Body Text Char"/>
    <w:basedOn w:val="DefaultParagraphFont"/>
    <w:link w:val="BodyText"/>
    <w:locked/>
    <w:rPr>
      <w:rFonts w:ascii="Arial" w:hAnsi="Arial" w:cs="Arial"/>
      <w:sz w:val="24"/>
      <w:lang w:val="x-none" w:eastAsia="en-US"/>
    </w:rPr>
  </w:style>
  <w:style w:type="paragraph" w:styleId="BodyText">
    <w:name w:val="Body Text"/>
    <w:basedOn w:val="Normal"/>
    <w:link w:val="BodyTextChar"/>
    <w:uiPriority w:val="99"/>
    <w:qFormat/>
    <w:rsid w:val="00192DAC"/>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4C6806"/>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CritList">
    <w:name w:val="CritList"/>
    <w:basedOn w:val="Normal"/>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pPr>
      <w:numPr>
        <w:ilvl w:val="1"/>
        <w:numId w:val="6"/>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style>
  <w:style w:type="paragraph" w:styleId="BlockText">
    <w:name w:val="Block Text"/>
    <w:basedOn w:val="Normal"/>
    <w:uiPriority w:val="99"/>
    <w:rsid w:val="007A1103"/>
    <w:pPr>
      <w:spacing w:after="120"/>
      <w:ind w:left="1440" w:right="1440"/>
    </w:p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TAbodytext">
    <w:name w:val="TA body text"/>
    <w:basedOn w:val="Normal"/>
    <w:link w:val="TAbodytextChar"/>
    <w:rsid w:val="00966A35"/>
    <w:pPr>
      <w:tabs>
        <w:tab w:val="left" w:pos="720"/>
        <w:tab w:val="left" w:pos="1440"/>
      </w:tabs>
      <w:spacing w:after="120"/>
    </w:pPr>
    <w:rPr>
      <w:szCs w:val="24"/>
      <w:lang w:eastAsia="en-AU"/>
    </w:rPr>
  </w:style>
  <w:style w:type="character" w:customStyle="1" w:styleId="TAbodytextChar">
    <w:name w:val="TA body text Char"/>
    <w:basedOn w:val="DefaultParagraphFont"/>
    <w:link w:val="TAbodytext"/>
    <w:locked/>
    <w:rsid w:val="00966A35"/>
    <w:rPr>
      <w:rFonts w:ascii="Arial" w:hAnsi="Arial" w:cs="Times New Roman"/>
      <w:sz w:val="24"/>
      <w:szCs w:val="24"/>
    </w:rPr>
  </w:style>
  <w:style w:type="paragraph" w:styleId="ListParagraph">
    <w:name w:val="List Paragraph"/>
    <w:basedOn w:val="Normal"/>
    <w:uiPriority w:val="1"/>
    <w:qFormat/>
    <w:rsid w:val="000F008C"/>
    <w:pPr>
      <w:widowControl w:val="0"/>
    </w:pPr>
    <w:rPr>
      <w:rFonts w:asciiTheme="minorHAnsi" w:hAnsiTheme="minorHAnsi"/>
      <w:sz w:val="22"/>
      <w:szCs w:val="22"/>
      <w:lang w:val="en-US"/>
    </w:rPr>
  </w:style>
  <w:style w:type="paragraph" w:customStyle="1" w:styleId="TableParagraph">
    <w:name w:val="Table Paragraph"/>
    <w:basedOn w:val="Normal"/>
    <w:uiPriority w:val="1"/>
    <w:qFormat/>
    <w:rsid w:val="000F008C"/>
    <w:pPr>
      <w:widowControl w:val="0"/>
    </w:pPr>
    <w:rPr>
      <w:rFonts w:asciiTheme="minorHAnsi" w:hAnsiTheme="minorHAnsi"/>
      <w:sz w:val="22"/>
      <w:szCs w:val="22"/>
      <w:lang w:val="en-US"/>
    </w:rPr>
  </w:style>
  <w:style w:type="paragraph" w:styleId="BodyText2">
    <w:name w:val="Body Text 2"/>
    <w:basedOn w:val="Normal"/>
    <w:link w:val="BodyText2Char"/>
    <w:uiPriority w:val="99"/>
    <w:rsid w:val="00805E9E"/>
    <w:pPr>
      <w:spacing w:after="120" w:line="480" w:lineRule="auto"/>
    </w:pPr>
  </w:style>
  <w:style w:type="character" w:customStyle="1" w:styleId="BodyText2Char">
    <w:name w:val="Body Text 2 Char"/>
    <w:basedOn w:val="DefaultParagraphFont"/>
    <w:link w:val="BodyText2"/>
    <w:uiPriority w:val="99"/>
    <w:locked/>
    <w:rsid w:val="00805E9E"/>
    <w:rPr>
      <w:rFonts w:ascii="Arial" w:hAnsi="Arial" w:cs="Times New Roman"/>
      <w:sz w:val="24"/>
      <w:lang w:val="x-none" w:eastAsia="en-US"/>
    </w:rPr>
  </w:style>
  <w:style w:type="paragraph" w:customStyle="1" w:styleId="Billname">
    <w:name w:val="Billname"/>
    <w:basedOn w:val="Normal"/>
    <w:rsid w:val="00805E9E"/>
    <w:pPr>
      <w:tabs>
        <w:tab w:val="left" w:pos="2400"/>
        <w:tab w:val="left" w:pos="2880"/>
      </w:tabs>
      <w:spacing w:before="1220" w:after="100"/>
    </w:pPr>
    <w:rPr>
      <w:b/>
      <w:sz w:val="40"/>
    </w:rPr>
  </w:style>
  <w:style w:type="paragraph" w:customStyle="1" w:styleId="N-line3">
    <w:name w:val="N-line3"/>
    <w:basedOn w:val="Normal"/>
    <w:next w:val="Normal"/>
    <w:rsid w:val="00805E9E"/>
    <w:pPr>
      <w:pBdr>
        <w:bottom w:val="single" w:sz="12" w:space="1" w:color="auto"/>
      </w:pBdr>
      <w:jc w:val="both"/>
    </w:pPr>
  </w:style>
  <w:style w:type="paragraph" w:customStyle="1" w:styleId="madeunder">
    <w:name w:val="made under"/>
    <w:basedOn w:val="Normal"/>
    <w:rsid w:val="00805E9E"/>
    <w:pPr>
      <w:spacing w:before="180" w:after="60"/>
      <w:jc w:val="both"/>
    </w:pPr>
  </w:style>
  <w:style w:type="paragraph" w:customStyle="1" w:styleId="CoverActName">
    <w:name w:val="CoverActName"/>
    <w:basedOn w:val="Normal"/>
    <w:rsid w:val="00805E9E"/>
    <w:pPr>
      <w:tabs>
        <w:tab w:val="left" w:pos="2600"/>
      </w:tabs>
      <w:spacing w:before="200" w:after="60"/>
      <w:jc w:val="both"/>
    </w:pPr>
    <w:rPr>
      <w:b/>
    </w:rPr>
  </w:style>
  <w:style w:type="character" w:customStyle="1" w:styleId="BodyTextChar11">
    <w:name w:val="Body Text Char11"/>
    <w:basedOn w:val="DefaultParagraphFont"/>
    <w:semiHidden/>
    <w:locked/>
    <w:rsid w:val="00805E9E"/>
    <w:rPr>
      <w:rFonts w:ascii="Arial" w:hAnsi="Arial" w:cs="Arial"/>
      <w:sz w:val="24"/>
      <w:lang w:val="x-none" w:eastAsia="en-US"/>
    </w:rPr>
  </w:style>
  <w:style w:type="character" w:customStyle="1" w:styleId="DVbodybullets">
    <w:name w:val="DV body bullets"/>
    <w:basedOn w:val="DefaultParagraphFont"/>
    <w:rsid w:val="00805E9E"/>
    <w:rPr>
      <w:rFonts w:ascii="Times New Roman" w:hAnsi="Times New Roman" w:cs="Times New Roman"/>
    </w:rPr>
  </w:style>
  <w:style w:type="paragraph" w:customStyle="1" w:styleId="FooterInfoCentre">
    <w:name w:val="FooterInfoCentre"/>
    <w:basedOn w:val="Normal"/>
    <w:rsid w:val="00B34E37"/>
    <w:pPr>
      <w:tabs>
        <w:tab w:val="right" w:pos="7707"/>
      </w:tabs>
      <w:jc w:val="center"/>
    </w:pPr>
    <w:rPr>
      <w:sz w:val="18"/>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8695619">
      <w:marLeft w:val="0"/>
      <w:marRight w:val="0"/>
      <w:marTop w:val="0"/>
      <w:marBottom w:val="0"/>
      <w:divBdr>
        <w:top w:val="none" w:sz="0" w:space="0" w:color="auto"/>
        <w:left w:val="none" w:sz="0" w:space="0" w:color="auto"/>
        <w:bottom w:val="none" w:sz="0" w:space="0" w:color="auto"/>
        <w:right w:val="none" w:sz="0" w:space="0" w:color="auto"/>
      </w:divBdr>
    </w:div>
    <w:div w:id="2108695620">
      <w:marLeft w:val="0"/>
      <w:marRight w:val="0"/>
      <w:marTop w:val="0"/>
      <w:marBottom w:val="0"/>
      <w:divBdr>
        <w:top w:val="none" w:sz="0" w:space="0" w:color="auto"/>
        <w:left w:val="none" w:sz="0" w:space="0" w:color="auto"/>
        <w:bottom w:val="none" w:sz="0" w:space="0" w:color="auto"/>
        <w:right w:val="none" w:sz="0" w:space="0" w:color="auto"/>
      </w:divBdr>
    </w:div>
    <w:div w:id="210869562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gov.au/draftvariations" TargetMode="Externa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C6D2A-F27D-4110-B33F-30ABB6849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7789</Words>
  <Characters>42734</Characters>
  <Application>Microsoft Office Word</Application>
  <DocSecurity>0</DocSecurity>
  <Lines>1269</Lines>
  <Paragraphs>502</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50160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2015-05-13T06:36:00Z</cp:lastPrinted>
  <dcterms:created xsi:type="dcterms:W3CDTF">2018-09-13T05:06:00Z</dcterms:created>
  <dcterms:modified xsi:type="dcterms:W3CDTF">2018-09-13T05:06:00Z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A10622582</vt:lpwstr>
  </property>
  <property fmtid="{D5CDD505-2E9C-101B-9397-08002B2CF9AE}" pid="4" name="Objective-Title">
    <vt:lpwstr>Draft Variation (including attachments and NI) - Public Consultation Version - DV347</vt:lpwstr>
  </property>
  <property fmtid="{D5CDD505-2E9C-101B-9397-08002B2CF9AE}" pid="5" name="Objective-Comment">
    <vt:lpwstr/>
  </property>
  <property fmtid="{D5CDD505-2E9C-101B-9397-08002B2CF9AE}" pid="6" name="Objective-CreationStamp">
    <vt:filetime>2015-04-28T14:00:00Z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2015-05-12T14:00:00Z</vt:filetime>
  </property>
  <property fmtid="{D5CDD505-2E9C-101B-9397-08002B2CF9AE}" pid="10" name="Objective-ModificationStamp">
    <vt:filetime>2015-05-12T14:00:00Z</vt:filetime>
  </property>
  <property fmtid="{D5CDD505-2E9C-101B-9397-08002B2CF9AE}" pid="11" name="Objective-Owner">
    <vt:lpwstr>David Radice</vt:lpwstr>
  </property>
  <property fmtid="{D5CDD505-2E9C-101B-9397-08002B2CF9AE}" pid="12" name="Objective-Path">
    <vt:lpwstr>Whole of ACT Government:EPD - Environment and Planning Directorate:DIVISION - Planning Delivery:12. Planning Delivery - BRANCH - Territory Plan:01 Full variations:01 Active Variations (Full):DV347 - Bruce section 3 block 1 (Canberra University) - TERRITOR</vt:lpwstr>
  </property>
  <property fmtid="{D5CDD505-2E9C-101B-9397-08002B2CF9AE}" pid="13" name="Objective-Parent">
    <vt:lpwstr>B. Public Consultation DV</vt:lpwstr>
  </property>
  <property fmtid="{D5CDD505-2E9C-101B-9397-08002B2CF9AE}" pid="14" name="Objective-State">
    <vt:lpwstr>Published</vt:lpwstr>
  </property>
  <property fmtid="{D5CDD505-2E9C-101B-9397-08002B2CF9AE}" pid="15" name="Objective-Version">
    <vt:lpwstr>27.0</vt:lpwstr>
  </property>
  <property fmtid="{D5CDD505-2E9C-101B-9397-08002B2CF9AE}" pid="16" name="Objective-VersionNumber">
    <vt:r8>28</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