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3937" w:rsidRDefault="00A23937" w:rsidP="00A23937">
      <w:pPr>
        <w:pStyle w:val="Header"/>
      </w:pPr>
      <w:bookmarkStart w:id="0" w:name="_GoBack"/>
      <w:bookmarkEnd w:id="0"/>
    </w:p>
    <w:p w:rsidR="00A23937" w:rsidRPr="00A23937" w:rsidRDefault="00A23937" w:rsidP="00A23937">
      <w:pPr>
        <w:pStyle w:val="Header"/>
      </w:pPr>
      <w:r w:rsidRPr="00A23937">
        <w:t>Australian Capital Territory</w:t>
      </w:r>
    </w:p>
    <w:p w:rsidR="00C20F34" w:rsidRPr="00442935" w:rsidRDefault="00C20F34" w:rsidP="00A23937">
      <w:pPr>
        <w:pStyle w:val="Billname"/>
        <w:spacing w:before="600" w:after="120"/>
        <w:rPr>
          <w:rFonts w:ascii="Arial" w:hAnsi="Arial"/>
          <w:szCs w:val="36"/>
        </w:rPr>
      </w:pPr>
      <w:r w:rsidRPr="00442935">
        <w:rPr>
          <w:rFonts w:ascii="Arial" w:hAnsi="Arial"/>
          <w:szCs w:val="36"/>
        </w:rPr>
        <w:t>Planning and Development (</w:t>
      </w:r>
      <w:r w:rsidR="00A655BD" w:rsidRPr="00442935">
        <w:rPr>
          <w:rFonts w:ascii="Arial" w:hAnsi="Arial"/>
          <w:szCs w:val="36"/>
        </w:rPr>
        <w:t>Plan</w:t>
      </w:r>
      <w:r w:rsidR="00A13376" w:rsidRPr="00442935">
        <w:rPr>
          <w:rFonts w:ascii="Arial" w:hAnsi="Arial"/>
          <w:szCs w:val="36"/>
        </w:rPr>
        <w:t xml:space="preserve"> Variation</w:t>
      </w:r>
      <w:r w:rsidRPr="00442935">
        <w:rPr>
          <w:rFonts w:ascii="Arial" w:hAnsi="Arial"/>
          <w:szCs w:val="36"/>
        </w:rPr>
        <w:t xml:space="preserve"> </w:t>
      </w:r>
      <w:r w:rsidR="00C9437E" w:rsidRPr="00442935">
        <w:rPr>
          <w:rFonts w:ascii="Arial" w:hAnsi="Arial"/>
          <w:szCs w:val="36"/>
        </w:rPr>
        <w:t>No</w:t>
      </w:r>
      <w:r w:rsidR="002C4494">
        <w:rPr>
          <w:rFonts w:ascii="Arial" w:hAnsi="Arial"/>
          <w:szCs w:val="36"/>
        </w:rPr>
        <w:t> </w:t>
      </w:r>
      <w:r w:rsidR="008F708A">
        <w:rPr>
          <w:rFonts w:ascii="Arial" w:hAnsi="Arial"/>
          <w:szCs w:val="36"/>
        </w:rPr>
        <w:t>347</w:t>
      </w:r>
      <w:r w:rsidR="00273589" w:rsidRPr="00442935">
        <w:rPr>
          <w:rFonts w:ascii="Arial" w:hAnsi="Arial"/>
          <w:szCs w:val="36"/>
        </w:rPr>
        <w:t>) Notice 20</w:t>
      </w:r>
      <w:r w:rsidR="008F708A">
        <w:rPr>
          <w:rFonts w:ascii="Arial" w:hAnsi="Arial"/>
          <w:szCs w:val="36"/>
        </w:rPr>
        <w:t>15</w:t>
      </w:r>
      <w:r w:rsidRPr="00442935">
        <w:rPr>
          <w:rFonts w:ascii="Arial" w:hAnsi="Arial"/>
          <w:szCs w:val="36"/>
        </w:rPr>
        <w:t xml:space="preserve"> </w:t>
      </w:r>
    </w:p>
    <w:p w:rsidR="00052842" w:rsidRPr="00A13376" w:rsidRDefault="00E05267" w:rsidP="00052842">
      <w:pPr>
        <w:pStyle w:val="Billname"/>
        <w:spacing w:before="240" w:after="60"/>
        <w:rPr>
          <w:rFonts w:ascii="Arial" w:hAnsi="Arial"/>
          <w:bCs w:val="0"/>
          <w:sz w:val="24"/>
          <w:szCs w:val="24"/>
        </w:rPr>
      </w:pPr>
      <w:r>
        <w:rPr>
          <w:rFonts w:ascii="Arial" w:hAnsi="Arial"/>
          <w:bCs w:val="0"/>
          <w:sz w:val="24"/>
          <w:szCs w:val="24"/>
        </w:rPr>
        <w:t>Notifiable Instrument NI20</w:t>
      </w:r>
      <w:r w:rsidR="008F708A">
        <w:rPr>
          <w:rFonts w:ascii="Arial" w:hAnsi="Arial"/>
          <w:bCs w:val="0"/>
          <w:sz w:val="24"/>
          <w:szCs w:val="24"/>
        </w:rPr>
        <w:t>15</w:t>
      </w:r>
      <w:r w:rsidR="00052842" w:rsidRPr="00A13376">
        <w:rPr>
          <w:rFonts w:ascii="Arial" w:hAnsi="Arial"/>
          <w:bCs w:val="0"/>
          <w:sz w:val="24"/>
          <w:szCs w:val="24"/>
        </w:rPr>
        <w:t>-</w:t>
      </w:r>
      <w:r w:rsidR="00D842F9">
        <w:rPr>
          <w:rFonts w:ascii="Arial" w:hAnsi="Arial"/>
          <w:bCs w:val="0"/>
          <w:sz w:val="24"/>
          <w:szCs w:val="24"/>
        </w:rPr>
        <w:t>447</w:t>
      </w:r>
    </w:p>
    <w:p w:rsidR="00052842" w:rsidRPr="00442935" w:rsidRDefault="00C20F34" w:rsidP="00C20F34">
      <w:pPr>
        <w:pStyle w:val="madeunder"/>
        <w:rPr>
          <w:rFonts w:cs="Times New Roman"/>
          <w:szCs w:val="20"/>
        </w:rPr>
      </w:pPr>
      <w:bookmarkStart w:id="1" w:name="Citation"/>
      <w:r w:rsidRPr="00442935">
        <w:rPr>
          <w:rFonts w:cs="Times New Roman"/>
          <w:szCs w:val="20"/>
        </w:rPr>
        <w:t>made under the</w:t>
      </w:r>
    </w:p>
    <w:p w:rsidR="00C20F34" w:rsidRPr="00A13376" w:rsidRDefault="00C20F34" w:rsidP="00C20F34">
      <w:pPr>
        <w:pStyle w:val="CoverActName"/>
        <w:spacing w:before="0"/>
        <w:rPr>
          <w:rFonts w:ascii="Arial" w:hAnsi="Arial"/>
          <w:sz w:val="20"/>
          <w:szCs w:val="20"/>
          <w:vertAlign w:val="superscript"/>
        </w:rPr>
      </w:pPr>
      <w:r w:rsidRPr="00A23937">
        <w:rPr>
          <w:rFonts w:ascii="Arial" w:hAnsi="Arial"/>
          <w:i/>
          <w:iCs/>
          <w:sz w:val="20"/>
          <w:szCs w:val="20"/>
        </w:rPr>
        <w:t>Planning and Development Act 2007</w:t>
      </w:r>
      <w:r w:rsidRPr="00A13376">
        <w:rPr>
          <w:rFonts w:ascii="Arial" w:hAnsi="Arial"/>
          <w:sz w:val="20"/>
          <w:szCs w:val="20"/>
        </w:rPr>
        <w:t>, section 7</w:t>
      </w:r>
      <w:r w:rsidR="00DF7070" w:rsidRPr="00A13376">
        <w:rPr>
          <w:rFonts w:ascii="Arial" w:hAnsi="Arial"/>
          <w:sz w:val="20"/>
          <w:szCs w:val="20"/>
        </w:rPr>
        <w:t>6(3)</w:t>
      </w:r>
      <w:r w:rsidRPr="00A13376">
        <w:rPr>
          <w:rFonts w:ascii="Arial" w:hAnsi="Arial"/>
          <w:sz w:val="20"/>
          <w:szCs w:val="20"/>
        </w:rPr>
        <w:t xml:space="preserve"> </w:t>
      </w:r>
    </w:p>
    <w:bookmarkEnd w:id="1"/>
    <w:p w:rsidR="00C20F34" w:rsidRPr="00A13376" w:rsidRDefault="00C20F34" w:rsidP="00C20F34">
      <w:pPr>
        <w:pStyle w:val="N-line3"/>
        <w:pBdr>
          <w:bottom w:val="none" w:sz="0" w:space="0" w:color="auto"/>
        </w:pBdr>
        <w:rPr>
          <w:rFonts w:ascii="Arial" w:hAnsi="Arial"/>
        </w:rPr>
      </w:pPr>
    </w:p>
    <w:p w:rsidR="00C20F34" w:rsidRPr="00A13376" w:rsidRDefault="00C20F34" w:rsidP="00C20F34">
      <w:pPr>
        <w:pStyle w:val="N-line3"/>
        <w:pBdr>
          <w:top w:val="single" w:sz="12" w:space="1" w:color="auto"/>
          <w:bottom w:val="none" w:sz="0" w:space="0" w:color="auto"/>
        </w:pBdr>
        <w:jc w:val="left"/>
        <w:rPr>
          <w:rFonts w:ascii="Arial" w:hAnsi="Arial"/>
        </w:rPr>
      </w:pPr>
    </w:p>
    <w:p w:rsidR="00052842" w:rsidRPr="00A13376" w:rsidRDefault="00052842" w:rsidP="00576F86">
      <w:pPr>
        <w:numPr>
          <w:ilvl w:val="0"/>
          <w:numId w:val="10"/>
        </w:numPr>
        <w:tabs>
          <w:tab w:val="left" w:pos="-720"/>
        </w:tabs>
        <w:ind w:left="720"/>
        <w:rPr>
          <w:rFonts w:ascii="Arial" w:hAnsi="Arial" w:cs="Arial"/>
          <w:b/>
          <w:szCs w:val="24"/>
        </w:rPr>
      </w:pPr>
      <w:r w:rsidRPr="00A13376">
        <w:rPr>
          <w:rFonts w:ascii="Arial" w:hAnsi="Arial" w:cs="Arial"/>
          <w:b/>
          <w:szCs w:val="24"/>
        </w:rPr>
        <w:t>Name of instrument</w:t>
      </w:r>
      <w:r w:rsidRPr="00A13376">
        <w:rPr>
          <w:rFonts w:ascii="Arial" w:hAnsi="Arial" w:cs="Arial"/>
          <w:i/>
          <w:szCs w:val="24"/>
        </w:rPr>
        <w:t xml:space="preserve"> </w:t>
      </w:r>
    </w:p>
    <w:p w:rsidR="00052842" w:rsidRPr="00442935" w:rsidRDefault="00052842" w:rsidP="00A23937">
      <w:pPr>
        <w:tabs>
          <w:tab w:val="left" w:pos="-720"/>
        </w:tabs>
        <w:ind w:left="720"/>
        <w:rPr>
          <w:szCs w:val="24"/>
        </w:rPr>
      </w:pPr>
      <w:r w:rsidRPr="00442935">
        <w:rPr>
          <w:szCs w:val="24"/>
        </w:rPr>
        <w:t xml:space="preserve">This instrument is the </w:t>
      </w:r>
      <w:r w:rsidRPr="00442935">
        <w:rPr>
          <w:i/>
          <w:szCs w:val="24"/>
        </w:rPr>
        <w:t>Planning and Develop</w:t>
      </w:r>
      <w:r w:rsidR="00A13376" w:rsidRPr="00442935">
        <w:rPr>
          <w:i/>
          <w:szCs w:val="24"/>
        </w:rPr>
        <w:t>m</w:t>
      </w:r>
      <w:r w:rsidR="002C4494">
        <w:rPr>
          <w:i/>
          <w:szCs w:val="24"/>
        </w:rPr>
        <w:t xml:space="preserve">ent </w:t>
      </w:r>
      <w:r w:rsidR="00A13376" w:rsidRPr="00442935">
        <w:rPr>
          <w:i/>
          <w:szCs w:val="24"/>
        </w:rPr>
        <w:t>(Plan Variation</w:t>
      </w:r>
      <w:r w:rsidR="005E3575" w:rsidRPr="00442935">
        <w:rPr>
          <w:i/>
          <w:szCs w:val="24"/>
        </w:rPr>
        <w:t xml:space="preserve"> </w:t>
      </w:r>
      <w:r w:rsidR="00A23937" w:rsidRPr="00442935">
        <w:rPr>
          <w:i/>
          <w:szCs w:val="24"/>
        </w:rPr>
        <w:t>No </w:t>
      </w:r>
      <w:r w:rsidR="008F708A">
        <w:rPr>
          <w:i/>
          <w:szCs w:val="24"/>
        </w:rPr>
        <w:t>347</w:t>
      </w:r>
      <w:r w:rsidR="00E05267" w:rsidRPr="00442935">
        <w:rPr>
          <w:i/>
          <w:szCs w:val="24"/>
        </w:rPr>
        <w:t>) Notice</w:t>
      </w:r>
      <w:r w:rsidR="00C872FE">
        <w:rPr>
          <w:i/>
          <w:szCs w:val="24"/>
        </w:rPr>
        <w:t> </w:t>
      </w:r>
      <w:r w:rsidR="00E05267" w:rsidRPr="00442935">
        <w:rPr>
          <w:i/>
          <w:szCs w:val="24"/>
        </w:rPr>
        <w:t>20</w:t>
      </w:r>
      <w:r w:rsidR="008F708A">
        <w:rPr>
          <w:i/>
          <w:szCs w:val="24"/>
        </w:rPr>
        <w:t>15</w:t>
      </w:r>
      <w:r w:rsidRPr="00442935">
        <w:rPr>
          <w:i/>
          <w:szCs w:val="24"/>
        </w:rPr>
        <w:t>.</w:t>
      </w:r>
      <w:r w:rsidR="002C4494">
        <w:rPr>
          <w:i/>
          <w:szCs w:val="24"/>
        </w:rPr>
        <w:t>*</w:t>
      </w:r>
    </w:p>
    <w:p w:rsidR="00052842" w:rsidRPr="00A13376" w:rsidRDefault="00052842" w:rsidP="00052842">
      <w:pPr>
        <w:tabs>
          <w:tab w:val="left" w:pos="-720"/>
        </w:tabs>
        <w:rPr>
          <w:rFonts w:ascii="Arial" w:hAnsi="Arial" w:cs="Arial"/>
          <w:szCs w:val="24"/>
        </w:rPr>
      </w:pPr>
    </w:p>
    <w:p w:rsidR="00052842" w:rsidRPr="00A13376" w:rsidRDefault="003C63BD" w:rsidP="00576F86">
      <w:pPr>
        <w:numPr>
          <w:ilvl w:val="0"/>
          <w:numId w:val="10"/>
        </w:numPr>
        <w:tabs>
          <w:tab w:val="left" w:pos="-720"/>
        </w:tabs>
        <w:ind w:left="720"/>
        <w:rPr>
          <w:rFonts w:ascii="Arial" w:hAnsi="Arial" w:cs="Arial"/>
          <w:b/>
          <w:szCs w:val="24"/>
        </w:rPr>
      </w:pPr>
      <w:r w:rsidRPr="00A13376">
        <w:rPr>
          <w:rFonts w:ascii="Arial" w:hAnsi="Arial" w:cs="Arial"/>
          <w:b/>
          <w:szCs w:val="24"/>
        </w:rPr>
        <w:t>Plan Variation</w:t>
      </w:r>
      <w:r w:rsidR="00A13376" w:rsidRPr="00A13376">
        <w:rPr>
          <w:rFonts w:ascii="Arial" w:hAnsi="Arial" w:cs="Arial"/>
          <w:b/>
          <w:szCs w:val="24"/>
        </w:rPr>
        <w:t xml:space="preserve"> </w:t>
      </w:r>
      <w:r w:rsidR="00A23937">
        <w:rPr>
          <w:rFonts w:ascii="Arial" w:hAnsi="Arial" w:cs="Arial"/>
          <w:b/>
          <w:szCs w:val="24"/>
        </w:rPr>
        <w:t xml:space="preserve">No </w:t>
      </w:r>
      <w:r w:rsidR="00CD2501">
        <w:rPr>
          <w:rFonts w:ascii="Arial" w:hAnsi="Arial" w:cs="Arial"/>
          <w:b/>
          <w:szCs w:val="24"/>
        </w:rPr>
        <w:t>347</w:t>
      </w:r>
    </w:p>
    <w:p w:rsidR="00DF7070" w:rsidRPr="00442935" w:rsidRDefault="00052842" w:rsidP="00A23937">
      <w:pPr>
        <w:ind w:left="720"/>
        <w:rPr>
          <w:szCs w:val="24"/>
        </w:rPr>
      </w:pPr>
      <w:r w:rsidRPr="00442935">
        <w:rPr>
          <w:szCs w:val="24"/>
        </w:rPr>
        <w:t xml:space="preserve">On </w:t>
      </w:r>
      <w:r w:rsidR="00AC3240">
        <w:rPr>
          <w:szCs w:val="24"/>
        </w:rPr>
        <w:t>27 July 2015</w:t>
      </w:r>
      <w:r w:rsidRPr="00442935">
        <w:rPr>
          <w:szCs w:val="24"/>
        </w:rPr>
        <w:t xml:space="preserve">, the Minister for Planning approved a draft of the attached plan variation </w:t>
      </w:r>
      <w:r w:rsidR="00A23937" w:rsidRPr="00442935">
        <w:rPr>
          <w:szCs w:val="24"/>
        </w:rPr>
        <w:t>to the T</w:t>
      </w:r>
      <w:r w:rsidR="00A13376" w:rsidRPr="00442935">
        <w:rPr>
          <w:szCs w:val="24"/>
        </w:rPr>
        <w:t xml:space="preserve">erritory Plan </w:t>
      </w:r>
      <w:r w:rsidR="00A13376" w:rsidRPr="00442935">
        <w:rPr>
          <w:b/>
          <w:i/>
          <w:szCs w:val="24"/>
        </w:rPr>
        <w:t>(Annexure A)</w:t>
      </w:r>
      <w:r w:rsidR="00A13376" w:rsidRPr="00442935">
        <w:rPr>
          <w:szCs w:val="24"/>
        </w:rPr>
        <w:t xml:space="preserve"> </w:t>
      </w:r>
      <w:r w:rsidR="00A23937" w:rsidRPr="00442935">
        <w:rPr>
          <w:szCs w:val="24"/>
        </w:rPr>
        <w:t>under s</w:t>
      </w:r>
      <w:r w:rsidRPr="00442935">
        <w:rPr>
          <w:szCs w:val="24"/>
        </w:rPr>
        <w:t>76 (3).</w:t>
      </w:r>
    </w:p>
    <w:p w:rsidR="00C20F34" w:rsidRPr="00A13376" w:rsidRDefault="00C20F34" w:rsidP="00C20F34">
      <w:pPr>
        <w:rPr>
          <w:rFonts w:ascii="Arial" w:hAnsi="Arial" w:cs="Arial"/>
          <w:szCs w:val="24"/>
        </w:rPr>
      </w:pPr>
    </w:p>
    <w:p w:rsidR="00C20F34" w:rsidRPr="00A13376" w:rsidRDefault="00C20F34" w:rsidP="00C20F34">
      <w:pPr>
        <w:rPr>
          <w:rFonts w:ascii="Arial" w:hAnsi="Arial" w:cs="Arial"/>
          <w:szCs w:val="24"/>
        </w:rPr>
      </w:pPr>
    </w:p>
    <w:p w:rsidR="00A655BD" w:rsidRPr="00A13376" w:rsidRDefault="00A655BD" w:rsidP="00C20F34">
      <w:pPr>
        <w:rPr>
          <w:rFonts w:ascii="Arial" w:hAnsi="Arial" w:cs="Arial"/>
          <w:szCs w:val="24"/>
        </w:rPr>
      </w:pPr>
    </w:p>
    <w:p w:rsidR="00A13376" w:rsidRPr="00A13376" w:rsidRDefault="00A13376" w:rsidP="00C20F34">
      <w:pPr>
        <w:rPr>
          <w:rFonts w:ascii="Arial" w:hAnsi="Arial" w:cs="Arial"/>
          <w:szCs w:val="24"/>
        </w:rPr>
      </w:pPr>
    </w:p>
    <w:p w:rsidR="00A655BD" w:rsidRPr="00A13376" w:rsidRDefault="00A655BD" w:rsidP="00C20F34">
      <w:pPr>
        <w:rPr>
          <w:rFonts w:ascii="Arial" w:hAnsi="Arial" w:cs="Arial"/>
          <w:szCs w:val="24"/>
        </w:rPr>
      </w:pPr>
    </w:p>
    <w:p w:rsidR="00A655BD" w:rsidRPr="00442935" w:rsidRDefault="008F708A" w:rsidP="00442935">
      <w:pPr>
        <w:rPr>
          <w:szCs w:val="24"/>
        </w:rPr>
      </w:pPr>
      <w:r>
        <w:rPr>
          <w:szCs w:val="24"/>
        </w:rPr>
        <w:t>Jim Corrigan</w:t>
      </w:r>
    </w:p>
    <w:p w:rsidR="00DF7070" w:rsidRPr="00442935" w:rsidRDefault="00DF7070" w:rsidP="00442935">
      <w:pPr>
        <w:rPr>
          <w:szCs w:val="24"/>
        </w:rPr>
      </w:pPr>
      <w:r w:rsidRPr="00442935">
        <w:rPr>
          <w:szCs w:val="24"/>
        </w:rPr>
        <w:t>Delegate of the Planning and Land Authority</w:t>
      </w:r>
    </w:p>
    <w:p w:rsidR="00DF7070" w:rsidRPr="00442935" w:rsidRDefault="00D842F9" w:rsidP="00442935">
      <w:pPr>
        <w:rPr>
          <w:szCs w:val="24"/>
        </w:rPr>
      </w:pPr>
      <w:r>
        <w:rPr>
          <w:szCs w:val="24"/>
        </w:rPr>
        <w:t xml:space="preserve">29 </w:t>
      </w:r>
      <w:r w:rsidR="00AC3240">
        <w:rPr>
          <w:szCs w:val="24"/>
        </w:rPr>
        <w:t>July 20</w:t>
      </w:r>
      <w:r w:rsidR="008F708A">
        <w:rPr>
          <w:szCs w:val="24"/>
        </w:rPr>
        <w:t>15</w:t>
      </w:r>
    </w:p>
    <w:p w:rsidR="00C20F34" w:rsidRDefault="00C20F34" w:rsidP="00C20F34"/>
    <w:p w:rsidR="00CD2501" w:rsidRDefault="00CD2501" w:rsidP="00C20F34">
      <w:pPr>
        <w:sectPr w:rsidR="00CD2501" w:rsidSect="008E407A">
          <w:headerReference w:type="even" r:id="rId7"/>
          <w:headerReference w:type="default" r:id="rId8"/>
          <w:footerReference w:type="even" r:id="rId9"/>
          <w:footerReference w:type="default" r:id="rId10"/>
          <w:headerReference w:type="first" r:id="rId11"/>
          <w:footerReference w:type="first" r:id="rId12"/>
          <w:pgSz w:w="11907" w:h="16840" w:code="9"/>
          <w:pgMar w:top="1531" w:right="1531" w:bottom="1247" w:left="1531" w:header="720" w:footer="1157" w:gutter="0"/>
          <w:pgNumType w:start="1"/>
          <w:cols w:space="720"/>
          <w:titlePg/>
          <w:docGrid w:linePitch="299"/>
        </w:sectPr>
      </w:pPr>
    </w:p>
    <w:p w:rsidR="00863AFB" w:rsidRDefault="00863AFB" w:rsidP="00863AFB">
      <w:pPr>
        <w:pStyle w:val="BodyText"/>
      </w:pPr>
    </w:p>
    <w:p w:rsidR="00863AFB" w:rsidRDefault="00863AFB" w:rsidP="00863AFB">
      <w:pPr>
        <w:pStyle w:val="BodyText"/>
      </w:pPr>
    </w:p>
    <w:p w:rsidR="00863AFB" w:rsidRPr="00D93017" w:rsidRDefault="00863AFB" w:rsidP="00863AFB">
      <w:pPr>
        <w:pStyle w:val="BodyText"/>
        <w:jc w:val="center"/>
        <w:rPr>
          <w:i/>
          <w:sz w:val="32"/>
          <w:szCs w:val="32"/>
        </w:rPr>
      </w:pPr>
      <w:r w:rsidRPr="00D93017">
        <w:rPr>
          <w:i/>
          <w:sz w:val="32"/>
          <w:szCs w:val="32"/>
        </w:rPr>
        <w:t>Planning and Development Act 2007</w:t>
      </w:r>
    </w:p>
    <w:p w:rsidR="00863AFB" w:rsidRPr="00D93017" w:rsidRDefault="00863AFB" w:rsidP="00863AFB">
      <w:pPr>
        <w:pStyle w:val="BodyText"/>
      </w:pPr>
    </w:p>
    <w:p w:rsidR="00863AFB" w:rsidRPr="00F52998" w:rsidRDefault="00863AFB" w:rsidP="00863AFB">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Variation to the</w:t>
      </w:r>
      <w:r w:rsidRPr="00F52998">
        <w:rPr>
          <w:rFonts w:ascii="Arial" w:hAnsi="Arial" w:cs="Arial"/>
          <w:caps w:val="0"/>
          <w:sz w:val="64"/>
          <w:szCs w:val="64"/>
        </w:rPr>
        <w:br/>
        <w:t>Territory Plan</w:t>
      </w:r>
      <w:r w:rsidRPr="00F52998">
        <w:rPr>
          <w:rFonts w:ascii="Arial" w:hAnsi="Arial" w:cs="Arial"/>
          <w:caps w:val="0"/>
          <w:sz w:val="64"/>
          <w:szCs w:val="64"/>
        </w:rPr>
        <w:br/>
        <w:t xml:space="preserve">No </w:t>
      </w:r>
      <w:r>
        <w:rPr>
          <w:rFonts w:ascii="Arial" w:hAnsi="Arial" w:cs="Arial"/>
          <w:caps w:val="0"/>
          <w:sz w:val="64"/>
          <w:szCs w:val="64"/>
        </w:rPr>
        <w:t>347</w:t>
      </w:r>
    </w:p>
    <w:p w:rsidR="00863AFB" w:rsidRDefault="00863AFB" w:rsidP="00863AFB">
      <w:pPr>
        <w:pStyle w:val="BodyText"/>
      </w:pPr>
    </w:p>
    <w:p w:rsidR="00863AFB" w:rsidRDefault="00863AFB" w:rsidP="00863AFB">
      <w:pPr>
        <w:pStyle w:val="BodyText"/>
      </w:pPr>
    </w:p>
    <w:p w:rsidR="00863AFB" w:rsidRPr="006325D8" w:rsidRDefault="00863AFB" w:rsidP="00863AFB">
      <w:pPr>
        <w:pStyle w:val="TATitleexplanatoryheading"/>
        <w:spacing w:after="120"/>
        <w:rPr>
          <w:sz w:val="48"/>
        </w:rPr>
      </w:pPr>
      <w:r w:rsidRPr="006325D8">
        <w:rPr>
          <w:sz w:val="48"/>
        </w:rPr>
        <w:t>University of Canberra</w:t>
      </w:r>
    </w:p>
    <w:p w:rsidR="00863AFB" w:rsidRPr="006325D8" w:rsidRDefault="00863AFB" w:rsidP="00863AFB">
      <w:pPr>
        <w:pStyle w:val="TATitleexplanatoryheading"/>
        <w:spacing w:after="120"/>
        <w:rPr>
          <w:sz w:val="48"/>
        </w:rPr>
      </w:pPr>
      <w:r w:rsidRPr="006325D8">
        <w:rPr>
          <w:sz w:val="48"/>
        </w:rPr>
        <w:t>Block 1 Section 3 Bruce</w:t>
      </w:r>
    </w:p>
    <w:p w:rsidR="00863AFB" w:rsidRPr="00134218" w:rsidRDefault="00863AFB" w:rsidP="00863AFB">
      <w:pPr>
        <w:pStyle w:val="BodyText"/>
      </w:pPr>
    </w:p>
    <w:p w:rsidR="00863AFB" w:rsidRPr="00B73344" w:rsidRDefault="00863AFB" w:rsidP="00863AFB">
      <w:pPr>
        <w:pStyle w:val="BlockText"/>
        <w:spacing w:after="0"/>
        <w:jc w:val="center"/>
        <w:rPr>
          <w:rFonts w:ascii="Arial" w:hAnsi="Arial" w:cs="Arial"/>
          <w:szCs w:val="24"/>
        </w:rPr>
      </w:pPr>
      <w:r w:rsidRPr="00B73344">
        <w:rPr>
          <w:rFonts w:ascii="Arial" w:hAnsi="Arial" w:cs="Arial"/>
          <w:szCs w:val="24"/>
        </w:rPr>
        <w:t>Final variation prepared under s76 of the</w:t>
      </w:r>
    </w:p>
    <w:p w:rsidR="00863AFB" w:rsidRPr="00B73344" w:rsidRDefault="00863AFB" w:rsidP="00863AFB">
      <w:pPr>
        <w:pStyle w:val="BlockText"/>
        <w:jc w:val="center"/>
        <w:rPr>
          <w:rFonts w:ascii="Arial" w:hAnsi="Arial" w:cs="Arial"/>
          <w:i/>
          <w:szCs w:val="24"/>
        </w:rPr>
      </w:pPr>
      <w:r w:rsidRPr="00B73344">
        <w:rPr>
          <w:rFonts w:ascii="Arial" w:hAnsi="Arial" w:cs="Arial"/>
          <w:i/>
          <w:szCs w:val="24"/>
        </w:rPr>
        <w:t>Planning and Development Act 2007</w:t>
      </w:r>
    </w:p>
    <w:p w:rsidR="00863AFB" w:rsidRPr="0074529E" w:rsidRDefault="00863AFB" w:rsidP="00863AFB">
      <w:pPr>
        <w:pStyle w:val="BodyText"/>
      </w:pPr>
    </w:p>
    <w:p w:rsidR="00863AFB" w:rsidRDefault="00863AFB" w:rsidP="00863AFB">
      <w:pPr>
        <w:pStyle w:val="BodyText"/>
      </w:pPr>
    </w:p>
    <w:p w:rsidR="00863AFB" w:rsidRDefault="00863AFB" w:rsidP="00863AFB">
      <w:pPr>
        <w:pStyle w:val="BodyText"/>
      </w:pPr>
    </w:p>
    <w:p w:rsidR="00863AFB" w:rsidRDefault="00863AFB" w:rsidP="00863AFB">
      <w:pPr>
        <w:pStyle w:val="BodyText"/>
      </w:pPr>
    </w:p>
    <w:p w:rsidR="00863AFB" w:rsidRPr="0074529E" w:rsidRDefault="00863AFB" w:rsidP="00863AFB">
      <w:pPr>
        <w:pStyle w:val="BodyText"/>
      </w:pPr>
      <w:r w:rsidRPr="0074529E">
        <w:br w:type="page"/>
      </w:r>
    </w:p>
    <w:p w:rsidR="00863AFB" w:rsidRDefault="00863AFB" w:rsidP="00863AFB">
      <w:pPr>
        <w:pStyle w:val="BodyText"/>
      </w:pPr>
    </w:p>
    <w:p w:rsidR="00863AFB" w:rsidRDefault="00863AFB" w:rsidP="00863AFB">
      <w:pPr>
        <w:pStyle w:val="BodyText"/>
      </w:pPr>
    </w:p>
    <w:p w:rsidR="00863AFB" w:rsidRPr="00D93017" w:rsidRDefault="00863AFB" w:rsidP="00863AFB">
      <w:pPr>
        <w:pStyle w:val="BodyText"/>
        <w:jc w:val="center"/>
        <w:rPr>
          <w:i/>
        </w:rPr>
      </w:pPr>
      <w:r w:rsidRPr="00D93017">
        <w:rPr>
          <w:i/>
        </w:rPr>
        <w:t>This page is intentionally blank.</w:t>
      </w:r>
    </w:p>
    <w:p w:rsidR="00863AFB" w:rsidRDefault="00863AFB" w:rsidP="00863AFB">
      <w:pPr>
        <w:pStyle w:val="BodyText"/>
      </w:pPr>
      <w:r>
        <w:br w:type="page"/>
      </w:r>
    </w:p>
    <w:p w:rsidR="00863AFB" w:rsidRDefault="00863AFB" w:rsidP="00863AFB">
      <w:pPr>
        <w:pStyle w:val="ContentsTitle"/>
      </w:pPr>
      <w:r w:rsidRPr="00785E51">
        <w:t>Contents</w:t>
      </w:r>
    </w:p>
    <w:p w:rsidR="00863AFB" w:rsidRPr="00785E51" w:rsidRDefault="00863AFB" w:rsidP="00863AFB">
      <w:pPr>
        <w:pStyle w:val="BodyText"/>
      </w:pPr>
    </w:p>
    <w:p w:rsidR="003909D0" w:rsidRPr="00B73344" w:rsidRDefault="00863AFB">
      <w:pPr>
        <w:pStyle w:val="TOC1"/>
        <w:rPr>
          <w:rFonts w:ascii="Calibri" w:hAnsi="Calibri" w:cs="Times New Roman"/>
          <w:b w:val="0"/>
          <w:bCs w:val="0"/>
          <w:sz w:val="24"/>
          <w:szCs w:val="24"/>
        </w:rPr>
      </w:pPr>
      <w:r w:rsidRPr="00B73344">
        <w:rPr>
          <w:sz w:val="24"/>
          <w:szCs w:val="24"/>
          <w:highlight w:val="yellow"/>
        </w:rPr>
        <w:fldChar w:fldCharType="begin"/>
      </w:r>
      <w:r w:rsidRPr="00B73344">
        <w:rPr>
          <w:sz w:val="24"/>
          <w:szCs w:val="24"/>
          <w:highlight w:val="yellow"/>
        </w:rPr>
        <w:instrText xml:space="preserve"> TOC \o "1-1" \h \z \t "Heading 2,2,Heading 3,3,Head 1,1,Head 2,2,Head 3,3" </w:instrText>
      </w:r>
      <w:r w:rsidRPr="00B73344">
        <w:rPr>
          <w:sz w:val="24"/>
          <w:szCs w:val="24"/>
          <w:highlight w:val="yellow"/>
        </w:rPr>
        <w:fldChar w:fldCharType="separate"/>
      </w:r>
      <w:hyperlink w:anchor="_Toc425418314" w:history="1">
        <w:r w:rsidR="003909D0" w:rsidRPr="00B73344">
          <w:rPr>
            <w:rStyle w:val="Hyperlink"/>
            <w:rFonts w:ascii="Arial" w:hAnsi="Arial" w:cs="Arial"/>
            <w:sz w:val="24"/>
            <w:szCs w:val="24"/>
          </w:rPr>
          <w:t>1.0</w:t>
        </w:r>
        <w:r w:rsidR="003909D0" w:rsidRPr="00B73344">
          <w:rPr>
            <w:rFonts w:ascii="Calibri" w:hAnsi="Calibri" w:cs="Times New Roman"/>
            <w:b w:val="0"/>
            <w:bCs w:val="0"/>
            <w:sz w:val="24"/>
            <w:szCs w:val="24"/>
          </w:rPr>
          <w:tab/>
        </w:r>
        <w:r w:rsidR="003909D0" w:rsidRPr="00B73344">
          <w:rPr>
            <w:rStyle w:val="Hyperlink"/>
            <w:rFonts w:ascii="Arial" w:hAnsi="Arial" w:cs="Arial"/>
            <w:sz w:val="24"/>
            <w:szCs w:val="24"/>
          </w:rPr>
          <w:t>EXPLANATORY STATEMENT</w:t>
        </w:r>
        <w:r w:rsidR="003909D0" w:rsidRPr="00B73344">
          <w:rPr>
            <w:webHidden/>
            <w:sz w:val="24"/>
            <w:szCs w:val="24"/>
          </w:rPr>
          <w:tab/>
        </w:r>
        <w:r w:rsidR="003909D0" w:rsidRPr="00B73344">
          <w:rPr>
            <w:webHidden/>
            <w:sz w:val="24"/>
            <w:szCs w:val="24"/>
          </w:rPr>
          <w:fldChar w:fldCharType="begin"/>
        </w:r>
        <w:r w:rsidR="003909D0" w:rsidRPr="00B73344">
          <w:rPr>
            <w:webHidden/>
            <w:sz w:val="24"/>
            <w:szCs w:val="24"/>
          </w:rPr>
          <w:instrText xml:space="preserve"> PAGEREF _Toc425418314 \h </w:instrText>
        </w:r>
        <w:r w:rsidR="003909D0" w:rsidRPr="00B73344">
          <w:rPr>
            <w:webHidden/>
            <w:sz w:val="24"/>
            <w:szCs w:val="24"/>
          </w:rPr>
        </w:r>
        <w:r w:rsidR="003909D0" w:rsidRPr="00B73344">
          <w:rPr>
            <w:webHidden/>
            <w:sz w:val="24"/>
            <w:szCs w:val="24"/>
          </w:rPr>
          <w:fldChar w:fldCharType="separate"/>
        </w:r>
        <w:r w:rsidR="003909D0" w:rsidRPr="00B73344">
          <w:rPr>
            <w:webHidden/>
            <w:sz w:val="24"/>
            <w:szCs w:val="24"/>
          </w:rPr>
          <w:t>1</w:t>
        </w:r>
        <w:r w:rsidR="003909D0" w:rsidRPr="00B73344">
          <w:rPr>
            <w:webHidden/>
            <w:sz w:val="24"/>
            <w:szCs w:val="24"/>
          </w:rPr>
          <w:fldChar w:fldCharType="end"/>
        </w:r>
      </w:hyperlink>
    </w:p>
    <w:p w:rsidR="003909D0" w:rsidRPr="00B73344" w:rsidRDefault="00EC7B73">
      <w:pPr>
        <w:pStyle w:val="TOC2"/>
        <w:rPr>
          <w:rFonts w:ascii="Calibri" w:hAnsi="Calibri" w:cs="Times New Roman"/>
          <w:sz w:val="24"/>
        </w:rPr>
      </w:pPr>
      <w:hyperlink w:anchor="_Toc425418315" w:history="1">
        <w:r w:rsidR="003909D0" w:rsidRPr="00B73344">
          <w:rPr>
            <w:rStyle w:val="Hyperlink"/>
            <w:rFonts w:cs="Arial"/>
            <w:sz w:val="24"/>
          </w:rPr>
          <w:t>1.1</w:t>
        </w:r>
        <w:r w:rsidR="003909D0" w:rsidRPr="00B73344">
          <w:rPr>
            <w:rFonts w:ascii="Calibri" w:hAnsi="Calibri" w:cs="Times New Roman"/>
            <w:sz w:val="24"/>
          </w:rPr>
          <w:tab/>
        </w:r>
        <w:r w:rsidR="003909D0" w:rsidRPr="00B73344">
          <w:rPr>
            <w:rStyle w:val="Hyperlink"/>
            <w:rFonts w:cs="Arial"/>
            <w:sz w:val="24"/>
          </w:rPr>
          <w:t>Background</w:t>
        </w:r>
        <w:r w:rsidR="003909D0" w:rsidRPr="00B73344">
          <w:rPr>
            <w:webHidden/>
            <w:sz w:val="24"/>
          </w:rPr>
          <w:tab/>
        </w:r>
        <w:r w:rsidR="003909D0" w:rsidRPr="00B73344">
          <w:rPr>
            <w:webHidden/>
            <w:sz w:val="24"/>
          </w:rPr>
          <w:fldChar w:fldCharType="begin"/>
        </w:r>
        <w:r w:rsidR="003909D0" w:rsidRPr="00B73344">
          <w:rPr>
            <w:webHidden/>
            <w:sz w:val="24"/>
          </w:rPr>
          <w:instrText xml:space="preserve"> PAGEREF _Toc425418315 \h </w:instrText>
        </w:r>
        <w:r w:rsidR="003909D0" w:rsidRPr="00B73344">
          <w:rPr>
            <w:webHidden/>
            <w:sz w:val="24"/>
          </w:rPr>
        </w:r>
        <w:r w:rsidR="003909D0" w:rsidRPr="00B73344">
          <w:rPr>
            <w:webHidden/>
            <w:sz w:val="24"/>
          </w:rPr>
          <w:fldChar w:fldCharType="separate"/>
        </w:r>
        <w:r w:rsidR="003909D0" w:rsidRPr="00B73344">
          <w:rPr>
            <w:webHidden/>
            <w:sz w:val="24"/>
          </w:rPr>
          <w:t>1</w:t>
        </w:r>
        <w:r w:rsidR="003909D0" w:rsidRPr="00B73344">
          <w:rPr>
            <w:webHidden/>
            <w:sz w:val="24"/>
          </w:rPr>
          <w:fldChar w:fldCharType="end"/>
        </w:r>
      </w:hyperlink>
    </w:p>
    <w:p w:rsidR="003909D0" w:rsidRPr="00B73344" w:rsidRDefault="00EC7B73">
      <w:pPr>
        <w:pStyle w:val="TOC2"/>
        <w:rPr>
          <w:rFonts w:ascii="Calibri" w:hAnsi="Calibri" w:cs="Times New Roman"/>
          <w:sz w:val="24"/>
        </w:rPr>
      </w:pPr>
      <w:hyperlink w:anchor="_Toc425418316" w:history="1">
        <w:r w:rsidR="003909D0" w:rsidRPr="00B73344">
          <w:rPr>
            <w:rStyle w:val="Hyperlink"/>
            <w:rFonts w:cs="Arial"/>
            <w:sz w:val="24"/>
          </w:rPr>
          <w:t>1.2</w:t>
        </w:r>
        <w:r w:rsidR="003909D0" w:rsidRPr="00B73344">
          <w:rPr>
            <w:rFonts w:ascii="Calibri" w:hAnsi="Calibri" w:cs="Times New Roman"/>
            <w:sz w:val="24"/>
          </w:rPr>
          <w:tab/>
        </w:r>
        <w:r w:rsidR="003909D0" w:rsidRPr="00B73344">
          <w:rPr>
            <w:rStyle w:val="Hyperlink"/>
            <w:rFonts w:cs="Arial"/>
            <w:sz w:val="24"/>
          </w:rPr>
          <w:t>Summary of the Proposal</w:t>
        </w:r>
        <w:r w:rsidR="003909D0" w:rsidRPr="00B73344">
          <w:rPr>
            <w:webHidden/>
            <w:sz w:val="24"/>
          </w:rPr>
          <w:tab/>
        </w:r>
        <w:r w:rsidR="003909D0" w:rsidRPr="00B73344">
          <w:rPr>
            <w:webHidden/>
            <w:sz w:val="24"/>
          </w:rPr>
          <w:fldChar w:fldCharType="begin"/>
        </w:r>
        <w:r w:rsidR="003909D0" w:rsidRPr="00B73344">
          <w:rPr>
            <w:webHidden/>
            <w:sz w:val="24"/>
          </w:rPr>
          <w:instrText xml:space="preserve"> PAGEREF _Toc425418316 \h </w:instrText>
        </w:r>
        <w:r w:rsidR="003909D0" w:rsidRPr="00B73344">
          <w:rPr>
            <w:webHidden/>
            <w:sz w:val="24"/>
          </w:rPr>
        </w:r>
        <w:r w:rsidR="003909D0" w:rsidRPr="00B73344">
          <w:rPr>
            <w:webHidden/>
            <w:sz w:val="24"/>
          </w:rPr>
          <w:fldChar w:fldCharType="separate"/>
        </w:r>
        <w:r w:rsidR="003909D0" w:rsidRPr="00B73344">
          <w:rPr>
            <w:webHidden/>
            <w:sz w:val="24"/>
          </w:rPr>
          <w:t>2</w:t>
        </w:r>
        <w:r w:rsidR="003909D0" w:rsidRPr="00B73344">
          <w:rPr>
            <w:webHidden/>
            <w:sz w:val="24"/>
          </w:rPr>
          <w:fldChar w:fldCharType="end"/>
        </w:r>
      </w:hyperlink>
    </w:p>
    <w:p w:rsidR="003909D0" w:rsidRPr="00B73344" w:rsidRDefault="00EC7B73">
      <w:pPr>
        <w:pStyle w:val="TOC2"/>
        <w:rPr>
          <w:rFonts w:ascii="Calibri" w:hAnsi="Calibri" w:cs="Times New Roman"/>
          <w:sz w:val="24"/>
        </w:rPr>
      </w:pPr>
      <w:hyperlink w:anchor="_Toc425418317" w:history="1">
        <w:r w:rsidR="003909D0" w:rsidRPr="00B73344">
          <w:rPr>
            <w:rStyle w:val="Hyperlink"/>
            <w:rFonts w:cs="Arial"/>
            <w:sz w:val="24"/>
          </w:rPr>
          <w:t>1.3</w:t>
        </w:r>
        <w:r w:rsidR="003909D0" w:rsidRPr="00B73344">
          <w:rPr>
            <w:rFonts w:ascii="Calibri" w:hAnsi="Calibri" w:cs="Times New Roman"/>
            <w:sz w:val="24"/>
          </w:rPr>
          <w:tab/>
        </w:r>
        <w:r w:rsidR="003909D0" w:rsidRPr="00B73344">
          <w:rPr>
            <w:rStyle w:val="Hyperlink"/>
            <w:rFonts w:cs="Arial"/>
            <w:sz w:val="24"/>
          </w:rPr>
          <w:t>The National Capital Plan</w:t>
        </w:r>
        <w:r w:rsidR="003909D0" w:rsidRPr="00B73344">
          <w:rPr>
            <w:webHidden/>
            <w:sz w:val="24"/>
          </w:rPr>
          <w:tab/>
        </w:r>
        <w:r w:rsidR="003909D0" w:rsidRPr="00B73344">
          <w:rPr>
            <w:webHidden/>
            <w:sz w:val="24"/>
          </w:rPr>
          <w:fldChar w:fldCharType="begin"/>
        </w:r>
        <w:r w:rsidR="003909D0" w:rsidRPr="00B73344">
          <w:rPr>
            <w:webHidden/>
            <w:sz w:val="24"/>
          </w:rPr>
          <w:instrText xml:space="preserve"> PAGEREF _Toc425418317 \h </w:instrText>
        </w:r>
        <w:r w:rsidR="003909D0" w:rsidRPr="00B73344">
          <w:rPr>
            <w:webHidden/>
            <w:sz w:val="24"/>
          </w:rPr>
        </w:r>
        <w:r w:rsidR="003909D0" w:rsidRPr="00B73344">
          <w:rPr>
            <w:webHidden/>
            <w:sz w:val="24"/>
          </w:rPr>
          <w:fldChar w:fldCharType="separate"/>
        </w:r>
        <w:r w:rsidR="003909D0" w:rsidRPr="00B73344">
          <w:rPr>
            <w:webHidden/>
            <w:sz w:val="24"/>
          </w:rPr>
          <w:t>3</w:t>
        </w:r>
        <w:r w:rsidR="003909D0" w:rsidRPr="00B73344">
          <w:rPr>
            <w:webHidden/>
            <w:sz w:val="24"/>
          </w:rPr>
          <w:fldChar w:fldCharType="end"/>
        </w:r>
      </w:hyperlink>
    </w:p>
    <w:p w:rsidR="003909D0" w:rsidRPr="00B73344" w:rsidRDefault="00EC7B73">
      <w:pPr>
        <w:pStyle w:val="TOC2"/>
        <w:rPr>
          <w:rFonts w:ascii="Calibri" w:hAnsi="Calibri" w:cs="Times New Roman"/>
          <w:sz w:val="24"/>
        </w:rPr>
      </w:pPr>
      <w:hyperlink w:anchor="_Toc425418318" w:history="1">
        <w:r w:rsidR="003909D0" w:rsidRPr="00B73344">
          <w:rPr>
            <w:rStyle w:val="Hyperlink"/>
            <w:rFonts w:cs="Arial"/>
            <w:sz w:val="24"/>
          </w:rPr>
          <w:t>1.4</w:t>
        </w:r>
        <w:r w:rsidR="003909D0" w:rsidRPr="00B73344">
          <w:rPr>
            <w:rFonts w:ascii="Calibri" w:hAnsi="Calibri" w:cs="Times New Roman"/>
            <w:sz w:val="24"/>
          </w:rPr>
          <w:tab/>
        </w:r>
        <w:r w:rsidR="003909D0" w:rsidRPr="00B73344">
          <w:rPr>
            <w:rStyle w:val="Hyperlink"/>
            <w:rFonts w:cs="Arial"/>
            <w:sz w:val="24"/>
          </w:rPr>
          <w:t>Site Description</w:t>
        </w:r>
        <w:r w:rsidR="003909D0" w:rsidRPr="00B73344">
          <w:rPr>
            <w:webHidden/>
            <w:sz w:val="24"/>
          </w:rPr>
          <w:tab/>
        </w:r>
        <w:r w:rsidR="003909D0" w:rsidRPr="00B73344">
          <w:rPr>
            <w:webHidden/>
            <w:sz w:val="24"/>
          </w:rPr>
          <w:fldChar w:fldCharType="begin"/>
        </w:r>
        <w:r w:rsidR="003909D0" w:rsidRPr="00B73344">
          <w:rPr>
            <w:webHidden/>
            <w:sz w:val="24"/>
          </w:rPr>
          <w:instrText xml:space="preserve"> PAGEREF _Toc425418318 \h </w:instrText>
        </w:r>
        <w:r w:rsidR="003909D0" w:rsidRPr="00B73344">
          <w:rPr>
            <w:webHidden/>
            <w:sz w:val="24"/>
          </w:rPr>
        </w:r>
        <w:r w:rsidR="003909D0" w:rsidRPr="00B73344">
          <w:rPr>
            <w:webHidden/>
            <w:sz w:val="24"/>
          </w:rPr>
          <w:fldChar w:fldCharType="separate"/>
        </w:r>
        <w:r w:rsidR="003909D0" w:rsidRPr="00B73344">
          <w:rPr>
            <w:webHidden/>
            <w:sz w:val="24"/>
          </w:rPr>
          <w:t>3</w:t>
        </w:r>
        <w:r w:rsidR="003909D0" w:rsidRPr="00B73344">
          <w:rPr>
            <w:webHidden/>
            <w:sz w:val="24"/>
          </w:rPr>
          <w:fldChar w:fldCharType="end"/>
        </w:r>
      </w:hyperlink>
    </w:p>
    <w:p w:rsidR="003909D0" w:rsidRPr="00B73344" w:rsidRDefault="00EC7B73">
      <w:pPr>
        <w:pStyle w:val="TOC2"/>
        <w:rPr>
          <w:rFonts w:ascii="Calibri" w:hAnsi="Calibri" w:cs="Times New Roman"/>
          <w:sz w:val="24"/>
        </w:rPr>
      </w:pPr>
      <w:hyperlink w:anchor="_Toc425418319" w:history="1">
        <w:r w:rsidR="003909D0" w:rsidRPr="00B73344">
          <w:rPr>
            <w:rStyle w:val="Hyperlink"/>
            <w:rFonts w:cs="Arial"/>
            <w:sz w:val="24"/>
          </w:rPr>
          <w:t>1.5</w:t>
        </w:r>
        <w:r w:rsidR="003909D0" w:rsidRPr="00B73344">
          <w:rPr>
            <w:rFonts w:ascii="Calibri" w:hAnsi="Calibri" w:cs="Times New Roman"/>
            <w:sz w:val="24"/>
          </w:rPr>
          <w:tab/>
        </w:r>
        <w:r w:rsidR="003909D0" w:rsidRPr="00B73344">
          <w:rPr>
            <w:rStyle w:val="Hyperlink"/>
            <w:rFonts w:cs="Arial"/>
            <w:sz w:val="24"/>
          </w:rPr>
          <w:t>Current Territory Plan Provisions</w:t>
        </w:r>
        <w:r w:rsidR="003909D0" w:rsidRPr="00B73344">
          <w:rPr>
            <w:webHidden/>
            <w:sz w:val="24"/>
          </w:rPr>
          <w:tab/>
        </w:r>
        <w:r w:rsidR="003909D0" w:rsidRPr="00B73344">
          <w:rPr>
            <w:webHidden/>
            <w:sz w:val="24"/>
          </w:rPr>
          <w:fldChar w:fldCharType="begin"/>
        </w:r>
        <w:r w:rsidR="003909D0" w:rsidRPr="00B73344">
          <w:rPr>
            <w:webHidden/>
            <w:sz w:val="24"/>
          </w:rPr>
          <w:instrText xml:space="preserve"> PAGEREF _Toc425418319 \h </w:instrText>
        </w:r>
        <w:r w:rsidR="003909D0" w:rsidRPr="00B73344">
          <w:rPr>
            <w:webHidden/>
            <w:sz w:val="24"/>
          </w:rPr>
        </w:r>
        <w:r w:rsidR="003909D0" w:rsidRPr="00B73344">
          <w:rPr>
            <w:webHidden/>
            <w:sz w:val="24"/>
          </w:rPr>
          <w:fldChar w:fldCharType="separate"/>
        </w:r>
        <w:r w:rsidR="003909D0" w:rsidRPr="00B73344">
          <w:rPr>
            <w:webHidden/>
            <w:sz w:val="24"/>
          </w:rPr>
          <w:t>5</w:t>
        </w:r>
        <w:r w:rsidR="003909D0" w:rsidRPr="00B73344">
          <w:rPr>
            <w:webHidden/>
            <w:sz w:val="24"/>
          </w:rPr>
          <w:fldChar w:fldCharType="end"/>
        </w:r>
      </w:hyperlink>
    </w:p>
    <w:p w:rsidR="003909D0" w:rsidRPr="00B73344" w:rsidRDefault="00EC7B73">
      <w:pPr>
        <w:pStyle w:val="TOC2"/>
        <w:rPr>
          <w:rFonts w:ascii="Calibri" w:hAnsi="Calibri" w:cs="Times New Roman"/>
          <w:sz w:val="24"/>
        </w:rPr>
      </w:pPr>
      <w:hyperlink w:anchor="_Toc425418320" w:history="1">
        <w:r w:rsidR="003909D0" w:rsidRPr="00B73344">
          <w:rPr>
            <w:rStyle w:val="Hyperlink"/>
            <w:rFonts w:cs="Arial"/>
            <w:sz w:val="24"/>
          </w:rPr>
          <w:t>1.6</w:t>
        </w:r>
        <w:r w:rsidR="003909D0" w:rsidRPr="00B73344">
          <w:rPr>
            <w:rFonts w:ascii="Calibri" w:hAnsi="Calibri" w:cs="Times New Roman"/>
            <w:sz w:val="24"/>
          </w:rPr>
          <w:tab/>
        </w:r>
        <w:r w:rsidR="003909D0" w:rsidRPr="00B73344">
          <w:rPr>
            <w:rStyle w:val="Hyperlink"/>
            <w:rFonts w:cs="Arial"/>
            <w:sz w:val="24"/>
          </w:rPr>
          <w:t>Changes to the Territory Plan</w:t>
        </w:r>
        <w:r w:rsidR="003909D0" w:rsidRPr="00B73344">
          <w:rPr>
            <w:webHidden/>
            <w:sz w:val="24"/>
          </w:rPr>
          <w:tab/>
        </w:r>
        <w:r w:rsidR="003909D0" w:rsidRPr="00B73344">
          <w:rPr>
            <w:webHidden/>
            <w:sz w:val="24"/>
          </w:rPr>
          <w:fldChar w:fldCharType="begin"/>
        </w:r>
        <w:r w:rsidR="003909D0" w:rsidRPr="00B73344">
          <w:rPr>
            <w:webHidden/>
            <w:sz w:val="24"/>
          </w:rPr>
          <w:instrText xml:space="preserve"> PAGEREF _Toc425418320 \h </w:instrText>
        </w:r>
        <w:r w:rsidR="003909D0" w:rsidRPr="00B73344">
          <w:rPr>
            <w:webHidden/>
            <w:sz w:val="24"/>
          </w:rPr>
        </w:r>
        <w:r w:rsidR="003909D0" w:rsidRPr="00B73344">
          <w:rPr>
            <w:webHidden/>
            <w:sz w:val="24"/>
          </w:rPr>
          <w:fldChar w:fldCharType="separate"/>
        </w:r>
        <w:r w:rsidR="003909D0" w:rsidRPr="00B73344">
          <w:rPr>
            <w:webHidden/>
            <w:sz w:val="24"/>
          </w:rPr>
          <w:t>6</w:t>
        </w:r>
        <w:r w:rsidR="003909D0" w:rsidRPr="00B73344">
          <w:rPr>
            <w:webHidden/>
            <w:sz w:val="24"/>
          </w:rPr>
          <w:fldChar w:fldCharType="end"/>
        </w:r>
      </w:hyperlink>
    </w:p>
    <w:p w:rsidR="003909D0" w:rsidRPr="00B73344" w:rsidRDefault="00EC7B73">
      <w:pPr>
        <w:pStyle w:val="TOC2"/>
        <w:rPr>
          <w:rFonts w:ascii="Calibri" w:hAnsi="Calibri" w:cs="Times New Roman"/>
          <w:sz w:val="24"/>
        </w:rPr>
      </w:pPr>
      <w:hyperlink w:anchor="_Toc425418321" w:history="1">
        <w:r w:rsidR="003909D0" w:rsidRPr="00B73344">
          <w:rPr>
            <w:rStyle w:val="Hyperlink"/>
            <w:rFonts w:cs="Arial"/>
            <w:sz w:val="24"/>
          </w:rPr>
          <w:t>1.7</w:t>
        </w:r>
        <w:r w:rsidR="003909D0" w:rsidRPr="00B73344">
          <w:rPr>
            <w:rFonts w:ascii="Calibri" w:hAnsi="Calibri" w:cs="Times New Roman"/>
            <w:sz w:val="24"/>
          </w:rPr>
          <w:tab/>
        </w:r>
        <w:r w:rsidR="003909D0" w:rsidRPr="00B73344">
          <w:rPr>
            <w:rStyle w:val="Hyperlink"/>
            <w:rFonts w:cs="Arial"/>
            <w:sz w:val="24"/>
          </w:rPr>
          <w:t>Consultation on the Draft Variation</w:t>
        </w:r>
        <w:r w:rsidR="003909D0" w:rsidRPr="00B73344">
          <w:rPr>
            <w:webHidden/>
            <w:sz w:val="24"/>
          </w:rPr>
          <w:tab/>
        </w:r>
        <w:r w:rsidR="003909D0" w:rsidRPr="00B73344">
          <w:rPr>
            <w:webHidden/>
            <w:sz w:val="24"/>
          </w:rPr>
          <w:fldChar w:fldCharType="begin"/>
        </w:r>
        <w:r w:rsidR="003909D0" w:rsidRPr="00B73344">
          <w:rPr>
            <w:webHidden/>
            <w:sz w:val="24"/>
          </w:rPr>
          <w:instrText xml:space="preserve"> PAGEREF _Toc425418321 \h </w:instrText>
        </w:r>
        <w:r w:rsidR="003909D0" w:rsidRPr="00B73344">
          <w:rPr>
            <w:webHidden/>
            <w:sz w:val="24"/>
          </w:rPr>
        </w:r>
        <w:r w:rsidR="003909D0" w:rsidRPr="00B73344">
          <w:rPr>
            <w:webHidden/>
            <w:sz w:val="24"/>
          </w:rPr>
          <w:fldChar w:fldCharType="separate"/>
        </w:r>
        <w:r w:rsidR="003909D0" w:rsidRPr="00B73344">
          <w:rPr>
            <w:webHidden/>
            <w:sz w:val="24"/>
          </w:rPr>
          <w:t>6</w:t>
        </w:r>
        <w:r w:rsidR="003909D0" w:rsidRPr="00B73344">
          <w:rPr>
            <w:webHidden/>
            <w:sz w:val="24"/>
          </w:rPr>
          <w:fldChar w:fldCharType="end"/>
        </w:r>
      </w:hyperlink>
    </w:p>
    <w:p w:rsidR="003909D0" w:rsidRPr="00B73344" w:rsidRDefault="00EC7B73">
      <w:pPr>
        <w:pStyle w:val="TOC2"/>
        <w:rPr>
          <w:rFonts w:ascii="Calibri" w:hAnsi="Calibri" w:cs="Times New Roman"/>
          <w:sz w:val="24"/>
        </w:rPr>
      </w:pPr>
      <w:hyperlink w:anchor="_Toc425418322" w:history="1">
        <w:r w:rsidR="003909D0" w:rsidRPr="00B73344">
          <w:rPr>
            <w:rStyle w:val="Hyperlink"/>
            <w:rFonts w:cs="Arial"/>
            <w:sz w:val="24"/>
          </w:rPr>
          <w:t>1.8</w:t>
        </w:r>
        <w:r w:rsidR="003909D0" w:rsidRPr="00B73344">
          <w:rPr>
            <w:rFonts w:ascii="Calibri" w:hAnsi="Calibri" w:cs="Times New Roman"/>
            <w:sz w:val="24"/>
          </w:rPr>
          <w:tab/>
        </w:r>
        <w:r w:rsidR="003909D0" w:rsidRPr="00B73344">
          <w:rPr>
            <w:rStyle w:val="Hyperlink"/>
            <w:rFonts w:cs="Arial"/>
            <w:sz w:val="24"/>
          </w:rPr>
          <w:t>Revisions to the Draft Variation Recommended to the Minister</w:t>
        </w:r>
        <w:r w:rsidR="003909D0" w:rsidRPr="00B73344">
          <w:rPr>
            <w:webHidden/>
            <w:sz w:val="24"/>
          </w:rPr>
          <w:tab/>
        </w:r>
        <w:r w:rsidR="003909D0" w:rsidRPr="00B73344">
          <w:rPr>
            <w:webHidden/>
            <w:sz w:val="24"/>
          </w:rPr>
          <w:fldChar w:fldCharType="begin"/>
        </w:r>
        <w:r w:rsidR="003909D0" w:rsidRPr="00B73344">
          <w:rPr>
            <w:webHidden/>
            <w:sz w:val="24"/>
          </w:rPr>
          <w:instrText xml:space="preserve"> PAGEREF _Toc425418322 \h </w:instrText>
        </w:r>
        <w:r w:rsidR="003909D0" w:rsidRPr="00B73344">
          <w:rPr>
            <w:webHidden/>
            <w:sz w:val="24"/>
          </w:rPr>
        </w:r>
        <w:r w:rsidR="003909D0" w:rsidRPr="00B73344">
          <w:rPr>
            <w:webHidden/>
            <w:sz w:val="24"/>
          </w:rPr>
          <w:fldChar w:fldCharType="separate"/>
        </w:r>
        <w:r w:rsidR="003909D0" w:rsidRPr="00B73344">
          <w:rPr>
            <w:webHidden/>
            <w:sz w:val="24"/>
          </w:rPr>
          <w:t>6</w:t>
        </w:r>
        <w:r w:rsidR="003909D0" w:rsidRPr="00B73344">
          <w:rPr>
            <w:webHidden/>
            <w:sz w:val="24"/>
          </w:rPr>
          <w:fldChar w:fldCharType="end"/>
        </w:r>
      </w:hyperlink>
    </w:p>
    <w:p w:rsidR="003909D0" w:rsidRPr="00B73344" w:rsidRDefault="00EC7B73">
      <w:pPr>
        <w:pStyle w:val="TOC1"/>
        <w:rPr>
          <w:rFonts w:ascii="Calibri" w:hAnsi="Calibri" w:cs="Times New Roman"/>
          <w:b w:val="0"/>
          <w:bCs w:val="0"/>
          <w:sz w:val="24"/>
          <w:szCs w:val="24"/>
        </w:rPr>
      </w:pPr>
      <w:hyperlink w:anchor="_Toc425418323" w:history="1">
        <w:r w:rsidR="003909D0" w:rsidRPr="00B73344">
          <w:rPr>
            <w:rStyle w:val="Hyperlink"/>
            <w:rFonts w:ascii="Arial" w:hAnsi="Arial" w:cs="Arial"/>
            <w:sz w:val="24"/>
            <w:szCs w:val="24"/>
          </w:rPr>
          <w:t>2.0</w:t>
        </w:r>
        <w:r w:rsidR="003909D0" w:rsidRPr="00B73344">
          <w:rPr>
            <w:rFonts w:ascii="Calibri" w:hAnsi="Calibri" w:cs="Times New Roman"/>
            <w:b w:val="0"/>
            <w:bCs w:val="0"/>
            <w:sz w:val="24"/>
            <w:szCs w:val="24"/>
          </w:rPr>
          <w:tab/>
        </w:r>
        <w:r w:rsidR="003909D0" w:rsidRPr="00B73344">
          <w:rPr>
            <w:rStyle w:val="Hyperlink"/>
            <w:rFonts w:ascii="Arial" w:hAnsi="Arial" w:cs="Arial"/>
            <w:sz w:val="24"/>
            <w:szCs w:val="24"/>
          </w:rPr>
          <w:t>VARIATION</w:t>
        </w:r>
        <w:r w:rsidR="003909D0" w:rsidRPr="00B73344">
          <w:rPr>
            <w:webHidden/>
            <w:sz w:val="24"/>
            <w:szCs w:val="24"/>
          </w:rPr>
          <w:tab/>
        </w:r>
        <w:r w:rsidR="003909D0" w:rsidRPr="00B73344">
          <w:rPr>
            <w:webHidden/>
            <w:sz w:val="24"/>
            <w:szCs w:val="24"/>
          </w:rPr>
          <w:fldChar w:fldCharType="begin"/>
        </w:r>
        <w:r w:rsidR="003909D0" w:rsidRPr="00B73344">
          <w:rPr>
            <w:webHidden/>
            <w:sz w:val="24"/>
            <w:szCs w:val="24"/>
          </w:rPr>
          <w:instrText xml:space="preserve"> PAGEREF _Toc425418323 \h </w:instrText>
        </w:r>
        <w:r w:rsidR="003909D0" w:rsidRPr="00B73344">
          <w:rPr>
            <w:webHidden/>
            <w:sz w:val="24"/>
            <w:szCs w:val="24"/>
          </w:rPr>
        </w:r>
        <w:r w:rsidR="003909D0" w:rsidRPr="00B73344">
          <w:rPr>
            <w:webHidden/>
            <w:sz w:val="24"/>
            <w:szCs w:val="24"/>
          </w:rPr>
          <w:fldChar w:fldCharType="separate"/>
        </w:r>
        <w:r w:rsidR="003909D0" w:rsidRPr="00B73344">
          <w:rPr>
            <w:webHidden/>
            <w:sz w:val="24"/>
            <w:szCs w:val="24"/>
          </w:rPr>
          <w:t>7</w:t>
        </w:r>
        <w:r w:rsidR="003909D0" w:rsidRPr="00B73344">
          <w:rPr>
            <w:webHidden/>
            <w:sz w:val="24"/>
            <w:szCs w:val="24"/>
          </w:rPr>
          <w:fldChar w:fldCharType="end"/>
        </w:r>
      </w:hyperlink>
    </w:p>
    <w:p w:rsidR="003909D0" w:rsidRPr="00B73344" w:rsidRDefault="00EC7B73">
      <w:pPr>
        <w:pStyle w:val="TOC2"/>
        <w:rPr>
          <w:rFonts w:ascii="Calibri" w:hAnsi="Calibri" w:cs="Times New Roman"/>
          <w:sz w:val="24"/>
        </w:rPr>
      </w:pPr>
      <w:hyperlink w:anchor="_Toc425418324" w:history="1">
        <w:r w:rsidR="003909D0" w:rsidRPr="00B73344">
          <w:rPr>
            <w:rStyle w:val="Hyperlink"/>
            <w:rFonts w:cs="Arial"/>
            <w:sz w:val="24"/>
          </w:rPr>
          <w:t>2.1</w:t>
        </w:r>
        <w:r w:rsidR="003909D0" w:rsidRPr="00B73344">
          <w:rPr>
            <w:rFonts w:ascii="Calibri" w:hAnsi="Calibri" w:cs="Times New Roman"/>
            <w:sz w:val="24"/>
          </w:rPr>
          <w:tab/>
        </w:r>
        <w:r w:rsidR="003909D0" w:rsidRPr="00B73344">
          <w:rPr>
            <w:rStyle w:val="Hyperlink"/>
            <w:rFonts w:cs="Arial"/>
            <w:sz w:val="24"/>
          </w:rPr>
          <w:t>Variation to the Territory Plan</w:t>
        </w:r>
        <w:r w:rsidR="003909D0" w:rsidRPr="00B73344">
          <w:rPr>
            <w:webHidden/>
            <w:sz w:val="24"/>
          </w:rPr>
          <w:tab/>
        </w:r>
        <w:r w:rsidR="003909D0" w:rsidRPr="00B73344">
          <w:rPr>
            <w:webHidden/>
            <w:sz w:val="24"/>
          </w:rPr>
          <w:fldChar w:fldCharType="begin"/>
        </w:r>
        <w:r w:rsidR="003909D0" w:rsidRPr="00B73344">
          <w:rPr>
            <w:webHidden/>
            <w:sz w:val="24"/>
          </w:rPr>
          <w:instrText xml:space="preserve"> PAGEREF _Toc425418324 \h </w:instrText>
        </w:r>
        <w:r w:rsidR="003909D0" w:rsidRPr="00B73344">
          <w:rPr>
            <w:webHidden/>
            <w:sz w:val="24"/>
          </w:rPr>
        </w:r>
        <w:r w:rsidR="003909D0" w:rsidRPr="00B73344">
          <w:rPr>
            <w:webHidden/>
            <w:sz w:val="24"/>
          </w:rPr>
          <w:fldChar w:fldCharType="separate"/>
        </w:r>
        <w:r w:rsidR="003909D0" w:rsidRPr="00B73344">
          <w:rPr>
            <w:webHidden/>
            <w:sz w:val="24"/>
          </w:rPr>
          <w:t>7</w:t>
        </w:r>
        <w:r w:rsidR="003909D0" w:rsidRPr="00B73344">
          <w:rPr>
            <w:webHidden/>
            <w:sz w:val="24"/>
          </w:rPr>
          <w:fldChar w:fldCharType="end"/>
        </w:r>
      </w:hyperlink>
    </w:p>
    <w:p w:rsidR="00863AFB" w:rsidRDefault="00863AFB" w:rsidP="003909D0">
      <w:pPr>
        <w:pStyle w:val="TOC1"/>
      </w:pPr>
      <w:r w:rsidRPr="00B73344">
        <w:rPr>
          <w:sz w:val="24"/>
          <w:szCs w:val="24"/>
          <w:highlight w:val="yellow"/>
        </w:rPr>
        <w:fldChar w:fldCharType="end"/>
      </w:r>
      <w:r>
        <w:br w:type="page"/>
      </w:r>
    </w:p>
    <w:p w:rsidR="00863AFB" w:rsidRDefault="00863AFB" w:rsidP="00863AFB">
      <w:pPr>
        <w:pStyle w:val="BodyText"/>
      </w:pPr>
    </w:p>
    <w:p w:rsidR="00863AFB" w:rsidRDefault="00863AFB" w:rsidP="00863AFB">
      <w:pPr>
        <w:pStyle w:val="BodyText"/>
      </w:pPr>
    </w:p>
    <w:p w:rsidR="00863AFB" w:rsidRPr="00D93017" w:rsidRDefault="00863AFB" w:rsidP="00863AFB">
      <w:pPr>
        <w:pStyle w:val="BodyText"/>
        <w:jc w:val="center"/>
        <w:rPr>
          <w:i/>
        </w:rPr>
      </w:pPr>
      <w:r w:rsidRPr="00D93017">
        <w:rPr>
          <w:i/>
        </w:rPr>
        <w:t>This page is intentionally blank.</w:t>
      </w:r>
    </w:p>
    <w:p w:rsidR="00863AFB" w:rsidRPr="00137C11" w:rsidRDefault="00863AFB" w:rsidP="00863AFB">
      <w:pPr>
        <w:pStyle w:val="BodyText"/>
      </w:pPr>
    </w:p>
    <w:p w:rsidR="00863AFB" w:rsidRDefault="00863AFB" w:rsidP="00863AFB">
      <w:pPr>
        <w:pStyle w:val="BodyText"/>
        <w:sectPr w:rsidR="00863AFB" w:rsidSect="00863AFB">
          <w:footerReference w:type="even" r:id="rId13"/>
          <w:footerReference w:type="default" r:id="rId14"/>
          <w:headerReference w:type="first" r:id="rId15"/>
          <w:footerReference w:type="first" r:id="rId16"/>
          <w:pgSz w:w="11907" w:h="16840" w:code="9"/>
          <w:pgMar w:top="1418" w:right="1531" w:bottom="1474" w:left="1531" w:header="720" w:footer="589" w:gutter="0"/>
          <w:pgNumType w:fmt="lowerRoman" w:start="1"/>
          <w:cols w:space="720"/>
          <w:titlePg/>
          <w:docGrid w:linePitch="326"/>
        </w:sectPr>
      </w:pPr>
    </w:p>
    <w:p w:rsidR="00863AFB" w:rsidRPr="00152C1A" w:rsidRDefault="00863AFB" w:rsidP="00152C1A">
      <w:pPr>
        <w:pStyle w:val="Head1"/>
        <w:numPr>
          <w:ilvl w:val="0"/>
          <w:numId w:val="3"/>
        </w:numPr>
        <w:ind w:left="851" w:hanging="851"/>
        <w:rPr>
          <w:rFonts w:ascii="Arial" w:hAnsi="Arial"/>
          <w:sz w:val="32"/>
        </w:rPr>
      </w:pPr>
      <w:bookmarkStart w:id="2" w:name="_Toc425418314"/>
      <w:r w:rsidRPr="00152C1A">
        <w:rPr>
          <w:rFonts w:ascii="Arial" w:hAnsi="Arial"/>
          <w:sz w:val="32"/>
        </w:rPr>
        <w:t>EXPLANATORY STATEMENT</w:t>
      </w:r>
      <w:bookmarkEnd w:id="2"/>
    </w:p>
    <w:p w:rsidR="00863AFB" w:rsidRPr="00152C1A" w:rsidRDefault="00863AFB" w:rsidP="00152C1A">
      <w:pPr>
        <w:pStyle w:val="Head2"/>
        <w:keepNext/>
        <w:numPr>
          <w:ilvl w:val="1"/>
          <w:numId w:val="3"/>
        </w:numPr>
        <w:rPr>
          <w:rFonts w:ascii="Arial" w:hAnsi="Arial" w:cs="Arial"/>
          <w:sz w:val="28"/>
        </w:rPr>
      </w:pPr>
      <w:bookmarkStart w:id="3" w:name="_Toc425418315"/>
      <w:r w:rsidRPr="00152C1A">
        <w:rPr>
          <w:rFonts w:ascii="Arial" w:hAnsi="Arial" w:cs="Arial"/>
          <w:sz w:val="28"/>
        </w:rPr>
        <w:t>Background</w:t>
      </w:r>
      <w:bookmarkEnd w:id="3"/>
    </w:p>
    <w:p w:rsidR="00863AFB" w:rsidRPr="00152C1A" w:rsidRDefault="00863AFB" w:rsidP="00152C1A">
      <w:pPr>
        <w:pStyle w:val="BodyText"/>
        <w:keepLines/>
        <w:tabs>
          <w:tab w:val="clear" w:pos="1701"/>
        </w:tabs>
        <w:spacing w:line="288" w:lineRule="auto"/>
        <w:rPr>
          <w:rFonts w:cs="Arial"/>
        </w:rPr>
      </w:pPr>
      <w:r w:rsidRPr="00152C1A">
        <w:rPr>
          <w:rFonts w:cs="Arial"/>
        </w:rPr>
        <w:t>The University of Canberra (UC) opened in 1968 as the Canberra College of Advanced Education, the first centre for adult education (CAE) in Australia. In1990 the UC was re-created as a university as a part of national educational reforms. Today the UC is one of the major tertiary education establishments within the Australian Capital Territory (ACT) and Australia.</w:t>
      </w:r>
    </w:p>
    <w:p w:rsidR="00863AFB" w:rsidRPr="00152C1A" w:rsidRDefault="00863AFB" w:rsidP="00152C1A">
      <w:pPr>
        <w:pStyle w:val="BodyText"/>
        <w:keepLines/>
        <w:tabs>
          <w:tab w:val="clear" w:pos="1701"/>
        </w:tabs>
        <w:spacing w:line="288" w:lineRule="auto"/>
        <w:rPr>
          <w:rFonts w:cs="Arial"/>
        </w:rPr>
      </w:pPr>
      <w:r w:rsidRPr="00152C1A">
        <w:rPr>
          <w:rFonts w:cs="Arial"/>
        </w:rPr>
        <w:t>As a highly competitive market, elite universities around the world provide a range of first-class services and facilities to attract the best students and staff. These facilities include not only educational or residential accommodation but also strong links with industry and convenient commercial services. Recognising this shift in tertiary services and expectations, UC has prepared a master plan which sets out their future vision for the campus. The Urban Plan, which is informed by the UC master plan, sets out more detailed, shorter term goals which are to be achieved.</w:t>
      </w:r>
    </w:p>
    <w:p w:rsidR="00863AFB" w:rsidRPr="00152C1A" w:rsidRDefault="00863AFB" w:rsidP="00152C1A">
      <w:pPr>
        <w:pStyle w:val="BodyText"/>
        <w:keepLines/>
        <w:tabs>
          <w:tab w:val="clear" w:pos="1701"/>
        </w:tabs>
        <w:spacing w:line="288" w:lineRule="auto"/>
        <w:rPr>
          <w:rFonts w:cs="Arial"/>
        </w:rPr>
      </w:pPr>
      <w:r w:rsidRPr="00152C1A">
        <w:rPr>
          <w:rFonts w:cs="Arial"/>
        </w:rPr>
        <w:t>For UC to continue its growth and remain competitive as an elite education provider the planning controls which govern development on the campus must be broadened. This broadening of planning controls will allow UC to pursue commercial opportunities that benefit education and research on the Bruce campus as well as the broader community. Opportunities such as these are being pursued by other universities within Australia and around the world currently, such as the Australian National University, Monash University and Macquarie University.</w:t>
      </w:r>
    </w:p>
    <w:p w:rsidR="00863AFB" w:rsidRPr="00152C1A" w:rsidRDefault="00863AFB" w:rsidP="00152C1A">
      <w:pPr>
        <w:pStyle w:val="BodyText"/>
        <w:keepLines/>
        <w:tabs>
          <w:tab w:val="clear" w:pos="1701"/>
        </w:tabs>
        <w:spacing w:line="288" w:lineRule="auto"/>
        <w:rPr>
          <w:rFonts w:cs="Arial"/>
        </w:rPr>
      </w:pPr>
      <w:r w:rsidRPr="00152C1A">
        <w:rPr>
          <w:rFonts w:cs="Arial"/>
        </w:rPr>
        <w:t>The UC is a unique case in terms of land use planning by virtue of the University of Canberra Act 1989 (the Act). The Act sets out the powers and functions of the university and also regulates development on the campus. Due to UC’s importance to Canberra the Act requires involvement of the ACT Government with respects to certain functions, such as appointments to the UC Council, controls and limitations on aspects of the universities activities and development. As such the ACT Government has a relatively larger degree of control over the UC and therefore the UC Bruce Campus when compared to almost all other development areas within the ACT. Decision making bodies within the UC can further restrict and regulate development undertaken on campus through not only the Territory Plan but also internal design standards and governance rules. This additional level of control means that the Territory Plan is not required to be as prescriptive when referring to development of the UC Bruce campus.</w:t>
      </w:r>
    </w:p>
    <w:p w:rsidR="00863AFB" w:rsidRPr="00152C1A" w:rsidRDefault="00863AFB" w:rsidP="00F651F8">
      <w:pPr>
        <w:pStyle w:val="BodyText"/>
        <w:keepLines/>
        <w:tabs>
          <w:tab w:val="clear" w:pos="1701"/>
          <w:tab w:val="left" w:pos="851"/>
        </w:tabs>
        <w:spacing w:line="288" w:lineRule="auto"/>
        <w:rPr>
          <w:rFonts w:cs="Arial"/>
        </w:rPr>
      </w:pPr>
      <w:r w:rsidRPr="00152C1A">
        <w:rPr>
          <w:rFonts w:cs="Arial"/>
        </w:rPr>
        <w:t>This variation to the Territory Plan is one part of a suite of changes being made to legislation and requirements which relates to the University of Canberra For instance the ACT Government has enacted legislative changes to the Act in relation to the university’s powers which will allow more flexible leasing arrangements and the ability for the UC to commercialise some of its underutilised assets.</w:t>
      </w:r>
    </w:p>
    <w:p w:rsidR="00863AFB" w:rsidRPr="00152C1A" w:rsidRDefault="00863AFB" w:rsidP="00152C1A">
      <w:pPr>
        <w:pStyle w:val="BodyText"/>
        <w:keepLines/>
        <w:tabs>
          <w:tab w:val="clear" w:pos="1701"/>
        </w:tabs>
        <w:spacing w:line="288" w:lineRule="auto"/>
        <w:rPr>
          <w:rFonts w:cs="Arial"/>
          <w:szCs w:val="20"/>
        </w:rPr>
      </w:pPr>
    </w:p>
    <w:p w:rsidR="00863AFB" w:rsidRPr="00152C1A" w:rsidRDefault="00863AFB" w:rsidP="00152C1A">
      <w:pPr>
        <w:pStyle w:val="BodyText"/>
        <w:keepLines/>
        <w:tabs>
          <w:tab w:val="clear" w:pos="1701"/>
        </w:tabs>
        <w:spacing w:line="288" w:lineRule="auto"/>
        <w:rPr>
          <w:rFonts w:cs="Arial"/>
          <w:szCs w:val="20"/>
        </w:rPr>
      </w:pPr>
    </w:p>
    <w:p w:rsidR="00863AFB" w:rsidRPr="00152C1A" w:rsidRDefault="00863AFB" w:rsidP="00152C1A">
      <w:pPr>
        <w:pStyle w:val="Head2"/>
        <w:keepNext/>
        <w:numPr>
          <w:ilvl w:val="1"/>
          <w:numId w:val="3"/>
        </w:numPr>
        <w:rPr>
          <w:rFonts w:ascii="Arial" w:hAnsi="Arial" w:cs="Arial"/>
          <w:sz w:val="28"/>
        </w:rPr>
      </w:pPr>
      <w:bookmarkStart w:id="4" w:name="_Toc425418316"/>
      <w:r w:rsidRPr="00152C1A">
        <w:rPr>
          <w:rFonts w:ascii="Arial" w:hAnsi="Arial" w:cs="Arial"/>
          <w:sz w:val="28"/>
        </w:rPr>
        <w:t>Summary of the Proposal</w:t>
      </w:r>
      <w:bookmarkEnd w:id="4"/>
    </w:p>
    <w:p w:rsidR="00863AFB" w:rsidRPr="00152C1A" w:rsidRDefault="00863AFB" w:rsidP="00152C1A">
      <w:pPr>
        <w:pStyle w:val="BodyText"/>
        <w:keepLines/>
        <w:tabs>
          <w:tab w:val="clear" w:pos="1701"/>
        </w:tabs>
        <w:spacing w:line="288" w:lineRule="auto"/>
        <w:rPr>
          <w:rFonts w:cs="Arial"/>
          <w:szCs w:val="20"/>
        </w:rPr>
      </w:pPr>
      <w:r w:rsidRPr="00152C1A">
        <w:rPr>
          <w:rFonts w:cs="Arial"/>
          <w:szCs w:val="20"/>
        </w:rPr>
        <w:t xml:space="preserve">Variation 347 implements key findings of the University of Canberra Master Plan and supporting documents. The variation </w:t>
      </w:r>
      <w:r w:rsidR="00F651F8">
        <w:rPr>
          <w:rFonts w:cs="Arial"/>
          <w:szCs w:val="20"/>
        </w:rPr>
        <w:t>was undertaken</w:t>
      </w:r>
      <w:r w:rsidRPr="00152C1A">
        <w:rPr>
          <w:rFonts w:cs="Arial"/>
          <w:szCs w:val="20"/>
        </w:rPr>
        <w:t xml:space="preserve"> to:</w:t>
      </w:r>
    </w:p>
    <w:p w:rsidR="00863AFB" w:rsidRPr="00152C1A" w:rsidRDefault="00863AFB" w:rsidP="00576F86">
      <w:pPr>
        <w:pStyle w:val="BodyText"/>
        <w:keepLines/>
        <w:numPr>
          <w:ilvl w:val="0"/>
          <w:numId w:val="12"/>
        </w:numPr>
        <w:tabs>
          <w:tab w:val="clear" w:pos="720"/>
          <w:tab w:val="clear" w:pos="1701"/>
        </w:tabs>
        <w:spacing w:line="288" w:lineRule="auto"/>
        <w:rPr>
          <w:rFonts w:cs="Arial"/>
          <w:szCs w:val="20"/>
        </w:rPr>
      </w:pPr>
      <w:r w:rsidRPr="00152C1A">
        <w:rPr>
          <w:rFonts w:cs="Arial"/>
          <w:szCs w:val="20"/>
        </w:rPr>
        <w:t>broaden the Territory Plan uses allowed on the university site by permitting a number of uses associated with the operation of a contemporary university as merit track assessable development;</w:t>
      </w:r>
    </w:p>
    <w:p w:rsidR="00863AFB" w:rsidRPr="00152C1A" w:rsidRDefault="00863AFB" w:rsidP="00576F86">
      <w:pPr>
        <w:pStyle w:val="BodyText"/>
        <w:keepLines/>
        <w:numPr>
          <w:ilvl w:val="0"/>
          <w:numId w:val="12"/>
        </w:numPr>
        <w:tabs>
          <w:tab w:val="clear" w:pos="720"/>
          <w:tab w:val="clear" w:pos="1701"/>
        </w:tabs>
        <w:spacing w:line="288" w:lineRule="auto"/>
        <w:rPr>
          <w:rFonts w:cs="Arial"/>
          <w:szCs w:val="20"/>
        </w:rPr>
      </w:pPr>
      <w:r w:rsidRPr="00152C1A">
        <w:rPr>
          <w:rFonts w:cs="Arial"/>
          <w:szCs w:val="20"/>
        </w:rPr>
        <w:t>incorporate provisions for, and create greater, certainty in relation to building heights;</w:t>
      </w:r>
    </w:p>
    <w:p w:rsidR="00863AFB" w:rsidRPr="00152C1A" w:rsidRDefault="00863AFB" w:rsidP="00576F86">
      <w:pPr>
        <w:pStyle w:val="BodyText"/>
        <w:keepLines/>
        <w:numPr>
          <w:ilvl w:val="0"/>
          <w:numId w:val="12"/>
        </w:numPr>
        <w:tabs>
          <w:tab w:val="clear" w:pos="720"/>
          <w:tab w:val="clear" w:pos="1701"/>
        </w:tabs>
        <w:spacing w:line="288" w:lineRule="auto"/>
        <w:rPr>
          <w:rFonts w:cs="Arial"/>
          <w:szCs w:val="20"/>
        </w:rPr>
      </w:pPr>
      <w:r w:rsidRPr="00152C1A">
        <w:rPr>
          <w:rFonts w:cs="Arial"/>
          <w:szCs w:val="20"/>
        </w:rPr>
        <w:t>incorporate additional design provisions and general requirements;</w:t>
      </w:r>
    </w:p>
    <w:p w:rsidR="00863AFB" w:rsidRPr="00152C1A" w:rsidRDefault="00863AFB" w:rsidP="00576F86">
      <w:pPr>
        <w:pStyle w:val="BodyText"/>
        <w:keepLines/>
        <w:numPr>
          <w:ilvl w:val="0"/>
          <w:numId w:val="12"/>
        </w:numPr>
        <w:tabs>
          <w:tab w:val="clear" w:pos="720"/>
          <w:tab w:val="clear" w:pos="1701"/>
        </w:tabs>
        <w:spacing w:line="288" w:lineRule="auto"/>
        <w:rPr>
          <w:rFonts w:cs="Arial"/>
          <w:szCs w:val="20"/>
        </w:rPr>
      </w:pPr>
      <w:r w:rsidRPr="00152C1A">
        <w:rPr>
          <w:rFonts w:cs="Arial"/>
          <w:szCs w:val="20"/>
        </w:rPr>
        <w:t>limit the scale of non-student residential development to 3 300 dwellings;</w:t>
      </w:r>
    </w:p>
    <w:p w:rsidR="00863AFB" w:rsidRPr="00152C1A" w:rsidRDefault="00863AFB" w:rsidP="00576F86">
      <w:pPr>
        <w:pStyle w:val="BodyText"/>
        <w:keepLines/>
        <w:numPr>
          <w:ilvl w:val="0"/>
          <w:numId w:val="12"/>
        </w:numPr>
        <w:tabs>
          <w:tab w:val="clear" w:pos="720"/>
          <w:tab w:val="clear" w:pos="1701"/>
        </w:tabs>
        <w:spacing w:line="288" w:lineRule="auto"/>
        <w:rPr>
          <w:rFonts w:cs="Arial"/>
          <w:szCs w:val="20"/>
        </w:rPr>
      </w:pPr>
      <w:r w:rsidRPr="00152C1A">
        <w:rPr>
          <w:rFonts w:cs="Arial"/>
          <w:szCs w:val="20"/>
        </w:rPr>
        <w:t>limit the gross floor area per SHOP to 200m</w:t>
      </w:r>
      <w:r w:rsidR="00B73344" w:rsidRPr="00E40E9E">
        <w:rPr>
          <w:vertAlign w:val="superscript"/>
        </w:rPr>
        <w:t>2</w:t>
      </w:r>
      <w:r w:rsidRPr="00152C1A">
        <w:rPr>
          <w:rFonts w:cs="Arial"/>
          <w:szCs w:val="20"/>
        </w:rPr>
        <w:t xml:space="preserve"> and per supermarket to 1000m</w:t>
      </w:r>
      <w:r w:rsidR="00B73344" w:rsidRPr="00E40E9E">
        <w:rPr>
          <w:vertAlign w:val="superscript"/>
        </w:rPr>
        <w:t>2</w:t>
      </w:r>
      <w:r w:rsidRPr="00152C1A">
        <w:rPr>
          <w:rFonts w:cs="Arial"/>
          <w:szCs w:val="20"/>
        </w:rPr>
        <w:t>;</w:t>
      </w:r>
    </w:p>
    <w:p w:rsidR="00863AFB" w:rsidRPr="00152C1A" w:rsidRDefault="00863AFB" w:rsidP="00576F86">
      <w:pPr>
        <w:pStyle w:val="BodyText"/>
        <w:keepLines/>
        <w:numPr>
          <w:ilvl w:val="0"/>
          <w:numId w:val="12"/>
        </w:numPr>
        <w:tabs>
          <w:tab w:val="clear" w:pos="720"/>
          <w:tab w:val="clear" w:pos="1701"/>
        </w:tabs>
        <w:spacing w:line="288" w:lineRule="auto"/>
        <w:rPr>
          <w:rFonts w:cs="Arial"/>
          <w:szCs w:val="20"/>
        </w:rPr>
      </w:pPr>
      <w:r w:rsidRPr="00152C1A">
        <w:rPr>
          <w:rFonts w:cs="Arial"/>
          <w:szCs w:val="20"/>
        </w:rPr>
        <w:t>an overall gross floor area limit for SHOP (including supermarket) of 4000m</w:t>
      </w:r>
      <w:r w:rsidR="00B73344" w:rsidRPr="00E40E9E">
        <w:rPr>
          <w:vertAlign w:val="superscript"/>
        </w:rPr>
        <w:t>2</w:t>
      </w:r>
      <w:r w:rsidRPr="00152C1A">
        <w:rPr>
          <w:rFonts w:cs="Arial"/>
          <w:szCs w:val="20"/>
        </w:rPr>
        <w:t xml:space="preserve"> for the site;</w:t>
      </w:r>
    </w:p>
    <w:p w:rsidR="00863AFB" w:rsidRPr="00152C1A" w:rsidRDefault="00863AFB" w:rsidP="00576F86">
      <w:pPr>
        <w:pStyle w:val="BodyText"/>
        <w:keepLines/>
        <w:numPr>
          <w:ilvl w:val="0"/>
          <w:numId w:val="12"/>
        </w:numPr>
        <w:tabs>
          <w:tab w:val="clear" w:pos="720"/>
          <w:tab w:val="clear" w:pos="1701"/>
        </w:tabs>
        <w:spacing w:line="288" w:lineRule="auto"/>
        <w:rPr>
          <w:rFonts w:cs="Arial"/>
          <w:szCs w:val="20"/>
        </w:rPr>
      </w:pPr>
      <w:r w:rsidRPr="00152C1A">
        <w:rPr>
          <w:rFonts w:cs="Arial"/>
          <w:szCs w:val="20"/>
        </w:rPr>
        <w:t>limit the scale of non-university related public agency and business agency to 2000m</w:t>
      </w:r>
      <w:r w:rsidR="00B73344" w:rsidRPr="00E40E9E">
        <w:rPr>
          <w:vertAlign w:val="superscript"/>
        </w:rPr>
        <w:t>2</w:t>
      </w:r>
      <w:r w:rsidRPr="00152C1A">
        <w:rPr>
          <w:rFonts w:cs="Arial"/>
          <w:szCs w:val="20"/>
        </w:rPr>
        <w:t>;</w:t>
      </w:r>
    </w:p>
    <w:p w:rsidR="00863AFB" w:rsidRPr="00152C1A" w:rsidRDefault="00863AFB" w:rsidP="00576F86">
      <w:pPr>
        <w:pStyle w:val="BodyText"/>
        <w:keepLines/>
        <w:numPr>
          <w:ilvl w:val="0"/>
          <w:numId w:val="12"/>
        </w:numPr>
        <w:tabs>
          <w:tab w:val="clear" w:pos="720"/>
          <w:tab w:val="clear" w:pos="1701"/>
        </w:tabs>
        <w:spacing w:line="288" w:lineRule="auto"/>
        <w:rPr>
          <w:rFonts w:cs="Arial"/>
          <w:szCs w:val="20"/>
        </w:rPr>
      </w:pPr>
      <w:r w:rsidRPr="00152C1A">
        <w:rPr>
          <w:rFonts w:cs="Arial"/>
          <w:szCs w:val="20"/>
        </w:rPr>
        <w:t>limit the scale of non-university related office to 5000m</w:t>
      </w:r>
      <w:r w:rsidR="00B73344" w:rsidRPr="00E40E9E">
        <w:rPr>
          <w:vertAlign w:val="superscript"/>
        </w:rPr>
        <w:t>2</w:t>
      </w:r>
      <w:r w:rsidRPr="00152C1A">
        <w:rPr>
          <w:rFonts w:cs="Arial"/>
          <w:szCs w:val="20"/>
        </w:rPr>
        <w:t xml:space="preserve"> per office;</w:t>
      </w:r>
    </w:p>
    <w:p w:rsidR="00863AFB" w:rsidRPr="00152C1A" w:rsidRDefault="00863AFB" w:rsidP="00576F86">
      <w:pPr>
        <w:pStyle w:val="BodyText"/>
        <w:keepLines/>
        <w:numPr>
          <w:ilvl w:val="0"/>
          <w:numId w:val="12"/>
        </w:numPr>
        <w:tabs>
          <w:tab w:val="clear" w:pos="720"/>
          <w:tab w:val="clear" w:pos="1701"/>
        </w:tabs>
        <w:spacing w:line="288" w:lineRule="auto"/>
        <w:rPr>
          <w:rFonts w:cs="Arial"/>
          <w:szCs w:val="20"/>
        </w:rPr>
      </w:pPr>
      <w:r w:rsidRPr="00152C1A">
        <w:rPr>
          <w:rFonts w:cs="Arial"/>
          <w:szCs w:val="20"/>
        </w:rPr>
        <w:t>limit overall gross floor area limit for non-university related office of 30 000m</w:t>
      </w:r>
      <w:r w:rsidR="00B73344" w:rsidRPr="00E40E9E">
        <w:rPr>
          <w:vertAlign w:val="superscript"/>
        </w:rPr>
        <w:t>2</w:t>
      </w:r>
      <w:r w:rsidRPr="00152C1A">
        <w:rPr>
          <w:rFonts w:cs="Arial"/>
          <w:szCs w:val="20"/>
        </w:rPr>
        <w:t xml:space="preserve"> for the site;</w:t>
      </w:r>
    </w:p>
    <w:p w:rsidR="00863AFB" w:rsidRPr="00152C1A" w:rsidRDefault="00863AFB" w:rsidP="00576F86">
      <w:pPr>
        <w:pStyle w:val="BodyText"/>
        <w:keepLines/>
        <w:numPr>
          <w:ilvl w:val="0"/>
          <w:numId w:val="12"/>
        </w:numPr>
        <w:tabs>
          <w:tab w:val="clear" w:pos="720"/>
          <w:tab w:val="clear" w:pos="1701"/>
        </w:tabs>
        <w:spacing w:line="288" w:lineRule="auto"/>
        <w:rPr>
          <w:rFonts w:cs="Arial"/>
          <w:szCs w:val="20"/>
        </w:rPr>
      </w:pPr>
      <w:r w:rsidRPr="00152C1A">
        <w:rPr>
          <w:rFonts w:cs="Arial"/>
          <w:szCs w:val="20"/>
        </w:rPr>
        <w:t>allow for a more qualitative approach to assessing multi unit housing</w:t>
      </w:r>
    </w:p>
    <w:p w:rsidR="00863AFB" w:rsidRDefault="00863AFB" w:rsidP="00863AFB">
      <w:pPr>
        <w:pStyle w:val="BodyText"/>
        <w:ind w:left="720"/>
      </w:pPr>
    </w:p>
    <w:p w:rsidR="00863AFB" w:rsidRPr="00B73344" w:rsidRDefault="00863AFB" w:rsidP="00863AFB">
      <w:pPr>
        <w:pStyle w:val="BodyText"/>
        <w:ind w:left="720"/>
        <w:rPr>
          <w:lang w:eastAsia="x-none"/>
        </w:rPr>
      </w:pPr>
    </w:p>
    <w:p w:rsidR="00863AFB" w:rsidRPr="00152C1A" w:rsidRDefault="00863AFB" w:rsidP="00152C1A">
      <w:pPr>
        <w:pStyle w:val="Head2"/>
        <w:keepNext/>
        <w:numPr>
          <w:ilvl w:val="1"/>
          <w:numId w:val="3"/>
        </w:numPr>
        <w:rPr>
          <w:rFonts w:ascii="Arial" w:hAnsi="Arial" w:cs="Arial"/>
          <w:sz w:val="28"/>
        </w:rPr>
      </w:pPr>
      <w:bookmarkStart w:id="5" w:name="_Toc425418317"/>
      <w:bookmarkStart w:id="6" w:name="_Toc134526692"/>
      <w:r w:rsidRPr="00152C1A">
        <w:rPr>
          <w:rFonts w:ascii="Arial" w:hAnsi="Arial" w:cs="Arial"/>
          <w:sz w:val="28"/>
        </w:rPr>
        <w:t>The National Capital Plan</w:t>
      </w:r>
      <w:bookmarkEnd w:id="5"/>
    </w:p>
    <w:p w:rsidR="00863AFB" w:rsidRDefault="00863AFB" w:rsidP="00152C1A">
      <w:pPr>
        <w:pStyle w:val="BodyText"/>
        <w:keepLines/>
        <w:tabs>
          <w:tab w:val="clear" w:pos="1701"/>
        </w:tabs>
        <w:spacing w:line="288" w:lineRule="auto"/>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rsidR="00863AFB" w:rsidRDefault="00863AFB" w:rsidP="00152C1A">
      <w:pPr>
        <w:pStyle w:val="BodyText"/>
        <w:keepLines/>
        <w:tabs>
          <w:tab w:val="clear" w:pos="1701"/>
        </w:tabs>
        <w:spacing w:line="288" w:lineRule="auto"/>
      </w:pPr>
      <w:r>
        <w:t>The NCP, which was published in the Commonwealth Gazette on 21 January 1990 is required to ensure that Canberra and the Territory are planned and developed in accordance with their national significance.  The</w:t>
      </w:r>
      <w:r w:rsidRPr="00237375">
        <w:t xml:space="preserve"> Planning and Land Management Act 1988 also required that </w:t>
      </w:r>
      <w:r>
        <w:t>the</w:t>
      </w:r>
      <w:r w:rsidRPr="00237375">
        <w:t xml:space="preserve"> Territory </w:t>
      </w:r>
      <w:r>
        <w:t>Plan is not inconsistent with the NCP.</w:t>
      </w:r>
    </w:p>
    <w:p w:rsidR="00863AFB" w:rsidRDefault="00863AFB" w:rsidP="00152C1A">
      <w:pPr>
        <w:pStyle w:val="BodyText"/>
        <w:keepLines/>
        <w:tabs>
          <w:tab w:val="clear" w:pos="1701"/>
        </w:tabs>
        <w:spacing w:line="288" w:lineRule="auto"/>
      </w:pPr>
      <w:r>
        <w:t xml:space="preserve">In </w:t>
      </w:r>
      <w:r w:rsidRPr="00006764">
        <w:t>accordance</w:t>
      </w:r>
      <w:r>
        <w:t xml:space="preserve"> with section 10 of the </w:t>
      </w:r>
      <w:r>
        <w:rPr>
          <w:i/>
        </w:rPr>
        <w:t>Australian Capital Territory (Planning and Land Management</w:t>
      </w:r>
      <w:r>
        <w:t xml:space="preserve">) </w:t>
      </w:r>
      <w:r w:rsidRPr="00152C1A">
        <w:rPr>
          <w:rFonts w:cs="Arial"/>
          <w:szCs w:val="20"/>
        </w:rPr>
        <w:t>Act</w:t>
      </w:r>
      <w:r>
        <w:rPr>
          <w:i/>
        </w:rPr>
        <w:t xml:space="preserve"> 1988</w:t>
      </w:r>
      <w:r>
        <w:t>, the National Capital Plan defines the planning principles and policies for Canberra and the Territory, for giving effect to the object of the NCP and sets out the general policies to be implemented throughout the Territory, including the range and nature of permitted land uses.</w:t>
      </w:r>
    </w:p>
    <w:p w:rsidR="00863AFB" w:rsidRDefault="00863AFB" w:rsidP="00152C1A">
      <w:pPr>
        <w:pStyle w:val="BodyText"/>
        <w:keepLines/>
        <w:tabs>
          <w:tab w:val="clear" w:pos="1701"/>
        </w:tabs>
        <w:spacing w:line="288" w:lineRule="auto"/>
      </w:pPr>
      <w:r>
        <w:t xml:space="preserve">It also </w:t>
      </w:r>
      <w:r w:rsidRPr="00006764">
        <w:t>sets</w:t>
      </w:r>
      <w:r>
        <w:t xml:space="preserve"> out the detailed conditions of planning, design and development for areas that have special </w:t>
      </w:r>
      <w:r w:rsidRPr="00152C1A">
        <w:rPr>
          <w:rFonts w:cs="Arial"/>
          <w:szCs w:val="20"/>
        </w:rPr>
        <w:t>significance</w:t>
      </w:r>
      <w:r>
        <w:t xml:space="preserve"> to the National Capital known as designated areas and identifies special requirements for the development of some other areas.</w:t>
      </w:r>
    </w:p>
    <w:p w:rsidR="00863AFB" w:rsidRDefault="00863AFB" w:rsidP="00152C1A">
      <w:pPr>
        <w:pStyle w:val="BodyText"/>
        <w:keepLines/>
        <w:tabs>
          <w:tab w:val="clear" w:pos="1701"/>
        </w:tabs>
        <w:spacing w:line="288" w:lineRule="auto"/>
      </w:pPr>
    </w:p>
    <w:bookmarkEnd w:id="6"/>
    <w:p w:rsidR="00863AFB" w:rsidRDefault="00863AFB" w:rsidP="00152C1A">
      <w:pPr>
        <w:pStyle w:val="BodyText"/>
        <w:keepLines/>
        <w:tabs>
          <w:tab w:val="clear" w:pos="1701"/>
        </w:tabs>
        <w:spacing w:line="288" w:lineRule="auto"/>
      </w:pPr>
    </w:p>
    <w:p w:rsidR="00863AFB" w:rsidRPr="00152C1A" w:rsidRDefault="00863AFB" w:rsidP="00152C1A">
      <w:pPr>
        <w:pStyle w:val="Head2"/>
        <w:keepNext/>
        <w:numPr>
          <w:ilvl w:val="1"/>
          <w:numId w:val="3"/>
        </w:numPr>
        <w:rPr>
          <w:rFonts w:ascii="Arial" w:hAnsi="Arial"/>
          <w:sz w:val="28"/>
        </w:rPr>
      </w:pPr>
      <w:bookmarkStart w:id="7" w:name="_Toc425418318"/>
      <w:r w:rsidRPr="00152C1A">
        <w:rPr>
          <w:rFonts w:ascii="Arial" w:hAnsi="Arial"/>
          <w:sz w:val="28"/>
        </w:rPr>
        <w:t>Site Description</w:t>
      </w:r>
      <w:bookmarkEnd w:id="7"/>
    </w:p>
    <w:p w:rsidR="00863AFB" w:rsidRPr="00A66552" w:rsidRDefault="00863AFB" w:rsidP="00152C1A">
      <w:pPr>
        <w:pStyle w:val="BodyText"/>
        <w:keepLines/>
        <w:tabs>
          <w:tab w:val="clear" w:pos="1701"/>
        </w:tabs>
        <w:spacing w:line="288" w:lineRule="auto"/>
      </w:pPr>
      <w:r w:rsidRPr="00A66552">
        <w:t>The subject area is located in the division of Bruce, specifically block 1 section 3. The site is generally bordered by Ginninderra Drive to the north, Haydon Drive to the east, College Street to the south and Aikman Drive to the west.</w:t>
      </w:r>
    </w:p>
    <w:p w:rsidR="00863AFB" w:rsidRPr="00A66552" w:rsidRDefault="00863AFB" w:rsidP="00152C1A">
      <w:pPr>
        <w:pStyle w:val="BodyText"/>
        <w:keepLines/>
        <w:tabs>
          <w:tab w:val="clear" w:pos="1701"/>
        </w:tabs>
        <w:spacing w:line="288" w:lineRule="auto"/>
      </w:pPr>
      <w:r w:rsidRPr="00A66552">
        <w:t xml:space="preserve">The site is currently occupied by the University of Canberra campus which has a number of </w:t>
      </w:r>
      <w:r w:rsidRPr="00152C1A">
        <w:rPr>
          <w:rFonts w:cs="Arial"/>
          <w:szCs w:val="20"/>
        </w:rPr>
        <w:t>buildings</w:t>
      </w:r>
      <w:r w:rsidRPr="00A66552">
        <w:t xml:space="preserve"> (educational, administrative and student accommodation) and open spaces (including sporting ovals and facilities).</w:t>
      </w:r>
    </w:p>
    <w:p w:rsidR="00863AFB" w:rsidRPr="00A66552" w:rsidRDefault="00863AFB" w:rsidP="00152C1A">
      <w:pPr>
        <w:pStyle w:val="BodyText"/>
        <w:keepLines/>
        <w:tabs>
          <w:tab w:val="clear" w:pos="1701"/>
        </w:tabs>
        <w:spacing w:line="288" w:lineRule="auto"/>
      </w:pPr>
      <w:r w:rsidRPr="00A66552">
        <w:t xml:space="preserve">One of the student accommodation buildings is registered on the Heritage register, as it has been </w:t>
      </w:r>
      <w:r w:rsidRPr="00152C1A">
        <w:rPr>
          <w:rFonts w:cs="Arial"/>
          <w:szCs w:val="20"/>
        </w:rPr>
        <w:t>identified</w:t>
      </w:r>
      <w:r w:rsidRPr="00A66552">
        <w:t xml:space="preserve"> as having heritage significance.</w:t>
      </w:r>
    </w:p>
    <w:p w:rsidR="00863AFB" w:rsidRPr="00A66552" w:rsidRDefault="00863AFB" w:rsidP="00152C1A">
      <w:pPr>
        <w:pStyle w:val="BodyText"/>
        <w:keepLines/>
        <w:tabs>
          <w:tab w:val="clear" w:pos="1701"/>
        </w:tabs>
        <w:spacing w:line="288" w:lineRule="auto"/>
      </w:pPr>
      <w:r w:rsidRPr="00A66552">
        <w:t xml:space="preserve">The site is </w:t>
      </w:r>
      <w:r w:rsidRPr="00152C1A">
        <w:rPr>
          <w:rFonts w:cs="Arial"/>
          <w:szCs w:val="20"/>
        </w:rPr>
        <w:t>currently</w:t>
      </w:r>
      <w:r w:rsidRPr="00A66552">
        <w:t xml:space="preserve"> zoned CFZ Community Facility Zone under the Territory Plan.</w:t>
      </w:r>
    </w:p>
    <w:p w:rsidR="00863AFB" w:rsidRPr="00A66552" w:rsidRDefault="00863AFB" w:rsidP="00152C1A">
      <w:pPr>
        <w:pStyle w:val="BodyText"/>
        <w:keepLines/>
        <w:tabs>
          <w:tab w:val="clear" w:pos="1701"/>
        </w:tabs>
        <w:spacing w:line="288" w:lineRule="auto"/>
      </w:pPr>
      <w:r w:rsidRPr="00A66552">
        <w:t xml:space="preserve">The location of </w:t>
      </w:r>
      <w:r w:rsidRPr="00152C1A">
        <w:rPr>
          <w:rFonts w:cs="Arial"/>
          <w:szCs w:val="20"/>
        </w:rPr>
        <w:t>the</w:t>
      </w:r>
      <w:r w:rsidRPr="00A66552">
        <w:t xml:space="preserve"> site can be seen in Figure 1.</w:t>
      </w:r>
    </w:p>
    <w:p w:rsidR="00863AFB" w:rsidRDefault="00863AFB" w:rsidP="00863AFB">
      <w:pPr>
        <w:pStyle w:val="BodyText"/>
      </w:pPr>
    </w:p>
    <w:p w:rsidR="00863AFB" w:rsidRPr="00152C1A" w:rsidRDefault="00941DF2" w:rsidP="00863AFB">
      <w:pPr>
        <w:pStyle w:val="BodyText"/>
        <w:rPr>
          <w:rFonts w:cs="Arial"/>
          <w:b/>
          <w:bCs/>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ocation_060315" style="width:6in;height:382.5pt;visibility:visible">
            <v:imagedata r:id="rId17" o:title=""/>
          </v:shape>
        </w:pict>
      </w:r>
      <w:r w:rsidR="00863AFB" w:rsidRPr="00D93017">
        <w:rPr>
          <w:b/>
          <w:bCs/>
        </w:rPr>
        <w:t>F</w:t>
      </w:r>
      <w:r w:rsidR="00152C1A" w:rsidRPr="00152C1A">
        <w:rPr>
          <w:rFonts w:cs="Arial"/>
          <w:b/>
          <w:bCs/>
          <w:szCs w:val="20"/>
        </w:rPr>
        <w:t>F</w:t>
      </w:r>
      <w:r w:rsidR="00863AFB" w:rsidRPr="00152C1A">
        <w:rPr>
          <w:rFonts w:cs="Arial"/>
          <w:b/>
          <w:bCs/>
          <w:szCs w:val="20"/>
        </w:rPr>
        <w:t xml:space="preserve">igure 1 Location Plan </w:t>
      </w:r>
    </w:p>
    <w:p w:rsidR="00863AFB" w:rsidRDefault="00863AFB" w:rsidP="00863AFB">
      <w:pPr>
        <w:pStyle w:val="BodyText"/>
      </w:pPr>
      <w:r>
        <w:br w:type="page"/>
      </w:r>
    </w:p>
    <w:p w:rsidR="00863AFB" w:rsidRPr="00152C1A" w:rsidRDefault="00863AFB" w:rsidP="00152C1A">
      <w:pPr>
        <w:pStyle w:val="Head2"/>
        <w:keepNext/>
        <w:numPr>
          <w:ilvl w:val="1"/>
          <w:numId w:val="3"/>
        </w:numPr>
        <w:rPr>
          <w:rFonts w:ascii="Arial" w:hAnsi="Arial" w:cs="Arial"/>
          <w:sz w:val="28"/>
        </w:rPr>
      </w:pPr>
      <w:bookmarkStart w:id="8" w:name="_Toc425418319"/>
      <w:r w:rsidRPr="00152C1A">
        <w:rPr>
          <w:rFonts w:ascii="Arial" w:hAnsi="Arial" w:cs="Arial"/>
          <w:sz w:val="28"/>
        </w:rPr>
        <w:t>Current Territory Plan Provisions</w:t>
      </w:r>
      <w:bookmarkEnd w:id="8"/>
    </w:p>
    <w:p w:rsidR="00863AFB" w:rsidRPr="00152C1A" w:rsidRDefault="00863AFB" w:rsidP="00152C1A">
      <w:pPr>
        <w:pStyle w:val="BodyText"/>
        <w:keepLines/>
        <w:tabs>
          <w:tab w:val="clear" w:pos="1701"/>
        </w:tabs>
        <w:spacing w:line="288" w:lineRule="auto"/>
        <w:rPr>
          <w:rFonts w:cs="Arial"/>
          <w:szCs w:val="20"/>
        </w:rPr>
      </w:pPr>
      <w:r w:rsidRPr="00152C1A">
        <w:rPr>
          <w:rFonts w:cs="Arial"/>
          <w:szCs w:val="20"/>
        </w:rPr>
        <w:t xml:space="preserve"> The Territory Plan map for the area subject to this variation is shown in </w:t>
      </w:r>
      <w:r w:rsidRPr="00152C1A">
        <w:rPr>
          <w:rFonts w:cs="Arial"/>
          <w:b/>
          <w:szCs w:val="20"/>
        </w:rPr>
        <w:t>Figure 2</w:t>
      </w:r>
      <w:r w:rsidRPr="00152C1A">
        <w:rPr>
          <w:rFonts w:cs="Arial"/>
          <w:szCs w:val="20"/>
        </w:rPr>
        <w:t>.</w:t>
      </w:r>
    </w:p>
    <w:p w:rsidR="00863AFB" w:rsidRPr="00DB6CD9" w:rsidRDefault="00863AFB" w:rsidP="00863AFB">
      <w:pPr>
        <w:pStyle w:val="BodyText"/>
        <w:spacing w:after="240"/>
        <w:rPr>
          <w:b/>
        </w:rPr>
      </w:pPr>
    </w:p>
    <w:p w:rsidR="00863AFB" w:rsidRPr="00F15049" w:rsidRDefault="00941DF2" w:rsidP="00863AFB">
      <w:pPr>
        <w:pStyle w:val="BodyText"/>
      </w:pPr>
      <w:r>
        <w:rPr>
          <w:b/>
          <w:noProof/>
        </w:rPr>
        <w:pict>
          <v:shape id="Picture 4" o:spid="_x0000_i1027" type="#_x0000_t75" alt="Current_060315" style="width:6in;height:519.75pt;visibility:visible">
            <v:imagedata r:id="rId18" o:title=""/>
          </v:shape>
        </w:pict>
      </w:r>
      <w:r w:rsidR="00863AFB" w:rsidRPr="00D93017">
        <w:rPr>
          <w:b/>
          <w:bCs/>
        </w:rPr>
        <w:t>F</w:t>
      </w:r>
      <w:r w:rsidR="00152C1A">
        <w:rPr>
          <w:b/>
          <w:bCs/>
          <w:lang w:eastAsia="x-none"/>
        </w:rPr>
        <w:t>F</w:t>
      </w:r>
      <w:r w:rsidR="00863AFB" w:rsidRPr="00D93017">
        <w:rPr>
          <w:b/>
          <w:bCs/>
        </w:rPr>
        <w:t xml:space="preserve">igure 2  Territory Plan Zones Map </w:t>
      </w:r>
    </w:p>
    <w:p w:rsidR="00863AFB" w:rsidRPr="00F651F8" w:rsidRDefault="00863AFB" w:rsidP="00F651F8">
      <w:pPr>
        <w:pStyle w:val="Head2"/>
        <w:keepNext/>
        <w:numPr>
          <w:ilvl w:val="1"/>
          <w:numId w:val="3"/>
        </w:numPr>
        <w:rPr>
          <w:rFonts w:ascii="Arial" w:hAnsi="Arial" w:cs="Arial"/>
          <w:sz w:val="28"/>
        </w:rPr>
      </w:pPr>
      <w:r>
        <w:rPr>
          <w:b w:val="0"/>
        </w:rPr>
        <w:br w:type="page"/>
      </w:r>
      <w:bookmarkStart w:id="9" w:name="_Toc425418320"/>
      <w:r w:rsidRPr="00152C1A">
        <w:rPr>
          <w:rFonts w:ascii="Arial" w:hAnsi="Arial" w:cs="Arial"/>
          <w:sz w:val="28"/>
        </w:rPr>
        <w:t>Changes</w:t>
      </w:r>
      <w:r w:rsidRPr="00F651F8">
        <w:rPr>
          <w:rFonts w:ascii="Arial" w:hAnsi="Arial" w:cs="Arial"/>
          <w:sz w:val="28"/>
        </w:rPr>
        <w:t xml:space="preserve"> to the Territory Plan</w:t>
      </w:r>
      <w:bookmarkEnd w:id="9"/>
    </w:p>
    <w:p w:rsidR="00863AFB" w:rsidRPr="00152C1A" w:rsidRDefault="00863AFB" w:rsidP="00152C1A">
      <w:pPr>
        <w:pStyle w:val="BodyText"/>
        <w:keepLines/>
        <w:tabs>
          <w:tab w:val="clear" w:pos="1701"/>
        </w:tabs>
        <w:spacing w:line="288" w:lineRule="auto"/>
        <w:rPr>
          <w:rFonts w:cs="Arial"/>
          <w:szCs w:val="20"/>
        </w:rPr>
      </w:pPr>
      <w:r w:rsidRPr="00152C1A">
        <w:rPr>
          <w:rFonts w:cs="Arial"/>
          <w:szCs w:val="20"/>
        </w:rPr>
        <w:t>Detailed changes to the Territory Plan are noted in section 2 of this document.</w:t>
      </w:r>
    </w:p>
    <w:p w:rsidR="00863AFB" w:rsidRPr="00152C1A" w:rsidRDefault="00863AFB" w:rsidP="00152C1A">
      <w:pPr>
        <w:pStyle w:val="BodyText"/>
        <w:keepLines/>
        <w:tabs>
          <w:tab w:val="clear" w:pos="1701"/>
        </w:tabs>
        <w:spacing w:line="288" w:lineRule="auto"/>
        <w:rPr>
          <w:rFonts w:cs="Arial"/>
          <w:szCs w:val="20"/>
        </w:rPr>
      </w:pPr>
    </w:p>
    <w:p w:rsidR="00863AFB" w:rsidRDefault="00863AFB" w:rsidP="00152C1A">
      <w:pPr>
        <w:pStyle w:val="Head2"/>
        <w:keepNext/>
        <w:numPr>
          <w:ilvl w:val="1"/>
          <w:numId w:val="3"/>
        </w:numPr>
        <w:rPr>
          <w:rFonts w:cs="Arial"/>
        </w:rPr>
      </w:pPr>
      <w:bookmarkStart w:id="10" w:name="_Toc425418321"/>
      <w:r w:rsidRPr="00152C1A">
        <w:rPr>
          <w:rFonts w:ascii="Arial" w:hAnsi="Arial" w:cs="Arial"/>
          <w:sz w:val="28"/>
        </w:rPr>
        <w:t>Consultation</w:t>
      </w:r>
      <w:r>
        <w:rPr>
          <w:rFonts w:cs="Arial"/>
        </w:rPr>
        <w:t xml:space="preserve"> on the Draft Variation</w:t>
      </w:r>
      <w:bookmarkEnd w:id="10"/>
    </w:p>
    <w:p w:rsidR="00863AFB" w:rsidRPr="006764C0" w:rsidRDefault="00863AFB" w:rsidP="00152C1A">
      <w:pPr>
        <w:pStyle w:val="BodyText"/>
        <w:keepLines/>
        <w:tabs>
          <w:tab w:val="clear" w:pos="1701"/>
        </w:tabs>
        <w:spacing w:line="288" w:lineRule="auto"/>
      </w:pPr>
      <w:r w:rsidRPr="00152C1A">
        <w:rPr>
          <w:rFonts w:cs="Arial"/>
          <w:szCs w:val="20"/>
        </w:rPr>
        <w:t>Variation No 347 (V347) was released for public comment between 14 May 2015</w:t>
      </w:r>
      <w:r>
        <w:t xml:space="preserve"> and 29 June </w:t>
      </w:r>
      <w:r w:rsidRPr="00152C1A">
        <w:rPr>
          <w:rFonts w:cs="Arial"/>
          <w:szCs w:val="20"/>
        </w:rPr>
        <w:t>2015</w:t>
      </w:r>
      <w:r>
        <w:t xml:space="preserve">. A consultation notice under section 63 of the </w:t>
      </w:r>
      <w:r w:rsidRPr="009842A5">
        <w:rPr>
          <w:i/>
        </w:rPr>
        <w:t xml:space="preserve">Planning and </w:t>
      </w:r>
      <w:r>
        <w:rPr>
          <w:i/>
        </w:rPr>
        <w:t>Development</w:t>
      </w:r>
      <w:r w:rsidRPr="009842A5">
        <w:rPr>
          <w:i/>
        </w:rPr>
        <w:t xml:space="preserve"> Act </w:t>
      </w:r>
      <w:r>
        <w:rPr>
          <w:i/>
        </w:rPr>
        <w:t>2007</w:t>
      </w:r>
      <w:r>
        <w:t xml:space="preserve"> (P&amp;D Act) was published on the ACT </w:t>
      </w:r>
      <w:r w:rsidRPr="004D2253">
        <w:t xml:space="preserve">Legislation Register on 14 May 2015 and in </w:t>
      </w:r>
      <w:r w:rsidRPr="004D2253">
        <w:rPr>
          <w:i/>
        </w:rPr>
        <w:t>The Canberra Times</w:t>
      </w:r>
      <w:r w:rsidRPr="004D2253">
        <w:t xml:space="preserve"> on 16 May 2015.</w:t>
      </w:r>
    </w:p>
    <w:p w:rsidR="00863AFB" w:rsidRDefault="00863AFB" w:rsidP="00152C1A">
      <w:pPr>
        <w:pStyle w:val="BodyText"/>
        <w:keepLines/>
        <w:tabs>
          <w:tab w:val="clear" w:pos="1701"/>
        </w:tabs>
        <w:spacing w:line="288" w:lineRule="auto"/>
      </w:pPr>
      <w:r>
        <w:t xml:space="preserve">A total of seven written submissions and one petition were received during the public </w:t>
      </w:r>
      <w:r w:rsidRPr="00152C1A">
        <w:rPr>
          <w:rFonts w:cs="Arial"/>
          <w:szCs w:val="20"/>
        </w:rPr>
        <w:t>consultation</w:t>
      </w:r>
      <w:r>
        <w:t xml:space="preserve"> period. One written submission was received a day late and was accepted. Of the submissions received 3 of them and 1 partition were from the public, 3 were from commercial entities and 2 were from professional/industry bodies.</w:t>
      </w:r>
    </w:p>
    <w:p w:rsidR="00863AFB" w:rsidRDefault="00863AFB" w:rsidP="00152C1A">
      <w:pPr>
        <w:pStyle w:val="BodyText"/>
        <w:keepLines/>
        <w:tabs>
          <w:tab w:val="clear" w:pos="1701"/>
        </w:tabs>
        <w:spacing w:line="288" w:lineRule="auto"/>
      </w:pPr>
      <w:r>
        <w:t xml:space="preserve">Main issues raised by submitters included: </w:t>
      </w:r>
    </w:p>
    <w:p w:rsidR="00152C1A" w:rsidRPr="00152C1A" w:rsidRDefault="00863AFB" w:rsidP="00576F86">
      <w:pPr>
        <w:pStyle w:val="BodyText"/>
        <w:keepLines/>
        <w:numPr>
          <w:ilvl w:val="0"/>
          <w:numId w:val="11"/>
        </w:numPr>
        <w:tabs>
          <w:tab w:val="clear" w:pos="1701"/>
        </w:tabs>
        <w:spacing w:line="288" w:lineRule="auto"/>
        <w:ind w:left="425" w:hanging="425"/>
      </w:pPr>
      <w:r w:rsidRPr="005F02F3">
        <w:t xml:space="preserve">allowing </w:t>
      </w:r>
      <w:r w:rsidRPr="00F651F8">
        <w:rPr>
          <w:rFonts w:cs="Arial"/>
          <w:szCs w:val="20"/>
        </w:rPr>
        <w:t>non</w:t>
      </w:r>
      <w:r w:rsidRPr="005F02F3">
        <w:t>-university related uses was not intended;</w:t>
      </w:r>
    </w:p>
    <w:p w:rsidR="00152C1A" w:rsidRPr="00152C1A" w:rsidRDefault="00863AFB" w:rsidP="00576F86">
      <w:pPr>
        <w:pStyle w:val="BodyText"/>
        <w:keepLines/>
        <w:numPr>
          <w:ilvl w:val="0"/>
          <w:numId w:val="11"/>
        </w:numPr>
        <w:tabs>
          <w:tab w:val="clear" w:pos="1701"/>
        </w:tabs>
        <w:spacing w:line="288" w:lineRule="auto"/>
        <w:ind w:left="425" w:hanging="425"/>
      </w:pPr>
      <w:r w:rsidRPr="005F02F3">
        <w:t xml:space="preserve">DV </w:t>
      </w:r>
      <w:r w:rsidRPr="00152C1A">
        <w:rPr>
          <w:rFonts w:cs="Arial"/>
          <w:szCs w:val="20"/>
        </w:rPr>
        <w:t>would</w:t>
      </w:r>
      <w:r w:rsidRPr="005F02F3">
        <w:t xml:space="preserve"> create undue competition for the Belconnen Town Centre and offend the established commercial hierarchy;</w:t>
      </w:r>
    </w:p>
    <w:p w:rsidR="00152C1A" w:rsidRPr="00152C1A" w:rsidRDefault="00863AFB" w:rsidP="00576F86">
      <w:pPr>
        <w:pStyle w:val="BodyText"/>
        <w:keepLines/>
        <w:numPr>
          <w:ilvl w:val="0"/>
          <w:numId w:val="11"/>
        </w:numPr>
        <w:tabs>
          <w:tab w:val="clear" w:pos="1701"/>
        </w:tabs>
        <w:spacing w:line="288" w:lineRule="auto"/>
        <w:ind w:left="425" w:hanging="425"/>
      </w:pPr>
      <w:r w:rsidRPr="00152C1A">
        <w:rPr>
          <w:rFonts w:cs="Arial"/>
          <w:szCs w:val="20"/>
        </w:rPr>
        <w:t>building</w:t>
      </w:r>
      <w:r w:rsidRPr="005F02F3">
        <w:t xml:space="preserve"> </w:t>
      </w:r>
      <w:r w:rsidRPr="00F651F8">
        <w:rPr>
          <w:rFonts w:cs="Arial"/>
          <w:szCs w:val="20"/>
        </w:rPr>
        <w:t>heights</w:t>
      </w:r>
      <w:r w:rsidRPr="005F02F3">
        <w:t xml:space="preserve"> are excessive</w:t>
      </w:r>
      <w:r w:rsidR="00152C1A">
        <w:rPr>
          <w:lang w:eastAsia="x-none"/>
        </w:rPr>
        <w:t>;</w:t>
      </w:r>
    </w:p>
    <w:p w:rsidR="00152C1A" w:rsidRPr="00152C1A" w:rsidRDefault="00863AFB" w:rsidP="00576F86">
      <w:pPr>
        <w:pStyle w:val="BodyText"/>
        <w:keepLines/>
        <w:numPr>
          <w:ilvl w:val="0"/>
          <w:numId w:val="11"/>
        </w:numPr>
        <w:tabs>
          <w:tab w:val="clear" w:pos="1701"/>
        </w:tabs>
        <w:spacing w:line="288" w:lineRule="auto"/>
        <w:ind w:left="425" w:hanging="425"/>
      </w:pPr>
      <w:r w:rsidRPr="00152C1A">
        <w:rPr>
          <w:rFonts w:cs="Arial"/>
          <w:szCs w:val="20"/>
        </w:rPr>
        <w:t>objection</w:t>
      </w:r>
      <w:r w:rsidRPr="005F02F3">
        <w:t xml:space="preserve"> </w:t>
      </w:r>
      <w:r w:rsidRPr="00F651F8">
        <w:rPr>
          <w:rFonts w:cs="Arial"/>
          <w:szCs w:val="20"/>
        </w:rPr>
        <w:t>to</w:t>
      </w:r>
      <w:r w:rsidRPr="005F02F3">
        <w:t xml:space="preserve"> certain uses permitted by DV347, particularly </w:t>
      </w:r>
      <w:r w:rsidRPr="00152C1A">
        <w:rPr>
          <w:i/>
        </w:rPr>
        <w:t>produce market</w:t>
      </w:r>
      <w:r w:rsidRPr="005F02F3">
        <w:t>;</w:t>
      </w:r>
    </w:p>
    <w:p w:rsidR="00152C1A" w:rsidRPr="00152C1A" w:rsidRDefault="00863AFB" w:rsidP="00576F86">
      <w:pPr>
        <w:pStyle w:val="BodyText"/>
        <w:keepLines/>
        <w:numPr>
          <w:ilvl w:val="0"/>
          <w:numId w:val="11"/>
        </w:numPr>
        <w:tabs>
          <w:tab w:val="clear" w:pos="1701"/>
        </w:tabs>
        <w:spacing w:line="288" w:lineRule="auto"/>
        <w:ind w:left="425" w:hanging="425"/>
      </w:pPr>
      <w:r w:rsidRPr="00152C1A">
        <w:rPr>
          <w:rFonts w:cs="Arial"/>
          <w:szCs w:val="20"/>
        </w:rPr>
        <w:t>subdivision</w:t>
      </w:r>
      <w:r w:rsidRPr="005F02F3">
        <w:t xml:space="preserve"> of the land will diminish the capacity for the University of Canbe</w:t>
      </w:r>
      <w:r>
        <w:t>rra to operate;</w:t>
      </w:r>
    </w:p>
    <w:p w:rsidR="00152C1A" w:rsidRPr="00152C1A" w:rsidRDefault="00863AFB" w:rsidP="00576F86">
      <w:pPr>
        <w:pStyle w:val="BodyText"/>
        <w:keepLines/>
        <w:numPr>
          <w:ilvl w:val="0"/>
          <w:numId w:val="11"/>
        </w:numPr>
        <w:tabs>
          <w:tab w:val="clear" w:pos="1701"/>
        </w:tabs>
        <w:spacing w:line="288" w:lineRule="auto"/>
        <w:ind w:left="425" w:hanging="425"/>
      </w:pPr>
      <w:r w:rsidRPr="005F02F3">
        <w:t xml:space="preserve">doubts </w:t>
      </w:r>
      <w:r w:rsidRPr="00152C1A">
        <w:rPr>
          <w:rFonts w:cs="Arial"/>
          <w:szCs w:val="20"/>
        </w:rPr>
        <w:t>about</w:t>
      </w:r>
      <w:r w:rsidRPr="005F02F3">
        <w:t xml:space="preserve"> the physical relationship between development on the University of Canberra and integration</w:t>
      </w:r>
      <w:r>
        <w:t xml:space="preserve"> with the Belconnen Town Centre; and</w:t>
      </w:r>
    </w:p>
    <w:p w:rsidR="00863AFB" w:rsidRPr="005F02F3" w:rsidRDefault="00863AFB" w:rsidP="00576F86">
      <w:pPr>
        <w:pStyle w:val="BodyText"/>
        <w:keepLines/>
        <w:numPr>
          <w:ilvl w:val="0"/>
          <w:numId w:val="11"/>
        </w:numPr>
        <w:tabs>
          <w:tab w:val="clear" w:pos="1701"/>
        </w:tabs>
        <w:spacing w:line="288" w:lineRule="auto"/>
        <w:ind w:left="425" w:hanging="425"/>
      </w:pPr>
      <w:r>
        <w:t xml:space="preserve">heritage </w:t>
      </w:r>
      <w:r w:rsidRPr="00152C1A">
        <w:rPr>
          <w:rFonts w:cs="Arial"/>
          <w:szCs w:val="20"/>
        </w:rPr>
        <w:t>values</w:t>
      </w:r>
      <w:r>
        <w:t xml:space="preserve"> on the site have not been adequately assessed and</w:t>
      </w:r>
      <w:r w:rsidR="00B73344">
        <w:rPr>
          <w:lang w:eastAsia="x-none"/>
        </w:rPr>
        <w:t xml:space="preserve"> </w:t>
      </w:r>
      <w:r>
        <w:t xml:space="preserve"> addressed</w:t>
      </w:r>
    </w:p>
    <w:p w:rsidR="00863AFB" w:rsidRPr="00F651F8" w:rsidRDefault="00863AFB" w:rsidP="00152C1A">
      <w:pPr>
        <w:pStyle w:val="BodyText"/>
        <w:keepLines/>
        <w:tabs>
          <w:tab w:val="clear" w:pos="1701"/>
        </w:tabs>
        <w:spacing w:line="288" w:lineRule="auto"/>
        <w:rPr>
          <w:rFonts w:cs="Arial"/>
          <w:szCs w:val="20"/>
          <w:highlight w:val="yellow"/>
        </w:rPr>
      </w:pPr>
    </w:p>
    <w:p w:rsidR="00863AFB" w:rsidRDefault="00863AFB" w:rsidP="00152C1A">
      <w:pPr>
        <w:pStyle w:val="BodyText"/>
        <w:keepLines/>
        <w:tabs>
          <w:tab w:val="clear" w:pos="1701"/>
        </w:tabs>
        <w:spacing w:line="288" w:lineRule="auto"/>
      </w:pPr>
      <w:r w:rsidRPr="00BA4A05">
        <w:t xml:space="preserve">The above </w:t>
      </w:r>
      <w:r w:rsidRPr="00152C1A">
        <w:rPr>
          <w:rFonts w:cs="Arial"/>
          <w:szCs w:val="20"/>
        </w:rPr>
        <w:t>issues</w:t>
      </w:r>
      <w:r w:rsidRPr="00BA4A05">
        <w:t xml:space="preserve"> were considered and are detailed in a report on consultation.  Changes were informed by the issues raised.  The outcomes</w:t>
      </w:r>
      <w:r>
        <w:t xml:space="preserve"> of consultation were considered by the Minister responsible for planning prior to approval of this variation.</w:t>
      </w:r>
    </w:p>
    <w:p w:rsidR="00863AFB" w:rsidRDefault="00863AFB" w:rsidP="00152C1A">
      <w:pPr>
        <w:pStyle w:val="BodyText"/>
        <w:keepLines/>
        <w:tabs>
          <w:tab w:val="clear" w:pos="1701"/>
        </w:tabs>
        <w:spacing w:line="288" w:lineRule="auto"/>
      </w:pPr>
    </w:p>
    <w:p w:rsidR="00863AFB" w:rsidRPr="00B73344" w:rsidRDefault="00863AFB" w:rsidP="00F651F8">
      <w:pPr>
        <w:pStyle w:val="Head2"/>
        <w:keepNext/>
        <w:numPr>
          <w:ilvl w:val="1"/>
          <w:numId w:val="3"/>
        </w:numPr>
        <w:rPr>
          <w:rFonts w:ascii="Arial" w:hAnsi="Arial" w:cs="Arial"/>
          <w:sz w:val="28"/>
          <w:szCs w:val="28"/>
        </w:rPr>
      </w:pPr>
      <w:bookmarkStart w:id="11" w:name="_Toc425418322"/>
      <w:r w:rsidRPr="00B73344">
        <w:rPr>
          <w:rFonts w:ascii="Arial" w:hAnsi="Arial" w:cs="Arial"/>
          <w:sz w:val="28"/>
          <w:szCs w:val="28"/>
        </w:rPr>
        <w:t>Revisions to the Draft Variation Recommended to the Minister</w:t>
      </w:r>
      <w:bookmarkEnd w:id="11"/>
    </w:p>
    <w:p w:rsidR="00863AFB" w:rsidRPr="00B73344" w:rsidRDefault="00863AFB" w:rsidP="00B73344">
      <w:pPr>
        <w:pStyle w:val="BodyText"/>
        <w:keepLines/>
        <w:tabs>
          <w:tab w:val="clear" w:pos="1701"/>
          <w:tab w:val="left" w:pos="567"/>
        </w:tabs>
        <w:spacing w:line="288" w:lineRule="auto"/>
        <w:rPr>
          <w:b/>
          <w:sz w:val="32"/>
          <w:szCs w:val="20"/>
        </w:rPr>
      </w:pPr>
      <w:r>
        <w:t>No changes were made to the draft variation recommended to the Minister.</w:t>
      </w:r>
      <w:r>
        <w:br w:type="page"/>
      </w:r>
      <w:bookmarkStart w:id="12" w:name="_Toc425418323"/>
      <w:r w:rsidR="00B73344" w:rsidRPr="00B73344">
        <w:rPr>
          <w:b/>
          <w:sz w:val="28"/>
          <w:szCs w:val="28"/>
          <w:lang w:eastAsia="x-none"/>
        </w:rPr>
        <w:t>2.</w:t>
      </w:r>
      <w:r w:rsidR="00B73344">
        <w:rPr>
          <w:lang w:eastAsia="x-none"/>
        </w:rPr>
        <w:tab/>
      </w:r>
      <w:r w:rsidRPr="00B73344">
        <w:rPr>
          <w:b/>
          <w:sz w:val="32"/>
          <w:szCs w:val="20"/>
        </w:rPr>
        <w:t>VARIATION</w:t>
      </w:r>
      <w:bookmarkEnd w:id="12"/>
      <w:r w:rsidRPr="00B73344">
        <w:rPr>
          <w:b/>
          <w:sz w:val="32"/>
          <w:szCs w:val="20"/>
        </w:rPr>
        <w:t xml:space="preserve"> </w:t>
      </w:r>
    </w:p>
    <w:p w:rsidR="00863AFB" w:rsidRPr="00F651F8" w:rsidRDefault="00863AFB" w:rsidP="00F651F8">
      <w:pPr>
        <w:pStyle w:val="Head2"/>
        <w:keepNext/>
        <w:numPr>
          <w:ilvl w:val="1"/>
          <w:numId w:val="3"/>
        </w:numPr>
        <w:rPr>
          <w:rFonts w:ascii="Arial" w:hAnsi="Arial" w:cs="Arial"/>
          <w:sz w:val="28"/>
        </w:rPr>
      </w:pPr>
      <w:bookmarkStart w:id="13" w:name="_Toc425418324"/>
      <w:bookmarkStart w:id="14" w:name="_Toc189989954"/>
      <w:r w:rsidRPr="00F651F8">
        <w:rPr>
          <w:rFonts w:ascii="Arial" w:hAnsi="Arial" w:cs="Arial"/>
          <w:sz w:val="28"/>
        </w:rPr>
        <w:t>Variation to the Territory Plan</w:t>
      </w:r>
      <w:bookmarkEnd w:id="13"/>
      <w:r w:rsidRPr="00F651F8">
        <w:rPr>
          <w:rFonts w:ascii="Arial" w:hAnsi="Arial" w:cs="Arial"/>
          <w:sz w:val="28"/>
        </w:rPr>
        <w:t xml:space="preserve"> </w:t>
      </w:r>
    </w:p>
    <w:bookmarkEnd w:id="14"/>
    <w:p w:rsidR="00863AFB" w:rsidRDefault="00863AFB" w:rsidP="00863AFB">
      <w:pPr>
        <w:pStyle w:val="BodyText"/>
      </w:pPr>
    </w:p>
    <w:p w:rsidR="00863AFB" w:rsidRDefault="00863AFB" w:rsidP="00863AFB">
      <w:pPr>
        <w:pStyle w:val="BodyText"/>
      </w:pPr>
      <w:r w:rsidRPr="003616E8">
        <w:t xml:space="preserve">The Territory Plan map is varied </w:t>
      </w:r>
      <w:r>
        <w:t>in all of the following ways:</w:t>
      </w:r>
    </w:p>
    <w:p w:rsidR="00863AFB" w:rsidRDefault="00863AFB" w:rsidP="00863AFB">
      <w:pPr>
        <w:pStyle w:val="TAsubheadinglocationinterritoryplan"/>
      </w:pPr>
      <w:r>
        <w:t xml:space="preserve">Variation to the </w:t>
      </w:r>
      <w:r>
        <w:rPr>
          <w:i/>
        </w:rPr>
        <w:t xml:space="preserve">Bruce precinct map and code </w:t>
      </w:r>
      <w:r w:rsidRPr="00785E51">
        <w:t>Map</w:t>
      </w:r>
    </w:p>
    <w:p w:rsidR="00863AFB" w:rsidRPr="00AA3265" w:rsidRDefault="00863AFB" w:rsidP="00863AFB">
      <w:pPr>
        <w:pStyle w:val="TAeditorialitemgeneralheading"/>
      </w:pPr>
      <w:r w:rsidRPr="00AA3265">
        <w:t>Precinct maps and codes – Bruce precinct map and code</w:t>
      </w:r>
    </w:p>
    <w:p w:rsidR="00863AFB" w:rsidRPr="00785E51" w:rsidRDefault="00863AFB" w:rsidP="00863AFB">
      <w:pPr>
        <w:pStyle w:val="BodyText"/>
      </w:pPr>
    </w:p>
    <w:p w:rsidR="00B73344" w:rsidRPr="00B73344" w:rsidRDefault="00B73344" w:rsidP="00B73344">
      <w:pPr>
        <w:pStyle w:val="Header"/>
        <w:tabs>
          <w:tab w:val="clear" w:pos="4320"/>
          <w:tab w:val="clear" w:pos="8640"/>
        </w:tabs>
        <w:spacing w:before="0"/>
        <w:rPr>
          <w:i/>
          <w:szCs w:val="20"/>
        </w:rPr>
      </w:pPr>
      <w:r w:rsidRPr="00B73344">
        <w:rPr>
          <w:i/>
          <w:szCs w:val="20"/>
        </w:rPr>
        <w:t>Substitute the following for the nominated attachment:</w:t>
      </w:r>
    </w:p>
    <w:p w:rsidR="00B73344" w:rsidRPr="00B73344" w:rsidRDefault="00B73344" w:rsidP="00B73344">
      <w:pPr>
        <w:pStyle w:val="Header"/>
        <w:tabs>
          <w:tab w:val="clear" w:pos="4320"/>
          <w:tab w:val="clear" w:pos="8640"/>
        </w:tabs>
        <w:spacing w:before="0"/>
        <w:rPr>
          <w:i/>
          <w:szCs w:val="20"/>
        </w:rPr>
      </w:pPr>
    </w:p>
    <w:p w:rsidR="00B73344" w:rsidRPr="00B73344" w:rsidRDefault="00B73344" w:rsidP="00B73344">
      <w:pPr>
        <w:pStyle w:val="Header"/>
        <w:tabs>
          <w:tab w:val="clear" w:pos="4320"/>
          <w:tab w:val="clear" w:pos="8640"/>
        </w:tabs>
        <w:spacing w:before="0"/>
        <w:rPr>
          <w:b/>
          <w:i/>
          <w:szCs w:val="20"/>
        </w:rPr>
      </w:pPr>
      <w:r w:rsidRPr="00B73344">
        <w:rPr>
          <w:b/>
          <w:i/>
          <w:szCs w:val="20"/>
        </w:rPr>
        <w:t>Bruce precinct map and development tables – Attachment A</w:t>
      </w:r>
    </w:p>
    <w:p w:rsidR="00B73344" w:rsidRPr="00B73344" w:rsidRDefault="00B73344" w:rsidP="00B73344">
      <w:pPr>
        <w:pStyle w:val="Header"/>
        <w:tabs>
          <w:tab w:val="clear" w:pos="4320"/>
          <w:tab w:val="clear" w:pos="8640"/>
        </w:tabs>
        <w:spacing w:before="0"/>
        <w:rPr>
          <w:i/>
          <w:szCs w:val="20"/>
        </w:rPr>
      </w:pPr>
    </w:p>
    <w:p w:rsidR="00B73344" w:rsidRPr="00B73344" w:rsidRDefault="00B73344" w:rsidP="00B73344">
      <w:pPr>
        <w:pStyle w:val="Header"/>
        <w:tabs>
          <w:tab w:val="clear" w:pos="4320"/>
          <w:tab w:val="clear" w:pos="8640"/>
        </w:tabs>
        <w:spacing w:before="0"/>
        <w:rPr>
          <w:i/>
          <w:szCs w:val="20"/>
        </w:rPr>
      </w:pPr>
      <w:r w:rsidRPr="00B73344">
        <w:rPr>
          <w:i/>
          <w:szCs w:val="20"/>
        </w:rPr>
        <w:t>Add the nominated attachment to the end of the Bruce Precinct Code:</w:t>
      </w:r>
    </w:p>
    <w:p w:rsidR="00B73344" w:rsidRPr="00B73344" w:rsidRDefault="00B73344" w:rsidP="00B73344">
      <w:pPr>
        <w:pStyle w:val="Header"/>
        <w:tabs>
          <w:tab w:val="clear" w:pos="4320"/>
          <w:tab w:val="clear" w:pos="8640"/>
        </w:tabs>
        <w:spacing w:before="0"/>
        <w:rPr>
          <w:i/>
          <w:szCs w:val="20"/>
        </w:rPr>
      </w:pPr>
    </w:p>
    <w:p w:rsidR="00B73344" w:rsidRPr="00B73344" w:rsidRDefault="00B73344" w:rsidP="00B73344">
      <w:pPr>
        <w:pStyle w:val="Header"/>
        <w:tabs>
          <w:tab w:val="clear" w:pos="4320"/>
          <w:tab w:val="clear" w:pos="8640"/>
        </w:tabs>
        <w:spacing w:before="0"/>
        <w:rPr>
          <w:b/>
          <w:i/>
          <w:szCs w:val="20"/>
        </w:rPr>
      </w:pPr>
      <w:r w:rsidRPr="00B73344">
        <w:rPr>
          <w:b/>
          <w:i/>
          <w:szCs w:val="20"/>
        </w:rPr>
        <w:t>Bruce precinct code – ‘RC4 Canberra University’ – Attachment B</w:t>
      </w:r>
    </w:p>
    <w:p w:rsidR="00863AFB" w:rsidRDefault="00863AFB" w:rsidP="00863AFB">
      <w:pPr>
        <w:pStyle w:val="BodyText"/>
        <w:spacing w:after="240"/>
        <w:rPr>
          <w:b/>
          <w:bCs/>
        </w:rPr>
      </w:pPr>
      <w:r w:rsidRPr="00B73344">
        <w:rPr>
          <w:rFonts w:cs="Arial"/>
          <w:b/>
          <w:i/>
          <w:szCs w:val="20"/>
        </w:rPr>
        <w:t xml:space="preserve"> </w:t>
      </w:r>
      <w:r w:rsidRPr="00B73344">
        <w:rPr>
          <w:rFonts w:cs="Arial"/>
          <w:b/>
          <w:i/>
          <w:szCs w:val="20"/>
        </w:rPr>
        <w:br w:type="page"/>
      </w:r>
      <w:r>
        <w:rPr>
          <w:b/>
          <w:bCs/>
        </w:rPr>
        <w:t>Interpretation service</w:t>
      </w:r>
    </w:p>
    <w:p w:rsidR="00863AFB" w:rsidRDefault="00941DF2" w:rsidP="00863AFB">
      <w:pPr>
        <w:pStyle w:val="BodyText"/>
      </w:pPr>
      <w:r>
        <w:rPr>
          <w:noProof/>
        </w:rPr>
        <w:pict>
          <v:shape id="Picture 3" o:spid="_x0000_i1028" type="#_x0000_t75" alt="Trans" style="width:420.75pt;height:277.5pt;visibility:visible">
            <v:imagedata r:id="rId19" o:title=""/>
          </v:shape>
        </w:pict>
      </w:r>
    </w:p>
    <w:p w:rsidR="00863AFB" w:rsidRDefault="00863AFB" w:rsidP="00863AFB">
      <w:pPr>
        <w:pStyle w:val="BodyText"/>
        <w:sectPr w:rsidR="00863AFB" w:rsidSect="00863AFB">
          <w:pgSz w:w="11907" w:h="16840" w:code="9"/>
          <w:pgMar w:top="1418" w:right="1531" w:bottom="1474" w:left="1531" w:header="720" w:footer="577" w:gutter="0"/>
          <w:pgNumType w:start="1"/>
          <w:cols w:space="720"/>
        </w:sectPr>
      </w:pPr>
    </w:p>
    <w:p w:rsidR="00863AFB" w:rsidRDefault="00941DF2" w:rsidP="00863AFB">
      <w:pPr>
        <w:pStyle w:val="BodyText"/>
      </w:pPr>
      <w:r>
        <w:rPr>
          <w:noProof/>
        </w:rPr>
        <w:pict>
          <v:shape id="Picture 0" o:spid="_x0000_i1029" type="#_x0000_t75" alt="Bruce UC BH Precinct Map_060315.jpg" style="width:438.75pt;height:624.75pt;visibility:visible">
            <v:imagedata r:id="rId20" o:title=""/>
          </v:shape>
        </w:pict>
      </w:r>
    </w:p>
    <w:p w:rsidR="00863AFB" w:rsidRDefault="00863AFB" w:rsidP="00863AFB">
      <w:pPr>
        <w:pStyle w:val="BodyText"/>
      </w:pPr>
    </w:p>
    <w:p w:rsidR="00863AFB" w:rsidRDefault="00863AFB" w:rsidP="00863AFB">
      <w:pPr>
        <w:pStyle w:val="BodyText"/>
      </w:pPr>
    </w:p>
    <w:p w:rsidR="00863AFB" w:rsidRDefault="00863AFB" w:rsidP="00863AFB">
      <w:pPr>
        <w:pStyle w:val="BodyText"/>
      </w:pPr>
    </w:p>
    <w:p w:rsidR="00863AFB" w:rsidRPr="00863AFB" w:rsidRDefault="00863AFB" w:rsidP="00863AFB">
      <w:pPr>
        <w:spacing w:before="38"/>
        <w:ind w:left="218"/>
        <w:rPr>
          <w:rFonts w:ascii="Arial" w:hAnsi="Arial"/>
          <w:b/>
          <w:sz w:val="36"/>
        </w:rPr>
      </w:pPr>
      <w:r w:rsidRPr="00863AFB">
        <w:rPr>
          <w:rFonts w:ascii="Arial" w:hAnsi="Arial"/>
          <w:b/>
          <w:sz w:val="36"/>
        </w:rPr>
        <w:t>Assessment Tracks</w:t>
      </w:r>
    </w:p>
    <w:p w:rsidR="00863AFB" w:rsidRPr="00863AFB" w:rsidRDefault="00863AFB" w:rsidP="00863AFB">
      <w:pPr>
        <w:pStyle w:val="BodyText"/>
        <w:keepLines/>
        <w:tabs>
          <w:tab w:val="clear" w:pos="1701"/>
        </w:tabs>
        <w:spacing w:line="288" w:lineRule="auto"/>
        <w:ind w:left="218" w:right="442"/>
        <w:rPr>
          <w:rFonts w:cs="Arial"/>
          <w:spacing w:val="-1"/>
          <w:szCs w:val="20"/>
        </w:rPr>
      </w:pPr>
    </w:p>
    <w:p w:rsidR="00863AFB" w:rsidRPr="00863AFB" w:rsidRDefault="00863AFB" w:rsidP="00863AFB">
      <w:pPr>
        <w:pStyle w:val="BodyText"/>
        <w:keepLines/>
        <w:tabs>
          <w:tab w:val="clear" w:pos="1701"/>
        </w:tabs>
        <w:spacing w:line="288" w:lineRule="auto"/>
        <w:ind w:left="218" w:right="442"/>
        <w:rPr>
          <w:rFonts w:cs="Arial"/>
          <w:spacing w:val="-1"/>
          <w:szCs w:val="20"/>
        </w:rPr>
      </w:pPr>
      <w:r w:rsidRPr="00863AFB">
        <w:rPr>
          <w:rFonts w:cs="Arial"/>
          <w:spacing w:val="-1"/>
          <w:szCs w:val="20"/>
        </w:rPr>
        <w:t>The following tables identify the additional prohibited development and additional merit track development for blocks and parcels shown in the Bruce Precinct Map (identified as PDn or MTn). Development that is exempt from requiring development approval, other prohibited development and the minimum assessment track applicable to each development proposal is set out in the relevant zone development table.</w:t>
      </w:r>
    </w:p>
    <w:p w:rsidR="00863AFB" w:rsidRPr="00863AFB" w:rsidRDefault="00863AFB" w:rsidP="00863AFB">
      <w:pPr>
        <w:pStyle w:val="BodyText"/>
        <w:keepLines/>
        <w:tabs>
          <w:tab w:val="clear" w:pos="1701"/>
        </w:tabs>
        <w:spacing w:line="288" w:lineRule="auto"/>
        <w:ind w:left="218" w:right="442"/>
        <w:rPr>
          <w:rFonts w:cs="Arial"/>
          <w:spacing w:val="-1"/>
          <w:szCs w:val="20"/>
        </w:rPr>
      </w:pPr>
    </w:p>
    <w:p w:rsidR="00863AFB" w:rsidRPr="00863AFB" w:rsidRDefault="00863AFB" w:rsidP="00863AFB">
      <w:pPr>
        <w:pStyle w:val="BodyText"/>
        <w:keepLines/>
        <w:tabs>
          <w:tab w:val="clear" w:pos="1701"/>
        </w:tabs>
        <w:spacing w:line="288" w:lineRule="auto"/>
        <w:ind w:left="218" w:right="442"/>
        <w:rPr>
          <w:rFonts w:cs="Arial"/>
          <w:spacing w:val="-1"/>
          <w:szCs w:val="20"/>
        </w:rPr>
      </w:pPr>
      <w:r w:rsidRPr="00863AFB">
        <w:rPr>
          <w:rFonts w:cs="Arial"/>
          <w:spacing w:val="-1"/>
          <w:szCs w:val="20"/>
        </w:rPr>
        <w:t>The following tables constitute part of the relevant zone development table.</w:t>
      </w:r>
    </w:p>
    <w:p w:rsidR="00863AFB" w:rsidRPr="00863AFB" w:rsidRDefault="00863AFB" w:rsidP="00863AFB">
      <w:pPr>
        <w:pStyle w:val="BodyText"/>
        <w:keepLines/>
        <w:tabs>
          <w:tab w:val="clear" w:pos="1701"/>
        </w:tabs>
        <w:spacing w:line="288" w:lineRule="auto"/>
        <w:ind w:left="218" w:right="442"/>
        <w:rPr>
          <w:rFonts w:cs="Arial"/>
          <w:spacing w:val="-1"/>
          <w:szCs w:val="20"/>
        </w:rPr>
      </w:pPr>
    </w:p>
    <w:p w:rsidR="00863AFB" w:rsidRPr="00863AFB" w:rsidRDefault="00863AFB" w:rsidP="00863AFB">
      <w:pPr>
        <w:pStyle w:val="Heading2"/>
        <w:keepLines/>
        <w:rPr>
          <w:rFonts w:ascii="Cambria" w:hAnsi="Cambria"/>
          <w:bCs/>
          <w:spacing w:val="-1"/>
          <w:sz w:val="26"/>
          <w:szCs w:val="26"/>
          <w:lang w:val="en-AU"/>
        </w:rPr>
      </w:pPr>
      <w:bookmarkStart w:id="15" w:name="_Toc425418325"/>
      <w:r w:rsidRPr="00863AFB">
        <w:rPr>
          <w:rFonts w:ascii="Cambria" w:hAnsi="Cambria"/>
          <w:bCs/>
          <w:spacing w:val="-1"/>
          <w:sz w:val="26"/>
          <w:szCs w:val="26"/>
          <w:lang w:val="en-AU"/>
        </w:rPr>
        <w:t>Table 1 – Additional prohibited development</w:t>
      </w:r>
      <w:bookmarkEnd w:id="15"/>
    </w:p>
    <w:tbl>
      <w:tblPr>
        <w:tblW w:w="0" w:type="auto"/>
        <w:tblInd w:w="210" w:type="dxa"/>
        <w:tblLayout w:type="fixed"/>
        <w:tblCellMar>
          <w:left w:w="0" w:type="dxa"/>
          <w:right w:w="0" w:type="dxa"/>
        </w:tblCellMar>
        <w:tblLook w:val="01E0" w:firstRow="1" w:lastRow="1" w:firstColumn="1" w:lastColumn="1" w:noHBand="0" w:noVBand="0"/>
      </w:tblPr>
      <w:tblGrid>
        <w:gridCol w:w="2834"/>
        <w:gridCol w:w="2694"/>
        <w:gridCol w:w="3686"/>
      </w:tblGrid>
      <w:tr w:rsidR="00863AFB" w:rsidRPr="005A3500" w:rsidTr="00863AFB">
        <w:trPr>
          <w:trHeight w:hRule="exact" w:val="365"/>
        </w:trPr>
        <w:tc>
          <w:tcPr>
            <w:tcW w:w="9214" w:type="dxa"/>
            <w:gridSpan w:val="3"/>
            <w:tcBorders>
              <w:top w:val="single" w:sz="6" w:space="0" w:color="000000"/>
              <w:left w:val="single" w:sz="6" w:space="0" w:color="000000"/>
              <w:bottom w:val="single" w:sz="6" w:space="0" w:color="000000"/>
              <w:right w:val="single" w:sz="6" w:space="0" w:color="000000"/>
            </w:tcBorders>
            <w:shd w:val="clear" w:color="auto" w:fill="E0E0E0"/>
          </w:tcPr>
          <w:p w:rsidR="00863AFB" w:rsidRDefault="00863AFB" w:rsidP="00863AFB">
            <w:pPr>
              <w:pStyle w:val="TableParagraph"/>
              <w:spacing w:before="56"/>
              <w:ind w:left="2948"/>
              <w:rPr>
                <w:rFonts w:ascii="Arial" w:hAnsi="Arial" w:cs="Arial"/>
                <w:sz w:val="20"/>
              </w:rPr>
            </w:pPr>
            <w:r w:rsidRPr="005A3500">
              <w:rPr>
                <w:rFonts w:ascii="Arial"/>
                <w:b/>
                <w:spacing w:val="-1"/>
                <w:sz w:val="20"/>
              </w:rPr>
              <w:t xml:space="preserve">Additional prohibited </w:t>
            </w:r>
            <w:r w:rsidRPr="005A3500">
              <w:rPr>
                <w:rFonts w:ascii="Arial"/>
                <w:b/>
                <w:spacing w:val="-2"/>
                <w:sz w:val="20"/>
              </w:rPr>
              <w:t>development</w:t>
            </w:r>
          </w:p>
        </w:tc>
      </w:tr>
      <w:tr w:rsidR="00863AFB" w:rsidRPr="005A3500" w:rsidTr="00863AFB">
        <w:trPr>
          <w:trHeight w:hRule="exact" w:val="365"/>
        </w:trPr>
        <w:tc>
          <w:tcPr>
            <w:tcW w:w="2834" w:type="dxa"/>
            <w:tcBorders>
              <w:top w:val="single" w:sz="6" w:space="0" w:color="000000"/>
              <w:left w:val="single" w:sz="6" w:space="0" w:color="000000"/>
              <w:bottom w:val="single" w:sz="6" w:space="0" w:color="000000"/>
              <w:right w:val="single" w:sz="6" w:space="0" w:color="000000"/>
            </w:tcBorders>
          </w:tcPr>
          <w:p w:rsidR="00863AFB" w:rsidRDefault="00863AFB" w:rsidP="00863AFB">
            <w:pPr>
              <w:pStyle w:val="TableParagraph"/>
              <w:spacing w:before="56"/>
              <w:ind w:left="133"/>
              <w:rPr>
                <w:rFonts w:ascii="Arial" w:hAnsi="Arial" w:cs="Arial"/>
                <w:sz w:val="20"/>
              </w:rPr>
            </w:pPr>
            <w:r w:rsidRPr="005A3500">
              <w:rPr>
                <w:rFonts w:ascii="Arial"/>
                <w:b/>
                <w:spacing w:val="-1"/>
                <w:sz w:val="20"/>
              </w:rPr>
              <w:t>Suburb precinct map label</w:t>
            </w:r>
          </w:p>
        </w:tc>
        <w:tc>
          <w:tcPr>
            <w:tcW w:w="2694" w:type="dxa"/>
            <w:tcBorders>
              <w:top w:val="single" w:sz="6" w:space="0" w:color="000000"/>
              <w:left w:val="single" w:sz="6" w:space="0" w:color="000000"/>
              <w:bottom w:val="single" w:sz="6" w:space="0" w:color="000000"/>
              <w:right w:val="single" w:sz="6" w:space="0" w:color="000000"/>
            </w:tcBorders>
          </w:tcPr>
          <w:p w:rsidR="00863AFB" w:rsidRDefault="00863AFB" w:rsidP="00863AFB">
            <w:pPr>
              <w:pStyle w:val="TableParagraph"/>
              <w:spacing w:before="56"/>
              <w:ind w:left="31"/>
              <w:jc w:val="center"/>
              <w:rPr>
                <w:rFonts w:ascii="Arial" w:hAnsi="Arial" w:cs="Arial"/>
                <w:sz w:val="20"/>
              </w:rPr>
            </w:pPr>
            <w:r w:rsidRPr="005A3500">
              <w:rPr>
                <w:rFonts w:ascii="Arial"/>
                <w:b/>
                <w:spacing w:val="-1"/>
                <w:sz w:val="20"/>
              </w:rPr>
              <w:t>Zone</w:t>
            </w:r>
          </w:p>
        </w:tc>
        <w:tc>
          <w:tcPr>
            <w:tcW w:w="3685" w:type="dxa"/>
            <w:tcBorders>
              <w:top w:val="single" w:sz="6" w:space="0" w:color="000000"/>
              <w:left w:val="single" w:sz="6" w:space="0" w:color="000000"/>
              <w:bottom w:val="single" w:sz="6" w:space="0" w:color="000000"/>
              <w:right w:val="single" w:sz="6" w:space="0" w:color="000000"/>
            </w:tcBorders>
          </w:tcPr>
          <w:p w:rsidR="00863AFB" w:rsidRDefault="00863AFB" w:rsidP="00863AFB">
            <w:pPr>
              <w:pStyle w:val="TableParagraph"/>
              <w:spacing w:before="56"/>
              <w:ind w:left="2313"/>
              <w:rPr>
                <w:rFonts w:ascii="Arial" w:hAnsi="Arial" w:cs="Arial"/>
                <w:sz w:val="20"/>
              </w:rPr>
            </w:pPr>
            <w:r w:rsidRPr="005A3500">
              <w:rPr>
                <w:rFonts w:ascii="Arial"/>
                <w:b/>
                <w:spacing w:val="-2"/>
                <w:sz w:val="20"/>
              </w:rPr>
              <w:t>Development</w:t>
            </w:r>
          </w:p>
        </w:tc>
      </w:tr>
      <w:tr w:rsidR="00863AFB" w:rsidRPr="005A3500" w:rsidTr="00863AFB">
        <w:trPr>
          <w:trHeight w:hRule="exact" w:val="291"/>
        </w:trPr>
        <w:tc>
          <w:tcPr>
            <w:tcW w:w="2834" w:type="dxa"/>
            <w:tcBorders>
              <w:top w:val="single" w:sz="6" w:space="0" w:color="000000"/>
              <w:left w:val="single" w:sz="6" w:space="0" w:color="000000"/>
              <w:bottom w:val="single" w:sz="6" w:space="0" w:color="000000"/>
              <w:right w:val="single" w:sz="6" w:space="0" w:color="000000"/>
            </w:tcBorders>
          </w:tcPr>
          <w:p w:rsidR="00863AFB" w:rsidRDefault="00863AFB" w:rsidP="00863AFB">
            <w:pPr>
              <w:pStyle w:val="TableParagraph"/>
              <w:spacing w:before="17"/>
              <w:ind w:left="133"/>
              <w:rPr>
                <w:rFonts w:ascii="Arial" w:hAnsi="Arial" w:cs="Arial"/>
                <w:sz w:val="20"/>
              </w:rPr>
            </w:pPr>
            <w:r w:rsidRPr="005A3500">
              <w:rPr>
                <w:rFonts w:ascii="Arial"/>
                <w:sz w:val="20"/>
              </w:rPr>
              <w:t>PD1</w:t>
            </w:r>
          </w:p>
        </w:tc>
        <w:tc>
          <w:tcPr>
            <w:tcW w:w="2694" w:type="dxa"/>
            <w:tcBorders>
              <w:top w:val="single" w:sz="6" w:space="0" w:color="000000"/>
              <w:left w:val="single" w:sz="6" w:space="0" w:color="000000"/>
              <w:bottom w:val="single" w:sz="6" w:space="0" w:color="000000"/>
              <w:right w:val="single" w:sz="6" w:space="0" w:color="000000"/>
            </w:tcBorders>
          </w:tcPr>
          <w:p w:rsidR="00863AFB" w:rsidRDefault="00863AFB" w:rsidP="00863AFB">
            <w:pPr>
              <w:pStyle w:val="TableParagraph"/>
              <w:spacing w:line="225" w:lineRule="exact"/>
              <w:jc w:val="center"/>
              <w:rPr>
                <w:rFonts w:ascii="Arial" w:hAnsi="Arial" w:cs="Arial"/>
                <w:sz w:val="20"/>
              </w:rPr>
            </w:pPr>
            <w:r w:rsidRPr="005A3500">
              <w:rPr>
                <w:rFonts w:ascii="Arial"/>
                <w:sz w:val="20"/>
              </w:rPr>
              <w:t>CZ5</w:t>
            </w:r>
          </w:p>
        </w:tc>
        <w:tc>
          <w:tcPr>
            <w:tcW w:w="3685" w:type="dxa"/>
            <w:tcBorders>
              <w:top w:val="single" w:sz="6" w:space="0" w:color="000000"/>
              <w:left w:val="single" w:sz="6" w:space="0" w:color="000000"/>
              <w:bottom w:val="single" w:sz="6" w:space="0" w:color="000000"/>
              <w:right w:val="single" w:sz="6" w:space="0" w:color="000000"/>
            </w:tcBorders>
          </w:tcPr>
          <w:p w:rsidR="00863AFB" w:rsidRDefault="00863AFB" w:rsidP="00863AFB">
            <w:pPr>
              <w:pStyle w:val="TableParagraph"/>
              <w:spacing w:line="226" w:lineRule="exact"/>
              <w:ind w:right="96"/>
              <w:jc w:val="right"/>
              <w:rPr>
                <w:rFonts w:ascii="Arial" w:hAnsi="Arial" w:cs="Arial"/>
                <w:sz w:val="20"/>
              </w:rPr>
            </w:pPr>
            <w:r w:rsidRPr="005A3500">
              <w:rPr>
                <w:rFonts w:ascii="Arial"/>
                <w:i/>
                <w:sz w:val="20"/>
              </w:rPr>
              <w:t>hotel</w:t>
            </w:r>
          </w:p>
        </w:tc>
      </w:tr>
    </w:tbl>
    <w:p w:rsidR="00863AFB" w:rsidRDefault="00863AFB" w:rsidP="00863AFB"/>
    <w:p w:rsidR="00863AFB" w:rsidRDefault="00863AFB" w:rsidP="00863AFB">
      <w:pPr>
        <w:rPr>
          <w:rFonts w:ascii="Cambria" w:hAnsi="Cambria"/>
          <w:b/>
          <w:bCs/>
          <w:spacing w:val="-1"/>
          <w:sz w:val="26"/>
          <w:szCs w:val="26"/>
        </w:rPr>
      </w:pPr>
      <w:r>
        <w:rPr>
          <w:spacing w:val="-1"/>
        </w:rPr>
        <w:br w:type="page"/>
      </w:r>
    </w:p>
    <w:p w:rsidR="00863AFB" w:rsidRPr="00863AFB" w:rsidRDefault="00863AFB" w:rsidP="00863AFB">
      <w:pPr>
        <w:pStyle w:val="Heading2"/>
        <w:keepLines/>
        <w:rPr>
          <w:rFonts w:ascii="Cambria" w:hAnsi="Cambria"/>
          <w:bCs/>
          <w:spacing w:val="-1"/>
          <w:sz w:val="26"/>
          <w:szCs w:val="26"/>
          <w:lang w:val="en-AU"/>
        </w:rPr>
      </w:pPr>
      <w:bookmarkStart w:id="16" w:name="_Toc425418326"/>
      <w:r w:rsidRPr="00863AFB">
        <w:rPr>
          <w:rFonts w:ascii="Cambria" w:hAnsi="Cambria"/>
          <w:bCs/>
          <w:spacing w:val="-1"/>
          <w:sz w:val="26"/>
          <w:szCs w:val="26"/>
          <w:lang w:val="en-AU"/>
        </w:rPr>
        <w:t>Table 2 – Additional merit track development</w:t>
      </w:r>
      <w:bookmarkEnd w:id="16"/>
    </w:p>
    <w:tbl>
      <w:tblPr>
        <w:tblW w:w="0" w:type="auto"/>
        <w:tblInd w:w="210" w:type="dxa"/>
        <w:tblLayout w:type="fixed"/>
        <w:tblCellMar>
          <w:left w:w="0" w:type="dxa"/>
          <w:right w:w="0" w:type="dxa"/>
        </w:tblCellMar>
        <w:tblLook w:val="01E0" w:firstRow="1" w:lastRow="1" w:firstColumn="1" w:lastColumn="1" w:noHBand="0" w:noVBand="0"/>
      </w:tblPr>
      <w:tblGrid>
        <w:gridCol w:w="2836"/>
        <w:gridCol w:w="2834"/>
        <w:gridCol w:w="3544"/>
      </w:tblGrid>
      <w:tr w:rsidR="00863AFB" w:rsidRPr="005A3500" w:rsidTr="00863AFB">
        <w:trPr>
          <w:trHeight w:hRule="exact" w:val="366"/>
        </w:trPr>
        <w:tc>
          <w:tcPr>
            <w:tcW w:w="9214" w:type="dxa"/>
            <w:gridSpan w:val="3"/>
            <w:tcBorders>
              <w:top w:val="single" w:sz="6" w:space="0" w:color="000000"/>
              <w:left w:val="single" w:sz="6" w:space="0" w:color="000000"/>
              <w:bottom w:val="single" w:sz="6" w:space="0" w:color="000000"/>
              <w:right w:val="single" w:sz="6" w:space="0" w:color="000000"/>
            </w:tcBorders>
            <w:shd w:val="clear" w:color="auto" w:fill="E0E0E0"/>
          </w:tcPr>
          <w:p w:rsidR="00863AFB" w:rsidRDefault="00863AFB" w:rsidP="00863AFB">
            <w:pPr>
              <w:pStyle w:val="TableParagraph"/>
              <w:spacing w:before="57"/>
              <w:ind w:left="763"/>
              <w:rPr>
                <w:rFonts w:ascii="Arial" w:hAnsi="Arial" w:cs="Arial"/>
                <w:sz w:val="20"/>
              </w:rPr>
            </w:pPr>
            <w:r w:rsidRPr="005A3500">
              <w:rPr>
                <w:rFonts w:ascii="Arial"/>
                <w:b/>
                <w:spacing w:val="-1"/>
                <w:sz w:val="20"/>
              </w:rPr>
              <w:t xml:space="preserve">Additional merit track development that </w:t>
            </w:r>
            <w:r w:rsidRPr="005A3500">
              <w:rPr>
                <w:rFonts w:ascii="Arial"/>
                <w:b/>
                <w:sz w:val="20"/>
              </w:rPr>
              <w:t>may</w:t>
            </w:r>
            <w:r w:rsidRPr="005A3500">
              <w:rPr>
                <w:rFonts w:ascii="Arial"/>
                <w:b/>
                <w:spacing w:val="-4"/>
                <w:sz w:val="20"/>
              </w:rPr>
              <w:t xml:space="preserve"> </w:t>
            </w:r>
            <w:r w:rsidRPr="005A3500">
              <w:rPr>
                <w:rFonts w:ascii="Arial"/>
                <w:b/>
                <w:spacing w:val="-1"/>
                <w:sz w:val="20"/>
              </w:rPr>
              <w:t xml:space="preserve">be approved subject to </w:t>
            </w:r>
            <w:r w:rsidRPr="005A3500">
              <w:rPr>
                <w:rFonts w:ascii="Arial"/>
                <w:b/>
                <w:spacing w:val="-2"/>
                <w:sz w:val="20"/>
              </w:rPr>
              <w:t>assessment</w:t>
            </w:r>
          </w:p>
        </w:tc>
      </w:tr>
      <w:tr w:rsidR="00863AFB" w:rsidRPr="005A3500" w:rsidTr="00863AFB">
        <w:trPr>
          <w:trHeight w:hRule="exact" w:val="365"/>
        </w:trPr>
        <w:tc>
          <w:tcPr>
            <w:tcW w:w="2836" w:type="dxa"/>
            <w:tcBorders>
              <w:top w:val="single" w:sz="6" w:space="0" w:color="000000"/>
              <w:left w:val="single" w:sz="6" w:space="0" w:color="000000"/>
              <w:bottom w:val="single" w:sz="6" w:space="0" w:color="000000"/>
              <w:right w:val="single" w:sz="6" w:space="0" w:color="000000"/>
            </w:tcBorders>
          </w:tcPr>
          <w:p w:rsidR="00863AFB" w:rsidRDefault="00863AFB" w:rsidP="00863AFB">
            <w:pPr>
              <w:pStyle w:val="TableParagraph"/>
              <w:spacing w:before="56"/>
              <w:ind w:left="133"/>
              <w:rPr>
                <w:rFonts w:ascii="Arial" w:hAnsi="Arial" w:cs="Arial"/>
                <w:sz w:val="20"/>
              </w:rPr>
            </w:pPr>
            <w:r w:rsidRPr="005A3500">
              <w:rPr>
                <w:rFonts w:ascii="Arial"/>
                <w:b/>
                <w:spacing w:val="-1"/>
                <w:sz w:val="20"/>
              </w:rPr>
              <w:t>Suburb precinct map label</w:t>
            </w:r>
          </w:p>
        </w:tc>
        <w:tc>
          <w:tcPr>
            <w:tcW w:w="2834" w:type="dxa"/>
            <w:tcBorders>
              <w:top w:val="single" w:sz="6" w:space="0" w:color="000000"/>
              <w:left w:val="single" w:sz="6" w:space="0" w:color="000000"/>
              <w:bottom w:val="single" w:sz="6" w:space="0" w:color="000000"/>
              <w:right w:val="single" w:sz="6" w:space="0" w:color="000000"/>
            </w:tcBorders>
          </w:tcPr>
          <w:p w:rsidR="00863AFB" w:rsidRDefault="00863AFB" w:rsidP="00863AFB">
            <w:pPr>
              <w:pStyle w:val="TableParagraph"/>
              <w:spacing w:before="56"/>
              <w:ind w:left="35"/>
              <w:jc w:val="center"/>
              <w:rPr>
                <w:rFonts w:ascii="Arial" w:hAnsi="Arial" w:cs="Arial"/>
                <w:sz w:val="20"/>
              </w:rPr>
            </w:pPr>
            <w:r w:rsidRPr="005A3500">
              <w:rPr>
                <w:rFonts w:ascii="Arial"/>
                <w:b/>
                <w:spacing w:val="-1"/>
                <w:sz w:val="20"/>
              </w:rPr>
              <w:t>Zone</w:t>
            </w:r>
          </w:p>
        </w:tc>
        <w:tc>
          <w:tcPr>
            <w:tcW w:w="3544" w:type="dxa"/>
            <w:tcBorders>
              <w:top w:val="single" w:sz="6" w:space="0" w:color="000000"/>
              <w:left w:val="single" w:sz="6" w:space="0" w:color="000000"/>
              <w:bottom w:val="single" w:sz="6" w:space="0" w:color="000000"/>
              <w:right w:val="single" w:sz="6" w:space="0" w:color="000000"/>
            </w:tcBorders>
          </w:tcPr>
          <w:p w:rsidR="00863AFB" w:rsidRDefault="00863AFB" w:rsidP="00863AFB">
            <w:pPr>
              <w:pStyle w:val="TableParagraph"/>
              <w:spacing w:before="56"/>
              <w:ind w:left="2172"/>
              <w:rPr>
                <w:rFonts w:ascii="Arial" w:hAnsi="Arial" w:cs="Arial"/>
                <w:sz w:val="20"/>
              </w:rPr>
            </w:pPr>
            <w:r w:rsidRPr="005A3500">
              <w:rPr>
                <w:rFonts w:ascii="Arial"/>
                <w:b/>
                <w:spacing w:val="-2"/>
                <w:sz w:val="20"/>
              </w:rPr>
              <w:t>Development</w:t>
            </w:r>
          </w:p>
        </w:tc>
      </w:tr>
      <w:tr w:rsidR="00863AFB" w:rsidRPr="005A3500" w:rsidTr="00863AFB">
        <w:trPr>
          <w:trHeight w:hRule="exact" w:val="1946"/>
        </w:trPr>
        <w:tc>
          <w:tcPr>
            <w:tcW w:w="2836" w:type="dxa"/>
            <w:tcBorders>
              <w:top w:val="single" w:sz="6" w:space="0" w:color="000000"/>
              <w:left w:val="single" w:sz="6" w:space="0" w:color="000000"/>
              <w:bottom w:val="single" w:sz="6" w:space="0" w:color="000000"/>
              <w:right w:val="single" w:sz="6" w:space="0" w:color="000000"/>
            </w:tcBorders>
          </w:tcPr>
          <w:p w:rsidR="00863AFB" w:rsidRDefault="00863AFB" w:rsidP="00863AFB">
            <w:pPr>
              <w:pStyle w:val="TableParagraph"/>
              <w:rPr>
                <w:rFonts w:ascii="Arial" w:hAnsi="Arial" w:cs="Arial"/>
                <w:b/>
                <w:bCs/>
                <w:sz w:val="20"/>
              </w:rPr>
            </w:pPr>
          </w:p>
          <w:p w:rsidR="00863AFB" w:rsidRDefault="00863AFB" w:rsidP="00863AFB">
            <w:pPr>
              <w:pStyle w:val="TableParagraph"/>
              <w:rPr>
                <w:rFonts w:ascii="Arial" w:hAnsi="Arial" w:cs="Arial"/>
                <w:b/>
                <w:bCs/>
                <w:sz w:val="20"/>
              </w:rPr>
            </w:pPr>
          </w:p>
          <w:p w:rsidR="00863AFB" w:rsidRDefault="00863AFB" w:rsidP="00863AFB">
            <w:pPr>
              <w:pStyle w:val="TableParagraph"/>
              <w:rPr>
                <w:rFonts w:ascii="Arial" w:hAnsi="Arial" w:cs="Arial"/>
                <w:b/>
                <w:bCs/>
                <w:sz w:val="20"/>
              </w:rPr>
            </w:pPr>
          </w:p>
          <w:p w:rsidR="00863AFB" w:rsidRDefault="00863AFB" w:rsidP="00863AFB">
            <w:pPr>
              <w:pStyle w:val="TableParagraph"/>
              <w:spacing w:before="156"/>
              <w:ind w:left="99"/>
              <w:rPr>
                <w:rFonts w:ascii="Arial" w:hAnsi="Arial" w:cs="Arial"/>
                <w:sz w:val="20"/>
              </w:rPr>
            </w:pPr>
            <w:r w:rsidRPr="005A3500">
              <w:rPr>
                <w:rFonts w:ascii="Arial"/>
                <w:spacing w:val="-1"/>
                <w:sz w:val="20"/>
              </w:rPr>
              <w:t>MT1</w:t>
            </w:r>
          </w:p>
        </w:tc>
        <w:tc>
          <w:tcPr>
            <w:tcW w:w="2834" w:type="dxa"/>
            <w:tcBorders>
              <w:top w:val="single" w:sz="6" w:space="0" w:color="000000"/>
              <w:left w:val="single" w:sz="6" w:space="0" w:color="000000"/>
              <w:bottom w:val="single" w:sz="6" w:space="0" w:color="000000"/>
              <w:right w:val="single" w:sz="6" w:space="0" w:color="000000"/>
            </w:tcBorders>
          </w:tcPr>
          <w:p w:rsidR="00863AFB" w:rsidRDefault="00863AFB" w:rsidP="00863AFB">
            <w:pPr>
              <w:pStyle w:val="TableParagraph"/>
              <w:rPr>
                <w:rFonts w:ascii="Arial" w:hAnsi="Arial" w:cs="Arial"/>
                <w:b/>
                <w:bCs/>
                <w:sz w:val="20"/>
              </w:rPr>
            </w:pPr>
          </w:p>
          <w:p w:rsidR="00863AFB" w:rsidRDefault="00863AFB" w:rsidP="00863AFB">
            <w:pPr>
              <w:pStyle w:val="TableParagraph"/>
              <w:rPr>
                <w:rFonts w:ascii="Arial" w:hAnsi="Arial" w:cs="Arial"/>
                <w:b/>
                <w:bCs/>
                <w:sz w:val="20"/>
              </w:rPr>
            </w:pPr>
          </w:p>
          <w:p w:rsidR="00863AFB" w:rsidRDefault="00863AFB" w:rsidP="00863AFB">
            <w:pPr>
              <w:pStyle w:val="TableParagraph"/>
              <w:rPr>
                <w:rFonts w:ascii="Arial" w:hAnsi="Arial" w:cs="Arial"/>
                <w:b/>
                <w:bCs/>
                <w:sz w:val="20"/>
              </w:rPr>
            </w:pPr>
          </w:p>
          <w:p w:rsidR="00863AFB" w:rsidRDefault="00863AFB" w:rsidP="00863AFB">
            <w:pPr>
              <w:pStyle w:val="TableParagraph"/>
              <w:spacing w:before="133"/>
              <w:jc w:val="center"/>
              <w:rPr>
                <w:rFonts w:ascii="Arial" w:hAnsi="Arial" w:cs="Arial"/>
                <w:sz w:val="20"/>
              </w:rPr>
            </w:pPr>
            <w:r w:rsidRPr="005A3500">
              <w:rPr>
                <w:rFonts w:ascii="Arial"/>
                <w:sz w:val="20"/>
              </w:rPr>
              <w:t>CZ5</w:t>
            </w:r>
          </w:p>
        </w:tc>
        <w:tc>
          <w:tcPr>
            <w:tcW w:w="3544" w:type="dxa"/>
            <w:tcBorders>
              <w:top w:val="single" w:sz="6" w:space="0" w:color="000000"/>
              <w:left w:val="single" w:sz="6" w:space="0" w:color="000000"/>
              <w:bottom w:val="single" w:sz="6" w:space="0" w:color="000000"/>
              <w:right w:val="single" w:sz="6" w:space="0" w:color="000000"/>
            </w:tcBorders>
          </w:tcPr>
          <w:p w:rsidR="00863AFB" w:rsidRDefault="00863AFB" w:rsidP="00863AFB">
            <w:pPr>
              <w:pStyle w:val="TableParagraph"/>
              <w:spacing w:line="288" w:lineRule="auto"/>
              <w:ind w:left="1704" w:right="97" w:firstLine="12"/>
              <w:jc w:val="right"/>
              <w:rPr>
                <w:rFonts w:ascii="Arial" w:hAnsi="Arial" w:cs="Arial"/>
                <w:sz w:val="20"/>
              </w:rPr>
            </w:pPr>
            <w:r w:rsidRPr="005A3500">
              <w:rPr>
                <w:rFonts w:ascii="Arial"/>
                <w:i/>
                <w:spacing w:val="-1"/>
                <w:sz w:val="20"/>
              </w:rPr>
              <w:t xml:space="preserve">defence </w:t>
            </w:r>
            <w:r w:rsidRPr="005A3500">
              <w:rPr>
                <w:rFonts w:ascii="Arial"/>
                <w:i/>
                <w:spacing w:val="-2"/>
                <w:sz w:val="20"/>
              </w:rPr>
              <w:t>installation</w:t>
            </w:r>
            <w:r w:rsidRPr="005A3500">
              <w:rPr>
                <w:rFonts w:ascii="Arial"/>
                <w:i/>
                <w:spacing w:val="20"/>
                <w:sz w:val="20"/>
              </w:rPr>
              <w:t xml:space="preserve"> </w:t>
            </w:r>
            <w:r w:rsidRPr="005A3500">
              <w:rPr>
                <w:rFonts w:ascii="Arial"/>
                <w:i/>
                <w:spacing w:val="-1"/>
                <w:sz w:val="20"/>
              </w:rPr>
              <w:t>drink establishment</w:t>
            </w:r>
          </w:p>
          <w:p w:rsidR="00863AFB" w:rsidRDefault="00863AFB" w:rsidP="00863AFB">
            <w:pPr>
              <w:pStyle w:val="TableParagraph"/>
              <w:spacing w:before="1" w:line="288" w:lineRule="auto"/>
              <w:ind w:left="1826" w:right="97" w:firstLine="477"/>
              <w:jc w:val="right"/>
              <w:rPr>
                <w:rFonts w:ascii="Arial" w:hAnsi="Arial" w:cs="Arial"/>
                <w:sz w:val="20"/>
              </w:rPr>
            </w:pPr>
            <w:r w:rsidRPr="005A3500">
              <w:rPr>
                <w:rFonts w:ascii="Arial"/>
                <w:i/>
                <w:sz w:val="20"/>
              </w:rPr>
              <w:t>light</w:t>
            </w:r>
            <w:r w:rsidRPr="005A3500">
              <w:rPr>
                <w:rFonts w:ascii="Arial"/>
                <w:i/>
                <w:spacing w:val="-1"/>
                <w:sz w:val="20"/>
              </w:rPr>
              <w:t xml:space="preserve"> industry</w:t>
            </w:r>
            <w:r w:rsidRPr="005A3500">
              <w:rPr>
                <w:rFonts w:ascii="Arial"/>
                <w:i/>
                <w:spacing w:val="27"/>
                <w:sz w:val="20"/>
              </w:rPr>
              <w:t xml:space="preserve"> </w:t>
            </w:r>
            <w:r w:rsidRPr="005A3500">
              <w:rPr>
                <w:rFonts w:ascii="Arial"/>
                <w:i/>
                <w:spacing w:val="-1"/>
                <w:sz w:val="20"/>
              </w:rPr>
              <w:t xml:space="preserve">place of </w:t>
            </w:r>
            <w:r w:rsidRPr="005A3500">
              <w:rPr>
                <w:rFonts w:ascii="Arial"/>
                <w:i/>
                <w:spacing w:val="-2"/>
                <w:sz w:val="20"/>
              </w:rPr>
              <w:t>assembly</w:t>
            </w:r>
          </w:p>
          <w:p w:rsidR="00863AFB" w:rsidRDefault="00863AFB" w:rsidP="00863AFB">
            <w:pPr>
              <w:pStyle w:val="TableParagraph"/>
              <w:spacing w:before="1"/>
              <w:ind w:right="97"/>
              <w:jc w:val="right"/>
              <w:rPr>
                <w:rFonts w:ascii="Arial" w:hAnsi="Arial" w:cs="Arial"/>
                <w:sz w:val="20"/>
              </w:rPr>
            </w:pPr>
            <w:r w:rsidRPr="005A3500">
              <w:rPr>
                <w:rFonts w:ascii="Arial"/>
                <w:i/>
                <w:spacing w:val="-1"/>
                <w:sz w:val="20"/>
              </w:rPr>
              <w:t>scientific research establishment</w:t>
            </w:r>
          </w:p>
          <w:p w:rsidR="00863AFB" w:rsidRDefault="00863AFB" w:rsidP="00863AFB">
            <w:pPr>
              <w:pStyle w:val="TableParagraph"/>
              <w:spacing w:before="46" w:line="288" w:lineRule="auto"/>
              <w:ind w:left="2449" w:right="96" w:firstLine="532"/>
              <w:jc w:val="right"/>
              <w:rPr>
                <w:rFonts w:ascii="Arial" w:hAnsi="Arial" w:cs="Arial"/>
                <w:sz w:val="20"/>
              </w:rPr>
            </w:pPr>
            <w:r w:rsidRPr="005A3500">
              <w:rPr>
                <w:rFonts w:ascii="Arial"/>
                <w:i/>
                <w:spacing w:val="-1"/>
                <w:sz w:val="20"/>
              </w:rPr>
              <w:t>store</w:t>
            </w:r>
            <w:r w:rsidRPr="005A3500">
              <w:rPr>
                <w:rFonts w:ascii="Arial"/>
                <w:i/>
                <w:spacing w:val="24"/>
                <w:sz w:val="20"/>
              </w:rPr>
              <w:t xml:space="preserve"> </w:t>
            </w:r>
            <w:r w:rsidRPr="005A3500">
              <w:rPr>
                <w:rFonts w:ascii="Arial"/>
                <w:i/>
                <w:spacing w:val="-2"/>
                <w:w w:val="95"/>
                <w:sz w:val="20"/>
              </w:rPr>
              <w:t>warehouse</w:t>
            </w:r>
          </w:p>
        </w:tc>
      </w:tr>
      <w:tr w:rsidR="00863AFB" w:rsidRPr="005A3500" w:rsidTr="00863AFB">
        <w:trPr>
          <w:trHeight w:hRule="exact" w:val="292"/>
        </w:trPr>
        <w:tc>
          <w:tcPr>
            <w:tcW w:w="2836" w:type="dxa"/>
            <w:tcBorders>
              <w:top w:val="single" w:sz="6" w:space="0" w:color="000000"/>
              <w:left w:val="single" w:sz="6" w:space="0" w:color="000000"/>
              <w:bottom w:val="single" w:sz="6" w:space="0" w:color="000000"/>
              <w:right w:val="single" w:sz="6" w:space="0" w:color="000000"/>
            </w:tcBorders>
          </w:tcPr>
          <w:p w:rsidR="00863AFB" w:rsidRDefault="00863AFB" w:rsidP="00863AFB">
            <w:pPr>
              <w:pStyle w:val="TableParagraph"/>
              <w:spacing w:before="19"/>
              <w:ind w:left="99"/>
              <w:rPr>
                <w:rFonts w:ascii="Arial" w:hAnsi="Arial" w:cs="Arial"/>
                <w:sz w:val="20"/>
              </w:rPr>
            </w:pPr>
            <w:r w:rsidRPr="005A3500">
              <w:rPr>
                <w:rFonts w:ascii="Arial"/>
                <w:spacing w:val="-1"/>
                <w:sz w:val="20"/>
              </w:rPr>
              <w:t>MT2</w:t>
            </w:r>
          </w:p>
        </w:tc>
        <w:tc>
          <w:tcPr>
            <w:tcW w:w="2834" w:type="dxa"/>
            <w:tcBorders>
              <w:top w:val="single" w:sz="6" w:space="0" w:color="000000"/>
              <w:left w:val="single" w:sz="6" w:space="0" w:color="000000"/>
              <w:bottom w:val="single" w:sz="6" w:space="0" w:color="000000"/>
              <w:right w:val="single" w:sz="6" w:space="0" w:color="000000"/>
            </w:tcBorders>
          </w:tcPr>
          <w:p w:rsidR="00863AFB" w:rsidRDefault="00863AFB" w:rsidP="00863AFB">
            <w:pPr>
              <w:pStyle w:val="TableParagraph"/>
              <w:spacing w:line="226" w:lineRule="exact"/>
              <w:jc w:val="center"/>
              <w:rPr>
                <w:rFonts w:ascii="Arial" w:hAnsi="Arial" w:cs="Arial"/>
                <w:sz w:val="20"/>
              </w:rPr>
            </w:pPr>
            <w:r w:rsidRPr="005A3500">
              <w:rPr>
                <w:rFonts w:ascii="Arial"/>
                <w:sz w:val="20"/>
              </w:rPr>
              <w:t>CZ5</w:t>
            </w:r>
          </w:p>
        </w:tc>
        <w:tc>
          <w:tcPr>
            <w:tcW w:w="3544" w:type="dxa"/>
            <w:tcBorders>
              <w:top w:val="single" w:sz="6" w:space="0" w:color="000000"/>
              <w:left w:val="single" w:sz="6" w:space="0" w:color="000000"/>
              <w:bottom w:val="single" w:sz="6" w:space="0" w:color="000000"/>
              <w:right w:val="single" w:sz="6" w:space="0" w:color="000000"/>
            </w:tcBorders>
          </w:tcPr>
          <w:p w:rsidR="00863AFB" w:rsidRDefault="00863AFB" w:rsidP="00863AFB">
            <w:pPr>
              <w:pStyle w:val="TableParagraph"/>
              <w:spacing w:line="227" w:lineRule="exact"/>
              <w:ind w:right="98"/>
              <w:jc w:val="right"/>
              <w:rPr>
                <w:rFonts w:ascii="Arial" w:hAnsi="Arial" w:cs="Arial"/>
                <w:sz w:val="20"/>
              </w:rPr>
            </w:pPr>
            <w:r w:rsidRPr="005A3500">
              <w:rPr>
                <w:rFonts w:ascii="Arial"/>
                <w:i/>
                <w:sz w:val="20"/>
              </w:rPr>
              <w:t>club</w:t>
            </w:r>
          </w:p>
        </w:tc>
      </w:tr>
      <w:tr w:rsidR="00863AFB" w:rsidRPr="005A3500" w:rsidTr="00863AFB">
        <w:trPr>
          <w:trHeight w:hRule="exact" w:val="291"/>
        </w:trPr>
        <w:tc>
          <w:tcPr>
            <w:tcW w:w="2836" w:type="dxa"/>
            <w:tcBorders>
              <w:top w:val="single" w:sz="6" w:space="0" w:color="000000"/>
              <w:left w:val="single" w:sz="6" w:space="0" w:color="000000"/>
              <w:bottom w:val="single" w:sz="6" w:space="0" w:color="000000"/>
              <w:right w:val="single" w:sz="6" w:space="0" w:color="000000"/>
            </w:tcBorders>
          </w:tcPr>
          <w:p w:rsidR="00863AFB" w:rsidRDefault="00863AFB" w:rsidP="00863AFB">
            <w:pPr>
              <w:pStyle w:val="TableParagraph"/>
              <w:spacing w:before="17"/>
              <w:ind w:left="99"/>
              <w:rPr>
                <w:rFonts w:ascii="Arial" w:hAnsi="Arial" w:cs="Arial"/>
                <w:sz w:val="20"/>
              </w:rPr>
            </w:pPr>
            <w:r w:rsidRPr="005A3500">
              <w:rPr>
                <w:rFonts w:ascii="Arial"/>
                <w:spacing w:val="-1"/>
                <w:sz w:val="20"/>
              </w:rPr>
              <w:t>MT3</w:t>
            </w:r>
          </w:p>
        </w:tc>
        <w:tc>
          <w:tcPr>
            <w:tcW w:w="2834" w:type="dxa"/>
            <w:tcBorders>
              <w:top w:val="single" w:sz="6" w:space="0" w:color="000000"/>
              <w:left w:val="single" w:sz="6" w:space="0" w:color="000000"/>
              <w:bottom w:val="single" w:sz="6" w:space="0" w:color="000000"/>
              <w:right w:val="single" w:sz="6" w:space="0" w:color="000000"/>
            </w:tcBorders>
          </w:tcPr>
          <w:p w:rsidR="00863AFB" w:rsidRDefault="00863AFB" w:rsidP="00863AFB">
            <w:pPr>
              <w:pStyle w:val="TableParagraph"/>
              <w:spacing w:line="225" w:lineRule="exact"/>
              <w:jc w:val="center"/>
              <w:rPr>
                <w:rFonts w:ascii="Arial" w:hAnsi="Arial" w:cs="Arial"/>
                <w:sz w:val="20"/>
              </w:rPr>
            </w:pPr>
            <w:r w:rsidRPr="005A3500">
              <w:rPr>
                <w:rFonts w:ascii="Arial"/>
                <w:sz w:val="20"/>
              </w:rPr>
              <w:t>CZ4</w:t>
            </w:r>
          </w:p>
        </w:tc>
        <w:tc>
          <w:tcPr>
            <w:tcW w:w="3544" w:type="dxa"/>
            <w:tcBorders>
              <w:top w:val="single" w:sz="6" w:space="0" w:color="000000"/>
              <w:left w:val="single" w:sz="6" w:space="0" w:color="000000"/>
              <w:bottom w:val="single" w:sz="6" w:space="0" w:color="000000"/>
              <w:right w:val="single" w:sz="6" w:space="0" w:color="000000"/>
            </w:tcBorders>
          </w:tcPr>
          <w:p w:rsidR="00863AFB" w:rsidRDefault="00863AFB" w:rsidP="00863AFB">
            <w:pPr>
              <w:pStyle w:val="TableParagraph"/>
              <w:spacing w:line="226" w:lineRule="exact"/>
              <w:ind w:left="1704"/>
              <w:rPr>
                <w:rFonts w:ascii="Arial" w:hAnsi="Arial" w:cs="Arial"/>
                <w:sz w:val="20"/>
              </w:rPr>
            </w:pPr>
            <w:r w:rsidRPr="005A3500">
              <w:rPr>
                <w:rFonts w:ascii="Arial"/>
                <w:i/>
                <w:spacing w:val="-1"/>
                <w:sz w:val="20"/>
              </w:rPr>
              <w:t>drink establishment</w:t>
            </w:r>
          </w:p>
        </w:tc>
      </w:tr>
      <w:tr w:rsidR="00863AFB" w:rsidRPr="005A3500" w:rsidTr="00863AFB">
        <w:trPr>
          <w:trHeight w:hRule="exact" w:val="5834"/>
        </w:trPr>
        <w:tc>
          <w:tcPr>
            <w:tcW w:w="2836" w:type="dxa"/>
            <w:tcBorders>
              <w:top w:val="single" w:sz="6" w:space="0" w:color="000000"/>
              <w:left w:val="single" w:sz="6" w:space="0" w:color="000000"/>
              <w:bottom w:val="single" w:sz="6" w:space="0" w:color="000000"/>
              <w:right w:val="single" w:sz="6" w:space="0" w:color="000000"/>
            </w:tcBorders>
            <w:vAlign w:val="center"/>
          </w:tcPr>
          <w:p w:rsidR="00863AFB" w:rsidRPr="004B62B5" w:rsidRDefault="00863AFB" w:rsidP="00863AFB">
            <w:pPr>
              <w:pStyle w:val="TableParagraph"/>
              <w:spacing w:before="17"/>
              <w:ind w:left="99"/>
              <w:rPr>
                <w:rFonts w:ascii="Arial" w:hAnsi="Arial" w:cs="Arial"/>
                <w:sz w:val="20"/>
              </w:rPr>
            </w:pPr>
            <w:r w:rsidRPr="005A3500">
              <w:rPr>
                <w:rFonts w:ascii="Arial"/>
                <w:spacing w:val="-1"/>
                <w:sz w:val="20"/>
              </w:rPr>
              <w:t>MT4</w:t>
            </w:r>
          </w:p>
        </w:tc>
        <w:tc>
          <w:tcPr>
            <w:tcW w:w="2834" w:type="dxa"/>
            <w:tcBorders>
              <w:top w:val="single" w:sz="6" w:space="0" w:color="000000"/>
              <w:left w:val="single" w:sz="6" w:space="0" w:color="000000"/>
              <w:bottom w:val="single" w:sz="6" w:space="0" w:color="000000"/>
              <w:right w:val="single" w:sz="6" w:space="0" w:color="000000"/>
            </w:tcBorders>
            <w:vAlign w:val="center"/>
          </w:tcPr>
          <w:p w:rsidR="00863AFB" w:rsidRPr="004B62B5" w:rsidRDefault="00863AFB" w:rsidP="00863AFB">
            <w:pPr>
              <w:pStyle w:val="TableParagraph"/>
              <w:spacing w:line="225" w:lineRule="exact"/>
              <w:jc w:val="center"/>
              <w:rPr>
                <w:rFonts w:ascii="Arial" w:hAnsi="Arial" w:cs="Arial"/>
                <w:sz w:val="20"/>
              </w:rPr>
            </w:pPr>
            <w:r w:rsidRPr="005A3500">
              <w:rPr>
                <w:rFonts w:ascii="Arial"/>
                <w:sz w:val="20"/>
              </w:rPr>
              <w:t>CFZ</w:t>
            </w:r>
          </w:p>
        </w:tc>
        <w:tc>
          <w:tcPr>
            <w:tcW w:w="3544" w:type="dxa"/>
            <w:tcBorders>
              <w:top w:val="single" w:sz="6" w:space="0" w:color="000000"/>
              <w:left w:val="single" w:sz="6" w:space="0" w:color="000000"/>
              <w:bottom w:val="single" w:sz="6" w:space="0" w:color="000000"/>
              <w:right w:val="single" w:sz="6" w:space="0" w:color="000000"/>
            </w:tcBorders>
          </w:tcPr>
          <w:p w:rsidR="00863AFB" w:rsidRPr="005A3500" w:rsidRDefault="00863AFB" w:rsidP="00863AFB">
            <w:pPr>
              <w:pStyle w:val="TableParagraph"/>
              <w:spacing w:before="1"/>
              <w:ind w:right="97"/>
              <w:jc w:val="right"/>
              <w:rPr>
                <w:rFonts w:ascii="Arial"/>
                <w:i/>
                <w:spacing w:val="-1"/>
                <w:sz w:val="20"/>
              </w:rPr>
            </w:pPr>
            <w:r w:rsidRPr="005A3500">
              <w:rPr>
                <w:rFonts w:ascii="Arial"/>
                <w:i/>
                <w:spacing w:val="-1"/>
                <w:sz w:val="20"/>
              </w:rPr>
              <w:t>car park</w:t>
            </w:r>
          </w:p>
          <w:p w:rsidR="00863AFB" w:rsidRPr="005A3500" w:rsidRDefault="00863AFB" w:rsidP="00863AFB">
            <w:pPr>
              <w:pStyle w:val="TableParagraph"/>
              <w:spacing w:before="1"/>
              <w:ind w:right="97"/>
              <w:jc w:val="right"/>
              <w:rPr>
                <w:rFonts w:ascii="Arial"/>
                <w:i/>
                <w:spacing w:val="-1"/>
                <w:sz w:val="20"/>
              </w:rPr>
            </w:pPr>
            <w:r w:rsidRPr="005A3500">
              <w:rPr>
                <w:rFonts w:ascii="Arial"/>
                <w:i/>
                <w:spacing w:val="-1"/>
                <w:sz w:val="20"/>
              </w:rPr>
              <w:t>club</w:t>
            </w:r>
          </w:p>
          <w:p w:rsidR="00863AFB" w:rsidRPr="005A3500" w:rsidRDefault="00863AFB" w:rsidP="00863AFB">
            <w:pPr>
              <w:pStyle w:val="TableParagraph"/>
              <w:spacing w:before="1"/>
              <w:ind w:right="97"/>
              <w:jc w:val="right"/>
              <w:rPr>
                <w:rFonts w:ascii="Arial"/>
                <w:i/>
                <w:spacing w:val="-1"/>
                <w:sz w:val="20"/>
              </w:rPr>
            </w:pPr>
            <w:r w:rsidRPr="005A3500">
              <w:rPr>
                <w:rFonts w:ascii="Arial"/>
                <w:i/>
                <w:spacing w:val="-1"/>
                <w:sz w:val="20"/>
              </w:rPr>
              <w:t>commercial accommodation unit</w:t>
            </w:r>
          </w:p>
          <w:p w:rsidR="00863AFB" w:rsidRPr="005A3500" w:rsidRDefault="00863AFB" w:rsidP="00863AFB">
            <w:pPr>
              <w:pStyle w:val="TableParagraph"/>
              <w:spacing w:before="1"/>
              <w:ind w:right="97"/>
              <w:jc w:val="right"/>
              <w:rPr>
                <w:rFonts w:ascii="Arial"/>
                <w:i/>
                <w:spacing w:val="-1"/>
                <w:sz w:val="20"/>
              </w:rPr>
            </w:pPr>
            <w:r w:rsidRPr="005A3500">
              <w:rPr>
                <w:rFonts w:ascii="Arial"/>
                <w:i/>
                <w:spacing w:val="-1"/>
                <w:sz w:val="20"/>
              </w:rPr>
              <w:t>communications facility</w:t>
            </w:r>
          </w:p>
          <w:p w:rsidR="00863AFB" w:rsidRPr="005A3500" w:rsidRDefault="00863AFB" w:rsidP="00863AFB">
            <w:pPr>
              <w:pStyle w:val="TableParagraph"/>
              <w:spacing w:before="1"/>
              <w:ind w:right="97"/>
              <w:jc w:val="right"/>
              <w:rPr>
                <w:rFonts w:ascii="Arial"/>
                <w:i/>
                <w:spacing w:val="-1"/>
                <w:sz w:val="20"/>
              </w:rPr>
            </w:pPr>
            <w:r w:rsidRPr="005A3500">
              <w:rPr>
                <w:rFonts w:ascii="Arial"/>
                <w:i/>
                <w:spacing w:val="-1"/>
                <w:sz w:val="20"/>
              </w:rPr>
              <w:t>craft workshop</w:t>
            </w:r>
          </w:p>
          <w:p w:rsidR="00863AFB" w:rsidRPr="005A3500" w:rsidRDefault="00863AFB" w:rsidP="00863AFB">
            <w:pPr>
              <w:pStyle w:val="TableParagraph"/>
              <w:spacing w:before="1"/>
              <w:ind w:right="97"/>
              <w:jc w:val="right"/>
              <w:rPr>
                <w:rFonts w:ascii="Arial"/>
                <w:i/>
                <w:spacing w:val="-1"/>
                <w:sz w:val="20"/>
              </w:rPr>
            </w:pPr>
            <w:r w:rsidRPr="005A3500">
              <w:rPr>
                <w:rFonts w:ascii="Arial"/>
                <w:i/>
                <w:spacing w:val="-1"/>
                <w:sz w:val="20"/>
              </w:rPr>
              <w:t>drinks establishment</w:t>
            </w:r>
          </w:p>
          <w:p w:rsidR="00863AFB" w:rsidRPr="005A3500" w:rsidRDefault="00863AFB" w:rsidP="00863AFB">
            <w:pPr>
              <w:pStyle w:val="TableParagraph"/>
              <w:spacing w:before="1"/>
              <w:ind w:right="97"/>
              <w:jc w:val="right"/>
              <w:rPr>
                <w:rFonts w:ascii="Arial"/>
                <w:i/>
                <w:spacing w:val="-1"/>
                <w:sz w:val="20"/>
              </w:rPr>
            </w:pPr>
            <w:r w:rsidRPr="005A3500">
              <w:rPr>
                <w:rFonts w:ascii="Arial"/>
                <w:i/>
                <w:spacing w:val="-1"/>
                <w:sz w:val="20"/>
              </w:rPr>
              <w:t>financial establishment</w:t>
            </w:r>
          </w:p>
          <w:p w:rsidR="00863AFB" w:rsidRPr="005A3500" w:rsidRDefault="00863AFB" w:rsidP="00863AFB">
            <w:pPr>
              <w:pStyle w:val="TableParagraph"/>
              <w:spacing w:before="1"/>
              <w:ind w:right="97"/>
              <w:jc w:val="right"/>
              <w:rPr>
                <w:rFonts w:ascii="Arial"/>
                <w:i/>
                <w:spacing w:val="-1"/>
                <w:sz w:val="20"/>
              </w:rPr>
            </w:pPr>
            <w:r w:rsidRPr="005A3500">
              <w:rPr>
                <w:rFonts w:ascii="Arial"/>
                <w:i/>
                <w:spacing w:val="-1"/>
                <w:sz w:val="20"/>
              </w:rPr>
              <w:t>hotel</w:t>
            </w:r>
          </w:p>
          <w:p w:rsidR="00863AFB" w:rsidRPr="005A3500" w:rsidRDefault="00863AFB" w:rsidP="00863AFB">
            <w:pPr>
              <w:pStyle w:val="TableParagraph"/>
              <w:spacing w:before="1"/>
              <w:ind w:right="97"/>
              <w:jc w:val="right"/>
              <w:rPr>
                <w:rFonts w:ascii="Arial"/>
                <w:i/>
                <w:spacing w:val="-1"/>
                <w:sz w:val="20"/>
              </w:rPr>
            </w:pPr>
            <w:r w:rsidRPr="005A3500">
              <w:rPr>
                <w:rFonts w:ascii="Arial"/>
                <w:i/>
                <w:spacing w:val="-1"/>
                <w:sz w:val="20"/>
              </w:rPr>
              <w:t>indoor entertainment facility</w:t>
            </w:r>
          </w:p>
          <w:p w:rsidR="00863AFB" w:rsidRPr="005A3500" w:rsidRDefault="00863AFB" w:rsidP="00863AFB">
            <w:pPr>
              <w:pStyle w:val="TableParagraph"/>
              <w:spacing w:before="1"/>
              <w:ind w:right="97"/>
              <w:jc w:val="right"/>
              <w:rPr>
                <w:rFonts w:ascii="Arial"/>
                <w:i/>
                <w:spacing w:val="-1"/>
                <w:sz w:val="20"/>
              </w:rPr>
            </w:pPr>
            <w:r w:rsidRPr="005A3500">
              <w:rPr>
                <w:rFonts w:ascii="Arial"/>
                <w:i/>
                <w:spacing w:val="-1"/>
                <w:sz w:val="20"/>
              </w:rPr>
              <w:t>light industry</w:t>
            </w:r>
          </w:p>
          <w:p w:rsidR="00863AFB" w:rsidRPr="005A3500" w:rsidRDefault="00863AFB" w:rsidP="00863AFB">
            <w:pPr>
              <w:pStyle w:val="TableParagraph"/>
              <w:spacing w:before="1"/>
              <w:ind w:right="97"/>
              <w:jc w:val="right"/>
              <w:rPr>
                <w:rFonts w:ascii="Arial"/>
                <w:i/>
                <w:spacing w:val="-1"/>
                <w:sz w:val="20"/>
              </w:rPr>
            </w:pPr>
            <w:r w:rsidRPr="005A3500">
              <w:rPr>
                <w:rFonts w:ascii="Arial"/>
                <w:i/>
                <w:spacing w:val="-1"/>
                <w:sz w:val="20"/>
              </w:rPr>
              <w:t>motel</w:t>
            </w:r>
          </w:p>
          <w:p w:rsidR="00863AFB" w:rsidRPr="005A3500" w:rsidRDefault="00863AFB" w:rsidP="00863AFB">
            <w:pPr>
              <w:pStyle w:val="TableParagraph"/>
              <w:spacing w:before="1"/>
              <w:ind w:right="97"/>
              <w:jc w:val="right"/>
              <w:rPr>
                <w:rFonts w:ascii="Arial"/>
                <w:i/>
                <w:spacing w:val="-1"/>
                <w:sz w:val="20"/>
              </w:rPr>
            </w:pPr>
            <w:r w:rsidRPr="005A3500">
              <w:rPr>
                <w:rFonts w:ascii="Arial"/>
                <w:i/>
                <w:spacing w:val="-1"/>
                <w:sz w:val="20"/>
              </w:rPr>
              <w:t>multi-unit housing</w:t>
            </w:r>
          </w:p>
          <w:p w:rsidR="00863AFB" w:rsidRPr="005A3500" w:rsidRDefault="00863AFB" w:rsidP="00863AFB">
            <w:pPr>
              <w:pStyle w:val="TableParagraph"/>
              <w:spacing w:before="1"/>
              <w:ind w:right="97"/>
              <w:jc w:val="right"/>
              <w:rPr>
                <w:rFonts w:ascii="Arial"/>
                <w:i/>
                <w:spacing w:val="-1"/>
                <w:sz w:val="20"/>
              </w:rPr>
            </w:pPr>
            <w:r w:rsidRPr="005A3500">
              <w:rPr>
                <w:rFonts w:ascii="Arial"/>
                <w:i/>
                <w:spacing w:val="-1"/>
                <w:sz w:val="20"/>
              </w:rPr>
              <w:t>nature conservation area</w:t>
            </w:r>
          </w:p>
          <w:p w:rsidR="00863AFB" w:rsidRPr="005A3500" w:rsidRDefault="00863AFB" w:rsidP="00863AFB">
            <w:pPr>
              <w:pStyle w:val="TableParagraph"/>
              <w:spacing w:before="1"/>
              <w:ind w:right="97"/>
              <w:jc w:val="right"/>
              <w:rPr>
                <w:rFonts w:ascii="Arial"/>
                <w:i/>
                <w:spacing w:val="-1"/>
                <w:sz w:val="20"/>
              </w:rPr>
            </w:pPr>
            <w:r w:rsidRPr="005A3500">
              <w:rPr>
                <w:rFonts w:ascii="Arial"/>
                <w:i/>
                <w:spacing w:val="-1"/>
                <w:sz w:val="20"/>
              </w:rPr>
              <w:t>place of assembly</w:t>
            </w:r>
          </w:p>
          <w:p w:rsidR="00863AFB" w:rsidRPr="005A3500" w:rsidRDefault="00863AFB" w:rsidP="00863AFB">
            <w:pPr>
              <w:pStyle w:val="TableParagraph"/>
              <w:spacing w:before="1"/>
              <w:ind w:right="97"/>
              <w:jc w:val="right"/>
              <w:rPr>
                <w:rFonts w:ascii="Arial"/>
                <w:i/>
                <w:spacing w:val="-1"/>
                <w:sz w:val="20"/>
              </w:rPr>
            </w:pPr>
            <w:r w:rsidRPr="005A3500">
              <w:rPr>
                <w:rFonts w:ascii="Arial"/>
                <w:i/>
                <w:spacing w:val="-1"/>
                <w:sz w:val="20"/>
              </w:rPr>
              <w:t>playing field</w:t>
            </w:r>
          </w:p>
          <w:p w:rsidR="00863AFB" w:rsidRPr="005A3500" w:rsidRDefault="00863AFB" w:rsidP="00863AFB">
            <w:pPr>
              <w:pStyle w:val="TableParagraph"/>
              <w:spacing w:before="1"/>
              <w:ind w:right="97"/>
              <w:jc w:val="right"/>
              <w:rPr>
                <w:rFonts w:ascii="Arial"/>
                <w:i/>
                <w:spacing w:val="-1"/>
                <w:sz w:val="20"/>
              </w:rPr>
            </w:pPr>
            <w:r w:rsidRPr="005A3500">
              <w:rPr>
                <w:rFonts w:ascii="Arial"/>
                <w:i/>
                <w:spacing w:val="-1"/>
                <w:sz w:val="20"/>
              </w:rPr>
              <w:t>pedestrian plaza</w:t>
            </w:r>
          </w:p>
          <w:p w:rsidR="00863AFB" w:rsidRPr="005A3500" w:rsidRDefault="00863AFB" w:rsidP="00863AFB">
            <w:pPr>
              <w:pStyle w:val="TableParagraph"/>
              <w:spacing w:before="1"/>
              <w:ind w:right="97"/>
              <w:jc w:val="right"/>
              <w:rPr>
                <w:rFonts w:ascii="Arial"/>
                <w:i/>
                <w:spacing w:val="-1"/>
                <w:sz w:val="20"/>
              </w:rPr>
            </w:pPr>
            <w:r w:rsidRPr="005A3500">
              <w:rPr>
                <w:rFonts w:ascii="Arial"/>
                <w:i/>
                <w:spacing w:val="-1"/>
                <w:sz w:val="20"/>
              </w:rPr>
              <w:t>produce market</w:t>
            </w:r>
          </w:p>
          <w:p w:rsidR="00863AFB" w:rsidRPr="005A3500" w:rsidRDefault="00863AFB" w:rsidP="00863AFB">
            <w:pPr>
              <w:pStyle w:val="TableParagraph"/>
              <w:spacing w:before="1"/>
              <w:ind w:right="97"/>
              <w:jc w:val="right"/>
              <w:rPr>
                <w:rFonts w:ascii="Arial"/>
                <w:i/>
                <w:spacing w:val="-1"/>
                <w:sz w:val="20"/>
              </w:rPr>
            </w:pPr>
            <w:r w:rsidRPr="005A3500">
              <w:rPr>
                <w:rFonts w:ascii="Arial"/>
                <w:i/>
                <w:spacing w:val="-1"/>
                <w:sz w:val="20"/>
              </w:rPr>
              <w:t>public transport facility</w:t>
            </w:r>
          </w:p>
          <w:p w:rsidR="00863AFB" w:rsidRPr="005A3500" w:rsidRDefault="00863AFB" w:rsidP="00863AFB">
            <w:pPr>
              <w:pStyle w:val="TableParagraph"/>
              <w:spacing w:before="1"/>
              <w:ind w:right="97"/>
              <w:jc w:val="right"/>
              <w:rPr>
                <w:rFonts w:ascii="Arial"/>
                <w:i/>
                <w:spacing w:val="-1"/>
                <w:sz w:val="20"/>
              </w:rPr>
            </w:pPr>
            <w:r w:rsidRPr="005A3500">
              <w:rPr>
                <w:rFonts w:ascii="Arial"/>
                <w:i/>
                <w:spacing w:val="-1"/>
                <w:sz w:val="20"/>
              </w:rPr>
              <w:t>restaurant</w:t>
            </w:r>
          </w:p>
          <w:p w:rsidR="00863AFB" w:rsidRPr="005A3500" w:rsidRDefault="00863AFB" w:rsidP="00863AFB">
            <w:pPr>
              <w:pStyle w:val="TableParagraph"/>
              <w:spacing w:before="1"/>
              <w:ind w:right="97"/>
              <w:jc w:val="right"/>
              <w:rPr>
                <w:rFonts w:ascii="Arial"/>
                <w:i/>
                <w:spacing w:val="-1"/>
                <w:sz w:val="20"/>
              </w:rPr>
            </w:pPr>
            <w:r w:rsidRPr="005A3500">
              <w:rPr>
                <w:rFonts w:ascii="Arial"/>
                <w:i/>
                <w:spacing w:val="-1"/>
                <w:sz w:val="20"/>
              </w:rPr>
              <w:t>scientific research establishment</w:t>
            </w:r>
          </w:p>
          <w:p w:rsidR="00863AFB" w:rsidRPr="005A3500" w:rsidRDefault="00863AFB" w:rsidP="00863AFB">
            <w:pPr>
              <w:pStyle w:val="TableParagraph"/>
              <w:spacing w:before="1"/>
              <w:ind w:right="97"/>
              <w:jc w:val="right"/>
              <w:rPr>
                <w:rFonts w:ascii="Arial"/>
                <w:i/>
                <w:spacing w:val="-1"/>
                <w:sz w:val="20"/>
                <w:highlight w:val="yellow"/>
              </w:rPr>
            </w:pPr>
            <w:r w:rsidRPr="005A3500">
              <w:rPr>
                <w:rFonts w:ascii="Arial"/>
                <w:i/>
                <w:spacing w:val="-1"/>
                <w:sz w:val="20"/>
              </w:rPr>
              <w:t>service station</w:t>
            </w:r>
          </w:p>
          <w:p w:rsidR="00863AFB" w:rsidRPr="005A3500" w:rsidRDefault="00863AFB" w:rsidP="00863AFB">
            <w:pPr>
              <w:pStyle w:val="TableParagraph"/>
              <w:spacing w:before="1"/>
              <w:ind w:right="97"/>
              <w:jc w:val="right"/>
              <w:rPr>
                <w:rFonts w:ascii="Arial"/>
                <w:i/>
                <w:spacing w:val="-1"/>
                <w:sz w:val="20"/>
              </w:rPr>
            </w:pPr>
            <w:r w:rsidRPr="005A3500">
              <w:rPr>
                <w:rFonts w:ascii="Arial"/>
                <w:i/>
                <w:spacing w:val="-1"/>
                <w:sz w:val="20"/>
              </w:rPr>
              <w:t>serviced apartment</w:t>
            </w:r>
          </w:p>
          <w:p w:rsidR="00863AFB" w:rsidRPr="005A3500" w:rsidRDefault="00863AFB" w:rsidP="00863AFB">
            <w:pPr>
              <w:pStyle w:val="TableParagraph"/>
              <w:spacing w:before="1"/>
              <w:ind w:right="97"/>
              <w:jc w:val="right"/>
              <w:rPr>
                <w:rFonts w:ascii="Arial"/>
                <w:i/>
                <w:spacing w:val="-1"/>
                <w:sz w:val="20"/>
              </w:rPr>
            </w:pPr>
            <w:r w:rsidRPr="005A3500">
              <w:rPr>
                <w:rFonts w:ascii="Arial"/>
                <w:i/>
                <w:spacing w:val="-1"/>
                <w:sz w:val="20"/>
              </w:rPr>
              <w:t>SHOP</w:t>
            </w:r>
          </w:p>
          <w:p w:rsidR="00863AFB" w:rsidRPr="005A3500" w:rsidRDefault="00863AFB" w:rsidP="00863AFB">
            <w:pPr>
              <w:pStyle w:val="TableParagraph"/>
              <w:spacing w:before="1"/>
              <w:ind w:right="97"/>
              <w:jc w:val="right"/>
              <w:rPr>
                <w:rFonts w:ascii="Arial"/>
                <w:i/>
                <w:spacing w:val="-1"/>
                <w:sz w:val="20"/>
              </w:rPr>
            </w:pPr>
            <w:r w:rsidRPr="005A3500">
              <w:rPr>
                <w:rFonts w:ascii="Arial"/>
                <w:i/>
                <w:spacing w:val="-1"/>
                <w:sz w:val="20"/>
              </w:rPr>
              <w:t>store</w:t>
            </w:r>
          </w:p>
          <w:p w:rsidR="00863AFB" w:rsidRPr="005A3500" w:rsidRDefault="00863AFB" w:rsidP="00863AFB">
            <w:pPr>
              <w:pStyle w:val="TableParagraph"/>
              <w:spacing w:before="1"/>
              <w:ind w:right="97"/>
              <w:jc w:val="right"/>
              <w:rPr>
                <w:rFonts w:ascii="Arial"/>
                <w:i/>
                <w:spacing w:val="-1"/>
                <w:sz w:val="20"/>
              </w:rPr>
            </w:pPr>
            <w:r w:rsidRPr="005A3500">
              <w:rPr>
                <w:rFonts w:ascii="Arial"/>
                <w:i/>
                <w:spacing w:val="-1"/>
                <w:sz w:val="20"/>
              </w:rPr>
              <w:t>veterinary hospital</w:t>
            </w:r>
          </w:p>
        </w:tc>
      </w:tr>
    </w:tbl>
    <w:p w:rsidR="00863AFB" w:rsidRDefault="00863AFB" w:rsidP="00863AFB">
      <w:pPr>
        <w:pStyle w:val="BodyText"/>
      </w:pPr>
    </w:p>
    <w:p w:rsidR="00863AFB" w:rsidRDefault="00863AFB" w:rsidP="00863AFB">
      <w:pPr>
        <w:pStyle w:val="BodyText"/>
        <w:sectPr w:rsidR="00863AFB" w:rsidSect="00863AFB">
          <w:headerReference w:type="default" r:id="rId21"/>
          <w:footerReference w:type="default" r:id="rId22"/>
          <w:pgSz w:w="11907" w:h="16840" w:code="9"/>
          <w:pgMar w:top="1418" w:right="1531" w:bottom="1474" w:left="1531" w:header="720" w:footer="577" w:gutter="0"/>
          <w:pgNumType w:start="1"/>
          <w:cols w:space="720"/>
        </w:sectPr>
      </w:pPr>
    </w:p>
    <w:p w:rsidR="00863AFB" w:rsidRPr="00863AFB" w:rsidRDefault="00863AFB" w:rsidP="00863AFB">
      <w:pPr>
        <w:pStyle w:val="partHeading"/>
      </w:pPr>
      <w:r w:rsidRPr="00863AFB">
        <w:t>Additional rules and criteria</w:t>
      </w:r>
    </w:p>
    <w:p w:rsidR="00863AFB" w:rsidRDefault="00863AFB" w:rsidP="00863AFB">
      <w:pPr>
        <w:pStyle w:val="bodyText0"/>
      </w:pPr>
      <w:bookmarkStart w:id="17" w:name="_Toc331688676"/>
      <w:r w:rsidRPr="00536F6A">
        <w:t xml:space="preserve">This part applies to blocks and parcels identified in the Bruce Precinct Map (RCn). It should be read in conjunction </w:t>
      </w:r>
      <w:r>
        <w:t>with</w:t>
      </w:r>
      <w:r w:rsidRPr="00536F6A">
        <w:t xml:space="preserve"> </w:t>
      </w:r>
      <w:r>
        <w:t>the</w:t>
      </w:r>
      <w:r w:rsidRPr="00536F6A">
        <w:t xml:space="preserve"> relevant </w:t>
      </w:r>
      <w:r>
        <w:t xml:space="preserve">zone </w:t>
      </w:r>
      <w:r w:rsidRPr="00536F6A">
        <w:t xml:space="preserve">development </w:t>
      </w:r>
      <w:r>
        <w:t>code</w:t>
      </w:r>
      <w:r w:rsidRPr="00536F6A">
        <w:t xml:space="preserve"> </w:t>
      </w:r>
      <w:r>
        <w:t>and</w:t>
      </w:r>
      <w:r w:rsidRPr="00536F6A">
        <w:t xml:space="preserve"> related codes.</w:t>
      </w:r>
    </w:p>
    <w:p w:rsidR="00863AFB" w:rsidRDefault="00863AFB" w:rsidP="00863AFB">
      <w:pPr>
        <w:pStyle w:val="bodyText0"/>
      </w:pPr>
    </w:p>
    <w:p w:rsidR="00863AFB" w:rsidRPr="00F82C1F" w:rsidRDefault="00863AFB" w:rsidP="00863AFB">
      <w:pPr>
        <w:pStyle w:val="partsubheading"/>
      </w:pPr>
      <w:r w:rsidRPr="00F82C1F">
        <w:t>RC</w:t>
      </w:r>
      <w:r>
        <w:t>4</w:t>
      </w:r>
      <w:r w:rsidRPr="00F82C1F">
        <w:t xml:space="preserve"> – </w:t>
      </w:r>
      <w:r>
        <w:t>University of Canberra</w:t>
      </w:r>
      <w:bookmarkEnd w:id="17"/>
    </w:p>
    <w:p w:rsidR="00863AFB" w:rsidRDefault="00863AFB" w:rsidP="00863AFB">
      <w:pPr>
        <w:pStyle w:val="bodyText0"/>
      </w:pPr>
      <w:r>
        <w:t>This part applies to blocks and parcels identified in area RC4 shown on the Bruce</w:t>
      </w:r>
      <w:r w:rsidRPr="00863AFB">
        <w:t xml:space="preserve"> </w:t>
      </w:r>
      <w:r>
        <w:t xml:space="preserve">Precinct Map. </w:t>
      </w:r>
    </w:p>
    <w:p w:rsidR="00863AFB" w:rsidRDefault="00863AFB" w:rsidP="00576F86">
      <w:pPr>
        <w:pStyle w:val="elementHeading"/>
        <w:keepNext/>
        <w:numPr>
          <w:ilvl w:val="0"/>
          <w:numId w:val="17"/>
        </w:numPr>
      </w:pPr>
      <w:bookmarkStart w:id="18" w:name="_Toc331688677"/>
      <w:r>
        <w:t>General Development Controls</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4538"/>
      </w:tblGrid>
      <w:tr w:rsidR="00863AFB" w:rsidRPr="005A3500" w:rsidTr="00863AFB">
        <w:trPr>
          <w:tblHeader/>
        </w:trPr>
        <w:tc>
          <w:tcPr>
            <w:tcW w:w="2500" w:type="pct"/>
            <w:shd w:val="clear" w:color="auto" w:fill="CCCCCC"/>
            <w:hideMark/>
          </w:tcPr>
          <w:p w:rsidR="00863AFB" w:rsidRDefault="00863AFB" w:rsidP="00863AFB">
            <w:pPr>
              <w:pStyle w:val="codeHeading"/>
              <w:keepNext/>
            </w:pPr>
            <w:r>
              <w:t>Rules</w:t>
            </w:r>
          </w:p>
        </w:tc>
        <w:tc>
          <w:tcPr>
            <w:tcW w:w="2500" w:type="pct"/>
            <w:shd w:val="clear" w:color="auto" w:fill="CCCCCC"/>
            <w:hideMark/>
          </w:tcPr>
          <w:p w:rsidR="00863AFB" w:rsidRDefault="00863AFB" w:rsidP="00863AFB">
            <w:pPr>
              <w:pStyle w:val="codeHeading"/>
            </w:pPr>
            <w:r>
              <w:t>Criteria</w:t>
            </w:r>
          </w:p>
        </w:tc>
      </w:tr>
      <w:tr w:rsidR="00863AFB" w:rsidRPr="005A3500" w:rsidTr="00863AFB">
        <w:tc>
          <w:tcPr>
            <w:tcW w:w="5000" w:type="pct"/>
            <w:gridSpan w:val="2"/>
            <w:shd w:val="clear" w:color="auto" w:fill="E6E6E6"/>
            <w:hideMark/>
          </w:tcPr>
          <w:p w:rsidR="00863AFB" w:rsidRDefault="00863AFB" w:rsidP="00576F86">
            <w:pPr>
              <w:pStyle w:val="CodeItem"/>
              <w:keepNext/>
              <w:numPr>
                <w:ilvl w:val="1"/>
                <w:numId w:val="16"/>
              </w:numPr>
            </w:pPr>
            <w:r>
              <w:t>Storage</w:t>
            </w:r>
          </w:p>
        </w:tc>
      </w:tr>
      <w:tr w:rsidR="00863AFB" w:rsidRPr="005A3500" w:rsidTr="00863AFB">
        <w:trPr>
          <w:hidden/>
        </w:trPr>
        <w:tc>
          <w:tcPr>
            <w:tcW w:w="2500" w:type="pct"/>
            <w:shd w:val="clear" w:color="auto" w:fill="FFFFFF"/>
          </w:tcPr>
          <w:p w:rsidR="00863AFB" w:rsidRPr="002E2C06" w:rsidRDefault="00863AFB" w:rsidP="00576F86">
            <w:pPr>
              <w:pStyle w:val="RuleList"/>
              <w:numPr>
                <w:ilvl w:val="0"/>
                <w:numId w:val="8"/>
              </w:numPr>
              <w:ind w:left="0"/>
              <w:rPr>
                <w:vanish/>
              </w:rPr>
            </w:pPr>
            <w:r w:rsidRPr="002E2C06">
              <w:rPr>
                <w:vanish/>
              </w:rPr>
              <w:t>...</w:t>
            </w:r>
          </w:p>
          <w:p w:rsidR="00863AFB" w:rsidRPr="005B533C" w:rsidRDefault="00863AFB" w:rsidP="00576F86">
            <w:pPr>
              <w:pStyle w:val="RuleList"/>
              <w:numPr>
                <w:ilvl w:val="1"/>
                <w:numId w:val="8"/>
              </w:numPr>
            </w:pPr>
          </w:p>
          <w:p w:rsidR="00863AFB" w:rsidRPr="009060A8" w:rsidRDefault="00863AFB" w:rsidP="00576F86">
            <w:pPr>
              <w:pStyle w:val="RuleList"/>
              <w:numPr>
                <w:ilvl w:val="1"/>
                <w:numId w:val="8"/>
              </w:numPr>
            </w:pPr>
            <w:r w:rsidRPr="009060A8">
              <w:t>The</w:t>
            </w:r>
            <w:r>
              <w:t>re is no applicable rule.</w:t>
            </w:r>
          </w:p>
        </w:tc>
        <w:tc>
          <w:tcPr>
            <w:tcW w:w="2500" w:type="pct"/>
            <w:shd w:val="clear" w:color="auto" w:fill="FFFFFF"/>
          </w:tcPr>
          <w:p w:rsidR="00863AFB" w:rsidRDefault="00863AFB" w:rsidP="003909D0">
            <w:pPr>
              <w:pStyle w:val="CritList"/>
            </w:pPr>
          </w:p>
          <w:p w:rsidR="00863AFB" w:rsidRPr="00232A38" w:rsidRDefault="00863AFB" w:rsidP="00576F86">
            <w:pPr>
              <w:pStyle w:val="CritList"/>
              <w:numPr>
                <w:ilvl w:val="1"/>
                <w:numId w:val="6"/>
              </w:numPr>
            </w:pPr>
            <w:r>
              <w:t xml:space="preserve">Where the proposed development requires open areas for storage of goods and materials, adequate provision is included in the design and layout of the </w:t>
            </w:r>
            <w:r w:rsidRPr="002E2C06">
              <w:t xml:space="preserve">site </w:t>
            </w:r>
            <w:r>
              <w:t>and should not encroach on car parking, driveways or landscape areas and be adequately screened from public view so it does not detract from the development or its surroundings.</w:t>
            </w:r>
          </w:p>
        </w:tc>
      </w:tr>
      <w:tr w:rsidR="00863AFB" w:rsidRPr="005A3500" w:rsidTr="00863AFB">
        <w:tc>
          <w:tcPr>
            <w:tcW w:w="5000" w:type="pct"/>
            <w:gridSpan w:val="2"/>
            <w:shd w:val="clear" w:color="auto" w:fill="E6E6E6"/>
            <w:hideMark/>
          </w:tcPr>
          <w:p w:rsidR="00863AFB" w:rsidRDefault="00863AFB" w:rsidP="00576F86">
            <w:pPr>
              <w:pStyle w:val="CodeItem"/>
              <w:keepNext/>
              <w:numPr>
                <w:ilvl w:val="1"/>
                <w:numId w:val="16"/>
              </w:numPr>
            </w:pPr>
            <w:r>
              <w:t>Traffic Generation</w:t>
            </w:r>
          </w:p>
        </w:tc>
      </w:tr>
      <w:tr w:rsidR="00863AFB" w:rsidRPr="005A3500" w:rsidTr="00863AFB">
        <w:trPr>
          <w:hidden/>
        </w:trPr>
        <w:tc>
          <w:tcPr>
            <w:tcW w:w="2500" w:type="pct"/>
            <w:shd w:val="clear" w:color="auto" w:fill="FFFFFF"/>
          </w:tcPr>
          <w:p w:rsidR="00863AFB" w:rsidRPr="002E2C06" w:rsidRDefault="00863AFB" w:rsidP="00576F86">
            <w:pPr>
              <w:pStyle w:val="RuleList"/>
              <w:numPr>
                <w:ilvl w:val="0"/>
                <w:numId w:val="8"/>
              </w:numPr>
              <w:ind w:left="0"/>
              <w:rPr>
                <w:vanish/>
              </w:rPr>
            </w:pPr>
            <w:r w:rsidRPr="002E2C06">
              <w:rPr>
                <w:vanish/>
              </w:rPr>
              <w:t>...</w:t>
            </w:r>
          </w:p>
          <w:p w:rsidR="00863AFB" w:rsidRPr="005B533C" w:rsidRDefault="00863AFB" w:rsidP="00576F86">
            <w:pPr>
              <w:pStyle w:val="RuleList"/>
              <w:numPr>
                <w:ilvl w:val="1"/>
                <w:numId w:val="8"/>
              </w:numPr>
            </w:pPr>
          </w:p>
          <w:p w:rsidR="00863AFB" w:rsidRPr="009060A8" w:rsidRDefault="00863AFB" w:rsidP="00576F86">
            <w:pPr>
              <w:pStyle w:val="RuleList"/>
              <w:numPr>
                <w:ilvl w:val="1"/>
                <w:numId w:val="8"/>
              </w:numPr>
            </w:pPr>
            <w:r w:rsidRPr="009060A8">
              <w:t>The</w:t>
            </w:r>
            <w:r>
              <w:t>re is no applicable rule.</w:t>
            </w:r>
          </w:p>
        </w:tc>
        <w:tc>
          <w:tcPr>
            <w:tcW w:w="2500" w:type="pct"/>
            <w:shd w:val="clear" w:color="auto" w:fill="FFFFFF"/>
          </w:tcPr>
          <w:p w:rsidR="00863AFB" w:rsidRDefault="00863AFB" w:rsidP="00863AFB">
            <w:pPr>
              <w:pStyle w:val="CritList"/>
            </w:pPr>
          </w:p>
          <w:p w:rsidR="00863AFB" w:rsidRPr="00232A38" w:rsidRDefault="00863AFB" w:rsidP="00576F86">
            <w:pPr>
              <w:pStyle w:val="CritList"/>
              <w:numPr>
                <w:ilvl w:val="1"/>
                <w:numId w:val="6"/>
              </w:numPr>
            </w:pPr>
            <w:r>
              <w:t>The existing road network can accommodate the amount of traffic that is likely to be generated by the development.</w:t>
            </w:r>
          </w:p>
        </w:tc>
      </w:tr>
      <w:tr w:rsidR="00863AFB" w:rsidRPr="005A3500" w:rsidTr="00863AFB">
        <w:tc>
          <w:tcPr>
            <w:tcW w:w="5000" w:type="pct"/>
            <w:gridSpan w:val="2"/>
            <w:shd w:val="clear" w:color="auto" w:fill="E6E6E6"/>
            <w:hideMark/>
          </w:tcPr>
          <w:p w:rsidR="00863AFB" w:rsidRDefault="00863AFB" w:rsidP="00576F86">
            <w:pPr>
              <w:pStyle w:val="CodeItem"/>
              <w:keepNext/>
              <w:numPr>
                <w:ilvl w:val="1"/>
                <w:numId w:val="16"/>
              </w:numPr>
            </w:pPr>
            <w:r>
              <w:t>Vehicular Access</w:t>
            </w:r>
          </w:p>
        </w:tc>
      </w:tr>
      <w:tr w:rsidR="00863AFB" w:rsidRPr="005A3500" w:rsidTr="00863AFB">
        <w:tc>
          <w:tcPr>
            <w:tcW w:w="2500" w:type="pct"/>
            <w:shd w:val="clear" w:color="auto" w:fill="FFFFFF"/>
          </w:tcPr>
          <w:p w:rsidR="00863AFB" w:rsidRPr="000B63AC" w:rsidRDefault="00863AFB" w:rsidP="00576F86">
            <w:pPr>
              <w:pStyle w:val="RuleList"/>
              <w:numPr>
                <w:ilvl w:val="0"/>
                <w:numId w:val="8"/>
              </w:numPr>
              <w:ind w:left="0"/>
            </w:pPr>
          </w:p>
          <w:p w:rsidR="00863AFB" w:rsidRPr="000B63AC" w:rsidRDefault="00863AFB" w:rsidP="00576F86">
            <w:pPr>
              <w:pStyle w:val="RuleList"/>
              <w:numPr>
                <w:ilvl w:val="1"/>
                <w:numId w:val="8"/>
              </w:numPr>
            </w:pPr>
            <w:r w:rsidRPr="000B63AC">
              <w:t>This rule applies to all development not covered by the Parking and Vehicle Access General Code for the Community Facility Zone</w:t>
            </w:r>
          </w:p>
          <w:p w:rsidR="00863AFB" w:rsidRDefault="00863AFB" w:rsidP="00576F86">
            <w:pPr>
              <w:pStyle w:val="RuleList"/>
              <w:numPr>
                <w:ilvl w:val="1"/>
                <w:numId w:val="8"/>
              </w:numPr>
            </w:pPr>
          </w:p>
          <w:p w:rsidR="00863AFB" w:rsidRPr="000B63AC" w:rsidRDefault="00863AFB" w:rsidP="00576F86">
            <w:pPr>
              <w:pStyle w:val="RuleList"/>
              <w:numPr>
                <w:ilvl w:val="1"/>
                <w:numId w:val="8"/>
              </w:numPr>
            </w:pPr>
            <w:r w:rsidRPr="000B63AC">
              <w:t xml:space="preserve">Development complies with the Parking and Vehicle Access General Code </w:t>
            </w:r>
            <w:r>
              <w:t xml:space="preserve">for </w:t>
            </w:r>
            <w:r w:rsidRPr="000B63AC">
              <w:t>‘Commercial CZ5 mixed use zone’</w:t>
            </w:r>
          </w:p>
          <w:p w:rsidR="00863AFB" w:rsidRDefault="00863AFB" w:rsidP="00576F86">
            <w:pPr>
              <w:pStyle w:val="RuleList"/>
              <w:numPr>
                <w:ilvl w:val="1"/>
                <w:numId w:val="8"/>
              </w:numPr>
            </w:pPr>
          </w:p>
          <w:p w:rsidR="00863AFB" w:rsidRPr="009060A8" w:rsidRDefault="00863AFB" w:rsidP="00576F86">
            <w:pPr>
              <w:pStyle w:val="RuleList"/>
              <w:numPr>
                <w:ilvl w:val="1"/>
                <w:numId w:val="8"/>
              </w:numPr>
            </w:pPr>
            <w:r>
              <w:t>Where not covered elsewhere by this rule, parking requirements for d</w:t>
            </w:r>
            <w:r w:rsidRPr="000B63AC">
              <w:t>evelopment is subject to individual assessment</w:t>
            </w:r>
            <w:r>
              <w:t>.</w:t>
            </w:r>
          </w:p>
        </w:tc>
        <w:tc>
          <w:tcPr>
            <w:tcW w:w="2500" w:type="pct"/>
            <w:shd w:val="clear" w:color="auto" w:fill="FFFFFF"/>
          </w:tcPr>
          <w:p w:rsidR="00863AFB" w:rsidRPr="000B63AC" w:rsidRDefault="00863AFB" w:rsidP="00863AFB">
            <w:pPr>
              <w:pStyle w:val="CritList"/>
              <w:rPr>
                <w:vanish/>
              </w:rPr>
            </w:pPr>
            <w:r w:rsidRPr="000B63AC">
              <w:rPr>
                <w:vanish/>
              </w:rPr>
              <w:t>...</w:t>
            </w:r>
          </w:p>
          <w:p w:rsidR="00863AFB" w:rsidRDefault="00863AFB" w:rsidP="00F23C92">
            <w:pPr>
              <w:pStyle w:val="CritList"/>
              <w:numPr>
                <w:ilvl w:val="1"/>
                <w:numId w:val="6"/>
              </w:numPr>
            </w:pPr>
          </w:p>
          <w:p w:rsidR="00863AFB" w:rsidRPr="00232A38" w:rsidRDefault="00863AFB" w:rsidP="00576F86">
            <w:pPr>
              <w:pStyle w:val="CritList"/>
              <w:numPr>
                <w:ilvl w:val="1"/>
                <w:numId w:val="6"/>
              </w:numPr>
            </w:pPr>
            <w:r>
              <w:t>This is a mandatory requirement. There is no applicable criterion.</w:t>
            </w:r>
          </w:p>
        </w:tc>
      </w:tr>
      <w:bookmarkEnd w:id="18"/>
      <w:tr w:rsidR="00863AFB" w:rsidRPr="005A3500" w:rsidTr="00863AFB">
        <w:tblPrEx>
          <w:tblLook w:val="0000" w:firstRow="0" w:lastRow="0" w:firstColumn="0" w:lastColumn="0" w:noHBand="0" w:noVBand="0"/>
        </w:tblPrEx>
        <w:tc>
          <w:tcPr>
            <w:tcW w:w="5000" w:type="pct"/>
            <w:gridSpan w:val="2"/>
            <w:shd w:val="clear" w:color="auto" w:fill="E6E6E6"/>
          </w:tcPr>
          <w:p w:rsidR="00863AFB" w:rsidRPr="00C46B51" w:rsidDel="00612863" w:rsidRDefault="00863AFB" w:rsidP="00576F86">
            <w:pPr>
              <w:pStyle w:val="CodeItem"/>
              <w:keepNext/>
              <w:numPr>
                <w:ilvl w:val="1"/>
                <w:numId w:val="17"/>
              </w:numPr>
            </w:pPr>
            <w:r>
              <w:t>Noise</w:t>
            </w:r>
          </w:p>
        </w:tc>
      </w:tr>
      <w:tr w:rsidR="00863AFB" w:rsidRPr="005A3500" w:rsidTr="00863AFB">
        <w:tblPrEx>
          <w:tblLook w:val="0000" w:firstRow="0" w:lastRow="0" w:firstColumn="0" w:lastColumn="0" w:noHBand="0" w:noVBand="0"/>
        </w:tblPrEx>
        <w:tc>
          <w:tcPr>
            <w:tcW w:w="2500" w:type="pct"/>
            <w:shd w:val="clear" w:color="auto" w:fill="FFFFFF"/>
          </w:tcPr>
          <w:p w:rsidR="00863AFB" w:rsidRPr="00EE4A6B" w:rsidRDefault="00863AFB" w:rsidP="00576F86">
            <w:pPr>
              <w:pStyle w:val="RuleList"/>
              <w:keepNext/>
              <w:numPr>
                <w:ilvl w:val="0"/>
                <w:numId w:val="8"/>
              </w:numPr>
              <w:ind w:left="0"/>
            </w:pPr>
          </w:p>
          <w:p w:rsidR="00863AFB" w:rsidRPr="000B63AC" w:rsidRDefault="00863AFB" w:rsidP="00576F86">
            <w:pPr>
              <w:pStyle w:val="RuleList"/>
              <w:keepNext/>
              <w:numPr>
                <w:ilvl w:val="1"/>
                <w:numId w:val="8"/>
              </w:numPr>
            </w:pPr>
            <w:r w:rsidRPr="000B63AC">
              <w:t>This rule applies to any of the following:</w:t>
            </w:r>
          </w:p>
          <w:p w:rsidR="00863AFB" w:rsidRPr="00C863A3" w:rsidRDefault="00863AFB" w:rsidP="00576F86">
            <w:pPr>
              <w:pStyle w:val="RuleList"/>
              <w:keepNext/>
              <w:numPr>
                <w:ilvl w:val="2"/>
                <w:numId w:val="8"/>
              </w:numPr>
              <w:rPr>
                <w:i/>
              </w:rPr>
            </w:pPr>
            <w:r w:rsidRPr="00C863A3">
              <w:rPr>
                <w:i/>
              </w:rPr>
              <w:t>club</w:t>
            </w:r>
          </w:p>
          <w:p w:rsidR="00863AFB" w:rsidRPr="00C863A3" w:rsidRDefault="00863AFB" w:rsidP="00576F86">
            <w:pPr>
              <w:pStyle w:val="RuleList"/>
              <w:keepNext/>
              <w:numPr>
                <w:ilvl w:val="2"/>
                <w:numId w:val="8"/>
              </w:numPr>
              <w:rPr>
                <w:i/>
              </w:rPr>
            </w:pPr>
            <w:r w:rsidRPr="00C863A3">
              <w:rPr>
                <w:i/>
              </w:rPr>
              <w:t>drinks establishment</w:t>
            </w:r>
          </w:p>
          <w:p w:rsidR="00863AFB" w:rsidRPr="00C863A3" w:rsidRDefault="00863AFB" w:rsidP="00576F86">
            <w:pPr>
              <w:pStyle w:val="RuleList"/>
              <w:keepNext/>
              <w:numPr>
                <w:ilvl w:val="2"/>
                <w:numId w:val="8"/>
              </w:numPr>
              <w:rPr>
                <w:i/>
              </w:rPr>
            </w:pPr>
            <w:r w:rsidRPr="00C863A3">
              <w:rPr>
                <w:i/>
              </w:rPr>
              <w:t>emergency services facility</w:t>
            </w:r>
          </w:p>
          <w:p w:rsidR="00863AFB" w:rsidRPr="00C863A3" w:rsidRDefault="00863AFB" w:rsidP="00576F86">
            <w:pPr>
              <w:pStyle w:val="RuleList"/>
              <w:keepNext/>
              <w:numPr>
                <w:ilvl w:val="2"/>
                <w:numId w:val="8"/>
              </w:numPr>
              <w:rPr>
                <w:i/>
              </w:rPr>
            </w:pPr>
            <w:r w:rsidRPr="00C863A3">
              <w:rPr>
                <w:i/>
              </w:rPr>
              <w:t>hotel</w:t>
            </w:r>
          </w:p>
          <w:p w:rsidR="00863AFB" w:rsidRPr="00C863A3" w:rsidRDefault="00863AFB" w:rsidP="00576F86">
            <w:pPr>
              <w:pStyle w:val="RuleList"/>
              <w:keepNext/>
              <w:numPr>
                <w:ilvl w:val="2"/>
                <w:numId w:val="8"/>
              </w:numPr>
              <w:rPr>
                <w:i/>
              </w:rPr>
            </w:pPr>
            <w:r w:rsidRPr="00C863A3">
              <w:rPr>
                <w:i/>
              </w:rPr>
              <w:t>indoor recreation facility</w:t>
            </w:r>
          </w:p>
          <w:p w:rsidR="00863AFB" w:rsidRPr="00C863A3" w:rsidRDefault="00863AFB" w:rsidP="00576F86">
            <w:pPr>
              <w:pStyle w:val="RuleList"/>
              <w:keepNext/>
              <w:numPr>
                <w:ilvl w:val="2"/>
                <w:numId w:val="8"/>
              </w:numPr>
              <w:rPr>
                <w:i/>
              </w:rPr>
            </w:pPr>
            <w:r w:rsidRPr="00C863A3">
              <w:rPr>
                <w:i/>
              </w:rPr>
              <w:t>indoor entertainment facility</w:t>
            </w:r>
          </w:p>
          <w:p w:rsidR="00863AFB" w:rsidRPr="00C863A3" w:rsidRDefault="00863AFB" w:rsidP="00576F86">
            <w:pPr>
              <w:pStyle w:val="RuleList"/>
              <w:keepNext/>
              <w:numPr>
                <w:ilvl w:val="2"/>
                <w:numId w:val="8"/>
              </w:numPr>
              <w:rPr>
                <w:i/>
              </w:rPr>
            </w:pPr>
            <w:r w:rsidRPr="00C863A3">
              <w:rPr>
                <w:i/>
              </w:rPr>
              <w:t>outdoor recreation facility</w:t>
            </w:r>
          </w:p>
          <w:p w:rsidR="00863AFB" w:rsidRPr="00C863A3" w:rsidRDefault="00863AFB" w:rsidP="00576F86">
            <w:pPr>
              <w:pStyle w:val="RuleList"/>
              <w:keepNext/>
              <w:numPr>
                <w:ilvl w:val="2"/>
                <w:numId w:val="8"/>
              </w:numPr>
              <w:rPr>
                <w:i/>
              </w:rPr>
            </w:pPr>
            <w:r w:rsidRPr="00C863A3">
              <w:rPr>
                <w:i/>
              </w:rPr>
              <w:t>restaurant</w:t>
            </w:r>
          </w:p>
          <w:p w:rsidR="00863AFB" w:rsidRPr="00C863A3" w:rsidRDefault="00863AFB" w:rsidP="00863AFB">
            <w:pPr>
              <w:pStyle w:val="RuleList"/>
              <w:keepNext/>
              <w:ind w:left="454"/>
            </w:pPr>
          </w:p>
          <w:p w:rsidR="00863AFB" w:rsidRPr="000B63AC" w:rsidRDefault="00863AFB" w:rsidP="00576F86">
            <w:pPr>
              <w:pStyle w:val="RuleList"/>
              <w:keepNext/>
              <w:numPr>
                <w:ilvl w:val="1"/>
                <w:numId w:val="8"/>
              </w:numPr>
            </w:pPr>
            <w:r w:rsidRPr="000B63AC">
              <w:t>Development complies with a noise management plan prepared by a suitably qualified person and endorsed by the Environment Protection Authority (EPA).</w:t>
            </w:r>
          </w:p>
          <w:p w:rsidR="00863AFB" w:rsidRPr="000B63AC" w:rsidRDefault="00863AFB" w:rsidP="00576F86">
            <w:pPr>
              <w:pStyle w:val="RuleList"/>
              <w:keepNext/>
              <w:numPr>
                <w:ilvl w:val="1"/>
                <w:numId w:val="8"/>
              </w:numPr>
            </w:pPr>
          </w:p>
          <w:p w:rsidR="00863AFB" w:rsidRPr="009060A8" w:rsidRDefault="00863AFB" w:rsidP="00576F86">
            <w:pPr>
              <w:pStyle w:val="RuleList"/>
              <w:keepNext/>
              <w:numPr>
                <w:ilvl w:val="1"/>
                <w:numId w:val="8"/>
              </w:numPr>
            </w:pPr>
            <w:r w:rsidRPr="000B63AC">
              <w:t>The noise management plan will detail the proposed design, siting and construction methods that will be employed to ensure compliance with the Environment Protection Regulation 2005, based on the estimated noise levels when the facility is used.</w:t>
            </w:r>
          </w:p>
        </w:tc>
        <w:tc>
          <w:tcPr>
            <w:tcW w:w="2500" w:type="pct"/>
            <w:shd w:val="clear" w:color="auto" w:fill="FFFFFF"/>
          </w:tcPr>
          <w:p w:rsidR="00863AFB" w:rsidRPr="00C863A3" w:rsidRDefault="00863AFB" w:rsidP="00863AFB">
            <w:pPr>
              <w:pStyle w:val="CritList"/>
              <w:keepNext/>
              <w:rPr>
                <w:vanish/>
              </w:rPr>
            </w:pPr>
            <w:r w:rsidRPr="00C863A3">
              <w:rPr>
                <w:vanish/>
              </w:rPr>
              <w:t>...</w:t>
            </w:r>
          </w:p>
          <w:p w:rsidR="00863AFB" w:rsidRDefault="00863AFB" w:rsidP="00576F86">
            <w:pPr>
              <w:pStyle w:val="CritList"/>
              <w:keepNext/>
              <w:numPr>
                <w:ilvl w:val="1"/>
                <w:numId w:val="6"/>
              </w:numPr>
            </w:pPr>
          </w:p>
          <w:p w:rsidR="00863AFB" w:rsidRPr="00232A38" w:rsidRDefault="00863AFB" w:rsidP="00576F86">
            <w:pPr>
              <w:pStyle w:val="CritList"/>
              <w:keepNext/>
              <w:numPr>
                <w:ilvl w:val="1"/>
                <w:numId w:val="6"/>
              </w:numPr>
            </w:pPr>
            <w:r>
              <w:t>This is a mandatory requirement. There is no applicable criterion.</w:t>
            </w:r>
          </w:p>
        </w:tc>
      </w:tr>
      <w:tr w:rsidR="00863AFB" w:rsidRPr="005A3500" w:rsidTr="00863AFB">
        <w:tblPrEx>
          <w:tblLook w:val="0000" w:firstRow="0" w:lastRow="0" w:firstColumn="0" w:lastColumn="0" w:noHBand="0" w:noVBand="0"/>
        </w:tblPrEx>
        <w:tc>
          <w:tcPr>
            <w:tcW w:w="5000" w:type="pct"/>
            <w:gridSpan w:val="2"/>
            <w:shd w:val="clear" w:color="auto" w:fill="E6E6E6"/>
          </w:tcPr>
          <w:p w:rsidR="00863AFB" w:rsidRPr="00C46B51" w:rsidDel="00612863" w:rsidRDefault="00863AFB" w:rsidP="00576F86">
            <w:pPr>
              <w:pStyle w:val="CodeItem"/>
              <w:keepNext/>
              <w:numPr>
                <w:ilvl w:val="1"/>
                <w:numId w:val="17"/>
              </w:numPr>
            </w:pPr>
            <w:r>
              <w:t>Wind</w:t>
            </w:r>
          </w:p>
        </w:tc>
      </w:tr>
      <w:tr w:rsidR="00863AFB" w:rsidRPr="005A3500" w:rsidTr="00863AFB">
        <w:tblPrEx>
          <w:tblLook w:val="0000" w:firstRow="0" w:lastRow="0" w:firstColumn="0" w:lastColumn="0" w:noHBand="0" w:noVBand="0"/>
        </w:tblPrEx>
        <w:trPr>
          <w:hidden/>
        </w:trPr>
        <w:tc>
          <w:tcPr>
            <w:tcW w:w="2500" w:type="pct"/>
            <w:shd w:val="clear" w:color="auto" w:fill="FFFFFF"/>
          </w:tcPr>
          <w:p w:rsidR="00863AFB" w:rsidRPr="00C863A3" w:rsidRDefault="00863AFB" w:rsidP="00576F86">
            <w:pPr>
              <w:pStyle w:val="RuleList"/>
              <w:numPr>
                <w:ilvl w:val="0"/>
                <w:numId w:val="8"/>
              </w:numPr>
              <w:ind w:left="0"/>
              <w:rPr>
                <w:vanish/>
              </w:rPr>
            </w:pPr>
            <w:r w:rsidRPr="00C863A3">
              <w:rPr>
                <w:vanish/>
              </w:rPr>
              <w:t>...</w:t>
            </w:r>
          </w:p>
          <w:p w:rsidR="00863AFB" w:rsidRDefault="00863AFB" w:rsidP="00576F86">
            <w:pPr>
              <w:pStyle w:val="RuleList"/>
              <w:numPr>
                <w:ilvl w:val="1"/>
                <w:numId w:val="8"/>
              </w:numPr>
            </w:pPr>
          </w:p>
          <w:p w:rsidR="00863AFB" w:rsidRPr="009060A8" w:rsidRDefault="00863AFB" w:rsidP="00576F86">
            <w:pPr>
              <w:pStyle w:val="RuleList"/>
              <w:numPr>
                <w:ilvl w:val="1"/>
                <w:numId w:val="8"/>
              </w:numPr>
            </w:pPr>
            <w:r w:rsidRPr="009060A8">
              <w:t>The</w:t>
            </w:r>
            <w:r>
              <w:t>re is no applicable rule.</w:t>
            </w:r>
          </w:p>
        </w:tc>
        <w:tc>
          <w:tcPr>
            <w:tcW w:w="2500" w:type="pct"/>
            <w:shd w:val="clear" w:color="auto" w:fill="FFFFFF"/>
          </w:tcPr>
          <w:p w:rsidR="00863AFB" w:rsidRPr="00C863A3" w:rsidRDefault="00863AFB" w:rsidP="00863AFB">
            <w:pPr>
              <w:pStyle w:val="CritList"/>
            </w:pPr>
          </w:p>
          <w:p w:rsidR="00863AFB" w:rsidRDefault="00863AFB" w:rsidP="00576F86">
            <w:pPr>
              <w:pStyle w:val="RuleList"/>
              <w:numPr>
                <w:ilvl w:val="1"/>
                <w:numId w:val="8"/>
              </w:numPr>
            </w:pPr>
            <w:r>
              <w:t xml:space="preserve">This criterion applies to buildings with a </w:t>
            </w:r>
            <w:r>
              <w:rPr>
                <w:i/>
              </w:rPr>
              <w:t xml:space="preserve">height of building </w:t>
            </w:r>
            <w:r>
              <w:t>greater than 19m but less than 28m.</w:t>
            </w:r>
          </w:p>
          <w:p w:rsidR="00863AFB" w:rsidRPr="005A3500" w:rsidRDefault="00863AFB" w:rsidP="00863AFB">
            <w:pPr>
              <w:pStyle w:val="TableParagraph"/>
              <w:spacing w:before="57"/>
              <w:ind w:left="102"/>
              <w:rPr>
                <w:rFonts w:ascii="Arial"/>
                <w:sz w:val="20"/>
              </w:rPr>
            </w:pPr>
          </w:p>
          <w:p w:rsidR="00863AFB" w:rsidRDefault="00863AFB" w:rsidP="00576F86">
            <w:pPr>
              <w:pStyle w:val="RuleList"/>
              <w:numPr>
                <w:ilvl w:val="1"/>
                <w:numId w:val="8"/>
              </w:numPr>
            </w:pPr>
            <w:r>
              <w:t xml:space="preserve">The wind patterns associated with the proposed building will not unreasonably reduce the safety and comfort of people in the public realm or other open spaces associated with the development, compared with a similar building on the site with a </w:t>
            </w:r>
            <w:r>
              <w:rPr>
                <w:i/>
              </w:rPr>
              <w:t>height of building</w:t>
            </w:r>
            <w:r>
              <w:t xml:space="preserve"> of 19m.</w:t>
            </w:r>
          </w:p>
          <w:p w:rsidR="00863AFB" w:rsidRPr="005A3500" w:rsidRDefault="00863AFB" w:rsidP="00863AFB">
            <w:pPr>
              <w:pStyle w:val="TableParagraph"/>
              <w:spacing w:before="57"/>
              <w:ind w:left="102"/>
              <w:rPr>
                <w:rFonts w:ascii="Arial"/>
                <w:sz w:val="20"/>
              </w:rPr>
            </w:pPr>
          </w:p>
          <w:p w:rsidR="00863AFB" w:rsidRPr="00232A38" w:rsidRDefault="00863AFB" w:rsidP="00576F86">
            <w:pPr>
              <w:pStyle w:val="RuleList"/>
              <w:numPr>
                <w:ilvl w:val="1"/>
                <w:numId w:val="8"/>
              </w:numPr>
            </w:pPr>
            <w:r>
              <w:t>Compliance with this criterion will be demonstrated by a wind assessment report prepared by a suitably qualified person.</w:t>
            </w:r>
          </w:p>
        </w:tc>
      </w:tr>
      <w:tr w:rsidR="00863AFB" w:rsidRPr="005A3500" w:rsidTr="00863AFB">
        <w:tc>
          <w:tcPr>
            <w:tcW w:w="2500" w:type="pct"/>
            <w:shd w:val="clear" w:color="auto" w:fill="FFFFFF"/>
          </w:tcPr>
          <w:p w:rsidR="00863AFB" w:rsidRDefault="00863AFB" w:rsidP="00576F86">
            <w:pPr>
              <w:pStyle w:val="RuleList"/>
              <w:keepNext/>
              <w:numPr>
                <w:ilvl w:val="0"/>
                <w:numId w:val="8"/>
              </w:numPr>
              <w:ind w:left="0"/>
            </w:pPr>
          </w:p>
          <w:p w:rsidR="00863AFB" w:rsidRDefault="00863AFB" w:rsidP="00576F86">
            <w:pPr>
              <w:pStyle w:val="RuleList"/>
              <w:keepNext/>
              <w:numPr>
                <w:ilvl w:val="1"/>
                <w:numId w:val="8"/>
              </w:numPr>
            </w:pPr>
            <w:r>
              <w:t xml:space="preserve">This rule applies to buildings with a </w:t>
            </w:r>
            <w:r>
              <w:rPr>
                <w:i/>
              </w:rPr>
              <w:t>height of building</w:t>
            </w:r>
            <w:r>
              <w:t xml:space="preserve"> greater than 28m</w:t>
            </w:r>
          </w:p>
          <w:p w:rsidR="00863AFB" w:rsidRPr="005A3500" w:rsidRDefault="00863AFB" w:rsidP="00863AFB">
            <w:pPr>
              <w:pStyle w:val="TableParagraph"/>
              <w:keepNext/>
              <w:spacing w:before="57"/>
              <w:ind w:left="102"/>
              <w:rPr>
                <w:rFonts w:ascii="Arial"/>
                <w:sz w:val="20"/>
              </w:rPr>
            </w:pPr>
          </w:p>
          <w:p w:rsidR="00863AFB" w:rsidRDefault="00863AFB" w:rsidP="00576F86">
            <w:pPr>
              <w:pStyle w:val="RuleList"/>
              <w:keepNext/>
              <w:numPr>
                <w:ilvl w:val="1"/>
                <w:numId w:val="8"/>
              </w:numPr>
            </w:pPr>
            <w:r>
              <w:t>As a consequence of the proposed development wind speeds do not exceed 16 m/s for all adjacent streets, public places and pedestrian areas.</w:t>
            </w:r>
          </w:p>
          <w:p w:rsidR="00863AFB" w:rsidRDefault="00863AFB" w:rsidP="00576F86">
            <w:pPr>
              <w:pStyle w:val="RuleList"/>
              <w:keepNext/>
              <w:numPr>
                <w:ilvl w:val="1"/>
                <w:numId w:val="8"/>
              </w:numPr>
            </w:pPr>
            <w:r>
              <w:t>Compliance with this rule is demonstrated by a wind assessment report prepared by a suitably qualified person.</w:t>
            </w:r>
          </w:p>
        </w:tc>
        <w:tc>
          <w:tcPr>
            <w:tcW w:w="2500" w:type="pct"/>
            <w:shd w:val="clear" w:color="auto" w:fill="FFFFFF"/>
          </w:tcPr>
          <w:p w:rsidR="00863AFB" w:rsidRPr="00C863A3" w:rsidRDefault="00863AFB" w:rsidP="00863AFB">
            <w:pPr>
              <w:pStyle w:val="CritList"/>
              <w:keepNext/>
              <w:rPr>
                <w:vanish/>
              </w:rPr>
            </w:pPr>
            <w:r w:rsidRPr="00C863A3">
              <w:rPr>
                <w:vanish/>
              </w:rPr>
              <w:t>...</w:t>
            </w:r>
          </w:p>
          <w:p w:rsidR="00863AFB" w:rsidRDefault="00863AFB" w:rsidP="00576F86">
            <w:pPr>
              <w:pStyle w:val="CritList"/>
              <w:keepNext/>
              <w:numPr>
                <w:ilvl w:val="1"/>
                <w:numId w:val="6"/>
              </w:numPr>
            </w:pPr>
          </w:p>
          <w:p w:rsidR="00863AFB" w:rsidRDefault="00863AFB" w:rsidP="00576F86">
            <w:pPr>
              <w:pStyle w:val="CritList"/>
              <w:keepNext/>
              <w:numPr>
                <w:ilvl w:val="1"/>
                <w:numId w:val="6"/>
              </w:numPr>
            </w:pPr>
            <w:r>
              <w:t>This is a mandatory requirement. There is no applicable criterion.</w:t>
            </w:r>
          </w:p>
        </w:tc>
      </w:tr>
      <w:tr w:rsidR="00863AFB" w:rsidRPr="005A3500" w:rsidTr="00863AFB">
        <w:tblPrEx>
          <w:tblLook w:val="0000" w:firstRow="0" w:lastRow="0" w:firstColumn="0" w:lastColumn="0" w:noHBand="0" w:noVBand="0"/>
        </w:tblPrEx>
        <w:tc>
          <w:tcPr>
            <w:tcW w:w="5000" w:type="pct"/>
            <w:gridSpan w:val="2"/>
            <w:shd w:val="clear" w:color="auto" w:fill="E6E6E6"/>
          </w:tcPr>
          <w:p w:rsidR="00863AFB" w:rsidRPr="00C46B51" w:rsidDel="00612863" w:rsidRDefault="00863AFB" w:rsidP="00576F86">
            <w:pPr>
              <w:pStyle w:val="CodeItem"/>
              <w:keepNext/>
              <w:numPr>
                <w:ilvl w:val="1"/>
                <w:numId w:val="17"/>
              </w:numPr>
            </w:pPr>
            <w:r>
              <w:t>Landscaping</w:t>
            </w:r>
          </w:p>
        </w:tc>
      </w:tr>
      <w:tr w:rsidR="00863AFB" w:rsidRPr="005A3500" w:rsidTr="00863AFB">
        <w:tblPrEx>
          <w:tblLook w:val="0000" w:firstRow="0" w:lastRow="0" w:firstColumn="0" w:lastColumn="0" w:noHBand="0" w:noVBand="0"/>
        </w:tblPrEx>
        <w:trPr>
          <w:hidden/>
        </w:trPr>
        <w:tc>
          <w:tcPr>
            <w:tcW w:w="2500" w:type="pct"/>
            <w:shd w:val="clear" w:color="auto" w:fill="FFFFFF"/>
          </w:tcPr>
          <w:p w:rsidR="00863AFB" w:rsidRPr="00C863A3" w:rsidRDefault="00863AFB" w:rsidP="00576F86">
            <w:pPr>
              <w:pStyle w:val="RuleList"/>
              <w:keepNext/>
              <w:numPr>
                <w:ilvl w:val="0"/>
                <w:numId w:val="8"/>
              </w:numPr>
              <w:ind w:left="0"/>
              <w:rPr>
                <w:vanish/>
              </w:rPr>
            </w:pPr>
            <w:r w:rsidRPr="00C863A3">
              <w:rPr>
                <w:vanish/>
              </w:rPr>
              <w:t>...</w:t>
            </w:r>
          </w:p>
          <w:p w:rsidR="00863AFB" w:rsidRDefault="00863AFB" w:rsidP="00576F86">
            <w:pPr>
              <w:pStyle w:val="RuleList"/>
              <w:keepNext/>
              <w:numPr>
                <w:ilvl w:val="1"/>
                <w:numId w:val="8"/>
              </w:numPr>
            </w:pPr>
          </w:p>
          <w:p w:rsidR="00863AFB" w:rsidRPr="009060A8" w:rsidRDefault="00863AFB" w:rsidP="00576F86">
            <w:pPr>
              <w:pStyle w:val="RuleList"/>
              <w:keepNext/>
              <w:numPr>
                <w:ilvl w:val="1"/>
                <w:numId w:val="8"/>
              </w:numPr>
            </w:pPr>
            <w:r w:rsidRPr="009060A8">
              <w:t>The</w:t>
            </w:r>
            <w:r>
              <w:t>re is no applicable rule.</w:t>
            </w:r>
          </w:p>
        </w:tc>
        <w:tc>
          <w:tcPr>
            <w:tcW w:w="2500" w:type="pct"/>
            <w:shd w:val="clear" w:color="auto" w:fill="FFFFFF"/>
          </w:tcPr>
          <w:p w:rsidR="00863AFB" w:rsidRPr="00C46B51" w:rsidRDefault="00863AFB" w:rsidP="00863AFB">
            <w:pPr>
              <w:pStyle w:val="CritList"/>
              <w:keepNext/>
            </w:pPr>
          </w:p>
          <w:p w:rsidR="00863AFB" w:rsidRPr="00A47E5B" w:rsidRDefault="00863AFB" w:rsidP="00576F86">
            <w:pPr>
              <w:pStyle w:val="RuleList"/>
              <w:keepNext/>
              <w:numPr>
                <w:ilvl w:val="1"/>
                <w:numId w:val="8"/>
              </w:numPr>
              <w:spacing w:before="30" w:after="30"/>
            </w:pPr>
            <w:r>
              <w:t xml:space="preserve">This criterion applies to all uses, excluding </w:t>
            </w:r>
            <w:r>
              <w:rPr>
                <w:i/>
              </w:rPr>
              <w:t xml:space="preserve">multi unit </w:t>
            </w:r>
            <w:r w:rsidRPr="00C863A3">
              <w:t>housing</w:t>
            </w:r>
            <w:r>
              <w:t>.</w:t>
            </w:r>
          </w:p>
          <w:p w:rsidR="00863AFB" w:rsidRDefault="00863AFB" w:rsidP="00863AFB">
            <w:pPr>
              <w:pStyle w:val="RuleList"/>
              <w:keepNext/>
              <w:spacing w:before="30" w:after="30"/>
            </w:pPr>
            <w:r>
              <w:t>Landscaping associated with the development achieves all of the following:</w:t>
            </w:r>
          </w:p>
          <w:p w:rsidR="00863AFB" w:rsidRPr="00C863A3" w:rsidRDefault="00863AFB" w:rsidP="00576F86">
            <w:pPr>
              <w:pStyle w:val="RuleList"/>
              <w:keepNext/>
              <w:numPr>
                <w:ilvl w:val="2"/>
                <w:numId w:val="8"/>
              </w:numPr>
              <w:spacing w:before="30" w:after="30"/>
            </w:pPr>
            <w:r w:rsidRPr="00C863A3">
              <w:t>responds to site attributes, including streetscapes and landscapes of documented heritage significance</w:t>
            </w:r>
          </w:p>
          <w:p w:rsidR="00863AFB" w:rsidRPr="00C863A3" w:rsidRDefault="00863AFB" w:rsidP="00576F86">
            <w:pPr>
              <w:pStyle w:val="RuleList"/>
              <w:keepNext/>
              <w:numPr>
                <w:ilvl w:val="2"/>
                <w:numId w:val="8"/>
              </w:numPr>
              <w:spacing w:before="30" w:after="30"/>
            </w:pPr>
            <w:r w:rsidRPr="00C863A3">
              <w:t>appropriate scale relative to the road reserve width and building bulk</w:t>
            </w:r>
          </w:p>
          <w:p w:rsidR="00863AFB" w:rsidRPr="00C863A3" w:rsidRDefault="00863AFB" w:rsidP="00576F86">
            <w:pPr>
              <w:pStyle w:val="RuleList"/>
              <w:keepNext/>
              <w:numPr>
                <w:ilvl w:val="2"/>
                <w:numId w:val="8"/>
              </w:numPr>
              <w:spacing w:before="30" w:after="30"/>
            </w:pPr>
            <w:r w:rsidRPr="00C863A3">
              <w:t>vegetation types and landscaping styles which complement the landscape character of the campus</w:t>
            </w:r>
          </w:p>
          <w:p w:rsidR="00863AFB" w:rsidRPr="00C863A3" w:rsidRDefault="00863AFB" w:rsidP="00576F86">
            <w:pPr>
              <w:pStyle w:val="RuleList"/>
              <w:keepNext/>
              <w:numPr>
                <w:ilvl w:val="2"/>
                <w:numId w:val="8"/>
              </w:numPr>
              <w:spacing w:before="30" w:after="30"/>
            </w:pPr>
            <w:r w:rsidRPr="00C863A3">
              <w:t>integration with park , reserves and public transport corridors</w:t>
            </w:r>
          </w:p>
          <w:p w:rsidR="00863AFB" w:rsidRPr="00C863A3" w:rsidRDefault="00863AFB" w:rsidP="00576F86">
            <w:pPr>
              <w:pStyle w:val="RuleList"/>
              <w:keepNext/>
              <w:numPr>
                <w:ilvl w:val="2"/>
                <w:numId w:val="8"/>
              </w:numPr>
              <w:spacing w:before="30" w:after="30"/>
            </w:pPr>
            <w:r w:rsidRPr="00C863A3">
              <w:t>does not adversely affect the structure of the proposed buildings or adjoining buildings</w:t>
            </w:r>
          </w:p>
          <w:p w:rsidR="00863AFB" w:rsidRPr="00C863A3" w:rsidRDefault="00863AFB" w:rsidP="00576F86">
            <w:pPr>
              <w:pStyle w:val="RuleList"/>
              <w:keepNext/>
              <w:numPr>
                <w:ilvl w:val="2"/>
                <w:numId w:val="8"/>
              </w:numPr>
              <w:spacing w:before="30" w:after="30"/>
            </w:pPr>
            <w:r w:rsidRPr="00C863A3">
              <w:t>contribution to energy efficiency and amenity by providing substa</w:t>
            </w:r>
            <w:r>
              <w:t xml:space="preserve">ntial shade in summer, particularly </w:t>
            </w:r>
            <w:r w:rsidRPr="00C863A3">
              <w:t>to west-facing windows</w:t>
            </w:r>
            <w:r>
              <w:t>,</w:t>
            </w:r>
            <w:r w:rsidRPr="00C863A3">
              <w:t xml:space="preserve"> open car park areas, winter sunlight to outdoor and indoor living areas</w:t>
            </w:r>
          </w:p>
          <w:p w:rsidR="00863AFB" w:rsidRPr="00C863A3" w:rsidRDefault="00863AFB" w:rsidP="00576F86">
            <w:pPr>
              <w:pStyle w:val="RuleList"/>
              <w:keepNext/>
              <w:numPr>
                <w:ilvl w:val="2"/>
                <w:numId w:val="8"/>
              </w:numPr>
              <w:spacing w:before="30" w:after="30"/>
            </w:pPr>
            <w:r w:rsidRPr="00C863A3">
              <w:t>minimises the risk of damage to above</w:t>
            </w:r>
            <w:r>
              <w:t xml:space="preserve"> and</w:t>
            </w:r>
            <w:r w:rsidRPr="00C863A3">
              <w:t xml:space="preserve"> under</w:t>
            </w:r>
            <w:r>
              <w:t>ground utilities and screen</w:t>
            </w:r>
            <w:r w:rsidRPr="00C863A3">
              <w:t xml:space="preserve"> aboveground utilities</w:t>
            </w:r>
          </w:p>
          <w:p w:rsidR="00863AFB" w:rsidRPr="00C863A3" w:rsidRDefault="00863AFB" w:rsidP="00576F86">
            <w:pPr>
              <w:pStyle w:val="RuleList"/>
              <w:keepNext/>
              <w:numPr>
                <w:ilvl w:val="2"/>
                <w:numId w:val="8"/>
              </w:numPr>
              <w:spacing w:before="30" w:after="30"/>
            </w:pPr>
            <w:r w:rsidRPr="00C863A3">
              <w:t>provides adequate site lines for vehicles and pedestrians, especially near street corners and intersections</w:t>
            </w:r>
          </w:p>
          <w:p w:rsidR="00863AFB" w:rsidRPr="00C863A3" w:rsidRDefault="00863AFB" w:rsidP="00576F86">
            <w:pPr>
              <w:pStyle w:val="RuleList"/>
              <w:keepNext/>
              <w:numPr>
                <w:ilvl w:val="2"/>
                <w:numId w:val="8"/>
              </w:numPr>
              <w:spacing w:before="30" w:after="30"/>
            </w:pPr>
            <w:r w:rsidRPr="00C863A3">
              <w:t>does not obscure or obstruct building entries, paths and driveways to reduce the safety and security.</w:t>
            </w:r>
          </w:p>
        </w:tc>
      </w:tr>
    </w:tbl>
    <w:p w:rsidR="00863AFB" w:rsidRDefault="00863AFB" w:rsidP="00863AFB">
      <w:pPr>
        <w:pStyle w:val="partsubheading"/>
        <w:shd w:val="clear" w:color="auto" w:fill="auto"/>
      </w:pPr>
    </w:p>
    <w:p w:rsidR="00863AFB" w:rsidRDefault="00863AFB" w:rsidP="00576F86">
      <w:pPr>
        <w:pStyle w:val="elementHeading"/>
        <w:keepNext/>
        <w:numPr>
          <w:ilvl w:val="0"/>
          <w:numId w:val="17"/>
        </w:numPr>
      </w:pPr>
      <w:r>
        <w:t>Use</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4538"/>
      </w:tblGrid>
      <w:tr w:rsidR="00863AFB" w:rsidRPr="005A3500" w:rsidTr="00863AFB">
        <w:trPr>
          <w:tblHeader/>
        </w:trPr>
        <w:tc>
          <w:tcPr>
            <w:tcW w:w="2500" w:type="pct"/>
            <w:shd w:val="clear" w:color="auto" w:fill="CCCCCC"/>
            <w:hideMark/>
          </w:tcPr>
          <w:p w:rsidR="00863AFB" w:rsidRDefault="00863AFB" w:rsidP="00863AFB">
            <w:pPr>
              <w:pStyle w:val="codeHeading"/>
              <w:keepNext/>
            </w:pPr>
            <w:r>
              <w:t>Rules</w:t>
            </w:r>
          </w:p>
        </w:tc>
        <w:tc>
          <w:tcPr>
            <w:tcW w:w="2500" w:type="pct"/>
            <w:shd w:val="clear" w:color="auto" w:fill="CCCCCC"/>
            <w:hideMark/>
          </w:tcPr>
          <w:p w:rsidR="00863AFB" w:rsidRDefault="00863AFB" w:rsidP="00863AFB">
            <w:pPr>
              <w:pStyle w:val="codeHeading"/>
            </w:pPr>
            <w:r>
              <w:t>Criteria</w:t>
            </w:r>
          </w:p>
        </w:tc>
      </w:tr>
      <w:tr w:rsidR="00863AFB" w:rsidRPr="005A3500" w:rsidTr="00863AFB">
        <w:tc>
          <w:tcPr>
            <w:tcW w:w="5000" w:type="pct"/>
            <w:gridSpan w:val="2"/>
            <w:shd w:val="clear" w:color="auto" w:fill="E6E6E6"/>
            <w:hideMark/>
          </w:tcPr>
          <w:p w:rsidR="00863AFB" w:rsidRDefault="00863AFB" w:rsidP="00576F86">
            <w:pPr>
              <w:pStyle w:val="CodeItem"/>
              <w:keepNext/>
              <w:numPr>
                <w:ilvl w:val="1"/>
                <w:numId w:val="16"/>
              </w:numPr>
            </w:pPr>
            <w:r>
              <w:t>SHOP – floor area limit</w:t>
            </w:r>
          </w:p>
        </w:tc>
      </w:tr>
      <w:tr w:rsidR="00863AFB" w:rsidRPr="005A3500" w:rsidTr="00863AFB">
        <w:tc>
          <w:tcPr>
            <w:tcW w:w="2500" w:type="pct"/>
            <w:shd w:val="clear" w:color="auto" w:fill="FFFFFF"/>
          </w:tcPr>
          <w:p w:rsidR="00863AFB" w:rsidRPr="008A5628" w:rsidRDefault="00863AFB" w:rsidP="00576F86">
            <w:pPr>
              <w:pStyle w:val="RuleList"/>
              <w:numPr>
                <w:ilvl w:val="0"/>
                <w:numId w:val="8"/>
              </w:numPr>
              <w:ind w:left="0"/>
            </w:pPr>
          </w:p>
          <w:p w:rsidR="00863AFB" w:rsidRPr="009060A8" w:rsidRDefault="00863AFB" w:rsidP="00863AFB">
            <w:pPr>
              <w:pStyle w:val="RuleList"/>
            </w:pPr>
            <w:r>
              <w:rPr>
                <w:spacing w:val="-1"/>
              </w:rPr>
              <w:t xml:space="preserve">The maximum </w:t>
            </w:r>
            <w:r>
              <w:rPr>
                <w:i/>
                <w:spacing w:val="-1"/>
              </w:rPr>
              <w:t>gross floor area</w:t>
            </w:r>
            <w:r>
              <w:rPr>
                <w:spacing w:val="-1"/>
              </w:rPr>
              <w:t xml:space="preserve"> per</w:t>
            </w:r>
            <w:r>
              <w:rPr>
                <w:i/>
                <w:spacing w:val="-1"/>
              </w:rPr>
              <w:t xml:space="preserve"> SHOP </w:t>
            </w:r>
            <w:r>
              <w:rPr>
                <w:spacing w:val="-1"/>
              </w:rPr>
              <w:t>(excluding supermarket)</w:t>
            </w:r>
            <w:r>
              <w:rPr>
                <w:i/>
                <w:spacing w:val="-1"/>
              </w:rPr>
              <w:t>: </w:t>
            </w:r>
            <w:r>
              <w:rPr>
                <w:spacing w:val="-1"/>
              </w:rPr>
              <w:t>200m</w:t>
            </w:r>
            <w:r>
              <w:rPr>
                <w:spacing w:val="-1"/>
                <w:position w:val="10"/>
                <w:sz w:val="13"/>
                <w:szCs w:val="13"/>
              </w:rPr>
              <w:t>2</w:t>
            </w:r>
          </w:p>
        </w:tc>
        <w:tc>
          <w:tcPr>
            <w:tcW w:w="2500" w:type="pct"/>
            <w:shd w:val="clear" w:color="auto" w:fill="FFFFFF"/>
          </w:tcPr>
          <w:p w:rsidR="00863AFB" w:rsidRDefault="00863AFB" w:rsidP="00863AFB">
            <w:pPr>
              <w:pStyle w:val="CritList"/>
            </w:pPr>
          </w:p>
          <w:p w:rsidR="00863AFB" w:rsidRPr="00232A38" w:rsidRDefault="00863AFB" w:rsidP="00576F86">
            <w:pPr>
              <w:pStyle w:val="CritList"/>
              <w:numPr>
                <w:ilvl w:val="1"/>
                <w:numId w:val="6"/>
              </w:numPr>
            </w:pPr>
            <w:r>
              <w:rPr>
                <w:i/>
              </w:rPr>
              <w:t>SHOP</w:t>
            </w:r>
            <w:r>
              <w:t>s</w:t>
            </w:r>
            <w:r>
              <w:rPr>
                <w:i/>
                <w:spacing w:val="-1"/>
              </w:rPr>
              <w:t xml:space="preserve"> </w:t>
            </w:r>
            <w:r>
              <w:t>are</w:t>
            </w:r>
            <w:r>
              <w:rPr>
                <w:spacing w:val="-1"/>
              </w:rPr>
              <w:t xml:space="preserve"> limited </w:t>
            </w:r>
            <w:r>
              <w:t>to</w:t>
            </w:r>
            <w:r>
              <w:rPr>
                <w:spacing w:val="-1"/>
              </w:rPr>
              <w:t xml:space="preserve"> </w:t>
            </w:r>
            <w:r>
              <w:t>a</w:t>
            </w:r>
            <w:r>
              <w:rPr>
                <w:spacing w:val="-1"/>
              </w:rPr>
              <w:t xml:space="preserve"> </w:t>
            </w:r>
            <w:r>
              <w:t>scale</w:t>
            </w:r>
            <w:r>
              <w:rPr>
                <w:spacing w:val="-1"/>
              </w:rPr>
              <w:t xml:space="preserve"> appropriate </w:t>
            </w:r>
            <w:r>
              <w:t>to</w:t>
            </w:r>
            <w:r>
              <w:rPr>
                <w:spacing w:val="30"/>
              </w:rPr>
              <w:t xml:space="preserve"> </w:t>
            </w:r>
            <w:r>
              <w:rPr>
                <w:spacing w:val="-1"/>
              </w:rPr>
              <w:t xml:space="preserve">providing convenience shopping and </w:t>
            </w:r>
            <w:r>
              <w:t>personal</w:t>
            </w:r>
            <w:r>
              <w:rPr>
                <w:spacing w:val="29"/>
              </w:rPr>
              <w:t xml:space="preserve"> </w:t>
            </w:r>
            <w:r>
              <w:rPr>
                <w:spacing w:val="-1"/>
              </w:rPr>
              <w:t>services</w:t>
            </w:r>
            <w:r>
              <w:t xml:space="preserve"> for</w:t>
            </w:r>
            <w:r>
              <w:rPr>
                <w:spacing w:val="-1"/>
              </w:rPr>
              <w:t xml:space="preserve"> </w:t>
            </w:r>
            <w:r>
              <w:t>the</w:t>
            </w:r>
            <w:r>
              <w:rPr>
                <w:spacing w:val="-1"/>
              </w:rPr>
              <w:t xml:space="preserve"> </w:t>
            </w:r>
            <w:r>
              <w:t>local</w:t>
            </w:r>
            <w:r>
              <w:rPr>
                <w:spacing w:val="-1"/>
              </w:rPr>
              <w:t xml:space="preserve"> workforce, students and residents.</w:t>
            </w:r>
          </w:p>
        </w:tc>
      </w:tr>
      <w:tr w:rsidR="00863AFB" w:rsidRPr="005A3500" w:rsidTr="00863AFB">
        <w:tc>
          <w:tcPr>
            <w:tcW w:w="2500" w:type="pct"/>
            <w:shd w:val="clear" w:color="auto" w:fill="FFFFFF"/>
          </w:tcPr>
          <w:p w:rsidR="00863AFB" w:rsidRPr="008A5628" w:rsidRDefault="00863AFB" w:rsidP="00576F86">
            <w:pPr>
              <w:pStyle w:val="RuleList"/>
              <w:numPr>
                <w:ilvl w:val="0"/>
                <w:numId w:val="8"/>
              </w:numPr>
              <w:ind w:left="0"/>
            </w:pPr>
          </w:p>
          <w:p w:rsidR="00863AFB" w:rsidRPr="009060A8" w:rsidRDefault="00863AFB" w:rsidP="00863AFB">
            <w:pPr>
              <w:pStyle w:val="RuleList"/>
            </w:pPr>
            <w:r>
              <w:rPr>
                <w:spacing w:val="-1"/>
              </w:rPr>
              <w:t xml:space="preserve">The maximum </w:t>
            </w:r>
            <w:r>
              <w:rPr>
                <w:i/>
                <w:spacing w:val="-1"/>
              </w:rPr>
              <w:t>gross floor area</w:t>
            </w:r>
            <w:r>
              <w:rPr>
                <w:spacing w:val="-1"/>
              </w:rPr>
              <w:t xml:space="preserve"> per</w:t>
            </w:r>
            <w:r>
              <w:rPr>
                <w:i/>
                <w:spacing w:val="-1"/>
              </w:rPr>
              <w:t xml:space="preserve"> </w:t>
            </w:r>
            <w:r>
              <w:rPr>
                <w:spacing w:val="-1"/>
              </w:rPr>
              <w:t>supermarket</w:t>
            </w:r>
            <w:r>
              <w:rPr>
                <w:i/>
                <w:spacing w:val="-1"/>
              </w:rPr>
              <w:t>: </w:t>
            </w:r>
            <w:r>
              <w:rPr>
                <w:spacing w:val="-1"/>
              </w:rPr>
              <w:t>1000m</w:t>
            </w:r>
            <w:r>
              <w:rPr>
                <w:spacing w:val="-1"/>
                <w:position w:val="10"/>
                <w:sz w:val="13"/>
                <w:szCs w:val="13"/>
              </w:rPr>
              <w:t>2</w:t>
            </w:r>
          </w:p>
        </w:tc>
        <w:tc>
          <w:tcPr>
            <w:tcW w:w="2500" w:type="pct"/>
            <w:shd w:val="clear" w:color="auto" w:fill="FFFFFF"/>
          </w:tcPr>
          <w:p w:rsidR="00863AFB" w:rsidRPr="008A5628" w:rsidRDefault="00863AFB" w:rsidP="00863AFB">
            <w:pPr>
              <w:pStyle w:val="CritList"/>
              <w:rPr>
                <w:vanish/>
              </w:rPr>
            </w:pPr>
            <w:r w:rsidRPr="008A5628">
              <w:rPr>
                <w:vanish/>
              </w:rPr>
              <w:t>...</w:t>
            </w:r>
          </w:p>
          <w:p w:rsidR="00863AFB" w:rsidRDefault="00863AFB" w:rsidP="00576F86">
            <w:pPr>
              <w:pStyle w:val="CritList"/>
              <w:numPr>
                <w:ilvl w:val="1"/>
                <w:numId w:val="6"/>
              </w:numPr>
            </w:pPr>
          </w:p>
          <w:p w:rsidR="00863AFB" w:rsidRPr="00232A38" w:rsidRDefault="00863AFB" w:rsidP="00576F86">
            <w:pPr>
              <w:pStyle w:val="CritList"/>
              <w:numPr>
                <w:ilvl w:val="1"/>
                <w:numId w:val="6"/>
              </w:numPr>
            </w:pPr>
            <w:r>
              <w:t>This is a mandatory requirement. There is no applicable criterion</w:t>
            </w:r>
          </w:p>
        </w:tc>
      </w:tr>
      <w:tr w:rsidR="00863AFB" w:rsidRPr="005A3500" w:rsidTr="00863AFB">
        <w:tc>
          <w:tcPr>
            <w:tcW w:w="2500" w:type="pct"/>
            <w:shd w:val="clear" w:color="auto" w:fill="FFFFFF"/>
          </w:tcPr>
          <w:p w:rsidR="00863AFB" w:rsidRPr="008A5628" w:rsidRDefault="00863AFB" w:rsidP="00576F86">
            <w:pPr>
              <w:pStyle w:val="RuleList"/>
              <w:numPr>
                <w:ilvl w:val="0"/>
                <w:numId w:val="8"/>
              </w:numPr>
              <w:ind w:left="0"/>
            </w:pPr>
          </w:p>
          <w:p w:rsidR="00863AFB" w:rsidRPr="009060A8" w:rsidRDefault="00863AFB" w:rsidP="00576F86">
            <w:pPr>
              <w:pStyle w:val="CritList"/>
              <w:numPr>
                <w:ilvl w:val="1"/>
                <w:numId w:val="6"/>
              </w:numPr>
            </w:pPr>
            <w:r w:rsidRPr="00EF3F3E">
              <w:rPr>
                <w:spacing w:val="-1"/>
              </w:rPr>
              <w:t xml:space="preserve">The maximum </w:t>
            </w:r>
            <w:r w:rsidRPr="00F437F5">
              <w:rPr>
                <w:i/>
                <w:spacing w:val="-1"/>
              </w:rPr>
              <w:t xml:space="preserve">gross </w:t>
            </w:r>
            <w:r w:rsidRPr="00F437F5">
              <w:rPr>
                <w:i/>
              </w:rPr>
              <w:t>floor</w:t>
            </w:r>
            <w:r w:rsidRPr="00F437F5">
              <w:rPr>
                <w:i/>
                <w:spacing w:val="-1"/>
              </w:rPr>
              <w:t xml:space="preserve"> area</w:t>
            </w:r>
            <w:r w:rsidRPr="00EF3F3E">
              <w:rPr>
                <w:spacing w:val="-1"/>
              </w:rPr>
              <w:t xml:space="preserve"> for all </w:t>
            </w:r>
            <w:r w:rsidRPr="00EF3F3E">
              <w:rPr>
                <w:i/>
                <w:spacing w:val="-1"/>
              </w:rPr>
              <w:t>SHOP</w:t>
            </w:r>
            <w:r w:rsidRPr="00EF3F3E">
              <w:rPr>
                <w:spacing w:val="-1"/>
              </w:rPr>
              <w:t>’s (including supermarket): 4000m</w:t>
            </w:r>
            <w:r w:rsidRPr="00EF3F3E">
              <w:rPr>
                <w:spacing w:val="-1"/>
                <w:position w:val="10"/>
                <w:sz w:val="13"/>
                <w:szCs w:val="13"/>
              </w:rPr>
              <w:t>2</w:t>
            </w:r>
            <w:r w:rsidRPr="00EF3F3E">
              <w:rPr>
                <w:spacing w:val="-1"/>
              </w:rPr>
              <w:t>.</w:t>
            </w:r>
          </w:p>
        </w:tc>
        <w:tc>
          <w:tcPr>
            <w:tcW w:w="2500" w:type="pct"/>
            <w:shd w:val="clear" w:color="auto" w:fill="FFFFFF"/>
          </w:tcPr>
          <w:p w:rsidR="00863AFB" w:rsidRPr="004C0C8C" w:rsidRDefault="00863AFB" w:rsidP="00863AFB">
            <w:pPr>
              <w:pStyle w:val="CritList"/>
            </w:pPr>
            <w:r w:rsidRPr="004C0C8C">
              <w:t>...</w:t>
            </w:r>
          </w:p>
          <w:p w:rsidR="00863AFB" w:rsidRPr="00232A38" w:rsidRDefault="00F23C92" w:rsidP="00576F86">
            <w:pPr>
              <w:pStyle w:val="CritList"/>
              <w:numPr>
                <w:ilvl w:val="1"/>
                <w:numId w:val="6"/>
              </w:numPr>
            </w:pPr>
            <w:r w:rsidRPr="00EF3F3E">
              <w:t xml:space="preserve">The maximum </w:t>
            </w:r>
            <w:r w:rsidRPr="00F437F5">
              <w:rPr>
                <w:i/>
              </w:rPr>
              <w:t>gross floor area</w:t>
            </w:r>
            <w:r w:rsidRPr="00EF3F3E">
              <w:t xml:space="preserve"> for all </w:t>
            </w:r>
            <w:r w:rsidRPr="00EF3F3E">
              <w:rPr>
                <w:i/>
              </w:rPr>
              <w:t>SHOP</w:t>
            </w:r>
            <w:r w:rsidRPr="00EF3F3E">
              <w:t xml:space="preserve">’s (including supermarket) is </w:t>
            </w:r>
            <w:r>
              <w:t>limited to a</w:t>
            </w:r>
            <w:r w:rsidRPr="00EF3F3E">
              <w:t xml:space="preserve"> scale that is ap</w:t>
            </w:r>
            <w:r>
              <w:t xml:space="preserve">propriate to provide convenience </w:t>
            </w:r>
            <w:r w:rsidRPr="00EF3F3E">
              <w:t xml:space="preserve">shopping and personal services for the local workforce, students and residents </w:t>
            </w:r>
            <w:r>
              <w:t>or</w:t>
            </w:r>
            <w:r w:rsidRPr="00EF3F3E">
              <w:t xml:space="preserve"> must not have a material adverse impact on the Belconnen Town Centre</w:t>
            </w:r>
            <w:r>
              <w:t xml:space="preserve"> and other surrounding commercially viable group and local centres.</w:t>
            </w:r>
          </w:p>
        </w:tc>
      </w:tr>
      <w:tr w:rsidR="00863AFB" w:rsidRPr="005A3500" w:rsidTr="00863AFB">
        <w:tc>
          <w:tcPr>
            <w:tcW w:w="5000" w:type="pct"/>
            <w:gridSpan w:val="2"/>
            <w:shd w:val="clear" w:color="auto" w:fill="E6E6E6"/>
            <w:hideMark/>
          </w:tcPr>
          <w:p w:rsidR="00863AFB" w:rsidRDefault="00863AFB" w:rsidP="00576F86">
            <w:pPr>
              <w:pStyle w:val="CodeItem"/>
              <w:keepNext/>
              <w:numPr>
                <w:ilvl w:val="1"/>
                <w:numId w:val="16"/>
              </w:numPr>
            </w:pPr>
            <w:r>
              <w:t>Produce Market</w:t>
            </w:r>
          </w:p>
        </w:tc>
      </w:tr>
      <w:tr w:rsidR="00863AFB" w:rsidRPr="005A3500" w:rsidTr="00863AFB">
        <w:trPr>
          <w:hidden/>
        </w:trPr>
        <w:tc>
          <w:tcPr>
            <w:tcW w:w="2500" w:type="pct"/>
            <w:shd w:val="clear" w:color="auto" w:fill="FFFFFF"/>
          </w:tcPr>
          <w:p w:rsidR="00863AFB" w:rsidRPr="004C0C8C" w:rsidRDefault="00863AFB" w:rsidP="00576F86">
            <w:pPr>
              <w:pStyle w:val="RuleList"/>
              <w:numPr>
                <w:ilvl w:val="0"/>
                <w:numId w:val="8"/>
              </w:numPr>
              <w:ind w:left="0"/>
              <w:rPr>
                <w:vanish/>
              </w:rPr>
            </w:pPr>
            <w:r w:rsidRPr="004C0C8C">
              <w:rPr>
                <w:vanish/>
              </w:rPr>
              <w:t>...</w:t>
            </w:r>
          </w:p>
          <w:p w:rsidR="00863AFB" w:rsidRDefault="00863AFB" w:rsidP="00576F86">
            <w:pPr>
              <w:pStyle w:val="RuleList"/>
              <w:numPr>
                <w:ilvl w:val="1"/>
                <w:numId w:val="8"/>
              </w:numPr>
            </w:pPr>
          </w:p>
          <w:p w:rsidR="00863AFB" w:rsidRPr="009060A8" w:rsidRDefault="00863AFB" w:rsidP="00863AFB">
            <w:pPr>
              <w:pStyle w:val="RuleList"/>
            </w:pPr>
            <w:r w:rsidRPr="009060A8">
              <w:t>The</w:t>
            </w:r>
            <w:r>
              <w:t>re is no applicable rule.</w:t>
            </w:r>
          </w:p>
        </w:tc>
        <w:tc>
          <w:tcPr>
            <w:tcW w:w="2500" w:type="pct"/>
            <w:shd w:val="clear" w:color="auto" w:fill="FFFFFF"/>
          </w:tcPr>
          <w:p w:rsidR="00863AFB" w:rsidRDefault="00863AFB" w:rsidP="00863AFB">
            <w:pPr>
              <w:pStyle w:val="CritList"/>
            </w:pPr>
          </w:p>
          <w:p w:rsidR="00863AFB" w:rsidRPr="00232A38" w:rsidRDefault="00F23C92" w:rsidP="00576F86">
            <w:pPr>
              <w:pStyle w:val="CritList"/>
              <w:numPr>
                <w:ilvl w:val="1"/>
                <w:numId w:val="6"/>
              </w:numPr>
            </w:pPr>
            <w:r>
              <w:rPr>
                <w:i/>
              </w:rPr>
              <w:t>Produce market</w:t>
            </w:r>
            <w:r>
              <w:rPr>
                <w:i/>
                <w:spacing w:val="-1"/>
              </w:rPr>
              <w:t xml:space="preserve"> </w:t>
            </w:r>
            <w:r>
              <w:t xml:space="preserve">is </w:t>
            </w:r>
            <w:r>
              <w:rPr>
                <w:spacing w:val="-1"/>
              </w:rPr>
              <w:t xml:space="preserve">limited </w:t>
            </w:r>
            <w:r>
              <w:t>to</w:t>
            </w:r>
            <w:r>
              <w:rPr>
                <w:spacing w:val="-1"/>
              </w:rPr>
              <w:t xml:space="preserve"> </w:t>
            </w:r>
            <w:r>
              <w:t>a</w:t>
            </w:r>
            <w:r>
              <w:rPr>
                <w:spacing w:val="-1"/>
              </w:rPr>
              <w:t xml:space="preserve"> </w:t>
            </w:r>
            <w:r>
              <w:t>scale</w:t>
            </w:r>
            <w:r>
              <w:rPr>
                <w:spacing w:val="-1"/>
              </w:rPr>
              <w:t xml:space="preserve"> appropriate </w:t>
            </w:r>
            <w:r>
              <w:t>to</w:t>
            </w:r>
            <w:r>
              <w:rPr>
                <w:spacing w:val="30"/>
              </w:rPr>
              <w:t xml:space="preserve"> </w:t>
            </w:r>
            <w:r>
              <w:rPr>
                <w:spacing w:val="-1"/>
              </w:rPr>
              <w:t xml:space="preserve">providing convenience shopping and </w:t>
            </w:r>
            <w:r>
              <w:t>personal</w:t>
            </w:r>
            <w:r>
              <w:rPr>
                <w:spacing w:val="29"/>
              </w:rPr>
              <w:t xml:space="preserve"> </w:t>
            </w:r>
            <w:r>
              <w:rPr>
                <w:spacing w:val="-1"/>
              </w:rPr>
              <w:t>services</w:t>
            </w:r>
            <w:r>
              <w:t xml:space="preserve"> for</w:t>
            </w:r>
            <w:r>
              <w:rPr>
                <w:spacing w:val="-1"/>
              </w:rPr>
              <w:t xml:space="preserve"> </w:t>
            </w:r>
            <w:r>
              <w:t>the</w:t>
            </w:r>
            <w:r>
              <w:rPr>
                <w:spacing w:val="-1"/>
              </w:rPr>
              <w:t xml:space="preserve"> </w:t>
            </w:r>
            <w:r>
              <w:t>local</w:t>
            </w:r>
            <w:r>
              <w:rPr>
                <w:spacing w:val="-1"/>
              </w:rPr>
              <w:t xml:space="preserve"> workforce, students and residents </w:t>
            </w:r>
            <w:r>
              <w:t>or</w:t>
            </w:r>
            <w:r w:rsidRPr="00EF3F3E">
              <w:t xml:space="preserve"> must not have a material adverse impact on </w:t>
            </w:r>
            <w:r>
              <w:t xml:space="preserve">similar uses within </w:t>
            </w:r>
            <w:r w:rsidRPr="00EF3F3E">
              <w:t>the Belconnen Town Centre</w:t>
            </w:r>
            <w:r>
              <w:t>.</w:t>
            </w:r>
          </w:p>
        </w:tc>
      </w:tr>
      <w:tr w:rsidR="00863AFB" w:rsidRPr="005A3500" w:rsidTr="00863AFB">
        <w:tc>
          <w:tcPr>
            <w:tcW w:w="5000" w:type="pct"/>
            <w:gridSpan w:val="2"/>
            <w:shd w:val="clear" w:color="auto" w:fill="E6E6E6"/>
            <w:hideMark/>
          </w:tcPr>
          <w:p w:rsidR="00863AFB" w:rsidRDefault="00863AFB" w:rsidP="00576F86">
            <w:pPr>
              <w:pStyle w:val="CodeItem"/>
              <w:keepNext/>
              <w:numPr>
                <w:ilvl w:val="1"/>
                <w:numId w:val="16"/>
              </w:numPr>
            </w:pPr>
            <w:r>
              <w:t>Business Agency, Public Agency and Office</w:t>
            </w:r>
          </w:p>
        </w:tc>
      </w:tr>
      <w:tr w:rsidR="00863AFB" w:rsidRPr="005A3500" w:rsidTr="00863AFB">
        <w:tc>
          <w:tcPr>
            <w:tcW w:w="2500" w:type="pct"/>
            <w:shd w:val="clear" w:color="auto" w:fill="FFFFFF"/>
          </w:tcPr>
          <w:p w:rsidR="00863AFB" w:rsidRPr="004C0C8C" w:rsidRDefault="00863AFB" w:rsidP="00576F86">
            <w:pPr>
              <w:pStyle w:val="RuleList"/>
              <w:keepNext/>
              <w:numPr>
                <w:ilvl w:val="0"/>
                <w:numId w:val="8"/>
              </w:numPr>
              <w:ind w:left="0"/>
            </w:pPr>
          </w:p>
          <w:p w:rsidR="00863AFB" w:rsidRPr="009060A8" w:rsidRDefault="00863AFB" w:rsidP="00863AFB">
            <w:pPr>
              <w:pStyle w:val="RuleList"/>
              <w:keepNext/>
            </w:pPr>
            <w:r>
              <w:t>Rule 4 of the Community Facility Zone Development Code does not apply.</w:t>
            </w:r>
          </w:p>
        </w:tc>
        <w:tc>
          <w:tcPr>
            <w:tcW w:w="2500" w:type="pct"/>
            <w:shd w:val="clear" w:color="auto" w:fill="FFFFFF"/>
          </w:tcPr>
          <w:p w:rsidR="00863AFB" w:rsidRPr="004C0C8C" w:rsidRDefault="00863AFB" w:rsidP="00863AFB">
            <w:pPr>
              <w:pStyle w:val="CritList"/>
              <w:keepNext/>
              <w:rPr>
                <w:vanish/>
              </w:rPr>
            </w:pPr>
            <w:r w:rsidRPr="004C0C8C">
              <w:rPr>
                <w:vanish/>
              </w:rPr>
              <w:t>...</w:t>
            </w:r>
          </w:p>
          <w:p w:rsidR="00863AFB" w:rsidRDefault="00863AFB" w:rsidP="00576F86">
            <w:pPr>
              <w:pStyle w:val="CritList"/>
              <w:keepNext/>
              <w:numPr>
                <w:ilvl w:val="1"/>
                <w:numId w:val="6"/>
              </w:numPr>
            </w:pPr>
          </w:p>
          <w:p w:rsidR="00863AFB" w:rsidRPr="00232A38" w:rsidRDefault="00863AFB" w:rsidP="00576F86">
            <w:pPr>
              <w:pStyle w:val="CritList"/>
              <w:keepNext/>
              <w:numPr>
                <w:ilvl w:val="1"/>
                <w:numId w:val="6"/>
              </w:numPr>
            </w:pPr>
            <w:r>
              <w:t>This is a mandatory requirement. There is no applicable criterion.</w:t>
            </w:r>
          </w:p>
        </w:tc>
      </w:tr>
      <w:tr w:rsidR="00863AFB" w:rsidRPr="005A3500" w:rsidTr="00863AFB">
        <w:tc>
          <w:tcPr>
            <w:tcW w:w="2500" w:type="pct"/>
            <w:shd w:val="clear" w:color="auto" w:fill="FFFFFF"/>
          </w:tcPr>
          <w:p w:rsidR="00863AFB" w:rsidRPr="004C0C8C" w:rsidRDefault="00863AFB" w:rsidP="00576F86">
            <w:pPr>
              <w:pStyle w:val="RuleList"/>
              <w:keepNext/>
              <w:numPr>
                <w:ilvl w:val="0"/>
                <w:numId w:val="8"/>
              </w:numPr>
              <w:ind w:left="0"/>
            </w:pPr>
          </w:p>
          <w:p w:rsidR="00863AFB" w:rsidRDefault="00863AFB" w:rsidP="00863AFB">
            <w:pPr>
              <w:pStyle w:val="RuleList"/>
              <w:keepNext/>
              <w:rPr>
                <w:spacing w:val="-1"/>
              </w:rPr>
            </w:pPr>
            <w:r>
              <w:rPr>
                <w:spacing w:val="-1"/>
              </w:rPr>
              <w:t xml:space="preserve">This rules </w:t>
            </w:r>
            <w:r w:rsidRPr="004C0C8C">
              <w:t>applies</w:t>
            </w:r>
            <w:r>
              <w:rPr>
                <w:spacing w:val="-1"/>
              </w:rPr>
              <w:t xml:space="preserve"> to any of the following:</w:t>
            </w:r>
          </w:p>
          <w:p w:rsidR="00863AFB" w:rsidRPr="005A3500" w:rsidRDefault="00863AFB" w:rsidP="00576F86">
            <w:pPr>
              <w:pStyle w:val="TableParagraph"/>
              <w:keepNext/>
              <w:numPr>
                <w:ilvl w:val="0"/>
                <w:numId w:val="19"/>
              </w:numPr>
              <w:spacing w:before="107" w:line="288" w:lineRule="auto"/>
              <w:ind w:right="360"/>
              <w:rPr>
                <w:rFonts w:ascii="Arial"/>
                <w:i/>
                <w:sz w:val="20"/>
              </w:rPr>
            </w:pPr>
            <w:r w:rsidRPr="005A3500">
              <w:rPr>
                <w:rFonts w:ascii="Arial"/>
                <w:sz w:val="20"/>
              </w:rPr>
              <w:t>business</w:t>
            </w:r>
            <w:r w:rsidRPr="005A3500">
              <w:rPr>
                <w:rFonts w:ascii="Arial"/>
                <w:i/>
                <w:sz w:val="20"/>
              </w:rPr>
              <w:t xml:space="preserve"> agency</w:t>
            </w:r>
          </w:p>
          <w:p w:rsidR="00863AFB" w:rsidRPr="005A3500" w:rsidRDefault="00863AFB" w:rsidP="00576F86">
            <w:pPr>
              <w:pStyle w:val="TableParagraph"/>
              <w:keepNext/>
              <w:numPr>
                <w:ilvl w:val="0"/>
                <w:numId w:val="19"/>
              </w:numPr>
              <w:spacing w:before="107" w:line="288" w:lineRule="auto"/>
              <w:ind w:right="360"/>
              <w:rPr>
                <w:rFonts w:ascii="Arial"/>
                <w:i/>
                <w:sz w:val="20"/>
              </w:rPr>
            </w:pPr>
            <w:r w:rsidRPr="005A3500">
              <w:rPr>
                <w:rFonts w:ascii="Arial"/>
                <w:i/>
                <w:sz w:val="20"/>
              </w:rPr>
              <w:t>public agency</w:t>
            </w:r>
          </w:p>
          <w:p w:rsidR="00863AFB" w:rsidRPr="005A3500" w:rsidRDefault="00863AFB" w:rsidP="00863AFB">
            <w:pPr>
              <w:pStyle w:val="TableParagraph"/>
              <w:keepNext/>
              <w:spacing w:before="56"/>
              <w:ind w:left="102"/>
              <w:rPr>
                <w:rFonts w:ascii="Arial"/>
                <w:sz w:val="20"/>
              </w:rPr>
            </w:pPr>
          </w:p>
          <w:p w:rsidR="00863AFB" w:rsidRDefault="00863AFB" w:rsidP="00863AFB">
            <w:pPr>
              <w:pStyle w:val="RuleList"/>
              <w:keepNext/>
              <w:rPr>
                <w:spacing w:val="-1"/>
                <w:position w:val="10"/>
                <w:sz w:val="13"/>
                <w:szCs w:val="13"/>
              </w:rPr>
            </w:pPr>
            <w:r>
              <w:rPr>
                <w:spacing w:val="-1"/>
              </w:rPr>
              <w:t xml:space="preserve">The maximum </w:t>
            </w:r>
            <w:r>
              <w:rPr>
                <w:i/>
                <w:spacing w:val="-1"/>
              </w:rPr>
              <w:t>gross floor area</w:t>
            </w:r>
            <w:r>
              <w:rPr>
                <w:spacing w:val="-1"/>
              </w:rPr>
              <w:t xml:space="preserve"> per </w:t>
            </w:r>
            <w:r>
              <w:rPr>
                <w:i/>
                <w:spacing w:val="-1"/>
              </w:rPr>
              <w:t>business agency</w:t>
            </w:r>
            <w:r>
              <w:rPr>
                <w:spacing w:val="-1"/>
              </w:rPr>
              <w:t xml:space="preserve"> or </w:t>
            </w:r>
            <w:r>
              <w:rPr>
                <w:i/>
                <w:spacing w:val="-1"/>
              </w:rPr>
              <w:t>public agency</w:t>
            </w:r>
            <w:r>
              <w:rPr>
                <w:spacing w:val="-1"/>
              </w:rPr>
              <w:t xml:space="preserve"> is</w:t>
            </w:r>
            <w:r>
              <w:rPr>
                <w:i/>
                <w:spacing w:val="-1"/>
              </w:rPr>
              <w:t>: </w:t>
            </w:r>
            <w:r>
              <w:rPr>
                <w:spacing w:val="-1"/>
              </w:rPr>
              <w:t>2000m</w:t>
            </w:r>
            <w:r>
              <w:rPr>
                <w:spacing w:val="-1"/>
                <w:position w:val="10"/>
                <w:sz w:val="13"/>
                <w:szCs w:val="13"/>
              </w:rPr>
              <w:t>2</w:t>
            </w:r>
          </w:p>
          <w:p w:rsidR="00863AFB" w:rsidRPr="005A3500" w:rsidRDefault="00863AFB" w:rsidP="00863AFB">
            <w:pPr>
              <w:pStyle w:val="TableParagraph"/>
              <w:keepNext/>
              <w:spacing w:before="56"/>
              <w:ind w:left="102"/>
              <w:rPr>
                <w:rFonts w:ascii="Arial"/>
                <w:sz w:val="20"/>
              </w:rPr>
            </w:pPr>
          </w:p>
          <w:p w:rsidR="00863AFB" w:rsidRPr="00E5579A" w:rsidRDefault="00863AFB" w:rsidP="00863AFB">
            <w:pPr>
              <w:pStyle w:val="RuleList"/>
              <w:keepNext/>
              <w:rPr>
                <w:spacing w:val="-1"/>
              </w:rPr>
            </w:pPr>
            <w:r w:rsidRPr="00E5579A">
              <w:rPr>
                <w:spacing w:val="-1"/>
              </w:rPr>
              <w:t xml:space="preserve">This rule does not apply </w:t>
            </w:r>
            <w:r>
              <w:rPr>
                <w:spacing w:val="-1"/>
              </w:rPr>
              <w:t>where a</w:t>
            </w:r>
            <w:r w:rsidRPr="00E5579A">
              <w:rPr>
                <w:i/>
                <w:spacing w:val="-1"/>
              </w:rPr>
              <w:t xml:space="preserve"> business</w:t>
            </w:r>
            <w:r>
              <w:rPr>
                <w:spacing w:val="-1"/>
              </w:rPr>
              <w:t xml:space="preserve"> </w:t>
            </w:r>
            <w:r w:rsidRPr="00E5579A">
              <w:rPr>
                <w:i/>
                <w:spacing w:val="-1"/>
              </w:rPr>
              <w:t>agency</w:t>
            </w:r>
            <w:r>
              <w:rPr>
                <w:spacing w:val="-1"/>
              </w:rPr>
              <w:t xml:space="preserve"> or </w:t>
            </w:r>
            <w:r w:rsidRPr="004C0C8C">
              <w:t>public</w:t>
            </w:r>
            <w:r w:rsidRPr="00E5579A">
              <w:rPr>
                <w:i/>
                <w:spacing w:val="-1"/>
              </w:rPr>
              <w:t xml:space="preserve"> agency</w:t>
            </w:r>
            <w:r>
              <w:rPr>
                <w:spacing w:val="-1"/>
              </w:rPr>
              <w:t xml:space="preserve"> is considered an </w:t>
            </w:r>
            <w:r>
              <w:rPr>
                <w:i/>
              </w:rPr>
              <w:t>ancillary use</w:t>
            </w:r>
            <w:r>
              <w:t xml:space="preserve"> to the use of the land as an </w:t>
            </w:r>
            <w:r w:rsidRPr="00923D7C">
              <w:rPr>
                <w:i/>
              </w:rPr>
              <w:t>educational establishment</w:t>
            </w:r>
            <w:r>
              <w:t>.</w:t>
            </w:r>
          </w:p>
          <w:p w:rsidR="00863AFB" w:rsidRPr="005A3500" w:rsidRDefault="00863AFB" w:rsidP="00863AFB">
            <w:pPr>
              <w:pStyle w:val="TableParagraph"/>
              <w:keepNext/>
              <w:spacing w:before="56"/>
              <w:ind w:left="102"/>
              <w:rPr>
                <w:rFonts w:ascii="Arial"/>
                <w:sz w:val="20"/>
              </w:rPr>
            </w:pPr>
          </w:p>
          <w:p w:rsidR="00863AFB" w:rsidRPr="005C290F" w:rsidRDefault="00863AFB" w:rsidP="00863AFB">
            <w:pPr>
              <w:pStyle w:val="RuleList"/>
              <w:keepNext/>
            </w:pPr>
            <w:r>
              <w:t xml:space="preserve">Note: This </w:t>
            </w:r>
            <w:r w:rsidRPr="004C0C8C">
              <w:t>rule</w:t>
            </w:r>
            <w:r>
              <w:t xml:space="preserve"> applies instead of R5 of the Community Facility Zone Development Code.</w:t>
            </w:r>
          </w:p>
        </w:tc>
        <w:tc>
          <w:tcPr>
            <w:tcW w:w="2500" w:type="pct"/>
            <w:shd w:val="clear" w:color="auto" w:fill="FFFFFF"/>
          </w:tcPr>
          <w:p w:rsidR="00863AFB" w:rsidRPr="004C0C8C" w:rsidRDefault="00863AFB" w:rsidP="00863AFB">
            <w:pPr>
              <w:pStyle w:val="CritList"/>
              <w:keepNext/>
            </w:pPr>
          </w:p>
          <w:p w:rsidR="00863AFB" w:rsidRPr="00232A38" w:rsidRDefault="00863AFB" w:rsidP="00576F86">
            <w:pPr>
              <w:pStyle w:val="CritList"/>
              <w:keepNext/>
              <w:numPr>
                <w:ilvl w:val="1"/>
                <w:numId w:val="6"/>
              </w:numPr>
            </w:pPr>
            <w:r>
              <w:t xml:space="preserve">Where a </w:t>
            </w:r>
            <w:r w:rsidRPr="008418EE">
              <w:rPr>
                <w:i/>
              </w:rPr>
              <w:t>business agency</w:t>
            </w:r>
            <w:r>
              <w:t xml:space="preserve"> or </w:t>
            </w:r>
            <w:r w:rsidRPr="008418EE">
              <w:rPr>
                <w:i/>
              </w:rPr>
              <w:t>public agency</w:t>
            </w:r>
            <w:r>
              <w:t xml:space="preserve"> are not considered ancillary to the use of the land as an </w:t>
            </w:r>
            <w:r w:rsidRPr="008418EE">
              <w:rPr>
                <w:i/>
              </w:rPr>
              <w:t>educational establishment</w:t>
            </w:r>
            <w:r>
              <w:t xml:space="preserve"> a report must be prepared by a suitably qualified person demonstrating that the proposal will not have a material adverse impact on the Belconnen Town Centre.</w:t>
            </w:r>
          </w:p>
        </w:tc>
      </w:tr>
      <w:tr w:rsidR="00863AFB" w:rsidRPr="005A3500" w:rsidTr="00863AFB">
        <w:tc>
          <w:tcPr>
            <w:tcW w:w="2500" w:type="pct"/>
            <w:shd w:val="clear" w:color="auto" w:fill="FFFFFF"/>
          </w:tcPr>
          <w:p w:rsidR="00863AFB" w:rsidRPr="004C0C8C" w:rsidRDefault="00863AFB" w:rsidP="00576F86">
            <w:pPr>
              <w:pStyle w:val="RuleList"/>
              <w:numPr>
                <w:ilvl w:val="0"/>
                <w:numId w:val="8"/>
              </w:numPr>
              <w:ind w:left="0"/>
            </w:pPr>
          </w:p>
          <w:p w:rsidR="00863AFB" w:rsidRPr="00923D7C" w:rsidRDefault="00863AFB" w:rsidP="00863AFB">
            <w:pPr>
              <w:pStyle w:val="RuleList"/>
              <w:rPr>
                <w:i/>
                <w:spacing w:val="-1"/>
              </w:rPr>
            </w:pPr>
            <w:r>
              <w:rPr>
                <w:spacing w:val="-1"/>
              </w:rPr>
              <w:t xml:space="preserve">This rule applies to </w:t>
            </w:r>
            <w:r w:rsidRPr="007E1302">
              <w:rPr>
                <w:i/>
                <w:spacing w:val="-1"/>
              </w:rPr>
              <w:t>office</w:t>
            </w:r>
            <w:r>
              <w:rPr>
                <w:i/>
                <w:spacing w:val="-1"/>
              </w:rPr>
              <w:t xml:space="preserve">. </w:t>
            </w:r>
            <w:r w:rsidRPr="00923D7C">
              <w:rPr>
                <w:spacing w:val="-1"/>
              </w:rPr>
              <w:t xml:space="preserve">This rule does not apply where an </w:t>
            </w:r>
            <w:r w:rsidRPr="00B05040">
              <w:rPr>
                <w:i/>
                <w:spacing w:val="-1"/>
              </w:rPr>
              <w:t>office</w:t>
            </w:r>
            <w:r w:rsidRPr="00923D7C">
              <w:rPr>
                <w:spacing w:val="-1"/>
              </w:rPr>
              <w:t xml:space="preserve"> is </w:t>
            </w:r>
            <w:r>
              <w:rPr>
                <w:spacing w:val="-1"/>
              </w:rPr>
              <w:t xml:space="preserve">a part of an </w:t>
            </w:r>
            <w:r w:rsidRPr="00B05040">
              <w:rPr>
                <w:i/>
                <w:spacing w:val="-1"/>
              </w:rPr>
              <w:t>educational establishment</w:t>
            </w:r>
            <w:r>
              <w:rPr>
                <w:spacing w:val="-1"/>
              </w:rPr>
              <w:t xml:space="preserve"> or is an</w:t>
            </w:r>
            <w:r w:rsidRPr="00923D7C">
              <w:rPr>
                <w:spacing w:val="-1"/>
              </w:rPr>
              <w:t xml:space="preserve"> </w:t>
            </w:r>
            <w:r w:rsidRPr="00923D7C">
              <w:rPr>
                <w:i/>
                <w:spacing w:val="-1"/>
              </w:rPr>
              <w:t>ancillary use</w:t>
            </w:r>
            <w:r w:rsidRPr="00923D7C">
              <w:rPr>
                <w:spacing w:val="-1"/>
              </w:rPr>
              <w:t xml:space="preserve"> to the use of the land as an </w:t>
            </w:r>
            <w:r w:rsidRPr="00923D7C">
              <w:rPr>
                <w:i/>
                <w:spacing w:val="-1"/>
              </w:rPr>
              <w:t>educational establishment</w:t>
            </w:r>
            <w:r w:rsidRPr="00923D7C">
              <w:rPr>
                <w:spacing w:val="-1"/>
              </w:rPr>
              <w:t>.</w:t>
            </w:r>
          </w:p>
          <w:p w:rsidR="00863AFB" w:rsidRDefault="00863AFB" w:rsidP="00863AFB">
            <w:pPr>
              <w:pStyle w:val="RuleList"/>
            </w:pPr>
          </w:p>
          <w:p w:rsidR="00863AFB" w:rsidRDefault="00863AFB" w:rsidP="00863AFB">
            <w:pPr>
              <w:pStyle w:val="RuleList"/>
              <w:rPr>
                <w:spacing w:val="-1"/>
                <w:position w:val="10"/>
                <w:sz w:val="13"/>
                <w:szCs w:val="13"/>
              </w:rPr>
            </w:pPr>
            <w:r>
              <w:rPr>
                <w:spacing w:val="-1"/>
              </w:rPr>
              <w:t xml:space="preserve">The </w:t>
            </w:r>
            <w:r w:rsidRPr="004C0C8C">
              <w:t>maximum</w:t>
            </w:r>
            <w:r>
              <w:rPr>
                <w:spacing w:val="-1"/>
              </w:rPr>
              <w:t xml:space="preserve"> </w:t>
            </w:r>
            <w:r>
              <w:rPr>
                <w:i/>
                <w:spacing w:val="-1"/>
              </w:rPr>
              <w:t>gross floor area</w:t>
            </w:r>
            <w:r>
              <w:rPr>
                <w:spacing w:val="-1"/>
              </w:rPr>
              <w:t xml:space="preserve"> per </w:t>
            </w:r>
            <w:r w:rsidRPr="006E0F65">
              <w:rPr>
                <w:i/>
                <w:spacing w:val="-1"/>
              </w:rPr>
              <w:t>office</w:t>
            </w:r>
            <w:r>
              <w:rPr>
                <w:spacing w:val="-1"/>
              </w:rPr>
              <w:t xml:space="preserve"> is</w:t>
            </w:r>
            <w:r>
              <w:rPr>
                <w:i/>
                <w:spacing w:val="-1"/>
              </w:rPr>
              <w:t>: </w:t>
            </w:r>
            <w:r>
              <w:rPr>
                <w:spacing w:val="-1"/>
              </w:rPr>
              <w:t>5000m</w:t>
            </w:r>
            <w:r>
              <w:rPr>
                <w:spacing w:val="-1"/>
                <w:position w:val="10"/>
                <w:sz w:val="13"/>
                <w:szCs w:val="13"/>
              </w:rPr>
              <w:t>2</w:t>
            </w:r>
          </w:p>
          <w:p w:rsidR="00863AFB" w:rsidRDefault="00863AFB" w:rsidP="00863AFB">
            <w:pPr>
              <w:pStyle w:val="RuleList"/>
            </w:pPr>
          </w:p>
          <w:p w:rsidR="00863AFB" w:rsidRPr="005C290F" w:rsidRDefault="00863AFB" w:rsidP="00863AFB">
            <w:pPr>
              <w:pStyle w:val="RuleList"/>
            </w:pPr>
            <w:r>
              <w:t xml:space="preserve">Note: This rule applies instead of R5 of the </w:t>
            </w:r>
            <w:r w:rsidRPr="004C0C8C">
              <w:t>Community</w:t>
            </w:r>
            <w:r>
              <w:t xml:space="preserve"> Facility Zone Development Code.</w:t>
            </w:r>
          </w:p>
        </w:tc>
        <w:tc>
          <w:tcPr>
            <w:tcW w:w="2500" w:type="pct"/>
            <w:shd w:val="clear" w:color="auto" w:fill="FFFFFF"/>
          </w:tcPr>
          <w:p w:rsidR="00863AFB" w:rsidRPr="004C0C8C" w:rsidRDefault="00863AFB" w:rsidP="00863AFB">
            <w:pPr>
              <w:pStyle w:val="CritList"/>
            </w:pPr>
          </w:p>
          <w:p w:rsidR="00F23C92" w:rsidRDefault="00F23C92" w:rsidP="00F23C92">
            <w:pPr>
              <w:pStyle w:val="CritList"/>
              <w:numPr>
                <w:ilvl w:val="0"/>
                <w:numId w:val="0"/>
              </w:numPr>
            </w:pPr>
            <w:r>
              <w:t xml:space="preserve">Where a </w:t>
            </w:r>
            <w:r w:rsidRPr="0012219D">
              <w:rPr>
                <w:i/>
              </w:rPr>
              <w:t>office</w:t>
            </w:r>
            <w:r>
              <w:t xml:space="preserve"> is not considered as :</w:t>
            </w:r>
          </w:p>
          <w:p w:rsidR="00F23C92" w:rsidRPr="005A3500" w:rsidRDefault="00F23C92" w:rsidP="00F23C92">
            <w:pPr>
              <w:pStyle w:val="TableParagraph"/>
              <w:keepNext/>
              <w:numPr>
                <w:ilvl w:val="0"/>
                <w:numId w:val="28"/>
              </w:numPr>
              <w:spacing w:before="107" w:line="288" w:lineRule="auto"/>
              <w:ind w:right="360"/>
              <w:rPr>
                <w:rFonts w:ascii="Arial"/>
                <w:sz w:val="20"/>
              </w:rPr>
            </w:pPr>
            <w:r w:rsidRPr="005A3500">
              <w:rPr>
                <w:rFonts w:ascii="Arial"/>
                <w:sz w:val="20"/>
              </w:rPr>
              <w:t>a</w:t>
            </w:r>
            <w:r w:rsidRPr="005A3500">
              <w:rPr>
                <w:rFonts w:ascii="Arial"/>
                <w:i/>
                <w:sz w:val="20"/>
              </w:rPr>
              <w:t xml:space="preserve"> ancillary use </w:t>
            </w:r>
            <w:r w:rsidRPr="005A3500">
              <w:rPr>
                <w:rFonts w:ascii="Arial"/>
                <w:sz w:val="20"/>
              </w:rPr>
              <w:t>to the use of the land as</w:t>
            </w:r>
            <w:r w:rsidRPr="005A3500">
              <w:rPr>
                <w:rFonts w:ascii="Arial"/>
                <w:i/>
                <w:sz w:val="20"/>
              </w:rPr>
              <w:t xml:space="preserve"> </w:t>
            </w:r>
            <w:r w:rsidRPr="005A3500">
              <w:rPr>
                <w:rFonts w:ascii="Arial"/>
                <w:sz w:val="20"/>
              </w:rPr>
              <w:t xml:space="preserve">an </w:t>
            </w:r>
            <w:r w:rsidRPr="005A3500">
              <w:rPr>
                <w:rFonts w:ascii="Arial"/>
                <w:i/>
                <w:sz w:val="20"/>
              </w:rPr>
              <w:t>educational establishment</w:t>
            </w:r>
            <w:r w:rsidRPr="005A3500">
              <w:rPr>
                <w:rFonts w:ascii="Arial"/>
                <w:sz w:val="20"/>
              </w:rPr>
              <w:t>; or</w:t>
            </w:r>
          </w:p>
          <w:p w:rsidR="00F23C92" w:rsidRPr="005A3500" w:rsidRDefault="00F23C92" w:rsidP="00F23C92">
            <w:pPr>
              <w:pStyle w:val="TableParagraph"/>
              <w:keepNext/>
              <w:numPr>
                <w:ilvl w:val="0"/>
                <w:numId w:val="28"/>
              </w:numPr>
              <w:spacing w:before="107" w:line="288" w:lineRule="auto"/>
              <w:ind w:right="360"/>
            </w:pPr>
            <w:r w:rsidRPr="005A3500">
              <w:rPr>
                <w:rFonts w:ascii="Arial"/>
                <w:sz w:val="20"/>
              </w:rPr>
              <w:t>part of an</w:t>
            </w:r>
            <w:r w:rsidRPr="005A3500">
              <w:rPr>
                <w:rFonts w:ascii="Arial"/>
                <w:i/>
                <w:sz w:val="20"/>
              </w:rPr>
              <w:t xml:space="preserve"> educational establishment.</w:t>
            </w:r>
          </w:p>
          <w:p w:rsidR="00F23C92" w:rsidRDefault="00F23C92" w:rsidP="00F23C92">
            <w:pPr>
              <w:pStyle w:val="CritList"/>
              <w:numPr>
                <w:ilvl w:val="1"/>
                <w:numId w:val="6"/>
              </w:numPr>
            </w:pPr>
          </w:p>
          <w:p w:rsidR="00863AFB" w:rsidRPr="00232A38" w:rsidRDefault="00F23C92" w:rsidP="00F23C92">
            <w:pPr>
              <w:pStyle w:val="CritList"/>
              <w:numPr>
                <w:ilvl w:val="1"/>
                <w:numId w:val="6"/>
              </w:numPr>
            </w:pPr>
            <w:r>
              <w:t>A</w:t>
            </w:r>
            <w:r w:rsidRPr="00391D07">
              <w:t xml:space="preserve"> report </w:t>
            </w:r>
            <w:r w:rsidRPr="004C0C8C">
              <w:t>must</w:t>
            </w:r>
            <w:r w:rsidRPr="00391D07">
              <w:t xml:space="preserve"> be prepared by a suitably qualified person demonstrating that the proposal will not have a material adverse impact on the Belconnen Town Centre.</w:t>
            </w:r>
          </w:p>
        </w:tc>
      </w:tr>
      <w:tr w:rsidR="00863AFB" w:rsidRPr="005A3500" w:rsidTr="00863AFB">
        <w:tc>
          <w:tcPr>
            <w:tcW w:w="2500" w:type="pct"/>
            <w:shd w:val="clear" w:color="auto" w:fill="FFFFFF"/>
          </w:tcPr>
          <w:p w:rsidR="00863AFB" w:rsidRPr="004C0C8C" w:rsidRDefault="00863AFB" w:rsidP="00576F86">
            <w:pPr>
              <w:pStyle w:val="RuleList"/>
              <w:keepNext/>
              <w:numPr>
                <w:ilvl w:val="0"/>
                <w:numId w:val="8"/>
              </w:numPr>
              <w:ind w:left="0"/>
            </w:pPr>
          </w:p>
          <w:p w:rsidR="00863AFB" w:rsidRDefault="00863AFB" w:rsidP="00863AFB">
            <w:pPr>
              <w:pStyle w:val="RuleList"/>
              <w:keepNext/>
              <w:rPr>
                <w:i/>
                <w:spacing w:val="-1"/>
              </w:rPr>
            </w:pPr>
            <w:r w:rsidRPr="00923D7C">
              <w:rPr>
                <w:spacing w:val="-1"/>
              </w:rPr>
              <w:t xml:space="preserve">This rule applies to </w:t>
            </w:r>
            <w:r w:rsidRPr="00923D7C">
              <w:rPr>
                <w:i/>
                <w:spacing w:val="-1"/>
              </w:rPr>
              <w:t>office.</w:t>
            </w:r>
            <w:r>
              <w:rPr>
                <w:i/>
                <w:spacing w:val="-1"/>
              </w:rPr>
              <w:t xml:space="preserve"> </w:t>
            </w:r>
          </w:p>
          <w:p w:rsidR="00863AFB" w:rsidRDefault="00863AFB" w:rsidP="00863AFB">
            <w:pPr>
              <w:pStyle w:val="RuleList"/>
              <w:keepNext/>
              <w:rPr>
                <w:spacing w:val="-1"/>
              </w:rPr>
            </w:pPr>
          </w:p>
          <w:p w:rsidR="00863AFB" w:rsidRDefault="00863AFB" w:rsidP="00863AFB">
            <w:pPr>
              <w:pStyle w:val="RuleList"/>
              <w:keepNext/>
              <w:rPr>
                <w:spacing w:val="-1"/>
                <w:position w:val="10"/>
                <w:sz w:val="13"/>
                <w:szCs w:val="13"/>
              </w:rPr>
            </w:pPr>
            <w:r w:rsidRPr="00923D7C">
              <w:rPr>
                <w:spacing w:val="-1"/>
              </w:rPr>
              <w:t xml:space="preserve">The maximum </w:t>
            </w:r>
            <w:r w:rsidRPr="00923D7C">
              <w:rPr>
                <w:i/>
                <w:spacing w:val="-1"/>
              </w:rPr>
              <w:t>gross floor area</w:t>
            </w:r>
            <w:r w:rsidRPr="00923D7C">
              <w:rPr>
                <w:spacing w:val="-1"/>
              </w:rPr>
              <w:t xml:space="preserve"> for all </w:t>
            </w:r>
            <w:r w:rsidRPr="00923D7C">
              <w:rPr>
                <w:i/>
                <w:spacing w:val="-1"/>
              </w:rPr>
              <w:t>office</w:t>
            </w:r>
            <w:r w:rsidRPr="00923D7C">
              <w:rPr>
                <w:spacing w:val="-1"/>
              </w:rPr>
              <w:t xml:space="preserve"> is</w:t>
            </w:r>
            <w:r w:rsidRPr="00923D7C">
              <w:rPr>
                <w:i/>
                <w:spacing w:val="-1"/>
              </w:rPr>
              <w:t>: </w:t>
            </w:r>
            <w:r w:rsidRPr="00923D7C">
              <w:rPr>
                <w:spacing w:val="-1"/>
              </w:rPr>
              <w:t>30 000m</w:t>
            </w:r>
            <w:r w:rsidRPr="00923D7C">
              <w:rPr>
                <w:spacing w:val="-1"/>
                <w:position w:val="10"/>
                <w:sz w:val="13"/>
                <w:szCs w:val="13"/>
              </w:rPr>
              <w:t>2</w:t>
            </w:r>
          </w:p>
          <w:p w:rsidR="00863AFB" w:rsidRDefault="00863AFB" w:rsidP="00863AFB">
            <w:pPr>
              <w:pStyle w:val="RuleList"/>
              <w:keepNext/>
              <w:rPr>
                <w:i/>
                <w:spacing w:val="-1"/>
              </w:rPr>
            </w:pPr>
          </w:p>
          <w:p w:rsidR="00863AFB" w:rsidRPr="00923D7C" w:rsidRDefault="00863AFB" w:rsidP="00863AFB">
            <w:pPr>
              <w:pStyle w:val="RuleList"/>
              <w:keepNext/>
              <w:rPr>
                <w:i/>
                <w:spacing w:val="-1"/>
              </w:rPr>
            </w:pPr>
            <w:r w:rsidRPr="00923D7C">
              <w:rPr>
                <w:spacing w:val="-1"/>
              </w:rPr>
              <w:t xml:space="preserve">This rule does not apply where an </w:t>
            </w:r>
            <w:r w:rsidRPr="00B05040">
              <w:rPr>
                <w:i/>
                <w:spacing w:val="-1"/>
              </w:rPr>
              <w:t>office</w:t>
            </w:r>
            <w:r>
              <w:rPr>
                <w:spacing w:val="-1"/>
              </w:rPr>
              <w:t xml:space="preserve"> is a part of an </w:t>
            </w:r>
            <w:r w:rsidRPr="00B05040">
              <w:rPr>
                <w:i/>
                <w:spacing w:val="-1"/>
              </w:rPr>
              <w:t>educational establishment</w:t>
            </w:r>
            <w:r>
              <w:rPr>
                <w:spacing w:val="-1"/>
              </w:rPr>
              <w:t xml:space="preserve"> or is an</w:t>
            </w:r>
            <w:r w:rsidRPr="00923D7C">
              <w:rPr>
                <w:spacing w:val="-1"/>
              </w:rPr>
              <w:t xml:space="preserve"> </w:t>
            </w:r>
            <w:r w:rsidRPr="00923D7C">
              <w:rPr>
                <w:i/>
                <w:spacing w:val="-1"/>
              </w:rPr>
              <w:t>ancillary use</w:t>
            </w:r>
            <w:r w:rsidRPr="00923D7C">
              <w:rPr>
                <w:spacing w:val="-1"/>
              </w:rPr>
              <w:t xml:space="preserve"> to the use of the land as an </w:t>
            </w:r>
            <w:r w:rsidRPr="00923D7C">
              <w:rPr>
                <w:i/>
                <w:spacing w:val="-1"/>
              </w:rPr>
              <w:t>educational establishment</w:t>
            </w:r>
            <w:r w:rsidRPr="00923D7C">
              <w:rPr>
                <w:spacing w:val="-1"/>
              </w:rPr>
              <w:t>.</w:t>
            </w:r>
          </w:p>
          <w:p w:rsidR="00863AFB" w:rsidRDefault="00863AFB" w:rsidP="00863AFB">
            <w:pPr>
              <w:pStyle w:val="RuleList"/>
              <w:keepNext/>
            </w:pPr>
          </w:p>
          <w:p w:rsidR="00863AFB" w:rsidRPr="009060A8" w:rsidRDefault="00863AFB" w:rsidP="00863AFB">
            <w:pPr>
              <w:pStyle w:val="RuleList"/>
              <w:keepNext/>
            </w:pPr>
            <w:r>
              <w:t xml:space="preserve">Note: this rule applies instead of R5 of the </w:t>
            </w:r>
            <w:r w:rsidRPr="004C0C8C">
              <w:t>Community</w:t>
            </w:r>
            <w:r>
              <w:t xml:space="preserve"> Facility Zone Development Code.</w:t>
            </w:r>
          </w:p>
        </w:tc>
        <w:tc>
          <w:tcPr>
            <w:tcW w:w="2500" w:type="pct"/>
            <w:shd w:val="clear" w:color="auto" w:fill="FFFFFF"/>
          </w:tcPr>
          <w:p w:rsidR="00863AFB" w:rsidRPr="004C0C8C" w:rsidRDefault="00863AFB" w:rsidP="00863AFB">
            <w:pPr>
              <w:pStyle w:val="CritList"/>
              <w:keepNext/>
            </w:pPr>
          </w:p>
          <w:p w:rsidR="00F23C92" w:rsidRDefault="00F23C92" w:rsidP="00F23C92">
            <w:pPr>
              <w:pStyle w:val="CritList"/>
              <w:numPr>
                <w:ilvl w:val="0"/>
                <w:numId w:val="0"/>
              </w:numPr>
            </w:pPr>
            <w:r>
              <w:t xml:space="preserve">Where a </w:t>
            </w:r>
            <w:r w:rsidRPr="0012219D">
              <w:rPr>
                <w:i/>
              </w:rPr>
              <w:t>office</w:t>
            </w:r>
            <w:r>
              <w:t xml:space="preserve"> is not considered as :</w:t>
            </w:r>
          </w:p>
          <w:p w:rsidR="00F23C92" w:rsidRPr="005A3500" w:rsidRDefault="00F23C92" w:rsidP="00F23C92">
            <w:pPr>
              <w:pStyle w:val="TableParagraph"/>
              <w:keepNext/>
              <w:numPr>
                <w:ilvl w:val="0"/>
                <w:numId w:val="30"/>
              </w:numPr>
              <w:spacing w:before="107" w:line="288" w:lineRule="auto"/>
              <w:ind w:right="360"/>
              <w:rPr>
                <w:rFonts w:ascii="Arial"/>
                <w:sz w:val="20"/>
              </w:rPr>
            </w:pPr>
            <w:r w:rsidRPr="005A3500">
              <w:rPr>
                <w:rFonts w:ascii="Arial"/>
                <w:sz w:val="20"/>
              </w:rPr>
              <w:t>a</w:t>
            </w:r>
            <w:r w:rsidRPr="005A3500">
              <w:rPr>
                <w:rFonts w:ascii="Arial"/>
                <w:i/>
                <w:sz w:val="20"/>
              </w:rPr>
              <w:t xml:space="preserve"> ancillary use </w:t>
            </w:r>
            <w:r w:rsidRPr="005A3500">
              <w:rPr>
                <w:rFonts w:ascii="Arial"/>
                <w:sz w:val="20"/>
              </w:rPr>
              <w:t>to the use of the land as</w:t>
            </w:r>
            <w:r w:rsidRPr="005A3500">
              <w:rPr>
                <w:rFonts w:ascii="Arial"/>
                <w:i/>
                <w:sz w:val="20"/>
              </w:rPr>
              <w:t xml:space="preserve"> </w:t>
            </w:r>
            <w:r w:rsidRPr="005A3500">
              <w:rPr>
                <w:rFonts w:ascii="Arial"/>
                <w:sz w:val="20"/>
              </w:rPr>
              <w:t xml:space="preserve">an </w:t>
            </w:r>
            <w:r w:rsidRPr="005A3500">
              <w:rPr>
                <w:rFonts w:ascii="Arial"/>
                <w:i/>
                <w:sz w:val="20"/>
              </w:rPr>
              <w:t>educational establishment</w:t>
            </w:r>
            <w:r w:rsidRPr="005A3500">
              <w:rPr>
                <w:rFonts w:ascii="Arial"/>
                <w:sz w:val="20"/>
              </w:rPr>
              <w:t>; or</w:t>
            </w:r>
          </w:p>
          <w:p w:rsidR="00F23C92" w:rsidRPr="005A3500" w:rsidRDefault="00F23C92" w:rsidP="00F23C92">
            <w:pPr>
              <w:pStyle w:val="TableParagraph"/>
              <w:keepNext/>
              <w:numPr>
                <w:ilvl w:val="0"/>
                <w:numId w:val="30"/>
              </w:numPr>
              <w:spacing w:before="107" w:line="288" w:lineRule="auto"/>
              <w:ind w:right="360"/>
            </w:pPr>
            <w:r w:rsidRPr="005A3500">
              <w:rPr>
                <w:rFonts w:ascii="Arial"/>
                <w:sz w:val="20"/>
              </w:rPr>
              <w:t>part of an</w:t>
            </w:r>
            <w:r w:rsidRPr="005A3500">
              <w:rPr>
                <w:rFonts w:ascii="Arial"/>
                <w:i/>
                <w:sz w:val="20"/>
              </w:rPr>
              <w:t xml:space="preserve"> educational establishment.</w:t>
            </w:r>
          </w:p>
          <w:p w:rsidR="00F23C92" w:rsidRDefault="00F23C92" w:rsidP="00F23C92">
            <w:pPr>
              <w:pStyle w:val="RuleList"/>
              <w:keepNext/>
            </w:pPr>
          </w:p>
          <w:p w:rsidR="00863AFB" w:rsidRPr="00232A38" w:rsidRDefault="00F23C92" w:rsidP="00F23C92">
            <w:pPr>
              <w:pStyle w:val="RuleList"/>
              <w:keepNext/>
            </w:pPr>
            <w:r>
              <w:t xml:space="preserve">A report </w:t>
            </w:r>
            <w:r w:rsidRPr="008418EE">
              <w:t xml:space="preserve">prepared by a suitably qualified person and endorsed by the </w:t>
            </w:r>
            <w:r>
              <w:t>Strategic Planning Branch</w:t>
            </w:r>
            <w:r w:rsidRPr="008418EE">
              <w:t xml:space="preserve"> </w:t>
            </w:r>
            <w:r w:rsidRPr="004C0C8C">
              <w:rPr>
                <w:spacing w:val="-1"/>
              </w:rPr>
              <w:t>demonstrating</w:t>
            </w:r>
            <w:r w:rsidRPr="008418EE">
              <w:t xml:space="preserve"> </w:t>
            </w:r>
            <w:r>
              <w:t xml:space="preserve">that the cumulative impacts of additional </w:t>
            </w:r>
            <w:r w:rsidRPr="008418EE">
              <w:rPr>
                <w:i/>
              </w:rPr>
              <w:t xml:space="preserve">office </w:t>
            </w:r>
            <w:r>
              <w:t>development will not have a material adverse impact on Belconnen Town Centre.</w:t>
            </w:r>
          </w:p>
        </w:tc>
      </w:tr>
    </w:tbl>
    <w:p w:rsidR="00863AFB" w:rsidRDefault="00863AFB" w:rsidP="00863AFB">
      <w:pPr>
        <w:pStyle w:val="BodyText"/>
        <w:rPr>
          <w:lang w:val="x-none"/>
        </w:rPr>
      </w:pPr>
    </w:p>
    <w:p w:rsidR="00863AFB" w:rsidRDefault="00863AFB" w:rsidP="00576F86">
      <w:pPr>
        <w:pStyle w:val="elementHeading"/>
        <w:keepNext/>
        <w:numPr>
          <w:ilvl w:val="0"/>
          <w:numId w:val="17"/>
        </w:numPr>
      </w:pPr>
      <w:r>
        <w:t>Buildings</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4538"/>
      </w:tblGrid>
      <w:tr w:rsidR="00863AFB" w:rsidRPr="005A3500" w:rsidTr="00863AFB">
        <w:trPr>
          <w:tblHeader/>
        </w:trPr>
        <w:tc>
          <w:tcPr>
            <w:tcW w:w="2500" w:type="pct"/>
            <w:shd w:val="clear" w:color="auto" w:fill="CCCCCC"/>
            <w:hideMark/>
          </w:tcPr>
          <w:p w:rsidR="00863AFB" w:rsidRDefault="00863AFB" w:rsidP="00863AFB">
            <w:pPr>
              <w:pStyle w:val="codeHeading"/>
              <w:keepNext/>
            </w:pPr>
            <w:r>
              <w:t>Rules</w:t>
            </w:r>
          </w:p>
        </w:tc>
        <w:tc>
          <w:tcPr>
            <w:tcW w:w="2500" w:type="pct"/>
            <w:shd w:val="clear" w:color="auto" w:fill="CCCCCC"/>
            <w:hideMark/>
          </w:tcPr>
          <w:p w:rsidR="00863AFB" w:rsidRDefault="00863AFB" w:rsidP="00863AFB">
            <w:pPr>
              <w:pStyle w:val="codeHeading"/>
            </w:pPr>
            <w:r>
              <w:t>Criteria</w:t>
            </w:r>
          </w:p>
        </w:tc>
      </w:tr>
      <w:tr w:rsidR="00863AFB" w:rsidRPr="005A3500" w:rsidTr="00863AFB">
        <w:tc>
          <w:tcPr>
            <w:tcW w:w="5000" w:type="pct"/>
            <w:gridSpan w:val="2"/>
            <w:shd w:val="clear" w:color="auto" w:fill="E6E6E6"/>
            <w:hideMark/>
          </w:tcPr>
          <w:p w:rsidR="00863AFB" w:rsidRDefault="00863AFB" w:rsidP="00576F86">
            <w:pPr>
              <w:pStyle w:val="CodeItem"/>
              <w:keepNext/>
              <w:numPr>
                <w:ilvl w:val="1"/>
                <w:numId w:val="16"/>
              </w:numPr>
            </w:pPr>
            <w:r>
              <w:t>Height of buildings</w:t>
            </w:r>
          </w:p>
        </w:tc>
      </w:tr>
      <w:tr w:rsidR="00863AFB" w:rsidRPr="005A3500" w:rsidTr="00863AFB">
        <w:tc>
          <w:tcPr>
            <w:tcW w:w="2500" w:type="pct"/>
            <w:shd w:val="clear" w:color="auto" w:fill="FFFFFF"/>
          </w:tcPr>
          <w:p w:rsidR="00863AFB" w:rsidRPr="008A5628" w:rsidRDefault="00863AFB" w:rsidP="00576F86">
            <w:pPr>
              <w:pStyle w:val="RuleList"/>
              <w:numPr>
                <w:ilvl w:val="0"/>
                <w:numId w:val="8"/>
              </w:numPr>
              <w:ind w:left="0"/>
            </w:pPr>
          </w:p>
          <w:p w:rsidR="00863AFB" w:rsidRDefault="00863AFB" w:rsidP="00863AFB">
            <w:pPr>
              <w:pStyle w:val="RuleList"/>
              <w:rPr>
                <w:spacing w:val="-1"/>
              </w:rPr>
            </w:pPr>
            <w:r>
              <w:rPr>
                <w:spacing w:val="-1"/>
              </w:rPr>
              <w:t xml:space="preserve">The maximum </w:t>
            </w:r>
            <w:r>
              <w:rPr>
                <w:i/>
                <w:spacing w:val="-1"/>
              </w:rPr>
              <w:t>height of building</w:t>
            </w:r>
            <w:r>
              <w:rPr>
                <w:spacing w:val="-1"/>
              </w:rPr>
              <w:t xml:space="preserve"> is 15m</w:t>
            </w:r>
          </w:p>
          <w:p w:rsidR="00863AFB" w:rsidRDefault="00863AFB" w:rsidP="00863AFB">
            <w:pPr>
              <w:pStyle w:val="RuleList"/>
              <w:rPr>
                <w:spacing w:val="-1"/>
              </w:rPr>
            </w:pPr>
          </w:p>
          <w:p w:rsidR="00863AFB" w:rsidRPr="009060A8" w:rsidRDefault="00863AFB" w:rsidP="00863AFB">
            <w:pPr>
              <w:pStyle w:val="RuleList"/>
            </w:pPr>
            <w:r>
              <w:rPr>
                <w:spacing w:val="-1"/>
              </w:rPr>
              <w:t xml:space="preserve">Note: This rule replaces any other height rule mentioning </w:t>
            </w:r>
            <w:r>
              <w:rPr>
                <w:i/>
                <w:spacing w:val="-1"/>
              </w:rPr>
              <w:t>height of building</w:t>
            </w:r>
            <w:r>
              <w:rPr>
                <w:spacing w:val="-1"/>
              </w:rPr>
              <w:t xml:space="preserve"> in metres or storeys.</w:t>
            </w:r>
          </w:p>
        </w:tc>
        <w:tc>
          <w:tcPr>
            <w:tcW w:w="2500" w:type="pct"/>
            <w:shd w:val="clear" w:color="auto" w:fill="FFFFFF"/>
          </w:tcPr>
          <w:p w:rsidR="00863AFB" w:rsidRDefault="00863AFB" w:rsidP="00863AFB">
            <w:pPr>
              <w:pStyle w:val="CritList"/>
            </w:pPr>
          </w:p>
          <w:p w:rsidR="00863AFB" w:rsidRDefault="00863AFB" w:rsidP="00863AFB">
            <w:pPr>
              <w:pStyle w:val="RuleList"/>
            </w:pPr>
            <w:r>
              <w:rPr>
                <w:spacing w:val="-1"/>
              </w:rPr>
              <w:t xml:space="preserve">The </w:t>
            </w:r>
            <w:r>
              <w:rPr>
                <w:i/>
                <w:spacing w:val="-1"/>
              </w:rPr>
              <w:t>height of a building</w:t>
            </w:r>
            <w:r>
              <w:rPr>
                <w:spacing w:val="-1"/>
              </w:rPr>
              <w:t>, may be increased:</w:t>
            </w:r>
          </w:p>
          <w:p w:rsidR="00863AFB" w:rsidRDefault="00863AFB" w:rsidP="00576F86">
            <w:pPr>
              <w:pStyle w:val="TableParagraph"/>
              <w:numPr>
                <w:ilvl w:val="0"/>
                <w:numId w:val="21"/>
              </w:numPr>
              <w:spacing w:before="107" w:line="288" w:lineRule="auto"/>
              <w:ind w:right="360"/>
              <w:rPr>
                <w:rFonts w:ascii="Arial" w:hAnsi="Arial" w:cs="Arial"/>
                <w:sz w:val="20"/>
              </w:rPr>
            </w:pPr>
            <w:r>
              <w:rPr>
                <w:rFonts w:ascii="Arial" w:hAnsi="Arial" w:cs="Arial"/>
                <w:sz w:val="20"/>
              </w:rPr>
              <w:t>up to 28m, where the development complies with all of the following:</w:t>
            </w:r>
          </w:p>
          <w:p w:rsidR="00863AFB" w:rsidRDefault="00863AFB" w:rsidP="00576F86">
            <w:pPr>
              <w:pStyle w:val="ListParagraph"/>
              <w:numPr>
                <w:ilvl w:val="1"/>
                <w:numId w:val="20"/>
              </w:numPr>
              <w:spacing w:before="106" w:line="288" w:lineRule="auto"/>
              <w:ind w:left="645" w:right="298" w:hanging="171"/>
              <w:rPr>
                <w:rFonts w:ascii="Arial" w:hAnsi="Arial" w:cs="Arial"/>
                <w:sz w:val="20"/>
              </w:rPr>
            </w:pPr>
            <w:r>
              <w:rPr>
                <w:rFonts w:ascii="Arial" w:hAnsi="Arial" w:cs="Arial"/>
                <w:sz w:val="20"/>
              </w:rPr>
              <w:t>minimises detrimental impacts, including overshadowing and excessive scale; and</w:t>
            </w:r>
          </w:p>
          <w:p w:rsidR="00863AFB" w:rsidRDefault="00863AFB" w:rsidP="00576F86">
            <w:pPr>
              <w:pStyle w:val="ListParagraph"/>
              <w:numPr>
                <w:ilvl w:val="1"/>
                <w:numId w:val="20"/>
              </w:numPr>
              <w:spacing w:before="106" w:line="288" w:lineRule="auto"/>
              <w:ind w:left="645" w:right="298" w:hanging="147"/>
              <w:rPr>
                <w:rFonts w:ascii="Arial" w:hAnsi="Arial" w:cs="Arial"/>
                <w:sz w:val="20"/>
              </w:rPr>
            </w:pPr>
            <w:r>
              <w:rPr>
                <w:rFonts w:ascii="Arial" w:hAnsi="Arial" w:cs="Arial"/>
                <w:sz w:val="20"/>
              </w:rPr>
              <w:t>provides reasonable solar access to pedestrian areas, surrounding residential dwellings and their associated private open space.</w:t>
            </w:r>
          </w:p>
          <w:p w:rsidR="00863AFB" w:rsidRDefault="00863AFB" w:rsidP="00576F86">
            <w:pPr>
              <w:pStyle w:val="TableParagraph"/>
              <w:numPr>
                <w:ilvl w:val="0"/>
                <w:numId w:val="21"/>
              </w:numPr>
              <w:spacing w:before="107" w:line="288" w:lineRule="auto"/>
              <w:ind w:right="360"/>
              <w:rPr>
                <w:rFonts w:ascii="Arial" w:hAnsi="Arial" w:cs="Arial"/>
                <w:sz w:val="20"/>
              </w:rPr>
            </w:pPr>
            <w:r>
              <w:rPr>
                <w:rFonts w:ascii="Arial" w:hAnsi="Arial" w:cs="Arial"/>
                <w:sz w:val="20"/>
              </w:rPr>
              <w:t>up to 40m, where the development complies with all of the following:</w:t>
            </w:r>
          </w:p>
          <w:p w:rsidR="00863AFB" w:rsidRDefault="00863AFB" w:rsidP="00576F86">
            <w:pPr>
              <w:pStyle w:val="ListParagraph"/>
              <w:numPr>
                <w:ilvl w:val="0"/>
                <w:numId w:val="22"/>
              </w:numPr>
              <w:spacing w:before="106" w:line="288" w:lineRule="auto"/>
              <w:ind w:left="742" w:right="298" w:hanging="244"/>
              <w:rPr>
                <w:rFonts w:ascii="Arial" w:hAnsi="Arial" w:cs="Arial"/>
                <w:sz w:val="20"/>
              </w:rPr>
            </w:pPr>
            <w:r>
              <w:rPr>
                <w:rFonts w:ascii="Arial" w:hAnsi="Arial" w:cs="Arial"/>
                <w:sz w:val="20"/>
              </w:rPr>
              <w:t>a) i. and a) ii. of this criteria;</w:t>
            </w:r>
          </w:p>
          <w:p w:rsidR="00863AFB" w:rsidRDefault="00863AFB" w:rsidP="00576F86">
            <w:pPr>
              <w:pStyle w:val="ListParagraph"/>
              <w:numPr>
                <w:ilvl w:val="0"/>
                <w:numId w:val="22"/>
              </w:numPr>
              <w:spacing w:before="106" w:line="288" w:lineRule="auto"/>
              <w:ind w:left="742" w:right="298" w:hanging="244"/>
              <w:rPr>
                <w:rFonts w:ascii="Arial" w:hAnsi="Arial" w:cs="Arial"/>
                <w:sz w:val="20"/>
              </w:rPr>
            </w:pPr>
            <w:r w:rsidRPr="009503DD">
              <w:rPr>
                <w:rFonts w:ascii="Arial" w:hAnsi="Arial" w:cs="Arial"/>
                <w:sz w:val="20"/>
              </w:rPr>
              <w:t>the building responds to topography by limiting excessive building heights in elevated areas; and</w:t>
            </w:r>
          </w:p>
          <w:p w:rsidR="00863AFB" w:rsidRPr="009503DD" w:rsidRDefault="00863AFB" w:rsidP="00576F86">
            <w:pPr>
              <w:pStyle w:val="ListParagraph"/>
              <w:numPr>
                <w:ilvl w:val="0"/>
                <w:numId w:val="22"/>
              </w:numPr>
              <w:spacing w:before="106" w:line="288" w:lineRule="auto"/>
              <w:ind w:left="742" w:right="298" w:hanging="244"/>
              <w:rPr>
                <w:rFonts w:ascii="Arial" w:hAnsi="Arial" w:cs="Arial"/>
                <w:sz w:val="20"/>
              </w:rPr>
            </w:pPr>
            <w:r w:rsidRPr="009503DD">
              <w:rPr>
                <w:rFonts w:ascii="Arial" w:hAnsi="Arial" w:cs="Arial"/>
                <w:sz w:val="20"/>
              </w:rPr>
              <w:t>where two or more buildings above 30m are within close proximity to one another they do not create excessive bulk and scale or are not the dominant built form.</w:t>
            </w:r>
          </w:p>
        </w:tc>
      </w:tr>
      <w:tr w:rsidR="00863AFB" w:rsidRPr="005A3500" w:rsidTr="00863AFB">
        <w:tc>
          <w:tcPr>
            <w:tcW w:w="5000" w:type="pct"/>
            <w:gridSpan w:val="2"/>
            <w:shd w:val="clear" w:color="auto" w:fill="E6E6E6"/>
            <w:hideMark/>
          </w:tcPr>
          <w:p w:rsidR="00863AFB" w:rsidRDefault="00863AFB" w:rsidP="00576F86">
            <w:pPr>
              <w:pStyle w:val="CodeItem"/>
              <w:keepNext/>
              <w:numPr>
                <w:ilvl w:val="1"/>
                <w:numId w:val="16"/>
              </w:numPr>
            </w:pPr>
            <w:r>
              <w:t>Street Address</w:t>
            </w:r>
          </w:p>
        </w:tc>
      </w:tr>
      <w:tr w:rsidR="00863AFB" w:rsidRPr="005A3500" w:rsidTr="00863AFB">
        <w:trPr>
          <w:hidden/>
        </w:trPr>
        <w:tc>
          <w:tcPr>
            <w:tcW w:w="2500" w:type="pct"/>
            <w:shd w:val="clear" w:color="auto" w:fill="FFFFFF"/>
          </w:tcPr>
          <w:p w:rsidR="00863AFB" w:rsidRPr="009503DD" w:rsidRDefault="00863AFB" w:rsidP="00576F86">
            <w:pPr>
              <w:pStyle w:val="RuleList"/>
              <w:keepNext/>
              <w:numPr>
                <w:ilvl w:val="0"/>
                <w:numId w:val="8"/>
              </w:numPr>
              <w:ind w:left="0"/>
              <w:rPr>
                <w:vanish/>
              </w:rPr>
            </w:pPr>
            <w:r w:rsidRPr="009503DD">
              <w:rPr>
                <w:vanish/>
              </w:rPr>
              <w:t>...</w:t>
            </w:r>
          </w:p>
          <w:p w:rsidR="00863AFB" w:rsidRDefault="00863AFB" w:rsidP="00863AFB">
            <w:pPr>
              <w:pStyle w:val="RuleList"/>
              <w:keepNext/>
              <w:numPr>
                <w:ilvl w:val="1"/>
                <w:numId w:val="8"/>
              </w:numPr>
            </w:pPr>
          </w:p>
          <w:p w:rsidR="00863AFB" w:rsidRPr="009060A8" w:rsidRDefault="00863AFB" w:rsidP="00863AFB">
            <w:pPr>
              <w:pStyle w:val="RuleList"/>
              <w:keepNext/>
            </w:pPr>
            <w:r w:rsidRPr="009060A8">
              <w:t>The</w:t>
            </w:r>
            <w:r>
              <w:t>re is no applicable rule.</w:t>
            </w:r>
          </w:p>
        </w:tc>
        <w:tc>
          <w:tcPr>
            <w:tcW w:w="2500" w:type="pct"/>
            <w:shd w:val="clear" w:color="auto" w:fill="FFFFFF"/>
          </w:tcPr>
          <w:p w:rsidR="00863AFB" w:rsidRDefault="00863AFB" w:rsidP="00863AFB">
            <w:pPr>
              <w:pStyle w:val="CritList"/>
              <w:keepNext/>
            </w:pPr>
          </w:p>
          <w:p w:rsidR="00863AFB" w:rsidRDefault="00863AFB" w:rsidP="00863AFB">
            <w:pPr>
              <w:pStyle w:val="RuleList"/>
              <w:keepNext/>
              <w:rPr>
                <w:spacing w:val="-1"/>
              </w:rPr>
            </w:pPr>
            <w:r>
              <w:rPr>
                <w:spacing w:val="-1"/>
              </w:rPr>
              <w:t xml:space="preserve">All buildings within 50m of a </w:t>
            </w:r>
            <w:r w:rsidRPr="00F437F5">
              <w:rPr>
                <w:i/>
                <w:spacing w:val="-1"/>
              </w:rPr>
              <w:t>front boundary</w:t>
            </w:r>
            <w:r>
              <w:rPr>
                <w:spacing w:val="-1"/>
              </w:rPr>
              <w:t xml:space="preserve"> must provide to the street frontage:</w:t>
            </w:r>
          </w:p>
          <w:p w:rsidR="00863AFB" w:rsidRDefault="00863AFB" w:rsidP="00576F86">
            <w:pPr>
              <w:pStyle w:val="TableParagraph"/>
              <w:keepNext/>
              <w:numPr>
                <w:ilvl w:val="0"/>
                <w:numId w:val="23"/>
              </w:numPr>
              <w:spacing w:before="107" w:line="288" w:lineRule="auto"/>
              <w:ind w:right="360"/>
              <w:rPr>
                <w:rFonts w:ascii="Arial" w:hAnsi="Arial" w:cs="Arial"/>
                <w:sz w:val="20"/>
              </w:rPr>
            </w:pPr>
            <w:r>
              <w:rPr>
                <w:rFonts w:ascii="Arial" w:hAnsi="Arial" w:cs="Arial"/>
                <w:sz w:val="20"/>
              </w:rPr>
              <w:t>an interesting and/or articulated façade particularly to the front boundary;</w:t>
            </w:r>
          </w:p>
          <w:p w:rsidR="00863AFB" w:rsidRDefault="00863AFB" w:rsidP="00576F86">
            <w:pPr>
              <w:pStyle w:val="TableParagraph"/>
              <w:keepNext/>
              <w:numPr>
                <w:ilvl w:val="0"/>
                <w:numId w:val="23"/>
              </w:numPr>
              <w:spacing w:before="107" w:line="288" w:lineRule="auto"/>
              <w:ind w:right="360"/>
              <w:rPr>
                <w:rFonts w:ascii="Arial" w:hAnsi="Arial" w:cs="Arial"/>
                <w:sz w:val="20"/>
              </w:rPr>
            </w:pPr>
            <w:r>
              <w:rPr>
                <w:rFonts w:ascii="Arial" w:hAnsi="Arial" w:cs="Arial"/>
                <w:sz w:val="20"/>
              </w:rPr>
              <w:t>clearly identified public pedestrian access points;</w:t>
            </w:r>
          </w:p>
          <w:p w:rsidR="00863AFB" w:rsidRDefault="00863AFB" w:rsidP="00576F86">
            <w:pPr>
              <w:pStyle w:val="TableParagraph"/>
              <w:keepNext/>
              <w:numPr>
                <w:ilvl w:val="0"/>
                <w:numId w:val="23"/>
              </w:numPr>
              <w:spacing w:before="107" w:line="288" w:lineRule="auto"/>
              <w:ind w:right="360"/>
              <w:rPr>
                <w:rFonts w:ascii="Arial" w:hAnsi="Arial" w:cs="Arial"/>
                <w:sz w:val="20"/>
              </w:rPr>
            </w:pPr>
            <w:r>
              <w:rPr>
                <w:rFonts w:ascii="Arial" w:hAnsi="Arial" w:cs="Arial"/>
                <w:sz w:val="20"/>
              </w:rPr>
              <w:t>with either:</w:t>
            </w:r>
          </w:p>
          <w:p w:rsidR="00863AFB" w:rsidRDefault="00863AFB" w:rsidP="00576F86">
            <w:pPr>
              <w:pStyle w:val="ListParagraph"/>
              <w:numPr>
                <w:ilvl w:val="0"/>
                <w:numId w:val="26"/>
              </w:numPr>
              <w:spacing w:before="106" w:line="288" w:lineRule="auto"/>
              <w:ind w:right="298"/>
              <w:rPr>
                <w:rFonts w:ascii="Arial" w:hAnsi="Arial" w:cs="Arial"/>
                <w:sz w:val="20"/>
              </w:rPr>
            </w:pPr>
            <w:r>
              <w:rPr>
                <w:rFonts w:ascii="Arial" w:hAnsi="Arial" w:cs="Arial"/>
                <w:sz w:val="20"/>
              </w:rPr>
              <w:t xml:space="preserve"> no loading docks facing the </w:t>
            </w:r>
            <w:r w:rsidRPr="005C290F">
              <w:rPr>
                <w:rFonts w:ascii="Arial" w:hAnsi="Arial" w:cs="Arial"/>
                <w:i/>
                <w:sz w:val="20"/>
              </w:rPr>
              <w:t>front boundary</w:t>
            </w:r>
            <w:r>
              <w:rPr>
                <w:rFonts w:ascii="Arial" w:hAnsi="Arial" w:cs="Arial"/>
                <w:sz w:val="20"/>
              </w:rPr>
              <w:t xml:space="preserve">; or </w:t>
            </w:r>
          </w:p>
          <w:p w:rsidR="00863AFB" w:rsidRPr="009503DD" w:rsidRDefault="00863AFB" w:rsidP="00576F86">
            <w:pPr>
              <w:pStyle w:val="ListParagraph"/>
              <w:numPr>
                <w:ilvl w:val="0"/>
                <w:numId w:val="26"/>
              </w:numPr>
              <w:spacing w:before="106" w:line="288" w:lineRule="auto"/>
              <w:ind w:right="298"/>
              <w:rPr>
                <w:rFonts w:ascii="Arial" w:hAnsi="Arial" w:cs="Arial"/>
                <w:sz w:val="20"/>
              </w:rPr>
            </w:pPr>
            <w:r>
              <w:rPr>
                <w:rFonts w:ascii="Arial" w:hAnsi="Arial" w:cs="Arial"/>
                <w:sz w:val="20"/>
              </w:rPr>
              <w:t>loading docks that do not dominate the street frontage and do not conflict with parking or pedestrian movements in front of the building.</w:t>
            </w:r>
          </w:p>
        </w:tc>
      </w:tr>
      <w:tr w:rsidR="00863AFB" w:rsidRPr="005A3500" w:rsidTr="00863AFB">
        <w:tc>
          <w:tcPr>
            <w:tcW w:w="5000" w:type="pct"/>
            <w:gridSpan w:val="2"/>
            <w:shd w:val="clear" w:color="auto" w:fill="E6E6E6"/>
            <w:hideMark/>
          </w:tcPr>
          <w:p w:rsidR="00863AFB" w:rsidRDefault="00863AFB" w:rsidP="00576F86">
            <w:pPr>
              <w:pStyle w:val="CodeItem"/>
              <w:keepNext/>
              <w:numPr>
                <w:ilvl w:val="1"/>
                <w:numId w:val="16"/>
              </w:numPr>
            </w:pPr>
            <w:r>
              <w:t>Building design and materials</w:t>
            </w:r>
          </w:p>
        </w:tc>
      </w:tr>
      <w:tr w:rsidR="00863AFB" w:rsidRPr="005A3500" w:rsidTr="00863AFB">
        <w:trPr>
          <w:hidden/>
        </w:trPr>
        <w:tc>
          <w:tcPr>
            <w:tcW w:w="2500" w:type="pct"/>
            <w:shd w:val="clear" w:color="auto" w:fill="FFFFFF"/>
          </w:tcPr>
          <w:p w:rsidR="00863AFB" w:rsidRPr="009503DD" w:rsidRDefault="00863AFB" w:rsidP="00576F86">
            <w:pPr>
              <w:pStyle w:val="RuleList"/>
              <w:numPr>
                <w:ilvl w:val="0"/>
                <w:numId w:val="8"/>
              </w:numPr>
              <w:ind w:left="0"/>
              <w:rPr>
                <w:vanish/>
              </w:rPr>
            </w:pPr>
            <w:r w:rsidRPr="009503DD">
              <w:rPr>
                <w:vanish/>
              </w:rPr>
              <w:t>...</w:t>
            </w:r>
          </w:p>
          <w:p w:rsidR="00863AFB" w:rsidRDefault="00863AFB" w:rsidP="00863AFB">
            <w:pPr>
              <w:pStyle w:val="RuleList"/>
              <w:numPr>
                <w:ilvl w:val="1"/>
                <w:numId w:val="8"/>
              </w:numPr>
            </w:pPr>
          </w:p>
          <w:p w:rsidR="00863AFB" w:rsidRPr="009060A8" w:rsidRDefault="00863AFB" w:rsidP="00863AFB">
            <w:pPr>
              <w:pStyle w:val="RuleList"/>
            </w:pPr>
            <w:r w:rsidRPr="009060A8">
              <w:t>The</w:t>
            </w:r>
            <w:r>
              <w:t>re is no applicable rule.</w:t>
            </w:r>
          </w:p>
        </w:tc>
        <w:tc>
          <w:tcPr>
            <w:tcW w:w="2500" w:type="pct"/>
            <w:shd w:val="clear" w:color="auto" w:fill="FFFFFF"/>
          </w:tcPr>
          <w:p w:rsidR="00863AFB" w:rsidRDefault="00863AFB" w:rsidP="00863AFB">
            <w:pPr>
              <w:pStyle w:val="CritList"/>
            </w:pPr>
          </w:p>
          <w:p w:rsidR="00863AFB" w:rsidRDefault="00863AFB" w:rsidP="00863AFB">
            <w:pPr>
              <w:pStyle w:val="RuleList"/>
              <w:rPr>
                <w:spacing w:val="-1"/>
              </w:rPr>
            </w:pPr>
            <w:r>
              <w:rPr>
                <w:spacing w:val="-1"/>
              </w:rPr>
              <w:t xml:space="preserve">This criterion applies to all development excluding </w:t>
            </w:r>
            <w:r>
              <w:rPr>
                <w:i/>
                <w:spacing w:val="-1"/>
              </w:rPr>
              <w:t>multi unit housing.</w:t>
            </w:r>
          </w:p>
          <w:p w:rsidR="00863AFB" w:rsidRDefault="00863AFB" w:rsidP="00863AFB">
            <w:pPr>
              <w:pStyle w:val="RuleList"/>
              <w:rPr>
                <w:spacing w:val="-1"/>
              </w:rPr>
            </w:pPr>
            <w:r>
              <w:rPr>
                <w:spacing w:val="-1"/>
              </w:rPr>
              <w:t>Buildings are designed and built to achieve all of the following:</w:t>
            </w:r>
          </w:p>
          <w:p w:rsidR="00863AFB" w:rsidRDefault="00863AFB" w:rsidP="00576F86">
            <w:pPr>
              <w:pStyle w:val="TableParagraph"/>
              <w:numPr>
                <w:ilvl w:val="0"/>
                <w:numId w:val="24"/>
              </w:numPr>
              <w:spacing w:before="107" w:line="288" w:lineRule="auto"/>
              <w:ind w:right="360"/>
              <w:rPr>
                <w:rFonts w:ascii="Arial" w:hAnsi="Arial" w:cs="Arial"/>
                <w:sz w:val="20"/>
              </w:rPr>
            </w:pPr>
            <w:r>
              <w:rPr>
                <w:rFonts w:ascii="Arial" w:hAnsi="Arial" w:cs="Arial"/>
                <w:sz w:val="20"/>
              </w:rPr>
              <w:t>a positive contribution to the amenity and character of adjacent public spaces</w:t>
            </w:r>
          </w:p>
          <w:p w:rsidR="00863AFB" w:rsidRDefault="00863AFB" w:rsidP="00576F86">
            <w:pPr>
              <w:pStyle w:val="TableParagraph"/>
              <w:numPr>
                <w:ilvl w:val="0"/>
                <w:numId w:val="24"/>
              </w:numPr>
              <w:spacing w:before="107" w:line="288" w:lineRule="auto"/>
              <w:ind w:right="360"/>
              <w:rPr>
                <w:rFonts w:ascii="Arial" w:hAnsi="Arial" w:cs="Arial"/>
                <w:sz w:val="20"/>
              </w:rPr>
            </w:pPr>
            <w:r>
              <w:rPr>
                <w:rFonts w:ascii="Arial" w:hAnsi="Arial" w:cs="Arial"/>
                <w:sz w:val="20"/>
              </w:rPr>
              <w:t>interesting, functional and attractive facades that contribute positively to the build form and pedestrian experience; and</w:t>
            </w:r>
          </w:p>
          <w:p w:rsidR="00863AFB" w:rsidRDefault="00863AFB" w:rsidP="00576F86">
            <w:pPr>
              <w:pStyle w:val="TableParagraph"/>
              <w:numPr>
                <w:ilvl w:val="0"/>
                <w:numId w:val="24"/>
              </w:numPr>
              <w:spacing w:before="107" w:line="288" w:lineRule="auto"/>
              <w:ind w:right="360"/>
              <w:rPr>
                <w:rFonts w:ascii="Arial" w:hAnsi="Arial" w:cs="Arial"/>
                <w:sz w:val="20"/>
              </w:rPr>
            </w:pPr>
            <w:r>
              <w:rPr>
                <w:rFonts w:ascii="Arial" w:hAnsi="Arial" w:cs="Arial"/>
                <w:sz w:val="20"/>
              </w:rPr>
              <w:t>articulated building forms</w:t>
            </w:r>
          </w:p>
          <w:p w:rsidR="00863AFB" w:rsidRDefault="00863AFB" w:rsidP="00863AFB">
            <w:pPr>
              <w:pStyle w:val="RuleList"/>
            </w:pPr>
          </w:p>
          <w:p w:rsidR="00863AFB" w:rsidRPr="009503DD" w:rsidRDefault="00863AFB" w:rsidP="00863AFB">
            <w:pPr>
              <w:pStyle w:val="RuleList"/>
            </w:pPr>
            <w:r w:rsidRPr="009503DD">
              <w:t xml:space="preserve">Note: This criterion applies instead of rules and </w:t>
            </w:r>
            <w:r w:rsidRPr="009503DD">
              <w:rPr>
                <w:spacing w:val="-1"/>
              </w:rPr>
              <w:t>criteria</w:t>
            </w:r>
            <w:r w:rsidRPr="009503DD">
              <w:t xml:space="preserve"> relating to materials and finishes in the Community Facility Zone Development Code.</w:t>
            </w:r>
          </w:p>
        </w:tc>
      </w:tr>
    </w:tbl>
    <w:p w:rsidR="00863AFB" w:rsidRDefault="00863AFB" w:rsidP="00863AFB">
      <w:pPr>
        <w:pStyle w:val="BodyText"/>
        <w:rPr>
          <w:lang w:val="x-none"/>
        </w:rPr>
      </w:pPr>
    </w:p>
    <w:p w:rsidR="00863AFB" w:rsidRDefault="00863AFB" w:rsidP="00863AFB">
      <w:pPr>
        <w:pStyle w:val="BodyText"/>
        <w:rPr>
          <w:lang w:val="x-none"/>
        </w:rPr>
      </w:pPr>
    </w:p>
    <w:p w:rsidR="00863AFB" w:rsidRDefault="00863AFB" w:rsidP="00863AFB">
      <w:pPr>
        <w:pStyle w:val="BodyText"/>
        <w:rPr>
          <w:lang w:val="x-none"/>
        </w:rPr>
      </w:pPr>
    </w:p>
    <w:p w:rsidR="00863AFB" w:rsidRDefault="00863AFB" w:rsidP="00863AFB">
      <w:pPr>
        <w:pStyle w:val="BodyText"/>
        <w:rPr>
          <w:lang w:val="x-none"/>
        </w:rPr>
      </w:pPr>
    </w:p>
    <w:p w:rsidR="00863AFB" w:rsidRDefault="00863AFB" w:rsidP="00863AFB">
      <w:pPr>
        <w:pStyle w:val="BodyText"/>
        <w:rPr>
          <w:lang w:val="x-none"/>
        </w:rPr>
      </w:pPr>
    </w:p>
    <w:p w:rsidR="00863AFB" w:rsidRDefault="00863AFB" w:rsidP="00863AFB">
      <w:pPr>
        <w:pStyle w:val="BodyText"/>
        <w:rPr>
          <w:lang w:val="x-none"/>
        </w:rPr>
      </w:pPr>
    </w:p>
    <w:p w:rsidR="00863AFB" w:rsidRDefault="00863AFB" w:rsidP="00576F86">
      <w:pPr>
        <w:pStyle w:val="elementHeading"/>
        <w:keepNext/>
        <w:numPr>
          <w:ilvl w:val="0"/>
          <w:numId w:val="17"/>
        </w:numPr>
      </w:pPr>
      <w:r>
        <w:t>Residential Development</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4538"/>
      </w:tblGrid>
      <w:tr w:rsidR="00863AFB" w:rsidRPr="005A3500" w:rsidTr="00863AFB">
        <w:trPr>
          <w:tblHeader/>
        </w:trPr>
        <w:tc>
          <w:tcPr>
            <w:tcW w:w="2500" w:type="pct"/>
            <w:shd w:val="clear" w:color="auto" w:fill="CCCCCC"/>
            <w:hideMark/>
          </w:tcPr>
          <w:p w:rsidR="00863AFB" w:rsidRDefault="00863AFB" w:rsidP="00863AFB">
            <w:pPr>
              <w:pStyle w:val="codeHeading"/>
              <w:keepNext/>
            </w:pPr>
            <w:r>
              <w:t>Rules</w:t>
            </w:r>
          </w:p>
        </w:tc>
        <w:tc>
          <w:tcPr>
            <w:tcW w:w="2500" w:type="pct"/>
            <w:shd w:val="clear" w:color="auto" w:fill="CCCCCC"/>
            <w:hideMark/>
          </w:tcPr>
          <w:p w:rsidR="00863AFB" w:rsidRDefault="00863AFB" w:rsidP="00863AFB">
            <w:pPr>
              <w:pStyle w:val="codeHeading"/>
            </w:pPr>
            <w:r>
              <w:t>Criteria</w:t>
            </w:r>
          </w:p>
        </w:tc>
      </w:tr>
      <w:tr w:rsidR="00863AFB" w:rsidRPr="005A3500" w:rsidTr="00863AFB">
        <w:tc>
          <w:tcPr>
            <w:tcW w:w="5000" w:type="pct"/>
            <w:gridSpan w:val="2"/>
            <w:shd w:val="clear" w:color="auto" w:fill="E6E6E6"/>
            <w:hideMark/>
          </w:tcPr>
          <w:p w:rsidR="00863AFB" w:rsidRDefault="00863AFB" w:rsidP="00576F86">
            <w:pPr>
              <w:pStyle w:val="CodeItem"/>
              <w:keepNext/>
              <w:numPr>
                <w:ilvl w:val="1"/>
                <w:numId w:val="16"/>
              </w:numPr>
            </w:pPr>
            <w:r>
              <w:t>Non-Student Accommodation</w:t>
            </w:r>
          </w:p>
        </w:tc>
      </w:tr>
      <w:tr w:rsidR="00863AFB" w:rsidRPr="005A3500" w:rsidTr="00863AFB">
        <w:tc>
          <w:tcPr>
            <w:tcW w:w="2500" w:type="pct"/>
            <w:shd w:val="clear" w:color="auto" w:fill="FFFFFF"/>
          </w:tcPr>
          <w:p w:rsidR="00863AFB" w:rsidRPr="008A5628" w:rsidRDefault="00863AFB" w:rsidP="00576F86">
            <w:pPr>
              <w:pStyle w:val="RuleList"/>
              <w:numPr>
                <w:ilvl w:val="0"/>
                <w:numId w:val="8"/>
              </w:numPr>
              <w:ind w:left="0"/>
            </w:pPr>
          </w:p>
          <w:p w:rsidR="00863AFB" w:rsidRDefault="00863AFB" w:rsidP="00863AFB">
            <w:pPr>
              <w:pStyle w:val="RuleList"/>
              <w:rPr>
                <w:i/>
              </w:rPr>
            </w:pPr>
            <w:r>
              <w:t xml:space="preserve">This rule applies to </w:t>
            </w:r>
            <w:r w:rsidRPr="00F437F5">
              <w:rPr>
                <w:i/>
              </w:rPr>
              <w:t xml:space="preserve">multi </w:t>
            </w:r>
            <w:r>
              <w:rPr>
                <w:i/>
              </w:rPr>
              <w:t>unit housing.</w:t>
            </w:r>
          </w:p>
          <w:p w:rsidR="00863AFB" w:rsidRDefault="00863AFB" w:rsidP="00863AFB">
            <w:pPr>
              <w:pStyle w:val="RuleList"/>
            </w:pPr>
            <w:r>
              <w:t xml:space="preserve">This rule does not apply to </w:t>
            </w:r>
            <w:r>
              <w:rPr>
                <w:i/>
              </w:rPr>
              <w:t>hotel</w:t>
            </w:r>
            <w:r>
              <w:t xml:space="preserve">, </w:t>
            </w:r>
            <w:r>
              <w:rPr>
                <w:i/>
              </w:rPr>
              <w:t>motel</w:t>
            </w:r>
            <w:r>
              <w:t xml:space="preserve"> or </w:t>
            </w:r>
            <w:r>
              <w:rPr>
                <w:i/>
              </w:rPr>
              <w:t>commercial accommodation unit</w:t>
            </w:r>
            <w:r>
              <w:t>.</w:t>
            </w:r>
          </w:p>
          <w:p w:rsidR="00863AFB" w:rsidRDefault="00863AFB" w:rsidP="00863AFB">
            <w:pPr>
              <w:pStyle w:val="RuleList"/>
            </w:pPr>
          </w:p>
          <w:p w:rsidR="00863AFB" w:rsidRPr="009060A8" w:rsidRDefault="00863AFB" w:rsidP="00863AFB">
            <w:pPr>
              <w:pStyle w:val="RuleList"/>
            </w:pPr>
            <w:r>
              <w:t>Maximum number of dwellings that are not classified as ‘student accommodation’ for the University of Canberra’ on the site does not exceed 3 300.</w:t>
            </w:r>
          </w:p>
        </w:tc>
        <w:tc>
          <w:tcPr>
            <w:tcW w:w="2500" w:type="pct"/>
            <w:shd w:val="clear" w:color="auto" w:fill="FFFFFF"/>
          </w:tcPr>
          <w:p w:rsidR="00863AFB" w:rsidRPr="009503DD" w:rsidRDefault="00863AFB" w:rsidP="00863AFB">
            <w:pPr>
              <w:pStyle w:val="CritList"/>
              <w:rPr>
                <w:vanish/>
              </w:rPr>
            </w:pPr>
            <w:r w:rsidRPr="009503DD">
              <w:rPr>
                <w:vanish/>
              </w:rPr>
              <w:t>...</w:t>
            </w:r>
          </w:p>
          <w:p w:rsidR="00863AFB" w:rsidRDefault="00863AFB" w:rsidP="00863AFB">
            <w:pPr>
              <w:pStyle w:val="CritList"/>
              <w:numPr>
                <w:ilvl w:val="1"/>
                <w:numId w:val="6"/>
              </w:numPr>
            </w:pPr>
          </w:p>
          <w:p w:rsidR="00863AFB" w:rsidRPr="009503DD" w:rsidRDefault="00863AFB" w:rsidP="00863AFB">
            <w:pPr>
              <w:pStyle w:val="RuleList"/>
            </w:pPr>
            <w:r>
              <w:t>This is a mandatory requirement. There is no applicable criterion.</w:t>
            </w:r>
          </w:p>
        </w:tc>
      </w:tr>
      <w:tr w:rsidR="00863AFB" w:rsidRPr="005A3500" w:rsidTr="00863AFB">
        <w:tc>
          <w:tcPr>
            <w:tcW w:w="5000" w:type="pct"/>
            <w:gridSpan w:val="2"/>
            <w:shd w:val="clear" w:color="auto" w:fill="E6E6E6"/>
            <w:hideMark/>
          </w:tcPr>
          <w:p w:rsidR="00863AFB" w:rsidRDefault="00863AFB" w:rsidP="00576F86">
            <w:pPr>
              <w:pStyle w:val="CodeItem"/>
              <w:keepNext/>
              <w:numPr>
                <w:ilvl w:val="1"/>
                <w:numId w:val="16"/>
              </w:numPr>
            </w:pPr>
            <w:r>
              <w:t>Multi Unit Housing</w:t>
            </w:r>
          </w:p>
        </w:tc>
      </w:tr>
      <w:tr w:rsidR="00863AFB" w:rsidRPr="005A3500" w:rsidTr="00863AFB">
        <w:tc>
          <w:tcPr>
            <w:tcW w:w="2500" w:type="pct"/>
            <w:shd w:val="clear" w:color="auto" w:fill="FFFFFF"/>
          </w:tcPr>
          <w:p w:rsidR="00863AFB" w:rsidRPr="008A5628" w:rsidRDefault="00863AFB" w:rsidP="00576F86">
            <w:pPr>
              <w:pStyle w:val="RuleList"/>
              <w:numPr>
                <w:ilvl w:val="0"/>
                <w:numId w:val="8"/>
              </w:numPr>
              <w:ind w:left="0"/>
            </w:pPr>
          </w:p>
          <w:p w:rsidR="00863AFB" w:rsidRPr="009060A8" w:rsidRDefault="00863AFB" w:rsidP="00863AFB">
            <w:pPr>
              <w:pStyle w:val="RuleList"/>
            </w:pPr>
            <w:r w:rsidRPr="00F437F5">
              <w:rPr>
                <w:i/>
              </w:rPr>
              <w:t>Multi unit housing</w:t>
            </w:r>
            <w:r>
              <w:t xml:space="preserve"> or residential components of commercial mixed use comply with the Residential Zones – Multi Unit Housing Development Code.</w:t>
            </w:r>
          </w:p>
        </w:tc>
        <w:tc>
          <w:tcPr>
            <w:tcW w:w="2500" w:type="pct"/>
            <w:shd w:val="clear" w:color="auto" w:fill="FFFFFF"/>
          </w:tcPr>
          <w:p w:rsidR="00863AFB" w:rsidRPr="009503DD" w:rsidRDefault="00863AFB" w:rsidP="00863AFB">
            <w:pPr>
              <w:pStyle w:val="CritList"/>
            </w:pPr>
          </w:p>
          <w:p w:rsidR="00863AFB" w:rsidRDefault="00863AFB" w:rsidP="00863AFB">
            <w:pPr>
              <w:pStyle w:val="RuleList"/>
            </w:pPr>
            <w:r w:rsidRPr="00F437F5">
              <w:rPr>
                <w:i/>
              </w:rPr>
              <w:t>Multi unit housing</w:t>
            </w:r>
            <w:r>
              <w:t xml:space="preserve"> or residential components of commercial mixed use must be designed and built to comply with all of the following:</w:t>
            </w:r>
          </w:p>
          <w:p w:rsidR="00863AFB" w:rsidRPr="005A3500" w:rsidRDefault="00863AFB" w:rsidP="00576F86">
            <w:pPr>
              <w:pStyle w:val="TableParagraph"/>
              <w:numPr>
                <w:ilvl w:val="0"/>
                <w:numId w:val="15"/>
              </w:numPr>
              <w:spacing w:before="107" w:line="288" w:lineRule="auto"/>
              <w:ind w:right="360"/>
              <w:rPr>
                <w:rFonts w:ascii="Arial"/>
                <w:sz w:val="20"/>
              </w:rPr>
            </w:pPr>
            <w:r w:rsidRPr="005A3500">
              <w:rPr>
                <w:rFonts w:ascii="Arial"/>
                <w:sz w:val="20"/>
              </w:rPr>
              <w:t xml:space="preserve">Development is innovative, including high </w:t>
            </w:r>
            <w:r w:rsidRPr="009503DD">
              <w:rPr>
                <w:rFonts w:ascii="Arial" w:hAnsi="Arial" w:cs="Arial"/>
                <w:sz w:val="20"/>
              </w:rPr>
              <w:t>quality</w:t>
            </w:r>
            <w:r w:rsidRPr="005A3500">
              <w:rPr>
                <w:rFonts w:ascii="Arial"/>
                <w:sz w:val="20"/>
              </w:rPr>
              <w:t xml:space="preserve"> architectural design and materials, interesting facades which offer passive surveillance and easily distinguishable building entries</w:t>
            </w:r>
          </w:p>
          <w:p w:rsidR="00863AFB" w:rsidRPr="005A3500" w:rsidRDefault="00863AFB" w:rsidP="00576F86">
            <w:pPr>
              <w:pStyle w:val="TableParagraph"/>
              <w:numPr>
                <w:ilvl w:val="0"/>
                <w:numId w:val="15"/>
              </w:numPr>
              <w:spacing w:before="107" w:line="288" w:lineRule="auto"/>
              <w:ind w:right="360"/>
              <w:rPr>
                <w:rFonts w:ascii="Arial"/>
                <w:sz w:val="20"/>
              </w:rPr>
            </w:pPr>
            <w:r w:rsidRPr="005A3500">
              <w:rPr>
                <w:rFonts w:ascii="Arial"/>
                <w:sz w:val="20"/>
              </w:rPr>
              <w:t xml:space="preserve">Development is designed and built to a very high environmentally sustainable standard and may including the use of sustainable materials, embodied energy, renewable energy sources and rainwater capture </w:t>
            </w:r>
          </w:p>
          <w:p w:rsidR="00863AFB" w:rsidRPr="005A3500" w:rsidRDefault="00863AFB" w:rsidP="00576F86">
            <w:pPr>
              <w:pStyle w:val="TableParagraph"/>
              <w:numPr>
                <w:ilvl w:val="0"/>
                <w:numId w:val="15"/>
              </w:numPr>
              <w:spacing w:before="107" w:line="288" w:lineRule="auto"/>
              <w:ind w:right="360"/>
              <w:rPr>
                <w:rFonts w:ascii="Arial"/>
                <w:sz w:val="20"/>
              </w:rPr>
            </w:pPr>
            <w:r w:rsidRPr="005A3500">
              <w:rPr>
                <w:rFonts w:ascii="Arial"/>
                <w:sz w:val="20"/>
              </w:rPr>
              <w:t>Development is sensitive to its surroundings considering design, materials, height, bulk and scale</w:t>
            </w:r>
          </w:p>
          <w:p w:rsidR="00863AFB" w:rsidRPr="005A3500" w:rsidRDefault="00863AFB" w:rsidP="00576F86">
            <w:pPr>
              <w:pStyle w:val="TableParagraph"/>
              <w:numPr>
                <w:ilvl w:val="0"/>
                <w:numId w:val="15"/>
              </w:numPr>
              <w:spacing w:before="107" w:line="288" w:lineRule="auto"/>
              <w:ind w:right="360"/>
              <w:rPr>
                <w:rFonts w:ascii="Arial"/>
                <w:sz w:val="20"/>
              </w:rPr>
            </w:pPr>
            <w:r w:rsidRPr="005A3500">
              <w:rPr>
                <w:rFonts w:ascii="Arial"/>
                <w:sz w:val="20"/>
              </w:rPr>
              <w:t>Development provides reasonable solar access to the main daytime living areas and private open space of proposed dwellings</w:t>
            </w:r>
          </w:p>
          <w:p w:rsidR="00863AFB" w:rsidRPr="005A3500" w:rsidRDefault="00863AFB" w:rsidP="00576F86">
            <w:pPr>
              <w:pStyle w:val="TableParagraph"/>
              <w:numPr>
                <w:ilvl w:val="0"/>
                <w:numId w:val="15"/>
              </w:numPr>
              <w:spacing w:before="107" w:line="288" w:lineRule="auto"/>
              <w:ind w:right="360"/>
              <w:rPr>
                <w:rFonts w:ascii="Arial"/>
                <w:sz w:val="20"/>
              </w:rPr>
            </w:pPr>
            <w:r w:rsidRPr="005A3500">
              <w:rPr>
                <w:rFonts w:ascii="Arial"/>
                <w:sz w:val="20"/>
              </w:rPr>
              <w:t>Retains reasonable solar access to adjoining dwellings and their associated private open space</w:t>
            </w:r>
          </w:p>
          <w:p w:rsidR="00863AFB" w:rsidRPr="005A3500" w:rsidRDefault="00863AFB" w:rsidP="00576F86">
            <w:pPr>
              <w:pStyle w:val="TableParagraph"/>
              <w:numPr>
                <w:ilvl w:val="0"/>
                <w:numId w:val="15"/>
              </w:numPr>
              <w:spacing w:before="107" w:line="288" w:lineRule="auto"/>
              <w:ind w:right="360"/>
              <w:rPr>
                <w:rFonts w:ascii="Arial"/>
                <w:sz w:val="20"/>
              </w:rPr>
            </w:pPr>
            <w:r w:rsidRPr="005A3500">
              <w:rPr>
                <w:rFonts w:ascii="Arial"/>
                <w:sz w:val="20"/>
              </w:rPr>
              <w:t>Development provides suitable private open space which is easy to access and high quality landscaped area which break up excessive non-permeable surfaces</w:t>
            </w:r>
          </w:p>
          <w:p w:rsidR="00863AFB" w:rsidRPr="005A3500" w:rsidRDefault="00863AFB" w:rsidP="00576F86">
            <w:pPr>
              <w:pStyle w:val="TableParagraph"/>
              <w:numPr>
                <w:ilvl w:val="0"/>
                <w:numId w:val="15"/>
              </w:numPr>
              <w:spacing w:before="107" w:line="288" w:lineRule="auto"/>
              <w:ind w:right="360"/>
              <w:rPr>
                <w:rFonts w:ascii="Arial"/>
                <w:sz w:val="20"/>
              </w:rPr>
            </w:pPr>
            <w:r w:rsidRPr="005A3500">
              <w:rPr>
                <w:rFonts w:ascii="Arial"/>
                <w:sz w:val="20"/>
              </w:rPr>
              <w:t xml:space="preserve">Development provides adequate site open space, communal areas and high quality landscaping for all residents </w:t>
            </w:r>
          </w:p>
          <w:p w:rsidR="00863AFB" w:rsidRPr="005A3500" w:rsidRDefault="00863AFB" w:rsidP="00576F86">
            <w:pPr>
              <w:pStyle w:val="TableParagraph"/>
              <w:numPr>
                <w:ilvl w:val="0"/>
                <w:numId w:val="15"/>
              </w:numPr>
              <w:spacing w:before="107" w:line="288" w:lineRule="auto"/>
              <w:ind w:right="360"/>
              <w:rPr>
                <w:rFonts w:ascii="Arial"/>
                <w:sz w:val="20"/>
              </w:rPr>
            </w:pPr>
            <w:r w:rsidRPr="005A3500">
              <w:rPr>
                <w:rFonts w:ascii="Arial"/>
                <w:sz w:val="20"/>
              </w:rPr>
              <w:t>Development provides adequate privacy to residents of the proposal and adjoining (wholly or partially) residential buildings</w:t>
            </w:r>
          </w:p>
          <w:p w:rsidR="00863AFB" w:rsidRPr="005A3500" w:rsidRDefault="00863AFB" w:rsidP="00576F86">
            <w:pPr>
              <w:pStyle w:val="TableParagraph"/>
              <w:numPr>
                <w:ilvl w:val="0"/>
                <w:numId w:val="15"/>
              </w:numPr>
              <w:spacing w:before="107" w:line="288" w:lineRule="auto"/>
              <w:ind w:right="360"/>
              <w:rPr>
                <w:rFonts w:ascii="Arial"/>
                <w:sz w:val="20"/>
              </w:rPr>
            </w:pPr>
            <w:r w:rsidRPr="005A3500">
              <w:rPr>
                <w:rFonts w:ascii="Arial"/>
                <w:sz w:val="20"/>
              </w:rPr>
              <w:t>Vehicular parking, including visitor parking and access, is not a dominant feature or are obscured from public view</w:t>
            </w:r>
          </w:p>
          <w:p w:rsidR="00863AFB" w:rsidRPr="005A3500" w:rsidRDefault="00863AFB" w:rsidP="00576F86">
            <w:pPr>
              <w:pStyle w:val="TableParagraph"/>
              <w:numPr>
                <w:ilvl w:val="0"/>
                <w:numId w:val="15"/>
              </w:numPr>
              <w:spacing w:before="107" w:line="288" w:lineRule="auto"/>
              <w:ind w:right="360"/>
              <w:rPr>
                <w:rFonts w:ascii="Arial"/>
                <w:sz w:val="20"/>
              </w:rPr>
            </w:pPr>
            <w:r w:rsidRPr="005A3500">
              <w:rPr>
                <w:rFonts w:ascii="Arial"/>
                <w:sz w:val="20"/>
              </w:rPr>
              <w:t>Development provides reasonable levels of residential amenity waste management and other services</w:t>
            </w:r>
          </w:p>
          <w:p w:rsidR="00863AFB" w:rsidRPr="005A3500" w:rsidRDefault="00863AFB" w:rsidP="00576F86">
            <w:pPr>
              <w:pStyle w:val="TableParagraph"/>
              <w:numPr>
                <w:ilvl w:val="0"/>
                <w:numId w:val="15"/>
              </w:numPr>
              <w:spacing w:before="107" w:line="288" w:lineRule="auto"/>
              <w:ind w:right="360"/>
              <w:rPr>
                <w:rFonts w:ascii="Arial"/>
                <w:sz w:val="20"/>
              </w:rPr>
            </w:pPr>
            <w:r w:rsidRPr="005A3500">
              <w:rPr>
                <w:rFonts w:ascii="Arial"/>
                <w:sz w:val="20"/>
              </w:rPr>
              <w:t>Development must comply with the following provisions of the Multi Unit Housing Development Code that relate to:</w:t>
            </w:r>
          </w:p>
          <w:p w:rsidR="00863AFB" w:rsidRPr="005A3500" w:rsidRDefault="00863AFB" w:rsidP="00576F86">
            <w:pPr>
              <w:pStyle w:val="ListParagraph"/>
              <w:numPr>
                <w:ilvl w:val="0"/>
                <w:numId w:val="25"/>
              </w:numPr>
              <w:spacing w:before="106" w:line="288" w:lineRule="auto"/>
              <w:ind w:right="298"/>
              <w:rPr>
                <w:rFonts w:ascii="Arial"/>
                <w:sz w:val="20"/>
              </w:rPr>
            </w:pPr>
            <w:r w:rsidRPr="005A3500">
              <w:rPr>
                <w:rFonts w:ascii="Arial"/>
                <w:sz w:val="20"/>
              </w:rPr>
              <w:t>‘</w:t>
            </w:r>
            <w:r w:rsidRPr="005A3500">
              <w:rPr>
                <w:rFonts w:ascii="Arial"/>
                <w:sz w:val="20"/>
              </w:rPr>
              <w:t xml:space="preserve">Adaptability of dwelling for use by </w:t>
            </w:r>
            <w:r w:rsidRPr="009503DD">
              <w:rPr>
                <w:rFonts w:ascii="Arial" w:hAnsi="Arial" w:cs="Arial"/>
                <w:sz w:val="20"/>
              </w:rPr>
              <w:t>people</w:t>
            </w:r>
            <w:r w:rsidRPr="005A3500">
              <w:rPr>
                <w:rFonts w:ascii="Arial"/>
                <w:sz w:val="20"/>
              </w:rPr>
              <w:t xml:space="preserve"> with a disability</w:t>
            </w:r>
            <w:r w:rsidRPr="005A3500">
              <w:rPr>
                <w:rFonts w:ascii="Arial"/>
                <w:sz w:val="20"/>
              </w:rPr>
              <w:t>’</w:t>
            </w:r>
          </w:p>
          <w:p w:rsidR="00863AFB" w:rsidRPr="005A3500" w:rsidRDefault="00863AFB" w:rsidP="00576F86">
            <w:pPr>
              <w:pStyle w:val="ListParagraph"/>
              <w:numPr>
                <w:ilvl w:val="0"/>
                <w:numId w:val="25"/>
              </w:numPr>
              <w:spacing w:before="106" w:line="288" w:lineRule="auto"/>
              <w:ind w:right="298"/>
              <w:rPr>
                <w:rFonts w:ascii="Arial"/>
                <w:sz w:val="20"/>
              </w:rPr>
            </w:pPr>
            <w:r w:rsidRPr="005A3500">
              <w:rPr>
                <w:rFonts w:ascii="Arial"/>
                <w:sz w:val="20"/>
              </w:rPr>
              <w:t xml:space="preserve"> </w:t>
            </w:r>
            <w:r w:rsidRPr="005A3500">
              <w:rPr>
                <w:rFonts w:ascii="Arial"/>
                <w:sz w:val="20"/>
              </w:rPr>
              <w:t>‘</w:t>
            </w:r>
            <w:r w:rsidRPr="005A3500">
              <w:rPr>
                <w:rFonts w:ascii="Arial"/>
                <w:sz w:val="20"/>
              </w:rPr>
              <w:t xml:space="preserve">Noise attenuation </w:t>
            </w:r>
            <w:r w:rsidRPr="005A3500">
              <w:rPr>
                <w:rFonts w:ascii="Arial"/>
                <w:sz w:val="20"/>
              </w:rPr>
              <w:t>–</w:t>
            </w:r>
            <w:r w:rsidRPr="005A3500">
              <w:rPr>
                <w:rFonts w:ascii="Arial"/>
                <w:sz w:val="20"/>
              </w:rPr>
              <w:t xml:space="preserve"> external sources</w:t>
            </w:r>
            <w:r w:rsidRPr="005A3500">
              <w:rPr>
                <w:rFonts w:ascii="Arial"/>
                <w:sz w:val="20"/>
              </w:rPr>
              <w:t>’</w:t>
            </w:r>
          </w:p>
          <w:p w:rsidR="00863AFB" w:rsidRPr="005A3500" w:rsidRDefault="00863AFB" w:rsidP="00576F86">
            <w:pPr>
              <w:pStyle w:val="ListParagraph"/>
              <w:numPr>
                <w:ilvl w:val="0"/>
                <w:numId w:val="25"/>
              </w:numPr>
              <w:spacing w:before="106" w:line="288" w:lineRule="auto"/>
              <w:ind w:right="298"/>
              <w:rPr>
                <w:rFonts w:ascii="Arial"/>
                <w:sz w:val="20"/>
              </w:rPr>
            </w:pPr>
            <w:r w:rsidRPr="005A3500">
              <w:rPr>
                <w:rFonts w:ascii="Arial"/>
                <w:sz w:val="20"/>
              </w:rPr>
              <w:t>‘</w:t>
            </w:r>
            <w:r w:rsidRPr="005A3500">
              <w:rPr>
                <w:rFonts w:ascii="Arial"/>
                <w:sz w:val="20"/>
              </w:rPr>
              <w:t>Heritage</w:t>
            </w:r>
            <w:r w:rsidRPr="005A3500">
              <w:rPr>
                <w:rFonts w:ascii="Arial"/>
                <w:sz w:val="20"/>
              </w:rPr>
              <w:t>’</w:t>
            </w:r>
          </w:p>
          <w:p w:rsidR="00863AFB" w:rsidRPr="005A3500" w:rsidRDefault="00863AFB" w:rsidP="00576F86">
            <w:pPr>
              <w:pStyle w:val="ListParagraph"/>
              <w:numPr>
                <w:ilvl w:val="0"/>
                <w:numId w:val="25"/>
              </w:numPr>
              <w:spacing w:before="106" w:line="288" w:lineRule="auto"/>
              <w:ind w:right="298"/>
              <w:rPr>
                <w:rFonts w:ascii="Arial"/>
                <w:sz w:val="20"/>
              </w:rPr>
            </w:pPr>
            <w:r w:rsidRPr="005A3500">
              <w:rPr>
                <w:rFonts w:ascii="Arial"/>
                <w:sz w:val="20"/>
              </w:rPr>
              <w:t>‘</w:t>
            </w:r>
            <w:r w:rsidRPr="005A3500">
              <w:rPr>
                <w:rFonts w:ascii="Arial"/>
                <w:sz w:val="20"/>
              </w:rPr>
              <w:t>Tree Protection</w:t>
            </w:r>
            <w:r w:rsidRPr="005A3500">
              <w:rPr>
                <w:rFonts w:ascii="Arial"/>
                <w:sz w:val="20"/>
              </w:rPr>
              <w:t>’</w:t>
            </w:r>
          </w:p>
          <w:p w:rsidR="00863AFB" w:rsidRPr="005A3500" w:rsidRDefault="00863AFB" w:rsidP="00576F86">
            <w:pPr>
              <w:pStyle w:val="ListParagraph"/>
              <w:numPr>
                <w:ilvl w:val="0"/>
                <w:numId w:val="25"/>
              </w:numPr>
              <w:spacing w:before="106" w:line="288" w:lineRule="auto"/>
              <w:ind w:right="298"/>
              <w:rPr>
                <w:rFonts w:ascii="Arial"/>
                <w:sz w:val="20"/>
              </w:rPr>
            </w:pPr>
            <w:r w:rsidRPr="005A3500">
              <w:rPr>
                <w:rFonts w:ascii="Arial"/>
                <w:sz w:val="20"/>
              </w:rPr>
              <w:t>‘</w:t>
            </w:r>
            <w:r w:rsidRPr="005A3500">
              <w:rPr>
                <w:rFonts w:ascii="Arial"/>
                <w:sz w:val="20"/>
              </w:rPr>
              <w:t>Water Sensitive Urban Design</w:t>
            </w:r>
            <w:r w:rsidRPr="005A3500">
              <w:rPr>
                <w:rFonts w:ascii="Arial"/>
                <w:sz w:val="20"/>
              </w:rPr>
              <w:t>’</w:t>
            </w:r>
          </w:p>
          <w:p w:rsidR="00863AFB" w:rsidRPr="005A3500" w:rsidRDefault="00863AFB" w:rsidP="00576F86">
            <w:pPr>
              <w:pStyle w:val="ListParagraph"/>
              <w:numPr>
                <w:ilvl w:val="0"/>
                <w:numId w:val="25"/>
              </w:numPr>
              <w:spacing w:before="106" w:line="288" w:lineRule="auto"/>
              <w:ind w:right="298"/>
              <w:rPr>
                <w:rFonts w:ascii="Arial"/>
                <w:sz w:val="20"/>
              </w:rPr>
            </w:pPr>
            <w:r w:rsidRPr="005A3500">
              <w:rPr>
                <w:rFonts w:ascii="Arial"/>
                <w:sz w:val="20"/>
              </w:rPr>
              <w:t xml:space="preserve">Part D </w:t>
            </w:r>
            <w:r w:rsidRPr="005A3500">
              <w:rPr>
                <w:rFonts w:ascii="Arial"/>
                <w:sz w:val="20"/>
              </w:rPr>
              <w:t>‘</w:t>
            </w:r>
            <w:r w:rsidRPr="005A3500">
              <w:rPr>
                <w:rFonts w:ascii="Arial"/>
                <w:sz w:val="20"/>
              </w:rPr>
              <w:t>Endorsement by government agencies (entities)</w:t>
            </w:r>
          </w:p>
          <w:p w:rsidR="00863AFB" w:rsidRDefault="00863AFB" w:rsidP="00863AFB">
            <w:pPr>
              <w:pStyle w:val="RuleList"/>
            </w:pPr>
          </w:p>
          <w:p w:rsidR="00863AFB" w:rsidRPr="009503DD" w:rsidRDefault="00863AFB" w:rsidP="00863AFB">
            <w:pPr>
              <w:pStyle w:val="RuleList"/>
              <w:rPr>
                <w:rFonts w:hAnsi="Calibri" w:cs="Times New Roman"/>
              </w:rPr>
            </w:pPr>
            <w:r>
              <w:t>Note: If the development complies with this criterion the Multi Unit Housing Development Code, unless otherwise stated by this criterion, does not apply.</w:t>
            </w:r>
          </w:p>
        </w:tc>
      </w:tr>
    </w:tbl>
    <w:p w:rsidR="00863AFB" w:rsidRDefault="00863AFB" w:rsidP="00863AFB">
      <w:pPr>
        <w:pStyle w:val="BodyText"/>
        <w:rPr>
          <w:lang w:val="x-none"/>
        </w:rPr>
      </w:pPr>
    </w:p>
    <w:p w:rsidR="00863AFB" w:rsidRDefault="00863AFB" w:rsidP="00863AFB">
      <w:pPr>
        <w:pStyle w:val="BodyText"/>
        <w:rPr>
          <w:lang w:val="x-none"/>
        </w:rPr>
      </w:pPr>
    </w:p>
    <w:p w:rsidR="00863AFB" w:rsidRDefault="00863AFB" w:rsidP="00863AFB">
      <w:pPr>
        <w:pStyle w:val="BodyText"/>
        <w:rPr>
          <w:lang w:val="x-none"/>
        </w:rPr>
      </w:pPr>
    </w:p>
    <w:p w:rsidR="00863AFB" w:rsidRDefault="00863AFB" w:rsidP="00863AFB">
      <w:pPr>
        <w:pStyle w:val="BodyText"/>
        <w:rPr>
          <w:lang w:val="x-none"/>
        </w:rPr>
      </w:pPr>
    </w:p>
    <w:p w:rsidR="00863AFB" w:rsidRDefault="00863AFB" w:rsidP="00863AFB">
      <w:pPr>
        <w:pStyle w:val="BodyText"/>
        <w:rPr>
          <w:lang w:val="x-none"/>
        </w:rPr>
      </w:pPr>
    </w:p>
    <w:p w:rsidR="00863AFB" w:rsidRDefault="00863AFB" w:rsidP="00863AFB">
      <w:pPr>
        <w:pStyle w:val="BodyText"/>
        <w:rPr>
          <w:lang w:val="x-none"/>
        </w:rPr>
      </w:pPr>
    </w:p>
    <w:p w:rsidR="00863AFB" w:rsidRDefault="00863AFB" w:rsidP="00576F86">
      <w:pPr>
        <w:pStyle w:val="elementHeading"/>
        <w:keepNext/>
        <w:numPr>
          <w:ilvl w:val="0"/>
          <w:numId w:val="17"/>
        </w:numPr>
      </w:pPr>
      <w:r>
        <w:t>Other Development Controls</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4538"/>
      </w:tblGrid>
      <w:tr w:rsidR="00863AFB" w:rsidRPr="005A3500" w:rsidTr="00863AFB">
        <w:trPr>
          <w:tblHeader/>
        </w:trPr>
        <w:tc>
          <w:tcPr>
            <w:tcW w:w="2500" w:type="pct"/>
            <w:shd w:val="clear" w:color="auto" w:fill="CCCCCC"/>
            <w:hideMark/>
          </w:tcPr>
          <w:p w:rsidR="00863AFB" w:rsidRDefault="00863AFB" w:rsidP="00863AFB">
            <w:pPr>
              <w:pStyle w:val="codeHeading"/>
              <w:keepNext/>
            </w:pPr>
            <w:r>
              <w:t>Rules</w:t>
            </w:r>
          </w:p>
        </w:tc>
        <w:tc>
          <w:tcPr>
            <w:tcW w:w="2500" w:type="pct"/>
            <w:shd w:val="clear" w:color="auto" w:fill="CCCCCC"/>
            <w:hideMark/>
          </w:tcPr>
          <w:p w:rsidR="00863AFB" w:rsidRDefault="00863AFB" w:rsidP="00863AFB">
            <w:pPr>
              <w:pStyle w:val="codeHeading"/>
            </w:pPr>
            <w:r>
              <w:t>Criteria</w:t>
            </w:r>
          </w:p>
        </w:tc>
      </w:tr>
      <w:tr w:rsidR="00863AFB" w:rsidRPr="005A3500" w:rsidTr="00863AFB">
        <w:tblPrEx>
          <w:tblLook w:val="0000" w:firstRow="0" w:lastRow="0" w:firstColumn="0" w:lastColumn="0" w:noHBand="0" w:noVBand="0"/>
        </w:tblPrEx>
        <w:tc>
          <w:tcPr>
            <w:tcW w:w="5000" w:type="pct"/>
            <w:gridSpan w:val="2"/>
            <w:shd w:val="clear" w:color="auto" w:fill="E6E6E6"/>
          </w:tcPr>
          <w:p w:rsidR="00863AFB" w:rsidRPr="00C46B51" w:rsidDel="00612863" w:rsidRDefault="00863AFB" w:rsidP="00576F86">
            <w:pPr>
              <w:pStyle w:val="CodeItem"/>
              <w:keepNext/>
              <w:numPr>
                <w:ilvl w:val="1"/>
                <w:numId w:val="17"/>
              </w:numPr>
            </w:pPr>
            <w:r>
              <w:t>Water sensitive urban design</w:t>
            </w:r>
          </w:p>
        </w:tc>
      </w:tr>
      <w:tr w:rsidR="00863AFB" w:rsidRPr="005A3500" w:rsidTr="00863AFB">
        <w:tblPrEx>
          <w:tblLook w:val="0000" w:firstRow="0" w:lastRow="0" w:firstColumn="0" w:lastColumn="0" w:noHBand="0" w:noVBand="0"/>
        </w:tblPrEx>
        <w:tc>
          <w:tcPr>
            <w:tcW w:w="2500" w:type="pct"/>
            <w:shd w:val="clear" w:color="auto" w:fill="FFFFFF"/>
          </w:tcPr>
          <w:p w:rsidR="00863AFB" w:rsidRPr="00C863A3" w:rsidRDefault="00863AFB" w:rsidP="00576F86">
            <w:pPr>
              <w:pStyle w:val="RuleList"/>
              <w:numPr>
                <w:ilvl w:val="0"/>
                <w:numId w:val="8"/>
              </w:numPr>
              <w:ind w:left="0"/>
            </w:pPr>
          </w:p>
          <w:p w:rsidR="00863AFB" w:rsidRDefault="00863AFB" w:rsidP="00576F86">
            <w:pPr>
              <w:pStyle w:val="RuleList"/>
              <w:numPr>
                <w:ilvl w:val="1"/>
                <w:numId w:val="8"/>
              </w:numPr>
            </w:pPr>
            <w:r>
              <w:t>This rule applies to</w:t>
            </w:r>
            <w:r>
              <w:rPr>
                <w:i/>
              </w:rPr>
              <w:t xml:space="preserve"> sites</w:t>
            </w:r>
            <w:r>
              <w:t xml:space="preserve"> 5000m</w:t>
            </w:r>
            <w:r>
              <w:rPr>
                <w:spacing w:val="-1"/>
                <w:position w:val="10"/>
                <w:sz w:val="13"/>
                <w:szCs w:val="13"/>
              </w:rPr>
              <w:t>2</w:t>
            </w:r>
            <w:r>
              <w:t xml:space="preserve"> or larger, excluding </w:t>
            </w:r>
            <w:r>
              <w:rPr>
                <w:i/>
              </w:rPr>
              <w:t xml:space="preserve">multi unit housing. </w:t>
            </w:r>
          </w:p>
          <w:p w:rsidR="00863AFB" w:rsidRDefault="00863AFB" w:rsidP="00576F86">
            <w:pPr>
              <w:pStyle w:val="RuleList"/>
              <w:numPr>
                <w:ilvl w:val="1"/>
                <w:numId w:val="8"/>
              </w:numPr>
            </w:pPr>
          </w:p>
          <w:p w:rsidR="00863AFB" w:rsidRDefault="00863AFB" w:rsidP="00576F86">
            <w:pPr>
              <w:pStyle w:val="RuleList"/>
              <w:numPr>
                <w:ilvl w:val="1"/>
                <w:numId w:val="8"/>
              </w:numPr>
            </w:pPr>
            <w:r>
              <w:t>The average annual storm water pollutant export is reduced for all of the following:</w:t>
            </w:r>
          </w:p>
          <w:p w:rsidR="00863AFB" w:rsidRDefault="00863AFB" w:rsidP="00576F86">
            <w:pPr>
              <w:pStyle w:val="RuleList"/>
              <w:numPr>
                <w:ilvl w:val="2"/>
                <w:numId w:val="8"/>
              </w:numPr>
            </w:pPr>
            <w:r>
              <w:t>suspended solids by at least 60 percent</w:t>
            </w:r>
          </w:p>
          <w:p w:rsidR="00863AFB" w:rsidRDefault="00863AFB" w:rsidP="00576F86">
            <w:pPr>
              <w:pStyle w:val="RuleList"/>
              <w:numPr>
                <w:ilvl w:val="2"/>
                <w:numId w:val="8"/>
              </w:numPr>
            </w:pPr>
            <w:r>
              <w:t>total phosphorous by at least 45 percent</w:t>
            </w:r>
          </w:p>
          <w:p w:rsidR="00863AFB" w:rsidRDefault="00863AFB" w:rsidP="00576F86">
            <w:pPr>
              <w:pStyle w:val="RuleList"/>
              <w:numPr>
                <w:ilvl w:val="2"/>
                <w:numId w:val="8"/>
              </w:numPr>
            </w:pPr>
            <w:r>
              <w:t>total nitrogen by at least 40 percent</w:t>
            </w:r>
          </w:p>
          <w:p w:rsidR="00863AFB" w:rsidRDefault="00863AFB" w:rsidP="00576F86">
            <w:pPr>
              <w:pStyle w:val="RuleList"/>
              <w:numPr>
                <w:ilvl w:val="1"/>
                <w:numId w:val="8"/>
              </w:numPr>
            </w:pPr>
            <w:r>
              <w:t>compared with an urban catchment with no water quality management controls.</w:t>
            </w:r>
          </w:p>
          <w:p w:rsidR="00863AFB" w:rsidRPr="005A3500" w:rsidRDefault="00863AFB" w:rsidP="00863AFB">
            <w:pPr>
              <w:pStyle w:val="TableParagraph"/>
              <w:spacing w:before="57"/>
              <w:ind w:left="102"/>
              <w:rPr>
                <w:rFonts w:ascii="Arial"/>
                <w:sz w:val="20"/>
              </w:rPr>
            </w:pPr>
          </w:p>
          <w:p w:rsidR="00863AFB" w:rsidRDefault="00863AFB" w:rsidP="00576F86">
            <w:pPr>
              <w:pStyle w:val="RuleList"/>
              <w:numPr>
                <w:ilvl w:val="1"/>
                <w:numId w:val="8"/>
              </w:numPr>
            </w:pPr>
            <w:r>
              <w:t>Note: Compliance with this rule is demonstrated by a water sensitive urban design outcomes plan endorsed by a suitably qualified person.</w:t>
            </w:r>
          </w:p>
          <w:p w:rsidR="00863AFB" w:rsidRPr="005A3500" w:rsidRDefault="00863AFB" w:rsidP="00863AFB">
            <w:pPr>
              <w:pStyle w:val="TableParagraph"/>
              <w:spacing w:before="57"/>
              <w:ind w:left="102"/>
              <w:rPr>
                <w:rFonts w:ascii="Arial"/>
                <w:sz w:val="20"/>
              </w:rPr>
            </w:pPr>
          </w:p>
          <w:p w:rsidR="00863AFB" w:rsidRPr="009060A8" w:rsidRDefault="00863AFB" w:rsidP="00576F86">
            <w:pPr>
              <w:pStyle w:val="RuleList"/>
              <w:numPr>
                <w:ilvl w:val="1"/>
                <w:numId w:val="8"/>
              </w:numPr>
            </w:pPr>
            <w:r>
              <w:t>Note: Multi unit housing will need to comply with the rules and/or criteria (where relevant) for Water sensitive urban design located in the multi unit housing development code.</w:t>
            </w:r>
          </w:p>
        </w:tc>
        <w:tc>
          <w:tcPr>
            <w:tcW w:w="2500" w:type="pct"/>
            <w:shd w:val="clear" w:color="auto" w:fill="FFFFFF"/>
          </w:tcPr>
          <w:p w:rsidR="00863AFB" w:rsidRPr="00F23C92" w:rsidRDefault="00863AFB" w:rsidP="00F23C92">
            <w:pPr>
              <w:pStyle w:val="CritList"/>
              <w:rPr>
                <w:vanish/>
              </w:rPr>
            </w:pPr>
            <w:r w:rsidRPr="00C863A3">
              <w:rPr>
                <w:vanish/>
              </w:rPr>
              <w:t>...</w:t>
            </w:r>
          </w:p>
          <w:p w:rsidR="00863AFB" w:rsidRDefault="00863AFB" w:rsidP="00576F86">
            <w:pPr>
              <w:pStyle w:val="CritList"/>
              <w:numPr>
                <w:ilvl w:val="1"/>
                <w:numId w:val="6"/>
              </w:numPr>
            </w:pPr>
          </w:p>
          <w:p w:rsidR="00863AFB" w:rsidRPr="00C863A3" w:rsidRDefault="00863AFB" w:rsidP="00576F86">
            <w:pPr>
              <w:pStyle w:val="CritList"/>
              <w:numPr>
                <w:ilvl w:val="1"/>
                <w:numId w:val="6"/>
              </w:numPr>
            </w:pPr>
            <w:r>
              <w:t>This is a mandatory requirement. There is no applicable criterion</w:t>
            </w:r>
          </w:p>
        </w:tc>
      </w:tr>
      <w:tr w:rsidR="00863AFB" w:rsidRPr="005A3500" w:rsidTr="00863AFB">
        <w:tblPrEx>
          <w:tblLook w:val="0000" w:firstRow="0" w:lastRow="0" w:firstColumn="0" w:lastColumn="0" w:noHBand="0" w:noVBand="0"/>
        </w:tblPrEx>
        <w:tc>
          <w:tcPr>
            <w:tcW w:w="2500" w:type="pct"/>
            <w:shd w:val="clear" w:color="auto" w:fill="FFFFFF"/>
          </w:tcPr>
          <w:p w:rsidR="00863AFB" w:rsidRPr="00C863A3" w:rsidRDefault="00863AFB" w:rsidP="00576F86">
            <w:pPr>
              <w:pStyle w:val="RuleList"/>
              <w:keepNext/>
              <w:numPr>
                <w:ilvl w:val="0"/>
                <w:numId w:val="8"/>
              </w:numPr>
              <w:ind w:left="0"/>
            </w:pPr>
          </w:p>
          <w:p w:rsidR="00863AFB" w:rsidRDefault="00863AFB" w:rsidP="00576F86">
            <w:pPr>
              <w:pStyle w:val="RuleList"/>
              <w:keepNext/>
              <w:numPr>
                <w:ilvl w:val="1"/>
                <w:numId w:val="8"/>
              </w:numPr>
            </w:pPr>
            <w:r>
              <w:t xml:space="preserve">This rule applies to </w:t>
            </w:r>
            <w:r>
              <w:rPr>
                <w:i/>
              </w:rPr>
              <w:t>site</w:t>
            </w:r>
            <w:r>
              <w:t>s 2000m</w:t>
            </w:r>
            <w:r>
              <w:rPr>
                <w:spacing w:val="-1"/>
                <w:position w:val="10"/>
                <w:sz w:val="13"/>
                <w:szCs w:val="13"/>
              </w:rPr>
              <w:t>2</w:t>
            </w:r>
            <w:r>
              <w:t xml:space="preserve"> or larger, excluding </w:t>
            </w:r>
            <w:r>
              <w:rPr>
                <w:i/>
              </w:rPr>
              <w:t>multi unit housing.</w:t>
            </w:r>
          </w:p>
          <w:p w:rsidR="00863AFB" w:rsidRDefault="00863AFB" w:rsidP="00576F86">
            <w:pPr>
              <w:pStyle w:val="RuleList"/>
              <w:keepNext/>
              <w:numPr>
                <w:ilvl w:val="1"/>
                <w:numId w:val="8"/>
              </w:numPr>
            </w:pPr>
          </w:p>
          <w:p w:rsidR="00863AFB" w:rsidRDefault="00863AFB" w:rsidP="00576F86">
            <w:pPr>
              <w:pStyle w:val="RuleList"/>
              <w:keepNext/>
              <w:numPr>
                <w:ilvl w:val="1"/>
                <w:numId w:val="8"/>
              </w:numPr>
            </w:pPr>
            <w:r>
              <w:t>Storm water management complies with one of the following:</w:t>
            </w:r>
          </w:p>
          <w:p w:rsidR="00863AFB" w:rsidRDefault="00863AFB" w:rsidP="00576F86">
            <w:pPr>
              <w:pStyle w:val="RuleList"/>
              <w:keepNext/>
              <w:numPr>
                <w:ilvl w:val="2"/>
                <w:numId w:val="8"/>
              </w:numPr>
            </w:pPr>
            <w:r>
              <w:t>the capacity of the existing pipe (minor) storm water connection is not exceeded in 1-in-10 year storm event and the capacity of the existing major overland storm water system is not exceeded in the 1-in-100 year storm event</w:t>
            </w:r>
          </w:p>
          <w:p w:rsidR="00863AFB" w:rsidRDefault="00863AFB" w:rsidP="00576F86">
            <w:pPr>
              <w:pStyle w:val="RuleList"/>
              <w:keepNext/>
              <w:numPr>
                <w:ilvl w:val="2"/>
                <w:numId w:val="8"/>
              </w:numPr>
            </w:pPr>
            <w:r>
              <w:t>the 1-in-5 year and 1-in-100 year storm water peak run off does not exceed pre-development levels.</w:t>
            </w:r>
          </w:p>
          <w:p w:rsidR="00863AFB" w:rsidRPr="005A3500" w:rsidRDefault="00863AFB" w:rsidP="00863AFB">
            <w:pPr>
              <w:pStyle w:val="TableParagraph"/>
              <w:keepNext/>
              <w:spacing w:before="57"/>
              <w:ind w:left="102"/>
              <w:rPr>
                <w:rFonts w:ascii="Arial"/>
                <w:sz w:val="20"/>
              </w:rPr>
            </w:pPr>
          </w:p>
          <w:p w:rsidR="00863AFB" w:rsidRDefault="00863AFB" w:rsidP="00576F86">
            <w:pPr>
              <w:pStyle w:val="RuleList"/>
              <w:keepNext/>
              <w:numPr>
                <w:ilvl w:val="1"/>
                <w:numId w:val="8"/>
              </w:numPr>
            </w:pPr>
            <w:r>
              <w:t>Note: Compliance with this rule is demonstrated by a water sensitive urban design outcomes plan endorsed by a suitably qualified person</w:t>
            </w:r>
          </w:p>
          <w:p w:rsidR="00863AFB" w:rsidRPr="009060A8" w:rsidRDefault="00863AFB" w:rsidP="00863AFB">
            <w:pPr>
              <w:pStyle w:val="RuleList"/>
              <w:keepNext/>
            </w:pPr>
            <w:r>
              <w:t xml:space="preserve">Note: </w:t>
            </w:r>
            <w:r w:rsidRPr="008E08FE">
              <w:rPr>
                <w:i/>
              </w:rPr>
              <w:t>Multi unit housing</w:t>
            </w:r>
            <w:r>
              <w:t xml:space="preserve"> will need to comply with the rules and/or criteria (where relevant) for Water sensitive urban design located in the multi unit housing development code.</w:t>
            </w:r>
          </w:p>
        </w:tc>
        <w:tc>
          <w:tcPr>
            <w:tcW w:w="2500" w:type="pct"/>
            <w:shd w:val="clear" w:color="auto" w:fill="FFFFFF"/>
          </w:tcPr>
          <w:p w:rsidR="00863AFB" w:rsidRPr="00C863A3" w:rsidRDefault="00863AFB" w:rsidP="00863AFB">
            <w:pPr>
              <w:pStyle w:val="CritList"/>
              <w:keepNext/>
              <w:rPr>
                <w:vanish/>
              </w:rPr>
            </w:pPr>
            <w:r w:rsidRPr="00C863A3">
              <w:rPr>
                <w:vanish/>
              </w:rPr>
              <w:t>...</w:t>
            </w:r>
          </w:p>
          <w:p w:rsidR="00863AFB" w:rsidRDefault="00863AFB" w:rsidP="00576F86">
            <w:pPr>
              <w:pStyle w:val="CritList"/>
              <w:keepNext/>
              <w:numPr>
                <w:ilvl w:val="1"/>
                <w:numId w:val="6"/>
              </w:numPr>
            </w:pPr>
          </w:p>
          <w:p w:rsidR="00863AFB" w:rsidRPr="00C863A3" w:rsidRDefault="00863AFB" w:rsidP="00576F86">
            <w:pPr>
              <w:pStyle w:val="CritList"/>
              <w:keepNext/>
              <w:numPr>
                <w:ilvl w:val="1"/>
                <w:numId w:val="6"/>
              </w:numPr>
            </w:pPr>
            <w:r>
              <w:t>This is a mandatory requirement. There is no applicable criterion</w:t>
            </w:r>
          </w:p>
        </w:tc>
      </w:tr>
      <w:tr w:rsidR="00863AFB" w:rsidRPr="005A3500" w:rsidTr="00863AFB">
        <w:tblPrEx>
          <w:tblLook w:val="0000" w:firstRow="0" w:lastRow="0" w:firstColumn="0" w:lastColumn="0" w:noHBand="0" w:noVBand="0"/>
        </w:tblPrEx>
        <w:tc>
          <w:tcPr>
            <w:tcW w:w="2500" w:type="pct"/>
            <w:shd w:val="clear" w:color="auto" w:fill="FFFFFF"/>
          </w:tcPr>
          <w:p w:rsidR="00863AFB" w:rsidRPr="00C863A3" w:rsidRDefault="00863AFB" w:rsidP="00576F86">
            <w:pPr>
              <w:pStyle w:val="RuleList"/>
              <w:keepNext/>
              <w:numPr>
                <w:ilvl w:val="0"/>
                <w:numId w:val="8"/>
              </w:numPr>
              <w:ind w:left="0"/>
            </w:pPr>
          </w:p>
          <w:p w:rsidR="00863AFB" w:rsidRDefault="00863AFB" w:rsidP="00576F86">
            <w:pPr>
              <w:pStyle w:val="RuleList"/>
              <w:keepNext/>
              <w:numPr>
                <w:ilvl w:val="1"/>
                <w:numId w:val="8"/>
              </w:numPr>
              <w:spacing w:beforeLines="30" w:before="72" w:afterLines="30" w:after="72"/>
            </w:pPr>
            <w:r>
              <w:t xml:space="preserve">This rule applies to </w:t>
            </w:r>
            <w:r>
              <w:rPr>
                <w:i/>
              </w:rPr>
              <w:t>site</w:t>
            </w:r>
            <w:r>
              <w:t>s 2000m</w:t>
            </w:r>
            <w:r>
              <w:rPr>
                <w:spacing w:val="-1"/>
                <w:position w:val="10"/>
                <w:sz w:val="13"/>
                <w:szCs w:val="13"/>
              </w:rPr>
              <w:t>2</w:t>
            </w:r>
            <w:r>
              <w:t xml:space="preserve"> or larger, excluding </w:t>
            </w:r>
            <w:r>
              <w:rPr>
                <w:i/>
              </w:rPr>
              <w:t>multi unit housing</w:t>
            </w:r>
            <w:r>
              <w:t>.</w:t>
            </w:r>
          </w:p>
          <w:p w:rsidR="00863AFB" w:rsidRDefault="00863AFB" w:rsidP="00576F86">
            <w:pPr>
              <w:pStyle w:val="RuleList"/>
              <w:keepNext/>
              <w:numPr>
                <w:ilvl w:val="1"/>
                <w:numId w:val="8"/>
              </w:numPr>
              <w:spacing w:beforeLines="30" w:before="72" w:afterLines="30" w:after="72"/>
            </w:pPr>
            <w:r>
              <w:t>Provision is made for one or more of the following:</w:t>
            </w:r>
          </w:p>
          <w:p w:rsidR="00863AFB" w:rsidRDefault="00863AFB" w:rsidP="00576F86">
            <w:pPr>
              <w:pStyle w:val="RuleList"/>
              <w:keepNext/>
              <w:numPr>
                <w:ilvl w:val="2"/>
                <w:numId w:val="8"/>
              </w:numPr>
              <w:spacing w:before="30" w:after="30"/>
            </w:pPr>
            <w:r>
              <w:t>the storage of storm water equivalent to at least 1.kl per 100m2 of impervious area and its release over a period of 1 to 3 days</w:t>
            </w:r>
          </w:p>
          <w:p w:rsidR="00863AFB" w:rsidRDefault="00863AFB" w:rsidP="00576F86">
            <w:pPr>
              <w:pStyle w:val="RuleList"/>
              <w:keepNext/>
              <w:numPr>
                <w:ilvl w:val="2"/>
                <w:numId w:val="8"/>
              </w:numPr>
              <w:spacing w:before="30" w:after="30"/>
            </w:pPr>
            <w:r>
              <w:t>runoff peak flow for the 3 month ARI storm to be no more than pre-development levels and release of captured flow over a period of 1 to 3 days.</w:t>
            </w:r>
          </w:p>
          <w:p w:rsidR="00863AFB" w:rsidRDefault="00863AFB" w:rsidP="00576F86">
            <w:pPr>
              <w:pStyle w:val="RuleList"/>
              <w:keepNext/>
              <w:numPr>
                <w:ilvl w:val="1"/>
                <w:numId w:val="8"/>
              </w:numPr>
              <w:spacing w:before="30" w:after="30"/>
            </w:pPr>
            <w:r>
              <w:t>Note: Compliance with this rule is demonstrated by a water sensitive urban design outcomes plan endorsed by a suitably qualified person</w:t>
            </w:r>
          </w:p>
          <w:p w:rsidR="00863AFB" w:rsidRPr="009060A8" w:rsidRDefault="00863AFB" w:rsidP="00397FEC">
            <w:pPr>
              <w:pStyle w:val="RuleList"/>
              <w:keepNext/>
              <w:spacing w:before="30" w:after="30"/>
            </w:pPr>
            <w:r>
              <w:t xml:space="preserve">Note: </w:t>
            </w:r>
            <w:r w:rsidRPr="008E08FE">
              <w:rPr>
                <w:i/>
              </w:rPr>
              <w:t>Multi unit housing</w:t>
            </w:r>
            <w:r>
              <w:t xml:space="preserve"> will need to comply with the rules and/or criteria (where relevant) for Water sensitive urban design located in the multi unit housing development code.</w:t>
            </w:r>
          </w:p>
        </w:tc>
        <w:tc>
          <w:tcPr>
            <w:tcW w:w="2500" w:type="pct"/>
            <w:shd w:val="clear" w:color="auto" w:fill="FFFFFF"/>
          </w:tcPr>
          <w:p w:rsidR="00863AFB" w:rsidRPr="00C863A3" w:rsidRDefault="00863AFB" w:rsidP="00863AFB">
            <w:pPr>
              <w:pStyle w:val="CritList"/>
              <w:keepNext/>
              <w:rPr>
                <w:vanish/>
              </w:rPr>
            </w:pPr>
            <w:r w:rsidRPr="00C863A3">
              <w:rPr>
                <w:vanish/>
              </w:rPr>
              <w:t>...</w:t>
            </w:r>
          </w:p>
          <w:p w:rsidR="00863AFB" w:rsidRDefault="00863AFB" w:rsidP="00576F86">
            <w:pPr>
              <w:pStyle w:val="CritList"/>
              <w:keepNext/>
              <w:numPr>
                <w:ilvl w:val="1"/>
                <w:numId w:val="6"/>
              </w:numPr>
            </w:pPr>
          </w:p>
          <w:p w:rsidR="00863AFB" w:rsidRPr="00C863A3" w:rsidRDefault="00863AFB" w:rsidP="00576F86">
            <w:pPr>
              <w:pStyle w:val="CritList"/>
              <w:keepNext/>
              <w:numPr>
                <w:ilvl w:val="1"/>
                <w:numId w:val="6"/>
              </w:numPr>
            </w:pPr>
            <w:r>
              <w:t>This is a mandatory requirement. There is no applicable criterion</w:t>
            </w:r>
          </w:p>
        </w:tc>
      </w:tr>
      <w:tr w:rsidR="00863AFB" w:rsidRPr="005A3500" w:rsidTr="00863AFB">
        <w:tblPrEx>
          <w:tblLook w:val="0000" w:firstRow="0" w:lastRow="0" w:firstColumn="0" w:lastColumn="0" w:noHBand="0" w:noVBand="0"/>
        </w:tblPrEx>
        <w:tc>
          <w:tcPr>
            <w:tcW w:w="2500" w:type="pct"/>
            <w:shd w:val="clear" w:color="auto" w:fill="FFFFFF"/>
          </w:tcPr>
          <w:p w:rsidR="00863AFB" w:rsidRPr="00C863A3" w:rsidRDefault="00863AFB" w:rsidP="00576F86">
            <w:pPr>
              <w:pStyle w:val="RuleList"/>
              <w:keepNext/>
              <w:pageBreakBefore/>
              <w:numPr>
                <w:ilvl w:val="0"/>
                <w:numId w:val="8"/>
              </w:numPr>
              <w:ind w:left="0"/>
            </w:pPr>
          </w:p>
          <w:p w:rsidR="00863AFB" w:rsidRDefault="00863AFB" w:rsidP="00576F86">
            <w:pPr>
              <w:pStyle w:val="RuleList"/>
              <w:keepNext/>
              <w:pageBreakBefore/>
              <w:numPr>
                <w:ilvl w:val="1"/>
                <w:numId w:val="8"/>
              </w:numPr>
              <w:rPr>
                <w:color w:val="FF0000"/>
              </w:rPr>
            </w:pPr>
            <w:r>
              <w:t xml:space="preserve">This rule applies to all development excluding </w:t>
            </w:r>
            <w:r>
              <w:rPr>
                <w:i/>
              </w:rPr>
              <w:t xml:space="preserve">multi </w:t>
            </w:r>
            <w:r w:rsidRPr="008A5628">
              <w:t>unit</w:t>
            </w:r>
            <w:r>
              <w:rPr>
                <w:i/>
              </w:rPr>
              <w:t xml:space="preserve"> housing.</w:t>
            </w:r>
          </w:p>
          <w:p w:rsidR="00863AFB" w:rsidRDefault="00863AFB" w:rsidP="00576F86">
            <w:pPr>
              <w:pStyle w:val="RuleList"/>
              <w:keepNext/>
              <w:pageBreakBefore/>
              <w:numPr>
                <w:ilvl w:val="1"/>
                <w:numId w:val="8"/>
              </w:numPr>
            </w:pPr>
          </w:p>
          <w:p w:rsidR="00863AFB" w:rsidRDefault="00863AFB" w:rsidP="00576F86">
            <w:pPr>
              <w:pStyle w:val="RuleList"/>
              <w:keepNext/>
              <w:pageBreakBefore/>
              <w:numPr>
                <w:ilvl w:val="1"/>
                <w:numId w:val="8"/>
              </w:numPr>
            </w:pPr>
            <w:r>
              <w:t>Evidence is provided that shows the development achieves a minimum 40% reduction in mains water consumption compared to an equivalent development constructed in 2003 using the ACTPLA on-line assessment tool or another tool as included in the Water Ways: water Sensitive Urban Design General Code. The 40% target is met without any reliance on landscaping measures to reduce consumption.</w:t>
            </w:r>
          </w:p>
          <w:p w:rsidR="00863AFB" w:rsidRDefault="00863AFB" w:rsidP="00576F86">
            <w:pPr>
              <w:pStyle w:val="RuleList"/>
              <w:keepNext/>
              <w:pageBreakBefore/>
              <w:numPr>
                <w:ilvl w:val="1"/>
                <w:numId w:val="8"/>
              </w:numPr>
            </w:pPr>
          </w:p>
          <w:p w:rsidR="00863AFB" w:rsidRDefault="00863AFB" w:rsidP="00576F86">
            <w:pPr>
              <w:pStyle w:val="RuleList"/>
              <w:keepNext/>
              <w:pageBreakBefore/>
              <w:numPr>
                <w:ilvl w:val="1"/>
                <w:numId w:val="8"/>
              </w:numPr>
            </w:pPr>
            <w:r>
              <w:t>This requirement does not apply for extensions with an increase in the combined roof area, driveway, car maneuvering areas and car parking areas of less than 25% of the original area.</w:t>
            </w:r>
          </w:p>
          <w:p w:rsidR="00863AFB" w:rsidRDefault="00863AFB" w:rsidP="00576F86">
            <w:pPr>
              <w:pStyle w:val="RuleList"/>
              <w:keepNext/>
              <w:pageBreakBefore/>
              <w:numPr>
                <w:ilvl w:val="1"/>
                <w:numId w:val="8"/>
              </w:numPr>
            </w:pPr>
          </w:p>
          <w:p w:rsidR="00863AFB" w:rsidRPr="009060A8" w:rsidRDefault="00863AFB" w:rsidP="00576F86">
            <w:pPr>
              <w:pStyle w:val="RuleList"/>
              <w:keepNext/>
              <w:pageBreakBefore/>
              <w:numPr>
                <w:ilvl w:val="1"/>
                <w:numId w:val="8"/>
              </w:numPr>
            </w:pPr>
            <w:r>
              <w:t>Note: Multi unit housing will need to comply with the rules and/or criteria (where relevant) for Water sensitive urban design located in the multi unit housing development code.</w:t>
            </w:r>
          </w:p>
        </w:tc>
        <w:tc>
          <w:tcPr>
            <w:tcW w:w="2500" w:type="pct"/>
            <w:shd w:val="clear" w:color="auto" w:fill="FFFFFF"/>
          </w:tcPr>
          <w:p w:rsidR="00863AFB" w:rsidRPr="00C863A3" w:rsidRDefault="00863AFB" w:rsidP="00863AFB">
            <w:pPr>
              <w:pStyle w:val="CritList"/>
              <w:keepNext/>
              <w:pageBreakBefore/>
              <w:rPr>
                <w:vanish/>
              </w:rPr>
            </w:pPr>
            <w:r w:rsidRPr="00C863A3">
              <w:rPr>
                <w:vanish/>
              </w:rPr>
              <w:t>...</w:t>
            </w:r>
          </w:p>
          <w:p w:rsidR="00863AFB" w:rsidRDefault="00863AFB" w:rsidP="00576F86">
            <w:pPr>
              <w:pStyle w:val="CritList"/>
              <w:keepNext/>
              <w:pageBreakBefore/>
              <w:numPr>
                <w:ilvl w:val="1"/>
                <w:numId w:val="6"/>
              </w:numPr>
            </w:pPr>
          </w:p>
          <w:p w:rsidR="00863AFB" w:rsidRPr="00C863A3" w:rsidRDefault="00863AFB" w:rsidP="00576F86">
            <w:pPr>
              <w:pStyle w:val="CritList"/>
              <w:keepNext/>
              <w:pageBreakBefore/>
              <w:numPr>
                <w:ilvl w:val="1"/>
                <w:numId w:val="6"/>
              </w:numPr>
            </w:pPr>
            <w:r>
              <w:t>This is a mandatory requirement. There is no applicable criterion</w:t>
            </w:r>
          </w:p>
        </w:tc>
      </w:tr>
      <w:tr w:rsidR="00863AFB" w:rsidRPr="005A3500" w:rsidTr="00863AFB">
        <w:tblPrEx>
          <w:tblLook w:val="0000" w:firstRow="0" w:lastRow="0" w:firstColumn="0" w:lastColumn="0" w:noHBand="0" w:noVBand="0"/>
        </w:tblPrEx>
        <w:trPr>
          <w:hidden/>
        </w:trPr>
        <w:tc>
          <w:tcPr>
            <w:tcW w:w="2500" w:type="pct"/>
            <w:shd w:val="clear" w:color="auto" w:fill="FFFFFF"/>
          </w:tcPr>
          <w:p w:rsidR="00863AFB" w:rsidRPr="008A5628" w:rsidRDefault="00863AFB" w:rsidP="00576F86">
            <w:pPr>
              <w:pStyle w:val="RuleList"/>
              <w:numPr>
                <w:ilvl w:val="0"/>
                <w:numId w:val="8"/>
              </w:numPr>
              <w:ind w:left="0"/>
              <w:rPr>
                <w:vanish/>
              </w:rPr>
            </w:pPr>
            <w:r w:rsidRPr="008A5628">
              <w:rPr>
                <w:vanish/>
              </w:rPr>
              <w:t>...</w:t>
            </w:r>
          </w:p>
          <w:p w:rsidR="00863AFB" w:rsidRDefault="00863AFB" w:rsidP="00576F86">
            <w:pPr>
              <w:pStyle w:val="RuleList"/>
              <w:numPr>
                <w:ilvl w:val="1"/>
                <w:numId w:val="8"/>
              </w:numPr>
            </w:pPr>
          </w:p>
          <w:p w:rsidR="00863AFB" w:rsidRPr="009060A8" w:rsidRDefault="00863AFB" w:rsidP="00576F86">
            <w:pPr>
              <w:pStyle w:val="RuleList"/>
              <w:numPr>
                <w:ilvl w:val="1"/>
                <w:numId w:val="8"/>
              </w:numPr>
            </w:pPr>
            <w:r w:rsidRPr="009060A8">
              <w:t>The</w:t>
            </w:r>
            <w:r>
              <w:t>re is no applicable rule.</w:t>
            </w:r>
          </w:p>
        </w:tc>
        <w:tc>
          <w:tcPr>
            <w:tcW w:w="2500" w:type="pct"/>
            <w:shd w:val="clear" w:color="auto" w:fill="FFFFFF"/>
          </w:tcPr>
          <w:p w:rsidR="00863AFB" w:rsidRPr="008A5628" w:rsidRDefault="00863AFB" w:rsidP="00863AFB">
            <w:pPr>
              <w:pStyle w:val="CritList"/>
            </w:pPr>
          </w:p>
          <w:p w:rsidR="00863AFB" w:rsidRPr="00C863A3" w:rsidRDefault="00863AFB" w:rsidP="00576F86">
            <w:pPr>
              <w:pStyle w:val="RuleList"/>
              <w:numPr>
                <w:ilvl w:val="1"/>
                <w:numId w:val="8"/>
              </w:numPr>
            </w:pPr>
            <w:r>
              <w:t>Underground piping of natural storm water overland flow paths is minimised.</w:t>
            </w:r>
          </w:p>
        </w:tc>
      </w:tr>
      <w:tr w:rsidR="00863AFB" w:rsidRPr="005A3500" w:rsidTr="00863AFB">
        <w:tblPrEx>
          <w:tblLook w:val="0000" w:firstRow="0" w:lastRow="0" w:firstColumn="0" w:lastColumn="0" w:noHBand="0" w:noVBand="0"/>
        </w:tblPrEx>
        <w:tc>
          <w:tcPr>
            <w:tcW w:w="5000" w:type="pct"/>
            <w:gridSpan w:val="2"/>
            <w:shd w:val="clear" w:color="auto" w:fill="E6E6E6"/>
          </w:tcPr>
          <w:p w:rsidR="00863AFB" w:rsidRPr="00C46B51" w:rsidDel="00612863" w:rsidRDefault="00863AFB" w:rsidP="00576F86">
            <w:pPr>
              <w:pStyle w:val="CodeItem"/>
              <w:keepNext/>
              <w:numPr>
                <w:ilvl w:val="1"/>
                <w:numId w:val="17"/>
              </w:numPr>
            </w:pPr>
            <w:r>
              <w:t>Endorsement by government agencies (entities)</w:t>
            </w:r>
          </w:p>
        </w:tc>
      </w:tr>
      <w:tr w:rsidR="00863AFB" w:rsidRPr="005A3500" w:rsidTr="00863AFB">
        <w:tblPrEx>
          <w:tblLook w:val="0000" w:firstRow="0" w:lastRow="0" w:firstColumn="0" w:lastColumn="0" w:noHBand="0" w:noVBand="0"/>
        </w:tblPrEx>
        <w:tc>
          <w:tcPr>
            <w:tcW w:w="2500" w:type="pct"/>
            <w:shd w:val="clear" w:color="auto" w:fill="FFFFFF"/>
          </w:tcPr>
          <w:p w:rsidR="00863AFB" w:rsidRPr="00C863A3" w:rsidRDefault="00863AFB" w:rsidP="00576F86">
            <w:pPr>
              <w:pStyle w:val="RuleList"/>
              <w:numPr>
                <w:ilvl w:val="0"/>
                <w:numId w:val="8"/>
              </w:numPr>
              <w:ind w:left="0"/>
            </w:pPr>
          </w:p>
          <w:p w:rsidR="00863AFB" w:rsidRDefault="00863AFB" w:rsidP="00576F86">
            <w:pPr>
              <w:pStyle w:val="RuleList"/>
              <w:numPr>
                <w:ilvl w:val="1"/>
                <w:numId w:val="8"/>
              </w:numPr>
            </w:pPr>
            <w:r>
              <w:t xml:space="preserve">This rule applies to all development excluding </w:t>
            </w:r>
            <w:r>
              <w:rPr>
                <w:i/>
              </w:rPr>
              <w:t xml:space="preserve">multi-unit </w:t>
            </w:r>
            <w:r w:rsidRPr="008A5628">
              <w:t>housing</w:t>
            </w:r>
            <w:r>
              <w:t>.</w:t>
            </w:r>
          </w:p>
          <w:p w:rsidR="00863AFB" w:rsidRDefault="00863AFB" w:rsidP="00576F86">
            <w:pPr>
              <w:pStyle w:val="RuleList"/>
              <w:numPr>
                <w:ilvl w:val="1"/>
                <w:numId w:val="8"/>
              </w:numPr>
            </w:pPr>
          </w:p>
          <w:p w:rsidR="00863AFB" w:rsidRPr="009060A8" w:rsidRDefault="00863AFB" w:rsidP="00576F86">
            <w:pPr>
              <w:pStyle w:val="RuleList"/>
              <w:numPr>
                <w:ilvl w:val="1"/>
                <w:numId w:val="8"/>
              </w:numPr>
            </w:pPr>
            <w:r>
              <w:t>Uses applicable to this rule complies with the Commercial Zones Development Code Part G – Endorsement by government agencies</w:t>
            </w:r>
          </w:p>
        </w:tc>
        <w:tc>
          <w:tcPr>
            <w:tcW w:w="2500" w:type="pct"/>
            <w:shd w:val="clear" w:color="auto" w:fill="FFFFFF"/>
          </w:tcPr>
          <w:p w:rsidR="00863AFB" w:rsidRPr="00C863A3" w:rsidRDefault="00863AFB" w:rsidP="00863AFB">
            <w:pPr>
              <w:pStyle w:val="CritList"/>
              <w:rPr>
                <w:vanish/>
              </w:rPr>
            </w:pPr>
            <w:r w:rsidRPr="00C863A3">
              <w:rPr>
                <w:vanish/>
              </w:rPr>
              <w:t>...</w:t>
            </w:r>
          </w:p>
          <w:p w:rsidR="00863AFB" w:rsidRDefault="00863AFB" w:rsidP="00F23C92">
            <w:pPr>
              <w:pStyle w:val="CritList"/>
              <w:numPr>
                <w:ilvl w:val="1"/>
                <w:numId w:val="6"/>
              </w:numPr>
            </w:pPr>
          </w:p>
          <w:p w:rsidR="00863AFB" w:rsidRPr="00C863A3" w:rsidRDefault="00863AFB" w:rsidP="00576F86">
            <w:pPr>
              <w:pStyle w:val="CritList"/>
              <w:numPr>
                <w:ilvl w:val="1"/>
                <w:numId w:val="6"/>
              </w:numPr>
            </w:pPr>
            <w:r>
              <w:t>This is a mandatory requirement. There is no applicable criterion</w:t>
            </w:r>
          </w:p>
        </w:tc>
      </w:tr>
      <w:tr w:rsidR="00863AFB" w:rsidRPr="005A3500" w:rsidTr="00863AFB">
        <w:tblPrEx>
          <w:tblLook w:val="0000" w:firstRow="0" w:lastRow="0" w:firstColumn="0" w:lastColumn="0" w:noHBand="0" w:noVBand="0"/>
        </w:tblPrEx>
        <w:tc>
          <w:tcPr>
            <w:tcW w:w="5000" w:type="pct"/>
            <w:gridSpan w:val="2"/>
            <w:shd w:val="clear" w:color="auto" w:fill="E6E6E6"/>
          </w:tcPr>
          <w:p w:rsidR="00863AFB" w:rsidRPr="00C46B51" w:rsidDel="00612863" w:rsidRDefault="00863AFB" w:rsidP="00576F86">
            <w:pPr>
              <w:pStyle w:val="CodeItem"/>
              <w:keepNext/>
              <w:numPr>
                <w:ilvl w:val="1"/>
                <w:numId w:val="17"/>
              </w:numPr>
            </w:pPr>
            <w:r>
              <w:t>Endorsement by government agencies (entities)</w:t>
            </w:r>
          </w:p>
        </w:tc>
      </w:tr>
      <w:tr w:rsidR="00863AFB" w:rsidRPr="005A3500" w:rsidTr="00863AFB">
        <w:tblPrEx>
          <w:tblLook w:val="0000" w:firstRow="0" w:lastRow="0" w:firstColumn="0" w:lastColumn="0" w:noHBand="0" w:noVBand="0"/>
        </w:tblPrEx>
        <w:tc>
          <w:tcPr>
            <w:tcW w:w="2500" w:type="pct"/>
            <w:shd w:val="clear" w:color="auto" w:fill="FFFFFF"/>
          </w:tcPr>
          <w:p w:rsidR="00863AFB" w:rsidRPr="00C863A3" w:rsidRDefault="00863AFB" w:rsidP="00576F86">
            <w:pPr>
              <w:pStyle w:val="RuleList"/>
              <w:keepNext/>
              <w:numPr>
                <w:ilvl w:val="0"/>
                <w:numId w:val="8"/>
              </w:numPr>
              <w:ind w:left="0"/>
            </w:pPr>
          </w:p>
          <w:p w:rsidR="00863AFB" w:rsidRDefault="00863AFB" w:rsidP="00576F86">
            <w:pPr>
              <w:pStyle w:val="RuleList"/>
              <w:keepNext/>
              <w:numPr>
                <w:ilvl w:val="1"/>
                <w:numId w:val="8"/>
              </w:numPr>
            </w:pPr>
            <w:r>
              <w:t>This rule applies to a development that has one or more of the following characteristics:</w:t>
            </w:r>
          </w:p>
          <w:p w:rsidR="00863AFB" w:rsidRPr="005A3500" w:rsidRDefault="00863AFB" w:rsidP="00576F86">
            <w:pPr>
              <w:pStyle w:val="TableParagraph"/>
              <w:keepNext/>
              <w:numPr>
                <w:ilvl w:val="0"/>
                <w:numId w:val="18"/>
              </w:numPr>
              <w:spacing w:before="107" w:line="288" w:lineRule="auto"/>
              <w:ind w:right="360"/>
              <w:rPr>
                <w:rFonts w:ascii="Arial"/>
                <w:sz w:val="20"/>
              </w:rPr>
            </w:pPr>
            <w:r w:rsidRPr="005A3500">
              <w:rPr>
                <w:rFonts w:ascii="Arial"/>
                <w:sz w:val="20"/>
              </w:rPr>
              <w:t xml:space="preserve">requires groundwork within the tree protection zone of a </w:t>
            </w:r>
            <w:r w:rsidRPr="005A3500">
              <w:rPr>
                <w:rFonts w:ascii="Arial"/>
                <w:i/>
                <w:sz w:val="20"/>
              </w:rPr>
              <w:t>protected tree</w:t>
            </w:r>
          </w:p>
          <w:p w:rsidR="00863AFB" w:rsidRPr="005A3500" w:rsidRDefault="00863AFB" w:rsidP="00576F86">
            <w:pPr>
              <w:pStyle w:val="TableParagraph"/>
              <w:keepNext/>
              <w:numPr>
                <w:ilvl w:val="0"/>
                <w:numId w:val="18"/>
              </w:numPr>
              <w:spacing w:before="107" w:line="288" w:lineRule="auto"/>
              <w:ind w:right="360"/>
              <w:rPr>
                <w:rFonts w:ascii="Arial"/>
                <w:sz w:val="20"/>
              </w:rPr>
            </w:pPr>
            <w:r w:rsidRPr="005A3500">
              <w:rPr>
                <w:rFonts w:ascii="Arial"/>
                <w:sz w:val="20"/>
              </w:rPr>
              <w:t xml:space="preserve">is likely to cause damage to or removal of any </w:t>
            </w:r>
            <w:r w:rsidRPr="005A3500">
              <w:rPr>
                <w:rFonts w:ascii="Arial"/>
                <w:i/>
                <w:sz w:val="20"/>
              </w:rPr>
              <w:t>protected trees</w:t>
            </w:r>
          </w:p>
          <w:p w:rsidR="00863AFB" w:rsidRDefault="00863AFB" w:rsidP="00576F86">
            <w:pPr>
              <w:pStyle w:val="RuleList"/>
              <w:keepNext/>
              <w:numPr>
                <w:ilvl w:val="1"/>
                <w:numId w:val="8"/>
              </w:numPr>
            </w:pPr>
            <w:r>
              <w:t>The authority shall refer the development application to the Conservator of Flora and Fauna</w:t>
            </w:r>
          </w:p>
          <w:p w:rsidR="00863AFB" w:rsidRPr="005A3500" w:rsidRDefault="00863AFB" w:rsidP="00863AFB">
            <w:pPr>
              <w:pStyle w:val="TableParagraph"/>
              <w:keepNext/>
              <w:spacing w:before="57"/>
              <w:ind w:left="102"/>
              <w:rPr>
                <w:rFonts w:ascii="Arial"/>
                <w:sz w:val="20"/>
              </w:rPr>
            </w:pPr>
          </w:p>
          <w:p w:rsidR="00863AFB" w:rsidRDefault="00863AFB" w:rsidP="00576F86">
            <w:pPr>
              <w:pStyle w:val="RuleList"/>
              <w:keepNext/>
              <w:numPr>
                <w:ilvl w:val="1"/>
                <w:numId w:val="8"/>
              </w:numPr>
            </w:pPr>
            <w:r>
              <w:t>Notes:</w:t>
            </w:r>
          </w:p>
          <w:p w:rsidR="00863AFB" w:rsidRDefault="00863AFB" w:rsidP="00576F86">
            <w:pPr>
              <w:pStyle w:val="RuleList"/>
              <w:keepNext/>
              <w:numPr>
                <w:ilvl w:val="1"/>
                <w:numId w:val="8"/>
              </w:numPr>
            </w:pPr>
            <w:r>
              <w:t xml:space="preserve">1. Under the Planning and Development Regulation 2008 a development application for a declared site under the </w:t>
            </w:r>
            <w:r w:rsidRPr="008A5628">
              <w:rPr>
                <w:i/>
              </w:rPr>
              <w:t>Tree Protection Act 2005</w:t>
            </w:r>
            <w:r w:rsidRPr="008A5628">
              <w:t>, must be referred to the</w:t>
            </w:r>
            <w:r>
              <w:t xml:space="preserve"> </w:t>
            </w:r>
            <w:r w:rsidRPr="008A5628">
              <w:t>Conservator of Flora and Fauna.</w:t>
            </w:r>
          </w:p>
          <w:p w:rsidR="00863AFB" w:rsidRDefault="00863AFB" w:rsidP="00576F86">
            <w:pPr>
              <w:pStyle w:val="RuleList"/>
              <w:keepNext/>
              <w:numPr>
                <w:ilvl w:val="1"/>
                <w:numId w:val="8"/>
              </w:numPr>
            </w:pPr>
            <w:r w:rsidRPr="008A5628">
              <w:t>2. The authority will consider any advice from the</w:t>
            </w:r>
            <w:r>
              <w:t xml:space="preserve"> </w:t>
            </w:r>
            <w:r w:rsidRPr="008A5628">
              <w:t>Conservator of Flora and Fauna before determining the</w:t>
            </w:r>
            <w:r>
              <w:t xml:space="preserve"> application in accordance with </w:t>
            </w:r>
            <w:r w:rsidRPr="008A5628">
              <w:t xml:space="preserve">the </w:t>
            </w:r>
            <w:r w:rsidRPr="008A5628">
              <w:rPr>
                <w:i/>
              </w:rPr>
              <w:t>Planning and Development Act 2007</w:t>
            </w:r>
            <w:r w:rsidRPr="008A5628">
              <w:t>.</w:t>
            </w:r>
          </w:p>
          <w:p w:rsidR="00863AFB" w:rsidRPr="009060A8" w:rsidRDefault="00863AFB" w:rsidP="00576F86">
            <w:pPr>
              <w:pStyle w:val="RuleList"/>
              <w:keepNext/>
              <w:numPr>
                <w:ilvl w:val="1"/>
                <w:numId w:val="8"/>
              </w:numPr>
            </w:pPr>
            <w:r>
              <w:t xml:space="preserve">3. Protected tree and declared site are defined under the </w:t>
            </w:r>
            <w:r w:rsidRPr="008A5628">
              <w:rPr>
                <w:i/>
              </w:rPr>
              <w:t>Tree Protection Act 2005</w:t>
            </w:r>
            <w:r>
              <w:t>.</w:t>
            </w:r>
          </w:p>
        </w:tc>
        <w:tc>
          <w:tcPr>
            <w:tcW w:w="2500" w:type="pct"/>
            <w:shd w:val="clear" w:color="auto" w:fill="FFFFFF"/>
          </w:tcPr>
          <w:p w:rsidR="00863AFB" w:rsidRPr="00C863A3" w:rsidRDefault="00863AFB" w:rsidP="00863AFB">
            <w:pPr>
              <w:pStyle w:val="CritList"/>
              <w:keepNext/>
              <w:rPr>
                <w:vanish/>
              </w:rPr>
            </w:pPr>
            <w:r w:rsidRPr="00C863A3">
              <w:rPr>
                <w:vanish/>
              </w:rPr>
              <w:t>...</w:t>
            </w:r>
          </w:p>
          <w:p w:rsidR="00863AFB" w:rsidRDefault="00863AFB" w:rsidP="00576F86">
            <w:pPr>
              <w:pStyle w:val="CritList"/>
              <w:keepNext/>
              <w:numPr>
                <w:ilvl w:val="1"/>
                <w:numId w:val="6"/>
              </w:numPr>
            </w:pPr>
          </w:p>
          <w:p w:rsidR="00863AFB" w:rsidRDefault="00863AFB" w:rsidP="00576F86">
            <w:pPr>
              <w:pStyle w:val="CritList"/>
              <w:keepNext/>
              <w:numPr>
                <w:ilvl w:val="1"/>
                <w:numId w:val="6"/>
              </w:numPr>
            </w:pPr>
          </w:p>
          <w:p w:rsidR="00863AFB" w:rsidRDefault="00863AFB" w:rsidP="00576F86">
            <w:pPr>
              <w:pStyle w:val="CritList"/>
              <w:keepNext/>
              <w:numPr>
                <w:ilvl w:val="1"/>
                <w:numId w:val="6"/>
              </w:numPr>
            </w:pPr>
          </w:p>
          <w:p w:rsidR="00863AFB" w:rsidRPr="00C863A3" w:rsidRDefault="00863AFB" w:rsidP="00576F86">
            <w:pPr>
              <w:pStyle w:val="CritList"/>
              <w:keepNext/>
              <w:numPr>
                <w:ilvl w:val="1"/>
                <w:numId w:val="6"/>
              </w:numPr>
            </w:pPr>
            <w:r>
              <w:t>This is a mandatory requirement. There is no applicable criterion</w:t>
            </w:r>
          </w:p>
        </w:tc>
      </w:tr>
      <w:tr w:rsidR="00863AFB" w:rsidRPr="005A3500" w:rsidTr="00863AFB">
        <w:tblPrEx>
          <w:tblLook w:val="0000" w:firstRow="0" w:lastRow="0" w:firstColumn="0" w:lastColumn="0" w:noHBand="0" w:noVBand="0"/>
        </w:tblPrEx>
        <w:tc>
          <w:tcPr>
            <w:tcW w:w="5000" w:type="pct"/>
            <w:gridSpan w:val="2"/>
            <w:shd w:val="clear" w:color="auto" w:fill="E6E6E6"/>
          </w:tcPr>
          <w:p w:rsidR="00863AFB" w:rsidRPr="00C46B51" w:rsidDel="00612863" w:rsidRDefault="00863AFB" w:rsidP="00576F86">
            <w:pPr>
              <w:pStyle w:val="CodeItem"/>
              <w:keepNext/>
              <w:numPr>
                <w:ilvl w:val="1"/>
                <w:numId w:val="17"/>
              </w:numPr>
            </w:pPr>
            <w:r>
              <w:t>Heritage</w:t>
            </w:r>
          </w:p>
        </w:tc>
      </w:tr>
      <w:tr w:rsidR="00863AFB" w:rsidRPr="005A3500" w:rsidTr="00863AFB">
        <w:tblPrEx>
          <w:tblLook w:val="0000" w:firstRow="0" w:lastRow="0" w:firstColumn="0" w:lastColumn="0" w:noHBand="0" w:noVBand="0"/>
        </w:tblPrEx>
        <w:tc>
          <w:tcPr>
            <w:tcW w:w="2500" w:type="pct"/>
            <w:shd w:val="clear" w:color="auto" w:fill="FFFFFF"/>
          </w:tcPr>
          <w:p w:rsidR="00863AFB" w:rsidRPr="00C863A3" w:rsidRDefault="00863AFB" w:rsidP="00576F86">
            <w:pPr>
              <w:pStyle w:val="RuleList"/>
              <w:numPr>
                <w:ilvl w:val="0"/>
                <w:numId w:val="8"/>
              </w:numPr>
              <w:ind w:left="0"/>
            </w:pPr>
          </w:p>
          <w:p w:rsidR="00863AFB" w:rsidRPr="009060A8" w:rsidRDefault="00863AFB" w:rsidP="00576F86">
            <w:pPr>
              <w:pStyle w:val="RuleList"/>
              <w:numPr>
                <w:ilvl w:val="1"/>
                <w:numId w:val="8"/>
              </w:numPr>
            </w:pPr>
            <w:r>
              <w:t xml:space="preserve">In accordance with section 148 of the </w:t>
            </w:r>
            <w:r>
              <w:rPr>
                <w:i/>
              </w:rPr>
              <w:t>Planning and Development Act 2007</w:t>
            </w:r>
            <w:r>
              <w:t xml:space="preserve">, applications for developments on </w:t>
            </w:r>
            <w:r>
              <w:rPr>
                <w:i/>
              </w:rPr>
              <w:t xml:space="preserve">land </w:t>
            </w:r>
            <w:r>
              <w:t xml:space="preserve">or </w:t>
            </w:r>
            <w:r>
              <w:rPr>
                <w:i/>
              </w:rPr>
              <w:t>buildings</w:t>
            </w:r>
            <w:r>
              <w:t xml:space="preserve"> subject to provisional registration or registration under s.41 of the </w:t>
            </w:r>
            <w:r>
              <w:rPr>
                <w:i/>
              </w:rPr>
              <w:t>Heritage Act 2004</w:t>
            </w:r>
            <w:r>
              <w:t xml:space="preserve"> was accompanied by advice from the Heritage Council stating that the development meets the requirements of the </w:t>
            </w:r>
            <w:r>
              <w:rPr>
                <w:i/>
              </w:rPr>
              <w:t>Heritage Act 2004.</w:t>
            </w:r>
          </w:p>
        </w:tc>
        <w:tc>
          <w:tcPr>
            <w:tcW w:w="2500" w:type="pct"/>
            <w:shd w:val="clear" w:color="auto" w:fill="FFFFFF"/>
          </w:tcPr>
          <w:p w:rsidR="00863AFB" w:rsidRPr="008A5628" w:rsidRDefault="00863AFB" w:rsidP="00863AFB">
            <w:pPr>
              <w:pStyle w:val="CritList"/>
            </w:pPr>
          </w:p>
          <w:p w:rsidR="00863AFB" w:rsidRPr="00C863A3" w:rsidRDefault="00863AFB" w:rsidP="00576F86">
            <w:pPr>
              <w:pStyle w:val="RuleList"/>
              <w:numPr>
                <w:ilvl w:val="1"/>
                <w:numId w:val="8"/>
              </w:numPr>
            </w:pPr>
            <w:r>
              <w:t>If advice from the Heritage Council is required however not provided, the application will be referred to the Heritage Council and its advice considered before the determination of the application.</w:t>
            </w:r>
          </w:p>
        </w:tc>
      </w:tr>
    </w:tbl>
    <w:p w:rsidR="003C63BD" w:rsidRPr="003909D0" w:rsidRDefault="003C63BD" w:rsidP="00863AFB">
      <w:pPr>
        <w:keepLines/>
        <w:spacing w:after="120" w:line="288" w:lineRule="auto"/>
        <w:jc w:val="center"/>
        <w:rPr>
          <w:rStyle w:val="Emphasis"/>
          <w:i w:val="0"/>
        </w:rPr>
      </w:pPr>
    </w:p>
    <w:sectPr w:rsidR="003C63BD" w:rsidRPr="003909D0" w:rsidSect="006121E7">
      <w:headerReference w:type="even" r:id="rId23"/>
      <w:headerReference w:type="default" r:id="rId24"/>
      <w:footerReference w:type="even" r:id="rId25"/>
      <w:headerReference w:type="first" r:id="rId26"/>
      <w:footerReference w:type="first" r:id="rId27"/>
      <w:pgSz w:w="11906" w:h="16838"/>
      <w:pgMar w:top="179" w:right="1418" w:bottom="1440" w:left="1418" w:header="137" w:footer="37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3500" w:rsidRDefault="005A3500">
      <w:r>
        <w:separator/>
      </w:r>
    </w:p>
  </w:endnote>
  <w:endnote w:type="continuationSeparator" w:id="0">
    <w:p w:rsidR="005A3500" w:rsidRDefault="005A3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ntique Olive">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80B" w:rsidRDefault="00AF58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80B" w:rsidRPr="00AF580B" w:rsidRDefault="00AF580B" w:rsidP="00AF580B">
    <w:pPr>
      <w:pStyle w:val="Footer"/>
      <w:jc w:val="center"/>
      <w:rPr>
        <w:rFonts w:cs="Arial"/>
        <w:sz w:val="14"/>
      </w:rPr>
    </w:pPr>
    <w:r w:rsidRPr="00AF580B">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07A" w:rsidRDefault="008E407A">
    <w:pPr>
      <w:pStyle w:val="Footer"/>
      <w:rPr>
        <w:rFonts w:cs="Arial"/>
        <w:sz w:val="18"/>
        <w:szCs w:val="18"/>
      </w:rPr>
    </w:pPr>
    <w:r>
      <w:rPr>
        <w:rFonts w:cs="Arial"/>
        <w:sz w:val="18"/>
        <w:szCs w:val="18"/>
      </w:rPr>
      <w:t>*Name amended under Legislation Act, s 60</w:t>
    </w:r>
  </w:p>
  <w:p w:rsidR="00F6687F" w:rsidRPr="00AF580B" w:rsidRDefault="00AF580B" w:rsidP="00AF580B">
    <w:pPr>
      <w:pStyle w:val="Footer"/>
      <w:spacing w:before="240"/>
      <w:jc w:val="center"/>
      <w:rPr>
        <w:rFonts w:cs="Arial"/>
        <w:sz w:val="14"/>
        <w:szCs w:val="14"/>
      </w:rPr>
    </w:pPr>
    <w:r w:rsidRPr="00AF580B">
      <w:rPr>
        <w:rFonts w:cs="Arial"/>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AFB" w:rsidRPr="007456C5" w:rsidRDefault="00863AFB" w:rsidP="00863AFB">
    <w:pPr>
      <w:pStyle w:val="Footer"/>
      <w:tabs>
        <w:tab w:val="center" w:pos="4253"/>
      </w:tabs>
      <w:spacing w:after="60"/>
      <w:ind w:left="-284"/>
      <w:rPr>
        <w:rFonts w:cs="Arial"/>
      </w:rPr>
    </w:pPr>
    <w:r w:rsidRPr="007456C5">
      <w:rPr>
        <w:rFonts w:cs="Arial"/>
      </w:rPr>
      <w:t xml:space="preserve">Page </w:t>
    </w:r>
    <w:r w:rsidRPr="007456C5">
      <w:rPr>
        <w:rFonts w:cs="Arial"/>
      </w:rPr>
      <w:fldChar w:fldCharType="begin"/>
    </w:r>
    <w:r w:rsidRPr="007456C5">
      <w:rPr>
        <w:rFonts w:cs="Arial"/>
      </w:rPr>
      <w:instrText xml:space="preserve"> PAGE </w:instrText>
    </w:r>
    <w:r w:rsidRPr="007456C5">
      <w:rPr>
        <w:rFonts w:cs="Arial"/>
      </w:rPr>
      <w:fldChar w:fldCharType="separate"/>
    </w:r>
    <w:r>
      <w:rPr>
        <w:rFonts w:cs="Arial"/>
      </w:rPr>
      <w:t>2</w:t>
    </w:r>
    <w:r w:rsidRPr="007456C5">
      <w:rPr>
        <w:rFonts w:cs="Arial"/>
      </w:rPr>
      <w:fldChar w:fldCharType="end"/>
    </w:r>
    <w:r w:rsidRPr="007456C5">
      <w:rPr>
        <w:rFonts w:cs="Arial"/>
      </w:rPr>
      <w:tab/>
      <w:t>Variation 000 – final variation version</w:t>
    </w:r>
  </w:p>
  <w:p w:rsidR="00863AFB" w:rsidRPr="007456C5" w:rsidRDefault="00863AFB" w:rsidP="00863AFB">
    <w:pPr>
      <w:pStyle w:val="Footer"/>
      <w:tabs>
        <w:tab w:val="center" w:pos="4962"/>
      </w:tabs>
      <w:ind w:left="-284"/>
      <w:rPr>
        <w:rFonts w:cs="Arial"/>
      </w:rPr>
    </w:pPr>
    <w:r w:rsidRPr="007456C5">
      <w:rPr>
        <w:rFonts w:cs="Arial"/>
      </w:rPr>
      <w:t>Month 20XX</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AFB" w:rsidRDefault="00863AFB" w:rsidP="00863AFB">
    <w:pPr>
      <w:pStyle w:val="Footer"/>
      <w:tabs>
        <w:tab w:val="left" w:pos="709"/>
        <w:tab w:val="left" w:pos="2552"/>
        <w:tab w:val="left" w:pos="3402"/>
        <w:tab w:val="left" w:pos="3544"/>
        <w:tab w:val="right" w:pos="4111"/>
        <w:tab w:val="left" w:pos="4395"/>
        <w:tab w:val="left" w:pos="5670"/>
        <w:tab w:val="left" w:pos="5812"/>
      </w:tabs>
      <w:spacing w:after="60"/>
      <w:ind w:left="2290" w:firstLine="1538"/>
      <w:jc w:val="right"/>
      <w:rPr>
        <w:rFonts w:cs="Arial"/>
      </w:rPr>
    </w:pPr>
    <w:r w:rsidRPr="007456C5">
      <w:rPr>
        <w:rFonts w:cs="Arial"/>
      </w:rPr>
      <w:t xml:space="preserve">Page </w:t>
    </w:r>
    <w:r w:rsidRPr="007456C5">
      <w:rPr>
        <w:rFonts w:cs="Arial"/>
      </w:rPr>
      <w:fldChar w:fldCharType="begin"/>
    </w:r>
    <w:r w:rsidRPr="007456C5">
      <w:rPr>
        <w:rFonts w:cs="Arial"/>
      </w:rPr>
      <w:instrText xml:space="preserve"> PAGE </w:instrText>
    </w:r>
    <w:r w:rsidRPr="007456C5">
      <w:rPr>
        <w:rFonts w:cs="Arial"/>
      </w:rPr>
      <w:fldChar w:fldCharType="separate"/>
    </w:r>
    <w:r w:rsidR="00AF580B">
      <w:rPr>
        <w:rFonts w:cs="Arial"/>
        <w:noProof/>
      </w:rPr>
      <w:t>ii</w:t>
    </w:r>
    <w:r w:rsidRPr="007456C5">
      <w:rPr>
        <w:rFonts w:cs="Arial"/>
      </w:rPr>
      <w:fldChar w:fldCharType="end"/>
    </w:r>
  </w:p>
  <w:p w:rsidR="00863AFB" w:rsidRDefault="00863AFB" w:rsidP="00863AFB">
    <w:pPr>
      <w:pStyle w:val="Footer"/>
      <w:tabs>
        <w:tab w:val="right" w:pos="6096"/>
      </w:tabs>
      <w:rPr>
        <w:rFonts w:cs="Arial"/>
      </w:rPr>
    </w:pPr>
    <w:r w:rsidRPr="006325D8">
      <w:rPr>
        <w:rFonts w:cs="Arial"/>
      </w:rPr>
      <w:t xml:space="preserve">Variation No </w:t>
    </w:r>
    <w:r>
      <w:rPr>
        <w:rFonts w:cs="Arial"/>
      </w:rPr>
      <w:t>347</w:t>
    </w:r>
  </w:p>
  <w:p w:rsidR="00F6687F" w:rsidRPr="00AF580B" w:rsidRDefault="00AF580B" w:rsidP="00AF580B">
    <w:pPr>
      <w:pStyle w:val="Footer"/>
      <w:spacing w:before="240"/>
      <w:jc w:val="center"/>
      <w:rPr>
        <w:rFonts w:cs="Arial"/>
        <w:sz w:val="14"/>
        <w:szCs w:val="14"/>
      </w:rPr>
    </w:pPr>
    <w:r w:rsidRPr="00AF580B">
      <w:rPr>
        <w:rFonts w:cs="Arial"/>
        <w:sz w:val="14"/>
        <w:szCs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07A" w:rsidRPr="00AF580B" w:rsidRDefault="00AF580B" w:rsidP="00AF580B">
    <w:pPr>
      <w:pStyle w:val="Footer"/>
      <w:spacing w:before="240"/>
      <w:jc w:val="center"/>
      <w:rPr>
        <w:rFonts w:cs="Arial"/>
        <w:sz w:val="14"/>
        <w:szCs w:val="14"/>
      </w:rPr>
    </w:pPr>
    <w:r w:rsidRPr="00AF580B">
      <w:rPr>
        <w:rFonts w:cs="Arial"/>
        <w:sz w:val="14"/>
        <w:szCs w:val="14"/>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AFB" w:rsidRPr="00863AFB" w:rsidRDefault="00863AFB" w:rsidP="00863AFB">
    <w:pPr>
      <w:pStyle w:val="Footer"/>
      <w:tabs>
        <w:tab w:val="left" w:pos="709"/>
        <w:tab w:val="left" w:pos="2552"/>
        <w:tab w:val="left" w:pos="3402"/>
        <w:tab w:val="left" w:pos="3544"/>
        <w:tab w:val="right" w:pos="4111"/>
        <w:tab w:val="left" w:pos="4395"/>
        <w:tab w:val="left" w:pos="5670"/>
        <w:tab w:val="left" w:pos="5812"/>
      </w:tabs>
      <w:spacing w:after="60"/>
      <w:ind w:left="2290" w:firstLine="1538"/>
      <w:jc w:val="right"/>
      <w:rPr>
        <w:rFonts w:cs="Arial"/>
      </w:rPr>
    </w:pPr>
    <w:r w:rsidRPr="00863AFB">
      <w:rPr>
        <w:rFonts w:cs="Arial"/>
      </w:rPr>
      <w:t xml:space="preserve">Page </w:t>
    </w:r>
    <w:r w:rsidRPr="00863AFB">
      <w:rPr>
        <w:rFonts w:cs="Arial"/>
      </w:rPr>
      <w:fldChar w:fldCharType="begin"/>
    </w:r>
    <w:r w:rsidRPr="00863AFB">
      <w:rPr>
        <w:rFonts w:cs="Arial"/>
      </w:rPr>
      <w:instrText xml:space="preserve"> PAGE </w:instrText>
    </w:r>
    <w:r w:rsidRPr="00863AFB">
      <w:rPr>
        <w:rFonts w:cs="Arial"/>
      </w:rPr>
      <w:fldChar w:fldCharType="separate"/>
    </w:r>
    <w:r w:rsidR="0089261E">
      <w:rPr>
        <w:rFonts w:cs="Arial"/>
        <w:noProof/>
      </w:rPr>
      <w:t>14</w:t>
    </w:r>
    <w:r w:rsidRPr="00863AFB">
      <w:rPr>
        <w:rFonts w:cs="Arial"/>
      </w:rPr>
      <w:fldChar w:fldCharType="end"/>
    </w:r>
  </w:p>
  <w:p w:rsidR="00863AFB" w:rsidRDefault="00863AFB" w:rsidP="00863AFB">
    <w:pPr>
      <w:pStyle w:val="Footer"/>
      <w:tabs>
        <w:tab w:val="right" w:pos="6096"/>
      </w:tabs>
      <w:jc w:val="center"/>
      <w:rPr>
        <w:rFonts w:cs="Arial"/>
      </w:rPr>
    </w:pPr>
    <w:r w:rsidRPr="00863AFB">
      <w:rPr>
        <w:rFonts w:cs="Arial"/>
      </w:rPr>
      <w:t>Variation No 347</w:t>
    </w:r>
  </w:p>
  <w:p w:rsidR="00F6687F" w:rsidRPr="00AF580B" w:rsidRDefault="00AF580B" w:rsidP="00AF580B">
    <w:pPr>
      <w:pStyle w:val="Footer"/>
      <w:spacing w:before="240"/>
      <w:jc w:val="center"/>
      <w:rPr>
        <w:rFonts w:cs="Arial"/>
        <w:sz w:val="14"/>
        <w:szCs w:val="14"/>
      </w:rPr>
    </w:pPr>
    <w:r w:rsidRPr="00AF580B">
      <w:rPr>
        <w:rFonts w:cs="Arial"/>
        <w:sz w:val="14"/>
        <w:szCs w:val="14"/>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AFB" w:rsidRDefault="00863AFB" w:rsidP="00863AFB">
    <w:pPr>
      <w:rPr>
        <w:sz w:val="16"/>
      </w:rPr>
    </w:pPr>
  </w:p>
  <w:tbl>
    <w:tblPr>
      <w:tblW w:w="5000" w:type="pct"/>
      <w:tblBorders>
        <w:top w:val="single" w:sz="4" w:space="0" w:color="auto"/>
      </w:tblBorders>
      <w:tblLook w:val="0000" w:firstRow="0" w:lastRow="0" w:firstColumn="0" w:lastColumn="0" w:noHBand="0" w:noVBand="0"/>
    </w:tblPr>
    <w:tblGrid>
      <w:gridCol w:w="1863"/>
      <w:gridCol w:w="5742"/>
      <w:gridCol w:w="1573"/>
    </w:tblGrid>
    <w:tr w:rsidR="00863AFB" w:rsidRPr="005A3500" w:rsidTr="00863AFB">
      <w:tc>
        <w:tcPr>
          <w:tcW w:w="1061" w:type="pct"/>
          <w:tcBorders>
            <w:top w:val="single" w:sz="4" w:space="0" w:color="auto"/>
          </w:tcBorders>
        </w:tcPr>
        <w:p w:rsidR="00863AFB" w:rsidRDefault="00863AFB" w:rsidP="00863AFB">
          <w:pPr>
            <w:pStyle w:val="Footer"/>
            <w:spacing w:before="120"/>
            <w:rPr>
              <w:rFonts w:cs="Arial"/>
              <w:sz w:val="18"/>
            </w:rPr>
          </w:pPr>
          <w:r>
            <w:rPr>
              <w:rFonts w:cs="Arial"/>
              <w:sz w:val="18"/>
            </w:rPr>
            <w:t>NIxxxxxxxx</w:t>
          </w:r>
        </w:p>
      </w:tc>
      <w:tc>
        <w:tcPr>
          <w:tcW w:w="3092" w:type="pct"/>
          <w:tcBorders>
            <w:top w:val="single" w:sz="4" w:space="0" w:color="auto"/>
          </w:tcBorders>
        </w:tcPr>
        <w:p w:rsidR="00863AFB" w:rsidRDefault="00863AFB" w:rsidP="00863AFB">
          <w:pPr>
            <w:pStyle w:val="Footer"/>
            <w:spacing w:before="120" w:after="60" w:line="240" w:lineRule="exact"/>
            <w:rPr>
              <w:rFonts w:cs="Arial"/>
              <w:sz w:val="18"/>
            </w:rPr>
          </w:pPr>
          <w:r w:rsidRPr="00122CBD">
            <w:rPr>
              <w:rFonts w:cs="Arial"/>
            </w:rPr>
            <w:t>Oaks Estate</w:t>
          </w:r>
          <w:r>
            <w:rPr>
              <w:rFonts w:cs="Arial"/>
            </w:rPr>
            <w:t xml:space="preserve"> Precinct Code </w:t>
          </w:r>
        </w:p>
        <w:p w:rsidR="00863AFB" w:rsidRDefault="00863AFB" w:rsidP="00863AFB">
          <w:pPr>
            <w:pStyle w:val="FooterInfoCentre"/>
          </w:pPr>
        </w:p>
      </w:tc>
      <w:tc>
        <w:tcPr>
          <w:tcW w:w="847" w:type="pct"/>
          <w:tcBorders>
            <w:top w:val="single" w:sz="4" w:space="0" w:color="auto"/>
          </w:tcBorders>
        </w:tcPr>
        <w:p w:rsidR="00863AFB" w:rsidRDefault="00863AFB" w:rsidP="00863AFB">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Pr>
              <w:rStyle w:val="PageNumber"/>
              <w:rFonts w:cs="Arial"/>
              <w:sz w:val="18"/>
            </w:rPr>
            <w:t>2</w:t>
          </w:r>
          <w:r>
            <w:rPr>
              <w:rStyle w:val="PageNumber"/>
              <w:rFonts w:cs="Arial"/>
              <w:sz w:val="18"/>
            </w:rPr>
            <w:fldChar w:fldCharType="end"/>
          </w:r>
        </w:p>
      </w:tc>
    </w:tr>
  </w:tbl>
  <w:p w:rsidR="00863AFB" w:rsidRDefault="00863AFB" w:rsidP="00863AFB">
    <w:pPr>
      <w:pStyle w:val="Status"/>
      <w:spacing w:before="20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tblBorders>
      <w:tblLook w:val="0000" w:firstRow="0" w:lastRow="0" w:firstColumn="0" w:lastColumn="0" w:noHBand="0" w:noVBand="0"/>
    </w:tblPr>
    <w:tblGrid>
      <w:gridCol w:w="1971"/>
      <w:gridCol w:w="5742"/>
      <w:gridCol w:w="1573"/>
    </w:tblGrid>
    <w:tr w:rsidR="00863AFB" w:rsidRPr="005A3500" w:rsidTr="00863AFB">
      <w:tc>
        <w:tcPr>
          <w:tcW w:w="1061" w:type="pct"/>
          <w:tcBorders>
            <w:top w:val="single" w:sz="4" w:space="0" w:color="auto"/>
          </w:tcBorders>
        </w:tcPr>
        <w:p w:rsidR="00863AFB" w:rsidRDefault="00863AFB" w:rsidP="00863AFB">
          <w:pPr>
            <w:pStyle w:val="Footer"/>
            <w:spacing w:before="120"/>
            <w:rPr>
              <w:rFonts w:cs="Arial"/>
              <w:sz w:val="18"/>
            </w:rPr>
          </w:pPr>
          <w:r>
            <w:rPr>
              <w:rFonts w:cs="Arial"/>
              <w:sz w:val="18"/>
            </w:rPr>
            <w:t>NIxxxxxxxx</w:t>
          </w:r>
        </w:p>
      </w:tc>
      <w:tc>
        <w:tcPr>
          <w:tcW w:w="3092" w:type="pct"/>
          <w:tcBorders>
            <w:top w:val="single" w:sz="4" w:space="0" w:color="auto"/>
          </w:tcBorders>
        </w:tcPr>
        <w:p w:rsidR="00863AFB" w:rsidRPr="008A1E75" w:rsidRDefault="00863AFB" w:rsidP="00863AFB">
          <w:pPr>
            <w:pStyle w:val="Footer"/>
            <w:spacing w:before="120" w:after="60" w:line="240" w:lineRule="exact"/>
            <w:rPr>
              <w:rFonts w:cs="Arial"/>
              <w:sz w:val="18"/>
            </w:rPr>
          </w:pPr>
          <w:r>
            <w:rPr>
              <w:rFonts w:cs="Arial"/>
            </w:rPr>
            <w:t>Bruce Precinct Code</w:t>
          </w:r>
        </w:p>
      </w:tc>
      <w:tc>
        <w:tcPr>
          <w:tcW w:w="847" w:type="pct"/>
          <w:tcBorders>
            <w:top w:val="single" w:sz="4" w:space="0" w:color="auto"/>
          </w:tcBorders>
        </w:tcPr>
        <w:p w:rsidR="00863AFB" w:rsidRDefault="00863AFB" w:rsidP="00863AFB">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89261E">
            <w:rPr>
              <w:rStyle w:val="PageNumber"/>
              <w:rFonts w:cs="Arial"/>
              <w:noProof/>
              <w:sz w:val="18"/>
            </w:rPr>
            <w:t>4</w:t>
          </w:r>
          <w:r>
            <w:rPr>
              <w:rStyle w:val="PageNumber"/>
              <w:rFonts w:cs="Arial"/>
              <w:sz w:val="18"/>
            </w:rPr>
            <w:fldChar w:fldCharType="end"/>
          </w:r>
        </w:p>
      </w:tc>
    </w:tr>
  </w:tbl>
  <w:p w:rsidR="00863AFB" w:rsidRPr="00AF580B" w:rsidRDefault="00AF580B" w:rsidP="00AF580B">
    <w:pPr>
      <w:pStyle w:val="Footer"/>
      <w:spacing w:before="240"/>
      <w:jc w:val="center"/>
      <w:rPr>
        <w:rFonts w:cs="Arial"/>
        <w:sz w:val="14"/>
        <w:szCs w:val="14"/>
      </w:rPr>
    </w:pPr>
    <w:r w:rsidRPr="00AF580B">
      <w:rPr>
        <w:rFonts w:cs="Arial"/>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3500" w:rsidRDefault="005A3500">
      <w:r>
        <w:separator/>
      </w:r>
    </w:p>
  </w:footnote>
  <w:footnote w:type="continuationSeparator" w:id="0">
    <w:p w:rsidR="005A3500" w:rsidRDefault="005A35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80B" w:rsidRDefault="00AF58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80B" w:rsidRDefault="00AF580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80B" w:rsidRDefault="00AF580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AFB" w:rsidRDefault="00EC7B73" w:rsidP="00863AFB">
    <w:pPr>
      <w:pStyle w:val="Header"/>
      <w:spacing w:before="360"/>
      <w:ind w:left="-142"/>
      <w:rPr>
        <w:rFonts w:ascii="Calibri" w:hAnsi="Calibri" w:cs="Calibri"/>
        <w:b/>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ACTGov_EPD_inline_black" style="width:210pt;height:71.25pt;visibility:visible">
          <v:imagedata r:id="rId1" o:title=""/>
        </v:shape>
      </w:pict>
    </w:r>
  </w:p>
  <w:p w:rsidR="00863AFB" w:rsidRPr="00D93017" w:rsidRDefault="00863AFB" w:rsidP="00863AFB">
    <w:pPr>
      <w:pStyle w:val="Header"/>
      <w:spacing w:before="360"/>
      <w:ind w:left="-142"/>
      <w:jc w:val="right"/>
      <w:rPr>
        <w:rFonts w:ascii="Calibri" w:hAnsi="Calibri" w:cs="Calibri"/>
        <w:b/>
        <w:sz w:val="32"/>
        <w:szCs w:val="32"/>
      </w:rPr>
    </w:pPr>
    <w:r w:rsidRPr="00D93017">
      <w:rPr>
        <w:b/>
      </w:rPr>
      <w:t>ANNEXURE A</w:t>
    </w:r>
  </w:p>
  <w:p w:rsidR="00863AFB" w:rsidRDefault="00863AF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AFB" w:rsidRPr="00C639D1" w:rsidRDefault="00863AFB" w:rsidP="00863AFB">
    <w:pPr>
      <w:jc w:val="right"/>
      <w:rPr>
        <w:b/>
      </w:rPr>
    </w:pPr>
    <w:r>
      <w:rPr>
        <w:b/>
      </w:rPr>
      <w:t>Attachment A</w:t>
    </w:r>
  </w:p>
  <w:p w:rsidR="00863AFB" w:rsidRPr="005B6664" w:rsidRDefault="00863AFB" w:rsidP="00863AF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AFB" w:rsidRDefault="00863AF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AFB" w:rsidRPr="00AA02E4" w:rsidRDefault="00863AFB" w:rsidP="00863AF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AFB" w:rsidRPr="00C639D1" w:rsidRDefault="00863AFB" w:rsidP="00863AFB">
    <w:pPr>
      <w:jc w:val="right"/>
      <w:rPr>
        <w:b/>
      </w:rPr>
    </w:pPr>
    <w:r>
      <w:rPr>
        <w:b/>
      </w:rPr>
      <w:t>Attachment B</w:t>
    </w:r>
  </w:p>
  <w:p w:rsidR="00863AFB" w:rsidRPr="00F570A1" w:rsidRDefault="00863AFB" w:rsidP="00863AFB">
    <w:pPr>
      <w:jc w:val="right"/>
    </w:pPr>
  </w:p>
  <w:p w:rsidR="00863AFB" w:rsidRDefault="00863AF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rPr>
        <w:rFonts w:cs="Times New Roman"/>
      </w:rPr>
    </w:lvl>
    <w:lvl w:ilvl="1" w:tplc="90EE9082">
      <w:start w:val="1"/>
      <w:numFmt w:val="decimal"/>
      <w:lvlText w:val="%2."/>
      <w:lvlJc w:val="left"/>
      <w:pPr>
        <w:tabs>
          <w:tab w:val="num" w:pos="1440"/>
        </w:tabs>
        <w:ind w:left="1440" w:hanging="360"/>
      </w:pPr>
      <w:rPr>
        <w:rFonts w:cs="Times New Roman"/>
      </w:rPr>
    </w:lvl>
    <w:lvl w:ilvl="2" w:tplc="68423AB0">
      <w:start w:val="1"/>
      <w:numFmt w:val="decimal"/>
      <w:lvlText w:val="%3."/>
      <w:lvlJc w:val="left"/>
      <w:pPr>
        <w:tabs>
          <w:tab w:val="num" w:pos="2160"/>
        </w:tabs>
        <w:ind w:left="2160" w:hanging="360"/>
      </w:pPr>
      <w:rPr>
        <w:rFonts w:cs="Times New Roman"/>
      </w:rPr>
    </w:lvl>
    <w:lvl w:ilvl="3" w:tplc="F53A3F70">
      <w:start w:val="1"/>
      <w:numFmt w:val="decimal"/>
      <w:lvlText w:val="%4."/>
      <w:lvlJc w:val="left"/>
      <w:pPr>
        <w:tabs>
          <w:tab w:val="num" w:pos="2880"/>
        </w:tabs>
        <w:ind w:left="2880" w:hanging="360"/>
      </w:pPr>
      <w:rPr>
        <w:rFonts w:cs="Times New Roman"/>
      </w:rPr>
    </w:lvl>
    <w:lvl w:ilvl="4" w:tplc="29FAD4C6">
      <w:start w:val="1"/>
      <w:numFmt w:val="decimal"/>
      <w:lvlText w:val="%5."/>
      <w:lvlJc w:val="left"/>
      <w:pPr>
        <w:tabs>
          <w:tab w:val="num" w:pos="3600"/>
        </w:tabs>
        <w:ind w:left="3600" w:hanging="360"/>
      </w:pPr>
      <w:rPr>
        <w:rFonts w:cs="Times New Roman"/>
      </w:rPr>
    </w:lvl>
    <w:lvl w:ilvl="5" w:tplc="658C1D98">
      <w:start w:val="1"/>
      <w:numFmt w:val="decimal"/>
      <w:lvlText w:val="%6."/>
      <w:lvlJc w:val="left"/>
      <w:pPr>
        <w:tabs>
          <w:tab w:val="num" w:pos="4320"/>
        </w:tabs>
        <w:ind w:left="4320" w:hanging="360"/>
      </w:pPr>
      <w:rPr>
        <w:rFonts w:cs="Times New Roman"/>
      </w:rPr>
    </w:lvl>
    <w:lvl w:ilvl="6" w:tplc="D8D874D6">
      <w:start w:val="1"/>
      <w:numFmt w:val="decimal"/>
      <w:lvlText w:val="%7."/>
      <w:lvlJc w:val="left"/>
      <w:pPr>
        <w:tabs>
          <w:tab w:val="num" w:pos="5040"/>
        </w:tabs>
        <w:ind w:left="5040" w:hanging="360"/>
      </w:pPr>
      <w:rPr>
        <w:rFonts w:cs="Times New Roman"/>
      </w:rPr>
    </w:lvl>
    <w:lvl w:ilvl="7" w:tplc="AB6CCB3A">
      <w:start w:val="1"/>
      <w:numFmt w:val="decimal"/>
      <w:lvlText w:val="%8."/>
      <w:lvlJc w:val="left"/>
      <w:pPr>
        <w:tabs>
          <w:tab w:val="num" w:pos="5760"/>
        </w:tabs>
        <w:ind w:left="5760" w:hanging="360"/>
      </w:pPr>
      <w:rPr>
        <w:rFonts w:cs="Times New Roman"/>
      </w:rPr>
    </w:lvl>
    <w:lvl w:ilvl="8" w:tplc="E8C67B32">
      <w:start w:val="1"/>
      <w:numFmt w:val="decimal"/>
      <w:lvlText w:val="%9."/>
      <w:lvlJc w:val="left"/>
      <w:pPr>
        <w:tabs>
          <w:tab w:val="num" w:pos="6480"/>
        </w:tabs>
        <w:ind w:left="6480" w:hanging="360"/>
      </w:pPr>
      <w:rPr>
        <w:rFonts w:cs="Times New Roman"/>
      </w:rPr>
    </w:lvl>
  </w:abstractNum>
  <w:abstractNum w:abstractNumId="1" w15:restartNumberingAfterBreak="0">
    <w:nsid w:val="0E045666"/>
    <w:multiLevelType w:val="hybridMultilevel"/>
    <w:tmpl w:val="8670130C"/>
    <w:lvl w:ilvl="0" w:tplc="66368B4C">
      <w:start w:val="1"/>
      <w:numFmt w:val="decimal"/>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 w15:restartNumberingAfterBreak="0">
    <w:nsid w:val="10A3778F"/>
    <w:multiLevelType w:val="multilevel"/>
    <w:tmpl w:val="9F089E06"/>
    <w:lvl w:ilvl="0">
      <w:start w:val="6"/>
      <w:numFmt w:val="decimal"/>
      <w:lvlText w:val="Element %1:"/>
      <w:lvlJc w:val="left"/>
      <w:pPr>
        <w:tabs>
          <w:tab w:val="num" w:pos="2880"/>
        </w:tabs>
      </w:pPr>
      <w:rPr>
        <w:rFonts w:ascii="Arial Bold" w:hAnsi="Arial Bold" w:cs="Times New Roman" w:hint="default"/>
        <w:b/>
        <w:i w:val="0"/>
        <w:color w:val="auto"/>
      </w:rPr>
    </w:lvl>
    <w:lvl w:ilvl="1">
      <w:start w:val="1"/>
      <w:numFmt w:val="decimal"/>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 w15:restartNumberingAfterBreak="0">
    <w:nsid w:val="1FCE5EC7"/>
    <w:multiLevelType w:val="hybridMultilevel"/>
    <w:tmpl w:val="85B623CC"/>
    <w:lvl w:ilvl="0" w:tplc="CA72126A">
      <w:start w:val="1"/>
      <w:numFmt w:val="lowerLetter"/>
      <w:lvlText w:val="%1)"/>
      <w:lvlJc w:val="left"/>
      <w:pPr>
        <w:ind w:left="462" w:hanging="360"/>
      </w:pPr>
      <w:rPr>
        <w:rFonts w:cs="Times New Roman"/>
        <w:i w:val="0"/>
      </w:rPr>
    </w:lvl>
    <w:lvl w:ilvl="1" w:tplc="0C090019">
      <w:start w:val="1"/>
      <w:numFmt w:val="decimal"/>
      <w:lvlText w:val="%2."/>
      <w:lvlJc w:val="left"/>
      <w:pPr>
        <w:tabs>
          <w:tab w:val="num" w:pos="1440"/>
        </w:tabs>
        <w:ind w:left="1440" w:hanging="360"/>
      </w:pPr>
      <w:rPr>
        <w:rFonts w:cs="Times New Roman"/>
      </w:rPr>
    </w:lvl>
    <w:lvl w:ilvl="2" w:tplc="0C09001B">
      <w:start w:val="1"/>
      <w:numFmt w:val="decimal"/>
      <w:lvlText w:val="%3."/>
      <w:lvlJc w:val="left"/>
      <w:pPr>
        <w:tabs>
          <w:tab w:val="num" w:pos="2160"/>
        </w:tabs>
        <w:ind w:left="2160" w:hanging="36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decimal"/>
      <w:lvlText w:val="%5."/>
      <w:lvlJc w:val="left"/>
      <w:pPr>
        <w:tabs>
          <w:tab w:val="num" w:pos="3600"/>
        </w:tabs>
        <w:ind w:left="3600" w:hanging="360"/>
      </w:pPr>
      <w:rPr>
        <w:rFonts w:cs="Times New Roman"/>
      </w:rPr>
    </w:lvl>
    <w:lvl w:ilvl="5" w:tplc="0C09001B">
      <w:start w:val="1"/>
      <w:numFmt w:val="decimal"/>
      <w:lvlText w:val="%6."/>
      <w:lvlJc w:val="left"/>
      <w:pPr>
        <w:tabs>
          <w:tab w:val="num" w:pos="4320"/>
        </w:tabs>
        <w:ind w:left="4320" w:hanging="36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decimal"/>
      <w:lvlText w:val="%8."/>
      <w:lvlJc w:val="left"/>
      <w:pPr>
        <w:tabs>
          <w:tab w:val="num" w:pos="5760"/>
        </w:tabs>
        <w:ind w:left="5760" w:hanging="360"/>
      </w:pPr>
      <w:rPr>
        <w:rFonts w:cs="Times New Roman"/>
      </w:rPr>
    </w:lvl>
    <w:lvl w:ilvl="8" w:tplc="0C09001B">
      <w:start w:val="1"/>
      <w:numFmt w:val="decimal"/>
      <w:lvlText w:val="%9."/>
      <w:lvlJc w:val="left"/>
      <w:pPr>
        <w:tabs>
          <w:tab w:val="num" w:pos="6480"/>
        </w:tabs>
        <w:ind w:left="6480" w:hanging="360"/>
      </w:pPr>
      <w:rPr>
        <w:rFonts w:cs="Times New Roman"/>
      </w:rPr>
    </w:lvl>
  </w:abstractNum>
  <w:abstractNum w:abstractNumId="4" w15:restartNumberingAfterBreak="0">
    <w:nsid w:val="20AD38C6"/>
    <w:multiLevelType w:val="multilevel"/>
    <w:tmpl w:val="19D46314"/>
    <w:lvl w:ilvl="0">
      <w:numFmt w:val="none"/>
      <w:lvlText w:val="%1"/>
      <w:lvlJc w:val="left"/>
      <w:rPr>
        <w:rFonts w:cs="Times New Roman" w:hint="default"/>
      </w:rPr>
    </w:lvl>
    <w:lvl w:ilvl="1">
      <w:start w:val="1"/>
      <w:numFmt w:val="decimal"/>
      <w:pStyle w:val="NoteText"/>
      <w:lvlText w:val="%2."/>
      <w:lvlJc w:val="left"/>
      <w:pPr>
        <w:ind w:left="851" w:hanging="851"/>
      </w:pPr>
      <w:rPr>
        <w:rFonts w:cs="Times New Roman" w:hint="default"/>
      </w:rPr>
    </w:lvl>
    <w:lvl w:ilvl="2">
      <w:start w:val="1"/>
      <w:numFmt w:val="bullet"/>
      <w:lvlText w:val=""/>
      <w:lvlJc w:val="left"/>
      <w:pPr>
        <w:ind w:left="851" w:hanging="426"/>
      </w:pPr>
      <w:rPr>
        <w:rFonts w:ascii="Symbol" w:hAnsi="Symbol"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 w15:restartNumberingAfterBreak="0">
    <w:nsid w:val="20CB3B96"/>
    <w:multiLevelType w:val="hybridMultilevel"/>
    <w:tmpl w:val="85B623CC"/>
    <w:lvl w:ilvl="0" w:tplc="CA72126A">
      <w:start w:val="1"/>
      <w:numFmt w:val="lowerLetter"/>
      <w:lvlText w:val="%1)"/>
      <w:lvlJc w:val="left"/>
      <w:pPr>
        <w:ind w:left="462" w:hanging="360"/>
      </w:pPr>
      <w:rPr>
        <w:rFonts w:cs="Times New Roman"/>
        <w:i w:val="0"/>
      </w:rPr>
    </w:lvl>
    <w:lvl w:ilvl="1" w:tplc="0C090019">
      <w:start w:val="1"/>
      <w:numFmt w:val="decimal"/>
      <w:lvlText w:val="%2."/>
      <w:lvlJc w:val="left"/>
      <w:pPr>
        <w:tabs>
          <w:tab w:val="num" w:pos="1440"/>
        </w:tabs>
        <w:ind w:left="1440" w:hanging="360"/>
      </w:pPr>
      <w:rPr>
        <w:rFonts w:cs="Times New Roman"/>
      </w:rPr>
    </w:lvl>
    <w:lvl w:ilvl="2" w:tplc="0C09001B">
      <w:start w:val="1"/>
      <w:numFmt w:val="decimal"/>
      <w:lvlText w:val="%3."/>
      <w:lvlJc w:val="left"/>
      <w:pPr>
        <w:tabs>
          <w:tab w:val="num" w:pos="2160"/>
        </w:tabs>
        <w:ind w:left="2160" w:hanging="36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decimal"/>
      <w:lvlText w:val="%5."/>
      <w:lvlJc w:val="left"/>
      <w:pPr>
        <w:tabs>
          <w:tab w:val="num" w:pos="3600"/>
        </w:tabs>
        <w:ind w:left="3600" w:hanging="360"/>
      </w:pPr>
      <w:rPr>
        <w:rFonts w:cs="Times New Roman"/>
      </w:rPr>
    </w:lvl>
    <w:lvl w:ilvl="5" w:tplc="0C09001B">
      <w:start w:val="1"/>
      <w:numFmt w:val="decimal"/>
      <w:lvlText w:val="%6."/>
      <w:lvlJc w:val="left"/>
      <w:pPr>
        <w:tabs>
          <w:tab w:val="num" w:pos="4320"/>
        </w:tabs>
        <w:ind w:left="4320" w:hanging="36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decimal"/>
      <w:lvlText w:val="%8."/>
      <w:lvlJc w:val="left"/>
      <w:pPr>
        <w:tabs>
          <w:tab w:val="num" w:pos="5760"/>
        </w:tabs>
        <w:ind w:left="5760" w:hanging="360"/>
      </w:pPr>
      <w:rPr>
        <w:rFonts w:cs="Times New Roman"/>
      </w:rPr>
    </w:lvl>
    <w:lvl w:ilvl="8" w:tplc="0C09001B">
      <w:start w:val="1"/>
      <w:numFmt w:val="decimal"/>
      <w:lvlText w:val="%9."/>
      <w:lvlJc w:val="left"/>
      <w:pPr>
        <w:tabs>
          <w:tab w:val="num" w:pos="6480"/>
        </w:tabs>
        <w:ind w:left="6480" w:hanging="360"/>
      </w:pPr>
      <w:rPr>
        <w:rFonts w:cs="Times New Roman"/>
      </w:rPr>
    </w:lvl>
  </w:abstractNum>
  <w:abstractNum w:abstractNumId="6" w15:restartNumberingAfterBreak="0">
    <w:nsid w:val="298C07A0"/>
    <w:multiLevelType w:val="hybridMultilevel"/>
    <w:tmpl w:val="487C15E2"/>
    <w:lvl w:ilvl="0" w:tplc="4176B444">
      <w:start w:val="1"/>
      <w:numFmt w:val="lowerLetter"/>
      <w:lvlText w:val="%1)"/>
      <w:lvlJc w:val="left"/>
      <w:pPr>
        <w:ind w:left="462" w:hanging="360"/>
      </w:pPr>
      <w:rPr>
        <w:rFonts w:cs="Times New Roman"/>
      </w:rPr>
    </w:lvl>
    <w:lvl w:ilvl="1" w:tplc="0C090019">
      <w:start w:val="1"/>
      <w:numFmt w:val="decimal"/>
      <w:lvlText w:val="%2."/>
      <w:lvlJc w:val="left"/>
      <w:pPr>
        <w:tabs>
          <w:tab w:val="num" w:pos="1440"/>
        </w:tabs>
        <w:ind w:left="1440" w:hanging="360"/>
      </w:pPr>
      <w:rPr>
        <w:rFonts w:cs="Times New Roman"/>
      </w:rPr>
    </w:lvl>
    <w:lvl w:ilvl="2" w:tplc="0C09001B">
      <w:start w:val="1"/>
      <w:numFmt w:val="decimal"/>
      <w:lvlText w:val="%3."/>
      <w:lvlJc w:val="left"/>
      <w:pPr>
        <w:tabs>
          <w:tab w:val="num" w:pos="2160"/>
        </w:tabs>
        <w:ind w:left="2160" w:hanging="36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decimal"/>
      <w:lvlText w:val="%5."/>
      <w:lvlJc w:val="left"/>
      <w:pPr>
        <w:tabs>
          <w:tab w:val="num" w:pos="3600"/>
        </w:tabs>
        <w:ind w:left="3600" w:hanging="360"/>
      </w:pPr>
      <w:rPr>
        <w:rFonts w:cs="Times New Roman"/>
      </w:rPr>
    </w:lvl>
    <w:lvl w:ilvl="5" w:tplc="0C09001B">
      <w:start w:val="1"/>
      <w:numFmt w:val="decimal"/>
      <w:lvlText w:val="%6."/>
      <w:lvlJc w:val="left"/>
      <w:pPr>
        <w:tabs>
          <w:tab w:val="num" w:pos="4320"/>
        </w:tabs>
        <w:ind w:left="4320" w:hanging="36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decimal"/>
      <w:lvlText w:val="%8."/>
      <w:lvlJc w:val="left"/>
      <w:pPr>
        <w:tabs>
          <w:tab w:val="num" w:pos="5760"/>
        </w:tabs>
        <w:ind w:left="5760" w:hanging="360"/>
      </w:pPr>
      <w:rPr>
        <w:rFonts w:cs="Times New Roman"/>
      </w:rPr>
    </w:lvl>
    <w:lvl w:ilvl="8" w:tplc="0C09001B">
      <w:start w:val="1"/>
      <w:numFmt w:val="decimal"/>
      <w:lvlText w:val="%9."/>
      <w:lvlJc w:val="left"/>
      <w:pPr>
        <w:tabs>
          <w:tab w:val="num" w:pos="6480"/>
        </w:tabs>
        <w:ind w:left="6480" w:hanging="360"/>
      </w:pPr>
      <w:rPr>
        <w:rFonts w:cs="Times New Roman"/>
      </w:rPr>
    </w:lvl>
  </w:abstractNum>
  <w:abstractNum w:abstractNumId="7" w15:restartNumberingAfterBreak="0">
    <w:nsid w:val="2DFA182E"/>
    <w:multiLevelType w:val="multilevel"/>
    <w:tmpl w:val="F91E89F4"/>
    <w:lvl w:ilvl="0">
      <w:start w:val="1"/>
      <w:numFmt w:val="decimal"/>
      <w:pStyle w:val="elementHeading"/>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8" w15:restartNumberingAfterBreak="0">
    <w:nsid w:val="2F811EA5"/>
    <w:multiLevelType w:val="hybridMultilevel"/>
    <w:tmpl w:val="B552A83E"/>
    <w:lvl w:ilvl="0" w:tplc="150E3D84">
      <w:start w:val="1"/>
      <w:numFmt w:val="lowerRoman"/>
      <w:lvlText w:val="%1."/>
      <w:lvlJc w:val="right"/>
      <w:pPr>
        <w:ind w:left="952" w:hanging="454"/>
      </w:pPr>
      <w:rPr>
        <w:rFonts w:cs="Times New Roman"/>
        <w:color w:val="auto"/>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9"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color w:val="auto"/>
      </w:rPr>
    </w:lvl>
    <w:lvl w:ilvl="1">
      <w:start w:val="1"/>
      <w:numFmt w:val="lowerRoman"/>
      <w:pStyle w:val="codeList2"/>
      <w:lvlText w:val="%2)"/>
      <w:lvlJc w:val="left"/>
      <w:pPr>
        <w:tabs>
          <w:tab w:val="num" w:pos="907"/>
        </w:tabs>
        <w:ind w:left="454"/>
      </w:pPr>
      <w:rPr>
        <w:rFonts w:cs="Times New Roman"/>
        <w:color w:val="auto"/>
      </w:rPr>
    </w:lvl>
    <w:lvl w:ilvl="2">
      <w:start w:val="1"/>
      <w:numFmt w:val="decimal"/>
      <w:lvlText w:val="%1.%2.%3."/>
      <w:lvlJc w:val="left"/>
      <w:pPr>
        <w:tabs>
          <w:tab w:val="num" w:pos="373"/>
        </w:tabs>
        <w:ind w:left="373" w:hanging="504"/>
      </w:pPr>
      <w:rPr>
        <w:rFonts w:cs="Times New Roman"/>
      </w:rPr>
    </w:lvl>
    <w:lvl w:ilvl="3">
      <w:start w:val="1"/>
      <w:numFmt w:val="decimal"/>
      <w:lvlText w:val="%1.%2.%3.%4."/>
      <w:lvlJc w:val="left"/>
      <w:pPr>
        <w:tabs>
          <w:tab w:val="num" w:pos="877"/>
        </w:tabs>
        <w:ind w:left="877" w:hanging="648"/>
      </w:pPr>
      <w:rPr>
        <w:rFonts w:cs="Times New Roman"/>
      </w:rPr>
    </w:lvl>
    <w:lvl w:ilvl="4">
      <w:start w:val="1"/>
      <w:numFmt w:val="decimal"/>
      <w:lvlText w:val="%1.%2.%3.%4.%5."/>
      <w:lvlJc w:val="left"/>
      <w:pPr>
        <w:tabs>
          <w:tab w:val="num" w:pos="1381"/>
        </w:tabs>
        <w:ind w:left="1381" w:hanging="792"/>
      </w:pPr>
      <w:rPr>
        <w:rFonts w:cs="Times New Roman"/>
      </w:rPr>
    </w:lvl>
    <w:lvl w:ilvl="5">
      <w:start w:val="1"/>
      <w:numFmt w:val="decimal"/>
      <w:lvlText w:val="%1.%2.%3.%4.%5.%6."/>
      <w:lvlJc w:val="left"/>
      <w:pPr>
        <w:tabs>
          <w:tab w:val="num" w:pos="1885"/>
        </w:tabs>
        <w:ind w:left="1885" w:hanging="936"/>
      </w:pPr>
      <w:rPr>
        <w:rFonts w:cs="Times New Roman"/>
      </w:rPr>
    </w:lvl>
    <w:lvl w:ilvl="6">
      <w:start w:val="1"/>
      <w:numFmt w:val="decimal"/>
      <w:lvlText w:val="%1.%2.%3.%4.%5.%6.%7."/>
      <w:lvlJc w:val="left"/>
      <w:pPr>
        <w:tabs>
          <w:tab w:val="num" w:pos="2389"/>
        </w:tabs>
        <w:ind w:left="2389" w:hanging="1080"/>
      </w:pPr>
      <w:rPr>
        <w:rFonts w:cs="Times New Roman"/>
      </w:rPr>
    </w:lvl>
    <w:lvl w:ilvl="7">
      <w:start w:val="1"/>
      <w:numFmt w:val="decimal"/>
      <w:lvlText w:val="%1.%2.%3.%4.%5.%6.%7.%8."/>
      <w:lvlJc w:val="left"/>
      <w:pPr>
        <w:tabs>
          <w:tab w:val="num" w:pos="2893"/>
        </w:tabs>
        <w:ind w:left="2893" w:hanging="1224"/>
      </w:pPr>
      <w:rPr>
        <w:rFonts w:cs="Times New Roman"/>
      </w:rPr>
    </w:lvl>
    <w:lvl w:ilvl="8">
      <w:start w:val="1"/>
      <w:numFmt w:val="decimal"/>
      <w:lvlText w:val="%1.%2.%3.%4.%5.%6.%7.%8.%9."/>
      <w:lvlJc w:val="left"/>
      <w:pPr>
        <w:tabs>
          <w:tab w:val="num" w:pos="3469"/>
        </w:tabs>
        <w:ind w:left="3469" w:hanging="1440"/>
      </w:pPr>
      <w:rPr>
        <w:rFonts w:cs="Times New Roman"/>
      </w:rPr>
    </w:lvl>
  </w:abstractNum>
  <w:abstractNum w:abstractNumId="10" w15:restartNumberingAfterBreak="0">
    <w:nsid w:val="300E372F"/>
    <w:multiLevelType w:val="multilevel"/>
    <w:tmpl w:val="8AB839EA"/>
    <w:lvl w:ilvl="0">
      <w:start w:val="1"/>
      <w:numFmt w:val="decimal"/>
      <w:pStyle w:val="Head1"/>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1" w15:restartNumberingAfterBreak="0">
    <w:nsid w:val="332B4234"/>
    <w:multiLevelType w:val="hybridMultilevel"/>
    <w:tmpl w:val="B552A83E"/>
    <w:lvl w:ilvl="0" w:tplc="150E3D84">
      <w:start w:val="1"/>
      <w:numFmt w:val="lowerRoman"/>
      <w:lvlText w:val="%1."/>
      <w:lvlJc w:val="right"/>
      <w:pPr>
        <w:ind w:left="952" w:hanging="454"/>
      </w:pPr>
      <w:rPr>
        <w:rFonts w:cs="Times New Roman"/>
        <w:color w:val="auto"/>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 w15:restartNumberingAfterBreak="0">
    <w:nsid w:val="3A9B0197"/>
    <w:multiLevelType w:val="hybridMultilevel"/>
    <w:tmpl w:val="487C15E2"/>
    <w:lvl w:ilvl="0" w:tplc="4176B444">
      <w:start w:val="1"/>
      <w:numFmt w:val="lowerLetter"/>
      <w:lvlText w:val="%1)"/>
      <w:lvlJc w:val="left"/>
      <w:pPr>
        <w:ind w:left="462" w:hanging="360"/>
      </w:pPr>
      <w:rPr>
        <w:rFonts w:cs="Times New Roman"/>
      </w:rPr>
    </w:lvl>
    <w:lvl w:ilvl="1" w:tplc="0C090019">
      <w:start w:val="1"/>
      <w:numFmt w:val="decimal"/>
      <w:lvlText w:val="%2."/>
      <w:lvlJc w:val="left"/>
      <w:pPr>
        <w:tabs>
          <w:tab w:val="num" w:pos="1440"/>
        </w:tabs>
        <w:ind w:left="1440" w:hanging="360"/>
      </w:pPr>
      <w:rPr>
        <w:rFonts w:cs="Times New Roman"/>
      </w:rPr>
    </w:lvl>
    <w:lvl w:ilvl="2" w:tplc="0C09001B">
      <w:start w:val="1"/>
      <w:numFmt w:val="decimal"/>
      <w:lvlText w:val="%3."/>
      <w:lvlJc w:val="left"/>
      <w:pPr>
        <w:tabs>
          <w:tab w:val="num" w:pos="2160"/>
        </w:tabs>
        <w:ind w:left="2160" w:hanging="36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decimal"/>
      <w:lvlText w:val="%5."/>
      <w:lvlJc w:val="left"/>
      <w:pPr>
        <w:tabs>
          <w:tab w:val="num" w:pos="3600"/>
        </w:tabs>
        <w:ind w:left="3600" w:hanging="360"/>
      </w:pPr>
      <w:rPr>
        <w:rFonts w:cs="Times New Roman"/>
      </w:rPr>
    </w:lvl>
    <w:lvl w:ilvl="5" w:tplc="0C09001B">
      <w:start w:val="1"/>
      <w:numFmt w:val="decimal"/>
      <w:lvlText w:val="%6."/>
      <w:lvlJc w:val="left"/>
      <w:pPr>
        <w:tabs>
          <w:tab w:val="num" w:pos="4320"/>
        </w:tabs>
        <w:ind w:left="4320" w:hanging="36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decimal"/>
      <w:lvlText w:val="%8."/>
      <w:lvlJc w:val="left"/>
      <w:pPr>
        <w:tabs>
          <w:tab w:val="num" w:pos="5760"/>
        </w:tabs>
        <w:ind w:left="5760" w:hanging="360"/>
      </w:pPr>
      <w:rPr>
        <w:rFonts w:cs="Times New Roman"/>
      </w:rPr>
    </w:lvl>
    <w:lvl w:ilvl="8" w:tplc="0C09001B">
      <w:start w:val="1"/>
      <w:numFmt w:val="decimal"/>
      <w:lvlText w:val="%9."/>
      <w:lvlJc w:val="left"/>
      <w:pPr>
        <w:tabs>
          <w:tab w:val="num" w:pos="6480"/>
        </w:tabs>
        <w:ind w:left="6480" w:hanging="360"/>
      </w:pPr>
      <w:rPr>
        <w:rFonts w:cs="Times New Roman"/>
      </w:rPr>
    </w:lvl>
  </w:abstractNum>
  <w:abstractNum w:abstractNumId="13" w15:restartNumberingAfterBreak="0">
    <w:nsid w:val="3BBE1870"/>
    <w:multiLevelType w:val="multilevel"/>
    <w:tmpl w:val="AD9604A2"/>
    <w:lvl w:ilvl="0">
      <w:start w:val="1"/>
      <w:numFmt w:val="decimal"/>
      <w:pStyle w:val="condition"/>
      <w:lvlText w:val="%1."/>
      <w:lvlJc w:val="left"/>
      <w:pPr>
        <w:tabs>
          <w:tab w:val="num" w:pos="567"/>
        </w:tabs>
        <w:ind w:left="567" w:hanging="567"/>
      </w:pPr>
      <w:rPr>
        <w:rFonts w:cs="Times New Roman"/>
      </w:rPr>
    </w:lvl>
    <w:lvl w:ilvl="1">
      <w:start w:val="1"/>
      <w:numFmt w:val="lowerLetter"/>
      <w:lvlText w:val="(%2)"/>
      <w:lvlJc w:val="left"/>
      <w:pPr>
        <w:tabs>
          <w:tab w:val="num" w:pos="1134"/>
        </w:tabs>
        <w:ind w:left="1134" w:hanging="567"/>
      </w:pPr>
      <w:rPr>
        <w:rFonts w:cs="Times New Roman"/>
      </w:rPr>
    </w:lvl>
    <w:lvl w:ilvl="2">
      <w:start w:val="1"/>
      <w:numFmt w:val="lowerRoman"/>
      <w:lvlText w:val="(%3)"/>
      <w:lvlJc w:val="left"/>
      <w:pPr>
        <w:tabs>
          <w:tab w:val="num" w:pos="1854"/>
        </w:tabs>
        <w:ind w:left="1701" w:hanging="567"/>
      </w:pPr>
      <w:rPr>
        <w:rFonts w:cs="Times New Roman"/>
      </w:rPr>
    </w:lvl>
    <w:lvl w:ilvl="3">
      <w:start w:val="1"/>
      <w:numFmt w:val="bullet"/>
      <w:lvlText w:val=""/>
      <w:lvlJc w:val="left"/>
      <w:pPr>
        <w:tabs>
          <w:tab w:val="num" w:pos="2268"/>
        </w:tabs>
        <w:ind w:left="2268" w:hanging="567"/>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15:restartNumberingAfterBreak="0">
    <w:nsid w:val="3DB058AC"/>
    <w:multiLevelType w:val="hybridMultilevel"/>
    <w:tmpl w:val="487C15E2"/>
    <w:lvl w:ilvl="0" w:tplc="4176B444">
      <w:start w:val="1"/>
      <w:numFmt w:val="lowerLetter"/>
      <w:lvlText w:val="%1)"/>
      <w:lvlJc w:val="left"/>
      <w:pPr>
        <w:ind w:left="462" w:hanging="360"/>
      </w:pPr>
      <w:rPr>
        <w:rFonts w:cs="Times New Roman"/>
      </w:rPr>
    </w:lvl>
    <w:lvl w:ilvl="1" w:tplc="0C090019">
      <w:start w:val="1"/>
      <w:numFmt w:val="decimal"/>
      <w:lvlText w:val="%2."/>
      <w:lvlJc w:val="left"/>
      <w:pPr>
        <w:tabs>
          <w:tab w:val="num" w:pos="1440"/>
        </w:tabs>
        <w:ind w:left="1440" w:hanging="360"/>
      </w:pPr>
      <w:rPr>
        <w:rFonts w:cs="Times New Roman"/>
      </w:rPr>
    </w:lvl>
    <w:lvl w:ilvl="2" w:tplc="0C09001B">
      <w:start w:val="1"/>
      <w:numFmt w:val="decimal"/>
      <w:lvlText w:val="%3."/>
      <w:lvlJc w:val="left"/>
      <w:pPr>
        <w:tabs>
          <w:tab w:val="num" w:pos="2160"/>
        </w:tabs>
        <w:ind w:left="2160" w:hanging="36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decimal"/>
      <w:lvlText w:val="%5."/>
      <w:lvlJc w:val="left"/>
      <w:pPr>
        <w:tabs>
          <w:tab w:val="num" w:pos="3600"/>
        </w:tabs>
        <w:ind w:left="3600" w:hanging="360"/>
      </w:pPr>
      <w:rPr>
        <w:rFonts w:cs="Times New Roman"/>
      </w:rPr>
    </w:lvl>
    <w:lvl w:ilvl="5" w:tplc="0C09001B">
      <w:start w:val="1"/>
      <w:numFmt w:val="decimal"/>
      <w:lvlText w:val="%6."/>
      <w:lvlJc w:val="left"/>
      <w:pPr>
        <w:tabs>
          <w:tab w:val="num" w:pos="4320"/>
        </w:tabs>
        <w:ind w:left="4320" w:hanging="36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decimal"/>
      <w:lvlText w:val="%8."/>
      <w:lvlJc w:val="left"/>
      <w:pPr>
        <w:tabs>
          <w:tab w:val="num" w:pos="5760"/>
        </w:tabs>
        <w:ind w:left="5760" w:hanging="360"/>
      </w:pPr>
      <w:rPr>
        <w:rFonts w:cs="Times New Roman"/>
      </w:rPr>
    </w:lvl>
    <w:lvl w:ilvl="8" w:tplc="0C09001B">
      <w:start w:val="1"/>
      <w:numFmt w:val="decimal"/>
      <w:lvlText w:val="%9."/>
      <w:lvlJc w:val="left"/>
      <w:pPr>
        <w:tabs>
          <w:tab w:val="num" w:pos="6480"/>
        </w:tabs>
        <w:ind w:left="6480" w:hanging="360"/>
      </w:pPr>
      <w:rPr>
        <w:rFonts w:cs="Times New Roman"/>
      </w:rPr>
    </w:lvl>
  </w:abstractNum>
  <w:abstractNum w:abstractNumId="15" w15:restartNumberingAfterBreak="0">
    <w:nsid w:val="434874BB"/>
    <w:multiLevelType w:val="hybridMultilevel"/>
    <w:tmpl w:val="487C15E2"/>
    <w:lvl w:ilvl="0" w:tplc="4176B444">
      <w:start w:val="1"/>
      <w:numFmt w:val="lowerLetter"/>
      <w:lvlText w:val="%1)"/>
      <w:lvlJc w:val="left"/>
      <w:pPr>
        <w:ind w:left="462" w:hanging="360"/>
      </w:pPr>
      <w:rPr>
        <w:rFonts w:cs="Times New Roman"/>
      </w:rPr>
    </w:lvl>
    <w:lvl w:ilvl="1" w:tplc="0C090019">
      <w:start w:val="1"/>
      <w:numFmt w:val="decimal"/>
      <w:lvlText w:val="%2."/>
      <w:lvlJc w:val="left"/>
      <w:pPr>
        <w:tabs>
          <w:tab w:val="num" w:pos="1440"/>
        </w:tabs>
        <w:ind w:left="1440" w:hanging="360"/>
      </w:pPr>
      <w:rPr>
        <w:rFonts w:cs="Times New Roman"/>
      </w:rPr>
    </w:lvl>
    <w:lvl w:ilvl="2" w:tplc="0C09001B">
      <w:start w:val="1"/>
      <w:numFmt w:val="decimal"/>
      <w:lvlText w:val="%3."/>
      <w:lvlJc w:val="left"/>
      <w:pPr>
        <w:tabs>
          <w:tab w:val="num" w:pos="2160"/>
        </w:tabs>
        <w:ind w:left="2160" w:hanging="36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decimal"/>
      <w:lvlText w:val="%5."/>
      <w:lvlJc w:val="left"/>
      <w:pPr>
        <w:tabs>
          <w:tab w:val="num" w:pos="3600"/>
        </w:tabs>
        <w:ind w:left="3600" w:hanging="360"/>
      </w:pPr>
      <w:rPr>
        <w:rFonts w:cs="Times New Roman"/>
      </w:rPr>
    </w:lvl>
    <w:lvl w:ilvl="5" w:tplc="0C09001B">
      <w:start w:val="1"/>
      <w:numFmt w:val="decimal"/>
      <w:lvlText w:val="%6."/>
      <w:lvlJc w:val="left"/>
      <w:pPr>
        <w:tabs>
          <w:tab w:val="num" w:pos="4320"/>
        </w:tabs>
        <w:ind w:left="4320" w:hanging="36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decimal"/>
      <w:lvlText w:val="%8."/>
      <w:lvlJc w:val="left"/>
      <w:pPr>
        <w:tabs>
          <w:tab w:val="num" w:pos="5760"/>
        </w:tabs>
        <w:ind w:left="5760" w:hanging="360"/>
      </w:pPr>
      <w:rPr>
        <w:rFonts w:cs="Times New Roman"/>
      </w:rPr>
    </w:lvl>
    <w:lvl w:ilvl="8" w:tplc="0C09001B">
      <w:start w:val="1"/>
      <w:numFmt w:val="decimal"/>
      <w:lvlText w:val="%9."/>
      <w:lvlJc w:val="left"/>
      <w:pPr>
        <w:tabs>
          <w:tab w:val="num" w:pos="6480"/>
        </w:tabs>
        <w:ind w:left="6480" w:hanging="360"/>
      </w:pPr>
      <w:rPr>
        <w:rFonts w:cs="Times New Roman"/>
      </w:rPr>
    </w:lvl>
  </w:abstractNum>
  <w:abstractNum w:abstractNumId="16" w15:restartNumberingAfterBreak="0">
    <w:nsid w:val="45587980"/>
    <w:multiLevelType w:val="hybridMultilevel"/>
    <w:tmpl w:val="DA0240D2"/>
    <w:lvl w:ilvl="0" w:tplc="9FFE715C">
      <w:start w:val="1"/>
      <w:numFmt w:val="lowerLetter"/>
      <w:lvlText w:val="%1)"/>
      <w:lvlJc w:val="left"/>
      <w:pPr>
        <w:ind w:left="555" w:hanging="454"/>
      </w:pPr>
      <w:rPr>
        <w:rFonts w:ascii="Arial" w:eastAsia="Times New Roman" w:hAnsi="Arial" w:cs="Times New Roman" w:hint="default"/>
        <w:color w:val="auto"/>
        <w:spacing w:val="-1"/>
        <w:sz w:val="20"/>
        <w:szCs w:val="20"/>
      </w:rPr>
    </w:lvl>
    <w:lvl w:ilvl="1" w:tplc="150E3D84">
      <w:start w:val="1"/>
      <w:numFmt w:val="lowerRoman"/>
      <w:lvlText w:val="%2."/>
      <w:lvlJc w:val="right"/>
      <w:pPr>
        <w:ind w:left="952" w:hanging="454"/>
      </w:pPr>
      <w:rPr>
        <w:rFonts w:cs="Times New Roman"/>
        <w:color w:val="auto"/>
      </w:rPr>
    </w:lvl>
    <w:lvl w:ilvl="2" w:tplc="189EC59E">
      <w:start w:val="1"/>
      <w:numFmt w:val="bullet"/>
      <w:lvlText w:val="•"/>
      <w:lvlJc w:val="left"/>
      <w:pPr>
        <w:ind w:left="1349" w:hanging="454"/>
      </w:pPr>
    </w:lvl>
    <w:lvl w:ilvl="3" w:tplc="B31A9E58">
      <w:start w:val="1"/>
      <w:numFmt w:val="bullet"/>
      <w:lvlText w:val="•"/>
      <w:lvlJc w:val="left"/>
      <w:pPr>
        <w:ind w:left="1746" w:hanging="454"/>
      </w:pPr>
    </w:lvl>
    <w:lvl w:ilvl="4" w:tplc="2FFE6C08">
      <w:start w:val="1"/>
      <w:numFmt w:val="bullet"/>
      <w:lvlText w:val="•"/>
      <w:lvlJc w:val="left"/>
      <w:pPr>
        <w:ind w:left="2143" w:hanging="454"/>
      </w:pPr>
    </w:lvl>
    <w:lvl w:ilvl="5" w:tplc="0BA87F0A">
      <w:start w:val="1"/>
      <w:numFmt w:val="bullet"/>
      <w:lvlText w:val="•"/>
      <w:lvlJc w:val="left"/>
      <w:pPr>
        <w:ind w:left="2540" w:hanging="454"/>
      </w:pPr>
    </w:lvl>
    <w:lvl w:ilvl="6" w:tplc="4AAAAE08">
      <w:start w:val="1"/>
      <w:numFmt w:val="bullet"/>
      <w:lvlText w:val="•"/>
      <w:lvlJc w:val="left"/>
      <w:pPr>
        <w:ind w:left="2936" w:hanging="454"/>
      </w:pPr>
    </w:lvl>
    <w:lvl w:ilvl="7" w:tplc="E5268026">
      <w:start w:val="1"/>
      <w:numFmt w:val="bullet"/>
      <w:lvlText w:val="•"/>
      <w:lvlJc w:val="left"/>
      <w:pPr>
        <w:ind w:left="3333" w:hanging="454"/>
      </w:pPr>
    </w:lvl>
    <w:lvl w:ilvl="8" w:tplc="C26089DE">
      <w:start w:val="1"/>
      <w:numFmt w:val="bullet"/>
      <w:lvlText w:val="•"/>
      <w:lvlJc w:val="left"/>
      <w:pPr>
        <w:ind w:left="3730" w:hanging="454"/>
      </w:pPr>
    </w:lvl>
  </w:abstractNum>
  <w:abstractNum w:abstractNumId="17" w15:restartNumberingAfterBreak="0">
    <w:nsid w:val="4E3E71F1"/>
    <w:multiLevelType w:val="multilevel"/>
    <w:tmpl w:val="BC7683BE"/>
    <w:lvl w:ilvl="0">
      <w:start w:val="1"/>
      <w:numFmt w:val="decimal"/>
      <w:pStyle w:val="hidden"/>
      <w:lvlText w:val="%1."/>
      <w:lvlJc w:val="left"/>
      <w:pPr>
        <w:tabs>
          <w:tab w:val="num" w:pos="567"/>
        </w:tabs>
        <w:ind w:left="567" w:hanging="567"/>
      </w:pPr>
      <w:rPr>
        <w:rFonts w:cs="Times New Roman" w:hint="default"/>
      </w:rPr>
    </w:lvl>
    <w:lvl w:ilvl="1">
      <w:start w:val="1"/>
      <w:numFmt w:val="decimal"/>
      <w:pStyle w:val="Head2"/>
      <w:lvlText w:val="%1.%2"/>
      <w:lvlJc w:val="left"/>
      <w:pPr>
        <w:tabs>
          <w:tab w:val="num" w:pos="567"/>
        </w:tabs>
        <w:ind w:left="567" w:hanging="567"/>
      </w:pPr>
      <w:rPr>
        <w:rFonts w:cs="Times New Roman" w:hint="default"/>
      </w:rPr>
    </w:lvl>
    <w:lvl w:ilvl="2">
      <w:start w:val="1"/>
      <w:numFmt w:val="decimal"/>
      <w:pStyle w:val="Head3"/>
      <w:lvlText w:val="%1.%2.%3"/>
      <w:lvlJc w:val="left"/>
      <w:pPr>
        <w:tabs>
          <w:tab w:val="num" w:pos="567"/>
        </w:tabs>
        <w:ind w:left="567" w:hanging="567"/>
      </w:pPr>
      <w:rPr>
        <w:rFonts w:cs="Times New Roman" w:hint="default"/>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8" w15:restartNumberingAfterBreak="0">
    <w:nsid w:val="4FEF49B8"/>
    <w:multiLevelType w:val="hybridMultilevel"/>
    <w:tmpl w:val="FA786B2E"/>
    <w:lvl w:ilvl="0" w:tplc="5D004D68">
      <w:start w:val="1"/>
      <w:numFmt w:val="bullet"/>
      <w:lvlText w:val=""/>
      <w:lvlJc w:val="left"/>
      <w:pPr>
        <w:tabs>
          <w:tab w:val="num" w:pos="720"/>
        </w:tabs>
        <w:ind w:left="720" w:hanging="360"/>
      </w:pPr>
      <w:rPr>
        <w:rFonts w:ascii="Symbol" w:hAnsi="Symbol" w:hint="default"/>
      </w:rPr>
    </w:lvl>
    <w:lvl w:ilvl="1" w:tplc="103A052E" w:tentative="1">
      <w:start w:val="1"/>
      <w:numFmt w:val="bullet"/>
      <w:lvlText w:val="o"/>
      <w:lvlJc w:val="left"/>
      <w:pPr>
        <w:tabs>
          <w:tab w:val="num" w:pos="1440"/>
        </w:tabs>
        <w:ind w:left="1440" w:hanging="360"/>
      </w:pPr>
      <w:rPr>
        <w:rFonts w:ascii="Courier New" w:hAnsi="Courier New" w:hint="default"/>
      </w:rPr>
    </w:lvl>
    <w:lvl w:ilvl="2" w:tplc="24229E7E" w:tentative="1">
      <w:start w:val="1"/>
      <w:numFmt w:val="bullet"/>
      <w:lvlText w:val=""/>
      <w:lvlJc w:val="left"/>
      <w:pPr>
        <w:tabs>
          <w:tab w:val="num" w:pos="2160"/>
        </w:tabs>
        <w:ind w:left="2160" w:hanging="360"/>
      </w:pPr>
      <w:rPr>
        <w:rFonts w:ascii="Wingdings" w:hAnsi="Wingdings" w:hint="default"/>
      </w:rPr>
    </w:lvl>
    <w:lvl w:ilvl="3" w:tplc="B29233B2" w:tentative="1">
      <w:start w:val="1"/>
      <w:numFmt w:val="bullet"/>
      <w:lvlText w:val=""/>
      <w:lvlJc w:val="left"/>
      <w:pPr>
        <w:tabs>
          <w:tab w:val="num" w:pos="2880"/>
        </w:tabs>
        <w:ind w:left="2880" w:hanging="360"/>
      </w:pPr>
      <w:rPr>
        <w:rFonts w:ascii="Symbol" w:hAnsi="Symbol" w:hint="default"/>
      </w:rPr>
    </w:lvl>
    <w:lvl w:ilvl="4" w:tplc="9F448AD8" w:tentative="1">
      <w:start w:val="1"/>
      <w:numFmt w:val="bullet"/>
      <w:lvlText w:val="o"/>
      <w:lvlJc w:val="left"/>
      <w:pPr>
        <w:tabs>
          <w:tab w:val="num" w:pos="3600"/>
        </w:tabs>
        <w:ind w:left="3600" w:hanging="360"/>
      </w:pPr>
      <w:rPr>
        <w:rFonts w:ascii="Courier New" w:hAnsi="Courier New" w:hint="default"/>
      </w:rPr>
    </w:lvl>
    <w:lvl w:ilvl="5" w:tplc="0832A128" w:tentative="1">
      <w:start w:val="1"/>
      <w:numFmt w:val="bullet"/>
      <w:lvlText w:val=""/>
      <w:lvlJc w:val="left"/>
      <w:pPr>
        <w:tabs>
          <w:tab w:val="num" w:pos="4320"/>
        </w:tabs>
        <w:ind w:left="4320" w:hanging="360"/>
      </w:pPr>
      <w:rPr>
        <w:rFonts w:ascii="Wingdings" w:hAnsi="Wingdings" w:hint="default"/>
      </w:rPr>
    </w:lvl>
    <w:lvl w:ilvl="6" w:tplc="15A6DEE6" w:tentative="1">
      <w:start w:val="1"/>
      <w:numFmt w:val="bullet"/>
      <w:lvlText w:val=""/>
      <w:lvlJc w:val="left"/>
      <w:pPr>
        <w:tabs>
          <w:tab w:val="num" w:pos="5040"/>
        </w:tabs>
        <w:ind w:left="5040" w:hanging="360"/>
      </w:pPr>
      <w:rPr>
        <w:rFonts w:ascii="Symbol" w:hAnsi="Symbol" w:hint="default"/>
      </w:rPr>
    </w:lvl>
    <w:lvl w:ilvl="7" w:tplc="B608C9A2" w:tentative="1">
      <w:start w:val="1"/>
      <w:numFmt w:val="bullet"/>
      <w:lvlText w:val="o"/>
      <w:lvlJc w:val="left"/>
      <w:pPr>
        <w:tabs>
          <w:tab w:val="num" w:pos="5760"/>
        </w:tabs>
        <w:ind w:left="5760" w:hanging="360"/>
      </w:pPr>
      <w:rPr>
        <w:rFonts w:ascii="Courier New" w:hAnsi="Courier New" w:hint="default"/>
      </w:rPr>
    </w:lvl>
    <w:lvl w:ilvl="8" w:tplc="C590991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550324F"/>
    <w:multiLevelType w:val="multilevel"/>
    <w:tmpl w:val="1D24444A"/>
    <w:lvl w:ilvl="0">
      <w:start w:val="1"/>
      <w:numFmt w:val="decimal"/>
      <w:pStyle w:val="numbered"/>
      <w:lvlText w:val="%1.0"/>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20"/>
        </w:tabs>
      </w:pPr>
      <w:rPr>
        <w:rFonts w:cs="Times New Roman"/>
      </w:rPr>
    </w:lvl>
    <w:lvl w:ilvl="3">
      <w:start w:val="1"/>
      <w:numFmt w:val="decimal"/>
      <w:pStyle w:val="Heading4"/>
      <w:lvlText w:val="%1.%2.%3.%4"/>
      <w:lvlJc w:val="left"/>
      <w:pPr>
        <w:tabs>
          <w:tab w:val="num" w:pos="720"/>
        </w:tabs>
        <w:ind w:left="567" w:hanging="567"/>
      </w:pPr>
      <w:rPr>
        <w:rFonts w:cs="Times New Roman"/>
      </w:rPr>
    </w:lvl>
    <w:lvl w:ilvl="4">
      <w:start w:val="1"/>
      <w:numFmt w:val="decimal"/>
      <w:pStyle w:val="Heading5"/>
      <w:lvlText w:val="%1.%2.%3.%4.%5"/>
      <w:lvlJc w:val="left"/>
      <w:pPr>
        <w:tabs>
          <w:tab w:val="num" w:pos="2520"/>
        </w:tabs>
        <w:ind w:left="2232" w:hanging="792"/>
      </w:pPr>
      <w:rPr>
        <w:rFonts w:cs="Times New Roman"/>
      </w:rPr>
    </w:lvl>
    <w:lvl w:ilvl="5">
      <w:start w:val="1"/>
      <w:numFmt w:val="decimal"/>
      <w:pStyle w:val="Heading6"/>
      <w:lvlText w:val="%1.%2.%3.%4.%5.%6."/>
      <w:lvlJc w:val="left"/>
      <w:pPr>
        <w:tabs>
          <w:tab w:val="num" w:pos="2736"/>
        </w:tabs>
        <w:ind w:left="2736" w:hanging="936"/>
      </w:pPr>
      <w:rPr>
        <w:rFonts w:cs="Times New Roman"/>
      </w:rPr>
    </w:lvl>
    <w:lvl w:ilvl="6">
      <w:start w:val="1"/>
      <w:numFmt w:val="decimal"/>
      <w:pStyle w:val="Heading7"/>
      <w:lvlText w:val="%1.%2.%3.%4.%5.%6.%7."/>
      <w:lvlJc w:val="left"/>
      <w:pPr>
        <w:tabs>
          <w:tab w:val="num" w:pos="3240"/>
        </w:tabs>
        <w:ind w:left="3240" w:hanging="1080"/>
      </w:pPr>
      <w:rPr>
        <w:rFonts w:cs="Times New Roman"/>
      </w:rPr>
    </w:lvl>
    <w:lvl w:ilvl="7">
      <w:start w:val="1"/>
      <w:numFmt w:val="decimal"/>
      <w:pStyle w:val="Heading8"/>
      <w:lvlText w:val="%1.%2.%3.%4.%5.%6.%7.%8."/>
      <w:lvlJc w:val="left"/>
      <w:pPr>
        <w:tabs>
          <w:tab w:val="num" w:pos="3744"/>
        </w:tabs>
        <w:ind w:left="3744" w:hanging="1224"/>
      </w:pPr>
      <w:rPr>
        <w:rFonts w:cs="Times New Roman"/>
      </w:rPr>
    </w:lvl>
    <w:lvl w:ilvl="8">
      <w:start w:val="1"/>
      <w:numFmt w:val="decimal"/>
      <w:pStyle w:val="Heading9"/>
      <w:lvlText w:val="%1.%2.%3.%4.%5.%6.%7.%8.%9."/>
      <w:lvlJc w:val="left"/>
      <w:pPr>
        <w:tabs>
          <w:tab w:val="num" w:pos="4320"/>
        </w:tabs>
        <w:ind w:left="4320" w:hanging="1440"/>
      </w:pPr>
      <w:rPr>
        <w:rFonts w:cs="Times New Roman"/>
      </w:rPr>
    </w:lvl>
  </w:abstractNum>
  <w:abstractNum w:abstractNumId="20" w15:restartNumberingAfterBreak="0">
    <w:nsid w:val="65E13AE1"/>
    <w:multiLevelType w:val="multilevel"/>
    <w:tmpl w:val="E740333C"/>
    <w:lvl w:ilvl="0">
      <w:start w:val="13"/>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21" w15:restartNumberingAfterBreak="0">
    <w:nsid w:val="696520DD"/>
    <w:multiLevelType w:val="multilevel"/>
    <w:tmpl w:val="CD1A071A"/>
    <w:lvl w:ilvl="0">
      <w:start w:val="13"/>
      <w:numFmt w:val="decimal"/>
      <w:suff w:val="space"/>
      <w:lvlText w:val="R%1"/>
      <w:lvlJc w:val="left"/>
      <w:pPr>
        <w:ind w:left="284"/>
      </w:pPr>
      <w:rPr>
        <w:rFonts w:ascii="Arial" w:hAnsi="Arial" w:cs="Times New Roman" w:hint="default"/>
        <w:b w:val="0"/>
        <w:bCs w:val="0"/>
        <w:i w:val="0"/>
        <w:iCs w:val="0"/>
        <w:caps w:val="0"/>
        <w:smallCaps w:val="0"/>
        <w:strike w:val="0"/>
        <w:dstrike w:val="0"/>
        <w:outline w:val="0"/>
        <w:shadow w:val="0"/>
        <w:emboss w:val="0"/>
        <w:imprint w:val="0"/>
        <w:vanish w:val="0"/>
        <w:color w:val="auto"/>
        <w:spacing w:val="0"/>
        <w:kern w:val="0"/>
        <w:position w:val="0"/>
        <w:u w:val="none"/>
        <w:vertAlign w:val="baseline"/>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131"/>
        </w:tabs>
        <w:ind w:left="1131" w:hanging="792"/>
      </w:pPr>
      <w:rPr>
        <w:rFonts w:cs="Times New Roman" w:hint="default"/>
      </w:rPr>
    </w:lvl>
    <w:lvl w:ilvl="5">
      <w:start w:val="1"/>
      <w:numFmt w:val="decimal"/>
      <w:lvlText w:val="%1.%2.%3.%4.%5.%6."/>
      <w:lvlJc w:val="left"/>
      <w:pPr>
        <w:tabs>
          <w:tab w:val="num" w:pos="1635"/>
        </w:tabs>
        <w:ind w:left="1635" w:hanging="936"/>
      </w:pPr>
      <w:rPr>
        <w:rFonts w:cs="Times New Roman" w:hint="default"/>
      </w:rPr>
    </w:lvl>
    <w:lvl w:ilvl="6">
      <w:start w:val="1"/>
      <w:numFmt w:val="decimal"/>
      <w:lvlText w:val="%1.%2.%3.%4.%5.%6.%7."/>
      <w:lvlJc w:val="left"/>
      <w:pPr>
        <w:tabs>
          <w:tab w:val="num" w:pos="2139"/>
        </w:tabs>
        <w:ind w:left="2139" w:hanging="1080"/>
      </w:pPr>
      <w:rPr>
        <w:rFonts w:cs="Times New Roman" w:hint="default"/>
      </w:rPr>
    </w:lvl>
    <w:lvl w:ilvl="7">
      <w:start w:val="1"/>
      <w:numFmt w:val="decimal"/>
      <w:lvlText w:val="%1.%2.%3.%4.%5.%6.%7.%8."/>
      <w:lvlJc w:val="left"/>
      <w:pPr>
        <w:tabs>
          <w:tab w:val="num" w:pos="2643"/>
        </w:tabs>
        <w:ind w:left="2643" w:hanging="1224"/>
      </w:pPr>
      <w:rPr>
        <w:rFonts w:cs="Times New Roman" w:hint="default"/>
      </w:rPr>
    </w:lvl>
    <w:lvl w:ilvl="8">
      <w:start w:val="1"/>
      <w:numFmt w:val="decimal"/>
      <w:lvlText w:val="%1.%2.%3.%4.%5.%6.%7.%8.%9."/>
      <w:lvlJc w:val="left"/>
      <w:pPr>
        <w:tabs>
          <w:tab w:val="num" w:pos="3219"/>
        </w:tabs>
        <w:ind w:left="3219" w:hanging="1440"/>
      </w:pPr>
      <w:rPr>
        <w:rFonts w:cs="Times New Roman" w:hint="default"/>
      </w:rPr>
    </w:lvl>
  </w:abstractNum>
  <w:abstractNum w:abstractNumId="22" w15:restartNumberingAfterBreak="0">
    <w:nsid w:val="6E4F095D"/>
    <w:multiLevelType w:val="hybridMultilevel"/>
    <w:tmpl w:val="C2F4C760"/>
    <w:lvl w:ilvl="0" w:tplc="FFFFFFFF">
      <w:start w:val="1"/>
      <w:numFmt w:val="bullet"/>
      <w:lvlText w:val=""/>
      <w:lvlJc w:val="left"/>
      <w:pPr>
        <w:ind w:left="763" w:hanging="360"/>
      </w:pPr>
      <w:rPr>
        <w:rFonts w:ascii="Symbol" w:hAnsi="Symbol" w:hint="default"/>
      </w:rPr>
    </w:lvl>
    <w:lvl w:ilvl="1" w:tplc="FFFFFFFF" w:tentative="1">
      <w:start w:val="1"/>
      <w:numFmt w:val="bullet"/>
      <w:lvlText w:val="o"/>
      <w:lvlJc w:val="left"/>
      <w:pPr>
        <w:ind w:left="1483" w:hanging="360"/>
      </w:pPr>
      <w:rPr>
        <w:rFonts w:ascii="Courier New" w:hAnsi="Courier New" w:hint="default"/>
      </w:rPr>
    </w:lvl>
    <w:lvl w:ilvl="2" w:tplc="FFFFFFFF" w:tentative="1">
      <w:start w:val="1"/>
      <w:numFmt w:val="bullet"/>
      <w:lvlText w:val=""/>
      <w:lvlJc w:val="left"/>
      <w:pPr>
        <w:ind w:left="2203" w:hanging="360"/>
      </w:pPr>
      <w:rPr>
        <w:rFonts w:ascii="Wingdings" w:hAnsi="Wingdings" w:hint="default"/>
      </w:rPr>
    </w:lvl>
    <w:lvl w:ilvl="3" w:tplc="FFFFFFFF" w:tentative="1">
      <w:start w:val="1"/>
      <w:numFmt w:val="bullet"/>
      <w:lvlText w:val=""/>
      <w:lvlJc w:val="left"/>
      <w:pPr>
        <w:ind w:left="2923" w:hanging="360"/>
      </w:pPr>
      <w:rPr>
        <w:rFonts w:ascii="Symbol" w:hAnsi="Symbol" w:hint="default"/>
      </w:rPr>
    </w:lvl>
    <w:lvl w:ilvl="4" w:tplc="FFFFFFFF" w:tentative="1">
      <w:start w:val="1"/>
      <w:numFmt w:val="bullet"/>
      <w:lvlText w:val="o"/>
      <w:lvlJc w:val="left"/>
      <w:pPr>
        <w:ind w:left="3643" w:hanging="360"/>
      </w:pPr>
      <w:rPr>
        <w:rFonts w:ascii="Courier New" w:hAnsi="Courier New" w:hint="default"/>
      </w:rPr>
    </w:lvl>
    <w:lvl w:ilvl="5" w:tplc="FFFFFFFF" w:tentative="1">
      <w:start w:val="1"/>
      <w:numFmt w:val="bullet"/>
      <w:lvlText w:val=""/>
      <w:lvlJc w:val="left"/>
      <w:pPr>
        <w:ind w:left="4363" w:hanging="360"/>
      </w:pPr>
      <w:rPr>
        <w:rFonts w:ascii="Wingdings" w:hAnsi="Wingdings" w:hint="default"/>
      </w:rPr>
    </w:lvl>
    <w:lvl w:ilvl="6" w:tplc="FFFFFFFF" w:tentative="1">
      <w:start w:val="1"/>
      <w:numFmt w:val="bullet"/>
      <w:lvlText w:val=""/>
      <w:lvlJc w:val="left"/>
      <w:pPr>
        <w:ind w:left="5083" w:hanging="360"/>
      </w:pPr>
      <w:rPr>
        <w:rFonts w:ascii="Symbol" w:hAnsi="Symbol" w:hint="default"/>
      </w:rPr>
    </w:lvl>
    <w:lvl w:ilvl="7" w:tplc="FFFFFFFF" w:tentative="1">
      <w:start w:val="1"/>
      <w:numFmt w:val="bullet"/>
      <w:lvlText w:val="o"/>
      <w:lvlJc w:val="left"/>
      <w:pPr>
        <w:ind w:left="5803" w:hanging="360"/>
      </w:pPr>
      <w:rPr>
        <w:rFonts w:ascii="Courier New" w:hAnsi="Courier New" w:hint="default"/>
      </w:rPr>
    </w:lvl>
    <w:lvl w:ilvl="8" w:tplc="FFFFFFFF" w:tentative="1">
      <w:start w:val="1"/>
      <w:numFmt w:val="bullet"/>
      <w:lvlText w:val=""/>
      <w:lvlJc w:val="left"/>
      <w:pPr>
        <w:ind w:left="6523" w:hanging="360"/>
      </w:pPr>
      <w:rPr>
        <w:rFonts w:ascii="Wingdings" w:hAnsi="Wingdings" w:hint="default"/>
      </w:rPr>
    </w:lvl>
  </w:abstractNum>
  <w:abstractNum w:abstractNumId="23" w15:restartNumberingAfterBreak="0">
    <w:nsid w:val="73E85570"/>
    <w:multiLevelType w:val="hybridMultilevel"/>
    <w:tmpl w:val="487C15E2"/>
    <w:lvl w:ilvl="0" w:tplc="4176B444">
      <w:start w:val="1"/>
      <w:numFmt w:val="lowerLetter"/>
      <w:lvlText w:val="%1)"/>
      <w:lvlJc w:val="left"/>
      <w:pPr>
        <w:ind w:left="462" w:hanging="360"/>
      </w:pPr>
      <w:rPr>
        <w:rFonts w:cs="Times New Roman"/>
      </w:rPr>
    </w:lvl>
    <w:lvl w:ilvl="1" w:tplc="0C090019">
      <w:start w:val="1"/>
      <w:numFmt w:val="decimal"/>
      <w:lvlText w:val="%2."/>
      <w:lvlJc w:val="left"/>
      <w:pPr>
        <w:tabs>
          <w:tab w:val="num" w:pos="1440"/>
        </w:tabs>
        <w:ind w:left="1440" w:hanging="360"/>
      </w:pPr>
      <w:rPr>
        <w:rFonts w:cs="Times New Roman"/>
      </w:rPr>
    </w:lvl>
    <w:lvl w:ilvl="2" w:tplc="0C09001B">
      <w:start w:val="1"/>
      <w:numFmt w:val="decimal"/>
      <w:lvlText w:val="%3."/>
      <w:lvlJc w:val="left"/>
      <w:pPr>
        <w:tabs>
          <w:tab w:val="num" w:pos="2160"/>
        </w:tabs>
        <w:ind w:left="2160" w:hanging="36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decimal"/>
      <w:lvlText w:val="%5."/>
      <w:lvlJc w:val="left"/>
      <w:pPr>
        <w:tabs>
          <w:tab w:val="num" w:pos="3600"/>
        </w:tabs>
        <w:ind w:left="3600" w:hanging="360"/>
      </w:pPr>
      <w:rPr>
        <w:rFonts w:cs="Times New Roman"/>
      </w:rPr>
    </w:lvl>
    <w:lvl w:ilvl="5" w:tplc="0C09001B">
      <w:start w:val="1"/>
      <w:numFmt w:val="decimal"/>
      <w:lvlText w:val="%6."/>
      <w:lvlJc w:val="left"/>
      <w:pPr>
        <w:tabs>
          <w:tab w:val="num" w:pos="4320"/>
        </w:tabs>
        <w:ind w:left="4320" w:hanging="36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decimal"/>
      <w:lvlText w:val="%8."/>
      <w:lvlJc w:val="left"/>
      <w:pPr>
        <w:tabs>
          <w:tab w:val="num" w:pos="5760"/>
        </w:tabs>
        <w:ind w:left="5760" w:hanging="360"/>
      </w:pPr>
      <w:rPr>
        <w:rFonts w:cs="Times New Roman"/>
      </w:rPr>
    </w:lvl>
    <w:lvl w:ilvl="8" w:tplc="0C09001B">
      <w:start w:val="1"/>
      <w:numFmt w:val="decimal"/>
      <w:lvlText w:val="%9."/>
      <w:lvlJc w:val="left"/>
      <w:pPr>
        <w:tabs>
          <w:tab w:val="num" w:pos="6480"/>
        </w:tabs>
        <w:ind w:left="6480" w:hanging="360"/>
      </w:pPr>
      <w:rPr>
        <w:rFonts w:cs="Times New Roman"/>
      </w:rPr>
    </w:lvl>
  </w:abstractNum>
  <w:abstractNum w:abstractNumId="24" w15:restartNumberingAfterBreak="0">
    <w:nsid w:val="76AA2235"/>
    <w:multiLevelType w:val="hybridMultilevel"/>
    <w:tmpl w:val="487C15E2"/>
    <w:lvl w:ilvl="0" w:tplc="4176B444">
      <w:start w:val="1"/>
      <w:numFmt w:val="lowerLetter"/>
      <w:lvlText w:val="%1)"/>
      <w:lvlJc w:val="left"/>
      <w:pPr>
        <w:ind w:left="462" w:hanging="360"/>
      </w:pPr>
      <w:rPr>
        <w:rFonts w:cs="Times New Roman"/>
      </w:rPr>
    </w:lvl>
    <w:lvl w:ilvl="1" w:tplc="0C090019">
      <w:start w:val="1"/>
      <w:numFmt w:val="decimal"/>
      <w:lvlText w:val="%2."/>
      <w:lvlJc w:val="left"/>
      <w:pPr>
        <w:tabs>
          <w:tab w:val="num" w:pos="1440"/>
        </w:tabs>
        <w:ind w:left="1440" w:hanging="360"/>
      </w:pPr>
      <w:rPr>
        <w:rFonts w:cs="Times New Roman"/>
      </w:rPr>
    </w:lvl>
    <w:lvl w:ilvl="2" w:tplc="0C09001B">
      <w:start w:val="1"/>
      <w:numFmt w:val="decimal"/>
      <w:lvlText w:val="%3."/>
      <w:lvlJc w:val="left"/>
      <w:pPr>
        <w:tabs>
          <w:tab w:val="num" w:pos="2160"/>
        </w:tabs>
        <w:ind w:left="2160" w:hanging="36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decimal"/>
      <w:lvlText w:val="%5."/>
      <w:lvlJc w:val="left"/>
      <w:pPr>
        <w:tabs>
          <w:tab w:val="num" w:pos="3600"/>
        </w:tabs>
        <w:ind w:left="3600" w:hanging="360"/>
      </w:pPr>
      <w:rPr>
        <w:rFonts w:cs="Times New Roman"/>
      </w:rPr>
    </w:lvl>
    <w:lvl w:ilvl="5" w:tplc="0C09001B">
      <w:start w:val="1"/>
      <w:numFmt w:val="decimal"/>
      <w:lvlText w:val="%6."/>
      <w:lvlJc w:val="left"/>
      <w:pPr>
        <w:tabs>
          <w:tab w:val="num" w:pos="4320"/>
        </w:tabs>
        <w:ind w:left="4320" w:hanging="36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decimal"/>
      <w:lvlText w:val="%8."/>
      <w:lvlJc w:val="left"/>
      <w:pPr>
        <w:tabs>
          <w:tab w:val="num" w:pos="5760"/>
        </w:tabs>
        <w:ind w:left="5760" w:hanging="360"/>
      </w:pPr>
      <w:rPr>
        <w:rFonts w:cs="Times New Roman"/>
      </w:rPr>
    </w:lvl>
    <w:lvl w:ilvl="8" w:tplc="0C09001B">
      <w:start w:val="1"/>
      <w:numFmt w:val="decimal"/>
      <w:lvlText w:val="%9."/>
      <w:lvlJc w:val="left"/>
      <w:pPr>
        <w:tabs>
          <w:tab w:val="num" w:pos="6480"/>
        </w:tabs>
        <w:ind w:left="6480" w:hanging="360"/>
      </w:pPr>
      <w:rPr>
        <w:rFonts w:cs="Times New Roman"/>
      </w:rPr>
    </w:lvl>
  </w:abstractNum>
  <w:abstractNum w:abstractNumId="25" w15:restartNumberingAfterBreak="0">
    <w:nsid w:val="7D3706C8"/>
    <w:multiLevelType w:val="hybridMultilevel"/>
    <w:tmpl w:val="B552A83E"/>
    <w:lvl w:ilvl="0" w:tplc="150E3D84">
      <w:start w:val="1"/>
      <w:numFmt w:val="lowerRoman"/>
      <w:lvlText w:val="%1."/>
      <w:lvlJc w:val="right"/>
      <w:pPr>
        <w:ind w:left="952" w:hanging="454"/>
      </w:pPr>
      <w:rPr>
        <w:rFonts w:cs="Times New Roman"/>
        <w:color w:val="auto"/>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13"/>
  </w:num>
  <w:num w:numId="2">
    <w:abstractNumId w:val="19"/>
  </w:num>
  <w:num w:numId="3">
    <w:abstractNumId w:val="19"/>
  </w:num>
  <w:num w:numId="4">
    <w:abstractNumId w:val="19"/>
  </w:num>
  <w:num w:numId="5">
    <w:abstractNumId w:val="17"/>
  </w:num>
  <w:num w:numId="6">
    <w:abstractNumId w:val="20"/>
  </w:num>
  <w:num w:numId="7">
    <w:abstractNumId w:val="7"/>
  </w:num>
  <w:num w:numId="8">
    <w:abstractNumId w:val="21"/>
  </w:num>
  <w:num w:numId="9">
    <w:abstractNumId w:val="4"/>
  </w:num>
  <w:num w:numId="10">
    <w:abstractNumId w:val="1"/>
  </w:num>
  <w:num w:numId="11">
    <w:abstractNumId w:val="22"/>
  </w:num>
  <w:num w:numId="12">
    <w:abstractNumId w:val="18"/>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6"/>
    <w:lvlOverride w:ilvl="0">
      <w:startOverride w:val="1"/>
    </w:lvlOverride>
    <w:lvlOverride w:ilvl="1">
      <w:startOverride w:val="1"/>
    </w:lvlOverride>
    <w:lvlOverride w:ilvl="2"/>
    <w:lvlOverride w:ilvl="3"/>
    <w:lvlOverride w:ilvl="4"/>
    <w:lvlOverride w:ilvl="5"/>
    <w:lvlOverride w:ilvl="6"/>
    <w:lvlOverride w:ilvl="7"/>
    <w:lvlOverride w:ilvl="8"/>
  </w:num>
  <w:num w:numId="21">
    <w:abstractNumId w:val="12"/>
  </w:num>
  <w:num w:numId="22">
    <w:abstractNumId w:val="8"/>
  </w:num>
  <w:num w:numId="23">
    <w:abstractNumId w:val="24"/>
  </w:num>
  <w:num w:numId="24">
    <w:abstractNumId w:val="14"/>
  </w:num>
  <w:num w:numId="25">
    <w:abstractNumId w:val="25"/>
  </w:num>
  <w:num w:numId="26">
    <w:abstractNumId w:val="11"/>
  </w:num>
  <w:num w:numId="27">
    <w:abstractNumId w:val="10"/>
  </w:num>
  <w:num w:numId="28">
    <w:abstractNumId w:val="5"/>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B630A"/>
    <w:rsid w:val="00006764"/>
    <w:rsid w:val="00041DAC"/>
    <w:rsid w:val="00052842"/>
    <w:rsid w:val="0006175C"/>
    <w:rsid w:val="000866A1"/>
    <w:rsid w:val="000B2857"/>
    <w:rsid w:val="000B63AC"/>
    <w:rsid w:val="000F56C2"/>
    <w:rsid w:val="0010039F"/>
    <w:rsid w:val="00100D45"/>
    <w:rsid w:val="00115980"/>
    <w:rsid w:val="0012219D"/>
    <w:rsid w:val="00122CBD"/>
    <w:rsid w:val="00134218"/>
    <w:rsid w:val="00137C11"/>
    <w:rsid w:val="001444BF"/>
    <w:rsid w:val="00152C1A"/>
    <w:rsid w:val="0021635A"/>
    <w:rsid w:val="00232A38"/>
    <w:rsid w:val="00237375"/>
    <w:rsid w:val="00273589"/>
    <w:rsid w:val="002B0133"/>
    <w:rsid w:val="002C1A70"/>
    <w:rsid w:val="002C4494"/>
    <w:rsid w:val="002E2C06"/>
    <w:rsid w:val="00303FD3"/>
    <w:rsid w:val="003616E8"/>
    <w:rsid w:val="0037470D"/>
    <w:rsid w:val="003909D0"/>
    <w:rsid w:val="00391D07"/>
    <w:rsid w:val="00397FEC"/>
    <w:rsid w:val="003B0888"/>
    <w:rsid w:val="003C02FD"/>
    <w:rsid w:val="003C63BD"/>
    <w:rsid w:val="004066FB"/>
    <w:rsid w:val="00442935"/>
    <w:rsid w:val="004A1471"/>
    <w:rsid w:val="004A59D7"/>
    <w:rsid w:val="004B62B5"/>
    <w:rsid w:val="004C0C8C"/>
    <w:rsid w:val="004D2253"/>
    <w:rsid w:val="004E360C"/>
    <w:rsid w:val="00536F6A"/>
    <w:rsid w:val="00571FD1"/>
    <w:rsid w:val="00576F86"/>
    <w:rsid w:val="00594FF3"/>
    <w:rsid w:val="005A3500"/>
    <w:rsid w:val="005B3C88"/>
    <w:rsid w:val="005B533C"/>
    <w:rsid w:val="005B6664"/>
    <w:rsid w:val="005C290F"/>
    <w:rsid w:val="005C58D5"/>
    <w:rsid w:val="005D58E8"/>
    <w:rsid w:val="005E3575"/>
    <w:rsid w:val="005F02F3"/>
    <w:rsid w:val="006121E7"/>
    <w:rsid w:val="00612863"/>
    <w:rsid w:val="0062139E"/>
    <w:rsid w:val="006325D8"/>
    <w:rsid w:val="006764C0"/>
    <w:rsid w:val="006858F6"/>
    <w:rsid w:val="006A5B2B"/>
    <w:rsid w:val="006C228C"/>
    <w:rsid w:val="006D2A16"/>
    <w:rsid w:val="006E0F65"/>
    <w:rsid w:val="00713099"/>
    <w:rsid w:val="0074529E"/>
    <w:rsid w:val="007456C5"/>
    <w:rsid w:val="00752E5D"/>
    <w:rsid w:val="00753CE2"/>
    <w:rsid w:val="00774F8C"/>
    <w:rsid w:val="00785E51"/>
    <w:rsid w:val="00791C3B"/>
    <w:rsid w:val="007E1302"/>
    <w:rsid w:val="00810801"/>
    <w:rsid w:val="008155C6"/>
    <w:rsid w:val="008418EE"/>
    <w:rsid w:val="00863AFB"/>
    <w:rsid w:val="0089261E"/>
    <w:rsid w:val="008A1E75"/>
    <w:rsid w:val="008A5628"/>
    <w:rsid w:val="008E08FE"/>
    <w:rsid w:val="008E407A"/>
    <w:rsid w:val="008F708A"/>
    <w:rsid w:val="009060A8"/>
    <w:rsid w:val="009103CD"/>
    <w:rsid w:val="00923789"/>
    <w:rsid w:val="00923D7C"/>
    <w:rsid w:val="00932C2A"/>
    <w:rsid w:val="00941DF2"/>
    <w:rsid w:val="009503DD"/>
    <w:rsid w:val="00964B8E"/>
    <w:rsid w:val="009842A5"/>
    <w:rsid w:val="009A63CA"/>
    <w:rsid w:val="009C3B13"/>
    <w:rsid w:val="009E2366"/>
    <w:rsid w:val="00A13376"/>
    <w:rsid w:val="00A23937"/>
    <w:rsid w:val="00A47E5B"/>
    <w:rsid w:val="00A655BD"/>
    <w:rsid w:val="00A66552"/>
    <w:rsid w:val="00A66E5B"/>
    <w:rsid w:val="00A7038F"/>
    <w:rsid w:val="00A95B4B"/>
    <w:rsid w:val="00AA02E4"/>
    <w:rsid w:val="00AA3265"/>
    <w:rsid w:val="00AC3240"/>
    <w:rsid w:val="00AF580B"/>
    <w:rsid w:val="00B05040"/>
    <w:rsid w:val="00B34F52"/>
    <w:rsid w:val="00B7177E"/>
    <w:rsid w:val="00B73344"/>
    <w:rsid w:val="00BA4A05"/>
    <w:rsid w:val="00BD7CAB"/>
    <w:rsid w:val="00C20F34"/>
    <w:rsid w:val="00C21F07"/>
    <w:rsid w:val="00C46B51"/>
    <w:rsid w:val="00C61F20"/>
    <w:rsid w:val="00C639D1"/>
    <w:rsid w:val="00C82171"/>
    <w:rsid w:val="00C863A3"/>
    <w:rsid w:val="00C872FE"/>
    <w:rsid w:val="00C9437E"/>
    <w:rsid w:val="00CD2501"/>
    <w:rsid w:val="00D842F9"/>
    <w:rsid w:val="00D93017"/>
    <w:rsid w:val="00DB6CD9"/>
    <w:rsid w:val="00DC3EA7"/>
    <w:rsid w:val="00DE0B5E"/>
    <w:rsid w:val="00DF50B9"/>
    <w:rsid w:val="00DF7070"/>
    <w:rsid w:val="00E05267"/>
    <w:rsid w:val="00E40E9E"/>
    <w:rsid w:val="00E47E0A"/>
    <w:rsid w:val="00E5579A"/>
    <w:rsid w:val="00E87982"/>
    <w:rsid w:val="00EB630A"/>
    <w:rsid w:val="00EC7B73"/>
    <w:rsid w:val="00EE446F"/>
    <w:rsid w:val="00EE4A6B"/>
    <w:rsid w:val="00EF3F3E"/>
    <w:rsid w:val="00F12722"/>
    <w:rsid w:val="00F15049"/>
    <w:rsid w:val="00F23C92"/>
    <w:rsid w:val="00F437F5"/>
    <w:rsid w:val="00F52998"/>
    <w:rsid w:val="00F570A1"/>
    <w:rsid w:val="00F651F8"/>
    <w:rsid w:val="00F6687F"/>
    <w:rsid w:val="00F82C1F"/>
    <w:rsid w:val="00FC13AA"/>
    <w:rsid w:val="00FD6C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0"/>
  <w15:docId w15:val="{9B70DA79-CD6F-4AB0-B222-934BD101C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er" w:uiPriority="99"/>
    <w:lsdException w:name="caption" w:semiHidden="1" w:unhideWhenUsed="1" w:qFormat="1"/>
    <w:lsdException w:name="table of figures" w:uiPriority="99"/>
    <w:lsdException w:name="Title" w:qFormat="1"/>
    <w:lsdException w:name="Default Paragraph Font" w:uiPriority="1"/>
    <w:lsdException w:name="Body Text" w:qFormat="1"/>
    <w:lsdException w:name="Subtitle" w:qFormat="1"/>
    <w:lsdException w:name="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7B73"/>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A23937"/>
    <w:pPr>
      <w:keepNext/>
      <w:spacing w:before="240" w:after="60"/>
      <w:outlineLvl w:val="0"/>
    </w:pPr>
    <w:rPr>
      <w:rFonts w:ascii="Calibri" w:hAnsi="Calibri" w:cs="Arial"/>
      <w:b/>
      <w:bCs/>
      <w:kern w:val="32"/>
      <w:sz w:val="32"/>
      <w:szCs w:val="32"/>
    </w:rPr>
  </w:style>
  <w:style w:type="paragraph" w:styleId="Heading2">
    <w:name w:val="heading 2"/>
    <w:basedOn w:val="Normal"/>
    <w:next w:val="Normal"/>
    <w:link w:val="Heading2Char"/>
    <w:uiPriority w:val="9"/>
    <w:qFormat/>
    <w:rsid w:val="00A23937"/>
    <w:pPr>
      <w:keepNext/>
      <w:outlineLvl w:val="1"/>
    </w:pPr>
    <w:rPr>
      <w:rFonts w:ascii="Calibri" w:hAnsi="Calibri"/>
      <w:b/>
      <w:sz w:val="28"/>
      <w:lang w:val="en-US"/>
    </w:rPr>
  </w:style>
  <w:style w:type="paragraph" w:styleId="Heading3">
    <w:name w:val="heading 3"/>
    <w:basedOn w:val="Normal"/>
    <w:next w:val="Normal"/>
    <w:link w:val="Heading3Char"/>
    <w:uiPriority w:val="9"/>
    <w:qFormat/>
    <w:rsid w:val="00A23937"/>
    <w:pPr>
      <w:keepNext/>
      <w:spacing w:before="240" w:after="60"/>
      <w:outlineLvl w:val="2"/>
    </w:pPr>
    <w:rPr>
      <w:rFonts w:ascii="Calibri" w:hAnsi="Calibri" w:cs="Arial"/>
      <w:b/>
      <w:bCs/>
      <w:szCs w:val="26"/>
    </w:rPr>
  </w:style>
  <w:style w:type="paragraph" w:styleId="Heading4">
    <w:name w:val="heading 4"/>
    <w:basedOn w:val="Normal"/>
    <w:next w:val="Normal"/>
    <w:link w:val="Heading4Char"/>
    <w:uiPriority w:val="9"/>
    <w:qFormat/>
    <w:pPr>
      <w:keepNext/>
      <w:numPr>
        <w:ilvl w:val="3"/>
        <w:numId w:val="2"/>
      </w:numPr>
      <w:spacing w:before="240" w:after="60"/>
      <w:outlineLvl w:val="3"/>
    </w:pPr>
    <w:rPr>
      <w:b/>
      <w:bCs/>
      <w:sz w:val="28"/>
      <w:szCs w:val="28"/>
    </w:rPr>
  </w:style>
  <w:style w:type="paragraph" w:styleId="Heading5">
    <w:name w:val="heading 5"/>
    <w:basedOn w:val="Normal"/>
    <w:next w:val="Normal"/>
    <w:link w:val="Heading5Char"/>
    <w:uiPriority w:val="9"/>
    <w:qFormat/>
    <w:pPr>
      <w:numPr>
        <w:ilvl w:val="4"/>
        <w:numId w:val="4"/>
      </w:numPr>
      <w:spacing w:before="120"/>
      <w:outlineLvl w:val="4"/>
    </w:pPr>
    <w:rPr>
      <w:b/>
    </w:rPr>
  </w:style>
  <w:style w:type="paragraph" w:styleId="Heading6">
    <w:name w:val="heading 6"/>
    <w:basedOn w:val="Heading3"/>
    <w:link w:val="Heading6Char"/>
    <w:uiPriority w:val="9"/>
    <w:qFormat/>
    <w:pPr>
      <w:numPr>
        <w:ilvl w:val="5"/>
        <w:numId w:val="4"/>
      </w:numPr>
      <w:spacing w:after="120"/>
      <w:outlineLvl w:val="5"/>
    </w:pPr>
    <w:rPr>
      <w:rFonts w:ascii="Arial" w:hAnsi="Arial"/>
    </w:rPr>
  </w:style>
  <w:style w:type="paragraph" w:styleId="Heading7">
    <w:name w:val="heading 7"/>
    <w:basedOn w:val="Normal"/>
    <w:next w:val="Normal"/>
    <w:link w:val="Heading7Char"/>
    <w:uiPriority w:val="9"/>
    <w:qFormat/>
    <w:pPr>
      <w:numPr>
        <w:ilvl w:val="6"/>
        <w:numId w:val="4"/>
      </w:numPr>
      <w:spacing w:before="240" w:after="60"/>
      <w:outlineLvl w:val="6"/>
    </w:pPr>
    <w:rPr>
      <w:rFonts w:ascii="Arial" w:hAnsi="Arial"/>
      <w:sz w:val="20"/>
    </w:rPr>
  </w:style>
  <w:style w:type="paragraph" w:styleId="Heading8">
    <w:name w:val="heading 8"/>
    <w:basedOn w:val="Heading7"/>
    <w:next w:val="Normal"/>
    <w:link w:val="Heading8Char"/>
    <w:uiPriority w:val="9"/>
    <w:qFormat/>
    <w:pPr>
      <w:numPr>
        <w:ilvl w:val="7"/>
      </w:numPr>
      <w:tabs>
        <w:tab w:val="left" w:pos="-720"/>
      </w:tabs>
      <w:spacing w:before="0"/>
      <w:jc w:val="center"/>
      <w:outlineLvl w:val="7"/>
    </w:pPr>
    <w:rPr>
      <w:b/>
      <w:i/>
      <w:sz w:val="24"/>
    </w:rPr>
  </w:style>
  <w:style w:type="paragraph" w:styleId="Heading9">
    <w:name w:val="heading 9"/>
    <w:basedOn w:val="Normal"/>
    <w:next w:val="Normal"/>
    <w:link w:val="Heading9Char"/>
    <w:uiPriority w:val="9"/>
    <w:qFormat/>
    <w:pPr>
      <w:keepNext/>
      <w:numPr>
        <w:ilvl w:val="8"/>
        <w:numId w:val="4"/>
      </w:numPr>
      <w:outlineLvl w:val="8"/>
    </w:pPr>
    <w:rPr>
      <w:rFonts w:ascii="Arial Narrow" w:hAnsi="Arial Narrow"/>
      <w:b/>
    </w:rPr>
  </w:style>
  <w:style w:type="character" w:default="1" w:styleId="DefaultParagraphFont">
    <w:name w:val="Default Paragraph Font"/>
    <w:uiPriority w:val="1"/>
    <w:semiHidden/>
    <w:unhideWhenUsed/>
    <w:rsid w:val="00EC7B7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C7B73"/>
  </w:style>
  <w:style w:type="character" w:customStyle="1" w:styleId="Heading1Char">
    <w:name w:val="Heading 1 Char"/>
    <w:basedOn w:val="DefaultParagraphFont"/>
    <w:link w:val="Heading1"/>
    <w:uiPriority w:val="9"/>
    <w:locked/>
    <w:rsid w:val="00A23937"/>
    <w:rPr>
      <w:rFonts w:ascii="Calibri" w:hAnsi="Calibri" w:cs="Arial"/>
      <w:b/>
      <w:bCs/>
      <w:kern w:val="32"/>
      <w:sz w:val="32"/>
      <w:szCs w:val="32"/>
      <w:lang w:val="x-none" w:eastAsia="en-US"/>
    </w:rPr>
  </w:style>
  <w:style w:type="character" w:customStyle="1" w:styleId="Heading2Char">
    <w:name w:val="Heading 2 Char"/>
    <w:basedOn w:val="DefaultParagraphFont"/>
    <w:link w:val="Heading2"/>
    <w:uiPriority w:val="9"/>
    <w:locked/>
    <w:rsid w:val="00A23937"/>
    <w:rPr>
      <w:rFonts w:ascii="Calibri" w:hAnsi="Calibri" w:cs="Times New Roman"/>
      <w:b/>
      <w:sz w:val="28"/>
      <w:lang w:val="en-US" w:eastAsia="en-US"/>
    </w:rPr>
  </w:style>
  <w:style w:type="character" w:customStyle="1" w:styleId="Heading3Char">
    <w:name w:val="Heading 3 Char"/>
    <w:basedOn w:val="DefaultParagraphFont"/>
    <w:link w:val="Heading3"/>
    <w:uiPriority w:val="9"/>
    <w:locked/>
    <w:rsid w:val="00A23937"/>
    <w:rPr>
      <w:rFonts w:ascii="Calibri" w:hAnsi="Calibri" w:cs="Arial"/>
      <w:b/>
      <w:bCs/>
      <w:sz w:val="26"/>
      <w:szCs w:val="26"/>
      <w:lang w:val="x-none" w:eastAsia="en-US"/>
    </w:rPr>
  </w:style>
  <w:style w:type="character" w:customStyle="1" w:styleId="Heading4Char">
    <w:name w:val="Heading 4 Char"/>
    <w:basedOn w:val="DefaultParagraphFont"/>
    <w:link w:val="Heading4"/>
    <w:uiPriority w:val="9"/>
    <w:locked/>
    <w:rsid w:val="00863AFB"/>
    <w:rPr>
      <w:rFonts w:eastAsia="Times New Roman" w:cs="Times New Roman"/>
      <w:b/>
      <w:bCs/>
      <w:sz w:val="28"/>
      <w:szCs w:val="28"/>
      <w:lang w:val="x-none" w:eastAsia="en-US"/>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x-none" w:eastAsia="en-US"/>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lang w:val="x-none" w:eastAsia="en-US"/>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lang w:val="x-none" w:eastAsia="en-US"/>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lang w:val="x-none" w:eastAsia="en-US"/>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lang w:val="x-none" w:eastAsia="en-US"/>
    </w:rPr>
  </w:style>
  <w:style w:type="paragraph" w:styleId="BodyText">
    <w:name w:val="Body Text"/>
    <w:basedOn w:val="Normal"/>
    <w:link w:val="BodyTextChar"/>
    <w:uiPriority w:val="99"/>
    <w:qFormat/>
    <w:rsid w:val="00A23937"/>
    <w:pPr>
      <w:tabs>
        <w:tab w:val="left" w:pos="1701"/>
      </w:tabs>
      <w:spacing w:after="120"/>
    </w:pPr>
    <w:rPr>
      <w:rFonts w:ascii="Arial" w:hAnsi="Arial"/>
      <w:szCs w:val="24"/>
    </w:rPr>
  </w:style>
  <w:style w:type="character" w:customStyle="1" w:styleId="BodyTextChar">
    <w:name w:val="Body Text Char"/>
    <w:basedOn w:val="DefaultParagraphFont"/>
    <w:link w:val="BodyText"/>
    <w:uiPriority w:val="99"/>
    <w:locked/>
    <w:rsid w:val="00A23937"/>
    <w:rPr>
      <w:rFonts w:ascii="Arial" w:hAnsi="Arial" w:cs="Times New Roman"/>
      <w:sz w:val="24"/>
    </w:rPr>
  </w:style>
  <w:style w:type="character" w:styleId="PageNumber">
    <w:name w:val="page number"/>
    <w:basedOn w:val="DefaultParagraphFont"/>
    <w:uiPriority w:val="99"/>
    <w:rPr>
      <w:rFonts w:cs="Times New Roman"/>
    </w:rPr>
  </w:style>
  <w:style w:type="paragraph" w:styleId="Footer">
    <w:name w:val="footer"/>
    <w:basedOn w:val="Normal"/>
    <w:link w:val="FooterChar"/>
    <w:uiPriority w:val="99"/>
    <w:unhideWhenUsed/>
    <w:rsid w:val="00A23937"/>
    <w:pPr>
      <w:tabs>
        <w:tab w:val="center" w:pos="4513"/>
        <w:tab w:val="right" w:pos="9026"/>
      </w:tabs>
    </w:pPr>
    <w:rPr>
      <w:rFonts w:ascii="Arial" w:hAnsi="Arial"/>
      <w:szCs w:val="24"/>
    </w:rPr>
  </w:style>
  <w:style w:type="character" w:customStyle="1" w:styleId="FooterChar">
    <w:name w:val="Footer Char"/>
    <w:basedOn w:val="DefaultParagraphFont"/>
    <w:link w:val="Footer"/>
    <w:uiPriority w:val="99"/>
    <w:locked/>
    <w:rsid w:val="00A23937"/>
    <w:rPr>
      <w:rFonts w:ascii="Arial" w:hAnsi="Arial" w:cs="Times New Roman"/>
      <w:sz w:val="24"/>
      <w:szCs w:val="24"/>
    </w:rPr>
  </w:style>
  <w:style w:type="character" w:styleId="Hyperlink">
    <w:name w:val="Hyperlink"/>
    <w:basedOn w:val="DefaultParagraphFont"/>
    <w:uiPriority w:val="99"/>
    <w:rPr>
      <w:rFonts w:cs="Times New Roman"/>
      <w:color w:val="0000FF"/>
      <w:u w:val="single"/>
    </w:rPr>
  </w:style>
  <w:style w:type="paragraph" w:styleId="Header">
    <w:name w:val="header"/>
    <w:basedOn w:val="Normal"/>
    <w:link w:val="HeaderChar"/>
    <w:uiPriority w:val="99"/>
    <w:rsid w:val="00A23937"/>
    <w:pPr>
      <w:tabs>
        <w:tab w:val="center" w:pos="4320"/>
        <w:tab w:val="right" w:pos="8640"/>
      </w:tabs>
      <w:spacing w:before="120"/>
    </w:pPr>
    <w:rPr>
      <w:rFonts w:ascii="Arial" w:hAnsi="Arial" w:cs="Arial"/>
      <w:szCs w:val="24"/>
    </w:rPr>
  </w:style>
  <w:style w:type="character" w:customStyle="1" w:styleId="HeaderChar">
    <w:name w:val="Header Char"/>
    <w:basedOn w:val="DefaultParagraphFont"/>
    <w:link w:val="Header"/>
    <w:uiPriority w:val="99"/>
    <w:locked/>
    <w:rsid w:val="00A23937"/>
    <w:rPr>
      <w:rFonts w:ascii="Arial" w:hAnsi="Arial" w:cs="Arial"/>
      <w:sz w:val="24"/>
      <w:szCs w:val="24"/>
      <w:lang w:val="x-none" w:eastAsia="en-US"/>
    </w:rPr>
  </w:style>
  <w:style w:type="paragraph" w:styleId="Title">
    <w:name w:val="Title"/>
    <w:basedOn w:val="Normal"/>
    <w:link w:val="TitleChar"/>
    <w:uiPriority w:val="10"/>
    <w:qFormat/>
    <w:pPr>
      <w:ind w:left="567"/>
    </w:pPr>
    <w:rPr>
      <w:b/>
      <w:caps/>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x-none" w:eastAsia="en-US"/>
    </w:rPr>
  </w:style>
  <w:style w:type="paragraph" w:customStyle="1" w:styleId="heading">
    <w:name w:val="heading"/>
    <w:basedOn w:val="Heading1"/>
  </w:style>
  <w:style w:type="paragraph" w:customStyle="1" w:styleId="hidden">
    <w:name w:val="hidden"/>
    <w:basedOn w:val="Normal"/>
    <w:next w:val="Normal"/>
    <w:pPr>
      <w:numPr>
        <w:numId w:val="5"/>
      </w:numPr>
    </w:pPr>
    <w:rPr>
      <w:rFonts w:cs="Arial"/>
      <w:vanish/>
      <w:color w:val="FF0000"/>
    </w:rPr>
  </w:style>
  <w:style w:type="paragraph" w:styleId="TOC1">
    <w:name w:val="toc 1"/>
    <w:basedOn w:val="Normal"/>
    <w:next w:val="Normal"/>
    <w:autoRedefine/>
    <w:uiPriority w:val="39"/>
    <w:rsid w:val="00A23937"/>
    <w:pPr>
      <w:tabs>
        <w:tab w:val="right" w:leader="dot" w:pos="9027"/>
      </w:tabs>
      <w:spacing w:before="120"/>
      <w:ind w:left="780" w:hanging="780"/>
    </w:pPr>
    <w:rPr>
      <w:rFonts w:ascii="Arial Bold" w:hAnsi="Arial Bold" w:cs="Arial"/>
      <w:b/>
      <w:bCs/>
      <w:noProof/>
      <w:sz w:val="20"/>
    </w:rPr>
  </w:style>
  <w:style w:type="paragraph" w:styleId="TOC2">
    <w:name w:val="toc 2"/>
    <w:basedOn w:val="Normal"/>
    <w:next w:val="Normal"/>
    <w:uiPriority w:val="39"/>
    <w:rsid w:val="00A23937"/>
    <w:pPr>
      <w:tabs>
        <w:tab w:val="left" w:pos="1134"/>
        <w:tab w:val="left" w:pos="1276"/>
        <w:tab w:val="right" w:leader="dot" w:pos="9016"/>
      </w:tabs>
      <w:spacing w:before="180"/>
      <w:ind w:left="284"/>
    </w:pPr>
    <w:rPr>
      <w:rFonts w:ascii="Arial" w:hAnsi="Arial" w:cs="Arial"/>
      <w:noProof/>
      <w:sz w:val="20"/>
      <w:szCs w:val="24"/>
    </w:rPr>
  </w:style>
  <w:style w:type="paragraph" w:styleId="TOC3">
    <w:name w:val="toc 3"/>
    <w:basedOn w:val="Normal"/>
    <w:next w:val="Normal"/>
    <w:autoRedefine/>
    <w:uiPriority w:val="39"/>
    <w:rsid w:val="00A23937"/>
    <w:pPr>
      <w:keepNext/>
      <w:tabs>
        <w:tab w:val="left" w:pos="1560"/>
        <w:tab w:val="right" w:leader="dot" w:pos="9027"/>
      </w:tabs>
      <w:spacing w:before="60"/>
      <w:ind w:left="1560" w:hanging="1276"/>
    </w:pPr>
    <w:rPr>
      <w:rFonts w:ascii="Arial Bold" w:hAnsi="Arial Bold" w:cs="Arial"/>
      <w:bCs/>
      <w:noProof/>
      <w:sz w:val="20"/>
    </w:rPr>
  </w:style>
  <w:style w:type="paragraph" w:styleId="TOC4">
    <w:name w:val="toc 4"/>
    <w:basedOn w:val="Normal"/>
    <w:next w:val="Normal"/>
    <w:autoRedefine/>
    <w:uiPriority w:val="39"/>
    <w:rsid w:val="00A23937"/>
    <w:pPr>
      <w:tabs>
        <w:tab w:val="right" w:leader="dot" w:pos="9027"/>
      </w:tabs>
      <w:ind w:left="2127" w:hanging="567"/>
    </w:pPr>
    <w:rPr>
      <w:rFonts w:ascii="Arial" w:hAnsi="Arial" w:cs="Arial"/>
      <w:noProof/>
      <w:sz w:val="20"/>
      <w:lang w:val="en-US"/>
    </w:rPr>
  </w:style>
  <w:style w:type="paragraph" w:styleId="TOC5">
    <w:name w:val="toc 5"/>
    <w:basedOn w:val="Normal"/>
    <w:next w:val="Normal"/>
    <w:autoRedefine/>
    <w:uiPriority w:val="39"/>
    <w:semiHidden/>
    <w:pPr>
      <w:ind w:left="720"/>
    </w:pPr>
    <w:rPr>
      <w:sz w:val="20"/>
    </w:rPr>
  </w:style>
  <w:style w:type="paragraph" w:styleId="TOC6">
    <w:name w:val="toc 6"/>
    <w:basedOn w:val="Normal"/>
    <w:next w:val="Normal"/>
    <w:autoRedefine/>
    <w:uiPriority w:val="39"/>
    <w:semiHidden/>
    <w:pPr>
      <w:ind w:left="960"/>
    </w:pPr>
    <w:rPr>
      <w:sz w:val="20"/>
    </w:rPr>
  </w:style>
  <w:style w:type="paragraph" w:styleId="TOC7">
    <w:name w:val="toc 7"/>
    <w:basedOn w:val="Normal"/>
    <w:next w:val="Normal"/>
    <w:autoRedefine/>
    <w:uiPriority w:val="39"/>
    <w:semiHidden/>
    <w:pPr>
      <w:ind w:left="1200"/>
    </w:pPr>
    <w:rPr>
      <w:sz w:val="20"/>
    </w:rPr>
  </w:style>
  <w:style w:type="paragraph" w:styleId="TOC8">
    <w:name w:val="toc 8"/>
    <w:basedOn w:val="Normal"/>
    <w:next w:val="Normal"/>
    <w:autoRedefine/>
    <w:uiPriority w:val="39"/>
    <w:semiHidden/>
    <w:pPr>
      <w:ind w:left="1440"/>
    </w:pPr>
    <w:rPr>
      <w:sz w:val="20"/>
    </w:rPr>
  </w:style>
  <w:style w:type="paragraph" w:styleId="TOC9">
    <w:name w:val="toc 9"/>
    <w:basedOn w:val="Normal"/>
    <w:next w:val="Normal"/>
    <w:autoRedefine/>
    <w:uiPriority w:val="39"/>
    <w:semiHidden/>
    <w:pPr>
      <w:ind w:left="1680"/>
    </w:pPr>
    <w:rPr>
      <w:sz w:val="20"/>
    </w:rPr>
  </w:style>
  <w:style w:type="paragraph" w:customStyle="1" w:styleId="Head1">
    <w:name w:val="Head 1"/>
    <w:basedOn w:val="Normal"/>
    <w:next w:val="BodyText"/>
    <w:pPr>
      <w:numPr>
        <w:numId w:val="27"/>
      </w:numPr>
      <w:spacing w:after="240"/>
    </w:pPr>
    <w:rPr>
      <w:b/>
      <w:sz w:val="36"/>
    </w:rPr>
  </w:style>
  <w:style w:type="paragraph" w:styleId="BlockText">
    <w:name w:val="Block Text"/>
    <w:basedOn w:val="Normal"/>
    <w:uiPriority w:val="99"/>
    <w:pPr>
      <w:spacing w:after="120"/>
      <w:ind w:left="1440" w:right="1440"/>
    </w:pPr>
  </w:style>
  <w:style w:type="paragraph" w:customStyle="1" w:styleId="Head2">
    <w:name w:val="Head 2"/>
    <w:basedOn w:val="Normal"/>
    <w:next w:val="BodyText"/>
    <w:pPr>
      <w:numPr>
        <w:ilvl w:val="1"/>
        <w:numId w:val="5"/>
      </w:numPr>
      <w:spacing w:after="240"/>
    </w:pPr>
    <w:rPr>
      <w:b/>
      <w:sz w:val="32"/>
    </w:rPr>
  </w:style>
  <w:style w:type="paragraph" w:customStyle="1" w:styleId="Head3">
    <w:name w:val="Head 3"/>
    <w:basedOn w:val="Normal"/>
    <w:next w:val="BodyText"/>
    <w:pPr>
      <w:numPr>
        <w:ilvl w:val="2"/>
        <w:numId w:val="5"/>
      </w:numPr>
      <w:spacing w:after="240"/>
    </w:pPr>
    <w:rPr>
      <w:b/>
    </w:rPr>
  </w:style>
  <w:style w:type="paragraph" w:customStyle="1" w:styleId="condition">
    <w:name w:val="condition"/>
    <w:basedOn w:val="Normal"/>
    <w:rsid w:val="003C63BD"/>
    <w:pPr>
      <w:numPr>
        <w:numId w:val="1"/>
      </w:numPr>
      <w:spacing w:after="240"/>
    </w:pPr>
  </w:style>
  <w:style w:type="paragraph" w:customStyle="1" w:styleId="subheading">
    <w:name w:val="subheading"/>
    <w:basedOn w:val="Normal"/>
    <w:rsid w:val="003C63BD"/>
    <w:pPr>
      <w:tabs>
        <w:tab w:val="left" w:pos="8315"/>
      </w:tabs>
      <w:spacing w:after="240"/>
      <w:ind w:right="91"/>
      <w:outlineLvl w:val="1"/>
    </w:pPr>
    <w:rPr>
      <w:b/>
      <w:i/>
      <w:color w:val="000000"/>
    </w:rPr>
  </w:style>
  <w:style w:type="paragraph" w:customStyle="1" w:styleId="nonumber">
    <w:name w:val="nonumber"/>
    <w:basedOn w:val="condition"/>
    <w:pPr>
      <w:numPr>
        <w:numId w:val="0"/>
      </w:numPr>
      <w:ind w:left="567"/>
    </w:pPr>
  </w:style>
  <w:style w:type="paragraph" w:styleId="NormalIndent">
    <w:name w:val="Normal Indent"/>
    <w:basedOn w:val="Normal"/>
    <w:uiPriority w:val="99"/>
    <w:pPr>
      <w:ind w:left="567"/>
    </w:pPr>
  </w:style>
  <w:style w:type="paragraph" w:styleId="BodyText3">
    <w:name w:val="Body Text 3"/>
    <w:basedOn w:val="Normal"/>
    <w:link w:val="BodyText3Char"/>
    <w:uiPriority w:val="99"/>
    <w:pPr>
      <w:pBdr>
        <w:top w:val="single" w:sz="6" w:space="1" w:color="auto"/>
        <w:left w:val="single" w:sz="6" w:space="4" w:color="auto"/>
        <w:bottom w:val="single" w:sz="6" w:space="1" w:color="auto"/>
        <w:right w:val="single" w:sz="6" w:space="4" w:color="auto"/>
      </w:pBdr>
    </w:pPr>
    <w:rPr>
      <w:rFonts w:ascii="Antique Olive" w:hAnsi="Antique Olive"/>
    </w:rPr>
  </w:style>
  <w:style w:type="character" w:customStyle="1" w:styleId="BodyText3Char">
    <w:name w:val="Body Text 3 Char"/>
    <w:basedOn w:val="DefaultParagraphFont"/>
    <w:link w:val="BodyText3"/>
    <w:uiPriority w:val="99"/>
    <w:semiHidden/>
    <w:locked/>
    <w:rPr>
      <w:rFonts w:asciiTheme="minorHAnsi" w:hAnsiTheme="minorHAnsi" w:cs="Times New Roman"/>
      <w:sz w:val="16"/>
      <w:szCs w:val="16"/>
      <w:lang w:val="x-none" w:eastAsia="en-US"/>
    </w:rPr>
  </w:style>
  <w:style w:type="paragraph" w:styleId="BodyTextIndent">
    <w:name w:val="Body Text Indent"/>
    <w:basedOn w:val="Normal"/>
    <w:link w:val="BodyTextIndentChar"/>
    <w:autoRedefine/>
    <w:uiPriority w:val="99"/>
    <w:pPr>
      <w:tabs>
        <w:tab w:val="left" w:pos="1134"/>
      </w:tabs>
      <w:spacing w:after="120"/>
      <w:ind w:left="709"/>
    </w:pPr>
    <w:rPr>
      <w:rFonts w:cs="Arial"/>
      <w:szCs w:val="24"/>
      <w:lang w:val="en-US"/>
    </w:rPr>
  </w:style>
  <w:style w:type="character" w:customStyle="1" w:styleId="BodyTextIndentChar">
    <w:name w:val="Body Text Indent Char"/>
    <w:basedOn w:val="DefaultParagraphFont"/>
    <w:link w:val="BodyTextIndent"/>
    <w:uiPriority w:val="99"/>
    <w:semiHidden/>
    <w:locked/>
    <w:rPr>
      <w:rFonts w:asciiTheme="minorHAnsi" w:hAnsiTheme="minorHAnsi" w:cs="Times New Roman"/>
      <w:sz w:val="22"/>
      <w:szCs w:val="22"/>
      <w:lang w:val="x-none" w:eastAsia="en-US"/>
    </w:rPr>
  </w:style>
  <w:style w:type="paragraph" w:customStyle="1" w:styleId="areapolicies">
    <w:name w:val="area policies"/>
    <w:autoRedefine/>
    <w:rPr>
      <w:rFonts w:ascii="Arial" w:hAnsi="Arial" w:cs="Arial"/>
      <w:sz w:val="22"/>
      <w:szCs w:val="22"/>
      <w:lang w:eastAsia="en-US"/>
    </w:rPr>
  </w:style>
  <w:style w:type="paragraph" w:customStyle="1" w:styleId="Style1">
    <w:name w:val="Style1"/>
    <w:basedOn w:val="Normal"/>
    <w:pPr>
      <w:tabs>
        <w:tab w:val="left" w:pos="-720"/>
      </w:tabs>
      <w:ind w:left="284" w:right="43"/>
      <w:jc w:val="center"/>
    </w:pPr>
    <w:rPr>
      <w:rFonts w:ascii="Helvetica" w:hAnsi="Helvetica"/>
    </w:rPr>
  </w:style>
  <w:style w:type="paragraph" w:styleId="BodyTextIndent3">
    <w:name w:val="Body Text Indent 3"/>
    <w:basedOn w:val="Normal"/>
    <w:link w:val="BodyTextIndent3Char"/>
    <w:uiPriority w:val="99"/>
    <w:pPr>
      <w:ind w:left="1418"/>
    </w:pPr>
    <w:rPr>
      <w:rFonts w:cs="Arial"/>
      <w:szCs w:val="24"/>
      <w:lang w:val="en-US"/>
    </w:rPr>
  </w:style>
  <w:style w:type="character" w:customStyle="1" w:styleId="BodyTextIndent3Char">
    <w:name w:val="Body Text Indent 3 Char"/>
    <w:basedOn w:val="DefaultParagraphFont"/>
    <w:link w:val="BodyTextIndent3"/>
    <w:uiPriority w:val="99"/>
    <w:semiHidden/>
    <w:locked/>
    <w:rPr>
      <w:rFonts w:asciiTheme="minorHAnsi" w:hAnsiTheme="minorHAnsi" w:cs="Times New Roman"/>
      <w:sz w:val="16"/>
      <w:szCs w:val="16"/>
      <w:lang w:val="x-none" w:eastAsia="en-US"/>
    </w:rPr>
  </w:style>
  <w:style w:type="paragraph" w:styleId="NormalWeb">
    <w:name w:val="Normal (Web)"/>
    <w:basedOn w:val="Normal"/>
    <w:uiPriority w:val="99"/>
    <w:pPr>
      <w:spacing w:before="100" w:beforeAutospacing="1" w:after="100" w:afterAutospacing="1"/>
    </w:pPr>
    <w:rPr>
      <w:rFonts w:eastAsia="SimSun"/>
      <w:szCs w:val="24"/>
      <w:lang w:eastAsia="zh-CN"/>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semiHidden/>
    <w:rsid w:val="00A23937"/>
    <w:rPr>
      <w:sz w:val="20"/>
    </w:rPr>
  </w:style>
  <w:style w:type="character" w:customStyle="1" w:styleId="CommentTextChar">
    <w:name w:val="Comment Text Char"/>
    <w:basedOn w:val="DefaultParagraphFont"/>
    <w:link w:val="CommentText"/>
    <w:uiPriority w:val="99"/>
    <w:semiHidden/>
    <w:locked/>
    <w:rsid w:val="00C9437E"/>
    <w:rPr>
      <w:rFonts w:cs="Times New Roman"/>
      <w:lang w:val="x-none" w:eastAsia="en-US"/>
    </w:rPr>
  </w:style>
  <w:style w:type="paragraph" w:customStyle="1" w:styleId="ContentsTitle">
    <w:name w:val="ContentsTitle"/>
    <w:basedOn w:val="Heading2"/>
    <w:rsid w:val="00A23937"/>
    <w:pPr>
      <w:spacing w:before="120" w:after="120"/>
    </w:pPr>
    <w:rPr>
      <w:rFonts w:ascii="Arial" w:hAnsi="Arial" w:cs="Arial"/>
    </w:rPr>
  </w:style>
  <w:style w:type="character" w:styleId="FollowedHyperlink">
    <w:name w:val="FollowedHyperlink"/>
    <w:basedOn w:val="DefaultParagraphFont"/>
    <w:uiPriority w:val="99"/>
    <w:rPr>
      <w:rFonts w:cs="Times New Roman"/>
      <w:color w:val="800080"/>
      <w:u w:val="single"/>
    </w:rPr>
  </w:style>
  <w:style w:type="paragraph" w:styleId="BodyText2">
    <w:name w:val="Body Text 2"/>
    <w:basedOn w:val="Normal"/>
    <w:link w:val="BodyText2Char"/>
    <w:uiPriority w:val="99"/>
    <w:rPr>
      <w:rFonts w:cs="Arial"/>
      <w:color w:val="333399"/>
    </w:rPr>
  </w:style>
  <w:style w:type="character" w:customStyle="1" w:styleId="BodyText2Char">
    <w:name w:val="Body Text 2 Char"/>
    <w:basedOn w:val="DefaultParagraphFont"/>
    <w:link w:val="BodyText2"/>
    <w:uiPriority w:val="99"/>
    <w:semiHidden/>
    <w:locked/>
    <w:rPr>
      <w:rFonts w:asciiTheme="minorHAnsi" w:hAnsiTheme="minorHAnsi" w:cs="Times New Roman"/>
      <w:sz w:val="22"/>
      <w:szCs w:val="22"/>
      <w:lang w:val="x-none" w:eastAsia="en-US"/>
    </w:rPr>
  </w:style>
  <w:style w:type="paragraph" w:customStyle="1" w:styleId="numbered">
    <w:name w:val="numbered"/>
    <w:basedOn w:val="Normal"/>
    <w:pPr>
      <w:numPr>
        <w:numId w:val="3"/>
      </w:numPr>
    </w:pPr>
    <w:rPr>
      <w:rFonts w:ascii="Arial" w:hAnsi="Arial" w:cs="Arial"/>
    </w:rPr>
  </w:style>
  <w:style w:type="paragraph" w:customStyle="1" w:styleId="btext2indent">
    <w:name w:val="btext2indent"/>
    <w:basedOn w:val="Normal"/>
    <w:pPr>
      <w:spacing w:after="120"/>
      <w:ind w:left="1134" w:hanging="567"/>
    </w:pPr>
  </w:style>
  <w:style w:type="paragraph" w:styleId="BalloonText">
    <w:name w:val="Balloon Text"/>
    <w:basedOn w:val="Normal"/>
    <w:link w:val="BalloonTextChar"/>
    <w:uiPriority w:val="99"/>
    <w:rsid w:val="00EB630A"/>
    <w:rPr>
      <w:rFonts w:ascii="Tahoma" w:hAnsi="Tahoma" w:cs="Tahoma"/>
      <w:sz w:val="16"/>
      <w:szCs w:val="16"/>
    </w:rPr>
  </w:style>
  <w:style w:type="character" w:customStyle="1" w:styleId="BalloonTextChar">
    <w:name w:val="Balloon Text Char"/>
    <w:basedOn w:val="DefaultParagraphFont"/>
    <w:link w:val="BalloonText"/>
    <w:uiPriority w:val="99"/>
    <w:locked/>
    <w:rsid w:val="00863AFB"/>
    <w:rPr>
      <w:rFonts w:ascii="Tahoma" w:hAnsi="Tahoma" w:cs="Tahoma"/>
      <w:sz w:val="16"/>
      <w:szCs w:val="16"/>
      <w:lang w:val="x-none" w:eastAsia="en-US"/>
    </w:rPr>
  </w:style>
  <w:style w:type="character" w:customStyle="1" w:styleId="EmailStyle73">
    <w:name w:val="EmailStyle73"/>
    <w:basedOn w:val="DefaultParagraphFont"/>
    <w:rPr>
      <w:rFonts w:ascii="Arial" w:hAnsi="Arial" w:cs="Arial"/>
      <w:color w:val="000000"/>
      <w:sz w:val="20"/>
    </w:rPr>
  </w:style>
  <w:style w:type="paragraph" w:customStyle="1" w:styleId="Billname">
    <w:name w:val="Billname"/>
    <w:basedOn w:val="Normal"/>
    <w:rsid w:val="00C20F34"/>
    <w:pPr>
      <w:tabs>
        <w:tab w:val="left" w:pos="2400"/>
        <w:tab w:val="left" w:pos="2880"/>
      </w:tabs>
      <w:spacing w:before="1220" w:after="100"/>
    </w:pPr>
    <w:rPr>
      <w:rFonts w:cs="Arial"/>
      <w:b/>
      <w:bCs/>
      <w:sz w:val="40"/>
      <w:szCs w:val="40"/>
    </w:rPr>
  </w:style>
  <w:style w:type="paragraph" w:customStyle="1" w:styleId="N-line3">
    <w:name w:val="N-line3"/>
    <w:basedOn w:val="Normal"/>
    <w:next w:val="Normal"/>
    <w:rsid w:val="00C20F34"/>
    <w:pPr>
      <w:pBdr>
        <w:bottom w:val="single" w:sz="12" w:space="1" w:color="auto"/>
      </w:pBdr>
      <w:jc w:val="both"/>
    </w:pPr>
    <w:rPr>
      <w:rFonts w:cs="Arial"/>
      <w:szCs w:val="24"/>
    </w:rPr>
  </w:style>
  <w:style w:type="paragraph" w:customStyle="1" w:styleId="madeunder">
    <w:name w:val="made under"/>
    <w:basedOn w:val="Normal"/>
    <w:rsid w:val="00C20F34"/>
    <w:pPr>
      <w:spacing w:before="180" w:after="60"/>
      <w:jc w:val="both"/>
    </w:pPr>
    <w:rPr>
      <w:rFonts w:cs="Arial"/>
      <w:szCs w:val="24"/>
    </w:rPr>
  </w:style>
  <w:style w:type="paragraph" w:customStyle="1" w:styleId="CoverActName">
    <w:name w:val="CoverActName"/>
    <w:basedOn w:val="Normal"/>
    <w:rsid w:val="00C20F34"/>
    <w:pPr>
      <w:tabs>
        <w:tab w:val="left" w:pos="2600"/>
      </w:tabs>
      <w:spacing w:before="200" w:after="60"/>
      <w:jc w:val="both"/>
    </w:pPr>
    <w:rPr>
      <w:rFonts w:cs="Arial"/>
      <w:b/>
      <w:bCs/>
      <w:szCs w:val="24"/>
    </w:rPr>
  </w:style>
  <w:style w:type="character" w:styleId="Emphasis">
    <w:name w:val="Emphasis"/>
    <w:basedOn w:val="DefaultParagraphFont"/>
    <w:uiPriority w:val="20"/>
    <w:qFormat/>
    <w:rsid w:val="00A13376"/>
    <w:rPr>
      <w:rFonts w:cs="Times New Roman"/>
      <w:i/>
      <w:iCs/>
    </w:rPr>
  </w:style>
  <w:style w:type="paragraph" w:customStyle="1" w:styleId="CritList">
    <w:name w:val="CritList"/>
    <w:basedOn w:val="Normal"/>
    <w:link w:val="CritListChar"/>
    <w:qFormat/>
    <w:rsid w:val="00A23937"/>
    <w:pPr>
      <w:numPr>
        <w:numId w:val="6"/>
      </w:numPr>
      <w:spacing w:before="60" w:after="60" w:line="288" w:lineRule="auto"/>
    </w:pPr>
    <w:rPr>
      <w:rFonts w:ascii="Arial" w:hAnsi="Arial" w:cs="Arial"/>
      <w:sz w:val="20"/>
    </w:rPr>
  </w:style>
  <w:style w:type="paragraph" w:customStyle="1" w:styleId="elementHeading">
    <w:name w:val="elementHeading"/>
    <w:basedOn w:val="Normal"/>
    <w:rsid w:val="00A23937"/>
    <w:pPr>
      <w:numPr>
        <w:numId w:val="7"/>
      </w:numPr>
      <w:tabs>
        <w:tab w:val="left" w:pos="1418"/>
      </w:tabs>
      <w:spacing w:before="120" w:line="288" w:lineRule="auto"/>
    </w:pPr>
    <w:rPr>
      <w:rFonts w:ascii="Arial" w:hAnsi="Arial" w:cs="Arial"/>
      <w:b/>
      <w:bCs/>
    </w:rPr>
  </w:style>
  <w:style w:type="paragraph" w:customStyle="1" w:styleId="CodeItem">
    <w:name w:val="CodeItem"/>
    <w:basedOn w:val="Normal"/>
    <w:link w:val="CodeItemChar"/>
    <w:qFormat/>
    <w:rsid w:val="00A23937"/>
    <w:pPr>
      <w:numPr>
        <w:ilvl w:val="1"/>
        <w:numId w:val="7"/>
      </w:numPr>
      <w:spacing w:before="60" w:after="60"/>
    </w:pPr>
    <w:rPr>
      <w:rFonts w:ascii="Arial" w:hAnsi="Arial" w:cs="Arial"/>
      <w:b/>
      <w:bCs/>
      <w:sz w:val="20"/>
    </w:rPr>
  </w:style>
  <w:style w:type="paragraph" w:customStyle="1" w:styleId="RuleList">
    <w:name w:val="RuleList"/>
    <w:basedOn w:val="Normal"/>
    <w:link w:val="RuleListChar"/>
    <w:qFormat/>
    <w:rsid w:val="00A23937"/>
    <w:pPr>
      <w:spacing w:before="60" w:after="60" w:line="288" w:lineRule="auto"/>
    </w:pPr>
    <w:rPr>
      <w:rFonts w:ascii="Arial" w:hAnsi="Arial" w:cs="Arial"/>
      <w:sz w:val="20"/>
    </w:rPr>
  </w:style>
  <w:style w:type="paragraph" w:customStyle="1" w:styleId="Figuretitle">
    <w:name w:val="Figure_title"/>
    <w:basedOn w:val="Normal"/>
    <w:qFormat/>
    <w:rsid w:val="00A23937"/>
    <w:rPr>
      <w:rFonts w:ascii="Arial" w:hAnsi="Arial"/>
      <w:b/>
      <w:sz w:val="20"/>
    </w:rPr>
  </w:style>
  <w:style w:type="paragraph" w:customStyle="1" w:styleId="partsubheading">
    <w:name w:val="partsubheading"/>
    <w:basedOn w:val="partHeading"/>
    <w:next w:val="BodyText"/>
    <w:qFormat/>
    <w:rsid w:val="00A23937"/>
  </w:style>
  <w:style w:type="paragraph" w:customStyle="1" w:styleId="partHeading">
    <w:name w:val="partHeading"/>
    <w:basedOn w:val="BodyText"/>
    <w:next w:val="Normal"/>
    <w:qFormat/>
    <w:rsid w:val="00A23937"/>
    <w:pPr>
      <w:shd w:val="clear" w:color="auto" w:fill="000000"/>
      <w:tabs>
        <w:tab w:val="left" w:pos="1134"/>
        <w:tab w:val="left" w:pos="1287"/>
      </w:tabs>
      <w:spacing w:before="60"/>
    </w:pPr>
    <w:rPr>
      <w:rFonts w:cs="Arial"/>
      <w:b/>
      <w:bCs/>
      <w:color w:val="FFFFFF"/>
      <w:sz w:val="32"/>
      <w:szCs w:val="20"/>
    </w:rPr>
  </w:style>
  <w:style w:type="paragraph" w:customStyle="1" w:styleId="codeHeading">
    <w:name w:val="codeHeading"/>
    <w:basedOn w:val="Normal"/>
    <w:rsid w:val="00A23937"/>
    <w:pPr>
      <w:spacing w:before="60" w:after="60"/>
    </w:pPr>
    <w:rPr>
      <w:rFonts w:ascii="Arial" w:hAnsi="Arial" w:cs="Arial"/>
      <w:b/>
      <w:bCs/>
    </w:rPr>
  </w:style>
  <w:style w:type="paragraph" w:customStyle="1" w:styleId="bodyText0">
    <w:name w:val="bodyText"/>
    <w:basedOn w:val="Normal"/>
    <w:link w:val="bodyTextChar0"/>
    <w:rsid w:val="00A23937"/>
    <w:pPr>
      <w:spacing w:before="120" w:line="288" w:lineRule="auto"/>
    </w:pPr>
    <w:rPr>
      <w:rFonts w:ascii="Arial" w:hAnsi="Arial" w:cs="Arial"/>
      <w:sz w:val="20"/>
    </w:rPr>
  </w:style>
  <w:style w:type="paragraph" w:customStyle="1" w:styleId="codeTitle">
    <w:name w:val="codeTitle"/>
    <w:basedOn w:val="Heading1"/>
    <w:rsid w:val="00A23937"/>
    <w:pPr>
      <w:spacing w:before="1440"/>
      <w:jc w:val="center"/>
    </w:pPr>
    <w:rPr>
      <w:rFonts w:ascii="Arial" w:hAnsi="Arial"/>
      <w:sz w:val="52"/>
      <w:szCs w:val="20"/>
    </w:rPr>
  </w:style>
  <w:style w:type="paragraph" w:customStyle="1" w:styleId="NoteText">
    <w:name w:val="NoteText"/>
    <w:basedOn w:val="Normal"/>
    <w:rsid w:val="00A23937"/>
    <w:pPr>
      <w:numPr>
        <w:ilvl w:val="1"/>
        <w:numId w:val="9"/>
      </w:numPr>
      <w:spacing w:before="60"/>
    </w:pPr>
    <w:rPr>
      <w:rFonts w:ascii="Arial" w:hAnsi="Arial"/>
      <w:sz w:val="18"/>
    </w:rPr>
  </w:style>
  <w:style w:type="paragraph" w:styleId="CommentSubject">
    <w:name w:val="annotation subject"/>
    <w:basedOn w:val="CommentText"/>
    <w:next w:val="CommentText"/>
    <w:link w:val="CommentSubjectChar"/>
    <w:uiPriority w:val="99"/>
    <w:unhideWhenUsed/>
    <w:rsid w:val="00A23937"/>
    <w:rPr>
      <w:rFonts w:ascii="Arial" w:hAnsi="Arial"/>
      <w:b/>
      <w:bCs/>
    </w:rPr>
  </w:style>
  <w:style w:type="character" w:customStyle="1" w:styleId="CommentSubjectChar">
    <w:name w:val="Comment Subject Char"/>
    <w:basedOn w:val="CommentTextChar"/>
    <w:link w:val="CommentSubject"/>
    <w:uiPriority w:val="99"/>
    <w:locked/>
    <w:rsid w:val="00A23937"/>
    <w:rPr>
      <w:rFonts w:ascii="Arial" w:hAnsi="Arial" w:cs="Times New Roman"/>
      <w:b/>
      <w:lang w:val="x-none" w:eastAsia="en-US"/>
    </w:rPr>
  </w:style>
  <w:style w:type="paragraph" w:styleId="TableofFigures">
    <w:name w:val="table of figures"/>
    <w:basedOn w:val="TOC1"/>
    <w:next w:val="Normal"/>
    <w:uiPriority w:val="99"/>
    <w:unhideWhenUsed/>
    <w:rsid w:val="00A23937"/>
  </w:style>
  <w:style w:type="paragraph" w:customStyle="1" w:styleId="TATitleexplanatoryheading">
    <w:name w:val="TA Title explanatory heading"/>
    <w:basedOn w:val="Normal"/>
    <w:rsid w:val="00863AFB"/>
    <w:pPr>
      <w:jc w:val="center"/>
    </w:pPr>
    <w:rPr>
      <w:rFonts w:ascii="Arial" w:hAnsi="Arial" w:cs="Arial"/>
      <w:sz w:val="40"/>
      <w:szCs w:val="40"/>
    </w:rPr>
  </w:style>
  <w:style w:type="paragraph" w:customStyle="1" w:styleId="TAfiguretext">
    <w:name w:val="TA figure text"/>
    <w:basedOn w:val="Normal"/>
    <w:rsid w:val="00863AFB"/>
    <w:pPr>
      <w:tabs>
        <w:tab w:val="left" w:pos="720"/>
        <w:tab w:val="left" w:pos="1440"/>
      </w:tabs>
      <w:spacing w:after="120"/>
    </w:pPr>
    <w:rPr>
      <w:rFonts w:ascii="Arial" w:hAnsi="Arial"/>
      <w:sz w:val="20"/>
      <w:szCs w:val="24"/>
    </w:rPr>
  </w:style>
  <w:style w:type="paragraph" w:customStyle="1" w:styleId="TAeditorialitemgeneralheading">
    <w:name w:val="TA editorial item general heading"/>
    <w:basedOn w:val="Normal"/>
    <w:rsid w:val="00863AFB"/>
    <w:pPr>
      <w:numPr>
        <w:numId w:val="13"/>
      </w:numPr>
      <w:pBdr>
        <w:top w:val="single" w:sz="4" w:space="1" w:color="auto"/>
        <w:left w:val="single" w:sz="4" w:space="4" w:color="auto"/>
        <w:bottom w:val="single" w:sz="4" w:space="1" w:color="auto"/>
        <w:right w:val="single" w:sz="4" w:space="4" w:color="auto"/>
      </w:pBdr>
      <w:shd w:val="clear" w:color="auto" w:fill="D9D9D9"/>
      <w:ind w:hanging="720"/>
    </w:pPr>
    <w:rPr>
      <w:rFonts w:ascii="Arial" w:hAnsi="Arial"/>
      <w:b/>
      <w:szCs w:val="24"/>
    </w:rPr>
  </w:style>
  <w:style w:type="paragraph" w:customStyle="1" w:styleId="TAeditorialinstructions">
    <w:name w:val="TA editorial instructions"/>
    <w:basedOn w:val="Normal"/>
    <w:rsid w:val="00863AFB"/>
    <w:pPr>
      <w:ind w:left="720"/>
    </w:pPr>
    <w:rPr>
      <w:rFonts w:ascii="Arial" w:hAnsi="Arial"/>
      <w:i/>
      <w:iCs/>
      <w:szCs w:val="24"/>
    </w:rPr>
  </w:style>
  <w:style w:type="paragraph" w:customStyle="1" w:styleId="TABodytextinstructioncontentsubtitle">
    <w:name w:val="TA Body text instruction content sub title"/>
    <w:basedOn w:val="BodyText"/>
    <w:rsid w:val="00863AFB"/>
    <w:pPr>
      <w:keepLines/>
      <w:tabs>
        <w:tab w:val="clear" w:pos="1701"/>
        <w:tab w:val="left" w:pos="720"/>
        <w:tab w:val="left" w:pos="1440"/>
      </w:tabs>
      <w:spacing w:line="288" w:lineRule="auto"/>
      <w:ind w:left="720"/>
    </w:pPr>
    <w:rPr>
      <w:rFonts w:cs="Arial"/>
      <w:b/>
      <w:sz w:val="20"/>
    </w:rPr>
  </w:style>
  <w:style w:type="paragraph" w:customStyle="1" w:styleId="TAsubheadinglocationinterritoryplan">
    <w:name w:val="TA sub heading location in territory plan"/>
    <w:basedOn w:val="Heading4"/>
    <w:rsid w:val="00863AFB"/>
    <w:pPr>
      <w:keepNext w:val="0"/>
      <w:numPr>
        <w:ilvl w:val="0"/>
        <w:numId w:val="0"/>
      </w:numPr>
      <w:spacing w:after="240"/>
    </w:pPr>
    <w:rPr>
      <w:rFonts w:ascii="Arial" w:hAnsi="Arial"/>
      <w:b w:val="0"/>
      <w:bCs w:val="0"/>
      <w:sz w:val="32"/>
      <w:szCs w:val="20"/>
    </w:rPr>
  </w:style>
  <w:style w:type="paragraph" w:customStyle="1" w:styleId="codeRuleCriteria">
    <w:name w:val="codeRuleCriteria"/>
    <w:basedOn w:val="Normal"/>
    <w:rsid w:val="00863AFB"/>
    <w:pPr>
      <w:spacing w:before="60" w:after="60" w:line="288" w:lineRule="auto"/>
    </w:pPr>
    <w:rPr>
      <w:rFonts w:ascii="Arial" w:hAnsi="Arial" w:cs="Arial"/>
      <w:sz w:val="20"/>
    </w:rPr>
  </w:style>
  <w:style w:type="paragraph" w:customStyle="1" w:styleId="codeList">
    <w:name w:val="codeList"/>
    <w:basedOn w:val="codeRuleCriteria"/>
    <w:rsid w:val="00863AFB"/>
    <w:pPr>
      <w:numPr>
        <w:numId w:val="14"/>
      </w:numPr>
      <w:spacing w:before="0" w:after="0" w:line="240" w:lineRule="auto"/>
    </w:pPr>
  </w:style>
  <w:style w:type="paragraph" w:customStyle="1" w:styleId="codeList2">
    <w:name w:val="codeList2"/>
    <w:basedOn w:val="codeList"/>
    <w:rsid w:val="00863AFB"/>
    <w:pPr>
      <w:numPr>
        <w:ilvl w:val="1"/>
      </w:numPr>
      <w:ind w:firstLine="0"/>
    </w:pPr>
  </w:style>
  <w:style w:type="paragraph" w:customStyle="1" w:styleId="codeRuleNone">
    <w:name w:val="codeRuleNone"/>
    <w:basedOn w:val="codeRuleCriteria"/>
    <w:rsid w:val="00863AFB"/>
    <w:rPr>
      <w:vanish/>
    </w:rPr>
  </w:style>
  <w:style w:type="paragraph" w:customStyle="1" w:styleId="hiddenText">
    <w:name w:val="hiddenText"/>
    <w:basedOn w:val="Normal"/>
    <w:rsid w:val="00863AFB"/>
    <w:pPr>
      <w:spacing w:before="120" w:line="288" w:lineRule="auto"/>
    </w:pPr>
    <w:rPr>
      <w:rFonts w:ascii="Arial" w:hAnsi="Arial" w:cs="Arial"/>
      <w:vanish/>
      <w:sz w:val="20"/>
    </w:rPr>
  </w:style>
  <w:style w:type="paragraph" w:styleId="Revision">
    <w:name w:val="Revision"/>
    <w:hidden/>
    <w:uiPriority w:val="99"/>
    <w:semiHidden/>
    <w:rsid w:val="00863AFB"/>
    <w:rPr>
      <w:rFonts w:ascii="Arial" w:hAnsi="Arial"/>
      <w:sz w:val="24"/>
      <w:lang w:eastAsia="en-US"/>
    </w:rPr>
  </w:style>
  <w:style w:type="paragraph" w:customStyle="1" w:styleId="StyleBodyText26ptBoldCenteredLeft1cmRight1cm">
    <w:name w:val="Style Body Text + 26 pt Bold Centered Left:  1 cm Right:  1 cm..."/>
    <w:basedOn w:val="BodyText"/>
    <w:rsid w:val="00863AFB"/>
    <w:pPr>
      <w:keepLines/>
      <w:pBdr>
        <w:top w:val="single" w:sz="4" w:space="6" w:color="auto"/>
        <w:left w:val="single" w:sz="4" w:space="4" w:color="auto"/>
        <w:bottom w:val="single" w:sz="4" w:space="6" w:color="auto"/>
        <w:right w:val="single" w:sz="4" w:space="4" w:color="auto"/>
      </w:pBdr>
      <w:shd w:val="clear" w:color="auto" w:fill="F3F3F3"/>
      <w:tabs>
        <w:tab w:val="clear" w:pos="1701"/>
      </w:tabs>
      <w:spacing w:line="288" w:lineRule="auto"/>
      <w:ind w:left="567" w:right="567"/>
      <w:jc w:val="center"/>
    </w:pPr>
    <w:rPr>
      <w:rFonts w:ascii="Calibri" w:hAnsi="Calibri"/>
      <w:b/>
      <w:bCs/>
      <w:caps/>
      <w:sz w:val="52"/>
      <w:szCs w:val="20"/>
    </w:rPr>
  </w:style>
  <w:style w:type="paragraph" w:customStyle="1" w:styleId="TableParagraph">
    <w:name w:val="Table Paragraph"/>
    <w:basedOn w:val="Normal"/>
    <w:uiPriority w:val="1"/>
    <w:qFormat/>
    <w:rsid w:val="00863AFB"/>
    <w:pPr>
      <w:widowControl w:val="0"/>
    </w:pPr>
    <w:rPr>
      <w:lang w:val="en-US"/>
    </w:rPr>
  </w:style>
  <w:style w:type="paragraph" w:customStyle="1" w:styleId="Status">
    <w:name w:val="Status"/>
    <w:basedOn w:val="Normal"/>
    <w:rsid w:val="00863AFB"/>
    <w:pPr>
      <w:spacing w:before="280"/>
      <w:jc w:val="center"/>
    </w:pPr>
    <w:rPr>
      <w:rFonts w:ascii="Arial" w:hAnsi="Arial"/>
      <w:sz w:val="14"/>
    </w:rPr>
  </w:style>
  <w:style w:type="paragraph" w:customStyle="1" w:styleId="FooterInfoCentre">
    <w:name w:val="FooterInfoCentre"/>
    <w:basedOn w:val="Normal"/>
    <w:rsid w:val="00863AFB"/>
    <w:pPr>
      <w:tabs>
        <w:tab w:val="right" w:pos="7707"/>
      </w:tabs>
      <w:jc w:val="center"/>
    </w:pPr>
    <w:rPr>
      <w:rFonts w:ascii="Arial" w:hAnsi="Arial"/>
      <w:sz w:val="18"/>
    </w:rPr>
  </w:style>
  <w:style w:type="character" w:customStyle="1" w:styleId="bodyTextChar0">
    <w:name w:val="bodyText Char"/>
    <w:basedOn w:val="DefaultParagraphFont"/>
    <w:link w:val="bodyText0"/>
    <w:locked/>
    <w:rsid w:val="00863AFB"/>
    <w:rPr>
      <w:rFonts w:ascii="Arial" w:hAnsi="Arial" w:cs="Arial"/>
      <w:lang w:val="x-none" w:eastAsia="en-US"/>
    </w:rPr>
  </w:style>
  <w:style w:type="character" w:customStyle="1" w:styleId="CritListChar">
    <w:name w:val="CritList Char"/>
    <w:basedOn w:val="DefaultParagraphFont"/>
    <w:link w:val="CritList"/>
    <w:locked/>
    <w:rsid w:val="00863AFB"/>
    <w:rPr>
      <w:rFonts w:ascii="Arial" w:hAnsi="Arial" w:cs="Arial"/>
    </w:rPr>
  </w:style>
  <w:style w:type="character" w:customStyle="1" w:styleId="CodeItemChar">
    <w:name w:val="CodeItem Char"/>
    <w:basedOn w:val="DefaultParagraphFont"/>
    <w:link w:val="CodeItem"/>
    <w:locked/>
    <w:rsid w:val="00863AFB"/>
    <w:rPr>
      <w:rFonts w:ascii="Arial" w:hAnsi="Arial" w:cs="Arial"/>
      <w:b/>
      <w:bCs/>
    </w:rPr>
  </w:style>
  <w:style w:type="character" w:customStyle="1" w:styleId="RuleListChar">
    <w:name w:val="RuleList Char"/>
    <w:basedOn w:val="DefaultParagraphFont"/>
    <w:link w:val="RuleList"/>
    <w:locked/>
    <w:rsid w:val="00863AFB"/>
    <w:rPr>
      <w:rFonts w:ascii="Arial" w:hAnsi="Arial" w:cs="Arial"/>
    </w:rPr>
  </w:style>
  <w:style w:type="paragraph" w:customStyle="1" w:styleId="partsubHeading0">
    <w:name w:val="partsubHeading"/>
    <w:basedOn w:val="partHeading"/>
    <w:next w:val="Normal"/>
    <w:rsid w:val="00863AFB"/>
    <w:pPr>
      <w:keepNext/>
      <w:shd w:val="clear" w:color="auto" w:fill="auto"/>
      <w:tabs>
        <w:tab w:val="clear" w:pos="1134"/>
        <w:tab w:val="num" w:pos="1440"/>
      </w:tabs>
      <w:ind w:left="1440" w:hanging="720"/>
    </w:pPr>
    <w:rPr>
      <w:color w:val="auto"/>
      <w:sz w:val="28"/>
      <w:szCs w:val="28"/>
    </w:rPr>
  </w:style>
  <w:style w:type="paragraph" w:styleId="ListParagraph">
    <w:name w:val="List Paragraph"/>
    <w:basedOn w:val="Normal"/>
    <w:uiPriority w:val="1"/>
    <w:qFormat/>
    <w:rsid w:val="00863AFB"/>
    <w:pPr>
      <w:widowControl w:val="0"/>
    </w:pPr>
    <w:rPr>
      <w:lang w:val="en-US"/>
    </w:rPr>
  </w:style>
  <w:style w:type="paragraph" w:customStyle="1" w:styleId="termparanum">
    <w:name w:val="term para num"/>
    <w:basedOn w:val="Normal"/>
    <w:link w:val="termparanumChar"/>
    <w:qFormat/>
    <w:rsid w:val="006121E7"/>
    <w:pPr>
      <w:tabs>
        <w:tab w:val="left" w:pos="1320"/>
      </w:tabs>
      <w:overflowPunct w:val="0"/>
      <w:autoSpaceDE w:val="0"/>
      <w:autoSpaceDN w:val="0"/>
      <w:adjustRightInd w:val="0"/>
      <w:spacing w:before="60"/>
      <w:ind w:left="1320" w:hanging="320"/>
      <w:textAlignment w:val="baseline"/>
    </w:pPr>
  </w:style>
  <w:style w:type="character" w:customStyle="1" w:styleId="termparanumChar">
    <w:name w:val="term para num Char"/>
    <w:basedOn w:val="DefaultParagraphFont"/>
    <w:link w:val="termparanum"/>
    <w:locked/>
    <w:rsid w:val="006121E7"/>
    <w:rPr>
      <w:rFonts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18" Type="http://schemas.openxmlformats.org/officeDocument/2006/relationships/image" Target="media/image3.jpeg"/><Relationship Id="rId26"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2.jpeg"/><Relationship Id="rId25" Type="http://schemas.openxmlformats.org/officeDocument/2006/relationships/footer" Target="footer8.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oter" Target="footer7.xml"/><Relationship Id="rId27" Type="http://schemas.openxmlformats.org/officeDocument/2006/relationships/footer" Target="footer9.xml"/></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4539</Words>
  <Characters>24470</Characters>
  <Application>Microsoft Office Word</Application>
  <DocSecurity>0</DocSecurity>
  <Lines>906</Lines>
  <Paragraphs>460</Paragraphs>
  <ScaleCrop>false</ScaleCrop>
  <HeadingPairs>
    <vt:vector size="2" baseType="variant">
      <vt:variant>
        <vt:lpstr>Title</vt:lpstr>
      </vt:variant>
      <vt:variant>
        <vt:i4>1</vt:i4>
      </vt:variant>
    </vt:vector>
  </HeadingPairs>
  <TitlesOfParts>
    <vt:vector size="1" baseType="lpstr">
      <vt:lpstr>Land (Planning and Environment) Act 1991</vt:lpstr>
    </vt:vector>
  </TitlesOfParts>
  <Company>ACT Government</Company>
  <LinksUpToDate>false</LinksUpToDate>
  <CharactersWithSpaces>28549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 (Planning and Environment) Act 1991</dc:title>
  <dc:subject/>
  <dc:creator>ACT Government</dc:creator>
  <cp:keywords/>
  <dc:description/>
  <cp:lastModifiedBy>PCODCS</cp:lastModifiedBy>
  <cp:revision>6</cp:revision>
  <cp:lastPrinted>2008-06-10T23:29:00Z</cp:lastPrinted>
  <dcterms:created xsi:type="dcterms:W3CDTF">2018-09-14T00:09:00Z</dcterms:created>
  <dcterms:modified xsi:type="dcterms:W3CDTF">2018-09-14T00:09:00Z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ive-Comment">
    <vt:lpwstr/>
  </property>
  <property fmtid="{D5CDD505-2E9C-101B-9397-08002B2CF9AE}" pid="3" name="O?O?ctive-Id">
    <vt:lpwstr>A3058171</vt:lpwstr>
  </property>
  <property fmtid="{D5CDD505-2E9C-101B-9397-08002B2CF9AE}" pid="4" name="????ctive-Owner">
    <vt:lpwstr>Janine Ridsdale</vt:lpwstr>
  </property>
  <property fmtid="{D5CDD505-2E9C-101B-9397-08002B2CF9AE}" pid="5" name="????ctive-Path">
    <vt:lpwstr>Whole of ACT Government:ACTPLA:BRANCH - PLANNING SERVICES:PS PLANNING AND LAND POLICY SECTION:04 TERRITORY PLAN COORDINATION UNIT:TPC Territory Plan Variations:TPC Variations Land Act Part 2:TPVar-Variation-DVP276 - ANU Exchange -Territory Plan and Strate</vt:lpwstr>
  </property>
  <property fmtid="{D5CDD505-2E9C-101B-9397-08002B2CF9AE}" pid="6" name="????ctive-Parent">
    <vt:lpwstr>4. Submissions to Minister and PEC</vt:lpwstr>
  </property>
  <property fmtid="{D5CDD505-2E9C-101B-9397-08002B2CF9AE}" pid="7" name="????ctive-VersionComment">
    <vt:lpwstr>amended plan 2.1</vt:lpwstr>
  </property>
  <property fmtid="{D5CDD505-2E9C-101B-9397-08002B2CF9AE}" pid="8" name="????ctive-FileNumber">
    <vt:lpwstr>1-2005/03310</vt:lpwstr>
  </property>
  <property fmtid="{D5CDD505-2E9C-101B-9397-08002B2CF9AE}" pid="9" name="????ctive-Classification">
    <vt:lpwstr>Not classified</vt:lpwstr>
  </property>
  <property fmtid="{D5CDD505-2E9C-101B-9397-08002B2CF9AE}" pid="10" name="|?|?ctive-Owner Agency [system]">
    <vt:lpwstr>ACTPLA</vt:lpwstr>
  </property>
  <property fmtid="{D5CDD505-2E9C-101B-9397-08002B2CF9AE}" pid="11" name="????ctive-Language [system]">
    <vt:lpwstr>English (en)</vt:lpwstr>
  </property>
  <property fmtid="{D5CDD505-2E9C-101B-9397-08002B2CF9AE}" pid="12" name="????ctive-Jurisdiction [system]">
    <vt:lpwstr>ACT</vt:lpwstr>
  </property>
  <property fmtid="{D5CDD505-2E9C-101B-9397-08002B2CF9AE}" pid="13" name="`?`?ctive-Customers [system]">
    <vt:lpwstr>&lt;not set&gt;</vt:lpwstr>
  </property>
  <property fmtid="{D5CDD505-2E9C-101B-9397-08002B2CF9AE}" pid="14" name="????ctive-Add Place [system]">
    <vt:lpwstr>&lt;not set&gt;</vt:lpwstr>
  </property>
  <property fmtid="{D5CDD505-2E9C-101B-9397-08002B2CF9AE}" pid="15" name="????ctive-Places [system]">
    <vt:lpwstr/>
  </property>
  <property fmtid="{D5CDD505-2E9C-101B-9397-08002B2CF9AE}" pid="16" name="i?i?ctive-Document Created By [system]">
    <vt:lpwstr/>
  </property>
  <property fmtid="{D5CDD505-2E9C-101B-9397-08002B2CF9AE}" pid="17" name="Objective-Id">
    <vt:lpwstr>A10765993</vt:lpwstr>
  </property>
  <property fmtid="{D5CDD505-2E9C-101B-9397-08002B2CF9AE}" pid="18" name="Objective-Comment">
    <vt:lpwstr/>
  </property>
  <property fmtid="{D5CDD505-2E9C-101B-9397-08002B2CF9AE}" pid="19" name="Objective-CreationStamp">
    <vt:filetime>2015-05-29T14:00:00Z</vt:filetime>
  </property>
  <property fmtid="{D5CDD505-2E9C-101B-9397-08002B2CF9AE}" pid="20" name="Objective-IsApproved">
    <vt:bool>false</vt:bool>
  </property>
  <property fmtid="{D5CDD505-2E9C-101B-9397-08002B2CF9AE}" pid="21" name="Objective-IsPublished">
    <vt:bool>true</vt:bool>
  </property>
  <property fmtid="{D5CDD505-2E9C-101B-9397-08002B2CF9AE}" pid="22" name="Objective-DatePublished">
    <vt:filetime>2015-07-27T14:00:00Z</vt:filetime>
  </property>
  <property fmtid="{D5CDD505-2E9C-101B-9397-08002B2CF9AE}" pid="23" name="Objective-ModificationStamp">
    <vt:filetime>2015-07-27T14:00:00Z</vt:filetime>
  </property>
  <property fmtid="{D5CDD505-2E9C-101B-9397-08002B2CF9AE}" pid="24" name="Objective-Owner">
    <vt:lpwstr>David Radice</vt:lpwstr>
  </property>
  <property fmtid="{D5CDD505-2E9C-101B-9397-08002B2CF9AE}" pid="25" name="Objective-Path">
    <vt:lpwstr>Whole of ACT Government:EPD - Environment and Planning Directorate:DIVISION - Planning Delivery:12. Planning Delivery - BRANCH - Territory Plan:01 Full variations:01 Active Variations (Full):V347 - Bruce section 3 block 1 (Canberra University) - TERRITORY</vt:lpwstr>
  </property>
  <property fmtid="{D5CDD505-2E9C-101B-9397-08002B2CF9AE}" pid="26" name="Objective-Parent">
    <vt:lpwstr>J. Approval Instruments (NI)</vt:lpwstr>
  </property>
  <property fmtid="{D5CDD505-2E9C-101B-9397-08002B2CF9AE}" pid="27" name="Objective-State">
    <vt:lpwstr>Published</vt:lpwstr>
  </property>
  <property fmtid="{D5CDD505-2E9C-101B-9397-08002B2CF9AE}" pid="28" name="Objective-Title">
    <vt:lpwstr>Attachment D - V347 University of Canberra - NI2015-447</vt:lpwstr>
  </property>
  <property fmtid="{D5CDD505-2E9C-101B-9397-08002B2CF9AE}" pid="29" name="Objective-Version">
    <vt:lpwstr>14.0</vt:lpwstr>
  </property>
  <property fmtid="{D5CDD505-2E9C-101B-9397-08002B2CF9AE}" pid="30" name="Objective-VersionComment">
    <vt:lpwstr/>
  </property>
  <property fmtid="{D5CDD505-2E9C-101B-9397-08002B2CF9AE}" pid="31" name="Objective-VersionNumber">
    <vt:r8>15</vt:r8>
  </property>
  <property fmtid="{D5CDD505-2E9C-101B-9397-08002B2CF9AE}" pid="32" name="Objective-FileNumber">
    <vt:lpwstr>1-2014/13851</vt:lpwstr>
  </property>
  <property fmtid="{D5CDD505-2E9C-101B-9397-08002B2CF9AE}" pid="33" name="Objective-Classification">
    <vt:lpwstr>[Inherited - none]</vt:lpwstr>
  </property>
  <property fmtid="{D5CDD505-2E9C-101B-9397-08002B2CF9AE}" pid="34" name="Objective-Caveats">
    <vt:lpwstr/>
  </property>
  <property fmtid="{D5CDD505-2E9C-101B-9397-08002B2CF9AE}" pid="35" name="Objective-Owner Agency [system]">
    <vt:lpwstr>EPD</vt:lpwstr>
  </property>
  <property fmtid="{D5CDD505-2E9C-101B-9397-08002B2CF9AE}" pid="36" name="Objective-Document Type [system]">
    <vt:lpwstr>0-Document</vt:lpwstr>
  </property>
  <property fmtid="{D5CDD505-2E9C-101B-9397-08002B2CF9AE}" pid="37" name="Objective-Language [system]">
    <vt:lpwstr>English (en)</vt:lpwstr>
  </property>
  <property fmtid="{D5CDD505-2E9C-101B-9397-08002B2CF9AE}" pid="38" name="Objective-Jurisdiction [system]">
    <vt:lpwstr>ACT</vt:lpwstr>
  </property>
  <property fmtid="{D5CDD505-2E9C-101B-9397-08002B2CF9AE}" pid="39" name="Objective-Customers [system]">
    <vt:lpwstr/>
  </property>
  <property fmtid="{D5CDD505-2E9C-101B-9397-08002B2CF9AE}" pid="40" name="Objective-Add Place [system]">
    <vt:lpwstr> </vt:lpwstr>
  </property>
  <property fmtid="{D5CDD505-2E9C-101B-9397-08002B2CF9AE}" pid="41" name="Objective-Places [system]">
    <vt:lpwstr/>
  </property>
  <property fmtid="{D5CDD505-2E9C-101B-9397-08002B2CF9AE}" pid="42" name="Objective-Transaction Reference [system]">
    <vt:lpwstr/>
  </property>
  <property fmtid="{D5CDD505-2E9C-101B-9397-08002B2CF9AE}" pid="43" name="Objective-Document Created By [system]">
    <vt:lpwstr/>
  </property>
  <property fmtid="{D5CDD505-2E9C-101B-9397-08002B2CF9AE}" pid="44" name="Objective-Document Created On [system]">
    <vt:lpwstr/>
  </property>
  <property fmtid="{D5CDD505-2E9C-101B-9397-08002B2CF9AE}" pid="45" name="Objective-Covers Period From [system]">
    <vt:lpwstr/>
  </property>
  <property fmtid="{D5CDD505-2E9C-101B-9397-08002B2CF9AE}" pid="46" name="Objective-Covers Period To [system]">
    <vt:lpwstr/>
  </property>
</Properties>
</file>