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09F" w:rsidRDefault="00C5409F" w:rsidP="00C5409F">
      <w:pPr>
        <w:pStyle w:val="Header"/>
      </w:pPr>
      <w:bookmarkStart w:id="0" w:name="_GoBack"/>
      <w:bookmarkEnd w:id="0"/>
    </w:p>
    <w:p w:rsidR="00C5409F" w:rsidRPr="00A23937" w:rsidRDefault="00C5409F" w:rsidP="00C5409F">
      <w:pPr>
        <w:pStyle w:val="Header"/>
      </w:pPr>
      <w:r w:rsidRPr="00A23937">
        <w:t>Australian Capital Territory</w:t>
      </w:r>
    </w:p>
    <w:p w:rsidR="00C5409F" w:rsidRPr="00442935" w:rsidRDefault="00C5409F" w:rsidP="00C5409F">
      <w:pPr>
        <w:pStyle w:val="Billname"/>
        <w:spacing w:before="600" w:after="120"/>
        <w:rPr>
          <w:rFonts w:ascii="Arial" w:hAnsi="Arial"/>
          <w:szCs w:val="36"/>
        </w:rPr>
      </w:pPr>
      <w:r w:rsidRPr="00442935">
        <w:rPr>
          <w:rFonts w:ascii="Arial" w:hAnsi="Arial"/>
          <w:szCs w:val="36"/>
        </w:rPr>
        <w:t>Planning and Development (Plan Variation No</w:t>
      </w:r>
      <w:r>
        <w:rPr>
          <w:rFonts w:ascii="Arial" w:hAnsi="Arial"/>
          <w:szCs w:val="36"/>
        </w:rPr>
        <w:t> 335</w:t>
      </w:r>
      <w:r w:rsidRPr="00442935">
        <w:rPr>
          <w:rFonts w:ascii="Arial" w:hAnsi="Arial"/>
          <w:szCs w:val="36"/>
        </w:rPr>
        <w:t>) Notice 20</w:t>
      </w:r>
      <w:r>
        <w:rPr>
          <w:rFonts w:ascii="Arial" w:hAnsi="Arial"/>
          <w:szCs w:val="36"/>
        </w:rPr>
        <w:t>15</w:t>
      </w:r>
    </w:p>
    <w:p w:rsidR="00C5409F" w:rsidRPr="00A13376" w:rsidRDefault="00C5409F" w:rsidP="00C5409F">
      <w:pPr>
        <w:pStyle w:val="Billname"/>
        <w:spacing w:before="240" w:after="60"/>
        <w:rPr>
          <w:rFonts w:ascii="Arial" w:hAnsi="Arial"/>
          <w:bCs w:val="0"/>
          <w:sz w:val="24"/>
          <w:szCs w:val="24"/>
        </w:rPr>
      </w:pPr>
      <w:r>
        <w:rPr>
          <w:rFonts w:ascii="Arial" w:hAnsi="Arial"/>
          <w:bCs w:val="0"/>
          <w:sz w:val="24"/>
          <w:szCs w:val="24"/>
        </w:rPr>
        <w:t>Notifiable Instrument NI2015</w:t>
      </w:r>
      <w:r w:rsidRPr="00A13376">
        <w:rPr>
          <w:rFonts w:ascii="Arial" w:hAnsi="Arial"/>
          <w:bCs w:val="0"/>
          <w:sz w:val="24"/>
          <w:szCs w:val="24"/>
        </w:rPr>
        <w:t>-</w:t>
      </w:r>
      <w:r>
        <w:rPr>
          <w:rFonts w:ascii="Arial" w:hAnsi="Arial"/>
          <w:bCs w:val="0"/>
          <w:sz w:val="24"/>
          <w:szCs w:val="24"/>
        </w:rPr>
        <w:t>604</w:t>
      </w:r>
    </w:p>
    <w:p w:rsidR="00C5409F" w:rsidRPr="00442935" w:rsidRDefault="00C5409F" w:rsidP="00C5409F">
      <w:pPr>
        <w:pStyle w:val="madeunder"/>
        <w:rPr>
          <w:rFonts w:cs="Times New Roman"/>
          <w:szCs w:val="20"/>
        </w:rPr>
      </w:pPr>
      <w:bookmarkStart w:id="1" w:name="Citation"/>
      <w:r w:rsidRPr="00442935">
        <w:rPr>
          <w:rFonts w:cs="Times New Roman"/>
          <w:szCs w:val="20"/>
        </w:rPr>
        <w:t>made under the</w:t>
      </w:r>
    </w:p>
    <w:p w:rsidR="00C5409F" w:rsidRPr="00A13376" w:rsidRDefault="00C5409F" w:rsidP="00C5409F">
      <w:pPr>
        <w:pStyle w:val="CoverActName"/>
        <w:spacing w:before="0"/>
        <w:rPr>
          <w:rFonts w:ascii="Arial" w:hAnsi="Arial"/>
          <w:sz w:val="20"/>
          <w:szCs w:val="20"/>
          <w:vertAlign w:val="superscript"/>
        </w:rPr>
      </w:pPr>
      <w:r w:rsidRPr="00A23937">
        <w:rPr>
          <w:rFonts w:ascii="Arial" w:hAnsi="Arial"/>
          <w:i/>
          <w:iCs/>
          <w:sz w:val="20"/>
          <w:szCs w:val="20"/>
        </w:rPr>
        <w:t>Planning and Development Act 2007</w:t>
      </w:r>
      <w:r w:rsidRPr="00A13376">
        <w:rPr>
          <w:rFonts w:ascii="Arial" w:hAnsi="Arial"/>
          <w:sz w:val="20"/>
          <w:szCs w:val="20"/>
        </w:rPr>
        <w:t xml:space="preserve">, section 76(3) </w:t>
      </w:r>
    </w:p>
    <w:bookmarkEnd w:id="1"/>
    <w:p w:rsidR="00C5409F" w:rsidRPr="00A13376" w:rsidRDefault="00C5409F" w:rsidP="00C5409F">
      <w:pPr>
        <w:pStyle w:val="N-line3"/>
        <w:pBdr>
          <w:bottom w:val="none" w:sz="0" w:space="0" w:color="auto"/>
        </w:pBdr>
        <w:rPr>
          <w:rFonts w:ascii="Arial" w:hAnsi="Arial"/>
        </w:rPr>
      </w:pPr>
    </w:p>
    <w:p w:rsidR="00C5409F" w:rsidRPr="00A13376" w:rsidRDefault="00C5409F" w:rsidP="00C5409F">
      <w:pPr>
        <w:pStyle w:val="N-line3"/>
        <w:pBdr>
          <w:top w:val="single" w:sz="12" w:space="1" w:color="auto"/>
          <w:bottom w:val="none" w:sz="0" w:space="0" w:color="auto"/>
        </w:pBdr>
        <w:jc w:val="left"/>
        <w:rPr>
          <w:rFonts w:ascii="Arial" w:hAnsi="Arial"/>
        </w:rPr>
      </w:pPr>
    </w:p>
    <w:p w:rsidR="00C5409F" w:rsidRPr="00A13376" w:rsidRDefault="00C5409F" w:rsidP="00C5409F">
      <w:pPr>
        <w:numPr>
          <w:ilvl w:val="0"/>
          <w:numId w:val="33"/>
        </w:numPr>
        <w:tabs>
          <w:tab w:val="left" w:pos="-720"/>
        </w:tabs>
        <w:ind w:left="720"/>
        <w:rPr>
          <w:rFonts w:cs="Arial"/>
          <w:b/>
          <w:szCs w:val="24"/>
        </w:rPr>
      </w:pPr>
      <w:r w:rsidRPr="00A13376">
        <w:rPr>
          <w:rFonts w:cs="Arial"/>
          <w:b/>
          <w:szCs w:val="24"/>
        </w:rPr>
        <w:t>Name of instrument</w:t>
      </w:r>
      <w:r w:rsidRPr="00A13376">
        <w:rPr>
          <w:rFonts w:cs="Arial"/>
          <w:i/>
          <w:szCs w:val="24"/>
        </w:rPr>
        <w:t xml:space="preserve"> </w:t>
      </w:r>
    </w:p>
    <w:p w:rsidR="00C5409F" w:rsidRPr="00442935" w:rsidRDefault="00C5409F" w:rsidP="00C5409F">
      <w:pPr>
        <w:tabs>
          <w:tab w:val="left" w:pos="-720"/>
        </w:tabs>
        <w:ind w:left="720"/>
        <w:rPr>
          <w:rFonts w:ascii="Times New Roman" w:hAnsi="Times New Roman"/>
          <w:szCs w:val="24"/>
        </w:rPr>
      </w:pPr>
      <w:r w:rsidRPr="00442935">
        <w:rPr>
          <w:rFonts w:ascii="Times New Roman" w:hAnsi="Times New Roman"/>
          <w:szCs w:val="24"/>
        </w:rPr>
        <w:t xml:space="preserve">This instrument is the </w:t>
      </w:r>
      <w:r w:rsidRPr="00442935">
        <w:rPr>
          <w:rFonts w:ascii="Times New Roman" w:hAnsi="Times New Roman"/>
          <w:i/>
          <w:szCs w:val="24"/>
        </w:rPr>
        <w:t>P</w:t>
      </w:r>
      <w:r>
        <w:rPr>
          <w:rFonts w:ascii="Times New Roman" w:hAnsi="Times New Roman"/>
          <w:i/>
          <w:szCs w:val="24"/>
        </w:rPr>
        <w:t>lanning and Development</w:t>
      </w:r>
      <w:r w:rsidRPr="00442935">
        <w:rPr>
          <w:rFonts w:ascii="Times New Roman" w:hAnsi="Times New Roman"/>
          <w:i/>
          <w:szCs w:val="24"/>
        </w:rPr>
        <w:t xml:space="preserve"> (Plan Variation No</w:t>
      </w:r>
      <w:r>
        <w:rPr>
          <w:rFonts w:ascii="Times New Roman" w:hAnsi="Times New Roman"/>
          <w:i/>
          <w:szCs w:val="24"/>
        </w:rPr>
        <w:t xml:space="preserve"> 335</w:t>
      </w:r>
      <w:r w:rsidRPr="00442935">
        <w:rPr>
          <w:rFonts w:ascii="Times New Roman" w:hAnsi="Times New Roman"/>
          <w:i/>
          <w:szCs w:val="24"/>
        </w:rPr>
        <w:t>) Notice</w:t>
      </w:r>
      <w:r>
        <w:rPr>
          <w:rFonts w:ascii="Times New Roman" w:hAnsi="Times New Roman"/>
          <w:i/>
          <w:szCs w:val="24"/>
        </w:rPr>
        <w:t> </w:t>
      </w:r>
      <w:r w:rsidRPr="00442935">
        <w:rPr>
          <w:rFonts w:ascii="Times New Roman" w:hAnsi="Times New Roman"/>
          <w:i/>
          <w:szCs w:val="24"/>
        </w:rPr>
        <w:t>20</w:t>
      </w:r>
      <w:r>
        <w:rPr>
          <w:rFonts w:ascii="Times New Roman" w:hAnsi="Times New Roman"/>
          <w:i/>
          <w:szCs w:val="24"/>
        </w:rPr>
        <w:t>15*</w:t>
      </w:r>
    </w:p>
    <w:p w:rsidR="00C5409F" w:rsidRPr="00A13376" w:rsidRDefault="00C5409F" w:rsidP="00C5409F">
      <w:pPr>
        <w:tabs>
          <w:tab w:val="left" w:pos="-720"/>
        </w:tabs>
        <w:rPr>
          <w:rFonts w:cs="Arial"/>
          <w:szCs w:val="24"/>
        </w:rPr>
      </w:pPr>
    </w:p>
    <w:p w:rsidR="00C5409F" w:rsidRPr="00A13376" w:rsidRDefault="00C5409F" w:rsidP="00C5409F">
      <w:pPr>
        <w:numPr>
          <w:ilvl w:val="0"/>
          <w:numId w:val="33"/>
        </w:numPr>
        <w:tabs>
          <w:tab w:val="left" w:pos="-720"/>
        </w:tabs>
        <w:ind w:left="720"/>
        <w:rPr>
          <w:rFonts w:cs="Arial"/>
          <w:b/>
          <w:szCs w:val="24"/>
        </w:rPr>
      </w:pPr>
      <w:r w:rsidRPr="00A13376">
        <w:rPr>
          <w:rFonts w:cs="Arial"/>
          <w:b/>
          <w:szCs w:val="24"/>
        </w:rPr>
        <w:t xml:space="preserve">Plan Variation </w:t>
      </w:r>
      <w:r>
        <w:rPr>
          <w:rFonts w:cs="Arial"/>
          <w:b/>
          <w:szCs w:val="24"/>
        </w:rPr>
        <w:t>No 335</w:t>
      </w:r>
    </w:p>
    <w:p w:rsidR="00C5409F" w:rsidRPr="00442935" w:rsidRDefault="00C5409F" w:rsidP="00C5409F">
      <w:pPr>
        <w:ind w:left="720"/>
        <w:rPr>
          <w:rFonts w:ascii="Times New Roman" w:hAnsi="Times New Roman"/>
          <w:szCs w:val="24"/>
        </w:rPr>
      </w:pPr>
      <w:r w:rsidRPr="00442935">
        <w:rPr>
          <w:rFonts w:ascii="Times New Roman" w:hAnsi="Times New Roman"/>
          <w:szCs w:val="24"/>
        </w:rPr>
        <w:t xml:space="preserve">On </w:t>
      </w:r>
      <w:r>
        <w:rPr>
          <w:rFonts w:ascii="Times New Roman" w:hAnsi="Times New Roman"/>
          <w:szCs w:val="24"/>
        </w:rPr>
        <w:t>16 October 2015</w:t>
      </w:r>
      <w:r w:rsidRPr="00442935">
        <w:rPr>
          <w:rFonts w:ascii="Times New Roman" w:hAnsi="Times New Roman"/>
          <w:szCs w:val="24"/>
        </w:rPr>
        <w:t xml:space="preserve">, the Minister for Planning approved a draft of the attached plan variation to the Territory Plan </w:t>
      </w:r>
      <w:r w:rsidRPr="00442935">
        <w:rPr>
          <w:rFonts w:ascii="Times New Roman" w:hAnsi="Times New Roman"/>
          <w:b/>
          <w:i/>
          <w:szCs w:val="24"/>
        </w:rPr>
        <w:t>(Annexure A)</w:t>
      </w:r>
      <w:r w:rsidRPr="00442935">
        <w:rPr>
          <w:rFonts w:ascii="Times New Roman" w:hAnsi="Times New Roman"/>
          <w:szCs w:val="24"/>
        </w:rPr>
        <w:t xml:space="preserve"> under s76 (3).</w:t>
      </w:r>
    </w:p>
    <w:p w:rsidR="00C5409F" w:rsidRPr="00A13376" w:rsidRDefault="00C5409F" w:rsidP="00C5409F">
      <w:pPr>
        <w:rPr>
          <w:rFonts w:cs="Arial"/>
          <w:szCs w:val="24"/>
        </w:rPr>
      </w:pPr>
    </w:p>
    <w:p w:rsidR="00C5409F" w:rsidRPr="00A13376" w:rsidRDefault="00C5409F" w:rsidP="00C5409F">
      <w:pPr>
        <w:rPr>
          <w:rFonts w:cs="Arial"/>
          <w:szCs w:val="24"/>
        </w:rPr>
      </w:pPr>
    </w:p>
    <w:p w:rsidR="00C5409F" w:rsidRPr="00A13376" w:rsidRDefault="00C5409F" w:rsidP="00C5409F">
      <w:pPr>
        <w:rPr>
          <w:rFonts w:cs="Arial"/>
          <w:szCs w:val="24"/>
        </w:rPr>
      </w:pPr>
    </w:p>
    <w:p w:rsidR="00C5409F" w:rsidRPr="00A13376" w:rsidRDefault="00C5409F" w:rsidP="00C5409F">
      <w:pPr>
        <w:rPr>
          <w:rFonts w:cs="Arial"/>
          <w:szCs w:val="24"/>
        </w:rPr>
      </w:pPr>
    </w:p>
    <w:p w:rsidR="00C5409F" w:rsidRPr="00A13376" w:rsidRDefault="00C5409F" w:rsidP="00C5409F">
      <w:pPr>
        <w:rPr>
          <w:rFonts w:cs="Arial"/>
          <w:szCs w:val="24"/>
        </w:rPr>
      </w:pPr>
    </w:p>
    <w:p w:rsidR="00C5409F" w:rsidRPr="00442935" w:rsidRDefault="00C5409F" w:rsidP="00C5409F">
      <w:pPr>
        <w:rPr>
          <w:rFonts w:ascii="Times New Roman" w:hAnsi="Times New Roman"/>
          <w:szCs w:val="24"/>
        </w:rPr>
      </w:pPr>
      <w:r>
        <w:rPr>
          <w:rFonts w:ascii="Times New Roman" w:hAnsi="Times New Roman"/>
          <w:szCs w:val="24"/>
        </w:rPr>
        <w:t>Jim Corrigan</w:t>
      </w:r>
    </w:p>
    <w:p w:rsidR="00C5409F" w:rsidRPr="00442935" w:rsidRDefault="00C5409F" w:rsidP="00C5409F">
      <w:pPr>
        <w:rPr>
          <w:rFonts w:ascii="Times New Roman" w:hAnsi="Times New Roman"/>
          <w:szCs w:val="24"/>
        </w:rPr>
      </w:pPr>
      <w:r w:rsidRPr="00442935">
        <w:rPr>
          <w:rFonts w:ascii="Times New Roman" w:hAnsi="Times New Roman"/>
          <w:szCs w:val="24"/>
        </w:rPr>
        <w:t>Delegate of the Planning and Land Authority</w:t>
      </w:r>
    </w:p>
    <w:p w:rsidR="00C5409F" w:rsidRPr="00442935" w:rsidRDefault="00C5409F" w:rsidP="00C5409F">
      <w:pPr>
        <w:rPr>
          <w:rFonts w:ascii="Times New Roman" w:hAnsi="Times New Roman"/>
          <w:szCs w:val="24"/>
        </w:rPr>
      </w:pPr>
      <w:r>
        <w:rPr>
          <w:rFonts w:ascii="Times New Roman" w:hAnsi="Times New Roman"/>
          <w:szCs w:val="24"/>
        </w:rPr>
        <w:t>20</w:t>
      </w:r>
      <w:r w:rsidRPr="00442935">
        <w:rPr>
          <w:rFonts w:ascii="Times New Roman" w:hAnsi="Times New Roman"/>
          <w:szCs w:val="24"/>
        </w:rPr>
        <w:t xml:space="preserve">  </w:t>
      </w:r>
      <w:r>
        <w:rPr>
          <w:rFonts w:ascii="Times New Roman" w:hAnsi="Times New Roman"/>
          <w:szCs w:val="24"/>
        </w:rPr>
        <w:t>October 2015</w:t>
      </w:r>
    </w:p>
    <w:p w:rsidR="00C5409F" w:rsidRDefault="00C5409F" w:rsidP="00C5409F"/>
    <w:p w:rsidR="00CA587B" w:rsidRPr="00CA587B" w:rsidRDefault="00CA587B" w:rsidP="00CA587B">
      <w:pPr>
        <w:spacing w:after="200" w:line="276" w:lineRule="auto"/>
        <w:rPr>
          <w:rFonts w:asciiTheme="minorHAnsi" w:hAnsiTheme="minorHAnsi"/>
          <w:sz w:val="22"/>
          <w:szCs w:val="22"/>
        </w:rPr>
      </w:pPr>
    </w:p>
    <w:p w:rsidR="0094660E" w:rsidRDefault="0094660E" w:rsidP="00D93017">
      <w:pPr>
        <w:pStyle w:val="BodyText"/>
        <w:sectPr w:rsidR="0094660E"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115992">
        <w:rPr>
          <w:rFonts w:ascii="Arial" w:hAnsi="Arial" w:cs="Arial"/>
          <w:caps w:val="0"/>
          <w:sz w:val="64"/>
          <w:szCs w:val="64"/>
        </w:rPr>
        <w:t>335</w:t>
      </w:r>
    </w:p>
    <w:p w:rsidR="005A252E" w:rsidRDefault="005A252E" w:rsidP="00D93017">
      <w:pPr>
        <w:pStyle w:val="BodyText"/>
      </w:pPr>
    </w:p>
    <w:p w:rsidR="005A252E" w:rsidRDefault="005A252E" w:rsidP="00D93017">
      <w:pPr>
        <w:pStyle w:val="BodyText"/>
      </w:pPr>
    </w:p>
    <w:p w:rsidR="00115992" w:rsidRDefault="00115992" w:rsidP="00115992">
      <w:pPr>
        <w:pStyle w:val="TATitleexplanatoryheading"/>
        <w:spacing w:after="120"/>
        <w:rPr>
          <w:sz w:val="48"/>
        </w:rPr>
      </w:pPr>
    </w:p>
    <w:p w:rsidR="00115992" w:rsidRPr="007F3F6D" w:rsidRDefault="00115992" w:rsidP="00115992">
      <w:pPr>
        <w:pStyle w:val="TATitleexplanatoryheading"/>
        <w:spacing w:after="120"/>
        <w:rPr>
          <w:sz w:val="48"/>
        </w:rPr>
      </w:pPr>
      <w:r w:rsidRPr="007F3F6D">
        <w:rPr>
          <w:sz w:val="48"/>
        </w:rPr>
        <w:t xml:space="preserve">ACT </w:t>
      </w:r>
      <w:r>
        <w:rPr>
          <w:sz w:val="48"/>
        </w:rPr>
        <w:t>Government Land Release Program</w:t>
      </w:r>
      <w:r w:rsidRPr="007F3F6D">
        <w:rPr>
          <w:sz w:val="48"/>
        </w:rPr>
        <w:t xml:space="preserve"> </w:t>
      </w:r>
    </w:p>
    <w:p w:rsidR="00115992" w:rsidRDefault="00115992" w:rsidP="00115992">
      <w:pPr>
        <w:pStyle w:val="TATitleexplanatoryheading"/>
        <w:spacing w:after="120"/>
        <w:rPr>
          <w:sz w:val="36"/>
          <w:szCs w:val="36"/>
        </w:rPr>
      </w:pPr>
      <w:r>
        <w:rPr>
          <w:sz w:val="36"/>
          <w:szCs w:val="36"/>
        </w:rPr>
        <w:t>Charnwood section 97 block 6</w:t>
      </w:r>
    </w:p>
    <w:p w:rsidR="004965FA" w:rsidRDefault="00115992" w:rsidP="00115992">
      <w:pPr>
        <w:pStyle w:val="BlockText"/>
        <w:jc w:val="center"/>
        <w:rPr>
          <w:rFonts w:cs="Arial"/>
          <w:b/>
          <w:sz w:val="32"/>
        </w:rPr>
      </w:pPr>
      <w:r>
        <w:rPr>
          <w:sz w:val="36"/>
          <w:szCs w:val="36"/>
        </w:rPr>
        <w:t>Zone changes</w:t>
      </w:r>
    </w:p>
    <w:p w:rsidR="004965FA" w:rsidRPr="00134218" w:rsidRDefault="004965FA" w:rsidP="00D93017">
      <w:pPr>
        <w:pStyle w:val="BodyText"/>
      </w:pPr>
    </w:p>
    <w:p w:rsidR="00115992" w:rsidRDefault="00115992" w:rsidP="00AE0C37">
      <w:pPr>
        <w:pStyle w:val="BlockText"/>
        <w:spacing w:after="0"/>
        <w:jc w:val="center"/>
        <w:rPr>
          <w:rFonts w:cs="Arial"/>
          <w:szCs w:val="24"/>
        </w:rPr>
      </w:pPr>
    </w:p>
    <w:p w:rsidR="00115992" w:rsidRDefault="00115992" w:rsidP="00AE0C37">
      <w:pPr>
        <w:pStyle w:val="BlockText"/>
        <w:spacing w:after="0"/>
        <w:jc w:val="center"/>
        <w:rPr>
          <w:rFonts w:cs="Arial"/>
          <w:szCs w:val="24"/>
        </w:rPr>
      </w:pPr>
    </w:p>
    <w:p w:rsidR="00115992" w:rsidRDefault="00115992" w:rsidP="00AE0C37">
      <w:pPr>
        <w:pStyle w:val="BlockText"/>
        <w:spacing w:after="0"/>
        <w:jc w:val="center"/>
        <w:rPr>
          <w:rFonts w:cs="Arial"/>
          <w:szCs w:val="24"/>
        </w:rPr>
      </w:pPr>
    </w:p>
    <w:p w:rsidR="00115992" w:rsidRDefault="00115992" w:rsidP="00AE0C37">
      <w:pPr>
        <w:pStyle w:val="BlockText"/>
        <w:spacing w:after="0"/>
        <w:jc w:val="center"/>
        <w:rPr>
          <w:rFonts w:cs="Arial"/>
          <w:szCs w:val="24"/>
        </w:rPr>
      </w:pPr>
    </w:p>
    <w:p w:rsidR="00115992" w:rsidRDefault="00115992" w:rsidP="00AE0C37">
      <w:pPr>
        <w:pStyle w:val="BlockText"/>
        <w:spacing w:after="0"/>
        <w:jc w:val="center"/>
        <w:rPr>
          <w:rFonts w:cs="Arial"/>
          <w:szCs w:val="24"/>
        </w:rPr>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493BDA"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433210882" w:history="1">
        <w:r w:rsidR="00493BDA" w:rsidRPr="00E13016">
          <w:rPr>
            <w:rStyle w:val="Hyperlink"/>
            <w:rFonts w:cs="Arial"/>
          </w:rPr>
          <w:t>1.</w:t>
        </w:r>
        <w:r w:rsidR="00493BDA">
          <w:rPr>
            <w:rFonts w:asciiTheme="minorHAnsi" w:hAnsiTheme="minorHAnsi" w:cs="Times New Roman"/>
            <w:b w:val="0"/>
            <w:caps w:val="0"/>
            <w:sz w:val="22"/>
            <w:szCs w:val="22"/>
          </w:rPr>
          <w:tab/>
        </w:r>
        <w:r w:rsidR="00493BDA" w:rsidRPr="00E13016">
          <w:rPr>
            <w:rStyle w:val="Hyperlink"/>
            <w:rFonts w:cs="Arial"/>
          </w:rPr>
          <w:t>EXPLANATORY STATEMENT</w:t>
        </w:r>
        <w:r w:rsidR="00493BDA">
          <w:rPr>
            <w:webHidden/>
          </w:rPr>
          <w:tab/>
        </w:r>
        <w:r w:rsidR="00493BDA">
          <w:rPr>
            <w:webHidden/>
          </w:rPr>
          <w:fldChar w:fldCharType="begin"/>
        </w:r>
        <w:r w:rsidR="00493BDA">
          <w:rPr>
            <w:webHidden/>
          </w:rPr>
          <w:instrText xml:space="preserve"> PAGEREF _Toc433210882 \h </w:instrText>
        </w:r>
        <w:r w:rsidR="00493BDA">
          <w:rPr>
            <w:webHidden/>
          </w:rPr>
        </w:r>
        <w:r w:rsidR="00493BDA">
          <w:rPr>
            <w:webHidden/>
          </w:rPr>
          <w:fldChar w:fldCharType="separate"/>
        </w:r>
        <w:r w:rsidR="00493BDA">
          <w:rPr>
            <w:webHidden/>
          </w:rPr>
          <w:t>1</w:t>
        </w:r>
        <w:r w:rsidR="00493BDA">
          <w:rPr>
            <w:webHidden/>
          </w:rPr>
          <w:fldChar w:fldCharType="end"/>
        </w:r>
      </w:hyperlink>
    </w:p>
    <w:p w:rsidR="00493BDA" w:rsidRDefault="00720596">
      <w:pPr>
        <w:pStyle w:val="TOC2"/>
        <w:rPr>
          <w:rFonts w:asciiTheme="minorHAnsi" w:hAnsiTheme="minorHAnsi" w:cs="Times New Roman"/>
          <w:sz w:val="22"/>
          <w:szCs w:val="22"/>
        </w:rPr>
      </w:pPr>
      <w:hyperlink w:anchor="_Toc433210883" w:history="1">
        <w:r w:rsidR="00493BDA" w:rsidRPr="00E13016">
          <w:rPr>
            <w:rStyle w:val="Hyperlink"/>
            <w:rFonts w:cs="Arial"/>
          </w:rPr>
          <w:t>1.1</w:t>
        </w:r>
        <w:r w:rsidR="00493BDA">
          <w:rPr>
            <w:rFonts w:asciiTheme="minorHAnsi" w:hAnsiTheme="minorHAnsi" w:cs="Times New Roman"/>
            <w:sz w:val="22"/>
            <w:szCs w:val="22"/>
          </w:rPr>
          <w:tab/>
        </w:r>
        <w:r w:rsidR="00493BDA" w:rsidRPr="00E13016">
          <w:rPr>
            <w:rStyle w:val="Hyperlink"/>
            <w:rFonts w:cs="Arial"/>
          </w:rPr>
          <w:t>Background</w:t>
        </w:r>
        <w:r w:rsidR="00493BDA">
          <w:rPr>
            <w:webHidden/>
          </w:rPr>
          <w:tab/>
        </w:r>
        <w:r w:rsidR="00493BDA">
          <w:rPr>
            <w:webHidden/>
          </w:rPr>
          <w:fldChar w:fldCharType="begin"/>
        </w:r>
        <w:r w:rsidR="00493BDA">
          <w:rPr>
            <w:webHidden/>
          </w:rPr>
          <w:instrText xml:space="preserve"> PAGEREF _Toc433210883 \h </w:instrText>
        </w:r>
        <w:r w:rsidR="00493BDA">
          <w:rPr>
            <w:webHidden/>
          </w:rPr>
        </w:r>
        <w:r w:rsidR="00493BDA">
          <w:rPr>
            <w:webHidden/>
          </w:rPr>
          <w:fldChar w:fldCharType="separate"/>
        </w:r>
        <w:r w:rsidR="00493BDA">
          <w:rPr>
            <w:webHidden/>
          </w:rPr>
          <w:t>1</w:t>
        </w:r>
        <w:r w:rsidR="00493BDA">
          <w:rPr>
            <w:webHidden/>
          </w:rPr>
          <w:fldChar w:fldCharType="end"/>
        </w:r>
      </w:hyperlink>
    </w:p>
    <w:p w:rsidR="00493BDA" w:rsidRDefault="00720596">
      <w:pPr>
        <w:pStyle w:val="TOC3"/>
        <w:rPr>
          <w:rFonts w:asciiTheme="minorHAnsi" w:eastAsiaTheme="minorEastAsia" w:hAnsiTheme="minorHAnsi"/>
          <w:sz w:val="22"/>
          <w:szCs w:val="22"/>
          <w:lang w:eastAsia="en-AU"/>
        </w:rPr>
      </w:pPr>
      <w:hyperlink w:anchor="_Toc433210884" w:history="1">
        <w:r w:rsidR="00493BDA" w:rsidRPr="00E13016">
          <w:rPr>
            <w:rStyle w:val="Hyperlink"/>
            <w:bCs/>
            <w:lang w:eastAsia="en-AU"/>
          </w:rPr>
          <w:t>1.1.1</w:t>
        </w:r>
        <w:r w:rsidR="00493BDA">
          <w:rPr>
            <w:rFonts w:asciiTheme="minorHAnsi" w:eastAsiaTheme="minorEastAsia" w:hAnsiTheme="minorHAnsi"/>
            <w:sz w:val="22"/>
            <w:szCs w:val="22"/>
            <w:lang w:eastAsia="en-AU"/>
          </w:rPr>
          <w:tab/>
        </w:r>
        <w:r w:rsidR="00493BDA" w:rsidRPr="00E13016">
          <w:rPr>
            <w:rStyle w:val="Hyperlink"/>
            <w:lang w:eastAsia="en-AU"/>
          </w:rPr>
          <w:t>Land Release Program 2014-15 to 2017-18</w:t>
        </w:r>
        <w:r w:rsidR="00493BDA">
          <w:rPr>
            <w:webHidden/>
          </w:rPr>
          <w:tab/>
        </w:r>
        <w:r w:rsidR="00493BDA">
          <w:rPr>
            <w:webHidden/>
          </w:rPr>
          <w:fldChar w:fldCharType="begin"/>
        </w:r>
        <w:r w:rsidR="00493BDA">
          <w:rPr>
            <w:webHidden/>
          </w:rPr>
          <w:instrText xml:space="preserve"> PAGEREF _Toc433210884 \h </w:instrText>
        </w:r>
        <w:r w:rsidR="00493BDA">
          <w:rPr>
            <w:webHidden/>
          </w:rPr>
        </w:r>
        <w:r w:rsidR="00493BDA">
          <w:rPr>
            <w:webHidden/>
          </w:rPr>
          <w:fldChar w:fldCharType="separate"/>
        </w:r>
        <w:r w:rsidR="00493BDA">
          <w:rPr>
            <w:webHidden/>
          </w:rPr>
          <w:t>1</w:t>
        </w:r>
        <w:r w:rsidR="00493BDA">
          <w:rPr>
            <w:webHidden/>
          </w:rPr>
          <w:fldChar w:fldCharType="end"/>
        </w:r>
      </w:hyperlink>
    </w:p>
    <w:p w:rsidR="00493BDA" w:rsidRDefault="00720596">
      <w:pPr>
        <w:pStyle w:val="TOC3"/>
        <w:rPr>
          <w:rFonts w:asciiTheme="minorHAnsi" w:eastAsiaTheme="minorEastAsia" w:hAnsiTheme="minorHAnsi"/>
          <w:sz w:val="22"/>
          <w:szCs w:val="22"/>
          <w:lang w:eastAsia="en-AU"/>
        </w:rPr>
      </w:pPr>
      <w:hyperlink w:anchor="_Toc433210885" w:history="1">
        <w:r w:rsidR="00493BDA" w:rsidRPr="00E13016">
          <w:rPr>
            <w:rStyle w:val="Hyperlink"/>
            <w:bCs/>
            <w:lang w:eastAsia="en-AU"/>
          </w:rPr>
          <w:t>1.1.2</w:t>
        </w:r>
        <w:r w:rsidR="00493BDA">
          <w:rPr>
            <w:rFonts w:asciiTheme="minorHAnsi" w:eastAsiaTheme="minorEastAsia" w:hAnsiTheme="minorHAnsi"/>
            <w:sz w:val="22"/>
            <w:szCs w:val="22"/>
            <w:lang w:eastAsia="en-AU"/>
          </w:rPr>
          <w:tab/>
        </w:r>
        <w:r w:rsidR="00493BDA" w:rsidRPr="00E13016">
          <w:rPr>
            <w:rStyle w:val="Hyperlink"/>
            <w:lang w:eastAsia="en-AU"/>
          </w:rPr>
          <w:t>Background to the Charnwood site</w:t>
        </w:r>
        <w:r w:rsidR="00493BDA">
          <w:rPr>
            <w:webHidden/>
          </w:rPr>
          <w:tab/>
        </w:r>
        <w:r w:rsidR="00493BDA">
          <w:rPr>
            <w:webHidden/>
          </w:rPr>
          <w:fldChar w:fldCharType="begin"/>
        </w:r>
        <w:r w:rsidR="00493BDA">
          <w:rPr>
            <w:webHidden/>
          </w:rPr>
          <w:instrText xml:space="preserve"> PAGEREF _Toc433210885 \h </w:instrText>
        </w:r>
        <w:r w:rsidR="00493BDA">
          <w:rPr>
            <w:webHidden/>
          </w:rPr>
        </w:r>
        <w:r w:rsidR="00493BDA">
          <w:rPr>
            <w:webHidden/>
          </w:rPr>
          <w:fldChar w:fldCharType="separate"/>
        </w:r>
        <w:r w:rsidR="00493BDA">
          <w:rPr>
            <w:webHidden/>
          </w:rPr>
          <w:t>3</w:t>
        </w:r>
        <w:r w:rsidR="00493BDA">
          <w:rPr>
            <w:webHidden/>
          </w:rPr>
          <w:fldChar w:fldCharType="end"/>
        </w:r>
      </w:hyperlink>
    </w:p>
    <w:p w:rsidR="00493BDA" w:rsidRDefault="00720596">
      <w:pPr>
        <w:pStyle w:val="TOC2"/>
        <w:rPr>
          <w:rFonts w:asciiTheme="minorHAnsi" w:hAnsiTheme="minorHAnsi" w:cs="Times New Roman"/>
          <w:sz w:val="22"/>
          <w:szCs w:val="22"/>
        </w:rPr>
      </w:pPr>
      <w:hyperlink w:anchor="_Toc433210886" w:history="1">
        <w:r w:rsidR="00493BDA" w:rsidRPr="00E13016">
          <w:rPr>
            <w:rStyle w:val="Hyperlink"/>
            <w:rFonts w:cs="Arial"/>
          </w:rPr>
          <w:t>1.2</w:t>
        </w:r>
        <w:r w:rsidR="00493BDA">
          <w:rPr>
            <w:rFonts w:asciiTheme="minorHAnsi" w:hAnsiTheme="minorHAnsi" w:cs="Times New Roman"/>
            <w:sz w:val="22"/>
            <w:szCs w:val="22"/>
          </w:rPr>
          <w:tab/>
        </w:r>
        <w:r w:rsidR="00493BDA" w:rsidRPr="00E13016">
          <w:rPr>
            <w:rStyle w:val="Hyperlink"/>
            <w:rFonts w:cs="Arial"/>
          </w:rPr>
          <w:t>Summary of the proposal</w:t>
        </w:r>
        <w:r w:rsidR="00493BDA">
          <w:rPr>
            <w:webHidden/>
          </w:rPr>
          <w:tab/>
        </w:r>
        <w:r w:rsidR="00493BDA">
          <w:rPr>
            <w:webHidden/>
          </w:rPr>
          <w:fldChar w:fldCharType="begin"/>
        </w:r>
        <w:r w:rsidR="00493BDA">
          <w:rPr>
            <w:webHidden/>
          </w:rPr>
          <w:instrText xml:space="preserve"> PAGEREF _Toc433210886 \h </w:instrText>
        </w:r>
        <w:r w:rsidR="00493BDA">
          <w:rPr>
            <w:webHidden/>
          </w:rPr>
        </w:r>
        <w:r w:rsidR="00493BDA">
          <w:rPr>
            <w:webHidden/>
          </w:rPr>
          <w:fldChar w:fldCharType="separate"/>
        </w:r>
        <w:r w:rsidR="00493BDA">
          <w:rPr>
            <w:webHidden/>
          </w:rPr>
          <w:t>3</w:t>
        </w:r>
        <w:r w:rsidR="00493BDA">
          <w:rPr>
            <w:webHidden/>
          </w:rPr>
          <w:fldChar w:fldCharType="end"/>
        </w:r>
      </w:hyperlink>
    </w:p>
    <w:p w:rsidR="00493BDA" w:rsidRDefault="00720596">
      <w:pPr>
        <w:pStyle w:val="TOC2"/>
        <w:rPr>
          <w:rFonts w:asciiTheme="minorHAnsi" w:hAnsiTheme="minorHAnsi" w:cs="Times New Roman"/>
          <w:sz w:val="22"/>
          <w:szCs w:val="22"/>
        </w:rPr>
      </w:pPr>
      <w:hyperlink w:anchor="_Toc433210887" w:history="1">
        <w:r w:rsidR="00493BDA" w:rsidRPr="00E13016">
          <w:rPr>
            <w:rStyle w:val="Hyperlink"/>
            <w:rFonts w:cs="Arial"/>
          </w:rPr>
          <w:t>1.3</w:t>
        </w:r>
        <w:r w:rsidR="00493BDA">
          <w:rPr>
            <w:rFonts w:asciiTheme="minorHAnsi" w:hAnsiTheme="minorHAnsi" w:cs="Times New Roman"/>
            <w:sz w:val="22"/>
            <w:szCs w:val="22"/>
          </w:rPr>
          <w:tab/>
        </w:r>
        <w:r w:rsidR="00493BDA" w:rsidRPr="00E13016">
          <w:rPr>
            <w:rStyle w:val="Hyperlink"/>
            <w:rFonts w:cs="Arial"/>
          </w:rPr>
          <w:t>The National Capital Plan</w:t>
        </w:r>
        <w:r w:rsidR="00493BDA">
          <w:rPr>
            <w:webHidden/>
          </w:rPr>
          <w:tab/>
        </w:r>
        <w:r w:rsidR="00493BDA">
          <w:rPr>
            <w:webHidden/>
          </w:rPr>
          <w:fldChar w:fldCharType="begin"/>
        </w:r>
        <w:r w:rsidR="00493BDA">
          <w:rPr>
            <w:webHidden/>
          </w:rPr>
          <w:instrText xml:space="preserve"> PAGEREF _Toc433210887 \h </w:instrText>
        </w:r>
        <w:r w:rsidR="00493BDA">
          <w:rPr>
            <w:webHidden/>
          </w:rPr>
        </w:r>
        <w:r w:rsidR="00493BDA">
          <w:rPr>
            <w:webHidden/>
          </w:rPr>
          <w:fldChar w:fldCharType="separate"/>
        </w:r>
        <w:r w:rsidR="00493BDA">
          <w:rPr>
            <w:webHidden/>
          </w:rPr>
          <w:t>4</w:t>
        </w:r>
        <w:r w:rsidR="00493BDA">
          <w:rPr>
            <w:webHidden/>
          </w:rPr>
          <w:fldChar w:fldCharType="end"/>
        </w:r>
      </w:hyperlink>
    </w:p>
    <w:p w:rsidR="00493BDA" w:rsidRDefault="00720596">
      <w:pPr>
        <w:pStyle w:val="TOC2"/>
        <w:rPr>
          <w:rFonts w:asciiTheme="minorHAnsi" w:hAnsiTheme="minorHAnsi" w:cs="Times New Roman"/>
          <w:sz w:val="22"/>
          <w:szCs w:val="22"/>
        </w:rPr>
      </w:pPr>
      <w:hyperlink w:anchor="_Toc433210888" w:history="1">
        <w:r w:rsidR="00493BDA" w:rsidRPr="00E13016">
          <w:rPr>
            <w:rStyle w:val="Hyperlink"/>
            <w:rFonts w:cs="Arial"/>
          </w:rPr>
          <w:t>1.4</w:t>
        </w:r>
        <w:r w:rsidR="00493BDA">
          <w:rPr>
            <w:rFonts w:asciiTheme="minorHAnsi" w:hAnsiTheme="minorHAnsi" w:cs="Times New Roman"/>
            <w:sz w:val="22"/>
            <w:szCs w:val="22"/>
          </w:rPr>
          <w:tab/>
        </w:r>
        <w:r w:rsidR="00493BDA" w:rsidRPr="00E13016">
          <w:rPr>
            <w:rStyle w:val="Hyperlink"/>
            <w:rFonts w:cs="Arial"/>
          </w:rPr>
          <w:t>Site Description</w:t>
        </w:r>
        <w:r w:rsidR="00493BDA">
          <w:rPr>
            <w:webHidden/>
          </w:rPr>
          <w:tab/>
        </w:r>
        <w:r w:rsidR="00493BDA">
          <w:rPr>
            <w:webHidden/>
          </w:rPr>
          <w:fldChar w:fldCharType="begin"/>
        </w:r>
        <w:r w:rsidR="00493BDA">
          <w:rPr>
            <w:webHidden/>
          </w:rPr>
          <w:instrText xml:space="preserve"> PAGEREF _Toc433210888 \h </w:instrText>
        </w:r>
        <w:r w:rsidR="00493BDA">
          <w:rPr>
            <w:webHidden/>
          </w:rPr>
        </w:r>
        <w:r w:rsidR="00493BDA">
          <w:rPr>
            <w:webHidden/>
          </w:rPr>
          <w:fldChar w:fldCharType="separate"/>
        </w:r>
        <w:r w:rsidR="00493BDA">
          <w:rPr>
            <w:webHidden/>
          </w:rPr>
          <w:t>4</w:t>
        </w:r>
        <w:r w:rsidR="00493BDA">
          <w:rPr>
            <w:webHidden/>
          </w:rPr>
          <w:fldChar w:fldCharType="end"/>
        </w:r>
      </w:hyperlink>
    </w:p>
    <w:p w:rsidR="00493BDA" w:rsidRDefault="00720596">
      <w:pPr>
        <w:pStyle w:val="TOC2"/>
        <w:rPr>
          <w:rFonts w:asciiTheme="minorHAnsi" w:hAnsiTheme="minorHAnsi" w:cs="Times New Roman"/>
          <w:sz w:val="22"/>
          <w:szCs w:val="22"/>
        </w:rPr>
      </w:pPr>
      <w:hyperlink w:anchor="_Toc433210889" w:history="1">
        <w:r w:rsidR="00493BDA" w:rsidRPr="00E13016">
          <w:rPr>
            <w:rStyle w:val="Hyperlink"/>
            <w:rFonts w:cs="Arial"/>
          </w:rPr>
          <w:t>1.5</w:t>
        </w:r>
        <w:r w:rsidR="00493BDA">
          <w:rPr>
            <w:rFonts w:asciiTheme="minorHAnsi" w:hAnsiTheme="minorHAnsi" w:cs="Times New Roman"/>
            <w:sz w:val="22"/>
            <w:szCs w:val="22"/>
          </w:rPr>
          <w:tab/>
        </w:r>
        <w:r w:rsidR="00493BDA" w:rsidRPr="00E13016">
          <w:rPr>
            <w:rStyle w:val="Hyperlink"/>
            <w:rFonts w:cs="Arial"/>
          </w:rPr>
          <w:t>Current Territory Plan provisions</w:t>
        </w:r>
        <w:r w:rsidR="00493BDA">
          <w:rPr>
            <w:webHidden/>
          </w:rPr>
          <w:tab/>
        </w:r>
        <w:r w:rsidR="00493BDA">
          <w:rPr>
            <w:webHidden/>
          </w:rPr>
          <w:fldChar w:fldCharType="begin"/>
        </w:r>
        <w:r w:rsidR="00493BDA">
          <w:rPr>
            <w:webHidden/>
          </w:rPr>
          <w:instrText xml:space="preserve"> PAGEREF _Toc433210889 \h </w:instrText>
        </w:r>
        <w:r w:rsidR="00493BDA">
          <w:rPr>
            <w:webHidden/>
          </w:rPr>
        </w:r>
        <w:r w:rsidR="00493BDA">
          <w:rPr>
            <w:webHidden/>
          </w:rPr>
          <w:fldChar w:fldCharType="separate"/>
        </w:r>
        <w:r w:rsidR="00493BDA">
          <w:rPr>
            <w:webHidden/>
          </w:rPr>
          <w:t>6</w:t>
        </w:r>
        <w:r w:rsidR="00493BDA">
          <w:rPr>
            <w:webHidden/>
          </w:rPr>
          <w:fldChar w:fldCharType="end"/>
        </w:r>
      </w:hyperlink>
    </w:p>
    <w:p w:rsidR="00493BDA" w:rsidRDefault="00720596">
      <w:pPr>
        <w:pStyle w:val="TOC2"/>
        <w:rPr>
          <w:rFonts w:asciiTheme="minorHAnsi" w:hAnsiTheme="minorHAnsi" w:cs="Times New Roman"/>
          <w:sz w:val="22"/>
          <w:szCs w:val="22"/>
        </w:rPr>
      </w:pPr>
      <w:hyperlink w:anchor="_Toc433210890" w:history="1">
        <w:r w:rsidR="00493BDA" w:rsidRPr="00E13016">
          <w:rPr>
            <w:rStyle w:val="Hyperlink"/>
            <w:rFonts w:cs="Arial"/>
          </w:rPr>
          <w:t>1.6</w:t>
        </w:r>
        <w:r w:rsidR="00493BDA">
          <w:rPr>
            <w:rFonts w:asciiTheme="minorHAnsi" w:hAnsiTheme="minorHAnsi" w:cs="Times New Roman"/>
            <w:sz w:val="22"/>
            <w:szCs w:val="22"/>
          </w:rPr>
          <w:tab/>
        </w:r>
        <w:r w:rsidR="00493BDA" w:rsidRPr="00E13016">
          <w:rPr>
            <w:rStyle w:val="Hyperlink"/>
            <w:rFonts w:cs="Arial"/>
          </w:rPr>
          <w:t>Changes to the Territory Plan</w:t>
        </w:r>
        <w:r w:rsidR="00493BDA">
          <w:rPr>
            <w:webHidden/>
          </w:rPr>
          <w:tab/>
        </w:r>
        <w:r w:rsidR="00493BDA">
          <w:rPr>
            <w:webHidden/>
          </w:rPr>
          <w:fldChar w:fldCharType="begin"/>
        </w:r>
        <w:r w:rsidR="00493BDA">
          <w:rPr>
            <w:webHidden/>
          </w:rPr>
          <w:instrText xml:space="preserve"> PAGEREF _Toc433210890 \h </w:instrText>
        </w:r>
        <w:r w:rsidR="00493BDA">
          <w:rPr>
            <w:webHidden/>
          </w:rPr>
        </w:r>
        <w:r w:rsidR="00493BDA">
          <w:rPr>
            <w:webHidden/>
          </w:rPr>
          <w:fldChar w:fldCharType="separate"/>
        </w:r>
        <w:r w:rsidR="00493BDA">
          <w:rPr>
            <w:webHidden/>
          </w:rPr>
          <w:t>7</w:t>
        </w:r>
        <w:r w:rsidR="00493BDA">
          <w:rPr>
            <w:webHidden/>
          </w:rPr>
          <w:fldChar w:fldCharType="end"/>
        </w:r>
      </w:hyperlink>
    </w:p>
    <w:p w:rsidR="00493BDA" w:rsidRDefault="00720596">
      <w:pPr>
        <w:pStyle w:val="TOC2"/>
        <w:rPr>
          <w:rFonts w:asciiTheme="minorHAnsi" w:hAnsiTheme="minorHAnsi" w:cs="Times New Roman"/>
          <w:sz w:val="22"/>
          <w:szCs w:val="22"/>
        </w:rPr>
      </w:pPr>
      <w:hyperlink w:anchor="_Toc433210891" w:history="1">
        <w:r w:rsidR="00493BDA" w:rsidRPr="00E13016">
          <w:rPr>
            <w:rStyle w:val="Hyperlink"/>
            <w:rFonts w:cs="Arial"/>
          </w:rPr>
          <w:t>1.7</w:t>
        </w:r>
        <w:r w:rsidR="00493BDA">
          <w:rPr>
            <w:rFonts w:asciiTheme="minorHAnsi" w:hAnsiTheme="minorHAnsi" w:cs="Times New Roman"/>
            <w:sz w:val="22"/>
            <w:szCs w:val="22"/>
          </w:rPr>
          <w:tab/>
        </w:r>
        <w:r w:rsidR="00493BDA" w:rsidRPr="00E13016">
          <w:rPr>
            <w:rStyle w:val="Hyperlink"/>
            <w:rFonts w:cs="Arial"/>
          </w:rPr>
          <w:t>Consultation on the Draft Variation</w:t>
        </w:r>
        <w:r w:rsidR="00493BDA">
          <w:rPr>
            <w:webHidden/>
          </w:rPr>
          <w:tab/>
        </w:r>
        <w:r w:rsidR="00493BDA">
          <w:rPr>
            <w:webHidden/>
          </w:rPr>
          <w:fldChar w:fldCharType="begin"/>
        </w:r>
        <w:r w:rsidR="00493BDA">
          <w:rPr>
            <w:webHidden/>
          </w:rPr>
          <w:instrText xml:space="preserve"> PAGEREF _Toc433210891 \h </w:instrText>
        </w:r>
        <w:r w:rsidR="00493BDA">
          <w:rPr>
            <w:webHidden/>
          </w:rPr>
        </w:r>
        <w:r w:rsidR="00493BDA">
          <w:rPr>
            <w:webHidden/>
          </w:rPr>
          <w:fldChar w:fldCharType="separate"/>
        </w:r>
        <w:r w:rsidR="00493BDA">
          <w:rPr>
            <w:webHidden/>
          </w:rPr>
          <w:t>7</w:t>
        </w:r>
        <w:r w:rsidR="00493BDA">
          <w:rPr>
            <w:webHidden/>
          </w:rPr>
          <w:fldChar w:fldCharType="end"/>
        </w:r>
      </w:hyperlink>
    </w:p>
    <w:p w:rsidR="00493BDA" w:rsidRDefault="00720596">
      <w:pPr>
        <w:pStyle w:val="TOC2"/>
        <w:rPr>
          <w:rFonts w:asciiTheme="minorHAnsi" w:hAnsiTheme="minorHAnsi" w:cs="Times New Roman"/>
          <w:sz w:val="22"/>
          <w:szCs w:val="22"/>
        </w:rPr>
      </w:pPr>
      <w:hyperlink w:anchor="_Toc433210892" w:history="1">
        <w:r w:rsidR="00493BDA" w:rsidRPr="00E13016">
          <w:rPr>
            <w:rStyle w:val="Hyperlink"/>
            <w:rFonts w:cs="Arial"/>
          </w:rPr>
          <w:t>1.8</w:t>
        </w:r>
        <w:r w:rsidR="00493BDA">
          <w:rPr>
            <w:rFonts w:asciiTheme="minorHAnsi" w:hAnsiTheme="minorHAnsi" w:cs="Times New Roman"/>
            <w:sz w:val="22"/>
            <w:szCs w:val="22"/>
          </w:rPr>
          <w:tab/>
        </w:r>
        <w:r w:rsidR="00493BDA" w:rsidRPr="00E13016">
          <w:rPr>
            <w:rStyle w:val="Hyperlink"/>
            <w:rFonts w:cs="Arial"/>
          </w:rPr>
          <w:t>Revisions to the Draft Variation Recommended to the Minister</w:t>
        </w:r>
        <w:r w:rsidR="00493BDA">
          <w:rPr>
            <w:webHidden/>
          </w:rPr>
          <w:tab/>
        </w:r>
        <w:r w:rsidR="00493BDA">
          <w:rPr>
            <w:webHidden/>
          </w:rPr>
          <w:fldChar w:fldCharType="begin"/>
        </w:r>
        <w:r w:rsidR="00493BDA">
          <w:rPr>
            <w:webHidden/>
          </w:rPr>
          <w:instrText xml:space="preserve"> PAGEREF _Toc433210892 \h </w:instrText>
        </w:r>
        <w:r w:rsidR="00493BDA">
          <w:rPr>
            <w:webHidden/>
          </w:rPr>
        </w:r>
        <w:r w:rsidR="00493BDA">
          <w:rPr>
            <w:webHidden/>
          </w:rPr>
          <w:fldChar w:fldCharType="separate"/>
        </w:r>
        <w:r w:rsidR="00493BDA">
          <w:rPr>
            <w:webHidden/>
          </w:rPr>
          <w:t>7</w:t>
        </w:r>
        <w:r w:rsidR="00493BDA">
          <w:rPr>
            <w:webHidden/>
          </w:rPr>
          <w:fldChar w:fldCharType="end"/>
        </w:r>
      </w:hyperlink>
    </w:p>
    <w:p w:rsidR="00493BDA" w:rsidRDefault="00720596">
      <w:pPr>
        <w:pStyle w:val="TOC1"/>
        <w:rPr>
          <w:rFonts w:asciiTheme="minorHAnsi" w:hAnsiTheme="minorHAnsi" w:cs="Times New Roman"/>
          <w:b w:val="0"/>
          <w:caps w:val="0"/>
          <w:sz w:val="22"/>
          <w:szCs w:val="22"/>
        </w:rPr>
      </w:pPr>
      <w:hyperlink w:anchor="_Toc433210893" w:history="1">
        <w:r w:rsidR="00493BDA" w:rsidRPr="00E13016">
          <w:rPr>
            <w:rStyle w:val="Hyperlink"/>
            <w:rFonts w:cs="Arial"/>
          </w:rPr>
          <w:t>2.</w:t>
        </w:r>
        <w:r w:rsidR="00493BDA">
          <w:rPr>
            <w:rFonts w:asciiTheme="minorHAnsi" w:hAnsiTheme="minorHAnsi" w:cs="Times New Roman"/>
            <w:b w:val="0"/>
            <w:caps w:val="0"/>
            <w:sz w:val="22"/>
            <w:szCs w:val="22"/>
          </w:rPr>
          <w:tab/>
        </w:r>
        <w:r w:rsidR="00493BDA" w:rsidRPr="00E13016">
          <w:rPr>
            <w:rStyle w:val="Hyperlink"/>
            <w:rFonts w:cs="Arial"/>
          </w:rPr>
          <w:t>VARIATION</w:t>
        </w:r>
        <w:r w:rsidR="00493BDA">
          <w:rPr>
            <w:webHidden/>
          </w:rPr>
          <w:tab/>
        </w:r>
        <w:r w:rsidR="00493BDA">
          <w:rPr>
            <w:webHidden/>
          </w:rPr>
          <w:fldChar w:fldCharType="begin"/>
        </w:r>
        <w:r w:rsidR="00493BDA">
          <w:rPr>
            <w:webHidden/>
          </w:rPr>
          <w:instrText xml:space="preserve"> PAGEREF _Toc433210893 \h </w:instrText>
        </w:r>
        <w:r w:rsidR="00493BDA">
          <w:rPr>
            <w:webHidden/>
          </w:rPr>
        </w:r>
        <w:r w:rsidR="00493BDA">
          <w:rPr>
            <w:webHidden/>
          </w:rPr>
          <w:fldChar w:fldCharType="separate"/>
        </w:r>
        <w:r w:rsidR="00493BDA">
          <w:rPr>
            <w:webHidden/>
          </w:rPr>
          <w:t>8</w:t>
        </w:r>
        <w:r w:rsidR="00493BDA">
          <w:rPr>
            <w:webHidden/>
          </w:rPr>
          <w:fldChar w:fldCharType="end"/>
        </w:r>
      </w:hyperlink>
    </w:p>
    <w:p w:rsidR="00493BDA" w:rsidRDefault="00720596">
      <w:pPr>
        <w:pStyle w:val="TOC2"/>
        <w:rPr>
          <w:rFonts w:asciiTheme="minorHAnsi" w:hAnsiTheme="minorHAnsi" w:cs="Times New Roman"/>
          <w:sz w:val="22"/>
          <w:szCs w:val="22"/>
        </w:rPr>
      </w:pPr>
      <w:hyperlink w:anchor="_Toc433210894" w:history="1">
        <w:r w:rsidR="00493BDA" w:rsidRPr="00E13016">
          <w:rPr>
            <w:rStyle w:val="Hyperlink"/>
            <w:rFonts w:cs="Arial"/>
          </w:rPr>
          <w:t>2.1</w:t>
        </w:r>
        <w:r w:rsidR="00493BDA">
          <w:rPr>
            <w:rFonts w:asciiTheme="minorHAnsi" w:hAnsiTheme="minorHAnsi" w:cs="Times New Roman"/>
            <w:sz w:val="22"/>
            <w:szCs w:val="22"/>
          </w:rPr>
          <w:tab/>
        </w:r>
        <w:r w:rsidR="00493BDA" w:rsidRPr="00E13016">
          <w:rPr>
            <w:rStyle w:val="Hyperlink"/>
            <w:rFonts w:cs="Arial"/>
          </w:rPr>
          <w:t>Variation to the Territory Plan map</w:t>
        </w:r>
        <w:r w:rsidR="00493BDA">
          <w:rPr>
            <w:webHidden/>
          </w:rPr>
          <w:tab/>
        </w:r>
        <w:r w:rsidR="00493BDA">
          <w:rPr>
            <w:webHidden/>
          </w:rPr>
          <w:fldChar w:fldCharType="begin"/>
        </w:r>
        <w:r w:rsidR="00493BDA">
          <w:rPr>
            <w:webHidden/>
          </w:rPr>
          <w:instrText xml:space="preserve"> PAGEREF _Toc433210894 \h </w:instrText>
        </w:r>
        <w:r w:rsidR="00493BDA">
          <w:rPr>
            <w:webHidden/>
          </w:rPr>
        </w:r>
        <w:r w:rsidR="00493BDA">
          <w:rPr>
            <w:webHidden/>
          </w:rPr>
          <w:fldChar w:fldCharType="separate"/>
        </w:r>
        <w:r w:rsidR="00493BDA">
          <w:rPr>
            <w:webHidden/>
          </w:rPr>
          <w:t>8</w:t>
        </w:r>
        <w:r w:rsidR="00493BDA">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footerReference w:type="first" r:id="rId15"/>
          <w:pgSz w:w="11907" w:h="16840" w:code="9"/>
          <w:pgMar w:top="1418" w:right="1531" w:bottom="1474" w:left="1531" w:header="720" w:footer="589" w:gutter="0"/>
          <w:pgNumType w:fmt="lowerRoman" w:start="1"/>
          <w:cols w:space="720"/>
          <w:titlePg/>
          <w:docGrid w:linePitch="326"/>
        </w:sectPr>
      </w:pPr>
    </w:p>
    <w:p w:rsidR="00916518" w:rsidRPr="00493BDA" w:rsidRDefault="00916518" w:rsidP="00493BDA">
      <w:pPr>
        <w:pStyle w:val="Head1"/>
      </w:pPr>
      <w:bookmarkStart w:id="2" w:name="_Toc428174452"/>
      <w:bookmarkStart w:id="3" w:name="_Toc433210882"/>
      <w:r w:rsidRPr="00493BDA">
        <w:t>EXPLANATORY STATEMENT</w:t>
      </w:r>
      <w:bookmarkEnd w:id="2"/>
      <w:bookmarkEnd w:id="3"/>
    </w:p>
    <w:p w:rsidR="001C7FD4" w:rsidRPr="00C3544D" w:rsidRDefault="001C7FD4" w:rsidP="00D93017">
      <w:pPr>
        <w:pStyle w:val="Head2"/>
        <w:keepNext/>
        <w:rPr>
          <w:rFonts w:cs="Arial"/>
          <w:szCs w:val="28"/>
        </w:rPr>
      </w:pPr>
      <w:bookmarkStart w:id="4" w:name="_Toc433210883"/>
      <w:r w:rsidRPr="00006764">
        <w:rPr>
          <w:rFonts w:cs="Arial"/>
        </w:rPr>
        <w:t>Background</w:t>
      </w:r>
      <w:bookmarkEnd w:id="4"/>
    </w:p>
    <w:p w:rsidR="00115992" w:rsidRPr="00115992" w:rsidRDefault="00115992" w:rsidP="00672201">
      <w:pPr>
        <w:pStyle w:val="Head3"/>
        <w:rPr>
          <w:bCs/>
          <w:lang w:eastAsia="en-AU"/>
        </w:rPr>
      </w:pPr>
      <w:bookmarkStart w:id="5" w:name="_Toc391641516"/>
      <w:bookmarkStart w:id="6" w:name="_Toc398036869"/>
      <w:bookmarkStart w:id="7" w:name="_Toc398288898"/>
      <w:bookmarkStart w:id="8" w:name="_Toc409001383"/>
      <w:bookmarkStart w:id="9" w:name="_Toc433210884"/>
      <w:r w:rsidRPr="00115992">
        <w:rPr>
          <w:lang w:eastAsia="en-AU"/>
        </w:rPr>
        <w:t xml:space="preserve">Land Release Program </w:t>
      </w:r>
      <w:bookmarkEnd w:id="5"/>
      <w:r w:rsidRPr="00115992">
        <w:rPr>
          <w:lang w:eastAsia="en-AU"/>
        </w:rPr>
        <w:t>2014-15 to 2017-18</w:t>
      </w:r>
      <w:bookmarkEnd w:id="6"/>
      <w:bookmarkEnd w:id="7"/>
      <w:bookmarkEnd w:id="8"/>
      <w:bookmarkEnd w:id="9"/>
    </w:p>
    <w:p w:rsidR="00115992" w:rsidRDefault="00115992" w:rsidP="00115992">
      <w:pPr>
        <w:pStyle w:val="BodyText"/>
      </w:pPr>
      <w:r>
        <w:t>The supply and release of land is a central part of the Government’s economic and social strategy and supports the needs of a growing population, changing households and an expanding economy.  In particular, land supply has an important role in providing a range of affordable housing choices, and in meeting the needs of the commercial and industrial sectors, factors that are crucial in attracting and retaining a skilled workforce.</w:t>
      </w:r>
    </w:p>
    <w:p w:rsidR="00115992" w:rsidRPr="00FC72C2" w:rsidRDefault="00115992" w:rsidP="00115992">
      <w:pPr>
        <w:pStyle w:val="BodyText"/>
      </w:pPr>
      <w:r w:rsidRPr="00FC72C2">
        <w:t>The leasehold system in the ACT makes it unique as it provides the Government with the ability to influence when, where and how development occurs.  Land sales also provide a significant source of funding.</w:t>
      </w:r>
    </w:p>
    <w:p w:rsidR="00115992" w:rsidRPr="00FC72C2" w:rsidRDefault="00115992" w:rsidP="00115992">
      <w:pPr>
        <w:pStyle w:val="BodyText"/>
      </w:pPr>
      <w:r w:rsidRPr="00FC72C2">
        <w:t>Each year the ACT</w:t>
      </w:r>
      <w:r>
        <w:t xml:space="preserve"> Government prepares four year indicative land release p</w:t>
      </w:r>
      <w:r w:rsidRPr="00FC72C2">
        <w:t>rograms which sets out the Government’s intended program of resi</w:t>
      </w:r>
      <w:r>
        <w:t xml:space="preserve">dential, commercial, industrial, </w:t>
      </w:r>
      <w:r w:rsidRPr="00FC72C2">
        <w:t>community and non-urban land releases.</w:t>
      </w:r>
    </w:p>
    <w:p w:rsidR="00115992" w:rsidRPr="00FB5ACB" w:rsidRDefault="00115992" w:rsidP="00115992">
      <w:pPr>
        <w:pStyle w:val="BodyText"/>
      </w:pPr>
      <w:r>
        <w:t>The four year indicative land release p</w:t>
      </w:r>
      <w:r w:rsidRPr="00FC72C2">
        <w:t xml:space="preserve">rograms are intended to provide guidance on the Government’s land release intentions and seek to balance economic, social, financial and environmental objectives to:  </w:t>
      </w:r>
    </w:p>
    <w:p w:rsidR="00115992" w:rsidRDefault="00115992" w:rsidP="00115992">
      <w:pPr>
        <w:pStyle w:val="BodyTextIndent"/>
        <w:keepNext/>
        <w:keepLines/>
        <w:numPr>
          <w:ilvl w:val="0"/>
          <w:numId w:val="25"/>
        </w:numPr>
        <w:tabs>
          <w:tab w:val="num" w:pos="360"/>
        </w:tabs>
        <w:ind w:left="360"/>
        <w:jc w:val="both"/>
      </w:pPr>
      <w:r>
        <w:t>promote</w:t>
      </w:r>
      <w:r w:rsidRPr="00FB5ACB">
        <w:t xml:space="preserve"> the economic and social development </w:t>
      </w:r>
      <w:r>
        <w:t xml:space="preserve">and population growth </w:t>
      </w:r>
      <w:r w:rsidRPr="00FB5ACB">
        <w:t>of the Territory;</w:t>
      </w:r>
    </w:p>
    <w:p w:rsidR="00115992" w:rsidRDefault="00115992" w:rsidP="00115992">
      <w:pPr>
        <w:pStyle w:val="BodyTextIndent"/>
        <w:keepNext/>
        <w:keepLines/>
        <w:numPr>
          <w:ilvl w:val="0"/>
          <w:numId w:val="25"/>
        </w:numPr>
        <w:tabs>
          <w:tab w:val="num" w:pos="360"/>
        </w:tabs>
        <w:ind w:left="360"/>
        <w:jc w:val="both"/>
      </w:pPr>
      <w:r>
        <w:t>meet</w:t>
      </w:r>
      <w:r w:rsidRPr="00FB5ACB">
        <w:t xml:space="preserve"> the demand for land in the Territory;</w:t>
      </w:r>
    </w:p>
    <w:p w:rsidR="00115992" w:rsidRDefault="00115992" w:rsidP="00115992">
      <w:pPr>
        <w:pStyle w:val="BodyTextIndent"/>
        <w:keepNext/>
        <w:keepLines/>
        <w:numPr>
          <w:ilvl w:val="0"/>
          <w:numId w:val="25"/>
        </w:numPr>
        <w:tabs>
          <w:tab w:val="num" w:pos="360"/>
        </w:tabs>
        <w:ind w:left="360"/>
        <w:jc w:val="both"/>
      </w:pPr>
      <w:r>
        <w:t>allow flexibility to respond to fluctuations in the market;</w:t>
      </w:r>
    </w:p>
    <w:p w:rsidR="00115992" w:rsidRDefault="00115992" w:rsidP="00115992">
      <w:pPr>
        <w:pStyle w:val="BodyTextIndent"/>
        <w:keepNext/>
        <w:keepLines/>
        <w:numPr>
          <w:ilvl w:val="0"/>
          <w:numId w:val="25"/>
        </w:numPr>
        <w:tabs>
          <w:tab w:val="num" w:pos="360"/>
        </w:tabs>
        <w:ind w:left="360"/>
        <w:jc w:val="both"/>
      </w:pPr>
      <w:r>
        <w:t>establish</w:t>
      </w:r>
      <w:r w:rsidRPr="00FB5ACB">
        <w:t xml:space="preserve"> an appropriate inventory of serviced land;</w:t>
      </w:r>
    </w:p>
    <w:p w:rsidR="00115992" w:rsidRDefault="00115992" w:rsidP="00115992">
      <w:pPr>
        <w:pStyle w:val="BodyTextIndent"/>
        <w:keepNext/>
        <w:keepLines/>
        <w:numPr>
          <w:ilvl w:val="0"/>
          <w:numId w:val="25"/>
        </w:numPr>
        <w:tabs>
          <w:tab w:val="num" w:pos="360"/>
        </w:tabs>
        <w:ind w:left="360"/>
        <w:jc w:val="both"/>
      </w:pPr>
      <w:r>
        <w:t xml:space="preserve">provide an appropriate choice of land and housing options and </w:t>
      </w:r>
      <w:r w:rsidRPr="00FB5ACB">
        <w:t>facilitating the provision of affordable housing; and</w:t>
      </w:r>
    </w:p>
    <w:p w:rsidR="00115992" w:rsidRPr="00E20896" w:rsidRDefault="00115992" w:rsidP="00115992">
      <w:pPr>
        <w:pStyle w:val="BodyTextIndent"/>
        <w:keepNext/>
        <w:keepLines/>
        <w:numPr>
          <w:ilvl w:val="0"/>
          <w:numId w:val="25"/>
        </w:numPr>
        <w:tabs>
          <w:tab w:val="num" w:pos="360"/>
        </w:tabs>
        <w:ind w:left="360"/>
        <w:jc w:val="both"/>
      </w:pPr>
      <w:r>
        <w:t>achieve</w:t>
      </w:r>
      <w:r w:rsidRPr="00FB5ACB">
        <w:t xml:space="preserve"> satisfactory returns from the sale of unleased Territory land</w:t>
      </w:r>
      <w:r>
        <w:t>.</w:t>
      </w:r>
    </w:p>
    <w:p w:rsidR="00115992" w:rsidRDefault="00115992" w:rsidP="00115992">
      <w:pPr>
        <w:pStyle w:val="BodyText"/>
      </w:pPr>
    </w:p>
    <w:p w:rsidR="00115992" w:rsidRDefault="00115992" w:rsidP="00115992">
      <w:pPr>
        <w:pStyle w:val="BodyText"/>
      </w:pPr>
      <w:r>
        <w:t>The identification of blocks for release is based on an assessment of overall demand drivers.  Within the individual sectors land is made available in response to factors such as: </w:t>
      </w:r>
    </w:p>
    <w:p w:rsidR="00115992" w:rsidRDefault="00115992" w:rsidP="00115992">
      <w:pPr>
        <w:pStyle w:val="BodyText"/>
        <w:numPr>
          <w:ilvl w:val="0"/>
          <w:numId w:val="26"/>
        </w:numPr>
      </w:pPr>
      <w:r>
        <w:t>population growth rates including net overseas migration;</w:t>
      </w:r>
    </w:p>
    <w:p w:rsidR="00115992" w:rsidRDefault="00115992" w:rsidP="00115992">
      <w:pPr>
        <w:pStyle w:val="BodyText"/>
        <w:numPr>
          <w:ilvl w:val="0"/>
          <w:numId w:val="26"/>
        </w:numPr>
      </w:pPr>
      <w:r>
        <w:t>demographic changes eg changes to living arrangements, ageing population;</w:t>
      </w:r>
    </w:p>
    <w:p w:rsidR="00115992" w:rsidRDefault="00115992" w:rsidP="00115992">
      <w:pPr>
        <w:pStyle w:val="BodyText"/>
        <w:numPr>
          <w:ilvl w:val="0"/>
          <w:numId w:val="26"/>
        </w:numPr>
      </w:pPr>
      <w:r>
        <w:t>existing supply by the private sector and demand from the market eg vacancy rates and rent levels;</w:t>
      </w:r>
    </w:p>
    <w:p w:rsidR="00115992" w:rsidRDefault="00115992" w:rsidP="00115992">
      <w:pPr>
        <w:pStyle w:val="BodyText"/>
        <w:numPr>
          <w:ilvl w:val="0"/>
          <w:numId w:val="26"/>
        </w:numPr>
      </w:pPr>
      <w:r>
        <w:t xml:space="preserve">ACT Government objectives eg diversifying the economic and employment base of the Territory; </w:t>
      </w:r>
    </w:p>
    <w:p w:rsidR="00115992" w:rsidRDefault="00115992" w:rsidP="00115992">
      <w:pPr>
        <w:pStyle w:val="BodyText"/>
        <w:numPr>
          <w:ilvl w:val="0"/>
          <w:numId w:val="26"/>
        </w:numPr>
      </w:pPr>
      <w:r>
        <w:t>Market confidence and the availability of finance;</w:t>
      </w:r>
    </w:p>
    <w:p w:rsidR="00115992" w:rsidRDefault="00115992" w:rsidP="00115992">
      <w:pPr>
        <w:pStyle w:val="BodyText"/>
        <w:numPr>
          <w:ilvl w:val="0"/>
          <w:numId w:val="26"/>
        </w:numPr>
      </w:pPr>
      <w:r>
        <w:t>Employment rates;</w:t>
      </w:r>
    </w:p>
    <w:p w:rsidR="00115992" w:rsidRDefault="00115992" w:rsidP="00115992">
      <w:pPr>
        <w:pStyle w:val="BodyText"/>
        <w:numPr>
          <w:ilvl w:val="0"/>
          <w:numId w:val="26"/>
        </w:numPr>
      </w:pPr>
      <w:r>
        <w:t>Responding to private sector initiatives, such as the development and growth of the Canberra Airport;</w:t>
      </w:r>
    </w:p>
    <w:p w:rsidR="00115992" w:rsidRDefault="00115992" w:rsidP="00115992">
      <w:pPr>
        <w:pStyle w:val="BodyText"/>
        <w:numPr>
          <w:ilvl w:val="0"/>
          <w:numId w:val="26"/>
        </w:numPr>
      </w:pPr>
      <w:r>
        <w:t>Local factors which can affect the demand for particular types of land; and</w:t>
      </w:r>
    </w:p>
    <w:p w:rsidR="00115992" w:rsidRDefault="00115992" w:rsidP="00115992">
      <w:pPr>
        <w:pStyle w:val="BodyText"/>
        <w:numPr>
          <w:ilvl w:val="0"/>
          <w:numId w:val="26"/>
        </w:numPr>
      </w:pPr>
      <w:r>
        <w:t xml:space="preserve">National trends eg growth of innovative, emerging and creative industries eg environmental technologies, medical and bio-technologies and information technology. </w:t>
      </w:r>
    </w:p>
    <w:p w:rsidR="00115992" w:rsidRDefault="00115992" w:rsidP="00115992">
      <w:pPr>
        <w:pStyle w:val="BodyText"/>
      </w:pPr>
      <w:r>
        <w:t>The Land Development Agency (LDA) is responsible for the delivery of the land release programs.  Some of the objectives of the LDA in delivering the land release programs include:</w:t>
      </w:r>
    </w:p>
    <w:p w:rsidR="00115992" w:rsidRDefault="00115992" w:rsidP="00115992">
      <w:pPr>
        <w:pStyle w:val="BodyText"/>
        <w:numPr>
          <w:ilvl w:val="0"/>
          <w:numId w:val="26"/>
        </w:numPr>
      </w:pPr>
      <w:r>
        <w:t>Pursuing initiatives to deliver affordable housing consistent with the Affordable Housing Action Plan;</w:t>
      </w:r>
    </w:p>
    <w:p w:rsidR="00115992" w:rsidRDefault="00115992" w:rsidP="00115992">
      <w:pPr>
        <w:pStyle w:val="BodyText"/>
        <w:numPr>
          <w:ilvl w:val="0"/>
          <w:numId w:val="26"/>
        </w:numPr>
      </w:pPr>
      <w:r>
        <w:t>Developing urban renewal and development strategies for the city centre, town centres, major transport corridors and group centres;</w:t>
      </w:r>
    </w:p>
    <w:p w:rsidR="00115992" w:rsidRDefault="00115992" w:rsidP="00115992">
      <w:pPr>
        <w:pStyle w:val="BodyText"/>
        <w:numPr>
          <w:ilvl w:val="0"/>
          <w:numId w:val="26"/>
        </w:numPr>
      </w:pPr>
      <w:r>
        <w:t>Establishing an inventory of environmentally cleared, planned, release ready and serviced land that will provide flexibility and alternative release options to cover any unanticipated delays on sites otherwise identified for release in the relevant period;</w:t>
      </w:r>
    </w:p>
    <w:p w:rsidR="00115992" w:rsidRDefault="00115992" w:rsidP="00115992">
      <w:pPr>
        <w:pStyle w:val="BodyText"/>
        <w:numPr>
          <w:ilvl w:val="0"/>
          <w:numId w:val="26"/>
        </w:numPr>
      </w:pPr>
      <w:r>
        <w:t>Encouraging viable and liveable communities by providing a variety of block and dwelling types and public spaces to suit the needs of residents and surrounding communities; and</w:t>
      </w:r>
    </w:p>
    <w:p w:rsidR="00115992" w:rsidRDefault="00115992" w:rsidP="00115992">
      <w:pPr>
        <w:pStyle w:val="BodyText"/>
        <w:numPr>
          <w:ilvl w:val="0"/>
          <w:numId w:val="26"/>
        </w:numPr>
      </w:pPr>
      <w:r>
        <w:t>Contributing to the redevelopment of the transit corridor between Gungahlin, Civic and Lake Burley Griffin through the Capital Metro and City to the Lake projects.</w:t>
      </w:r>
    </w:p>
    <w:p w:rsidR="00115992" w:rsidRDefault="00115992" w:rsidP="00115992">
      <w:pPr>
        <w:pStyle w:val="BodyText"/>
      </w:pPr>
      <w:r>
        <w:t>More information can be found at:</w:t>
      </w:r>
    </w:p>
    <w:p w:rsidR="00115992" w:rsidRDefault="00720596" w:rsidP="00115992">
      <w:pPr>
        <w:pStyle w:val="BodyText"/>
      </w:pPr>
      <w:hyperlink r:id="rId16" w:history="1">
        <w:r w:rsidR="00115992" w:rsidRPr="00043412">
          <w:rPr>
            <w:rStyle w:val="Hyperlink"/>
            <w:rFonts w:eastAsiaTheme="majorEastAsia" w:cs="Arial"/>
          </w:rPr>
          <w:t>http://www.economicdevelopment.act.gov.au/land</w:t>
        </w:r>
      </w:hyperlink>
      <w:r w:rsidR="00115992">
        <w:t xml:space="preserve"> and </w:t>
      </w:r>
      <w:hyperlink r:id="rId17" w:history="1">
        <w:r w:rsidR="00115992" w:rsidRPr="00B3258B">
          <w:rPr>
            <w:rStyle w:val="Hyperlink"/>
            <w:rFonts w:eastAsiaTheme="majorEastAsia" w:cs="Arial"/>
          </w:rPr>
          <w:t>http://www.lda.act.gov.au</w:t>
        </w:r>
      </w:hyperlink>
    </w:p>
    <w:p w:rsidR="00115992" w:rsidRDefault="00115992" w:rsidP="00115992">
      <w:r>
        <w:br w:type="page"/>
      </w:r>
    </w:p>
    <w:p w:rsidR="00115992" w:rsidRPr="00115992" w:rsidRDefault="00115992" w:rsidP="00672201">
      <w:pPr>
        <w:pStyle w:val="Head3"/>
        <w:rPr>
          <w:bCs/>
          <w:lang w:eastAsia="en-AU"/>
        </w:rPr>
      </w:pPr>
      <w:bookmarkStart w:id="10" w:name="_Toc409001384"/>
      <w:bookmarkStart w:id="11" w:name="_Toc433210885"/>
      <w:r w:rsidRPr="00115992">
        <w:rPr>
          <w:lang w:eastAsia="en-AU"/>
        </w:rPr>
        <w:t>Background to the Charnwood site</w:t>
      </w:r>
      <w:bookmarkEnd w:id="10"/>
      <w:bookmarkEnd w:id="11"/>
    </w:p>
    <w:p w:rsidR="00115992" w:rsidRPr="00424330" w:rsidRDefault="00115992" w:rsidP="00115992">
      <w:pPr>
        <w:pStyle w:val="BodyText"/>
        <w:rPr>
          <w:b/>
        </w:rPr>
      </w:pPr>
      <w:r w:rsidRPr="00424330">
        <w:t xml:space="preserve">This </w:t>
      </w:r>
      <w:r>
        <w:t>v</w:t>
      </w:r>
      <w:r w:rsidRPr="00424330">
        <w:t xml:space="preserve">ariation </w:t>
      </w:r>
      <w:r>
        <w:t>amends</w:t>
      </w:r>
      <w:r w:rsidRPr="00424330">
        <w:t xml:space="preserve"> the zoning for block 6</w:t>
      </w:r>
      <w:r>
        <w:t>,</w:t>
      </w:r>
      <w:r w:rsidRPr="00424330">
        <w:t xml:space="preserve"> section 97 Charnwood </w:t>
      </w:r>
      <w:r>
        <w:t xml:space="preserve">from the TSZ2 services zone </w:t>
      </w:r>
      <w:r w:rsidRPr="00424330">
        <w:t xml:space="preserve">to </w:t>
      </w:r>
      <w:r>
        <w:t>the CFZ c</w:t>
      </w:r>
      <w:r w:rsidRPr="00424330">
        <w:t xml:space="preserve">ommunity </w:t>
      </w:r>
      <w:r>
        <w:t>f</w:t>
      </w:r>
      <w:r w:rsidRPr="00424330">
        <w:t>acility</w:t>
      </w:r>
      <w:r>
        <w:t xml:space="preserve"> zone</w:t>
      </w:r>
      <w:r w:rsidRPr="00424330">
        <w:t>.</w:t>
      </w:r>
    </w:p>
    <w:p w:rsidR="00115992" w:rsidRPr="00424330" w:rsidRDefault="00115992" w:rsidP="00115992">
      <w:pPr>
        <w:pStyle w:val="BodyText"/>
        <w:rPr>
          <w:b/>
        </w:rPr>
      </w:pPr>
      <w:r>
        <w:t>The fire brigade d</w:t>
      </w:r>
      <w:r w:rsidRPr="00424330">
        <w:t xml:space="preserve">epot was located on </w:t>
      </w:r>
      <w:r>
        <w:t>the site</w:t>
      </w:r>
      <w:r w:rsidRPr="00424330">
        <w:t xml:space="preserve"> but has been relocated to a combined ambulance and fire brigade station on block 19</w:t>
      </w:r>
      <w:r>
        <w:t>,</w:t>
      </w:r>
      <w:r w:rsidRPr="00424330">
        <w:t xml:space="preserve"> section 97 Charnwood.  As the land is no longer needed for the current</w:t>
      </w:r>
      <w:r>
        <w:t>ly permitted</w:t>
      </w:r>
      <w:r w:rsidRPr="00424330">
        <w:t xml:space="preserve"> purposes it is appropriate to review the use of the land</w:t>
      </w:r>
      <w:r>
        <w:t xml:space="preserve">.  </w:t>
      </w:r>
      <w:r w:rsidRPr="00424330">
        <w:t xml:space="preserve">  </w:t>
      </w:r>
    </w:p>
    <w:p w:rsidR="00115992" w:rsidRPr="00424330" w:rsidRDefault="00115992" w:rsidP="00115992">
      <w:pPr>
        <w:pStyle w:val="BodyText"/>
        <w:rPr>
          <w:b/>
        </w:rPr>
      </w:pPr>
      <w:r w:rsidRPr="00424330">
        <w:t xml:space="preserve">The site is adjacent to land which is zoned </w:t>
      </w:r>
      <w:r>
        <w:t>CFZ c</w:t>
      </w:r>
      <w:r w:rsidRPr="00424330">
        <w:t xml:space="preserve">ommunity </w:t>
      </w:r>
      <w:r>
        <w:t>f</w:t>
      </w:r>
      <w:r w:rsidRPr="00424330">
        <w:t xml:space="preserve">acility.  </w:t>
      </w:r>
      <w:r>
        <w:t xml:space="preserve">The inclusion of this block in the CFZ community facility zone would essentially complete the section and enable it to be dedicated entirely for community uses.  </w:t>
      </w:r>
      <w:r w:rsidRPr="00424330">
        <w:t xml:space="preserve">On the other side of Lhotsky Street is a school and </w:t>
      </w:r>
      <w:r>
        <w:t xml:space="preserve">there are </w:t>
      </w:r>
      <w:r w:rsidRPr="00424330">
        <w:t>playing fields on the other si</w:t>
      </w:r>
      <w:r>
        <w:t>de of Florey Drive.  Charnwood g</w:t>
      </w:r>
      <w:r w:rsidRPr="00424330">
        <w:t xml:space="preserve">roup centre is close by </w:t>
      </w:r>
      <w:r>
        <w:t>with</w:t>
      </w:r>
      <w:r w:rsidRPr="00424330">
        <w:t xml:space="preserve"> a number of community facilities including a church and a child care centre.</w:t>
      </w:r>
    </w:p>
    <w:p w:rsidR="00115992" w:rsidRDefault="00115992" w:rsidP="00115992">
      <w:pPr>
        <w:pStyle w:val="BodyText"/>
      </w:pPr>
      <w:r w:rsidRPr="00424330">
        <w:t xml:space="preserve">The ACT Planning Strategy </w:t>
      </w:r>
      <w:r>
        <w:t xml:space="preserve">2012 </w:t>
      </w:r>
      <w:r w:rsidRPr="00424330">
        <w:t xml:space="preserve">recognises the important role that group and local centres can play as community hubs.  Locating schools, libraries, child care centres and other community facilities at the heart of suburbs ensures good access to community facilities which helps build social exchange and general wellbeing in the community.  </w:t>
      </w:r>
    </w:p>
    <w:p w:rsidR="00115992" w:rsidRDefault="00115992" w:rsidP="00115992">
      <w:pPr>
        <w:pStyle w:val="BodyText"/>
      </w:pPr>
      <w:r w:rsidRPr="00424330">
        <w:t xml:space="preserve">The ultimate use of the land will be determined by the Land Development Agency in response to market conditions and consistent with the provisions of the </w:t>
      </w:r>
      <w:r>
        <w:t>CFZ c</w:t>
      </w:r>
      <w:r w:rsidRPr="00424330">
        <w:t xml:space="preserve">ommunity </w:t>
      </w:r>
      <w:r>
        <w:t>f</w:t>
      </w:r>
      <w:r w:rsidRPr="00424330">
        <w:t>acilities zoning.</w:t>
      </w:r>
      <w:r>
        <w:t xml:space="preserve">  In this regard, t</w:t>
      </w:r>
      <w:r w:rsidRPr="00424330">
        <w:t xml:space="preserve">he subject site is of a suitable size for a range of uses that are permissible under the </w:t>
      </w:r>
      <w:r>
        <w:t>CFZ c</w:t>
      </w:r>
      <w:r w:rsidRPr="00424330">
        <w:t xml:space="preserve">ommunity </w:t>
      </w:r>
      <w:r>
        <w:t>f</w:t>
      </w:r>
      <w:r w:rsidRPr="00424330">
        <w:t xml:space="preserve">acility zone </w:t>
      </w:r>
      <w:r>
        <w:t xml:space="preserve">such as </w:t>
      </w:r>
      <w:r w:rsidRPr="00424330">
        <w:t xml:space="preserve">a place of worship, health facility, supportive housing </w:t>
      </w:r>
      <w:r>
        <w:t>or</w:t>
      </w:r>
      <w:r w:rsidRPr="00424330">
        <w:t xml:space="preserve"> a child care centre.</w:t>
      </w:r>
      <w:r>
        <w:t xml:space="preserve">  </w:t>
      </w:r>
    </w:p>
    <w:p w:rsidR="00115992" w:rsidRPr="00424330" w:rsidRDefault="00115992" w:rsidP="00115992">
      <w:pPr>
        <w:pStyle w:val="BodyText"/>
        <w:rPr>
          <w:b/>
        </w:rPr>
      </w:pPr>
      <w:r>
        <w:t xml:space="preserve">The opportunity also exists to </w:t>
      </w:r>
      <w:r w:rsidRPr="00424330">
        <w:t xml:space="preserve">make use of the existing facility, including the </w:t>
      </w:r>
      <w:r>
        <w:t xml:space="preserve">existing </w:t>
      </w:r>
      <w:r w:rsidRPr="00424330">
        <w:t xml:space="preserve">buildings and the </w:t>
      </w:r>
      <w:r>
        <w:t xml:space="preserve">car parking area. </w:t>
      </w:r>
    </w:p>
    <w:p w:rsidR="00115992" w:rsidRDefault="00115992" w:rsidP="00115992">
      <w:pPr>
        <w:pStyle w:val="BodyText"/>
      </w:pPr>
      <w:r w:rsidRPr="00424330">
        <w:t xml:space="preserve">The </w:t>
      </w:r>
      <w:r>
        <w:t>c</w:t>
      </w:r>
      <w:r w:rsidRPr="00424330">
        <w:t xml:space="preserve">ommunity and </w:t>
      </w:r>
      <w:r>
        <w:t>r</w:t>
      </w:r>
      <w:r w:rsidRPr="00424330">
        <w:t xml:space="preserve">ecreation </w:t>
      </w:r>
      <w:r>
        <w:t>f</w:t>
      </w:r>
      <w:r w:rsidRPr="00424330">
        <w:t xml:space="preserve">acilities </w:t>
      </w:r>
      <w:r>
        <w:t>l</w:t>
      </w:r>
      <w:r w:rsidRPr="00424330">
        <w:t xml:space="preserve">ocation </w:t>
      </w:r>
      <w:r>
        <w:t>g</w:t>
      </w:r>
      <w:r w:rsidRPr="00424330">
        <w:t xml:space="preserve">uidelines </w:t>
      </w:r>
      <w:r>
        <w:t>general code in the Territory Plan stipulates</w:t>
      </w:r>
      <w:r w:rsidRPr="00424330">
        <w:t xml:space="preserve"> locational criteria to be considered when establishing community facilities.  </w:t>
      </w:r>
    </w:p>
    <w:p w:rsidR="00115992" w:rsidRPr="00115992" w:rsidRDefault="00115992" w:rsidP="00115992">
      <w:pPr>
        <w:pStyle w:val="Head2"/>
        <w:keepNext/>
        <w:rPr>
          <w:rFonts w:cs="Arial"/>
        </w:rPr>
      </w:pPr>
      <w:bookmarkStart w:id="12" w:name="_Toc409001385"/>
      <w:bookmarkStart w:id="13" w:name="_Toc433210886"/>
      <w:r w:rsidRPr="00115992">
        <w:rPr>
          <w:rFonts w:cs="Arial"/>
        </w:rPr>
        <w:t>Summary of the proposal</w:t>
      </w:r>
      <w:bookmarkEnd w:id="12"/>
      <w:bookmarkEnd w:id="13"/>
    </w:p>
    <w:p w:rsidR="00115992" w:rsidRDefault="00115992" w:rsidP="00115992">
      <w:pPr>
        <w:pStyle w:val="BodyText"/>
      </w:pPr>
      <w:r>
        <w:t>This variation amends the zoning for block 6, section 97 Charnwood from the TSZ2 services zone to the CFZ community facility zone.</w:t>
      </w:r>
    </w:p>
    <w:p w:rsidR="00115992" w:rsidRDefault="00115992" w:rsidP="00115992">
      <w:pPr>
        <w:pStyle w:val="BodyText"/>
      </w:pPr>
      <w:r>
        <w:t>A fire brigade depot operated out of block 6, section 97.  This has been relocated to a combined ambulance and fire brigade station on block 19 section 97 Charnwood.  As the land is no longer required for the current permitted purpose it is proposed to rezone the land to CFZ community facility zone.  The land adjacent to block 6 section 97 is also zoned CFZ.  The inclusion of this block in the CFZ community facility zone would essentially complete the section and enable it to be dedicated entirely for community uses.</w:t>
      </w:r>
    </w:p>
    <w:p w:rsidR="00115992" w:rsidRDefault="00115992" w:rsidP="00115992">
      <w:pPr>
        <w:pStyle w:val="BodyText"/>
      </w:pPr>
      <w:r>
        <w:t>The site is located close to the Charnwood group centre with a number of community facilities nearby including a Church, school and child care centre.</w:t>
      </w:r>
    </w:p>
    <w:p w:rsidR="001C7FD4" w:rsidRPr="00E215A4" w:rsidRDefault="001C7FD4" w:rsidP="00D93017">
      <w:pPr>
        <w:pStyle w:val="Head2"/>
        <w:keepNext/>
        <w:rPr>
          <w:szCs w:val="28"/>
        </w:rPr>
      </w:pPr>
      <w:bookmarkStart w:id="14" w:name="_Toc433210887"/>
      <w:bookmarkStart w:id="15" w:name="_Toc134526692"/>
      <w:r w:rsidRPr="00006764">
        <w:rPr>
          <w:rFonts w:cs="Arial"/>
        </w:rPr>
        <w:t>The</w:t>
      </w:r>
      <w:r w:rsidRPr="00E215A4">
        <w:rPr>
          <w:szCs w:val="28"/>
        </w:rPr>
        <w:t xml:space="preserve"> National Capital Plan</w:t>
      </w:r>
      <w:bookmarkEnd w:id="14"/>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D93017">
      <w:pPr>
        <w:pStyle w:val="Head2"/>
        <w:keepNext/>
      </w:pPr>
      <w:bookmarkStart w:id="16" w:name="_Toc433210888"/>
      <w:bookmarkEnd w:id="15"/>
      <w:r>
        <w:t>Site Description</w:t>
      </w:r>
      <w:bookmarkEnd w:id="16"/>
    </w:p>
    <w:p w:rsidR="00675A7C" w:rsidRPr="00675A7C" w:rsidRDefault="00675A7C" w:rsidP="00675A7C">
      <w:pPr>
        <w:pStyle w:val="BodyText"/>
      </w:pPr>
      <w:r w:rsidRPr="00675A7C">
        <w:t xml:space="preserve">The subject site is block 6, section 97 Charnwood (see location map in Figure 1).  It is an area of 3638m2 bounded by Florey Drive to the west and Lhotsky Street to the north east.  To the south of the site is the Ginninderra Christian Church and to the east is the St Thomas Aquinas Primary School.  Both of these sites are located within the CF community facility zone.  To the north of the site (on the opposite side of Lhotsky Street) is the Brindabella Christian College early Learning Centre which is located on land that is zoned CZ6 leisure and accommodation.  </w:t>
      </w:r>
    </w:p>
    <w:p w:rsidR="00675A7C" w:rsidRPr="00675A7C" w:rsidRDefault="00675A7C" w:rsidP="00675A7C">
      <w:pPr>
        <w:pStyle w:val="BodyText"/>
      </w:pPr>
      <w:r w:rsidRPr="00675A7C">
        <w:t>The Charnwood sportsgrounds are located to the west of the site on the opposite side of Florey Drive.  The land use zoning for the sportsgrounds is PRZ1 urban open space.</w:t>
      </w:r>
    </w:p>
    <w:p w:rsidR="00675A7C" w:rsidRPr="00675A7C" w:rsidRDefault="00675A7C" w:rsidP="00675A7C">
      <w:pPr>
        <w:pStyle w:val="BodyText"/>
      </w:pPr>
      <w:r w:rsidRPr="00675A7C">
        <w:t xml:space="preserve">The subject site is some 600 metres away from the Charnwood group centre, about 3 kilometres to the Kippax Shopping Centre (to the south) and about 7 kilometres from Belconnen town centre to the southeast.  The Charnwood group centre contains a range of shops and commercial outlets as well as community facilities, including a church and a childcare centre.  The site is just north of Ginninderra drive which is a major arterial road that connects the suburbs in West Belconnen. </w:t>
      </w:r>
    </w:p>
    <w:p w:rsidR="00675A7C" w:rsidRPr="00675A7C" w:rsidRDefault="00675A7C" w:rsidP="00675A7C">
      <w:pPr>
        <w:pStyle w:val="BodyText"/>
      </w:pPr>
      <w:r w:rsidRPr="00675A7C">
        <w:t>The subject site is conveniently located adjacent to other commercial and community facilities and services.</w:t>
      </w:r>
    </w:p>
    <w:p w:rsidR="00675A7C" w:rsidRPr="00675A7C" w:rsidRDefault="00675A7C" w:rsidP="00675A7C">
      <w:pPr>
        <w:pStyle w:val="BodyText"/>
      </w:pPr>
    </w:p>
    <w:p w:rsidR="00675A7C" w:rsidRDefault="00D00610" w:rsidP="00D93017">
      <w:pPr>
        <w:pStyle w:val="BodyText"/>
      </w:pPr>
      <w:r w:rsidRPr="00180156">
        <w:rPr>
          <w:noProof/>
          <w:lang w:eastAsia="en-AU"/>
        </w:rPr>
        <w:drawing>
          <wp:inline distT="0" distB="0" distL="0" distR="0">
            <wp:extent cx="5486400" cy="4314825"/>
            <wp:effectExtent l="0" t="0" r="0" b="0"/>
            <wp:docPr id="3" name="Picture 2" descr="X:\ACTPLA Development Policy\Variations\vxxx Omnibus\Images files\Charnwood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CTPLA Development Policy\Variations\vxxx Omnibus\Images files\Charnwood Loc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314825"/>
                    </a:xfrm>
                    <a:prstGeom prst="rect">
                      <a:avLst/>
                    </a:prstGeom>
                    <a:noFill/>
                    <a:ln>
                      <a:noFill/>
                    </a:ln>
                  </pic:spPr>
                </pic:pic>
              </a:graphicData>
            </a:graphic>
          </wp:inline>
        </w:drawing>
      </w:r>
    </w:p>
    <w:p w:rsidR="00675A7C" w:rsidRPr="00675A7C" w:rsidRDefault="00C20684" w:rsidP="00D93017">
      <w:pPr>
        <w:pStyle w:val="BodyText"/>
        <w:rPr>
          <w:b/>
          <w:bCs/>
        </w:rPr>
      </w:pPr>
      <w:r>
        <w:rPr>
          <w:b/>
          <w:bCs/>
        </w:rPr>
        <w:t>Figure 1 Site P</w:t>
      </w:r>
      <w:r w:rsidR="00675A7C" w:rsidRPr="00675A7C">
        <w:rPr>
          <w:b/>
          <w:bCs/>
        </w:rPr>
        <w:t>lan</w:t>
      </w:r>
    </w:p>
    <w:p w:rsidR="001C7FD4" w:rsidRDefault="001C7FD4" w:rsidP="00D93017">
      <w:pPr>
        <w:pStyle w:val="BodyText"/>
      </w:pPr>
      <w:r>
        <w:br w:type="page"/>
      </w:r>
    </w:p>
    <w:p w:rsidR="001C7FD4" w:rsidRDefault="00675A7C" w:rsidP="00D93017">
      <w:pPr>
        <w:pStyle w:val="Head2"/>
        <w:keepNext/>
        <w:rPr>
          <w:rFonts w:cs="Arial"/>
        </w:rPr>
      </w:pPr>
      <w:bookmarkStart w:id="17" w:name="_Toc433210889"/>
      <w:r>
        <w:rPr>
          <w:rFonts w:cs="Arial"/>
        </w:rPr>
        <w:t>Current Territory Plan p</w:t>
      </w:r>
      <w:r w:rsidR="00F15049">
        <w:rPr>
          <w:rFonts w:cs="Arial"/>
        </w:rPr>
        <w:t>rovisions</w:t>
      </w:r>
      <w:bookmarkEnd w:id="17"/>
    </w:p>
    <w:p w:rsidR="001C7FD4" w:rsidRPr="00DB6CD9" w:rsidRDefault="00084447" w:rsidP="00DB6CD9">
      <w:pPr>
        <w:pStyle w:val="BodyText"/>
        <w:spacing w:after="240"/>
        <w:rPr>
          <w:b/>
        </w:rPr>
      </w:pPr>
      <w:r>
        <w:t>The Territory Plan m</w:t>
      </w:r>
      <w:r w:rsidR="001C7FD4">
        <w:t xml:space="preserve">ap for the area subject to this variation </w:t>
      </w:r>
      <w:r w:rsidR="00115992">
        <w:t>is</w:t>
      </w:r>
      <w:r w:rsidR="001C7FD4">
        <w:t xml:space="preserve"> shown in </w:t>
      </w:r>
      <w:r w:rsidR="00DB6CD9" w:rsidRPr="005D1A7E">
        <w:rPr>
          <w:b/>
        </w:rPr>
        <w:t>Figure 2</w:t>
      </w:r>
      <w:r>
        <w:t>.</w:t>
      </w:r>
    </w:p>
    <w:p w:rsidR="00115992" w:rsidRDefault="00D00610" w:rsidP="00084447">
      <w:pPr>
        <w:pStyle w:val="BodyText"/>
        <w:rPr>
          <w:b/>
          <w:bCs/>
        </w:rPr>
      </w:pPr>
      <w:r w:rsidRPr="00D00610">
        <w:rPr>
          <w:rFonts w:cs="Times New Roman"/>
          <w:noProof/>
          <w:lang w:eastAsia="en-AU"/>
        </w:rPr>
        <w:drawing>
          <wp:inline distT="0" distB="0" distL="0" distR="0">
            <wp:extent cx="5981700" cy="6143625"/>
            <wp:effectExtent l="0" t="0" r="0" b="0"/>
            <wp:docPr id="4" name="Picture 3" descr="X:\ACTPLA Development Policy\Variations\vxxx Omnibus\Images files\Charnwood 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TPLA Development Policy\Variations\vxxx Omnibus\Images files\Charnwood Current T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700" cy="6143625"/>
                    </a:xfrm>
                    <a:prstGeom prst="rect">
                      <a:avLst/>
                    </a:prstGeom>
                    <a:noFill/>
                    <a:ln>
                      <a:noFill/>
                    </a:ln>
                  </pic:spPr>
                </pic:pic>
              </a:graphicData>
            </a:graphic>
          </wp:inline>
        </w:drawing>
      </w:r>
    </w:p>
    <w:p w:rsidR="00084447" w:rsidRPr="00F15049" w:rsidRDefault="00084447" w:rsidP="00084447">
      <w:pPr>
        <w:pStyle w:val="BodyText"/>
      </w:pPr>
      <w:r w:rsidRPr="00D93017">
        <w:rPr>
          <w:b/>
          <w:bCs/>
        </w:rPr>
        <w:t>Figure 2</w:t>
      </w:r>
      <w:r w:rsidR="00115992">
        <w:rPr>
          <w:b/>
          <w:bCs/>
        </w:rPr>
        <w:t xml:space="preserve"> </w:t>
      </w:r>
      <w:r w:rsidR="001C7FD4" w:rsidRPr="00D93017">
        <w:rPr>
          <w:b/>
          <w:bCs/>
        </w:rPr>
        <w:t xml:space="preserve">Territory Plan Zones Map </w:t>
      </w:r>
    </w:p>
    <w:p w:rsidR="001C7FD4" w:rsidRPr="00E215A4" w:rsidRDefault="001C7FD4" w:rsidP="00DB6CD9">
      <w:pPr>
        <w:pStyle w:val="BodyText"/>
        <w:tabs>
          <w:tab w:val="left" w:pos="1134"/>
        </w:tabs>
        <w:rPr>
          <w:b/>
          <w:bCs/>
        </w:rPr>
      </w:pPr>
    </w:p>
    <w:p w:rsidR="001C7FD4" w:rsidRDefault="001C7FD4" w:rsidP="001C7FD4">
      <w:pPr>
        <w:pStyle w:val="BodyText"/>
        <w:jc w:val="center"/>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18" w:name="_Toc433210890"/>
      <w:r>
        <w:rPr>
          <w:rFonts w:cs="Arial"/>
        </w:rPr>
        <w:t>Changes to the Territory Plan</w:t>
      </w:r>
      <w:bookmarkEnd w:id="18"/>
    </w:p>
    <w:p w:rsidR="001C7FD4" w:rsidRDefault="005D1A7E" w:rsidP="00D93017">
      <w:pPr>
        <w:pStyle w:val="BodyText"/>
      </w:pPr>
      <w:r>
        <w:t xml:space="preserve">Detailed changes </w:t>
      </w:r>
      <w:r w:rsidRPr="001530C2">
        <w:t>to the Territory Plan are</w:t>
      </w:r>
      <w:r>
        <w:t xml:space="preserve"> noted in section 2 of this document.</w:t>
      </w:r>
    </w:p>
    <w:p w:rsidR="005D1A7E" w:rsidRDefault="005D1A7E" w:rsidP="00D93017">
      <w:pPr>
        <w:pStyle w:val="BodyText"/>
      </w:pPr>
    </w:p>
    <w:p w:rsidR="001C7FD4" w:rsidRDefault="001C7FD4" w:rsidP="00D93017">
      <w:pPr>
        <w:pStyle w:val="Head2"/>
        <w:keepNext/>
        <w:rPr>
          <w:rFonts w:cs="Arial"/>
        </w:rPr>
      </w:pPr>
      <w:bookmarkStart w:id="19" w:name="_Toc433210891"/>
      <w:r>
        <w:rPr>
          <w:rFonts w:cs="Arial"/>
        </w:rPr>
        <w:t xml:space="preserve">Consultation on the </w:t>
      </w:r>
      <w:r w:rsidR="005D1A7E">
        <w:rPr>
          <w:rFonts w:cs="Arial"/>
        </w:rPr>
        <w:t>Draft V</w:t>
      </w:r>
      <w:r w:rsidR="00DB6CD9">
        <w:rPr>
          <w:rFonts w:cs="Arial"/>
        </w:rPr>
        <w:t>ariation</w:t>
      </w:r>
      <w:bookmarkEnd w:id="19"/>
    </w:p>
    <w:p w:rsidR="00115992" w:rsidRDefault="00115992" w:rsidP="00115992">
      <w:pPr>
        <w:pStyle w:val="BodyText"/>
      </w:pPr>
      <w:r w:rsidRPr="004F7E02">
        <w:t>Draft variation</w:t>
      </w:r>
      <w:r>
        <w:t xml:space="preserve"> No 335 (DV335) was released for public comment between 7 November 2014 and 19 December 2014.  A consultation notice under section 63 of the </w:t>
      </w:r>
      <w:r>
        <w:rPr>
          <w:i/>
        </w:rPr>
        <w:t>Planning and Development Act 2007</w:t>
      </w:r>
      <w:r>
        <w:t xml:space="preserve"> (the Act) was published on the ACT Legislation Register on 7 November 2014 and in the Canberra Times on</w:t>
      </w:r>
      <w:r w:rsidR="00244A91">
        <w:br/>
      </w:r>
      <w:r>
        <w:t>8 November 2014.</w:t>
      </w:r>
    </w:p>
    <w:p w:rsidR="00244A91" w:rsidRDefault="00244A91" w:rsidP="00244A91">
      <w:pPr>
        <w:pStyle w:val="BodyText"/>
      </w:pPr>
      <w:r>
        <w:t>No submissions were received in relation to DV335.</w:t>
      </w:r>
    </w:p>
    <w:p w:rsidR="00244A91" w:rsidRDefault="00244A91" w:rsidP="00244A91">
      <w:pPr>
        <w:pStyle w:val="BodyText"/>
      </w:pPr>
      <w:r>
        <w:t>A report on consultation was prepared in relation to the draft variation.</w:t>
      </w:r>
    </w:p>
    <w:p w:rsidR="00244A91" w:rsidRPr="004779AF" w:rsidRDefault="00244A91" w:rsidP="00244A91">
      <w:pPr>
        <w:pStyle w:val="BodyText"/>
      </w:pPr>
      <w:r>
        <w:t>A non-statutory pre-</w:t>
      </w:r>
      <w:r w:rsidRPr="003A015C">
        <w:t xml:space="preserve">consultation with the community </w:t>
      </w:r>
      <w:r>
        <w:t xml:space="preserve">was carried out by the </w:t>
      </w:r>
      <w:r w:rsidRPr="003A015C">
        <w:t xml:space="preserve">Chief Minister, Treasury and Economic Development Directorate </w:t>
      </w:r>
      <w:r>
        <w:t xml:space="preserve">(CMTED) </w:t>
      </w:r>
      <w:r w:rsidRPr="003A015C">
        <w:t xml:space="preserve">on the proposed zoning change </w:t>
      </w:r>
      <w:r>
        <w:t>b</w:t>
      </w:r>
      <w:r w:rsidRPr="003A015C">
        <w:t>efore</w:t>
      </w:r>
      <w:r>
        <w:t xml:space="preserve"> DV335 </w:t>
      </w:r>
      <w:r w:rsidRPr="003A015C">
        <w:t>was released for public comment</w:t>
      </w:r>
      <w:r>
        <w:t xml:space="preserve">.  </w:t>
      </w:r>
      <w:r w:rsidRPr="004779AF">
        <w:t xml:space="preserve">A total of three written submissions were received from the community during the non statutory consultation period. The submissions raised concerns regarding a range of issues including, </w:t>
      </w:r>
    </w:p>
    <w:p w:rsidR="00244A91" w:rsidRPr="004779AF" w:rsidRDefault="00244A91" w:rsidP="00244A91">
      <w:pPr>
        <w:pStyle w:val="BodyText"/>
        <w:numPr>
          <w:ilvl w:val="0"/>
          <w:numId w:val="32"/>
        </w:numPr>
      </w:pPr>
      <w:r w:rsidRPr="004779AF">
        <w:t>Impact on traffic and parking on Lhostky Street and Florey Drive;</w:t>
      </w:r>
    </w:p>
    <w:p w:rsidR="00244A91" w:rsidRPr="004779AF" w:rsidRDefault="00244A91" w:rsidP="00244A91">
      <w:pPr>
        <w:pStyle w:val="BodyText"/>
        <w:numPr>
          <w:ilvl w:val="0"/>
          <w:numId w:val="32"/>
        </w:numPr>
      </w:pPr>
      <w:r w:rsidRPr="004779AF">
        <w:t>Opposed to the proposed changes</w:t>
      </w:r>
    </w:p>
    <w:p w:rsidR="00244A91" w:rsidRPr="004779AF" w:rsidRDefault="00244A91" w:rsidP="00244A91">
      <w:pPr>
        <w:pStyle w:val="BodyText"/>
        <w:numPr>
          <w:ilvl w:val="0"/>
          <w:numId w:val="32"/>
        </w:numPr>
      </w:pPr>
      <w:r w:rsidRPr="004779AF">
        <w:t>Possible site contamination</w:t>
      </w:r>
    </w:p>
    <w:p w:rsidR="00244A91" w:rsidRPr="004779AF" w:rsidRDefault="00244A91" w:rsidP="00244A91">
      <w:pPr>
        <w:pStyle w:val="BodyText"/>
        <w:numPr>
          <w:ilvl w:val="0"/>
          <w:numId w:val="32"/>
        </w:numPr>
      </w:pPr>
      <w:r w:rsidRPr="004779AF">
        <w:t>Possible alternative uses</w:t>
      </w:r>
    </w:p>
    <w:p w:rsidR="00244A91" w:rsidRDefault="00244A91" w:rsidP="00244A91">
      <w:pPr>
        <w:pStyle w:val="BodyText"/>
        <w:numPr>
          <w:ilvl w:val="0"/>
          <w:numId w:val="32"/>
        </w:numPr>
      </w:pPr>
      <w:r w:rsidRPr="004779AF">
        <w:t xml:space="preserve">Territory Plan variation process </w:t>
      </w:r>
    </w:p>
    <w:p w:rsidR="00244A91" w:rsidRDefault="00244A91" w:rsidP="00244A91">
      <w:pPr>
        <w:pStyle w:val="BodyText"/>
        <w:rPr>
          <w:szCs w:val="24"/>
        </w:rPr>
      </w:pPr>
      <w:r>
        <w:rPr>
          <w:szCs w:val="24"/>
        </w:rPr>
        <w:t>A report on the non-statutory consultation (Omnibus Territory Plan Variation 1 Part A Community Feedback) was made publicly available</w:t>
      </w:r>
      <w:r w:rsidDel="00FA3914">
        <w:rPr>
          <w:szCs w:val="24"/>
        </w:rPr>
        <w:t xml:space="preserve"> </w:t>
      </w:r>
      <w:r>
        <w:rPr>
          <w:szCs w:val="24"/>
        </w:rPr>
        <w:t xml:space="preserve">and was considered as a background document in preparing the Omnibus Variations including DV335. </w:t>
      </w:r>
    </w:p>
    <w:p w:rsidR="00244A91" w:rsidRDefault="00244A91" w:rsidP="00244A91">
      <w:pPr>
        <w:pStyle w:val="BodyText"/>
        <w:rPr>
          <w:szCs w:val="24"/>
        </w:rPr>
      </w:pPr>
    </w:p>
    <w:p w:rsidR="00115992" w:rsidRPr="00115992" w:rsidRDefault="00115992" w:rsidP="00115992">
      <w:pPr>
        <w:pStyle w:val="Head2"/>
        <w:keepNext/>
        <w:rPr>
          <w:rFonts w:cs="Arial"/>
        </w:rPr>
      </w:pPr>
      <w:bookmarkStart w:id="20" w:name="_Toc408994554"/>
      <w:bookmarkStart w:id="21" w:name="_Toc408999114"/>
      <w:bookmarkStart w:id="22" w:name="_Toc409001392"/>
      <w:bookmarkStart w:id="23" w:name="_Toc433210892"/>
      <w:r w:rsidRPr="00115992">
        <w:rPr>
          <w:rFonts w:cs="Arial"/>
        </w:rPr>
        <w:t>Revisions</w:t>
      </w:r>
      <w:r w:rsidR="005D1A7E">
        <w:rPr>
          <w:rFonts w:cs="Arial"/>
        </w:rPr>
        <w:t xml:space="preserve"> to the Draft V</w:t>
      </w:r>
      <w:r w:rsidRPr="00115992">
        <w:rPr>
          <w:rFonts w:cs="Arial"/>
        </w:rPr>
        <w:t xml:space="preserve">ariation </w:t>
      </w:r>
      <w:bookmarkEnd w:id="20"/>
      <w:bookmarkEnd w:id="21"/>
      <w:bookmarkEnd w:id="22"/>
      <w:r w:rsidR="005D1A7E">
        <w:rPr>
          <w:rFonts w:cs="Arial"/>
        </w:rPr>
        <w:t>Recommended to the Minister</w:t>
      </w:r>
      <w:bookmarkEnd w:id="23"/>
    </w:p>
    <w:p w:rsidR="00115992" w:rsidRDefault="00115992" w:rsidP="00115992">
      <w:pPr>
        <w:pStyle w:val="BodyText"/>
      </w:pPr>
      <w:r>
        <w:t xml:space="preserve">No </w:t>
      </w:r>
      <w:r w:rsidR="00C20684">
        <w:t>changes</w:t>
      </w:r>
      <w:r>
        <w:t xml:space="preserve"> </w:t>
      </w:r>
      <w:r w:rsidR="00675A7C">
        <w:t>were</w:t>
      </w:r>
      <w:r w:rsidR="00C20684">
        <w:t xml:space="preserve"> made to the draft variation recommended to the Minister.</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s>
        <w:rPr>
          <w:rFonts w:cs="Arial"/>
        </w:rPr>
      </w:pPr>
      <w:bookmarkStart w:id="24" w:name="_Toc433210893"/>
      <w:r>
        <w:rPr>
          <w:rFonts w:cs="Arial"/>
        </w:rPr>
        <w:t>VARIATION</w:t>
      </w:r>
      <w:bookmarkEnd w:id="24"/>
      <w:r w:rsidR="00D5669E">
        <w:rPr>
          <w:rFonts w:cs="Arial"/>
        </w:rPr>
        <w:t xml:space="preserve"> </w:t>
      </w:r>
    </w:p>
    <w:p w:rsidR="006C39CF" w:rsidRDefault="006C39CF" w:rsidP="00D93017">
      <w:pPr>
        <w:pStyle w:val="Head2"/>
        <w:keepNext/>
        <w:rPr>
          <w:rFonts w:cs="Arial"/>
        </w:rPr>
      </w:pPr>
      <w:bookmarkStart w:id="25" w:name="_Toc433210894"/>
      <w:bookmarkStart w:id="26" w:name="_Toc189989954"/>
      <w:r>
        <w:rPr>
          <w:rFonts w:cs="Arial"/>
        </w:rPr>
        <w:t xml:space="preserve">Variation to the Territory Plan </w:t>
      </w:r>
      <w:r w:rsidR="00115992">
        <w:rPr>
          <w:rFonts w:cs="Arial"/>
        </w:rPr>
        <w:t>map</w:t>
      </w:r>
      <w:bookmarkEnd w:id="25"/>
    </w:p>
    <w:p w:rsidR="00C20684" w:rsidRDefault="00C20684" w:rsidP="00C20684">
      <w:pPr>
        <w:pStyle w:val="BodyText"/>
      </w:pPr>
      <w:r>
        <w:t xml:space="preserve">The Territory Plan map is varied as indicated in </w:t>
      </w:r>
      <w:r>
        <w:rPr>
          <w:b/>
        </w:rPr>
        <w:t>Figure 3</w:t>
      </w:r>
      <w:r>
        <w:t xml:space="preserve"> – proposed Territory Plan Map</w:t>
      </w:r>
    </w:p>
    <w:p w:rsidR="00C20684" w:rsidRPr="00C20684" w:rsidRDefault="00C20684" w:rsidP="00C20684">
      <w:pPr>
        <w:pStyle w:val="BodyText"/>
      </w:pPr>
    </w:p>
    <w:p w:rsidR="008B77D9" w:rsidRDefault="00D00610" w:rsidP="008B77D9">
      <w:pPr>
        <w:pStyle w:val="BodyText"/>
      </w:pPr>
      <w:r w:rsidRPr="00180156">
        <w:rPr>
          <w:noProof/>
          <w:lang w:eastAsia="en-AU"/>
        </w:rPr>
        <w:drawing>
          <wp:inline distT="0" distB="0" distL="0" distR="0">
            <wp:extent cx="5486400" cy="5486400"/>
            <wp:effectExtent l="0" t="0" r="0" b="0"/>
            <wp:docPr id="5" name="Picture 4" descr="X:\ACTPLA Development Policy\Variations\vxxx Omnibus\Images files\Charnwood Proposed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ACTPLA Development Policy\Variations\vxxx Omnibus\Images files\Charnwood Proposed T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bookmarkEnd w:id="26"/>
    <w:p w:rsidR="001C7FD4" w:rsidRPr="0094660E" w:rsidRDefault="00115992" w:rsidP="00D93017">
      <w:pPr>
        <w:pStyle w:val="BodyText"/>
        <w:rPr>
          <w:b/>
          <w:bCs/>
        </w:rPr>
      </w:pPr>
      <w:r w:rsidRPr="00115992">
        <w:rPr>
          <w:b/>
          <w:bCs/>
        </w:rPr>
        <w:t xml:space="preserve">Figure 3 – </w:t>
      </w:r>
      <w:r w:rsidR="00C20684" w:rsidRPr="0046379F">
        <w:rPr>
          <w:b/>
        </w:rPr>
        <w:t>Variation to the Territory Plan Map</w:t>
      </w:r>
    </w:p>
    <w:p w:rsidR="001C7FD4" w:rsidRDefault="001C7FD4" w:rsidP="004965FA">
      <w:pPr>
        <w:pStyle w:val="BodyText"/>
        <w:spacing w:after="240"/>
        <w:rPr>
          <w:b/>
          <w:bCs/>
        </w:rPr>
      </w:pPr>
      <w:r>
        <w:t xml:space="preserve"> </w:t>
      </w:r>
      <w:r>
        <w:br w:type="page"/>
      </w:r>
      <w:r>
        <w:rPr>
          <w:b/>
          <w:bCs/>
        </w:rPr>
        <w:t>Interpretation service</w:t>
      </w:r>
    </w:p>
    <w:p w:rsidR="001C7FD4" w:rsidRDefault="00D00610" w:rsidP="00D93017">
      <w:pPr>
        <w:pStyle w:val="BodyText"/>
      </w:pPr>
      <w:r w:rsidRPr="00180156">
        <w:rPr>
          <w:noProof/>
          <w:lang w:eastAsia="en-AU"/>
        </w:rPr>
        <w:drawing>
          <wp:inline distT="0" distB="0" distL="0" distR="0">
            <wp:extent cx="5343525" cy="3524250"/>
            <wp:effectExtent l="0" t="0" r="0" b="0"/>
            <wp:docPr id="6"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610" w:rsidRDefault="00D00610">
      <w:r>
        <w:separator/>
      </w:r>
    </w:p>
  </w:endnote>
  <w:endnote w:type="continuationSeparator" w:id="0">
    <w:p w:rsidR="00D00610" w:rsidRDefault="00D00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A" w:rsidRPr="007456C5" w:rsidRDefault="002E4EFA"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2E4EFA" w:rsidRPr="007456C5" w:rsidRDefault="002E4EFA"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A" w:rsidRPr="00115992" w:rsidRDefault="002E4EFA"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115992">
      <w:rPr>
        <w:rFonts w:ascii="Arial" w:hAnsi="Arial" w:cs="Arial"/>
      </w:rPr>
      <w:t xml:space="preserve">Page </w:t>
    </w:r>
    <w:r w:rsidRPr="00115992">
      <w:rPr>
        <w:rFonts w:ascii="Arial" w:hAnsi="Arial" w:cs="Arial"/>
      </w:rPr>
      <w:fldChar w:fldCharType="begin"/>
    </w:r>
    <w:r w:rsidRPr="00115992">
      <w:rPr>
        <w:rFonts w:ascii="Arial" w:hAnsi="Arial" w:cs="Arial"/>
      </w:rPr>
      <w:instrText xml:space="preserve"> PAGE </w:instrText>
    </w:r>
    <w:r w:rsidRPr="00115992">
      <w:rPr>
        <w:rFonts w:ascii="Arial" w:hAnsi="Arial" w:cs="Arial"/>
      </w:rPr>
      <w:fldChar w:fldCharType="separate"/>
    </w:r>
    <w:r w:rsidR="00E176C1">
      <w:rPr>
        <w:rFonts w:ascii="Arial" w:hAnsi="Arial" w:cs="Arial"/>
      </w:rPr>
      <w:t>ii</w:t>
    </w:r>
    <w:r w:rsidRPr="00115992">
      <w:rPr>
        <w:rFonts w:ascii="Arial" w:hAnsi="Arial" w:cs="Arial"/>
      </w:rPr>
      <w:fldChar w:fldCharType="end"/>
    </w:r>
  </w:p>
  <w:p w:rsidR="00E21976" w:rsidRDefault="002E4EFA" w:rsidP="007456C5">
    <w:pPr>
      <w:pStyle w:val="Footer"/>
      <w:tabs>
        <w:tab w:val="clear" w:pos="4153"/>
        <w:tab w:val="clear" w:pos="8306"/>
        <w:tab w:val="right" w:pos="6096"/>
      </w:tabs>
      <w:rPr>
        <w:rFonts w:ascii="Arial" w:hAnsi="Arial" w:cs="Arial"/>
      </w:rPr>
    </w:pPr>
    <w:r w:rsidRPr="00115992">
      <w:rPr>
        <w:rFonts w:ascii="Arial" w:hAnsi="Arial" w:cs="Arial"/>
      </w:rPr>
      <w:t>Variation No 335</w:t>
    </w:r>
  </w:p>
  <w:p w:rsidR="002E4EFA" w:rsidRPr="00E176C1" w:rsidRDefault="00E176C1" w:rsidP="00E176C1">
    <w:pPr>
      <w:pStyle w:val="Footer"/>
      <w:tabs>
        <w:tab w:val="clear" w:pos="4153"/>
        <w:tab w:val="clear" w:pos="8306"/>
        <w:tab w:val="right" w:pos="6096"/>
      </w:tabs>
      <w:rPr>
        <w:rFonts w:ascii="Arial" w:hAnsi="Arial" w:cs="Arial"/>
        <w:sz w:val="14"/>
      </w:rPr>
    </w:pPr>
    <w:r w:rsidRPr="00E176C1">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4A7" w:rsidRPr="008C54A7" w:rsidRDefault="008C54A7" w:rsidP="008C54A7">
    <w:pPr>
      <w:tabs>
        <w:tab w:val="center" w:pos="4153"/>
        <w:tab w:val="right" w:pos="8306"/>
      </w:tabs>
      <w:autoSpaceDE w:val="0"/>
      <w:autoSpaceDN w:val="0"/>
      <w:rPr>
        <w:rFonts w:cs="Arial"/>
        <w:sz w:val="18"/>
        <w:szCs w:val="18"/>
      </w:rPr>
    </w:pPr>
    <w:r w:rsidRPr="008C54A7">
      <w:rPr>
        <w:rFonts w:cs="Arial"/>
        <w:sz w:val="18"/>
        <w:szCs w:val="18"/>
      </w:rPr>
      <w:t>*Name amended under Legislation Act, s 60</w:t>
    </w:r>
  </w:p>
  <w:p w:rsidR="008C54A7" w:rsidRPr="00E176C1" w:rsidRDefault="00E176C1" w:rsidP="00E176C1">
    <w:pPr>
      <w:pStyle w:val="Footer"/>
      <w:rPr>
        <w:rFonts w:ascii="Arial" w:hAnsi="Arial" w:cs="Arial"/>
        <w:sz w:val="14"/>
      </w:rPr>
    </w:pPr>
    <w:r w:rsidRPr="00E176C1">
      <w:rPr>
        <w:rFonts w:ascii="Arial" w:hAnsi="Arial"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4A7" w:rsidRPr="00E176C1" w:rsidRDefault="00E176C1" w:rsidP="00E176C1">
    <w:pPr>
      <w:pStyle w:val="Footer"/>
      <w:rPr>
        <w:rFonts w:ascii="Arial" w:hAnsi="Arial" w:cs="Arial"/>
        <w:sz w:val="14"/>
      </w:rPr>
    </w:pPr>
    <w:r w:rsidRPr="00E176C1">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610" w:rsidRDefault="00D00610">
      <w:r>
        <w:separator/>
      </w:r>
    </w:p>
  </w:footnote>
  <w:footnote w:type="continuationSeparator" w:id="0">
    <w:p w:rsidR="00D00610" w:rsidRDefault="00D00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6C1" w:rsidRDefault="00E176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6C1" w:rsidRDefault="00E176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6C1" w:rsidRDefault="00E176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FA" w:rsidRDefault="00D00610" w:rsidP="00460DD4">
    <w:pPr>
      <w:pStyle w:val="Header"/>
      <w:spacing w:before="360"/>
      <w:ind w:left="-142"/>
      <w:rPr>
        <w:rFonts w:ascii="Calibri" w:hAnsi="Calibri" w:cs="Calibri"/>
        <w:b/>
        <w:sz w:val="32"/>
        <w:szCs w:val="32"/>
      </w:rPr>
    </w:pPr>
    <w:r w:rsidRPr="00180156">
      <w:rPr>
        <w:noProof/>
        <w:lang w:eastAsia="en-AU"/>
      </w:rPr>
      <w:drawing>
        <wp:inline distT="0" distB="0" distL="0" distR="0">
          <wp:extent cx="2667000" cy="84772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847725"/>
                  </a:xfrm>
                  <a:prstGeom prst="rect">
                    <a:avLst/>
                  </a:prstGeom>
                  <a:noFill/>
                  <a:ln>
                    <a:noFill/>
                  </a:ln>
                </pic:spPr>
              </pic:pic>
            </a:graphicData>
          </a:graphic>
        </wp:inline>
      </w:drawing>
    </w:r>
  </w:p>
  <w:p w:rsidR="002E4EFA" w:rsidRPr="00D93017" w:rsidRDefault="002E4EFA" w:rsidP="00460DD4">
    <w:pPr>
      <w:pStyle w:val="Header"/>
      <w:spacing w:before="360"/>
      <w:ind w:left="-142"/>
      <w:jc w:val="right"/>
      <w:rPr>
        <w:rFonts w:ascii="Calibri" w:hAnsi="Calibri" w:cs="Calibri"/>
        <w:b/>
        <w:sz w:val="32"/>
        <w:szCs w:val="32"/>
      </w:rPr>
    </w:pPr>
    <w:r w:rsidRPr="00D93017">
      <w:rPr>
        <w:b/>
      </w:rPr>
      <w:t>ANNEXURE A</w:t>
    </w:r>
  </w:p>
  <w:p w:rsidR="002E4EFA" w:rsidRDefault="002E4E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4"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1175E4"/>
    <w:multiLevelType w:val="hybridMultilevel"/>
    <w:tmpl w:val="0FFCA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2E1933FA"/>
    <w:multiLevelType w:val="hybridMultilevel"/>
    <w:tmpl w:val="74182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0"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4E3E71F1"/>
    <w:multiLevelType w:val="multilevel"/>
    <w:tmpl w:val="8B26DAB0"/>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56400E20"/>
    <w:multiLevelType w:val="hybridMultilevel"/>
    <w:tmpl w:val="26D2B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7"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8"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4"/>
  </w:num>
  <w:num w:numId="5">
    <w:abstractNumId w:val="10"/>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8"/>
  </w:num>
  <w:num w:numId="22">
    <w:abstractNumId w:val="17"/>
  </w:num>
  <w:num w:numId="23">
    <w:abstractNumId w:val="0"/>
  </w:num>
  <w:num w:numId="24">
    <w:abstractNumId w:val="3"/>
  </w:num>
  <w:num w:numId="25">
    <w:abstractNumId w:val="5"/>
  </w:num>
  <w:num w:numId="26">
    <w:abstractNumId w:val="15"/>
  </w:num>
  <w:num w:numId="27">
    <w:abstractNumId w:val="0"/>
  </w:num>
  <w:num w:numId="28">
    <w:abstractNumId w:val="0"/>
  </w:num>
  <w:num w:numId="29">
    <w:abstractNumId w:val="12"/>
  </w:num>
  <w:num w:numId="30">
    <w:abstractNumId w:val="12"/>
  </w:num>
  <w:num w:numId="31">
    <w:abstractNumId w:val="16"/>
  </w:num>
  <w:num w:numId="32">
    <w:abstractNumId w:val="7"/>
  </w:num>
  <w:num w:numId="33">
    <w:abstractNumId w:val="2"/>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C7FD4"/>
    <w:rsid w:val="00006764"/>
    <w:rsid w:val="00043412"/>
    <w:rsid w:val="00084447"/>
    <w:rsid w:val="00085421"/>
    <w:rsid w:val="00096FC2"/>
    <w:rsid w:val="000C7078"/>
    <w:rsid w:val="00115992"/>
    <w:rsid w:val="00134218"/>
    <w:rsid w:val="00137C11"/>
    <w:rsid w:val="0015090C"/>
    <w:rsid w:val="001530C2"/>
    <w:rsid w:val="00161834"/>
    <w:rsid w:val="00180156"/>
    <w:rsid w:val="001B34D2"/>
    <w:rsid w:val="001C7FD4"/>
    <w:rsid w:val="001E089E"/>
    <w:rsid w:val="00237375"/>
    <w:rsid w:val="002429BC"/>
    <w:rsid w:val="00244A91"/>
    <w:rsid w:val="002541B6"/>
    <w:rsid w:val="002672A4"/>
    <w:rsid w:val="002C0B57"/>
    <w:rsid w:val="002D7E17"/>
    <w:rsid w:val="002E4EFA"/>
    <w:rsid w:val="00346D1B"/>
    <w:rsid w:val="003558AD"/>
    <w:rsid w:val="00356231"/>
    <w:rsid w:val="003A015C"/>
    <w:rsid w:val="003B648B"/>
    <w:rsid w:val="003F30D0"/>
    <w:rsid w:val="00424330"/>
    <w:rsid w:val="00426208"/>
    <w:rsid w:val="0043284E"/>
    <w:rsid w:val="00442186"/>
    <w:rsid w:val="00442935"/>
    <w:rsid w:val="00451987"/>
    <w:rsid w:val="00456E7A"/>
    <w:rsid w:val="00460DD4"/>
    <w:rsid w:val="00460E64"/>
    <w:rsid w:val="00462971"/>
    <w:rsid w:val="0046379F"/>
    <w:rsid w:val="004779AF"/>
    <w:rsid w:val="004843F2"/>
    <w:rsid w:val="00493BDA"/>
    <w:rsid w:val="004965FA"/>
    <w:rsid w:val="004E360C"/>
    <w:rsid w:val="004F7E02"/>
    <w:rsid w:val="00554708"/>
    <w:rsid w:val="0056327E"/>
    <w:rsid w:val="00575B48"/>
    <w:rsid w:val="00581EDB"/>
    <w:rsid w:val="005947FB"/>
    <w:rsid w:val="005A252E"/>
    <w:rsid w:val="005D1A7E"/>
    <w:rsid w:val="006431DA"/>
    <w:rsid w:val="006466FF"/>
    <w:rsid w:val="00672201"/>
    <w:rsid w:val="00675A7C"/>
    <w:rsid w:val="006764C0"/>
    <w:rsid w:val="00686FAD"/>
    <w:rsid w:val="006C21B7"/>
    <w:rsid w:val="006C39CF"/>
    <w:rsid w:val="0070443B"/>
    <w:rsid w:val="00720596"/>
    <w:rsid w:val="0074529E"/>
    <w:rsid w:val="007456C5"/>
    <w:rsid w:val="007733FF"/>
    <w:rsid w:val="00785E51"/>
    <w:rsid w:val="0078707C"/>
    <w:rsid w:val="007F3F6D"/>
    <w:rsid w:val="008011FD"/>
    <w:rsid w:val="0085707F"/>
    <w:rsid w:val="008A2BAC"/>
    <w:rsid w:val="008A596C"/>
    <w:rsid w:val="008B77D9"/>
    <w:rsid w:val="008C54A7"/>
    <w:rsid w:val="008D6E3B"/>
    <w:rsid w:val="008F5692"/>
    <w:rsid w:val="00916518"/>
    <w:rsid w:val="0092522E"/>
    <w:rsid w:val="009463BE"/>
    <w:rsid w:val="0094660E"/>
    <w:rsid w:val="009B3BED"/>
    <w:rsid w:val="009C3888"/>
    <w:rsid w:val="00A06D67"/>
    <w:rsid w:val="00A13376"/>
    <w:rsid w:val="00A23937"/>
    <w:rsid w:val="00A363B5"/>
    <w:rsid w:val="00A41629"/>
    <w:rsid w:val="00A47A90"/>
    <w:rsid w:val="00A71235"/>
    <w:rsid w:val="00A73776"/>
    <w:rsid w:val="00A74C38"/>
    <w:rsid w:val="00A84F8E"/>
    <w:rsid w:val="00AA3627"/>
    <w:rsid w:val="00AE0C37"/>
    <w:rsid w:val="00AF2714"/>
    <w:rsid w:val="00AF3453"/>
    <w:rsid w:val="00B05685"/>
    <w:rsid w:val="00B1193D"/>
    <w:rsid w:val="00B3258B"/>
    <w:rsid w:val="00B92820"/>
    <w:rsid w:val="00BE4E8D"/>
    <w:rsid w:val="00C12645"/>
    <w:rsid w:val="00C14346"/>
    <w:rsid w:val="00C20684"/>
    <w:rsid w:val="00C3544D"/>
    <w:rsid w:val="00C40CD7"/>
    <w:rsid w:val="00C5409F"/>
    <w:rsid w:val="00C8148A"/>
    <w:rsid w:val="00C83A96"/>
    <w:rsid w:val="00C84118"/>
    <w:rsid w:val="00C92D20"/>
    <w:rsid w:val="00CA587B"/>
    <w:rsid w:val="00CB672A"/>
    <w:rsid w:val="00CC4A04"/>
    <w:rsid w:val="00CF2A49"/>
    <w:rsid w:val="00D00610"/>
    <w:rsid w:val="00D110BD"/>
    <w:rsid w:val="00D179CD"/>
    <w:rsid w:val="00D37419"/>
    <w:rsid w:val="00D458BB"/>
    <w:rsid w:val="00D5669E"/>
    <w:rsid w:val="00D62E48"/>
    <w:rsid w:val="00D93017"/>
    <w:rsid w:val="00DB69D1"/>
    <w:rsid w:val="00DB6CD9"/>
    <w:rsid w:val="00DC7A6F"/>
    <w:rsid w:val="00DF2B25"/>
    <w:rsid w:val="00E13016"/>
    <w:rsid w:val="00E176C1"/>
    <w:rsid w:val="00E20896"/>
    <w:rsid w:val="00E215A4"/>
    <w:rsid w:val="00E21976"/>
    <w:rsid w:val="00E22A27"/>
    <w:rsid w:val="00E67302"/>
    <w:rsid w:val="00EC6492"/>
    <w:rsid w:val="00F062FF"/>
    <w:rsid w:val="00F12CB9"/>
    <w:rsid w:val="00F15049"/>
    <w:rsid w:val="00F254A3"/>
    <w:rsid w:val="00F47A94"/>
    <w:rsid w:val="00F52998"/>
    <w:rsid w:val="00F72482"/>
    <w:rsid w:val="00FA3914"/>
    <w:rsid w:val="00FA7561"/>
    <w:rsid w:val="00FB1229"/>
    <w:rsid w:val="00FB5ACB"/>
    <w:rsid w:val="00FC63EA"/>
    <w:rsid w:val="00FC72C2"/>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9817496D-7E17-47B0-B5B4-09AA11AE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spacing w:after="240"/>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sectionheading">
    <w:name w:val="TA section heading"/>
    <w:basedOn w:val="Heading1"/>
    <w:rsid w:val="00115992"/>
    <w:pPr>
      <w:keepNext/>
      <w:numPr>
        <w:ilvl w:val="0"/>
        <w:numId w:val="23"/>
      </w:numPr>
      <w:tabs>
        <w:tab w:val="left" w:pos="720"/>
      </w:tabs>
    </w:pPr>
    <w:rPr>
      <w:rFonts w:cs="Arial"/>
      <w:bCs/>
      <w:kern w:val="32"/>
      <w:sz w:val="32"/>
      <w:szCs w:val="32"/>
      <w:lang w:eastAsia="en-AU"/>
    </w:rPr>
  </w:style>
  <w:style w:type="paragraph" w:customStyle="1" w:styleId="TAsectionheading2">
    <w:name w:val="TA section heading 2"/>
    <w:basedOn w:val="Heading2"/>
    <w:rsid w:val="00115992"/>
    <w:pPr>
      <w:keepNext w:val="0"/>
      <w:keepLines w:val="0"/>
      <w:numPr>
        <w:ilvl w:val="1"/>
        <w:numId w:val="23"/>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115992"/>
    <w:pPr>
      <w:numPr>
        <w:ilvl w:val="2"/>
        <w:numId w:val="23"/>
      </w:numPr>
    </w:pPr>
  </w:style>
  <w:style w:type="paragraph" w:customStyle="1" w:styleId="TAsectionheading4">
    <w:name w:val="TA section heading 4"/>
    <w:basedOn w:val="TAsectionheading3"/>
    <w:rsid w:val="00115992"/>
    <w:pPr>
      <w:keepNext w:val="0"/>
      <w:keepLines w:val="0"/>
      <w:numPr>
        <w:ilvl w:val="3"/>
      </w:numPr>
      <w:tabs>
        <w:tab w:val="left" w:pos="720"/>
      </w:tabs>
      <w:spacing w:before="0" w:after="120" w:line="360" w:lineRule="auto"/>
    </w:pPr>
    <w:rPr>
      <w:rFonts w:ascii="Arial" w:eastAsia="Times New Roman" w:hAnsi="Arial" w:cs="Arial"/>
      <w:bCs w:val="0"/>
      <w:color w:val="auto"/>
      <w:szCs w:val="24"/>
      <w:lang w:eastAsia="en-AU"/>
    </w:rPr>
  </w:style>
  <w:style w:type="paragraph" w:styleId="BodyTextIndent">
    <w:name w:val="Body Text Indent"/>
    <w:basedOn w:val="Normal"/>
    <w:link w:val="BodyTextIndentChar"/>
    <w:uiPriority w:val="99"/>
    <w:rsid w:val="00115992"/>
    <w:pPr>
      <w:spacing w:after="120"/>
      <w:ind w:left="283"/>
    </w:pPr>
  </w:style>
  <w:style w:type="character" w:customStyle="1" w:styleId="BodyTextIndentChar">
    <w:name w:val="Body Text Indent Char"/>
    <w:basedOn w:val="DefaultParagraphFont"/>
    <w:link w:val="BodyTextIndent"/>
    <w:uiPriority w:val="99"/>
    <w:locked/>
    <w:rsid w:val="00115992"/>
    <w:rPr>
      <w:rFonts w:ascii="Arial" w:hAnsi="Arial" w:cs="Times New Roman"/>
      <w:sz w:val="24"/>
      <w:lang w:val="x-none" w:eastAsia="en-US"/>
    </w:rPr>
  </w:style>
  <w:style w:type="paragraph" w:customStyle="1" w:styleId="Billname">
    <w:name w:val="Billname"/>
    <w:basedOn w:val="Normal"/>
    <w:rsid w:val="00C5409F"/>
    <w:pPr>
      <w:tabs>
        <w:tab w:val="left" w:pos="2400"/>
        <w:tab w:val="left" w:pos="2880"/>
      </w:tabs>
      <w:spacing w:before="1220" w:after="100"/>
    </w:pPr>
    <w:rPr>
      <w:rFonts w:ascii="Times New Roman" w:hAnsi="Times New Roman" w:cs="Arial"/>
      <w:b/>
      <w:bCs/>
      <w:sz w:val="40"/>
      <w:szCs w:val="40"/>
    </w:rPr>
  </w:style>
  <w:style w:type="paragraph" w:customStyle="1" w:styleId="N-line3">
    <w:name w:val="N-line3"/>
    <w:basedOn w:val="Normal"/>
    <w:next w:val="Normal"/>
    <w:rsid w:val="00C5409F"/>
    <w:pPr>
      <w:pBdr>
        <w:bottom w:val="single" w:sz="12" w:space="1" w:color="auto"/>
      </w:pBdr>
      <w:jc w:val="both"/>
    </w:pPr>
    <w:rPr>
      <w:rFonts w:ascii="Times New Roman" w:hAnsi="Times New Roman" w:cs="Arial"/>
      <w:szCs w:val="24"/>
    </w:rPr>
  </w:style>
  <w:style w:type="paragraph" w:customStyle="1" w:styleId="madeunder">
    <w:name w:val="made under"/>
    <w:basedOn w:val="Normal"/>
    <w:rsid w:val="00C5409F"/>
    <w:pPr>
      <w:spacing w:before="180" w:after="60"/>
      <w:jc w:val="both"/>
    </w:pPr>
    <w:rPr>
      <w:rFonts w:ascii="Times New Roman" w:hAnsi="Times New Roman" w:cs="Arial"/>
      <w:szCs w:val="24"/>
    </w:rPr>
  </w:style>
  <w:style w:type="paragraph" w:customStyle="1" w:styleId="CoverActName">
    <w:name w:val="CoverActName"/>
    <w:basedOn w:val="Normal"/>
    <w:rsid w:val="00C5409F"/>
    <w:pPr>
      <w:tabs>
        <w:tab w:val="left" w:pos="2600"/>
      </w:tabs>
      <w:spacing w:before="200" w:after="60"/>
      <w:jc w:val="both"/>
    </w:pPr>
    <w:rPr>
      <w:rFonts w:ascii="Times New Roman" w:hAnsi="Times New Roman" w:cs="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da.act.gov.au" TargetMode="External"/><Relationship Id="rId2" Type="http://schemas.openxmlformats.org/officeDocument/2006/relationships/numbering" Target="numbering.xml"/><Relationship Id="rId16" Type="http://schemas.openxmlformats.org/officeDocument/2006/relationships/hyperlink" Target="http://www.economicdevelopment.act.gov.au/land"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FB8F7-EA21-41BB-82F3-FD46B87EF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1931</Words>
  <Characters>10334</Characters>
  <Application>Microsoft Office Word</Application>
  <DocSecurity>0</DocSecurity>
  <Lines>267</Lines>
  <Paragraphs>112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2012-06-18T07:09:00Z</cp:lastPrinted>
  <dcterms:created xsi:type="dcterms:W3CDTF">2018-09-14T02:06:00Z</dcterms:created>
  <dcterms:modified xsi:type="dcterms:W3CDTF">2018-09-14T02:06:00Z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A10306416</vt:lpwstr>
  </property>
  <property fmtid="{D5CDD505-2E9C-101B-9397-08002B2CF9AE}" pid="3" name="Objective-Comment">
    <vt:lpwstr/>
  </property>
  <property fmtid="{D5CDD505-2E9C-101B-9397-08002B2CF9AE}" pid="4" name="Objective-CreationStamp">
    <vt:filetime>2015-01-12T14:00:00Z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2015-09-12T14:00:00Z</vt:filetime>
  </property>
  <property fmtid="{D5CDD505-2E9C-101B-9397-08002B2CF9AE}" pid="8" name="Objective-ModificationStamp">
    <vt:filetime>2015-09-12T14:00:00Z</vt:filetime>
  </property>
  <property fmtid="{D5CDD505-2E9C-101B-9397-08002B2CF9AE}" pid="9" name="Objective-Owner">
    <vt:lpwstr>Caroline Sayers</vt:lpwstr>
  </property>
  <property fmtid="{D5CDD505-2E9C-101B-9397-08002B2CF9AE}" pid="10" name="Objective-Path">
    <vt:lpwstr>Whole of ACT Government:EPD - Environment and Planning Directorate:DIVISION - Planning Delivery:12. Planning Delivery - BRANCH - Territory Plan:01 Full variations:01 Active Variations (Full):DV335 - Charnwood - section 97 block 6 -TERRITORY PLAN AND STRAT</vt:lpwstr>
  </property>
  <property fmtid="{D5CDD505-2E9C-101B-9397-08002B2CF9AE}" pid="11" name="Objective-Parent">
    <vt:lpwstr>Approval Version</vt:lpwstr>
  </property>
  <property fmtid="{D5CDD505-2E9C-101B-9397-08002B2CF9AE}" pid="12" name="Objective-State">
    <vt:lpwstr>Published</vt:lpwstr>
  </property>
  <property fmtid="{D5CDD505-2E9C-101B-9397-08002B2CF9AE}" pid="13" name="Objective-Title">
    <vt:lpwstr>Variation 335 - Charnwood - Approval Version</vt:lpwstr>
  </property>
  <property fmtid="{D5CDD505-2E9C-101B-9397-08002B2CF9AE}" pid="14" name="Objective-Version">
    <vt:lpwstr>5.0</vt:lpwstr>
  </property>
  <property fmtid="{D5CDD505-2E9C-101B-9397-08002B2CF9AE}" pid="15" name="Objective-VersionComment">
    <vt:lpwstr/>
  </property>
  <property fmtid="{D5CDD505-2E9C-101B-9397-08002B2CF9AE}" pid="16" name="Objective-VersionNumber">
    <vt:r8>6</vt:r8>
  </property>
  <property fmtid="{D5CDD505-2E9C-101B-9397-08002B2CF9AE}" pid="17" name="Objective-FileNumber">
    <vt:lpwstr>1-2014/13856</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