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C10BB3">
        <w:rPr>
          <w:rFonts w:cs="Arial"/>
        </w:rPr>
        <w:t>Taylor</w:t>
      </w:r>
      <w:r w:rsidR="00E02DDB">
        <w:rPr>
          <w:rFonts w:cs="Arial"/>
        </w:rPr>
        <w:t xml:space="preserve">) Plan Variation </w:t>
      </w:r>
      <w:r w:rsidRPr="00534148">
        <w:rPr>
          <w:rFonts w:cs="Arial"/>
        </w:rPr>
        <w:t>201</w:t>
      </w:r>
      <w:r w:rsidR="009165A1">
        <w:rPr>
          <w:rFonts w:cs="Arial"/>
        </w:rPr>
        <w:t>7</w:t>
      </w:r>
      <w:r>
        <w:rPr>
          <w:rFonts w:cs="Arial"/>
        </w:rPr>
        <w:t xml:space="preserve"> </w:t>
      </w:r>
      <w:r w:rsidRPr="00534148">
        <w:rPr>
          <w:rFonts w:cs="Arial"/>
        </w:rPr>
        <w:t xml:space="preserve">(No </w:t>
      </w:r>
      <w:r w:rsidR="00C10BB3">
        <w:rPr>
          <w:rFonts w:cs="Arial"/>
        </w:rPr>
        <w:t>1</w:t>
      </w:r>
      <w:r w:rsidRPr="00534148">
        <w:rPr>
          <w:rFonts w:cs="Arial"/>
        </w:rPr>
        <w:t>)</w:t>
      </w:r>
    </w:p>
    <w:p w:rsidR="009C1E2F" w:rsidRPr="006260E7" w:rsidRDefault="00227156"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9165A1">
        <w:rPr>
          <w:rFonts w:ascii="Arial" w:hAnsi="Arial" w:cs="Arial"/>
          <w:b/>
          <w:caps/>
          <w:color w:val="auto"/>
        </w:rPr>
        <w:t>7</w:t>
      </w:r>
      <w:r w:rsidR="009C1E2F" w:rsidRPr="006260E7">
        <w:rPr>
          <w:rFonts w:ascii="Arial" w:hAnsi="Arial" w:cs="Arial"/>
          <w:b/>
          <w:caps/>
          <w:color w:val="auto"/>
        </w:rPr>
        <w:t>—</w:t>
      </w:r>
      <w:r w:rsidR="00AA3BDB">
        <w:rPr>
          <w:rFonts w:ascii="Arial" w:hAnsi="Arial" w:cs="Arial"/>
          <w:b/>
          <w:caps/>
          <w:color w:val="auto"/>
        </w:rPr>
        <w:t>254</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mendment No 201</w:t>
      </w:r>
      <w:r w:rsidR="009165A1">
        <w:rPr>
          <w:rFonts w:cs="Arial"/>
          <w:b/>
          <w:bCs/>
        </w:rPr>
        <w:t>7</w:t>
      </w:r>
      <w:r w:rsidRPr="00534148">
        <w:rPr>
          <w:rFonts w:cs="Arial"/>
          <w:b/>
          <w:bCs/>
        </w:rPr>
        <w:t>-</w:t>
      </w:r>
      <w:r w:rsidR="009165A1">
        <w:rPr>
          <w:rFonts w:cs="Arial"/>
          <w:b/>
          <w:bCs/>
        </w:rPr>
        <w:t>0</w:t>
      </w:r>
      <w:r w:rsidR="00C10BB3">
        <w:rPr>
          <w:rFonts w:cs="Arial"/>
          <w:b/>
          <w:bCs/>
        </w:rPr>
        <w:t>8</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 and s</w:t>
      </w:r>
      <w:r w:rsidR="00227156">
        <w:rPr>
          <w:rFonts w:cs="Arial"/>
          <w:sz w:val="20"/>
        </w:rPr>
        <w:t>ection</w:t>
      </w:r>
      <w:r>
        <w:rPr>
          <w:rFonts w:cs="Arial"/>
          <w:sz w:val="20"/>
        </w:rPr>
        <w:t xml:space="preserve">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D44A59" w:rsidP="00D44A59">
      <w:pPr>
        <w:pStyle w:val="BodyText"/>
        <w:spacing w:before="60" w:after="60"/>
        <w:ind w:left="720" w:hanging="720"/>
        <w:rPr>
          <w:rFonts w:cs="Arial"/>
          <w:b/>
          <w:bCs/>
        </w:rPr>
      </w:pPr>
      <w:r w:rsidRPr="002B3938">
        <w:rPr>
          <w:rFonts w:cs="Arial"/>
          <w:b/>
          <w:bCs/>
        </w:rPr>
        <w:t>1</w:t>
      </w:r>
      <w:r w:rsidRPr="002B3938">
        <w:rPr>
          <w:rFonts w:cs="Arial"/>
          <w:b/>
          <w:bCs/>
        </w:rPr>
        <w:tab/>
      </w:r>
      <w:r w:rsidR="009C1E2F" w:rsidRPr="002B3938">
        <w:rPr>
          <w:rFonts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C10BB3">
        <w:rPr>
          <w:rFonts w:ascii="Times New Roman" w:hAnsi="Times New Roman"/>
          <w:b w:val="0"/>
          <w:i/>
          <w:sz w:val="24"/>
          <w:szCs w:val="24"/>
        </w:rPr>
        <w:t>Taylor</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227156">
        <w:rPr>
          <w:rFonts w:ascii="Times New Roman" w:hAnsi="Times New Roman"/>
          <w:b w:val="0"/>
          <w:i/>
          <w:sz w:val="24"/>
          <w:szCs w:val="24"/>
        </w:rPr>
        <w:t>7</w:t>
      </w:r>
      <w:r w:rsidR="004A3260">
        <w:rPr>
          <w:rFonts w:ascii="Times New Roman" w:hAnsi="Times New Roman"/>
          <w:b w:val="0"/>
          <w:i/>
          <w:sz w:val="24"/>
          <w:szCs w:val="24"/>
        </w:rPr>
        <w:t xml:space="preserve"> (No </w:t>
      </w:r>
      <w:r w:rsidR="00BA1912">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9C1E2F" w:rsidRDefault="009C1E2F" w:rsidP="003425C9">
      <w:pPr>
        <w:pStyle w:val="BodyText"/>
        <w:spacing w:before="300" w:after="0"/>
        <w:rPr>
          <w:rFonts w:ascii="Times New Roman" w:hAnsi="Times New Roman"/>
          <w:b/>
        </w:rPr>
      </w:pPr>
      <w:r>
        <w:rPr>
          <w:rFonts w:cs="Arial"/>
          <w:b/>
          <w:bCs/>
        </w:rPr>
        <w:t>2</w:t>
      </w:r>
      <w:r w:rsidR="003425C9">
        <w:rPr>
          <w:rFonts w:cs="Arial"/>
          <w:b/>
          <w:bCs/>
        </w:rPr>
        <w:tab/>
      </w:r>
      <w:r w:rsidRPr="000E79BC">
        <w:rPr>
          <w:rFonts w:cs="Arial"/>
          <w:b/>
          <w:bCs/>
        </w:rPr>
        <w:t xml:space="preserve">Technical </w:t>
      </w:r>
      <w:r>
        <w:rPr>
          <w:rFonts w:cs="Arial"/>
          <w:b/>
          <w:bCs/>
        </w:rPr>
        <w:t>a</w:t>
      </w:r>
      <w:r w:rsidRPr="000E79BC">
        <w:rPr>
          <w:rFonts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under section 89</w:t>
      </w:r>
      <w:r w:rsidR="00196185">
        <w:rPr>
          <w:rFonts w:ascii="Times New Roman" w:hAnsi="Times New Roman"/>
          <w:b w:val="0"/>
          <w:sz w:val="24"/>
          <w:szCs w:val="24"/>
        </w:rPr>
        <w:t xml:space="preserve"> </w:t>
      </w:r>
      <w:r>
        <w:rPr>
          <w:rFonts w:ascii="Times New Roman" w:hAnsi="Times New Roman"/>
          <w:b w:val="0"/>
          <w:sz w:val="24"/>
          <w:szCs w:val="24"/>
        </w:rPr>
        <w:t>(1)</w:t>
      </w:r>
      <w:r w:rsidR="00196185">
        <w:rPr>
          <w:rFonts w:ascii="Times New Roman" w:hAnsi="Times New Roman"/>
          <w:b w:val="0"/>
          <w:sz w:val="24"/>
          <w:szCs w:val="24"/>
        </w:rPr>
        <w:t xml:space="preserve"> </w:t>
      </w:r>
      <w:r>
        <w:rPr>
          <w:rFonts w:ascii="Times New Roman" w:hAnsi="Times New Roman"/>
          <w:b w:val="0"/>
          <w:sz w:val="24"/>
          <w:szCs w:val="24"/>
        </w:rPr>
        <w:t xml:space="preserve">(a)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sidR="00C10BB3">
        <w:rPr>
          <w:rFonts w:ascii="Times New Roman" w:hAnsi="Times New Roman"/>
          <w:b w:val="0"/>
          <w:sz w:val="24"/>
          <w:szCs w:val="24"/>
        </w:rPr>
        <w:t>Taylor</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rsidR="009C1E2F" w:rsidRPr="003B53B5" w:rsidRDefault="003425C9" w:rsidP="00196185">
      <w:pPr>
        <w:pStyle w:val="BodyText"/>
        <w:spacing w:before="300" w:after="0"/>
        <w:rPr>
          <w:rFonts w:cs="Arial"/>
          <w:b/>
          <w:bCs/>
        </w:rPr>
      </w:pPr>
      <w:r>
        <w:rPr>
          <w:rFonts w:cs="Arial"/>
          <w:b/>
          <w:bCs/>
        </w:rPr>
        <w:t>3</w:t>
      </w:r>
      <w:r>
        <w:rPr>
          <w:rFonts w:cs="Arial"/>
          <w:b/>
          <w:bCs/>
        </w:rPr>
        <w:tab/>
      </w:r>
      <w:r w:rsidR="00530461">
        <w:rPr>
          <w:rFonts w:cs="Arial"/>
          <w:b/>
          <w:bCs/>
        </w:rPr>
        <w:t>Commencement</w:t>
      </w:r>
    </w:p>
    <w:p w:rsidR="009C1E2F" w:rsidRPr="00D25316" w:rsidRDefault="00530461" w:rsidP="00196185">
      <w:pPr>
        <w:pStyle w:val="BodyText"/>
        <w:spacing w:before="140" w:after="0"/>
        <w:ind w:left="720"/>
        <w:rPr>
          <w:rFonts w:ascii="Times New Roman" w:hAnsi="Times New Roman"/>
          <w:bCs/>
        </w:rPr>
      </w:pPr>
      <w:r>
        <w:rPr>
          <w:rFonts w:ascii="Times New Roman" w:hAnsi="Times New Roman"/>
          <w:bCs/>
        </w:rPr>
        <w:t xml:space="preserve">This </w:t>
      </w:r>
      <w:r w:rsidR="009420D4">
        <w:rPr>
          <w:rFonts w:ascii="Times New Roman" w:hAnsi="Times New Roman"/>
          <w:bCs/>
        </w:rPr>
        <w:t>instrument commences on the day after its notification day.</w:t>
      </w:r>
    </w:p>
    <w:p w:rsidR="009C1E2F" w:rsidRPr="00D25316" w:rsidRDefault="003425C9" w:rsidP="00196185">
      <w:pPr>
        <w:pStyle w:val="BodyText"/>
        <w:spacing w:before="300" w:after="0"/>
        <w:rPr>
          <w:rFonts w:cs="Arial"/>
          <w:b/>
          <w:bCs/>
        </w:rPr>
      </w:pPr>
      <w:r w:rsidRPr="00D25316">
        <w:rPr>
          <w:rFonts w:cs="Arial"/>
          <w:b/>
          <w:bCs/>
        </w:rPr>
        <w:t>4</w:t>
      </w:r>
      <w:r w:rsidRPr="00D25316">
        <w:rPr>
          <w:rFonts w:cs="Arial"/>
          <w:b/>
          <w:bCs/>
        </w:rPr>
        <w:tab/>
      </w:r>
      <w:r w:rsidR="009C1E2F" w:rsidRPr="00D25316">
        <w:rPr>
          <w:rFonts w:cs="Arial"/>
          <w:b/>
          <w:bCs/>
        </w:rPr>
        <w:t xml:space="preserve">Meaning of </w:t>
      </w:r>
      <w:r w:rsidR="00C10BB3">
        <w:rPr>
          <w:rFonts w:cs="Arial"/>
          <w:b/>
          <w:bCs/>
          <w:i/>
        </w:rPr>
        <w:t>Taylor</w:t>
      </w:r>
      <w:r w:rsidR="009C1E2F" w:rsidRPr="00D25316">
        <w:rPr>
          <w:rFonts w:cs="Arial"/>
          <w:b/>
          <w:bCs/>
          <w:i/>
        </w:rPr>
        <w:t xml:space="preserve"> plan variation</w:t>
      </w:r>
    </w:p>
    <w:p w:rsidR="009C1E2F" w:rsidRDefault="009C1E2F" w:rsidP="00196185">
      <w:pPr>
        <w:pStyle w:val="BodyText"/>
        <w:spacing w:before="140" w:after="0"/>
        <w:ind w:left="1287" w:hanging="567"/>
        <w:rPr>
          <w:rFonts w:ascii="Times New Roman" w:hAnsi="Times New Roman"/>
          <w:bCs/>
        </w:rPr>
      </w:pPr>
      <w:r w:rsidRPr="00D25316">
        <w:rPr>
          <w:rFonts w:ascii="Times New Roman" w:hAnsi="Times New Roman"/>
          <w:bCs/>
        </w:rPr>
        <w:t>For this instrument:</w:t>
      </w:r>
    </w:p>
    <w:p w:rsidR="009C1E2F" w:rsidRPr="003B53B5" w:rsidRDefault="00C10BB3" w:rsidP="00196185">
      <w:pPr>
        <w:pStyle w:val="BodyText"/>
        <w:spacing w:before="140" w:after="0"/>
        <w:ind w:left="720"/>
        <w:rPr>
          <w:rFonts w:ascii="Times New Roman" w:hAnsi="Times New Roman"/>
          <w:bCs/>
        </w:rPr>
      </w:pPr>
      <w:r>
        <w:rPr>
          <w:rFonts w:ascii="Times New Roman" w:hAnsi="Times New Roman"/>
          <w:b/>
          <w:bCs/>
          <w:i/>
        </w:rPr>
        <w:t>Taylor</w:t>
      </w:r>
      <w:r w:rsidR="009C1E2F">
        <w:rPr>
          <w:rFonts w:ascii="Times New Roman" w:hAnsi="Times New Roman"/>
          <w:b/>
          <w:bCs/>
          <w:i/>
        </w:rPr>
        <w:t xml:space="preserve"> </w:t>
      </w:r>
      <w:r w:rsidR="009C1E2F" w:rsidRPr="00F24A9D">
        <w:rPr>
          <w:rFonts w:ascii="Times New Roman" w:hAnsi="Times New Roman"/>
          <w:b/>
          <w:bCs/>
          <w:i/>
        </w:rPr>
        <w:t>plan variation</w:t>
      </w:r>
      <w:r w:rsidR="00227156">
        <w:rPr>
          <w:rFonts w:ascii="Times New Roman" w:hAnsi="Times New Roman"/>
          <w:bCs/>
        </w:rPr>
        <w:t xml:space="preserve"> means the t</w:t>
      </w:r>
      <w:r w:rsidR="00196185">
        <w:rPr>
          <w:rFonts w:ascii="Times New Roman" w:hAnsi="Times New Roman"/>
          <w:bCs/>
        </w:rPr>
        <w:t xml:space="preserve">echnical </w:t>
      </w:r>
      <w:r w:rsidR="00227156">
        <w:rPr>
          <w:rFonts w:ascii="Times New Roman" w:hAnsi="Times New Roman"/>
          <w:bCs/>
        </w:rPr>
        <w:t>a</w:t>
      </w:r>
      <w:r w:rsidR="009C1E2F">
        <w:rPr>
          <w:rFonts w:ascii="Times New Roman" w:hAnsi="Times New Roman"/>
          <w:bCs/>
        </w:rPr>
        <w:t xml:space="preserve">mendment to the </w:t>
      </w:r>
      <w:r w:rsidR="004A3260">
        <w:rPr>
          <w:rFonts w:ascii="Times New Roman" w:hAnsi="Times New Roman"/>
          <w:bCs/>
        </w:rPr>
        <w:t xml:space="preserve">Territory </w:t>
      </w:r>
      <w:r w:rsidR="00196185">
        <w:rPr>
          <w:rFonts w:ascii="Times New Roman" w:hAnsi="Times New Roman"/>
          <w:bCs/>
        </w:rPr>
        <w:t xml:space="preserve">Plan, </w:t>
      </w:r>
      <w:r w:rsidR="00227156">
        <w:rPr>
          <w:rFonts w:ascii="Times New Roman" w:hAnsi="Times New Roman"/>
          <w:bCs/>
        </w:rPr>
        <w:t>v</w:t>
      </w:r>
      <w:r w:rsidR="004A3260">
        <w:rPr>
          <w:rFonts w:ascii="Times New Roman" w:hAnsi="Times New Roman"/>
          <w:bCs/>
        </w:rPr>
        <w:t>ariation 201</w:t>
      </w:r>
      <w:r w:rsidR="009165A1">
        <w:rPr>
          <w:rFonts w:ascii="Times New Roman" w:hAnsi="Times New Roman"/>
          <w:bCs/>
        </w:rPr>
        <w:t>7</w:t>
      </w:r>
      <w:r w:rsidR="004A3260">
        <w:rPr>
          <w:rFonts w:ascii="Times New Roman" w:hAnsi="Times New Roman"/>
          <w:bCs/>
        </w:rPr>
        <w:t>-</w:t>
      </w:r>
      <w:r w:rsidR="009165A1">
        <w:rPr>
          <w:rFonts w:ascii="Times New Roman" w:hAnsi="Times New Roman"/>
          <w:bCs/>
        </w:rPr>
        <w:t>0</w:t>
      </w:r>
      <w:r w:rsidR="007F39A9">
        <w:rPr>
          <w:rFonts w:ascii="Times New Roman" w:hAnsi="Times New Roman"/>
          <w:bCs/>
        </w:rPr>
        <w:t>8</w:t>
      </w:r>
      <w:r w:rsidR="00196185">
        <w:rPr>
          <w:rFonts w:ascii="Times New Roman" w:hAnsi="Times New Roman"/>
          <w:bCs/>
        </w:rPr>
        <w:t>,</w:t>
      </w:r>
      <w:r w:rsidR="009C1E2F">
        <w:rPr>
          <w:rFonts w:ascii="Times New Roman"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C10BB3">
        <w:rPr>
          <w:rFonts w:ascii="Times New Roman" w:hAnsi="Times New Roman"/>
          <w:sz w:val="20"/>
          <w:szCs w:val="20"/>
        </w:rPr>
        <w:t>Taylor</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F24A9D" w:rsidRDefault="00A33974" w:rsidP="00196185">
      <w:pPr>
        <w:spacing w:before="720"/>
        <w:rPr>
          <w:rFonts w:ascii="Times New Roman" w:hAnsi="Times New Roman"/>
        </w:rPr>
      </w:pPr>
      <w:r>
        <w:rPr>
          <w:rFonts w:ascii="Times New Roman" w:hAnsi="Times New Roman"/>
        </w:rPr>
        <w:t>Brett Phillips</w:t>
      </w:r>
    </w:p>
    <w:p w:rsidR="009C1E2F" w:rsidRPr="00F24A9D" w:rsidRDefault="009C1E2F" w:rsidP="009C1E2F">
      <w:pPr>
        <w:rPr>
          <w:rFonts w:ascii="Times New Roman" w:hAnsi="Times New Roman"/>
          <w:bCs/>
        </w:rPr>
      </w:pPr>
      <w:r w:rsidRPr="00F24A9D">
        <w:rPr>
          <w:rFonts w:ascii="Times New Roman" w:hAnsi="Times New Roman"/>
          <w:bCs/>
        </w:rPr>
        <w:t>Delegate of the planning and land authority</w:t>
      </w:r>
    </w:p>
    <w:p w:rsidR="009C1E2F" w:rsidRPr="00AA3BDB" w:rsidRDefault="00AA3BDB" w:rsidP="009C1E2F">
      <w:r>
        <w:rPr>
          <w:rFonts w:ascii="Times New Roman" w:hAnsi="Times New Roman"/>
        </w:rPr>
        <w:t xml:space="preserve">23 </w:t>
      </w:r>
      <w:r w:rsidR="00BA1912">
        <w:rPr>
          <w:rFonts w:ascii="Times New Roman" w:hAnsi="Times New Roman"/>
        </w:rPr>
        <w:t>May</w:t>
      </w:r>
      <w:r w:rsidR="009165A1">
        <w:rPr>
          <w:rFonts w:ascii="Times New Roman" w:hAnsi="Times New Roman"/>
        </w:rPr>
        <w:t xml:space="preserve"> </w:t>
      </w:r>
      <w:r w:rsidR="009C1E2F" w:rsidRPr="00A33974">
        <w:rPr>
          <w:rFonts w:ascii="Times New Roman" w:hAnsi="Times New Roman"/>
        </w:rPr>
        <w:t>20</w:t>
      </w:r>
      <w:r w:rsidR="009C1E2F" w:rsidRPr="00AA3BDB">
        <w:rPr>
          <w:rFonts w:ascii="Times New Roman" w:hAnsi="Times New Roman"/>
        </w:rPr>
        <w:t>1</w:t>
      </w:r>
      <w:r w:rsidR="009165A1" w:rsidRPr="00AA3BDB">
        <w:rPr>
          <w:rFonts w:ascii="Times New Roman" w:hAnsi="Times New Roman"/>
        </w:rPr>
        <w:t>7</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B055B2" w:rsidP="00266930">
      <w:pPr>
        <w:pStyle w:val="TAtitlepageplanninganddevelopmentact"/>
        <w:ind w:left="0"/>
        <w:jc w:val="left"/>
      </w:pPr>
      <w:r w:rsidRPr="00C61135">
        <w:rPr>
          <w:noProof/>
        </w:rPr>
        <w:drawing>
          <wp:inline distT="0" distB="0" distL="0" distR="0">
            <wp:extent cx="1990725" cy="733425"/>
            <wp:effectExtent l="0" t="0" r="0" b="0"/>
            <wp:docPr id="3" name="Picture 3"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ACTGov_EPSDD_inline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7A1FC1">
        <w:t>201</w:t>
      </w:r>
      <w:r w:rsidR="009165A1">
        <w:t>7</w:t>
      </w:r>
      <w:r w:rsidR="007A1FC1">
        <w:t>-</w:t>
      </w:r>
      <w:r w:rsidR="009165A1">
        <w:t>0</w:t>
      </w:r>
      <w:r w:rsidR="00BA1912">
        <w:t>8</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6C34B6" w:rsidP="0021456C">
      <w:pPr>
        <w:pStyle w:val="TATitleexplanatoryheading"/>
      </w:pPr>
      <w:r>
        <w:t>Future urban area variation</w:t>
      </w:r>
      <w:r w:rsidR="009E5547">
        <w:t xml:space="preserve"> and introduction of the </w:t>
      </w:r>
      <w:r w:rsidR="00C10BB3">
        <w:t>Taylor</w:t>
      </w:r>
      <w:r w:rsidR="009E5547">
        <w:t xml:space="preserve"> 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9165A1" w:rsidP="00262415">
      <w:pPr>
        <w:pStyle w:val="TATitlepagemonthandyear"/>
      </w:pPr>
      <w:r>
        <w:t>M</w:t>
      </w:r>
      <w:r w:rsidR="00BA1912">
        <w:t xml:space="preserve">ay </w:t>
      </w:r>
      <w:r w:rsidR="003C5B5A">
        <w:t>201</w:t>
      </w:r>
      <w:r>
        <w:t>7</w:t>
      </w:r>
    </w:p>
    <w:p w:rsidR="00262415" w:rsidRDefault="00262415" w:rsidP="00262415">
      <w:pPr>
        <w:pStyle w:val="TATitlepagemonthandyear"/>
      </w:pP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Default="00922889" w:rsidP="00922889">
      <w:pPr>
        <w:pStyle w:val="TAbodytext"/>
      </w:pPr>
    </w:p>
    <w:p w:rsidR="00922889" w:rsidRDefault="00922889" w:rsidP="00922889">
      <w:pPr>
        <w:pStyle w:val="TAbodytext"/>
        <w:rPr>
          <w:color w:val="0070C0"/>
        </w:rPr>
      </w:pPr>
    </w:p>
    <w:p w:rsidR="004C2C3E" w:rsidRDefault="004C2C3E" w:rsidP="00922889">
      <w:pPr>
        <w:pStyle w:val="TAbodytext"/>
        <w:rPr>
          <w:color w:val="0070C0"/>
        </w:rPr>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BA1912" w:rsidRDefault="00567EAA">
      <w:pPr>
        <w:pStyle w:val="TOC1"/>
        <w:tabs>
          <w:tab w:val="left" w:pos="660"/>
          <w:tab w:val="right" w:leader="dot" w:pos="9060"/>
        </w:tabs>
        <w:rPr>
          <w:rFonts w:asciiTheme="minorHAnsi" w:eastAsiaTheme="minorEastAsia" w:hAnsiTheme="minorHAnsi"/>
          <w:caps w:val="0"/>
          <w:sz w:val="22"/>
          <w:szCs w:val="22"/>
        </w:rPr>
      </w:pPr>
      <w:r w:rsidRPr="004C2C3E">
        <w:fldChar w:fldCharType="begin"/>
      </w:r>
      <w:r w:rsidRPr="004C2C3E">
        <w:instrText xml:space="preserve"> TOC \h \z \t "TA Appendix heading,3,TA section heading,1,TA section heading 2,2,TA section heading 3,3" </w:instrText>
      </w:r>
      <w:r w:rsidRPr="004C2C3E">
        <w:fldChar w:fldCharType="separate"/>
      </w:r>
      <w:hyperlink w:anchor="_Toc480447971" w:history="1">
        <w:r w:rsidR="00BA1912" w:rsidRPr="00734E02">
          <w:rPr>
            <w:rStyle w:val="Hyperlink"/>
          </w:rPr>
          <w:t>1.</w:t>
        </w:r>
        <w:r w:rsidR="00BA1912">
          <w:rPr>
            <w:rFonts w:asciiTheme="minorHAnsi" w:eastAsiaTheme="minorEastAsia" w:hAnsiTheme="minorHAnsi"/>
            <w:caps w:val="0"/>
            <w:sz w:val="22"/>
            <w:szCs w:val="22"/>
          </w:rPr>
          <w:tab/>
        </w:r>
        <w:r w:rsidR="00BA1912" w:rsidRPr="00734E02">
          <w:rPr>
            <w:rStyle w:val="Hyperlink"/>
          </w:rPr>
          <w:t>INTRODUCTION</w:t>
        </w:r>
        <w:r w:rsidR="00BA1912">
          <w:rPr>
            <w:webHidden/>
          </w:rPr>
          <w:tab/>
        </w:r>
        <w:r w:rsidR="00BA1912">
          <w:rPr>
            <w:webHidden/>
          </w:rPr>
          <w:fldChar w:fldCharType="begin"/>
        </w:r>
        <w:r w:rsidR="00BA1912">
          <w:rPr>
            <w:webHidden/>
          </w:rPr>
          <w:instrText xml:space="preserve"> PAGEREF _Toc480447971 \h </w:instrText>
        </w:r>
        <w:r w:rsidR="00BA1912">
          <w:rPr>
            <w:webHidden/>
          </w:rPr>
        </w:r>
        <w:r w:rsidR="00BA1912">
          <w:rPr>
            <w:webHidden/>
          </w:rPr>
          <w:fldChar w:fldCharType="separate"/>
        </w:r>
        <w:r w:rsidR="0071771B">
          <w:rPr>
            <w:webHidden/>
          </w:rPr>
          <w:t>3</w:t>
        </w:r>
        <w:r w:rsidR="00BA1912">
          <w:rPr>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72" w:history="1">
        <w:r w:rsidR="00BA1912" w:rsidRPr="00734E02">
          <w:rPr>
            <w:rStyle w:val="Hyperlink"/>
            <w:noProof/>
          </w:rPr>
          <w:t>1.1</w:t>
        </w:r>
        <w:r w:rsidR="00BA1912">
          <w:rPr>
            <w:rFonts w:asciiTheme="minorHAnsi" w:eastAsiaTheme="minorEastAsia" w:hAnsiTheme="minorHAnsi"/>
            <w:noProof/>
            <w:sz w:val="22"/>
            <w:szCs w:val="22"/>
          </w:rPr>
          <w:tab/>
        </w:r>
        <w:r w:rsidR="00BA1912" w:rsidRPr="00734E02">
          <w:rPr>
            <w:rStyle w:val="Hyperlink"/>
            <w:noProof/>
          </w:rPr>
          <w:t>Purpose</w:t>
        </w:r>
        <w:r w:rsidR="00BA1912">
          <w:rPr>
            <w:noProof/>
            <w:webHidden/>
          </w:rPr>
          <w:tab/>
        </w:r>
        <w:r w:rsidR="00BA1912">
          <w:rPr>
            <w:noProof/>
            <w:webHidden/>
          </w:rPr>
          <w:fldChar w:fldCharType="begin"/>
        </w:r>
        <w:r w:rsidR="00BA1912">
          <w:rPr>
            <w:noProof/>
            <w:webHidden/>
          </w:rPr>
          <w:instrText xml:space="preserve"> PAGEREF _Toc480447972 \h </w:instrText>
        </w:r>
        <w:r w:rsidR="00BA1912">
          <w:rPr>
            <w:noProof/>
            <w:webHidden/>
          </w:rPr>
        </w:r>
        <w:r w:rsidR="00BA1912">
          <w:rPr>
            <w:noProof/>
            <w:webHidden/>
          </w:rPr>
          <w:fldChar w:fldCharType="separate"/>
        </w:r>
        <w:r w:rsidR="0071771B">
          <w:rPr>
            <w:noProof/>
            <w:webHidden/>
          </w:rPr>
          <w:t>3</w:t>
        </w:r>
        <w:r w:rsidR="00BA1912">
          <w:rPr>
            <w:noProof/>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73" w:history="1">
        <w:r w:rsidR="00BA1912" w:rsidRPr="00734E02">
          <w:rPr>
            <w:rStyle w:val="Hyperlink"/>
            <w:noProof/>
          </w:rPr>
          <w:t>1.2</w:t>
        </w:r>
        <w:r w:rsidR="00BA1912">
          <w:rPr>
            <w:rFonts w:asciiTheme="minorHAnsi" w:eastAsiaTheme="minorEastAsia" w:hAnsiTheme="minorHAnsi"/>
            <w:noProof/>
            <w:sz w:val="22"/>
            <w:szCs w:val="22"/>
          </w:rPr>
          <w:tab/>
        </w:r>
        <w:r w:rsidR="00BA1912" w:rsidRPr="00734E02">
          <w:rPr>
            <w:rStyle w:val="Hyperlink"/>
            <w:noProof/>
          </w:rPr>
          <w:t>Public consultation</w:t>
        </w:r>
        <w:r w:rsidR="00BA1912">
          <w:rPr>
            <w:noProof/>
            <w:webHidden/>
          </w:rPr>
          <w:tab/>
        </w:r>
        <w:r w:rsidR="00BA1912">
          <w:rPr>
            <w:noProof/>
            <w:webHidden/>
          </w:rPr>
          <w:fldChar w:fldCharType="begin"/>
        </w:r>
        <w:r w:rsidR="00BA1912">
          <w:rPr>
            <w:noProof/>
            <w:webHidden/>
          </w:rPr>
          <w:instrText xml:space="preserve"> PAGEREF _Toc480447973 \h </w:instrText>
        </w:r>
        <w:r w:rsidR="00BA1912">
          <w:rPr>
            <w:noProof/>
            <w:webHidden/>
          </w:rPr>
        </w:r>
        <w:r w:rsidR="00BA1912">
          <w:rPr>
            <w:noProof/>
            <w:webHidden/>
          </w:rPr>
          <w:fldChar w:fldCharType="separate"/>
        </w:r>
        <w:r w:rsidR="0071771B">
          <w:rPr>
            <w:noProof/>
            <w:webHidden/>
          </w:rPr>
          <w:t>3</w:t>
        </w:r>
        <w:r w:rsidR="00BA1912">
          <w:rPr>
            <w:noProof/>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74" w:history="1">
        <w:r w:rsidR="00BA1912" w:rsidRPr="00734E02">
          <w:rPr>
            <w:rStyle w:val="Hyperlink"/>
            <w:noProof/>
          </w:rPr>
          <w:t>1.3</w:t>
        </w:r>
        <w:r w:rsidR="00BA1912">
          <w:rPr>
            <w:rFonts w:asciiTheme="minorHAnsi" w:eastAsiaTheme="minorEastAsia" w:hAnsiTheme="minorHAnsi"/>
            <w:noProof/>
            <w:sz w:val="22"/>
            <w:szCs w:val="22"/>
          </w:rPr>
          <w:tab/>
        </w:r>
        <w:r w:rsidR="00BA1912" w:rsidRPr="00734E02">
          <w:rPr>
            <w:rStyle w:val="Hyperlink"/>
            <w:noProof/>
          </w:rPr>
          <w:t>National Capital Authority</w:t>
        </w:r>
        <w:r w:rsidR="00BA1912">
          <w:rPr>
            <w:noProof/>
            <w:webHidden/>
          </w:rPr>
          <w:tab/>
        </w:r>
        <w:r w:rsidR="00BA1912">
          <w:rPr>
            <w:noProof/>
            <w:webHidden/>
          </w:rPr>
          <w:fldChar w:fldCharType="begin"/>
        </w:r>
        <w:r w:rsidR="00BA1912">
          <w:rPr>
            <w:noProof/>
            <w:webHidden/>
          </w:rPr>
          <w:instrText xml:space="preserve"> PAGEREF _Toc480447974 \h </w:instrText>
        </w:r>
        <w:r w:rsidR="00BA1912">
          <w:rPr>
            <w:noProof/>
            <w:webHidden/>
          </w:rPr>
        </w:r>
        <w:r w:rsidR="00BA1912">
          <w:rPr>
            <w:noProof/>
            <w:webHidden/>
          </w:rPr>
          <w:fldChar w:fldCharType="separate"/>
        </w:r>
        <w:r w:rsidR="0071771B">
          <w:rPr>
            <w:noProof/>
            <w:webHidden/>
          </w:rPr>
          <w:t>3</w:t>
        </w:r>
        <w:r w:rsidR="00BA1912">
          <w:rPr>
            <w:noProof/>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75" w:history="1">
        <w:r w:rsidR="00BA1912" w:rsidRPr="00734E02">
          <w:rPr>
            <w:rStyle w:val="Hyperlink"/>
            <w:noProof/>
          </w:rPr>
          <w:t>1.4</w:t>
        </w:r>
        <w:r w:rsidR="00BA1912">
          <w:rPr>
            <w:rFonts w:asciiTheme="minorHAnsi" w:eastAsiaTheme="minorEastAsia" w:hAnsiTheme="minorHAnsi"/>
            <w:noProof/>
            <w:sz w:val="22"/>
            <w:szCs w:val="22"/>
          </w:rPr>
          <w:tab/>
        </w:r>
        <w:r w:rsidR="00BA1912" w:rsidRPr="00734E02">
          <w:rPr>
            <w:rStyle w:val="Hyperlink"/>
            <w:noProof/>
          </w:rPr>
          <w:t>Process</w:t>
        </w:r>
        <w:r w:rsidR="00BA1912">
          <w:rPr>
            <w:noProof/>
            <w:webHidden/>
          </w:rPr>
          <w:tab/>
        </w:r>
        <w:r w:rsidR="00BA1912">
          <w:rPr>
            <w:noProof/>
            <w:webHidden/>
          </w:rPr>
          <w:fldChar w:fldCharType="begin"/>
        </w:r>
        <w:r w:rsidR="00BA1912">
          <w:rPr>
            <w:noProof/>
            <w:webHidden/>
          </w:rPr>
          <w:instrText xml:space="preserve"> PAGEREF _Toc480447975 \h </w:instrText>
        </w:r>
        <w:r w:rsidR="00BA1912">
          <w:rPr>
            <w:noProof/>
            <w:webHidden/>
          </w:rPr>
        </w:r>
        <w:r w:rsidR="00BA1912">
          <w:rPr>
            <w:noProof/>
            <w:webHidden/>
          </w:rPr>
          <w:fldChar w:fldCharType="separate"/>
        </w:r>
        <w:r w:rsidR="0071771B">
          <w:rPr>
            <w:noProof/>
            <w:webHidden/>
          </w:rPr>
          <w:t>3</w:t>
        </w:r>
        <w:r w:rsidR="00BA1912">
          <w:rPr>
            <w:noProof/>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76" w:history="1">
        <w:r w:rsidR="00BA1912" w:rsidRPr="00734E02">
          <w:rPr>
            <w:rStyle w:val="Hyperlink"/>
            <w:noProof/>
          </w:rPr>
          <w:t>1.5</w:t>
        </w:r>
        <w:r w:rsidR="00BA1912">
          <w:rPr>
            <w:rFonts w:asciiTheme="minorHAnsi" w:eastAsiaTheme="minorEastAsia" w:hAnsiTheme="minorHAnsi"/>
            <w:noProof/>
            <w:sz w:val="22"/>
            <w:szCs w:val="22"/>
          </w:rPr>
          <w:tab/>
        </w:r>
        <w:r w:rsidR="00BA1912" w:rsidRPr="00734E02">
          <w:rPr>
            <w:rStyle w:val="Hyperlink"/>
            <w:noProof/>
          </w:rPr>
          <w:t>Types of technical amendments under the Act</w:t>
        </w:r>
        <w:r w:rsidR="00BA1912">
          <w:rPr>
            <w:noProof/>
            <w:webHidden/>
          </w:rPr>
          <w:tab/>
        </w:r>
        <w:r w:rsidR="00BA1912">
          <w:rPr>
            <w:noProof/>
            <w:webHidden/>
          </w:rPr>
          <w:fldChar w:fldCharType="begin"/>
        </w:r>
        <w:r w:rsidR="00BA1912">
          <w:rPr>
            <w:noProof/>
            <w:webHidden/>
          </w:rPr>
          <w:instrText xml:space="preserve"> PAGEREF _Toc480447976 \h </w:instrText>
        </w:r>
        <w:r w:rsidR="00BA1912">
          <w:rPr>
            <w:noProof/>
            <w:webHidden/>
          </w:rPr>
        </w:r>
        <w:r w:rsidR="00BA1912">
          <w:rPr>
            <w:noProof/>
            <w:webHidden/>
          </w:rPr>
          <w:fldChar w:fldCharType="separate"/>
        </w:r>
        <w:r w:rsidR="0071771B">
          <w:rPr>
            <w:noProof/>
            <w:webHidden/>
          </w:rPr>
          <w:t>4</w:t>
        </w:r>
        <w:r w:rsidR="00BA1912">
          <w:rPr>
            <w:noProof/>
            <w:webHidden/>
          </w:rPr>
          <w:fldChar w:fldCharType="end"/>
        </w:r>
      </w:hyperlink>
    </w:p>
    <w:p w:rsidR="00BA1912" w:rsidRDefault="00C64227">
      <w:pPr>
        <w:pStyle w:val="TOC1"/>
        <w:tabs>
          <w:tab w:val="left" w:pos="660"/>
          <w:tab w:val="right" w:leader="dot" w:pos="9060"/>
        </w:tabs>
        <w:rPr>
          <w:rFonts w:asciiTheme="minorHAnsi" w:eastAsiaTheme="minorEastAsia" w:hAnsiTheme="minorHAnsi"/>
          <w:caps w:val="0"/>
          <w:sz w:val="22"/>
          <w:szCs w:val="22"/>
        </w:rPr>
      </w:pPr>
      <w:hyperlink w:anchor="_Toc480447977" w:history="1">
        <w:r w:rsidR="00BA1912" w:rsidRPr="00734E02">
          <w:rPr>
            <w:rStyle w:val="Hyperlink"/>
          </w:rPr>
          <w:t>2.</w:t>
        </w:r>
        <w:r w:rsidR="00BA1912">
          <w:rPr>
            <w:rFonts w:asciiTheme="minorHAnsi" w:eastAsiaTheme="minorEastAsia" w:hAnsiTheme="minorHAnsi"/>
            <w:caps w:val="0"/>
            <w:sz w:val="22"/>
            <w:szCs w:val="22"/>
          </w:rPr>
          <w:tab/>
        </w:r>
        <w:r w:rsidR="00BA1912" w:rsidRPr="00734E02">
          <w:rPr>
            <w:rStyle w:val="Hyperlink"/>
          </w:rPr>
          <w:t>EXPLANATION</w:t>
        </w:r>
        <w:r w:rsidR="00BA1912">
          <w:rPr>
            <w:webHidden/>
          </w:rPr>
          <w:tab/>
        </w:r>
        <w:r w:rsidR="00BA1912">
          <w:rPr>
            <w:webHidden/>
          </w:rPr>
          <w:fldChar w:fldCharType="begin"/>
        </w:r>
        <w:r w:rsidR="00BA1912">
          <w:rPr>
            <w:webHidden/>
          </w:rPr>
          <w:instrText xml:space="preserve"> PAGEREF _Toc480447977 \h </w:instrText>
        </w:r>
        <w:r w:rsidR="00BA1912">
          <w:rPr>
            <w:webHidden/>
          </w:rPr>
        </w:r>
        <w:r w:rsidR="00BA1912">
          <w:rPr>
            <w:webHidden/>
          </w:rPr>
          <w:fldChar w:fldCharType="separate"/>
        </w:r>
        <w:r w:rsidR="0071771B">
          <w:rPr>
            <w:webHidden/>
          </w:rPr>
          <w:t>5</w:t>
        </w:r>
        <w:r w:rsidR="00BA1912">
          <w:rPr>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78" w:history="1">
        <w:r w:rsidR="00BA1912" w:rsidRPr="00734E02">
          <w:rPr>
            <w:rStyle w:val="Hyperlink"/>
            <w:noProof/>
          </w:rPr>
          <w:t>2.1</w:t>
        </w:r>
        <w:r w:rsidR="00BA1912">
          <w:rPr>
            <w:rFonts w:asciiTheme="minorHAnsi" w:eastAsiaTheme="minorEastAsia" w:hAnsiTheme="minorHAnsi"/>
            <w:noProof/>
            <w:sz w:val="22"/>
            <w:szCs w:val="22"/>
          </w:rPr>
          <w:tab/>
        </w:r>
        <w:r w:rsidR="00BA1912" w:rsidRPr="00734E02">
          <w:rPr>
            <w:rStyle w:val="Hyperlink"/>
            <w:noProof/>
          </w:rPr>
          <w:t>Territory Plan Map</w:t>
        </w:r>
        <w:r w:rsidR="00BA1912">
          <w:rPr>
            <w:noProof/>
            <w:webHidden/>
          </w:rPr>
          <w:tab/>
        </w:r>
        <w:r w:rsidR="00BA1912">
          <w:rPr>
            <w:noProof/>
            <w:webHidden/>
          </w:rPr>
          <w:fldChar w:fldCharType="begin"/>
        </w:r>
        <w:r w:rsidR="00BA1912">
          <w:rPr>
            <w:noProof/>
            <w:webHidden/>
          </w:rPr>
          <w:instrText xml:space="preserve"> PAGEREF _Toc480447978 \h </w:instrText>
        </w:r>
        <w:r w:rsidR="00BA1912">
          <w:rPr>
            <w:noProof/>
            <w:webHidden/>
          </w:rPr>
        </w:r>
        <w:r w:rsidR="00BA1912">
          <w:rPr>
            <w:noProof/>
            <w:webHidden/>
          </w:rPr>
          <w:fldChar w:fldCharType="separate"/>
        </w:r>
        <w:r w:rsidR="0071771B">
          <w:rPr>
            <w:noProof/>
            <w:webHidden/>
          </w:rPr>
          <w:t>5</w:t>
        </w:r>
        <w:r w:rsidR="00BA1912">
          <w:rPr>
            <w:noProof/>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79" w:history="1">
        <w:r w:rsidR="00BA1912" w:rsidRPr="00734E02">
          <w:rPr>
            <w:rStyle w:val="Hyperlink"/>
            <w:noProof/>
          </w:rPr>
          <w:t>2.2</w:t>
        </w:r>
        <w:r w:rsidR="00BA1912">
          <w:rPr>
            <w:rFonts w:asciiTheme="minorHAnsi" w:eastAsiaTheme="minorEastAsia" w:hAnsiTheme="minorHAnsi"/>
            <w:noProof/>
            <w:sz w:val="22"/>
            <w:szCs w:val="22"/>
          </w:rPr>
          <w:tab/>
        </w:r>
        <w:r w:rsidR="00BA1912" w:rsidRPr="00734E02">
          <w:rPr>
            <w:rStyle w:val="Hyperlink"/>
            <w:noProof/>
          </w:rPr>
          <w:t>Taylor Precinct Map and Code</w:t>
        </w:r>
        <w:r w:rsidR="00BA1912">
          <w:rPr>
            <w:noProof/>
            <w:webHidden/>
          </w:rPr>
          <w:tab/>
        </w:r>
        <w:r w:rsidR="00BA1912">
          <w:rPr>
            <w:noProof/>
            <w:webHidden/>
          </w:rPr>
          <w:fldChar w:fldCharType="begin"/>
        </w:r>
        <w:r w:rsidR="00BA1912">
          <w:rPr>
            <w:noProof/>
            <w:webHidden/>
          </w:rPr>
          <w:instrText xml:space="preserve"> PAGEREF _Toc480447979 \h </w:instrText>
        </w:r>
        <w:r w:rsidR="00BA1912">
          <w:rPr>
            <w:noProof/>
            <w:webHidden/>
          </w:rPr>
        </w:r>
        <w:r w:rsidR="00BA1912">
          <w:rPr>
            <w:noProof/>
            <w:webHidden/>
          </w:rPr>
          <w:fldChar w:fldCharType="separate"/>
        </w:r>
        <w:r w:rsidR="0071771B">
          <w:rPr>
            <w:noProof/>
            <w:webHidden/>
          </w:rPr>
          <w:t>7</w:t>
        </w:r>
        <w:r w:rsidR="00BA1912">
          <w:rPr>
            <w:noProof/>
            <w:webHidden/>
          </w:rPr>
          <w:fldChar w:fldCharType="end"/>
        </w:r>
      </w:hyperlink>
    </w:p>
    <w:p w:rsidR="00BA1912" w:rsidRDefault="00C64227">
      <w:pPr>
        <w:pStyle w:val="TOC1"/>
        <w:tabs>
          <w:tab w:val="left" w:pos="660"/>
          <w:tab w:val="right" w:leader="dot" w:pos="9060"/>
        </w:tabs>
        <w:rPr>
          <w:rFonts w:asciiTheme="minorHAnsi" w:eastAsiaTheme="minorEastAsia" w:hAnsiTheme="minorHAnsi"/>
          <w:caps w:val="0"/>
          <w:sz w:val="22"/>
          <w:szCs w:val="22"/>
        </w:rPr>
      </w:pPr>
      <w:hyperlink w:anchor="_Toc480447980" w:history="1">
        <w:r w:rsidR="00BA1912" w:rsidRPr="00734E02">
          <w:rPr>
            <w:rStyle w:val="Hyperlink"/>
          </w:rPr>
          <w:t>3.</w:t>
        </w:r>
        <w:r w:rsidR="00BA1912">
          <w:rPr>
            <w:rFonts w:asciiTheme="minorHAnsi" w:eastAsiaTheme="minorEastAsia" w:hAnsiTheme="minorHAnsi"/>
            <w:caps w:val="0"/>
            <w:sz w:val="22"/>
            <w:szCs w:val="22"/>
          </w:rPr>
          <w:tab/>
        </w:r>
        <w:r w:rsidR="00BA1912" w:rsidRPr="00734E02">
          <w:rPr>
            <w:rStyle w:val="Hyperlink"/>
          </w:rPr>
          <w:t>TECHNICAL AMENDMENT</w:t>
        </w:r>
        <w:r w:rsidR="00BA1912">
          <w:rPr>
            <w:webHidden/>
          </w:rPr>
          <w:tab/>
        </w:r>
        <w:r w:rsidR="00BA1912">
          <w:rPr>
            <w:webHidden/>
          </w:rPr>
          <w:fldChar w:fldCharType="begin"/>
        </w:r>
        <w:r w:rsidR="00BA1912">
          <w:rPr>
            <w:webHidden/>
          </w:rPr>
          <w:instrText xml:space="preserve"> PAGEREF _Toc480447980 \h </w:instrText>
        </w:r>
        <w:r w:rsidR="00BA1912">
          <w:rPr>
            <w:webHidden/>
          </w:rPr>
        </w:r>
        <w:r w:rsidR="00BA1912">
          <w:rPr>
            <w:webHidden/>
          </w:rPr>
          <w:fldChar w:fldCharType="separate"/>
        </w:r>
        <w:r w:rsidR="0071771B">
          <w:rPr>
            <w:webHidden/>
          </w:rPr>
          <w:t>8</w:t>
        </w:r>
        <w:r w:rsidR="00BA1912">
          <w:rPr>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81" w:history="1">
        <w:r w:rsidR="00BA1912" w:rsidRPr="00734E02">
          <w:rPr>
            <w:rStyle w:val="Hyperlink"/>
            <w:noProof/>
          </w:rPr>
          <w:t>3.1</w:t>
        </w:r>
        <w:r w:rsidR="00BA1912">
          <w:rPr>
            <w:rFonts w:asciiTheme="minorHAnsi" w:eastAsiaTheme="minorEastAsia" w:hAnsiTheme="minorHAnsi"/>
            <w:noProof/>
            <w:sz w:val="22"/>
            <w:szCs w:val="22"/>
          </w:rPr>
          <w:tab/>
        </w:r>
        <w:r w:rsidR="00BA1912" w:rsidRPr="00734E02">
          <w:rPr>
            <w:rStyle w:val="Hyperlink"/>
            <w:noProof/>
          </w:rPr>
          <w:t>Territory Plan Map</w:t>
        </w:r>
        <w:r w:rsidR="00BA1912">
          <w:rPr>
            <w:noProof/>
            <w:webHidden/>
          </w:rPr>
          <w:tab/>
        </w:r>
        <w:r w:rsidR="00BA1912">
          <w:rPr>
            <w:noProof/>
            <w:webHidden/>
          </w:rPr>
          <w:fldChar w:fldCharType="begin"/>
        </w:r>
        <w:r w:rsidR="00BA1912">
          <w:rPr>
            <w:noProof/>
            <w:webHidden/>
          </w:rPr>
          <w:instrText xml:space="preserve"> PAGEREF _Toc480447981 \h </w:instrText>
        </w:r>
        <w:r w:rsidR="00BA1912">
          <w:rPr>
            <w:noProof/>
            <w:webHidden/>
          </w:rPr>
        </w:r>
        <w:r w:rsidR="00BA1912">
          <w:rPr>
            <w:noProof/>
            <w:webHidden/>
          </w:rPr>
          <w:fldChar w:fldCharType="separate"/>
        </w:r>
        <w:r w:rsidR="0071771B">
          <w:rPr>
            <w:noProof/>
            <w:webHidden/>
          </w:rPr>
          <w:t>8</w:t>
        </w:r>
        <w:r w:rsidR="00BA1912">
          <w:rPr>
            <w:noProof/>
            <w:webHidden/>
          </w:rPr>
          <w:fldChar w:fldCharType="end"/>
        </w:r>
      </w:hyperlink>
    </w:p>
    <w:p w:rsidR="00BA1912" w:rsidRDefault="00C64227">
      <w:pPr>
        <w:pStyle w:val="TOC2"/>
        <w:tabs>
          <w:tab w:val="left" w:pos="660"/>
          <w:tab w:val="right" w:leader="dot" w:pos="9060"/>
        </w:tabs>
        <w:rPr>
          <w:rFonts w:asciiTheme="minorHAnsi" w:eastAsiaTheme="minorEastAsia" w:hAnsiTheme="minorHAnsi"/>
          <w:noProof/>
          <w:sz w:val="22"/>
          <w:szCs w:val="22"/>
        </w:rPr>
      </w:pPr>
      <w:hyperlink w:anchor="_Toc480447982" w:history="1">
        <w:r w:rsidR="00BA1912" w:rsidRPr="00734E02">
          <w:rPr>
            <w:rStyle w:val="Hyperlink"/>
            <w:noProof/>
          </w:rPr>
          <w:t>3.2</w:t>
        </w:r>
        <w:r w:rsidR="00BA1912">
          <w:rPr>
            <w:rFonts w:asciiTheme="minorHAnsi" w:eastAsiaTheme="minorEastAsia" w:hAnsiTheme="minorHAnsi"/>
            <w:noProof/>
            <w:sz w:val="22"/>
            <w:szCs w:val="22"/>
          </w:rPr>
          <w:tab/>
        </w:r>
        <w:r w:rsidR="00BA1912" w:rsidRPr="00734E02">
          <w:rPr>
            <w:rStyle w:val="Hyperlink"/>
            <w:noProof/>
          </w:rPr>
          <w:t>Taylor Precinct Map and Code</w:t>
        </w:r>
        <w:r w:rsidR="00BA1912">
          <w:rPr>
            <w:noProof/>
            <w:webHidden/>
          </w:rPr>
          <w:tab/>
        </w:r>
        <w:r w:rsidR="00BA1912">
          <w:rPr>
            <w:noProof/>
            <w:webHidden/>
          </w:rPr>
          <w:fldChar w:fldCharType="begin"/>
        </w:r>
        <w:r w:rsidR="00BA1912">
          <w:rPr>
            <w:noProof/>
            <w:webHidden/>
          </w:rPr>
          <w:instrText xml:space="preserve"> PAGEREF _Toc480447982 \h </w:instrText>
        </w:r>
        <w:r w:rsidR="00BA1912">
          <w:rPr>
            <w:noProof/>
            <w:webHidden/>
          </w:rPr>
        </w:r>
        <w:r w:rsidR="00BA1912">
          <w:rPr>
            <w:noProof/>
            <w:webHidden/>
          </w:rPr>
          <w:fldChar w:fldCharType="separate"/>
        </w:r>
        <w:r w:rsidR="0071771B">
          <w:rPr>
            <w:noProof/>
            <w:webHidden/>
          </w:rPr>
          <w:t>9</w:t>
        </w:r>
        <w:r w:rsidR="00BA1912">
          <w:rPr>
            <w:noProof/>
            <w:webHidden/>
          </w:rPr>
          <w:fldChar w:fldCharType="end"/>
        </w:r>
      </w:hyperlink>
    </w:p>
    <w:p w:rsidR="00262415" w:rsidRPr="004C2C3E" w:rsidRDefault="00567EAA"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D44A59" w:rsidP="00D44A59">
      <w:pPr>
        <w:pStyle w:val="TAsectionheading"/>
        <w:pageBreakBefore/>
        <w:numPr>
          <w:ilvl w:val="0"/>
          <w:numId w:val="0"/>
        </w:numPr>
        <w:ind w:left="432" w:hanging="432"/>
      </w:pPr>
      <w:bookmarkStart w:id="4" w:name="_Toc254851535"/>
      <w:bookmarkStart w:id="5" w:name="_Toc327263731"/>
      <w:bookmarkStart w:id="6" w:name="_Toc364933259"/>
      <w:bookmarkStart w:id="7" w:name="_Toc480447971"/>
      <w:r w:rsidRPr="00BE441E">
        <w:t>1.</w:t>
      </w:r>
      <w:r w:rsidRPr="00BE441E">
        <w:tab/>
      </w:r>
      <w:r w:rsidR="009C4E95" w:rsidRPr="00BE441E">
        <w:t>INTRODUCTION</w:t>
      </w:r>
      <w:bookmarkEnd w:id="4"/>
      <w:bookmarkEnd w:id="5"/>
      <w:bookmarkEnd w:id="6"/>
      <w:bookmarkEnd w:id="7"/>
    </w:p>
    <w:p w:rsidR="009C4E95" w:rsidRDefault="00D44A59" w:rsidP="00D44A59">
      <w:pPr>
        <w:pStyle w:val="TAsectionheading2"/>
        <w:numPr>
          <w:ilvl w:val="0"/>
          <w:numId w:val="0"/>
        </w:numPr>
        <w:ind w:left="576" w:hanging="576"/>
      </w:pPr>
      <w:bookmarkStart w:id="8" w:name="_Toc327263732"/>
      <w:bookmarkStart w:id="9" w:name="_Toc364933260"/>
      <w:bookmarkStart w:id="10" w:name="_Toc480447972"/>
      <w:r>
        <w:rPr>
          <w:rFonts w:cs="Times New Roman"/>
        </w:rPr>
        <w:t>1.1</w:t>
      </w:r>
      <w:r>
        <w:rPr>
          <w:rFonts w:cs="Times New Roman"/>
        </w:rPr>
        <w:tab/>
      </w:r>
      <w:r w:rsidR="009C4E95">
        <w:t>Purpose</w:t>
      </w:r>
      <w:bookmarkEnd w:id="8"/>
      <w:bookmarkEnd w:id="9"/>
      <w:bookmarkEnd w:id="10"/>
    </w:p>
    <w:p w:rsidR="009C4E95" w:rsidRDefault="009C4E95" w:rsidP="009C4E95">
      <w:pPr>
        <w:pStyle w:val="TAbodytext"/>
        <w:rPr>
          <w:rFonts w:ascii="Times New Roman" w:hAnsi="Times New Roman"/>
        </w:rPr>
      </w:pPr>
      <w:r>
        <w:t>T</w:t>
      </w:r>
      <w:r w:rsidR="00F83BDC">
        <w:t>his technical amendment makes</w:t>
      </w:r>
      <w:r>
        <w:t xml:space="preserve"> the following changes to the Territory Plan</w:t>
      </w:r>
      <w:r w:rsidR="00A41698">
        <w:rPr>
          <w:rFonts w:ascii="Times New Roman" w:hAnsi="Times New Roman"/>
        </w:rPr>
        <w:t>:</w:t>
      </w:r>
    </w:p>
    <w:p w:rsidR="00D958C3" w:rsidRPr="003549AC" w:rsidRDefault="003C5B5A" w:rsidP="005B669D">
      <w:pPr>
        <w:pStyle w:val="TAbodytext"/>
        <w:spacing w:before="240" w:after="60"/>
        <w:rPr>
          <w:rFonts w:cs="Arial"/>
          <w:i/>
        </w:rPr>
      </w:pPr>
      <w:r w:rsidRPr="003549AC">
        <w:rPr>
          <w:rFonts w:cs="Arial"/>
          <w:i/>
        </w:rPr>
        <w:t>Territory Plan Map</w:t>
      </w:r>
    </w:p>
    <w:p w:rsidR="00CB10DB" w:rsidRPr="003549AC" w:rsidRDefault="00D44A59" w:rsidP="00D44A59">
      <w:pPr>
        <w:pStyle w:val="TAbodytext"/>
        <w:spacing w:after="60"/>
        <w:ind w:left="360" w:hanging="360"/>
        <w:rPr>
          <w:rFonts w:cs="Arial"/>
        </w:rPr>
      </w:pPr>
      <w:r w:rsidRPr="003549AC">
        <w:rPr>
          <w:rFonts w:ascii="Symbol" w:hAnsi="Symbol" w:cs="Arial"/>
        </w:rPr>
        <w:t></w:t>
      </w:r>
      <w:r w:rsidRPr="003549AC">
        <w:rPr>
          <w:rFonts w:ascii="Symbol" w:hAnsi="Symbol" w:cs="Arial"/>
        </w:rPr>
        <w:tab/>
      </w:r>
      <w:r w:rsidR="003C5B5A" w:rsidRPr="003549AC">
        <w:rPr>
          <w:rFonts w:cs="Arial"/>
        </w:rPr>
        <w:t>The Territory Plan map is varied to remove the Future Urban Overlay from</w:t>
      </w:r>
      <w:r w:rsidR="00C56E39">
        <w:rPr>
          <w:rFonts w:cs="Arial"/>
        </w:rPr>
        <w:t xml:space="preserve"> </w:t>
      </w:r>
      <w:r w:rsidR="008C64D2">
        <w:rPr>
          <w:rFonts w:cs="Arial"/>
        </w:rPr>
        <w:t xml:space="preserve">part of </w:t>
      </w:r>
      <w:r w:rsidR="00C56E39">
        <w:rPr>
          <w:rFonts w:cs="Arial"/>
        </w:rPr>
        <w:t xml:space="preserve">the Division of </w:t>
      </w:r>
      <w:r w:rsidR="00C10BB3">
        <w:rPr>
          <w:rFonts w:cs="Arial"/>
        </w:rPr>
        <w:t>Taylor</w:t>
      </w:r>
      <w:r w:rsidR="00C56E39">
        <w:rPr>
          <w:rFonts w:cs="Arial"/>
        </w:rPr>
        <w:t xml:space="preserve"> </w:t>
      </w:r>
      <w:r w:rsidR="008C64D2">
        <w:rPr>
          <w:rFonts w:cs="Arial"/>
        </w:rPr>
        <w:t>as indicated in section 2.1.</w:t>
      </w:r>
      <w:r w:rsidR="00C56E39">
        <w:rPr>
          <w:rFonts w:cs="Arial"/>
        </w:rPr>
        <w:t xml:space="preserve"> </w:t>
      </w:r>
    </w:p>
    <w:p w:rsidR="00D958C3" w:rsidRPr="003549AC" w:rsidRDefault="00C10BB3" w:rsidP="005B669D">
      <w:pPr>
        <w:pStyle w:val="TAbodytext"/>
        <w:spacing w:before="240" w:after="60"/>
        <w:rPr>
          <w:rFonts w:cs="Arial"/>
          <w:i/>
        </w:rPr>
      </w:pPr>
      <w:r>
        <w:rPr>
          <w:rFonts w:cs="Arial"/>
          <w:i/>
        </w:rPr>
        <w:t>Taylor</w:t>
      </w:r>
      <w:r w:rsidR="00A238FB" w:rsidRPr="003549AC">
        <w:rPr>
          <w:rFonts w:cs="Arial"/>
          <w:i/>
        </w:rPr>
        <w:t xml:space="preserve"> Precinct Map and Code</w:t>
      </w:r>
    </w:p>
    <w:p w:rsidR="00FA2EEA" w:rsidRPr="009E5547" w:rsidRDefault="00D44A59" w:rsidP="00D44A59">
      <w:pPr>
        <w:pStyle w:val="TAbodytext"/>
        <w:ind w:left="360" w:hanging="360"/>
        <w:rPr>
          <w:rFonts w:cs="Arial"/>
        </w:rPr>
      </w:pPr>
      <w:r w:rsidRPr="009E5547">
        <w:rPr>
          <w:rFonts w:ascii="Symbol" w:hAnsi="Symbol" w:cs="Arial"/>
        </w:rPr>
        <w:t></w:t>
      </w:r>
      <w:r w:rsidRPr="009E5547">
        <w:rPr>
          <w:rFonts w:ascii="Symbol" w:hAnsi="Symbol" w:cs="Arial"/>
        </w:rPr>
        <w:tab/>
      </w:r>
      <w:r w:rsidR="005F4FCA" w:rsidRPr="002752D6">
        <w:rPr>
          <w:rFonts w:cs="Arial"/>
        </w:rPr>
        <w:t xml:space="preserve">The </w:t>
      </w:r>
      <w:r w:rsidR="00C10BB3">
        <w:rPr>
          <w:rFonts w:cs="Arial"/>
        </w:rPr>
        <w:t>Taylor</w:t>
      </w:r>
      <w:r w:rsidR="005F4FCA" w:rsidRPr="002752D6">
        <w:rPr>
          <w:rFonts w:cs="Arial"/>
        </w:rPr>
        <w:t xml:space="preserve"> Precinct Map</w:t>
      </w:r>
      <w:r w:rsidR="009E5547">
        <w:rPr>
          <w:rFonts w:cs="Arial"/>
        </w:rPr>
        <w:t xml:space="preserve"> and Code is introduced.</w:t>
      </w:r>
    </w:p>
    <w:p w:rsidR="009E5547" w:rsidRPr="00140AD8" w:rsidRDefault="009E5547" w:rsidP="00A33974">
      <w:pPr>
        <w:pStyle w:val="TAbodytext"/>
        <w:spacing w:after="0"/>
        <w:ind w:left="360"/>
        <w:rPr>
          <w:rFonts w:cs="Arial"/>
        </w:rPr>
      </w:pPr>
    </w:p>
    <w:p w:rsidR="001E6716" w:rsidRDefault="00D44A59" w:rsidP="00D44A59">
      <w:pPr>
        <w:pStyle w:val="TAsectionheading2"/>
        <w:numPr>
          <w:ilvl w:val="0"/>
          <w:numId w:val="0"/>
        </w:numPr>
        <w:ind w:left="576" w:hanging="576"/>
      </w:pPr>
      <w:bookmarkStart w:id="11" w:name="_Toc327263733"/>
      <w:bookmarkStart w:id="12" w:name="_Toc364933261"/>
      <w:bookmarkStart w:id="13" w:name="_Toc421097001"/>
      <w:bookmarkStart w:id="14" w:name="_Toc426449495"/>
      <w:bookmarkStart w:id="15" w:name="_Toc480447973"/>
      <w:r>
        <w:rPr>
          <w:rFonts w:cs="Times New Roman"/>
        </w:rPr>
        <w:t>1.2</w:t>
      </w:r>
      <w:r>
        <w:rPr>
          <w:rFonts w:cs="Times New Roman"/>
        </w:rPr>
        <w:tab/>
      </w:r>
      <w:r w:rsidR="001E6716">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Planning and Development Act 2007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D44A59" w:rsidP="00D44A59">
      <w:pPr>
        <w:pStyle w:val="TAsectionheading2"/>
        <w:numPr>
          <w:ilvl w:val="0"/>
          <w:numId w:val="0"/>
        </w:numPr>
        <w:ind w:left="576" w:hanging="576"/>
      </w:pPr>
      <w:bookmarkStart w:id="18" w:name="_Toc390767272"/>
      <w:bookmarkStart w:id="19" w:name="_Toc421097002"/>
      <w:bookmarkStart w:id="20" w:name="_Toc426449496"/>
      <w:bookmarkStart w:id="21" w:name="_Toc480447974"/>
      <w:r>
        <w:rPr>
          <w:rFonts w:cs="Times New Roman"/>
        </w:rPr>
        <w:t>1.3</w:t>
      </w:r>
      <w:r>
        <w:rPr>
          <w:rFonts w:cs="Times New Roman"/>
        </w:rPr>
        <w:tab/>
      </w:r>
      <w:r w:rsidR="001E6716" w:rsidRPr="006A3135">
        <w:t>National</w:t>
      </w:r>
      <w:r w:rsidR="001E6716">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D44A59" w:rsidP="00D44A59">
      <w:pPr>
        <w:pStyle w:val="TAsectionheading2"/>
        <w:numPr>
          <w:ilvl w:val="0"/>
          <w:numId w:val="0"/>
        </w:numPr>
        <w:ind w:left="576" w:hanging="576"/>
      </w:pPr>
      <w:bookmarkStart w:id="22" w:name="_Toc327263735"/>
      <w:bookmarkStart w:id="23" w:name="_Toc364933263"/>
      <w:bookmarkStart w:id="24" w:name="_Toc390767273"/>
      <w:bookmarkStart w:id="25" w:name="_Toc421097003"/>
      <w:bookmarkStart w:id="26" w:name="_Toc426449497"/>
      <w:bookmarkStart w:id="27" w:name="_Toc480447975"/>
      <w:r>
        <w:rPr>
          <w:rFonts w:cs="Times New Roman"/>
        </w:rPr>
        <w:t>1.4</w:t>
      </w:r>
      <w:r>
        <w:rPr>
          <w:rFonts w:cs="Times New Roman"/>
        </w:rPr>
        <w:tab/>
      </w:r>
      <w:r w:rsidR="001E6716">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sidRPr="00190A42">
        <w:rPr>
          <w:rFonts w:cs="Arial"/>
          <w:i/>
        </w:rPr>
        <w:t>Planning and Development Act 2007</w:t>
      </w:r>
      <w:r>
        <w:rPr>
          <w:rFonts w:cs="Arial"/>
        </w:rPr>
        <w:t xml:space="preserve"> (the 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0D28B6" w:rsidRDefault="000D28B6"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514C1A" w:rsidRDefault="00D44A59" w:rsidP="00D44A59">
      <w:pPr>
        <w:pStyle w:val="TAsectionheading2"/>
        <w:numPr>
          <w:ilvl w:val="0"/>
          <w:numId w:val="0"/>
        </w:numPr>
        <w:tabs>
          <w:tab w:val="clear" w:pos="1440"/>
        </w:tabs>
        <w:spacing w:after="120"/>
        <w:ind w:left="576" w:hanging="576"/>
      </w:pPr>
      <w:bookmarkStart w:id="28" w:name="_Toc390767274"/>
      <w:bookmarkStart w:id="29" w:name="_Toc480447976"/>
      <w:r>
        <w:rPr>
          <w:rFonts w:cs="Times New Roman"/>
        </w:rPr>
        <w:t>1.5</w:t>
      </w:r>
      <w:r>
        <w:rPr>
          <w:rFonts w:cs="Times New Roman"/>
        </w:rPr>
        <w:tab/>
      </w:r>
      <w:r w:rsidR="00514C1A">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D44A59" w:rsidP="00D44A59">
      <w:pPr>
        <w:pStyle w:val="NoSpacing"/>
        <w:spacing w:after="120"/>
        <w:ind w:left="567" w:hanging="567"/>
        <w:rPr>
          <w:rFonts w:ascii="Arial" w:hAnsi="Arial" w:cs="Arial"/>
          <w:sz w:val="24"/>
          <w:szCs w:val="24"/>
        </w:rPr>
      </w:pPr>
      <w:r>
        <w:rPr>
          <w:rFonts w:ascii="Arial" w:hAnsi="Arial" w:cs="Arial"/>
          <w:sz w:val="24"/>
          <w:szCs w:val="24"/>
        </w:rPr>
        <w:t>(1)</w:t>
      </w:r>
      <w:r>
        <w:rPr>
          <w:rFonts w:ascii="Arial" w:hAnsi="Arial" w:cs="Arial"/>
          <w:sz w:val="24"/>
          <w:szCs w:val="24"/>
        </w:rPr>
        <w:tab/>
      </w:r>
      <w:r w:rsidR="00A33974">
        <w:rPr>
          <w:rFonts w:ascii="Arial" w:hAnsi="Arial" w:cs="Arial"/>
          <w:sz w:val="24"/>
          <w:szCs w:val="24"/>
        </w:rPr>
        <w:t xml:space="preserve">Each of the following territory plan variations is a </w:t>
      </w:r>
      <w:r w:rsidR="00A33974" w:rsidRPr="00F865CB">
        <w:rPr>
          <w:rFonts w:ascii="Arial" w:hAnsi="Arial" w:cs="Arial"/>
          <w:b/>
          <w:i/>
          <w:sz w:val="24"/>
          <w:szCs w:val="24"/>
        </w:rPr>
        <w:t>technical amendment</w:t>
      </w:r>
      <w:r w:rsidR="00A33974">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D44A59" w:rsidP="00D44A59">
      <w:pPr>
        <w:pStyle w:val="NoSpacing"/>
        <w:spacing w:after="120"/>
        <w:ind w:left="1985" w:hanging="284"/>
        <w:rPr>
          <w:rFonts w:ascii="Arial" w:hAnsi="Arial" w:cs="Arial"/>
          <w:sz w:val="24"/>
          <w:szCs w:val="24"/>
        </w:rPr>
      </w:pPr>
      <w:r>
        <w:rPr>
          <w:rFonts w:ascii="Arial" w:hAnsi="Arial" w:cs="Arial"/>
          <w:sz w:val="24"/>
          <w:szCs w:val="24"/>
        </w:rPr>
        <w:t>(i)</w:t>
      </w:r>
      <w:r>
        <w:rPr>
          <w:rFonts w:ascii="Arial" w:hAnsi="Arial" w:cs="Arial"/>
          <w:sz w:val="24"/>
          <w:szCs w:val="24"/>
        </w:rPr>
        <w:tab/>
      </w:r>
      <w:r w:rsidR="00A33974" w:rsidRPr="00DB55B7">
        <w:rPr>
          <w:rFonts w:ascii="Arial" w:hAnsi="Arial" w:cs="Arial"/>
          <w:sz w:val="24"/>
          <w:szCs w:val="24"/>
        </w:rPr>
        <w:t xml:space="preserve">would not adversely affect anyone’s rights if approved; </w:t>
      </w:r>
      <w:r w:rsidR="00A33974">
        <w:rPr>
          <w:rFonts w:ascii="Arial" w:hAnsi="Arial" w:cs="Arial"/>
          <w:sz w:val="24"/>
          <w:szCs w:val="24"/>
        </w:rPr>
        <w:t>and</w:t>
      </w:r>
    </w:p>
    <w:p w:rsidR="00A33974" w:rsidRDefault="00D44A59" w:rsidP="00D44A59">
      <w:pPr>
        <w:pStyle w:val="NoSpacing"/>
        <w:spacing w:after="120"/>
        <w:ind w:left="1985" w:hanging="284"/>
        <w:rPr>
          <w:rFonts w:ascii="Arial" w:hAnsi="Arial" w:cs="Arial"/>
          <w:sz w:val="24"/>
          <w:szCs w:val="24"/>
        </w:rPr>
      </w:pPr>
      <w:r>
        <w:rPr>
          <w:rFonts w:ascii="Arial" w:hAnsi="Arial" w:cs="Arial"/>
          <w:sz w:val="24"/>
          <w:szCs w:val="24"/>
        </w:rPr>
        <w:t>(ii)</w:t>
      </w:r>
      <w:r>
        <w:rPr>
          <w:rFonts w:ascii="Arial" w:hAnsi="Arial" w:cs="Arial"/>
          <w:sz w:val="24"/>
          <w:szCs w:val="24"/>
        </w:rPr>
        <w:tab/>
      </w:r>
      <w:r w:rsidR="00A33974" w:rsidRPr="00DB55B7">
        <w:rPr>
          <w:rFonts w:ascii="Arial" w:hAnsi="Arial" w:cs="Arial"/>
          <w:sz w:val="24"/>
          <w:szCs w:val="24"/>
        </w:rPr>
        <w:t>has as its only object the correction of a formal error in the plan</w:t>
      </w:r>
      <w:r w:rsidR="00A33974">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D44A59" w:rsidP="00D44A59">
      <w:pPr>
        <w:pStyle w:val="NoSpacing"/>
        <w:spacing w:before="180" w:after="120"/>
        <w:ind w:left="567" w:hanging="567"/>
        <w:rPr>
          <w:rFonts w:ascii="Arial" w:hAnsi="Arial" w:cs="Arial"/>
          <w:sz w:val="24"/>
          <w:szCs w:val="24"/>
        </w:rPr>
      </w:pPr>
      <w:r>
        <w:rPr>
          <w:rFonts w:ascii="Arial" w:hAnsi="Arial" w:cs="Arial"/>
          <w:sz w:val="24"/>
          <w:szCs w:val="24"/>
        </w:rPr>
        <w:t>(2)</w:t>
      </w:r>
      <w:r>
        <w:rPr>
          <w:rFonts w:ascii="Arial" w:hAnsi="Arial" w:cs="Arial"/>
          <w:sz w:val="24"/>
          <w:szCs w:val="24"/>
        </w:rPr>
        <w:tab/>
      </w:r>
      <w:r w:rsidR="00A33974">
        <w:rPr>
          <w:rFonts w:ascii="Arial" w:hAnsi="Arial" w:cs="Arial"/>
          <w:sz w:val="24"/>
          <w:szCs w:val="24"/>
        </w:rPr>
        <w:t xml:space="preserve">Each of the following territory plan variations is a </w:t>
      </w:r>
      <w:r w:rsidR="00A33974" w:rsidRPr="005A2C12">
        <w:rPr>
          <w:rFonts w:ascii="Arial" w:hAnsi="Arial" w:cs="Arial"/>
          <w:b/>
          <w:i/>
          <w:sz w:val="24"/>
          <w:szCs w:val="24"/>
        </w:rPr>
        <w:t>technical amendment</w:t>
      </w:r>
      <w:r w:rsidR="00A33974">
        <w:rPr>
          <w:rFonts w:ascii="Arial" w:hAnsi="Arial" w:cs="Arial"/>
          <w:sz w:val="24"/>
          <w:szCs w:val="24"/>
        </w:rPr>
        <w:t xml:space="preserve"> for which only limited public consultation is needed under section 90:</w:t>
      </w:r>
    </w:p>
    <w:p w:rsidR="00A33974" w:rsidRPr="005A2C12" w:rsidRDefault="00D44A59" w:rsidP="00D44A59">
      <w:pPr>
        <w:pStyle w:val="TAbodytext"/>
        <w:tabs>
          <w:tab w:val="clear" w:pos="720"/>
          <w:tab w:val="clear" w:pos="1440"/>
        </w:tabs>
        <w:ind w:left="1418" w:hanging="709"/>
      </w:pPr>
      <w:r w:rsidRPr="005A2C12">
        <w:t>(a)</w:t>
      </w:r>
      <w:r w:rsidRPr="005A2C12">
        <w:tab/>
      </w:r>
      <w:r w:rsidR="00A33974" w:rsidRPr="005A2C12">
        <w:rPr>
          <w:rFonts w:cs="Arial"/>
        </w:rPr>
        <w:t xml:space="preserve">a variation (a </w:t>
      </w:r>
      <w:r w:rsidR="00A33974" w:rsidRPr="005A2C12">
        <w:rPr>
          <w:rFonts w:cs="Arial"/>
          <w:b/>
          <w:i/>
        </w:rPr>
        <w:t>code variation</w:t>
      </w:r>
      <w:r w:rsidR="00A33974" w:rsidRPr="005A2C12">
        <w:rPr>
          <w:rFonts w:cs="Arial"/>
        </w:rPr>
        <w:t xml:space="preserve">) that – </w:t>
      </w:r>
    </w:p>
    <w:p w:rsidR="00A33974" w:rsidRDefault="00D44A59" w:rsidP="00D44A59">
      <w:pPr>
        <w:pStyle w:val="NoSpacing"/>
        <w:spacing w:after="120"/>
        <w:ind w:left="1985" w:hanging="284"/>
        <w:rPr>
          <w:rFonts w:ascii="Arial" w:hAnsi="Arial" w:cs="Arial"/>
          <w:sz w:val="24"/>
          <w:szCs w:val="24"/>
        </w:rPr>
      </w:pPr>
      <w:r>
        <w:rPr>
          <w:rFonts w:ascii="Arial" w:hAnsi="Arial" w:cs="Arial"/>
          <w:sz w:val="24"/>
          <w:szCs w:val="24"/>
        </w:rPr>
        <w:t>(i)</w:t>
      </w:r>
      <w:r>
        <w:rPr>
          <w:rFonts w:ascii="Arial" w:hAnsi="Arial" w:cs="Arial"/>
          <w:sz w:val="24"/>
          <w:szCs w:val="24"/>
        </w:rPr>
        <w:tab/>
      </w:r>
      <w:r w:rsidR="00A33974" w:rsidRPr="00DB55B7">
        <w:rPr>
          <w:rFonts w:ascii="Arial" w:hAnsi="Arial" w:cs="Arial"/>
          <w:sz w:val="24"/>
          <w:szCs w:val="24"/>
        </w:rPr>
        <w:t>would only change a code; and</w:t>
      </w:r>
    </w:p>
    <w:p w:rsidR="00A33974" w:rsidRDefault="00D44A59" w:rsidP="00D44A59">
      <w:pPr>
        <w:pStyle w:val="NoSpacing"/>
        <w:spacing w:after="120"/>
        <w:ind w:left="1985" w:hanging="284"/>
        <w:rPr>
          <w:rFonts w:ascii="Arial" w:hAnsi="Arial" w:cs="Arial"/>
          <w:sz w:val="24"/>
          <w:szCs w:val="24"/>
        </w:rPr>
      </w:pPr>
      <w:r>
        <w:rPr>
          <w:rFonts w:ascii="Arial" w:hAnsi="Arial" w:cs="Arial"/>
          <w:sz w:val="24"/>
          <w:szCs w:val="24"/>
        </w:rPr>
        <w:t>(ii)</w:t>
      </w:r>
      <w:r>
        <w:rPr>
          <w:rFonts w:ascii="Arial" w:hAnsi="Arial" w:cs="Arial"/>
          <w:sz w:val="24"/>
          <w:szCs w:val="24"/>
        </w:rPr>
        <w:tab/>
      </w:r>
      <w:r w:rsidR="00A33974" w:rsidRPr="005A2C12">
        <w:rPr>
          <w:rFonts w:ascii="Arial" w:hAnsi="Arial" w:cs="Arial"/>
          <w:sz w:val="24"/>
          <w:szCs w:val="24"/>
        </w:rPr>
        <w:t>is consistent with the policy purpose and policy framework of the code; and</w:t>
      </w:r>
    </w:p>
    <w:p w:rsidR="00A33974" w:rsidRDefault="00D44A59" w:rsidP="00D44A59">
      <w:pPr>
        <w:pStyle w:val="NoSpacing"/>
        <w:spacing w:after="120"/>
        <w:ind w:left="1985" w:hanging="284"/>
        <w:rPr>
          <w:rFonts w:ascii="Arial" w:hAnsi="Arial" w:cs="Arial"/>
          <w:sz w:val="24"/>
          <w:szCs w:val="24"/>
        </w:rPr>
      </w:pPr>
      <w:r>
        <w:rPr>
          <w:rFonts w:ascii="Arial" w:hAnsi="Arial" w:cs="Arial"/>
          <w:sz w:val="24"/>
          <w:szCs w:val="24"/>
        </w:rPr>
        <w:t>(iii)</w:t>
      </w:r>
      <w:r>
        <w:rPr>
          <w:rFonts w:ascii="Arial" w:hAnsi="Arial" w:cs="Arial"/>
          <w:sz w:val="24"/>
          <w:szCs w:val="24"/>
        </w:rPr>
        <w:tab/>
      </w:r>
      <w:r w:rsidR="00A33974" w:rsidRPr="005A2C12">
        <w:rPr>
          <w:rFonts w:ascii="Arial" w:hAnsi="Arial" w:cs="Arial"/>
          <w:sz w:val="24"/>
          <w:szCs w:val="24"/>
        </w:rPr>
        <w:t>is not an error variation</w:t>
      </w:r>
      <w:r w:rsidR="00A33974">
        <w:rPr>
          <w:rFonts w:ascii="Arial" w:hAnsi="Arial" w:cs="Arial"/>
          <w:sz w:val="24"/>
          <w:szCs w:val="24"/>
        </w:rPr>
        <w:t>;</w:t>
      </w:r>
    </w:p>
    <w:p w:rsidR="00A33974" w:rsidRDefault="00D44A59" w:rsidP="00D44A59">
      <w:pPr>
        <w:pStyle w:val="TAbodytext"/>
        <w:tabs>
          <w:tab w:val="clear" w:pos="720"/>
          <w:tab w:val="clear" w:pos="1440"/>
        </w:tabs>
        <w:ind w:left="1418" w:hanging="709"/>
        <w:rPr>
          <w:rFonts w:cs="Arial"/>
        </w:rPr>
      </w:pPr>
      <w:r>
        <w:rPr>
          <w:rFonts w:cs="Arial"/>
        </w:rPr>
        <w:t>(b)</w:t>
      </w:r>
      <w:r>
        <w:rPr>
          <w:rFonts w:cs="Arial"/>
        </w:rPr>
        <w:tab/>
      </w:r>
      <w:r w:rsidR="00A33974">
        <w:rPr>
          <w:rFonts w:cs="Arial"/>
        </w:rPr>
        <w:t>a variation to change the boundary of a zone under section 90B (Rezoning – development encroaching on adjoining territory land);</w:t>
      </w:r>
    </w:p>
    <w:p w:rsidR="00A33974" w:rsidRDefault="00D44A59" w:rsidP="00D44A59">
      <w:pPr>
        <w:pStyle w:val="TAbodytext"/>
        <w:tabs>
          <w:tab w:val="clear" w:pos="720"/>
          <w:tab w:val="clear" w:pos="1440"/>
        </w:tabs>
        <w:ind w:left="1418" w:hanging="709"/>
        <w:rPr>
          <w:rFonts w:cs="Arial"/>
        </w:rPr>
      </w:pPr>
      <w:r>
        <w:rPr>
          <w:rFonts w:cs="Arial"/>
        </w:rPr>
        <w:t>(c)</w:t>
      </w:r>
      <w:r>
        <w:rPr>
          <w:rFonts w:cs="Arial"/>
        </w:rPr>
        <w:tab/>
      </w:r>
      <w:r w:rsidR="00A33974">
        <w:rPr>
          <w:rFonts w:cs="Arial"/>
        </w:rPr>
        <w:t>a variation in relation to a future urban area under section 90C (Technical amendments – future urban areas);</w:t>
      </w:r>
    </w:p>
    <w:p w:rsidR="00A33974" w:rsidRDefault="00D44A59" w:rsidP="00D44A59">
      <w:pPr>
        <w:pStyle w:val="TAbodytext"/>
        <w:tabs>
          <w:tab w:val="clear" w:pos="720"/>
          <w:tab w:val="clear" w:pos="1440"/>
        </w:tabs>
        <w:ind w:left="1418" w:hanging="709"/>
        <w:rPr>
          <w:rFonts w:cs="Arial"/>
        </w:rPr>
      </w:pPr>
      <w:r>
        <w:rPr>
          <w:rFonts w:cs="Arial"/>
        </w:rPr>
        <w:t>(d)</w:t>
      </w:r>
      <w:r>
        <w:rPr>
          <w:rFonts w:cs="Arial"/>
        </w:rPr>
        <w:tab/>
      </w:r>
      <w:r w:rsidR="00A33974">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D44A59" w:rsidP="00D44A59">
      <w:pPr>
        <w:pStyle w:val="TAbodytext"/>
        <w:tabs>
          <w:tab w:val="clear" w:pos="720"/>
          <w:tab w:val="clear" w:pos="1440"/>
        </w:tabs>
        <w:ind w:left="1418" w:hanging="709"/>
        <w:rPr>
          <w:rFonts w:cs="Arial"/>
        </w:rPr>
      </w:pPr>
      <w:r>
        <w:rPr>
          <w:rFonts w:cs="Arial"/>
        </w:rPr>
        <w:t>(e)</w:t>
      </w:r>
      <w:r>
        <w:rPr>
          <w:rFonts w:cs="Arial"/>
        </w:rPr>
        <w:tab/>
      </w:r>
      <w:r w:rsidR="00A33974">
        <w:rPr>
          <w:rFonts w:cs="Arial"/>
        </w:rPr>
        <w:t>a variation to clarify the language in the territory plan if it does not change the substance of the plan;</w:t>
      </w:r>
    </w:p>
    <w:p w:rsidR="00E70C20" w:rsidRPr="00A33974" w:rsidRDefault="00D44A59" w:rsidP="00D44A59">
      <w:pPr>
        <w:pStyle w:val="TAbodytext"/>
        <w:tabs>
          <w:tab w:val="clear" w:pos="720"/>
          <w:tab w:val="clear" w:pos="1440"/>
        </w:tabs>
        <w:ind w:left="1418" w:hanging="709"/>
        <w:rPr>
          <w:rFonts w:cs="Arial"/>
        </w:rPr>
      </w:pPr>
      <w:r w:rsidRPr="00A33974">
        <w:rPr>
          <w:rFonts w:cs="Arial"/>
        </w:rPr>
        <w:t>(f)</w:t>
      </w:r>
      <w:r w:rsidRPr="00A33974">
        <w:rPr>
          <w:rFonts w:cs="Arial"/>
        </w:rPr>
        <w:tab/>
      </w:r>
      <w:r w:rsidR="00A33974">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TA2017-0</w:t>
      </w:r>
      <w:r w:rsidR="00BA1912">
        <w:rPr>
          <w:rFonts w:cs="Arial"/>
        </w:rPr>
        <w:t>8</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D44A59" w:rsidRDefault="00A33974" w:rsidP="00E70C20">
      <w:pPr>
        <w:pStyle w:val="TAbodytext"/>
        <w:rPr>
          <w:rFonts w:cs="Arial"/>
        </w:rPr>
      </w:pPr>
    </w:p>
    <w:p w:rsidR="002752D6" w:rsidRPr="00D44A59" w:rsidRDefault="002752D6" w:rsidP="00E70C20">
      <w:pPr>
        <w:pStyle w:val="TAbodytext"/>
        <w:rPr>
          <w:rFonts w:cs="Arial"/>
        </w:rPr>
      </w:pPr>
    </w:p>
    <w:p w:rsidR="000D28B6" w:rsidRPr="00D44A59" w:rsidRDefault="000D28B6" w:rsidP="00E70C20">
      <w:pPr>
        <w:pStyle w:val="TAbodytext"/>
        <w:rPr>
          <w:rFonts w:cs="Arial"/>
        </w:rPr>
      </w:pPr>
    </w:p>
    <w:p w:rsidR="00262415" w:rsidRDefault="00D44A59" w:rsidP="00D44A59">
      <w:pPr>
        <w:pStyle w:val="TAsectionheading"/>
        <w:numPr>
          <w:ilvl w:val="0"/>
          <w:numId w:val="0"/>
        </w:numPr>
        <w:ind w:left="432" w:hanging="432"/>
      </w:pPr>
      <w:bookmarkStart w:id="31" w:name="_Toc480447977"/>
      <w:r>
        <w:t>2.</w:t>
      </w:r>
      <w:r>
        <w:tab/>
      </w:r>
      <w:r w:rsidR="00567EAA" w:rsidRPr="00BE441E">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D44A59" w:rsidP="00D44A59">
      <w:pPr>
        <w:pStyle w:val="TAsectionheading2"/>
        <w:numPr>
          <w:ilvl w:val="0"/>
          <w:numId w:val="0"/>
        </w:numPr>
        <w:spacing w:after="120"/>
        <w:ind w:left="576" w:hanging="576"/>
      </w:pPr>
      <w:bookmarkStart w:id="32" w:name="_Toc480447978"/>
      <w:r>
        <w:rPr>
          <w:rFonts w:cs="Times New Roman"/>
        </w:rPr>
        <w:t>2.1</w:t>
      </w:r>
      <w:r>
        <w:rPr>
          <w:rFonts w:cs="Times New Roman"/>
        </w:rPr>
        <w:tab/>
      </w:r>
      <w:r w:rsidR="009E63C3">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w:t>
      </w:r>
      <w:r w:rsidR="00660F7C">
        <w:t>s and overlays</w:t>
      </w:r>
      <w:r>
        <w:t xml:space="preserve"> that appl</w:t>
      </w:r>
      <w:r w:rsidR="00660F7C">
        <w:t>y</w:t>
      </w:r>
      <w:r w:rsidR="00FE6F4F">
        <w:t xml:space="preserve"> </w:t>
      </w:r>
      <w:r>
        <w:t>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CB10DB" w:rsidRDefault="00CB10DB" w:rsidP="00CB10DB">
      <w:pPr>
        <w:overflowPunct w:val="0"/>
        <w:autoSpaceDE w:val="0"/>
        <w:autoSpaceDN w:val="0"/>
        <w:spacing w:before="10"/>
        <w:rPr>
          <w:rFonts w:ascii="Times New Roman" w:hAnsi="Times New Roman"/>
          <w:sz w:val="5"/>
          <w:szCs w:val="5"/>
        </w:rPr>
      </w:pPr>
    </w:p>
    <w:p w:rsidR="00AF5E0D" w:rsidRDefault="00B055B2" w:rsidP="00CB10DB">
      <w:pPr>
        <w:pStyle w:val="TAbody"/>
        <w:rPr>
          <w:bCs/>
          <w:i/>
          <w:noProof/>
          <w:lang w:val="en-AU" w:eastAsia="en-AU"/>
        </w:rPr>
      </w:pPr>
      <w:r w:rsidRPr="00B055B2">
        <w:rPr>
          <w:i/>
          <w:noProof/>
          <w:lang w:val="en-AU" w:eastAsia="en-AU"/>
        </w:rPr>
        <w:drawing>
          <wp:inline distT="0" distB="0" distL="0" distR="0">
            <wp:extent cx="5762625" cy="5943600"/>
            <wp:effectExtent l="0" t="0" r="0" b="0"/>
            <wp:docPr id="4" name="Picture 2" descr="R:\Regulation and Services\Surveyor General and Land Information\Territory Plan\Technical Amendments\FUA\TA2017\TA2017-08 Taylor (1)\1. Taylor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Technical Amendments\FUA\TA2017\TA2017-08 Taylor (1)\1. Taylor exist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943600"/>
                    </a:xfrm>
                    <a:prstGeom prst="rect">
                      <a:avLst/>
                    </a:prstGeom>
                    <a:noFill/>
                    <a:ln>
                      <a:noFill/>
                    </a:ln>
                  </pic:spPr>
                </pic:pic>
              </a:graphicData>
            </a:graphic>
          </wp:inline>
        </w:drawing>
      </w:r>
      <w:r w:rsidR="001E594A">
        <w:rPr>
          <w:bCs/>
          <w:i/>
          <w:noProof/>
          <w:lang w:val="en-AU" w:eastAsia="en-AU"/>
        </w:rPr>
        <w:br w:type="textWrapping" w:clear="all"/>
      </w:r>
    </w:p>
    <w:p w:rsidR="00BA1912" w:rsidRDefault="00BA1912" w:rsidP="00CB10DB">
      <w:pPr>
        <w:pStyle w:val="TAbody"/>
        <w:rPr>
          <w:bCs/>
          <w:i/>
          <w:noProof/>
          <w:lang w:val="en-AU" w:eastAsia="en-AU"/>
        </w:rPr>
      </w:pPr>
    </w:p>
    <w:p w:rsidR="00BA1912" w:rsidRDefault="00BA1912" w:rsidP="00CB10DB">
      <w:pPr>
        <w:pStyle w:val="TAbody"/>
        <w:rPr>
          <w:bCs/>
          <w:i/>
          <w:noProof/>
          <w:lang w:val="en-AU" w:eastAsia="en-AU"/>
        </w:rPr>
      </w:pPr>
    </w:p>
    <w:p w:rsidR="001E594A" w:rsidRDefault="00B055B2" w:rsidP="00CB10DB">
      <w:pPr>
        <w:pStyle w:val="TAbody"/>
        <w:rPr>
          <w:bCs/>
          <w:i/>
          <w:noProof/>
          <w:lang w:val="en-AU" w:eastAsia="en-AU"/>
        </w:rPr>
      </w:pPr>
      <w:r w:rsidRPr="00B055B2">
        <w:rPr>
          <w:i/>
          <w:noProof/>
          <w:lang w:val="en-AU" w:eastAsia="en-AU"/>
        </w:rPr>
        <w:drawing>
          <wp:inline distT="0" distB="0" distL="0" distR="0">
            <wp:extent cx="5762625" cy="5991225"/>
            <wp:effectExtent l="0" t="0" r="0" b="0"/>
            <wp:docPr id="5" name="Picture 2" descr="R:\Regulation and Services\Surveyor General and Land Information\Territory Plan\Technical Amendments\FUA\TA2017\TA2017-08 Taylor (1)\2. Taylor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Technical Amendments\FUA\TA2017\TA2017-08 Taylor (1)\2. Taylor propos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991225"/>
                    </a:xfrm>
                    <a:prstGeom prst="rect">
                      <a:avLst/>
                    </a:prstGeom>
                    <a:noFill/>
                    <a:ln>
                      <a:noFill/>
                    </a:ln>
                  </pic:spPr>
                </pic:pic>
              </a:graphicData>
            </a:graphic>
          </wp:inline>
        </w:drawing>
      </w:r>
    </w:p>
    <w:p w:rsidR="001E594A" w:rsidRDefault="001E594A" w:rsidP="00CB10DB">
      <w:pPr>
        <w:pStyle w:val="TAbody"/>
        <w:rPr>
          <w:bCs/>
          <w:i/>
          <w:noProof/>
          <w:lang w:val="en-AU" w:eastAsia="en-AU"/>
        </w:rPr>
      </w:pPr>
    </w:p>
    <w:p w:rsidR="00CB10DB" w:rsidRDefault="00CB10DB" w:rsidP="00CB10DB">
      <w:pPr>
        <w:pStyle w:val="TAbody"/>
        <w:rPr>
          <w:bCs/>
          <w:i/>
          <w:lang w:val="en-AU"/>
        </w:rPr>
      </w:pPr>
      <w:r>
        <w:rPr>
          <w:bCs/>
          <w:i/>
          <w:lang w:val="en-AU"/>
        </w:rPr>
        <w:t xml:space="preserve">Proposed </w:t>
      </w:r>
      <w:r w:rsidR="009E63C3">
        <w:rPr>
          <w:bCs/>
          <w:i/>
          <w:lang w:val="en-AU"/>
        </w:rPr>
        <w:t>Territory Plan Map</w:t>
      </w:r>
    </w:p>
    <w:p w:rsidR="006F380E" w:rsidRDefault="006F380E" w:rsidP="00CB10DB">
      <w:pPr>
        <w:pStyle w:val="TAbody"/>
        <w:rPr>
          <w:bCs/>
          <w:i/>
          <w:lang w:val="en-AU"/>
        </w:rPr>
      </w:pPr>
    </w:p>
    <w:p w:rsidR="006F380E" w:rsidRDefault="006F380E" w:rsidP="00CB10DB">
      <w:pPr>
        <w:pStyle w:val="TAbody"/>
        <w:rPr>
          <w:bCs/>
          <w:i/>
          <w:lang w:val="en-AU"/>
        </w:rPr>
      </w:pPr>
    </w:p>
    <w:p w:rsidR="009E63C3" w:rsidRPr="00982569" w:rsidRDefault="007974C1" w:rsidP="00CB10DB">
      <w:pPr>
        <w:pStyle w:val="TAbody"/>
        <w:rPr>
          <w:bCs/>
          <w:i/>
          <w:lang w:val="en-AU"/>
        </w:rPr>
      </w:pPr>
      <w:r>
        <w:rPr>
          <w:bCs/>
          <w:i/>
          <w:noProof/>
          <w:lang w:val="en-AU" w:eastAsia="en-AU"/>
        </w:rPr>
        <w:t xml:space="preserve">   </w:t>
      </w:r>
    </w:p>
    <w:p w:rsidR="00CB10DB" w:rsidRDefault="00CB10DB" w:rsidP="00CB10DB">
      <w:pPr>
        <w:overflowPunct w:val="0"/>
        <w:autoSpaceDE w:val="0"/>
        <w:autoSpaceDN w:val="0"/>
        <w:spacing w:before="3"/>
        <w:rPr>
          <w:rFonts w:ascii="Times New Roman" w:hAnsi="Times New Roman"/>
          <w:sz w:val="20"/>
          <w:szCs w:val="20"/>
        </w:rPr>
      </w:pPr>
    </w:p>
    <w:p w:rsidR="0021456C" w:rsidRDefault="0021456C">
      <w:r>
        <w:br w:type="page"/>
      </w:r>
    </w:p>
    <w:p w:rsidR="00C12699" w:rsidRDefault="00D44A59" w:rsidP="00D44A59">
      <w:pPr>
        <w:pStyle w:val="TAsectionheading2"/>
        <w:numPr>
          <w:ilvl w:val="0"/>
          <w:numId w:val="0"/>
        </w:numPr>
        <w:spacing w:after="120"/>
        <w:ind w:left="576" w:hanging="576"/>
      </w:pPr>
      <w:bookmarkStart w:id="33" w:name="_Toc480447979"/>
      <w:r>
        <w:rPr>
          <w:rFonts w:cs="Times New Roman"/>
        </w:rPr>
        <w:t>2.2</w:t>
      </w:r>
      <w:r>
        <w:rPr>
          <w:rFonts w:cs="Times New Roman"/>
        </w:rPr>
        <w:tab/>
      </w:r>
      <w:r w:rsidR="00C10BB3">
        <w:t>Taylor</w:t>
      </w:r>
      <w:r w:rsidR="00AA6462">
        <w:t xml:space="preserve"> Precinct Map and Code</w:t>
      </w:r>
      <w:bookmarkEnd w:id="33"/>
    </w:p>
    <w:p w:rsidR="00C12699" w:rsidRPr="00507055" w:rsidRDefault="00660F7C" w:rsidP="00E01864">
      <w:pPr>
        <w:spacing w:before="240"/>
        <w:rPr>
          <w:b/>
        </w:rPr>
      </w:pPr>
      <w:r>
        <w:rPr>
          <w:b/>
        </w:rPr>
        <w:t xml:space="preserve">Introduction of the </w:t>
      </w:r>
      <w:r w:rsidR="00C10BB3">
        <w:rPr>
          <w:b/>
        </w:rPr>
        <w:t>Taylor</w:t>
      </w:r>
      <w:r w:rsidR="00AA6462">
        <w:rPr>
          <w:b/>
        </w:rPr>
        <w:t xml:space="preserve"> Precinct Map and Code</w:t>
      </w:r>
    </w:p>
    <w:p w:rsidR="00C12699" w:rsidRDefault="00C12699" w:rsidP="00C12699"/>
    <w:p w:rsidR="00406A64" w:rsidRDefault="00AA6462" w:rsidP="00406A64">
      <w:pPr>
        <w:rPr>
          <w:b/>
        </w:rPr>
      </w:pPr>
      <w:r>
        <w:t xml:space="preserve">The </w:t>
      </w:r>
      <w:r w:rsidR="00C10BB3">
        <w:t>Taylor</w:t>
      </w:r>
      <w:r>
        <w:t xml:space="preserve"> precinct map and code is </w:t>
      </w:r>
      <w:r w:rsidR="00406A64">
        <w:t xml:space="preserve">introduced </w:t>
      </w:r>
      <w:r>
        <w:t>to incorporate ongoing block specific provisions</w:t>
      </w:r>
      <w:r w:rsidR="00406A64">
        <w:t xml:space="preserve"> which are consistent with the approved estate development plan</w:t>
      </w:r>
      <w:r>
        <w:t>.</w:t>
      </w:r>
      <w:r w:rsidR="00406A64">
        <w:t xml:space="preserve"> </w:t>
      </w:r>
      <w:r>
        <w:t xml:space="preserve"> </w:t>
      </w:r>
      <w:bookmarkStart w:id="34" w:name="_Toc254851539"/>
    </w:p>
    <w:p w:rsidR="00406A64" w:rsidRDefault="00406A64" w:rsidP="00406A64">
      <w:pPr>
        <w:rPr>
          <w:b/>
        </w:rPr>
      </w:pPr>
    </w:p>
    <w:p w:rsidR="0028687D" w:rsidRDefault="0028687D" w:rsidP="00BA042C"/>
    <w:p w:rsidR="0028687D" w:rsidRDefault="0028687D" w:rsidP="00BA042C"/>
    <w:p w:rsidR="0028687D" w:rsidRDefault="0028687D" w:rsidP="00BA042C"/>
    <w:p w:rsidR="00F8442E" w:rsidRDefault="00F8442E" w:rsidP="00BA042C"/>
    <w:p w:rsidR="00F8442E" w:rsidRDefault="00F8442E" w:rsidP="00BA042C"/>
    <w:p w:rsidR="00FE6F4F" w:rsidRDefault="00FE6F4F" w:rsidP="00BA042C"/>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4D3A54" w:rsidRDefault="004D3A54" w:rsidP="008E4218">
      <w:pPr>
        <w:rPr>
          <w:rFonts w:cs="Arial"/>
          <w:b/>
          <w:sz w:val="22"/>
          <w:szCs w:val="22"/>
        </w:rPr>
      </w:pPr>
    </w:p>
    <w:p w:rsidR="00262415" w:rsidRPr="00C127D9" w:rsidRDefault="00D44A59" w:rsidP="00D44A59">
      <w:pPr>
        <w:pStyle w:val="TAsectionheading"/>
        <w:numPr>
          <w:ilvl w:val="0"/>
          <w:numId w:val="0"/>
        </w:numPr>
        <w:ind w:left="432" w:hanging="432"/>
      </w:pPr>
      <w:bookmarkStart w:id="35" w:name="_Toc480447980"/>
      <w:r w:rsidRPr="00C127D9">
        <w:t>3.</w:t>
      </w:r>
      <w:r w:rsidRPr="00C127D9">
        <w:tab/>
      </w:r>
      <w:r w:rsidR="00567EAA" w:rsidRPr="00C127D9">
        <w:t>TECHNICAL AMENDMENT</w:t>
      </w:r>
      <w:bookmarkEnd w:id="34"/>
      <w:bookmarkEnd w:id="35"/>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D44A59" w:rsidP="00D44A59">
      <w:pPr>
        <w:pStyle w:val="TAsectionheading2"/>
        <w:numPr>
          <w:ilvl w:val="0"/>
          <w:numId w:val="0"/>
        </w:numPr>
        <w:spacing w:after="120"/>
        <w:ind w:left="576" w:hanging="576"/>
      </w:pPr>
      <w:bookmarkStart w:id="36" w:name="_Toc480447981"/>
      <w:r w:rsidRPr="00C127D9">
        <w:rPr>
          <w:rFonts w:cs="Times New Roman"/>
        </w:rPr>
        <w:t>3.1</w:t>
      </w:r>
      <w:r w:rsidRPr="00C127D9">
        <w:rPr>
          <w:rFonts w:cs="Times New Roman"/>
        </w:rPr>
        <w:tab/>
      </w:r>
      <w:r w:rsidR="00451E28">
        <w:t>Territory Plan Map</w:t>
      </w:r>
      <w:bookmarkEnd w:id="36"/>
    </w:p>
    <w:p w:rsidR="00451E28" w:rsidRPr="00C127D9" w:rsidRDefault="00D44A59" w:rsidP="00D44A59">
      <w:pPr>
        <w:pStyle w:val="TAeditorialitemgeneralheading"/>
        <w:numPr>
          <w:ilvl w:val="0"/>
          <w:numId w:val="0"/>
        </w:numPr>
        <w:tabs>
          <w:tab w:val="left" w:pos="720"/>
        </w:tabs>
        <w:ind w:left="720" w:hanging="360"/>
      </w:pPr>
      <w:r w:rsidRPr="00C127D9">
        <w:t>1.</w:t>
      </w:r>
      <w:r w:rsidRPr="00C127D9">
        <w:tab/>
      </w:r>
      <w:r w:rsidR="00451E28">
        <w:t>Territory Plan Map</w:t>
      </w:r>
    </w:p>
    <w:p w:rsidR="00451E28" w:rsidRPr="00C127D9" w:rsidRDefault="00451E28" w:rsidP="00242B96"/>
    <w:p w:rsidR="00A65DFB" w:rsidRPr="00C127D9" w:rsidRDefault="00A65DFB" w:rsidP="00451E28">
      <w:pPr>
        <w:rPr>
          <w:i/>
        </w:rPr>
      </w:pPr>
      <w:r>
        <w:rPr>
          <w:i/>
        </w:rPr>
        <w:t>The Territory Plan</w:t>
      </w:r>
      <w:r w:rsidR="00F52928">
        <w:rPr>
          <w:i/>
        </w:rPr>
        <w:t xml:space="preserve"> map is varied as indicated</w:t>
      </w:r>
      <w:r>
        <w:rPr>
          <w:i/>
        </w:rPr>
        <w:t xml:space="preserve"> below to identify the zones</w:t>
      </w:r>
      <w:r w:rsidR="008428D0">
        <w:rPr>
          <w:i/>
        </w:rPr>
        <w:t xml:space="preserve"> and overlays</w:t>
      </w:r>
      <w:r>
        <w:rPr>
          <w:i/>
        </w:rPr>
        <w:t xml:space="preserve"> that apply to the land ceasing to be in a future urban area.</w:t>
      </w:r>
    </w:p>
    <w:p w:rsidR="008E4218" w:rsidRDefault="008E4218">
      <w:pPr>
        <w:rPr>
          <w:noProof/>
        </w:rPr>
      </w:pPr>
    </w:p>
    <w:p w:rsidR="008E4218" w:rsidRDefault="00B055B2">
      <w:pPr>
        <w:rPr>
          <w:noProof/>
        </w:rPr>
      </w:pPr>
      <w:r w:rsidRPr="00C61135">
        <w:rPr>
          <w:noProof/>
        </w:rPr>
        <w:drawing>
          <wp:inline distT="0" distB="0" distL="0" distR="0">
            <wp:extent cx="5762625" cy="5991225"/>
            <wp:effectExtent l="0" t="0" r="0" b="0"/>
            <wp:docPr id="6" name="Picture 3" descr="R:\Regulation and Services\Surveyor General and Land Information\Territory Plan\Technical Amendments\FUA\TA2017\TA2017-08 Taylor (1)\2. Taylor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gulation and Services\Surveyor General and Land Information\Territory Plan\Technical Amendments\FUA\TA2017\TA2017-08 Taylor (1)\2. Taylor propos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991225"/>
                    </a:xfrm>
                    <a:prstGeom prst="rect">
                      <a:avLst/>
                    </a:prstGeom>
                    <a:noFill/>
                    <a:ln>
                      <a:noFill/>
                    </a:ln>
                  </pic:spPr>
                </pic:pic>
              </a:graphicData>
            </a:graphic>
          </wp:inline>
        </w:drawing>
      </w:r>
    </w:p>
    <w:p w:rsidR="00BA1912" w:rsidRDefault="00BA1912">
      <w:pPr>
        <w:rPr>
          <w:noProof/>
        </w:rPr>
      </w:pPr>
    </w:p>
    <w:p w:rsidR="00BA1912" w:rsidRDefault="00BA1912">
      <w:pPr>
        <w:rPr>
          <w:noProof/>
        </w:rPr>
      </w:pPr>
    </w:p>
    <w:p w:rsidR="00BA1912" w:rsidRDefault="00BA1912">
      <w:pPr>
        <w:rPr>
          <w:noProof/>
        </w:rPr>
      </w:pPr>
    </w:p>
    <w:p w:rsidR="00BA1912" w:rsidRDefault="00BA1912">
      <w:pPr>
        <w:rPr>
          <w:noProof/>
        </w:rPr>
      </w:pPr>
    </w:p>
    <w:p w:rsidR="008E4218" w:rsidRDefault="008E4218">
      <w:pPr>
        <w:rPr>
          <w:noProof/>
        </w:rPr>
      </w:pPr>
    </w:p>
    <w:p w:rsidR="00DD3FC9" w:rsidRPr="00C127D9" w:rsidRDefault="00D44A59" w:rsidP="00D44A59">
      <w:pPr>
        <w:pStyle w:val="TAsectionheading2"/>
        <w:numPr>
          <w:ilvl w:val="0"/>
          <w:numId w:val="0"/>
        </w:numPr>
        <w:spacing w:after="120"/>
        <w:ind w:left="576" w:hanging="576"/>
      </w:pPr>
      <w:bookmarkStart w:id="37" w:name="_Toc480447982"/>
      <w:r w:rsidRPr="00C127D9">
        <w:rPr>
          <w:rFonts w:cs="Times New Roman"/>
        </w:rPr>
        <w:t>3.2</w:t>
      </w:r>
      <w:r w:rsidRPr="00C127D9">
        <w:rPr>
          <w:rFonts w:cs="Times New Roman"/>
        </w:rPr>
        <w:tab/>
      </w:r>
      <w:r w:rsidR="00C10BB3">
        <w:t>Taylor</w:t>
      </w:r>
      <w:r w:rsidR="00DC4124">
        <w:t xml:space="preserve"> Precinct Map and Code</w:t>
      </w:r>
      <w:bookmarkEnd w:id="37"/>
    </w:p>
    <w:p w:rsidR="00DD3FC9" w:rsidRPr="00C127D9" w:rsidRDefault="00D44A59" w:rsidP="00D44A59">
      <w:pPr>
        <w:pStyle w:val="TAeditorialitemgeneralheading"/>
        <w:numPr>
          <w:ilvl w:val="0"/>
          <w:numId w:val="0"/>
        </w:numPr>
        <w:tabs>
          <w:tab w:val="left" w:pos="720"/>
        </w:tabs>
        <w:ind w:left="720" w:hanging="360"/>
      </w:pPr>
      <w:r w:rsidRPr="00C127D9">
        <w:t>2.</w:t>
      </w:r>
      <w:r w:rsidRPr="00C127D9">
        <w:tab/>
      </w:r>
      <w:r w:rsidR="00C10BB3">
        <w:t>Taylor</w:t>
      </w:r>
      <w:r w:rsidR="00DC4124">
        <w:t xml:space="preserve"> Precinct Map</w:t>
      </w:r>
      <w:r w:rsidR="00406A64">
        <w:t xml:space="preserve"> and Code</w:t>
      </w:r>
    </w:p>
    <w:p w:rsidR="00DD3FC9" w:rsidRPr="00C127D9" w:rsidRDefault="00DD3FC9" w:rsidP="00DD3FC9"/>
    <w:p w:rsidR="00DD3FC9" w:rsidRPr="00406A64" w:rsidRDefault="00406A64" w:rsidP="00DD3FC9">
      <w:r>
        <w:rPr>
          <w:i/>
        </w:rPr>
        <w:t>Insert</w:t>
      </w:r>
      <w:r w:rsidR="008428D0">
        <w:t xml:space="preserve"> </w:t>
      </w:r>
      <w:r w:rsidR="00C10BB3">
        <w:t>Taylor</w:t>
      </w:r>
      <w:r w:rsidRPr="00406A64">
        <w:t xml:space="preserve"> Precinct Map an</w:t>
      </w:r>
      <w:r w:rsidR="003516A1">
        <w:t>d Code into the Territory Plan at Appendix A.</w:t>
      </w:r>
    </w:p>
    <w:p w:rsidR="00DA3C1B" w:rsidRDefault="00DA3C1B" w:rsidP="00DD3FC9"/>
    <w:p w:rsidR="00DA3C1B" w:rsidRDefault="00DA3C1B" w:rsidP="00DD3FC9"/>
    <w:p w:rsidR="00DA3C1B" w:rsidRDefault="00DA3C1B" w:rsidP="00DD3FC9"/>
    <w:p w:rsidR="00DA3C1B" w:rsidRDefault="00DA3C1B" w:rsidP="00DD3FC9"/>
    <w:p w:rsidR="004D3A54" w:rsidRDefault="004D3A54" w:rsidP="00EB1748"/>
    <w:p w:rsidR="00406A64" w:rsidRDefault="00406A64" w:rsidP="00EB1748"/>
    <w:p w:rsidR="00406A64" w:rsidRDefault="00406A64" w:rsidP="00EB1748"/>
    <w:p w:rsidR="00406A64" w:rsidRDefault="00406A64" w:rsidP="00EB1748"/>
    <w:p w:rsidR="00406A64" w:rsidRDefault="00406A64" w:rsidP="00EB1748"/>
    <w:p w:rsidR="00406A64" w:rsidRDefault="00406A64" w:rsidP="00EB1748"/>
    <w:p w:rsidR="00406A64" w:rsidRDefault="00406A64" w:rsidP="00EB1748"/>
    <w:p w:rsidR="00406A64" w:rsidRDefault="00406A64" w:rsidP="00EB1748"/>
    <w:p w:rsidR="00406A64" w:rsidRDefault="00406A64" w:rsidP="00EB1748"/>
    <w:p w:rsidR="005B669D" w:rsidRDefault="005B669D" w:rsidP="00EB1748"/>
    <w:p w:rsidR="005B669D" w:rsidRDefault="005B669D" w:rsidP="00EB1748"/>
    <w:p w:rsidR="005B669D" w:rsidRDefault="005B669D"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6F380E" w:rsidRDefault="006F380E" w:rsidP="00EB1748"/>
    <w:p w:rsidR="008166BA" w:rsidRDefault="008166BA" w:rsidP="00EB1748"/>
    <w:p w:rsidR="008166BA" w:rsidRDefault="008166BA" w:rsidP="00EB1748"/>
    <w:p w:rsidR="008166BA" w:rsidRDefault="008166BA" w:rsidP="00EB1748"/>
    <w:p w:rsidR="008166BA" w:rsidRDefault="008166BA" w:rsidP="00EB1748"/>
    <w:p w:rsidR="008166BA" w:rsidRDefault="008166BA" w:rsidP="00EB1748"/>
    <w:p w:rsidR="008166BA" w:rsidRDefault="008166BA" w:rsidP="00EB1748"/>
    <w:p w:rsidR="008166BA" w:rsidRDefault="008166BA" w:rsidP="00EB1748"/>
    <w:p w:rsidR="008166BA" w:rsidRDefault="008166BA" w:rsidP="00EB1748"/>
    <w:p w:rsidR="008166BA" w:rsidRDefault="008166BA" w:rsidP="00EB1748"/>
    <w:p w:rsidR="008166BA" w:rsidRDefault="008166BA" w:rsidP="00EB1748"/>
    <w:p w:rsidR="008166BA" w:rsidRDefault="008166BA" w:rsidP="00EB1748"/>
    <w:p w:rsidR="008166BA" w:rsidRDefault="008166BA" w:rsidP="00EB1748"/>
    <w:p w:rsidR="006F380E" w:rsidRDefault="006F380E" w:rsidP="00EB1748"/>
    <w:p w:rsidR="00262415" w:rsidRPr="00C127D9" w:rsidRDefault="00567EAA" w:rsidP="00052800">
      <w:pPr>
        <w:pStyle w:val="TAinterpretationservicetitle"/>
        <w:ind w:left="0" w:firstLine="0"/>
      </w:pPr>
      <w:r w:rsidRPr="00C127D9">
        <w:t>Interpretation service</w:t>
      </w:r>
    </w:p>
    <w:p w:rsidR="00262415" w:rsidRPr="00C127D9" w:rsidRDefault="00B055B2" w:rsidP="00262415">
      <w:pPr>
        <w:pStyle w:val="BodyText"/>
      </w:pPr>
      <w:r w:rsidRPr="00C61135">
        <w:rPr>
          <w:noProof/>
        </w:rPr>
        <w:drawing>
          <wp:inline distT="0" distB="0" distL="0" distR="0">
            <wp:extent cx="5343525" cy="3524250"/>
            <wp:effectExtent l="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846C18" w:rsidRDefault="00846C18" w:rsidP="00262415">
      <w:pPr>
        <w:pStyle w:val="BodyText"/>
        <w:sectPr w:rsidR="00846C18" w:rsidSect="000E57D4">
          <w:footerReference w:type="default" r:id="rId20"/>
          <w:pgSz w:w="11906" w:h="16838"/>
          <w:pgMar w:top="1440" w:right="1418" w:bottom="1304" w:left="1418" w:header="709" w:footer="709" w:gutter="0"/>
          <w:pgNumType w:start="1"/>
          <w:cols w:space="708"/>
          <w:docGrid w:linePitch="360"/>
        </w:sectPr>
      </w:pPr>
    </w:p>
    <w:p w:rsidR="00846C18" w:rsidRPr="00846C18" w:rsidRDefault="00846C18" w:rsidP="00846C18">
      <w:pPr>
        <w:pStyle w:val="BodyText"/>
        <w:rPr>
          <w:b/>
        </w:rPr>
      </w:pPr>
      <w:r w:rsidRPr="00846C18">
        <w:rPr>
          <w:b/>
        </w:rPr>
        <w:tab/>
      </w:r>
      <w:r w:rsidRPr="00846C18">
        <w:rPr>
          <w:b/>
        </w:rPr>
        <w:tab/>
      </w:r>
      <w:r w:rsidRPr="00846C18">
        <w:rPr>
          <w:b/>
        </w:rPr>
        <w:tab/>
      </w:r>
      <w:r w:rsidRPr="00846C18">
        <w:rPr>
          <w:b/>
        </w:rPr>
        <w:tab/>
      </w:r>
      <w:r w:rsidRPr="00846C18">
        <w:rPr>
          <w:b/>
        </w:rPr>
        <w:tab/>
      </w:r>
      <w:r w:rsidRPr="00846C18">
        <w:rPr>
          <w:b/>
        </w:rPr>
        <w:tab/>
      </w:r>
      <w:r w:rsidRPr="00846C18">
        <w:rPr>
          <w:b/>
        </w:rPr>
        <w:tab/>
      </w:r>
      <w:r w:rsidRPr="00846C18">
        <w:rPr>
          <w:b/>
        </w:rPr>
        <w:tab/>
      </w:r>
      <w:r w:rsidRPr="00846C18">
        <w:rPr>
          <w:b/>
        </w:rPr>
        <w:tab/>
      </w:r>
      <w:r w:rsidRPr="00846C18">
        <w:rPr>
          <w:b/>
        </w:rPr>
        <w:tab/>
        <w:t>Appendix A</w:t>
      </w:r>
      <w:r w:rsidRPr="00846C18">
        <w:rPr>
          <w:b/>
        </w:rPr>
        <w:tab/>
      </w:r>
      <w:r w:rsidRPr="00846C18">
        <w:rPr>
          <w:b/>
        </w:rPr>
        <w:tab/>
      </w:r>
      <w:r w:rsidRPr="00846C18">
        <w:rPr>
          <w:b/>
        </w:rPr>
        <w:tab/>
      </w:r>
    </w:p>
    <w:p w:rsidR="00846C18" w:rsidRDefault="00846C18" w:rsidP="00846C18">
      <w:pPr>
        <w:pStyle w:val="BodyText"/>
      </w:pPr>
    </w:p>
    <w:p w:rsidR="00846C18" w:rsidRDefault="00846C18" w:rsidP="00846C18">
      <w:pPr>
        <w:pStyle w:val="BodyText"/>
      </w:pPr>
    </w:p>
    <w:p w:rsidR="00846C18" w:rsidRDefault="00846C18" w:rsidP="00846C18">
      <w:pPr>
        <w:spacing w:after="200" w:line="276" w:lineRule="auto"/>
      </w:pPr>
    </w:p>
    <w:p w:rsidR="00846C18" w:rsidRPr="00232A38" w:rsidRDefault="00846C18" w:rsidP="00846C18">
      <w:pPr>
        <w:pStyle w:val="BodyText"/>
      </w:pPr>
    </w:p>
    <w:p w:rsidR="00846C18" w:rsidRPr="00232A38" w:rsidRDefault="00846C18" w:rsidP="00846C18">
      <w:pPr>
        <w:pStyle w:val="BodyText"/>
      </w:pPr>
    </w:p>
    <w:p w:rsidR="00846C18" w:rsidRDefault="00846C18" w:rsidP="00846C18">
      <w:pPr>
        <w:pStyle w:val="BodyText"/>
      </w:pPr>
    </w:p>
    <w:p w:rsidR="00846C18" w:rsidRDefault="00846C18" w:rsidP="00846C18">
      <w:pPr>
        <w:pStyle w:val="BodyText"/>
      </w:pPr>
    </w:p>
    <w:p w:rsidR="00846C18" w:rsidRDefault="00846C18" w:rsidP="00846C18">
      <w:pPr>
        <w:spacing w:after="200" w:line="276" w:lineRule="auto"/>
      </w:pPr>
    </w:p>
    <w:p w:rsidR="00846C18" w:rsidRDefault="00846C18" w:rsidP="00846C18">
      <w:pPr>
        <w:spacing w:after="200" w:line="276" w:lineRule="auto"/>
      </w:pPr>
    </w:p>
    <w:p w:rsidR="00846C18" w:rsidRDefault="00846C18" w:rsidP="00846C18">
      <w:pPr>
        <w:spacing w:after="200" w:line="276" w:lineRule="auto"/>
      </w:pPr>
    </w:p>
    <w:p w:rsidR="00846C18" w:rsidRDefault="00846C18" w:rsidP="00846C18">
      <w:pPr>
        <w:spacing w:after="200" w:line="276" w:lineRule="auto"/>
      </w:pPr>
    </w:p>
    <w:p w:rsidR="00846C18" w:rsidRDefault="00846C18" w:rsidP="00846C18">
      <w:pPr>
        <w:spacing w:after="200" w:line="276" w:lineRule="auto"/>
        <w:sectPr w:rsidR="00846C18" w:rsidSect="00957D0A">
          <w:footerReference w:type="even" r:id="rId21"/>
          <w:headerReference w:type="first" r:id="rId22"/>
          <w:footerReference w:type="first" r:id="rId23"/>
          <w:pgSz w:w="11906" w:h="16838"/>
          <w:pgMar w:top="1440" w:right="1418" w:bottom="1440" w:left="1418" w:header="709" w:footer="709" w:gutter="0"/>
          <w:pgNumType w:fmt="lowerRoman" w:start="1"/>
          <w:cols w:space="708"/>
          <w:titlePg/>
          <w:docGrid w:linePitch="360"/>
        </w:sectPr>
      </w:pPr>
    </w:p>
    <w:p w:rsidR="00846C18" w:rsidRPr="00232A38" w:rsidRDefault="00846C18" w:rsidP="00846C18">
      <w:pPr>
        <w:pStyle w:val="BodyText"/>
      </w:pPr>
    </w:p>
    <w:p w:rsidR="00846C18" w:rsidRPr="00232A38" w:rsidRDefault="00846C18" w:rsidP="00846C18">
      <w:pPr>
        <w:pStyle w:val="BodyText"/>
      </w:pPr>
    </w:p>
    <w:p w:rsidR="00846C18" w:rsidRPr="00F6792B" w:rsidRDefault="00846C18" w:rsidP="00846C18">
      <w:pPr>
        <w:pStyle w:val="codeTitle"/>
        <w:rPr>
          <w:b w:val="0"/>
        </w:rPr>
      </w:pPr>
      <w:bookmarkStart w:id="38" w:name="_Toc314826081"/>
      <w:bookmarkStart w:id="39" w:name="_Toc320714082"/>
    </w:p>
    <w:p w:rsidR="00846C18" w:rsidRPr="00232A38" w:rsidRDefault="00C10BB3" w:rsidP="00846C18">
      <w:pPr>
        <w:pStyle w:val="codeTitle"/>
      </w:pPr>
      <w:r>
        <w:t>Taylor</w:t>
      </w:r>
      <w:r w:rsidR="00846C18" w:rsidRPr="00232A38">
        <w:t xml:space="preserve"> Precinct </w:t>
      </w:r>
      <w:r w:rsidR="00846C18">
        <w:t xml:space="preserve">Map and </w:t>
      </w:r>
      <w:r w:rsidR="00846C18" w:rsidRPr="00232A38">
        <w:t>Code</w:t>
      </w:r>
      <w:bookmarkEnd w:id="38"/>
      <w:bookmarkEnd w:id="39"/>
    </w:p>
    <w:p w:rsidR="00846C18" w:rsidRDefault="00846C18" w:rsidP="00846C18">
      <w:pPr>
        <w:pStyle w:val="BodyText"/>
      </w:pPr>
      <w:r>
        <w:br w:type="page"/>
      </w:r>
    </w:p>
    <w:p w:rsidR="00846C18" w:rsidRDefault="00846C18" w:rsidP="00846C18">
      <w:pPr>
        <w:pStyle w:val="BodyText"/>
      </w:pPr>
    </w:p>
    <w:p w:rsidR="00846C18" w:rsidRPr="00F92CE0" w:rsidRDefault="00846C18" w:rsidP="00846C18">
      <w:pPr>
        <w:pStyle w:val="BodyText"/>
      </w:pPr>
    </w:p>
    <w:p w:rsidR="00846C18" w:rsidRPr="00251510" w:rsidRDefault="00846C18" w:rsidP="00846C18">
      <w:pPr>
        <w:pStyle w:val="BodyText"/>
        <w:jc w:val="center"/>
        <w:rPr>
          <w:i/>
        </w:rPr>
      </w:pPr>
      <w:r w:rsidRPr="00251510">
        <w:rPr>
          <w:i/>
        </w:rPr>
        <w:t>This page is intentionall</w:t>
      </w:r>
      <w:r>
        <w:rPr>
          <w:i/>
        </w:rPr>
        <w:t>y</w:t>
      </w:r>
      <w:r w:rsidRPr="00251510">
        <w:rPr>
          <w:i/>
        </w:rPr>
        <w:t xml:space="preserve"> blank.</w:t>
      </w:r>
    </w:p>
    <w:p w:rsidR="00846C18" w:rsidRPr="00232A38" w:rsidRDefault="00846C18" w:rsidP="00846C18">
      <w:pPr>
        <w:pStyle w:val="BodyText"/>
      </w:pPr>
    </w:p>
    <w:p w:rsidR="00846C18" w:rsidRPr="00F92CE0" w:rsidRDefault="00846C18" w:rsidP="00846C18">
      <w:pPr>
        <w:pStyle w:val="BodyText"/>
        <w:sectPr w:rsidR="00846C18" w:rsidRPr="00F92CE0" w:rsidSect="00957D0A">
          <w:headerReference w:type="even" r:id="rId24"/>
          <w:footerReference w:type="even" r:id="rId25"/>
          <w:headerReference w:type="first" r:id="rId26"/>
          <w:footerReference w:type="first" r:id="rId27"/>
          <w:pgSz w:w="11906" w:h="16838"/>
          <w:pgMar w:top="1440" w:right="1418" w:bottom="1440" w:left="1418" w:header="709" w:footer="709" w:gutter="0"/>
          <w:pgNumType w:fmt="lowerRoman" w:start="1"/>
          <w:cols w:space="708"/>
          <w:titlePg/>
          <w:docGrid w:linePitch="360"/>
        </w:sectPr>
      </w:pPr>
    </w:p>
    <w:p w:rsidR="00846C18" w:rsidRDefault="00846C18" w:rsidP="00846C18">
      <w:pPr>
        <w:pStyle w:val="BodyText"/>
        <w:jc w:val="center"/>
        <w:rPr>
          <w:rFonts w:cs="Arial"/>
          <w:noProof/>
          <w:szCs w:val="22"/>
        </w:rPr>
      </w:pPr>
      <w:bookmarkStart w:id="40" w:name="_Toc320714083"/>
      <w:bookmarkStart w:id="41" w:name="_Toc320715800"/>
    </w:p>
    <w:p w:rsidR="00846C18" w:rsidRDefault="00846C18" w:rsidP="00846C18">
      <w:pPr>
        <w:spacing w:after="200" w:line="276" w:lineRule="auto"/>
        <w:rPr>
          <w:rFonts w:cs="Arial"/>
          <w:szCs w:val="22"/>
        </w:rPr>
      </w:pPr>
    </w:p>
    <w:p w:rsidR="007151B4" w:rsidRDefault="00B055B2" w:rsidP="00846C18">
      <w:pPr>
        <w:rPr>
          <w:b/>
          <w:sz w:val="36"/>
          <w:szCs w:val="36"/>
        </w:rPr>
      </w:pPr>
      <w:r w:rsidRPr="00B055B2">
        <w:rPr>
          <w:b/>
          <w:noProof/>
          <w:sz w:val="36"/>
          <w:szCs w:val="36"/>
        </w:rPr>
        <w:drawing>
          <wp:inline distT="0" distB="0" distL="0" distR="0">
            <wp:extent cx="5943600" cy="5895975"/>
            <wp:effectExtent l="0" t="0" r="0" b="0"/>
            <wp:docPr id="10" name="Picture 2" descr="R:\Regulation and Services\Surveyor General and Land Information\Territory Plan\Suburb precinct codes\Taylor Precinct Code\Print files\Taylor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Suburb precinct codes\Taylor Precinct Code\Print files\Taylor precinct map.jpg"/>
                    <pic:cNvPicPr>
                      <a:picLocks noChangeAspect="1" noChangeArrowheads="1"/>
                    </pic:cNvPicPr>
                  </pic:nvPicPr>
                  <pic:blipFill>
                    <a:blip r:embed="rId28">
                      <a:extLst>
                        <a:ext uri="{28A0092B-C50C-407E-A947-70E740481C1C}">
                          <a14:useLocalDpi xmlns:a14="http://schemas.microsoft.com/office/drawing/2010/main" val="0"/>
                        </a:ext>
                      </a:extLst>
                    </a:blip>
                    <a:srcRect l="2988" t="2931" r="2846" b="23645"/>
                    <a:stretch>
                      <a:fillRect/>
                    </a:stretch>
                  </pic:blipFill>
                  <pic:spPr bwMode="auto">
                    <a:xfrm>
                      <a:off x="0" y="0"/>
                      <a:ext cx="5943600" cy="5895975"/>
                    </a:xfrm>
                    <a:prstGeom prst="rect">
                      <a:avLst/>
                    </a:prstGeom>
                    <a:noFill/>
                    <a:ln>
                      <a:noFill/>
                    </a:ln>
                  </pic:spPr>
                </pic:pic>
              </a:graphicData>
            </a:graphic>
          </wp:inline>
        </w:drawing>
      </w:r>
    </w:p>
    <w:p w:rsidR="005C2F88" w:rsidRDefault="005C2F88" w:rsidP="00846C18">
      <w:pPr>
        <w:rPr>
          <w:b/>
          <w:sz w:val="36"/>
          <w:szCs w:val="36"/>
        </w:rPr>
      </w:pPr>
    </w:p>
    <w:p w:rsidR="005C2F88" w:rsidRDefault="005C2F88" w:rsidP="00846C18">
      <w:pPr>
        <w:rPr>
          <w:b/>
          <w:sz w:val="36"/>
          <w:szCs w:val="36"/>
        </w:rPr>
      </w:pPr>
    </w:p>
    <w:p w:rsidR="007D1E2C" w:rsidRDefault="007D1E2C" w:rsidP="00846C18">
      <w:pPr>
        <w:rPr>
          <w:b/>
          <w:sz w:val="36"/>
          <w:szCs w:val="36"/>
        </w:rPr>
      </w:pPr>
    </w:p>
    <w:p w:rsidR="005C2F88" w:rsidRDefault="005C2F88" w:rsidP="00846C18">
      <w:pPr>
        <w:rPr>
          <w:b/>
          <w:sz w:val="36"/>
          <w:szCs w:val="36"/>
        </w:rPr>
      </w:pPr>
    </w:p>
    <w:p w:rsidR="005C2F88" w:rsidRDefault="005C2F88" w:rsidP="00846C18">
      <w:pPr>
        <w:rPr>
          <w:b/>
          <w:sz w:val="36"/>
          <w:szCs w:val="36"/>
        </w:rPr>
      </w:pPr>
    </w:p>
    <w:p w:rsidR="005C2F88" w:rsidRDefault="005C2F88" w:rsidP="00846C18">
      <w:pPr>
        <w:rPr>
          <w:b/>
          <w:sz w:val="36"/>
          <w:szCs w:val="36"/>
        </w:rPr>
      </w:pPr>
    </w:p>
    <w:p w:rsidR="005C2F88" w:rsidRDefault="005C2F88" w:rsidP="00846C18">
      <w:pPr>
        <w:rPr>
          <w:b/>
          <w:sz w:val="36"/>
          <w:szCs w:val="36"/>
        </w:rPr>
      </w:pPr>
    </w:p>
    <w:p w:rsidR="005C2F88" w:rsidRDefault="005C2F88" w:rsidP="00846C18">
      <w:pPr>
        <w:rPr>
          <w:b/>
          <w:sz w:val="36"/>
          <w:szCs w:val="36"/>
        </w:rPr>
      </w:pPr>
    </w:p>
    <w:p w:rsidR="005C2F88" w:rsidRDefault="005C2F88" w:rsidP="00846C18">
      <w:pPr>
        <w:rPr>
          <w:b/>
          <w:sz w:val="36"/>
          <w:szCs w:val="36"/>
        </w:rPr>
      </w:pPr>
    </w:p>
    <w:p w:rsidR="00846C18" w:rsidRPr="004418BF" w:rsidRDefault="00846C18" w:rsidP="00846C18">
      <w:pPr>
        <w:rPr>
          <w:b/>
          <w:sz w:val="36"/>
          <w:szCs w:val="36"/>
        </w:rPr>
      </w:pPr>
      <w:r w:rsidRPr="004418BF">
        <w:rPr>
          <w:b/>
          <w:sz w:val="36"/>
          <w:szCs w:val="36"/>
        </w:rPr>
        <w:t>Assessment Tracks</w:t>
      </w:r>
    </w:p>
    <w:p w:rsidR="00846C18" w:rsidRDefault="00846C18" w:rsidP="00846C18">
      <w:pPr>
        <w:rPr>
          <w:b/>
          <w:sz w:val="28"/>
          <w:szCs w:val="28"/>
        </w:rPr>
      </w:pPr>
    </w:p>
    <w:p w:rsidR="00846C18" w:rsidRDefault="00846C18" w:rsidP="00846C18">
      <w:pPr>
        <w:pStyle w:val="bodyText0"/>
      </w:pPr>
      <w:r>
        <w:t xml:space="preserve">No additional provisions apply. </w:t>
      </w:r>
      <w:bookmarkEnd w:id="40"/>
      <w:bookmarkEnd w:id="41"/>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846C18" w:rsidRDefault="00846C18" w:rsidP="00846C18">
      <w:pPr>
        <w:pStyle w:val="bodyText0"/>
      </w:pPr>
    </w:p>
    <w:p w:rsidR="001813B2" w:rsidRDefault="001813B2">
      <w:pPr>
        <w:rPr>
          <w:rFonts w:cs="Arial"/>
          <w:b/>
          <w:sz w:val="40"/>
          <w:szCs w:val="40"/>
        </w:rPr>
      </w:pPr>
      <w:r>
        <w:rPr>
          <w:rFonts w:cs="Arial"/>
          <w:b/>
          <w:sz w:val="40"/>
          <w:szCs w:val="40"/>
        </w:rPr>
        <w:br w:type="page"/>
      </w:r>
    </w:p>
    <w:p w:rsidR="00846C18" w:rsidRPr="007A258F" w:rsidRDefault="00C10BB3" w:rsidP="00846C18">
      <w:pPr>
        <w:pStyle w:val="BodyText"/>
        <w:shd w:val="clear" w:color="auto" w:fill="000000" w:themeFill="text1"/>
        <w:tabs>
          <w:tab w:val="left" w:pos="1985"/>
        </w:tabs>
        <w:spacing w:line="360" w:lineRule="auto"/>
        <w:jc w:val="center"/>
        <w:rPr>
          <w:rFonts w:cs="Arial"/>
          <w:b/>
          <w:sz w:val="40"/>
          <w:szCs w:val="40"/>
        </w:rPr>
      </w:pPr>
      <w:r>
        <w:rPr>
          <w:rFonts w:cs="Arial"/>
          <w:b/>
          <w:sz w:val="40"/>
          <w:szCs w:val="40"/>
        </w:rPr>
        <w:t>Taylor</w:t>
      </w:r>
      <w:r w:rsidR="00846C18">
        <w:rPr>
          <w:rFonts w:cs="Arial"/>
          <w:b/>
          <w:sz w:val="40"/>
          <w:szCs w:val="40"/>
        </w:rPr>
        <w:t xml:space="preserve"> </w:t>
      </w:r>
      <w:r w:rsidR="00846C18" w:rsidRPr="007A258F">
        <w:rPr>
          <w:rFonts w:cs="Arial"/>
          <w:b/>
          <w:sz w:val="40"/>
          <w:szCs w:val="40"/>
        </w:rPr>
        <w:t>Precinct Code</w:t>
      </w:r>
    </w:p>
    <w:p w:rsidR="00846C18" w:rsidRDefault="00846C18" w:rsidP="00846C18">
      <w:pPr>
        <w:pStyle w:val="BodyText"/>
      </w:pPr>
    </w:p>
    <w:p w:rsidR="00846C18" w:rsidRDefault="00846C18" w:rsidP="00846C18">
      <w:pPr>
        <w:pStyle w:val="ContentsTitle"/>
      </w:pPr>
      <w:r w:rsidRPr="00021953">
        <w:t>Contents</w:t>
      </w:r>
    </w:p>
    <w:p w:rsidR="00045C26" w:rsidRDefault="00846C18" w:rsidP="00045C26">
      <w:pPr>
        <w:pStyle w:val="TableofFigures"/>
        <w:rPr>
          <w:rFonts w:asciiTheme="minorHAnsi" w:eastAsiaTheme="minorEastAsia" w:hAnsiTheme="minorHAnsi" w:cs="Times New Roman"/>
          <w:caps/>
          <w:sz w:val="22"/>
          <w:szCs w:val="22"/>
        </w:rPr>
      </w:pPr>
      <w:r w:rsidRPr="001813B2">
        <w:fldChar w:fldCharType="begin"/>
      </w:r>
      <w:r w:rsidRPr="001813B2">
        <w:instrText xml:space="preserve"> TOC \o "3-3" \h \z \t "Heading 1,1,Heading 2,2,elementHeading,3,CodeItem,4,partHeading,1,IntroductionHeading,1,partsubheading,1" </w:instrText>
      </w:r>
      <w:r w:rsidRPr="001813B2">
        <w:fldChar w:fldCharType="separate"/>
      </w:r>
      <w:hyperlink w:anchor="_Toc480809310" w:history="1">
        <w:r w:rsidR="00045C26" w:rsidRPr="0052271C">
          <w:rPr>
            <w:rStyle w:val="Hyperlink"/>
            <w:rFonts w:cs="Arial"/>
          </w:rPr>
          <w:t>Introduction</w:t>
        </w:r>
        <w:r w:rsidR="00045C26">
          <w:rPr>
            <w:webHidden/>
          </w:rPr>
          <w:tab/>
        </w:r>
        <w:r w:rsidR="00045C26">
          <w:rPr>
            <w:webHidden/>
          </w:rPr>
          <w:fldChar w:fldCharType="begin"/>
        </w:r>
        <w:r w:rsidR="00045C26">
          <w:rPr>
            <w:webHidden/>
          </w:rPr>
          <w:instrText xml:space="preserve"> PAGEREF _Toc480809310 \h </w:instrText>
        </w:r>
        <w:r w:rsidR="00045C26">
          <w:rPr>
            <w:webHidden/>
          </w:rPr>
        </w:r>
        <w:r w:rsidR="00045C26">
          <w:rPr>
            <w:webHidden/>
          </w:rPr>
          <w:fldChar w:fldCharType="separate"/>
        </w:r>
        <w:r w:rsidR="0071771B">
          <w:rPr>
            <w:webHidden/>
          </w:rPr>
          <w:t>4</w:t>
        </w:r>
        <w:r w:rsidR="00045C26">
          <w:rPr>
            <w:webHidden/>
          </w:rPr>
          <w:fldChar w:fldCharType="end"/>
        </w:r>
      </w:hyperlink>
    </w:p>
    <w:p w:rsidR="00045C26" w:rsidRDefault="00C64227" w:rsidP="00045C26">
      <w:pPr>
        <w:pStyle w:val="TableofFigures"/>
        <w:rPr>
          <w:rFonts w:asciiTheme="minorHAnsi" w:eastAsiaTheme="minorEastAsia" w:hAnsiTheme="minorHAnsi" w:cs="Times New Roman"/>
          <w:caps/>
          <w:sz w:val="22"/>
          <w:szCs w:val="22"/>
        </w:rPr>
      </w:pPr>
      <w:hyperlink w:anchor="_Toc480809311" w:history="1">
        <w:r w:rsidR="00045C26" w:rsidRPr="0052271C">
          <w:rPr>
            <w:rStyle w:val="Hyperlink"/>
            <w:rFonts w:cs="Arial"/>
          </w:rPr>
          <w:t>Additional rules and criteria</w:t>
        </w:r>
        <w:r w:rsidR="00045C26">
          <w:rPr>
            <w:webHidden/>
          </w:rPr>
          <w:tab/>
        </w:r>
        <w:r w:rsidR="00045C26">
          <w:rPr>
            <w:webHidden/>
          </w:rPr>
          <w:fldChar w:fldCharType="begin"/>
        </w:r>
        <w:r w:rsidR="00045C26">
          <w:rPr>
            <w:webHidden/>
          </w:rPr>
          <w:instrText xml:space="preserve"> PAGEREF _Toc480809311 \h </w:instrText>
        </w:r>
        <w:r w:rsidR="00045C26">
          <w:rPr>
            <w:webHidden/>
          </w:rPr>
        </w:r>
        <w:r w:rsidR="00045C26">
          <w:rPr>
            <w:webHidden/>
          </w:rPr>
          <w:fldChar w:fldCharType="separate"/>
        </w:r>
        <w:r w:rsidR="0071771B">
          <w:rPr>
            <w:webHidden/>
          </w:rPr>
          <w:t>6</w:t>
        </w:r>
        <w:r w:rsidR="00045C26">
          <w:rPr>
            <w:webHidden/>
          </w:rPr>
          <w:fldChar w:fldCharType="end"/>
        </w:r>
      </w:hyperlink>
    </w:p>
    <w:p w:rsidR="00045C26" w:rsidRDefault="00C64227" w:rsidP="00045C26">
      <w:pPr>
        <w:pStyle w:val="TableofFigures"/>
        <w:rPr>
          <w:rFonts w:asciiTheme="minorHAnsi" w:eastAsiaTheme="minorEastAsia" w:hAnsiTheme="minorHAnsi" w:cs="Times New Roman"/>
          <w:caps/>
          <w:sz w:val="22"/>
          <w:szCs w:val="22"/>
        </w:rPr>
      </w:pPr>
      <w:hyperlink w:anchor="_Toc480809312" w:history="1">
        <w:r w:rsidR="00045C26" w:rsidRPr="0052271C">
          <w:rPr>
            <w:rStyle w:val="Hyperlink"/>
            <w:rFonts w:cs="Arial"/>
          </w:rPr>
          <w:t>RC1 – Taylor Residential</w:t>
        </w:r>
        <w:r w:rsidR="00045C26">
          <w:rPr>
            <w:webHidden/>
          </w:rPr>
          <w:tab/>
        </w:r>
        <w:r w:rsidR="00045C26">
          <w:rPr>
            <w:webHidden/>
          </w:rPr>
          <w:fldChar w:fldCharType="begin"/>
        </w:r>
        <w:r w:rsidR="00045C26">
          <w:rPr>
            <w:webHidden/>
          </w:rPr>
          <w:instrText xml:space="preserve"> PAGEREF _Toc480809312 \h </w:instrText>
        </w:r>
        <w:r w:rsidR="00045C26">
          <w:rPr>
            <w:webHidden/>
          </w:rPr>
        </w:r>
        <w:r w:rsidR="00045C26">
          <w:rPr>
            <w:webHidden/>
          </w:rPr>
          <w:fldChar w:fldCharType="separate"/>
        </w:r>
        <w:r w:rsidR="0071771B">
          <w:rPr>
            <w:webHidden/>
          </w:rPr>
          <w:t>6</w:t>
        </w:r>
        <w:r w:rsidR="00045C26">
          <w:rPr>
            <w:webHidden/>
          </w:rPr>
          <w:fldChar w:fldCharType="end"/>
        </w:r>
      </w:hyperlink>
    </w:p>
    <w:p w:rsidR="00045C26" w:rsidRDefault="00C64227" w:rsidP="00045C26">
      <w:pPr>
        <w:pStyle w:val="TableofFigures"/>
        <w:rPr>
          <w:rFonts w:asciiTheme="minorHAnsi" w:eastAsiaTheme="minorEastAsia" w:hAnsiTheme="minorHAnsi" w:cs="Times New Roman"/>
          <w:sz w:val="22"/>
          <w:szCs w:val="22"/>
        </w:rPr>
      </w:pPr>
      <w:hyperlink w:anchor="_Toc480809313" w:history="1">
        <w:r w:rsidR="00045C26" w:rsidRPr="0052271C">
          <w:rPr>
            <w:rStyle w:val="Hyperlink"/>
            <w:rFonts w:cs="Arial"/>
          </w:rPr>
          <w:t>Element 1:</w:t>
        </w:r>
        <w:r w:rsidR="00045C26">
          <w:rPr>
            <w:rStyle w:val="Hyperlink"/>
            <w:rFonts w:cs="Arial"/>
          </w:rPr>
          <w:t xml:space="preserve"> </w:t>
        </w:r>
        <w:r w:rsidR="00045C26" w:rsidRPr="0052271C">
          <w:rPr>
            <w:rStyle w:val="Hyperlink"/>
            <w:rFonts w:cs="Arial"/>
          </w:rPr>
          <w:t>Building and site controls</w:t>
        </w:r>
        <w:r w:rsidR="00045C26">
          <w:rPr>
            <w:webHidden/>
          </w:rPr>
          <w:tab/>
        </w:r>
        <w:r w:rsidR="00045C26">
          <w:rPr>
            <w:webHidden/>
          </w:rPr>
          <w:fldChar w:fldCharType="begin"/>
        </w:r>
        <w:r w:rsidR="00045C26">
          <w:rPr>
            <w:webHidden/>
          </w:rPr>
          <w:instrText xml:space="preserve"> PAGEREF _Toc480809313 \h </w:instrText>
        </w:r>
        <w:r w:rsidR="00045C26">
          <w:rPr>
            <w:webHidden/>
          </w:rPr>
        </w:r>
        <w:r w:rsidR="00045C26">
          <w:rPr>
            <w:webHidden/>
          </w:rPr>
          <w:fldChar w:fldCharType="separate"/>
        </w:r>
        <w:r w:rsidR="0071771B">
          <w:rPr>
            <w:webHidden/>
          </w:rPr>
          <w:t>6</w:t>
        </w:r>
        <w:r w:rsidR="00045C26">
          <w:rPr>
            <w:webHidden/>
          </w:rPr>
          <w:fldChar w:fldCharType="end"/>
        </w:r>
      </w:hyperlink>
    </w:p>
    <w:p w:rsidR="00045C26" w:rsidRDefault="00C64227" w:rsidP="00045C26">
      <w:pPr>
        <w:pStyle w:val="TableofFigures"/>
        <w:rPr>
          <w:rFonts w:asciiTheme="minorHAnsi" w:eastAsiaTheme="minorEastAsia" w:hAnsiTheme="minorHAnsi" w:cs="Times New Roman"/>
          <w:sz w:val="22"/>
          <w:szCs w:val="22"/>
        </w:rPr>
      </w:pPr>
      <w:hyperlink w:anchor="_Toc480809314" w:history="1">
        <w:r w:rsidR="00045C26" w:rsidRPr="0052271C">
          <w:rPr>
            <w:rStyle w:val="Hyperlink"/>
            <w:rFonts w:cs="Arial"/>
          </w:rPr>
          <w:t>Element 2:</w:t>
        </w:r>
        <w:r w:rsidR="00045C26">
          <w:rPr>
            <w:rStyle w:val="Hyperlink"/>
            <w:rFonts w:cs="Arial"/>
          </w:rPr>
          <w:t xml:space="preserve"> </w:t>
        </w:r>
        <w:r w:rsidR="00045C26" w:rsidRPr="0052271C">
          <w:rPr>
            <w:rStyle w:val="Hyperlink"/>
            <w:rFonts w:cs="Arial"/>
          </w:rPr>
          <w:t>Access</w:t>
        </w:r>
        <w:r w:rsidR="00045C26">
          <w:rPr>
            <w:webHidden/>
          </w:rPr>
          <w:tab/>
        </w:r>
        <w:r w:rsidR="00045C26">
          <w:rPr>
            <w:webHidden/>
          </w:rPr>
          <w:fldChar w:fldCharType="begin"/>
        </w:r>
        <w:r w:rsidR="00045C26">
          <w:rPr>
            <w:webHidden/>
          </w:rPr>
          <w:instrText xml:space="preserve"> PAGEREF _Toc480809314 \h </w:instrText>
        </w:r>
        <w:r w:rsidR="00045C26">
          <w:rPr>
            <w:webHidden/>
          </w:rPr>
        </w:r>
        <w:r w:rsidR="00045C26">
          <w:rPr>
            <w:webHidden/>
          </w:rPr>
          <w:fldChar w:fldCharType="separate"/>
        </w:r>
        <w:r w:rsidR="0071771B">
          <w:rPr>
            <w:webHidden/>
          </w:rPr>
          <w:t>6</w:t>
        </w:r>
        <w:r w:rsidR="00045C26">
          <w:rPr>
            <w:webHidden/>
          </w:rPr>
          <w:fldChar w:fldCharType="end"/>
        </w:r>
      </w:hyperlink>
    </w:p>
    <w:p w:rsidR="00045C26" w:rsidRDefault="00C64227" w:rsidP="00045C26">
      <w:pPr>
        <w:pStyle w:val="TableofFigures"/>
        <w:rPr>
          <w:rFonts w:asciiTheme="minorHAnsi" w:eastAsiaTheme="minorEastAsia" w:hAnsiTheme="minorHAnsi" w:cs="Times New Roman"/>
          <w:sz w:val="22"/>
          <w:szCs w:val="22"/>
        </w:rPr>
      </w:pPr>
      <w:hyperlink w:anchor="_Toc480809315" w:history="1">
        <w:r w:rsidR="00045C26" w:rsidRPr="0052271C">
          <w:rPr>
            <w:rStyle w:val="Hyperlink"/>
            <w:rFonts w:cs="Arial"/>
          </w:rPr>
          <w:t>Element 3:</w:t>
        </w:r>
        <w:r w:rsidR="00045C26">
          <w:rPr>
            <w:rStyle w:val="Hyperlink"/>
            <w:rFonts w:cs="Arial"/>
          </w:rPr>
          <w:t xml:space="preserve"> </w:t>
        </w:r>
        <w:r w:rsidR="00045C26" w:rsidRPr="0052271C">
          <w:rPr>
            <w:rStyle w:val="Hyperlink"/>
            <w:rFonts w:cs="Arial"/>
          </w:rPr>
          <w:t>Waste management</w:t>
        </w:r>
        <w:r w:rsidR="00045C26">
          <w:rPr>
            <w:webHidden/>
          </w:rPr>
          <w:tab/>
        </w:r>
        <w:r w:rsidR="00045C26">
          <w:rPr>
            <w:webHidden/>
          </w:rPr>
          <w:fldChar w:fldCharType="begin"/>
        </w:r>
        <w:r w:rsidR="00045C26">
          <w:rPr>
            <w:webHidden/>
          </w:rPr>
          <w:instrText xml:space="preserve"> PAGEREF _Toc480809315 \h </w:instrText>
        </w:r>
        <w:r w:rsidR="00045C26">
          <w:rPr>
            <w:webHidden/>
          </w:rPr>
        </w:r>
        <w:r w:rsidR="00045C26">
          <w:rPr>
            <w:webHidden/>
          </w:rPr>
          <w:fldChar w:fldCharType="separate"/>
        </w:r>
        <w:r w:rsidR="0071771B">
          <w:rPr>
            <w:webHidden/>
          </w:rPr>
          <w:t>7</w:t>
        </w:r>
        <w:r w:rsidR="00045C26">
          <w:rPr>
            <w:webHidden/>
          </w:rPr>
          <w:fldChar w:fldCharType="end"/>
        </w:r>
      </w:hyperlink>
    </w:p>
    <w:p w:rsidR="00045C26" w:rsidRDefault="00C64227" w:rsidP="00045C26">
      <w:pPr>
        <w:pStyle w:val="TableofFigures"/>
        <w:rPr>
          <w:rFonts w:asciiTheme="minorHAnsi" w:eastAsiaTheme="minorEastAsia" w:hAnsiTheme="minorHAnsi" w:cs="Times New Roman"/>
          <w:caps/>
          <w:sz w:val="22"/>
          <w:szCs w:val="22"/>
        </w:rPr>
      </w:pPr>
      <w:hyperlink w:anchor="_Toc480809316" w:history="1">
        <w:r w:rsidR="00045C26" w:rsidRPr="0052271C">
          <w:rPr>
            <w:rStyle w:val="Hyperlink"/>
            <w:rFonts w:cs="Arial"/>
          </w:rPr>
          <w:t>Other ongoing provisions</w:t>
        </w:r>
        <w:r w:rsidR="00045C26">
          <w:rPr>
            <w:webHidden/>
          </w:rPr>
          <w:tab/>
        </w:r>
        <w:r w:rsidR="00045C26">
          <w:rPr>
            <w:webHidden/>
          </w:rPr>
          <w:fldChar w:fldCharType="begin"/>
        </w:r>
        <w:r w:rsidR="00045C26">
          <w:rPr>
            <w:webHidden/>
          </w:rPr>
          <w:instrText xml:space="preserve"> PAGEREF _Toc480809316 \h </w:instrText>
        </w:r>
        <w:r w:rsidR="00045C26">
          <w:rPr>
            <w:webHidden/>
          </w:rPr>
        </w:r>
        <w:r w:rsidR="00045C26">
          <w:rPr>
            <w:webHidden/>
          </w:rPr>
          <w:fldChar w:fldCharType="separate"/>
        </w:r>
        <w:r w:rsidR="0071771B">
          <w:rPr>
            <w:webHidden/>
          </w:rPr>
          <w:t>10</w:t>
        </w:r>
        <w:r w:rsidR="00045C26">
          <w:rPr>
            <w:webHidden/>
          </w:rPr>
          <w:fldChar w:fldCharType="end"/>
        </w:r>
      </w:hyperlink>
    </w:p>
    <w:p w:rsidR="00045C26" w:rsidRDefault="00C64227" w:rsidP="00045C26">
      <w:pPr>
        <w:pStyle w:val="TableofFigures"/>
        <w:rPr>
          <w:rFonts w:asciiTheme="minorHAnsi" w:eastAsiaTheme="minorEastAsia" w:hAnsiTheme="minorHAnsi" w:cs="Times New Roman"/>
          <w:caps/>
          <w:sz w:val="22"/>
          <w:szCs w:val="22"/>
        </w:rPr>
      </w:pPr>
      <w:hyperlink w:anchor="_Toc480809317" w:history="1">
        <w:r w:rsidR="00045C26" w:rsidRPr="0052271C">
          <w:rPr>
            <w:rStyle w:val="Hyperlink"/>
            <w:rFonts w:cs="Arial"/>
          </w:rPr>
          <w:t>OP1 – Taylor residential area</w:t>
        </w:r>
        <w:r w:rsidR="00045C26">
          <w:rPr>
            <w:webHidden/>
          </w:rPr>
          <w:tab/>
        </w:r>
        <w:r w:rsidR="00045C26">
          <w:rPr>
            <w:webHidden/>
          </w:rPr>
          <w:fldChar w:fldCharType="begin"/>
        </w:r>
        <w:r w:rsidR="00045C26">
          <w:rPr>
            <w:webHidden/>
          </w:rPr>
          <w:instrText xml:space="preserve"> PAGEREF _Toc480809317 \h </w:instrText>
        </w:r>
        <w:r w:rsidR="00045C26">
          <w:rPr>
            <w:webHidden/>
          </w:rPr>
        </w:r>
        <w:r w:rsidR="00045C26">
          <w:rPr>
            <w:webHidden/>
          </w:rPr>
          <w:fldChar w:fldCharType="separate"/>
        </w:r>
        <w:r w:rsidR="0071771B">
          <w:rPr>
            <w:webHidden/>
          </w:rPr>
          <w:t>10</w:t>
        </w:r>
        <w:r w:rsidR="00045C26">
          <w:rPr>
            <w:webHidden/>
          </w:rPr>
          <w:fldChar w:fldCharType="end"/>
        </w:r>
      </w:hyperlink>
    </w:p>
    <w:p w:rsidR="00045C26" w:rsidRDefault="00C64227" w:rsidP="00045C26">
      <w:pPr>
        <w:pStyle w:val="TableofFigures"/>
        <w:rPr>
          <w:rFonts w:asciiTheme="minorHAnsi" w:eastAsiaTheme="minorEastAsia" w:hAnsiTheme="minorHAnsi" w:cs="Times New Roman"/>
          <w:caps/>
          <w:sz w:val="22"/>
          <w:szCs w:val="22"/>
        </w:rPr>
      </w:pPr>
      <w:hyperlink w:anchor="_Toc480809318" w:history="1">
        <w:r w:rsidR="00045C26" w:rsidRPr="0052271C">
          <w:rPr>
            <w:rStyle w:val="Hyperlink"/>
            <w:rFonts w:cs="Arial"/>
          </w:rPr>
          <w:t>OP2 – Taylor residential area</w:t>
        </w:r>
        <w:r w:rsidR="00045C26">
          <w:rPr>
            <w:webHidden/>
          </w:rPr>
          <w:tab/>
        </w:r>
        <w:r w:rsidR="00045C26">
          <w:rPr>
            <w:webHidden/>
          </w:rPr>
          <w:fldChar w:fldCharType="begin"/>
        </w:r>
        <w:r w:rsidR="00045C26">
          <w:rPr>
            <w:webHidden/>
          </w:rPr>
          <w:instrText xml:space="preserve"> PAGEREF _Toc480809318 \h </w:instrText>
        </w:r>
        <w:r w:rsidR="00045C26">
          <w:rPr>
            <w:webHidden/>
          </w:rPr>
        </w:r>
        <w:r w:rsidR="00045C26">
          <w:rPr>
            <w:webHidden/>
          </w:rPr>
          <w:fldChar w:fldCharType="separate"/>
        </w:r>
        <w:r w:rsidR="0071771B">
          <w:rPr>
            <w:webHidden/>
          </w:rPr>
          <w:t>11</w:t>
        </w:r>
        <w:r w:rsidR="00045C26">
          <w:rPr>
            <w:webHidden/>
          </w:rPr>
          <w:fldChar w:fldCharType="end"/>
        </w:r>
      </w:hyperlink>
    </w:p>
    <w:p w:rsidR="00045C26" w:rsidRDefault="00846C18" w:rsidP="00045C26">
      <w:pPr>
        <w:pStyle w:val="TableofFigures"/>
        <w:rPr>
          <w:caps/>
        </w:rPr>
      </w:pPr>
      <w:r w:rsidRPr="001813B2">
        <w:fldChar w:fldCharType="end"/>
      </w:r>
    </w:p>
    <w:p w:rsidR="00846C18" w:rsidRDefault="00846C18" w:rsidP="00045C26">
      <w:pPr>
        <w:pStyle w:val="TableofFigures"/>
      </w:pPr>
      <w:r>
        <w:t>Figures</w:t>
      </w:r>
    </w:p>
    <w:p w:rsidR="00BC6749" w:rsidRDefault="00846C18">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482018500" w:history="1">
        <w:r w:rsidR="00BC6749" w:rsidRPr="0010352D">
          <w:rPr>
            <w:rStyle w:val="Hyperlink"/>
            <w:rFonts w:cs="Arial"/>
          </w:rPr>
          <w:t>Diagram 1  Elevation of courtyard wall</w:t>
        </w:r>
        <w:r w:rsidR="00BC6749">
          <w:rPr>
            <w:webHidden/>
          </w:rPr>
          <w:tab/>
        </w:r>
        <w:r w:rsidR="00BC6749">
          <w:rPr>
            <w:webHidden/>
          </w:rPr>
          <w:fldChar w:fldCharType="begin"/>
        </w:r>
        <w:r w:rsidR="00BC6749">
          <w:rPr>
            <w:webHidden/>
          </w:rPr>
          <w:instrText xml:space="preserve"> PAGEREF _Toc482018500 \h </w:instrText>
        </w:r>
        <w:r w:rsidR="00BC6749">
          <w:rPr>
            <w:webHidden/>
          </w:rPr>
        </w:r>
        <w:r w:rsidR="00BC6749">
          <w:rPr>
            <w:webHidden/>
          </w:rPr>
          <w:fldChar w:fldCharType="separate"/>
        </w:r>
        <w:r w:rsidR="0071771B">
          <w:rPr>
            <w:webHidden/>
          </w:rPr>
          <w:t>7</w:t>
        </w:r>
        <w:r w:rsidR="00BC6749">
          <w:rPr>
            <w:webHidden/>
          </w:rPr>
          <w:fldChar w:fldCharType="end"/>
        </w:r>
      </w:hyperlink>
    </w:p>
    <w:p w:rsidR="00BC6749" w:rsidRDefault="00C64227">
      <w:pPr>
        <w:pStyle w:val="TableofFigures"/>
        <w:rPr>
          <w:rFonts w:asciiTheme="minorHAnsi" w:eastAsiaTheme="minorEastAsia" w:hAnsiTheme="minorHAnsi" w:cs="Times New Roman"/>
          <w:b w:val="0"/>
          <w:bCs w:val="0"/>
          <w:sz w:val="22"/>
          <w:szCs w:val="22"/>
        </w:rPr>
      </w:pPr>
      <w:hyperlink w:anchor="_Toc482018501" w:history="1">
        <w:r w:rsidR="00BC6749" w:rsidRPr="0010352D">
          <w:rPr>
            <w:rStyle w:val="Hyperlink"/>
            <w:rFonts w:cs="Arial"/>
          </w:rPr>
          <w:t>Figure 1  Taylor residential area 1</w:t>
        </w:r>
        <w:r w:rsidR="00BC6749">
          <w:rPr>
            <w:webHidden/>
          </w:rPr>
          <w:tab/>
        </w:r>
        <w:r w:rsidR="00BC6749">
          <w:rPr>
            <w:webHidden/>
          </w:rPr>
          <w:fldChar w:fldCharType="begin"/>
        </w:r>
        <w:r w:rsidR="00BC6749">
          <w:rPr>
            <w:webHidden/>
          </w:rPr>
          <w:instrText xml:space="preserve"> PAGEREF _Toc482018501 \h </w:instrText>
        </w:r>
        <w:r w:rsidR="00BC6749">
          <w:rPr>
            <w:webHidden/>
          </w:rPr>
        </w:r>
        <w:r w:rsidR="00BC6749">
          <w:rPr>
            <w:webHidden/>
          </w:rPr>
          <w:fldChar w:fldCharType="separate"/>
        </w:r>
        <w:r w:rsidR="0071771B">
          <w:rPr>
            <w:webHidden/>
          </w:rPr>
          <w:t>8</w:t>
        </w:r>
        <w:r w:rsidR="00BC6749">
          <w:rPr>
            <w:webHidden/>
          </w:rPr>
          <w:fldChar w:fldCharType="end"/>
        </w:r>
      </w:hyperlink>
    </w:p>
    <w:p w:rsidR="00BC6749" w:rsidRDefault="00C64227">
      <w:pPr>
        <w:pStyle w:val="TableofFigures"/>
        <w:rPr>
          <w:rFonts w:asciiTheme="minorHAnsi" w:eastAsiaTheme="minorEastAsia" w:hAnsiTheme="minorHAnsi" w:cs="Times New Roman"/>
          <w:b w:val="0"/>
          <w:bCs w:val="0"/>
          <w:sz w:val="22"/>
          <w:szCs w:val="22"/>
        </w:rPr>
      </w:pPr>
      <w:hyperlink w:anchor="_Toc482018502" w:history="1">
        <w:r w:rsidR="00BC6749" w:rsidRPr="0010352D">
          <w:rPr>
            <w:rStyle w:val="Hyperlink"/>
            <w:rFonts w:cs="Arial"/>
          </w:rPr>
          <w:t>Figure 2  Taylor residential area 2</w:t>
        </w:r>
        <w:r w:rsidR="00BC6749">
          <w:rPr>
            <w:webHidden/>
          </w:rPr>
          <w:tab/>
        </w:r>
        <w:r w:rsidR="00BC6749">
          <w:rPr>
            <w:webHidden/>
          </w:rPr>
          <w:fldChar w:fldCharType="begin"/>
        </w:r>
        <w:r w:rsidR="00BC6749">
          <w:rPr>
            <w:webHidden/>
          </w:rPr>
          <w:instrText xml:space="preserve"> PAGEREF _Toc482018502 \h </w:instrText>
        </w:r>
        <w:r w:rsidR="00BC6749">
          <w:rPr>
            <w:webHidden/>
          </w:rPr>
        </w:r>
        <w:r w:rsidR="00BC6749">
          <w:rPr>
            <w:webHidden/>
          </w:rPr>
          <w:fldChar w:fldCharType="separate"/>
        </w:r>
        <w:r w:rsidR="0071771B">
          <w:rPr>
            <w:webHidden/>
          </w:rPr>
          <w:t>9</w:t>
        </w:r>
        <w:r w:rsidR="00BC6749">
          <w:rPr>
            <w:webHidden/>
          </w:rPr>
          <w:fldChar w:fldCharType="end"/>
        </w:r>
      </w:hyperlink>
    </w:p>
    <w:p w:rsidR="00BC6749" w:rsidRDefault="00C64227">
      <w:pPr>
        <w:pStyle w:val="TableofFigures"/>
        <w:rPr>
          <w:rFonts w:asciiTheme="minorHAnsi" w:eastAsiaTheme="minorEastAsia" w:hAnsiTheme="minorHAnsi" w:cs="Times New Roman"/>
          <w:b w:val="0"/>
          <w:bCs w:val="0"/>
          <w:sz w:val="22"/>
          <w:szCs w:val="22"/>
        </w:rPr>
      </w:pPr>
      <w:hyperlink w:anchor="_Toc482018503" w:history="1">
        <w:r w:rsidR="00BC6749" w:rsidRPr="0010352D">
          <w:rPr>
            <w:rStyle w:val="Hyperlink"/>
            <w:rFonts w:cs="Arial"/>
          </w:rPr>
          <w:t>Figure 3  Taylor residential area ongoing provisions</w:t>
        </w:r>
        <w:r w:rsidR="00BC6749">
          <w:rPr>
            <w:webHidden/>
          </w:rPr>
          <w:tab/>
        </w:r>
        <w:r w:rsidR="00BC6749">
          <w:rPr>
            <w:webHidden/>
          </w:rPr>
          <w:fldChar w:fldCharType="begin"/>
        </w:r>
        <w:r w:rsidR="00BC6749">
          <w:rPr>
            <w:webHidden/>
          </w:rPr>
          <w:instrText xml:space="preserve"> PAGEREF _Toc482018503 \h </w:instrText>
        </w:r>
        <w:r w:rsidR="00BC6749">
          <w:rPr>
            <w:webHidden/>
          </w:rPr>
        </w:r>
        <w:r w:rsidR="00BC6749">
          <w:rPr>
            <w:webHidden/>
          </w:rPr>
          <w:fldChar w:fldCharType="separate"/>
        </w:r>
        <w:r w:rsidR="0071771B">
          <w:rPr>
            <w:webHidden/>
          </w:rPr>
          <w:t>10</w:t>
        </w:r>
        <w:r w:rsidR="00BC6749">
          <w:rPr>
            <w:webHidden/>
          </w:rPr>
          <w:fldChar w:fldCharType="end"/>
        </w:r>
      </w:hyperlink>
    </w:p>
    <w:p w:rsidR="00BC6749" w:rsidRDefault="00C64227">
      <w:pPr>
        <w:pStyle w:val="TableofFigures"/>
        <w:rPr>
          <w:rFonts w:asciiTheme="minorHAnsi" w:eastAsiaTheme="minorEastAsia" w:hAnsiTheme="minorHAnsi" w:cs="Times New Roman"/>
          <w:b w:val="0"/>
          <w:bCs w:val="0"/>
          <w:sz w:val="22"/>
          <w:szCs w:val="22"/>
        </w:rPr>
      </w:pPr>
      <w:hyperlink w:anchor="_Toc482018504" w:history="1">
        <w:r w:rsidR="00BC6749" w:rsidRPr="0010352D">
          <w:rPr>
            <w:rStyle w:val="Hyperlink"/>
            <w:rFonts w:cs="Arial"/>
          </w:rPr>
          <w:t>Figure 4  Taylor residential area ongoing provisions</w:t>
        </w:r>
        <w:r w:rsidR="00BC6749">
          <w:rPr>
            <w:webHidden/>
          </w:rPr>
          <w:tab/>
        </w:r>
        <w:r w:rsidR="00BC6749">
          <w:rPr>
            <w:webHidden/>
          </w:rPr>
          <w:fldChar w:fldCharType="begin"/>
        </w:r>
        <w:r w:rsidR="00BC6749">
          <w:rPr>
            <w:webHidden/>
          </w:rPr>
          <w:instrText xml:space="preserve"> PAGEREF _Toc482018504 \h </w:instrText>
        </w:r>
        <w:r w:rsidR="00BC6749">
          <w:rPr>
            <w:webHidden/>
          </w:rPr>
        </w:r>
        <w:r w:rsidR="00BC6749">
          <w:rPr>
            <w:webHidden/>
          </w:rPr>
          <w:fldChar w:fldCharType="separate"/>
        </w:r>
        <w:r w:rsidR="0071771B">
          <w:rPr>
            <w:webHidden/>
          </w:rPr>
          <w:t>11</w:t>
        </w:r>
        <w:r w:rsidR="00BC6749">
          <w:rPr>
            <w:webHidden/>
          </w:rPr>
          <w:fldChar w:fldCharType="end"/>
        </w:r>
      </w:hyperlink>
    </w:p>
    <w:p w:rsidR="00846C18" w:rsidRDefault="00846C18" w:rsidP="00846C18">
      <w:pPr>
        <w:pStyle w:val="BodyText"/>
      </w:pPr>
      <w:r>
        <w:fldChar w:fldCharType="end"/>
      </w:r>
    </w:p>
    <w:p w:rsidR="00846C18" w:rsidRPr="00F92CE0" w:rsidRDefault="00846C18" w:rsidP="00846C18">
      <w:pPr>
        <w:pStyle w:val="BodyText"/>
      </w:pPr>
    </w:p>
    <w:p w:rsidR="00846C18" w:rsidRDefault="00846C18" w:rsidP="00846C18">
      <w:pPr>
        <w:pStyle w:val="BodyText"/>
      </w:pPr>
      <w:r>
        <w:br w:type="page"/>
      </w:r>
    </w:p>
    <w:tbl>
      <w:tblPr>
        <w:tblW w:w="0" w:type="auto"/>
        <w:tblLook w:val="04A0" w:firstRow="1" w:lastRow="0" w:firstColumn="1" w:lastColumn="0" w:noHBand="0" w:noVBand="1"/>
      </w:tblPr>
      <w:tblGrid>
        <w:gridCol w:w="9242"/>
      </w:tblGrid>
      <w:tr w:rsidR="00846C18" w:rsidRPr="00232A38" w:rsidTr="00957D0A">
        <w:tc>
          <w:tcPr>
            <w:tcW w:w="9242" w:type="dxa"/>
            <w:shd w:val="pct80" w:color="auto" w:fill="000000" w:themeFill="text1"/>
          </w:tcPr>
          <w:p w:rsidR="00846C18" w:rsidRPr="00232A38" w:rsidRDefault="00846C18" w:rsidP="00957D0A">
            <w:pPr>
              <w:pStyle w:val="partHeading"/>
            </w:pPr>
            <w:bookmarkStart w:id="42" w:name="_Toc320715799"/>
            <w:bookmarkStart w:id="43" w:name="_Toc480809310"/>
            <w:r w:rsidRPr="003E0D72">
              <w:t>Introduction</w:t>
            </w:r>
            <w:bookmarkEnd w:id="42"/>
            <w:bookmarkEnd w:id="43"/>
            <w:r w:rsidRPr="00232A38">
              <w:t xml:space="preserve"> </w:t>
            </w:r>
          </w:p>
        </w:tc>
      </w:tr>
    </w:tbl>
    <w:p w:rsidR="00846C18" w:rsidRPr="00232A38" w:rsidRDefault="00846C18" w:rsidP="00846C18">
      <w:pPr>
        <w:pStyle w:val="bodySubheading"/>
      </w:pPr>
      <w:r w:rsidRPr="00232A38">
        <w:t>Name</w:t>
      </w:r>
    </w:p>
    <w:p w:rsidR="00846C18" w:rsidRPr="00232A38" w:rsidRDefault="00846C18" w:rsidP="00846C18">
      <w:pPr>
        <w:pStyle w:val="BodyText"/>
      </w:pPr>
      <w:r>
        <w:t>The name of this code is the</w:t>
      </w:r>
      <w:r w:rsidRPr="00232A38">
        <w:t xml:space="preserve"> </w:t>
      </w:r>
      <w:r w:rsidR="00C10BB3">
        <w:rPr>
          <w:b/>
        </w:rPr>
        <w:t>Taylor</w:t>
      </w:r>
      <w:r>
        <w:rPr>
          <w:b/>
        </w:rPr>
        <w:t xml:space="preserve"> </w:t>
      </w:r>
      <w:r w:rsidRPr="00040114">
        <w:rPr>
          <w:b/>
        </w:rPr>
        <w:t>Precinct Code</w:t>
      </w:r>
      <w:r w:rsidRPr="00232A38">
        <w:t>.</w:t>
      </w:r>
    </w:p>
    <w:p w:rsidR="00846C18" w:rsidRPr="00232A38" w:rsidRDefault="00846C18" w:rsidP="00846C18">
      <w:pPr>
        <w:pStyle w:val="bodySubheading"/>
      </w:pPr>
      <w:r w:rsidRPr="00232A38">
        <w:t>Application</w:t>
      </w:r>
    </w:p>
    <w:p w:rsidR="00846C18" w:rsidRPr="00232A38" w:rsidRDefault="00846C18" w:rsidP="00846C18">
      <w:pPr>
        <w:pStyle w:val="BodyText"/>
      </w:pPr>
      <w:r w:rsidRPr="00232A38">
        <w:t xml:space="preserve">The code applies to the Division of </w:t>
      </w:r>
      <w:r w:rsidR="00C10BB3">
        <w:t>Taylor</w:t>
      </w:r>
      <w:r w:rsidRPr="00740FEF">
        <w:t>.</w:t>
      </w:r>
    </w:p>
    <w:p w:rsidR="00846C18" w:rsidRPr="00232A38" w:rsidRDefault="00846C18" w:rsidP="00846C18">
      <w:pPr>
        <w:pStyle w:val="bodySubheading"/>
      </w:pPr>
      <w:r w:rsidRPr="00232A38">
        <w:t xml:space="preserve">Purpose </w:t>
      </w:r>
    </w:p>
    <w:p w:rsidR="00846C18" w:rsidRPr="00232A38" w:rsidRDefault="00846C18" w:rsidP="00846C18">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846C18" w:rsidRPr="001B169A" w:rsidRDefault="00846C18" w:rsidP="00846C18">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846C18" w:rsidRPr="001B169A" w:rsidRDefault="00846C18" w:rsidP="00846C18">
      <w:pPr>
        <w:pStyle w:val="bodySubheading"/>
      </w:pPr>
      <w:r w:rsidRPr="001B169A">
        <w:t>Structure</w:t>
      </w:r>
    </w:p>
    <w:p w:rsidR="00846C18" w:rsidRDefault="00846C18" w:rsidP="00846C18">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846C18" w:rsidRPr="001B169A" w:rsidRDefault="00846C18" w:rsidP="00846C18">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846C18" w:rsidRPr="001B169A" w:rsidRDefault="00846C18" w:rsidP="00846C18">
      <w:pPr>
        <w:pStyle w:val="BodyText"/>
      </w:pPr>
      <w:r w:rsidRPr="001B169A">
        <w:t xml:space="preserve">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w:t>
      </w:r>
      <w:r w:rsidR="00F23D77">
        <w:t>are</w:t>
      </w:r>
      <w:r w:rsidRPr="001B169A">
        <w:t xml:space="preserve"> found where a criterion only is applicable.</w:t>
      </w:r>
    </w:p>
    <w:p w:rsidR="00846C18" w:rsidRPr="00232A38" w:rsidRDefault="00846C18" w:rsidP="00846C18">
      <w:pPr>
        <w:pStyle w:val="bodySubheading"/>
      </w:pPr>
      <w:r w:rsidRPr="00232A38">
        <w:t>Code hierarchy</w:t>
      </w:r>
    </w:p>
    <w:p w:rsidR="00846C18" w:rsidRPr="00232A38" w:rsidRDefault="00846C18" w:rsidP="00846C18">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846C18" w:rsidRPr="00232A38" w:rsidRDefault="00846C18" w:rsidP="00846C18">
      <w:pPr>
        <w:pStyle w:val="BodyText"/>
      </w:pPr>
      <w:r w:rsidRPr="00232A38">
        <w:t>If more than one precinct code applies to the site, the most recent precinct code takes precedence to the extent of any inconsistency.</w:t>
      </w:r>
    </w:p>
    <w:p w:rsidR="00846C18" w:rsidRPr="00232A38" w:rsidRDefault="00846C18" w:rsidP="00846C18">
      <w:pPr>
        <w:pStyle w:val="bodySubheading"/>
      </w:pPr>
      <w:r w:rsidRPr="0021078D">
        <w:t>Definitions</w:t>
      </w:r>
    </w:p>
    <w:p w:rsidR="00846C18" w:rsidRPr="00232A38" w:rsidRDefault="00846C18" w:rsidP="00846C18">
      <w:pPr>
        <w:pStyle w:val="BodyText"/>
      </w:pPr>
      <w:r w:rsidRPr="00232A38">
        <w:t xml:space="preserve">Defined terms, references to legislation and other documents are italicised.  </w:t>
      </w:r>
    </w:p>
    <w:p w:rsidR="00846C18" w:rsidRPr="00232A38" w:rsidRDefault="00846C18" w:rsidP="00846C18">
      <w:pPr>
        <w:pStyle w:val="BodyText"/>
      </w:pPr>
      <w:r w:rsidRPr="00232A38">
        <w:t>Definitions of terms used in this code are listed in part 13 of the Territory Plan or, for terms applicable only to this code, associated with the respective rule.</w:t>
      </w:r>
    </w:p>
    <w:p w:rsidR="00846C18" w:rsidRDefault="00846C18" w:rsidP="00846C18">
      <w:pPr>
        <w:pStyle w:val="bodySubheading"/>
      </w:pPr>
    </w:p>
    <w:p w:rsidR="00846C18" w:rsidRDefault="00846C18" w:rsidP="00846C18">
      <w:pPr>
        <w:pStyle w:val="bodySubheading"/>
      </w:pPr>
    </w:p>
    <w:p w:rsidR="001813B2" w:rsidRDefault="001813B2">
      <w:pPr>
        <w:rPr>
          <w:rFonts w:cs="Arial"/>
          <w:b/>
          <w:bCs/>
          <w:sz w:val="22"/>
          <w:szCs w:val="20"/>
          <w:lang w:eastAsia="en-US"/>
        </w:rPr>
      </w:pPr>
    </w:p>
    <w:p w:rsidR="001813B2" w:rsidRDefault="001813B2">
      <w:pPr>
        <w:rPr>
          <w:rFonts w:cs="Arial"/>
          <w:b/>
          <w:bCs/>
          <w:sz w:val="22"/>
          <w:szCs w:val="20"/>
          <w:lang w:eastAsia="en-US"/>
        </w:rPr>
      </w:pPr>
      <w:r>
        <w:br w:type="page"/>
      </w:r>
    </w:p>
    <w:p w:rsidR="00846C18" w:rsidRPr="00232A38" w:rsidRDefault="00846C18" w:rsidP="00846C18">
      <w:pPr>
        <w:pStyle w:val="bodySubheading"/>
      </w:pPr>
      <w:r w:rsidRPr="0021078D">
        <w:t>Acronyms</w:t>
      </w:r>
    </w:p>
    <w:p w:rsidR="00846C18" w:rsidRDefault="00846C18" w:rsidP="00846C18">
      <w:pPr>
        <w:pStyle w:val="BodyText"/>
      </w:pPr>
      <w:r>
        <w:t>EPA</w:t>
      </w:r>
      <w:r>
        <w:tab/>
      </w:r>
      <w:r w:rsidR="00C94992">
        <w:tab/>
      </w:r>
      <w:r>
        <w:t>ACT Environment Protection Authority</w:t>
      </w:r>
    </w:p>
    <w:p w:rsidR="00846C18" w:rsidRDefault="00846C18" w:rsidP="00846C18">
      <w:pPr>
        <w:pStyle w:val="BodyText"/>
      </w:pPr>
      <w:r>
        <w:t>ESA</w:t>
      </w:r>
      <w:r>
        <w:tab/>
      </w:r>
      <w:r w:rsidR="00C94992">
        <w:tab/>
      </w:r>
      <w:r>
        <w:t xml:space="preserve">ACT Emergency Services Agency </w:t>
      </w:r>
    </w:p>
    <w:p w:rsidR="00846C18" w:rsidRDefault="00846C18" w:rsidP="00846C18">
      <w:pPr>
        <w:pStyle w:val="BodyText"/>
      </w:pPr>
      <w:r>
        <w:t xml:space="preserve">EPSDD </w:t>
      </w:r>
      <w:r>
        <w:tab/>
        <w:t xml:space="preserve">ACT Environment, Planning and Sustainable Development </w:t>
      </w:r>
      <w:r>
        <w:tab/>
      </w:r>
      <w:r w:rsidR="00C94992">
        <w:tab/>
      </w:r>
      <w:r w:rsidR="00C94992">
        <w:tab/>
      </w:r>
      <w:r w:rsidR="00C94992">
        <w:tab/>
      </w:r>
      <w:r>
        <w:t>Directorate</w:t>
      </w:r>
    </w:p>
    <w:p w:rsidR="00846C18" w:rsidRDefault="00846C18" w:rsidP="00846C18">
      <w:pPr>
        <w:pStyle w:val="BodyText"/>
      </w:pPr>
      <w:r>
        <w:t>NCA</w:t>
      </w:r>
      <w:r>
        <w:tab/>
      </w:r>
      <w:r w:rsidR="00C94992">
        <w:tab/>
      </w:r>
      <w:r>
        <w:t>National Cap</w:t>
      </w:r>
      <w:r w:rsidRPr="00AD04D0">
        <w:t>i</w:t>
      </w:r>
      <w:r>
        <w:t>tal Authority</w:t>
      </w:r>
    </w:p>
    <w:p w:rsidR="00846C18" w:rsidRDefault="00846C18" w:rsidP="00846C18">
      <w:pPr>
        <w:pStyle w:val="BodyText"/>
      </w:pPr>
      <w:r>
        <w:t>P&amp;D Act</w:t>
      </w:r>
      <w:r>
        <w:tab/>
      </w:r>
      <w:r w:rsidRPr="00AD04D0">
        <w:t>Planning and Development Act 2007</w:t>
      </w:r>
    </w:p>
    <w:p w:rsidR="00846C18" w:rsidRPr="00232A38" w:rsidRDefault="00C94992" w:rsidP="00C94992">
      <w:pPr>
        <w:pStyle w:val="BodyText"/>
        <w:ind w:left="1418" w:hanging="1418"/>
      </w:pPr>
      <w:r>
        <w:t xml:space="preserve">TCCS </w:t>
      </w:r>
      <w:r>
        <w:tab/>
        <w:t xml:space="preserve"> </w:t>
      </w:r>
      <w:r w:rsidR="00846C18">
        <w:t>ACT Transport Canberra and City Services</w:t>
      </w:r>
    </w:p>
    <w:p w:rsidR="00B2113B" w:rsidRDefault="00B2113B">
      <w:r>
        <w:br w:type="page"/>
      </w:r>
    </w:p>
    <w:p w:rsidR="00846C18" w:rsidRDefault="00846C18" w:rsidP="00B2113B">
      <w:pPr>
        <w:pStyle w:val="partHeading"/>
        <w:shd w:val="clear" w:color="auto" w:fill="000000" w:themeFill="text1"/>
        <w:spacing w:line="276" w:lineRule="auto"/>
        <w:ind w:left="720" w:hanging="720"/>
      </w:pPr>
      <w:bookmarkStart w:id="44" w:name="_Toc480809311"/>
      <w:bookmarkStart w:id="45" w:name="_Toc328482389"/>
      <w:bookmarkStart w:id="46" w:name="_Toc328474830"/>
      <w:r>
        <w:t>Additional rules and criteria</w:t>
      </w:r>
      <w:bookmarkEnd w:id="44"/>
    </w:p>
    <w:p w:rsidR="00846C18" w:rsidRDefault="00846C18" w:rsidP="00846C18">
      <w:pPr>
        <w:pStyle w:val="bodyText0"/>
      </w:pPr>
      <w:r w:rsidRPr="00A47F00">
        <w:t xml:space="preserve">This part applies to blocks and parcels identified in the </w:t>
      </w:r>
      <w:r w:rsidR="00C10BB3">
        <w:t>Taylor</w:t>
      </w:r>
      <w:r>
        <w:t xml:space="preserve"> </w:t>
      </w:r>
      <w:r w:rsidRPr="00A47F00">
        <w:t>Precinct Map (RCn). It should be read in conjunction with the relevant zone development code and related codes.</w:t>
      </w:r>
    </w:p>
    <w:p w:rsidR="00846C18" w:rsidRDefault="00846C18" w:rsidP="00846C18">
      <w:pPr>
        <w:pStyle w:val="partsubheading"/>
      </w:pPr>
      <w:bookmarkStart w:id="47" w:name="_Toc480809312"/>
      <w:r>
        <w:t xml:space="preserve">RC1 – </w:t>
      </w:r>
      <w:r w:rsidR="008C4CFF">
        <w:t xml:space="preserve">Taylor </w:t>
      </w:r>
      <w:r w:rsidR="001F7A83">
        <w:t>Residential</w:t>
      </w:r>
      <w:bookmarkEnd w:id="47"/>
      <w:r>
        <w:t xml:space="preserve"> </w:t>
      </w:r>
    </w:p>
    <w:p w:rsidR="00846C18" w:rsidRPr="00A47F00" w:rsidRDefault="00846C18" w:rsidP="00846C18">
      <w:pPr>
        <w:pStyle w:val="bodyText0"/>
      </w:pPr>
      <w:r w:rsidRPr="00A47F00">
        <w:t xml:space="preserve">This part applies to blocks and parcels identified in area RC1 shown on the </w:t>
      </w:r>
      <w:r w:rsidR="00C10BB3">
        <w:t>Taylor</w:t>
      </w:r>
      <w:r w:rsidRPr="00A47F00">
        <w:t xml:space="preserve"> Precinct Map. </w:t>
      </w:r>
    </w:p>
    <w:p w:rsidR="00846C18" w:rsidRDefault="00D44A59" w:rsidP="00D44A59">
      <w:pPr>
        <w:pStyle w:val="elementHeading"/>
        <w:tabs>
          <w:tab w:val="left" w:pos="2880"/>
        </w:tabs>
      </w:pPr>
      <w:bookmarkStart w:id="48" w:name="_Toc480809313"/>
      <w:r>
        <w:rPr>
          <w:rFonts w:ascii="Arial Bold" w:hAnsi="Arial Bold"/>
          <w:szCs w:val="24"/>
        </w:rPr>
        <w:t>Element 1:</w:t>
      </w:r>
      <w:r>
        <w:rPr>
          <w:rFonts w:ascii="Arial Bold" w:hAnsi="Arial Bold"/>
          <w:szCs w:val="24"/>
        </w:rPr>
        <w:tab/>
      </w:r>
      <w:r w:rsidR="008C4CFF">
        <w:t>Building and site controls</w:t>
      </w:r>
      <w:bookmarkEnd w:id="4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846C18" w:rsidRPr="004A3B4B" w:rsidTr="00957D0A">
        <w:trPr>
          <w:tblHeader/>
        </w:trPr>
        <w:tc>
          <w:tcPr>
            <w:tcW w:w="2500" w:type="pct"/>
            <w:shd w:val="clear" w:color="auto" w:fill="CCCCCC"/>
          </w:tcPr>
          <w:p w:rsidR="00846C18" w:rsidRPr="004A3B4B" w:rsidRDefault="00846C18" w:rsidP="00957D0A">
            <w:pPr>
              <w:pStyle w:val="bodyText0"/>
              <w:rPr>
                <w:b/>
                <w:bCs/>
              </w:rPr>
            </w:pPr>
            <w:r w:rsidRPr="004A3B4B">
              <w:rPr>
                <w:b/>
                <w:bCs/>
              </w:rPr>
              <w:t>Rules</w:t>
            </w:r>
          </w:p>
        </w:tc>
        <w:tc>
          <w:tcPr>
            <w:tcW w:w="2500" w:type="pct"/>
            <w:shd w:val="clear" w:color="auto" w:fill="CCCCCC"/>
          </w:tcPr>
          <w:p w:rsidR="00846C18" w:rsidRPr="004A3B4B" w:rsidRDefault="00846C18" w:rsidP="00957D0A">
            <w:pPr>
              <w:pStyle w:val="bodyText0"/>
              <w:rPr>
                <w:b/>
                <w:bCs/>
              </w:rPr>
            </w:pPr>
            <w:r w:rsidRPr="004A3B4B">
              <w:rPr>
                <w:b/>
                <w:bCs/>
              </w:rPr>
              <w:t>Criteria</w:t>
            </w:r>
          </w:p>
        </w:tc>
      </w:tr>
      <w:tr w:rsidR="00846C18" w:rsidRPr="004A3B4B" w:rsidTr="00957D0A">
        <w:tc>
          <w:tcPr>
            <w:tcW w:w="5000" w:type="pct"/>
            <w:gridSpan w:val="2"/>
            <w:shd w:val="clear" w:color="auto" w:fill="E6E6E6"/>
          </w:tcPr>
          <w:p w:rsidR="00846C18" w:rsidRPr="004A3B4B" w:rsidDel="00612863" w:rsidRDefault="00D44A59" w:rsidP="00D44A59">
            <w:pPr>
              <w:pStyle w:val="bodyText0"/>
              <w:tabs>
                <w:tab w:val="left" w:pos="1080"/>
              </w:tabs>
              <w:ind w:left="448" w:hanging="448"/>
              <w:rPr>
                <w:b/>
                <w:bCs/>
              </w:rPr>
            </w:pPr>
            <w:r w:rsidRPr="004A3B4B" w:rsidDel="00612863">
              <w:rPr>
                <w:b/>
                <w:bCs/>
              </w:rPr>
              <w:t>1.1</w:t>
            </w:r>
            <w:r w:rsidRPr="004A3B4B" w:rsidDel="00612863">
              <w:rPr>
                <w:b/>
                <w:bCs/>
              </w:rPr>
              <w:tab/>
            </w:r>
            <w:r w:rsidR="008C4CFF">
              <w:rPr>
                <w:b/>
                <w:bCs/>
              </w:rPr>
              <w:t>Courtyard walls</w:t>
            </w:r>
          </w:p>
        </w:tc>
      </w:tr>
      <w:tr w:rsidR="00846C18" w:rsidRPr="004A3B4B" w:rsidTr="00957D0A">
        <w:tc>
          <w:tcPr>
            <w:tcW w:w="2500" w:type="pct"/>
            <w:shd w:val="clear" w:color="auto" w:fill="FFFFFF"/>
          </w:tcPr>
          <w:p w:rsidR="00846C18" w:rsidRPr="004A3B4B" w:rsidRDefault="00D44A59" w:rsidP="00D44A59">
            <w:pPr>
              <w:pStyle w:val="codeRuleList"/>
              <w:numPr>
                <w:ilvl w:val="0"/>
                <w:numId w:val="0"/>
              </w:numPr>
              <w:spacing w:before="120" w:after="120" w:line="240" w:lineRule="auto"/>
            </w:pPr>
            <w:r w:rsidRPr="004A3B4B">
              <w:rPr>
                <w:snapToGrid w:val="0"/>
                <w:color w:val="000000"/>
                <w:w w:val="0"/>
              </w:rPr>
              <w:t>R1</w:t>
            </w:r>
            <w:r w:rsidR="00846C18" w:rsidRPr="004A3B4B">
              <w:t xml:space="preserve"> </w:t>
            </w:r>
          </w:p>
          <w:p w:rsidR="008C4CFF" w:rsidRDefault="008C4CFF" w:rsidP="008C4CFF">
            <w:pPr>
              <w:pStyle w:val="codeRuleList"/>
              <w:numPr>
                <w:ilvl w:val="0"/>
                <w:numId w:val="0"/>
              </w:numPr>
            </w:pPr>
            <w:r>
              <w:t>This rule applies to blocks or parcels in locatio</w:t>
            </w:r>
            <w:r w:rsidR="0054599D">
              <w:t>ns identified in Figures 1 and 2.</w:t>
            </w:r>
          </w:p>
          <w:p w:rsidR="008C4CFF" w:rsidRDefault="008C4CFF" w:rsidP="008C4CFF">
            <w:pPr>
              <w:pStyle w:val="codeRuleList"/>
              <w:numPr>
                <w:ilvl w:val="0"/>
                <w:numId w:val="0"/>
              </w:numPr>
              <w:spacing w:before="240"/>
            </w:pPr>
            <w:r w:rsidRPr="00A23C3C">
              <w:t>Courtyard walls are permitted to zero setback for the nominated boundary. The length of the wall can extend along the boundary up to the minimum setback of any street frontage.</w:t>
            </w:r>
          </w:p>
          <w:p w:rsidR="00846C18" w:rsidRPr="004A3B4B" w:rsidRDefault="008C4CFF" w:rsidP="008C4CFF">
            <w:pPr>
              <w:pStyle w:val="RuleList"/>
              <w:numPr>
                <w:ilvl w:val="0"/>
                <w:numId w:val="0"/>
              </w:numPr>
              <w:spacing w:line="276" w:lineRule="auto"/>
            </w:pPr>
            <w:r w:rsidRPr="00AE6823">
              <w:rPr>
                <w:sz w:val="18"/>
                <w:szCs w:val="18"/>
              </w:rPr>
              <w:t>Note: See Diagram 1 for an elevation of a typical courtyard wall.</w:t>
            </w:r>
          </w:p>
        </w:tc>
        <w:tc>
          <w:tcPr>
            <w:tcW w:w="2500" w:type="pct"/>
            <w:shd w:val="clear" w:color="auto" w:fill="FFFFFF"/>
          </w:tcPr>
          <w:p w:rsidR="00846C18" w:rsidRPr="0075258B" w:rsidRDefault="00D44A59" w:rsidP="00D44A59">
            <w:pPr>
              <w:pStyle w:val="bodyText0"/>
              <w:rPr>
                <w:vanish/>
              </w:rPr>
            </w:pPr>
            <w:r w:rsidRPr="00D067C4">
              <w:rPr>
                <w:rFonts w:cs="Times New Roman"/>
                <w:vanish/>
              </w:rPr>
              <w:t xml:space="preserve">C1 </w:t>
            </w:r>
            <w:r w:rsidR="00846C18" w:rsidRPr="0075258B">
              <w:rPr>
                <w:vanish/>
              </w:rPr>
              <w:t>xx</w:t>
            </w:r>
          </w:p>
          <w:p w:rsidR="00846C18" w:rsidRDefault="00846C18" w:rsidP="008166BA">
            <w:pPr>
              <w:pStyle w:val="codeRuleList"/>
              <w:numPr>
                <w:ilvl w:val="0"/>
                <w:numId w:val="0"/>
              </w:numPr>
              <w:spacing w:before="120" w:after="120" w:line="240" w:lineRule="auto"/>
            </w:pPr>
          </w:p>
          <w:p w:rsidR="00846C18" w:rsidRPr="004A3B4B" w:rsidRDefault="00846C18" w:rsidP="008166BA">
            <w:pPr>
              <w:pStyle w:val="codeRuleList"/>
              <w:numPr>
                <w:ilvl w:val="0"/>
                <w:numId w:val="0"/>
              </w:numPr>
            </w:pPr>
            <w:r>
              <w:t>This</w:t>
            </w:r>
            <w:r>
              <w:rPr>
                <w:spacing w:val="-1"/>
              </w:rPr>
              <w:t xml:space="preserve"> </w:t>
            </w:r>
            <w:r>
              <w:t>is</w:t>
            </w:r>
            <w:r>
              <w:rPr>
                <w:spacing w:val="-2"/>
              </w:rPr>
              <w:t xml:space="preserve"> </w:t>
            </w:r>
            <w:r>
              <w:t>a</w:t>
            </w:r>
            <w:r>
              <w:rPr>
                <w:spacing w:val="-1"/>
              </w:rPr>
              <w:t xml:space="preserve"> mandatory requirement. There</w:t>
            </w:r>
            <w:r>
              <w:rPr>
                <w:spacing w:val="-2"/>
              </w:rPr>
              <w:t xml:space="preserve"> </w:t>
            </w:r>
            <w:r>
              <w:t>is</w:t>
            </w:r>
            <w:r>
              <w:rPr>
                <w:spacing w:val="-1"/>
              </w:rPr>
              <w:t xml:space="preserve"> </w:t>
            </w:r>
            <w:r>
              <w:t>no</w:t>
            </w:r>
            <w:r>
              <w:rPr>
                <w:spacing w:val="47"/>
              </w:rPr>
              <w:t xml:space="preserve"> </w:t>
            </w:r>
            <w:r>
              <w:rPr>
                <w:spacing w:val="-1"/>
              </w:rPr>
              <w:t>applicable</w:t>
            </w:r>
            <w:r>
              <w:rPr>
                <w:spacing w:val="-2"/>
              </w:rPr>
              <w:t xml:space="preserve"> </w:t>
            </w:r>
            <w:r>
              <w:rPr>
                <w:spacing w:val="-1"/>
              </w:rPr>
              <w:t>criterion.</w:t>
            </w:r>
          </w:p>
        </w:tc>
      </w:tr>
    </w:tbl>
    <w:p w:rsidR="00846C18" w:rsidRDefault="00846C18" w:rsidP="00846C18"/>
    <w:p w:rsidR="00846C18" w:rsidRDefault="00D44A59" w:rsidP="00D44A59">
      <w:pPr>
        <w:pStyle w:val="elementHeading"/>
        <w:tabs>
          <w:tab w:val="left" w:pos="2880"/>
        </w:tabs>
      </w:pPr>
      <w:bookmarkStart w:id="49" w:name="_Toc480809314"/>
      <w:r>
        <w:rPr>
          <w:rFonts w:ascii="Arial Bold" w:hAnsi="Arial Bold"/>
        </w:rPr>
        <w:t>Element 2:</w:t>
      </w:r>
      <w:r>
        <w:rPr>
          <w:rFonts w:ascii="Arial Bold" w:hAnsi="Arial Bold"/>
        </w:rPr>
        <w:tab/>
      </w:r>
      <w:r w:rsidR="008C4CFF">
        <w:t>Access</w:t>
      </w:r>
      <w:bookmarkEnd w:id="4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846C18" w:rsidRPr="004A3B4B" w:rsidTr="00957D0A">
        <w:trPr>
          <w:tblHeader/>
        </w:trPr>
        <w:tc>
          <w:tcPr>
            <w:tcW w:w="2500" w:type="pct"/>
            <w:shd w:val="clear" w:color="auto" w:fill="CCCCCC"/>
          </w:tcPr>
          <w:p w:rsidR="00846C18" w:rsidRPr="004A3B4B" w:rsidRDefault="00846C18" w:rsidP="00957D0A">
            <w:pPr>
              <w:pStyle w:val="bodyText0"/>
              <w:rPr>
                <w:b/>
                <w:bCs/>
              </w:rPr>
            </w:pPr>
            <w:r w:rsidRPr="004A3B4B">
              <w:rPr>
                <w:b/>
                <w:bCs/>
              </w:rPr>
              <w:t>Rules</w:t>
            </w:r>
          </w:p>
        </w:tc>
        <w:tc>
          <w:tcPr>
            <w:tcW w:w="2500" w:type="pct"/>
            <w:shd w:val="clear" w:color="auto" w:fill="CCCCCC"/>
          </w:tcPr>
          <w:p w:rsidR="00846C18" w:rsidRPr="004A3B4B" w:rsidRDefault="00846C18" w:rsidP="00957D0A">
            <w:pPr>
              <w:pStyle w:val="bodyText0"/>
              <w:rPr>
                <w:b/>
                <w:bCs/>
              </w:rPr>
            </w:pPr>
            <w:r w:rsidRPr="004A3B4B">
              <w:rPr>
                <w:b/>
                <w:bCs/>
              </w:rPr>
              <w:t>Criteria</w:t>
            </w:r>
          </w:p>
        </w:tc>
      </w:tr>
      <w:tr w:rsidR="008C4CFF" w:rsidRPr="004A3B4B" w:rsidDel="00612863" w:rsidTr="00957D0A">
        <w:tc>
          <w:tcPr>
            <w:tcW w:w="5000" w:type="pct"/>
            <w:gridSpan w:val="2"/>
            <w:shd w:val="clear" w:color="auto" w:fill="E6E6E6"/>
          </w:tcPr>
          <w:p w:rsidR="008C4CFF" w:rsidRPr="004A3B4B" w:rsidDel="00612863" w:rsidRDefault="00D44A59" w:rsidP="00D44A59">
            <w:pPr>
              <w:pStyle w:val="bodyText0"/>
              <w:tabs>
                <w:tab w:val="left" w:pos="1080"/>
              </w:tabs>
              <w:ind w:left="448" w:hanging="448"/>
              <w:rPr>
                <w:b/>
                <w:bCs/>
              </w:rPr>
            </w:pPr>
            <w:r w:rsidRPr="004A3B4B" w:rsidDel="00612863">
              <w:rPr>
                <w:b/>
                <w:bCs/>
              </w:rPr>
              <w:t>2.1</w:t>
            </w:r>
            <w:r w:rsidRPr="004A3B4B" w:rsidDel="00612863">
              <w:rPr>
                <w:b/>
                <w:bCs/>
              </w:rPr>
              <w:tab/>
            </w:r>
            <w:r w:rsidR="00C33CF0">
              <w:rPr>
                <w:b/>
                <w:bCs/>
              </w:rPr>
              <w:t>Vehicular a</w:t>
            </w:r>
            <w:r w:rsidR="008C4CFF">
              <w:rPr>
                <w:b/>
                <w:bCs/>
              </w:rPr>
              <w:t>ccess</w:t>
            </w:r>
          </w:p>
        </w:tc>
      </w:tr>
      <w:tr w:rsidR="00846C18" w:rsidRPr="004A3B4B" w:rsidTr="00957D0A">
        <w:tc>
          <w:tcPr>
            <w:tcW w:w="2500" w:type="pct"/>
            <w:shd w:val="clear" w:color="auto" w:fill="FFFFFF"/>
          </w:tcPr>
          <w:p w:rsidR="00846C18" w:rsidRDefault="00D44A59" w:rsidP="00D44A59">
            <w:pPr>
              <w:pStyle w:val="codeRuleList"/>
              <w:numPr>
                <w:ilvl w:val="0"/>
                <w:numId w:val="0"/>
              </w:numPr>
              <w:spacing w:before="120" w:after="120"/>
            </w:pPr>
            <w:r>
              <w:rPr>
                <w:snapToGrid w:val="0"/>
                <w:color w:val="000000"/>
                <w:w w:val="0"/>
              </w:rPr>
              <w:t>R2</w:t>
            </w:r>
          </w:p>
          <w:p w:rsidR="00C33CF0" w:rsidRDefault="00846C18" w:rsidP="00C33CF0">
            <w:pPr>
              <w:pStyle w:val="codeRuleList"/>
              <w:numPr>
                <w:ilvl w:val="0"/>
                <w:numId w:val="0"/>
              </w:numPr>
            </w:pPr>
            <w:r>
              <w:t>This rule applies to blocks or parcels in</w:t>
            </w:r>
            <w:r w:rsidR="0054599D">
              <w:t xml:space="preserve"> locations identified in Figure</w:t>
            </w:r>
            <w:r>
              <w:t xml:space="preserve"> </w:t>
            </w:r>
            <w:r w:rsidR="0054599D">
              <w:t>2</w:t>
            </w:r>
            <w:r>
              <w:t xml:space="preserve">. </w:t>
            </w:r>
          </w:p>
          <w:p w:rsidR="00C33CF0" w:rsidRPr="00C33CF0" w:rsidRDefault="00C33CF0" w:rsidP="00C33CF0">
            <w:pPr>
              <w:pStyle w:val="codeRuleList"/>
              <w:numPr>
                <w:ilvl w:val="0"/>
                <w:numId w:val="0"/>
              </w:numPr>
            </w:pPr>
          </w:p>
          <w:p w:rsidR="00846C18" w:rsidRDefault="00C33CF0" w:rsidP="00C33CF0">
            <w:pPr>
              <w:pStyle w:val="codeRuleList"/>
              <w:numPr>
                <w:ilvl w:val="0"/>
                <w:numId w:val="0"/>
              </w:numPr>
            </w:pPr>
            <w:r>
              <w:t>Vehicular access is not permitted to or from blocks where indicated.</w:t>
            </w:r>
          </w:p>
          <w:p w:rsidR="00C33CF0" w:rsidRPr="00C33CF0" w:rsidRDefault="00C33CF0" w:rsidP="00C33CF0">
            <w:pPr>
              <w:pStyle w:val="codeRuleList"/>
              <w:numPr>
                <w:ilvl w:val="0"/>
                <w:numId w:val="0"/>
              </w:numPr>
            </w:pPr>
          </w:p>
        </w:tc>
        <w:tc>
          <w:tcPr>
            <w:tcW w:w="2500" w:type="pct"/>
            <w:shd w:val="clear" w:color="auto" w:fill="FFFFFF"/>
          </w:tcPr>
          <w:p w:rsidR="00846C18" w:rsidRPr="0075258B" w:rsidRDefault="00D44A59" w:rsidP="00D44A59">
            <w:pPr>
              <w:pStyle w:val="bodyText0"/>
              <w:rPr>
                <w:vanish/>
              </w:rPr>
            </w:pPr>
            <w:r w:rsidRPr="00D067C4">
              <w:rPr>
                <w:rFonts w:cs="Times New Roman"/>
                <w:vanish/>
              </w:rPr>
              <w:t xml:space="preserve">C2 </w:t>
            </w:r>
            <w:r w:rsidR="00846C18" w:rsidRPr="0075258B">
              <w:rPr>
                <w:vanish/>
              </w:rPr>
              <w:t>xx</w:t>
            </w:r>
          </w:p>
          <w:p w:rsidR="00846C18" w:rsidRDefault="00846C18" w:rsidP="00957D0A">
            <w:pPr>
              <w:pStyle w:val="bodyText0"/>
            </w:pPr>
          </w:p>
          <w:p w:rsidR="00846C18" w:rsidRPr="004A3B4B" w:rsidRDefault="00846C18" w:rsidP="00957D0A">
            <w:pPr>
              <w:pStyle w:val="bodyText0"/>
            </w:pPr>
            <w:r>
              <w:t>This</w:t>
            </w:r>
            <w:r>
              <w:rPr>
                <w:spacing w:val="-1"/>
              </w:rPr>
              <w:t xml:space="preserve"> </w:t>
            </w:r>
            <w:r>
              <w:t>is</w:t>
            </w:r>
            <w:r>
              <w:rPr>
                <w:spacing w:val="-2"/>
              </w:rPr>
              <w:t xml:space="preserve"> </w:t>
            </w:r>
            <w:r>
              <w:t>a</w:t>
            </w:r>
            <w:r>
              <w:rPr>
                <w:spacing w:val="-1"/>
              </w:rPr>
              <w:t xml:space="preserve"> mandatory requirement. There</w:t>
            </w:r>
            <w:r>
              <w:rPr>
                <w:spacing w:val="-2"/>
              </w:rPr>
              <w:t xml:space="preserve"> </w:t>
            </w:r>
            <w:r>
              <w:t>is</w:t>
            </w:r>
            <w:r>
              <w:rPr>
                <w:spacing w:val="-1"/>
              </w:rPr>
              <w:t xml:space="preserve"> </w:t>
            </w:r>
            <w:r>
              <w:t>no</w:t>
            </w:r>
            <w:r>
              <w:rPr>
                <w:spacing w:val="47"/>
              </w:rPr>
              <w:t xml:space="preserve"> </w:t>
            </w:r>
            <w:r>
              <w:rPr>
                <w:spacing w:val="-1"/>
              </w:rPr>
              <w:t>applicable</w:t>
            </w:r>
            <w:r>
              <w:rPr>
                <w:spacing w:val="-2"/>
              </w:rPr>
              <w:t xml:space="preserve"> </w:t>
            </w:r>
            <w:r>
              <w:rPr>
                <w:spacing w:val="-1"/>
              </w:rPr>
              <w:t>criterion.</w:t>
            </w:r>
          </w:p>
        </w:tc>
      </w:tr>
    </w:tbl>
    <w:p w:rsidR="00846C18" w:rsidRDefault="00846C18"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C33CF0" w:rsidP="00846C18"/>
    <w:p w:rsidR="00C33CF0" w:rsidRDefault="00D44A59" w:rsidP="00D44A59">
      <w:pPr>
        <w:pStyle w:val="elementHeading"/>
        <w:tabs>
          <w:tab w:val="left" w:pos="2880"/>
        </w:tabs>
      </w:pPr>
      <w:bookmarkStart w:id="50" w:name="_Toc480809315"/>
      <w:r>
        <w:rPr>
          <w:rFonts w:ascii="Arial Bold" w:hAnsi="Arial Bold"/>
        </w:rPr>
        <w:t>Element 3:</w:t>
      </w:r>
      <w:r>
        <w:rPr>
          <w:rFonts w:ascii="Arial Bold" w:hAnsi="Arial Bold"/>
        </w:rPr>
        <w:tab/>
      </w:r>
      <w:r w:rsidR="00C33CF0">
        <w:t>Waste management</w:t>
      </w:r>
      <w:bookmarkEnd w:id="5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846C18" w:rsidRPr="000C5AD5" w:rsidTr="00957D0A">
        <w:trPr>
          <w:tblHeader/>
        </w:trPr>
        <w:tc>
          <w:tcPr>
            <w:tcW w:w="2500" w:type="pct"/>
            <w:shd w:val="clear" w:color="auto" w:fill="CCCCCC"/>
          </w:tcPr>
          <w:p w:rsidR="00846C18" w:rsidRPr="000C5AD5" w:rsidRDefault="00846C18" w:rsidP="00957D0A">
            <w:pPr>
              <w:pStyle w:val="codeHeading"/>
              <w:keepNext/>
            </w:pPr>
            <w:r w:rsidRPr="000C5AD5">
              <w:t>Rules</w:t>
            </w:r>
          </w:p>
        </w:tc>
        <w:tc>
          <w:tcPr>
            <w:tcW w:w="2500" w:type="pct"/>
            <w:shd w:val="clear" w:color="auto" w:fill="CCCCCC"/>
          </w:tcPr>
          <w:p w:rsidR="00846C18" w:rsidRPr="000C5AD5" w:rsidRDefault="00846C18" w:rsidP="00957D0A">
            <w:pPr>
              <w:pStyle w:val="codeHeading"/>
            </w:pPr>
            <w:r w:rsidRPr="000C5AD5">
              <w:t>Criteria</w:t>
            </w:r>
          </w:p>
        </w:tc>
      </w:tr>
      <w:tr w:rsidR="00614CD0" w:rsidRPr="000C5AD5" w:rsidTr="00614CD0">
        <w:trPr>
          <w:tblHeader/>
        </w:trPr>
        <w:tc>
          <w:tcPr>
            <w:tcW w:w="5000" w:type="pct"/>
            <w:gridSpan w:val="2"/>
            <w:shd w:val="clear" w:color="auto" w:fill="DDDDDD"/>
          </w:tcPr>
          <w:p w:rsidR="00614CD0" w:rsidRPr="00614CD0" w:rsidRDefault="00D44A59" w:rsidP="00D44A59">
            <w:pPr>
              <w:pStyle w:val="bodyText0"/>
              <w:tabs>
                <w:tab w:val="left" w:pos="1080"/>
              </w:tabs>
              <w:ind w:left="448" w:hanging="448"/>
              <w:rPr>
                <w:b/>
              </w:rPr>
            </w:pPr>
            <w:r w:rsidRPr="00614CD0">
              <w:rPr>
                <w:b/>
              </w:rPr>
              <w:t>3.1</w:t>
            </w:r>
            <w:r w:rsidRPr="00614CD0">
              <w:rPr>
                <w:b/>
              </w:rPr>
              <w:tab/>
            </w:r>
            <w:r w:rsidR="00C33CF0">
              <w:rPr>
                <w:b/>
              </w:rPr>
              <w:t>Waste</w:t>
            </w:r>
          </w:p>
        </w:tc>
      </w:tr>
      <w:tr w:rsidR="00846C18" w:rsidRPr="000C5AD5" w:rsidTr="00957D0A">
        <w:tc>
          <w:tcPr>
            <w:tcW w:w="2500" w:type="pct"/>
            <w:shd w:val="clear" w:color="auto" w:fill="FFFFFF"/>
          </w:tcPr>
          <w:p w:rsidR="00846C18" w:rsidRPr="000C5AD5" w:rsidRDefault="00D44A59" w:rsidP="00D44A59">
            <w:pPr>
              <w:pStyle w:val="codeRuleList"/>
              <w:numPr>
                <w:ilvl w:val="0"/>
                <w:numId w:val="0"/>
              </w:numPr>
              <w:spacing w:before="120" w:after="120"/>
            </w:pPr>
            <w:r w:rsidRPr="000C5AD5">
              <w:rPr>
                <w:snapToGrid w:val="0"/>
                <w:color w:val="000000"/>
                <w:w w:val="0"/>
              </w:rPr>
              <w:t>R3</w:t>
            </w:r>
          </w:p>
          <w:p w:rsidR="00846C18" w:rsidRDefault="00846C18" w:rsidP="00957D0A">
            <w:pPr>
              <w:pStyle w:val="codeRuleList"/>
              <w:numPr>
                <w:ilvl w:val="0"/>
                <w:numId w:val="0"/>
              </w:numPr>
              <w:spacing w:after="240"/>
            </w:pPr>
            <w:r>
              <w:t>This rule applies to blocks or parcels in locations identified in Figure</w:t>
            </w:r>
            <w:r w:rsidR="007D02E7">
              <w:t xml:space="preserve"> 2. </w:t>
            </w:r>
          </w:p>
          <w:p w:rsidR="00C33CF0" w:rsidRDefault="00C33CF0" w:rsidP="00C33CF0">
            <w:pPr>
              <w:pStyle w:val="codeRuleList"/>
              <w:numPr>
                <w:ilvl w:val="0"/>
                <w:numId w:val="0"/>
              </w:numPr>
              <w:spacing w:before="120" w:after="120" w:line="240" w:lineRule="auto"/>
            </w:pPr>
            <w:r>
              <w:t xml:space="preserve">Notwithstanding that the identified blocks may contain 10 or less dwellings, for the purposes of C94 and R99 of the </w:t>
            </w:r>
            <w:r w:rsidR="007D02E7">
              <w:t>M</w:t>
            </w:r>
            <w:r>
              <w:t>ulti</w:t>
            </w:r>
            <w:r w:rsidR="007D02E7">
              <w:t xml:space="preserve"> U</w:t>
            </w:r>
            <w:r>
              <w:t xml:space="preserve">nit </w:t>
            </w:r>
            <w:r w:rsidR="007D02E7">
              <w:t>Housing D</w:t>
            </w:r>
            <w:r>
              <w:t xml:space="preserve">evelopment </w:t>
            </w:r>
            <w:r w:rsidR="007D02E7">
              <w:t>C</w:t>
            </w:r>
            <w:r>
              <w:t>ode, waste will be collected within the property boundary.</w:t>
            </w:r>
          </w:p>
          <w:p w:rsidR="00C33CF0" w:rsidRPr="000C5AD5" w:rsidRDefault="00C33CF0" w:rsidP="00957D0A">
            <w:pPr>
              <w:pStyle w:val="codeRuleList"/>
              <w:numPr>
                <w:ilvl w:val="0"/>
                <w:numId w:val="0"/>
              </w:numPr>
            </w:pPr>
          </w:p>
        </w:tc>
        <w:tc>
          <w:tcPr>
            <w:tcW w:w="2500" w:type="pct"/>
            <w:shd w:val="clear" w:color="auto" w:fill="FFFFFF"/>
          </w:tcPr>
          <w:p w:rsidR="00846C18" w:rsidRPr="0075258B" w:rsidRDefault="00D44A59" w:rsidP="00D44A59">
            <w:pPr>
              <w:pStyle w:val="bodyText0"/>
              <w:spacing w:after="240" w:line="240" w:lineRule="auto"/>
              <w:rPr>
                <w:vanish/>
              </w:rPr>
            </w:pPr>
            <w:r w:rsidRPr="00D067C4">
              <w:rPr>
                <w:rFonts w:cs="Times New Roman"/>
                <w:vanish/>
              </w:rPr>
              <w:t xml:space="preserve">C3 </w:t>
            </w:r>
            <w:r w:rsidR="00846C18" w:rsidRPr="0075258B">
              <w:rPr>
                <w:vanish/>
              </w:rPr>
              <w:t>xx</w:t>
            </w:r>
          </w:p>
          <w:p w:rsidR="00846C18" w:rsidRDefault="00846C18" w:rsidP="008166BA">
            <w:pPr>
              <w:pStyle w:val="codeRuleList"/>
              <w:numPr>
                <w:ilvl w:val="0"/>
                <w:numId w:val="0"/>
              </w:numPr>
              <w:spacing w:before="120" w:after="120"/>
            </w:pPr>
          </w:p>
          <w:p w:rsidR="00846C18" w:rsidRPr="000C5AD5" w:rsidRDefault="00846C18" w:rsidP="008166BA">
            <w:pPr>
              <w:pStyle w:val="codeRuleList"/>
              <w:numPr>
                <w:ilvl w:val="0"/>
                <w:numId w:val="0"/>
              </w:numPr>
              <w:spacing w:before="120" w:after="120"/>
            </w:pPr>
            <w:r>
              <w:t xml:space="preserve">This is a mandatory requirement. There is no applicable criterion. </w:t>
            </w:r>
          </w:p>
        </w:tc>
      </w:tr>
    </w:tbl>
    <w:p w:rsidR="00B85523" w:rsidRDefault="00B85523" w:rsidP="00846C18">
      <w:pPr>
        <w:pStyle w:val="elementHeading"/>
        <w:tabs>
          <w:tab w:val="clear" w:pos="2880"/>
        </w:tabs>
      </w:pPr>
    </w:p>
    <w:p w:rsidR="00C86649" w:rsidRDefault="00C86649" w:rsidP="00846C18">
      <w:pPr>
        <w:pStyle w:val="elementHeading"/>
        <w:tabs>
          <w:tab w:val="clear" w:pos="2880"/>
        </w:tabs>
      </w:pPr>
    </w:p>
    <w:p w:rsidR="00C86649" w:rsidRDefault="00C86649" w:rsidP="00846C18">
      <w:pPr>
        <w:pStyle w:val="elementHeading"/>
        <w:tabs>
          <w:tab w:val="clear" w:pos="2880"/>
        </w:tabs>
      </w:pPr>
    </w:p>
    <w:p w:rsidR="00C86649" w:rsidRDefault="00B055B2" w:rsidP="00846C18">
      <w:pPr>
        <w:pStyle w:val="elementHeading"/>
        <w:tabs>
          <w:tab w:val="clear" w:pos="2880"/>
        </w:tabs>
      </w:pPr>
      <w:r w:rsidRPr="00C61135">
        <w:rPr>
          <w:noProof/>
        </w:rPr>
        <w:drawing>
          <wp:inline distT="0" distB="0" distL="0" distR="0">
            <wp:extent cx="5686425" cy="19621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11583" t="22301" r="8722" b="34784"/>
                    <a:stretch>
                      <a:fillRect/>
                    </a:stretch>
                  </pic:blipFill>
                  <pic:spPr bwMode="auto">
                    <a:xfrm>
                      <a:off x="0" y="0"/>
                      <a:ext cx="5686425" cy="1962150"/>
                    </a:xfrm>
                    <a:prstGeom prst="rect">
                      <a:avLst/>
                    </a:prstGeom>
                    <a:noFill/>
                    <a:ln>
                      <a:noFill/>
                    </a:ln>
                  </pic:spPr>
                </pic:pic>
              </a:graphicData>
            </a:graphic>
          </wp:inline>
        </w:drawing>
      </w:r>
    </w:p>
    <w:p w:rsidR="00C86649" w:rsidRDefault="00C86649" w:rsidP="00C86649">
      <w:pPr>
        <w:pStyle w:val="Figuretitle"/>
      </w:pPr>
    </w:p>
    <w:p w:rsidR="00C86649" w:rsidRDefault="00C86649" w:rsidP="00C86649">
      <w:pPr>
        <w:pStyle w:val="Figuretitle"/>
      </w:pPr>
      <w:bookmarkStart w:id="51" w:name="_Toc482018500"/>
      <w:r>
        <w:t>Diagram 1  Elevation of courtyard wall</w:t>
      </w:r>
      <w:bookmarkEnd w:id="51"/>
    </w:p>
    <w:p w:rsidR="00C86649" w:rsidRDefault="00C86649" w:rsidP="00846C18">
      <w:pPr>
        <w:pStyle w:val="elementHeading"/>
        <w:tabs>
          <w:tab w:val="clear" w:pos="2880"/>
        </w:tabs>
      </w:pPr>
    </w:p>
    <w:p w:rsidR="00C86649" w:rsidRDefault="00C86649" w:rsidP="00846C18">
      <w:pPr>
        <w:pStyle w:val="elementHeading"/>
        <w:tabs>
          <w:tab w:val="clear" w:pos="2880"/>
        </w:tabs>
      </w:pPr>
    </w:p>
    <w:p w:rsidR="00C86649" w:rsidRDefault="00C86649" w:rsidP="00846C18">
      <w:pPr>
        <w:pStyle w:val="elementHeading"/>
        <w:tabs>
          <w:tab w:val="clear" w:pos="2880"/>
        </w:tabs>
      </w:pPr>
    </w:p>
    <w:p w:rsidR="00C86649" w:rsidRDefault="00C86649" w:rsidP="00846C18">
      <w:pPr>
        <w:pStyle w:val="elementHeading"/>
        <w:tabs>
          <w:tab w:val="clear" w:pos="2880"/>
        </w:tabs>
      </w:pPr>
    </w:p>
    <w:p w:rsidR="00B85523" w:rsidRDefault="00B85523">
      <w:pPr>
        <w:rPr>
          <w:rFonts w:cs="Arial"/>
          <w:b/>
          <w:bCs/>
          <w:szCs w:val="20"/>
        </w:rPr>
      </w:pPr>
      <w:r>
        <w:br w:type="page"/>
      </w:r>
    </w:p>
    <w:p w:rsidR="00336D96" w:rsidRDefault="00B055B2" w:rsidP="00846C18">
      <w:pPr>
        <w:spacing w:after="200" w:line="276" w:lineRule="auto"/>
      </w:pPr>
      <w:r w:rsidRPr="00C61135">
        <w:rPr>
          <w:noProof/>
        </w:rPr>
        <w:drawing>
          <wp:inline distT="0" distB="0" distL="0" distR="0">
            <wp:extent cx="5762625" cy="7648575"/>
            <wp:effectExtent l="0" t="0" r="0" b="0"/>
            <wp:docPr id="12" name="Picture 5" descr="R:\Regulation and Services\Surveyor General and Land Information\Territory Plan\Suburb precinct codes\Taylor Precinct Code\Print files\RC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Regulation and Services\Surveyor General and Land Information\Territory Plan\Suburb precinct codes\Taylor Precinct Code\Print files\RC1_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7648575"/>
                    </a:xfrm>
                    <a:prstGeom prst="rect">
                      <a:avLst/>
                    </a:prstGeom>
                    <a:noFill/>
                    <a:ln>
                      <a:noFill/>
                    </a:ln>
                  </pic:spPr>
                </pic:pic>
              </a:graphicData>
            </a:graphic>
          </wp:inline>
        </w:drawing>
      </w:r>
    </w:p>
    <w:p w:rsidR="00846C18" w:rsidRDefault="00846C18" w:rsidP="00846C18">
      <w:pPr>
        <w:pStyle w:val="Figuretitle"/>
      </w:pPr>
      <w:bookmarkStart w:id="52" w:name="_Toc482018501"/>
      <w:r>
        <w:t xml:space="preserve">Figure 1  </w:t>
      </w:r>
      <w:r w:rsidR="00C10BB3">
        <w:t>Taylor</w:t>
      </w:r>
      <w:r>
        <w:t xml:space="preserve"> residential area 1</w:t>
      </w:r>
      <w:bookmarkEnd w:id="52"/>
    </w:p>
    <w:p w:rsidR="00846C18" w:rsidRDefault="00846C18" w:rsidP="00846C18">
      <w:pPr>
        <w:spacing w:after="200" w:line="276" w:lineRule="auto"/>
      </w:pPr>
    </w:p>
    <w:p w:rsidR="00846C18" w:rsidRDefault="00846C18" w:rsidP="00846C18">
      <w:pPr>
        <w:pStyle w:val="Figuretitle"/>
      </w:pPr>
    </w:p>
    <w:p w:rsidR="00846C18" w:rsidRDefault="00846C18" w:rsidP="00846C18">
      <w:pPr>
        <w:pStyle w:val="Figuretitle"/>
      </w:pPr>
    </w:p>
    <w:p w:rsidR="00846C18" w:rsidRDefault="00846C18" w:rsidP="00846C18">
      <w:pPr>
        <w:pStyle w:val="Figuretitle"/>
      </w:pPr>
    </w:p>
    <w:p w:rsidR="00846C18" w:rsidRDefault="00846C18" w:rsidP="00846C18">
      <w:pPr>
        <w:pStyle w:val="Figuretitle"/>
      </w:pPr>
    </w:p>
    <w:p w:rsidR="00846C18" w:rsidRDefault="00846C18" w:rsidP="00846C18">
      <w:pPr>
        <w:pStyle w:val="Figuretitle"/>
      </w:pPr>
    </w:p>
    <w:p w:rsidR="00C86649" w:rsidRDefault="00C86649" w:rsidP="00846C18">
      <w:pPr>
        <w:pStyle w:val="Figuretitle"/>
      </w:pPr>
    </w:p>
    <w:p w:rsidR="00C86649" w:rsidRDefault="00C86649" w:rsidP="00846C18">
      <w:pPr>
        <w:pStyle w:val="Figuretitle"/>
      </w:pPr>
    </w:p>
    <w:p w:rsidR="00224AE1" w:rsidRDefault="00B055B2" w:rsidP="00846C18">
      <w:pPr>
        <w:pStyle w:val="Figuretitle"/>
      </w:pPr>
      <w:r w:rsidRPr="00C61135">
        <w:rPr>
          <w:noProof/>
        </w:rPr>
        <w:drawing>
          <wp:inline distT="0" distB="0" distL="0" distR="0">
            <wp:extent cx="5953125" cy="7705725"/>
            <wp:effectExtent l="0" t="0" r="0" b="0"/>
            <wp:docPr id="13" name="Picture 4" descr="R:\Regulation and Services\Surveyor General and Land Information\Territory Plan\Suburb precinct codes\Taylor Precinct Code\Print files\RC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gulation and Services\Surveyor General and Land Information\Territory Plan\Suburb precinct codes\Taylor Precinct Code\Print files\RC1_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7705725"/>
                    </a:xfrm>
                    <a:prstGeom prst="rect">
                      <a:avLst/>
                    </a:prstGeom>
                    <a:noFill/>
                    <a:ln>
                      <a:noFill/>
                    </a:ln>
                  </pic:spPr>
                </pic:pic>
              </a:graphicData>
            </a:graphic>
          </wp:inline>
        </w:drawing>
      </w:r>
    </w:p>
    <w:p w:rsidR="00224AE1" w:rsidRDefault="00224AE1" w:rsidP="00846C18">
      <w:pPr>
        <w:pStyle w:val="Figuretitle"/>
      </w:pPr>
    </w:p>
    <w:p w:rsidR="00846C18" w:rsidRDefault="00846C18" w:rsidP="00846C18">
      <w:pPr>
        <w:pStyle w:val="Figuretitle"/>
      </w:pPr>
      <w:bookmarkStart w:id="53" w:name="_Toc482018502"/>
      <w:r>
        <w:t xml:space="preserve">Figure 2  </w:t>
      </w:r>
      <w:r w:rsidR="00C10BB3">
        <w:t>Taylor</w:t>
      </w:r>
      <w:r>
        <w:t xml:space="preserve"> residential area 2</w:t>
      </w:r>
      <w:bookmarkEnd w:id="53"/>
    </w:p>
    <w:p w:rsidR="00846C18" w:rsidRDefault="00846C18" w:rsidP="00846C18">
      <w:pPr>
        <w:pStyle w:val="Figuretitle"/>
      </w:pPr>
    </w:p>
    <w:p w:rsidR="00B2113B" w:rsidRDefault="001813B2">
      <w:r>
        <w:br w:type="page"/>
      </w:r>
    </w:p>
    <w:p w:rsidR="00846C18" w:rsidRPr="00232A38" w:rsidRDefault="00846C18" w:rsidP="00B85523">
      <w:pPr>
        <w:pStyle w:val="partHeading"/>
        <w:shd w:val="clear" w:color="auto" w:fill="000000" w:themeFill="text1"/>
        <w:spacing w:after="120" w:line="276" w:lineRule="auto"/>
      </w:pPr>
      <w:bookmarkStart w:id="54" w:name="_Toc480809316"/>
      <w:r>
        <w:t>O</w:t>
      </w:r>
      <w:r w:rsidR="00B2113B">
        <w:t>ther o</w:t>
      </w:r>
      <w:r>
        <w:t>ngoing provisions</w:t>
      </w:r>
      <w:bookmarkEnd w:id="45"/>
      <w:bookmarkEnd w:id="54"/>
    </w:p>
    <w:p w:rsidR="00846C18" w:rsidRDefault="00846C18" w:rsidP="00B85523">
      <w:pPr>
        <w:pStyle w:val="bodyText0"/>
        <w:spacing w:before="240" w:after="200" w:line="276" w:lineRule="auto"/>
        <w:ind w:right="-144"/>
      </w:pPr>
      <w:r>
        <w:t xml:space="preserve">This part applies to blocks and parcels </w:t>
      </w:r>
      <w:r w:rsidRPr="00103F62">
        <w:t xml:space="preserve">identified </w:t>
      </w:r>
      <w:r>
        <w:t xml:space="preserve">as ongoing provisions (OPn) </w:t>
      </w:r>
      <w:r w:rsidRPr="00103F62">
        <w:t xml:space="preserve">in the </w:t>
      </w:r>
      <w:r w:rsidR="00C10BB3">
        <w:t>Taylor</w:t>
      </w:r>
      <w:r>
        <w:t xml:space="preserve"> </w:t>
      </w:r>
      <w:r w:rsidRPr="00103F62">
        <w:t>Precinct Map</w:t>
      </w:r>
      <w:r>
        <w:t>. It should be read in conjunction with the relevant zone development code and related codes.</w:t>
      </w:r>
    </w:p>
    <w:p w:rsidR="00846C18" w:rsidRPr="00F82C1F" w:rsidRDefault="00846C18" w:rsidP="00846C18">
      <w:pPr>
        <w:pStyle w:val="partsubheading"/>
        <w:keepNext/>
      </w:pPr>
      <w:bookmarkStart w:id="55" w:name="_Toc328482390"/>
      <w:bookmarkStart w:id="56" w:name="_Toc480809317"/>
      <w:r>
        <w:t>OP1</w:t>
      </w:r>
      <w:r w:rsidRPr="00F82C1F">
        <w:t xml:space="preserve"> – </w:t>
      </w:r>
      <w:r w:rsidR="00C10BB3">
        <w:t>Taylor</w:t>
      </w:r>
      <w:r>
        <w:t xml:space="preserve"> </w:t>
      </w:r>
      <w:bookmarkEnd w:id="46"/>
      <w:r>
        <w:t>residential area</w:t>
      </w:r>
      <w:bookmarkEnd w:id="55"/>
      <w:bookmarkEnd w:id="56"/>
    </w:p>
    <w:p w:rsidR="00846C18" w:rsidRDefault="00846C18" w:rsidP="00846C18">
      <w:pPr>
        <w:pStyle w:val="bodyText0"/>
        <w:keepNext/>
      </w:pPr>
      <w:r>
        <w:t>This part applies to blocks and parcels identified in area OP1 shown on the Coombs</w:t>
      </w:r>
      <w:r w:rsidRPr="00AA08B9">
        <w:rPr>
          <w:color w:val="FF0000"/>
        </w:rPr>
        <w:t xml:space="preserve"> </w:t>
      </w:r>
      <w:r>
        <w:t xml:space="preserve">Precinct Map.  </w:t>
      </w:r>
    </w:p>
    <w:p w:rsidR="00BA1912" w:rsidRDefault="00B055B2" w:rsidP="00846C18">
      <w:pPr>
        <w:pStyle w:val="bodyText0"/>
        <w:keepNext/>
        <w:rPr>
          <w:noProof/>
          <w:lang w:eastAsia="en-AU"/>
        </w:rPr>
      </w:pPr>
      <w:r w:rsidRPr="00C61135">
        <w:rPr>
          <w:noProof/>
          <w:lang w:eastAsia="en-AU"/>
        </w:rPr>
        <w:drawing>
          <wp:inline distT="0" distB="0" distL="0" distR="0">
            <wp:extent cx="5429250" cy="7067550"/>
            <wp:effectExtent l="0" t="0" r="0" b="0"/>
            <wp:docPr id="14" name="Picture 6" descr="R:\Regulation and Services\Surveyor General and Land Information\Territory Plan\Suburb precinct codes\Taylor Precinct Code\Print files\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egulation and Services\Surveyor General and Land Information\Territory Plan\Suburb precinct codes\Taylor Precinct Code\Print files\OP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7067550"/>
                    </a:xfrm>
                    <a:prstGeom prst="rect">
                      <a:avLst/>
                    </a:prstGeom>
                    <a:noFill/>
                    <a:ln>
                      <a:noFill/>
                    </a:ln>
                  </pic:spPr>
                </pic:pic>
              </a:graphicData>
            </a:graphic>
          </wp:inline>
        </w:drawing>
      </w:r>
    </w:p>
    <w:p w:rsidR="00846C18" w:rsidRDefault="00846C18" w:rsidP="00F768E2">
      <w:pPr>
        <w:pStyle w:val="Figuretitle"/>
        <w:spacing w:before="120"/>
      </w:pPr>
      <w:bookmarkStart w:id="57" w:name="_Toc365012451"/>
      <w:bookmarkStart w:id="58" w:name="_Toc482018503"/>
      <w:r>
        <w:t xml:space="preserve">Figure </w:t>
      </w:r>
      <w:r w:rsidR="00224AE1">
        <w:t>3</w:t>
      </w:r>
      <w:r>
        <w:t xml:space="preserve">  </w:t>
      </w:r>
      <w:r w:rsidR="00C10BB3">
        <w:t>Taylor</w:t>
      </w:r>
      <w:r>
        <w:t xml:space="preserve"> residential area</w:t>
      </w:r>
      <w:bookmarkEnd w:id="57"/>
      <w:r>
        <w:t xml:space="preserve"> ongoing provisions</w:t>
      </w:r>
      <w:bookmarkEnd w:id="58"/>
    </w:p>
    <w:p w:rsidR="00846C18" w:rsidRPr="00F82C1F" w:rsidRDefault="00846C18" w:rsidP="00846C18">
      <w:pPr>
        <w:pStyle w:val="partsubheading"/>
        <w:keepNext/>
      </w:pPr>
      <w:bookmarkStart w:id="59" w:name="_Toc480809318"/>
      <w:r>
        <w:t>OP2</w:t>
      </w:r>
      <w:r w:rsidRPr="00F82C1F">
        <w:t xml:space="preserve"> – </w:t>
      </w:r>
      <w:r w:rsidR="00C10BB3">
        <w:t>Taylor</w:t>
      </w:r>
      <w:r>
        <w:t xml:space="preserve"> residential area</w:t>
      </w:r>
      <w:bookmarkEnd w:id="59"/>
    </w:p>
    <w:p w:rsidR="00846C18" w:rsidRDefault="00846C18" w:rsidP="00846C18">
      <w:pPr>
        <w:pStyle w:val="bodyText0"/>
        <w:keepNext/>
      </w:pPr>
      <w:r>
        <w:t xml:space="preserve">This part applies to blocks and parcels identified in area OP2 shown on the </w:t>
      </w:r>
      <w:r w:rsidR="00C10BB3">
        <w:t>Taylor</w:t>
      </w:r>
      <w:r w:rsidRPr="00AA08B9">
        <w:rPr>
          <w:color w:val="FF0000"/>
        </w:rPr>
        <w:t xml:space="preserve"> </w:t>
      </w:r>
      <w:r>
        <w:t xml:space="preserve">Precinct Map. </w:t>
      </w:r>
    </w:p>
    <w:p w:rsidR="005C2F88" w:rsidRDefault="00B055B2" w:rsidP="00846C18">
      <w:pPr>
        <w:pStyle w:val="bodyText0"/>
        <w:keepNext/>
        <w:jc w:val="center"/>
        <w:rPr>
          <w:noProof/>
          <w:lang w:eastAsia="en-AU"/>
        </w:rPr>
      </w:pPr>
      <w:r w:rsidRPr="00C61135">
        <w:rPr>
          <w:noProof/>
          <w:lang w:eastAsia="en-AU"/>
        </w:rPr>
        <w:drawing>
          <wp:inline distT="0" distB="0" distL="0" distR="0">
            <wp:extent cx="4838700" cy="7734300"/>
            <wp:effectExtent l="0" t="0" r="0" b="0"/>
            <wp:docPr id="15" name="Picture 7" descr="R:\Regulation and Services\Surveyor General and Land Information\Territory Plan\Suburb precinct codes\Taylor Precinct Code\Print files\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egulation and Services\Surveyor General and Land Information\Territory Plan\Suburb precinct codes\Taylor Precinct Code\Print files\OP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8700" cy="7734300"/>
                    </a:xfrm>
                    <a:prstGeom prst="rect">
                      <a:avLst/>
                    </a:prstGeom>
                    <a:noFill/>
                    <a:ln>
                      <a:noFill/>
                    </a:ln>
                  </pic:spPr>
                </pic:pic>
              </a:graphicData>
            </a:graphic>
          </wp:inline>
        </w:drawing>
      </w:r>
    </w:p>
    <w:p w:rsidR="002D20BD" w:rsidRDefault="002D20BD" w:rsidP="00846C18">
      <w:pPr>
        <w:pStyle w:val="Figuretitle"/>
      </w:pPr>
    </w:p>
    <w:p w:rsidR="005C2F88" w:rsidRDefault="00846C18" w:rsidP="00846C18">
      <w:pPr>
        <w:pStyle w:val="Figuretitle"/>
      </w:pPr>
      <w:bookmarkStart w:id="60" w:name="_Toc482018504"/>
      <w:r>
        <w:t xml:space="preserve">Figure </w:t>
      </w:r>
      <w:r w:rsidR="00224AE1">
        <w:t>4</w:t>
      </w:r>
      <w:r>
        <w:t xml:space="preserve">  </w:t>
      </w:r>
      <w:r w:rsidR="00C10BB3">
        <w:t>Taylor</w:t>
      </w:r>
      <w:r>
        <w:t xml:space="preserve"> residential area ongoing provisions</w:t>
      </w:r>
      <w:bookmarkEnd w:id="60"/>
    </w:p>
    <w:p w:rsidR="00EA58B6" w:rsidRDefault="00846C18" w:rsidP="00D975D2">
      <w:pPr>
        <w:spacing w:after="200" w:line="276" w:lineRule="auto"/>
      </w:pPr>
      <w:r>
        <w:br w:type="page"/>
      </w:r>
    </w:p>
    <w:p w:rsidR="00846C18" w:rsidRDefault="00846C18" w:rsidP="00846C18">
      <w:pPr>
        <w:pStyle w:val="Figuretitle"/>
      </w:pPr>
    </w:p>
    <w:p w:rsidR="002D20BD" w:rsidRDefault="002D20BD" w:rsidP="00846C18">
      <w:pPr>
        <w:pStyle w:val="TAinterpretationservicetitle"/>
      </w:pPr>
    </w:p>
    <w:p w:rsidR="002D20BD" w:rsidRDefault="002D20BD" w:rsidP="00846C18">
      <w:pPr>
        <w:pStyle w:val="TAinterpretationservicetitle"/>
      </w:pPr>
    </w:p>
    <w:p w:rsidR="002D20BD" w:rsidRDefault="002D20BD" w:rsidP="00846C18">
      <w:pPr>
        <w:pStyle w:val="TAinterpretationservicetitle"/>
      </w:pPr>
    </w:p>
    <w:p w:rsidR="002D20BD" w:rsidRDefault="002D20BD" w:rsidP="00846C18">
      <w:pPr>
        <w:pStyle w:val="TAinterpretationservicetitle"/>
      </w:pPr>
    </w:p>
    <w:p w:rsidR="00846C18" w:rsidRPr="00C127D9" w:rsidRDefault="00846C18" w:rsidP="00846C18">
      <w:pPr>
        <w:pStyle w:val="TAinterpretationservicetitle"/>
      </w:pPr>
      <w:r w:rsidRPr="00C127D9">
        <w:t>Interpretation service</w:t>
      </w:r>
    </w:p>
    <w:p w:rsidR="00846C18" w:rsidRDefault="00B055B2" w:rsidP="00846C18">
      <w:pPr>
        <w:pStyle w:val="Figuretitle"/>
      </w:pPr>
      <w:r w:rsidRPr="00C61135">
        <w:rPr>
          <w:noProof/>
        </w:rPr>
        <w:drawing>
          <wp:inline distT="0" distB="0" distL="0" distR="0">
            <wp:extent cx="5343525" cy="3524250"/>
            <wp:effectExtent l="0" t="0" r="0" b="0"/>
            <wp:docPr id="16"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sectPr w:rsidR="00846C18" w:rsidSect="000E57D4">
      <w:headerReference w:type="default" r:id="rId34"/>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5B2" w:rsidRDefault="00B055B2">
      <w:r>
        <w:separator/>
      </w:r>
    </w:p>
  </w:endnote>
  <w:endnote w:type="continuationSeparator" w:id="0">
    <w:p w:rsidR="00B055B2" w:rsidRDefault="00B05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F3B" w:rsidRDefault="00404F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Pr="00404F3B" w:rsidRDefault="00404F3B" w:rsidP="00404F3B">
    <w:pPr>
      <w:pStyle w:val="Footer"/>
      <w:spacing w:before="240"/>
      <w:jc w:val="center"/>
      <w:rPr>
        <w:rFonts w:cs="Arial"/>
        <w:sz w:val="14"/>
        <w:szCs w:val="14"/>
      </w:rPr>
    </w:pPr>
    <w:r w:rsidRPr="00404F3B">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Pr="00404F3B" w:rsidRDefault="00404F3B" w:rsidP="00404F3B">
    <w:pPr>
      <w:pStyle w:val="Footer"/>
      <w:spacing w:before="240"/>
      <w:jc w:val="center"/>
      <w:rPr>
        <w:rFonts w:cs="Arial"/>
        <w:sz w:val="14"/>
        <w:szCs w:val="14"/>
      </w:rPr>
    </w:pPr>
    <w:r w:rsidRPr="00404F3B">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Default="00AA188A" w:rsidP="00482CAC">
    <w:pPr>
      <w:pStyle w:val="Footer"/>
      <w:jc w:val="both"/>
      <w:rPr>
        <w:sz w:val="22"/>
        <w:szCs w:val="22"/>
      </w:rPr>
    </w:pPr>
    <w:r>
      <w:rPr>
        <w:sz w:val="22"/>
        <w:szCs w:val="22"/>
      </w:rPr>
      <w:t>TA2017-08</w:t>
    </w:r>
    <w:r w:rsidRPr="0021456C">
      <w:rPr>
        <w:sz w:val="22"/>
        <w:szCs w:val="22"/>
      </w:rPr>
      <w:ptab w:relativeTo="margin" w:alignment="center" w:leader="none"/>
    </w:r>
    <w:r>
      <w:rPr>
        <w:sz w:val="22"/>
        <w:szCs w:val="22"/>
      </w:rPr>
      <w:t>May 2017</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404F3B">
      <w:rPr>
        <w:noProof/>
        <w:sz w:val="22"/>
        <w:szCs w:val="22"/>
      </w:rPr>
      <w:t>1</w:t>
    </w:r>
    <w:r w:rsidRPr="00941A1F">
      <w:rPr>
        <w:sz w:val="22"/>
        <w:szCs w:val="22"/>
      </w:rPr>
      <w:fldChar w:fldCharType="end"/>
    </w:r>
  </w:p>
  <w:p w:rsidR="00AA188A" w:rsidRPr="00404F3B" w:rsidRDefault="00404F3B" w:rsidP="00404F3B">
    <w:pPr>
      <w:pStyle w:val="Footer"/>
      <w:spacing w:before="240"/>
      <w:jc w:val="center"/>
      <w:rPr>
        <w:rFonts w:cs="Arial"/>
        <w:sz w:val="14"/>
        <w:szCs w:val="14"/>
      </w:rPr>
    </w:pPr>
    <w:r w:rsidRPr="00404F3B">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Default="00AA188A" w:rsidP="00957D0A">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AA188A" w:rsidTr="00957D0A">
      <w:tc>
        <w:tcPr>
          <w:tcW w:w="1061" w:type="pct"/>
          <w:tcBorders>
            <w:top w:val="single" w:sz="4" w:space="0" w:color="auto"/>
          </w:tcBorders>
        </w:tcPr>
        <w:p w:rsidR="00AA188A" w:rsidRDefault="00AA188A" w:rsidP="00957D0A">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ii</w:t>
          </w:r>
          <w:r>
            <w:rPr>
              <w:rStyle w:val="PageNumber"/>
              <w:sz w:val="18"/>
            </w:rPr>
            <w:fldChar w:fldCharType="end"/>
          </w:r>
        </w:p>
      </w:tc>
      <w:tc>
        <w:tcPr>
          <w:tcW w:w="3092" w:type="pct"/>
          <w:tcBorders>
            <w:top w:val="single" w:sz="4" w:space="0" w:color="auto"/>
          </w:tcBorders>
        </w:tcPr>
        <w:p w:rsidR="00AA188A" w:rsidRDefault="00AA188A" w:rsidP="00957D0A">
          <w:pPr>
            <w:pStyle w:val="Footer"/>
            <w:spacing w:before="120" w:after="60" w:line="240" w:lineRule="exact"/>
            <w:jc w:val="center"/>
            <w:rPr>
              <w:rFonts w:cs="Arial"/>
              <w:sz w:val="18"/>
            </w:rPr>
          </w:pPr>
          <w:r>
            <w:rPr>
              <w:rFonts w:cs="Arial"/>
              <w:sz w:val="20"/>
            </w:rPr>
            <w:t xml:space="preserve">Lawson Precinct Map </w:t>
          </w:r>
        </w:p>
        <w:p w:rsidR="00AA188A" w:rsidRDefault="00AA188A" w:rsidP="00957D0A">
          <w:pPr>
            <w:pStyle w:val="FooterInfoCentre"/>
          </w:pPr>
        </w:p>
      </w:tc>
      <w:tc>
        <w:tcPr>
          <w:tcW w:w="847" w:type="pct"/>
          <w:tcBorders>
            <w:top w:val="single" w:sz="4" w:space="0" w:color="auto"/>
          </w:tcBorders>
        </w:tcPr>
        <w:p w:rsidR="00AA188A" w:rsidRDefault="00AA188A" w:rsidP="00957D0A">
          <w:pPr>
            <w:pStyle w:val="Footer"/>
            <w:spacing w:before="120" w:after="60" w:line="240" w:lineRule="exact"/>
            <w:jc w:val="right"/>
            <w:rPr>
              <w:rFonts w:cs="Arial"/>
              <w:sz w:val="18"/>
            </w:rPr>
          </w:pPr>
          <w:r>
            <w:rPr>
              <w:rFonts w:cs="Arial"/>
              <w:sz w:val="18"/>
            </w:rPr>
            <w:t>NIxxxxxxxx</w:t>
          </w:r>
        </w:p>
      </w:tc>
    </w:tr>
  </w:tbl>
  <w:p w:rsidR="00AA188A" w:rsidRDefault="00AA188A" w:rsidP="00957D0A">
    <w:pPr>
      <w:pStyle w:val="Status"/>
      <w:spacing w:before="2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Default="00AA188A">
    <w:pPr>
      <w:pStyle w:val="Footer"/>
      <w:jc w:val="center"/>
    </w:pPr>
  </w:p>
  <w:p w:rsidR="00CB161A" w:rsidRPr="00404F3B" w:rsidRDefault="00404F3B" w:rsidP="00404F3B">
    <w:pPr>
      <w:pStyle w:val="Footer"/>
      <w:spacing w:before="240"/>
      <w:jc w:val="center"/>
      <w:rPr>
        <w:rFonts w:cs="Arial"/>
        <w:sz w:val="14"/>
        <w:szCs w:val="14"/>
      </w:rPr>
    </w:pPr>
    <w:r w:rsidRPr="00404F3B">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Default="00AA188A" w:rsidP="00957D0A">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AA188A" w:rsidTr="00957D0A">
      <w:tc>
        <w:tcPr>
          <w:tcW w:w="1061" w:type="pct"/>
          <w:tcBorders>
            <w:top w:val="single" w:sz="4" w:space="0" w:color="auto"/>
          </w:tcBorders>
        </w:tcPr>
        <w:p w:rsidR="00AA188A" w:rsidRDefault="00AA188A" w:rsidP="00957D0A">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ii</w:t>
          </w:r>
          <w:r>
            <w:rPr>
              <w:rStyle w:val="PageNumber"/>
              <w:sz w:val="18"/>
            </w:rPr>
            <w:fldChar w:fldCharType="end"/>
          </w:r>
        </w:p>
      </w:tc>
      <w:tc>
        <w:tcPr>
          <w:tcW w:w="3092" w:type="pct"/>
          <w:tcBorders>
            <w:top w:val="single" w:sz="4" w:space="0" w:color="auto"/>
          </w:tcBorders>
        </w:tcPr>
        <w:p w:rsidR="00AA188A" w:rsidRDefault="00AA188A" w:rsidP="00957D0A">
          <w:pPr>
            <w:pStyle w:val="Footer"/>
            <w:spacing w:before="120" w:after="60" w:line="240" w:lineRule="exact"/>
            <w:jc w:val="center"/>
            <w:rPr>
              <w:rFonts w:cs="Arial"/>
              <w:sz w:val="18"/>
            </w:rPr>
          </w:pPr>
          <w:r>
            <w:rPr>
              <w:rFonts w:cs="Arial"/>
              <w:sz w:val="20"/>
            </w:rPr>
            <w:t xml:space="preserve">Taylor Precinct Map </w:t>
          </w:r>
        </w:p>
        <w:p w:rsidR="00AA188A" w:rsidRDefault="00AA188A" w:rsidP="00957D0A">
          <w:pPr>
            <w:pStyle w:val="FooterInfoCentre"/>
          </w:pPr>
        </w:p>
      </w:tc>
      <w:tc>
        <w:tcPr>
          <w:tcW w:w="847" w:type="pct"/>
          <w:tcBorders>
            <w:top w:val="single" w:sz="4" w:space="0" w:color="auto"/>
          </w:tcBorders>
        </w:tcPr>
        <w:p w:rsidR="00AA188A" w:rsidRDefault="00AA188A" w:rsidP="00957D0A">
          <w:pPr>
            <w:pStyle w:val="Footer"/>
            <w:spacing w:before="120" w:after="60" w:line="240" w:lineRule="exact"/>
            <w:jc w:val="right"/>
            <w:rPr>
              <w:rFonts w:cs="Arial"/>
              <w:sz w:val="18"/>
            </w:rPr>
          </w:pPr>
          <w:r>
            <w:rPr>
              <w:rFonts w:cs="Arial"/>
              <w:sz w:val="18"/>
            </w:rPr>
            <w:t>NIxxxxxxxx</w:t>
          </w:r>
        </w:p>
      </w:tc>
    </w:tr>
  </w:tbl>
  <w:p w:rsidR="00AA188A" w:rsidRDefault="00AA188A" w:rsidP="00957D0A">
    <w:pPr>
      <w:pStyle w:val="Status"/>
      <w:spacing w:before="20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Default="00AA188A">
    <w:pPr>
      <w:pStyle w:val="Footer"/>
      <w:jc w:val="center"/>
    </w:pPr>
  </w:p>
  <w:p w:rsidR="00CB161A" w:rsidRPr="00404F3B" w:rsidRDefault="00404F3B" w:rsidP="00404F3B">
    <w:pPr>
      <w:pStyle w:val="Footer"/>
      <w:spacing w:before="240"/>
      <w:jc w:val="center"/>
      <w:rPr>
        <w:rFonts w:cs="Arial"/>
        <w:sz w:val="14"/>
        <w:szCs w:val="14"/>
      </w:rPr>
    </w:pPr>
    <w:r w:rsidRPr="00404F3B">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5B2" w:rsidRDefault="00B055B2">
      <w:r>
        <w:separator/>
      </w:r>
    </w:p>
  </w:footnote>
  <w:footnote w:type="continuationSeparator" w:id="0">
    <w:p w:rsidR="00B055B2" w:rsidRDefault="00B05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F3B" w:rsidRDefault="00404F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Default="00AA188A" w:rsidP="009C1E2F">
    <w:pPr>
      <w:pStyle w:val="Header"/>
    </w:pPr>
    <w:r>
      <w:t>Schedule</w:t>
    </w:r>
  </w:p>
  <w:p w:rsidR="00AA188A" w:rsidRDefault="00AA188A" w:rsidP="009C1E2F">
    <w:pPr>
      <w:pStyle w:val="Header"/>
    </w:pPr>
    <w:r>
      <w:t>(see section 4)</w:t>
    </w:r>
  </w:p>
  <w:p w:rsidR="00AA188A" w:rsidRDefault="00C64227"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F3B" w:rsidRDefault="00404F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Pr="009C1E2F" w:rsidRDefault="00AA188A" w:rsidP="009C1E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Pr="00312DF5" w:rsidRDefault="00AA188A" w:rsidP="00957D0A">
    <w:pPr>
      <w:spacing w:before="360"/>
      <w:ind w:right="281"/>
      <w:rPr>
        <w:rFonts w:ascii="Calibri" w:hAnsi="Calibri" w:cs="Calibri"/>
        <w:b/>
        <w:sz w:val="32"/>
        <w:szCs w:val="32"/>
      </w:rPr>
    </w:pPr>
    <w:r w:rsidRPr="00312DF5">
      <w:rPr>
        <w:rFonts w:ascii="Calibri" w:hAnsi="Calibri" w:cs="Calibri"/>
        <w:b/>
        <w:sz w:val="32"/>
        <w:szCs w:val="32"/>
      </w:rPr>
      <w:br/>
    </w:r>
  </w:p>
  <w:p w:rsidR="00AA188A" w:rsidRPr="00D37AD6" w:rsidRDefault="00AA188A" w:rsidP="00957D0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Default="00AA188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Pr="00312DF5" w:rsidRDefault="00AA188A" w:rsidP="00957D0A">
    <w:pPr>
      <w:spacing w:before="360"/>
      <w:ind w:right="281"/>
      <w:jc w:val="center"/>
      <w:rPr>
        <w:rFonts w:ascii="Calibri" w:hAnsi="Calibri" w:cs="Calibri"/>
        <w:b/>
        <w:sz w:val="32"/>
        <w:szCs w:val="32"/>
      </w:rPr>
    </w:pPr>
  </w:p>
  <w:p w:rsidR="00AA188A" w:rsidRPr="00D37AD6" w:rsidRDefault="00B055B2" w:rsidP="00957D0A">
    <w:r w:rsidRPr="00C61135">
      <w:rPr>
        <w:noProof/>
      </w:rPr>
      <w:drawing>
        <wp:inline distT="0" distB="0" distL="0" distR="0">
          <wp:extent cx="2009775" cy="742950"/>
          <wp:effectExtent l="0" t="0" r="0" b="0"/>
          <wp:docPr id="9" name="Picture 8" descr="C:\Users\chris thompson\AppData\Local\Microsoft\Windows\Temporary Internet Files\Content.Word\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 thompson\AppData\Local\Microsoft\Windows\Temporary Internet Files\Content.Word\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429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88A" w:rsidRPr="009C1E2F" w:rsidRDefault="00AA188A" w:rsidP="009C1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4415A31"/>
    <w:multiLevelType w:val="multilevel"/>
    <w:tmpl w:val="A4A60980"/>
    <w:lvl w:ilvl="0">
      <w:start w:val="2"/>
      <w:numFmt w:val="decimal"/>
      <w:lvlText w:val="Element %1:"/>
      <w:lvlJc w:val="left"/>
      <w:pPr>
        <w:tabs>
          <w:tab w:val="num" w:pos="2880"/>
        </w:tabs>
      </w:pPr>
      <w:rPr>
        <w:rFonts w:ascii="Arial Bold" w:hAnsi="Arial Bold" w:cs="Times New Roman" w:hint="default"/>
        <w:b/>
        <w:i w:val="0"/>
        <w:color w:val="auto"/>
      </w:rPr>
    </w:lvl>
    <w:lvl w:ilvl="1">
      <w:start w:val="3"/>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76B43CD"/>
    <w:multiLevelType w:val="hybridMultilevel"/>
    <w:tmpl w:val="C922CADA"/>
    <w:lvl w:ilvl="0" w:tplc="8F0C5712">
      <w:start w:val="1"/>
      <w:numFmt w:val="lowerLetter"/>
      <w:lvlText w:val="%1)"/>
      <w:lvlJc w:val="left"/>
      <w:pPr>
        <w:ind w:left="457" w:hanging="357"/>
      </w:pPr>
      <w:rPr>
        <w:rFonts w:ascii="Arial" w:eastAsia="Times New Roman" w:hAnsi="Arial" w:cs="Times New Roman" w:hint="default"/>
        <w:i/>
        <w:spacing w:val="-1"/>
        <w:sz w:val="20"/>
        <w:szCs w:val="20"/>
      </w:rPr>
    </w:lvl>
    <w:lvl w:ilvl="1" w:tplc="AD2C214C">
      <w:start w:val="1"/>
      <w:numFmt w:val="bullet"/>
      <w:lvlText w:val="•"/>
      <w:lvlJc w:val="left"/>
      <w:pPr>
        <w:ind w:left="872" w:hanging="357"/>
      </w:pPr>
      <w:rPr>
        <w:rFonts w:hint="default"/>
      </w:rPr>
    </w:lvl>
    <w:lvl w:ilvl="2" w:tplc="C48CB858">
      <w:start w:val="1"/>
      <w:numFmt w:val="bullet"/>
      <w:lvlText w:val="•"/>
      <w:lvlJc w:val="left"/>
      <w:pPr>
        <w:ind w:left="1287" w:hanging="357"/>
      </w:pPr>
      <w:rPr>
        <w:rFonts w:hint="default"/>
      </w:rPr>
    </w:lvl>
    <w:lvl w:ilvl="3" w:tplc="99F00EDE">
      <w:start w:val="1"/>
      <w:numFmt w:val="bullet"/>
      <w:lvlText w:val="•"/>
      <w:lvlJc w:val="left"/>
      <w:pPr>
        <w:ind w:left="1702" w:hanging="357"/>
      </w:pPr>
      <w:rPr>
        <w:rFonts w:hint="default"/>
      </w:rPr>
    </w:lvl>
    <w:lvl w:ilvl="4" w:tplc="B9E2A7AA">
      <w:start w:val="1"/>
      <w:numFmt w:val="bullet"/>
      <w:lvlText w:val="•"/>
      <w:lvlJc w:val="left"/>
      <w:pPr>
        <w:ind w:left="2117" w:hanging="357"/>
      </w:pPr>
      <w:rPr>
        <w:rFonts w:hint="default"/>
      </w:rPr>
    </w:lvl>
    <w:lvl w:ilvl="5" w:tplc="CDBC4FF2">
      <w:start w:val="1"/>
      <w:numFmt w:val="bullet"/>
      <w:lvlText w:val="•"/>
      <w:lvlJc w:val="left"/>
      <w:pPr>
        <w:ind w:left="2532" w:hanging="357"/>
      </w:pPr>
      <w:rPr>
        <w:rFonts w:hint="default"/>
      </w:rPr>
    </w:lvl>
    <w:lvl w:ilvl="6" w:tplc="7FF07E44">
      <w:start w:val="1"/>
      <w:numFmt w:val="bullet"/>
      <w:lvlText w:val="•"/>
      <w:lvlJc w:val="left"/>
      <w:pPr>
        <w:ind w:left="2948" w:hanging="357"/>
      </w:pPr>
      <w:rPr>
        <w:rFonts w:hint="default"/>
      </w:rPr>
    </w:lvl>
    <w:lvl w:ilvl="7" w:tplc="6584F09C">
      <w:start w:val="1"/>
      <w:numFmt w:val="bullet"/>
      <w:lvlText w:val="•"/>
      <w:lvlJc w:val="left"/>
      <w:pPr>
        <w:ind w:left="3363" w:hanging="357"/>
      </w:pPr>
      <w:rPr>
        <w:rFonts w:hint="default"/>
      </w:rPr>
    </w:lvl>
    <w:lvl w:ilvl="8" w:tplc="4E08E4DC">
      <w:start w:val="1"/>
      <w:numFmt w:val="bullet"/>
      <w:lvlText w:val="•"/>
      <w:lvlJc w:val="left"/>
      <w:pPr>
        <w:ind w:left="3778" w:hanging="357"/>
      </w:pPr>
      <w:rPr>
        <w:rFonts w:hint="default"/>
      </w:rPr>
    </w:lvl>
  </w:abstractNum>
  <w:abstractNum w:abstractNumId="3" w15:restartNumberingAfterBreak="0">
    <w:nsid w:val="0AEB7A52"/>
    <w:multiLevelType w:val="hybridMultilevel"/>
    <w:tmpl w:val="193C8CEA"/>
    <w:lvl w:ilvl="0" w:tplc="6A0CE5D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4"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6"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7" w15:restartNumberingAfterBreak="0">
    <w:nsid w:val="29B66E2D"/>
    <w:multiLevelType w:val="hybridMultilevel"/>
    <w:tmpl w:val="F852FDE8"/>
    <w:lvl w:ilvl="0" w:tplc="6108DEC0">
      <w:start w:val="1"/>
      <w:numFmt w:val="lowerLetter"/>
      <w:lvlText w:val="%1)"/>
      <w:lvlJc w:val="left"/>
      <w:pPr>
        <w:ind w:left="457" w:hanging="357"/>
      </w:pPr>
      <w:rPr>
        <w:rFonts w:ascii="Arial" w:eastAsia="Times New Roman" w:hAnsi="Arial" w:cs="Times New Roman" w:hint="default"/>
        <w:spacing w:val="-1"/>
        <w:sz w:val="20"/>
        <w:szCs w:val="20"/>
      </w:rPr>
    </w:lvl>
    <w:lvl w:ilvl="1" w:tplc="20BC43F4">
      <w:start w:val="1"/>
      <w:numFmt w:val="bullet"/>
      <w:lvlText w:val="•"/>
      <w:lvlJc w:val="left"/>
      <w:pPr>
        <w:ind w:left="855" w:hanging="357"/>
      </w:pPr>
      <w:rPr>
        <w:rFonts w:hint="default"/>
      </w:rPr>
    </w:lvl>
    <w:lvl w:ilvl="2" w:tplc="60C6FDBA">
      <w:start w:val="1"/>
      <w:numFmt w:val="bullet"/>
      <w:lvlText w:val="•"/>
      <w:lvlJc w:val="left"/>
      <w:pPr>
        <w:ind w:left="1253" w:hanging="357"/>
      </w:pPr>
      <w:rPr>
        <w:rFonts w:hint="default"/>
      </w:rPr>
    </w:lvl>
    <w:lvl w:ilvl="3" w:tplc="66A099D4">
      <w:start w:val="1"/>
      <w:numFmt w:val="bullet"/>
      <w:lvlText w:val="•"/>
      <w:lvlJc w:val="left"/>
      <w:pPr>
        <w:ind w:left="1651" w:hanging="357"/>
      </w:pPr>
      <w:rPr>
        <w:rFonts w:hint="default"/>
      </w:rPr>
    </w:lvl>
    <w:lvl w:ilvl="4" w:tplc="F66AC496">
      <w:start w:val="1"/>
      <w:numFmt w:val="bullet"/>
      <w:lvlText w:val="•"/>
      <w:lvlJc w:val="left"/>
      <w:pPr>
        <w:ind w:left="2049" w:hanging="357"/>
      </w:pPr>
      <w:rPr>
        <w:rFonts w:hint="default"/>
      </w:rPr>
    </w:lvl>
    <w:lvl w:ilvl="5" w:tplc="4866F0B2">
      <w:start w:val="1"/>
      <w:numFmt w:val="bullet"/>
      <w:lvlText w:val="•"/>
      <w:lvlJc w:val="left"/>
      <w:pPr>
        <w:ind w:left="2447" w:hanging="357"/>
      </w:pPr>
      <w:rPr>
        <w:rFonts w:hint="default"/>
      </w:rPr>
    </w:lvl>
    <w:lvl w:ilvl="6" w:tplc="8EEA223E">
      <w:start w:val="1"/>
      <w:numFmt w:val="bullet"/>
      <w:lvlText w:val="•"/>
      <w:lvlJc w:val="left"/>
      <w:pPr>
        <w:ind w:left="2845" w:hanging="357"/>
      </w:pPr>
      <w:rPr>
        <w:rFonts w:hint="default"/>
      </w:rPr>
    </w:lvl>
    <w:lvl w:ilvl="7" w:tplc="EF0E8780">
      <w:start w:val="1"/>
      <w:numFmt w:val="bullet"/>
      <w:lvlText w:val="•"/>
      <w:lvlJc w:val="left"/>
      <w:pPr>
        <w:ind w:left="3243" w:hanging="357"/>
      </w:pPr>
      <w:rPr>
        <w:rFonts w:hint="default"/>
      </w:rPr>
    </w:lvl>
    <w:lvl w:ilvl="8" w:tplc="BADAE388">
      <w:start w:val="1"/>
      <w:numFmt w:val="bullet"/>
      <w:lvlText w:val="•"/>
      <w:lvlJc w:val="left"/>
      <w:pPr>
        <w:ind w:left="3640" w:hanging="357"/>
      </w:pPr>
      <w:rPr>
        <w:rFonts w:hint="default"/>
      </w:rPr>
    </w:lvl>
  </w:abstractNum>
  <w:abstractNum w:abstractNumId="8" w15:restartNumberingAfterBreak="0">
    <w:nsid w:val="2DFA182E"/>
    <w:multiLevelType w:val="multilevel"/>
    <w:tmpl w:val="A030E0D2"/>
    <w:lvl w:ilvl="0">
      <w:start w:val="1"/>
      <w:numFmt w:val="decimal"/>
      <w:pStyle w:val="CodeItem"/>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15:restartNumberingAfterBreak="0">
    <w:nsid w:val="2E110C33"/>
    <w:multiLevelType w:val="hybridMultilevel"/>
    <w:tmpl w:val="8402BD0A"/>
    <w:lvl w:ilvl="0" w:tplc="DEA6100E">
      <w:start w:val="1"/>
      <w:numFmt w:val="lowerLetter"/>
      <w:lvlText w:val="%1)"/>
      <w:lvlJc w:val="left"/>
      <w:pPr>
        <w:ind w:left="457" w:hanging="357"/>
      </w:pPr>
      <w:rPr>
        <w:rFonts w:ascii="Arial" w:eastAsia="Times New Roman" w:hAnsi="Arial" w:cs="Times New Roman" w:hint="default"/>
        <w:i/>
        <w:spacing w:val="-1"/>
        <w:sz w:val="20"/>
        <w:szCs w:val="20"/>
      </w:rPr>
    </w:lvl>
    <w:lvl w:ilvl="1" w:tplc="6CA6B35E">
      <w:start w:val="1"/>
      <w:numFmt w:val="bullet"/>
      <w:lvlText w:val="•"/>
      <w:lvlJc w:val="left"/>
      <w:pPr>
        <w:ind w:left="872" w:hanging="357"/>
      </w:pPr>
      <w:rPr>
        <w:rFonts w:hint="default"/>
      </w:rPr>
    </w:lvl>
    <w:lvl w:ilvl="2" w:tplc="D4BE25F6">
      <w:start w:val="1"/>
      <w:numFmt w:val="bullet"/>
      <w:lvlText w:val="•"/>
      <w:lvlJc w:val="left"/>
      <w:pPr>
        <w:ind w:left="1287" w:hanging="357"/>
      </w:pPr>
      <w:rPr>
        <w:rFonts w:hint="default"/>
      </w:rPr>
    </w:lvl>
    <w:lvl w:ilvl="3" w:tplc="CA0E2596">
      <w:start w:val="1"/>
      <w:numFmt w:val="bullet"/>
      <w:lvlText w:val="•"/>
      <w:lvlJc w:val="left"/>
      <w:pPr>
        <w:ind w:left="1702" w:hanging="357"/>
      </w:pPr>
      <w:rPr>
        <w:rFonts w:hint="default"/>
      </w:rPr>
    </w:lvl>
    <w:lvl w:ilvl="4" w:tplc="4C1AEB82">
      <w:start w:val="1"/>
      <w:numFmt w:val="bullet"/>
      <w:lvlText w:val="•"/>
      <w:lvlJc w:val="left"/>
      <w:pPr>
        <w:ind w:left="2117" w:hanging="357"/>
      </w:pPr>
      <w:rPr>
        <w:rFonts w:hint="default"/>
      </w:rPr>
    </w:lvl>
    <w:lvl w:ilvl="5" w:tplc="6124044C">
      <w:start w:val="1"/>
      <w:numFmt w:val="bullet"/>
      <w:lvlText w:val="•"/>
      <w:lvlJc w:val="left"/>
      <w:pPr>
        <w:ind w:left="2532" w:hanging="357"/>
      </w:pPr>
      <w:rPr>
        <w:rFonts w:hint="default"/>
      </w:rPr>
    </w:lvl>
    <w:lvl w:ilvl="6" w:tplc="2E5490B2">
      <w:start w:val="1"/>
      <w:numFmt w:val="bullet"/>
      <w:lvlText w:val="•"/>
      <w:lvlJc w:val="left"/>
      <w:pPr>
        <w:ind w:left="2948" w:hanging="357"/>
      </w:pPr>
      <w:rPr>
        <w:rFonts w:hint="default"/>
      </w:rPr>
    </w:lvl>
    <w:lvl w:ilvl="7" w:tplc="77183D60">
      <w:start w:val="1"/>
      <w:numFmt w:val="bullet"/>
      <w:lvlText w:val="•"/>
      <w:lvlJc w:val="left"/>
      <w:pPr>
        <w:ind w:left="3363" w:hanging="357"/>
      </w:pPr>
      <w:rPr>
        <w:rFonts w:hint="default"/>
      </w:rPr>
    </w:lvl>
    <w:lvl w:ilvl="8" w:tplc="06DEE992">
      <w:start w:val="1"/>
      <w:numFmt w:val="bullet"/>
      <w:lvlText w:val="•"/>
      <w:lvlJc w:val="left"/>
      <w:pPr>
        <w:ind w:left="3778" w:hanging="357"/>
      </w:pPr>
      <w:rPr>
        <w:rFonts w:hint="default"/>
      </w:rPr>
    </w:lvl>
  </w:abstractNum>
  <w:abstractNum w:abstractNumId="10" w15:restartNumberingAfterBreak="0">
    <w:nsid w:val="2F934997"/>
    <w:multiLevelType w:val="hybridMultilevel"/>
    <w:tmpl w:val="F39C5474"/>
    <w:lvl w:ilvl="0" w:tplc="5380B3E4">
      <w:start w:val="1"/>
      <w:numFmt w:val="lowerLetter"/>
      <w:lvlText w:val="%1)"/>
      <w:lvlJc w:val="left"/>
      <w:pPr>
        <w:ind w:left="457" w:hanging="357"/>
      </w:pPr>
      <w:rPr>
        <w:rFonts w:ascii="Arial" w:eastAsia="Times New Roman" w:hAnsi="Arial" w:cs="Times New Roman" w:hint="default"/>
        <w:spacing w:val="-1"/>
        <w:sz w:val="20"/>
        <w:szCs w:val="20"/>
      </w:rPr>
    </w:lvl>
    <w:lvl w:ilvl="1" w:tplc="B400D8E8">
      <w:start w:val="1"/>
      <w:numFmt w:val="bullet"/>
      <w:lvlText w:val="•"/>
      <w:lvlJc w:val="left"/>
      <w:pPr>
        <w:ind w:left="855" w:hanging="357"/>
      </w:pPr>
      <w:rPr>
        <w:rFonts w:hint="default"/>
      </w:rPr>
    </w:lvl>
    <w:lvl w:ilvl="2" w:tplc="CD2EDA4E">
      <w:start w:val="1"/>
      <w:numFmt w:val="bullet"/>
      <w:lvlText w:val="•"/>
      <w:lvlJc w:val="left"/>
      <w:pPr>
        <w:ind w:left="1253" w:hanging="357"/>
      </w:pPr>
      <w:rPr>
        <w:rFonts w:hint="default"/>
      </w:rPr>
    </w:lvl>
    <w:lvl w:ilvl="3" w:tplc="7914799E">
      <w:start w:val="1"/>
      <w:numFmt w:val="bullet"/>
      <w:lvlText w:val="•"/>
      <w:lvlJc w:val="left"/>
      <w:pPr>
        <w:ind w:left="1651" w:hanging="357"/>
      </w:pPr>
      <w:rPr>
        <w:rFonts w:hint="default"/>
      </w:rPr>
    </w:lvl>
    <w:lvl w:ilvl="4" w:tplc="302EE290">
      <w:start w:val="1"/>
      <w:numFmt w:val="bullet"/>
      <w:lvlText w:val="•"/>
      <w:lvlJc w:val="left"/>
      <w:pPr>
        <w:ind w:left="2049" w:hanging="357"/>
      </w:pPr>
      <w:rPr>
        <w:rFonts w:hint="default"/>
      </w:rPr>
    </w:lvl>
    <w:lvl w:ilvl="5" w:tplc="513A7D42">
      <w:start w:val="1"/>
      <w:numFmt w:val="bullet"/>
      <w:lvlText w:val="•"/>
      <w:lvlJc w:val="left"/>
      <w:pPr>
        <w:ind w:left="2447" w:hanging="357"/>
      </w:pPr>
      <w:rPr>
        <w:rFonts w:hint="default"/>
      </w:rPr>
    </w:lvl>
    <w:lvl w:ilvl="6" w:tplc="EE888EDC">
      <w:start w:val="1"/>
      <w:numFmt w:val="bullet"/>
      <w:lvlText w:val="•"/>
      <w:lvlJc w:val="left"/>
      <w:pPr>
        <w:ind w:left="2845" w:hanging="357"/>
      </w:pPr>
      <w:rPr>
        <w:rFonts w:hint="default"/>
      </w:rPr>
    </w:lvl>
    <w:lvl w:ilvl="7" w:tplc="3634EAF2">
      <w:start w:val="1"/>
      <w:numFmt w:val="bullet"/>
      <w:lvlText w:val="•"/>
      <w:lvlJc w:val="left"/>
      <w:pPr>
        <w:ind w:left="3243" w:hanging="357"/>
      </w:pPr>
      <w:rPr>
        <w:rFonts w:hint="default"/>
      </w:rPr>
    </w:lvl>
    <w:lvl w:ilvl="8" w:tplc="DA92CE2E">
      <w:start w:val="1"/>
      <w:numFmt w:val="bullet"/>
      <w:lvlText w:val="•"/>
      <w:lvlJc w:val="left"/>
      <w:pPr>
        <w:ind w:left="3641" w:hanging="357"/>
      </w:pPr>
      <w:rPr>
        <w:rFonts w:hint="default"/>
      </w:rPr>
    </w:lvl>
  </w:abstractNum>
  <w:abstractNum w:abstractNumId="11"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2"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hint="default"/>
      </w:rPr>
    </w:lvl>
    <w:lvl w:ilvl="1">
      <w:start w:val="1"/>
      <w:numFmt w:val="upperLetter"/>
      <w:pStyle w:val="codeCriteriaListA"/>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14" w15:restartNumberingAfterBreak="0">
    <w:nsid w:val="44CB5FF0"/>
    <w:multiLevelType w:val="multilevel"/>
    <w:tmpl w:val="17D6C0CA"/>
    <w:lvl w:ilvl="0">
      <w:start w:val="2"/>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461FC9"/>
    <w:multiLevelType w:val="hybridMultilevel"/>
    <w:tmpl w:val="376218B2"/>
    <w:lvl w:ilvl="0" w:tplc="CCB28768">
      <w:start w:val="1"/>
      <w:numFmt w:val="lowerLetter"/>
      <w:lvlText w:val="%1)"/>
      <w:lvlJc w:val="left"/>
      <w:pPr>
        <w:ind w:left="101" w:hanging="357"/>
      </w:pPr>
      <w:rPr>
        <w:rFonts w:ascii="Arial" w:eastAsia="Times New Roman" w:hAnsi="Arial" w:cs="Times New Roman" w:hint="default"/>
        <w:i/>
        <w:sz w:val="20"/>
        <w:szCs w:val="20"/>
      </w:rPr>
    </w:lvl>
    <w:lvl w:ilvl="1" w:tplc="1666B8AE">
      <w:start w:val="1"/>
      <w:numFmt w:val="bullet"/>
      <w:lvlText w:val="•"/>
      <w:lvlJc w:val="left"/>
      <w:pPr>
        <w:ind w:left="551" w:hanging="357"/>
      </w:pPr>
      <w:rPr>
        <w:rFonts w:hint="default"/>
      </w:rPr>
    </w:lvl>
    <w:lvl w:ilvl="2" w:tplc="5F3612DA">
      <w:start w:val="1"/>
      <w:numFmt w:val="bullet"/>
      <w:lvlText w:val="•"/>
      <w:lvlJc w:val="left"/>
      <w:pPr>
        <w:ind w:left="1002" w:hanging="357"/>
      </w:pPr>
      <w:rPr>
        <w:rFonts w:hint="default"/>
      </w:rPr>
    </w:lvl>
    <w:lvl w:ilvl="3" w:tplc="A02A1DE2">
      <w:start w:val="1"/>
      <w:numFmt w:val="bullet"/>
      <w:lvlText w:val="•"/>
      <w:lvlJc w:val="left"/>
      <w:pPr>
        <w:ind w:left="1453" w:hanging="357"/>
      </w:pPr>
      <w:rPr>
        <w:rFonts w:hint="default"/>
      </w:rPr>
    </w:lvl>
    <w:lvl w:ilvl="4" w:tplc="BA12B9DC">
      <w:start w:val="1"/>
      <w:numFmt w:val="bullet"/>
      <w:lvlText w:val="•"/>
      <w:lvlJc w:val="left"/>
      <w:pPr>
        <w:ind w:left="1903" w:hanging="357"/>
      </w:pPr>
      <w:rPr>
        <w:rFonts w:hint="default"/>
      </w:rPr>
    </w:lvl>
    <w:lvl w:ilvl="5" w:tplc="9D8EC372">
      <w:start w:val="1"/>
      <w:numFmt w:val="bullet"/>
      <w:lvlText w:val="•"/>
      <w:lvlJc w:val="left"/>
      <w:pPr>
        <w:ind w:left="2354" w:hanging="357"/>
      </w:pPr>
      <w:rPr>
        <w:rFonts w:hint="default"/>
      </w:rPr>
    </w:lvl>
    <w:lvl w:ilvl="6" w:tplc="6C7AFE30">
      <w:start w:val="1"/>
      <w:numFmt w:val="bullet"/>
      <w:lvlText w:val="•"/>
      <w:lvlJc w:val="left"/>
      <w:pPr>
        <w:ind w:left="2805" w:hanging="357"/>
      </w:pPr>
      <w:rPr>
        <w:rFonts w:hint="default"/>
      </w:rPr>
    </w:lvl>
    <w:lvl w:ilvl="7" w:tplc="31285772">
      <w:start w:val="1"/>
      <w:numFmt w:val="bullet"/>
      <w:lvlText w:val="•"/>
      <w:lvlJc w:val="left"/>
      <w:pPr>
        <w:ind w:left="3256" w:hanging="357"/>
      </w:pPr>
      <w:rPr>
        <w:rFonts w:hint="default"/>
      </w:rPr>
    </w:lvl>
    <w:lvl w:ilvl="8" w:tplc="43AC881C">
      <w:start w:val="1"/>
      <w:numFmt w:val="bullet"/>
      <w:lvlText w:val="•"/>
      <w:lvlJc w:val="left"/>
      <w:pPr>
        <w:ind w:left="3706" w:hanging="357"/>
      </w:pPr>
      <w:rPr>
        <w:rFonts w:hint="default"/>
      </w:rPr>
    </w:lvl>
  </w:abstractNum>
  <w:abstractNum w:abstractNumId="17"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18"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15:restartNumberingAfterBreak="0">
    <w:nsid w:val="4E4C7871"/>
    <w:multiLevelType w:val="multilevel"/>
    <w:tmpl w:val="7CCAC082"/>
    <w:lvl w:ilvl="0">
      <w:start w:val="3"/>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b/>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3"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4"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26"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15:restartNumberingAfterBreak="0">
    <w:nsid w:val="7C9F3339"/>
    <w:multiLevelType w:val="hybridMultilevel"/>
    <w:tmpl w:val="B42A4268"/>
    <w:lvl w:ilvl="0" w:tplc="E83021B4">
      <w:start w:val="1"/>
      <w:numFmt w:val="decimal"/>
      <w:lvlText w:val="(%1)"/>
      <w:lvlJc w:val="left"/>
      <w:pPr>
        <w:ind w:left="360" w:hanging="360"/>
      </w:pPr>
      <w:rPr>
        <w:rFonts w:cs="Times New Roman" w:hint="default"/>
      </w:rPr>
    </w:lvl>
    <w:lvl w:ilvl="1" w:tplc="72022C7C" w:tentative="1">
      <w:start w:val="1"/>
      <w:numFmt w:val="lowerLetter"/>
      <w:lvlText w:val="%2."/>
      <w:lvlJc w:val="left"/>
      <w:pPr>
        <w:ind w:left="1080" w:hanging="360"/>
      </w:pPr>
      <w:rPr>
        <w:rFonts w:cs="Times New Roman"/>
      </w:rPr>
    </w:lvl>
    <w:lvl w:ilvl="2" w:tplc="EF6212AE" w:tentative="1">
      <w:start w:val="1"/>
      <w:numFmt w:val="lowerRoman"/>
      <w:lvlText w:val="%3."/>
      <w:lvlJc w:val="right"/>
      <w:pPr>
        <w:ind w:left="1800" w:hanging="180"/>
      </w:pPr>
      <w:rPr>
        <w:rFonts w:cs="Times New Roman"/>
      </w:rPr>
    </w:lvl>
    <w:lvl w:ilvl="3" w:tplc="0A000F58" w:tentative="1">
      <w:start w:val="1"/>
      <w:numFmt w:val="decimal"/>
      <w:lvlText w:val="%4."/>
      <w:lvlJc w:val="left"/>
      <w:pPr>
        <w:ind w:left="2520" w:hanging="360"/>
      </w:pPr>
      <w:rPr>
        <w:rFonts w:cs="Times New Roman"/>
      </w:rPr>
    </w:lvl>
    <w:lvl w:ilvl="4" w:tplc="1E56327E" w:tentative="1">
      <w:start w:val="1"/>
      <w:numFmt w:val="lowerLetter"/>
      <w:lvlText w:val="%5."/>
      <w:lvlJc w:val="left"/>
      <w:pPr>
        <w:ind w:left="3240" w:hanging="360"/>
      </w:pPr>
      <w:rPr>
        <w:rFonts w:cs="Times New Roman"/>
      </w:rPr>
    </w:lvl>
    <w:lvl w:ilvl="5" w:tplc="917CA69C" w:tentative="1">
      <w:start w:val="1"/>
      <w:numFmt w:val="lowerRoman"/>
      <w:lvlText w:val="%6."/>
      <w:lvlJc w:val="right"/>
      <w:pPr>
        <w:ind w:left="3960" w:hanging="180"/>
      </w:pPr>
      <w:rPr>
        <w:rFonts w:cs="Times New Roman"/>
      </w:rPr>
    </w:lvl>
    <w:lvl w:ilvl="6" w:tplc="189694F0" w:tentative="1">
      <w:start w:val="1"/>
      <w:numFmt w:val="decimal"/>
      <w:lvlText w:val="%7."/>
      <w:lvlJc w:val="left"/>
      <w:pPr>
        <w:ind w:left="4680" w:hanging="360"/>
      </w:pPr>
      <w:rPr>
        <w:rFonts w:cs="Times New Roman"/>
      </w:rPr>
    </w:lvl>
    <w:lvl w:ilvl="7" w:tplc="694CE80A" w:tentative="1">
      <w:start w:val="1"/>
      <w:numFmt w:val="lowerLetter"/>
      <w:lvlText w:val="%8."/>
      <w:lvlJc w:val="left"/>
      <w:pPr>
        <w:ind w:left="5400" w:hanging="360"/>
      </w:pPr>
      <w:rPr>
        <w:rFonts w:cs="Times New Roman"/>
      </w:rPr>
    </w:lvl>
    <w:lvl w:ilvl="8" w:tplc="576A1012" w:tentative="1">
      <w:start w:val="1"/>
      <w:numFmt w:val="lowerRoman"/>
      <w:lvlText w:val="%9."/>
      <w:lvlJc w:val="right"/>
      <w:pPr>
        <w:ind w:left="6120" w:hanging="180"/>
      </w:pPr>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8"/>
  </w:num>
  <w:num w:numId="4">
    <w:abstractNumId w:val="11"/>
  </w:num>
  <w:num w:numId="5">
    <w:abstractNumId w:val="3"/>
  </w:num>
  <w:num w:numId="6">
    <w:abstractNumId w:val="6"/>
  </w:num>
  <w:num w:numId="7">
    <w:abstractNumId w:val="25"/>
  </w:num>
  <w:num w:numId="8">
    <w:abstractNumId w:val="15"/>
  </w:num>
  <w:num w:numId="9">
    <w:abstractNumId w:val="21"/>
  </w:num>
  <w:num w:numId="10">
    <w:abstractNumId w:val="22"/>
  </w:num>
  <w:num w:numId="11">
    <w:abstractNumId w:val="23"/>
  </w:num>
  <w:num w:numId="12">
    <w:abstractNumId w:val="20"/>
  </w:num>
  <w:num w:numId="13">
    <w:abstractNumId w:val="12"/>
  </w:num>
  <w:num w:numId="14">
    <w:abstractNumId w:val="13"/>
  </w:num>
  <w:num w:numId="15">
    <w:abstractNumId w:val="17"/>
  </w:num>
  <w:num w:numId="16">
    <w:abstractNumId w:val="27"/>
  </w:num>
  <w:num w:numId="17">
    <w:abstractNumId w:val="0"/>
  </w:num>
  <w:num w:numId="18">
    <w:abstractNumId w:val="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4"/>
  </w:num>
  <w:num w:numId="22">
    <w:abstractNumId w:val="16"/>
  </w:num>
  <w:num w:numId="23">
    <w:abstractNumId w:val="14"/>
  </w:num>
  <w:num w:numId="24">
    <w:abstractNumId w:val="1"/>
  </w:num>
  <w:num w:numId="25">
    <w:abstractNumId w:val="19"/>
  </w:num>
  <w:num w:numId="26">
    <w:abstractNumId w:val="7"/>
  </w:num>
  <w:num w:numId="27">
    <w:abstractNumId w:val="2"/>
  </w:num>
  <w:num w:numId="28">
    <w:abstractNumId w:val="9"/>
  </w:num>
  <w:num w:numId="29">
    <w:abstractNumId w:val="1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num>
  <w:num w:numId="33">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2696E"/>
    <w:rsid w:val="00000068"/>
    <w:rsid w:val="00000F37"/>
    <w:rsid w:val="00001C3E"/>
    <w:rsid w:val="00002562"/>
    <w:rsid w:val="00004E0A"/>
    <w:rsid w:val="00006285"/>
    <w:rsid w:val="00010650"/>
    <w:rsid w:val="00012AF4"/>
    <w:rsid w:val="0001329D"/>
    <w:rsid w:val="00013E47"/>
    <w:rsid w:val="00014738"/>
    <w:rsid w:val="000159DC"/>
    <w:rsid w:val="00021953"/>
    <w:rsid w:val="00023952"/>
    <w:rsid w:val="0002511A"/>
    <w:rsid w:val="00030525"/>
    <w:rsid w:val="00030FDA"/>
    <w:rsid w:val="000339C2"/>
    <w:rsid w:val="000367F5"/>
    <w:rsid w:val="00037636"/>
    <w:rsid w:val="00040114"/>
    <w:rsid w:val="00040624"/>
    <w:rsid w:val="00042825"/>
    <w:rsid w:val="000437D9"/>
    <w:rsid w:val="00044A95"/>
    <w:rsid w:val="00045A77"/>
    <w:rsid w:val="00045C26"/>
    <w:rsid w:val="0004673D"/>
    <w:rsid w:val="00052800"/>
    <w:rsid w:val="0005405D"/>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B44"/>
    <w:rsid w:val="000C1FE9"/>
    <w:rsid w:val="000C20AF"/>
    <w:rsid w:val="000C3014"/>
    <w:rsid w:val="000C47C6"/>
    <w:rsid w:val="000C5AD5"/>
    <w:rsid w:val="000C5CB8"/>
    <w:rsid w:val="000D28B6"/>
    <w:rsid w:val="000D743E"/>
    <w:rsid w:val="000E1BE3"/>
    <w:rsid w:val="000E57D4"/>
    <w:rsid w:val="000E654A"/>
    <w:rsid w:val="000E79BC"/>
    <w:rsid w:val="000E7FB4"/>
    <w:rsid w:val="000F080F"/>
    <w:rsid w:val="000F66D5"/>
    <w:rsid w:val="000F6D62"/>
    <w:rsid w:val="000F712E"/>
    <w:rsid w:val="000F72A5"/>
    <w:rsid w:val="00103014"/>
    <w:rsid w:val="0010352D"/>
    <w:rsid w:val="00103F62"/>
    <w:rsid w:val="00104B90"/>
    <w:rsid w:val="001111BB"/>
    <w:rsid w:val="0011627B"/>
    <w:rsid w:val="00116C91"/>
    <w:rsid w:val="00117162"/>
    <w:rsid w:val="00124346"/>
    <w:rsid w:val="00126062"/>
    <w:rsid w:val="001314EA"/>
    <w:rsid w:val="00131C98"/>
    <w:rsid w:val="00132554"/>
    <w:rsid w:val="001330FB"/>
    <w:rsid w:val="001345A2"/>
    <w:rsid w:val="00134773"/>
    <w:rsid w:val="00134F8D"/>
    <w:rsid w:val="001354B1"/>
    <w:rsid w:val="001360D2"/>
    <w:rsid w:val="00140AD8"/>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470B"/>
    <w:rsid w:val="00174CDC"/>
    <w:rsid w:val="00174E13"/>
    <w:rsid w:val="00180FB2"/>
    <w:rsid w:val="001813B2"/>
    <w:rsid w:val="00184ACD"/>
    <w:rsid w:val="00184B73"/>
    <w:rsid w:val="0018500E"/>
    <w:rsid w:val="001870CA"/>
    <w:rsid w:val="00187786"/>
    <w:rsid w:val="001903C8"/>
    <w:rsid w:val="00190877"/>
    <w:rsid w:val="00190975"/>
    <w:rsid w:val="00190A42"/>
    <w:rsid w:val="00191370"/>
    <w:rsid w:val="0019152F"/>
    <w:rsid w:val="00191951"/>
    <w:rsid w:val="00191AE2"/>
    <w:rsid w:val="00191B0A"/>
    <w:rsid w:val="00191CEF"/>
    <w:rsid w:val="00196185"/>
    <w:rsid w:val="00196816"/>
    <w:rsid w:val="00196E58"/>
    <w:rsid w:val="0019717C"/>
    <w:rsid w:val="00197950"/>
    <w:rsid w:val="001A1925"/>
    <w:rsid w:val="001A295A"/>
    <w:rsid w:val="001A7BD9"/>
    <w:rsid w:val="001A7F65"/>
    <w:rsid w:val="001B0B7B"/>
    <w:rsid w:val="001B169A"/>
    <w:rsid w:val="001B3DB0"/>
    <w:rsid w:val="001B51EA"/>
    <w:rsid w:val="001B6C81"/>
    <w:rsid w:val="001B6D7C"/>
    <w:rsid w:val="001B7CD3"/>
    <w:rsid w:val="001C00EC"/>
    <w:rsid w:val="001C1282"/>
    <w:rsid w:val="001C34BE"/>
    <w:rsid w:val="001C3532"/>
    <w:rsid w:val="001C4309"/>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78D"/>
    <w:rsid w:val="00210F1D"/>
    <w:rsid w:val="00212447"/>
    <w:rsid w:val="00212CDF"/>
    <w:rsid w:val="002133C6"/>
    <w:rsid w:val="00213CF2"/>
    <w:rsid w:val="0021456C"/>
    <w:rsid w:val="00214E95"/>
    <w:rsid w:val="002159F2"/>
    <w:rsid w:val="00216072"/>
    <w:rsid w:val="00222D45"/>
    <w:rsid w:val="002230A3"/>
    <w:rsid w:val="00223491"/>
    <w:rsid w:val="00224AE1"/>
    <w:rsid w:val="00227156"/>
    <w:rsid w:val="00227C92"/>
    <w:rsid w:val="00230631"/>
    <w:rsid w:val="00232A38"/>
    <w:rsid w:val="002354AF"/>
    <w:rsid w:val="00236184"/>
    <w:rsid w:val="00240489"/>
    <w:rsid w:val="00241F67"/>
    <w:rsid w:val="00242B96"/>
    <w:rsid w:val="00243D6F"/>
    <w:rsid w:val="00243E2C"/>
    <w:rsid w:val="00244CC7"/>
    <w:rsid w:val="00246241"/>
    <w:rsid w:val="00250C6E"/>
    <w:rsid w:val="00251510"/>
    <w:rsid w:val="002519D1"/>
    <w:rsid w:val="002530AF"/>
    <w:rsid w:val="00253772"/>
    <w:rsid w:val="0025408B"/>
    <w:rsid w:val="00257223"/>
    <w:rsid w:val="002577CE"/>
    <w:rsid w:val="0025796B"/>
    <w:rsid w:val="00257C26"/>
    <w:rsid w:val="00260EF5"/>
    <w:rsid w:val="002620B4"/>
    <w:rsid w:val="00262415"/>
    <w:rsid w:val="00265EB3"/>
    <w:rsid w:val="00266930"/>
    <w:rsid w:val="00266B8B"/>
    <w:rsid w:val="00267FC4"/>
    <w:rsid w:val="00270CDF"/>
    <w:rsid w:val="00270DDA"/>
    <w:rsid w:val="002712C9"/>
    <w:rsid w:val="002716BC"/>
    <w:rsid w:val="0027505E"/>
    <w:rsid w:val="002752D6"/>
    <w:rsid w:val="002753DA"/>
    <w:rsid w:val="00275629"/>
    <w:rsid w:val="00277DD3"/>
    <w:rsid w:val="0028195B"/>
    <w:rsid w:val="002866B7"/>
    <w:rsid w:val="0028687D"/>
    <w:rsid w:val="00290DE9"/>
    <w:rsid w:val="00291620"/>
    <w:rsid w:val="0029244E"/>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3938"/>
    <w:rsid w:val="002B45F0"/>
    <w:rsid w:val="002B49A6"/>
    <w:rsid w:val="002B614D"/>
    <w:rsid w:val="002B6B8C"/>
    <w:rsid w:val="002C20E4"/>
    <w:rsid w:val="002C39F4"/>
    <w:rsid w:val="002C4D0F"/>
    <w:rsid w:val="002C61B6"/>
    <w:rsid w:val="002C6559"/>
    <w:rsid w:val="002D202A"/>
    <w:rsid w:val="002D20BD"/>
    <w:rsid w:val="002D304A"/>
    <w:rsid w:val="002D4D2D"/>
    <w:rsid w:val="002D531F"/>
    <w:rsid w:val="002D7235"/>
    <w:rsid w:val="002D7751"/>
    <w:rsid w:val="002E035E"/>
    <w:rsid w:val="002E0424"/>
    <w:rsid w:val="002E21FB"/>
    <w:rsid w:val="002E31E7"/>
    <w:rsid w:val="002E3B20"/>
    <w:rsid w:val="002E3F0D"/>
    <w:rsid w:val="002E615B"/>
    <w:rsid w:val="002E6957"/>
    <w:rsid w:val="002E71A7"/>
    <w:rsid w:val="002F03EE"/>
    <w:rsid w:val="002F139F"/>
    <w:rsid w:val="002F2BC1"/>
    <w:rsid w:val="002F3FC8"/>
    <w:rsid w:val="002F41B1"/>
    <w:rsid w:val="00300B36"/>
    <w:rsid w:val="003019DD"/>
    <w:rsid w:val="00302654"/>
    <w:rsid w:val="00306320"/>
    <w:rsid w:val="003068B3"/>
    <w:rsid w:val="003076AF"/>
    <w:rsid w:val="003112B1"/>
    <w:rsid w:val="00312170"/>
    <w:rsid w:val="00312DF5"/>
    <w:rsid w:val="00313E97"/>
    <w:rsid w:val="003143AB"/>
    <w:rsid w:val="003149DB"/>
    <w:rsid w:val="003204FB"/>
    <w:rsid w:val="00321555"/>
    <w:rsid w:val="00323210"/>
    <w:rsid w:val="003250AE"/>
    <w:rsid w:val="00330C41"/>
    <w:rsid w:val="00332FCE"/>
    <w:rsid w:val="00333062"/>
    <w:rsid w:val="003330B1"/>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603BB"/>
    <w:rsid w:val="00361D8D"/>
    <w:rsid w:val="0036304E"/>
    <w:rsid w:val="00365E46"/>
    <w:rsid w:val="00365F5E"/>
    <w:rsid w:val="00367018"/>
    <w:rsid w:val="00367E9E"/>
    <w:rsid w:val="003725B2"/>
    <w:rsid w:val="00372A3E"/>
    <w:rsid w:val="00373832"/>
    <w:rsid w:val="00375474"/>
    <w:rsid w:val="00377D5B"/>
    <w:rsid w:val="0038075D"/>
    <w:rsid w:val="00380822"/>
    <w:rsid w:val="003814E9"/>
    <w:rsid w:val="00383D91"/>
    <w:rsid w:val="003859C9"/>
    <w:rsid w:val="003867E9"/>
    <w:rsid w:val="00387989"/>
    <w:rsid w:val="0039065D"/>
    <w:rsid w:val="00390B5C"/>
    <w:rsid w:val="00390F32"/>
    <w:rsid w:val="003939CF"/>
    <w:rsid w:val="00394A06"/>
    <w:rsid w:val="00394AB0"/>
    <w:rsid w:val="00395D9F"/>
    <w:rsid w:val="00396130"/>
    <w:rsid w:val="00397B0A"/>
    <w:rsid w:val="003A0941"/>
    <w:rsid w:val="003A40C4"/>
    <w:rsid w:val="003A5538"/>
    <w:rsid w:val="003A65CA"/>
    <w:rsid w:val="003B18DE"/>
    <w:rsid w:val="003B243B"/>
    <w:rsid w:val="003B2D8A"/>
    <w:rsid w:val="003B48A4"/>
    <w:rsid w:val="003B51B8"/>
    <w:rsid w:val="003B53B5"/>
    <w:rsid w:val="003B5641"/>
    <w:rsid w:val="003B6F90"/>
    <w:rsid w:val="003B75B5"/>
    <w:rsid w:val="003C00C6"/>
    <w:rsid w:val="003C03DC"/>
    <w:rsid w:val="003C0A49"/>
    <w:rsid w:val="003C38EA"/>
    <w:rsid w:val="003C39E7"/>
    <w:rsid w:val="003C43CA"/>
    <w:rsid w:val="003C5B5A"/>
    <w:rsid w:val="003C5E01"/>
    <w:rsid w:val="003C67B9"/>
    <w:rsid w:val="003C6AA2"/>
    <w:rsid w:val="003C7459"/>
    <w:rsid w:val="003C7654"/>
    <w:rsid w:val="003C794E"/>
    <w:rsid w:val="003D039A"/>
    <w:rsid w:val="003D05D6"/>
    <w:rsid w:val="003D3037"/>
    <w:rsid w:val="003D318D"/>
    <w:rsid w:val="003D6184"/>
    <w:rsid w:val="003E0D72"/>
    <w:rsid w:val="003E1BEA"/>
    <w:rsid w:val="003F1067"/>
    <w:rsid w:val="003F4568"/>
    <w:rsid w:val="003F4B93"/>
    <w:rsid w:val="003F6965"/>
    <w:rsid w:val="00401993"/>
    <w:rsid w:val="004021D3"/>
    <w:rsid w:val="00402EBD"/>
    <w:rsid w:val="00404F3B"/>
    <w:rsid w:val="00406A64"/>
    <w:rsid w:val="004071B1"/>
    <w:rsid w:val="004073A7"/>
    <w:rsid w:val="0041031D"/>
    <w:rsid w:val="00411499"/>
    <w:rsid w:val="00411650"/>
    <w:rsid w:val="00411A22"/>
    <w:rsid w:val="00414D6E"/>
    <w:rsid w:val="004150EF"/>
    <w:rsid w:val="00422643"/>
    <w:rsid w:val="00422AEF"/>
    <w:rsid w:val="00425E70"/>
    <w:rsid w:val="004267CF"/>
    <w:rsid w:val="00430D01"/>
    <w:rsid w:val="00432E60"/>
    <w:rsid w:val="00433DAE"/>
    <w:rsid w:val="00435B04"/>
    <w:rsid w:val="004418BF"/>
    <w:rsid w:val="00442018"/>
    <w:rsid w:val="00442F45"/>
    <w:rsid w:val="00446D41"/>
    <w:rsid w:val="00451E28"/>
    <w:rsid w:val="00453128"/>
    <w:rsid w:val="00453812"/>
    <w:rsid w:val="004547C6"/>
    <w:rsid w:val="004603E8"/>
    <w:rsid w:val="004608BF"/>
    <w:rsid w:val="00467E1F"/>
    <w:rsid w:val="00467F46"/>
    <w:rsid w:val="00476D16"/>
    <w:rsid w:val="00476D7F"/>
    <w:rsid w:val="0048066F"/>
    <w:rsid w:val="00481A16"/>
    <w:rsid w:val="0048215D"/>
    <w:rsid w:val="00482CAC"/>
    <w:rsid w:val="00484ACD"/>
    <w:rsid w:val="00484CBB"/>
    <w:rsid w:val="00485320"/>
    <w:rsid w:val="00487D88"/>
    <w:rsid w:val="004918B0"/>
    <w:rsid w:val="004942FA"/>
    <w:rsid w:val="004951C2"/>
    <w:rsid w:val="004A1BEC"/>
    <w:rsid w:val="004A2142"/>
    <w:rsid w:val="004A3260"/>
    <w:rsid w:val="004A3B4B"/>
    <w:rsid w:val="004A4798"/>
    <w:rsid w:val="004B25CC"/>
    <w:rsid w:val="004B27AF"/>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E0326"/>
    <w:rsid w:val="004E1D30"/>
    <w:rsid w:val="004E23B9"/>
    <w:rsid w:val="004E287D"/>
    <w:rsid w:val="004E2D59"/>
    <w:rsid w:val="004E3A62"/>
    <w:rsid w:val="004E559F"/>
    <w:rsid w:val="004F3EE9"/>
    <w:rsid w:val="004F45AF"/>
    <w:rsid w:val="004F52A4"/>
    <w:rsid w:val="004F6231"/>
    <w:rsid w:val="004F6B9C"/>
    <w:rsid w:val="004F76D0"/>
    <w:rsid w:val="00507055"/>
    <w:rsid w:val="005111AF"/>
    <w:rsid w:val="00512AAC"/>
    <w:rsid w:val="00513765"/>
    <w:rsid w:val="00513EA3"/>
    <w:rsid w:val="005144B7"/>
    <w:rsid w:val="00514C1A"/>
    <w:rsid w:val="00515AA0"/>
    <w:rsid w:val="00516704"/>
    <w:rsid w:val="00517878"/>
    <w:rsid w:val="005210DF"/>
    <w:rsid w:val="005218A9"/>
    <w:rsid w:val="0052271C"/>
    <w:rsid w:val="00522CE8"/>
    <w:rsid w:val="005244C8"/>
    <w:rsid w:val="00527E88"/>
    <w:rsid w:val="00530461"/>
    <w:rsid w:val="0053167B"/>
    <w:rsid w:val="00533C6A"/>
    <w:rsid w:val="00534148"/>
    <w:rsid w:val="00537F3D"/>
    <w:rsid w:val="00540A5E"/>
    <w:rsid w:val="00541AD4"/>
    <w:rsid w:val="00542B35"/>
    <w:rsid w:val="00543632"/>
    <w:rsid w:val="0054381C"/>
    <w:rsid w:val="00543F7E"/>
    <w:rsid w:val="0054599D"/>
    <w:rsid w:val="00545A90"/>
    <w:rsid w:val="005532A1"/>
    <w:rsid w:val="00553B9C"/>
    <w:rsid w:val="00556D5D"/>
    <w:rsid w:val="00566285"/>
    <w:rsid w:val="0056676B"/>
    <w:rsid w:val="00566CB9"/>
    <w:rsid w:val="00567294"/>
    <w:rsid w:val="00567EAA"/>
    <w:rsid w:val="005722E5"/>
    <w:rsid w:val="00572304"/>
    <w:rsid w:val="0057335C"/>
    <w:rsid w:val="0057508C"/>
    <w:rsid w:val="005752FF"/>
    <w:rsid w:val="0058128E"/>
    <w:rsid w:val="0058297D"/>
    <w:rsid w:val="005910D4"/>
    <w:rsid w:val="00592F79"/>
    <w:rsid w:val="0059374F"/>
    <w:rsid w:val="005969E8"/>
    <w:rsid w:val="005979A6"/>
    <w:rsid w:val="00597B4F"/>
    <w:rsid w:val="005A0290"/>
    <w:rsid w:val="005A2C12"/>
    <w:rsid w:val="005A63BF"/>
    <w:rsid w:val="005A7B7E"/>
    <w:rsid w:val="005B3591"/>
    <w:rsid w:val="005B3AB6"/>
    <w:rsid w:val="005B40C5"/>
    <w:rsid w:val="005B41B9"/>
    <w:rsid w:val="005B562B"/>
    <w:rsid w:val="005B5C63"/>
    <w:rsid w:val="005B669D"/>
    <w:rsid w:val="005B7470"/>
    <w:rsid w:val="005B7D86"/>
    <w:rsid w:val="005C2ABA"/>
    <w:rsid w:val="005C2BF0"/>
    <w:rsid w:val="005C2F88"/>
    <w:rsid w:val="005C7E94"/>
    <w:rsid w:val="005D247F"/>
    <w:rsid w:val="005D3A15"/>
    <w:rsid w:val="005D411B"/>
    <w:rsid w:val="005D613C"/>
    <w:rsid w:val="005D61C5"/>
    <w:rsid w:val="005D6568"/>
    <w:rsid w:val="005D6FD1"/>
    <w:rsid w:val="005D6FD5"/>
    <w:rsid w:val="005E06EC"/>
    <w:rsid w:val="005E1412"/>
    <w:rsid w:val="005E26BF"/>
    <w:rsid w:val="005E54F7"/>
    <w:rsid w:val="005E7062"/>
    <w:rsid w:val="005F25D8"/>
    <w:rsid w:val="005F4803"/>
    <w:rsid w:val="005F4FCA"/>
    <w:rsid w:val="005F7C93"/>
    <w:rsid w:val="00600816"/>
    <w:rsid w:val="006009CD"/>
    <w:rsid w:val="00601BCA"/>
    <w:rsid w:val="00606772"/>
    <w:rsid w:val="00612863"/>
    <w:rsid w:val="00614CD0"/>
    <w:rsid w:val="00615172"/>
    <w:rsid w:val="0062058D"/>
    <w:rsid w:val="006208B8"/>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501"/>
    <w:rsid w:val="006465AD"/>
    <w:rsid w:val="00647474"/>
    <w:rsid w:val="00656008"/>
    <w:rsid w:val="00656E0E"/>
    <w:rsid w:val="0066061E"/>
    <w:rsid w:val="00660F7C"/>
    <w:rsid w:val="006628E5"/>
    <w:rsid w:val="00662F03"/>
    <w:rsid w:val="00663765"/>
    <w:rsid w:val="00663D4A"/>
    <w:rsid w:val="00665785"/>
    <w:rsid w:val="00667C55"/>
    <w:rsid w:val="0067233F"/>
    <w:rsid w:val="006730B6"/>
    <w:rsid w:val="00676FBB"/>
    <w:rsid w:val="00677C36"/>
    <w:rsid w:val="00681996"/>
    <w:rsid w:val="00681DE8"/>
    <w:rsid w:val="00681DFB"/>
    <w:rsid w:val="00682875"/>
    <w:rsid w:val="006831EF"/>
    <w:rsid w:val="00685C26"/>
    <w:rsid w:val="00685CB7"/>
    <w:rsid w:val="00685DCC"/>
    <w:rsid w:val="00691A1E"/>
    <w:rsid w:val="00694903"/>
    <w:rsid w:val="006969DE"/>
    <w:rsid w:val="006A2DEE"/>
    <w:rsid w:val="006A3135"/>
    <w:rsid w:val="006A73FA"/>
    <w:rsid w:val="006B095F"/>
    <w:rsid w:val="006B2DAA"/>
    <w:rsid w:val="006B73D7"/>
    <w:rsid w:val="006C11ED"/>
    <w:rsid w:val="006C15C2"/>
    <w:rsid w:val="006C34B6"/>
    <w:rsid w:val="006C3A98"/>
    <w:rsid w:val="006C3DEE"/>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1D87"/>
    <w:rsid w:val="006F380E"/>
    <w:rsid w:val="006F614A"/>
    <w:rsid w:val="00703278"/>
    <w:rsid w:val="00703901"/>
    <w:rsid w:val="0071084B"/>
    <w:rsid w:val="0071109B"/>
    <w:rsid w:val="00711BBB"/>
    <w:rsid w:val="00713F2A"/>
    <w:rsid w:val="007142FF"/>
    <w:rsid w:val="0071458D"/>
    <w:rsid w:val="007151B4"/>
    <w:rsid w:val="007156E2"/>
    <w:rsid w:val="00716D7D"/>
    <w:rsid w:val="0071771B"/>
    <w:rsid w:val="007208E0"/>
    <w:rsid w:val="00723169"/>
    <w:rsid w:val="007231EE"/>
    <w:rsid w:val="00724A71"/>
    <w:rsid w:val="00725402"/>
    <w:rsid w:val="00725F88"/>
    <w:rsid w:val="00726F62"/>
    <w:rsid w:val="0073130E"/>
    <w:rsid w:val="007313AB"/>
    <w:rsid w:val="00734E02"/>
    <w:rsid w:val="00736476"/>
    <w:rsid w:val="00736F32"/>
    <w:rsid w:val="00740FEF"/>
    <w:rsid w:val="00742333"/>
    <w:rsid w:val="00742C1A"/>
    <w:rsid w:val="0074323B"/>
    <w:rsid w:val="007461C1"/>
    <w:rsid w:val="00746779"/>
    <w:rsid w:val="00747332"/>
    <w:rsid w:val="00750BCF"/>
    <w:rsid w:val="007519F5"/>
    <w:rsid w:val="00751A1D"/>
    <w:rsid w:val="0075258B"/>
    <w:rsid w:val="0075481F"/>
    <w:rsid w:val="00754C03"/>
    <w:rsid w:val="007550FF"/>
    <w:rsid w:val="00757656"/>
    <w:rsid w:val="00757762"/>
    <w:rsid w:val="007611BD"/>
    <w:rsid w:val="0076423D"/>
    <w:rsid w:val="00765658"/>
    <w:rsid w:val="00767D2C"/>
    <w:rsid w:val="00770861"/>
    <w:rsid w:val="00770EA0"/>
    <w:rsid w:val="007731A4"/>
    <w:rsid w:val="00777E42"/>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8F"/>
    <w:rsid w:val="007A25C4"/>
    <w:rsid w:val="007A2F06"/>
    <w:rsid w:val="007B01F6"/>
    <w:rsid w:val="007B0FC4"/>
    <w:rsid w:val="007B313B"/>
    <w:rsid w:val="007B3614"/>
    <w:rsid w:val="007B392E"/>
    <w:rsid w:val="007B56AA"/>
    <w:rsid w:val="007B6952"/>
    <w:rsid w:val="007C19C4"/>
    <w:rsid w:val="007C1A91"/>
    <w:rsid w:val="007C436A"/>
    <w:rsid w:val="007D02E7"/>
    <w:rsid w:val="007D1E2C"/>
    <w:rsid w:val="007D3233"/>
    <w:rsid w:val="007E1327"/>
    <w:rsid w:val="007E1759"/>
    <w:rsid w:val="007E1874"/>
    <w:rsid w:val="007E210B"/>
    <w:rsid w:val="007E2543"/>
    <w:rsid w:val="007E2E43"/>
    <w:rsid w:val="007E4C50"/>
    <w:rsid w:val="007E53FA"/>
    <w:rsid w:val="007E5475"/>
    <w:rsid w:val="007E5F42"/>
    <w:rsid w:val="007F06A0"/>
    <w:rsid w:val="007F0EC3"/>
    <w:rsid w:val="007F18FF"/>
    <w:rsid w:val="007F1DA8"/>
    <w:rsid w:val="007F2C52"/>
    <w:rsid w:val="007F39A9"/>
    <w:rsid w:val="007F4365"/>
    <w:rsid w:val="007F52E6"/>
    <w:rsid w:val="007F5EBA"/>
    <w:rsid w:val="008005FA"/>
    <w:rsid w:val="00801D34"/>
    <w:rsid w:val="00802047"/>
    <w:rsid w:val="00804779"/>
    <w:rsid w:val="008055EE"/>
    <w:rsid w:val="008071C7"/>
    <w:rsid w:val="00807568"/>
    <w:rsid w:val="00812E2F"/>
    <w:rsid w:val="00815C4C"/>
    <w:rsid w:val="008166BA"/>
    <w:rsid w:val="008176F4"/>
    <w:rsid w:val="0081793A"/>
    <w:rsid w:val="00817F81"/>
    <w:rsid w:val="00820D29"/>
    <w:rsid w:val="00822A46"/>
    <w:rsid w:val="00824D0D"/>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23D3"/>
    <w:rsid w:val="00852675"/>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50B5"/>
    <w:rsid w:val="00865173"/>
    <w:rsid w:val="00865954"/>
    <w:rsid w:val="008661FE"/>
    <w:rsid w:val="008722F6"/>
    <w:rsid w:val="00872886"/>
    <w:rsid w:val="00872A74"/>
    <w:rsid w:val="00876213"/>
    <w:rsid w:val="008776BE"/>
    <w:rsid w:val="00885A88"/>
    <w:rsid w:val="00887754"/>
    <w:rsid w:val="00887CA1"/>
    <w:rsid w:val="00891A9A"/>
    <w:rsid w:val="00891B24"/>
    <w:rsid w:val="00891D42"/>
    <w:rsid w:val="008924E3"/>
    <w:rsid w:val="008A01BC"/>
    <w:rsid w:val="008A0BD2"/>
    <w:rsid w:val="008A1868"/>
    <w:rsid w:val="008A1C43"/>
    <w:rsid w:val="008A2524"/>
    <w:rsid w:val="008A5E27"/>
    <w:rsid w:val="008A6B9E"/>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9A6"/>
    <w:rsid w:val="008D75A4"/>
    <w:rsid w:val="008E2DAB"/>
    <w:rsid w:val="008E4218"/>
    <w:rsid w:val="008E4D2D"/>
    <w:rsid w:val="008E4F1A"/>
    <w:rsid w:val="008E5464"/>
    <w:rsid w:val="008F0811"/>
    <w:rsid w:val="008F1569"/>
    <w:rsid w:val="008F1D34"/>
    <w:rsid w:val="008F238A"/>
    <w:rsid w:val="008F27A1"/>
    <w:rsid w:val="008F4828"/>
    <w:rsid w:val="00900FC0"/>
    <w:rsid w:val="00902118"/>
    <w:rsid w:val="00902B51"/>
    <w:rsid w:val="00903490"/>
    <w:rsid w:val="00903FA7"/>
    <w:rsid w:val="00905B99"/>
    <w:rsid w:val="00910122"/>
    <w:rsid w:val="00911208"/>
    <w:rsid w:val="009118F1"/>
    <w:rsid w:val="00912220"/>
    <w:rsid w:val="00912F2E"/>
    <w:rsid w:val="00914227"/>
    <w:rsid w:val="00915195"/>
    <w:rsid w:val="009165A1"/>
    <w:rsid w:val="00922889"/>
    <w:rsid w:val="00922AB0"/>
    <w:rsid w:val="009242CE"/>
    <w:rsid w:val="00925565"/>
    <w:rsid w:val="00930362"/>
    <w:rsid w:val="009322DB"/>
    <w:rsid w:val="00936875"/>
    <w:rsid w:val="009372A2"/>
    <w:rsid w:val="00937B8D"/>
    <w:rsid w:val="00940EF8"/>
    <w:rsid w:val="00941A1F"/>
    <w:rsid w:val="00941A5B"/>
    <w:rsid w:val="009420D4"/>
    <w:rsid w:val="009449EE"/>
    <w:rsid w:val="00944EB0"/>
    <w:rsid w:val="00946B7C"/>
    <w:rsid w:val="00947483"/>
    <w:rsid w:val="00950224"/>
    <w:rsid w:val="00950B8F"/>
    <w:rsid w:val="00950DBE"/>
    <w:rsid w:val="00951A47"/>
    <w:rsid w:val="009527FA"/>
    <w:rsid w:val="00955233"/>
    <w:rsid w:val="009558B9"/>
    <w:rsid w:val="00957D0A"/>
    <w:rsid w:val="00967703"/>
    <w:rsid w:val="009678B3"/>
    <w:rsid w:val="00967CB2"/>
    <w:rsid w:val="0097317C"/>
    <w:rsid w:val="009734A9"/>
    <w:rsid w:val="00973C4F"/>
    <w:rsid w:val="00974B5B"/>
    <w:rsid w:val="00976F37"/>
    <w:rsid w:val="00980B21"/>
    <w:rsid w:val="00980E73"/>
    <w:rsid w:val="00982569"/>
    <w:rsid w:val="009831EA"/>
    <w:rsid w:val="00985592"/>
    <w:rsid w:val="009861CE"/>
    <w:rsid w:val="00990DB9"/>
    <w:rsid w:val="009910BE"/>
    <w:rsid w:val="0099256C"/>
    <w:rsid w:val="00992A2D"/>
    <w:rsid w:val="00992D9F"/>
    <w:rsid w:val="00996521"/>
    <w:rsid w:val="009A24C2"/>
    <w:rsid w:val="009A3256"/>
    <w:rsid w:val="009A43F5"/>
    <w:rsid w:val="009A50B6"/>
    <w:rsid w:val="009A6192"/>
    <w:rsid w:val="009B0072"/>
    <w:rsid w:val="009B7A73"/>
    <w:rsid w:val="009C1E2F"/>
    <w:rsid w:val="009C490C"/>
    <w:rsid w:val="009C4E90"/>
    <w:rsid w:val="009C4E95"/>
    <w:rsid w:val="009D02E1"/>
    <w:rsid w:val="009D4C9B"/>
    <w:rsid w:val="009D5F0E"/>
    <w:rsid w:val="009E06E3"/>
    <w:rsid w:val="009E5547"/>
    <w:rsid w:val="009E5E4D"/>
    <w:rsid w:val="009E63C3"/>
    <w:rsid w:val="009E73EA"/>
    <w:rsid w:val="009F445E"/>
    <w:rsid w:val="009F4478"/>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D45"/>
    <w:rsid w:val="00A31360"/>
    <w:rsid w:val="00A31832"/>
    <w:rsid w:val="00A32223"/>
    <w:rsid w:val="00A33974"/>
    <w:rsid w:val="00A37603"/>
    <w:rsid w:val="00A37F7F"/>
    <w:rsid w:val="00A403B8"/>
    <w:rsid w:val="00A40609"/>
    <w:rsid w:val="00A41698"/>
    <w:rsid w:val="00A425C4"/>
    <w:rsid w:val="00A47F00"/>
    <w:rsid w:val="00A51CE4"/>
    <w:rsid w:val="00A53701"/>
    <w:rsid w:val="00A54264"/>
    <w:rsid w:val="00A54D32"/>
    <w:rsid w:val="00A55B23"/>
    <w:rsid w:val="00A55D59"/>
    <w:rsid w:val="00A57B0A"/>
    <w:rsid w:val="00A64A4C"/>
    <w:rsid w:val="00A65DFB"/>
    <w:rsid w:val="00A66EAB"/>
    <w:rsid w:val="00A67437"/>
    <w:rsid w:val="00A71BD3"/>
    <w:rsid w:val="00A74B59"/>
    <w:rsid w:val="00A7567D"/>
    <w:rsid w:val="00A76110"/>
    <w:rsid w:val="00A76646"/>
    <w:rsid w:val="00A80190"/>
    <w:rsid w:val="00A82047"/>
    <w:rsid w:val="00A827C6"/>
    <w:rsid w:val="00A82E80"/>
    <w:rsid w:val="00A833DD"/>
    <w:rsid w:val="00A93923"/>
    <w:rsid w:val="00A94604"/>
    <w:rsid w:val="00A95ED4"/>
    <w:rsid w:val="00A961DF"/>
    <w:rsid w:val="00A97949"/>
    <w:rsid w:val="00AA0652"/>
    <w:rsid w:val="00AA08B9"/>
    <w:rsid w:val="00AA10BF"/>
    <w:rsid w:val="00AA188A"/>
    <w:rsid w:val="00AA2628"/>
    <w:rsid w:val="00AA3BDB"/>
    <w:rsid w:val="00AA6462"/>
    <w:rsid w:val="00AB3B2E"/>
    <w:rsid w:val="00AB3F11"/>
    <w:rsid w:val="00AB551D"/>
    <w:rsid w:val="00AB5F53"/>
    <w:rsid w:val="00AB6E9B"/>
    <w:rsid w:val="00AC2A2F"/>
    <w:rsid w:val="00AC5CB3"/>
    <w:rsid w:val="00AC6A97"/>
    <w:rsid w:val="00AD04D0"/>
    <w:rsid w:val="00AD1F8E"/>
    <w:rsid w:val="00AD3EFC"/>
    <w:rsid w:val="00AD40B1"/>
    <w:rsid w:val="00AE08B9"/>
    <w:rsid w:val="00AE31A3"/>
    <w:rsid w:val="00AE417C"/>
    <w:rsid w:val="00AE5EA7"/>
    <w:rsid w:val="00AE6823"/>
    <w:rsid w:val="00AE7E43"/>
    <w:rsid w:val="00AF2A1F"/>
    <w:rsid w:val="00AF3B16"/>
    <w:rsid w:val="00AF3FCE"/>
    <w:rsid w:val="00AF4FD7"/>
    <w:rsid w:val="00AF5E0D"/>
    <w:rsid w:val="00B01A15"/>
    <w:rsid w:val="00B02027"/>
    <w:rsid w:val="00B02A91"/>
    <w:rsid w:val="00B0358B"/>
    <w:rsid w:val="00B04330"/>
    <w:rsid w:val="00B044AD"/>
    <w:rsid w:val="00B048A6"/>
    <w:rsid w:val="00B055B2"/>
    <w:rsid w:val="00B06A73"/>
    <w:rsid w:val="00B07602"/>
    <w:rsid w:val="00B07C17"/>
    <w:rsid w:val="00B103C9"/>
    <w:rsid w:val="00B11010"/>
    <w:rsid w:val="00B11AB1"/>
    <w:rsid w:val="00B15668"/>
    <w:rsid w:val="00B1597B"/>
    <w:rsid w:val="00B1647D"/>
    <w:rsid w:val="00B2113B"/>
    <w:rsid w:val="00B21856"/>
    <w:rsid w:val="00B234E9"/>
    <w:rsid w:val="00B23B41"/>
    <w:rsid w:val="00B23CD0"/>
    <w:rsid w:val="00B27249"/>
    <w:rsid w:val="00B308F8"/>
    <w:rsid w:val="00B35BF2"/>
    <w:rsid w:val="00B35F44"/>
    <w:rsid w:val="00B3641B"/>
    <w:rsid w:val="00B404DD"/>
    <w:rsid w:val="00B40E7F"/>
    <w:rsid w:val="00B42BA1"/>
    <w:rsid w:val="00B42DC1"/>
    <w:rsid w:val="00B42FA9"/>
    <w:rsid w:val="00B43188"/>
    <w:rsid w:val="00B45305"/>
    <w:rsid w:val="00B51289"/>
    <w:rsid w:val="00B55938"/>
    <w:rsid w:val="00B617B6"/>
    <w:rsid w:val="00B6371D"/>
    <w:rsid w:val="00B6383F"/>
    <w:rsid w:val="00B6626F"/>
    <w:rsid w:val="00B66409"/>
    <w:rsid w:val="00B67E66"/>
    <w:rsid w:val="00B70C21"/>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67AF"/>
    <w:rsid w:val="00B9791C"/>
    <w:rsid w:val="00BA042C"/>
    <w:rsid w:val="00BA0DB5"/>
    <w:rsid w:val="00BA1912"/>
    <w:rsid w:val="00BA2403"/>
    <w:rsid w:val="00BA385E"/>
    <w:rsid w:val="00BA664E"/>
    <w:rsid w:val="00BA6C11"/>
    <w:rsid w:val="00BA7AFE"/>
    <w:rsid w:val="00BB056B"/>
    <w:rsid w:val="00BB0B5C"/>
    <w:rsid w:val="00BB3334"/>
    <w:rsid w:val="00BB599B"/>
    <w:rsid w:val="00BB5D7F"/>
    <w:rsid w:val="00BB6460"/>
    <w:rsid w:val="00BC1771"/>
    <w:rsid w:val="00BC241F"/>
    <w:rsid w:val="00BC38D9"/>
    <w:rsid w:val="00BC3CE4"/>
    <w:rsid w:val="00BC55ED"/>
    <w:rsid w:val="00BC64CF"/>
    <w:rsid w:val="00BC6749"/>
    <w:rsid w:val="00BC7A9C"/>
    <w:rsid w:val="00BD0523"/>
    <w:rsid w:val="00BD1A8A"/>
    <w:rsid w:val="00BD68FB"/>
    <w:rsid w:val="00BD7493"/>
    <w:rsid w:val="00BE1235"/>
    <w:rsid w:val="00BE1759"/>
    <w:rsid w:val="00BE17D5"/>
    <w:rsid w:val="00BE441E"/>
    <w:rsid w:val="00BE5045"/>
    <w:rsid w:val="00BE65D5"/>
    <w:rsid w:val="00BF007E"/>
    <w:rsid w:val="00BF0A93"/>
    <w:rsid w:val="00BF331C"/>
    <w:rsid w:val="00BF349B"/>
    <w:rsid w:val="00BF5897"/>
    <w:rsid w:val="00BF648A"/>
    <w:rsid w:val="00BF6D2D"/>
    <w:rsid w:val="00C02EF6"/>
    <w:rsid w:val="00C10BB3"/>
    <w:rsid w:val="00C11918"/>
    <w:rsid w:val="00C12699"/>
    <w:rsid w:val="00C127D9"/>
    <w:rsid w:val="00C20AB5"/>
    <w:rsid w:val="00C20FA0"/>
    <w:rsid w:val="00C22230"/>
    <w:rsid w:val="00C24CB3"/>
    <w:rsid w:val="00C2537F"/>
    <w:rsid w:val="00C265B2"/>
    <w:rsid w:val="00C2696E"/>
    <w:rsid w:val="00C307C0"/>
    <w:rsid w:val="00C31155"/>
    <w:rsid w:val="00C31C20"/>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56E39"/>
    <w:rsid w:val="00C607EB"/>
    <w:rsid w:val="00C61135"/>
    <w:rsid w:val="00C62155"/>
    <w:rsid w:val="00C64227"/>
    <w:rsid w:val="00C703DD"/>
    <w:rsid w:val="00C7118F"/>
    <w:rsid w:val="00C7121B"/>
    <w:rsid w:val="00C73B44"/>
    <w:rsid w:val="00C75E69"/>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39CC"/>
    <w:rsid w:val="00CA61AE"/>
    <w:rsid w:val="00CB083A"/>
    <w:rsid w:val="00CB10DB"/>
    <w:rsid w:val="00CB161A"/>
    <w:rsid w:val="00CB4D1D"/>
    <w:rsid w:val="00CB51F6"/>
    <w:rsid w:val="00CB6166"/>
    <w:rsid w:val="00CC0F2A"/>
    <w:rsid w:val="00CC0F6A"/>
    <w:rsid w:val="00CC109D"/>
    <w:rsid w:val="00CC134A"/>
    <w:rsid w:val="00CC177F"/>
    <w:rsid w:val="00CC1DDC"/>
    <w:rsid w:val="00CC2486"/>
    <w:rsid w:val="00CC3F12"/>
    <w:rsid w:val="00CC768E"/>
    <w:rsid w:val="00CD0474"/>
    <w:rsid w:val="00CD04EF"/>
    <w:rsid w:val="00CD13A8"/>
    <w:rsid w:val="00CD13DB"/>
    <w:rsid w:val="00CD1C70"/>
    <w:rsid w:val="00CD5027"/>
    <w:rsid w:val="00CD6CE8"/>
    <w:rsid w:val="00CE17E4"/>
    <w:rsid w:val="00CE39BB"/>
    <w:rsid w:val="00CE5281"/>
    <w:rsid w:val="00CF3B3A"/>
    <w:rsid w:val="00CF60AB"/>
    <w:rsid w:val="00D02D2F"/>
    <w:rsid w:val="00D03172"/>
    <w:rsid w:val="00D058A0"/>
    <w:rsid w:val="00D067C4"/>
    <w:rsid w:val="00D070CD"/>
    <w:rsid w:val="00D14474"/>
    <w:rsid w:val="00D14580"/>
    <w:rsid w:val="00D2187F"/>
    <w:rsid w:val="00D23B86"/>
    <w:rsid w:val="00D23EEB"/>
    <w:rsid w:val="00D25316"/>
    <w:rsid w:val="00D26712"/>
    <w:rsid w:val="00D31F2D"/>
    <w:rsid w:val="00D33379"/>
    <w:rsid w:val="00D3537A"/>
    <w:rsid w:val="00D3771B"/>
    <w:rsid w:val="00D37AD6"/>
    <w:rsid w:val="00D40F89"/>
    <w:rsid w:val="00D4439B"/>
    <w:rsid w:val="00D44573"/>
    <w:rsid w:val="00D446C2"/>
    <w:rsid w:val="00D44A59"/>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55B7"/>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F97"/>
    <w:rsid w:val="00DD5988"/>
    <w:rsid w:val="00DD5ED1"/>
    <w:rsid w:val="00DD65A1"/>
    <w:rsid w:val="00DE138C"/>
    <w:rsid w:val="00DE32EF"/>
    <w:rsid w:val="00DE544B"/>
    <w:rsid w:val="00DE5FE0"/>
    <w:rsid w:val="00DF0D96"/>
    <w:rsid w:val="00DF2B0B"/>
    <w:rsid w:val="00DF7C32"/>
    <w:rsid w:val="00DF7D53"/>
    <w:rsid w:val="00E01864"/>
    <w:rsid w:val="00E01D0B"/>
    <w:rsid w:val="00E0217F"/>
    <w:rsid w:val="00E0266B"/>
    <w:rsid w:val="00E026AD"/>
    <w:rsid w:val="00E02DDB"/>
    <w:rsid w:val="00E033CE"/>
    <w:rsid w:val="00E07B09"/>
    <w:rsid w:val="00E10949"/>
    <w:rsid w:val="00E11C2D"/>
    <w:rsid w:val="00E17076"/>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1383"/>
    <w:rsid w:val="00E4334C"/>
    <w:rsid w:val="00E447DE"/>
    <w:rsid w:val="00E4500F"/>
    <w:rsid w:val="00E45087"/>
    <w:rsid w:val="00E52CAF"/>
    <w:rsid w:val="00E56037"/>
    <w:rsid w:val="00E56B83"/>
    <w:rsid w:val="00E57DBD"/>
    <w:rsid w:val="00E60CBA"/>
    <w:rsid w:val="00E62DB1"/>
    <w:rsid w:val="00E635C9"/>
    <w:rsid w:val="00E66341"/>
    <w:rsid w:val="00E67231"/>
    <w:rsid w:val="00E67F42"/>
    <w:rsid w:val="00E7013D"/>
    <w:rsid w:val="00E70C20"/>
    <w:rsid w:val="00E72C03"/>
    <w:rsid w:val="00E7543F"/>
    <w:rsid w:val="00E75AB2"/>
    <w:rsid w:val="00E76D69"/>
    <w:rsid w:val="00E77D25"/>
    <w:rsid w:val="00E80488"/>
    <w:rsid w:val="00E806FE"/>
    <w:rsid w:val="00E81AFC"/>
    <w:rsid w:val="00E825B5"/>
    <w:rsid w:val="00E83465"/>
    <w:rsid w:val="00E83BA4"/>
    <w:rsid w:val="00E8505A"/>
    <w:rsid w:val="00E85C8C"/>
    <w:rsid w:val="00E87C6A"/>
    <w:rsid w:val="00E90343"/>
    <w:rsid w:val="00E9060A"/>
    <w:rsid w:val="00E9111F"/>
    <w:rsid w:val="00E92681"/>
    <w:rsid w:val="00E9309A"/>
    <w:rsid w:val="00E93F95"/>
    <w:rsid w:val="00E95A82"/>
    <w:rsid w:val="00EA0C6D"/>
    <w:rsid w:val="00EA0EFA"/>
    <w:rsid w:val="00EA2552"/>
    <w:rsid w:val="00EA2A47"/>
    <w:rsid w:val="00EA304D"/>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95C"/>
    <w:rsid w:val="00ED31AA"/>
    <w:rsid w:val="00ED3BE9"/>
    <w:rsid w:val="00ED4766"/>
    <w:rsid w:val="00ED546C"/>
    <w:rsid w:val="00ED7CFD"/>
    <w:rsid w:val="00EE00C5"/>
    <w:rsid w:val="00EE4529"/>
    <w:rsid w:val="00EE5DE5"/>
    <w:rsid w:val="00EE60CC"/>
    <w:rsid w:val="00EE60CF"/>
    <w:rsid w:val="00EE6761"/>
    <w:rsid w:val="00EF1F52"/>
    <w:rsid w:val="00EF271F"/>
    <w:rsid w:val="00F01ED6"/>
    <w:rsid w:val="00F03510"/>
    <w:rsid w:val="00F03A1C"/>
    <w:rsid w:val="00F03DE7"/>
    <w:rsid w:val="00F04DD8"/>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4A9D"/>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738"/>
    <w:rsid w:val="00F46DAB"/>
    <w:rsid w:val="00F51DD8"/>
    <w:rsid w:val="00F52928"/>
    <w:rsid w:val="00F54188"/>
    <w:rsid w:val="00F54249"/>
    <w:rsid w:val="00F54C4F"/>
    <w:rsid w:val="00F62E65"/>
    <w:rsid w:val="00F653E3"/>
    <w:rsid w:val="00F65B97"/>
    <w:rsid w:val="00F6675E"/>
    <w:rsid w:val="00F670E0"/>
    <w:rsid w:val="00F6792B"/>
    <w:rsid w:val="00F67D37"/>
    <w:rsid w:val="00F71A58"/>
    <w:rsid w:val="00F74067"/>
    <w:rsid w:val="00F74948"/>
    <w:rsid w:val="00F74C9E"/>
    <w:rsid w:val="00F75323"/>
    <w:rsid w:val="00F755A2"/>
    <w:rsid w:val="00F75C81"/>
    <w:rsid w:val="00F768E2"/>
    <w:rsid w:val="00F7735C"/>
    <w:rsid w:val="00F8043B"/>
    <w:rsid w:val="00F82C1F"/>
    <w:rsid w:val="00F83BDC"/>
    <w:rsid w:val="00F83D2F"/>
    <w:rsid w:val="00F8442E"/>
    <w:rsid w:val="00F844C9"/>
    <w:rsid w:val="00F84E87"/>
    <w:rsid w:val="00F865CB"/>
    <w:rsid w:val="00F90093"/>
    <w:rsid w:val="00F909D8"/>
    <w:rsid w:val="00F91E8C"/>
    <w:rsid w:val="00F92CE0"/>
    <w:rsid w:val="00F936BE"/>
    <w:rsid w:val="00F951BA"/>
    <w:rsid w:val="00F958C5"/>
    <w:rsid w:val="00F96439"/>
    <w:rsid w:val="00FA1EA3"/>
    <w:rsid w:val="00FA24B9"/>
    <w:rsid w:val="00FA2EEA"/>
    <w:rsid w:val="00FA4053"/>
    <w:rsid w:val="00FA6829"/>
    <w:rsid w:val="00FB0D4C"/>
    <w:rsid w:val="00FB3BA4"/>
    <w:rsid w:val="00FB5C46"/>
    <w:rsid w:val="00FC113F"/>
    <w:rsid w:val="00FC1A78"/>
    <w:rsid w:val="00FC1BAA"/>
    <w:rsid w:val="00FC1D70"/>
    <w:rsid w:val="00FC1D86"/>
    <w:rsid w:val="00FC3C66"/>
    <w:rsid w:val="00FC5C8E"/>
    <w:rsid w:val="00FC61EF"/>
    <w:rsid w:val="00FC63D1"/>
    <w:rsid w:val="00FC66B7"/>
    <w:rsid w:val="00FC745B"/>
    <w:rsid w:val="00FC790B"/>
    <w:rsid w:val="00FD3660"/>
    <w:rsid w:val="00FD6BA3"/>
    <w:rsid w:val="00FE1161"/>
    <w:rsid w:val="00FE1227"/>
    <w:rsid w:val="00FE340A"/>
    <w:rsid w:val="00FE3A0E"/>
    <w:rsid w:val="00FE48C8"/>
    <w:rsid w:val="00FE6F4F"/>
    <w:rsid w:val="00FE72D1"/>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DFD240D7-445A-4506-98EC-615672D7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075"/>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B84075"/>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ind w:left="8090"/>
    </w:pPr>
    <w:rPr>
      <w:bCs w:val="0"/>
      <w:i w:val="0"/>
      <w:iCs w:val="0"/>
    </w:rPr>
  </w:style>
  <w:style w:type="paragraph" w:styleId="TOC3">
    <w:name w:val="toc 3"/>
    <w:basedOn w:val="Normal"/>
    <w:next w:val="BodyText"/>
    <w:autoRedefine/>
    <w:uiPriority w:val="39"/>
    <w:rsid w:val="001813B2"/>
    <w:pPr>
      <w:tabs>
        <w:tab w:val="left" w:pos="284"/>
        <w:tab w:val="left" w:pos="1202"/>
        <w:tab w:val="left" w:pos="1540"/>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basedOn w:val="DefaultParagraphFont"/>
    <w:link w:val="Note"/>
    <w:locked/>
    <w:rsid w:val="007E210B"/>
    <w:rPr>
      <w:rFonts w:ascii="Arial" w:hAnsi="Arial" w:cs="Arial"/>
      <w:color w:val="000000"/>
      <w:sz w:val="16"/>
      <w:szCs w:val="16"/>
      <w:lang w:val="x-none" w:eastAsia="en-US"/>
    </w:rPr>
  </w:style>
  <w:style w:type="paragraph" w:customStyle="1" w:styleId="codeCriteriaList">
    <w:name w:val="codeCriteriaList"/>
    <w:basedOn w:val="codeRuleCriteria"/>
    <w:rsid w:val="00A95ED4"/>
    <w:pPr>
      <w:numPr>
        <w:numId w:val="14"/>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hAnsi="Times New Roman"/>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5"/>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basedOn w:val="DefaultParagraphFont"/>
    <w:link w:val="NoSpacing"/>
    <w:uiPriority w:val="1"/>
    <w:locked/>
    <w:rsid w:val="009C1E2F"/>
    <w:rPr>
      <w:rFonts w:ascii="Calibri" w:hAnsi="Calibri" w:cs="Times New Roman"/>
      <w:sz w:val="22"/>
      <w:szCs w:val="22"/>
      <w:lang w:val="x-none" w:eastAsia="en-US"/>
    </w:rPr>
  </w:style>
  <w:style w:type="character" w:styleId="CommentReference">
    <w:name w:val="annotation reference"/>
    <w:basedOn w:val="DefaultParagraphFont"/>
    <w:uiPriority w:val="99"/>
    <w:rsid w:val="004942FA"/>
    <w:rPr>
      <w:rFonts w:cs="Times New Roman"/>
      <w:sz w:val="16"/>
      <w:szCs w:val="16"/>
    </w:rPr>
  </w:style>
  <w:style w:type="paragraph" w:styleId="CommentText">
    <w:name w:val="annotation text"/>
    <w:basedOn w:val="Normal"/>
    <w:link w:val="CommentTextChar"/>
    <w:uiPriority w:val="99"/>
    <w:rsid w:val="004942FA"/>
    <w:rPr>
      <w:sz w:val="20"/>
      <w:szCs w:val="20"/>
    </w:rPr>
  </w:style>
  <w:style w:type="character" w:customStyle="1" w:styleId="CommentTextChar">
    <w:name w:val="Comment Text Char"/>
    <w:basedOn w:val="DefaultParagraphFont"/>
    <w:link w:val="CommentText"/>
    <w:uiPriority w:val="99"/>
    <w:locked/>
    <w:rsid w:val="004942FA"/>
    <w:rPr>
      <w:rFonts w:ascii="Arial" w:hAnsi="Arial" w:cs="Times New Roman"/>
    </w:rPr>
  </w:style>
  <w:style w:type="paragraph" w:styleId="CommentSubject">
    <w:name w:val="annotation subject"/>
    <w:basedOn w:val="CommentText"/>
    <w:next w:val="CommentText"/>
    <w:link w:val="CommentSubjectChar"/>
    <w:uiPriority w:val="99"/>
    <w:rsid w:val="004942FA"/>
    <w:rPr>
      <w:b/>
      <w:bCs/>
    </w:rPr>
  </w:style>
  <w:style w:type="character" w:customStyle="1" w:styleId="CommentSubjectChar">
    <w:name w:val="Comment Subject Char"/>
    <w:basedOn w:val="CommentTextChar"/>
    <w:link w:val="CommentSubject"/>
    <w:uiPriority w:val="99"/>
    <w:locked/>
    <w:rsid w:val="004942FA"/>
    <w:rPr>
      <w:rFonts w:ascii="Arial" w:hAnsi="Arial" w:cs="Times New Roman"/>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uiPriority w:val="99"/>
    <w:rsid w:val="00846C18"/>
    <w:rPr>
      <w:rFonts w:cs="Times New Roman"/>
    </w:rPr>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6134979">
      <w:marLeft w:val="0"/>
      <w:marRight w:val="0"/>
      <w:marTop w:val="0"/>
      <w:marBottom w:val="0"/>
      <w:divBdr>
        <w:top w:val="none" w:sz="0" w:space="0" w:color="auto"/>
        <w:left w:val="none" w:sz="0" w:space="0" w:color="auto"/>
        <w:bottom w:val="none" w:sz="0" w:space="0" w:color="auto"/>
        <w:right w:val="none" w:sz="0" w:space="0" w:color="auto"/>
      </w:divBdr>
    </w:div>
    <w:div w:id="1956134980">
      <w:marLeft w:val="0"/>
      <w:marRight w:val="0"/>
      <w:marTop w:val="0"/>
      <w:marBottom w:val="0"/>
      <w:divBdr>
        <w:top w:val="none" w:sz="0" w:space="0" w:color="auto"/>
        <w:left w:val="none" w:sz="0" w:space="0" w:color="auto"/>
        <w:bottom w:val="none" w:sz="0" w:space="0" w:color="auto"/>
        <w:right w:val="none" w:sz="0" w:space="0" w:color="auto"/>
      </w:divBdr>
    </w:div>
    <w:div w:id="1956134981">
      <w:marLeft w:val="0"/>
      <w:marRight w:val="0"/>
      <w:marTop w:val="0"/>
      <w:marBottom w:val="0"/>
      <w:divBdr>
        <w:top w:val="none" w:sz="0" w:space="0" w:color="auto"/>
        <w:left w:val="none" w:sz="0" w:space="0" w:color="auto"/>
        <w:bottom w:val="none" w:sz="0" w:space="0" w:color="auto"/>
        <w:right w:val="none" w:sz="0" w:space="0" w:color="auto"/>
      </w:divBdr>
    </w:div>
    <w:div w:id="1956134982">
      <w:marLeft w:val="0"/>
      <w:marRight w:val="0"/>
      <w:marTop w:val="0"/>
      <w:marBottom w:val="0"/>
      <w:divBdr>
        <w:top w:val="none" w:sz="0" w:space="0" w:color="auto"/>
        <w:left w:val="none" w:sz="0" w:space="0" w:color="auto"/>
        <w:bottom w:val="none" w:sz="0" w:space="0" w:color="auto"/>
        <w:right w:val="none" w:sz="0" w:space="0" w:color="auto"/>
      </w:divBdr>
    </w:div>
    <w:div w:id="1956134983">
      <w:marLeft w:val="0"/>
      <w:marRight w:val="0"/>
      <w:marTop w:val="0"/>
      <w:marBottom w:val="0"/>
      <w:divBdr>
        <w:top w:val="none" w:sz="0" w:space="0" w:color="auto"/>
        <w:left w:val="none" w:sz="0" w:space="0" w:color="auto"/>
        <w:bottom w:val="none" w:sz="0" w:space="0" w:color="auto"/>
        <w:right w:val="none" w:sz="0" w:space="0" w:color="auto"/>
      </w:divBdr>
    </w:div>
    <w:div w:id="1956134984">
      <w:marLeft w:val="0"/>
      <w:marRight w:val="0"/>
      <w:marTop w:val="0"/>
      <w:marBottom w:val="0"/>
      <w:divBdr>
        <w:top w:val="none" w:sz="0" w:space="0" w:color="auto"/>
        <w:left w:val="none" w:sz="0" w:space="0" w:color="auto"/>
        <w:bottom w:val="none" w:sz="0" w:space="0" w:color="auto"/>
        <w:right w:val="none" w:sz="0" w:space="0" w:color="auto"/>
      </w:divBdr>
    </w:div>
    <w:div w:id="1956134985">
      <w:marLeft w:val="0"/>
      <w:marRight w:val="0"/>
      <w:marTop w:val="0"/>
      <w:marBottom w:val="0"/>
      <w:divBdr>
        <w:top w:val="none" w:sz="0" w:space="0" w:color="auto"/>
        <w:left w:val="none" w:sz="0" w:space="0" w:color="auto"/>
        <w:bottom w:val="none" w:sz="0" w:space="0" w:color="auto"/>
        <w:right w:val="none" w:sz="0" w:space="0" w:color="auto"/>
      </w:divBdr>
    </w:div>
    <w:div w:id="1956134986">
      <w:marLeft w:val="0"/>
      <w:marRight w:val="0"/>
      <w:marTop w:val="0"/>
      <w:marBottom w:val="0"/>
      <w:divBdr>
        <w:top w:val="none" w:sz="0" w:space="0" w:color="auto"/>
        <w:left w:val="none" w:sz="0" w:space="0" w:color="auto"/>
        <w:bottom w:val="none" w:sz="0" w:space="0" w:color="auto"/>
        <w:right w:val="none" w:sz="0" w:space="0" w:color="auto"/>
      </w:divBdr>
    </w:div>
    <w:div w:id="1956134987">
      <w:marLeft w:val="0"/>
      <w:marRight w:val="0"/>
      <w:marTop w:val="0"/>
      <w:marBottom w:val="0"/>
      <w:divBdr>
        <w:top w:val="none" w:sz="0" w:space="0" w:color="auto"/>
        <w:left w:val="none" w:sz="0" w:space="0" w:color="auto"/>
        <w:bottom w:val="none" w:sz="0" w:space="0" w:color="auto"/>
        <w:right w:val="none" w:sz="0" w:space="0" w:color="auto"/>
      </w:divBdr>
    </w:div>
    <w:div w:id="1956134988">
      <w:marLeft w:val="0"/>
      <w:marRight w:val="0"/>
      <w:marTop w:val="0"/>
      <w:marBottom w:val="0"/>
      <w:divBdr>
        <w:top w:val="none" w:sz="0" w:space="0" w:color="auto"/>
        <w:left w:val="none" w:sz="0" w:space="0" w:color="auto"/>
        <w:bottom w:val="none" w:sz="0" w:space="0" w:color="auto"/>
        <w:right w:val="none" w:sz="0" w:space="0" w:color="auto"/>
      </w:divBdr>
    </w:div>
    <w:div w:id="1956134989">
      <w:marLeft w:val="0"/>
      <w:marRight w:val="0"/>
      <w:marTop w:val="0"/>
      <w:marBottom w:val="0"/>
      <w:divBdr>
        <w:top w:val="none" w:sz="0" w:space="0" w:color="auto"/>
        <w:left w:val="none" w:sz="0" w:space="0" w:color="auto"/>
        <w:bottom w:val="none" w:sz="0" w:space="0" w:color="auto"/>
        <w:right w:val="none" w:sz="0" w:space="0" w:color="auto"/>
      </w:divBdr>
    </w:div>
    <w:div w:id="195613499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7.xm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8.jpeg"/><Relationship Id="rId35" Type="http://schemas.openxmlformats.org/officeDocument/2006/relationships/fontTable" Target="fontTable.xml"/></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0934F09-E0AB-47B0-B29E-C8E729BAE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1712</Words>
  <Characters>8970</Characters>
  <Application>Microsoft Office Word</Application>
  <DocSecurity>0</DocSecurity>
  <Lines>557</Lines>
  <Paragraphs>181</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10580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2017-04-26T00:51:00Z</cp:lastPrinted>
  <dcterms:created xsi:type="dcterms:W3CDTF">2018-09-20T03:35:00Z</dcterms:created>
  <dcterms:modified xsi:type="dcterms:W3CDTF">2018-09-20T03:35:00Z</dcterms:modified>
</cp:coreProperties>
</file>