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C59" w:rsidRPr="00A637BE" w:rsidRDefault="00837C59" w:rsidP="00837C59">
      <w:pPr>
        <w:pStyle w:val="Header"/>
        <w:spacing w:before="120"/>
        <w:rPr>
          <w:sz w:val="24"/>
          <w:szCs w:val="24"/>
        </w:rPr>
      </w:pPr>
      <w:bookmarkStart w:id="0" w:name="_GoBack"/>
      <w:bookmarkEnd w:id="0"/>
      <w:r w:rsidRPr="00A637BE">
        <w:rPr>
          <w:sz w:val="24"/>
          <w:szCs w:val="24"/>
        </w:rPr>
        <w:t>Australian Capital Territory</w:t>
      </w:r>
    </w:p>
    <w:p w:rsidR="00837C59" w:rsidRDefault="00837C59" w:rsidP="00837C59">
      <w:pPr>
        <w:pStyle w:val="Billname"/>
        <w:spacing w:before="700"/>
        <w:rPr>
          <w:rFonts w:cs="Arial"/>
        </w:rPr>
      </w:pPr>
      <w:r>
        <w:rPr>
          <w:rFonts w:cs="Arial"/>
        </w:rPr>
        <w:t xml:space="preserve">Planning and Development (Technical Amendment—Kingston) Plan Variation </w:t>
      </w:r>
      <w:r w:rsidRPr="00534148">
        <w:rPr>
          <w:rFonts w:cs="Arial"/>
        </w:rPr>
        <w:t>201</w:t>
      </w:r>
      <w:r w:rsidR="004162EF">
        <w:rPr>
          <w:rFonts w:cs="Arial"/>
        </w:rPr>
        <w:t>7</w:t>
      </w:r>
      <w:r>
        <w:rPr>
          <w:rFonts w:cs="Arial"/>
        </w:rPr>
        <w:t xml:space="preserve"> (No 1</w:t>
      </w:r>
      <w:r w:rsidRPr="00534148">
        <w:rPr>
          <w:rFonts w:cs="Arial"/>
        </w:rPr>
        <w:t>)</w:t>
      </w:r>
    </w:p>
    <w:p w:rsidR="00837C59" w:rsidRPr="00A637BE" w:rsidRDefault="00837C59" w:rsidP="00837C59">
      <w:pPr>
        <w:pStyle w:val="Heading5"/>
        <w:spacing w:before="340"/>
        <w:ind w:left="0"/>
        <w:rPr>
          <w:caps/>
          <w:sz w:val="24"/>
          <w:szCs w:val="24"/>
        </w:rPr>
      </w:pPr>
      <w:bookmarkStart w:id="1" w:name="Citation"/>
      <w:r w:rsidRPr="00A637BE">
        <w:rPr>
          <w:sz w:val="24"/>
          <w:szCs w:val="24"/>
        </w:rPr>
        <w:t xml:space="preserve">Notifiable instrument </w:t>
      </w:r>
      <w:r w:rsidRPr="00A637BE">
        <w:rPr>
          <w:caps/>
          <w:sz w:val="24"/>
          <w:szCs w:val="24"/>
        </w:rPr>
        <w:t>NI201</w:t>
      </w:r>
      <w:r w:rsidR="004162EF">
        <w:rPr>
          <w:caps/>
          <w:sz w:val="24"/>
          <w:szCs w:val="24"/>
        </w:rPr>
        <w:t>7</w:t>
      </w:r>
      <w:r w:rsidRPr="00A637BE">
        <w:rPr>
          <w:caps/>
          <w:sz w:val="24"/>
          <w:szCs w:val="24"/>
        </w:rPr>
        <w:t>—</w:t>
      </w:r>
      <w:r w:rsidR="006854FD">
        <w:rPr>
          <w:caps/>
          <w:sz w:val="24"/>
          <w:szCs w:val="24"/>
        </w:rPr>
        <w:t>479</w:t>
      </w:r>
    </w:p>
    <w:p w:rsidR="00837C59" w:rsidRPr="00A637BE" w:rsidRDefault="00837C59" w:rsidP="00837C59">
      <w:pPr>
        <w:spacing w:before="340"/>
        <w:rPr>
          <w:b/>
          <w:bCs/>
          <w:sz w:val="24"/>
          <w:szCs w:val="24"/>
        </w:rPr>
      </w:pPr>
      <w:r w:rsidRPr="00A637BE">
        <w:rPr>
          <w:b/>
          <w:bCs/>
          <w:sz w:val="24"/>
          <w:szCs w:val="24"/>
        </w:rPr>
        <w:t>Technical Amendment No 201</w:t>
      </w:r>
      <w:r w:rsidR="004162EF">
        <w:rPr>
          <w:b/>
          <w:bCs/>
          <w:sz w:val="24"/>
          <w:szCs w:val="24"/>
        </w:rPr>
        <w:t>7</w:t>
      </w:r>
      <w:r w:rsidRPr="00A637BE">
        <w:rPr>
          <w:b/>
          <w:bCs/>
          <w:sz w:val="24"/>
          <w:szCs w:val="24"/>
        </w:rPr>
        <w:t>-</w:t>
      </w:r>
      <w:r w:rsidR="004162EF">
        <w:rPr>
          <w:b/>
          <w:bCs/>
          <w:sz w:val="24"/>
          <w:szCs w:val="24"/>
        </w:rPr>
        <w:t>20</w:t>
      </w:r>
    </w:p>
    <w:p w:rsidR="00837C59" w:rsidRPr="002B3938" w:rsidRDefault="00837C59" w:rsidP="00837C59">
      <w:pPr>
        <w:pStyle w:val="madeunder"/>
        <w:spacing w:before="300" w:after="0"/>
        <w:rPr>
          <w:rFonts w:ascii="Times New Roman" w:hAnsi="Times New Roman"/>
          <w:szCs w:val="24"/>
        </w:rPr>
      </w:pPr>
      <w:r w:rsidRPr="002B3938">
        <w:rPr>
          <w:rFonts w:ascii="Times New Roman" w:hAnsi="Times New Roman"/>
          <w:szCs w:val="24"/>
        </w:rPr>
        <w:t>made under the</w:t>
      </w:r>
    </w:p>
    <w:bookmarkEnd w:id="1"/>
    <w:p w:rsidR="00837C59" w:rsidRDefault="00837C59" w:rsidP="00837C59">
      <w:pPr>
        <w:pStyle w:val="CoverActName"/>
        <w:spacing w:before="320" w:after="0"/>
        <w:rPr>
          <w:rFonts w:cs="Arial"/>
          <w:sz w:val="20"/>
        </w:rPr>
      </w:pPr>
      <w:r>
        <w:rPr>
          <w:rFonts w:cs="Arial"/>
          <w:sz w:val="20"/>
        </w:rPr>
        <w:t>Planning and Development Act 2007, s 89 (Making technical amendments) and s 96 (Effect of approval of estate development plan)</w:t>
      </w:r>
    </w:p>
    <w:p w:rsidR="00837C59" w:rsidRDefault="00837C59" w:rsidP="00837C59">
      <w:pPr>
        <w:pStyle w:val="N-line3"/>
        <w:pBdr>
          <w:bottom w:val="none" w:sz="0" w:space="0" w:color="auto"/>
        </w:pBdr>
        <w:spacing w:before="60"/>
        <w:rPr>
          <w:rFonts w:cs="Arial"/>
        </w:rPr>
      </w:pPr>
    </w:p>
    <w:p w:rsidR="00837C59" w:rsidRDefault="00837C59" w:rsidP="00837C59">
      <w:pPr>
        <w:pStyle w:val="N-line3"/>
        <w:pBdr>
          <w:top w:val="single" w:sz="12" w:space="1" w:color="auto"/>
          <w:bottom w:val="none" w:sz="0" w:space="0" w:color="auto"/>
        </w:pBdr>
        <w:jc w:val="left"/>
        <w:rPr>
          <w:rFonts w:cs="Arial"/>
        </w:rPr>
      </w:pPr>
    </w:p>
    <w:p w:rsidR="00837C59" w:rsidRPr="00A637BE" w:rsidRDefault="00837C59" w:rsidP="00A742ED">
      <w:pPr>
        <w:pStyle w:val="BodyText"/>
        <w:widowControl/>
        <w:numPr>
          <w:ilvl w:val="0"/>
          <w:numId w:val="20"/>
        </w:numPr>
        <w:spacing w:before="60" w:after="60"/>
        <w:ind w:hanging="720"/>
        <w:rPr>
          <w:b/>
          <w:bCs/>
          <w:sz w:val="24"/>
          <w:szCs w:val="24"/>
        </w:rPr>
      </w:pPr>
      <w:r w:rsidRPr="00A637BE">
        <w:rPr>
          <w:b/>
          <w:bCs/>
          <w:sz w:val="24"/>
          <w:szCs w:val="24"/>
        </w:rPr>
        <w:t>Name of instrument</w:t>
      </w:r>
    </w:p>
    <w:p w:rsidR="00837C59" w:rsidRDefault="00837C59" w:rsidP="00837C59">
      <w:pPr>
        <w:pStyle w:val="Billname"/>
        <w:spacing w:before="140" w:after="0"/>
        <w:ind w:left="720"/>
        <w:rPr>
          <w:rFonts w:ascii="Times New Roman" w:hAnsi="Times New Roman"/>
          <w:b w:val="0"/>
          <w:sz w:val="24"/>
          <w:szCs w:val="24"/>
        </w:rPr>
      </w:pPr>
      <w:r w:rsidRPr="003B53B5">
        <w:rPr>
          <w:rFonts w:ascii="Times New Roman" w:hAnsi="Times New Roman"/>
          <w:b w:val="0"/>
          <w:bCs/>
          <w:sz w:val="24"/>
          <w:szCs w:val="24"/>
        </w:rPr>
        <w:t>This instrument is the</w:t>
      </w:r>
      <w:r w:rsidRPr="003B53B5">
        <w:rPr>
          <w:rFonts w:ascii="Times New Roman" w:hAnsi="Times New Roman"/>
          <w:b w:val="0"/>
          <w:sz w:val="24"/>
          <w:szCs w:val="24"/>
        </w:rPr>
        <w:t xml:space="preserve"> </w:t>
      </w:r>
      <w:r w:rsidRPr="003B53B5">
        <w:rPr>
          <w:rFonts w:ascii="Times New Roman" w:hAnsi="Times New Roman"/>
          <w:b w:val="0"/>
          <w:i/>
          <w:sz w:val="24"/>
          <w:szCs w:val="24"/>
        </w:rPr>
        <w:t>Planning and Dev</w:t>
      </w:r>
      <w:r>
        <w:rPr>
          <w:rFonts w:ascii="Times New Roman" w:hAnsi="Times New Roman"/>
          <w:b w:val="0"/>
          <w:i/>
          <w:sz w:val="24"/>
          <w:szCs w:val="24"/>
        </w:rPr>
        <w:t>elopment (Technical Amendment—Kingston)</w:t>
      </w:r>
      <w:r w:rsidRPr="003B53B5">
        <w:rPr>
          <w:rFonts w:ascii="Times New Roman" w:hAnsi="Times New Roman"/>
          <w:b w:val="0"/>
          <w:i/>
          <w:sz w:val="24"/>
          <w:szCs w:val="24"/>
        </w:rPr>
        <w:t xml:space="preserve"> Plan </w:t>
      </w:r>
      <w:r>
        <w:rPr>
          <w:rFonts w:ascii="Times New Roman" w:hAnsi="Times New Roman"/>
          <w:b w:val="0"/>
          <w:i/>
          <w:sz w:val="24"/>
          <w:szCs w:val="24"/>
        </w:rPr>
        <w:t>Variation 201</w:t>
      </w:r>
      <w:r w:rsidR="004162EF">
        <w:rPr>
          <w:rFonts w:ascii="Times New Roman" w:hAnsi="Times New Roman"/>
          <w:b w:val="0"/>
          <w:i/>
          <w:sz w:val="24"/>
          <w:szCs w:val="24"/>
        </w:rPr>
        <w:t>7</w:t>
      </w:r>
      <w:r>
        <w:rPr>
          <w:rFonts w:ascii="Times New Roman" w:hAnsi="Times New Roman"/>
          <w:b w:val="0"/>
          <w:i/>
          <w:sz w:val="24"/>
          <w:szCs w:val="24"/>
        </w:rPr>
        <w:t xml:space="preserve"> (No 1</w:t>
      </w:r>
      <w:r w:rsidRPr="003B53B5">
        <w:rPr>
          <w:rFonts w:ascii="Times New Roman" w:hAnsi="Times New Roman"/>
          <w:b w:val="0"/>
          <w:i/>
          <w:sz w:val="24"/>
          <w:szCs w:val="24"/>
        </w:rPr>
        <w:t>)</w:t>
      </w:r>
      <w:r>
        <w:rPr>
          <w:rFonts w:ascii="Times New Roman" w:hAnsi="Times New Roman"/>
          <w:b w:val="0"/>
          <w:sz w:val="24"/>
          <w:szCs w:val="24"/>
        </w:rPr>
        <w:t>.</w:t>
      </w:r>
    </w:p>
    <w:p w:rsidR="00837C59" w:rsidRPr="00A637BE" w:rsidRDefault="00837C59" w:rsidP="00837C59">
      <w:pPr>
        <w:pStyle w:val="BodyText"/>
        <w:spacing w:before="300"/>
        <w:rPr>
          <w:rFonts w:ascii="Times New Roman" w:hAnsi="Times New Roman"/>
          <w:b/>
          <w:sz w:val="24"/>
          <w:szCs w:val="24"/>
        </w:rPr>
      </w:pPr>
      <w:r w:rsidRPr="00A637BE">
        <w:rPr>
          <w:b/>
          <w:bCs/>
          <w:sz w:val="24"/>
          <w:szCs w:val="24"/>
        </w:rPr>
        <w:t>2</w:t>
      </w:r>
      <w:r w:rsidRPr="00A637BE">
        <w:rPr>
          <w:b/>
          <w:bCs/>
          <w:sz w:val="24"/>
          <w:szCs w:val="24"/>
        </w:rPr>
        <w:tab/>
        <w:t>Technical amendment</w:t>
      </w:r>
    </w:p>
    <w:p w:rsidR="00837C59" w:rsidRPr="00DF7C32" w:rsidRDefault="00837C59" w:rsidP="00837C59">
      <w:pPr>
        <w:pStyle w:val="Billname"/>
        <w:spacing w:before="140" w:after="0"/>
        <w:ind w:left="720"/>
        <w:rPr>
          <w:rFonts w:ascii="Times New Roman" w:hAnsi="Times New Roman"/>
          <w:b w:val="0"/>
          <w:sz w:val="24"/>
          <w:szCs w:val="24"/>
        </w:rPr>
      </w:pPr>
      <w:r w:rsidRPr="00DF7C32">
        <w:rPr>
          <w:rFonts w:ascii="Times New Roman" w:hAnsi="Times New Roman"/>
          <w:b w:val="0"/>
          <w:sz w:val="24"/>
          <w:szCs w:val="24"/>
        </w:rPr>
        <w:t xml:space="preserve">I am satisfied </w:t>
      </w:r>
      <w:r>
        <w:rPr>
          <w:rFonts w:ascii="Times New Roman" w:hAnsi="Times New Roman"/>
          <w:b w:val="0"/>
          <w:sz w:val="24"/>
          <w:szCs w:val="24"/>
        </w:rPr>
        <w:t xml:space="preserve">under section 89 (1) (a) of the </w:t>
      </w:r>
      <w:r w:rsidRPr="00DF7C32">
        <w:rPr>
          <w:rFonts w:ascii="Times New Roman" w:hAnsi="Times New Roman"/>
          <w:b w:val="0"/>
          <w:i/>
          <w:sz w:val="24"/>
          <w:szCs w:val="24"/>
        </w:rPr>
        <w:t>Planning and Development Act 2007</w:t>
      </w:r>
      <w:r>
        <w:rPr>
          <w:rFonts w:ascii="Times New Roman" w:hAnsi="Times New Roman"/>
          <w:b w:val="0"/>
          <w:i/>
          <w:sz w:val="24"/>
          <w:szCs w:val="24"/>
        </w:rPr>
        <w:t xml:space="preserve"> </w:t>
      </w:r>
      <w:r>
        <w:rPr>
          <w:rFonts w:ascii="Times New Roman" w:hAnsi="Times New Roman"/>
          <w:b w:val="0"/>
          <w:sz w:val="24"/>
          <w:szCs w:val="24"/>
        </w:rPr>
        <w:t xml:space="preserve">(the </w:t>
      </w:r>
      <w:r w:rsidRPr="00196185">
        <w:rPr>
          <w:rFonts w:ascii="Times New Roman" w:hAnsi="Times New Roman"/>
          <w:i/>
          <w:sz w:val="24"/>
          <w:szCs w:val="24"/>
        </w:rPr>
        <w:t>Act</w:t>
      </w:r>
      <w:r>
        <w:rPr>
          <w:rFonts w:ascii="Times New Roman" w:hAnsi="Times New Roman"/>
          <w:b w:val="0"/>
          <w:sz w:val="24"/>
          <w:szCs w:val="24"/>
        </w:rPr>
        <w:t xml:space="preserve">) </w:t>
      </w:r>
      <w:r w:rsidRPr="00DF7C32">
        <w:rPr>
          <w:rFonts w:ascii="Times New Roman" w:hAnsi="Times New Roman"/>
          <w:b w:val="0"/>
          <w:sz w:val="24"/>
          <w:szCs w:val="24"/>
        </w:rPr>
        <w:t xml:space="preserve">that the </w:t>
      </w:r>
      <w:r>
        <w:rPr>
          <w:rFonts w:ascii="Times New Roman" w:hAnsi="Times New Roman"/>
          <w:b w:val="0"/>
          <w:sz w:val="24"/>
          <w:szCs w:val="24"/>
        </w:rPr>
        <w:t xml:space="preserve">Kingston </w:t>
      </w:r>
      <w:r w:rsidRPr="00DF7C32">
        <w:rPr>
          <w:rFonts w:ascii="Times New Roman" w:hAnsi="Times New Roman"/>
          <w:b w:val="0"/>
          <w:sz w:val="24"/>
          <w:szCs w:val="24"/>
        </w:rPr>
        <w:t>plan variation is a technical amendment to the Territory Plan</w:t>
      </w:r>
      <w:r>
        <w:rPr>
          <w:rFonts w:ascii="Times New Roman" w:hAnsi="Times New Roman"/>
          <w:b w:val="0"/>
          <w:sz w:val="24"/>
          <w:szCs w:val="24"/>
        </w:rPr>
        <w:t>.</w:t>
      </w:r>
    </w:p>
    <w:p w:rsidR="00837C59" w:rsidRPr="00A637BE" w:rsidRDefault="00837C59" w:rsidP="00837C59">
      <w:pPr>
        <w:pStyle w:val="BodyText"/>
        <w:spacing w:before="300"/>
        <w:rPr>
          <w:b/>
          <w:bCs/>
          <w:sz w:val="24"/>
          <w:szCs w:val="24"/>
        </w:rPr>
      </w:pPr>
      <w:r w:rsidRPr="00A637BE">
        <w:rPr>
          <w:b/>
          <w:bCs/>
          <w:sz w:val="24"/>
          <w:szCs w:val="24"/>
        </w:rPr>
        <w:t>3</w:t>
      </w:r>
      <w:r w:rsidRPr="00A637BE">
        <w:rPr>
          <w:b/>
          <w:bCs/>
          <w:sz w:val="24"/>
          <w:szCs w:val="24"/>
        </w:rPr>
        <w:tab/>
        <w:t>Commencement</w:t>
      </w:r>
    </w:p>
    <w:p w:rsidR="00837C59" w:rsidRPr="004162EF" w:rsidRDefault="00837C59" w:rsidP="00837C59">
      <w:pPr>
        <w:pStyle w:val="BodyText"/>
        <w:spacing w:before="140"/>
        <w:ind w:left="720"/>
        <w:rPr>
          <w:rFonts w:ascii="Times New Roman" w:hAnsi="Times New Roman"/>
          <w:bCs/>
          <w:sz w:val="24"/>
          <w:szCs w:val="24"/>
        </w:rPr>
      </w:pPr>
      <w:r w:rsidRPr="004162EF">
        <w:rPr>
          <w:rFonts w:ascii="Times New Roman" w:hAnsi="Times New Roman"/>
          <w:bCs/>
          <w:sz w:val="24"/>
          <w:szCs w:val="24"/>
        </w:rPr>
        <w:t xml:space="preserve">This </w:t>
      </w:r>
      <w:r w:rsidR="004162EF" w:rsidRPr="004162EF">
        <w:rPr>
          <w:rFonts w:ascii="Times New Roman" w:hAnsi="Times New Roman"/>
          <w:bCs/>
          <w:sz w:val="24"/>
          <w:szCs w:val="24"/>
        </w:rPr>
        <w:t xml:space="preserve">instrument </w:t>
      </w:r>
      <w:r w:rsidRPr="004162EF">
        <w:rPr>
          <w:rFonts w:ascii="Times New Roman" w:hAnsi="Times New Roman"/>
          <w:bCs/>
          <w:sz w:val="24"/>
          <w:szCs w:val="24"/>
        </w:rPr>
        <w:t xml:space="preserve">commences on the day after </w:t>
      </w:r>
      <w:r w:rsidR="00E815E6">
        <w:rPr>
          <w:rFonts w:ascii="Times New Roman" w:hAnsi="Times New Roman"/>
          <w:bCs/>
          <w:sz w:val="24"/>
          <w:szCs w:val="24"/>
        </w:rPr>
        <w:t xml:space="preserve">its </w:t>
      </w:r>
      <w:r w:rsidRPr="004162EF">
        <w:rPr>
          <w:rFonts w:ascii="Times New Roman" w:hAnsi="Times New Roman"/>
          <w:bCs/>
          <w:sz w:val="24"/>
          <w:szCs w:val="24"/>
        </w:rPr>
        <w:t>notification</w:t>
      </w:r>
      <w:r w:rsidR="00E815E6">
        <w:rPr>
          <w:rFonts w:ascii="Times New Roman" w:hAnsi="Times New Roman"/>
          <w:bCs/>
          <w:sz w:val="24"/>
          <w:szCs w:val="24"/>
        </w:rPr>
        <w:t xml:space="preserve"> day</w:t>
      </w:r>
      <w:r w:rsidRPr="004162EF">
        <w:rPr>
          <w:rFonts w:ascii="Times New Roman" w:hAnsi="Times New Roman"/>
          <w:bCs/>
          <w:sz w:val="24"/>
          <w:szCs w:val="24"/>
        </w:rPr>
        <w:t xml:space="preserve">. </w:t>
      </w:r>
    </w:p>
    <w:p w:rsidR="00837C59" w:rsidRPr="00A637BE" w:rsidRDefault="00837C59" w:rsidP="00837C59">
      <w:pPr>
        <w:pStyle w:val="BodyText"/>
        <w:spacing w:before="300"/>
        <w:rPr>
          <w:b/>
          <w:bCs/>
          <w:sz w:val="24"/>
          <w:szCs w:val="24"/>
        </w:rPr>
      </w:pPr>
      <w:r w:rsidRPr="00A637BE">
        <w:rPr>
          <w:b/>
          <w:bCs/>
          <w:sz w:val="24"/>
          <w:szCs w:val="24"/>
        </w:rPr>
        <w:t>4</w:t>
      </w:r>
      <w:r w:rsidRPr="00A637BE">
        <w:rPr>
          <w:b/>
          <w:bCs/>
          <w:sz w:val="24"/>
          <w:szCs w:val="24"/>
        </w:rPr>
        <w:tab/>
        <w:t xml:space="preserve">Meaning of </w:t>
      </w:r>
      <w:r w:rsidRPr="00A637BE">
        <w:rPr>
          <w:b/>
          <w:bCs/>
          <w:i/>
          <w:sz w:val="24"/>
          <w:szCs w:val="24"/>
        </w:rPr>
        <w:t>Kingston plan variation</w:t>
      </w:r>
    </w:p>
    <w:p w:rsidR="00837C59" w:rsidRPr="00A637BE" w:rsidRDefault="00837C59" w:rsidP="00837C59">
      <w:pPr>
        <w:pStyle w:val="BodyText"/>
        <w:spacing w:before="140"/>
        <w:ind w:left="1287" w:hanging="567"/>
        <w:rPr>
          <w:rFonts w:ascii="Times New Roman" w:hAnsi="Times New Roman"/>
          <w:bCs/>
          <w:sz w:val="24"/>
          <w:szCs w:val="24"/>
        </w:rPr>
      </w:pPr>
      <w:r w:rsidRPr="00A637BE">
        <w:rPr>
          <w:rFonts w:ascii="Times New Roman" w:hAnsi="Times New Roman"/>
          <w:bCs/>
          <w:sz w:val="24"/>
          <w:szCs w:val="24"/>
        </w:rPr>
        <w:t>For this instrument:</w:t>
      </w:r>
    </w:p>
    <w:p w:rsidR="00837C59" w:rsidRPr="00A637BE" w:rsidRDefault="00837C59" w:rsidP="00837C59">
      <w:pPr>
        <w:pStyle w:val="BodyText"/>
        <w:spacing w:before="140"/>
        <w:ind w:left="720"/>
        <w:rPr>
          <w:rFonts w:ascii="Times New Roman" w:hAnsi="Times New Roman"/>
          <w:bCs/>
          <w:sz w:val="24"/>
          <w:szCs w:val="24"/>
        </w:rPr>
      </w:pPr>
      <w:r w:rsidRPr="00A637BE">
        <w:rPr>
          <w:rFonts w:ascii="Times New Roman" w:hAnsi="Times New Roman"/>
          <w:b/>
          <w:bCs/>
          <w:i/>
          <w:sz w:val="24"/>
          <w:szCs w:val="24"/>
        </w:rPr>
        <w:t>Kingston plan variation</w:t>
      </w:r>
      <w:r w:rsidRPr="00A637BE">
        <w:rPr>
          <w:rFonts w:ascii="Times New Roman" w:hAnsi="Times New Roman"/>
          <w:bCs/>
          <w:sz w:val="24"/>
          <w:szCs w:val="24"/>
        </w:rPr>
        <w:t xml:space="preserve"> means the Technical Amendment to the Territory Plan, Variation 201</w:t>
      </w:r>
      <w:r w:rsidR="004162EF">
        <w:rPr>
          <w:rFonts w:ascii="Times New Roman" w:hAnsi="Times New Roman"/>
          <w:bCs/>
          <w:sz w:val="24"/>
          <w:szCs w:val="24"/>
        </w:rPr>
        <w:t>7</w:t>
      </w:r>
      <w:r w:rsidRPr="00A637BE">
        <w:rPr>
          <w:rFonts w:ascii="Times New Roman" w:hAnsi="Times New Roman"/>
          <w:bCs/>
          <w:sz w:val="24"/>
          <w:szCs w:val="24"/>
        </w:rPr>
        <w:t>-</w:t>
      </w:r>
      <w:r w:rsidR="004162EF">
        <w:rPr>
          <w:rFonts w:ascii="Times New Roman" w:hAnsi="Times New Roman"/>
          <w:bCs/>
          <w:sz w:val="24"/>
          <w:szCs w:val="24"/>
        </w:rPr>
        <w:t>20</w:t>
      </w:r>
      <w:r w:rsidRPr="00A637BE">
        <w:rPr>
          <w:rFonts w:ascii="Times New Roman" w:hAnsi="Times New Roman"/>
          <w:bCs/>
          <w:sz w:val="24"/>
          <w:szCs w:val="24"/>
        </w:rPr>
        <w:t>, in the schedule.</w:t>
      </w:r>
    </w:p>
    <w:p w:rsidR="00837C59" w:rsidRPr="003425C9" w:rsidRDefault="00837C59" w:rsidP="00837C59">
      <w:pPr>
        <w:spacing w:before="140"/>
        <w:ind w:left="1440" w:hanging="720"/>
        <w:rPr>
          <w:rFonts w:ascii="Times New Roman" w:hAnsi="Times New Roman"/>
          <w:sz w:val="20"/>
          <w:szCs w:val="20"/>
        </w:rPr>
      </w:pPr>
      <w:r w:rsidRPr="00196185">
        <w:rPr>
          <w:rFonts w:ascii="Times New Roman" w:hAnsi="Times New Roman"/>
          <w:i/>
          <w:sz w:val="20"/>
          <w:szCs w:val="20"/>
        </w:rPr>
        <w:t>Note:</w:t>
      </w:r>
      <w:r w:rsidRPr="003425C9">
        <w:rPr>
          <w:rFonts w:ascii="Times New Roman" w:hAnsi="Times New Roman"/>
          <w:sz w:val="20"/>
          <w:szCs w:val="20"/>
        </w:rPr>
        <w:tab/>
        <w:t xml:space="preserve">No consultation was required in relation to the </w:t>
      </w:r>
      <w:r>
        <w:rPr>
          <w:rFonts w:ascii="Times New Roman" w:hAnsi="Times New Roman"/>
          <w:sz w:val="20"/>
          <w:szCs w:val="20"/>
        </w:rPr>
        <w:t xml:space="preserve">Kingston </w:t>
      </w:r>
      <w:r w:rsidRPr="003425C9">
        <w:rPr>
          <w:rFonts w:ascii="Times New Roman" w:hAnsi="Times New Roman"/>
          <w:sz w:val="20"/>
          <w:szCs w:val="20"/>
        </w:rPr>
        <w:t>plan variation under section 87 of the Act.</w:t>
      </w:r>
    </w:p>
    <w:p w:rsidR="00837C59" w:rsidRPr="00A637BE" w:rsidRDefault="004162EF" w:rsidP="00A637BE">
      <w:pPr>
        <w:spacing w:before="1080"/>
        <w:rPr>
          <w:rFonts w:ascii="Times New Roman" w:hAnsi="Times New Roman"/>
          <w:sz w:val="24"/>
          <w:szCs w:val="24"/>
        </w:rPr>
      </w:pPr>
      <w:r>
        <w:rPr>
          <w:rFonts w:ascii="Times New Roman" w:hAnsi="Times New Roman"/>
          <w:sz w:val="24"/>
          <w:szCs w:val="24"/>
        </w:rPr>
        <w:t>Fleur Flanery</w:t>
      </w:r>
    </w:p>
    <w:p w:rsidR="00837C59" w:rsidRPr="00A637BE" w:rsidRDefault="00837C59" w:rsidP="00837C59">
      <w:pPr>
        <w:rPr>
          <w:rFonts w:ascii="Times New Roman" w:hAnsi="Times New Roman"/>
          <w:bCs/>
          <w:sz w:val="24"/>
          <w:szCs w:val="24"/>
        </w:rPr>
      </w:pPr>
      <w:r w:rsidRPr="00A637BE">
        <w:rPr>
          <w:rFonts w:ascii="Times New Roman" w:hAnsi="Times New Roman"/>
          <w:bCs/>
          <w:sz w:val="24"/>
          <w:szCs w:val="24"/>
        </w:rPr>
        <w:t>Delegate of the planning and land authority</w:t>
      </w:r>
    </w:p>
    <w:p w:rsidR="00837C59" w:rsidRPr="004162EF" w:rsidRDefault="006854FD" w:rsidP="00837C59">
      <w:pPr>
        <w:rPr>
          <w:sz w:val="24"/>
          <w:szCs w:val="24"/>
        </w:rPr>
      </w:pPr>
      <w:r>
        <w:rPr>
          <w:rFonts w:ascii="Times New Roman" w:hAnsi="Times New Roman"/>
          <w:sz w:val="24"/>
          <w:szCs w:val="24"/>
        </w:rPr>
        <w:t xml:space="preserve">08 </w:t>
      </w:r>
      <w:r w:rsidR="00934DE7">
        <w:rPr>
          <w:rFonts w:ascii="Times New Roman" w:hAnsi="Times New Roman"/>
          <w:sz w:val="24"/>
          <w:szCs w:val="24"/>
        </w:rPr>
        <w:t xml:space="preserve">September </w:t>
      </w:r>
      <w:r w:rsidR="00837C59" w:rsidRPr="004162EF">
        <w:rPr>
          <w:rFonts w:ascii="Times New Roman" w:hAnsi="Times New Roman"/>
          <w:sz w:val="24"/>
          <w:szCs w:val="24"/>
        </w:rPr>
        <w:t>201</w:t>
      </w:r>
      <w:r w:rsidR="004162EF">
        <w:rPr>
          <w:rFonts w:ascii="Times New Roman" w:hAnsi="Times New Roman"/>
          <w:sz w:val="24"/>
          <w:szCs w:val="24"/>
        </w:rPr>
        <w:t>7</w:t>
      </w:r>
    </w:p>
    <w:p w:rsidR="00103820" w:rsidRDefault="00103820">
      <w:pPr>
        <w:rPr>
          <w:b/>
          <w:sz w:val="24"/>
          <w:szCs w:val="24"/>
        </w:rPr>
      </w:pPr>
    </w:p>
    <w:p w:rsidR="00A637BE" w:rsidRDefault="00A637BE">
      <w:pPr>
        <w:rPr>
          <w:b/>
          <w:sz w:val="24"/>
          <w:szCs w:val="24"/>
        </w:rPr>
      </w:pPr>
    </w:p>
    <w:p w:rsidR="00A637BE" w:rsidRDefault="00A637BE">
      <w:pPr>
        <w:rPr>
          <w:b/>
          <w:sz w:val="24"/>
          <w:szCs w:val="24"/>
        </w:rPr>
      </w:pPr>
    </w:p>
    <w:p w:rsidR="0045007F" w:rsidRDefault="0045007F">
      <w:pPr>
        <w:rPr>
          <w:b/>
          <w:sz w:val="24"/>
          <w:szCs w:val="24"/>
        </w:rPr>
      </w:pPr>
      <w:r>
        <w:rPr>
          <w:b/>
          <w:sz w:val="24"/>
          <w:szCs w:val="24"/>
        </w:rPr>
        <w:br w:type="page"/>
      </w:r>
    </w:p>
    <w:p w:rsidR="00A637BE" w:rsidRDefault="00A637BE" w:rsidP="00A637BE">
      <w:pPr>
        <w:pBdr>
          <w:bottom w:val="single" w:sz="12" w:space="1" w:color="auto"/>
        </w:pBdr>
        <w:ind w:left="142"/>
        <w:rPr>
          <w:b/>
          <w:sz w:val="24"/>
          <w:szCs w:val="24"/>
        </w:rPr>
      </w:pPr>
      <w:r>
        <w:rPr>
          <w:b/>
          <w:sz w:val="24"/>
          <w:szCs w:val="24"/>
        </w:rPr>
        <w:lastRenderedPageBreak/>
        <w:t xml:space="preserve">Schedule </w:t>
      </w:r>
    </w:p>
    <w:p w:rsidR="00A637BE" w:rsidRDefault="00A637BE" w:rsidP="00A637BE">
      <w:pPr>
        <w:pBdr>
          <w:bottom w:val="single" w:sz="12" w:space="1" w:color="auto"/>
        </w:pBdr>
        <w:ind w:left="142"/>
        <w:rPr>
          <w:b/>
          <w:sz w:val="24"/>
          <w:szCs w:val="24"/>
        </w:rPr>
      </w:pPr>
      <w:r>
        <w:rPr>
          <w:b/>
          <w:sz w:val="24"/>
          <w:szCs w:val="24"/>
        </w:rPr>
        <w:t>(see section 4)</w:t>
      </w:r>
    </w:p>
    <w:p w:rsidR="00A637BE" w:rsidRDefault="00A637BE" w:rsidP="00A637BE">
      <w:pPr>
        <w:ind w:left="142"/>
        <w:rPr>
          <w:b/>
          <w:sz w:val="24"/>
          <w:szCs w:val="24"/>
        </w:rPr>
      </w:pPr>
    </w:p>
    <w:p w:rsidR="00A637BE" w:rsidRDefault="001F3665" w:rsidP="00A637BE">
      <w:pPr>
        <w:ind w:left="142"/>
        <w:rPr>
          <w:b/>
          <w:sz w:val="24"/>
          <w:szCs w:val="24"/>
        </w:rPr>
      </w:pPr>
      <w:r w:rsidRPr="001B388D">
        <w:rPr>
          <w:b/>
          <w:sz w:val="24"/>
          <w:szCs w:val="24"/>
        </w:rPr>
        <w:object w:dxaOrig="9220" w:dyaOrig="12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602.25pt" o:ole="">
            <v:imagedata r:id="rId8" o:title=""/>
          </v:shape>
          <o:OLEObject Type="Embed" ProgID="Word.Document.12" ShapeID="_x0000_i1025" DrawAspect="Content" ObjectID="_1598957123" r:id="rId9">
            <o:FieldCodes>\s</o:FieldCodes>
          </o:OLEObject>
        </w:object>
      </w:r>
    </w:p>
    <w:p w:rsidR="00A637BE" w:rsidRDefault="00A637BE" w:rsidP="00A637BE">
      <w:pPr>
        <w:ind w:left="142"/>
        <w:rPr>
          <w:b/>
          <w:sz w:val="24"/>
          <w:szCs w:val="24"/>
        </w:rPr>
      </w:pPr>
    </w:p>
    <w:p w:rsidR="00A637BE" w:rsidRDefault="00A637BE" w:rsidP="000613A6">
      <w:pPr>
        <w:ind w:left="142"/>
        <w:jc w:val="right"/>
        <w:rPr>
          <w:b/>
          <w:sz w:val="24"/>
          <w:szCs w:val="24"/>
        </w:rPr>
      </w:pPr>
    </w:p>
    <w:p w:rsidR="00A637BE" w:rsidRDefault="00A637BE" w:rsidP="000613A6">
      <w:pPr>
        <w:ind w:left="142"/>
        <w:jc w:val="right"/>
        <w:rPr>
          <w:b/>
          <w:sz w:val="24"/>
          <w:szCs w:val="24"/>
        </w:rPr>
      </w:pPr>
    </w:p>
    <w:p w:rsidR="00A637BE" w:rsidRDefault="00A637BE" w:rsidP="000613A6">
      <w:pPr>
        <w:ind w:left="142"/>
        <w:jc w:val="right"/>
        <w:rPr>
          <w:b/>
          <w:sz w:val="24"/>
          <w:szCs w:val="24"/>
        </w:rPr>
      </w:pPr>
    </w:p>
    <w:p w:rsidR="00A637BE" w:rsidRDefault="00A637BE" w:rsidP="000613A6">
      <w:pPr>
        <w:ind w:left="142"/>
        <w:jc w:val="right"/>
        <w:rPr>
          <w:b/>
          <w:sz w:val="24"/>
          <w:szCs w:val="24"/>
        </w:rPr>
      </w:pPr>
    </w:p>
    <w:p w:rsidR="00A637BE" w:rsidRDefault="00A637BE" w:rsidP="000613A6">
      <w:pPr>
        <w:ind w:left="142"/>
        <w:jc w:val="right"/>
        <w:rPr>
          <w:b/>
          <w:sz w:val="24"/>
          <w:szCs w:val="24"/>
        </w:rPr>
      </w:pPr>
    </w:p>
    <w:p w:rsidR="00A637BE" w:rsidRDefault="00A637BE" w:rsidP="000613A6">
      <w:pPr>
        <w:ind w:left="142"/>
        <w:jc w:val="right"/>
        <w:rPr>
          <w:b/>
          <w:sz w:val="24"/>
          <w:szCs w:val="24"/>
        </w:rPr>
      </w:pPr>
    </w:p>
    <w:p w:rsidR="00A637BE" w:rsidRDefault="00A637BE" w:rsidP="000613A6">
      <w:pPr>
        <w:ind w:left="142"/>
        <w:jc w:val="right"/>
        <w:rPr>
          <w:b/>
          <w:sz w:val="24"/>
          <w:szCs w:val="24"/>
        </w:rPr>
      </w:pPr>
    </w:p>
    <w:p w:rsidR="00A637BE" w:rsidRDefault="00A637BE" w:rsidP="000613A6">
      <w:pPr>
        <w:ind w:left="142"/>
        <w:jc w:val="right"/>
        <w:rPr>
          <w:b/>
          <w:sz w:val="24"/>
          <w:szCs w:val="24"/>
        </w:rPr>
      </w:pPr>
    </w:p>
    <w:p w:rsidR="00CE1790" w:rsidRDefault="00CE1790" w:rsidP="00CE1790">
      <w:pPr>
        <w:jc w:val="center"/>
        <w:rPr>
          <w:i/>
        </w:rPr>
      </w:pPr>
    </w:p>
    <w:p w:rsidR="00CE1790" w:rsidRDefault="00CE1790" w:rsidP="00CE1790">
      <w:pPr>
        <w:jc w:val="center"/>
        <w:rPr>
          <w:i/>
        </w:rPr>
      </w:pPr>
    </w:p>
    <w:p w:rsidR="00CE1790" w:rsidRDefault="00CE1790" w:rsidP="00CE1790">
      <w:pPr>
        <w:jc w:val="center"/>
        <w:rPr>
          <w:i/>
        </w:rPr>
      </w:pPr>
    </w:p>
    <w:p w:rsidR="00CE1790" w:rsidRDefault="00CE1790" w:rsidP="00CE1790">
      <w:pPr>
        <w:jc w:val="center"/>
        <w:rPr>
          <w:i/>
        </w:rPr>
      </w:pPr>
    </w:p>
    <w:p w:rsidR="00CE1790" w:rsidRDefault="00CE1790" w:rsidP="00CE1790">
      <w:pPr>
        <w:jc w:val="center"/>
        <w:rPr>
          <w:i/>
        </w:rPr>
      </w:pPr>
    </w:p>
    <w:p w:rsidR="00CE1790" w:rsidRDefault="00CE1790" w:rsidP="00CE1790">
      <w:pPr>
        <w:jc w:val="center"/>
        <w:rPr>
          <w:i/>
        </w:rPr>
      </w:pPr>
    </w:p>
    <w:p w:rsidR="00CE1790" w:rsidRDefault="00CE1790" w:rsidP="00CE1790">
      <w:pPr>
        <w:jc w:val="center"/>
        <w:rPr>
          <w:i/>
        </w:rPr>
      </w:pPr>
    </w:p>
    <w:p w:rsidR="00CE1790" w:rsidRDefault="00CE1790" w:rsidP="00CE1790">
      <w:pPr>
        <w:jc w:val="center"/>
        <w:rPr>
          <w:i/>
        </w:rPr>
      </w:pPr>
    </w:p>
    <w:p w:rsidR="00CE1790" w:rsidRDefault="00CE1790" w:rsidP="00CE1790">
      <w:pPr>
        <w:jc w:val="center"/>
        <w:rPr>
          <w:i/>
        </w:rPr>
      </w:pPr>
    </w:p>
    <w:p w:rsidR="00CE1790" w:rsidRDefault="00CE1790" w:rsidP="00CE1790">
      <w:pPr>
        <w:jc w:val="center"/>
        <w:rPr>
          <w:i/>
        </w:rPr>
      </w:pPr>
    </w:p>
    <w:p w:rsidR="00CE1790" w:rsidRDefault="00CE1790" w:rsidP="00CE1790">
      <w:pPr>
        <w:jc w:val="center"/>
        <w:rPr>
          <w:i/>
        </w:rPr>
      </w:pPr>
    </w:p>
    <w:p w:rsidR="00CE1790" w:rsidRDefault="00CE1790" w:rsidP="00CE1790">
      <w:pPr>
        <w:pStyle w:val="TAbodytext"/>
      </w:pPr>
      <w:r>
        <w:rPr>
          <w:rFonts w:cs="Arial"/>
          <w:i/>
        </w:rPr>
        <w:tab/>
      </w:r>
      <w:r>
        <w:rPr>
          <w:rFonts w:cs="Arial"/>
          <w:i/>
        </w:rPr>
        <w:tab/>
      </w:r>
      <w:r>
        <w:rPr>
          <w:rFonts w:cs="Arial"/>
          <w:i/>
        </w:rPr>
        <w:tab/>
      </w:r>
      <w:r>
        <w:rPr>
          <w:rFonts w:cs="Arial"/>
          <w:i/>
        </w:rPr>
        <w:tab/>
        <w:t>This page is left intentionally blank</w:t>
      </w:r>
      <w:r w:rsidRPr="00922889">
        <w:t xml:space="preserve"> </w:t>
      </w:r>
    </w:p>
    <w:p w:rsidR="00CE1790" w:rsidRDefault="00CE1790">
      <w:pPr>
        <w:rPr>
          <w:b/>
          <w:sz w:val="24"/>
          <w:szCs w:val="24"/>
        </w:rPr>
        <w:sectPr w:rsidR="00CE1790" w:rsidSect="001D4C38">
          <w:headerReference w:type="even" r:id="rId10"/>
          <w:headerReference w:type="default" r:id="rId11"/>
          <w:footerReference w:type="even" r:id="rId12"/>
          <w:footerReference w:type="default" r:id="rId13"/>
          <w:headerReference w:type="first" r:id="rId14"/>
          <w:footerReference w:type="first" r:id="rId15"/>
          <w:pgSz w:w="11910" w:h="16840"/>
          <w:pgMar w:top="1360" w:right="1420" w:bottom="680" w:left="980" w:header="993" w:footer="400" w:gutter="0"/>
          <w:cols w:space="720"/>
        </w:sectPr>
      </w:pPr>
    </w:p>
    <w:p w:rsidR="00CE1790" w:rsidRDefault="001F3665">
      <w:pPr>
        <w:rPr>
          <w:b/>
          <w:sz w:val="24"/>
          <w:szCs w:val="24"/>
        </w:rPr>
      </w:pPr>
      <w:r w:rsidRPr="001B388D">
        <w:rPr>
          <w:b/>
          <w:sz w:val="24"/>
          <w:szCs w:val="24"/>
        </w:rPr>
        <w:object w:dxaOrig="9070" w:dyaOrig="8080">
          <v:shape id="_x0000_i1026" type="#_x0000_t75" style="width:453.75pt;height:404.25pt" o:ole="">
            <v:imagedata r:id="rId16" o:title=""/>
          </v:shape>
          <o:OLEObject Type="Embed" ProgID="Word.Document.12" ShapeID="_x0000_i1026" DrawAspect="Content" ObjectID="_1598957124" r:id="rId17">
            <o:FieldCodes>\s</o:FieldCodes>
          </o:OLEObject>
        </w:object>
      </w:r>
    </w:p>
    <w:p w:rsidR="00CE1790" w:rsidRDefault="00CE1790">
      <w:pPr>
        <w:rPr>
          <w:b/>
          <w:sz w:val="24"/>
          <w:szCs w:val="24"/>
        </w:rPr>
      </w:pPr>
    </w:p>
    <w:p w:rsidR="00A637BE" w:rsidRDefault="00A637BE" w:rsidP="00CE1790">
      <w:pPr>
        <w:ind w:left="142"/>
        <w:rPr>
          <w:b/>
          <w:sz w:val="24"/>
          <w:szCs w:val="24"/>
        </w:rPr>
      </w:pPr>
    </w:p>
    <w:p w:rsidR="00CE1790" w:rsidRDefault="00CE1790" w:rsidP="00CE1790">
      <w:pPr>
        <w:ind w:left="142"/>
        <w:rPr>
          <w:b/>
          <w:sz w:val="24"/>
          <w:szCs w:val="24"/>
        </w:rPr>
      </w:pPr>
    </w:p>
    <w:p w:rsidR="007F2637" w:rsidRDefault="007F2637">
      <w:pPr>
        <w:rPr>
          <w:b/>
          <w:sz w:val="24"/>
          <w:szCs w:val="24"/>
        </w:rPr>
      </w:pPr>
      <w:r>
        <w:rPr>
          <w:b/>
          <w:sz w:val="24"/>
          <w:szCs w:val="24"/>
        </w:rPr>
        <w:br w:type="page"/>
      </w:r>
    </w:p>
    <w:p w:rsidR="00CE1790" w:rsidRDefault="00CE1790" w:rsidP="00CE1790">
      <w:pPr>
        <w:ind w:left="142"/>
        <w:rPr>
          <w:b/>
          <w:sz w:val="24"/>
          <w:szCs w:val="24"/>
        </w:rPr>
      </w:pPr>
    </w:p>
    <w:p w:rsidR="007F2637" w:rsidRDefault="007F2637" w:rsidP="007F2637">
      <w:pPr>
        <w:pStyle w:val="TAbodytext"/>
      </w:pPr>
    </w:p>
    <w:p w:rsidR="007F2637" w:rsidRDefault="007F2637" w:rsidP="007F2637">
      <w:pPr>
        <w:pStyle w:val="TAbodytext"/>
      </w:pPr>
    </w:p>
    <w:p w:rsidR="007F2637" w:rsidRDefault="007F2637" w:rsidP="007F2637">
      <w:pPr>
        <w:pStyle w:val="TAbodytext"/>
      </w:pPr>
    </w:p>
    <w:p w:rsidR="007F2637" w:rsidRDefault="007F2637" w:rsidP="007F2637">
      <w:pPr>
        <w:pStyle w:val="TAbodytext"/>
      </w:pPr>
    </w:p>
    <w:p w:rsidR="007F2637" w:rsidRDefault="007F2637" w:rsidP="007F2637">
      <w:pPr>
        <w:pStyle w:val="TAbodytext"/>
      </w:pPr>
    </w:p>
    <w:p w:rsidR="007F2637" w:rsidRDefault="007F2637" w:rsidP="007F2637">
      <w:pPr>
        <w:pStyle w:val="TAbodytext"/>
        <w:jc w:val="center"/>
      </w:pPr>
      <w:r>
        <w:rPr>
          <w:rFonts w:cs="Arial"/>
          <w:i/>
        </w:rPr>
        <w:t>This page is left intentionally blank</w:t>
      </w:r>
    </w:p>
    <w:p w:rsidR="007F2637" w:rsidRPr="00BE441E" w:rsidRDefault="007F2637" w:rsidP="007F2637">
      <w:pPr>
        <w:pStyle w:val="TAbodytext"/>
      </w:pPr>
    </w:p>
    <w:p w:rsidR="007F2637" w:rsidRDefault="007F2637" w:rsidP="00CE1790">
      <w:pPr>
        <w:ind w:left="142"/>
        <w:rPr>
          <w:b/>
          <w:sz w:val="24"/>
          <w:szCs w:val="24"/>
        </w:rPr>
      </w:pPr>
    </w:p>
    <w:p w:rsidR="00CE1790" w:rsidRDefault="00CE1790" w:rsidP="00CE1790">
      <w:pPr>
        <w:ind w:left="142"/>
        <w:rPr>
          <w:b/>
          <w:sz w:val="24"/>
          <w:szCs w:val="24"/>
        </w:rPr>
      </w:pPr>
    </w:p>
    <w:p w:rsidR="007F2637" w:rsidRDefault="007F2637">
      <w:pPr>
        <w:rPr>
          <w:b/>
          <w:sz w:val="24"/>
          <w:szCs w:val="24"/>
        </w:rPr>
      </w:pPr>
      <w:r>
        <w:rPr>
          <w:b/>
          <w:sz w:val="24"/>
          <w:szCs w:val="24"/>
        </w:rPr>
        <w:br w:type="page"/>
      </w:r>
    </w:p>
    <w:p w:rsidR="007F2637" w:rsidRDefault="001F3665" w:rsidP="000613A6">
      <w:pPr>
        <w:ind w:left="142"/>
        <w:jc w:val="right"/>
        <w:rPr>
          <w:b/>
          <w:sz w:val="24"/>
          <w:szCs w:val="24"/>
        </w:rPr>
      </w:pPr>
      <w:r w:rsidRPr="001B388D">
        <w:rPr>
          <w:b/>
          <w:sz w:val="24"/>
          <w:szCs w:val="24"/>
        </w:rPr>
        <w:object w:dxaOrig="9070" w:dyaOrig="9089">
          <v:shape id="_x0000_i1027" type="#_x0000_t75" style="width:453.75pt;height:454.5pt" o:ole="">
            <v:imagedata r:id="rId18" o:title=""/>
          </v:shape>
          <o:OLEObject Type="Embed" ProgID="Word.Document.12" ShapeID="_x0000_i1027" DrawAspect="Content" ObjectID="_1598957125" r:id="rId19">
            <o:FieldCodes>\s</o:FieldCodes>
          </o:OLEObject>
        </w:object>
      </w:r>
    </w:p>
    <w:p w:rsidR="007F2637" w:rsidRDefault="007F2637">
      <w:pPr>
        <w:rPr>
          <w:b/>
          <w:sz w:val="24"/>
          <w:szCs w:val="24"/>
        </w:rPr>
      </w:pPr>
      <w:r>
        <w:rPr>
          <w:b/>
          <w:sz w:val="24"/>
          <w:szCs w:val="24"/>
        </w:rPr>
        <w:br w:type="page"/>
      </w:r>
    </w:p>
    <w:p w:rsidR="007F2637" w:rsidRDefault="001F3665" w:rsidP="000613A6">
      <w:pPr>
        <w:ind w:left="142"/>
        <w:jc w:val="right"/>
        <w:rPr>
          <w:b/>
          <w:sz w:val="24"/>
          <w:szCs w:val="24"/>
        </w:rPr>
      </w:pPr>
      <w:r w:rsidRPr="001B388D">
        <w:rPr>
          <w:b/>
          <w:sz w:val="24"/>
          <w:szCs w:val="24"/>
        </w:rPr>
        <w:object w:dxaOrig="9070" w:dyaOrig="13113">
          <v:shape id="_x0000_i1028" type="#_x0000_t75" style="width:453.75pt;height:655.5pt" o:ole="">
            <v:imagedata r:id="rId20" o:title=""/>
          </v:shape>
          <o:OLEObject Type="Embed" ProgID="Word.Document.12" ShapeID="_x0000_i1028" DrawAspect="Content" ObjectID="_1598957126" r:id="rId21">
            <o:FieldCodes>\s</o:FieldCodes>
          </o:OLEObject>
        </w:object>
      </w:r>
    </w:p>
    <w:p w:rsidR="007F2637" w:rsidRDefault="007F2637">
      <w:pPr>
        <w:rPr>
          <w:b/>
          <w:sz w:val="24"/>
          <w:szCs w:val="24"/>
        </w:rPr>
      </w:pPr>
      <w:r>
        <w:rPr>
          <w:b/>
          <w:sz w:val="24"/>
          <w:szCs w:val="24"/>
        </w:rPr>
        <w:br w:type="page"/>
      </w:r>
    </w:p>
    <w:p w:rsidR="007F2637" w:rsidRDefault="001F3665" w:rsidP="000613A6">
      <w:pPr>
        <w:ind w:left="142"/>
        <w:jc w:val="right"/>
        <w:rPr>
          <w:b/>
          <w:sz w:val="24"/>
          <w:szCs w:val="24"/>
        </w:rPr>
      </w:pPr>
      <w:r w:rsidRPr="001B388D">
        <w:rPr>
          <w:b/>
          <w:sz w:val="24"/>
          <w:szCs w:val="24"/>
        </w:rPr>
        <w:object w:dxaOrig="9150" w:dyaOrig="12716">
          <v:shape id="_x0000_i1029" type="#_x0000_t75" style="width:457.5pt;height:636pt" o:ole="">
            <v:imagedata r:id="rId22" o:title=""/>
          </v:shape>
          <o:OLEObject Type="Embed" ProgID="Word.Document.12" ShapeID="_x0000_i1029" DrawAspect="Content" ObjectID="_1598957127" r:id="rId23">
            <o:FieldCodes>\s</o:FieldCodes>
          </o:OLEObject>
        </w:object>
      </w:r>
    </w:p>
    <w:p w:rsidR="007F2637" w:rsidRDefault="007F2637">
      <w:pPr>
        <w:rPr>
          <w:b/>
          <w:sz w:val="24"/>
          <w:szCs w:val="24"/>
        </w:rPr>
      </w:pPr>
      <w:r>
        <w:rPr>
          <w:b/>
          <w:sz w:val="24"/>
          <w:szCs w:val="24"/>
        </w:rPr>
        <w:br w:type="page"/>
      </w:r>
    </w:p>
    <w:p w:rsidR="00A637BE" w:rsidRDefault="001F3665" w:rsidP="000613A6">
      <w:pPr>
        <w:ind w:left="142"/>
        <w:jc w:val="right"/>
        <w:rPr>
          <w:b/>
          <w:sz w:val="24"/>
          <w:szCs w:val="24"/>
        </w:rPr>
      </w:pPr>
      <w:r w:rsidRPr="001B388D">
        <w:rPr>
          <w:b/>
          <w:sz w:val="24"/>
          <w:szCs w:val="24"/>
        </w:rPr>
        <w:object w:dxaOrig="9100" w:dyaOrig="9078">
          <v:shape id="_x0000_i1030" type="#_x0000_t75" style="width:455.25pt;height:453.75pt" o:ole="">
            <v:imagedata r:id="rId24" o:title=""/>
          </v:shape>
          <o:OLEObject Type="Embed" ProgID="Word.Document.12" ShapeID="_x0000_i1030" DrawAspect="Content" ObjectID="_1598957128" r:id="rId25">
            <o:FieldCodes>\s</o:FieldCodes>
          </o:OLEObject>
        </w:object>
      </w:r>
    </w:p>
    <w:p w:rsidR="007F2637" w:rsidRDefault="007F2637">
      <w:pPr>
        <w:rPr>
          <w:b/>
          <w:sz w:val="24"/>
          <w:szCs w:val="24"/>
        </w:rPr>
      </w:pPr>
      <w:r>
        <w:rPr>
          <w:b/>
          <w:sz w:val="24"/>
          <w:szCs w:val="24"/>
        </w:rPr>
        <w:br w:type="page"/>
      </w:r>
    </w:p>
    <w:p w:rsidR="007F2637" w:rsidRDefault="007F2637" w:rsidP="000613A6">
      <w:pPr>
        <w:ind w:left="142"/>
        <w:jc w:val="right"/>
        <w:rPr>
          <w:b/>
          <w:sz w:val="24"/>
          <w:szCs w:val="24"/>
        </w:rPr>
      </w:pPr>
    </w:p>
    <w:p w:rsidR="007F2637" w:rsidRDefault="001F3665" w:rsidP="000613A6">
      <w:pPr>
        <w:ind w:left="142"/>
        <w:jc w:val="right"/>
        <w:rPr>
          <w:b/>
          <w:sz w:val="24"/>
          <w:szCs w:val="24"/>
        </w:rPr>
      </w:pPr>
      <w:r w:rsidRPr="001B388D">
        <w:rPr>
          <w:b/>
          <w:sz w:val="24"/>
          <w:szCs w:val="24"/>
        </w:rPr>
        <w:object w:dxaOrig="9100" w:dyaOrig="11777">
          <v:shape id="_x0000_i1031" type="#_x0000_t75" style="width:455.25pt;height:588.75pt" o:ole="">
            <v:imagedata r:id="rId26" o:title=""/>
          </v:shape>
          <o:OLEObject Type="Embed" ProgID="Word.Document.12" ShapeID="_x0000_i1031" DrawAspect="Content" ObjectID="_1598957129" r:id="rId27">
            <o:FieldCodes>\s</o:FieldCodes>
          </o:OLEObject>
        </w:object>
      </w:r>
    </w:p>
    <w:p w:rsidR="007F2637" w:rsidRDefault="007F2637">
      <w:pPr>
        <w:rPr>
          <w:b/>
          <w:sz w:val="24"/>
          <w:szCs w:val="24"/>
        </w:rPr>
      </w:pPr>
      <w:r>
        <w:rPr>
          <w:b/>
          <w:sz w:val="24"/>
          <w:szCs w:val="24"/>
        </w:rPr>
        <w:br w:type="page"/>
      </w:r>
    </w:p>
    <w:p w:rsidR="007F2637" w:rsidRPr="007F2637" w:rsidRDefault="007F2637" w:rsidP="007F2637">
      <w:pPr>
        <w:autoSpaceDE w:val="0"/>
        <w:autoSpaceDN w:val="0"/>
        <w:adjustRightInd w:val="0"/>
        <w:rPr>
          <w:sz w:val="24"/>
          <w:szCs w:val="24"/>
        </w:rPr>
      </w:pPr>
      <w:r w:rsidRPr="007F2637">
        <w:rPr>
          <w:i/>
          <w:spacing w:val="-1"/>
          <w:sz w:val="24"/>
          <w:szCs w:val="24"/>
        </w:rPr>
        <w:t xml:space="preserve">Insert </w:t>
      </w:r>
      <w:r w:rsidRPr="007F2637">
        <w:rPr>
          <w:spacing w:val="-1"/>
          <w:sz w:val="24"/>
          <w:szCs w:val="24"/>
        </w:rPr>
        <w:t xml:space="preserve">new rules and criteria under the new element heading </w:t>
      </w:r>
      <w:r w:rsidRPr="007F2637">
        <w:rPr>
          <w:b/>
          <w:spacing w:val="-1"/>
          <w:sz w:val="24"/>
          <w:szCs w:val="24"/>
        </w:rPr>
        <w:t>8.4 Setbacks – Honeysett View</w:t>
      </w:r>
      <w:r w:rsidRPr="007F2637">
        <w:rPr>
          <w:spacing w:val="-1"/>
          <w:sz w:val="24"/>
          <w:szCs w:val="24"/>
        </w:rPr>
        <w:t xml:space="preserve"> and </w:t>
      </w:r>
      <w:r w:rsidRPr="007F2637">
        <w:rPr>
          <w:i/>
          <w:spacing w:val="-1"/>
          <w:sz w:val="24"/>
          <w:szCs w:val="24"/>
        </w:rPr>
        <w:t>Insert</w:t>
      </w:r>
      <w:r w:rsidRPr="007F2637">
        <w:rPr>
          <w:spacing w:val="-1"/>
          <w:sz w:val="24"/>
          <w:szCs w:val="24"/>
        </w:rPr>
        <w:t xml:space="preserve"> new rules and criteria under the new element heading </w:t>
      </w:r>
      <w:r w:rsidRPr="007F2637">
        <w:rPr>
          <w:b/>
          <w:spacing w:val="-1"/>
          <w:sz w:val="24"/>
          <w:szCs w:val="24"/>
        </w:rPr>
        <w:t>8.5 Building Design – Honeysett View</w:t>
      </w:r>
      <w:r w:rsidRPr="007F2637">
        <w:rPr>
          <w:spacing w:val="-1"/>
          <w:sz w:val="24"/>
          <w:szCs w:val="24"/>
        </w:rPr>
        <w:t xml:space="preserve"> </w:t>
      </w:r>
      <w:r w:rsidR="00F75BFE">
        <w:rPr>
          <w:spacing w:val="-1"/>
          <w:sz w:val="24"/>
          <w:szCs w:val="24"/>
        </w:rPr>
        <w:t>(new R45 to R52/C52)</w:t>
      </w:r>
    </w:p>
    <w:p w:rsidR="007F2637" w:rsidRDefault="007F2637" w:rsidP="007F2637">
      <w:pPr>
        <w:ind w:left="142"/>
        <w:rPr>
          <w:b/>
          <w:sz w:val="24"/>
          <w:szCs w:val="24"/>
        </w:rPr>
      </w:pPr>
    </w:p>
    <w:p w:rsidR="00AD16F9" w:rsidRDefault="00AD16F9" w:rsidP="007F2637">
      <w:pPr>
        <w:ind w:left="142"/>
        <w:rPr>
          <w:b/>
          <w:sz w:val="24"/>
          <w:szCs w:val="24"/>
        </w:rPr>
      </w:pPr>
    </w:p>
    <w:tbl>
      <w:tblPr>
        <w:tblW w:w="0" w:type="auto"/>
        <w:tblInd w:w="212" w:type="dxa"/>
        <w:tblLayout w:type="fixed"/>
        <w:tblCellMar>
          <w:left w:w="28" w:type="dxa"/>
          <w:right w:w="57" w:type="dxa"/>
        </w:tblCellMar>
        <w:tblLook w:val="01E0" w:firstRow="1" w:lastRow="1" w:firstColumn="1" w:lastColumn="1" w:noHBand="0" w:noVBand="0"/>
      </w:tblPr>
      <w:tblGrid>
        <w:gridCol w:w="4536"/>
        <w:gridCol w:w="4536"/>
      </w:tblGrid>
      <w:tr w:rsidR="00AD16F9" w:rsidRPr="00646B64" w:rsidTr="00AD16F9">
        <w:trPr>
          <w:trHeight w:hRule="exact" w:val="386"/>
        </w:trPr>
        <w:tc>
          <w:tcPr>
            <w:tcW w:w="45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D16F9" w:rsidRPr="00646B64" w:rsidRDefault="00AD16F9" w:rsidP="00AD16F9">
            <w:pPr>
              <w:spacing w:before="56"/>
              <w:ind w:left="102"/>
              <w:rPr>
                <w:b/>
                <w:spacing w:val="-1"/>
                <w:sz w:val="20"/>
              </w:rPr>
            </w:pPr>
            <w:r>
              <w:rPr>
                <w:b/>
              </w:rPr>
              <w:t>Rules</w:t>
            </w:r>
          </w:p>
        </w:tc>
        <w:tc>
          <w:tcPr>
            <w:tcW w:w="45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D16F9" w:rsidRPr="00646B64" w:rsidRDefault="00AD16F9" w:rsidP="00AD16F9">
            <w:pPr>
              <w:spacing w:before="56"/>
              <w:ind w:left="102"/>
              <w:rPr>
                <w:b/>
                <w:spacing w:val="-1"/>
                <w:sz w:val="20"/>
              </w:rPr>
            </w:pPr>
            <w:r w:rsidRPr="00A60C6D">
              <w:rPr>
                <w:b/>
              </w:rPr>
              <w:t>Criteria</w:t>
            </w:r>
          </w:p>
        </w:tc>
      </w:tr>
      <w:tr w:rsidR="00AD16F9" w:rsidRPr="00646B64" w:rsidTr="00AD16F9">
        <w:trPr>
          <w:trHeight w:hRule="exact" w:val="357"/>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D16F9" w:rsidRPr="00646B64" w:rsidRDefault="00AD16F9" w:rsidP="00AD16F9">
            <w:pPr>
              <w:spacing w:before="56"/>
              <w:ind w:left="102"/>
              <w:rPr>
                <w:sz w:val="20"/>
              </w:rPr>
            </w:pPr>
            <w:r w:rsidRPr="00646B64">
              <w:rPr>
                <w:b/>
                <w:spacing w:val="-1"/>
                <w:sz w:val="20"/>
              </w:rPr>
              <w:t>8.4</w:t>
            </w:r>
            <w:r w:rsidRPr="00646B64">
              <w:rPr>
                <w:b/>
                <w:sz w:val="20"/>
              </w:rPr>
              <w:t xml:space="preserve">  </w:t>
            </w:r>
            <w:r w:rsidRPr="00646B64">
              <w:rPr>
                <w:b/>
                <w:spacing w:val="2"/>
                <w:sz w:val="20"/>
              </w:rPr>
              <w:t xml:space="preserve"> </w:t>
            </w:r>
            <w:r w:rsidRPr="00646B64">
              <w:rPr>
                <w:b/>
                <w:spacing w:val="-1"/>
                <w:sz w:val="20"/>
              </w:rPr>
              <w:t>Setbacks – Honeysett View</w:t>
            </w:r>
          </w:p>
        </w:tc>
      </w:tr>
      <w:tr w:rsidR="00AD16F9" w:rsidRPr="00646B64" w:rsidTr="00AD16F9">
        <w:tc>
          <w:tcPr>
            <w:tcW w:w="4536" w:type="dxa"/>
            <w:tcBorders>
              <w:top w:val="single" w:sz="4" w:space="0" w:color="000000"/>
              <w:left w:val="single" w:sz="4" w:space="0" w:color="000000"/>
              <w:bottom w:val="single" w:sz="4" w:space="0" w:color="000000"/>
              <w:right w:val="single" w:sz="4" w:space="0" w:color="000000"/>
            </w:tcBorders>
          </w:tcPr>
          <w:p w:rsidR="00AD16F9" w:rsidRPr="00646B64" w:rsidRDefault="00AD16F9" w:rsidP="00AD16F9">
            <w:pPr>
              <w:spacing w:after="106" w:line="288" w:lineRule="auto"/>
              <w:ind w:left="102"/>
              <w:rPr>
                <w:sz w:val="20"/>
              </w:rPr>
            </w:pPr>
            <w:r>
              <w:rPr>
                <w:sz w:val="20"/>
              </w:rPr>
              <w:t>R45</w:t>
            </w:r>
          </w:p>
          <w:p w:rsidR="00AD16F9" w:rsidRPr="00646B64" w:rsidRDefault="00AD16F9" w:rsidP="00AD16F9">
            <w:pPr>
              <w:spacing w:after="106" w:line="288" w:lineRule="auto"/>
              <w:ind w:left="79"/>
              <w:rPr>
                <w:spacing w:val="-1"/>
                <w:sz w:val="20"/>
              </w:rPr>
            </w:pPr>
            <w:r w:rsidRPr="00646B64">
              <w:rPr>
                <w:spacing w:val="-1"/>
                <w:sz w:val="20"/>
              </w:rPr>
              <w:t>This rule applies to area A shown in figure 8.</w:t>
            </w:r>
          </w:p>
          <w:p w:rsidR="00AD16F9" w:rsidRPr="00646B64" w:rsidRDefault="00AD16F9" w:rsidP="00AD16F9">
            <w:pPr>
              <w:spacing w:after="106" w:line="288" w:lineRule="auto"/>
              <w:ind w:left="79"/>
              <w:rPr>
                <w:spacing w:val="-1"/>
                <w:sz w:val="20"/>
              </w:rPr>
            </w:pPr>
            <w:r w:rsidRPr="00646B64">
              <w:rPr>
                <w:spacing w:val="-1"/>
                <w:sz w:val="20"/>
              </w:rPr>
              <w:t>The ground floor of the building (except colonnade supports) adjoining the harbour open space is setback minimum 3m; and</w:t>
            </w:r>
          </w:p>
          <w:p w:rsidR="00AD16F9" w:rsidRPr="00646B64" w:rsidRDefault="00AD16F9" w:rsidP="00AD16F9">
            <w:pPr>
              <w:spacing w:after="106" w:line="288" w:lineRule="auto"/>
              <w:ind w:left="79"/>
              <w:rPr>
                <w:sz w:val="20"/>
              </w:rPr>
            </w:pPr>
            <w:r w:rsidRPr="00646B64">
              <w:rPr>
                <w:spacing w:val="-1"/>
                <w:sz w:val="20"/>
              </w:rPr>
              <w:t>3m wide pedestrian access easement to be provided for the length of area A adjoining the harbour open space in accordance with figure 8.</w:t>
            </w:r>
          </w:p>
        </w:tc>
        <w:tc>
          <w:tcPr>
            <w:tcW w:w="4536" w:type="dxa"/>
            <w:tcBorders>
              <w:top w:val="single" w:sz="4" w:space="0" w:color="000000"/>
              <w:left w:val="single" w:sz="4" w:space="0" w:color="000000"/>
              <w:bottom w:val="single" w:sz="4" w:space="0" w:color="000000"/>
              <w:right w:val="single" w:sz="4" w:space="0" w:color="000000"/>
            </w:tcBorders>
          </w:tcPr>
          <w:p w:rsidR="00AD16F9" w:rsidRPr="00646B64" w:rsidRDefault="00AD16F9" w:rsidP="00AD16F9">
            <w:pPr>
              <w:spacing w:after="106" w:line="288" w:lineRule="auto"/>
              <w:ind w:left="102"/>
              <w:rPr>
                <w:sz w:val="20"/>
              </w:rPr>
            </w:pPr>
          </w:p>
          <w:p w:rsidR="00AD16F9" w:rsidRPr="00646B64" w:rsidRDefault="00AD16F9" w:rsidP="00AD16F9">
            <w:pPr>
              <w:spacing w:after="106" w:line="288" w:lineRule="auto"/>
              <w:ind w:left="102"/>
              <w:rPr>
                <w:sz w:val="20"/>
              </w:rPr>
            </w:pPr>
            <w:r w:rsidRPr="00646B64">
              <w:rPr>
                <w:sz w:val="20"/>
              </w:rPr>
              <w:t>This is a mandatory requirement.  There is no applicable criterion.</w:t>
            </w:r>
          </w:p>
          <w:p w:rsidR="00AD16F9" w:rsidRPr="00646B64" w:rsidRDefault="00AD16F9" w:rsidP="00AD16F9">
            <w:pPr>
              <w:tabs>
                <w:tab w:val="left" w:pos="556"/>
              </w:tabs>
              <w:spacing w:after="106" w:line="288" w:lineRule="auto"/>
              <w:ind w:left="555" w:right="253"/>
              <w:rPr>
                <w:sz w:val="20"/>
              </w:rPr>
            </w:pPr>
          </w:p>
        </w:tc>
      </w:tr>
      <w:tr w:rsidR="00AD16F9" w:rsidRPr="00646B64" w:rsidTr="00AD16F9">
        <w:tc>
          <w:tcPr>
            <w:tcW w:w="4536" w:type="dxa"/>
            <w:tcBorders>
              <w:top w:val="single" w:sz="4" w:space="0" w:color="000000"/>
              <w:left w:val="single" w:sz="4" w:space="0" w:color="000000"/>
              <w:bottom w:val="single" w:sz="4" w:space="0" w:color="000000"/>
              <w:right w:val="single" w:sz="4" w:space="0" w:color="000000"/>
            </w:tcBorders>
          </w:tcPr>
          <w:p w:rsidR="00AD16F9" w:rsidRPr="00646B64" w:rsidRDefault="00AD16F9" w:rsidP="00AD16F9">
            <w:pPr>
              <w:spacing w:after="240" w:line="264" w:lineRule="exact"/>
              <w:ind w:left="102"/>
              <w:rPr>
                <w:spacing w:val="-1"/>
                <w:sz w:val="20"/>
              </w:rPr>
            </w:pPr>
            <w:r>
              <w:rPr>
                <w:spacing w:val="-1"/>
                <w:sz w:val="20"/>
              </w:rPr>
              <w:t>R46</w:t>
            </w:r>
          </w:p>
          <w:p w:rsidR="00AD16F9" w:rsidRPr="00B24657" w:rsidRDefault="00AD16F9" w:rsidP="00AD16F9">
            <w:pPr>
              <w:spacing w:before="162" w:after="240"/>
              <w:ind w:left="78"/>
              <w:rPr>
                <w:spacing w:val="-1"/>
                <w:sz w:val="20"/>
              </w:rPr>
            </w:pPr>
            <w:r w:rsidRPr="00646B64">
              <w:rPr>
                <w:spacing w:val="-1"/>
                <w:sz w:val="20"/>
              </w:rPr>
              <w:t>This</w:t>
            </w:r>
            <w:r w:rsidRPr="00B24657">
              <w:rPr>
                <w:spacing w:val="-1"/>
                <w:sz w:val="20"/>
              </w:rPr>
              <w:t xml:space="preserve"> rule applies to area A shown in figure 8.</w:t>
            </w:r>
          </w:p>
          <w:p w:rsidR="00AD16F9" w:rsidRPr="00646B64" w:rsidRDefault="00AD16F9" w:rsidP="00AD16F9">
            <w:pPr>
              <w:spacing w:before="162" w:after="240"/>
              <w:ind w:left="78"/>
              <w:rPr>
                <w:sz w:val="20"/>
              </w:rPr>
            </w:pPr>
            <w:r w:rsidRPr="00B24657">
              <w:rPr>
                <w:spacing w:val="-1"/>
                <w:sz w:val="20"/>
              </w:rPr>
              <w:t>Levels above ground floor have a minimum zero metre</w:t>
            </w:r>
            <w:r w:rsidRPr="00646B64">
              <w:rPr>
                <w:spacing w:val="1"/>
                <w:sz w:val="20"/>
              </w:rPr>
              <w:t xml:space="preserve"> </w:t>
            </w:r>
            <w:r w:rsidRPr="00646B64">
              <w:rPr>
                <w:spacing w:val="-1"/>
                <w:sz w:val="20"/>
              </w:rPr>
              <w:t>setback</w:t>
            </w:r>
            <w:r w:rsidRPr="00646B64">
              <w:rPr>
                <w:spacing w:val="-2"/>
                <w:sz w:val="20"/>
              </w:rPr>
              <w:t xml:space="preserve"> </w:t>
            </w:r>
            <w:r w:rsidRPr="00646B64">
              <w:rPr>
                <w:spacing w:val="-1"/>
                <w:sz w:val="20"/>
              </w:rPr>
              <w:t>to</w:t>
            </w:r>
            <w:r w:rsidRPr="00646B64">
              <w:rPr>
                <w:spacing w:val="1"/>
                <w:sz w:val="20"/>
              </w:rPr>
              <w:t xml:space="preserve"> </w:t>
            </w:r>
            <w:r w:rsidRPr="00646B64">
              <w:rPr>
                <w:spacing w:val="-1"/>
                <w:sz w:val="20"/>
              </w:rPr>
              <w:t>the</w:t>
            </w:r>
            <w:r w:rsidRPr="00646B64">
              <w:rPr>
                <w:spacing w:val="-2"/>
                <w:sz w:val="20"/>
              </w:rPr>
              <w:t xml:space="preserve"> harbour</w:t>
            </w:r>
            <w:r w:rsidRPr="00646B64">
              <w:rPr>
                <w:sz w:val="20"/>
              </w:rPr>
              <w:t xml:space="preserve"> open </w:t>
            </w:r>
            <w:r w:rsidRPr="00646B64">
              <w:rPr>
                <w:spacing w:val="-2"/>
                <w:sz w:val="20"/>
              </w:rPr>
              <w:t>space</w:t>
            </w:r>
          </w:p>
        </w:tc>
        <w:tc>
          <w:tcPr>
            <w:tcW w:w="4536" w:type="dxa"/>
            <w:tcBorders>
              <w:top w:val="single" w:sz="4" w:space="0" w:color="000000"/>
              <w:left w:val="single" w:sz="4" w:space="0" w:color="000000"/>
              <w:bottom w:val="single" w:sz="4" w:space="0" w:color="000000"/>
              <w:right w:val="single" w:sz="4" w:space="0" w:color="000000"/>
            </w:tcBorders>
          </w:tcPr>
          <w:p w:rsidR="00AD16F9" w:rsidRPr="00646B64" w:rsidRDefault="00AD16F9" w:rsidP="00AD16F9">
            <w:pPr>
              <w:spacing w:before="60" w:after="240" w:line="288" w:lineRule="auto"/>
              <w:ind w:left="102"/>
              <w:rPr>
                <w:sz w:val="20"/>
              </w:rPr>
            </w:pPr>
          </w:p>
          <w:p w:rsidR="00AD16F9" w:rsidRPr="00646B64" w:rsidRDefault="00AD16F9" w:rsidP="00AD16F9">
            <w:pPr>
              <w:spacing w:before="60" w:after="240" w:line="288" w:lineRule="auto"/>
              <w:ind w:left="102"/>
              <w:rPr>
                <w:sz w:val="20"/>
              </w:rPr>
            </w:pPr>
            <w:r w:rsidRPr="00646B64">
              <w:rPr>
                <w:sz w:val="20"/>
              </w:rPr>
              <w:t>This is a mandatory requirement.  There is no applicable criterion.</w:t>
            </w:r>
          </w:p>
          <w:p w:rsidR="00AD16F9" w:rsidRPr="00646B64" w:rsidRDefault="00AD16F9" w:rsidP="00AD16F9">
            <w:pPr>
              <w:spacing w:before="60" w:after="240" w:line="288" w:lineRule="auto"/>
              <w:ind w:left="102"/>
              <w:rPr>
                <w:sz w:val="20"/>
              </w:rPr>
            </w:pPr>
          </w:p>
        </w:tc>
      </w:tr>
      <w:tr w:rsidR="00AD16F9" w:rsidRPr="00646B64" w:rsidTr="00AD16F9">
        <w:trPr>
          <w:trHeight w:val="357"/>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D16F9" w:rsidRPr="00646B64" w:rsidRDefault="00AD16F9" w:rsidP="00AD16F9">
            <w:pPr>
              <w:spacing w:before="56"/>
              <w:ind w:left="102"/>
              <w:rPr>
                <w:sz w:val="20"/>
              </w:rPr>
            </w:pPr>
            <w:r w:rsidRPr="00646B64">
              <w:rPr>
                <w:b/>
                <w:spacing w:val="-1"/>
                <w:sz w:val="20"/>
              </w:rPr>
              <w:t>8.5</w:t>
            </w:r>
            <w:r w:rsidRPr="004F55F1">
              <w:rPr>
                <w:b/>
                <w:spacing w:val="-1"/>
                <w:sz w:val="20"/>
              </w:rPr>
              <w:t xml:space="preserve">   </w:t>
            </w:r>
            <w:r w:rsidRPr="00646B64">
              <w:rPr>
                <w:b/>
                <w:spacing w:val="-1"/>
                <w:sz w:val="20"/>
              </w:rPr>
              <w:t>Building Design – Honeysett View</w:t>
            </w:r>
          </w:p>
        </w:tc>
      </w:tr>
      <w:tr w:rsidR="00AD16F9" w:rsidRPr="00646B64" w:rsidTr="00AD16F9">
        <w:tc>
          <w:tcPr>
            <w:tcW w:w="4536" w:type="dxa"/>
            <w:tcBorders>
              <w:top w:val="single" w:sz="4" w:space="0" w:color="000000"/>
              <w:left w:val="single" w:sz="4" w:space="0" w:color="000000"/>
              <w:bottom w:val="single" w:sz="4" w:space="0" w:color="000000"/>
              <w:right w:val="single" w:sz="4" w:space="0" w:color="000000"/>
            </w:tcBorders>
          </w:tcPr>
          <w:p w:rsidR="00AD16F9" w:rsidRPr="00646B64" w:rsidRDefault="00AD16F9" w:rsidP="00AD16F9">
            <w:pPr>
              <w:spacing w:line="264" w:lineRule="exact"/>
              <w:ind w:left="102"/>
              <w:rPr>
                <w:spacing w:val="-1"/>
                <w:sz w:val="20"/>
              </w:rPr>
            </w:pPr>
            <w:r>
              <w:rPr>
                <w:spacing w:val="-1"/>
                <w:sz w:val="20"/>
              </w:rPr>
              <w:t>R47</w:t>
            </w:r>
          </w:p>
          <w:p w:rsidR="00AD16F9" w:rsidRPr="00921292" w:rsidRDefault="00AD16F9" w:rsidP="00AD16F9">
            <w:pPr>
              <w:spacing w:before="162" w:line="288" w:lineRule="auto"/>
              <w:ind w:left="79"/>
              <w:rPr>
                <w:spacing w:val="-1"/>
                <w:sz w:val="20"/>
              </w:rPr>
            </w:pPr>
            <w:r w:rsidRPr="00646B64">
              <w:rPr>
                <w:spacing w:val="-1"/>
                <w:sz w:val="20"/>
              </w:rPr>
              <w:t>This</w:t>
            </w:r>
            <w:r w:rsidRPr="00646B64">
              <w:rPr>
                <w:sz w:val="20"/>
              </w:rPr>
              <w:t xml:space="preserve"> </w:t>
            </w:r>
            <w:r w:rsidRPr="00646B64">
              <w:rPr>
                <w:spacing w:val="-1"/>
                <w:sz w:val="20"/>
              </w:rPr>
              <w:t>rul</w:t>
            </w:r>
            <w:r w:rsidRPr="00921292">
              <w:rPr>
                <w:spacing w:val="-1"/>
                <w:sz w:val="20"/>
              </w:rPr>
              <w:t>e applies to area A shown in figure 8.</w:t>
            </w:r>
          </w:p>
          <w:p w:rsidR="00AD16F9" w:rsidRPr="00646B64" w:rsidRDefault="00AD16F9" w:rsidP="00AD16F9">
            <w:pPr>
              <w:spacing w:before="162" w:line="288" w:lineRule="auto"/>
              <w:ind w:left="79"/>
              <w:rPr>
                <w:spacing w:val="-1"/>
                <w:sz w:val="20"/>
              </w:rPr>
            </w:pPr>
            <w:r w:rsidRPr="00921292">
              <w:rPr>
                <w:spacing w:val="-1"/>
                <w:sz w:val="20"/>
              </w:rPr>
              <w:t>Finished Floor Level (FFL) of the ground floor is RL558.5 A</w:t>
            </w:r>
            <w:r w:rsidRPr="00646B64">
              <w:rPr>
                <w:spacing w:val="-1"/>
                <w:sz w:val="20"/>
              </w:rPr>
              <w:t>ustralian Height</w:t>
            </w:r>
            <w:r w:rsidRPr="00646B64">
              <w:rPr>
                <w:spacing w:val="-2"/>
                <w:sz w:val="20"/>
              </w:rPr>
              <w:t xml:space="preserve"> </w:t>
            </w:r>
            <w:r w:rsidRPr="00646B64">
              <w:rPr>
                <w:spacing w:val="-1"/>
                <w:sz w:val="20"/>
              </w:rPr>
              <w:t>Datum</w:t>
            </w:r>
          </w:p>
        </w:tc>
        <w:tc>
          <w:tcPr>
            <w:tcW w:w="4536" w:type="dxa"/>
            <w:tcBorders>
              <w:top w:val="single" w:sz="4" w:space="0" w:color="000000"/>
              <w:left w:val="single" w:sz="4" w:space="0" w:color="000000"/>
              <w:bottom w:val="single" w:sz="4" w:space="0" w:color="000000"/>
              <w:right w:val="single" w:sz="4" w:space="0" w:color="000000"/>
            </w:tcBorders>
          </w:tcPr>
          <w:p w:rsidR="00AD16F9" w:rsidRPr="00646B64" w:rsidRDefault="00AD16F9" w:rsidP="00AD16F9">
            <w:pPr>
              <w:spacing w:line="264" w:lineRule="exact"/>
              <w:ind w:left="102"/>
              <w:rPr>
                <w:spacing w:val="-1"/>
                <w:sz w:val="20"/>
              </w:rPr>
            </w:pPr>
            <w:r>
              <w:rPr>
                <w:spacing w:val="-1"/>
                <w:sz w:val="20"/>
              </w:rPr>
              <w:t>C47</w:t>
            </w:r>
          </w:p>
          <w:p w:rsidR="00F00DE8" w:rsidRDefault="00AD16F9" w:rsidP="00507861">
            <w:pPr>
              <w:spacing w:before="162" w:line="288" w:lineRule="auto"/>
              <w:ind w:left="79"/>
              <w:rPr>
                <w:spacing w:val="-1"/>
                <w:sz w:val="20"/>
              </w:rPr>
            </w:pPr>
            <w:r w:rsidRPr="00646B64">
              <w:rPr>
                <w:spacing w:val="-1"/>
                <w:sz w:val="20"/>
              </w:rPr>
              <w:t>This</w:t>
            </w:r>
            <w:r w:rsidRPr="00483D54">
              <w:rPr>
                <w:spacing w:val="-1"/>
                <w:sz w:val="20"/>
              </w:rPr>
              <w:t xml:space="preserve"> </w:t>
            </w:r>
            <w:r w:rsidRPr="00921292">
              <w:rPr>
                <w:spacing w:val="-1"/>
                <w:sz w:val="20"/>
              </w:rPr>
              <w:t>criterion applies to area A in figure 8</w:t>
            </w:r>
            <w:r w:rsidR="00F00DE8">
              <w:rPr>
                <w:spacing w:val="-1"/>
                <w:sz w:val="20"/>
              </w:rPr>
              <w:t>.</w:t>
            </w:r>
            <w:r>
              <w:rPr>
                <w:spacing w:val="-1"/>
                <w:sz w:val="20"/>
              </w:rPr>
              <w:t xml:space="preserve"> </w:t>
            </w:r>
          </w:p>
          <w:p w:rsidR="00AD16F9" w:rsidRPr="00646B64" w:rsidRDefault="00AD16F9" w:rsidP="00507861">
            <w:pPr>
              <w:spacing w:before="162" w:line="288" w:lineRule="auto"/>
              <w:ind w:left="79"/>
              <w:rPr>
                <w:sz w:val="20"/>
              </w:rPr>
            </w:pPr>
            <w:r w:rsidRPr="00921292">
              <w:rPr>
                <w:spacing w:val="-1"/>
                <w:sz w:val="20"/>
              </w:rPr>
              <w:t>The finished floor level of the ground floor provides regular spaced and convenient access (including access for use by people with a disability) between the pedestrian access easement</w:t>
            </w:r>
            <w:r w:rsidRPr="00646B64">
              <w:rPr>
                <w:spacing w:val="-1"/>
                <w:sz w:val="20"/>
              </w:rPr>
              <w:t xml:space="preserve"> within the block and the public open space adjoining Kingston Harbour and is endorsed by T</w:t>
            </w:r>
            <w:r>
              <w:rPr>
                <w:spacing w:val="-1"/>
                <w:sz w:val="20"/>
              </w:rPr>
              <w:t xml:space="preserve">CCS </w:t>
            </w:r>
            <w:r w:rsidRPr="00646B64">
              <w:rPr>
                <w:spacing w:val="-1"/>
                <w:sz w:val="20"/>
              </w:rPr>
              <w:t xml:space="preserve">and </w:t>
            </w:r>
            <w:r w:rsidR="00507861">
              <w:rPr>
                <w:spacing w:val="-1"/>
                <w:sz w:val="20"/>
              </w:rPr>
              <w:t>EPSDD</w:t>
            </w:r>
            <w:r w:rsidRPr="00646B64">
              <w:rPr>
                <w:spacing w:val="-1"/>
                <w:sz w:val="20"/>
              </w:rPr>
              <w:t>.</w:t>
            </w:r>
          </w:p>
        </w:tc>
      </w:tr>
    </w:tbl>
    <w:p w:rsidR="007F2637" w:rsidRDefault="007F2637" w:rsidP="007F2637">
      <w:pPr>
        <w:ind w:left="142"/>
        <w:rPr>
          <w:b/>
          <w:sz w:val="24"/>
          <w:szCs w:val="24"/>
        </w:rPr>
      </w:pPr>
    </w:p>
    <w:p w:rsidR="007F2637" w:rsidRDefault="007F2637" w:rsidP="007F2637">
      <w:pPr>
        <w:ind w:left="142"/>
        <w:rPr>
          <w:b/>
          <w:sz w:val="24"/>
          <w:szCs w:val="24"/>
        </w:rPr>
      </w:pPr>
    </w:p>
    <w:p w:rsidR="007F2637" w:rsidRDefault="007F2637" w:rsidP="007F2637">
      <w:pPr>
        <w:ind w:left="142"/>
        <w:rPr>
          <w:b/>
          <w:sz w:val="24"/>
          <w:szCs w:val="24"/>
        </w:rPr>
      </w:pPr>
    </w:p>
    <w:p w:rsidR="00AD16F9" w:rsidRDefault="00AD16F9">
      <w:pPr>
        <w:rPr>
          <w:b/>
          <w:sz w:val="24"/>
          <w:szCs w:val="24"/>
        </w:rPr>
      </w:pPr>
      <w:r>
        <w:rPr>
          <w:b/>
          <w:sz w:val="24"/>
          <w:szCs w:val="24"/>
        </w:rPr>
        <w:br w:type="page"/>
      </w:r>
    </w:p>
    <w:tbl>
      <w:tblPr>
        <w:tblW w:w="0" w:type="auto"/>
        <w:tblInd w:w="212" w:type="dxa"/>
        <w:tblLayout w:type="fixed"/>
        <w:tblCellMar>
          <w:left w:w="28" w:type="dxa"/>
          <w:right w:w="57" w:type="dxa"/>
        </w:tblCellMar>
        <w:tblLook w:val="01E0" w:firstRow="1" w:lastRow="1" w:firstColumn="1" w:lastColumn="1" w:noHBand="0" w:noVBand="0"/>
      </w:tblPr>
      <w:tblGrid>
        <w:gridCol w:w="4536"/>
        <w:gridCol w:w="4536"/>
      </w:tblGrid>
      <w:tr w:rsidR="00AD16F9" w:rsidRPr="00646B64" w:rsidTr="00AD16F9">
        <w:trPr>
          <w:cantSplit/>
          <w:trHeight w:val="386"/>
          <w:tblHeader/>
        </w:trPr>
        <w:tc>
          <w:tcPr>
            <w:tcW w:w="45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D16F9" w:rsidRPr="00435D5F" w:rsidRDefault="00AD16F9" w:rsidP="00AD16F9">
            <w:pPr>
              <w:spacing w:before="56"/>
              <w:ind w:left="102"/>
              <w:rPr>
                <w:b/>
              </w:rPr>
            </w:pPr>
            <w:r>
              <w:rPr>
                <w:b/>
              </w:rPr>
              <w:t>Rules</w:t>
            </w:r>
          </w:p>
        </w:tc>
        <w:tc>
          <w:tcPr>
            <w:tcW w:w="45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D16F9" w:rsidRPr="00435D5F" w:rsidRDefault="00AD16F9" w:rsidP="00AD16F9">
            <w:pPr>
              <w:spacing w:before="56"/>
              <w:ind w:left="102"/>
              <w:rPr>
                <w:b/>
              </w:rPr>
            </w:pPr>
            <w:r w:rsidRPr="00A60C6D">
              <w:rPr>
                <w:b/>
              </w:rPr>
              <w:t>Criteria</w:t>
            </w:r>
          </w:p>
        </w:tc>
      </w:tr>
      <w:tr w:rsidR="00AD16F9" w:rsidRPr="00646B64" w:rsidTr="00AD16F9">
        <w:trPr>
          <w:cantSplit/>
        </w:trPr>
        <w:tc>
          <w:tcPr>
            <w:tcW w:w="4536" w:type="dxa"/>
            <w:tcBorders>
              <w:top w:val="single" w:sz="4" w:space="0" w:color="000000"/>
              <w:left w:val="single" w:sz="4" w:space="0" w:color="000000"/>
              <w:bottom w:val="single" w:sz="4" w:space="0" w:color="000000"/>
              <w:right w:val="single" w:sz="4" w:space="0" w:color="000000"/>
            </w:tcBorders>
          </w:tcPr>
          <w:p w:rsidR="00AD16F9" w:rsidRPr="00646B64" w:rsidRDefault="00AD16F9" w:rsidP="00AD16F9">
            <w:pPr>
              <w:spacing w:after="106" w:line="288" w:lineRule="auto"/>
              <w:ind w:left="102"/>
              <w:jc w:val="both"/>
              <w:rPr>
                <w:spacing w:val="-1"/>
                <w:sz w:val="20"/>
              </w:rPr>
            </w:pPr>
            <w:r>
              <w:rPr>
                <w:spacing w:val="-1"/>
                <w:sz w:val="20"/>
              </w:rPr>
              <w:t>R48</w:t>
            </w:r>
          </w:p>
          <w:p w:rsidR="00AD16F9" w:rsidRPr="00646B64" w:rsidRDefault="00AD16F9" w:rsidP="00AD16F9">
            <w:pPr>
              <w:spacing w:after="106" w:line="288" w:lineRule="auto"/>
              <w:ind w:left="102"/>
              <w:jc w:val="both"/>
              <w:rPr>
                <w:sz w:val="20"/>
              </w:rPr>
            </w:pPr>
            <w:r w:rsidRPr="00646B64">
              <w:rPr>
                <w:spacing w:val="-1"/>
                <w:sz w:val="20"/>
              </w:rPr>
              <w:t>This</w:t>
            </w:r>
            <w:r w:rsidRPr="00646B64">
              <w:rPr>
                <w:sz w:val="20"/>
              </w:rPr>
              <w:t xml:space="preserve"> </w:t>
            </w:r>
            <w:r w:rsidRPr="00646B64">
              <w:rPr>
                <w:spacing w:val="-1"/>
                <w:sz w:val="20"/>
              </w:rPr>
              <w:t>rule</w:t>
            </w:r>
            <w:r w:rsidRPr="00646B64">
              <w:rPr>
                <w:sz w:val="20"/>
              </w:rPr>
              <w:t xml:space="preserve"> </w:t>
            </w:r>
            <w:r w:rsidRPr="00646B64">
              <w:rPr>
                <w:spacing w:val="-1"/>
                <w:sz w:val="20"/>
              </w:rPr>
              <w:t>applies</w:t>
            </w:r>
            <w:r w:rsidRPr="00646B64">
              <w:rPr>
                <w:spacing w:val="-2"/>
                <w:sz w:val="20"/>
              </w:rPr>
              <w:t xml:space="preserve"> </w:t>
            </w:r>
            <w:r w:rsidRPr="00646B64">
              <w:rPr>
                <w:sz w:val="20"/>
              </w:rPr>
              <w:t>to</w:t>
            </w:r>
            <w:r w:rsidRPr="00646B64">
              <w:rPr>
                <w:spacing w:val="-1"/>
                <w:sz w:val="20"/>
              </w:rPr>
              <w:t xml:space="preserve"> </w:t>
            </w:r>
            <w:r w:rsidRPr="00646B64">
              <w:rPr>
                <w:sz w:val="20"/>
              </w:rPr>
              <w:t>area</w:t>
            </w:r>
            <w:r w:rsidRPr="00646B64">
              <w:rPr>
                <w:spacing w:val="-2"/>
                <w:sz w:val="20"/>
              </w:rPr>
              <w:t xml:space="preserve"> </w:t>
            </w:r>
            <w:r w:rsidRPr="00646B64">
              <w:rPr>
                <w:sz w:val="20"/>
              </w:rPr>
              <w:t xml:space="preserve">A </w:t>
            </w:r>
            <w:r w:rsidRPr="00646B64">
              <w:rPr>
                <w:spacing w:val="-1"/>
                <w:sz w:val="20"/>
              </w:rPr>
              <w:t>shown</w:t>
            </w:r>
            <w:r w:rsidRPr="00646B64">
              <w:rPr>
                <w:sz w:val="20"/>
              </w:rPr>
              <w:t xml:space="preserve"> in</w:t>
            </w:r>
            <w:r w:rsidRPr="00646B64">
              <w:rPr>
                <w:spacing w:val="-1"/>
                <w:sz w:val="20"/>
              </w:rPr>
              <w:t xml:space="preserve"> figure 8</w:t>
            </w:r>
            <w:r w:rsidRPr="00646B64">
              <w:rPr>
                <w:sz w:val="20"/>
              </w:rPr>
              <w:t>.</w:t>
            </w:r>
          </w:p>
          <w:p w:rsidR="00AD16F9" w:rsidRPr="00646B64" w:rsidRDefault="00AD16F9" w:rsidP="00AD16F9">
            <w:pPr>
              <w:spacing w:after="106" w:line="288" w:lineRule="auto"/>
              <w:ind w:left="102" w:right="236"/>
              <w:jc w:val="both"/>
              <w:rPr>
                <w:sz w:val="20"/>
              </w:rPr>
            </w:pPr>
            <w:r w:rsidRPr="00646B64">
              <w:rPr>
                <w:spacing w:val="-1"/>
                <w:sz w:val="20"/>
              </w:rPr>
              <w:t>For</w:t>
            </w:r>
            <w:r w:rsidRPr="00646B64">
              <w:rPr>
                <w:sz w:val="20"/>
              </w:rPr>
              <w:t xml:space="preserve"> </w:t>
            </w:r>
            <w:r w:rsidRPr="00646B64">
              <w:rPr>
                <w:spacing w:val="-1"/>
                <w:sz w:val="20"/>
              </w:rPr>
              <w:t>buildings</w:t>
            </w:r>
            <w:r w:rsidRPr="00646B64">
              <w:rPr>
                <w:sz w:val="20"/>
              </w:rPr>
              <w:t xml:space="preserve"> </w:t>
            </w:r>
            <w:r w:rsidRPr="00646B64">
              <w:rPr>
                <w:spacing w:val="-1"/>
                <w:sz w:val="20"/>
              </w:rPr>
              <w:t>fronting both</w:t>
            </w:r>
            <w:r w:rsidRPr="00646B64">
              <w:rPr>
                <w:spacing w:val="-3"/>
                <w:sz w:val="20"/>
              </w:rPr>
              <w:t xml:space="preserve"> </w:t>
            </w:r>
            <w:r w:rsidRPr="00646B64">
              <w:rPr>
                <w:spacing w:val="-1"/>
                <w:sz w:val="20"/>
              </w:rPr>
              <w:t>Honeysett</w:t>
            </w:r>
            <w:r w:rsidRPr="00646B64">
              <w:rPr>
                <w:spacing w:val="-2"/>
                <w:sz w:val="20"/>
              </w:rPr>
              <w:t xml:space="preserve"> </w:t>
            </w:r>
            <w:r w:rsidRPr="00646B64">
              <w:rPr>
                <w:spacing w:val="-1"/>
                <w:sz w:val="20"/>
              </w:rPr>
              <w:t>View</w:t>
            </w:r>
            <w:r w:rsidRPr="00646B64">
              <w:rPr>
                <w:spacing w:val="-2"/>
                <w:sz w:val="20"/>
              </w:rPr>
              <w:t xml:space="preserve"> </w:t>
            </w:r>
            <w:r w:rsidRPr="00646B64">
              <w:rPr>
                <w:sz w:val="20"/>
              </w:rPr>
              <w:t>and</w:t>
            </w:r>
            <w:r w:rsidRPr="00646B64">
              <w:rPr>
                <w:spacing w:val="33"/>
                <w:sz w:val="20"/>
              </w:rPr>
              <w:t xml:space="preserve"> </w:t>
            </w:r>
            <w:r w:rsidRPr="00646B64">
              <w:rPr>
                <w:sz w:val="20"/>
              </w:rPr>
              <w:t>the</w:t>
            </w:r>
            <w:r w:rsidRPr="00646B64">
              <w:rPr>
                <w:spacing w:val="-2"/>
                <w:sz w:val="20"/>
              </w:rPr>
              <w:t xml:space="preserve"> </w:t>
            </w:r>
            <w:r w:rsidRPr="00646B64">
              <w:rPr>
                <w:sz w:val="20"/>
              </w:rPr>
              <w:t>main</w:t>
            </w:r>
            <w:r w:rsidRPr="00646B64">
              <w:rPr>
                <w:spacing w:val="-2"/>
                <w:sz w:val="20"/>
              </w:rPr>
              <w:t xml:space="preserve"> </w:t>
            </w:r>
            <w:r w:rsidRPr="00646B64">
              <w:rPr>
                <w:spacing w:val="-1"/>
                <w:sz w:val="20"/>
              </w:rPr>
              <w:t>pedestrian area/route,</w:t>
            </w:r>
            <w:r w:rsidRPr="00646B64">
              <w:rPr>
                <w:spacing w:val="-3"/>
                <w:sz w:val="20"/>
              </w:rPr>
              <w:t xml:space="preserve"> </w:t>
            </w:r>
            <w:r w:rsidRPr="00646B64">
              <w:rPr>
                <w:spacing w:val="-1"/>
                <w:sz w:val="20"/>
              </w:rPr>
              <w:t>frontages</w:t>
            </w:r>
            <w:r w:rsidRPr="00646B64">
              <w:rPr>
                <w:sz w:val="20"/>
              </w:rPr>
              <w:t xml:space="preserve"> </w:t>
            </w:r>
            <w:r w:rsidRPr="00646B64">
              <w:rPr>
                <w:spacing w:val="-1"/>
                <w:sz w:val="20"/>
              </w:rPr>
              <w:t>and</w:t>
            </w:r>
            <w:r w:rsidRPr="00646B64">
              <w:rPr>
                <w:spacing w:val="35"/>
                <w:sz w:val="20"/>
              </w:rPr>
              <w:t xml:space="preserve"> </w:t>
            </w:r>
            <w:r w:rsidRPr="00646B64">
              <w:rPr>
                <w:spacing w:val="-1"/>
                <w:sz w:val="20"/>
              </w:rPr>
              <w:t>building design comply</w:t>
            </w:r>
            <w:r w:rsidRPr="00646B64">
              <w:rPr>
                <w:sz w:val="20"/>
              </w:rPr>
              <w:t xml:space="preserve"> </w:t>
            </w:r>
            <w:r w:rsidRPr="00646B64">
              <w:rPr>
                <w:spacing w:val="-2"/>
                <w:sz w:val="20"/>
              </w:rPr>
              <w:t>with</w:t>
            </w:r>
            <w:r w:rsidRPr="00646B64">
              <w:rPr>
                <w:spacing w:val="-1"/>
                <w:sz w:val="20"/>
              </w:rPr>
              <w:t xml:space="preserve"> </w:t>
            </w:r>
            <w:r w:rsidRPr="00646B64">
              <w:rPr>
                <w:sz w:val="20"/>
              </w:rPr>
              <w:t>all of</w:t>
            </w:r>
            <w:r w:rsidRPr="00646B64">
              <w:rPr>
                <w:spacing w:val="-2"/>
                <w:sz w:val="20"/>
              </w:rPr>
              <w:t xml:space="preserve"> </w:t>
            </w:r>
            <w:r w:rsidRPr="00646B64">
              <w:rPr>
                <w:sz w:val="20"/>
              </w:rPr>
              <w:t xml:space="preserve">the </w:t>
            </w:r>
            <w:r w:rsidRPr="00646B64">
              <w:rPr>
                <w:spacing w:val="-1"/>
                <w:sz w:val="20"/>
              </w:rPr>
              <w:t>following:</w:t>
            </w:r>
          </w:p>
          <w:p w:rsidR="00AD16F9" w:rsidRPr="00646B64" w:rsidRDefault="00AD16F9" w:rsidP="00A742ED">
            <w:pPr>
              <w:numPr>
                <w:ilvl w:val="0"/>
                <w:numId w:val="15"/>
              </w:numPr>
              <w:spacing w:after="106" w:line="288" w:lineRule="auto"/>
              <w:ind w:right="328"/>
              <w:rPr>
                <w:sz w:val="20"/>
              </w:rPr>
            </w:pPr>
            <w:r w:rsidRPr="00646B64">
              <w:rPr>
                <w:spacing w:val="-1"/>
                <w:sz w:val="20"/>
              </w:rPr>
              <w:t>buildings</w:t>
            </w:r>
            <w:r w:rsidRPr="00646B64">
              <w:rPr>
                <w:sz w:val="20"/>
              </w:rPr>
              <w:t xml:space="preserve"> </w:t>
            </w:r>
            <w:r w:rsidRPr="00646B64">
              <w:rPr>
                <w:spacing w:val="-1"/>
                <w:sz w:val="20"/>
              </w:rPr>
              <w:t>incorporate</w:t>
            </w:r>
            <w:r w:rsidRPr="00646B64">
              <w:rPr>
                <w:sz w:val="20"/>
              </w:rPr>
              <w:t xml:space="preserve"> </w:t>
            </w:r>
            <w:r w:rsidRPr="00646B64">
              <w:rPr>
                <w:spacing w:val="-1"/>
                <w:sz w:val="20"/>
              </w:rPr>
              <w:t xml:space="preserve">clear </w:t>
            </w:r>
            <w:r>
              <w:rPr>
                <w:spacing w:val="-1"/>
                <w:sz w:val="20"/>
              </w:rPr>
              <w:t>d</w:t>
            </w:r>
            <w:r w:rsidRPr="00646B64">
              <w:rPr>
                <w:spacing w:val="-1"/>
                <w:sz w:val="20"/>
              </w:rPr>
              <w:t>isplay</w:t>
            </w:r>
            <w:r w:rsidRPr="00646B64">
              <w:rPr>
                <w:spacing w:val="33"/>
                <w:sz w:val="20"/>
              </w:rPr>
              <w:t xml:space="preserve"> </w:t>
            </w:r>
            <w:r w:rsidRPr="00646B64">
              <w:rPr>
                <w:spacing w:val="-1"/>
                <w:sz w:val="20"/>
              </w:rPr>
              <w:t>windows</w:t>
            </w:r>
            <w:r w:rsidRPr="00646B64">
              <w:rPr>
                <w:spacing w:val="-2"/>
                <w:sz w:val="20"/>
              </w:rPr>
              <w:t xml:space="preserve"> </w:t>
            </w:r>
            <w:r w:rsidRPr="00646B64">
              <w:rPr>
                <w:spacing w:val="-1"/>
                <w:sz w:val="20"/>
              </w:rPr>
              <w:t>and/or</w:t>
            </w:r>
            <w:r w:rsidRPr="00646B64">
              <w:rPr>
                <w:sz w:val="20"/>
              </w:rPr>
              <w:t xml:space="preserve"> </w:t>
            </w:r>
            <w:r w:rsidRPr="00646B64">
              <w:rPr>
                <w:spacing w:val="-1"/>
                <w:sz w:val="20"/>
              </w:rPr>
              <w:t xml:space="preserve">shop </w:t>
            </w:r>
            <w:r w:rsidRPr="00646B64">
              <w:rPr>
                <w:spacing w:val="-2"/>
                <w:sz w:val="20"/>
              </w:rPr>
              <w:t>fronts</w:t>
            </w:r>
            <w:r w:rsidRPr="00646B64">
              <w:rPr>
                <w:sz w:val="20"/>
              </w:rPr>
              <w:t xml:space="preserve"> at </w:t>
            </w:r>
            <w:r w:rsidRPr="00646B64">
              <w:rPr>
                <w:spacing w:val="-2"/>
                <w:sz w:val="20"/>
              </w:rPr>
              <w:t>the</w:t>
            </w:r>
            <w:r w:rsidRPr="00646B64">
              <w:rPr>
                <w:spacing w:val="35"/>
                <w:sz w:val="20"/>
              </w:rPr>
              <w:t xml:space="preserve"> </w:t>
            </w:r>
            <w:r w:rsidRPr="00646B64">
              <w:rPr>
                <w:spacing w:val="-1"/>
                <w:sz w:val="20"/>
              </w:rPr>
              <w:t>ground floor</w:t>
            </w:r>
            <w:r w:rsidRPr="00646B64">
              <w:rPr>
                <w:sz w:val="20"/>
              </w:rPr>
              <w:t xml:space="preserve"> </w:t>
            </w:r>
            <w:r w:rsidRPr="00646B64">
              <w:rPr>
                <w:spacing w:val="-1"/>
                <w:sz w:val="20"/>
              </w:rPr>
              <w:t>level</w:t>
            </w:r>
          </w:p>
          <w:p w:rsidR="00AD16F9" w:rsidRPr="00646B64" w:rsidRDefault="00AD16F9" w:rsidP="00A742ED">
            <w:pPr>
              <w:numPr>
                <w:ilvl w:val="0"/>
                <w:numId w:val="15"/>
              </w:numPr>
              <w:spacing w:after="106" w:line="288" w:lineRule="auto"/>
              <w:ind w:right="328"/>
              <w:rPr>
                <w:sz w:val="20"/>
              </w:rPr>
            </w:pPr>
            <w:r w:rsidRPr="00646B64">
              <w:rPr>
                <w:spacing w:val="-1"/>
                <w:sz w:val="20"/>
              </w:rPr>
              <w:t>buildings</w:t>
            </w:r>
            <w:r w:rsidRPr="00646B64">
              <w:rPr>
                <w:sz w:val="20"/>
              </w:rPr>
              <w:t xml:space="preserve"> </w:t>
            </w:r>
            <w:r w:rsidRPr="00646B64">
              <w:rPr>
                <w:spacing w:val="-1"/>
                <w:sz w:val="20"/>
              </w:rPr>
              <w:t>incorporate</w:t>
            </w:r>
            <w:r w:rsidRPr="00646B64">
              <w:rPr>
                <w:sz w:val="20"/>
              </w:rPr>
              <w:t xml:space="preserve"> </w:t>
            </w:r>
            <w:r w:rsidRPr="00646B64">
              <w:rPr>
                <w:spacing w:val="-1"/>
                <w:sz w:val="20"/>
              </w:rPr>
              <w:t>direct</w:t>
            </w:r>
            <w:r w:rsidRPr="00646B64">
              <w:rPr>
                <w:sz w:val="20"/>
              </w:rPr>
              <w:t xml:space="preserve"> </w:t>
            </w:r>
            <w:r w:rsidRPr="00646B64">
              <w:rPr>
                <w:spacing w:val="-1"/>
                <w:sz w:val="20"/>
              </w:rPr>
              <w:t>pedestrian</w:t>
            </w:r>
            <w:r w:rsidRPr="00646B64">
              <w:rPr>
                <w:spacing w:val="37"/>
                <w:sz w:val="20"/>
              </w:rPr>
              <w:t xml:space="preserve"> </w:t>
            </w:r>
            <w:r w:rsidRPr="00646B64">
              <w:rPr>
                <w:spacing w:val="-1"/>
                <w:sz w:val="20"/>
              </w:rPr>
              <w:t>access</w:t>
            </w:r>
            <w:r w:rsidRPr="00646B64">
              <w:rPr>
                <w:spacing w:val="-3"/>
                <w:sz w:val="20"/>
              </w:rPr>
              <w:t xml:space="preserve"> </w:t>
            </w:r>
            <w:r w:rsidRPr="00646B64">
              <w:rPr>
                <w:sz w:val="20"/>
              </w:rPr>
              <w:t xml:space="preserve">at </w:t>
            </w:r>
            <w:r w:rsidRPr="00646B64">
              <w:rPr>
                <w:spacing w:val="-1"/>
                <w:sz w:val="20"/>
              </w:rPr>
              <w:t>grade</w:t>
            </w:r>
            <w:r w:rsidRPr="00646B64">
              <w:rPr>
                <w:spacing w:val="-2"/>
                <w:sz w:val="20"/>
              </w:rPr>
              <w:t xml:space="preserve"> </w:t>
            </w:r>
            <w:r w:rsidRPr="00646B64">
              <w:rPr>
                <w:sz w:val="20"/>
              </w:rPr>
              <w:t>for</w:t>
            </w:r>
            <w:r w:rsidRPr="00646B64">
              <w:rPr>
                <w:spacing w:val="-3"/>
                <w:sz w:val="20"/>
              </w:rPr>
              <w:t xml:space="preserve"> </w:t>
            </w:r>
            <w:r w:rsidRPr="00646B64">
              <w:rPr>
                <w:spacing w:val="-1"/>
                <w:sz w:val="20"/>
              </w:rPr>
              <w:t>access</w:t>
            </w:r>
            <w:r w:rsidRPr="00646B64">
              <w:rPr>
                <w:sz w:val="20"/>
              </w:rPr>
              <w:t xml:space="preserve"> </w:t>
            </w:r>
            <w:r w:rsidRPr="00646B64">
              <w:rPr>
                <w:spacing w:val="-2"/>
                <w:sz w:val="20"/>
              </w:rPr>
              <w:t>and</w:t>
            </w:r>
            <w:r w:rsidRPr="00646B64">
              <w:rPr>
                <w:spacing w:val="-1"/>
                <w:sz w:val="20"/>
              </w:rPr>
              <w:t xml:space="preserve"> egress</w:t>
            </w:r>
            <w:r w:rsidRPr="00646B64">
              <w:rPr>
                <w:sz w:val="20"/>
              </w:rPr>
              <w:t xml:space="preserve"> </w:t>
            </w:r>
            <w:r w:rsidRPr="00646B64">
              <w:rPr>
                <w:spacing w:val="-1"/>
                <w:sz w:val="20"/>
              </w:rPr>
              <w:t>for</w:t>
            </w:r>
            <w:r w:rsidRPr="00646B64">
              <w:rPr>
                <w:spacing w:val="41"/>
                <w:sz w:val="20"/>
              </w:rPr>
              <w:t xml:space="preserve"> </w:t>
            </w:r>
            <w:r w:rsidRPr="00646B64">
              <w:rPr>
                <w:spacing w:val="-1"/>
                <w:sz w:val="20"/>
              </w:rPr>
              <w:t>persons</w:t>
            </w:r>
            <w:r w:rsidRPr="00646B64">
              <w:rPr>
                <w:spacing w:val="-2"/>
                <w:sz w:val="20"/>
              </w:rPr>
              <w:t xml:space="preserve"> </w:t>
            </w:r>
            <w:r w:rsidRPr="00646B64">
              <w:rPr>
                <w:sz w:val="20"/>
              </w:rPr>
              <w:t xml:space="preserve">with </w:t>
            </w:r>
            <w:r w:rsidRPr="00646B64">
              <w:rPr>
                <w:spacing w:val="-1"/>
                <w:sz w:val="20"/>
              </w:rPr>
              <w:t>disabilities</w:t>
            </w:r>
            <w:r w:rsidRPr="00646B64">
              <w:rPr>
                <w:spacing w:val="1"/>
                <w:sz w:val="20"/>
              </w:rPr>
              <w:t xml:space="preserve"> </w:t>
            </w:r>
            <w:r w:rsidRPr="00646B64">
              <w:rPr>
                <w:spacing w:val="-1"/>
                <w:sz w:val="20"/>
              </w:rPr>
              <w:t xml:space="preserve">to </w:t>
            </w:r>
            <w:r w:rsidRPr="00646B64">
              <w:rPr>
                <w:sz w:val="20"/>
              </w:rPr>
              <w:t>each</w:t>
            </w:r>
            <w:r w:rsidRPr="00646B64">
              <w:rPr>
                <w:spacing w:val="30"/>
                <w:sz w:val="20"/>
              </w:rPr>
              <w:t xml:space="preserve"> </w:t>
            </w:r>
            <w:r w:rsidRPr="00646B64">
              <w:rPr>
                <w:spacing w:val="-1"/>
                <w:sz w:val="20"/>
              </w:rPr>
              <w:t>commercial</w:t>
            </w:r>
            <w:r w:rsidRPr="00646B64">
              <w:rPr>
                <w:spacing w:val="-3"/>
                <w:sz w:val="20"/>
              </w:rPr>
              <w:t xml:space="preserve"> </w:t>
            </w:r>
            <w:r w:rsidRPr="00646B64">
              <w:rPr>
                <w:spacing w:val="-1"/>
                <w:sz w:val="20"/>
              </w:rPr>
              <w:t>tenancy</w:t>
            </w:r>
          </w:p>
          <w:p w:rsidR="00AD16F9" w:rsidRPr="00121ECF" w:rsidRDefault="00AD16F9" w:rsidP="00A742ED">
            <w:pPr>
              <w:numPr>
                <w:ilvl w:val="0"/>
                <w:numId w:val="15"/>
              </w:numPr>
              <w:spacing w:after="106" w:line="288" w:lineRule="auto"/>
              <w:ind w:right="328"/>
              <w:rPr>
                <w:sz w:val="20"/>
              </w:rPr>
            </w:pPr>
            <w:r w:rsidRPr="00646B64">
              <w:rPr>
                <w:spacing w:val="-1"/>
                <w:sz w:val="20"/>
              </w:rPr>
              <w:t>any</w:t>
            </w:r>
            <w:r w:rsidRPr="00646B64">
              <w:rPr>
                <w:sz w:val="20"/>
              </w:rPr>
              <w:t xml:space="preserve"> </w:t>
            </w:r>
            <w:r w:rsidRPr="00646B64">
              <w:rPr>
                <w:spacing w:val="-1"/>
                <w:sz w:val="20"/>
              </w:rPr>
              <w:t>small areas</w:t>
            </w:r>
            <w:r w:rsidRPr="00646B64">
              <w:rPr>
                <w:spacing w:val="-2"/>
                <w:sz w:val="20"/>
              </w:rPr>
              <w:t xml:space="preserve"> </w:t>
            </w:r>
            <w:r w:rsidRPr="00646B64">
              <w:rPr>
                <w:sz w:val="20"/>
              </w:rPr>
              <w:t xml:space="preserve">of </w:t>
            </w:r>
            <w:r w:rsidRPr="00646B64">
              <w:rPr>
                <w:spacing w:val="-1"/>
                <w:sz w:val="20"/>
              </w:rPr>
              <w:t>walls</w:t>
            </w:r>
            <w:r w:rsidRPr="00646B64">
              <w:rPr>
                <w:sz w:val="20"/>
              </w:rPr>
              <w:t xml:space="preserve"> </w:t>
            </w:r>
            <w:r w:rsidRPr="00646B64">
              <w:rPr>
                <w:spacing w:val="-1"/>
                <w:sz w:val="20"/>
              </w:rPr>
              <w:t>without</w:t>
            </w:r>
            <w:r w:rsidRPr="00646B64">
              <w:rPr>
                <w:spacing w:val="23"/>
                <w:sz w:val="20"/>
              </w:rPr>
              <w:t xml:space="preserve"> </w:t>
            </w:r>
            <w:r w:rsidRPr="00646B64">
              <w:rPr>
                <w:spacing w:val="-1"/>
                <w:sz w:val="20"/>
              </w:rPr>
              <w:t>windows</w:t>
            </w:r>
            <w:r w:rsidRPr="00646B64">
              <w:rPr>
                <w:spacing w:val="-2"/>
                <w:sz w:val="20"/>
              </w:rPr>
              <w:t xml:space="preserve"> </w:t>
            </w:r>
            <w:r w:rsidRPr="00646B64">
              <w:rPr>
                <w:spacing w:val="-1"/>
                <w:sz w:val="20"/>
              </w:rPr>
              <w:t>contain displays,</w:t>
            </w:r>
            <w:r w:rsidRPr="00646B64">
              <w:rPr>
                <w:spacing w:val="-3"/>
                <w:sz w:val="20"/>
              </w:rPr>
              <w:t xml:space="preserve"> </w:t>
            </w:r>
            <w:r w:rsidRPr="00646B64">
              <w:rPr>
                <w:spacing w:val="-1"/>
                <w:sz w:val="20"/>
              </w:rPr>
              <w:t>showcases</w:t>
            </w:r>
            <w:r w:rsidRPr="00646B64">
              <w:rPr>
                <w:spacing w:val="30"/>
                <w:sz w:val="20"/>
              </w:rPr>
              <w:t xml:space="preserve"> </w:t>
            </w:r>
            <w:r w:rsidRPr="00646B64">
              <w:rPr>
                <w:spacing w:val="-1"/>
                <w:sz w:val="20"/>
              </w:rPr>
              <w:t>and/or</w:t>
            </w:r>
            <w:r w:rsidRPr="00646B64">
              <w:rPr>
                <w:sz w:val="20"/>
              </w:rPr>
              <w:t xml:space="preserve"> </w:t>
            </w:r>
            <w:r w:rsidRPr="00646B64">
              <w:rPr>
                <w:spacing w:val="-1"/>
                <w:sz w:val="20"/>
              </w:rPr>
              <w:t>public</w:t>
            </w:r>
            <w:r w:rsidRPr="00646B64">
              <w:rPr>
                <w:sz w:val="20"/>
              </w:rPr>
              <w:t xml:space="preserve"> </w:t>
            </w:r>
            <w:r w:rsidRPr="00646B64">
              <w:rPr>
                <w:spacing w:val="-1"/>
                <w:sz w:val="20"/>
              </w:rPr>
              <w:t>art,</w:t>
            </w:r>
            <w:r w:rsidRPr="00646B64">
              <w:rPr>
                <w:spacing w:val="-2"/>
                <w:sz w:val="20"/>
              </w:rPr>
              <w:t xml:space="preserve"> </w:t>
            </w:r>
            <w:r w:rsidRPr="00646B64">
              <w:rPr>
                <w:sz w:val="20"/>
              </w:rPr>
              <w:t>with a</w:t>
            </w:r>
            <w:r w:rsidRPr="00646B64">
              <w:rPr>
                <w:spacing w:val="-2"/>
                <w:sz w:val="20"/>
              </w:rPr>
              <w:t xml:space="preserve"> </w:t>
            </w:r>
            <w:r w:rsidRPr="00646B64">
              <w:rPr>
                <w:spacing w:val="-1"/>
                <w:sz w:val="20"/>
              </w:rPr>
              <w:t xml:space="preserve">maximum </w:t>
            </w:r>
            <w:r w:rsidRPr="00646B64">
              <w:rPr>
                <w:sz w:val="20"/>
              </w:rPr>
              <w:t>of</w:t>
            </w:r>
            <w:r w:rsidRPr="00646B64">
              <w:rPr>
                <w:spacing w:val="21"/>
                <w:sz w:val="20"/>
              </w:rPr>
              <w:t xml:space="preserve"> </w:t>
            </w:r>
            <w:r w:rsidRPr="00646B64">
              <w:rPr>
                <w:spacing w:val="-1"/>
                <w:sz w:val="20"/>
              </w:rPr>
              <w:t>30%</w:t>
            </w:r>
            <w:r w:rsidRPr="00646B64">
              <w:rPr>
                <w:spacing w:val="1"/>
                <w:sz w:val="20"/>
              </w:rPr>
              <w:t xml:space="preserve"> </w:t>
            </w:r>
            <w:r w:rsidRPr="00646B64">
              <w:rPr>
                <w:spacing w:val="-1"/>
                <w:sz w:val="20"/>
              </w:rPr>
              <w:t>blank</w:t>
            </w:r>
            <w:r w:rsidRPr="00646B64">
              <w:rPr>
                <w:sz w:val="20"/>
              </w:rPr>
              <w:t xml:space="preserve"> </w:t>
            </w:r>
            <w:r w:rsidRPr="00646B64">
              <w:rPr>
                <w:spacing w:val="-1"/>
                <w:sz w:val="20"/>
              </w:rPr>
              <w:t>frontage</w:t>
            </w:r>
            <w:r w:rsidRPr="00646B64">
              <w:rPr>
                <w:spacing w:val="-3"/>
                <w:sz w:val="20"/>
              </w:rPr>
              <w:t xml:space="preserve"> </w:t>
            </w:r>
            <w:r w:rsidRPr="00646B64">
              <w:rPr>
                <w:spacing w:val="-1"/>
                <w:sz w:val="20"/>
              </w:rPr>
              <w:t>per</w:t>
            </w:r>
            <w:r w:rsidRPr="00646B64">
              <w:rPr>
                <w:sz w:val="20"/>
              </w:rPr>
              <w:t xml:space="preserve"> </w:t>
            </w:r>
            <w:r w:rsidRPr="00646B64">
              <w:rPr>
                <w:spacing w:val="-1"/>
                <w:sz w:val="20"/>
              </w:rPr>
              <w:t>tenancy</w:t>
            </w:r>
            <w:r>
              <w:rPr>
                <w:spacing w:val="-1"/>
                <w:sz w:val="20"/>
              </w:rPr>
              <w:t>.</w:t>
            </w:r>
          </w:p>
          <w:p w:rsidR="00AD16F9" w:rsidRPr="00646B64" w:rsidRDefault="00AD16F9" w:rsidP="00A742ED">
            <w:pPr>
              <w:numPr>
                <w:ilvl w:val="0"/>
                <w:numId w:val="15"/>
              </w:numPr>
              <w:spacing w:after="106" w:line="288" w:lineRule="auto"/>
              <w:ind w:right="328"/>
              <w:rPr>
                <w:sz w:val="20"/>
              </w:rPr>
            </w:pPr>
            <w:r w:rsidRPr="00646B64">
              <w:rPr>
                <w:spacing w:val="-1"/>
                <w:sz w:val="20"/>
              </w:rPr>
              <w:t xml:space="preserve"> courtyard walls</w:t>
            </w:r>
            <w:r w:rsidRPr="00646B64">
              <w:rPr>
                <w:spacing w:val="-3"/>
                <w:sz w:val="20"/>
              </w:rPr>
              <w:t xml:space="preserve"> </w:t>
            </w:r>
            <w:r w:rsidRPr="00646B64">
              <w:rPr>
                <w:sz w:val="20"/>
              </w:rPr>
              <w:t>are</w:t>
            </w:r>
            <w:r w:rsidRPr="00646B64">
              <w:rPr>
                <w:spacing w:val="1"/>
                <w:sz w:val="20"/>
              </w:rPr>
              <w:t xml:space="preserve"> </w:t>
            </w:r>
            <w:r w:rsidRPr="00646B64">
              <w:rPr>
                <w:spacing w:val="-1"/>
                <w:sz w:val="20"/>
              </w:rPr>
              <w:t>not</w:t>
            </w:r>
            <w:r w:rsidRPr="00646B64">
              <w:rPr>
                <w:spacing w:val="-2"/>
                <w:sz w:val="20"/>
              </w:rPr>
              <w:t xml:space="preserve"> </w:t>
            </w:r>
            <w:r w:rsidRPr="00646B64">
              <w:rPr>
                <w:spacing w:val="-1"/>
                <w:sz w:val="20"/>
              </w:rPr>
              <w:t>permitted</w:t>
            </w:r>
            <w:r w:rsidRPr="00646B64">
              <w:rPr>
                <w:spacing w:val="23"/>
                <w:sz w:val="20"/>
              </w:rPr>
              <w:t xml:space="preserve"> </w:t>
            </w:r>
            <w:r w:rsidRPr="00646B64">
              <w:rPr>
                <w:spacing w:val="-1"/>
                <w:sz w:val="20"/>
              </w:rPr>
              <w:t>adjoining the</w:t>
            </w:r>
            <w:r w:rsidRPr="00646B64">
              <w:rPr>
                <w:spacing w:val="-2"/>
                <w:sz w:val="20"/>
              </w:rPr>
              <w:t xml:space="preserve"> </w:t>
            </w:r>
            <w:r w:rsidRPr="00646B64">
              <w:rPr>
                <w:sz w:val="20"/>
              </w:rPr>
              <w:t>main</w:t>
            </w:r>
            <w:r w:rsidRPr="00646B64">
              <w:rPr>
                <w:spacing w:val="-2"/>
                <w:sz w:val="20"/>
              </w:rPr>
              <w:t xml:space="preserve"> </w:t>
            </w:r>
            <w:r w:rsidRPr="00646B64">
              <w:rPr>
                <w:spacing w:val="-1"/>
                <w:sz w:val="20"/>
              </w:rPr>
              <w:t>pedestrian</w:t>
            </w:r>
            <w:r w:rsidRPr="00646B64">
              <w:rPr>
                <w:spacing w:val="-2"/>
                <w:sz w:val="20"/>
              </w:rPr>
              <w:t xml:space="preserve"> </w:t>
            </w:r>
            <w:r w:rsidRPr="00646B64">
              <w:rPr>
                <w:sz w:val="20"/>
              </w:rPr>
              <w:t>route</w:t>
            </w:r>
          </w:p>
          <w:p w:rsidR="00AD16F9" w:rsidRPr="00646B64" w:rsidRDefault="00AD16F9" w:rsidP="00A742ED">
            <w:pPr>
              <w:numPr>
                <w:ilvl w:val="0"/>
                <w:numId w:val="15"/>
              </w:numPr>
              <w:spacing w:after="106" w:line="288" w:lineRule="auto"/>
              <w:ind w:right="328"/>
              <w:rPr>
                <w:sz w:val="20"/>
              </w:rPr>
            </w:pPr>
            <w:r w:rsidRPr="00646B64">
              <w:rPr>
                <w:sz w:val="20"/>
              </w:rPr>
              <w:t xml:space="preserve">open </w:t>
            </w:r>
            <w:r w:rsidRPr="00646B64">
              <w:rPr>
                <w:spacing w:val="-1"/>
                <w:sz w:val="20"/>
              </w:rPr>
              <w:t>structured car</w:t>
            </w:r>
            <w:r w:rsidRPr="00646B64">
              <w:rPr>
                <w:sz w:val="20"/>
              </w:rPr>
              <w:t xml:space="preserve"> </w:t>
            </w:r>
            <w:r w:rsidRPr="00646B64">
              <w:rPr>
                <w:spacing w:val="-1"/>
                <w:sz w:val="20"/>
              </w:rPr>
              <w:t>parks,</w:t>
            </w:r>
            <w:r w:rsidRPr="00646B64">
              <w:rPr>
                <w:spacing w:val="-2"/>
                <w:sz w:val="20"/>
              </w:rPr>
              <w:t xml:space="preserve"> </w:t>
            </w:r>
            <w:r w:rsidRPr="00646B64">
              <w:rPr>
                <w:spacing w:val="-1"/>
                <w:sz w:val="20"/>
              </w:rPr>
              <w:t>loading docks,</w:t>
            </w:r>
            <w:r w:rsidRPr="00646B64">
              <w:rPr>
                <w:spacing w:val="27"/>
                <w:sz w:val="20"/>
              </w:rPr>
              <w:t xml:space="preserve"> </w:t>
            </w:r>
            <w:r w:rsidRPr="00646B64">
              <w:rPr>
                <w:spacing w:val="-1"/>
                <w:sz w:val="20"/>
              </w:rPr>
              <w:t>substations</w:t>
            </w:r>
            <w:r w:rsidRPr="00646B64">
              <w:rPr>
                <w:spacing w:val="-3"/>
                <w:sz w:val="20"/>
              </w:rPr>
              <w:t xml:space="preserve"> </w:t>
            </w:r>
            <w:r w:rsidRPr="00646B64">
              <w:rPr>
                <w:sz w:val="20"/>
              </w:rPr>
              <w:t>and</w:t>
            </w:r>
            <w:r w:rsidRPr="00646B64">
              <w:rPr>
                <w:spacing w:val="-2"/>
                <w:sz w:val="20"/>
              </w:rPr>
              <w:t xml:space="preserve"> </w:t>
            </w:r>
            <w:r w:rsidRPr="00646B64">
              <w:rPr>
                <w:spacing w:val="-1"/>
                <w:sz w:val="20"/>
              </w:rPr>
              <w:t>service</w:t>
            </w:r>
            <w:r w:rsidRPr="00646B64">
              <w:rPr>
                <w:spacing w:val="-2"/>
                <w:sz w:val="20"/>
              </w:rPr>
              <w:t xml:space="preserve"> </w:t>
            </w:r>
            <w:r w:rsidRPr="00646B64">
              <w:rPr>
                <w:spacing w:val="-1"/>
                <w:sz w:val="20"/>
              </w:rPr>
              <w:t>infrastructure</w:t>
            </w:r>
            <w:r w:rsidRPr="00646B64">
              <w:rPr>
                <w:spacing w:val="37"/>
                <w:sz w:val="20"/>
              </w:rPr>
              <w:t xml:space="preserve"> </w:t>
            </w:r>
            <w:r w:rsidRPr="00646B64">
              <w:rPr>
                <w:sz w:val="20"/>
              </w:rPr>
              <w:t xml:space="preserve">are </w:t>
            </w:r>
            <w:r w:rsidRPr="00646B64">
              <w:rPr>
                <w:spacing w:val="-1"/>
                <w:sz w:val="20"/>
              </w:rPr>
              <w:t>not</w:t>
            </w:r>
            <w:r w:rsidRPr="00646B64">
              <w:rPr>
                <w:sz w:val="20"/>
              </w:rPr>
              <w:t xml:space="preserve"> </w:t>
            </w:r>
            <w:r w:rsidRPr="00646B64">
              <w:rPr>
                <w:spacing w:val="-1"/>
                <w:sz w:val="20"/>
              </w:rPr>
              <w:t>located</w:t>
            </w:r>
            <w:r w:rsidRPr="00646B64">
              <w:rPr>
                <w:spacing w:val="-3"/>
                <w:sz w:val="20"/>
              </w:rPr>
              <w:t xml:space="preserve"> </w:t>
            </w:r>
            <w:r w:rsidRPr="00646B64">
              <w:rPr>
                <w:spacing w:val="-1"/>
                <w:sz w:val="20"/>
              </w:rPr>
              <w:t>along</w:t>
            </w:r>
            <w:r w:rsidRPr="00646B64">
              <w:rPr>
                <w:spacing w:val="-3"/>
                <w:sz w:val="20"/>
              </w:rPr>
              <w:t xml:space="preserve"> </w:t>
            </w:r>
            <w:r w:rsidRPr="00646B64">
              <w:rPr>
                <w:sz w:val="20"/>
              </w:rPr>
              <w:t>the</w:t>
            </w:r>
            <w:r w:rsidRPr="00646B64">
              <w:rPr>
                <w:spacing w:val="2"/>
                <w:sz w:val="20"/>
              </w:rPr>
              <w:t xml:space="preserve"> </w:t>
            </w:r>
            <w:r w:rsidRPr="00646B64">
              <w:rPr>
                <w:spacing w:val="-1"/>
                <w:sz w:val="20"/>
              </w:rPr>
              <w:t>frontage</w:t>
            </w:r>
          </w:p>
          <w:p w:rsidR="00AD16F9" w:rsidRDefault="00AD16F9" w:rsidP="00AD16F9">
            <w:pPr>
              <w:spacing w:after="106" w:line="288" w:lineRule="auto"/>
              <w:ind w:left="102"/>
              <w:jc w:val="both"/>
              <w:rPr>
                <w:spacing w:val="-1"/>
                <w:sz w:val="20"/>
              </w:rPr>
            </w:pPr>
            <w:r w:rsidRPr="00921292">
              <w:rPr>
                <w:spacing w:val="-1"/>
                <w:sz w:val="18"/>
                <w:szCs w:val="18"/>
              </w:rPr>
              <w:t>Note:</w:t>
            </w:r>
            <w:r w:rsidRPr="00921292">
              <w:rPr>
                <w:sz w:val="18"/>
                <w:szCs w:val="18"/>
              </w:rPr>
              <w:t xml:space="preserve"> </w:t>
            </w:r>
            <w:r w:rsidRPr="00921292">
              <w:rPr>
                <w:spacing w:val="-1"/>
                <w:sz w:val="18"/>
                <w:szCs w:val="18"/>
              </w:rPr>
              <w:t>C36</w:t>
            </w:r>
            <w:r w:rsidRPr="00921292">
              <w:rPr>
                <w:sz w:val="18"/>
                <w:szCs w:val="18"/>
              </w:rPr>
              <w:t xml:space="preserve"> in</w:t>
            </w:r>
            <w:r w:rsidRPr="00921292">
              <w:rPr>
                <w:spacing w:val="-3"/>
                <w:sz w:val="18"/>
                <w:szCs w:val="18"/>
              </w:rPr>
              <w:t xml:space="preserve"> </w:t>
            </w:r>
            <w:r w:rsidRPr="00921292">
              <w:rPr>
                <w:sz w:val="18"/>
                <w:szCs w:val="18"/>
              </w:rPr>
              <w:t>the</w:t>
            </w:r>
            <w:r w:rsidRPr="00921292">
              <w:rPr>
                <w:spacing w:val="-2"/>
                <w:sz w:val="18"/>
                <w:szCs w:val="18"/>
              </w:rPr>
              <w:t xml:space="preserve"> </w:t>
            </w:r>
            <w:r w:rsidRPr="00921292">
              <w:rPr>
                <w:spacing w:val="-1"/>
                <w:sz w:val="18"/>
                <w:szCs w:val="18"/>
              </w:rPr>
              <w:t>Kingston</w:t>
            </w:r>
            <w:r w:rsidRPr="00921292">
              <w:rPr>
                <w:spacing w:val="-3"/>
                <w:sz w:val="18"/>
                <w:szCs w:val="18"/>
              </w:rPr>
              <w:t xml:space="preserve"> </w:t>
            </w:r>
            <w:r w:rsidRPr="00921292">
              <w:rPr>
                <w:spacing w:val="-1"/>
                <w:sz w:val="18"/>
                <w:szCs w:val="18"/>
              </w:rPr>
              <w:t>Precinct</w:t>
            </w:r>
            <w:r w:rsidRPr="00921292">
              <w:rPr>
                <w:spacing w:val="-2"/>
                <w:sz w:val="18"/>
                <w:szCs w:val="18"/>
              </w:rPr>
              <w:t xml:space="preserve"> </w:t>
            </w:r>
            <w:r w:rsidRPr="00921292">
              <w:rPr>
                <w:sz w:val="18"/>
                <w:szCs w:val="18"/>
              </w:rPr>
              <w:t>Map</w:t>
            </w:r>
            <w:r w:rsidRPr="00921292">
              <w:rPr>
                <w:spacing w:val="-1"/>
                <w:sz w:val="18"/>
                <w:szCs w:val="18"/>
              </w:rPr>
              <w:t xml:space="preserve"> </w:t>
            </w:r>
            <w:r w:rsidRPr="00921292">
              <w:rPr>
                <w:sz w:val="18"/>
                <w:szCs w:val="18"/>
              </w:rPr>
              <w:t>and</w:t>
            </w:r>
            <w:r w:rsidRPr="00921292">
              <w:rPr>
                <w:spacing w:val="27"/>
                <w:sz w:val="18"/>
                <w:szCs w:val="18"/>
              </w:rPr>
              <w:t xml:space="preserve"> </w:t>
            </w:r>
            <w:r w:rsidRPr="00921292">
              <w:rPr>
                <w:spacing w:val="-1"/>
                <w:sz w:val="18"/>
                <w:szCs w:val="18"/>
              </w:rPr>
              <w:t>Code</w:t>
            </w:r>
            <w:r w:rsidRPr="00921292">
              <w:rPr>
                <w:sz w:val="18"/>
                <w:szCs w:val="18"/>
              </w:rPr>
              <w:t xml:space="preserve"> </w:t>
            </w:r>
            <w:r w:rsidRPr="00921292">
              <w:rPr>
                <w:spacing w:val="-1"/>
                <w:sz w:val="18"/>
                <w:szCs w:val="18"/>
              </w:rPr>
              <w:t>still applies.</w:t>
            </w:r>
          </w:p>
        </w:tc>
        <w:tc>
          <w:tcPr>
            <w:tcW w:w="4536" w:type="dxa"/>
            <w:tcBorders>
              <w:top w:val="single" w:sz="4" w:space="0" w:color="000000"/>
              <w:left w:val="single" w:sz="4" w:space="0" w:color="000000"/>
              <w:bottom w:val="single" w:sz="4" w:space="0" w:color="000000"/>
              <w:right w:val="single" w:sz="4" w:space="0" w:color="000000"/>
            </w:tcBorders>
          </w:tcPr>
          <w:p w:rsidR="00AD16F9" w:rsidRDefault="00AD16F9" w:rsidP="00AD16F9">
            <w:pPr>
              <w:spacing w:after="106" w:line="288" w:lineRule="auto"/>
              <w:ind w:left="102"/>
              <w:rPr>
                <w:spacing w:val="-1"/>
                <w:sz w:val="20"/>
              </w:rPr>
            </w:pPr>
          </w:p>
          <w:p w:rsidR="00AD16F9" w:rsidRDefault="00AD16F9" w:rsidP="00AD16F9">
            <w:pPr>
              <w:spacing w:after="106" w:line="288" w:lineRule="auto"/>
              <w:ind w:left="102"/>
              <w:rPr>
                <w:spacing w:val="-1"/>
                <w:sz w:val="20"/>
              </w:rPr>
            </w:pPr>
            <w:r w:rsidRPr="00646B64">
              <w:rPr>
                <w:spacing w:val="-1"/>
                <w:sz w:val="20"/>
              </w:rPr>
              <w:t>T</w:t>
            </w:r>
            <w:r w:rsidRPr="006876C2">
              <w:rPr>
                <w:sz w:val="20"/>
              </w:rPr>
              <w:t>his</w:t>
            </w:r>
            <w:r w:rsidRPr="00646B64">
              <w:rPr>
                <w:sz w:val="20"/>
              </w:rPr>
              <w:t xml:space="preserve"> is a</w:t>
            </w:r>
            <w:r w:rsidRPr="006876C2">
              <w:rPr>
                <w:sz w:val="20"/>
              </w:rPr>
              <w:t xml:space="preserve"> mandatory requirement. There </w:t>
            </w:r>
            <w:r w:rsidRPr="00646B64">
              <w:rPr>
                <w:sz w:val="20"/>
              </w:rPr>
              <w:t xml:space="preserve">is </w:t>
            </w:r>
            <w:r w:rsidRPr="006876C2">
              <w:rPr>
                <w:sz w:val="20"/>
              </w:rPr>
              <w:t>no applicable</w:t>
            </w:r>
            <w:r w:rsidRPr="00646B64">
              <w:rPr>
                <w:sz w:val="20"/>
              </w:rPr>
              <w:t xml:space="preserve"> </w:t>
            </w:r>
            <w:r w:rsidRPr="00646B64">
              <w:rPr>
                <w:spacing w:val="-1"/>
                <w:sz w:val="20"/>
              </w:rPr>
              <w:t>criterion.</w:t>
            </w:r>
          </w:p>
        </w:tc>
      </w:tr>
      <w:tr w:rsidR="00AD16F9" w:rsidRPr="00646B64" w:rsidTr="00AD16F9">
        <w:trPr>
          <w:cantSplit/>
        </w:trPr>
        <w:tc>
          <w:tcPr>
            <w:tcW w:w="4536" w:type="dxa"/>
            <w:tcBorders>
              <w:top w:val="single" w:sz="4" w:space="0" w:color="000000"/>
              <w:left w:val="single" w:sz="4" w:space="0" w:color="000000"/>
              <w:bottom w:val="single" w:sz="4" w:space="0" w:color="000000"/>
              <w:right w:val="single" w:sz="4" w:space="0" w:color="000000"/>
            </w:tcBorders>
          </w:tcPr>
          <w:p w:rsidR="00AD16F9" w:rsidRPr="00646B64" w:rsidRDefault="00AD16F9" w:rsidP="00AD16F9">
            <w:pPr>
              <w:spacing w:after="106" w:line="288" w:lineRule="auto"/>
              <w:ind w:left="102"/>
              <w:rPr>
                <w:spacing w:val="-1"/>
                <w:sz w:val="20"/>
              </w:rPr>
            </w:pPr>
            <w:r>
              <w:rPr>
                <w:spacing w:val="-1"/>
                <w:sz w:val="20"/>
              </w:rPr>
              <w:t>R49</w:t>
            </w:r>
          </w:p>
          <w:p w:rsidR="00AD16F9" w:rsidRPr="00646B64" w:rsidRDefault="00AD16F9" w:rsidP="00AD16F9">
            <w:pPr>
              <w:spacing w:after="106" w:line="288" w:lineRule="auto"/>
              <w:ind w:left="102"/>
              <w:rPr>
                <w:sz w:val="20"/>
              </w:rPr>
            </w:pPr>
            <w:r w:rsidRPr="00646B64">
              <w:rPr>
                <w:spacing w:val="-1"/>
                <w:sz w:val="20"/>
              </w:rPr>
              <w:t>This</w:t>
            </w:r>
            <w:r w:rsidRPr="00646B64">
              <w:rPr>
                <w:sz w:val="20"/>
              </w:rPr>
              <w:t xml:space="preserve"> </w:t>
            </w:r>
            <w:r w:rsidRPr="00646B64">
              <w:rPr>
                <w:spacing w:val="-1"/>
                <w:sz w:val="20"/>
              </w:rPr>
              <w:t>rule</w:t>
            </w:r>
            <w:r w:rsidRPr="00646B64">
              <w:rPr>
                <w:sz w:val="20"/>
              </w:rPr>
              <w:t xml:space="preserve"> </w:t>
            </w:r>
            <w:r w:rsidRPr="00646B64">
              <w:rPr>
                <w:spacing w:val="-1"/>
                <w:sz w:val="20"/>
              </w:rPr>
              <w:t>applies</w:t>
            </w:r>
            <w:r w:rsidRPr="00646B64">
              <w:rPr>
                <w:spacing w:val="-2"/>
                <w:sz w:val="20"/>
              </w:rPr>
              <w:t xml:space="preserve"> </w:t>
            </w:r>
            <w:r w:rsidRPr="00646B64">
              <w:rPr>
                <w:sz w:val="20"/>
              </w:rPr>
              <w:t>to</w:t>
            </w:r>
            <w:r w:rsidRPr="00646B64">
              <w:rPr>
                <w:spacing w:val="-1"/>
                <w:sz w:val="20"/>
              </w:rPr>
              <w:t xml:space="preserve"> </w:t>
            </w:r>
            <w:r w:rsidRPr="00646B64">
              <w:rPr>
                <w:sz w:val="20"/>
              </w:rPr>
              <w:t>area</w:t>
            </w:r>
            <w:r w:rsidRPr="00646B64">
              <w:rPr>
                <w:spacing w:val="-2"/>
                <w:sz w:val="20"/>
              </w:rPr>
              <w:t xml:space="preserve"> </w:t>
            </w:r>
            <w:r w:rsidRPr="00646B64">
              <w:rPr>
                <w:sz w:val="20"/>
              </w:rPr>
              <w:t xml:space="preserve">B </w:t>
            </w:r>
            <w:r w:rsidRPr="00646B64">
              <w:rPr>
                <w:spacing w:val="-1"/>
                <w:sz w:val="20"/>
              </w:rPr>
              <w:t>shown</w:t>
            </w:r>
            <w:r w:rsidRPr="00646B64">
              <w:rPr>
                <w:sz w:val="20"/>
              </w:rPr>
              <w:t xml:space="preserve"> in</w:t>
            </w:r>
            <w:r w:rsidRPr="00646B64">
              <w:rPr>
                <w:spacing w:val="-1"/>
                <w:sz w:val="20"/>
              </w:rPr>
              <w:t xml:space="preserve"> figure 8</w:t>
            </w:r>
            <w:r w:rsidRPr="00646B64">
              <w:rPr>
                <w:spacing w:val="1"/>
                <w:sz w:val="20"/>
              </w:rPr>
              <w:t>.</w:t>
            </w:r>
          </w:p>
          <w:p w:rsidR="00AD16F9" w:rsidRPr="00646B64" w:rsidRDefault="00AD16F9" w:rsidP="00AD16F9">
            <w:pPr>
              <w:spacing w:after="106" w:line="288" w:lineRule="auto"/>
              <w:ind w:left="102" w:right="227"/>
              <w:rPr>
                <w:sz w:val="20"/>
              </w:rPr>
            </w:pPr>
            <w:r w:rsidRPr="00646B64">
              <w:rPr>
                <w:spacing w:val="-1"/>
                <w:sz w:val="20"/>
              </w:rPr>
              <w:t>Courtyard walls</w:t>
            </w:r>
            <w:r w:rsidRPr="00646B64">
              <w:rPr>
                <w:spacing w:val="-3"/>
                <w:sz w:val="20"/>
              </w:rPr>
              <w:t xml:space="preserve"> </w:t>
            </w:r>
            <w:r w:rsidRPr="00646B64">
              <w:rPr>
                <w:spacing w:val="-1"/>
                <w:sz w:val="20"/>
              </w:rPr>
              <w:t>adjoining the</w:t>
            </w:r>
            <w:r w:rsidRPr="00646B64">
              <w:rPr>
                <w:sz w:val="20"/>
              </w:rPr>
              <w:t xml:space="preserve"> </w:t>
            </w:r>
            <w:r w:rsidRPr="00646B64">
              <w:rPr>
                <w:spacing w:val="-1"/>
                <w:sz w:val="20"/>
              </w:rPr>
              <w:t>public</w:t>
            </w:r>
            <w:r w:rsidRPr="00646B64">
              <w:rPr>
                <w:sz w:val="20"/>
              </w:rPr>
              <w:t xml:space="preserve"> open</w:t>
            </w:r>
            <w:r w:rsidRPr="00646B64">
              <w:rPr>
                <w:spacing w:val="-3"/>
                <w:sz w:val="20"/>
              </w:rPr>
              <w:t xml:space="preserve"> </w:t>
            </w:r>
            <w:r w:rsidRPr="00646B64">
              <w:rPr>
                <w:spacing w:val="-1"/>
                <w:sz w:val="20"/>
              </w:rPr>
              <w:t>space</w:t>
            </w:r>
            <w:r w:rsidRPr="00646B64">
              <w:rPr>
                <w:spacing w:val="37"/>
                <w:sz w:val="20"/>
              </w:rPr>
              <w:t xml:space="preserve"> </w:t>
            </w:r>
            <w:r w:rsidRPr="00646B64">
              <w:rPr>
                <w:spacing w:val="-1"/>
                <w:sz w:val="20"/>
              </w:rPr>
              <w:t>achieve</w:t>
            </w:r>
            <w:r w:rsidRPr="00646B64">
              <w:rPr>
                <w:spacing w:val="-2"/>
                <w:sz w:val="20"/>
              </w:rPr>
              <w:t xml:space="preserve"> </w:t>
            </w:r>
            <w:r w:rsidRPr="00646B64">
              <w:rPr>
                <w:sz w:val="20"/>
              </w:rPr>
              <w:t>all</w:t>
            </w:r>
            <w:r w:rsidRPr="00646B64">
              <w:rPr>
                <w:spacing w:val="-3"/>
                <w:sz w:val="20"/>
              </w:rPr>
              <w:t xml:space="preserve"> </w:t>
            </w:r>
            <w:r w:rsidRPr="00646B64">
              <w:rPr>
                <w:sz w:val="20"/>
              </w:rPr>
              <w:t xml:space="preserve">of </w:t>
            </w:r>
            <w:r w:rsidRPr="00646B64">
              <w:rPr>
                <w:spacing w:val="-2"/>
                <w:sz w:val="20"/>
              </w:rPr>
              <w:t>the</w:t>
            </w:r>
            <w:r w:rsidRPr="00646B64">
              <w:rPr>
                <w:sz w:val="20"/>
              </w:rPr>
              <w:t xml:space="preserve"> </w:t>
            </w:r>
            <w:r w:rsidRPr="00646B64">
              <w:rPr>
                <w:spacing w:val="-1"/>
                <w:sz w:val="20"/>
              </w:rPr>
              <w:t>following:</w:t>
            </w:r>
          </w:p>
          <w:p w:rsidR="00AD16F9" w:rsidRPr="00483D54" w:rsidRDefault="00AD16F9" w:rsidP="00A742ED">
            <w:pPr>
              <w:numPr>
                <w:ilvl w:val="0"/>
                <w:numId w:val="19"/>
              </w:numPr>
              <w:spacing w:after="106" w:line="288" w:lineRule="auto"/>
              <w:ind w:right="328"/>
              <w:rPr>
                <w:sz w:val="20"/>
              </w:rPr>
            </w:pPr>
            <w:r w:rsidRPr="00646B64">
              <w:rPr>
                <w:spacing w:val="-1"/>
                <w:sz w:val="20"/>
              </w:rPr>
              <w:t>Solid boundary</w:t>
            </w:r>
            <w:r w:rsidRPr="00646B64">
              <w:rPr>
                <w:spacing w:val="-2"/>
                <w:sz w:val="20"/>
              </w:rPr>
              <w:t xml:space="preserve"> </w:t>
            </w:r>
            <w:r w:rsidRPr="00646B64">
              <w:rPr>
                <w:spacing w:val="-1"/>
                <w:sz w:val="20"/>
              </w:rPr>
              <w:t>elements</w:t>
            </w:r>
            <w:r w:rsidRPr="00646B64">
              <w:rPr>
                <w:sz w:val="20"/>
              </w:rPr>
              <w:t xml:space="preserve"> </w:t>
            </w:r>
            <w:r w:rsidRPr="00646B64">
              <w:rPr>
                <w:spacing w:val="-1"/>
                <w:sz w:val="20"/>
              </w:rPr>
              <w:t>are</w:t>
            </w:r>
            <w:r w:rsidRPr="00646B64">
              <w:rPr>
                <w:sz w:val="20"/>
              </w:rPr>
              <w:t xml:space="preserve"> </w:t>
            </w:r>
            <w:r w:rsidRPr="00646B64">
              <w:rPr>
                <w:spacing w:val="-1"/>
                <w:sz w:val="20"/>
              </w:rPr>
              <w:t>to</w:t>
            </w:r>
            <w:r w:rsidRPr="00646B64">
              <w:rPr>
                <w:spacing w:val="1"/>
                <w:sz w:val="20"/>
              </w:rPr>
              <w:t xml:space="preserve"> </w:t>
            </w:r>
            <w:r w:rsidRPr="00646B64">
              <w:rPr>
                <w:spacing w:val="-1"/>
                <w:sz w:val="20"/>
              </w:rPr>
              <w:t>be</w:t>
            </w:r>
            <w:r w:rsidRPr="00646B64">
              <w:rPr>
                <w:spacing w:val="20"/>
                <w:sz w:val="20"/>
              </w:rPr>
              <w:t xml:space="preserve"> </w:t>
            </w:r>
            <w:r w:rsidRPr="00646B64">
              <w:rPr>
                <w:spacing w:val="-1"/>
                <w:sz w:val="20"/>
              </w:rPr>
              <w:t>limited</w:t>
            </w:r>
            <w:r w:rsidRPr="00646B64">
              <w:rPr>
                <w:spacing w:val="-3"/>
                <w:sz w:val="20"/>
              </w:rPr>
              <w:t xml:space="preserve"> </w:t>
            </w:r>
            <w:r w:rsidRPr="00646B64">
              <w:rPr>
                <w:sz w:val="20"/>
              </w:rPr>
              <w:t>to</w:t>
            </w:r>
            <w:r w:rsidRPr="00646B64">
              <w:rPr>
                <w:spacing w:val="-1"/>
                <w:sz w:val="20"/>
              </w:rPr>
              <w:t xml:space="preserve"> </w:t>
            </w:r>
            <w:r w:rsidRPr="00646B64">
              <w:rPr>
                <w:sz w:val="20"/>
              </w:rPr>
              <w:t>a</w:t>
            </w:r>
            <w:r w:rsidRPr="00646B64">
              <w:rPr>
                <w:spacing w:val="-2"/>
                <w:sz w:val="20"/>
              </w:rPr>
              <w:t xml:space="preserve"> </w:t>
            </w:r>
            <w:r w:rsidRPr="00646B64">
              <w:rPr>
                <w:spacing w:val="-1"/>
                <w:sz w:val="20"/>
              </w:rPr>
              <w:t>maximum</w:t>
            </w:r>
            <w:r w:rsidRPr="00646B64">
              <w:rPr>
                <w:spacing w:val="1"/>
                <w:sz w:val="20"/>
              </w:rPr>
              <w:t xml:space="preserve"> </w:t>
            </w:r>
            <w:r w:rsidRPr="00646B64">
              <w:rPr>
                <w:spacing w:val="-1"/>
                <w:sz w:val="20"/>
              </w:rPr>
              <w:t>1m high from</w:t>
            </w:r>
            <w:r w:rsidRPr="00646B64">
              <w:rPr>
                <w:spacing w:val="-2"/>
                <w:sz w:val="20"/>
              </w:rPr>
              <w:t xml:space="preserve"> </w:t>
            </w:r>
            <w:r w:rsidRPr="00646B64">
              <w:rPr>
                <w:spacing w:val="-1"/>
                <w:sz w:val="20"/>
              </w:rPr>
              <w:t>the</w:t>
            </w:r>
            <w:r w:rsidRPr="00646B64">
              <w:rPr>
                <w:spacing w:val="25"/>
                <w:sz w:val="20"/>
              </w:rPr>
              <w:t xml:space="preserve"> </w:t>
            </w:r>
            <w:r w:rsidRPr="00646B64">
              <w:rPr>
                <w:spacing w:val="-1"/>
                <w:sz w:val="20"/>
              </w:rPr>
              <w:t>finish</w:t>
            </w:r>
            <w:r w:rsidRPr="00646B64">
              <w:rPr>
                <w:spacing w:val="-2"/>
                <w:sz w:val="20"/>
              </w:rPr>
              <w:t xml:space="preserve"> </w:t>
            </w:r>
            <w:r w:rsidRPr="00646B64">
              <w:rPr>
                <w:spacing w:val="-1"/>
                <w:sz w:val="20"/>
              </w:rPr>
              <w:t>floor</w:t>
            </w:r>
            <w:r w:rsidRPr="00646B64">
              <w:rPr>
                <w:spacing w:val="-3"/>
                <w:sz w:val="20"/>
              </w:rPr>
              <w:t xml:space="preserve"> </w:t>
            </w:r>
            <w:r w:rsidRPr="00646B64">
              <w:rPr>
                <w:spacing w:val="-1"/>
                <w:sz w:val="20"/>
              </w:rPr>
              <w:t>level</w:t>
            </w:r>
            <w:r w:rsidRPr="00646B64">
              <w:rPr>
                <w:spacing w:val="-2"/>
                <w:sz w:val="20"/>
              </w:rPr>
              <w:t xml:space="preserve"> </w:t>
            </w:r>
            <w:r w:rsidRPr="00646B64">
              <w:rPr>
                <w:sz w:val="20"/>
              </w:rPr>
              <w:t xml:space="preserve">of </w:t>
            </w:r>
            <w:r w:rsidRPr="00646B64">
              <w:rPr>
                <w:spacing w:val="-2"/>
                <w:sz w:val="20"/>
              </w:rPr>
              <w:t>the</w:t>
            </w:r>
            <w:r w:rsidRPr="00646B64">
              <w:rPr>
                <w:sz w:val="20"/>
              </w:rPr>
              <w:t xml:space="preserve"> </w:t>
            </w:r>
            <w:r w:rsidRPr="00646B64">
              <w:rPr>
                <w:spacing w:val="-2"/>
                <w:sz w:val="20"/>
              </w:rPr>
              <w:t>ground</w:t>
            </w:r>
            <w:r w:rsidRPr="00646B64">
              <w:rPr>
                <w:spacing w:val="-1"/>
                <w:sz w:val="20"/>
              </w:rPr>
              <w:t xml:space="preserve"> floor;</w:t>
            </w:r>
          </w:p>
          <w:p w:rsidR="00AD16F9" w:rsidRPr="00483D54" w:rsidRDefault="00AD16F9" w:rsidP="00A742ED">
            <w:pPr>
              <w:numPr>
                <w:ilvl w:val="0"/>
                <w:numId w:val="19"/>
              </w:numPr>
              <w:spacing w:after="106" w:line="288" w:lineRule="auto"/>
              <w:ind w:right="328"/>
              <w:rPr>
                <w:sz w:val="20"/>
              </w:rPr>
            </w:pPr>
            <w:r w:rsidRPr="00483D54">
              <w:rPr>
                <w:spacing w:val="-1"/>
                <w:sz w:val="20"/>
              </w:rPr>
              <w:t>Elements</w:t>
            </w:r>
            <w:r w:rsidRPr="00483D54">
              <w:rPr>
                <w:sz w:val="20"/>
              </w:rPr>
              <w:t xml:space="preserve"> </w:t>
            </w:r>
            <w:r w:rsidRPr="00483D54">
              <w:rPr>
                <w:spacing w:val="-1"/>
                <w:sz w:val="20"/>
              </w:rPr>
              <w:t>above</w:t>
            </w:r>
            <w:r w:rsidRPr="00483D54">
              <w:rPr>
                <w:spacing w:val="-2"/>
                <w:sz w:val="20"/>
              </w:rPr>
              <w:t xml:space="preserve"> </w:t>
            </w:r>
            <w:r w:rsidRPr="00483D54">
              <w:rPr>
                <w:sz w:val="20"/>
              </w:rPr>
              <w:t>1m</w:t>
            </w:r>
            <w:r w:rsidRPr="00483D54">
              <w:rPr>
                <w:spacing w:val="-2"/>
                <w:sz w:val="20"/>
              </w:rPr>
              <w:t xml:space="preserve"> </w:t>
            </w:r>
            <w:r w:rsidRPr="00483D54">
              <w:rPr>
                <w:spacing w:val="-1"/>
                <w:sz w:val="20"/>
              </w:rPr>
              <w:t>high are</w:t>
            </w:r>
            <w:r w:rsidRPr="00483D54">
              <w:rPr>
                <w:sz w:val="20"/>
              </w:rPr>
              <w:t xml:space="preserve"> </w:t>
            </w:r>
            <w:r w:rsidRPr="00483D54">
              <w:rPr>
                <w:spacing w:val="-1"/>
                <w:sz w:val="20"/>
              </w:rPr>
              <w:t>to</w:t>
            </w:r>
            <w:r w:rsidRPr="00483D54">
              <w:rPr>
                <w:spacing w:val="1"/>
                <w:sz w:val="20"/>
              </w:rPr>
              <w:t xml:space="preserve"> </w:t>
            </w:r>
            <w:r w:rsidRPr="00483D54">
              <w:rPr>
                <w:spacing w:val="-1"/>
                <w:sz w:val="20"/>
              </w:rPr>
              <w:t>be</w:t>
            </w:r>
            <w:r w:rsidRPr="00483D54">
              <w:rPr>
                <w:spacing w:val="24"/>
                <w:sz w:val="20"/>
              </w:rPr>
              <w:t xml:space="preserve"> </w:t>
            </w:r>
            <w:r w:rsidRPr="00483D54">
              <w:rPr>
                <w:spacing w:val="-1"/>
                <w:sz w:val="20"/>
              </w:rPr>
              <w:t>transparent;</w:t>
            </w:r>
          </w:p>
          <w:p w:rsidR="00AD16F9" w:rsidRPr="00483D54" w:rsidRDefault="00AD16F9" w:rsidP="00A742ED">
            <w:pPr>
              <w:numPr>
                <w:ilvl w:val="0"/>
                <w:numId w:val="19"/>
              </w:numPr>
              <w:spacing w:after="106" w:line="288" w:lineRule="auto"/>
              <w:ind w:right="328"/>
              <w:rPr>
                <w:sz w:val="20"/>
              </w:rPr>
            </w:pPr>
            <w:r w:rsidRPr="00483D54">
              <w:rPr>
                <w:spacing w:val="-1"/>
                <w:sz w:val="20"/>
              </w:rPr>
              <w:t>Maximum</w:t>
            </w:r>
            <w:r w:rsidRPr="00483D54">
              <w:rPr>
                <w:spacing w:val="-2"/>
                <w:sz w:val="20"/>
              </w:rPr>
              <w:t xml:space="preserve"> </w:t>
            </w:r>
            <w:r w:rsidRPr="00483D54">
              <w:rPr>
                <w:sz w:val="20"/>
              </w:rPr>
              <w:t>wall</w:t>
            </w:r>
            <w:r w:rsidRPr="00483D54">
              <w:rPr>
                <w:spacing w:val="-1"/>
                <w:sz w:val="20"/>
              </w:rPr>
              <w:t xml:space="preserve"> height</w:t>
            </w:r>
            <w:r w:rsidRPr="00483D54">
              <w:rPr>
                <w:sz w:val="20"/>
              </w:rPr>
              <w:t xml:space="preserve"> is</w:t>
            </w:r>
            <w:r w:rsidRPr="00483D54">
              <w:rPr>
                <w:spacing w:val="-3"/>
                <w:sz w:val="20"/>
              </w:rPr>
              <w:t xml:space="preserve"> </w:t>
            </w:r>
            <w:r w:rsidRPr="00483D54">
              <w:rPr>
                <w:spacing w:val="-1"/>
                <w:sz w:val="20"/>
              </w:rPr>
              <w:t>1.6m</w:t>
            </w:r>
            <w:r w:rsidRPr="00483D54">
              <w:rPr>
                <w:spacing w:val="1"/>
                <w:sz w:val="20"/>
              </w:rPr>
              <w:t xml:space="preserve"> </w:t>
            </w:r>
            <w:r w:rsidRPr="00483D54">
              <w:rPr>
                <w:spacing w:val="-2"/>
                <w:sz w:val="20"/>
              </w:rPr>
              <w:t>from</w:t>
            </w:r>
            <w:r w:rsidRPr="00483D54">
              <w:rPr>
                <w:spacing w:val="1"/>
                <w:sz w:val="20"/>
              </w:rPr>
              <w:t xml:space="preserve"> </w:t>
            </w:r>
            <w:r w:rsidRPr="00483D54">
              <w:rPr>
                <w:spacing w:val="-1"/>
                <w:sz w:val="20"/>
              </w:rPr>
              <w:t>the</w:t>
            </w:r>
            <w:r w:rsidRPr="00483D54">
              <w:rPr>
                <w:spacing w:val="30"/>
                <w:sz w:val="20"/>
              </w:rPr>
              <w:t xml:space="preserve"> </w:t>
            </w:r>
            <w:r w:rsidRPr="00483D54">
              <w:rPr>
                <w:spacing w:val="-1"/>
                <w:sz w:val="20"/>
              </w:rPr>
              <w:t>finished</w:t>
            </w:r>
            <w:r w:rsidRPr="00483D54">
              <w:rPr>
                <w:sz w:val="20"/>
              </w:rPr>
              <w:t xml:space="preserve"> </w:t>
            </w:r>
            <w:r w:rsidRPr="00483D54">
              <w:rPr>
                <w:spacing w:val="-1"/>
                <w:sz w:val="20"/>
              </w:rPr>
              <w:t>floor</w:t>
            </w:r>
            <w:r w:rsidRPr="00483D54">
              <w:rPr>
                <w:sz w:val="20"/>
              </w:rPr>
              <w:t xml:space="preserve"> </w:t>
            </w:r>
            <w:r w:rsidRPr="00483D54">
              <w:rPr>
                <w:spacing w:val="-1"/>
                <w:sz w:val="20"/>
              </w:rPr>
              <w:t>level</w:t>
            </w:r>
            <w:r w:rsidRPr="00483D54">
              <w:rPr>
                <w:spacing w:val="-2"/>
                <w:sz w:val="20"/>
              </w:rPr>
              <w:t xml:space="preserve"> </w:t>
            </w:r>
            <w:r w:rsidRPr="00483D54">
              <w:rPr>
                <w:sz w:val="20"/>
              </w:rPr>
              <w:t>of</w:t>
            </w:r>
            <w:r w:rsidRPr="00483D54">
              <w:rPr>
                <w:spacing w:val="-2"/>
                <w:sz w:val="20"/>
              </w:rPr>
              <w:t xml:space="preserve"> </w:t>
            </w:r>
            <w:r w:rsidRPr="00483D54">
              <w:rPr>
                <w:sz w:val="20"/>
              </w:rPr>
              <w:t xml:space="preserve">the </w:t>
            </w:r>
            <w:r w:rsidRPr="00483D54">
              <w:rPr>
                <w:spacing w:val="-1"/>
                <w:sz w:val="20"/>
              </w:rPr>
              <w:t>ground floor;</w:t>
            </w:r>
          </w:p>
          <w:p w:rsidR="00AD16F9" w:rsidRPr="00483D54" w:rsidRDefault="00AD16F9" w:rsidP="00A742ED">
            <w:pPr>
              <w:numPr>
                <w:ilvl w:val="0"/>
                <w:numId w:val="19"/>
              </w:numPr>
              <w:spacing w:after="106" w:line="288" w:lineRule="auto"/>
              <w:ind w:right="328"/>
              <w:rPr>
                <w:sz w:val="20"/>
              </w:rPr>
            </w:pPr>
            <w:r w:rsidRPr="00483D54">
              <w:rPr>
                <w:spacing w:val="-1"/>
                <w:sz w:val="20"/>
              </w:rPr>
              <w:t>Location</w:t>
            </w:r>
            <w:r w:rsidRPr="00483D54">
              <w:rPr>
                <w:spacing w:val="-3"/>
                <w:sz w:val="20"/>
              </w:rPr>
              <w:t xml:space="preserve"> </w:t>
            </w:r>
            <w:r w:rsidRPr="00483D54">
              <w:rPr>
                <w:sz w:val="20"/>
              </w:rPr>
              <w:t>of</w:t>
            </w:r>
            <w:r w:rsidRPr="00483D54">
              <w:rPr>
                <w:spacing w:val="-2"/>
                <w:sz w:val="20"/>
              </w:rPr>
              <w:t xml:space="preserve"> </w:t>
            </w:r>
            <w:r w:rsidRPr="00483D54">
              <w:rPr>
                <w:sz w:val="20"/>
              </w:rPr>
              <w:t xml:space="preserve">the </w:t>
            </w:r>
            <w:r w:rsidRPr="00483D54">
              <w:rPr>
                <w:spacing w:val="-1"/>
                <w:sz w:val="20"/>
              </w:rPr>
              <w:t>courtyard</w:t>
            </w:r>
            <w:r w:rsidRPr="00483D54">
              <w:rPr>
                <w:spacing w:val="-3"/>
                <w:sz w:val="20"/>
              </w:rPr>
              <w:t xml:space="preserve"> </w:t>
            </w:r>
            <w:r w:rsidRPr="00483D54">
              <w:rPr>
                <w:sz w:val="20"/>
              </w:rPr>
              <w:t xml:space="preserve">wall </w:t>
            </w:r>
            <w:r w:rsidRPr="00483D54">
              <w:rPr>
                <w:spacing w:val="-1"/>
                <w:sz w:val="20"/>
              </w:rPr>
              <w:t>entrances</w:t>
            </w:r>
            <w:r w:rsidRPr="00483D54">
              <w:rPr>
                <w:spacing w:val="33"/>
                <w:sz w:val="20"/>
              </w:rPr>
              <w:t xml:space="preserve"> </w:t>
            </w:r>
            <w:r w:rsidRPr="00483D54">
              <w:rPr>
                <w:sz w:val="20"/>
              </w:rPr>
              <w:t>to</w:t>
            </w:r>
            <w:r w:rsidRPr="00483D54">
              <w:rPr>
                <w:spacing w:val="1"/>
                <w:sz w:val="20"/>
              </w:rPr>
              <w:t xml:space="preserve"> </w:t>
            </w:r>
            <w:r w:rsidRPr="00483D54">
              <w:rPr>
                <w:spacing w:val="-1"/>
                <w:sz w:val="20"/>
              </w:rPr>
              <w:t>align</w:t>
            </w:r>
            <w:r w:rsidRPr="00483D54">
              <w:rPr>
                <w:spacing w:val="-3"/>
                <w:sz w:val="20"/>
              </w:rPr>
              <w:t xml:space="preserve"> </w:t>
            </w:r>
            <w:r w:rsidRPr="00483D54">
              <w:rPr>
                <w:sz w:val="20"/>
              </w:rPr>
              <w:t xml:space="preserve">with </w:t>
            </w:r>
            <w:r w:rsidRPr="00483D54">
              <w:rPr>
                <w:spacing w:val="-2"/>
                <w:sz w:val="20"/>
              </w:rPr>
              <w:t>the</w:t>
            </w:r>
            <w:r w:rsidRPr="00483D54">
              <w:rPr>
                <w:sz w:val="20"/>
              </w:rPr>
              <w:t xml:space="preserve"> </w:t>
            </w:r>
            <w:r w:rsidRPr="00483D54">
              <w:rPr>
                <w:spacing w:val="-1"/>
                <w:sz w:val="20"/>
              </w:rPr>
              <w:t>dwelling/commercial</w:t>
            </w:r>
            <w:r w:rsidRPr="00483D54">
              <w:rPr>
                <w:spacing w:val="25"/>
                <w:sz w:val="20"/>
              </w:rPr>
              <w:t xml:space="preserve"> </w:t>
            </w:r>
            <w:r w:rsidRPr="00483D54">
              <w:rPr>
                <w:spacing w:val="-1"/>
                <w:sz w:val="20"/>
              </w:rPr>
              <w:t>entrance;</w:t>
            </w:r>
          </w:p>
          <w:p w:rsidR="00AD16F9" w:rsidRPr="00483D54" w:rsidRDefault="00AD16F9" w:rsidP="00A742ED">
            <w:pPr>
              <w:numPr>
                <w:ilvl w:val="0"/>
                <w:numId w:val="19"/>
              </w:numPr>
              <w:spacing w:after="106" w:line="288" w:lineRule="auto"/>
              <w:ind w:right="328"/>
              <w:rPr>
                <w:sz w:val="20"/>
              </w:rPr>
            </w:pPr>
            <w:r w:rsidRPr="00483D54">
              <w:rPr>
                <w:spacing w:val="-1"/>
                <w:sz w:val="20"/>
              </w:rPr>
              <w:t>Entrances</w:t>
            </w:r>
            <w:r w:rsidRPr="00483D54">
              <w:rPr>
                <w:spacing w:val="-2"/>
                <w:sz w:val="20"/>
              </w:rPr>
              <w:t xml:space="preserve"> </w:t>
            </w:r>
            <w:r w:rsidRPr="00483D54">
              <w:rPr>
                <w:sz w:val="20"/>
              </w:rPr>
              <w:t>to</w:t>
            </w:r>
            <w:r w:rsidRPr="00483D54">
              <w:rPr>
                <w:spacing w:val="-1"/>
                <w:sz w:val="20"/>
              </w:rPr>
              <w:t xml:space="preserve"> the</w:t>
            </w:r>
            <w:r w:rsidRPr="00483D54">
              <w:rPr>
                <w:spacing w:val="-2"/>
                <w:sz w:val="20"/>
              </w:rPr>
              <w:t xml:space="preserve"> </w:t>
            </w:r>
            <w:r w:rsidRPr="00483D54">
              <w:rPr>
                <w:spacing w:val="-1"/>
                <w:sz w:val="20"/>
              </w:rPr>
              <w:t>courtyard</w:t>
            </w:r>
            <w:r w:rsidRPr="00483D54">
              <w:rPr>
                <w:spacing w:val="-3"/>
                <w:sz w:val="20"/>
              </w:rPr>
              <w:t xml:space="preserve"> </w:t>
            </w:r>
            <w:r w:rsidRPr="00483D54">
              <w:rPr>
                <w:sz w:val="20"/>
              </w:rPr>
              <w:t>walls are</w:t>
            </w:r>
            <w:r w:rsidRPr="00483D54">
              <w:rPr>
                <w:spacing w:val="-2"/>
                <w:sz w:val="20"/>
              </w:rPr>
              <w:t xml:space="preserve"> </w:t>
            </w:r>
            <w:r w:rsidRPr="00483D54">
              <w:rPr>
                <w:spacing w:val="-1"/>
                <w:sz w:val="20"/>
              </w:rPr>
              <w:t>to</w:t>
            </w:r>
            <w:r w:rsidRPr="00483D54">
              <w:rPr>
                <w:spacing w:val="23"/>
                <w:sz w:val="20"/>
              </w:rPr>
              <w:t xml:space="preserve"> </w:t>
            </w:r>
            <w:r w:rsidRPr="00483D54">
              <w:rPr>
                <w:spacing w:val="-1"/>
                <w:sz w:val="20"/>
              </w:rPr>
              <w:t>be</w:t>
            </w:r>
            <w:r w:rsidRPr="00483D54">
              <w:rPr>
                <w:sz w:val="20"/>
              </w:rPr>
              <w:t xml:space="preserve"> </w:t>
            </w:r>
            <w:r w:rsidRPr="00483D54">
              <w:rPr>
                <w:spacing w:val="-1"/>
                <w:sz w:val="20"/>
              </w:rPr>
              <w:t>paired</w:t>
            </w:r>
            <w:r w:rsidRPr="00483D54">
              <w:rPr>
                <w:sz w:val="20"/>
              </w:rPr>
              <w:t xml:space="preserve"> </w:t>
            </w:r>
            <w:r w:rsidRPr="00483D54">
              <w:rPr>
                <w:spacing w:val="-1"/>
                <w:sz w:val="20"/>
              </w:rPr>
              <w:t>to</w:t>
            </w:r>
            <w:r w:rsidRPr="00483D54">
              <w:rPr>
                <w:spacing w:val="1"/>
                <w:sz w:val="20"/>
              </w:rPr>
              <w:t xml:space="preserve"> </w:t>
            </w:r>
            <w:r w:rsidRPr="00483D54">
              <w:rPr>
                <w:spacing w:val="-1"/>
                <w:sz w:val="20"/>
              </w:rPr>
              <w:t>allow</w:t>
            </w:r>
            <w:r w:rsidRPr="00483D54">
              <w:rPr>
                <w:spacing w:val="-2"/>
                <w:sz w:val="20"/>
              </w:rPr>
              <w:t xml:space="preserve"> </w:t>
            </w:r>
            <w:r w:rsidRPr="00483D54">
              <w:rPr>
                <w:sz w:val="20"/>
              </w:rPr>
              <w:t>one</w:t>
            </w:r>
            <w:r w:rsidRPr="00483D54">
              <w:rPr>
                <w:spacing w:val="-2"/>
                <w:sz w:val="20"/>
              </w:rPr>
              <w:t xml:space="preserve"> </w:t>
            </w:r>
            <w:r w:rsidRPr="00483D54">
              <w:rPr>
                <w:spacing w:val="-1"/>
                <w:sz w:val="20"/>
              </w:rPr>
              <w:t>public</w:t>
            </w:r>
            <w:r w:rsidRPr="00483D54">
              <w:rPr>
                <w:sz w:val="20"/>
              </w:rPr>
              <w:t xml:space="preserve"> open</w:t>
            </w:r>
            <w:r w:rsidRPr="00483D54">
              <w:rPr>
                <w:spacing w:val="-3"/>
                <w:sz w:val="20"/>
              </w:rPr>
              <w:t xml:space="preserve"> </w:t>
            </w:r>
            <w:r w:rsidRPr="00483D54">
              <w:rPr>
                <w:spacing w:val="-1"/>
                <w:sz w:val="20"/>
              </w:rPr>
              <w:t>space</w:t>
            </w:r>
            <w:r w:rsidRPr="00483D54">
              <w:rPr>
                <w:spacing w:val="25"/>
                <w:sz w:val="20"/>
              </w:rPr>
              <w:t xml:space="preserve"> </w:t>
            </w:r>
            <w:r w:rsidRPr="00483D54">
              <w:rPr>
                <w:spacing w:val="-1"/>
                <w:sz w:val="20"/>
              </w:rPr>
              <w:t>ramp/stairs</w:t>
            </w:r>
            <w:r w:rsidRPr="00483D54">
              <w:rPr>
                <w:spacing w:val="-2"/>
                <w:sz w:val="20"/>
              </w:rPr>
              <w:t xml:space="preserve"> </w:t>
            </w:r>
            <w:r w:rsidRPr="00483D54">
              <w:rPr>
                <w:sz w:val="20"/>
              </w:rPr>
              <w:t>to</w:t>
            </w:r>
            <w:r w:rsidRPr="00483D54">
              <w:rPr>
                <w:spacing w:val="-1"/>
                <w:sz w:val="20"/>
              </w:rPr>
              <w:t xml:space="preserve"> service</w:t>
            </w:r>
            <w:r w:rsidRPr="00483D54">
              <w:rPr>
                <w:spacing w:val="-2"/>
                <w:sz w:val="20"/>
              </w:rPr>
              <w:t xml:space="preserve"> </w:t>
            </w:r>
            <w:r w:rsidRPr="00483D54">
              <w:rPr>
                <w:spacing w:val="-1"/>
                <w:sz w:val="20"/>
              </w:rPr>
              <w:t>two courtyards;</w:t>
            </w:r>
            <w:r w:rsidRPr="00483D54">
              <w:rPr>
                <w:spacing w:val="30"/>
                <w:sz w:val="20"/>
              </w:rPr>
              <w:t xml:space="preserve"> </w:t>
            </w:r>
            <w:r w:rsidRPr="00483D54">
              <w:rPr>
                <w:spacing w:val="-1"/>
                <w:sz w:val="20"/>
              </w:rPr>
              <w:t>and</w:t>
            </w:r>
          </w:p>
          <w:p w:rsidR="00AD16F9" w:rsidRPr="00483D54" w:rsidRDefault="00AD16F9" w:rsidP="00A742ED">
            <w:pPr>
              <w:numPr>
                <w:ilvl w:val="0"/>
                <w:numId w:val="19"/>
              </w:numPr>
              <w:spacing w:after="106" w:line="288" w:lineRule="auto"/>
              <w:ind w:right="328"/>
              <w:rPr>
                <w:sz w:val="20"/>
              </w:rPr>
            </w:pPr>
            <w:r w:rsidRPr="00483D54">
              <w:rPr>
                <w:spacing w:val="-1"/>
                <w:sz w:val="20"/>
              </w:rPr>
              <w:t>Materials</w:t>
            </w:r>
            <w:r w:rsidRPr="00483D54">
              <w:rPr>
                <w:spacing w:val="-2"/>
                <w:sz w:val="20"/>
              </w:rPr>
              <w:t xml:space="preserve"> </w:t>
            </w:r>
            <w:r w:rsidRPr="00483D54">
              <w:rPr>
                <w:sz w:val="20"/>
              </w:rPr>
              <w:t xml:space="preserve">of </w:t>
            </w:r>
            <w:r w:rsidRPr="00483D54">
              <w:rPr>
                <w:spacing w:val="-1"/>
                <w:sz w:val="20"/>
              </w:rPr>
              <w:t>the</w:t>
            </w:r>
            <w:r w:rsidRPr="00483D54">
              <w:rPr>
                <w:spacing w:val="-2"/>
                <w:sz w:val="20"/>
              </w:rPr>
              <w:t xml:space="preserve"> </w:t>
            </w:r>
            <w:r w:rsidRPr="00483D54">
              <w:rPr>
                <w:spacing w:val="-1"/>
                <w:sz w:val="20"/>
              </w:rPr>
              <w:t>courtyard</w:t>
            </w:r>
            <w:r w:rsidRPr="00483D54">
              <w:rPr>
                <w:spacing w:val="-3"/>
                <w:sz w:val="20"/>
              </w:rPr>
              <w:t xml:space="preserve"> </w:t>
            </w:r>
            <w:r w:rsidRPr="00483D54">
              <w:rPr>
                <w:sz w:val="20"/>
              </w:rPr>
              <w:t>wall</w:t>
            </w:r>
            <w:r w:rsidRPr="00483D54">
              <w:rPr>
                <w:spacing w:val="-2"/>
                <w:sz w:val="20"/>
              </w:rPr>
              <w:t xml:space="preserve"> </w:t>
            </w:r>
            <w:r w:rsidRPr="00483D54">
              <w:rPr>
                <w:sz w:val="20"/>
              </w:rPr>
              <w:t>match</w:t>
            </w:r>
            <w:r w:rsidRPr="00483D54">
              <w:rPr>
                <w:spacing w:val="33"/>
                <w:sz w:val="20"/>
              </w:rPr>
              <w:t xml:space="preserve"> </w:t>
            </w:r>
            <w:r w:rsidRPr="00483D54">
              <w:rPr>
                <w:sz w:val="20"/>
              </w:rPr>
              <w:t xml:space="preserve">the </w:t>
            </w:r>
            <w:r w:rsidRPr="00483D54">
              <w:rPr>
                <w:spacing w:val="-1"/>
                <w:sz w:val="20"/>
              </w:rPr>
              <w:t>building</w:t>
            </w:r>
          </w:p>
          <w:p w:rsidR="00AD16F9" w:rsidRPr="00646B64" w:rsidRDefault="00AD16F9" w:rsidP="00AD16F9">
            <w:pPr>
              <w:spacing w:after="106" w:line="288" w:lineRule="auto"/>
              <w:ind w:left="102"/>
              <w:jc w:val="both"/>
              <w:rPr>
                <w:spacing w:val="-1"/>
              </w:rPr>
            </w:pPr>
            <w:r w:rsidRPr="00921292">
              <w:rPr>
                <w:spacing w:val="-1"/>
                <w:sz w:val="18"/>
                <w:szCs w:val="18"/>
              </w:rPr>
              <w:t>Note: this Rule replaces R42 in the Residential Zones – Multi Housing Development Code</w:t>
            </w:r>
          </w:p>
        </w:tc>
        <w:tc>
          <w:tcPr>
            <w:tcW w:w="4536" w:type="dxa"/>
            <w:tcBorders>
              <w:top w:val="single" w:sz="4" w:space="0" w:color="000000"/>
              <w:left w:val="single" w:sz="4" w:space="0" w:color="000000"/>
              <w:bottom w:val="single" w:sz="4" w:space="0" w:color="000000"/>
              <w:right w:val="single" w:sz="4" w:space="0" w:color="000000"/>
            </w:tcBorders>
          </w:tcPr>
          <w:p w:rsidR="00AD16F9" w:rsidRPr="00646B64" w:rsidRDefault="00AD16F9" w:rsidP="00AD16F9">
            <w:pPr>
              <w:spacing w:after="106" w:line="288" w:lineRule="auto"/>
              <w:ind w:left="102"/>
              <w:rPr>
                <w:spacing w:val="-1"/>
                <w:sz w:val="20"/>
              </w:rPr>
            </w:pPr>
            <w:r>
              <w:rPr>
                <w:spacing w:val="-1"/>
                <w:sz w:val="20"/>
              </w:rPr>
              <w:t>C49</w:t>
            </w:r>
          </w:p>
          <w:p w:rsidR="00AD16F9" w:rsidRPr="00646B64" w:rsidRDefault="00AD16F9" w:rsidP="00AD16F9">
            <w:pPr>
              <w:spacing w:after="106" w:line="288" w:lineRule="auto"/>
              <w:ind w:left="102"/>
              <w:rPr>
                <w:sz w:val="20"/>
              </w:rPr>
            </w:pPr>
            <w:r w:rsidRPr="00646B64">
              <w:rPr>
                <w:spacing w:val="-1"/>
                <w:sz w:val="20"/>
              </w:rPr>
              <w:t>This</w:t>
            </w:r>
            <w:r w:rsidRPr="00646B64">
              <w:rPr>
                <w:sz w:val="20"/>
              </w:rPr>
              <w:t xml:space="preserve"> </w:t>
            </w:r>
            <w:r w:rsidRPr="00646B64">
              <w:rPr>
                <w:spacing w:val="-1"/>
                <w:sz w:val="20"/>
              </w:rPr>
              <w:t>criterion applies</w:t>
            </w:r>
            <w:r w:rsidRPr="00646B64">
              <w:rPr>
                <w:spacing w:val="-2"/>
                <w:sz w:val="20"/>
              </w:rPr>
              <w:t xml:space="preserve"> </w:t>
            </w:r>
            <w:r w:rsidRPr="00646B64">
              <w:rPr>
                <w:spacing w:val="-1"/>
                <w:sz w:val="20"/>
              </w:rPr>
              <w:t>to</w:t>
            </w:r>
            <w:r w:rsidRPr="00646B64">
              <w:rPr>
                <w:spacing w:val="1"/>
                <w:sz w:val="20"/>
              </w:rPr>
              <w:t xml:space="preserve"> </w:t>
            </w:r>
            <w:r w:rsidRPr="00646B64">
              <w:rPr>
                <w:spacing w:val="-1"/>
                <w:sz w:val="20"/>
              </w:rPr>
              <w:t>area</w:t>
            </w:r>
            <w:r w:rsidRPr="00646B64">
              <w:rPr>
                <w:sz w:val="20"/>
              </w:rPr>
              <w:t xml:space="preserve"> B in</w:t>
            </w:r>
            <w:r w:rsidRPr="00646B64">
              <w:rPr>
                <w:spacing w:val="-1"/>
                <w:sz w:val="20"/>
              </w:rPr>
              <w:t xml:space="preserve"> figure 8</w:t>
            </w:r>
            <w:r w:rsidRPr="00646B64">
              <w:rPr>
                <w:spacing w:val="1"/>
                <w:sz w:val="20"/>
              </w:rPr>
              <w:t>.</w:t>
            </w:r>
          </w:p>
          <w:p w:rsidR="00AD16F9" w:rsidRPr="00646B64" w:rsidRDefault="00AD16F9" w:rsidP="00A742ED">
            <w:pPr>
              <w:numPr>
                <w:ilvl w:val="0"/>
                <w:numId w:val="18"/>
              </w:numPr>
              <w:spacing w:after="106" w:line="288" w:lineRule="auto"/>
              <w:ind w:right="328"/>
              <w:rPr>
                <w:sz w:val="20"/>
              </w:rPr>
            </w:pPr>
            <w:r w:rsidRPr="00646B64">
              <w:rPr>
                <w:spacing w:val="-1"/>
                <w:sz w:val="20"/>
              </w:rPr>
              <w:t>Courtyard walls</w:t>
            </w:r>
            <w:r w:rsidRPr="00646B64">
              <w:rPr>
                <w:spacing w:val="-3"/>
                <w:sz w:val="20"/>
              </w:rPr>
              <w:t xml:space="preserve"> </w:t>
            </w:r>
            <w:r w:rsidRPr="00646B64">
              <w:rPr>
                <w:sz w:val="20"/>
              </w:rPr>
              <w:t>are</w:t>
            </w:r>
            <w:r w:rsidRPr="00646B64">
              <w:rPr>
                <w:spacing w:val="-1"/>
                <w:sz w:val="20"/>
              </w:rPr>
              <w:t xml:space="preserve"> </w:t>
            </w:r>
            <w:r w:rsidRPr="00646B64">
              <w:rPr>
                <w:sz w:val="20"/>
              </w:rPr>
              <w:t>to</w:t>
            </w:r>
            <w:r w:rsidRPr="00646B64">
              <w:rPr>
                <w:spacing w:val="-1"/>
                <w:sz w:val="20"/>
              </w:rPr>
              <w:t xml:space="preserve"> be</w:t>
            </w:r>
            <w:r w:rsidRPr="00646B64">
              <w:rPr>
                <w:sz w:val="20"/>
              </w:rPr>
              <w:t xml:space="preserve"> </w:t>
            </w:r>
            <w:r w:rsidRPr="00646B64">
              <w:rPr>
                <w:spacing w:val="-1"/>
                <w:sz w:val="20"/>
              </w:rPr>
              <w:t>designed</w:t>
            </w:r>
            <w:r w:rsidRPr="00646B64">
              <w:rPr>
                <w:sz w:val="20"/>
              </w:rPr>
              <w:t xml:space="preserve"> </w:t>
            </w:r>
            <w:r w:rsidRPr="00646B64">
              <w:rPr>
                <w:spacing w:val="-1"/>
                <w:sz w:val="20"/>
              </w:rPr>
              <w:t>to</w:t>
            </w:r>
            <w:r w:rsidRPr="00646B64">
              <w:rPr>
                <w:spacing w:val="1"/>
                <w:sz w:val="20"/>
              </w:rPr>
              <w:t xml:space="preserve"> </w:t>
            </w:r>
            <w:r w:rsidRPr="00646B64">
              <w:rPr>
                <w:spacing w:val="-1"/>
                <w:sz w:val="20"/>
              </w:rPr>
              <w:t>preserve</w:t>
            </w:r>
            <w:r w:rsidRPr="00646B64">
              <w:rPr>
                <w:spacing w:val="25"/>
                <w:sz w:val="20"/>
              </w:rPr>
              <w:t xml:space="preserve"> </w:t>
            </w:r>
            <w:r w:rsidRPr="00646B64">
              <w:rPr>
                <w:spacing w:val="-1"/>
                <w:sz w:val="20"/>
              </w:rPr>
              <w:t>residential privacy</w:t>
            </w:r>
            <w:r w:rsidRPr="00646B64">
              <w:rPr>
                <w:spacing w:val="-2"/>
                <w:sz w:val="20"/>
              </w:rPr>
              <w:t xml:space="preserve"> </w:t>
            </w:r>
            <w:r w:rsidRPr="00646B64">
              <w:rPr>
                <w:spacing w:val="-1"/>
                <w:sz w:val="20"/>
              </w:rPr>
              <w:t>while</w:t>
            </w:r>
            <w:r w:rsidRPr="00646B64">
              <w:rPr>
                <w:spacing w:val="-2"/>
                <w:sz w:val="20"/>
              </w:rPr>
              <w:t xml:space="preserve"> </w:t>
            </w:r>
            <w:r w:rsidRPr="00646B64">
              <w:rPr>
                <w:spacing w:val="-1"/>
                <w:sz w:val="20"/>
              </w:rPr>
              <w:t xml:space="preserve">maintaining </w:t>
            </w:r>
            <w:r w:rsidRPr="00646B64">
              <w:rPr>
                <w:sz w:val="20"/>
              </w:rPr>
              <w:t>a</w:t>
            </w:r>
            <w:r w:rsidRPr="00646B64">
              <w:rPr>
                <w:spacing w:val="37"/>
                <w:sz w:val="20"/>
              </w:rPr>
              <w:t xml:space="preserve"> </w:t>
            </w:r>
            <w:r w:rsidRPr="00646B64">
              <w:rPr>
                <w:spacing w:val="-1"/>
                <w:sz w:val="20"/>
              </w:rPr>
              <w:t>relationship</w:t>
            </w:r>
            <w:r w:rsidRPr="00646B64">
              <w:rPr>
                <w:spacing w:val="-3"/>
                <w:sz w:val="20"/>
              </w:rPr>
              <w:t xml:space="preserve"> </w:t>
            </w:r>
            <w:r w:rsidRPr="00646B64">
              <w:rPr>
                <w:sz w:val="20"/>
              </w:rPr>
              <w:t>with</w:t>
            </w:r>
            <w:r w:rsidRPr="00646B64">
              <w:rPr>
                <w:spacing w:val="-1"/>
                <w:sz w:val="20"/>
              </w:rPr>
              <w:t xml:space="preserve"> </w:t>
            </w:r>
            <w:r w:rsidRPr="00646B64">
              <w:rPr>
                <w:spacing w:val="-2"/>
                <w:sz w:val="20"/>
              </w:rPr>
              <w:t>the</w:t>
            </w:r>
            <w:r w:rsidRPr="00646B64">
              <w:rPr>
                <w:sz w:val="20"/>
              </w:rPr>
              <w:t xml:space="preserve"> </w:t>
            </w:r>
            <w:r w:rsidRPr="00646B64">
              <w:rPr>
                <w:spacing w:val="-1"/>
                <w:sz w:val="20"/>
              </w:rPr>
              <w:t>public</w:t>
            </w:r>
            <w:r w:rsidRPr="00646B64">
              <w:rPr>
                <w:spacing w:val="-2"/>
                <w:sz w:val="20"/>
              </w:rPr>
              <w:t xml:space="preserve"> </w:t>
            </w:r>
            <w:r w:rsidRPr="00646B64">
              <w:rPr>
                <w:spacing w:val="-1"/>
                <w:sz w:val="20"/>
              </w:rPr>
              <w:t>domain.</w:t>
            </w:r>
          </w:p>
          <w:p w:rsidR="00AD16F9" w:rsidRPr="00646B64" w:rsidRDefault="00AD16F9" w:rsidP="00A742ED">
            <w:pPr>
              <w:numPr>
                <w:ilvl w:val="0"/>
                <w:numId w:val="18"/>
              </w:numPr>
              <w:spacing w:after="106" w:line="288" w:lineRule="auto"/>
              <w:ind w:right="155"/>
              <w:rPr>
                <w:sz w:val="20"/>
              </w:rPr>
            </w:pPr>
            <w:r w:rsidRPr="00646B64">
              <w:rPr>
                <w:spacing w:val="-1"/>
                <w:sz w:val="20"/>
              </w:rPr>
              <w:t>The</w:t>
            </w:r>
            <w:r w:rsidRPr="00646B64">
              <w:rPr>
                <w:sz w:val="20"/>
              </w:rPr>
              <w:t xml:space="preserve"> </w:t>
            </w:r>
            <w:r w:rsidRPr="00646B64">
              <w:rPr>
                <w:spacing w:val="-1"/>
                <w:sz w:val="20"/>
              </w:rPr>
              <w:t>courtyard walls</w:t>
            </w:r>
            <w:r w:rsidRPr="00646B64">
              <w:rPr>
                <w:spacing w:val="-3"/>
                <w:sz w:val="20"/>
              </w:rPr>
              <w:t xml:space="preserve"> </w:t>
            </w:r>
            <w:r w:rsidRPr="00646B64">
              <w:rPr>
                <w:sz w:val="20"/>
              </w:rPr>
              <w:t>are</w:t>
            </w:r>
            <w:r w:rsidRPr="00646B64">
              <w:rPr>
                <w:spacing w:val="1"/>
                <w:sz w:val="20"/>
              </w:rPr>
              <w:t xml:space="preserve"> </w:t>
            </w:r>
            <w:r w:rsidRPr="00646B64">
              <w:rPr>
                <w:spacing w:val="-2"/>
                <w:sz w:val="20"/>
              </w:rPr>
              <w:t>designed</w:t>
            </w:r>
            <w:r w:rsidRPr="00646B64">
              <w:rPr>
                <w:sz w:val="20"/>
              </w:rPr>
              <w:t xml:space="preserve"> to</w:t>
            </w:r>
            <w:r w:rsidRPr="00646B64">
              <w:rPr>
                <w:spacing w:val="-1"/>
                <w:sz w:val="20"/>
              </w:rPr>
              <w:t xml:space="preserve"> enhance</w:t>
            </w:r>
            <w:r w:rsidRPr="00646B64">
              <w:rPr>
                <w:spacing w:val="-2"/>
                <w:sz w:val="20"/>
              </w:rPr>
              <w:t xml:space="preserve"> </w:t>
            </w:r>
            <w:r w:rsidRPr="00646B64">
              <w:rPr>
                <w:sz w:val="20"/>
              </w:rPr>
              <w:t>the</w:t>
            </w:r>
            <w:r w:rsidRPr="00646B64">
              <w:rPr>
                <w:spacing w:val="39"/>
                <w:sz w:val="20"/>
              </w:rPr>
              <w:t xml:space="preserve"> </w:t>
            </w:r>
            <w:r w:rsidRPr="00646B64">
              <w:rPr>
                <w:spacing w:val="-1"/>
                <w:sz w:val="20"/>
              </w:rPr>
              <w:t>ability</w:t>
            </w:r>
            <w:r w:rsidRPr="00646B64">
              <w:rPr>
                <w:spacing w:val="-2"/>
                <w:sz w:val="20"/>
              </w:rPr>
              <w:t xml:space="preserve"> </w:t>
            </w:r>
            <w:r w:rsidRPr="00646B64">
              <w:rPr>
                <w:sz w:val="20"/>
              </w:rPr>
              <w:t xml:space="preserve">of </w:t>
            </w:r>
            <w:r w:rsidRPr="00646B64">
              <w:rPr>
                <w:spacing w:val="-1"/>
                <w:sz w:val="20"/>
              </w:rPr>
              <w:t>the</w:t>
            </w:r>
            <w:r w:rsidRPr="00646B64">
              <w:rPr>
                <w:spacing w:val="-2"/>
                <w:sz w:val="20"/>
              </w:rPr>
              <w:t xml:space="preserve"> </w:t>
            </w:r>
            <w:r w:rsidRPr="00646B64">
              <w:rPr>
                <w:spacing w:val="-1"/>
                <w:sz w:val="20"/>
              </w:rPr>
              <w:t>ground floor</w:t>
            </w:r>
            <w:r w:rsidRPr="00646B64">
              <w:rPr>
                <w:spacing w:val="-3"/>
                <w:sz w:val="20"/>
              </w:rPr>
              <w:t xml:space="preserve"> </w:t>
            </w:r>
            <w:r w:rsidRPr="00646B64">
              <w:rPr>
                <w:spacing w:val="-1"/>
                <w:sz w:val="20"/>
              </w:rPr>
              <w:t>to</w:t>
            </w:r>
            <w:r w:rsidRPr="00646B64">
              <w:rPr>
                <w:spacing w:val="1"/>
                <w:sz w:val="20"/>
              </w:rPr>
              <w:t xml:space="preserve"> </w:t>
            </w:r>
            <w:r w:rsidRPr="00646B64">
              <w:rPr>
                <w:spacing w:val="-1"/>
                <w:sz w:val="20"/>
              </w:rPr>
              <w:t>be</w:t>
            </w:r>
            <w:r w:rsidRPr="00646B64">
              <w:rPr>
                <w:spacing w:val="-2"/>
                <w:sz w:val="20"/>
              </w:rPr>
              <w:t xml:space="preserve"> </w:t>
            </w:r>
            <w:r w:rsidRPr="00646B64">
              <w:rPr>
                <w:spacing w:val="-1"/>
                <w:sz w:val="20"/>
              </w:rPr>
              <w:t>adapted to</w:t>
            </w:r>
            <w:r w:rsidRPr="00646B64">
              <w:rPr>
                <w:spacing w:val="43"/>
                <w:sz w:val="20"/>
              </w:rPr>
              <w:t xml:space="preserve"> </w:t>
            </w:r>
            <w:r w:rsidRPr="00646B64">
              <w:rPr>
                <w:spacing w:val="-1"/>
                <w:sz w:val="20"/>
              </w:rPr>
              <w:t>commercial use.</w:t>
            </w:r>
          </w:p>
          <w:p w:rsidR="00AD16F9" w:rsidRPr="00646B64" w:rsidRDefault="00AD16F9" w:rsidP="00A742ED">
            <w:pPr>
              <w:numPr>
                <w:ilvl w:val="0"/>
                <w:numId w:val="18"/>
              </w:numPr>
              <w:spacing w:after="106" w:line="288" w:lineRule="auto"/>
              <w:ind w:right="157"/>
              <w:rPr>
                <w:sz w:val="20"/>
              </w:rPr>
            </w:pPr>
            <w:r w:rsidRPr="00646B64">
              <w:rPr>
                <w:spacing w:val="-1"/>
                <w:sz w:val="20"/>
              </w:rPr>
              <w:t>Each</w:t>
            </w:r>
            <w:r w:rsidRPr="00646B64">
              <w:rPr>
                <w:sz w:val="20"/>
              </w:rPr>
              <w:t xml:space="preserve"> </w:t>
            </w:r>
            <w:r w:rsidRPr="00646B64">
              <w:rPr>
                <w:spacing w:val="-1"/>
                <w:sz w:val="20"/>
              </w:rPr>
              <w:t xml:space="preserve">dwelling </w:t>
            </w:r>
            <w:r w:rsidRPr="00646B64">
              <w:rPr>
                <w:sz w:val="20"/>
              </w:rPr>
              <w:t>is</w:t>
            </w:r>
            <w:r w:rsidRPr="00646B64">
              <w:rPr>
                <w:spacing w:val="-3"/>
                <w:sz w:val="20"/>
              </w:rPr>
              <w:t xml:space="preserve"> </w:t>
            </w:r>
            <w:r w:rsidRPr="00646B64">
              <w:rPr>
                <w:spacing w:val="-1"/>
                <w:sz w:val="20"/>
              </w:rPr>
              <w:t>to</w:t>
            </w:r>
            <w:r w:rsidRPr="00646B64">
              <w:rPr>
                <w:spacing w:val="1"/>
                <w:sz w:val="20"/>
              </w:rPr>
              <w:t xml:space="preserve"> </w:t>
            </w:r>
            <w:r w:rsidRPr="00646B64">
              <w:rPr>
                <w:spacing w:val="-1"/>
                <w:sz w:val="20"/>
              </w:rPr>
              <w:t>have</w:t>
            </w:r>
            <w:r w:rsidRPr="00646B64">
              <w:rPr>
                <w:sz w:val="20"/>
              </w:rPr>
              <w:t xml:space="preserve"> </w:t>
            </w:r>
            <w:r w:rsidRPr="00646B64">
              <w:rPr>
                <w:spacing w:val="-1"/>
                <w:sz w:val="20"/>
              </w:rPr>
              <w:t>pedestrian access</w:t>
            </w:r>
            <w:r w:rsidRPr="00646B64">
              <w:rPr>
                <w:spacing w:val="-2"/>
                <w:sz w:val="20"/>
              </w:rPr>
              <w:t xml:space="preserve"> </w:t>
            </w:r>
            <w:r w:rsidRPr="00646B64">
              <w:rPr>
                <w:sz w:val="20"/>
              </w:rPr>
              <w:t>to</w:t>
            </w:r>
            <w:r w:rsidRPr="00646B64">
              <w:rPr>
                <w:spacing w:val="-1"/>
                <w:sz w:val="20"/>
              </w:rPr>
              <w:t xml:space="preserve"> the</w:t>
            </w:r>
            <w:r w:rsidRPr="00646B64">
              <w:rPr>
                <w:spacing w:val="27"/>
                <w:sz w:val="20"/>
              </w:rPr>
              <w:t xml:space="preserve"> </w:t>
            </w:r>
            <w:r w:rsidRPr="00646B64">
              <w:rPr>
                <w:spacing w:val="-1"/>
                <w:sz w:val="20"/>
              </w:rPr>
              <w:t>public</w:t>
            </w:r>
            <w:r w:rsidRPr="00646B64">
              <w:rPr>
                <w:sz w:val="20"/>
              </w:rPr>
              <w:t xml:space="preserve"> open </w:t>
            </w:r>
            <w:r w:rsidRPr="00646B64">
              <w:rPr>
                <w:spacing w:val="-2"/>
                <w:sz w:val="20"/>
              </w:rPr>
              <w:t>space</w:t>
            </w:r>
          </w:p>
          <w:p w:rsidR="00AD16F9" w:rsidRPr="00646B64" w:rsidRDefault="00AD16F9" w:rsidP="00A742ED">
            <w:pPr>
              <w:numPr>
                <w:ilvl w:val="0"/>
                <w:numId w:val="18"/>
              </w:numPr>
              <w:spacing w:after="106" w:line="288" w:lineRule="auto"/>
              <w:ind w:right="145"/>
              <w:rPr>
                <w:sz w:val="20"/>
              </w:rPr>
            </w:pPr>
            <w:r w:rsidRPr="00646B64">
              <w:rPr>
                <w:spacing w:val="-1"/>
                <w:sz w:val="20"/>
              </w:rPr>
              <w:t>Location</w:t>
            </w:r>
            <w:r w:rsidRPr="00646B64">
              <w:rPr>
                <w:spacing w:val="-3"/>
                <w:sz w:val="20"/>
              </w:rPr>
              <w:t xml:space="preserve"> </w:t>
            </w:r>
            <w:r w:rsidRPr="00646B64">
              <w:rPr>
                <w:sz w:val="20"/>
              </w:rPr>
              <w:t>of</w:t>
            </w:r>
            <w:r w:rsidRPr="00646B64">
              <w:rPr>
                <w:spacing w:val="-2"/>
                <w:sz w:val="20"/>
              </w:rPr>
              <w:t xml:space="preserve"> </w:t>
            </w:r>
            <w:r w:rsidRPr="00646B64">
              <w:rPr>
                <w:spacing w:val="-1"/>
                <w:sz w:val="20"/>
              </w:rPr>
              <w:t>entrances</w:t>
            </w:r>
            <w:r w:rsidRPr="00646B64">
              <w:rPr>
                <w:sz w:val="20"/>
              </w:rPr>
              <w:t xml:space="preserve"> </w:t>
            </w:r>
            <w:r w:rsidRPr="00646B64">
              <w:rPr>
                <w:spacing w:val="-1"/>
                <w:sz w:val="20"/>
              </w:rPr>
              <w:t>to</w:t>
            </w:r>
            <w:r w:rsidRPr="00646B64">
              <w:rPr>
                <w:spacing w:val="1"/>
                <w:sz w:val="20"/>
              </w:rPr>
              <w:t xml:space="preserve"> </w:t>
            </w:r>
            <w:r w:rsidRPr="00646B64">
              <w:rPr>
                <w:spacing w:val="-2"/>
                <w:sz w:val="20"/>
              </w:rPr>
              <w:t>the</w:t>
            </w:r>
            <w:r w:rsidRPr="00646B64">
              <w:rPr>
                <w:sz w:val="20"/>
              </w:rPr>
              <w:t xml:space="preserve"> </w:t>
            </w:r>
            <w:r w:rsidRPr="00646B64">
              <w:rPr>
                <w:spacing w:val="-1"/>
                <w:sz w:val="20"/>
              </w:rPr>
              <w:t>open</w:t>
            </w:r>
            <w:r w:rsidRPr="00646B64">
              <w:rPr>
                <w:sz w:val="20"/>
              </w:rPr>
              <w:t xml:space="preserve"> </w:t>
            </w:r>
            <w:r w:rsidRPr="00646B64">
              <w:rPr>
                <w:spacing w:val="-1"/>
                <w:sz w:val="20"/>
              </w:rPr>
              <w:t>space</w:t>
            </w:r>
            <w:r w:rsidRPr="00646B64">
              <w:rPr>
                <w:spacing w:val="30"/>
                <w:sz w:val="20"/>
              </w:rPr>
              <w:t xml:space="preserve"> </w:t>
            </w:r>
            <w:r w:rsidRPr="00646B64">
              <w:rPr>
                <w:spacing w:val="-1"/>
                <w:sz w:val="20"/>
              </w:rPr>
              <w:t>minimise</w:t>
            </w:r>
            <w:r w:rsidRPr="00646B64">
              <w:rPr>
                <w:sz w:val="20"/>
              </w:rPr>
              <w:t xml:space="preserve"> </w:t>
            </w:r>
            <w:r w:rsidRPr="00646B64">
              <w:rPr>
                <w:spacing w:val="-1"/>
                <w:sz w:val="20"/>
              </w:rPr>
              <w:t>the</w:t>
            </w:r>
            <w:r w:rsidRPr="00646B64">
              <w:rPr>
                <w:sz w:val="20"/>
              </w:rPr>
              <w:t xml:space="preserve"> </w:t>
            </w:r>
            <w:r w:rsidRPr="00646B64">
              <w:rPr>
                <w:spacing w:val="-1"/>
                <w:sz w:val="20"/>
              </w:rPr>
              <w:t>number</w:t>
            </w:r>
            <w:r w:rsidRPr="00646B64">
              <w:rPr>
                <w:sz w:val="20"/>
              </w:rPr>
              <w:t xml:space="preserve"> </w:t>
            </w:r>
            <w:r w:rsidRPr="00646B64">
              <w:rPr>
                <w:spacing w:val="-1"/>
                <w:sz w:val="20"/>
              </w:rPr>
              <w:t>of</w:t>
            </w:r>
            <w:r w:rsidRPr="00646B64">
              <w:rPr>
                <w:sz w:val="20"/>
              </w:rPr>
              <w:t xml:space="preserve"> </w:t>
            </w:r>
            <w:r w:rsidRPr="00646B64">
              <w:rPr>
                <w:spacing w:val="-1"/>
                <w:sz w:val="20"/>
              </w:rPr>
              <w:t>connecting ramps/stairs</w:t>
            </w:r>
            <w:r w:rsidRPr="00646B64">
              <w:rPr>
                <w:spacing w:val="23"/>
                <w:sz w:val="20"/>
              </w:rPr>
              <w:t xml:space="preserve"> </w:t>
            </w:r>
            <w:r w:rsidRPr="00646B64">
              <w:rPr>
                <w:spacing w:val="-1"/>
                <w:sz w:val="20"/>
              </w:rPr>
              <w:t xml:space="preserve">required </w:t>
            </w:r>
            <w:r w:rsidRPr="00646B64">
              <w:rPr>
                <w:sz w:val="20"/>
              </w:rPr>
              <w:t>and</w:t>
            </w:r>
            <w:r w:rsidRPr="00646B64">
              <w:rPr>
                <w:spacing w:val="-2"/>
                <w:sz w:val="20"/>
              </w:rPr>
              <w:t xml:space="preserve"> </w:t>
            </w:r>
            <w:r w:rsidRPr="00646B64">
              <w:rPr>
                <w:spacing w:val="-1"/>
                <w:sz w:val="20"/>
              </w:rPr>
              <w:t>maximise</w:t>
            </w:r>
            <w:r w:rsidRPr="00646B64">
              <w:rPr>
                <w:spacing w:val="-2"/>
                <w:sz w:val="20"/>
              </w:rPr>
              <w:t xml:space="preserve"> </w:t>
            </w:r>
            <w:r w:rsidRPr="00646B64">
              <w:rPr>
                <w:sz w:val="20"/>
              </w:rPr>
              <w:t>the</w:t>
            </w:r>
            <w:r w:rsidRPr="00646B64">
              <w:rPr>
                <w:spacing w:val="-2"/>
                <w:sz w:val="20"/>
              </w:rPr>
              <w:t xml:space="preserve"> </w:t>
            </w:r>
            <w:r w:rsidRPr="00646B64">
              <w:rPr>
                <w:sz w:val="20"/>
              </w:rPr>
              <w:t>area</w:t>
            </w:r>
            <w:r w:rsidRPr="00646B64">
              <w:rPr>
                <w:spacing w:val="-2"/>
                <w:sz w:val="20"/>
              </w:rPr>
              <w:t xml:space="preserve"> </w:t>
            </w:r>
            <w:r w:rsidRPr="00646B64">
              <w:rPr>
                <w:sz w:val="20"/>
              </w:rPr>
              <w:t xml:space="preserve">of </w:t>
            </w:r>
            <w:r w:rsidRPr="00646B64">
              <w:rPr>
                <w:spacing w:val="-1"/>
                <w:sz w:val="20"/>
              </w:rPr>
              <w:t>soft</w:t>
            </w:r>
            <w:r w:rsidRPr="00646B64">
              <w:rPr>
                <w:spacing w:val="20"/>
                <w:sz w:val="20"/>
              </w:rPr>
              <w:t xml:space="preserve"> </w:t>
            </w:r>
            <w:r w:rsidRPr="00646B64">
              <w:rPr>
                <w:spacing w:val="-1"/>
                <w:sz w:val="20"/>
              </w:rPr>
              <w:t>landscaping between</w:t>
            </w:r>
            <w:r w:rsidRPr="00646B64">
              <w:rPr>
                <w:sz w:val="20"/>
              </w:rPr>
              <w:t xml:space="preserve"> the</w:t>
            </w:r>
            <w:r w:rsidRPr="00646B64">
              <w:rPr>
                <w:spacing w:val="-2"/>
                <w:sz w:val="20"/>
              </w:rPr>
              <w:t xml:space="preserve"> </w:t>
            </w:r>
            <w:r w:rsidRPr="00646B64">
              <w:rPr>
                <w:spacing w:val="-1"/>
                <w:sz w:val="20"/>
              </w:rPr>
              <w:t xml:space="preserve">shared path </w:t>
            </w:r>
            <w:r w:rsidRPr="00646B64">
              <w:rPr>
                <w:sz w:val="20"/>
              </w:rPr>
              <w:t>in the</w:t>
            </w:r>
            <w:r w:rsidRPr="00646B64">
              <w:rPr>
                <w:spacing w:val="30"/>
                <w:sz w:val="20"/>
              </w:rPr>
              <w:t xml:space="preserve"> </w:t>
            </w:r>
            <w:r w:rsidRPr="00646B64">
              <w:rPr>
                <w:sz w:val="20"/>
              </w:rPr>
              <w:t xml:space="preserve">open </w:t>
            </w:r>
            <w:r w:rsidRPr="00646B64">
              <w:rPr>
                <w:spacing w:val="-2"/>
                <w:sz w:val="20"/>
              </w:rPr>
              <w:t>space</w:t>
            </w:r>
            <w:r w:rsidRPr="00646B64">
              <w:rPr>
                <w:sz w:val="20"/>
              </w:rPr>
              <w:t xml:space="preserve"> </w:t>
            </w:r>
            <w:r w:rsidRPr="00646B64">
              <w:rPr>
                <w:spacing w:val="-1"/>
                <w:sz w:val="20"/>
              </w:rPr>
              <w:t xml:space="preserve">and </w:t>
            </w:r>
            <w:r w:rsidRPr="00646B64">
              <w:rPr>
                <w:spacing w:val="-2"/>
                <w:sz w:val="20"/>
              </w:rPr>
              <w:t>the</w:t>
            </w:r>
            <w:r w:rsidRPr="00646B64">
              <w:rPr>
                <w:sz w:val="20"/>
              </w:rPr>
              <w:t xml:space="preserve"> </w:t>
            </w:r>
            <w:r w:rsidRPr="00646B64">
              <w:rPr>
                <w:spacing w:val="-1"/>
                <w:sz w:val="20"/>
              </w:rPr>
              <w:t>block</w:t>
            </w:r>
            <w:r w:rsidRPr="00646B64">
              <w:rPr>
                <w:sz w:val="20"/>
              </w:rPr>
              <w:t xml:space="preserve"> </w:t>
            </w:r>
            <w:r w:rsidRPr="00646B64">
              <w:rPr>
                <w:spacing w:val="-1"/>
                <w:sz w:val="20"/>
              </w:rPr>
              <w:t>boundary.</w:t>
            </w:r>
          </w:p>
          <w:p w:rsidR="00AD16F9" w:rsidRPr="00646B64" w:rsidRDefault="00AD16F9" w:rsidP="00A742ED">
            <w:pPr>
              <w:numPr>
                <w:ilvl w:val="0"/>
                <w:numId w:val="18"/>
              </w:numPr>
              <w:spacing w:after="106" w:line="288" w:lineRule="auto"/>
              <w:ind w:right="114"/>
              <w:rPr>
                <w:sz w:val="20"/>
              </w:rPr>
            </w:pPr>
            <w:r w:rsidRPr="00646B64">
              <w:rPr>
                <w:spacing w:val="-1"/>
                <w:sz w:val="20"/>
              </w:rPr>
              <w:t>Courtyard walls</w:t>
            </w:r>
            <w:r w:rsidRPr="00646B64">
              <w:rPr>
                <w:spacing w:val="-3"/>
                <w:sz w:val="20"/>
              </w:rPr>
              <w:t xml:space="preserve"> </w:t>
            </w:r>
            <w:r w:rsidRPr="00646B64">
              <w:rPr>
                <w:sz w:val="20"/>
              </w:rPr>
              <w:t>are</w:t>
            </w:r>
            <w:r w:rsidRPr="00646B64">
              <w:rPr>
                <w:spacing w:val="-1"/>
                <w:sz w:val="20"/>
              </w:rPr>
              <w:t xml:space="preserve"> constructed from</w:t>
            </w:r>
            <w:r w:rsidRPr="00646B64">
              <w:rPr>
                <w:spacing w:val="-2"/>
                <w:sz w:val="20"/>
              </w:rPr>
              <w:t xml:space="preserve"> </w:t>
            </w:r>
            <w:r w:rsidRPr="00646B64">
              <w:rPr>
                <w:spacing w:val="-1"/>
                <w:sz w:val="20"/>
              </w:rPr>
              <w:t>high</w:t>
            </w:r>
            <w:r w:rsidRPr="00646B64">
              <w:rPr>
                <w:spacing w:val="29"/>
                <w:sz w:val="20"/>
              </w:rPr>
              <w:t xml:space="preserve"> </w:t>
            </w:r>
            <w:r w:rsidRPr="00646B64">
              <w:rPr>
                <w:spacing w:val="-1"/>
                <w:sz w:val="20"/>
              </w:rPr>
              <w:t>quality materials</w:t>
            </w:r>
            <w:r w:rsidRPr="00646B64">
              <w:rPr>
                <w:spacing w:val="-3"/>
                <w:sz w:val="20"/>
              </w:rPr>
              <w:t xml:space="preserve"> </w:t>
            </w:r>
            <w:r w:rsidRPr="00646B64">
              <w:rPr>
                <w:spacing w:val="-1"/>
                <w:sz w:val="20"/>
              </w:rPr>
              <w:t>consistent</w:t>
            </w:r>
            <w:r w:rsidRPr="00646B64">
              <w:rPr>
                <w:sz w:val="20"/>
              </w:rPr>
              <w:t xml:space="preserve"> with</w:t>
            </w:r>
            <w:r w:rsidRPr="00646B64">
              <w:rPr>
                <w:spacing w:val="-2"/>
                <w:sz w:val="20"/>
              </w:rPr>
              <w:t xml:space="preserve"> </w:t>
            </w:r>
            <w:r w:rsidRPr="00646B64">
              <w:rPr>
                <w:sz w:val="20"/>
              </w:rPr>
              <w:t xml:space="preserve">the </w:t>
            </w:r>
            <w:r w:rsidRPr="00646B64">
              <w:rPr>
                <w:spacing w:val="-1"/>
                <w:sz w:val="20"/>
              </w:rPr>
              <w:t>character</w:t>
            </w:r>
            <w:r w:rsidRPr="00646B64">
              <w:rPr>
                <w:spacing w:val="-3"/>
                <w:sz w:val="20"/>
              </w:rPr>
              <w:t xml:space="preserve"> </w:t>
            </w:r>
            <w:r w:rsidRPr="00646B64">
              <w:rPr>
                <w:sz w:val="20"/>
              </w:rPr>
              <w:t>of</w:t>
            </w:r>
            <w:r w:rsidRPr="00646B64">
              <w:rPr>
                <w:spacing w:val="37"/>
                <w:sz w:val="20"/>
              </w:rPr>
              <w:t xml:space="preserve"> </w:t>
            </w:r>
            <w:r w:rsidRPr="00646B64">
              <w:rPr>
                <w:sz w:val="20"/>
              </w:rPr>
              <w:t xml:space="preserve">the </w:t>
            </w:r>
            <w:r w:rsidRPr="00646B64">
              <w:rPr>
                <w:spacing w:val="-1"/>
                <w:sz w:val="20"/>
              </w:rPr>
              <w:t>building</w:t>
            </w:r>
          </w:p>
          <w:p w:rsidR="00AD16F9" w:rsidRPr="00646B64" w:rsidRDefault="00AD16F9" w:rsidP="00AD16F9">
            <w:pPr>
              <w:spacing w:after="106" w:line="288" w:lineRule="auto"/>
              <w:ind w:left="102"/>
              <w:rPr>
                <w:spacing w:val="-1"/>
              </w:rPr>
            </w:pPr>
            <w:r w:rsidRPr="00921292">
              <w:rPr>
                <w:spacing w:val="-1"/>
                <w:sz w:val="18"/>
                <w:szCs w:val="18"/>
              </w:rPr>
              <w:t>Note: this Criterion replaces C42 in the Residential Zones – Multi Housing Development Code</w:t>
            </w:r>
          </w:p>
        </w:tc>
      </w:tr>
    </w:tbl>
    <w:p w:rsidR="00AD16F9" w:rsidRDefault="00AD16F9" w:rsidP="000613A6">
      <w:pPr>
        <w:ind w:left="142"/>
        <w:jc w:val="right"/>
        <w:rPr>
          <w:b/>
          <w:sz w:val="24"/>
          <w:szCs w:val="24"/>
        </w:rPr>
      </w:pPr>
    </w:p>
    <w:p w:rsidR="00AD16F9" w:rsidRDefault="00AD16F9">
      <w:pPr>
        <w:rPr>
          <w:b/>
          <w:sz w:val="24"/>
          <w:szCs w:val="24"/>
        </w:rPr>
      </w:pPr>
      <w:r>
        <w:rPr>
          <w:b/>
          <w:sz w:val="24"/>
          <w:szCs w:val="24"/>
        </w:rPr>
        <w:br w:type="page"/>
      </w:r>
    </w:p>
    <w:p w:rsidR="007F2637" w:rsidRDefault="007F2637" w:rsidP="000613A6">
      <w:pPr>
        <w:ind w:left="142"/>
        <w:jc w:val="right"/>
        <w:rPr>
          <w:b/>
          <w:sz w:val="24"/>
          <w:szCs w:val="24"/>
        </w:rPr>
      </w:pPr>
    </w:p>
    <w:tbl>
      <w:tblPr>
        <w:tblW w:w="0" w:type="auto"/>
        <w:tblInd w:w="212" w:type="dxa"/>
        <w:tblLayout w:type="fixed"/>
        <w:tblCellMar>
          <w:left w:w="28" w:type="dxa"/>
          <w:right w:w="57" w:type="dxa"/>
        </w:tblCellMar>
        <w:tblLook w:val="01E0" w:firstRow="1" w:lastRow="1" w:firstColumn="1" w:lastColumn="1" w:noHBand="0" w:noVBand="0"/>
      </w:tblPr>
      <w:tblGrid>
        <w:gridCol w:w="4536"/>
        <w:gridCol w:w="4536"/>
      </w:tblGrid>
      <w:tr w:rsidR="00AD16F9" w:rsidRPr="00646B64" w:rsidTr="00AD16F9">
        <w:trPr>
          <w:cantSplit/>
          <w:trHeight w:val="386"/>
        </w:trPr>
        <w:tc>
          <w:tcPr>
            <w:tcW w:w="45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D16F9" w:rsidRPr="00435D5F" w:rsidRDefault="00AD16F9" w:rsidP="00AD16F9">
            <w:pPr>
              <w:spacing w:before="56"/>
              <w:ind w:left="102"/>
              <w:rPr>
                <w:b/>
              </w:rPr>
            </w:pPr>
            <w:r>
              <w:rPr>
                <w:b/>
              </w:rPr>
              <w:t>Rules</w:t>
            </w:r>
          </w:p>
        </w:tc>
        <w:tc>
          <w:tcPr>
            <w:tcW w:w="45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D16F9" w:rsidRPr="00435D5F" w:rsidRDefault="00AD16F9" w:rsidP="00AD16F9">
            <w:pPr>
              <w:spacing w:before="56"/>
              <w:ind w:left="102"/>
              <w:rPr>
                <w:b/>
              </w:rPr>
            </w:pPr>
            <w:r w:rsidRPr="00A60C6D">
              <w:rPr>
                <w:b/>
              </w:rPr>
              <w:t>Criteria</w:t>
            </w:r>
          </w:p>
        </w:tc>
      </w:tr>
      <w:tr w:rsidR="00AD16F9" w:rsidRPr="00646B64" w:rsidTr="00AD16F9">
        <w:trPr>
          <w:cantSplit/>
        </w:trPr>
        <w:tc>
          <w:tcPr>
            <w:tcW w:w="4536" w:type="dxa"/>
            <w:tcBorders>
              <w:top w:val="single" w:sz="4" w:space="0" w:color="000000"/>
              <w:left w:val="single" w:sz="4" w:space="0" w:color="000000"/>
              <w:bottom w:val="single" w:sz="4" w:space="0" w:color="000000"/>
              <w:right w:val="single" w:sz="4" w:space="0" w:color="000000"/>
            </w:tcBorders>
          </w:tcPr>
          <w:p w:rsidR="00AD16F9" w:rsidRPr="00646B64" w:rsidRDefault="00AD16F9" w:rsidP="00AD16F9">
            <w:pPr>
              <w:spacing w:after="240" w:line="265" w:lineRule="exact"/>
              <w:ind w:left="102"/>
              <w:rPr>
                <w:spacing w:val="-1"/>
                <w:sz w:val="20"/>
              </w:rPr>
            </w:pPr>
            <w:r>
              <w:rPr>
                <w:spacing w:val="-1"/>
                <w:sz w:val="20"/>
              </w:rPr>
              <w:t>R50</w:t>
            </w:r>
          </w:p>
          <w:p w:rsidR="00AD16F9" w:rsidRPr="006876C2" w:rsidRDefault="00AD16F9" w:rsidP="00AD16F9">
            <w:pPr>
              <w:spacing w:after="240" w:line="265" w:lineRule="exact"/>
              <w:ind w:left="102"/>
              <w:rPr>
                <w:spacing w:val="-1"/>
                <w:sz w:val="20"/>
              </w:rPr>
            </w:pPr>
            <w:r w:rsidRPr="00646B64">
              <w:rPr>
                <w:spacing w:val="-1"/>
                <w:sz w:val="20"/>
              </w:rPr>
              <w:t>This</w:t>
            </w:r>
            <w:r w:rsidRPr="006876C2">
              <w:rPr>
                <w:spacing w:val="-1"/>
                <w:sz w:val="20"/>
              </w:rPr>
              <w:t xml:space="preserve"> </w:t>
            </w:r>
            <w:r w:rsidRPr="00646B64">
              <w:rPr>
                <w:spacing w:val="-1"/>
                <w:sz w:val="20"/>
              </w:rPr>
              <w:t>rule</w:t>
            </w:r>
            <w:r w:rsidRPr="006876C2">
              <w:rPr>
                <w:spacing w:val="-1"/>
                <w:sz w:val="20"/>
              </w:rPr>
              <w:t xml:space="preserve"> </w:t>
            </w:r>
            <w:r w:rsidRPr="00646B64">
              <w:rPr>
                <w:spacing w:val="-1"/>
                <w:sz w:val="20"/>
              </w:rPr>
              <w:t>applies</w:t>
            </w:r>
            <w:r w:rsidRPr="006876C2">
              <w:rPr>
                <w:spacing w:val="-1"/>
                <w:sz w:val="20"/>
              </w:rPr>
              <w:t xml:space="preserve"> to</w:t>
            </w:r>
            <w:r w:rsidRPr="00646B64">
              <w:rPr>
                <w:spacing w:val="-1"/>
                <w:sz w:val="20"/>
              </w:rPr>
              <w:t xml:space="preserve"> </w:t>
            </w:r>
            <w:r w:rsidRPr="006876C2">
              <w:rPr>
                <w:spacing w:val="-1"/>
                <w:sz w:val="20"/>
              </w:rPr>
              <w:t xml:space="preserve">area B </w:t>
            </w:r>
            <w:r w:rsidRPr="00646B64">
              <w:rPr>
                <w:spacing w:val="-1"/>
                <w:sz w:val="20"/>
              </w:rPr>
              <w:t>shown</w:t>
            </w:r>
            <w:r w:rsidRPr="006876C2">
              <w:rPr>
                <w:spacing w:val="-1"/>
                <w:sz w:val="20"/>
              </w:rPr>
              <w:t xml:space="preserve"> in</w:t>
            </w:r>
            <w:r w:rsidRPr="00646B64">
              <w:rPr>
                <w:spacing w:val="-1"/>
                <w:sz w:val="20"/>
              </w:rPr>
              <w:t xml:space="preserve"> figure 8</w:t>
            </w:r>
          </w:p>
          <w:p w:rsidR="00AD16F9" w:rsidRPr="00483D54" w:rsidRDefault="00AD16F9" w:rsidP="00AD16F9">
            <w:pPr>
              <w:spacing w:after="240" w:line="265" w:lineRule="exact"/>
              <w:ind w:left="102"/>
              <w:rPr>
                <w:spacing w:val="-1"/>
                <w:sz w:val="20"/>
              </w:rPr>
            </w:pPr>
            <w:r w:rsidRPr="00483D54">
              <w:rPr>
                <w:spacing w:val="-1"/>
                <w:sz w:val="20"/>
              </w:rPr>
              <w:t>Each dwelling provided on the ground floor adjoining the public open space will have direct pedestrian access to the public open space</w:t>
            </w:r>
          </w:p>
          <w:p w:rsidR="00AD16F9" w:rsidRPr="00646B64" w:rsidRDefault="00AD16F9" w:rsidP="00AD16F9">
            <w:pPr>
              <w:spacing w:after="240" w:line="265" w:lineRule="exact"/>
              <w:ind w:left="102"/>
              <w:rPr>
                <w:spacing w:val="-1"/>
              </w:rPr>
            </w:pPr>
            <w:r w:rsidRPr="00483D54">
              <w:rPr>
                <w:spacing w:val="-1"/>
                <w:sz w:val="20"/>
              </w:rPr>
              <w:t xml:space="preserve">Where </w:t>
            </w:r>
            <w:r w:rsidRPr="00646B64">
              <w:rPr>
                <w:spacing w:val="-1"/>
                <w:sz w:val="20"/>
              </w:rPr>
              <w:t>commercial</w:t>
            </w:r>
            <w:r w:rsidRPr="00483D54">
              <w:rPr>
                <w:spacing w:val="-1"/>
                <w:sz w:val="20"/>
              </w:rPr>
              <w:t xml:space="preserve"> </w:t>
            </w:r>
            <w:r w:rsidRPr="00646B64">
              <w:rPr>
                <w:spacing w:val="-1"/>
                <w:sz w:val="20"/>
              </w:rPr>
              <w:t>uses</w:t>
            </w:r>
            <w:r w:rsidRPr="00483D54">
              <w:rPr>
                <w:spacing w:val="-1"/>
                <w:sz w:val="20"/>
              </w:rPr>
              <w:t xml:space="preserve"> </w:t>
            </w:r>
            <w:r w:rsidRPr="00646B64">
              <w:rPr>
                <w:spacing w:val="-1"/>
                <w:sz w:val="20"/>
              </w:rPr>
              <w:t>are</w:t>
            </w:r>
            <w:r w:rsidRPr="00483D54">
              <w:rPr>
                <w:spacing w:val="-1"/>
                <w:sz w:val="20"/>
              </w:rPr>
              <w:t xml:space="preserve"> </w:t>
            </w:r>
            <w:r w:rsidRPr="00646B64">
              <w:rPr>
                <w:spacing w:val="-1"/>
                <w:sz w:val="20"/>
              </w:rPr>
              <w:t>provided</w:t>
            </w:r>
            <w:r w:rsidRPr="00483D54">
              <w:rPr>
                <w:spacing w:val="-1"/>
                <w:sz w:val="20"/>
              </w:rPr>
              <w:t xml:space="preserve"> on the </w:t>
            </w:r>
            <w:r w:rsidRPr="00646B64">
              <w:rPr>
                <w:spacing w:val="-1"/>
                <w:sz w:val="20"/>
              </w:rPr>
              <w:t>ground floor</w:t>
            </w:r>
            <w:r w:rsidR="00F00DE8">
              <w:rPr>
                <w:spacing w:val="-1"/>
                <w:sz w:val="20"/>
              </w:rPr>
              <w:t>,</w:t>
            </w:r>
            <w:r w:rsidRPr="00483D54">
              <w:rPr>
                <w:spacing w:val="-1"/>
                <w:sz w:val="20"/>
              </w:rPr>
              <w:t xml:space="preserve"> </w:t>
            </w:r>
            <w:r w:rsidRPr="00646B64">
              <w:rPr>
                <w:spacing w:val="-1"/>
                <w:sz w:val="20"/>
              </w:rPr>
              <w:t xml:space="preserve">pedestrian </w:t>
            </w:r>
            <w:r w:rsidRPr="00483D54">
              <w:rPr>
                <w:spacing w:val="-1"/>
                <w:sz w:val="20"/>
              </w:rPr>
              <w:t xml:space="preserve">access is </w:t>
            </w:r>
            <w:r w:rsidRPr="00646B64">
              <w:rPr>
                <w:spacing w:val="-1"/>
                <w:sz w:val="20"/>
              </w:rPr>
              <w:t>provided</w:t>
            </w:r>
            <w:r w:rsidRPr="00483D54">
              <w:rPr>
                <w:spacing w:val="-1"/>
                <w:sz w:val="20"/>
              </w:rPr>
              <w:t xml:space="preserve"> </w:t>
            </w:r>
            <w:r w:rsidRPr="00646B64">
              <w:rPr>
                <w:spacing w:val="-1"/>
                <w:sz w:val="20"/>
              </w:rPr>
              <w:t>between</w:t>
            </w:r>
            <w:r w:rsidRPr="00483D54">
              <w:rPr>
                <w:spacing w:val="-1"/>
                <w:sz w:val="20"/>
              </w:rPr>
              <w:t xml:space="preserve"> the </w:t>
            </w:r>
            <w:r w:rsidRPr="00646B64">
              <w:rPr>
                <w:spacing w:val="-1"/>
                <w:sz w:val="20"/>
              </w:rPr>
              <w:t xml:space="preserve">building </w:t>
            </w:r>
            <w:r w:rsidRPr="00483D54">
              <w:rPr>
                <w:spacing w:val="-1"/>
                <w:sz w:val="20"/>
              </w:rPr>
              <w:t xml:space="preserve">and </w:t>
            </w:r>
            <w:r w:rsidRPr="00646B64">
              <w:rPr>
                <w:spacing w:val="-1"/>
                <w:sz w:val="20"/>
              </w:rPr>
              <w:t>the</w:t>
            </w:r>
            <w:r w:rsidRPr="00483D54">
              <w:rPr>
                <w:spacing w:val="-1"/>
                <w:sz w:val="20"/>
              </w:rPr>
              <w:t xml:space="preserve"> </w:t>
            </w:r>
            <w:r w:rsidRPr="00646B64">
              <w:rPr>
                <w:spacing w:val="-1"/>
                <w:sz w:val="20"/>
              </w:rPr>
              <w:t>public</w:t>
            </w:r>
            <w:r w:rsidRPr="00483D54">
              <w:rPr>
                <w:spacing w:val="-1"/>
                <w:sz w:val="20"/>
              </w:rPr>
              <w:t xml:space="preserve"> open space </w:t>
            </w:r>
            <w:r w:rsidRPr="00646B64">
              <w:rPr>
                <w:spacing w:val="-1"/>
                <w:sz w:val="20"/>
              </w:rPr>
              <w:t>every</w:t>
            </w:r>
            <w:r w:rsidRPr="00483D54">
              <w:rPr>
                <w:spacing w:val="-1"/>
                <w:sz w:val="20"/>
              </w:rPr>
              <w:t xml:space="preserve"> </w:t>
            </w:r>
            <w:r w:rsidRPr="00646B64">
              <w:rPr>
                <w:spacing w:val="-1"/>
                <w:sz w:val="20"/>
              </w:rPr>
              <w:t>15m.</w:t>
            </w:r>
          </w:p>
        </w:tc>
        <w:tc>
          <w:tcPr>
            <w:tcW w:w="4536" w:type="dxa"/>
            <w:tcBorders>
              <w:top w:val="single" w:sz="4" w:space="0" w:color="000000"/>
              <w:left w:val="single" w:sz="4" w:space="0" w:color="000000"/>
              <w:bottom w:val="single" w:sz="4" w:space="0" w:color="000000"/>
              <w:right w:val="single" w:sz="4" w:space="0" w:color="000000"/>
            </w:tcBorders>
          </w:tcPr>
          <w:p w:rsidR="00AD16F9" w:rsidRPr="00646B64" w:rsidRDefault="00AD16F9" w:rsidP="00AD16F9">
            <w:pPr>
              <w:spacing w:after="240" w:line="265" w:lineRule="exact"/>
              <w:ind w:left="102"/>
              <w:rPr>
                <w:spacing w:val="-1"/>
                <w:sz w:val="20"/>
              </w:rPr>
            </w:pPr>
            <w:r>
              <w:rPr>
                <w:spacing w:val="-1"/>
                <w:sz w:val="20"/>
              </w:rPr>
              <w:t>C50</w:t>
            </w:r>
          </w:p>
          <w:p w:rsidR="00AD16F9" w:rsidRPr="00646B64" w:rsidRDefault="00AD16F9" w:rsidP="00AD16F9">
            <w:pPr>
              <w:spacing w:before="240" w:after="240" w:line="265" w:lineRule="exact"/>
              <w:ind w:left="102"/>
              <w:rPr>
                <w:sz w:val="20"/>
              </w:rPr>
            </w:pPr>
            <w:r w:rsidRPr="00646B64">
              <w:rPr>
                <w:spacing w:val="-1"/>
                <w:sz w:val="20"/>
              </w:rPr>
              <w:t>This</w:t>
            </w:r>
            <w:r w:rsidRPr="00646B64">
              <w:rPr>
                <w:sz w:val="20"/>
              </w:rPr>
              <w:t xml:space="preserve"> </w:t>
            </w:r>
            <w:r w:rsidRPr="00646B64">
              <w:rPr>
                <w:spacing w:val="-1"/>
                <w:sz w:val="20"/>
              </w:rPr>
              <w:t>criterion applies</w:t>
            </w:r>
            <w:r w:rsidRPr="00646B64">
              <w:rPr>
                <w:spacing w:val="-2"/>
                <w:sz w:val="20"/>
              </w:rPr>
              <w:t xml:space="preserve"> </w:t>
            </w:r>
            <w:r w:rsidRPr="00646B64">
              <w:rPr>
                <w:spacing w:val="-1"/>
                <w:sz w:val="20"/>
              </w:rPr>
              <w:t>to</w:t>
            </w:r>
            <w:r w:rsidRPr="00646B64">
              <w:rPr>
                <w:spacing w:val="1"/>
                <w:sz w:val="20"/>
              </w:rPr>
              <w:t xml:space="preserve"> </w:t>
            </w:r>
            <w:r w:rsidRPr="00646B64">
              <w:rPr>
                <w:spacing w:val="-1"/>
                <w:sz w:val="20"/>
              </w:rPr>
              <w:t>area</w:t>
            </w:r>
            <w:r w:rsidRPr="00646B64">
              <w:rPr>
                <w:sz w:val="20"/>
              </w:rPr>
              <w:t xml:space="preserve"> B in</w:t>
            </w:r>
            <w:r w:rsidRPr="00646B64">
              <w:rPr>
                <w:spacing w:val="-1"/>
                <w:sz w:val="20"/>
              </w:rPr>
              <w:t xml:space="preserve"> figure 8</w:t>
            </w:r>
          </w:p>
          <w:p w:rsidR="00AD16F9" w:rsidRPr="00646B64" w:rsidRDefault="00AD16F9" w:rsidP="00AD16F9">
            <w:pPr>
              <w:spacing w:after="240" w:line="264" w:lineRule="exact"/>
              <w:ind w:left="102"/>
              <w:rPr>
                <w:spacing w:val="-1"/>
              </w:rPr>
            </w:pPr>
            <w:r w:rsidRPr="00646B64">
              <w:rPr>
                <w:spacing w:val="-1"/>
                <w:sz w:val="20"/>
              </w:rPr>
              <w:t xml:space="preserve">Frequent </w:t>
            </w:r>
            <w:r w:rsidRPr="00646B64">
              <w:rPr>
                <w:sz w:val="20"/>
              </w:rPr>
              <w:t>and</w:t>
            </w:r>
            <w:r w:rsidRPr="00646B64">
              <w:rPr>
                <w:spacing w:val="-1"/>
                <w:sz w:val="20"/>
              </w:rPr>
              <w:t xml:space="preserve"> convenient access</w:t>
            </w:r>
            <w:r w:rsidRPr="00646B64">
              <w:rPr>
                <w:sz w:val="20"/>
              </w:rPr>
              <w:t xml:space="preserve"> </w:t>
            </w:r>
            <w:r w:rsidRPr="00646B64">
              <w:rPr>
                <w:spacing w:val="-2"/>
                <w:sz w:val="20"/>
              </w:rPr>
              <w:t>is</w:t>
            </w:r>
            <w:r w:rsidRPr="00646B64">
              <w:rPr>
                <w:sz w:val="20"/>
              </w:rPr>
              <w:t xml:space="preserve"> </w:t>
            </w:r>
            <w:r w:rsidRPr="00646B64">
              <w:rPr>
                <w:spacing w:val="-1"/>
                <w:sz w:val="20"/>
              </w:rPr>
              <w:t>provided</w:t>
            </w:r>
            <w:r w:rsidRPr="00646B64">
              <w:rPr>
                <w:spacing w:val="35"/>
                <w:sz w:val="20"/>
              </w:rPr>
              <w:t xml:space="preserve"> </w:t>
            </w:r>
            <w:r w:rsidRPr="00646B64">
              <w:rPr>
                <w:spacing w:val="-1"/>
                <w:sz w:val="20"/>
              </w:rPr>
              <w:t>between</w:t>
            </w:r>
            <w:r w:rsidRPr="00646B64">
              <w:rPr>
                <w:sz w:val="20"/>
              </w:rPr>
              <w:t xml:space="preserve"> the</w:t>
            </w:r>
            <w:r w:rsidRPr="00646B64">
              <w:rPr>
                <w:spacing w:val="-2"/>
                <w:sz w:val="20"/>
              </w:rPr>
              <w:t xml:space="preserve"> </w:t>
            </w:r>
            <w:r w:rsidRPr="00646B64">
              <w:rPr>
                <w:spacing w:val="-1"/>
                <w:sz w:val="20"/>
              </w:rPr>
              <w:t xml:space="preserve">commercial and residential </w:t>
            </w:r>
            <w:r w:rsidRPr="00646B64">
              <w:rPr>
                <w:spacing w:val="-2"/>
                <w:sz w:val="20"/>
              </w:rPr>
              <w:t>uses</w:t>
            </w:r>
            <w:r w:rsidRPr="00646B64">
              <w:rPr>
                <w:sz w:val="20"/>
              </w:rPr>
              <w:t xml:space="preserve"> </w:t>
            </w:r>
            <w:r w:rsidRPr="00646B64">
              <w:rPr>
                <w:spacing w:val="-1"/>
                <w:sz w:val="20"/>
              </w:rPr>
              <w:t>to</w:t>
            </w:r>
            <w:r w:rsidRPr="00646B64">
              <w:rPr>
                <w:spacing w:val="39"/>
                <w:sz w:val="20"/>
              </w:rPr>
              <w:t xml:space="preserve"> </w:t>
            </w:r>
            <w:r w:rsidRPr="00646B64">
              <w:rPr>
                <w:sz w:val="20"/>
              </w:rPr>
              <w:t xml:space="preserve">the </w:t>
            </w:r>
            <w:r w:rsidRPr="00646B64">
              <w:rPr>
                <w:spacing w:val="-1"/>
                <w:sz w:val="20"/>
              </w:rPr>
              <w:t>adjoining public</w:t>
            </w:r>
            <w:r w:rsidRPr="00646B64">
              <w:rPr>
                <w:spacing w:val="-2"/>
                <w:sz w:val="20"/>
              </w:rPr>
              <w:t xml:space="preserve"> </w:t>
            </w:r>
            <w:r w:rsidRPr="00646B64">
              <w:rPr>
                <w:sz w:val="20"/>
              </w:rPr>
              <w:t xml:space="preserve">open </w:t>
            </w:r>
            <w:r w:rsidRPr="00646B64">
              <w:rPr>
                <w:spacing w:val="-1"/>
                <w:sz w:val="20"/>
              </w:rPr>
              <w:t>space.</w:t>
            </w:r>
          </w:p>
        </w:tc>
      </w:tr>
      <w:tr w:rsidR="00AD16F9" w:rsidRPr="00646B64" w:rsidTr="00AD16F9">
        <w:trPr>
          <w:cantSplit/>
        </w:trPr>
        <w:tc>
          <w:tcPr>
            <w:tcW w:w="4536" w:type="dxa"/>
            <w:tcBorders>
              <w:top w:val="single" w:sz="4" w:space="0" w:color="000000"/>
              <w:left w:val="single" w:sz="4" w:space="0" w:color="000000"/>
              <w:bottom w:val="single" w:sz="4" w:space="0" w:color="000000"/>
              <w:right w:val="single" w:sz="4" w:space="0" w:color="000000"/>
            </w:tcBorders>
          </w:tcPr>
          <w:p w:rsidR="00AD16F9" w:rsidRPr="00646B64" w:rsidRDefault="00AD16F9" w:rsidP="00AD16F9">
            <w:pPr>
              <w:spacing w:after="240" w:line="265" w:lineRule="exact"/>
              <w:ind w:left="102"/>
              <w:rPr>
                <w:spacing w:val="-1"/>
                <w:sz w:val="20"/>
              </w:rPr>
            </w:pPr>
            <w:r>
              <w:rPr>
                <w:spacing w:val="-1"/>
                <w:sz w:val="20"/>
              </w:rPr>
              <w:t>R51</w:t>
            </w:r>
          </w:p>
          <w:p w:rsidR="00AD16F9" w:rsidRPr="00646B64" w:rsidRDefault="00AD16F9" w:rsidP="00AD16F9">
            <w:pPr>
              <w:spacing w:before="240" w:after="240" w:line="265" w:lineRule="exact"/>
              <w:ind w:left="102"/>
              <w:rPr>
                <w:spacing w:val="-1"/>
                <w:sz w:val="20"/>
              </w:rPr>
            </w:pPr>
            <w:r w:rsidRPr="00646B64">
              <w:rPr>
                <w:spacing w:val="-1"/>
                <w:sz w:val="20"/>
              </w:rPr>
              <w:t>This rule applies to figure 8.</w:t>
            </w:r>
          </w:p>
          <w:p w:rsidR="00AD16F9" w:rsidRPr="00646B64" w:rsidRDefault="00AD16F9" w:rsidP="00AD16F9">
            <w:pPr>
              <w:spacing w:after="240" w:line="265" w:lineRule="exact"/>
              <w:ind w:left="102"/>
              <w:rPr>
                <w:spacing w:val="-1"/>
              </w:rPr>
            </w:pPr>
            <w:r w:rsidRPr="00646B64">
              <w:rPr>
                <w:spacing w:val="-1"/>
                <w:sz w:val="20"/>
              </w:rPr>
              <w:t>Buildings</w:t>
            </w:r>
            <w:r w:rsidRPr="00646B64">
              <w:rPr>
                <w:sz w:val="20"/>
              </w:rPr>
              <w:t xml:space="preserve"> on</w:t>
            </w:r>
            <w:r w:rsidRPr="00646B64">
              <w:rPr>
                <w:spacing w:val="-1"/>
                <w:sz w:val="20"/>
              </w:rPr>
              <w:t xml:space="preserve"> the</w:t>
            </w:r>
            <w:r w:rsidRPr="00646B64">
              <w:rPr>
                <w:sz w:val="20"/>
              </w:rPr>
              <w:t xml:space="preserve"> </w:t>
            </w:r>
            <w:r w:rsidRPr="00646B64">
              <w:rPr>
                <w:spacing w:val="-1"/>
                <w:sz w:val="20"/>
              </w:rPr>
              <w:t>ground floor</w:t>
            </w:r>
            <w:r w:rsidRPr="00646B64">
              <w:rPr>
                <w:sz w:val="20"/>
              </w:rPr>
              <w:t xml:space="preserve"> </w:t>
            </w:r>
            <w:r w:rsidRPr="00646B64">
              <w:rPr>
                <w:spacing w:val="-1"/>
                <w:sz w:val="20"/>
              </w:rPr>
              <w:t>level</w:t>
            </w:r>
            <w:r w:rsidRPr="00646B64">
              <w:rPr>
                <w:spacing w:val="-3"/>
                <w:sz w:val="20"/>
              </w:rPr>
              <w:t xml:space="preserve"> </w:t>
            </w:r>
            <w:r w:rsidRPr="00646B64">
              <w:rPr>
                <w:sz w:val="20"/>
              </w:rPr>
              <w:t>are</w:t>
            </w:r>
            <w:r w:rsidRPr="00646B64">
              <w:rPr>
                <w:spacing w:val="1"/>
                <w:sz w:val="20"/>
              </w:rPr>
              <w:t xml:space="preserve"> </w:t>
            </w:r>
            <w:r w:rsidRPr="00646B64">
              <w:rPr>
                <w:spacing w:val="-1"/>
                <w:sz w:val="20"/>
              </w:rPr>
              <w:t>not</w:t>
            </w:r>
            <w:r w:rsidRPr="00646B64">
              <w:rPr>
                <w:spacing w:val="23"/>
                <w:sz w:val="20"/>
              </w:rPr>
              <w:t xml:space="preserve"> </w:t>
            </w:r>
            <w:r w:rsidRPr="00646B64">
              <w:rPr>
                <w:spacing w:val="-1"/>
                <w:sz w:val="20"/>
              </w:rPr>
              <w:t>permitted</w:t>
            </w:r>
            <w:r w:rsidRPr="00646B64">
              <w:rPr>
                <w:spacing w:val="-3"/>
                <w:sz w:val="20"/>
              </w:rPr>
              <w:t xml:space="preserve"> </w:t>
            </w:r>
            <w:r w:rsidRPr="00646B64">
              <w:rPr>
                <w:sz w:val="20"/>
              </w:rPr>
              <w:t>within</w:t>
            </w:r>
            <w:r w:rsidRPr="00646B64">
              <w:rPr>
                <w:spacing w:val="-2"/>
                <w:sz w:val="20"/>
              </w:rPr>
              <w:t xml:space="preserve"> </w:t>
            </w:r>
            <w:r w:rsidRPr="00646B64">
              <w:rPr>
                <w:spacing w:val="-1"/>
                <w:sz w:val="20"/>
              </w:rPr>
              <w:t>the</w:t>
            </w:r>
            <w:r w:rsidRPr="00646B64">
              <w:rPr>
                <w:spacing w:val="-2"/>
                <w:sz w:val="20"/>
              </w:rPr>
              <w:t xml:space="preserve"> </w:t>
            </w:r>
            <w:r w:rsidRPr="00646B64">
              <w:rPr>
                <w:spacing w:val="-1"/>
                <w:sz w:val="20"/>
              </w:rPr>
              <w:t xml:space="preserve">“Ground </w:t>
            </w:r>
            <w:r w:rsidRPr="00646B64">
              <w:rPr>
                <w:sz w:val="20"/>
              </w:rPr>
              <w:t xml:space="preserve">level </w:t>
            </w:r>
            <w:r w:rsidRPr="00646B64">
              <w:rPr>
                <w:spacing w:val="-1"/>
                <w:sz w:val="20"/>
              </w:rPr>
              <w:t>view</w:t>
            </w:r>
            <w:r w:rsidRPr="00646B64">
              <w:rPr>
                <w:spacing w:val="1"/>
                <w:sz w:val="20"/>
              </w:rPr>
              <w:t xml:space="preserve"> </w:t>
            </w:r>
            <w:r w:rsidRPr="00646B64">
              <w:rPr>
                <w:spacing w:val="-1"/>
                <w:sz w:val="20"/>
              </w:rPr>
              <w:t>line</w:t>
            </w:r>
            <w:r w:rsidRPr="00646B64">
              <w:rPr>
                <w:spacing w:val="-2"/>
                <w:sz w:val="20"/>
              </w:rPr>
              <w:t xml:space="preserve"> </w:t>
            </w:r>
            <w:r w:rsidRPr="00646B64">
              <w:rPr>
                <w:sz w:val="20"/>
              </w:rPr>
              <w:t>and</w:t>
            </w:r>
            <w:r w:rsidRPr="00646B64">
              <w:rPr>
                <w:spacing w:val="27"/>
                <w:sz w:val="20"/>
              </w:rPr>
              <w:t xml:space="preserve"> </w:t>
            </w:r>
            <w:r w:rsidRPr="00646B64">
              <w:rPr>
                <w:spacing w:val="-1"/>
                <w:sz w:val="20"/>
              </w:rPr>
              <w:t>pedestrian</w:t>
            </w:r>
            <w:r w:rsidRPr="00646B64">
              <w:rPr>
                <w:sz w:val="20"/>
              </w:rPr>
              <w:t xml:space="preserve"> </w:t>
            </w:r>
            <w:r w:rsidRPr="00646B64">
              <w:rPr>
                <w:spacing w:val="-1"/>
                <w:sz w:val="20"/>
              </w:rPr>
              <w:t>access”</w:t>
            </w:r>
            <w:r w:rsidRPr="00646B64">
              <w:rPr>
                <w:spacing w:val="1"/>
                <w:sz w:val="20"/>
              </w:rPr>
              <w:t xml:space="preserve"> </w:t>
            </w:r>
            <w:r w:rsidRPr="00646B64">
              <w:rPr>
                <w:spacing w:val="-1"/>
                <w:sz w:val="20"/>
              </w:rPr>
              <w:t>area</w:t>
            </w:r>
            <w:r w:rsidRPr="00646B64">
              <w:rPr>
                <w:sz w:val="20"/>
              </w:rPr>
              <w:t xml:space="preserve"> as</w:t>
            </w:r>
            <w:r w:rsidRPr="00646B64">
              <w:rPr>
                <w:spacing w:val="-5"/>
                <w:sz w:val="20"/>
              </w:rPr>
              <w:t xml:space="preserve"> </w:t>
            </w:r>
            <w:r w:rsidRPr="00646B64">
              <w:rPr>
                <w:sz w:val="20"/>
              </w:rPr>
              <w:t>shown</w:t>
            </w:r>
            <w:r w:rsidRPr="00646B64">
              <w:rPr>
                <w:spacing w:val="-1"/>
                <w:sz w:val="20"/>
              </w:rPr>
              <w:t xml:space="preserve"> </w:t>
            </w:r>
            <w:r w:rsidRPr="00646B64">
              <w:rPr>
                <w:sz w:val="20"/>
              </w:rPr>
              <w:t xml:space="preserve">in </w:t>
            </w:r>
            <w:r w:rsidRPr="00646B64">
              <w:rPr>
                <w:spacing w:val="-1"/>
                <w:sz w:val="20"/>
              </w:rPr>
              <w:t>figure 8</w:t>
            </w:r>
            <w:r w:rsidRPr="00646B64">
              <w:rPr>
                <w:sz w:val="20"/>
              </w:rPr>
              <w:t>,</w:t>
            </w:r>
            <w:r w:rsidRPr="00646B64">
              <w:rPr>
                <w:spacing w:val="-3"/>
                <w:sz w:val="20"/>
              </w:rPr>
              <w:t xml:space="preserve"> </w:t>
            </w:r>
            <w:r w:rsidRPr="00646B64">
              <w:rPr>
                <w:spacing w:val="-1"/>
                <w:sz w:val="20"/>
              </w:rPr>
              <w:t>to</w:t>
            </w:r>
            <w:r w:rsidRPr="00646B64">
              <w:rPr>
                <w:spacing w:val="29"/>
                <w:sz w:val="20"/>
              </w:rPr>
              <w:t xml:space="preserve"> </w:t>
            </w:r>
            <w:r w:rsidRPr="00646B64">
              <w:rPr>
                <w:spacing w:val="-1"/>
                <w:sz w:val="20"/>
              </w:rPr>
              <w:t>enable</w:t>
            </w:r>
            <w:r w:rsidRPr="00646B64">
              <w:rPr>
                <w:sz w:val="20"/>
              </w:rPr>
              <w:t xml:space="preserve"> </w:t>
            </w:r>
            <w:r w:rsidRPr="00646B64">
              <w:rPr>
                <w:spacing w:val="-1"/>
                <w:sz w:val="20"/>
              </w:rPr>
              <w:t>pedestrian access</w:t>
            </w:r>
            <w:r w:rsidRPr="00646B64">
              <w:rPr>
                <w:sz w:val="20"/>
              </w:rPr>
              <w:t xml:space="preserve"> </w:t>
            </w:r>
            <w:r w:rsidRPr="00646B64">
              <w:rPr>
                <w:spacing w:val="-2"/>
                <w:sz w:val="20"/>
              </w:rPr>
              <w:t>and</w:t>
            </w:r>
            <w:r w:rsidRPr="00646B64">
              <w:rPr>
                <w:spacing w:val="-1"/>
                <w:sz w:val="20"/>
              </w:rPr>
              <w:t xml:space="preserve"> </w:t>
            </w:r>
            <w:r w:rsidRPr="00646B64">
              <w:rPr>
                <w:sz w:val="20"/>
              </w:rPr>
              <w:t>a</w:t>
            </w:r>
            <w:r w:rsidRPr="00646B64">
              <w:rPr>
                <w:spacing w:val="1"/>
                <w:sz w:val="20"/>
              </w:rPr>
              <w:t xml:space="preserve"> </w:t>
            </w:r>
            <w:r w:rsidRPr="00646B64">
              <w:rPr>
                <w:spacing w:val="-1"/>
                <w:sz w:val="20"/>
              </w:rPr>
              <w:t>visual</w:t>
            </w:r>
            <w:r w:rsidRPr="00646B64">
              <w:rPr>
                <w:sz w:val="20"/>
              </w:rPr>
              <w:t xml:space="preserve"> </w:t>
            </w:r>
            <w:r w:rsidRPr="00646B64">
              <w:rPr>
                <w:spacing w:val="-1"/>
                <w:sz w:val="20"/>
              </w:rPr>
              <w:t>connection</w:t>
            </w:r>
            <w:r w:rsidRPr="00646B64">
              <w:rPr>
                <w:spacing w:val="45"/>
                <w:sz w:val="20"/>
              </w:rPr>
              <w:t xml:space="preserve"> </w:t>
            </w:r>
            <w:r w:rsidRPr="00646B64">
              <w:rPr>
                <w:spacing w:val="-1"/>
                <w:sz w:val="20"/>
              </w:rPr>
              <w:t>from</w:t>
            </w:r>
            <w:r w:rsidRPr="00646B64">
              <w:rPr>
                <w:spacing w:val="-2"/>
                <w:sz w:val="20"/>
              </w:rPr>
              <w:t xml:space="preserve"> </w:t>
            </w:r>
            <w:r w:rsidRPr="00646B64">
              <w:rPr>
                <w:spacing w:val="-1"/>
                <w:sz w:val="20"/>
              </w:rPr>
              <w:t>the</w:t>
            </w:r>
            <w:r w:rsidRPr="00646B64">
              <w:rPr>
                <w:spacing w:val="-2"/>
                <w:sz w:val="20"/>
              </w:rPr>
              <w:t xml:space="preserve"> </w:t>
            </w:r>
            <w:r w:rsidRPr="00646B64">
              <w:rPr>
                <w:spacing w:val="-1"/>
                <w:sz w:val="20"/>
              </w:rPr>
              <w:t>site through</w:t>
            </w:r>
            <w:r w:rsidRPr="00646B64">
              <w:rPr>
                <w:spacing w:val="-3"/>
                <w:sz w:val="20"/>
              </w:rPr>
              <w:t xml:space="preserve"> </w:t>
            </w:r>
            <w:r w:rsidRPr="00646B64">
              <w:rPr>
                <w:sz w:val="20"/>
              </w:rPr>
              <w:t>to</w:t>
            </w:r>
            <w:r w:rsidRPr="00646B64">
              <w:rPr>
                <w:spacing w:val="-1"/>
                <w:sz w:val="20"/>
              </w:rPr>
              <w:t xml:space="preserve"> the</w:t>
            </w:r>
            <w:r w:rsidRPr="00646B64">
              <w:rPr>
                <w:sz w:val="20"/>
              </w:rPr>
              <w:t xml:space="preserve"> </w:t>
            </w:r>
            <w:r w:rsidRPr="00646B64">
              <w:rPr>
                <w:spacing w:val="-1"/>
                <w:sz w:val="20"/>
              </w:rPr>
              <w:t xml:space="preserve">urban </w:t>
            </w:r>
            <w:r w:rsidRPr="00646B64">
              <w:rPr>
                <w:sz w:val="20"/>
              </w:rPr>
              <w:t>open</w:t>
            </w:r>
            <w:r w:rsidRPr="00646B64">
              <w:rPr>
                <w:spacing w:val="-3"/>
                <w:sz w:val="20"/>
              </w:rPr>
              <w:t xml:space="preserve"> </w:t>
            </w:r>
            <w:r w:rsidRPr="00646B64">
              <w:rPr>
                <w:spacing w:val="-1"/>
                <w:sz w:val="20"/>
              </w:rPr>
              <w:t>space</w:t>
            </w:r>
            <w:r w:rsidRPr="00646B64">
              <w:rPr>
                <w:spacing w:val="24"/>
                <w:sz w:val="20"/>
              </w:rPr>
              <w:t xml:space="preserve"> </w:t>
            </w:r>
            <w:r w:rsidRPr="00646B64">
              <w:rPr>
                <w:spacing w:val="-1"/>
                <w:sz w:val="20"/>
              </w:rPr>
              <w:t>along Jerrabomberra</w:t>
            </w:r>
            <w:r w:rsidRPr="00646B64">
              <w:rPr>
                <w:sz w:val="20"/>
              </w:rPr>
              <w:t xml:space="preserve"> </w:t>
            </w:r>
            <w:r w:rsidRPr="00646B64">
              <w:rPr>
                <w:spacing w:val="-1"/>
                <w:sz w:val="20"/>
              </w:rPr>
              <w:t>Creek and Kingston</w:t>
            </w:r>
            <w:r w:rsidRPr="00646B64">
              <w:rPr>
                <w:spacing w:val="35"/>
                <w:sz w:val="20"/>
              </w:rPr>
              <w:t xml:space="preserve"> </w:t>
            </w:r>
            <w:r w:rsidRPr="00646B64">
              <w:rPr>
                <w:spacing w:val="-1"/>
                <w:sz w:val="20"/>
              </w:rPr>
              <w:t>Harbour.</w:t>
            </w:r>
          </w:p>
        </w:tc>
        <w:tc>
          <w:tcPr>
            <w:tcW w:w="4536" w:type="dxa"/>
            <w:tcBorders>
              <w:top w:val="single" w:sz="4" w:space="0" w:color="000000"/>
              <w:left w:val="single" w:sz="4" w:space="0" w:color="000000"/>
              <w:bottom w:val="single" w:sz="4" w:space="0" w:color="000000"/>
              <w:right w:val="single" w:sz="4" w:space="0" w:color="000000"/>
            </w:tcBorders>
          </w:tcPr>
          <w:p w:rsidR="00AD16F9" w:rsidRPr="00646B64" w:rsidRDefault="00AD16F9" w:rsidP="00AD16F9">
            <w:pPr>
              <w:spacing w:after="240" w:line="276" w:lineRule="auto"/>
              <w:ind w:left="102" w:right="286"/>
              <w:rPr>
                <w:spacing w:val="-1"/>
                <w:sz w:val="20"/>
              </w:rPr>
            </w:pPr>
            <w:r>
              <w:rPr>
                <w:spacing w:val="-1"/>
                <w:sz w:val="20"/>
              </w:rPr>
              <w:t>C51</w:t>
            </w:r>
          </w:p>
          <w:p w:rsidR="00AD16F9" w:rsidRPr="006876C2" w:rsidRDefault="00AD16F9" w:rsidP="00AD16F9">
            <w:pPr>
              <w:spacing w:before="106" w:after="240" w:line="288" w:lineRule="auto"/>
              <w:ind w:left="102"/>
              <w:rPr>
                <w:spacing w:val="-1"/>
                <w:sz w:val="20"/>
              </w:rPr>
            </w:pPr>
            <w:r w:rsidRPr="00646B64">
              <w:rPr>
                <w:spacing w:val="-1"/>
                <w:sz w:val="20"/>
              </w:rPr>
              <w:t>This</w:t>
            </w:r>
            <w:r w:rsidRPr="006876C2">
              <w:rPr>
                <w:spacing w:val="-1"/>
                <w:sz w:val="20"/>
              </w:rPr>
              <w:t xml:space="preserve"> </w:t>
            </w:r>
            <w:r w:rsidRPr="00646B64">
              <w:rPr>
                <w:spacing w:val="-1"/>
                <w:sz w:val="20"/>
              </w:rPr>
              <w:t>criterion applies</w:t>
            </w:r>
            <w:r w:rsidRPr="006876C2">
              <w:rPr>
                <w:spacing w:val="-1"/>
                <w:sz w:val="20"/>
              </w:rPr>
              <w:t xml:space="preserve"> </w:t>
            </w:r>
            <w:r w:rsidRPr="00646B64">
              <w:rPr>
                <w:spacing w:val="-1"/>
                <w:sz w:val="20"/>
              </w:rPr>
              <w:t>to</w:t>
            </w:r>
            <w:r w:rsidRPr="006876C2">
              <w:rPr>
                <w:spacing w:val="-1"/>
                <w:sz w:val="20"/>
              </w:rPr>
              <w:t xml:space="preserve"> </w:t>
            </w:r>
            <w:r w:rsidRPr="00646B64">
              <w:rPr>
                <w:spacing w:val="-1"/>
                <w:sz w:val="20"/>
              </w:rPr>
              <w:t>figure 8</w:t>
            </w:r>
          </w:p>
          <w:p w:rsidR="00AD16F9" w:rsidRPr="00646B64" w:rsidRDefault="00AD16F9" w:rsidP="00AD16F9">
            <w:pPr>
              <w:spacing w:before="106" w:line="288" w:lineRule="auto"/>
              <w:ind w:left="102" w:right="284"/>
              <w:rPr>
                <w:sz w:val="20"/>
              </w:rPr>
            </w:pPr>
            <w:r w:rsidRPr="00646B64">
              <w:rPr>
                <w:spacing w:val="-1"/>
                <w:sz w:val="20"/>
              </w:rPr>
              <w:t>Buildings</w:t>
            </w:r>
            <w:r w:rsidRPr="00646B64">
              <w:rPr>
                <w:sz w:val="20"/>
              </w:rPr>
              <w:t xml:space="preserve"> on</w:t>
            </w:r>
            <w:r w:rsidRPr="00646B64">
              <w:rPr>
                <w:spacing w:val="-1"/>
                <w:sz w:val="20"/>
              </w:rPr>
              <w:t xml:space="preserve"> the</w:t>
            </w:r>
            <w:r w:rsidRPr="00646B64">
              <w:rPr>
                <w:sz w:val="20"/>
              </w:rPr>
              <w:t xml:space="preserve"> </w:t>
            </w:r>
            <w:r w:rsidRPr="00646B64">
              <w:rPr>
                <w:spacing w:val="-1"/>
                <w:sz w:val="20"/>
              </w:rPr>
              <w:t>ground floor</w:t>
            </w:r>
            <w:r w:rsidRPr="00646B64">
              <w:rPr>
                <w:sz w:val="20"/>
              </w:rPr>
              <w:t xml:space="preserve"> </w:t>
            </w:r>
            <w:r w:rsidRPr="00646B64">
              <w:rPr>
                <w:spacing w:val="-1"/>
                <w:sz w:val="20"/>
              </w:rPr>
              <w:t>level</w:t>
            </w:r>
            <w:r w:rsidRPr="00646B64">
              <w:rPr>
                <w:spacing w:val="-3"/>
                <w:sz w:val="20"/>
              </w:rPr>
              <w:t xml:space="preserve"> </w:t>
            </w:r>
            <w:r w:rsidRPr="00646B64">
              <w:rPr>
                <w:spacing w:val="-1"/>
                <w:sz w:val="20"/>
              </w:rPr>
              <w:t>enable</w:t>
            </w:r>
            <w:r w:rsidRPr="00646B64">
              <w:rPr>
                <w:sz w:val="20"/>
              </w:rPr>
              <w:t xml:space="preserve"> all</w:t>
            </w:r>
            <w:r w:rsidRPr="00646B64">
              <w:rPr>
                <w:spacing w:val="-3"/>
                <w:sz w:val="20"/>
              </w:rPr>
              <w:t xml:space="preserve"> </w:t>
            </w:r>
            <w:r w:rsidRPr="00646B64">
              <w:rPr>
                <w:sz w:val="20"/>
              </w:rPr>
              <w:t>of</w:t>
            </w:r>
            <w:r w:rsidRPr="00646B64">
              <w:rPr>
                <w:spacing w:val="33"/>
                <w:sz w:val="20"/>
              </w:rPr>
              <w:t xml:space="preserve"> </w:t>
            </w:r>
            <w:r w:rsidRPr="00646B64">
              <w:rPr>
                <w:sz w:val="20"/>
              </w:rPr>
              <w:t xml:space="preserve">the </w:t>
            </w:r>
            <w:r w:rsidRPr="00646B64">
              <w:rPr>
                <w:spacing w:val="-1"/>
                <w:sz w:val="20"/>
              </w:rPr>
              <w:t>following:</w:t>
            </w:r>
          </w:p>
          <w:p w:rsidR="00AD16F9" w:rsidRPr="00646B64" w:rsidRDefault="00AD16F9" w:rsidP="00AD16F9">
            <w:pPr>
              <w:pStyle w:val="TableParagraph"/>
              <w:numPr>
                <w:ilvl w:val="0"/>
                <w:numId w:val="6"/>
              </w:numPr>
              <w:tabs>
                <w:tab w:val="left" w:pos="562"/>
              </w:tabs>
              <w:spacing w:before="106" w:line="288" w:lineRule="auto"/>
              <w:ind w:hanging="356"/>
              <w:rPr>
                <w:sz w:val="20"/>
              </w:rPr>
            </w:pPr>
            <w:r w:rsidRPr="00646B64">
              <w:rPr>
                <w:spacing w:val="-1"/>
                <w:sz w:val="20"/>
              </w:rPr>
              <w:t>Safe</w:t>
            </w:r>
            <w:r w:rsidRPr="00646B64">
              <w:rPr>
                <w:sz w:val="20"/>
              </w:rPr>
              <w:t xml:space="preserve"> </w:t>
            </w:r>
            <w:r w:rsidRPr="00646B64">
              <w:rPr>
                <w:spacing w:val="-1"/>
                <w:sz w:val="20"/>
              </w:rPr>
              <w:t>and convenient public</w:t>
            </w:r>
            <w:r w:rsidRPr="00646B64">
              <w:rPr>
                <w:spacing w:val="-2"/>
                <w:sz w:val="20"/>
              </w:rPr>
              <w:t xml:space="preserve"> </w:t>
            </w:r>
            <w:r w:rsidRPr="00646B64">
              <w:rPr>
                <w:spacing w:val="-1"/>
                <w:sz w:val="20"/>
              </w:rPr>
              <w:t>pedestrian</w:t>
            </w:r>
            <w:r w:rsidRPr="00646B64">
              <w:rPr>
                <w:spacing w:val="29"/>
                <w:sz w:val="20"/>
              </w:rPr>
              <w:t xml:space="preserve"> </w:t>
            </w:r>
            <w:r w:rsidRPr="00646B64">
              <w:rPr>
                <w:spacing w:val="-1"/>
                <w:sz w:val="20"/>
              </w:rPr>
              <w:t>access</w:t>
            </w:r>
            <w:r w:rsidRPr="00646B64">
              <w:rPr>
                <w:spacing w:val="-3"/>
                <w:sz w:val="20"/>
              </w:rPr>
              <w:t xml:space="preserve"> </w:t>
            </w:r>
            <w:r w:rsidRPr="00646B64">
              <w:rPr>
                <w:sz w:val="20"/>
              </w:rPr>
              <w:t>to</w:t>
            </w:r>
            <w:r w:rsidRPr="00646B64">
              <w:rPr>
                <w:spacing w:val="-1"/>
                <w:sz w:val="20"/>
              </w:rPr>
              <w:t xml:space="preserve"> buildings</w:t>
            </w:r>
            <w:r w:rsidRPr="00646B64">
              <w:rPr>
                <w:sz w:val="20"/>
              </w:rPr>
              <w:t xml:space="preserve"> on</w:t>
            </w:r>
            <w:r w:rsidRPr="00646B64">
              <w:rPr>
                <w:spacing w:val="-1"/>
                <w:sz w:val="20"/>
              </w:rPr>
              <w:t xml:space="preserve"> </w:t>
            </w:r>
            <w:r w:rsidRPr="00646B64">
              <w:rPr>
                <w:spacing w:val="-2"/>
                <w:sz w:val="20"/>
              </w:rPr>
              <w:t>the</w:t>
            </w:r>
            <w:r w:rsidRPr="00646B64">
              <w:rPr>
                <w:sz w:val="20"/>
              </w:rPr>
              <w:t xml:space="preserve"> </w:t>
            </w:r>
            <w:r w:rsidRPr="00646B64">
              <w:rPr>
                <w:spacing w:val="-1"/>
                <w:sz w:val="20"/>
              </w:rPr>
              <w:t>site</w:t>
            </w:r>
            <w:r w:rsidRPr="00646B64">
              <w:rPr>
                <w:sz w:val="20"/>
              </w:rPr>
              <w:t xml:space="preserve"> </w:t>
            </w:r>
            <w:r w:rsidRPr="00646B64">
              <w:rPr>
                <w:spacing w:val="-1"/>
                <w:sz w:val="20"/>
              </w:rPr>
              <w:t>and the</w:t>
            </w:r>
            <w:r w:rsidRPr="00646B64">
              <w:rPr>
                <w:spacing w:val="31"/>
                <w:sz w:val="20"/>
              </w:rPr>
              <w:t xml:space="preserve"> </w:t>
            </w:r>
            <w:r w:rsidRPr="00646B64">
              <w:rPr>
                <w:spacing w:val="-1"/>
                <w:sz w:val="20"/>
              </w:rPr>
              <w:t xml:space="preserve">urban </w:t>
            </w:r>
            <w:r w:rsidRPr="00646B64">
              <w:rPr>
                <w:sz w:val="20"/>
              </w:rPr>
              <w:t xml:space="preserve">open </w:t>
            </w:r>
            <w:r w:rsidRPr="00646B64">
              <w:rPr>
                <w:spacing w:val="-2"/>
                <w:sz w:val="20"/>
              </w:rPr>
              <w:t>space</w:t>
            </w:r>
          </w:p>
          <w:p w:rsidR="00AD16F9" w:rsidRPr="00646B64" w:rsidRDefault="00AD16F9" w:rsidP="00AD16F9">
            <w:pPr>
              <w:pStyle w:val="TableParagraph"/>
              <w:numPr>
                <w:ilvl w:val="0"/>
                <w:numId w:val="6"/>
              </w:numPr>
              <w:tabs>
                <w:tab w:val="left" w:pos="562"/>
              </w:tabs>
              <w:spacing w:before="106" w:line="288" w:lineRule="auto"/>
              <w:ind w:hanging="356"/>
              <w:rPr>
                <w:sz w:val="20"/>
              </w:rPr>
            </w:pPr>
            <w:r w:rsidRPr="00646B64">
              <w:rPr>
                <w:spacing w:val="-1"/>
                <w:sz w:val="20"/>
              </w:rPr>
              <w:t>Generous</w:t>
            </w:r>
            <w:r w:rsidRPr="00646B64">
              <w:rPr>
                <w:spacing w:val="-3"/>
                <w:sz w:val="20"/>
              </w:rPr>
              <w:t xml:space="preserve"> </w:t>
            </w:r>
            <w:r w:rsidRPr="00646B64">
              <w:rPr>
                <w:spacing w:val="-1"/>
                <w:sz w:val="20"/>
              </w:rPr>
              <w:t>path</w:t>
            </w:r>
            <w:r w:rsidRPr="00646B64">
              <w:rPr>
                <w:spacing w:val="-3"/>
                <w:sz w:val="20"/>
              </w:rPr>
              <w:t xml:space="preserve"> </w:t>
            </w:r>
            <w:r w:rsidRPr="00646B64">
              <w:rPr>
                <w:sz w:val="20"/>
              </w:rPr>
              <w:t>width</w:t>
            </w:r>
            <w:r w:rsidRPr="00646B64">
              <w:rPr>
                <w:spacing w:val="-1"/>
                <w:sz w:val="20"/>
              </w:rPr>
              <w:t xml:space="preserve"> to</w:t>
            </w:r>
            <w:r w:rsidRPr="00646B64">
              <w:rPr>
                <w:spacing w:val="1"/>
                <w:sz w:val="20"/>
              </w:rPr>
              <w:t xml:space="preserve"> </w:t>
            </w:r>
            <w:r w:rsidRPr="00646B64">
              <w:rPr>
                <w:spacing w:val="-1"/>
                <w:sz w:val="20"/>
              </w:rPr>
              <w:t>support</w:t>
            </w:r>
            <w:r w:rsidRPr="00646B64">
              <w:rPr>
                <w:spacing w:val="21"/>
                <w:sz w:val="20"/>
              </w:rPr>
              <w:t xml:space="preserve"> </w:t>
            </w:r>
            <w:r w:rsidRPr="00646B64">
              <w:rPr>
                <w:spacing w:val="-1"/>
                <w:sz w:val="20"/>
              </w:rPr>
              <w:t>pedestrian comfort,</w:t>
            </w:r>
            <w:r w:rsidRPr="00646B64">
              <w:rPr>
                <w:sz w:val="20"/>
              </w:rPr>
              <w:t xml:space="preserve"> </w:t>
            </w:r>
            <w:r w:rsidRPr="00646B64">
              <w:rPr>
                <w:spacing w:val="-2"/>
                <w:sz w:val="20"/>
              </w:rPr>
              <w:t xml:space="preserve">safety </w:t>
            </w:r>
            <w:r w:rsidRPr="00646B64">
              <w:rPr>
                <w:spacing w:val="-1"/>
                <w:sz w:val="20"/>
              </w:rPr>
              <w:t>and amenity</w:t>
            </w:r>
            <w:r w:rsidRPr="00646B64">
              <w:rPr>
                <w:spacing w:val="41"/>
                <w:sz w:val="20"/>
              </w:rPr>
              <w:t xml:space="preserve"> </w:t>
            </w:r>
            <w:r w:rsidRPr="00646B64">
              <w:rPr>
                <w:spacing w:val="-1"/>
                <w:sz w:val="20"/>
              </w:rPr>
              <w:t>and views</w:t>
            </w:r>
            <w:r w:rsidRPr="00646B64">
              <w:rPr>
                <w:spacing w:val="-2"/>
                <w:sz w:val="20"/>
              </w:rPr>
              <w:t xml:space="preserve"> </w:t>
            </w:r>
            <w:r w:rsidRPr="00646B64">
              <w:rPr>
                <w:sz w:val="20"/>
              </w:rPr>
              <w:t xml:space="preserve">of </w:t>
            </w:r>
            <w:r w:rsidRPr="00646B64">
              <w:rPr>
                <w:spacing w:val="-1"/>
                <w:sz w:val="20"/>
              </w:rPr>
              <w:t>the</w:t>
            </w:r>
            <w:r w:rsidRPr="00646B64">
              <w:rPr>
                <w:spacing w:val="-2"/>
                <w:sz w:val="20"/>
              </w:rPr>
              <w:t xml:space="preserve"> </w:t>
            </w:r>
            <w:r w:rsidRPr="00646B64">
              <w:rPr>
                <w:spacing w:val="-1"/>
                <w:sz w:val="20"/>
              </w:rPr>
              <w:t>urban open space</w:t>
            </w:r>
            <w:r w:rsidRPr="00646B64">
              <w:rPr>
                <w:spacing w:val="1"/>
                <w:sz w:val="20"/>
              </w:rPr>
              <w:t xml:space="preserve"> </w:t>
            </w:r>
            <w:r w:rsidRPr="00646B64">
              <w:rPr>
                <w:spacing w:val="-1"/>
                <w:sz w:val="20"/>
              </w:rPr>
              <w:t>and</w:t>
            </w:r>
            <w:r w:rsidRPr="00646B64">
              <w:rPr>
                <w:spacing w:val="31"/>
                <w:sz w:val="20"/>
              </w:rPr>
              <w:t xml:space="preserve"> </w:t>
            </w:r>
            <w:r w:rsidRPr="00646B64">
              <w:rPr>
                <w:spacing w:val="-1"/>
                <w:sz w:val="20"/>
              </w:rPr>
              <w:t xml:space="preserve">Jerrabomberra </w:t>
            </w:r>
            <w:r w:rsidRPr="00646B64">
              <w:rPr>
                <w:spacing w:val="-2"/>
                <w:sz w:val="20"/>
              </w:rPr>
              <w:t>Creek</w:t>
            </w:r>
          </w:p>
          <w:p w:rsidR="00AD16F9" w:rsidRPr="00483D54" w:rsidRDefault="00AD16F9" w:rsidP="00AD16F9">
            <w:pPr>
              <w:pStyle w:val="TableParagraph"/>
              <w:numPr>
                <w:ilvl w:val="0"/>
                <w:numId w:val="6"/>
              </w:numPr>
              <w:tabs>
                <w:tab w:val="left" w:pos="562"/>
              </w:tabs>
              <w:spacing w:before="106" w:line="288" w:lineRule="auto"/>
              <w:ind w:hanging="356"/>
              <w:rPr>
                <w:spacing w:val="-1"/>
              </w:rPr>
            </w:pPr>
            <w:r w:rsidRPr="00646B64">
              <w:rPr>
                <w:spacing w:val="-1"/>
                <w:sz w:val="20"/>
              </w:rPr>
              <w:t>Integration</w:t>
            </w:r>
            <w:r w:rsidRPr="00646B64">
              <w:rPr>
                <w:spacing w:val="-3"/>
                <w:sz w:val="20"/>
              </w:rPr>
              <w:t xml:space="preserve"> </w:t>
            </w:r>
            <w:r w:rsidRPr="00646B64">
              <w:rPr>
                <w:sz w:val="20"/>
              </w:rPr>
              <w:t>with</w:t>
            </w:r>
            <w:r w:rsidRPr="00646B64">
              <w:rPr>
                <w:spacing w:val="-2"/>
                <w:sz w:val="20"/>
              </w:rPr>
              <w:t xml:space="preserve"> </w:t>
            </w:r>
            <w:r w:rsidRPr="00646B64">
              <w:rPr>
                <w:sz w:val="20"/>
              </w:rPr>
              <w:t xml:space="preserve">the </w:t>
            </w:r>
            <w:r w:rsidRPr="00646B64">
              <w:rPr>
                <w:spacing w:val="-1"/>
                <w:sz w:val="20"/>
              </w:rPr>
              <w:t>pedestrian routes</w:t>
            </w:r>
            <w:r w:rsidRPr="00646B64">
              <w:rPr>
                <w:spacing w:val="27"/>
                <w:sz w:val="20"/>
              </w:rPr>
              <w:t xml:space="preserve"> </w:t>
            </w:r>
            <w:r w:rsidRPr="00646B64">
              <w:rPr>
                <w:spacing w:val="-1"/>
                <w:sz w:val="20"/>
              </w:rPr>
              <w:t xml:space="preserve">and design </w:t>
            </w:r>
            <w:r w:rsidRPr="00646B64">
              <w:rPr>
                <w:sz w:val="20"/>
              </w:rPr>
              <w:t>of</w:t>
            </w:r>
            <w:r w:rsidRPr="00646B64">
              <w:rPr>
                <w:spacing w:val="-2"/>
                <w:sz w:val="20"/>
              </w:rPr>
              <w:t xml:space="preserve"> </w:t>
            </w:r>
            <w:r w:rsidRPr="00646B64">
              <w:rPr>
                <w:sz w:val="20"/>
              </w:rPr>
              <w:t xml:space="preserve">the </w:t>
            </w:r>
            <w:r w:rsidRPr="00646B64">
              <w:rPr>
                <w:spacing w:val="-1"/>
                <w:sz w:val="20"/>
              </w:rPr>
              <w:t>urban</w:t>
            </w:r>
            <w:r w:rsidRPr="00646B64">
              <w:rPr>
                <w:spacing w:val="-3"/>
                <w:sz w:val="20"/>
              </w:rPr>
              <w:t xml:space="preserve"> </w:t>
            </w:r>
            <w:r w:rsidRPr="00646B64">
              <w:rPr>
                <w:sz w:val="20"/>
              </w:rPr>
              <w:t xml:space="preserve">open </w:t>
            </w:r>
            <w:r w:rsidRPr="00646B64">
              <w:rPr>
                <w:spacing w:val="-1"/>
                <w:sz w:val="20"/>
              </w:rPr>
              <w:t>space</w:t>
            </w:r>
          </w:p>
          <w:p w:rsidR="00AD16F9" w:rsidRPr="00646B64" w:rsidRDefault="00AD16F9" w:rsidP="00AD16F9">
            <w:pPr>
              <w:pStyle w:val="TableParagraph"/>
              <w:tabs>
                <w:tab w:val="left" w:pos="562"/>
              </w:tabs>
              <w:spacing w:before="106" w:line="288" w:lineRule="auto"/>
              <w:ind w:left="561"/>
              <w:rPr>
                <w:spacing w:val="-1"/>
              </w:rPr>
            </w:pPr>
          </w:p>
        </w:tc>
      </w:tr>
      <w:tr w:rsidR="00AD16F9" w:rsidRPr="00646B64" w:rsidTr="00AD16F9">
        <w:trPr>
          <w:cantSplit/>
        </w:trPr>
        <w:tc>
          <w:tcPr>
            <w:tcW w:w="4536" w:type="dxa"/>
            <w:tcBorders>
              <w:top w:val="single" w:sz="4" w:space="0" w:color="000000"/>
              <w:left w:val="single" w:sz="4" w:space="0" w:color="000000"/>
              <w:bottom w:val="single" w:sz="4" w:space="0" w:color="000000"/>
              <w:right w:val="single" w:sz="4" w:space="0" w:color="000000"/>
            </w:tcBorders>
          </w:tcPr>
          <w:p w:rsidR="00AD16F9" w:rsidRPr="00646B64" w:rsidRDefault="00AD16F9" w:rsidP="00AD16F9">
            <w:pPr>
              <w:spacing w:after="240"/>
              <w:ind w:left="102" w:right="150"/>
              <w:rPr>
                <w:spacing w:val="-1"/>
                <w:sz w:val="20"/>
              </w:rPr>
            </w:pPr>
            <w:r>
              <w:rPr>
                <w:spacing w:val="-1"/>
                <w:sz w:val="20"/>
              </w:rPr>
              <w:t>R52</w:t>
            </w:r>
          </w:p>
          <w:p w:rsidR="00AD16F9" w:rsidRPr="00646B64" w:rsidRDefault="00AD16F9" w:rsidP="00AD16F9">
            <w:pPr>
              <w:spacing w:before="240"/>
              <w:ind w:left="102" w:right="150"/>
              <w:rPr>
                <w:spacing w:val="-1"/>
                <w:sz w:val="20"/>
              </w:rPr>
            </w:pPr>
            <w:r w:rsidRPr="00646B64">
              <w:rPr>
                <w:spacing w:val="-1"/>
                <w:sz w:val="20"/>
              </w:rPr>
              <w:t>This rule applies to figure 8.</w:t>
            </w:r>
          </w:p>
          <w:p w:rsidR="00AD16F9" w:rsidRPr="00646B64" w:rsidRDefault="00AD16F9" w:rsidP="00AD16F9">
            <w:pPr>
              <w:ind w:left="102" w:right="150"/>
              <w:rPr>
                <w:spacing w:val="-1"/>
                <w:sz w:val="20"/>
              </w:rPr>
            </w:pPr>
          </w:p>
          <w:p w:rsidR="00AD16F9" w:rsidRPr="00483D54" w:rsidRDefault="00AD16F9" w:rsidP="00AD16F9">
            <w:pPr>
              <w:pStyle w:val="TableParagraph"/>
              <w:spacing w:before="106" w:line="288" w:lineRule="auto"/>
              <w:ind w:right="112"/>
              <w:rPr>
                <w:sz w:val="20"/>
              </w:rPr>
            </w:pPr>
            <w:r w:rsidRPr="00483D54">
              <w:rPr>
                <w:sz w:val="20"/>
              </w:rPr>
              <w:t>Buildings are not permitted within the “Plaza Common Open Space” area as shown in figure 8, to enable a shared plaza for entry to the site and connection to the “Ground level view line and pedestrian access” through to the urban open space along Jerrabomberra Creek and Kingston Harbour.</w:t>
            </w:r>
          </w:p>
          <w:p w:rsidR="00AD16F9" w:rsidRPr="00646B64" w:rsidRDefault="00AD16F9" w:rsidP="00AD16F9">
            <w:pPr>
              <w:pStyle w:val="TableParagraph"/>
              <w:spacing w:before="106" w:line="288" w:lineRule="auto"/>
              <w:ind w:right="112"/>
              <w:rPr>
                <w:sz w:val="20"/>
              </w:rPr>
            </w:pPr>
          </w:p>
          <w:p w:rsidR="00AD16F9" w:rsidRPr="00646B64" w:rsidRDefault="00AD16F9" w:rsidP="00AD16F9">
            <w:pPr>
              <w:pStyle w:val="TableParagraph"/>
              <w:spacing w:before="106" w:line="288" w:lineRule="auto"/>
              <w:ind w:right="112"/>
              <w:rPr>
                <w:spacing w:val="-1"/>
              </w:rPr>
            </w:pPr>
            <w:r w:rsidRPr="00483D54">
              <w:rPr>
                <w:sz w:val="20"/>
              </w:rPr>
              <w:t>Smaller built elements relating to site servicing infrastructure are permitted within the area marked “services” as long as the services themselves are adequately screened from public view.</w:t>
            </w:r>
          </w:p>
        </w:tc>
        <w:tc>
          <w:tcPr>
            <w:tcW w:w="4536" w:type="dxa"/>
            <w:tcBorders>
              <w:top w:val="single" w:sz="4" w:space="0" w:color="000000"/>
              <w:left w:val="single" w:sz="4" w:space="0" w:color="000000"/>
              <w:bottom w:val="single" w:sz="4" w:space="0" w:color="000000"/>
              <w:right w:val="single" w:sz="4" w:space="0" w:color="000000"/>
            </w:tcBorders>
          </w:tcPr>
          <w:p w:rsidR="00AD16F9" w:rsidRPr="00646B64" w:rsidRDefault="00AD16F9" w:rsidP="00AD16F9">
            <w:pPr>
              <w:spacing w:line="278" w:lineRule="auto"/>
              <w:ind w:left="102" w:right="193"/>
              <w:rPr>
                <w:sz w:val="20"/>
              </w:rPr>
            </w:pPr>
            <w:r>
              <w:rPr>
                <w:sz w:val="20"/>
              </w:rPr>
              <w:t>C52</w:t>
            </w:r>
          </w:p>
          <w:p w:rsidR="00AD16F9" w:rsidRPr="00483D54" w:rsidRDefault="00AD16F9" w:rsidP="00AD16F9">
            <w:pPr>
              <w:pStyle w:val="TableParagraph"/>
              <w:spacing w:before="106" w:line="288" w:lineRule="auto"/>
              <w:ind w:right="112"/>
              <w:rPr>
                <w:sz w:val="20"/>
              </w:rPr>
            </w:pPr>
            <w:r w:rsidRPr="00483D54">
              <w:rPr>
                <w:sz w:val="20"/>
              </w:rPr>
              <w:t>This criterion applies to figure 8</w:t>
            </w:r>
          </w:p>
          <w:p w:rsidR="00AD16F9" w:rsidRPr="00483D54" w:rsidRDefault="00AD16F9" w:rsidP="00AD16F9">
            <w:pPr>
              <w:pStyle w:val="TableParagraph"/>
              <w:spacing w:line="288" w:lineRule="auto"/>
              <w:ind w:left="102" w:right="113"/>
              <w:rPr>
                <w:sz w:val="20"/>
              </w:rPr>
            </w:pPr>
          </w:p>
          <w:p w:rsidR="00AD16F9" w:rsidRPr="00483D54" w:rsidRDefault="00AD16F9" w:rsidP="00AD16F9">
            <w:pPr>
              <w:pStyle w:val="TableParagraph"/>
              <w:spacing w:before="106" w:line="288" w:lineRule="auto"/>
              <w:ind w:right="112"/>
              <w:rPr>
                <w:sz w:val="20"/>
              </w:rPr>
            </w:pPr>
            <w:r w:rsidRPr="00483D54">
              <w:rPr>
                <w:sz w:val="20"/>
              </w:rPr>
              <w:t>The “Plaza Common Open Space” achieves all of the following:</w:t>
            </w:r>
          </w:p>
          <w:p w:rsidR="00AD16F9" w:rsidRDefault="00AD16F9" w:rsidP="00A742ED">
            <w:pPr>
              <w:pStyle w:val="TableParagraph"/>
              <w:numPr>
                <w:ilvl w:val="0"/>
                <w:numId w:val="16"/>
              </w:numPr>
              <w:tabs>
                <w:tab w:val="left" w:pos="562"/>
              </w:tabs>
              <w:spacing w:before="106" w:line="288" w:lineRule="auto"/>
              <w:rPr>
                <w:sz w:val="20"/>
              </w:rPr>
            </w:pPr>
            <w:r w:rsidRPr="00483D54">
              <w:rPr>
                <w:sz w:val="20"/>
              </w:rPr>
              <w:t>A shared plaza with safe and convenient public pedestrian access to buildings on the site and Honeysett View</w:t>
            </w:r>
          </w:p>
          <w:p w:rsidR="00AD16F9" w:rsidRDefault="00AD16F9" w:rsidP="00A742ED">
            <w:pPr>
              <w:pStyle w:val="TableParagraph"/>
              <w:numPr>
                <w:ilvl w:val="0"/>
                <w:numId w:val="16"/>
              </w:numPr>
              <w:tabs>
                <w:tab w:val="left" w:pos="562"/>
              </w:tabs>
              <w:spacing w:before="106" w:line="288" w:lineRule="auto"/>
              <w:ind w:hanging="356"/>
              <w:rPr>
                <w:sz w:val="20"/>
              </w:rPr>
            </w:pPr>
            <w:r w:rsidRPr="00483D54">
              <w:rPr>
                <w:sz w:val="20"/>
              </w:rPr>
              <w:t>Reasonable vehicular access to the site in a shared space environment</w:t>
            </w:r>
          </w:p>
          <w:p w:rsidR="00AD16F9" w:rsidRDefault="00AD16F9" w:rsidP="00A742ED">
            <w:pPr>
              <w:pStyle w:val="TableParagraph"/>
              <w:numPr>
                <w:ilvl w:val="0"/>
                <w:numId w:val="16"/>
              </w:numPr>
              <w:tabs>
                <w:tab w:val="left" w:pos="562"/>
              </w:tabs>
              <w:spacing w:before="106" w:line="288" w:lineRule="auto"/>
              <w:ind w:hanging="356"/>
              <w:rPr>
                <w:sz w:val="20"/>
              </w:rPr>
            </w:pPr>
            <w:r w:rsidRPr="00483D54">
              <w:rPr>
                <w:sz w:val="20"/>
              </w:rPr>
              <w:t>Adequate siting and screening of smaller built elements relating to site servicing infrastructure to minimise visual impact</w:t>
            </w:r>
          </w:p>
          <w:p w:rsidR="00AD16F9" w:rsidRDefault="00AD16F9" w:rsidP="00A742ED">
            <w:pPr>
              <w:pStyle w:val="TableParagraph"/>
              <w:numPr>
                <w:ilvl w:val="0"/>
                <w:numId w:val="16"/>
              </w:numPr>
              <w:tabs>
                <w:tab w:val="left" w:pos="562"/>
              </w:tabs>
              <w:spacing w:before="106" w:line="288" w:lineRule="auto"/>
              <w:ind w:hanging="356"/>
              <w:rPr>
                <w:sz w:val="20"/>
              </w:rPr>
            </w:pPr>
            <w:r w:rsidRPr="00483D54">
              <w:rPr>
                <w:sz w:val="20"/>
              </w:rPr>
              <w:t>Integration with the adjacent pedestrian routes and design of Honeysett View</w:t>
            </w:r>
          </w:p>
          <w:p w:rsidR="00AD16F9" w:rsidRPr="00483D54" w:rsidRDefault="00AD16F9" w:rsidP="00AD16F9">
            <w:pPr>
              <w:pStyle w:val="TableParagraph"/>
              <w:tabs>
                <w:tab w:val="left" w:pos="562"/>
              </w:tabs>
              <w:spacing w:before="106" w:line="288" w:lineRule="auto"/>
              <w:ind w:left="561"/>
              <w:rPr>
                <w:sz w:val="20"/>
              </w:rPr>
            </w:pPr>
          </w:p>
        </w:tc>
      </w:tr>
    </w:tbl>
    <w:p w:rsidR="00A637BE" w:rsidRDefault="00A637BE" w:rsidP="00AD16F9">
      <w:pPr>
        <w:ind w:left="142"/>
        <w:rPr>
          <w:sz w:val="24"/>
          <w:szCs w:val="24"/>
        </w:rPr>
      </w:pPr>
    </w:p>
    <w:p w:rsidR="00AD16F9" w:rsidRDefault="00AD16F9" w:rsidP="00AD16F9">
      <w:pPr>
        <w:ind w:left="142"/>
        <w:rPr>
          <w:sz w:val="24"/>
          <w:szCs w:val="24"/>
        </w:rPr>
      </w:pPr>
    </w:p>
    <w:p w:rsidR="00AD16F9" w:rsidRDefault="00AD16F9" w:rsidP="00AD16F9">
      <w:pPr>
        <w:autoSpaceDE w:val="0"/>
        <w:autoSpaceDN w:val="0"/>
        <w:adjustRightInd w:val="0"/>
        <w:rPr>
          <w:b/>
        </w:rPr>
      </w:pPr>
      <w:r w:rsidRPr="00144BCE">
        <w:rPr>
          <w:i/>
          <w:spacing w:val="-1"/>
        </w:rPr>
        <w:t xml:space="preserve">Insert </w:t>
      </w:r>
      <w:r w:rsidRPr="008D3CEC">
        <w:rPr>
          <w:spacing w:val="-1"/>
        </w:rPr>
        <w:t xml:space="preserve">a </w:t>
      </w:r>
      <w:r w:rsidRPr="00144BCE">
        <w:rPr>
          <w:spacing w:val="-1"/>
        </w:rPr>
        <w:t xml:space="preserve">new </w:t>
      </w:r>
      <w:r>
        <w:rPr>
          <w:spacing w:val="-1"/>
        </w:rPr>
        <w:t>Item 9.5 and corresponding</w:t>
      </w:r>
      <w:r w:rsidR="00F75BFE">
        <w:rPr>
          <w:spacing w:val="-1"/>
        </w:rPr>
        <w:t xml:space="preserve"> new</w:t>
      </w:r>
      <w:r>
        <w:rPr>
          <w:spacing w:val="-1"/>
        </w:rPr>
        <w:t xml:space="preserve"> rule R62</w:t>
      </w:r>
    </w:p>
    <w:p w:rsidR="00AD16F9" w:rsidRDefault="00AD16F9" w:rsidP="00AD16F9">
      <w:pPr>
        <w:ind w:left="142"/>
        <w:rPr>
          <w:sz w:val="24"/>
          <w:szCs w:val="24"/>
        </w:rPr>
      </w:pPr>
    </w:p>
    <w:tbl>
      <w:tblPr>
        <w:tblW w:w="9072" w:type="dxa"/>
        <w:tblInd w:w="212" w:type="dxa"/>
        <w:tblLayout w:type="fixed"/>
        <w:tblCellMar>
          <w:left w:w="0" w:type="dxa"/>
          <w:right w:w="0" w:type="dxa"/>
        </w:tblCellMar>
        <w:tblLook w:val="01E0" w:firstRow="1" w:lastRow="1" w:firstColumn="1" w:lastColumn="1" w:noHBand="0" w:noVBand="0"/>
      </w:tblPr>
      <w:tblGrid>
        <w:gridCol w:w="4536"/>
        <w:gridCol w:w="4536"/>
      </w:tblGrid>
      <w:tr w:rsidR="00AD16F9" w:rsidRPr="00144BCE" w:rsidTr="00AD16F9">
        <w:trPr>
          <w:trHeight w:hRule="exact" w:val="383"/>
        </w:trPr>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AD16F9" w:rsidRPr="00144BCE" w:rsidRDefault="00AD16F9" w:rsidP="00AD16F9">
            <w:pPr>
              <w:spacing w:before="58"/>
              <w:ind w:left="102"/>
            </w:pPr>
            <w:r w:rsidRPr="00144BCE">
              <w:rPr>
                <w:b/>
              </w:rPr>
              <w:t>Rules</w:t>
            </w:r>
          </w:p>
        </w:tc>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AD16F9" w:rsidRPr="00144BCE" w:rsidRDefault="00AD16F9" w:rsidP="00AD16F9">
            <w:pPr>
              <w:spacing w:before="58"/>
              <w:ind w:left="102"/>
            </w:pPr>
            <w:r w:rsidRPr="00144BCE">
              <w:rPr>
                <w:b/>
              </w:rPr>
              <w:t>Criteria</w:t>
            </w:r>
          </w:p>
        </w:tc>
      </w:tr>
      <w:tr w:rsidR="00AD16F9" w:rsidRPr="00144BCE" w:rsidTr="00AD16F9">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AD16F9" w:rsidRPr="00144BCE" w:rsidRDefault="00AD16F9" w:rsidP="00AD16F9">
            <w:pPr>
              <w:spacing w:before="57"/>
              <w:ind w:left="102"/>
              <w:rPr>
                <w:sz w:val="20"/>
              </w:rPr>
            </w:pPr>
            <w:r w:rsidRPr="00144BCE">
              <w:rPr>
                <w:b/>
                <w:spacing w:val="-1"/>
                <w:sz w:val="20"/>
              </w:rPr>
              <w:t>9.5</w:t>
            </w:r>
            <w:r w:rsidRPr="00144BCE">
              <w:rPr>
                <w:b/>
                <w:sz w:val="20"/>
              </w:rPr>
              <w:t xml:space="preserve">  </w:t>
            </w:r>
            <w:r w:rsidRPr="00144BCE">
              <w:rPr>
                <w:b/>
                <w:spacing w:val="2"/>
                <w:sz w:val="20"/>
              </w:rPr>
              <w:t xml:space="preserve"> </w:t>
            </w:r>
            <w:r w:rsidRPr="00144BCE">
              <w:rPr>
                <w:b/>
                <w:bCs/>
                <w:sz w:val="20"/>
              </w:rPr>
              <w:t>Honeysett View – pedestrian areas</w:t>
            </w:r>
          </w:p>
        </w:tc>
      </w:tr>
      <w:tr w:rsidR="00AD16F9" w:rsidRPr="00144BCE" w:rsidTr="00AD16F9">
        <w:trPr>
          <w:trHeight w:hRule="exact" w:val="1201"/>
        </w:trPr>
        <w:tc>
          <w:tcPr>
            <w:tcW w:w="4536" w:type="dxa"/>
            <w:tcBorders>
              <w:top w:val="single" w:sz="4" w:space="0" w:color="000000"/>
              <w:left w:val="single" w:sz="4" w:space="0" w:color="000000"/>
              <w:bottom w:val="single" w:sz="4" w:space="0" w:color="000000"/>
              <w:right w:val="single" w:sz="4" w:space="0" w:color="000000"/>
            </w:tcBorders>
          </w:tcPr>
          <w:p w:rsidR="00AD16F9" w:rsidRPr="00144BCE" w:rsidRDefault="00AD16F9" w:rsidP="00AD16F9">
            <w:pPr>
              <w:spacing w:before="56" w:after="240"/>
              <w:ind w:left="135"/>
              <w:rPr>
                <w:sz w:val="20"/>
              </w:rPr>
            </w:pPr>
            <w:r>
              <w:rPr>
                <w:sz w:val="20"/>
              </w:rPr>
              <w:t>R62</w:t>
            </w:r>
          </w:p>
          <w:p w:rsidR="00AD16F9" w:rsidRPr="00144BCE" w:rsidRDefault="00AD16F9" w:rsidP="00AD16F9">
            <w:pPr>
              <w:spacing w:before="56"/>
              <w:ind w:left="135"/>
              <w:rPr>
                <w:sz w:val="20"/>
              </w:rPr>
            </w:pPr>
            <w:r w:rsidRPr="00144BCE">
              <w:rPr>
                <w:sz w:val="20"/>
              </w:rPr>
              <w:t>Main</w:t>
            </w:r>
            <w:r w:rsidRPr="00144BCE">
              <w:rPr>
                <w:spacing w:val="-2"/>
                <w:sz w:val="20"/>
              </w:rPr>
              <w:t xml:space="preserve"> </w:t>
            </w:r>
            <w:r w:rsidRPr="00144BCE">
              <w:rPr>
                <w:spacing w:val="-1"/>
                <w:sz w:val="20"/>
              </w:rPr>
              <w:t>pedestrian areas</w:t>
            </w:r>
            <w:r w:rsidRPr="00144BCE">
              <w:rPr>
                <w:sz w:val="20"/>
              </w:rPr>
              <w:t xml:space="preserve"> and</w:t>
            </w:r>
            <w:r w:rsidRPr="00144BCE">
              <w:rPr>
                <w:spacing w:val="-4"/>
                <w:sz w:val="20"/>
              </w:rPr>
              <w:t xml:space="preserve"> </w:t>
            </w:r>
            <w:r w:rsidRPr="00144BCE">
              <w:rPr>
                <w:spacing w:val="-1"/>
                <w:sz w:val="20"/>
              </w:rPr>
              <w:t>routes</w:t>
            </w:r>
            <w:r w:rsidRPr="00144BCE">
              <w:rPr>
                <w:spacing w:val="-3"/>
                <w:sz w:val="20"/>
              </w:rPr>
              <w:t xml:space="preserve"> </w:t>
            </w:r>
            <w:r w:rsidRPr="00144BCE">
              <w:rPr>
                <w:sz w:val="20"/>
              </w:rPr>
              <w:t>are</w:t>
            </w:r>
            <w:r w:rsidRPr="00144BCE">
              <w:rPr>
                <w:spacing w:val="1"/>
                <w:sz w:val="20"/>
              </w:rPr>
              <w:t xml:space="preserve"> </w:t>
            </w:r>
            <w:r w:rsidRPr="00144BCE">
              <w:rPr>
                <w:spacing w:val="-1"/>
                <w:sz w:val="20"/>
              </w:rPr>
              <w:t>defined</w:t>
            </w:r>
            <w:r w:rsidRPr="00144BCE">
              <w:rPr>
                <w:sz w:val="20"/>
              </w:rPr>
              <w:t xml:space="preserve"> in</w:t>
            </w:r>
            <w:r w:rsidRPr="00144BCE">
              <w:rPr>
                <w:spacing w:val="25"/>
                <w:sz w:val="20"/>
              </w:rPr>
              <w:t xml:space="preserve"> </w:t>
            </w:r>
            <w:r w:rsidRPr="00144BCE">
              <w:rPr>
                <w:spacing w:val="-1"/>
                <w:sz w:val="20"/>
              </w:rPr>
              <w:t>figure 8</w:t>
            </w:r>
          </w:p>
        </w:tc>
        <w:tc>
          <w:tcPr>
            <w:tcW w:w="4536" w:type="dxa"/>
            <w:tcBorders>
              <w:top w:val="single" w:sz="4" w:space="0" w:color="000000"/>
              <w:left w:val="single" w:sz="4" w:space="0" w:color="000000"/>
              <w:bottom w:val="single" w:sz="4" w:space="0" w:color="000000"/>
              <w:right w:val="single" w:sz="4" w:space="0" w:color="000000"/>
            </w:tcBorders>
          </w:tcPr>
          <w:p w:rsidR="00AD16F9" w:rsidRDefault="00AD16F9" w:rsidP="00AD16F9">
            <w:pPr>
              <w:spacing w:before="56" w:after="240"/>
              <w:ind w:left="102"/>
              <w:rPr>
                <w:spacing w:val="-1"/>
                <w:sz w:val="20"/>
              </w:rPr>
            </w:pPr>
          </w:p>
          <w:p w:rsidR="00AD16F9" w:rsidRPr="00144BCE" w:rsidRDefault="00AD16F9" w:rsidP="00AD16F9">
            <w:pPr>
              <w:spacing w:before="56"/>
              <w:ind w:left="102"/>
              <w:rPr>
                <w:sz w:val="20"/>
              </w:rPr>
            </w:pPr>
            <w:r w:rsidRPr="00144BCE">
              <w:rPr>
                <w:spacing w:val="-1"/>
                <w:sz w:val="20"/>
              </w:rPr>
              <w:t>This</w:t>
            </w:r>
            <w:r w:rsidRPr="00144BCE">
              <w:rPr>
                <w:sz w:val="20"/>
              </w:rPr>
              <w:t xml:space="preserve"> is a</w:t>
            </w:r>
            <w:r w:rsidRPr="00144BCE">
              <w:rPr>
                <w:spacing w:val="-2"/>
                <w:sz w:val="20"/>
              </w:rPr>
              <w:t xml:space="preserve"> </w:t>
            </w:r>
            <w:r w:rsidRPr="00144BCE">
              <w:rPr>
                <w:spacing w:val="-1"/>
                <w:sz w:val="20"/>
              </w:rPr>
              <w:t>mandatory</w:t>
            </w:r>
            <w:r w:rsidRPr="00144BCE">
              <w:rPr>
                <w:spacing w:val="-2"/>
                <w:sz w:val="20"/>
              </w:rPr>
              <w:t xml:space="preserve"> </w:t>
            </w:r>
            <w:r w:rsidRPr="00144BCE">
              <w:rPr>
                <w:spacing w:val="-1"/>
                <w:sz w:val="20"/>
              </w:rPr>
              <w:t>requirement.</w:t>
            </w:r>
            <w:r w:rsidRPr="00144BCE">
              <w:rPr>
                <w:spacing w:val="-3"/>
                <w:sz w:val="20"/>
              </w:rPr>
              <w:t xml:space="preserve"> </w:t>
            </w:r>
            <w:r w:rsidRPr="00144BCE">
              <w:rPr>
                <w:spacing w:val="-1"/>
                <w:sz w:val="20"/>
              </w:rPr>
              <w:t>There</w:t>
            </w:r>
            <w:r w:rsidRPr="00144BCE">
              <w:rPr>
                <w:spacing w:val="-2"/>
                <w:sz w:val="20"/>
              </w:rPr>
              <w:t xml:space="preserve"> </w:t>
            </w:r>
            <w:r w:rsidRPr="00144BCE">
              <w:rPr>
                <w:sz w:val="20"/>
              </w:rPr>
              <w:t xml:space="preserve">is </w:t>
            </w:r>
            <w:r w:rsidRPr="00144BCE">
              <w:rPr>
                <w:spacing w:val="-2"/>
                <w:sz w:val="20"/>
              </w:rPr>
              <w:t>no</w:t>
            </w:r>
            <w:r w:rsidRPr="00144BCE">
              <w:rPr>
                <w:spacing w:val="29"/>
                <w:sz w:val="20"/>
              </w:rPr>
              <w:t xml:space="preserve"> </w:t>
            </w:r>
            <w:r w:rsidRPr="00144BCE">
              <w:rPr>
                <w:spacing w:val="-1"/>
                <w:sz w:val="20"/>
              </w:rPr>
              <w:t>applicable</w:t>
            </w:r>
            <w:r w:rsidRPr="00144BCE">
              <w:rPr>
                <w:sz w:val="20"/>
              </w:rPr>
              <w:t xml:space="preserve"> </w:t>
            </w:r>
            <w:r w:rsidRPr="00144BCE">
              <w:rPr>
                <w:spacing w:val="-1"/>
                <w:sz w:val="20"/>
              </w:rPr>
              <w:t>criterion.</w:t>
            </w:r>
          </w:p>
        </w:tc>
      </w:tr>
    </w:tbl>
    <w:p w:rsidR="00AD16F9" w:rsidRDefault="00AD16F9" w:rsidP="00AD16F9">
      <w:pPr>
        <w:ind w:left="142"/>
        <w:rPr>
          <w:sz w:val="24"/>
          <w:szCs w:val="24"/>
        </w:rPr>
      </w:pPr>
    </w:p>
    <w:p w:rsidR="00AD16F9" w:rsidRDefault="00AD16F9" w:rsidP="00AD16F9">
      <w:pPr>
        <w:ind w:left="142"/>
        <w:rPr>
          <w:sz w:val="24"/>
          <w:szCs w:val="24"/>
        </w:rPr>
      </w:pPr>
    </w:p>
    <w:p w:rsidR="00AD16F9" w:rsidRPr="00144BCE" w:rsidRDefault="00AD16F9" w:rsidP="00AD16F9">
      <w:r>
        <w:rPr>
          <w:i/>
        </w:rPr>
        <w:t xml:space="preserve">Substitute </w:t>
      </w:r>
      <w:r w:rsidR="00F75BFE">
        <w:rPr>
          <w:i/>
        </w:rPr>
        <w:t xml:space="preserve">renumbered </w:t>
      </w:r>
      <w:r>
        <w:rPr>
          <w:i/>
        </w:rPr>
        <w:t>R63</w:t>
      </w:r>
      <w:r w:rsidR="00F75BFE">
        <w:rPr>
          <w:i/>
        </w:rPr>
        <w:t xml:space="preserve"> (formerly R5</w:t>
      </w:r>
      <w:r w:rsidR="00A07FAC">
        <w:rPr>
          <w:i/>
        </w:rPr>
        <w:t>4</w:t>
      </w:r>
      <w:r w:rsidR="00F75BFE">
        <w:rPr>
          <w:i/>
        </w:rPr>
        <w:t>)</w:t>
      </w:r>
      <w:r>
        <w:rPr>
          <w:i/>
        </w:rPr>
        <w:t xml:space="preserve"> with</w:t>
      </w:r>
    </w:p>
    <w:p w:rsidR="00AD16F9" w:rsidRDefault="00AD16F9" w:rsidP="00AD16F9">
      <w:pPr>
        <w:ind w:left="142"/>
        <w:rPr>
          <w:sz w:val="24"/>
          <w:szCs w:val="24"/>
        </w:rPr>
      </w:pPr>
    </w:p>
    <w:tbl>
      <w:tblPr>
        <w:tblStyle w:val="TableGrid"/>
        <w:tblW w:w="8767" w:type="dxa"/>
        <w:tblInd w:w="392" w:type="dxa"/>
        <w:tblLook w:val="04A0" w:firstRow="1" w:lastRow="0" w:firstColumn="1" w:lastColumn="0" w:noHBand="0" w:noVBand="1"/>
      </w:tblPr>
      <w:tblGrid>
        <w:gridCol w:w="4383"/>
        <w:gridCol w:w="4384"/>
      </w:tblGrid>
      <w:tr w:rsidR="00AD16F9" w:rsidRPr="00144BCE" w:rsidTr="00AD16F9">
        <w:trPr>
          <w:trHeight w:val="985"/>
        </w:trPr>
        <w:tc>
          <w:tcPr>
            <w:tcW w:w="4383" w:type="dxa"/>
          </w:tcPr>
          <w:p w:rsidR="00AD16F9" w:rsidRPr="00144BCE" w:rsidRDefault="00AD16F9" w:rsidP="00AD16F9">
            <w:pPr>
              <w:widowControl w:val="0"/>
              <w:spacing w:before="60" w:after="60" w:line="288" w:lineRule="auto"/>
              <w:ind w:left="135"/>
              <w:rPr>
                <w:lang w:val="en-US"/>
              </w:rPr>
            </w:pPr>
            <w:r>
              <w:rPr>
                <w:lang w:val="en-US"/>
              </w:rPr>
              <w:t>R63</w:t>
            </w:r>
          </w:p>
          <w:p w:rsidR="00AD16F9" w:rsidRPr="00144BCE" w:rsidRDefault="00AD16F9" w:rsidP="00AD16F9">
            <w:pPr>
              <w:widowControl w:val="0"/>
              <w:spacing w:before="56"/>
              <w:ind w:left="135"/>
              <w:rPr>
                <w:lang w:val="en-US"/>
              </w:rPr>
            </w:pPr>
            <w:r>
              <w:rPr>
                <w:lang w:val="en-US"/>
              </w:rPr>
              <w:t>This rule applies to figure 5 and figure 8.</w:t>
            </w:r>
          </w:p>
          <w:p w:rsidR="00AD16F9" w:rsidRPr="00144BCE" w:rsidRDefault="00AD16F9" w:rsidP="00AD16F9">
            <w:pPr>
              <w:widowControl w:val="0"/>
              <w:spacing w:before="60" w:after="60" w:line="288" w:lineRule="auto"/>
              <w:ind w:left="135"/>
              <w:rPr>
                <w:szCs w:val="22"/>
                <w:lang w:val="en-US"/>
              </w:rPr>
            </w:pPr>
            <w:r w:rsidRPr="00144BCE">
              <w:rPr>
                <w:lang w:val="en-US"/>
              </w:rPr>
              <w:t>No vehicle access is permitted in areas shown in figure 5 and figure 8.</w:t>
            </w:r>
          </w:p>
        </w:tc>
        <w:tc>
          <w:tcPr>
            <w:tcW w:w="4384" w:type="dxa"/>
          </w:tcPr>
          <w:p w:rsidR="00AD16F9" w:rsidRPr="00144BCE" w:rsidRDefault="00AD16F9" w:rsidP="00AD16F9">
            <w:pPr>
              <w:widowControl w:val="0"/>
              <w:spacing w:before="60" w:after="60" w:line="288" w:lineRule="auto"/>
              <w:ind w:left="102"/>
              <w:rPr>
                <w:szCs w:val="22"/>
                <w:lang w:val="en-US"/>
              </w:rPr>
            </w:pPr>
          </w:p>
          <w:p w:rsidR="00AD16F9" w:rsidRPr="00144BCE" w:rsidRDefault="00AD16F9" w:rsidP="00AD16F9">
            <w:pPr>
              <w:widowControl w:val="0"/>
              <w:spacing w:before="56"/>
              <w:ind w:left="135"/>
              <w:rPr>
                <w:szCs w:val="22"/>
                <w:lang w:val="en-US"/>
              </w:rPr>
            </w:pPr>
            <w:r w:rsidRPr="00144BCE">
              <w:rPr>
                <w:szCs w:val="22"/>
                <w:lang w:val="en-US"/>
              </w:rPr>
              <w:t xml:space="preserve">This </w:t>
            </w:r>
            <w:r w:rsidRPr="00AD16F9">
              <w:rPr>
                <w:lang w:val="en-US"/>
              </w:rPr>
              <w:t>is</w:t>
            </w:r>
            <w:r w:rsidRPr="00144BCE">
              <w:rPr>
                <w:szCs w:val="22"/>
                <w:lang w:val="en-US"/>
              </w:rPr>
              <w:t xml:space="preserve"> a mandatory requirement.  There is no applicable criterion.</w:t>
            </w:r>
          </w:p>
        </w:tc>
      </w:tr>
    </w:tbl>
    <w:p w:rsidR="00AD16F9" w:rsidRDefault="00AD16F9" w:rsidP="00AD16F9">
      <w:pPr>
        <w:ind w:left="142"/>
        <w:rPr>
          <w:sz w:val="24"/>
          <w:szCs w:val="24"/>
        </w:rPr>
      </w:pPr>
    </w:p>
    <w:p w:rsidR="00AD16F9" w:rsidRDefault="00AD16F9">
      <w:pPr>
        <w:rPr>
          <w:sz w:val="24"/>
          <w:szCs w:val="24"/>
        </w:rPr>
      </w:pPr>
      <w:r>
        <w:rPr>
          <w:sz w:val="24"/>
          <w:szCs w:val="24"/>
        </w:rPr>
        <w:br w:type="page"/>
      </w:r>
    </w:p>
    <w:p w:rsidR="00AD16F9" w:rsidRPr="00C127D9" w:rsidRDefault="00AD16F9" w:rsidP="00A742ED">
      <w:pPr>
        <w:pStyle w:val="TAsectionheading"/>
        <w:numPr>
          <w:ilvl w:val="0"/>
          <w:numId w:val="30"/>
        </w:numPr>
      </w:pPr>
      <w:r w:rsidRPr="00C127D9">
        <w:t>TECHNICAL AMENDMENT</w:t>
      </w:r>
    </w:p>
    <w:p w:rsidR="00AD16F9" w:rsidRDefault="00AD16F9" w:rsidP="00AD16F9">
      <w:r w:rsidRPr="00C127D9">
        <w:t>This section of the technical amendment document provides the actual instructions for implementing the changes to the Territory Plan.</w:t>
      </w:r>
    </w:p>
    <w:p w:rsidR="00AD16F9" w:rsidRDefault="00AD16F9" w:rsidP="00AD16F9"/>
    <w:p w:rsidR="00AD16F9" w:rsidRPr="00C127D9" w:rsidRDefault="00AD16F9" w:rsidP="00A742ED">
      <w:pPr>
        <w:pStyle w:val="TAsectionheading2"/>
        <w:numPr>
          <w:ilvl w:val="1"/>
          <w:numId w:val="30"/>
        </w:numPr>
        <w:spacing w:after="120"/>
      </w:pPr>
      <w:bookmarkStart w:id="2" w:name="_Toc466537120"/>
      <w:r>
        <w:t>Territory Plan Map</w:t>
      </w:r>
      <w:bookmarkEnd w:id="2"/>
    </w:p>
    <w:p w:rsidR="00AD16F9" w:rsidRDefault="00AD16F9" w:rsidP="00AD16F9">
      <w:pPr>
        <w:rPr>
          <w:i/>
        </w:rPr>
      </w:pPr>
      <w:r>
        <w:rPr>
          <w:i/>
        </w:rPr>
        <w:t>The Territory Plan map is varied as indicated below to identify the zones that apply to the land ceasing to be in a future urban area.</w:t>
      </w:r>
    </w:p>
    <w:p w:rsidR="00AD16F9" w:rsidRPr="00C127D9" w:rsidRDefault="00AD16F9" w:rsidP="00AD16F9">
      <w:pPr>
        <w:rPr>
          <w:i/>
        </w:rPr>
      </w:pPr>
    </w:p>
    <w:p w:rsidR="00AD16F9" w:rsidRDefault="00DD3392" w:rsidP="00AD16F9">
      <w:pPr>
        <w:rPr>
          <w:noProof/>
        </w:rPr>
      </w:pPr>
      <w:r w:rsidRPr="00DD3392">
        <w:rPr>
          <w:noProof/>
          <w:lang w:val="en-AU" w:eastAsia="en-AU"/>
        </w:rPr>
        <w:drawing>
          <wp:inline distT="0" distB="0" distL="0" distR="0">
            <wp:extent cx="5629275" cy="5343525"/>
            <wp:effectExtent l="0" t="0" r="0" b="0"/>
            <wp:docPr id="8" name="Picture 25" descr="R:\Regulation and Services\Surveyor General and Land Information\Territory Plan\Technical Amendments\FUA\TA2017\TA2017-20 Kingston (1)\proposed b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Regulation and Services\Surveyor General and Land Information\Territory Plan\Technical Amendments\FUA\TA2017\TA2017-20 Kingston (1)\proposed both.jpg"/>
                    <pic:cNvPicPr>
                      <a:picLocks noChangeAspect="1" noChangeArrowheads="1"/>
                    </pic:cNvPicPr>
                  </pic:nvPicPr>
                  <pic:blipFill>
                    <a:blip r:embed="rId28">
                      <a:extLst>
                        <a:ext uri="{28A0092B-C50C-407E-A947-70E740481C1C}">
                          <a14:useLocalDpi xmlns:a14="http://schemas.microsoft.com/office/drawing/2010/main" val="0"/>
                        </a:ext>
                      </a:extLst>
                    </a:blip>
                    <a:srcRect l="6628" t="10033" r="12775" b="36456"/>
                    <a:stretch>
                      <a:fillRect/>
                    </a:stretch>
                  </pic:blipFill>
                  <pic:spPr bwMode="auto">
                    <a:xfrm>
                      <a:off x="0" y="0"/>
                      <a:ext cx="5629275" cy="5343525"/>
                    </a:xfrm>
                    <a:prstGeom prst="rect">
                      <a:avLst/>
                    </a:prstGeom>
                    <a:noFill/>
                    <a:ln>
                      <a:noFill/>
                    </a:ln>
                  </pic:spPr>
                </pic:pic>
              </a:graphicData>
            </a:graphic>
          </wp:inline>
        </w:drawing>
      </w:r>
    </w:p>
    <w:p w:rsidR="00AD16F9" w:rsidRDefault="00AD16F9" w:rsidP="00AD16F9">
      <w:pPr>
        <w:rPr>
          <w:noProof/>
        </w:rPr>
      </w:pPr>
    </w:p>
    <w:p w:rsidR="00AD16F9" w:rsidRDefault="00AD16F9" w:rsidP="00AD16F9"/>
    <w:p w:rsidR="00AD16F9" w:rsidRDefault="00AD16F9" w:rsidP="00AD16F9"/>
    <w:p w:rsidR="00AD16F9" w:rsidRDefault="00AD16F9" w:rsidP="00AD16F9"/>
    <w:p w:rsidR="00AD16F9" w:rsidRDefault="00AD16F9" w:rsidP="00AD16F9"/>
    <w:p w:rsidR="00AD16F9" w:rsidRDefault="00AD16F9" w:rsidP="00AD16F9"/>
    <w:p w:rsidR="00AD16F9" w:rsidRDefault="00AD16F9" w:rsidP="00AD16F9"/>
    <w:p w:rsidR="00A07FAC" w:rsidRDefault="00A07FAC" w:rsidP="00AD16F9"/>
    <w:p w:rsidR="00AD16F9" w:rsidRDefault="00AD16F9" w:rsidP="00AD16F9"/>
    <w:p w:rsidR="00AD16F9" w:rsidRDefault="00AD16F9" w:rsidP="00AD16F9"/>
    <w:p w:rsidR="00AD16F9" w:rsidRDefault="00AD16F9" w:rsidP="00AD16F9"/>
    <w:p w:rsidR="00AD16F9" w:rsidRDefault="00AD16F9" w:rsidP="00AD16F9"/>
    <w:p w:rsidR="00AD16F9" w:rsidRDefault="00AD16F9" w:rsidP="00AD16F9"/>
    <w:p w:rsidR="00AD16F9" w:rsidRPr="00C127D9" w:rsidRDefault="00AD16F9" w:rsidP="00AD16F9"/>
    <w:p w:rsidR="00AD16F9" w:rsidRPr="00C127D9" w:rsidRDefault="00AD16F9" w:rsidP="00A742ED">
      <w:pPr>
        <w:pStyle w:val="TAsectionheading2"/>
        <w:numPr>
          <w:ilvl w:val="1"/>
          <w:numId w:val="30"/>
        </w:numPr>
        <w:spacing w:after="120"/>
      </w:pPr>
      <w:bookmarkStart w:id="3" w:name="_Toc466537121"/>
      <w:r>
        <w:t>Kingston Precinct Map and Code</w:t>
      </w:r>
      <w:bookmarkEnd w:id="3"/>
    </w:p>
    <w:p w:rsidR="00AD16F9" w:rsidRPr="00AD16F9" w:rsidRDefault="00AD16F9" w:rsidP="00AD16F9">
      <w:pPr>
        <w:autoSpaceDE w:val="0"/>
        <w:autoSpaceDN w:val="0"/>
        <w:adjustRightInd w:val="0"/>
        <w:rPr>
          <w:spacing w:val="-1"/>
          <w:sz w:val="24"/>
          <w:szCs w:val="24"/>
        </w:rPr>
      </w:pPr>
      <w:r w:rsidRPr="00AD16F9">
        <w:rPr>
          <w:spacing w:val="-1"/>
          <w:sz w:val="24"/>
          <w:szCs w:val="24"/>
        </w:rPr>
        <w:t xml:space="preserve">Substitute the existing RC4 – Kingston Foreshore and existing RC5 – Canberra Avenue Corridor Site with </w:t>
      </w:r>
      <w:r w:rsidRPr="00AD16F9">
        <w:rPr>
          <w:b/>
          <w:spacing w:val="-1"/>
          <w:sz w:val="24"/>
          <w:szCs w:val="24"/>
        </w:rPr>
        <w:t>Appendix A</w:t>
      </w:r>
    </w:p>
    <w:p w:rsidR="00AD16F9" w:rsidRDefault="00AD16F9" w:rsidP="00AD16F9">
      <w:pPr>
        <w:ind w:left="142"/>
        <w:rPr>
          <w:sz w:val="24"/>
          <w:szCs w:val="24"/>
        </w:rPr>
      </w:pPr>
    </w:p>
    <w:p w:rsidR="00AD16F9" w:rsidRDefault="00AD16F9" w:rsidP="00AD16F9">
      <w:pPr>
        <w:ind w:left="142"/>
        <w:rPr>
          <w:sz w:val="24"/>
          <w:szCs w:val="24"/>
        </w:rPr>
      </w:pPr>
    </w:p>
    <w:p w:rsidR="00AD16F9" w:rsidRPr="00A637BE" w:rsidRDefault="00AD16F9" w:rsidP="00AD16F9">
      <w:pPr>
        <w:ind w:left="142"/>
        <w:rPr>
          <w:sz w:val="24"/>
          <w:szCs w:val="24"/>
        </w:rPr>
        <w:sectPr w:rsidR="00AD16F9" w:rsidRPr="00A637BE" w:rsidSect="00A742ED">
          <w:footerReference w:type="default" r:id="rId29"/>
          <w:pgSz w:w="11910" w:h="16840"/>
          <w:pgMar w:top="1360" w:right="1420" w:bottom="680" w:left="980" w:header="0" w:footer="400" w:gutter="0"/>
          <w:pgNumType w:start="1"/>
          <w:cols w:space="720"/>
        </w:sectPr>
      </w:pPr>
    </w:p>
    <w:p w:rsidR="002E1650" w:rsidRPr="002E1650" w:rsidRDefault="002E1650" w:rsidP="000613A6">
      <w:pPr>
        <w:ind w:left="142"/>
        <w:jc w:val="right"/>
        <w:rPr>
          <w:b/>
          <w:sz w:val="24"/>
          <w:szCs w:val="24"/>
        </w:rPr>
      </w:pPr>
      <w:r w:rsidRPr="002E1650">
        <w:rPr>
          <w:b/>
          <w:sz w:val="24"/>
          <w:szCs w:val="24"/>
        </w:rPr>
        <w:t>Appendix A</w:t>
      </w:r>
    </w:p>
    <w:p w:rsidR="002E1650" w:rsidRDefault="002E1650">
      <w:pPr>
        <w:rPr>
          <w:b/>
          <w:bCs/>
          <w:color w:val="FFFFFF"/>
          <w:sz w:val="32"/>
          <w:szCs w:val="32"/>
          <w:shd w:val="clear" w:color="auto" w:fill="000000"/>
        </w:rPr>
      </w:pPr>
    </w:p>
    <w:p w:rsidR="005F1F20" w:rsidRDefault="002E1650">
      <w:pPr>
        <w:pStyle w:val="Heading1"/>
        <w:tabs>
          <w:tab w:val="left" w:pos="9759"/>
        </w:tabs>
      </w:pPr>
      <w:r>
        <w:rPr>
          <w:color w:val="FFFFFF"/>
          <w:shd w:val="clear" w:color="auto" w:fill="000000"/>
        </w:rPr>
        <w:t>R</w:t>
      </w:r>
      <w:r w:rsidR="00272948">
        <w:rPr>
          <w:color w:val="FFFFFF"/>
          <w:shd w:val="clear" w:color="auto" w:fill="000000"/>
        </w:rPr>
        <w:t>C4 – Kingston</w:t>
      </w:r>
      <w:r w:rsidR="00272948">
        <w:rPr>
          <w:color w:val="FFFFFF"/>
          <w:spacing w:val="-16"/>
          <w:shd w:val="clear" w:color="auto" w:fill="000000"/>
        </w:rPr>
        <w:t xml:space="preserve"> </w:t>
      </w:r>
      <w:r w:rsidR="00272948">
        <w:rPr>
          <w:color w:val="FFFFFF"/>
          <w:shd w:val="clear" w:color="auto" w:fill="000000"/>
        </w:rPr>
        <w:t>Foreshore</w:t>
      </w:r>
      <w:r w:rsidR="00272948">
        <w:rPr>
          <w:color w:val="FFFFFF"/>
          <w:shd w:val="clear" w:color="auto" w:fill="000000"/>
        </w:rPr>
        <w:tab/>
      </w:r>
    </w:p>
    <w:p w:rsidR="005F1F20" w:rsidRDefault="00272948">
      <w:pPr>
        <w:pStyle w:val="BodyText"/>
        <w:spacing w:before="174"/>
        <w:ind w:left="220"/>
      </w:pPr>
      <w:r>
        <w:t>This part applies to the Kingston Foreshore shown as RC4 on the Kingston precinct map.</w:t>
      </w:r>
    </w:p>
    <w:p w:rsidR="005F1F20" w:rsidRDefault="005F1F20">
      <w:pPr>
        <w:pStyle w:val="BodyText"/>
        <w:spacing w:before="6"/>
      </w:pPr>
    </w:p>
    <w:p w:rsidR="005F1F20" w:rsidRDefault="00272948">
      <w:pPr>
        <w:pStyle w:val="Heading3"/>
        <w:tabs>
          <w:tab w:val="left" w:pos="1638"/>
        </w:tabs>
        <w:spacing w:before="0"/>
      </w:pPr>
      <w:bookmarkStart w:id="4" w:name="_bookmark36"/>
      <w:bookmarkEnd w:id="4"/>
      <w:r>
        <w:t>Element</w:t>
      </w:r>
      <w:r>
        <w:rPr>
          <w:spacing w:val="-3"/>
        </w:rPr>
        <w:t xml:space="preserve"> </w:t>
      </w:r>
      <w:r>
        <w:t>7:</w:t>
      </w:r>
      <w:r>
        <w:tab/>
        <w:t>Use</w:t>
      </w: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6"/>
        <w:gridCol w:w="4536"/>
      </w:tblGrid>
      <w:tr w:rsidR="005F1F20">
        <w:trPr>
          <w:trHeight w:hRule="exact" w:val="383"/>
        </w:trPr>
        <w:tc>
          <w:tcPr>
            <w:tcW w:w="4536" w:type="dxa"/>
            <w:shd w:val="clear" w:color="auto" w:fill="CCCCCC"/>
          </w:tcPr>
          <w:p w:rsidR="005F1F20" w:rsidRDefault="00272948">
            <w:pPr>
              <w:pStyle w:val="TableParagraph"/>
              <w:spacing w:before="59"/>
              <w:ind w:right="134"/>
              <w:rPr>
                <w:b/>
              </w:rPr>
            </w:pPr>
            <w:r>
              <w:rPr>
                <w:b/>
              </w:rPr>
              <w:t>Rules</w:t>
            </w:r>
          </w:p>
        </w:tc>
        <w:tc>
          <w:tcPr>
            <w:tcW w:w="4536" w:type="dxa"/>
            <w:shd w:val="clear" w:color="auto" w:fill="CCCCCC"/>
          </w:tcPr>
          <w:p w:rsidR="005F1F20" w:rsidRDefault="00272948">
            <w:pPr>
              <w:pStyle w:val="TableParagraph"/>
              <w:spacing w:before="59"/>
              <w:ind w:right="134"/>
              <w:rPr>
                <w:b/>
              </w:rPr>
            </w:pPr>
            <w:r>
              <w:rPr>
                <w:b/>
              </w:rPr>
              <w:t>Criteria</w:t>
            </w:r>
          </w:p>
        </w:tc>
      </w:tr>
      <w:tr w:rsidR="005F1F20">
        <w:trPr>
          <w:trHeight w:hRule="exact" w:val="359"/>
        </w:trPr>
        <w:tc>
          <w:tcPr>
            <w:tcW w:w="9072" w:type="dxa"/>
            <w:gridSpan w:val="2"/>
            <w:shd w:val="clear" w:color="auto" w:fill="E6E6E6"/>
          </w:tcPr>
          <w:p w:rsidR="005F1F20" w:rsidRDefault="00272948">
            <w:pPr>
              <w:pStyle w:val="TableParagraph"/>
              <w:spacing w:before="59"/>
              <w:rPr>
                <w:b/>
                <w:sz w:val="20"/>
              </w:rPr>
            </w:pPr>
            <w:bookmarkStart w:id="5" w:name="_bookmark37"/>
            <w:bookmarkEnd w:id="5"/>
            <w:r>
              <w:rPr>
                <w:b/>
                <w:sz w:val="20"/>
              </w:rPr>
              <w:t xml:space="preserve">7.1 </w:t>
            </w:r>
            <w:r>
              <w:rPr>
                <w:b/>
                <w:spacing w:val="53"/>
                <w:sz w:val="20"/>
              </w:rPr>
              <w:t xml:space="preserve"> </w:t>
            </w:r>
            <w:r>
              <w:rPr>
                <w:b/>
                <w:sz w:val="20"/>
              </w:rPr>
              <w:t>Shop</w:t>
            </w:r>
          </w:p>
        </w:tc>
      </w:tr>
      <w:tr w:rsidR="005F1F20">
        <w:trPr>
          <w:trHeight w:hRule="exact" w:val="2518"/>
        </w:trPr>
        <w:tc>
          <w:tcPr>
            <w:tcW w:w="4536" w:type="dxa"/>
          </w:tcPr>
          <w:p w:rsidR="005F1F20" w:rsidRDefault="005F1F20">
            <w:pPr>
              <w:pStyle w:val="TableParagraph"/>
              <w:ind w:left="0"/>
              <w:rPr>
                <w:b/>
                <w:sz w:val="20"/>
              </w:rPr>
            </w:pPr>
          </w:p>
          <w:p w:rsidR="005F1F20" w:rsidRDefault="00272948">
            <w:pPr>
              <w:pStyle w:val="TableParagraph"/>
              <w:spacing w:before="163"/>
              <w:ind w:right="134"/>
              <w:rPr>
                <w:sz w:val="20"/>
              </w:rPr>
            </w:pPr>
            <w:r>
              <w:rPr>
                <w:sz w:val="20"/>
              </w:rPr>
              <w:t>There is no applicable rule.</w:t>
            </w:r>
          </w:p>
        </w:tc>
        <w:tc>
          <w:tcPr>
            <w:tcW w:w="4536" w:type="dxa"/>
          </w:tcPr>
          <w:p w:rsidR="005F1F20" w:rsidRDefault="00272948">
            <w:pPr>
              <w:pStyle w:val="TableParagraph"/>
              <w:spacing w:before="58"/>
              <w:ind w:right="134"/>
              <w:rPr>
                <w:sz w:val="20"/>
              </w:rPr>
            </w:pPr>
            <w:r>
              <w:rPr>
                <w:sz w:val="20"/>
              </w:rPr>
              <w:t>C33</w:t>
            </w:r>
          </w:p>
          <w:p w:rsidR="005F1F20" w:rsidRDefault="00272948">
            <w:pPr>
              <w:pStyle w:val="TableParagraph"/>
              <w:spacing w:before="105" w:line="288" w:lineRule="auto"/>
              <w:ind w:right="101"/>
              <w:rPr>
                <w:sz w:val="20"/>
              </w:rPr>
            </w:pPr>
            <w:r>
              <w:rPr>
                <w:i/>
                <w:sz w:val="20"/>
              </w:rPr>
              <w:t xml:space="preserve">SHOP </w:t>
            </w:r>
            <w:r>
              <w:rPr>
                <w:sz w:val="20"/>
              </w:rPr>
              <w:t>development achieves one or more of the following:</w:t>
            </w:r>
          </w:p>
          <w:p w:rsidR="005F1F20" w:rsidRDefault="00272948">
            <w:pPr>
              <w:pStyle w:val="TableParagraph"/>
              <w:numPr>
                <w:ilvl w:val="0"/>
                <w:numId w:val="13"/>
              </w:numPr>
              <w:tabs>
                <w:tab w:val="left" w:pos="557"/>
              </w:tabs>
              <w:spacing w:before="61" w:line="288" w:lineRule="auto"/>
              <w:ind w:right="369" w:hanging="453"/>
              <w:jc w:val="both"/>
              <w:rPr>
                <w:sz w:val="20"/>
              </w:rPr>
            </w:pPr>
            <w:r>
              <w:rPr>
                <w:sz w:val="20"/>
              </w:rPr>
              <w:t>a</w:t>
            </w:r>
            <w:r>
              <w:rPr>
                <w:spacing w:val="-10"/>
                <w:sz w:val="20"/>
              </w:rPr>
              <w:t xml:space="preserve"> </w:t>
            </w:r>
            <w:r>
              <w:rPr>
                <w:sz w:val="20"/>
              </w:rPr>
              <w:t>convenience</w:t>
            </w:r>
            <w:r>
              <w:rPr>
                <w:spacing w:val="-11"/>
                <w:sz w:val="20"/>
              </w:rPr>
              <w:t xml:space="preserve"> </w:t>
            </w:r>
            <w:r>
              <w:rPr>
                <w:sz w:val="20"/>
              </w:rPr>
              <w:t>service</w:t>
            </w:r>
            <w:r>
              <w:rPr>
                <w:spacing w:val="-11"/>
                <w:sz w:val="20"/>
              </w:rPr>
              <w:t xml:space="preserve"> </w:t>
            </w:r>
            <w:r>
              <w:rPr>
                <w:sz w:val="20"/>
              </w:rPr>
              <w:t>limited</w:t>
            </w:r>
            <w:r>
              <w:rPr>
                <w:spacing w:val="-11"/>
                <w:sz w:val="20"/>
              </w:rPr>
              <w:t xml:space="preserve"> </w:t>
            </w:r>
            <w:r>
              <w:rPr>
                <w:sz w:val="20"/>
              </w:rPr>
              <w:t>to</w:t>
            </w:r>
            <w:r>
              <w:rPr>
                <w:spacing w:val="-10"/>
                <w:sz w:val="20"/>
              </w:rPr>
              <w:t xml:space="preserve"> </w:t>
            </w:r>
            <w:r>
              <w:rPr>
                <w:sz w:val="20"/>
              </w:rPr>
              <w:t>the</w:t>
            </w:r>
            <w:r>
              <w:rPr>
                <w:spacing w:val="-10"/>
                <w:sz w:val="20"/>
              </w:rPr>
              <w:t xml:space="preserve"> </w:t>
            </w:r>
            <w:r>
              <w:rPr>
                <w:sz w:val="20"/>
              </w:rPr>
              <w:t>local workforce and</w:t>
            </w:r>
            <w:r>
              <w:rPr>
                <w:spacing w:val="-42"/>
                <w:sz w:val="20"/>
              </w:rPr>
              <w:t xml:space="preserve"> </w:t>
            </w:r>
            <w:r>
              <w:rPr>
                <w:sz w:val="20"/>
              </w:rPr>
              <w:t>residents</w:t>
            </w:r>
          </w:p>
          <w:p w:rsidR="005F1F20" w:rsidRDefault="00272948">
            <w:pPr>
              <w:pStyle w:val="TableParagraph"/>
              <w:numPr>
                <w:ilvl w:val="0"/>
                <w:numId w:val="13"/>
              </w:numPr>
              <w:tabs>
                <w:tab w:val="left" w:pos="558"/>
              </w:tabs>
              <w:spacing w:before="61" w:line="288" w:lineRule="auto"/>
              <w:ind w:right="433" w:hanging="453"/>
              <w:jc w:val="both"/>
              <w:rPr>
                <w:sz w:val="20"/>
              </w:rPr>
            </w:pPr>
            <w:r>
              <w:rPr>
                <w:sz w:val="20"/>
              </w:rPr>
              <w:t>related to the sale of entertainment and leisure goods such as specialty items or arts, crafts and</w:t>
            </w:r>
            <w:r>
              <w:rPr>
                <w:spacing w:val="-20"/>
                <w:sz w:val="20"/>
              </w:rPr>
              <w:t xml:space="preserve"> </w:t>
            </w:r>
            <w:r>
              <w:rPr>
                <w:sz w:val="20"/>
              </w:rPr>
              <w:t>souvenirs</w:t>
            </w:r>
          </w:p>
        </w:tc>
      </w:tr>
      <w:tr w:rsidR="005F1F20">
        <w:trPr>
          <w:trHeight w:hRule="exact" w:val="1019"/>
        </w:trPr>
        <w:tc>
          <w:tcPr>
            <w:tcW w:w="4536" w:type="dxa"/>
          </w:tcPr>
          <w:p w:rsidR="005F1F20" w:rsidRDefault="00272948">
            <w:pPr>
              <w:pStyle w:val="TableParagraph"/>
              <w:spacing w:before="58"/>
              <w:ind w:right="134"/>
              <w:rPr>
                <w:sz w:val="20"/>
              </w:rPr>
            </w:pPr>
            <w:r>
              <w:rPr>
                <w:sz w:val="20"/>
              </w:rPr>
              <w:t>R34</w:t>
            </w:r>
          </w:p>
          <w:p w:rsidR="005F1F20" w:rsidRDefault="00272948">
            <w:pPr>
              <w:pStyle w:val="TableParagraph"/>
              <w:spacing w:before="106" w:line="252" w:lineRule="auto"/>
              <w:ind w:right="224"/>
              <w:rPr>
                <w:sz w:val="20"/>
              </w:rPr>
            </w:pPr>
            <w:r>
              <w:rPr>
                <w:sz w:val="20"/>
              </w:rPr>
              <w:t xml:space="preserve">The maximum </w:t>
            </w:r>
            <w:r>
              <w:rPr>
                <w:i/>
                <w:sz w:val="20"/>
              </w:rPr>
              <w:t xml:space="preserve">gross floor area </w:t>
            </w:r>
            <w:r>
              <w:rPr>
                <w:sz w:val="20"/>
              </w:rPr>
              <w:t xml:space="preserve">of </w:t>
            </w:r>
            <w:r>
              <w:rPr>
                <w:i/>
                <w:sz w:val="20"/>
              </w:rPr>
              <w:t xml:space="preserve">SHOP </w:t>
            </w:r>
            <w:r>
              <w:rPr>
                <w:sz w:val="20"/>
              </w:rPr>
              <w:t>selling food is 250m</w:t>
            </w:r>
            <w:r>
              <w:rPr>
                <w:position w:val="10"/>
                <w:sz w:val="13"/>
              </w:rPr>
              <w:t>2</w:t>
            </w:r>
            <w:r>
              <w:rPr>
                <w:sz w:val="20"/>
              </w:rPr>
              <w:t>.</w:t>
            </w:r>
          </w:p>
        </w:tc>
        <w:tc>
          <w:tcPr>
            <w:tcW w:w="4536" w:type="dxa"/>
          </w:tcPr>
          <w:p w:rsidR="005F1F20" w:rsidRDefault="005F1F20">
            <w:pPr>
              <w:pStyle w:val="TableParagraph"/>
              <w:ind w:left="0"/>
              <w:rPr>
                <w:b/>
                <w:sz w:val="20"/>
              </w:rPr>
            </w:pPr>
          </w:p>
          <w:p w:rsidR="005F1F20" w:rsidRDefault="00272948">
            <w:pPr>
              <w:pStyle w:val="TableParagraph"/>
              <w:spacing w:before="164" w:line="288" w:lineRule="auto"/>
              <w:ind w:right="423"/>
              <w:rPr>
                <w:sz w:val="20"/>
              </w:rPr>
            </w:pPr>
            <w:r>
              <w:rPr>
                <w:sz w:val="20"/>
              </w:rPr>
              <w:t>This is a mandatory requirement. There is no applicable criterion.</w:t>
            </w:r>
          </w:p>
        </w:tc>
      </w:tr>
      <w:tr w:rsidR="005F1F20">
        <w:trPr>
          <w:trHeight w:hRule="exact" w:val="360"/>
        </w:trPr>
        <w:tc>
          <w:tcPr>
            <w:tcW w:w="9072" w:type="dxa"/>
            <w:gridSpan w:val="2"/>
            <w:shd w:val="clear" w:color="auto" w:fill="E6E6E6"/>
          </w:tcPr>
          <w:p w:rsidR="005F1F20" w:rsidRDefault="00272948">
            <w:pPr>
              <w:pStyle w:val="TableParagraph"/>
              <w:spacing w:before="58"/>
              <w:rPr>
                <w:b/>
                <w:sz w:val="20"/>
              </w:rPr>
            </w:pPr>
            <w:bookmarkStart w:id="6" w:name="_bookmark38"/>
            <w:bookmarkEnd w:id="6"/>
            <w:r>
              <w:rPr>
                <w:b/>
                <w:sz w:val="20"/>
              </w:rPr>
              <w:t>7.2   Major utility installation</w:t>
            </w:r>
          </w:p>
        </w:tc>
      </w:tr>
      <w:tr w:rsidR="005F1F20">
        <w:trPr>
          <w:trHeight w:hRule="exact" w:val="2734"/>
        </w:trPr>
        <w:tc>
          <w:tcPr>
            <w:tcW w:w="4536" w:type="dxa"/>
          </w:tcPr>
          <w:p w:rsidR="005F1F20" w:rsidRDefault="00272948">
            <w:pPr>
              <w:pStyle w:val="TableParagraph"/>
              <w:spacing w:before="57"/>
              <w:ind w:right="134"/>
              <w:rPr>
                <w:sz w:val="20"/>
              </w:rPr>
            </w:pPr>
            <w:r>
              <w:rPr>
                <w:sz w:val="20"/>
              </w:rPr>
              <w:t>R35</w:t>
            </w:r>
          </w:p>
          <w:p w:rsidR="005F1F20" w:rsidRDefault="00272948">
            <w:pPr>
              <w:pStyle w:val="TableParagraph"/>
              <w:spacing w:before="106"/>
              <w:ind w:right="134"/>
              <w:rPr>
                <w:sz w:val="20"/>
              </w:rPr>
            </w:pPr>
            <w:r>
              <w:rPr>
                <w:sz w:val="20"/>
              </w:rPr>
              <w:t xml:space="preserve">Only a </w:t>
            </w:r>
            <w:r>
              <w:rPr>
                <w:i/>
                <w:sz w:val="20"/>
              </w:rPr>
              <w:t xml:space="preserve">MAJOR UTILITY INSTALLATION </w:t>
            </w:r>
            <w:r>
              <w:rPr>
                <w:sz w:val="20"/>
              </w:rPr>
              <w:t>that is</w:t>
            </w:r>
          </w:p>
          <w:p w:rsidR="005F1F20" w:rsidRDefault="00272948">
            <w:pPr>
              <w:pStyle w:val="TableParagraph"/>
              <w:spacing w:before="46" w:line="288" w:lineRule="auto"/>
              <w:ind w:right="89"/>
              <w:rPr>
                <w:sz w:val="20"/>
              </w:rPr>
            </w:pPr>
            <w:r>
              <w:rPr>
                <w:sz w:val="20"/>
              </w:rPr>
              <w:t>essential to the operation of the electricity supply network, the augmentation of the local water and sewerage system or the management of the stormwater system may be approved.</w:t>
            </w:r>
          </w:p>
          <w:p w:rsidR="005F1F20" w:rsidRDefault="00272948">
            <w:pPr>
              <w:pStyle w:val="TableParagraph"/>
              <w:spacing w:before="61" w:line="288" w:lineRule="auto"/>
              <w:ind w:right="557"/>
              <w:rPr>
                <w:sz w:val="20"/>
              </w:rPr>
            </w:pPr>
            <w:r>
              <w:rPr>
                <w:sz w:val="20"/>
              </w:rPr>
              <w:t xml:space="preserve">An application for a </w:t>
            </w:r>
            <w:r>
              <w:rPr>
                <w:i/>
                <w:sz w:val="20"/>
              </w:rPr>
              <w:t xml:space="preserve">MAJOR UTILITY INSTALLATION </w:t>
            </w:r>
            <w:r>
              <w:rPr>
                <w:sz w:val="20"/>
              </w:rPr>
              <w:t>is accompanied by written endorsement of a relevant service provider.</w:t>
            </w:r>
          </w:p>
        </w:tc>
        <w:tc>
          <w:tcPr>
            <w:tcW w:w="4536" w:type="dxa"/>
          </w:tcPr>
          <w:p w:rsidR="005F1F20" w:rsidRDefault="005F1F20">
            <w:pPr>
              <w:pStyle w:val="TableParagraph"/>
              <w:ind w:left="0"/>
              <w:rPr>
                <w:b/>
                <w:sz w:val="20"/>
              </w:rPr>
            </w:pPr>
          </w:p>
          <w:p w:rsidR="005F1F20" w:rsidRDefault="00272948">
            <w:pPr>
              <w:pStyle w:val="TableParagraph"/>
              <w:spacing w:before="163" w:line="288" w:lineRule="auto"/>
              <w:ind w:right="423"/>
              <w:rPr>
                <w:sz w:val="20"/>
              </w:rPr>
            </w:pPr>
            <w:r>
              <w:rPr>
                <w:sz w:val="20"/>
              </w:rPr>
              <w:t>This is a mandatory requirement. There is no applicable criterion.</w:t>
            </w:r>
          </w:p>
        </w:tc>
      </w:tr>
    </w:tbl>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DD3392">
      <w:pPr>
        <w:pStyle w:val="BodyText"/>
        <w:ind w:left="250"/>
      </w:pPr>
      <w:r w:rsidRPr="00DD3392">
        <w:rPr>
          <w:noProof/>
          <w:lang w:val="en-AU" w:eastAsia="en-AU"/>
        </w:rPr>
        <w:drawing>
          <wp:inline distT="0" distB="0" distL="0" distR="0">
            <wp:extent cx="5543550" cy="4152900"/>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3550" cy="4152900"/>
                    </a:xfrm>
                    <a:prstGeom prst="rect">
                      <a:avLst/>
                    </a:prstGeom>
                    <a:noFill/>
                    <a:ln>
                      <a:noFill/>
                    </a:ln>
                  </pic:spPr>
                </pic:pic>
              </a:graphicData>
            </a:graphic>
          </wp:inline>
        </w:drawing>
      </w:r>
    </w:p>
    <w:p w:rsidR="005F1F20" w:rsidRDefault="00272948">
      <w:pPr>
        <w:pStyle w:val="Heading5"/>
        <w:spacing w:before="102"/>
      </w:pPr>
      <w:bookmarkStart w:id="7" w:name="_bookmark39"/>
      <w:bookmarkEnd w:id="7"/>
      <w:r>
        <w:t>Figure 4  Kingston Foreshore</w:t>
      </w:r>
    </w:p>
    <w:p w:rsidR="005F1F20" w:rsidRDefault="005F1F20">
      <w:pPr>
        <w:pStyle w:val="BodyText"/>
        <w:spacing w:before="6"/>
        <w:rPr>
          <w:b/>
          <w:sz w:val="26"/>
        </w:rPr>
      </w:pP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6"/>
        <w:gridCol w:w="4536"/>
      </w:tblGrid>
      <w:tr w:rsidR="005F1F20">
        <w:trPr>
          <w:trHeight w:hRule="exact" w:val="383"/>
        </w:trPr>
        <w:tc>
          <w:tcPr>
            <w:tcW w:w="4536" w:type="dxa"/>
            <w:shd w:val="clear" w:color="auto" w:fill="CCCCCC"/>
          </w:tcPr>
          <w:p w:rsidR="005F1F20" w:rsidRDefault="00272948">
            <w:pPr>
              <w:pStyle w:val="TableParagraph"/>
              <w:spacing w:before="59"/>
              <w:ind w:right="134"/>
              <w:rPr>
                <w:b/>
              </w:rPr>
            </w:pPr>
            <w:r>
              <w:rPr>
                <w:b/>
              </w:rPr>
              <w:t>Rules</w:t>
            </w:r>
          </w:p>
        </w:tc>
        <w:tc>
          <w:tcPr>
            <w:tcW w:w="4536" w:type="dxa"/>
            <w:shd w:val="clear" w:color="auto" w:fill="CCCCCC"/>
          </w:tcPr>
          <w:p w:rsidR="005F1F20" w:rsidRDefault="00272948">
            <w:pPr>
              <w:pStyle w:val="TableParagraph"/>
              <w:spacing w:before="59"/>
              <w:ind w:right="134"/>
              <w:rPr>
                <w:b/>
              </w:rPr>
            </w:pPr>
            <w:r>
              <w:rPr>
                <w:b/>
              </w:rPr>
              <w:t>Criteria</w:t>
            </w:r>
          </w:p>
        </w:tc>
      </w:tr>
      <w:tr w:rsidR="005F1F20">
        <w:trPr>
          <w:trHeight w:hRule="exact" w:val="360"/>
        </w:trPr>
        <w:tc>
          <w:tcPr>
            <w:tcW w:w="9072" w:type="dxa"/>
            <w:gridSpan w:val="2"/>
            <w:shd w:val="clear" w:color="auto" w:fill="E6E6E6"/>
          </w:tcPr>
          <w:p w:rsidR="005F1F20" w:rsidRDefault="00272948">
            <w:pPr>
              <w:pStyle w:val="TableParagraph"/>
              <w:spacing w:before="58"/>
              <w:rPr>
                <w:b/>
                <w:sz w:val="20"/>
              </w:rPr>
            </w:pPr>
            <w:bookmarkStart w:id="8" w:name="_bookmark40"/>
            <w:bookmarkEnd w:id="8"/>
            <w:r>
              <w:rPr>
                <w:b/>
                <w:sz w:val="20"/>
              </w:rPr>
              <w:t>7.3   Residential use and office</w:t>
            </w:r>
          </w:p>
        </w:tc>
      </w:tr>
      <w:tr w:rsidR="005F1F20">
        <w:trPr>
          <w:trHeight w:hRule="exact" w:val="2518"/>
        </w:trPr>
        <w:tc>
          <w:tcPr>
            <w:tcW w:w="4536" w:type="dxa"/>
          </w:tcPr>
          <w:p w:rsidR="005F1F20" w:rsidRDefault="005F1F20">
            <w:pPr>
              <w:pStyle w:val="TableParagraph"/>
              <w:ind w:left="0"/>
              <w:rPr>
                <w:b/>
                <w:sz w:val="20"/>
              </w:rPr>
            </w:pPr>
          </w:p>
          <w:p w:rsidR="005F1F20" w:rsidRDefault="00272948">
            <w:pPr>
              <w:pStyle w:val="TableParagraph"/>
              <w:spacing w:before="163"/>
              <w:ind w:right="134"/>
              <w:rPr>
                <w:sz w:val="20"/>
              </w:rPr>
            </w:pPr>
            <w:r>
              <w:rPr>
                <w:sz w:val="20"/>
              </w:rPr>
              <w:t>There is no applicable rule.</w:t>
            </w:r>
          </w:p>
        </w:tc>
        <w:tc>
          <w:tcPr>
            <w:tcW w:w="4536" w:type="dxa"/>
          </w:tcPr>
          <w:p w:rsidR="005F1F20" w:rsidRDefault="00272948">
            <w:pPr>
              <w:pStyle w:val="TableParagraph"/>
              <w:spacing w:before="57"/>
              <w:ind w:right="134"/>
              <w:rPr>
                <w:sz w:val="20"/>
              </w:rPr>
            </w:pPr>
            <w:r>
              <w:rPr>
                <w:sz w:val="20"/>
              </w:rPr>
              <w:t>C36</w:t>
            </w:r>
          </w:p>
          <w:p w:rsidR="005F1F20" w:rsidRDefault="00272948">
            <w:pPr>
              <w:pStyle w:val="TableParagraph"/>
              <w:spacing w:before="106"/>
              <w:ind w:right="134"/>
              <w:rPr>
                <w:sz w:val="20"/>
              </w:rPr>
            </w:pPr>
            <w:r>
              <w:rPr>
                <w:sz w:val="20"/>
              </w:rPr>
              <w:t>This rule applies to the area c shown in figure 4.</w:t>
            </w:r>
          </w:p>
          <w:p w:rsidR="005F1F20" w:rsidRDefault="00272948">
            <w:pPr>
              <w:pStyle w:val="TableParagraph"/>
              <w:spacing w:before="106" w:line="288" w:lineRule="auto"/>
              <w:ind w:right="223"/>
              <w:rPr>
                <w:sz w:val="20"/>
              </w:rPr>
            </w:pPr>
            <w:r>
              <w:rPr>
                <w:sz w:val="20"/>
              </w:rPr>
              <w:t>Buildings at the ground floor level achieve all of the following:</w:t>
            </w:r>
          </w:p>
          <w:p w:rsidR="005F1F20" w:rsidRDefault="00272948">
            <w:pPr>
              <w:pStyle w:val="TableParagraph"/>
              <w:numPr>
                <w:ilvl w:val="0"/>
                <w:numId w:val="12"/>
              </w:numPr>
              <w:tabs>
                <w:tab w:val="left" w:pos="464"/>
              </w:tabs>
              <w:spacing w:before="61" w:line="288" w:lineRule="auto"/>
              <w:ind w:right="414" w:hanging="360"/>
              <w:rPr>
                <w:sz w:val="20"/>
              </w:rPr>
            </w:pPr>
            <w:r>
              <w:rPr>
                <w:sz w:val="20"/>
              </w:rPr>
              <w:t xml:space="preserve">avoid </w:t>
            </w:r>
            <w:r>
              <w:rPr>
                <w:i/>
                <w:sz w:val="20"/>
              </w:rPr>
              <w:t xml:space="preserve">office </w:t>
            </w:r>
            <w:r>
              <w:rPr>
                <w:sz w:val="20"/>
              </w:rPr>
              <w:t xml:space="preserve">and </w:t>
            </w:r>
            <w:r>
              <w:rPr>
                <w:i/>
                <w:sz w:val="20"/>
              </w:rPr>
              <w:t xml:space="preserve">RESIDENTIAL USE </w:t>
            </w:r>
            <w:r>
              <w:rPr>
                <w:sz w:val="20"/>
              </w:rPr>
              <w:t>in areas fronting main pedestrian areas and routes</w:t>
            </w:r>
          </w:p>
          <w:p w:rsidR="005F1F20" w:rsidRDefault="00272948">
            <w:pPr>
              <w:pStyle w:val="TableParagraph"/>
              <w:numPr>
                <w:ilvl w:val="0"/>
                <w:numId w:val="12"/>
              </w:numPr>
              <w:tabs>
                <w:tab w:val="left" w:pos="464"/>
              </w:tabs>
              <w:spacing w:before="1"/>
              <w:ind w:hanging="360"/>
              <w:rPr>
                <w:sz w:val="20"/>
              </w:rPr>
            </w:pPr>
            <w:r>
              <w:rPr>
                <w:sz w:val="20"/>
              </w:rPr>
              <w:t>adaptable for commercial</w:t>
            </w:r>
            <w:r>
              <w:rPr>
                <w:spacing w:val="-22"/>
                <w:sz w:val="20"/>
              </w:rPr>
              <w:t xml:space="preserve"> </w:t>
            </w:r>
            <w:r>
              <w:rPr>
                <w:sz w:val="20"/>
              </w:rPr>
              <w:t>use</w:t>
            </w:r>
          </w:p>
        </w:tc>
      </w:tr>
      <w:tr w:rsidR="005F1F20">
        <w:trPr>
          <w:trHeight w:hRule="exact" w:val="360"/>
        </w:trPr>
        <w:tc>
          <w:tcPr>
            <w:tcW w:w="9072" w:type="dxa"/>
            <w:gridSpan w:val="2"/>
            <w:shd w:val="clear" w:color="auto" w:fill="E6E6E6"/>
          </w:tcPr>
          <w:p w:rsidR="005F1F20" w:rsidRDefault="00272948">
            <w:pPr>
              <w:pStyle w:val="TableParagraph"/>
              <w:spacing w:before="58"/>
              <w:rPr>
                <w:b/>
                <w:sz w:val="20"/>
              </w:rPr>
            </w:pPr>
            <w:bookmarkStart w:id="9" w:name="_bookmark41"/>
            <w:bookmarkEnd w:id="9"/>
            <w:r>
              <w:rPr>
                <w:b/>
                <w:sz w:val="20"/>
              </w:rPr>
              <w:t>7.4   Office</w:t>
            </w:r>
          </w:p>
        </w:tc>
      </w:tr>
      <w:tr w:rsidR="005F1F20">
        <w:trPr>
          <w:trHeight w:hRule="exact" w:val="2303"/>
        </w:trPr>
        <w:tc>
          <w:tcPr>
            <w:tcW w:w="4536" w:type="dxa"/>
          </w:tcPr>
          <w:p w:rsidR="005F1F20" w:rsidRDefault="00272948">
            <w:pPr>
              <w:pStyle w:val="TableParagraph"/>
              <w:spacing w:before="57"/>
              <w:ind w:right="134"/>
              <w:rPr>
                <w:sz w:val="20"/>
              </w:rPr>
            </w:pPr>
            <w:r>
              <w:rPr>
                <w:sz w:val="20"/>
              </w:rPr>
              <w:t>R37</w:t>
            </w:r>
          </w:p>
          <w:p w:rsidR="005F1F20" w:rsidRDefault="00272948">
            <w:pPr>
              <w:pStyle w:val="TableParagraph"/>
              <w:spacing w:before="106" w:line="288" w:lineRule="auto"/>
              <w:ind w:right="245"/>
              <w:rPr>
                <w:sz w:val="20"/>
              </w:rPr>
            </w:pPr>
            <w:r>
              <w:rPr>
                <w:sz w:val="20"/>
              </w:rPr>
              <w:t xml:space="preserve">This rule applies to the areas </w:t>
            </w:r>
            <w:r>
              <w:rPr>
                <w:b/>
                <w:sz w:val="20"/>
              </w:rPr>
              <w:t>b</w:t>
            </w:r>
            <w:r>
              <w:rPr>
                <w:sz w:val="20"/>
              </w:rPr>
              <w:t xml:space="preserve">, </w:t>
            </w:r>
            <w:r>
              <w:rPr>
                <w:b/>
                <w:sz w:val="20"/>
              </w:rPr>
              <w:t xml:space="preserve">c </w:t>
            </w:r>
            <w:r>
              <w:rPr>
                <w:sz w:val="20"/>
              </w:rPr>
              <w:t xml:space="preserve">and </w:t>
            </w:r>
            <w:r>
              <w:rPr>
                <w:b/>
                <w:sz w:val="20"/>
              </w:rPr>
              <w:t xml:space="preserve">e </w:t>
            </w:r>
            <w:r>
              <w:rPr>
                <w:sz w:val="20"/>
              </w:rPr>
              <w:t>shown in figure 4.</w:t>
            </w:r>
          </w:p>
          <w:p w:rsidR="005F1F20" w:rsidRDefault="00272948">
            <w:pPr>
              <w:pStyle w:val="TableParagraph"/>
              <w:spacing w:before="61"/>
              <w:ind w:right="134"/>
              <w:rPr>
                <w:i/>
                <w:sz w:val="20"/>
              </w:rPr>
            </w:pPr>
            <w:r>
              <w:rPr>
                <w:sz w:val="20"/>
              </w:rPr>
              <w:t xml:space="preserve">The maximum gross </w:t>
            </w:r>
            <w:r>
              <w:rPr>
                <w:i/>
                <w:sz w:val="20"/>
              </w:rPr>
              <w:t xml:space="preserve">floor area </w:t>
            </w:r>
            <w:r>
              <w:rPr>
                <w:sz w:val="20"/>
              </w:rPr>
              <w:t xml:space="preserve">of </w:t>
            </w:r>
            <w:r>
              <w:rPr>
                <w:i/>
                <w:sz w:val="20"/>
              </w:rPr>
              <w:t>office</w:t>
            </w:r>
          </w:p>
          <w:p w:rsidR="005F1F20" w:rsidRDefault="00272948">
            <w:pPr>
              <w:pStyle w:val="TableParagraph"/>
              <w:spacing w:before="46"/>
              <w:ind w:right="134"/>
              <w:rPr>
                <w:sz w:val="20"/>
              </w:rPr>
            </w:pPr>
            <w:r>
              <w:rPr>
                <w:sz w:val="20"/>
              </w:rPr>
              <w:t>complies with all of the following</w:t>
            </w:r>
          </w:p>
          <w:p w:rsidR="005F1F20" w:rsidRDefault="00272948">
            <w:pPr>
              <w:pStyle w:val="TableParagraph"/>
              <w:numPr>
                <w:ilvl w:val="0"/>
                <w:numId w:val="11"/>
              </w:numPr>
              <w:tabs>
                <w:tab w:val="left" w:pos="824"/>
              </w:tabs>
              <w:spacing w:before="106"/>
              <w:ind w:hanging="720"/>
              <w:rPr>
                <w:sz w:val="20"/>
              </w:rPr>
            </w:pPr>
            <w:r>
              <w:rPr>
                <w:sz w:val="20"/>
              </w:rPr>
              <w:t>500m</w:t>
            </w:r>
            <w:r w:rsidRPr="00507861">
              <w:rPr>
                <w:sz w:val="20"/>
                <w:vertAlign w:val="superscript"/>
              </w:rPr>
              <w:t>2</w:t>
            </w:r>
            <w:r>
              <w:rPr>
                <w:sz w:val="20"/>
              </w:rPr>
              <w:t xml:space="preserve"> per</w:t>
            </w:r>
            <w:r>
              <w:rPr>
                <w:spacing w:val="-3"/>
                <w:sz w:val="20"/>
              </w:rPr>
              <w:t xml:space="preserve"> </w:t>
            </w:r>
            <w:r>
              <w:rPr>
                <w:sz w:val="20"/>
              </w:rPr>
              <w:t>tenancy</w:t>
            </w:r>
          </w:p>
          <w:p w:rsidR="005F1F20" w:rsidRDefault="00272948">
            <w:pPr>
              <w:pStyle w:val="TableParagraph"/>
              <w:numPr>
                <w:ilvl w:val="0"/>
                <w:numId w:val="11"/>
              </w:numPr>
              <w:tabs>
                <w:tab w:val="left" w:pos="824"/>
              </w:tabs>
              <w:spacing w:before="106"/>
              <w:ind w:hanging="720"/>
              <w:rPr>
                <w:sz w:val="20"/>
              </w:rPr>
            </w:pPr>
            <w:r>
              <w:rPr>
                <w:sz w:val="20"/>
              </w:rPr>
              <w:t>2000m</w:t>
            </w:r>
            <w:r w:rsidRPr="00507861">
              <w:rPr>
                <w:sz w:val="20"/>
                <w:vertAlign w:val="superscript"/>
              </w:rPr>
              <w:t>2</w:t>
            </w:r>
            <w:r>
              <w:rPr>
                <w:sz w:val="20"/>
              </w:rPr>
              <w:t xml:space="preserve"> per</w:t>
            </w:r>
            <w:r>
              <w:rPr>
                <w:spacing w:val="-4"/>
                <w:sz w:val="20"/>
              </w:rPr>
              <w:t xml:space="preserve"> </w:t>
            </w:r>
            <w:r>
              <w:rPr>
                <w:sz w:val="20"/>
              </w:rPr>
              <w:t>lease</w:t>
            </w:r>
          </w:p>
        </w:tc>
        <w:tc>
          <w:tcPr>
            <w:tcW w:w="4536" w:type="dxa"/>
          </w:tcPr>
          <w:p w:rsidR="005F1F20" w:rsidRDefault="005F1F20">
            <w:pPr>
              <w:pStyle w:val="TableParagraph"/>
              <w:ind w:left="0"/>
              <w:rPr>
                <w:b/>
                <w:sz w:val="20"/>
              </w:rPr>
            </w:pPr>
          </w:p>
          <w:p w:rsidR="005F1F20" w:rsidRDefault="00272948">
            <w:pPr>
              <w:pStyle w:val="TableParagraph"/>
              <w:spacing w:before="163" w:line="288" w:lineRule="auto"/>
              <w:ind w:right="423"/>
              <w:rPr>
                <w:sz w:val="20"/>
              </w:rPr>
            </w:pPr>
            <w:r>
              <w:rPr>
                <w:sz w:val="20"/>
              </w:rPr>
              <w:t>This is a mandatory requirement. There is no applicable criterion.</w:t>
            </w:r>
          </w:p>
        </w:tc>
      </w:tr>
    </w:tbl>
    <w:p w:rsidR="005F1F20" w:rsidRPr="00435D5F" w:rsidRDefault="005F1F20" w:rsidP="00435D5F">
      <w:pPr>
        <w:pStyle w:val="BodyText"/>
        <w:spacing w:before="2"/>
        <w:rPr>
          <w:b/>
        </w:rPr>
        <w:sectPr w:rsidR="005F1F20" w:rsidRPr="00435D5F">
          <w:footerReference w:type="default" r:id="rId31"/>
          <w:pgSz w:w="11910" w:h="16840"/>
          <w:pgMar w:top="1360" w:right="1420" w:bottom="680" w:left="980" w:header="0" w:footer="400" w:gutter="0"/>
          <w:cols w:space="720"/>
        </w:sectPr>
      </w:pPr>
    </w:p>
    <w:p w:rsidR="005F1F20" w:rsidRDefault="005F1F20">
      <w:pPr>
        <w:pStyle w:val="BodyText"/>
        <w:tabs>
          <w:tab w:val="left" w:pos="3270"/>
        </w:tabs>
        <w:spacing w:before="84" w:line="249" w:lineRule="auto"/>
        <w:ind w:left="3491" w:hanging="3272"/>
      </w:pPr>
    </w:p>
    <w:p w:rsidR="005F1F20" w:rsidRDefault="00272948" w:rsidP="00435D5F">
      <w:pPr>
        <w:spacing w:before="89"/>
        <w:ind w:left="220"/>
        <w:rPr>
          <w:sz w:val="18"/>
        </w:rPr>
        <w:sectPr w:rsidR="005F1F20">
          <w:type w:val="continuous"/>
          <w:pgSz w:w="11910" w:h="16840"/>
          <w:pgMar w:top="660" w:right="1420" w:bottom="1320" w:left="980" w:header="720" w:footer="720" w:gutter="0"/>
          <w:cols w:num="2" w:space="720" w:equalWidth="0">
            <w:col w:w="6634" w:space="1595"/>
            <w:col w:w="1281"/>
          </w:cols>
        </w:sectPr>
      </w:pPr>
      <w:r>
        <w:br w:type="column"/>
      </w:r>
    </w:p>
    <w:tbl>
      <w:tblPr>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6"/>
        <w:gridCol w:w="4536"/>
      </w:tblGrid>
      <w:tr w:rsidR="005F1F20">
        <w:trPr>
          <w:trHeight w:hRule="exact" w:val="382"/>
        </w:trPr>
        <w:tc>
          <w:tcPr>
            <w:tcW w:w="4536" w:type="dxa"/>
            <w:shd w:val="clear" w:color="auto" w:fill="CCCCCC"/>
          </w:tcPr>
          <w:p w:rsidR="005F1F20" w:rsidRDefault="00272948">
            <w:pPr>
              <w:pStyle w:val="TableParagraph"/>
              <w:spacing w:before="59"/>
              <w:ind w:right="134"/>
              <w:rPr>
                <w:b/>
              </w:rPr>
            </w:pPr>
            <w:r>
              <w:rPr>
                <w:b/>
              </w:rPr>
              <w:t>Rules</w:t>
            </w:r>
          </w:p>
        </w:tc>
        <w:tc>
          <w:tcPr>
            <w:tcW w:w="4536" w:type="dxa"/>
            <w:shd w:val="clear" w:color="auto" w:fill="CCCCCC"/>
          </w:tcPr>
          <w:p w:rsidR="005F1F20" w:rsidRDefault="00272948">
            <w:pPr>
              <w:pStyle w:val="TableParagraph"/>
              <w:spacing w:before="59"/>
              <w:ind w:right="134"/>
              <w:rPr>
                <w:b/>
              </w:rPr>
            </w:pPr>
            <w:r>
              <w:rPr>
                <w:b/>
              </w:rPr>
              <w:t>Criteria</w:t>
            </w:r>
          </w:p>
        </w:tc>
      </w:tr>
      <w:tr w:rsidR="005F1F20">
        <w:trPr>
          <w:trHeight w:hRule="exact" w:val="1357"/>
        </w:trPr>
        <w:tc>
          <w:tcPr>
            <w:tcW w:w="4536" w:type="dxa"/>
            <w:tcBorders>
              <w:bottom w:val="single" w:sz="6" w:space="0" w:color="000000"/>
            </w:tcBorders>
          </w:tcPr>
          <w:p w:rsidR="005F1F20" w:rsidRDefault="00272948">
            <w:pPr>
              <w:pStyle w:val="TableParagraph"/>
              <w:spacing w:before="58"/>
              <w:ind w:right="134"/>
              <w:rPr>
                <w:sz w:val="20"/>
              </w:rPr>
            </w:pPr>
            <w:r>
              <w:rPr>
                <w:sz w:val="20"/>
              </w:rPr>
              <w:t>R38</w:t>
            </w:r>
          </w:p>
          <w:p w:rsidR="005F1F20" w:rsidRDefault="00272948">
            <w:pPr>
              <w:pStyle w:val="TableParagraph"/>
              <w:spacing w:before="106"/>
              <w:ind w:right="101"/>
              <w:rPr>
                <w:sz w:val="20"/>
              </w:rPr>
            </w:pPr>
            <w:r>
              <w:rPr>
                <w:sz w:val="20"/>
              </w:rPr>
              <w:t>This rule applies to the area d shown in figure 4.</w:t>
            </w:r>
          </w:p>
          <w:p w:rsidR="005F1F20" w:rsidRDefault="00272948">
            <w:pPr>
              <w:pStyle w:val="TableParagraph"/>
              <w:spacing w:before="106" w:line="288" w:lineRule="auto"/>
              <w:ind w:right="590"/>
              <w:rPr>
                <w:sz w:val="20"/>
              </w:rPr>
            </w:pPr>
            <w:r>
              <w:rPr>
                <w:sz w:val="20"/>
              </w:rPr>
              <w:t>The maximum gross floor area of office per lease is 2000m²</w:t>
            </w:r>
          </w:p>
        </w:tc>
        <w:tc>
          <w:tcPr>
            <w:tcW w:w="4536" w:type="dxa"/>
            <w:tcBorders>
              <w:bottom w:val="single" w:sz="6" w:space="0" w:color="000000"/>
            </w:tcBorders>
          </w:tcPr>
          <w:p w:rsidR="005F1F20" w:rsidRDefault="005F1F20">
            <w:pPr>
              <w:pStyle w:val="TableParagraph"/>
              <w:ind w:left="0"/>
              <w:rPr>
                <w:sz w:val="20"/>
              </w:rPr>
            </w:pPr>
          </w:p>
          <w:p w:rsidR="005F1F20" w:rsidRDefault="00272948">
            <w:pPr>
              <w:pStyle w:val="TableParagraph"/>
              <w:spacing w:before="164" w:line="288" w:lineRule="auto"/>
              <w:ind w:right="423"/>
              <w:rPr>
                <w:sz w:val="20"/>
              </w:rPr>
            </w:pPr>
            <w:r>
              <w:rPr>
                <w:sz w:val="20"/>
              </w:rPr>
              <w:t>This is a mandatory requirement. There is no applicable criterion.</w:t>
            </w:r>
          </w:p>
        </w:tc>
      </w:tr>
      <w:tr w:rsidR="005F1F20">
        <w:trPr>
          <w:trHeight w:hRule="exact" w:val="360"/>
        </w:trPr>
        <w:tc>
          <w:tcPr>
            <w:tcW w:w="4536" w:type="dxa"/>
            <w:tcBorders>
              <w:top w:val="single" w:sz="6" w:space="0" w:color="000000"/>
              <w:left w:val="single" w:sz="6" w:space="0" w:color="000000"/>
              <w:bottom w:val="single" w:sz="6" w:space="0" w:color="000000"/>
              <w:right w:val="single" w:sz="6" w:space="0" w:color="000000"/>
            </w:tcBorders>
            <w:shd w:val="clear" w:color="auto" w:fill="E6E6E6"/>
          </w:tcPr>
          <w:p w:rsidR="005F1F20" w:rsidRDefault="00272948">
            <w:pPr>
              <w:pStyle w:val="TableParagraph"/>
              <w:spacing w:before="58"/>
              <w:ind w:left="118" w:right="91"/>
              <w:rPr>
                <w:b/>
                <w:sz w:val="20"/>
              </w:rPr>
            </w:pPr>
            <w:bookmarkStart w:id="10" w:name="_bookmark42"/>
            <w:bookmarkEnd w:id="10"/>
            <w:r>
              <w:rPr>
                <w:b/>
                <w:sz w:val="20"/>
              </w:rPr>
              <w:t>7.5   Parberry Street/ The Causeway</w:t>
            </w:r>
          </w:p>
        </w:tc>
        <w:tc>
          <w:tcPr>
            <w:tcW w:w="4536" w:type="dxa"/>
            <w:tcBorders>
              <w:top w:val="single" w:sz="6" w:space="0" w:color="000000"/>
              <w:left w:val="single" w:sz="6" w:space="0" w:color="000000"/>
              <w:bottom w:val="single" w:sz="6" w:space="0" w:color="000000"/>
              <w:right w:val="single" w:sz="6" w:space="0" w:color="000000"/>
            </w:tcBorders>
            <w:shd w:val="clear" w:color="auto" w:fill="E6E6E6"/>
          </w:tcPr>
          <w:p w:rsidR="005F1F20" w:rsidRDefault="005F1F20"/>
        </w:tc>
      </w:tr>
      <w:tr w:rsidR="005F1F20">
        <w:trPr>
          <w:trHeight w:hRule="exact" w:val="1655"/>
        </w:trPr>
        <w:tc>
          <w:tcPr>
            <w:tcW w:w="4536" w:type="dxa"/>
            <w:tcBorders>
              <w:top w:val="single" w:sz="6" w:space="0" w:color="000000"/>
              <w:left w:val="single" w:sz="6" w:space="0" w:color="000000"/>
              <w:bottom w:val="single" w:sz="6" w:space="0" w:color="000000"/>
              <w:right w:val="single" w:sz="6" w:space="0" w:color="000000"/>
            </w:tcBorders>
          </w:tcPr>
          <w:p w:rsidR="005F1F20" w:rsidRDefault="005F1F20">
            <w:pPr>
              <w:pStyle w:val="TableParagraph"/>
              <w:spacing w:before="6"/>
              <w:ind w:left="0"/>
              <w:rPr>
                <w:sz w:val="29"/>
              </w:rPr>
            </w:pPr>
          </w:p>
          <w:p w:rsidR="005F1F20" w:rsidRDefault="00272948">
            <w:pPr>
              <w:pStyle w:val="TableParagraph"/>
              <w:spacing w:before="1"/>
              <w:ind w:left="101" w:right="91"/>
              <w:rPr>
                <w:sz w:val="20"/>
              </w:rPr>
            </w:pPr>
            <w:r>
              <w:rPr>
                <w:sz w:val="20"/>
              </w:rPr>
              <w:t>There is no applicable rule.</w:t>
            </w:r>
          </w:p>
        </w:tc>
        <w:tc>
          <w:tcPr>
            <w:tcW w:w="4536" w:type="dxa"/>
            <w:tcBorders>
              <w:top w:val="single" w:sz="6" w:space="0" w:color="000000"/>
              <w:left w:val="single" w:sz="6" w:space="0" w:color="000000"/>
              <w:bottom w:val="single" w:sz="6" w:space="0" w:color="000000"/>
              <w:right w:val="single" w:sz="6" w:space="0" w:color="000000"/>
            </w:tcBorders>
          </w:tcPr>
          <w:p w:rsidR="005F1F20" w:rsidRDefault="00272948">
            <w:pPr>
              <w:pStyle w:val="TableParagraph"/>
              <w:spacing w:before="53"/>
              <w:ind w:left="102" w:right="91"/>
              <w:rPr>
                <w:sz w:val="20"/>
              </w:rPr>
            </w:pPr>
            <w:r>
              <w:rPr>
                <w:sz w:val="20"/>
              </w:rPr>
              <w:t>C39</w:t>
            </w:r>
          </w:p>
          <w:p w:rsidR="005F1F20" w:rsidRDefault="00272948">
            <w:pPr>
              <w:pStyle w:val="TableParagraph"/>
              <w:spacing w:before="60"/>
              <w:ind w:left="141" w:right="91"/>
              <w:rPr>
                <w:sz w:val="20"/>
              </w:rPr>
            </w:pPr>
            <w:r>
              <w:rPr>
                <w:sz w:val="20"/>
              </w:rPr>
              <w:t>This criterion applies to figure 5:</w:t>
            </w:r>
          </w:p>
          <w:p w:rsidR="005F1F20" w:rsidRDefault="00272948">
            <w:pPr>
              <w:pStyle w:val="TableParagraph"/>
              <w:spacing w:before="106" w:line="288" w:lineRule="auto"/>
              <w:ind w:left="141" w:right="91"/>
              <w:rPr>
                <w:sz w:val="20"/>
              </w:rPr>
            </w:pPr>
            <w:r>
              <w:rPr>
                <w:sz w:val="20"/>
              </w:rPr>
              <w:t>The ground floor level of all buildings fronting The Causeway are designed to be adaptable for commercial use.</w:t>
            </w:r>
          </w:p>
        </w:tc>
      </w:tr>
    </w:tbl>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spacing w:before="10"/>
        <w:rPr>
          <w:sz w:val="12"/>
        </w:rPr>
      </w:pPr>
    </w:p>
    <w:p w:rsidR="005F1F20" w:rsidRDefault="005F1F20">
      <w:pPr>
        <w:rPr>
          <w:sz w:val="12"/>
        </w:rPr>
        <w:sectPr w:rsidR="005F1F20">
          <w:pgSz w:w="11910" w:h="16840"/>
          <w:pgMar w:top="1360" w:right="980" w:bottom="680" w:left="980" w:header="0" w:footer="400" w:gutter="0"/>
          <w:cols w:space="720"/>
        </w:sectPr>
      </w:pPr>
    </w:p>
    <w:p w:rsidR="005F1F20" w:rsidRDefault="005F1F20">
      <w:pPr>
        <w:rPr>
          <w:sz w:val="18"/>
        </w:rPr>
        <w:sectPr w:rsidR="005F1F20">
          <w:type w:val="continuous"/>
          <w:pgSz w:w="11910" w:h="16840"/>
          <w:pgMar w:top="660" w:right="980" w:bottom="1320" w:left="980" w:header="720" w:footer="720" w:gutter="0"/>
          <w:cols w:num="2" w:space="720" w:equalWidth="0">
            <w:col w:w="6864" w:space="1996"/>
            <w:col w:w="1090"/>
          </w:cols>
        </w:sectPr>
      </w:pPr>
    </w:p>
    <w:p w:rsidR="005F1F20" w:rsidRDefault="00272948">
      <w:pPr>
        <w:pStyle w:val="Heading3"/>
        <w:tabs>
          <w:tab w:val="left" w:pos="1639"/>
        </w:tabs>
      </w:pPr>
      <w:bookmarkStart w:id="11" w:name="_bookmark43"/>
      <w:bookmarkEnd w:id="11"/>
      <w:r>
        <w:t>Element</w:t>
      </w:r>
      <w:r>
        <w:rPr>
          <w:spacing w:val="-1"/>
        </w:rPr>
        <w:t xml:space="preserve"> </w:t>
      </w:r>
      <w:r>
        <w:t>8:</w:t>
      </w:r>
      <w:r>
        <w:tab/>
        <w:t>Buildings</w:t>
      </w: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5"/>
        <w:gridCol w:w="4540"/>
      </w:tblGrid>
      <w:tr w:rsidR="005F1F20">
        <w:trPr>
          <w:trHeight w:hRule="exact" w:val="383"/>
        </w:trPr>
        <w:tc>
          <w:tcPr>
            <w:tcW w:w="4535" w:type="dxa"/>
            <w:shd w:val="clear" w:color="auto" w:fill="CCCCCC"/>
          </w:tcPr>
          <w:p w:rsidR="005F1F20" w:rsidRDefault="00272948">
            <w:pPr>
              <w:pStyle w:val="TableParagraph"/>
              <w:spacing w:before="59"/>
              <w:ind w:right="400"/>
              <w:rPr>
                <w:b/>
              </w:rPr>
            </w:pPr>
            <w:r>
              <w:rPr>
                <w:b/>
              </w:rPr>
              <w:t>Rules</w:t>
            </w:r>
          </w:p>
        </w:tc>
        <w:tc>
          <w:tcPr>
            <w:tcW w:w="4540" w:type="dxa"/>
            <w:shd w:val="clear" w:color="auto" w:fill="CCCCCC"/>
          </w:tcPr>
          <w:p w:rsidR="005F1F20" w:rsidRDefault="00272948">
            <w:pPr>
              <w:pStyle w:val="TableParagraph"/>
              <w:spacing w:before="59"/>
              <w:ind w:right="69"/>
              <w:rPr>
                <w:b/>
              </w:rPr>
            </w:pPr>
            <w:r>
              <w:rPr>
                <w:b/>
              </w:rPr>
              <w:t>Criteria</w:t>
            </w:r>
          </w:p>
        </w:tc>
      </w:tr>
      <w:tr w:rsidR="005F1F20">
        <w:trPr>
          <w:trHeight w:hRule="exact" w:val="359"/>
        </w:trPr>
        <w:tc>
          <w:tcPr>
            <w:tcW w:w="9074" w:type="dxa"/>
            <w:gridSpan w:val="2"/>
            <w:shd w:val="clear" w:color="auto" w:fill="E6E6E6"/>
          </w:tcPr>
          <w:p w:rsidR="005F1F20" w:rsidRDefault="00272948">
            <w:pPr>
              <w:pStyle w:val="TableParagraph"/>
              <w:spacing w:before="59"/>
              <w:rPr>
                <w:b/>
                <w:sz w:val="20"/>
              </w:rPr>
            </w:pPr>
            <w:bookmarkStart w:id="12" w:name="_bookmark44"/>
            <w:bookmarkEnd w:id="12"/>
            <w:r>
              <w:rPr>
                <w:b/>
                <w:sz w:val="20"/>
              </w:rPr>
              <w:t>8.1   Number of storeys</w:t>
            </w:r>
          </w:p>
        </w:tc>
      </w:tr>
      <w:tr w:rsidR="005F1F20">
        <w:trPr>
          <w:trHeight w:hRule="exact" w:val="8898"/>
        </w:trPr>
        <w:tc>
          <w:tcPr>
            <w:tcW w:w="4535" w:type="dxa"/>
          </w:tcPr>
          <w:p w:rsidR="005F1F20" w:rsidRDefault="00272948">
            <w:pPr>
              <w:pStyle w:val="TableParagraph"/>
              <w:spacing w:before="58"/>
              <w:ind w:right="400"/>
              <w:rPr>
                <w:sz w:val="20"/>
              </w:rPr>
            </w:pPr>
            <w:r>
              <w:rPr>
                <w:sz w:val="20"/>
              </w:rPr>
              <w:t>R40</w:t>
            </w:r>
          </w:p>
          <w:p w:rsidR="005F1F20" w:rsidRDefault="00272948">
            <w:pPr>
              <w:pStyle w:val="TableParagraph"/>
              <w:spacing w:before="106" w:line="288" w:lineRule="auto"/>
              <w:ind w:right="400"/>
              <w:rPr>
                <w:sz w:val="20"/>
              </w:rPr>
            </w:pPr>
            <w:r>
              <w:rPr>
                <w:sz w:val="20"/>
              </w:rPr>
              <w:t xml:space="preserve">Unless otherwise stated in this precinct code, the maximum number of </w:t>
            </w:r>
            <w:r>
              <w:rPr>
                <w:i/>
                <w:sz w:val="20"/>
              </w:rPr>
              <w:t xml:space="preserve">storeys </w:t>
            </w:r>
            <w:r>
              <w:rPr>
                <w:sz w:val="20"/>
              </w:rPr>
              <w:t>is 4 with a parapet level at the third storey level.</w:t>
            </w:r>
          </w:p>
        </w:tc>
        <w:tc>
          <w:tcPr>
            <w:tcW w:w="4540" w:type="dxa"/>
          </w:tcPr>
          <w:p w:rsidR="005F1F20" w:rsidRDefault="00272948">
            <w:pPr>
              <w:pStyle w:val="TableParagraph"/>
              <w:spacing w:before="58"/>
              <w:ind w:right="69"/>
              <w:rPr>
                <w:sz w:val="20"/>
              </w:rPr>
            </w:pPr>
            <w:r>
              <w:rPr>
                <w:sz w:val="20"/>
              </w:rPr>
              <w:t>C40</w:t>
            </w:r>
          </w:p>
          <w:p w:rsidR="005F1F20" w:rsidRDefault="00272948">
            <w:pPr>
              <w:pStyle w:val="TableParagraph"/>
              <w:spacing w:before="106" w:line="288" w:lineRule="auto"/>
              <w:ind w:right="69"/>
              <w:rPr>
                <w:sz w:val="20"/>
              </w:rPr>
            </w:pPr>
            <w:r>
              <w:rPr>
                <w:sz w:val="20"/>
              </w:rPr>
              <w:t xml:space="preserve">The number of </w:t>
            </w:r>
            <w:r>
              <w:rPr>
                <w:i/>
                <w:sz w:val="20"/>
              </w:rPr>
              <w:t xml:space="preserve">storeys </w:t>
            </w:r>
            <w:r>
              <w:rPr>
                <w:sz w:val="20"/>
              </w:rPr>
              <w:t>achieve all of the following:</w:t>
            </w:r>
          </w:p>
          <w:p w:rsidR="005F1F20" w:rsidRDefault="00272948">
            <w:pPr>
              <w:pStyle w:val="TableParagraph"/>
              <w:tabs>
                <w:tab w:val="left" w:pos="556"/>
              </w:tabs>
              <w:spacing w:before="62"/>
              <w:ind w:right="69"/>
              <w:rPr>
                <w:sz w:val="20"/>
              </w:rPr>
            </w:pPr>
            <w:r>
              <w:rPr>
                <w:sz w:val="20"/>
              </w:rPr>
              <w:t>a)</w:t>
            </w:r>
            <w:r>
              <w:rPr>
                <w:sz w:val="20"/>
              </w:rPr>
              <w:tab/>
              <w:t>a</w:t>
            </w:r>
            <w:r>
              <w:rPr>
                <w:spacing w:val="-8"/>
                <w:sz w:val="20"/>
              </w:rPr>
              <w:t xml:space="preserve"> </w:t>
            </w:r>
            <w:r>
              <w:rPr>
                <w:sz w:val="20"/>
              </w:rPr>
              <w:t>limited</w:t>
            </w:r>
            <w:r>
              <w:rPr>
                <w:spacing w:val="-9"/>
                <w:sz w:val="20"/>
              </w:rPr>
              <w:t xml:space="preserve"> </w:t>
            </w:r>
            <w:r>
              <w:rPr>
                <w:sz w:val="20"/>
              </w:rPr>
              <w:t>number</w:t>
            </w:r>
            <w:r>
              <w:rPr>
                <w:spacing w:val="-9"/>
                <w:sz w:val="20"/>
              </w:rPr>
              <w:t xml:space="preserve"> </w:t>
            </w:r>
            <w:r>
              <w:rPr>
                <w:sz w:val="20"/>
              </w:rPr>
              <w:t>of</w:t>
            </w:r>
            <w:r>
              <w:rPr>
                <w:spacing w:val="-10"/>
                <w:sz w:val="20"/>
              </w:rPr>
              <w:t xml:space="preserve"> </w:t>
            </w:r>
            <w:r>
              <w:rPr>
                <w:sz w:val="20"/>
              </w:rPr>
              <w:t>buildings</w:t>
            </w:r>
            <w:r>
              <w:rPr>
                <w:spacing w:val="-10"/>
                <w:sz w:val="20"/>
              </w:rPr>
              <w:t xml:space="preserve"> </w:t>
            </w:r>
            <w:r>
              <w:rPr>
                <w:sz w:val="20"/>
              </w:rPr>
              <w:t>may</w:t>
            </w:r>
            <w:r>
              <w:rPr>
                <w:spacing w:val="-10"/>
                <w:sz w:val="20"/>
              </w:rPr>
              <w:t xml:space="preserve"> </w:t>
            </w:r>
            <w:r>
              <w:rPr>
                <w:spacing w:val="-3"/>
                <w:sz w:val="20"/>
              </w:rPr>
              <w:t>exceed</w:t>
            </w:r>
          </w:p>
          <w:p w:rsidR="005F1F20" w:rsidRDefault="00272948">
            <w:pPr>
              <w:pStyle w:val="TableParagraph"/>
              <w:spacing w:before="46" w:line="288" w:lineRule="auto"/>
              <w:ind w:left="556" w:right="69"/>
              <w:rPr>
                <w:sz w:val="20"/>
              </w:rPr>
            </w:pPr>
            <w:r>
              <w:rPr>
                <w:sz w:val="20"/>
              </w:rPr>
              <w:t>4 storeys provided they comply with all of the following:</w:t>
            </w:r>
          </w:p>
          <w:p w:rsidR="005F1F20" w:rsidRDefault="00272948">
            <w:pPr>
              <w:pStyle w:val="TableParagraph"/>
              <w:numPr>
                <w:ilvl w:val="0"/>
                <w:numId w:val="10"/>
              </w:numPr>
              <w:tabs>
                <w:tab w:val="left" w:pos="1011"/>
              </w:tabs>
              <w:spacing w:before="62" w:line="288" w:lineRule="auto"/>
              <w:ind w:right="187" w:hanging="455"/>
              <w:rPr>
                <w:sz w:val="20"/>
              </w:rPr>
            </w:pPr>
            <w:r>
              <w:rPr>
                <w:sz w:val="20"/>
              </w:rPr>
              <w:t xml:space="preserve">they achieve urban design objectives such as adding visual interest to the built form, </w:t>
            </w:r>
            <w:r>
              <w:rPr>
                <w:spacing w:val="-3"/>
                <w:sz w:val="20"/>
              </w:rPr>
              <w:t xml:space="preserve">appropriately </w:t>
            </w:r>
            <w:r>
              <w:rPr>
                <w:sz w:val="20"/>
              </w:rPr>
              <w:t>framing major public spaces, marking important corners or transition points, or screening</w:t>
            </w:r>
            <w:r>
              <w:rPr>
                <w:spacing w:val="-13"/>
                <w:sz w:val="20"/>
              </w:rPr>
              <w:t xml:space="preserve"> </w:t>
            </w:r>
            <w:r>
              <w:rPr>
                <w:sz w:val="20"/>
              </w:rPr>
              <w:t>unsightly</w:t>
            </w:r>
            <w:r>
              <w:rPr>
                <w:spacing w:val="-13"/>
                <w:sz w:val="20"/>
              </w:rPr>
              <w:t xml:space="preserve"> </w:t>
            </w:r>
            <w:r>
              <w:rPr>
                <w:sz w:val="20"/>
              </w:rPr>
              <w:t>elements</w:t>
            </w:r>
            <w:r>
              <w:rPr>
                <w:spacing w:val="-13"/>
                <w:sz w:val="20"/>
              </w:rPr>
              <w:t xml:space="preserve"> </w:t>
            </w:r>
            <w:r>
              <w:rPr>
                <w:sz w:val="20"/>
              </w:rPr>
              <w:t>from</w:t>
            </w:r>
            <w:r>
              <w:rPr>
                <w:spacing w:val="-13"/>
                <w:sz w:val="20"/>
              </w:rPr>
              <w:t xml:space="preserve"> </w:t>
            </w:r>
            <w:r>
              <w:rPr>
                <w:spacing w:val="-2"/>
                <w:sz w:val="20"/>
              </w:rPr>
              <w:t xml:space="preserve">the </w:t>
            </w:r>
            <w:r>
              <w:rPr>
                <w:sz w:val="20"/>
              </w:rPr>
              <w:t>public</w:t>
            </w:r>
            <w:r>
              <w:rPr>
                <w:spacing w:val="-10"/>
                <w:sz w:val="20"/>
              </w:rPr>
              <w:t xml:space="preserve"> </w:t>
            </w:r>
            <w:r>
              <w:rPr>
                <w:spacing w:val="-2"/>
                <w:sz w:val="20"/>
              </w:rPr>
              <w:t>domain</w:t>
            </w:r>
          </w:p>
          <w:p w:rsidR="005F1F20" w:rsidRDefault="00272948">
            <w:pPr>
              <w:pStyle w:val="TableParagraph"/>
              <w:numPr>
                <w:ilvl w:val="0"/>
                <w:numId w:val="10"/>
              </w:numPr>
              <w:tabs>
                <w:tab w:val="left" w:pos="1012"/>
              </w:tabs>
              <w:spacing w:before="62" w:line="288" w:lineRule="auto"/>
              <w:ind w:right="236" w:hanging="455"/>
              <w:rPr>
                <w:sz w:val="20"/>
              </w:rPr>
            </w:pPr>
            <w:r>
              <w:rPr>
                <w:sz w:val="20"/>
              </w:rPr>
              <w:t xml:space="preserve">they do not </w:t>
            </w:r>
            <w:r>
              <w:rPr>
                <w:spacing w:val="-3"/>
                <w:sz w:val="20"/>
              </w:rPr>
              <w:t xml:space="preserve">significantly </w:t>
            </w:r>
            <w:r>
              <w:rPr>
                <w:sz w:val="20"/>
              </w:rPr>
              <w:t>impact on</w:t>
            </w:r>
            <w:r>
              <w:rPr>
                <w:spacing w:val="-27"/>
                <w:sz w:val="20"/>
              </w:rPr>
              <w:t xml:space="preserve"> </w:t>
            </w:r>
            <w:r>
              <w:rPr>
                <w:spacing w:val="-2"/>
                <w:sz w:val="20"/>
              </w:rPr>
              <w:t xml:space="preserve">the </w:t>
            </w:r>
            <w:r>
              <w:rPr>
                <w:sz w:val="20"/>
              </w:rPr>
              <w:t>landscape of the</w:t>
            </w:r>
            <w:r>
              <w:rPr>
                <w:spacing w:val="-27"/>
                <w:sz w:val="20"/>
              </w:rPr>
              <w:t xml:space="preserve"> </w:t>
            </w:r>
            <w:r>
              <w:rPr>
                <w:sz w:val="20"/>
              </w:rPr>
              <w:t>area</w:t>
            </w:r>
          </w:p>
          <w:p w:rsidR="005F1F20" w:rsidRDefault="00272948">
            <w:pPr>
              <w:pStyle w:val="TableParagraph"/>
              <w:numPr>
                <w:ilvl w:val="0"/>
                <w:numId w:val="10"/>
              </w:numPr>
              <w:tabs>
                <w:tab w:val="left" w:pos="1012"/>
              </w:tabs>
              <w:spacing w:before="62" w:line="288" w:lineRule="auto"/>
              <w:ind w:right="356" w:hanging="455"/>
              <w:rPr>
                <w:sz w:val="20"/>
              </w:rPr>
            </w:pPr>
            <w:r>
              <w:rPr>
                <w:sz w:val="20"/>
              </w:rPr>
              <w:t>their</w:t>
            </w:r>
            <w:r>
              <w:rPr>
                <w:spacing w:val="-11"/>
                <w:sz w:val="20"/>
              </w:rPr>
              <w:t xml:space="preserve"> </w:t>
            </w:r>
            <w:r>
              <w:rPr>
                <w:sz w:val="20"/>
              </w:rPr>
              <w:t>ground</w:t>
            </w:r>
            <w:r>
              <w:rPr>
                <w:spacing w:val="-11"/>
                <w:sz w:val="20"/>
              </w:rPr>
              <w:t xml:space="preserve"> </w:t>
            </w:r>
            <w:r>
              <w:rPr>
                <w:sz w:val="20"/>
              </w:rPr>
              <w:t>floor</w:t>
            </w:r>
            <w:r>
              <w:rPr>
                <w:spacing w:val="-11"/>
                <w:sz w:val="20"/>
              </w:rPr>
              <w:t xml:space="preserve"> </w:t>
            </w:r>
            <w:r>
              <w:rPr>
                <w:sz w:val="20"/>
              </w:rPr>
              <w:t>level</w:t>
            </w:r>
            <w:r>
              <w:rPr>
                <w:spacing w:val="-11"/>
                <w:sz w:val="20"/>
              </w:rPr>
              <w:t xml:space="preserve"> </w:t>
            </w:r>
            <w:r>
              <w:rPr>
                <w:sz w:val="20"/>
              </w:rPr>
              <w:t>is</w:t>
            </w:r>
            <w:r>
              <w:rPr>
                <w:spacing w:val="-11"/>
                <w:sz w:val="20"/>
              </w:rPr>
              <w:t xml:space="preserve"> </w:t>
            </w:r>
            <w:r>
              <w:rPr>
                <w:sz w:val="20"/>
              </w:rPr>
              <w:t>not</w:t>
            </w:r>
            <w:r>
              <w:rPr>
                <w:spacing w:val="-11"/>
                <w:sz w:val="20"/>
              </w:rPr>
              <w:t xml:space="preserve"> </w:t>
            </w:r>
            <w:r>
              <w:rPr>
                <w:sz w:val="20"/>
              </w:rPr>
              <w:t>greater than RL</w:t>
            </w:r>
            <w:r>
              <w:rPr>
                <w:spacing w:val="-9"/>
                <w:sz w:val="20"/>
              </w:rPr>
              <w:t xml:space="preserve"> </w:t>
            </w:r>
            <w:r>
              <w:rPr>
                <w:sz w:val="20"/>
              </w:rPr>
              <w:t>560m</w:t>
            </w:r>
          </w:p>
          <w:p w:rsidR="005F1F20" w:rsidRDefault="00272948">
            <w:pPr>
              <w:pStyle w:val="TableParagraph"/>
              <w:numPr>
                <w:ilvl w:val="0"/>
                <w:numId w:val="10"/>
              </w:numPr>
              <w:tabs>
                <w:tab w:val="left" w:pos="1012"/>
              </w:tabs>
              <w:spacing w:before="62" w:line="288" w:lineRule="auto"/>
              <w:ind w:right="264" w:hanging="455"/>
              <w:rPr>
                <w:sz w:val="20"/>
              </w:rPr>
            </w:pPr>
            <w:r>
              <w:rPr>
                <w:sz w:val="20"/>
              </w:rPr>
              <w:t>they do not detract or compromise views and vistas to the Power</w:t>
            </w:r>
            <w:r>
              <w:rPr>
                <w:spacing w:val="-25"/>
                <w:sz w:val="20"/>
              </w:rPr>
              <w:t xml:space="preserve"> </w:t>
            </w:r>
            <w:r>
              <w:rPr>
                <w:sz w:val="20"/>
              </w:rPr>
              <w:t>House</w:t>
            </w:r>
          </w:p>
          <w:p w:rsidR="005F1F20" w:rsidRDefault="00272948">
            <w:pPr>
              <w:pStyle w:val="TableParagraph"/>
              <w:numPr>
                <w:ilvl w:val="0"/>
                <w:numId w:val="10"/>
              </w:numPr>
              <w:tabs>
                <w:tab w:val="left" w:pos="1012"/>
              </w:tabs>
              <w:spacing w:before="62" w:line="288" w:lineRule="auto"/>
              <w:ind w:right="358" w:hanging="455"/>
              <w:rPr>
                <w:sz w:val="20"/>
              </w:rPr>
            </w:pPr>
            <w:r>
              <w:rPr>
                <w:sz w:val="20"/>
              </w:rPr>
              <w:t>the footprint of the higher building elements</w:t>
            </w:r>
            <w:r>
              <w:rPr>
                <w:spacing w:val="-8"/>
                <w:sz w:val="20"/>
              </w:rPr>
              <w:t xml:space="preserve"> </w:t>
            </w:r>
            <w:r>
              <w:rPr>
                <w:sz w:val="20"/>
              </w:rPr>
              <w:t>is</w:t>
            </w:r>
            <w:r>
              <w:rPr>
                <w:spacing w:val="-8"/>
                <w:sz w:val="20"/>
              </w:rPr>
              <w:t xml:space="preserve"> </w:t>
            </w:r>
            <w:r>
              <w:rPr>
                <w:sz w:val="20"/>
              </w:rPr>
              <w:t>no</w:t>
            </w:r>
            <w:r>
              <w:rPr>
                <w:spacing w:val="-8"/>
                <w:sz w:val="20"/>
              </w:rPr>
              <w:t xml:space="preserve"> </w:t>
            </w:r>
            <w:r>
              <w:rPr>
                <w:sz w:val="20"/>
              </w:rPr>
              <w:t>greater</w:t>
            </w:r>
            <w:r>
              <w:rPr>
                <w:spacing w:val="-7"/>
                <w:sz w:val="20"/>
              </w:rPr>
              <w:t xml:space="preserve"> </w:t>
            </w:r>
            <w:r>
              <w:rPr>
                <w:sz w:val="20"/>
              </w:rPr>
              <w:t>than</w:t>
            </w:r>
            <w:r>
              <w:rPr>
                <w:spacing w:val="-8"/>
                <w:sz w:val="20"/>
              </w:rPr>
              <w:t xml:space="preserve"> </w:t>
            </w:r>
            <w:r>
              <w:rPr>
                <w:sz w:val="20"/>
              </w:rPr>
              <w:t>a</w:t>
            </w:r>
            <w:r>
              <w:rPr>
                <w:spacing w:val="-7"/>
                <w:sz w:val="20"/>
              </w:rPr>
              <w:t xml:space="preserve"> </w:t>
            </w:r>
            <w:r>
              <w:rPr>
                <w:sz w:val="20"/>
              </w:rPr>
              <w:t>15m</w:t>
            </w:r>
            <w:r>
              <w:rPr>
                <w:spacing w:val="-8"/>
                <w:sz w:val="20"/>
              </w:rPr>
              <w:t xml:space="preserve"> </w:t>
            </w:r>
            <w:r>
              <w:rPr>
                <w:sz w:val="20"/>
              </w:rPr>
              <w:t>x 20m</w:t>
            </w:r>
            <w:r>
              <w:rPr>
                <w:spacing w:val="-17"/>
                <w:sz w:val="20"/>
              </w:rPr>
              <w:t xml:space="preserve"> </w:t>
            </w:r>
            <w:r>
              <w:rPr>
                <w:sz w:val="20"/>
              </w:rPr>
              <w:t>rectangle</w:t>
            </w:r>
          </w:p>
          <w:p w:rsidR="005F1F20" w:rsidRDefault="00272948">
            <w:pPr>
              <w:pStyle w:val="TableParagraph"/>
              <w:numPr>
                <w:ilvl w:val="0"/>
                <w:numId w:val="9"/>
              </w:numPr>
              <w:tabs>
                <w:tab w:val="left" w:pos="557"/>
              </w:tabs>
              <w:spacing w:before="62" w:line="288" w:lineRule="auto"/>
              <w:ind w:right="182" w:hanging="453"/>
              <w:rPr>
                <w:sz w:val="20"/>
              </w:rPr>
            </w:pPr>
            <w:r>
              <w:rPr>
                <w:sz w:val="20"/>
              </w:rPr>
              <w:t>to</w:t>
            </w:r>
            <w:r>
              <w:rPr>
                <w:spacing w:val="-12"/>
                <w:sz w:val="20"/>
              </w:rPr>
              <w:t xml:space="preserve"> </w:t>
            </w:r>
            <w:r>
              <w:rPr>
                <w:sz w:val="20"/>
              </w:rPr>
              <w:t>retain</w:t>
            </w:r>
            <w:r>
              <w:rPr>
                <w:spacing w:val="-12"/>
                <w:sz w:val="20"/>
              </w:rPr>
              <w:t xml:space="preserve"> </w:t>
            </w:r>
            <w:r>
              <w:rPr>
                <w:sz w:val="20"/>
              </w:rPr>
              <w:t>significant</w:t>
            </w:r>
            <w:r>
              <w:rPr>
                <w:spacing w:val="-12"/>
                <w:sz w:val="20"/>
              </w:rPr>
              <w:t xml:space="preserve"> </w:t>
            </w:r>
            <w:r>
              <w:rPr>
                <w:sz w:val="20"/>
              </w:rPr>
              <w:t>visual</w:t>
            </w:r>
            <w:r>
              <w:rPr>
                <w:spacing w:val="-11"/>
                <w:sz w:val="20"/>
              </w:rPr>
              <w:t xml:space="preserve"> </w:t>
            </w:r>
            <w:r>
              <w:rPr>
                <w:sz w:val="20"/>
              </w:rPr>
              <w:t>links</w:t>
            </w:r>
            <w:r>
              <w:rPr>
                <w:spacing w:val="-12"/>
                <w:sz w:val="20"/>
              </w:rPr>
              <w:t xml:space="preserve"> </w:t>
            </w:r>
            <w:r>
              <w:rPr>
                <w:sz w:val="20"/>
              </w:rPr>
              <w:t>between</w:t>
            </w:r>
            <w:r>
              <w:rPr>
                <w:spacing w:val="-13"/>
                <w:sz w:val="20"/>
              </w:rPr>
              <w:t xml:space="preserve"> </w:t>
            </w:r>
            <w:r>
              <w:rPr>
                <w:spacing w:val="-2"/>
                <w:sz w:val="20"/>
              </w:rPr>
              <w:t xml:space="preserve">the </w:t>
            </w:r>
            <w:r>
              <w:rPr>
                <w:sz w:val="20"/>
              </w:rPr>
              <w:t>Power House building and East Basin, the roofline of development in area b is punctuated to frame and emphasise the views of the Power House</w:t>
            </w:r>
            <w:r>
              <w:rPr>
                <w:spacing w:val="-39"/>
                <w:sz w:val="20"/>
              </w:rPr>
              <w:t xml:space="preserve"> </w:t>
            </w:r>
            <w:r>
              <w:rPr>
                <w:sz w:val="20"/>
              </w:rPr>
              <w:t>building</w:t>
            </w:r>
          </w:p>
          <w:p w:rsidR="005F1F20" w:rsidRDefault="00272948">
            <w:pPr>
              <w:pStyle w:val="TableParagraph"/>
              <w:numPr>
                <w:ilvl w:val="0"/>
                <w:numId w:val="9"/>
              </w:numPr>
              <w:tabs>
                <w:tab w:val="left" w:pos="558"/>
              </w:tabs>
              <w:spacing w:before="62" w:line="288" w:lineRule="auto"/>
              <w:ind w:right="335" w:hanging="453"/>
              <w:rPr>
                <w:sz w:val="20"/>
              </w:rPr>
            </w:pPr>
            <w:r>
              <w:rPr>
                <w:sz w:val="20"/>
              </w:rPr>
              <w:t xml:space="preserve">the overall maximum </w:t>
            </w:r>
            <w:r>
              <w:rPr>
                <w:i/>
                <w:sz w:val="20"/>
              </w:rPr>
              <w:t xml:space="preserve">height of building </w:t>
            </w:r>
            <w:r>
              <w:rPr>
                <w:sz w:val="20"/>
              </w:rPr>
              <w:t>does not exceed the lesser of RL578m</w:t>
            </w:r>
            <w:r>
              <w:rPr>
                <w:spacing w:val="-38"/>
                <w:sz w:val="20"/>
              </w:rPr>
              <w:t xml:space="preserve"> </w:t>
            </w:r>
            <w:r>
              <w:rPr>
                <w:sz w:val="20"/>
              </w:rPr>
              <w:t xml:space="preserve">or </w:t>
            </w:r>
            <w:r>
              <w:rPr>
                <w:spacing w:val="-2"/>
                <w:sz w:val="20"/>
              </w:rPr>
              <w:t>20m</w:t>
            </w:r>
          </w:p>
        </w:tc>
      </w:tr>
      <w:tr w:rsidR="005F1F20">
        <w:trPr>
          <w:trHeight w:hRule="exact" w:val="2242"/>
        </w:trPr>
        <w:tc>
          <w:tcPr>
            <w:tcW w:w="4535" w:type="dxa"/>
          </w:tcPr>
          <w:p w:rsidR="005F1F20" w:rsidRDefault="00272948">
            <w:pPr>
              <w:pStyle w:val="TableParagraph"/>
              <w:spacing w:before="57"/>
              <w:ind w:right="400"/>
              <w:rPr>
                <w:sz w:val="20"/>
              </w:rPr>
            </w:pPr>
            <w:r>
              <w:rPr>
                <w:sz w:val="20"/>
              </w:rPr>
              <w:t>R41</w:t>
            </w:r>
          </w:p>
          <w:p w:rsidR="005F1F20" w:rsidRDefault="00272948">
            <w:pPr>
              <w:pStyle w:val="TableParagraph"/>
              <w:spacing w:before="106"/>
              <w:ind w:right="400"/>
              <w:rPr>
                <w:sz w:val="20"/>
              </w:rPr>
            </w:pPr>
            <w:r>
              <w:rPr>
                <w:sz w:val="20"/>
              </w:rPr>
              <w:t>This rule applies to area A shown in figure 5.</w:t>
            </w:r>
          </w:p>
          <w:p w:rsidR="005F1F20" w:rsidRDefault="00272948">
            <w:pPr>
              <w:pStyle w:val="TableParagraph"/>
              <w:spacing w:before="106" w:line="288" w:lineRule="auto"/>
              <w:ind w:right="123"/>
              <w:rPr>
                <w:sz w:val="20"/>
              </w:rPr>
            </w:pPr>
            <w:r>
              <w:rPr>
                <w:sz w:val="20"/>
              </w:rPr>
              <w:t>A maximum of 2 storeys is permitted to Parberry Street.</w:t>
            </w:r>
          </w:p>
          <w:p w:rsidR="005F1F20" w:rsidRDefault="00272948">
            <w:pPr>
              <w:pStyle w:val="TableParagraph"/>
              <w:spacing w:before="61" w:line="288" w:lineRule="auto"/>
              <w:ind w:right="56"/>
              <w:rPr>
                <w:sz w:val="20"/>
              </w:rPr>
            </w:pPr>
            <w:r>
              <w:rPr>
                <w:sz w:val="20"/>
              </w:rPr>
              <w:t>The two storey height limit applies for the first 3m of all built form along the frontage with Parberry Street.</w:t>
            </w:r>
          </w:p>
        </w:tc>
        <w:tc>
          <w:tcPr>
            <w:tcW w:w="4540" w:type="dxa"/>
          </w:tcPr>
          <w:p w:rsidR="005F1F20" w:rsidRDefault="005F1F20">
            <w:pPr>
              <w:pStyle w:val="TableParagraph"/>
              <w:spacing w:before="6"/>
              <w:ind w:left="0"/>
              <w:rPr>
                <w:b/>
                <w:sz w:val="29"/>
              </w:rPr>
            </w:pPr>
          </w:p>
          <w:p w:rsidR="005F1F20" w:rsidRDefault="00272948">
            <w:pPr>
              <w:pStyle w:val="TableParagraph"/>
              <w:spacing w:before="1"/>
              <w:ind w:right="69"/>
              <w:rPr>
                <w:sz w:val="20"/>
              </w:rPr>
            </w:pPr>
            <w:r>
              <w:rPr>
                <w:sz w:val="20"/>
              </w:rPr>
              <w:t>This is a mandatory requirement. There is no applicable criterion.</w:t>
            </w:r>
          </w:p>
        </w:tc>
      </w:tr>
    </w:tbl>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rPr>
          <w:sz w:val="17"/>
        </w:rPr>
        <w:sectPr w:rsidR="005F1F20">
          <w:pgSz w:w="11910" w:h="16840"/>
          <w:pgMar w:top="1300" w:right="1420" w:bottom="680" w:left="980" w:header="0" w:footer="400" w:gutter="0"/>
          <w:cols w:space="720"/>
        </w:sectPr>
      </w:pPr>
    </w:p>
    <w:p w:rsidR="005F1F20" w:rsidRDefault="005F1F20">
      <w:pPr>
        <w:pStyle w:val="BodyText"/>
        <w:tabs>
          <w:tab w:val="left" w:pos="3270"/>
        </w:tabs>
        <w:spacing w:before="84" w:line="249" w:lineRule="auto"/>
        <w:ind w:left="3491" w:hanging="3272"/>
      </w:pPr>
    </w:p>
    <w:p w:rsidR="005F1F20" w:rsidRDefault="00272948">
      <w:pPr>
        <w:spacing w:before="89"/>
        <w:ind w:left="220"/>
        <w:rPr>
          <w:sz w:val="18"/>
        </w:rPr>
      </w:pPr>
      <w:r>
        <w:br w:type="column"/>
      </w:r>
    </w:p>
    <w:p w:rsidR="005F1F20" w:rsidRDefault="005F1F20">
      <w:pPr>
        <w:rPr>
          <w:sz w:val="18"/>
        </w:rPr>
        <w:sectPr w:rsidR="005F1F20">
          <w:type w:val="continuous"/>
          <w:pgSz w:w="11910" w:h="16840"/>
          <w:pgMar w:top="660" w:right="1420" w:bottom="1320" w:left="980" w:header="720" w:footer="720" w:gutter="0"/>
          <w:cols w:num="2" w:space="720" w:equalWidth="0">
            <w:col w:w="6634" w:space="1595"/>
            <w:col w:w="1281"/>
          </w:cols>
        </w:sectPr>
      </w:pPr>
    </w:p>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5"/>
        <w:gridCol w:w="4540"/>
      </w:tblGrid>
      <w:tr w:rsidR="005F1F20">
        <w:trPr>
          <w:trHeight w:hRule="exact" w:val="382"/>
        </w:trPr>
        <w:tc>
          <w:tcPr>
            <w:tcW w:w="4535" w:type="dxa"/>
            <w:shd w:val="clear" w:color="auto" w:fill="CCCCCC"/>
          </w:tcPr>
          <w:p w:rsidR="005F1F20" w:rsidRDefault="00272948">
            <w:pPr>
              <w:pStyle w:val="TableParagraph"/>
              <w:spacing w:before="59"/>
              <w:ind w:left="102" w:right="455"/>
              <w:rPr>
                <w:b/>
              </w:rPr>
            </w:pPr>
            <w:r>
              <w:rPr>
                <w:b/>
              </w:rPr>
              <w:t>Rules</w:t>
            </w:r>
          </w:p>
        </w:tc>
        <w:tc>
          <w:tcPr>
            <w:tcW w:w="4540" w:type="dxa"/>
            <w:shd w:val="clear" w:color="auto" w:fill="CCCCCC"/>
          </w:tcPr>
          <w:p w:rsidR="005F1F20" w:rsidRDefault="00272948">
            <w:pPr>
              <w:pStyle w:val="TableParagraph"/>
              <w:spacing w:before="59"/>
              <w:ind w:right="112"/>
              <w:rPr>
                <w:b/>
              </w:rPr>
            </w:pPr>
            <w:r>
              <w:rPr>
                <w:b/>
              </w:rPr>
              <w:t>Criteria</w:t>
            </w:r>
          </w:p>
        </w:tc>
      </w:tr>
      <w:tr w:rsidR="005F1F20">
        <w:trPr>
          <w:trHeight w:hRule="exact" w:val="8356"/>
        </w:trPr>
        <w:tc>
          <w:tcPr>
            <w:tcW w:w="4535" w:type="dxa"/>
          </w:tcPr>
          <w:p w:rsidR="005F1F20" w:rsidRDefault="00272948">
            <w:pPr>
              <w:pStyle w:val="TableParagraph"/>
              <w:spacing w:before="58"/>
              <w:ind w:left="102" w:right="455"/>
              <w:rPr>
                <w:sz w:val="20"/>
              </w:rPr>
            </w:pPr>
            <w:r>
              <w:rPr>
                <w:sz w:val="20"/>
              </w:rPr>
              <w:t>R42</w:t>
            </w:r>
          </w:p>
          <w:p w:rsidR="005F1F20" w:rsidRDefault="00272948">
            <w:pPr>
              <w:pStyle w:val="TableParagraph"/>
              <w:spacing w:before="106" w:line="350" w:lineRule="auto"/>
              <w:ind w:left="102" w:right="455"/>
              <w:rPr>
                <w:sz w:val="20"/>
              </w:rPr>
            </w:pPr>
            <w:r>
              <w:rPr>
                <w:sz w:val="20"/>
              </w:rPr>
              <w:t>This rule applies to area B shown in figure 5. The maximum number of storeys is 4.</w:t>
            </w:r>
          </w:p>
        </w:tc>
        <w:tc>
          <w:tcPr>
            <w:tcW w:w="4540" w:type="dxa"/>
          </w:tcPr>
          <w:p w:rsidR="005F1F20" w:rsidRDefault="00272948">
            <w:pPr>
              <w:pStyle w:val="TableParagraph"/>
              <w:spacing w:before="58"/>
              <w:ind w:right="112"/>
              <w:rPr>
                <w:sz w:val="20"/>
              </w:rPr>
            </w:pPr>
            <w:r>
              <w:rPr>
                <w:sz w:val="20"/>
              </w:rPr>
              <w:t>C42</w:t>
            </w:r>
          </w:p>
          <w:p w:rsidR="005F1F20" w:rsidRDefault="00272948">
            <w:pPr>
              <w:pStyle w:val="TableParagraph"/>
              <w:spacing w:before="106" w:line="288" w:lineRule="auto"/>
              <w:ind w:right="112"/>
              <w:rPr>
                <w:sz w:val="20"/>
              </w:rPr>
            </w:pPr>
            <w:r>
              <w:rPr>
                <w:sz w:val="20"/>
              </w:rPr>
              <w:t xml:space="preserve">The number of </w:t>
            </w:r>
            <w:r>
              <w:rPr>
                <w:i/>
                <w:sz w:val="20"/>
              </w:rPr>
              <w:t xml:space="preserve">storeys </w:t>
            </w:r>
            <w:r>
              <w:rPr>
                <w:sz w:val="20"/>
              </w:rPr>
              <w:t>achieve all of the following:</w:t>
            </w:r>
          </w:p>
          <w:p w:rsidR="005F1F20" w:rsidRDefault="00272948">
            <w:pPr>
              <w:pStyle w:val="TableParagraph"/>
              <w:numPr>
                <w:ilvl w:val="0"/>
                <w:numId w:val="8"/>
              </w:numPr>
              <w:tabs>
                <w:tab w:val="left" w:pos="557"/>
              </w:tabs>
              <w:spacing w:before="61" w:line="297" w:lineRule="auto"/>
              <w:ind w:right="346" w:hanging="453"/>
              <w:jc w:val="both"/>
              <w:rPr>
                <w:sz w:val="20"/>
              </w:rPr>
            </w:pPr>
            <w:r>
              <w:rPr>
                <w:sz w:val="20"/>
              </w:rPr>
              <w:t>a</w:t>
            </w:r>
            <w:r>
              <w:rPr>
                <w:spacing w:val="-8"/>
                <w:sz w:val="20"/>
              </w:rPr>
              <w:t xml:space="preserve"> </w:t>
            </w:r>
            <w:r>
              <w:rPr>
                <w:sz w:val="20"/>
              </w:rPr>
              <w:t>limited</w:t>
            </w:r>
            <w:r>
              <w:rPr>
                <w:spacing w:val="-9"/>
                <w:sz w:val="20"/>
              </w:rPr>
              <w:t xml:space="preserve"> </w:t>
            </w:r>
            <w:r>
              <w:rPr>
                <w:sz w:val="20"/>
              </w:rPr>
              <w:t>number</w:t>
            </w:r>
            <w:r>
              <w:rPr>
                <w:spacing w:val="-9"/>
                <w:sz w:val="20"/>
              </w:rPr>
              <w:t xml:space="preserve"> </w:t>
            </w:r>
            <w:r>
              <w:rPr>
                <w:sz w:val="20"/>
              </w:rPr>
              <w:t>of</w:t>
            </w:r>
            <w:r>
              <w:rPr>
                <w:spacing w:val="-9"/>
                <w:sz w:val="20"/>
              </w:rPr>
              <w:t xml:space="preserve"> </w:t>
            </w:r>
            <w:r>
              <w:rPr>
                <w:sz w:val="20"/>
              </w:rPr>
              <w:t>buildings</w:t>
            </w:r>
            <w:r>
              <w:rPr>
                <w:spacing w:val="-9"/>
                <w:sz w:val="20"/>
              </w:rPr>
              <w:t xml:space="preserve"> </w:t>
            </w:r>
            <w:r>
              <w:rPr>
                <w:sz w:val="20"/>
              </w:rPr>
              <w:t>may</w:t>
            </w:r>
            <w:r>
              <w:rPr>
                <w:spacing w:val="-9"/>
                <w:sz w:val="20"/>
              </w:rPr>
              <w:t xml:space="preserve"> </w:t>
            </w:r>
            <w:r>
              <w:rPr>
                <w:spacing w:val="-3"/>
                <w:sz w:val="20"/>
              </w:rPr>
              <w:t xml:space="preserve">exceed </w:t>
            </w:r>
            <w:r>
              <w:rPr>
                <w:sz w:val="20"/>
              </w:rPr>
              <w:t>4</w:t>
            </w:r>
            <w:r>
              <w:rPr>
                <w:spacing w:val="-13"/>
                <w:sz w:val="20"/>
              </w:rPr>
              <w:t xml:space="preserve"> </w:t>
            </w:r>
            <w:r>
              <w:rPr>
                <w:sz w:val="20"/>
              </w:rPr>
              <w:t>storeys</w:t>
            </w:r>
            <w:r>
              <w:rPr>
                <w:spacing w:val="-6"/>
                <w:sz w:val="20"/>
              </w:rPr>
              <w:t xml:space="preserve"> </w:t>
            </w:r>
            <w:r>
              <w:rPr>
                <w:sz w:val="20"/>
              </w:rPr>
              <w:t>provided</w:t>
            </w:r>
            <w:r>
              <w:rPr>
                <w:spacing w:val="-6"/>
                <w:sz w:val="20"/>
              </w:rPr>
              <w:t xml:space="preserve"> </w:t>
            </w:r>
            <w:r>
              <w:rPr>
                <w:sz w:val="20"/>
              </w:rPr>
              <w:t>they</w:t>
            </w:r>
            <w:r>
              <w:rPr>
                <w:spacing w:val="-6"/>
                <w:sz w:val="20"/>
              </w:rPr>
              <w:t xml:space="preserve"> </w:t>
            </w:r>
            <w:r>
              <w:rPr>
                <w:sz w:val="20"/>
              </w:rPr>
              <w:t>comply</w:t>
            </w:r>
            <w:r>
              <w:rPr>
                <w:spacing w:val="-6"/>
                <w:sz w:val="20"/>
              </w:rPr>
              <w:t xml:space="preserve"> </w:t>
            </w:r>
            <w:r>
              <w:rPr>
                <w:sz w:val="20"/>
              </w:rPr>
              <w:t>with</w:t>
            </w:r>
            <w:r>
              <w:rPr>
                <w:spacing w:val="-5"/>
                <w:sz w:val="20"/>
              </w:rPr>
              <w:t xml:space="preserve"> </w:t>
            </w:r>
            <w:r>
              <w:rPr>
                <w:sz w:val="20"/>
              </w:rPr>
              <w:t>all</w:t>
            </w:r>
            <w:r>
              <w:rPr>
                <w:spacing w:val="-5"/>
                <w:sz w:val="20"/>
              </w:rPr>
              <w:t xml:space="preserve"> </w:t>
            </w:r>
            <w:r>
              <w:rPr>
                <w:sz w:val="20"/>
              </w:rPr>
              <w:t>of the</w:t>
            </w:r>
            <w:r>
              <w:rPr>
                <w:spacing w:val="-25"/>
                <w:sz w:val="20"/>
              </w:rPr>
              <w:t xml:space="preserve"> </w:t>
            </w:r>
            <w:r>
              <w:rPr>
                <w:sz w:val="20"/>
              </w:rPr>
              <w:t>following:</w:t>
            </w:r>
          </w:p>
          <w:p w:rsidR="005F1F20" w:rsidRDefault="00272948">
            <w:pPr>
              <w:pStyle w:val="TableParagraph"/>
              <w:numPr>
                <w:ilvl w:val="1"/>
                <w:numId w:val="8"/>
              </w:numPr>
              <w:tabs>
                <w:tab w:val="left" w:pos="1011"/>
              </w:tabs>
              <w:spacing w:before="52" w:line="288" w:lineRule="auto"/>
              <w:ind w:right="186" w:hanging="455"/>
              <w:rPr>
                <w:sz w:val="20"/>
              </w:rPr>
            </w:pPr>
            <w:r>
              <w:rPr>
                <w:sz w:val="20"/>
              </w:rPr>
              <w:t xml:space="preserve">they achieve urban design objectives such as adding visual interest to the built form, </w:t>
            </w:r>
            <w:r>
              <w:rPr>
                <w:spacing w:val="-3"/>
                <w:sz w:val="20"/>
              </w:rPr>
              <w:t xml:space="preserve">appropriately </w:t>
            </w:r>
            <w:r>
              <w:rPr>
                <w:sz w:val="20"/>
              </w:rPr>
              <w:t>framing major public spaces, marking important corners or transition points, or screening</w:t>
            </w:r>
            <w:r>
              <w:rPr>
                <w:spacing w:val="-13"/>
                <w:sz w:val="20"/>
              </w:rPr>
              <w:t xml:space="preserve"> </w:t>
            </w:r>
            <w:r>
              <w:rPr>
                <w:sz w:val="20"/>
              </w:rPr>
              <w:t>unsightly</w:t>
            </w:r>
            <w:r>
              <w:rPr>
                <w:spacing w:val="-13"/>
                <w:sz w:val="20"/>
              </w:rPr>
              <w:t xml:space="preserve"> </w:t>
            </w:r>
            <w:r>
              <w:rPr>
                <w:sz w:val="20"/>
              </w:rPr>
              <w:t>elements</w:t>
            </w:r>
            <w:r>
              <w:rPr>
                <w:spacing w:val="-13"/>
                <w:sz w:val="20"/>
              </w:rPr>
              <w:t xml:space="preserve"> </w:t>
            </w:r>
            <w:r>
              <w:rPr>
                <w:sz w:val="20"/>
              </w:rPr>
              <w:t>from</w:t>
            </w:r>
            <w:r>
              <w:rPr>
                <w:spacing w:val="-13"/>
                <w:sz w:val="20"/>
              </w:rPr>
              <w:t xml:space="preserve"> </w:t>
            </w:r>
            <w:r>
              <w:rPr>
                <w:spacing w:val="-2"/>
                <w:sz w:val="20"/>
              </w:rPr>
              <w:t xml:space="preserve">the </w:t>
            </w:r>
            <w:r>
              <w:rPr>
                <w:sz w:val="20"/>
              </w:rPr>
              <w:t>public</w:t>
            </w:r>
            <w:r>
              <w:rPr>
                <w:spacing w:val="-10"/>
                <w:sz w:val="20"/>
              </w:rPr>
              <w:t xml:space="preserve"> </w:t>
            </w:r>
            <w:r>
              <w:rPr>
                <w:spacing w:val="-2"/>
                <w:sz w:val="20"/>
              </w:rPr>
              <w:t>domain</w:t>
            </w:r>
          </w:p>
          <w:p w:rsidR="005F1F20" w:rsidRDefault="00272948">
            <w:pPr>
              <w:pStyle w:val="TableParagraph"/>
              <w:numPr>
                <w:ilvl w:val="1"/>
                <w:numId w:val="8"/>
              </w:numPr>
              <w:tabs>
                <w:tab w:val="left" w:pos="1011"/>
              </w:tabs>
              <w:spacing w:before="61" w:line="288" w:lineRule="auto"/>
              <w:ind w:right="235" w:hanging="455"/>
              <w:rPr>
                <w:sz w:val="20"/>
              </w:rPr>
            </w:pPr>
            <w:r>
              <w:rPr>
                <w:sz w:val="20"/>
              </w:rPr>
              <w:t xml:space="preserve">they do not </w:t>
            </w:r>
            <w:r>
              <w:rPr>
                <w:spacing w:val="-3"/>
                <w:sz w:val="20"/>
              </w:rPr>
              <w:t xml:space="preserve">significantly </w:t>
            </w:r>
            <w:r>
              <w:rPr>
                <w:sz w:val="20"/>
              </w:rPr>
              <w:t>impact on</w:t>
            </w:r>
            <w:r>
              <w:rPr>
                <w:spacing w:val="-27"/>
                <w:sz w:val="20"/>
              </w:rPr>
              <w:t xml:space="preserve"> </w:t>
            </w:r>
            <w:r>
              <w:rPr>
                <w:spacing w:val="-2"/>
                <w:sz w:val="20"/>
              </w:rPr>
              <w:t xml:space="preserve">the </w:t>
            </w:r>
            <w:r>
              <w:rPr>
                <w:sz w:val="20"/>
              </w:rPr>
              <w:t>landscape of the</w:t>
            </w:r>
            <w:r>
              <w:rPr>
                <w:spacing w:val="-27"/>
                <w:sz w:val="20"/>
              </w:rPr>
              <w:t xml:space="preserve"> </w:t>
            </w:r>
            <w:r>
              <w:rPr>
                <w:sz w:val="20"/>
              </w:rPr>
              <w:t>area</w:t>
            </w:r>
          </w:p>
          <w:p w:rsidR="005F1F20" w:rsidRDefault="00272948">
            <w:pPr>
              <w:pStyle w:val="TableParagraph"/>
              <w:numPr>
                <w:ilvl w:val="1"/>
                <w:numId w:val="8"/>
              </w:numPr>
              <w:tabs>
                <w:tab w:val="left" w:pos="1012"/>
              </w:tabs>
              <w:spacing w:before="61" w:line="288" w:lineRule="auto"/>
              <w:ind w:right="263" w:hanging="455"/>
              <w:rPr>
                <w:sz w:val="20"/>
              </w:rPr>
            </w:pPr>
            <w:r>
              <w:rPr>
                <w:sz w:val="20"/>
              </w:rPr>
              <w:t>they do not detract or compromise views and vistas to the Power</w:t>
            </w:r>
            <w:r>
              <w:rPr>
                <w:spacing w:val="-25"/>
                <w:sz w:val="20"/>
              </w:rPr>
              <w:t xml:space="preserve"> </w:t>
            </w:r>
            <w:r>
              <w:rPr>
                <w:sz w:val="20"/>
              </w:rPr>
              <w:t>House</w:t>
            </w:r>
          </w:p>
          <w:p w:rsidR="005F1F20" w:rsidRDefault="00272948">
            <w:pPr>
              <w:pStyle w:val="TableParagraph"/>
              <w:numPr>
                <w:ilvl w:val="1"/>
                <w:numId w:val="8"/>
              </w:numPr>
              <w:tabs>
                <w:tab w:val="left" w:pos="1012"/>
              </w:tabs>
              <w:spacing w:before="61" w:line="288" w:lineRule="auto"/>
              <w:ind w:right="357" w:hanging="455"/>
              <w:rPr>
                <w:sz w:val="20"/>
              </w:rPr>
            </w:pPr>
            <w:r>
              <w:rPr>
                <w:sz w:val="20"/>
              </w:rPr>
              <w:t>the footprint of the higher building elements</w:t>
            </w:r>
            <w:r>
              <w:rPr>
                <w:spacing w:val="-8"/>
                <w:sz w:val="20"/>
              </w:rPr>
              <w:t xml:space="preserve"> </w:t>
            </w:r>
            <w:r>
              <w:rPr>
                <w:sz w:val="20"/>
              </w:rPr>
              <w:t>is</w:t>
            </w:r>
            <w:r>
              <w:rPr>
                <w:spacing w:val="-8"/>
                <w:sz w:val="20"/>
              </w:rPr>
              <w:t xml:space="preserve"> </w:t>
            </w:r>
            <w:r>
              <w:rPr>
                <w:sz w:val="20"/>
              </w:rPr>
              <w:t>no</w:t>
            </w:r>
            <w:r>
              <w:rPr>
                <w:spacing w:val="-8"/>
                <w:sz w:val="20"/>
              </w:rPr>
              <w:t xml:space="preserve"> </w:t>
            </w:r>
            <w:r>
              <w:rPr>
                <w:sz w:val="20"/>
              </w:rPr>
              <w:t>greater</w:t>
            </w:r>
            <w:r>
              <w:rPr>
                <w:spacing w:val="-7"/>
                <w:sz w:val="20"/>
              </w:rPr>
              <w:t xml:space="preserve"> </w:t>
            </w:r>
            <w:r>
              <w:rPr>
                <w:sz w:val="20"/>
              </w:rPr>
              <w:t>than</w:t>
            </w:r>
            <w:r>
              <w:rPr>
                <w:spacing w:val="-8"/>
                <w:sz w:val="20"/>
              </w:rPr>
              <w:t xml:space="preserve"> </w:t>
            </w:r>
            <w:r>
              <w:rPr>
                <w:sz w:val="20"/>
              </w:rPr>
              <w:t>a</w:t>
            </w:r>
            <w:r>
              <w:rPr>
                <w:spacing w:val="-7"/>
                <w:sz w:val="20"/>
              </w:rPr>
              <w:t xml:space="preserve"> </w:t>
            </w:r>
            <w:r>
              <w:rPr>
                <w:sz w:val="20"/>
              </w:rPr>
              <w:t>15m</w:t>
            </w:r>
            <w:r>
              <w:rPr>
                <w:spacing w:val="-8"/>
                <w:sz w:val="20"/>
              </w:rPr>
              <w:t xml:space="preserve"> </w:t>
            </w:r>
            <w:r>
              <w:rPr>
                <w:sz w:val="20"/>
              </w:rPr>
              <w:t>x 20m</w:t>
            </w:r>
            <w:r>
              <w:rPr>
                <w:spacing w:val="-17"/>
                <w:sz w:val="20"/>
              </w:rPr>
              <w:t xml:space="preserve"> </w:t>
            </w:r>
            <w:r>
              <w:rPr>
                <w:sz w:val="20"/>
              </w:rPr>
              <w:t>rectangle</w:t>
            </w:r>
          </w:p>
          <w:p w:rsidR="005F1F20" w:rsidRDefault="00272948">
            <w:pPr>
              <w:pStyle w:val="TableParagraph"/>
              <w:numPr>
                <w:ilvl w:val="0"/>
                <w:numId w:val="8"/>
              </w:numPr>
              <w:tabs>
                <w:tab w:val="left" w:pos="557"/>
              </w:tabs>
              <w:spacing w:before="61" w:line="288" w:lineRule="auto"/>
              <w:ind w:right="180" w:hanging="453"/>
              <w:rPr>
                <w:sz w:val="20"/>
              </w:rPr>
            </w:pPr>
            <w:r>
              <w:rPr>
                <w:sz w:val="20"/>
              </w:rPr>
              <w:t>to</w:t>
            </w:r>
            <w:r>
              <w:rPr>
                <w:spacing w:val="-12"/>
                <w:sz w:val="20"/>
              </w:rPr>
              <w:t xml:space="preserve"> </w:t>
            </w:r>
            <w:r>
              <w:rPr>
                <w:sz w:val="20"/>
              </w:rPr>
              <w:t>retain</w:t>
            </w:r>
            <w:r>
              <w:rPr>
                <w:spacing w:val="-12"/>
                <w:sz w:val="20"/>
              </w:rPr>
              <w:t xml:space="preserve"> </w:t>
            </w:r>
            <w:r>
              <w:rPr>
                <w:sz w:val="20"/>
              </w:rPr>
              <w:t>significant</w:t>
            </w:r>
            <w:r>
              <w:rPr>
                <w:spacing w:val="-12"/>
                <w:sz w:val="20"/>
              </w:rPr>
              <w:t xml:space="preserve"> </w:t>
            </w:r>
            <w:r>
              <w:rPr>
                <w:sz w:val="20"/>
              </w:rPr>
              <w:t>visual</w:t>
            </w:r>
            <w:r>
              <w:rPr>
                <w:spacing w:val="-11"/>
                <w:sz w:val="20"/>
              </w:rPr>
              <w:t xml:space="preserve"> </w:t>
            </w:r>
            <w:r>
              <w:rPr>
                <w:sz w:val="20"/>
              </w:rPr>
              <w:t>links</w:t>
            </w:r>
            <w:r>
              <w:rPr>
                <w:spacing w:val="-12"/>
                <w:sz w:val="20"/>
              </w:rPr>
              <w:t xml:space="preserve"> </w:t>
            </w:r>
            <w:r>
              <w:rPr>
                <w:sz w:val="20"/>
              </w:rPr>
              <w:t>between</w:t>
            </w:r>
            <w:r>
              <w:rPr>
                <w:spacing w:val="-13"/>
                <w:sz w:val="20"/>
              </w:rPr>
              <w:t xml:space="preserve"> </w:t>
            </w:r>
            <w:r>
              <w:rPr>
                <w:spacing w:val="-2"/>
                <w:sz w:val="20"/>
              </w:rPr>
              <w:t xml:space="preserve">the </w:t>
            </w:r>
            <w:r>
              <w:rPr>
                <w:sz w:val="20"/>
              </w:rPr>
              <w:t>Power House building and East Basin, the roofline of development in area b is punctuated to frame and emphasise the views of the Power House</w:t>
            </w:r>
            <w:r>
              <w:rPr>
                <w:spacing w:val="-39"/>
                <w:sz w:val="20"/>
              </w:rPr>
              <w:t xml:space="preserve"> </w:t>
            </w:r>
            <w:r>
              <w:rPr>
                <w:sz w:val="20"/>
              </w:rPr>
              <w:t>building</w:t>
            </w:r>
          </w:p>
          <w:p w:rsidR="005F1F20" w:rsidRDefault="00272948">
            <w:pPr>
              <w:pStyle w:val="TableParagraph"/>
              <w:numPr>
                <w:ilvl w:val="0"/>
                <w:numId w:val="8"/>
              </w:numPr>
              <w:tabs>
                <w:tab w:val="left" w:pos="558"/>
              </w:tabs>
              <w:spacing w:before="60" w:line="288" w:lineRule="auto"/>
              <w:ind w:right="334" w:hanging="453"/>
              <w:rPr>
                <w:sz w:val="20"/>
              </w:rPr>
            </w:pPr>
            <w:r>
              <w:rPr>
                <w:sz w:val="20"/>
              </w:rPr>
              <w:t xml:space="preserve">the overall maximum </w:t>
            </w:r>
            <w:r>
              <w:rPr>
                <w:i/>
                <w:sz w:val="20"/>
              </w:rPr>
              <w:t xml:space="preserve">height of building </w:t>
            </w:r>
            <w:r>
              <w:rPr>
                <w:sz w:val="20"/>
              </w:rPr>
              <w:t>does not exceed the lesser of RL578m</w:t>
            </w:r>
            <w:r>
              <w:rPr>
                <w:spacing w:val="-38"/>
                <w:sz w:val="20"/>
              </w:rPr>
              <w:t xml:space="preserve"> </w:t>
            </w:r>
            <w:r>
              <w:rPr>
                <w:sz w:val="20"/>
              </w:rPr>
              <w:t xml:space="preserve">or </w:t>
            </w:r>
            <w:r>
              <w:rPr>
                <w:spacing w:val="-2"/>
                <w:sz w:val="20"/>
              </w:rPr>
              <w:t>20m</w:t>
            </w:r>
          </w:p>
        </w:tc>
      </w:tr>
      <w:tr w:rsidR="005F1F20">
        <w:trPr>
          <w:trHeight w:hRule="exact" w:val="360"/>
        </w:trPr>
        <w:tc>
          <w:tcPr>
            <w:tcW w:w="9074" w:type="dxa"/>
            <w:gridSpan w:val="2"/>
            <w:shd w:val="clear" w:color="auto" w:fill="E6E6E6"/>
          </w:tcPr>
          <w:p w:rsidR="005F1F20" w:rsidRDefault="00272948">
            <w:pPr>
              <w:pStyle w:val="TableParagraph"/>
              <w:spacing w:before="58"/>
              <w:ind w:left="118"/>
              <w:rPr>
                <w:b/>
                <w:sz w:val="20"/>
              </w:rPr>
            </w:pPr>
            <w:bookmarkStart w:id="13" w:name="_bookmark45"/>
            <w:bookmarkEnd w:id="13"/>
            <w:r>
              <w:rPr>
                <w:b/>
                <w:sz w:val="20"/>
              </w:rPr>
              <w:t>8.2   Built Form</w:t>
            </w:r>
          </w:p>
        </w:tc>
      </w:tr>
      <w:tr w:rsidR="005F1F20">
        <w:trPr>
          <w:trHeight w:hRule="exact" w:val="3188"/>
        </w:trPr>
        <w:tc>
          <w:tcPr>
            <w:tcW w:w="4535" w:type="dxa"/>
          </w:tcPr>
          <w:p w:rsidR="005F1F20" w:rsidRDefault="00272948">
            <w:pPr>
              <w:pStyle w:val="TableParagraph"/>
              <w:spacing w:before="57"/>
              <w:ind w:left="141" w:right="-7"/>
              <w:rPr>
                <w:sz w:val="20"/>
              </w:rPr>
            </w:pPr>
            <w:r>
              <w:rPr>
                <w:sz w:val="20"/>
              </w:rPr>
              <w:t>R43</w:t>
            </w:r>
          </w:p>
          <w:p w:rsidR="005F1F20" w:rsidRDefault="00272948">
            <w:pPr>
              <w:pStyle w:val="TableParagraph"/>
              <w:spacing w:before="106"/>
              <w:ind w:left="141" w:right="-7"/>
              <w:rPr>
                <w:sz w:val="20"/>
              </w:rPr>
            </w:pPr>
            <w:r>
              <w:rPr>
                <w:sz w:val="20"/>
              </w:rPr>
              <w:t>This rule applies to figure 5.</w:t>
            </w:r>
          </w:p>
          <w:p w:rsidR="005F1F20" w:rsidRDefault="00272948">
            <w:pPr>
              <w:pStyle w:val="TableParagraph"/>
              <w:spacing w:before="106" w:line="288" w:lineRule="auto"/>
              <w:ind w:left="141" w:right="-7"/>
              <w:rPr>
                <w:sz w:val="20"/>
              </w:rPr>
            </w:pPr>
            <w:r>
              <w:rPr>
                <w:sz w:val="20"/>
              </w:rPr>
              <w:t>Built form fronting The Causeway is broken into a minimum of 3 buildings.</w:t>
            </w:r>
          </w:p>
          <w:p w:rsidR="005F1F20" w:rsidRDefault="00272948">
            <w:pPr>
              <w:pStyle w:val="TableParagraph"/>
              <w:spacing w:before="61" w:line="288" w:lineRule="auto"/>
              <w:ind w:left="141" w:right="137"/>
              <w:rPr>
                <w:sz w:val="20"/>
              </w:rPr>
            </w:pPr>
            <w:r>
              <w:rPr>
                <w:sz w:val="20"/>
              </w:rPr>
              <w:t>The separation between buildings is a minimum of 10m.</w:t>
            </w:r>
          </w:p>
          <w:p w:rsidR="005F1F20" w:rsidRDefault="00272948">
            <w:pPr>
              <w:pStyle w:val="TableParagraph"/>
              <w:spacing w:before="61" w:line="288" w:lineRule="auto"/>
              <w:ind w:left="141" w:right="14"/>
              <w:rPr>
                <w:sz w:val="20"/>
              </w:rPr>
            </w:pPr>
            <w:r>
              <w:rPr>
                <w:sz w:val="20"/>
              </w:rPr>
              <w:t>Separation may need to be increased to allow for solar access to all north facing dwellings at all levels in order to meet the requirements of the Multi Unit Housing Development Code.</w:t>
            </w:r>
          </w:p>
        </w:tc>
        <w:tc>
          <w:tcPr>
            <w:tcW w:w="4540" w:type="dxa"/>
          </w:tcPr>
          <w:p w:rsidR="005F1F20" w:rsidRDefault="005F1F20">
            <w:pPr>
              <w:pStyle w:val="TableParagraph"/>
              <w:ind w:left="0"/>
              <w:rPr>
                <w:sz w:val="20"/>
              </w:rPr>
            </w:pPr>
          </w:p>
          <w:p w:rsidR="005F1F20" w:rsidRDefault="00272948">
            <w:pPr>
              <w:pStyle w:val="TableParagraph"/>
              <w:spacing w:before="163" w:line="288" w:lineRule="auto"/>
              <w:ind w:left="101" w:right="180"/>
              <w:rPr>
                <w:sz w:val="20"/>
              </w:rPr>
            </w:pPr>
            <w:r>
              <w:rPr>
                <w:sz w:val="20"/>
              </w:rPr>
              <w:t>This is a mandatory requirement. There is no applicable criterion.</w:t>
            </w:r>
          </w:p>
        </w:tc>
      </w:tr>
    </w:tbl>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rPr>
          <w:sz w:val="11"/>
        </w:rPr>
      </w:pPr>
    </w:p>
    <w:p w:rsidR="005F1F20" w:rsidRDefault="005F1F20">
      <w:pPr>
        <w:rPr>
          <w:sz w:val="11"/>
        </w:rPr>
        <w:sectPr w:rsidR="005F1F20">
          <w:pgSz w:w="11910" w:h="16840"/>
          <w:pgMar w:top="1360" w:right="980" w:bottom="680" w:left="980" w:header="0" w:footer="400" w:gutter="0"/>
          <w:cols w:space="720"/>
        </w:sectPr>
      </w:pPr>
    </w:p>
    <w:p w:rsidR="005F1F20" w:rsidRDefault="005F1F20">
      <w:pPr>
        <w:pStyle w:val="BodyText"/>
        <w:tabs>
          <w:tab w:val="left" w:pos="3499"/>
        </w:tabs>
        <w:spacing w:before="84" w:line="249" w:lineRule="auto"/>
        <w:ind w:left="3720" w:hanging="3501"/>
      </w:pPr>
    </w:p>
    <w:p w:rsidR="005F1F20" w:rsidRDefault="005F1F20" w:rsidP="00AA39E3">
      <w:pPr>
        <w:spacing w:before="89"/>
        <w:ind w:left="220"/>
        <w:rPr>
          <w:sz w:val="18"/>
        </w:rPr>
        <w:sectPr w:rsidR="005F1F20">
          <w:type w:val="continuous"/>
          <w:pgSz w:w="11910" w:h="16840"/>
          <w:pgMar w:top="660" w:right="980" w:bottom="1320" w:left="980" w:header="720" w:footer="720" w:gutter="0"/>
          <w:cols w:num="2" w:space="720" w:equalWidth="0">
            <w:col w:w="6864" w:space="1996"/>
            <w:col w:w="1090"/>
          </w:cols>
        </w:sectPr>
      </w:pPr>
    </w:p>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5"/>
        <w:gridCol w:w="4540"/>
      </w:tblGrid>
      <w:tr w:rsidR="005F1F20">
        <w:trPr>
          <w:trHeight w:hRule="exact" w:val="383"/>
        </w:trPr>
        <w:tc>
          <w:tcPr>
            <w:tcW w:w="4535" w:type="dxa"/>
            <w:shd w:val="clear" w:color="auto" w:fill="CCCCCC"/>
          </w:tcPr>
          <w:p w:rsidR="005F1F20" w:rsidRDefault="00272948">
            <w:pPr>
              <w:pStyle w:val="TableParagraph"/>
              <w:spacing w:before="59"/>
              <w:ind w:left="102" w:right="455"/>
              <w:rPr>
                <w:b/>
              </w:rPr>
            </w:pPr>
            <w:r>
              <w:rPr>
                <w:b/>
              </w:rPr>
              <w:t>Rules</w:t>
            </w:r>
          </w:p>
        </w:tc>
        <w:tc>
          <w:tcPr>
            <w:tcW w:w="4540" w:type="dxa"/>
            <w:shd w:val="clear" w:color="auto" w:fill="CCCCCC"/>
          </w:tcPr>
          <w:p w:rsidR="005F1F20" w:rsidRDefault="00272948">
            <w:pPr>
              <w:pStyle w:val="TableParagraph"/>
              <w:spacing w:before="59"/>
              <w:ind w:right="112"/>
              <w:rPr>
                <w:b/>
              </w:rPr>
            </w:pPr>
            <w:r>
              <w:rPr>
                <w:b/>
              </w:rPr>
              <w:t>Criteria</w:t>
            </w:r>
          </w:p>
        </w:tc>
      </w:tr>
      <w:tr w:rsidR="005F1F20">
        <w:trPr>
          <w:trHeight w:hRule="exact" w:val="360"/>
        </w:trPr>
        <w:tc>
          <w:tcPr>
            <w:tcW w:w="9074" w:type="dxa"/>
            <w:gridSpan w:val="2"/>
            <w:shd w:val="clear" w:color="auto" w:fill="E6E6E6"/>
          </w:tcPr>
          <w:p w:rsidR="005F1F20" w:rsidRDefault="00272948">
            <w:pPr>
              <w:pStyle w:val="TableParagraph"/>
              <w:spacing w:before="58"/>
              <w:ind w:left="118"/>
              <w:rPr>
                <w:b/>
                <w:sz w:val="20"/>
              </w:rPr>
            </w:pPr>
            <w:bookmarkStart w:id="14" w:name="_bookmark46"/>
            <w:bookmarkEnd w:id="14"/>
            <w:r>
              <w:rPr>
                <w:b/>
                <w:sz w:val="20"/>
              </w:rPr>
              <w:t>8.3   Roof forms, materials and finishes</w:t>
            </w:r>
          </w:p>
        </w:tc>
      </w:tr>
      <w:tr w:rsidR="005F1F20">
        <w:trPr>
          <w:trHeight w:hRule="exact" w:val="4512"/>
        </w:trPr>
        <w:tc>
          <w:tcPr>
            <w:tcW w:w="4535" w:type="dxa"/>
          </w:tcPr>
          <w:p w:rsidR="005F1F20" w:rsidRDefault="005F1F20">
            <w:pPr>
              <w:pStyle w:val="TableParagraph"/>
              <w:spacing w:before="57"/>
              <w:ind w:left="141" w:right="-7"/>
              <w:rPr>
                <w:sz w:val="20"/>
              </w:rPr>
            </w:pPr>
          </w:p>
          <w:p w:rsidR="005F1F20" w:rsidRDefault="00272948">
            <w:pPr>
              <w:pStyle w:val="TableParagraph"/>
              <w:spacing w:before="106"/>
              <w:ind w:left="141" w:right="-7"/>
              <w:rPr>
                <w:sz w:val="20"/>
              </w:rPr>
            </w:pPr>
            <w:r>
              <w:rPr>
                <w:sz w:val="20"/>
              </w:rPr>
              <w:t>There is no applicable rule.</w:t>
            </w:r>
          </w:p>
        </w:tc>
        <w:tc>
          <w:tcPr>
            <w:tcW w:w="4540" w:type="dxa"/>
          </w:tcPr>
          <w:p w:rsidR="005F1F20" w:rsidRDefault="00272948">
            <w:pPr>
              <w:pStyle w:val="TableParagraph"/>
              <w:spacing w:before="53"/>
              <w:ind w:left="101" w:right="180"/>
              <w:rPr>
                <w:sz w:val="20"/>
              </w:rPr>
            </w:pPr>
            <w:r>
              <w:rPr>
                <w:sz w:val="20"/>
              </w:rPr>
              <w:t>C44</w:t>
            </w:r>
          </w:p>
          <w:p w:rsidR="005F1F20" w:rsidRDefault="00272948">
            <w:pPr>
              <w:pStyle w:val="TableParagraph"/>
              <w:spacing w:before="107" w:line="285" w:lineRule="auto"/>
              <w:ind w:left="101" w:right="180"/>
              <w:rPr>
                <w:sz w:val="20"/>
              </w:rPr>
            </w:pPr>
            <w:r>
              <w:rPr>
                <w:sz w:val="20"/>
              </w:rPr>
              <w:t>Building roof forms, materials and finishes achieve all of the following</w:t>
            </w:r>
          </w:p>
          <w:p w:rsidR="005F1F20" w:rsidRDefault="00272948">
            <w:pPr>
              <w:pStyle w:val="TableParagraph"/>
              <w:numPr>
                <w:ilvl w:val="0"/>
                <w:numId w:val="7"/>
              </w:numPr>
              <w:tabs>
                <w:tab w:val="left" w:pos="556"/>
              </w:tabs>
              <w:spacing w:before="65" w:line="288" w:lineRule="auto"/>
              <w:ind w:right="280"/>
              <w:rPr>
                <w:sz w:val="20"/>
              </w:rPr>
            </w:pPr>
            <w:r>
              <w:rPr>
                <w:sz w:val="20"/>
              </w:rPr>
              <w:t>colour scheme is light in tone although some</w:t>
            </w:r>
            <w:r>
              <w:rPr>
                <w:spacing w:val="-11"/>
                <w:sz w:val="20"/>
              </w:rPr>
              <w:t xml:space="preserve"> </w:t>
            </w:r>
            <w:r>
              <w:rPr>
                <w:sz w:val="20"/>
              </w:rPr>
              <w:t>highlighting</w:t>
            </w:r>
            <w:r>
              <w:rPr>
                <w:spacing w:val="-12"/>
                <w:sz w:val="20"/>
              </w:rPr>
              <w:t xml:space="preserve"> </w:t>
            </w:r>
            <w:r>
              <w:rPr>
                <w:sz w:val="20"/>
              </w:rPr>
              <w:t>with</w:t>
            </w:r>
            <w:r>
              <w:rPr>
                <w:spacing w:val="-11"/>
                <w:sz w:val="20"/>
              </w:rPr>
              <w:t xml:space="preserve"> </w:t>
            </w:r>
            <w:r>
              <w:rPr>
                <w:sz w:val="20"/>
              </w:rPr>
              <w:t>darker</w:t>
            </w:r>
            <w:r>
              <w:rPr>
                <w:spacing w:val="-13"/>
                <w:sz w:val="20"/>
              </w:rPr>
              <w:t xml:space="preserve"> </w:t>
            </w:r>
            <w:r>
              <w:rPr>
                <w:sz w:val="20"/>
              </w:rPr>
              <w:t>colours</w:t>
            </w:r>
            <w:r>
              <w:rPr>
                <w:spacing w:val="-12"/>
                <w:sz w:val="20"/>
              </w:rPr>
              <w:t xml:space="preserve"> </w:t>
            </w:r>
            <w:r>
              <w:rPr>
                <w:sz w:val="20"/>
              </w:rPr>
              <w:t>may be</w:t>
            </w:r>
            <w:r>
              <w:rPr>
                <w:spacing w:val="-9"/>
                <w:sz w:val="20"/>
              </w:rPr>
              <w:t xml:space="preserve"> </w:t>
            </w:r>
            <w:r>
              <w:rPr>
                <w:sz w:val="20"/>
              </w:rPr>
              <w:t>acceptable</w:t>
            </w:r>
            <w:r>
              <w:rPr>
                <w:spacing w:val="-10"/>
                <w:sz w:val="20"/>
              </w:rPr>
              <w:t xml:space="preserve"> </w:t>
            </w:r>
            <w:r>
              <w:rPr>
                <w:sz w:val="20"/>
              </w:rPr>
              <w:t>where</w:t>
            </w:r>
            <w:r>
              <w:rPr>
                <w:spacing w:val="-10"/>
                <w:sz w:val="20"/>
              </w:rPr>
              <w:t xml:space="preserve"> </w:t>
            </w:r>
            <w:r>
              <w:rPr>
                <w:sz w:val="20"/>
              </w:rPr>
              <w:t>these</w:t>
            </w:r>
            <w:r>
              <w:rPr>
                <w:spacing w:val="-10"/>
                <w:sz w:val="20"/>
              </w:rPr>
              <w:t xml:space="preserve"> </w:t>
            </w:r>
            <w:r>
              <w:rPr>
                <w:sz w:val="20"/>
              </w:rPr>
              <w:t>do</w:t>
            </w:r>
            <w:r>
              <w:rPr>
                <w:spacing w:val="-9"/>
                <w:sz w:val="20"/>
              </w:rPr>
              <w:t xml:space="preserve"> </w:t>
            </w:r>
            <w:r>
              <w:rPr>
                <w:sz w:val="20"/>
              </w:rPr>
              <w:t>not</w:t>
            </w:r>
            <w:r>
              <w:rPr>
                <w:spacing w:val="-10"/>
                <w:sz w:val="20"/>
              </w:rPr>
              <w:t xml:space="preserve"> </w:t>
            </w:r>
            <w:r>
              <w:rPr>
                <w:sz w:val="20"/>
              </w:rPr>
              <w:t>present the</w:t>
            </w:r>
            <w:r>
              <w:rPr>
                <w:spacing w:val="-10"/>
                <w:sz w:val="20"/>
              </w:rPr>
              <w:t xml:space="preserve"> </w:t>
            </w:r>
            <w:r>
              <w:rPr>
                <w:sz w:val="20"/>
              </w:rPr>
              <w:t>dominant</w:t>
            </w:r>
            <w:r>
              <w:rPr>
                <w:spacing w:val="-9"/>
                <w:sz w:val="20"/>
              </w:rPr>
              <w:t xml:space="preserve"> </w:t>
            </w:r>
            <w:r>
              <w:rPr>
                <w:sz w:val="20"/>
              </w:rPr>
              <w:t>colour</w:t>
            </w:r>
            <w:r>
              <w:rPr>
                <w:spacing w:val="-10"/>
                <w:sz w:val="20"/>
              </w:rPr>
              <w:t xml:space="preserve"> </w:t>
            </w:r>
            <w:r>
              <w:rPr>
                <w:sz w:val="20"/>
              </w:rPr>
              <w:t>scheme</w:t>
            </w:r>
            <w:r>
              <w:rPr>
                <w:spacing w:val="-10"/>
                <w:sz w:val="20"/>
              </w:rPr>
              <w:t xml:space="preserve"> </w:t>
            </w:r>
            <w:r>
              <w:rPr>
                <w:sz w:val="20"/>
              </w:rPr>
              <w:t>when</w:t>
            </w:r>
            <w:r>
              <w:rPr>
                <w:spacing w:val="-10"/>
                <w:sz w:val="20"/>
              </w:rPr>
              <w:t xml:space="preserve"> </w:t>
            </w:r>
            <w:r>
              <w:rPr>
                <w:spacing w:val="-2"/>
                <w:sz w:val="20"/>
              </w:rPr>
              <w:t xml:space="preserve">viewed </w:t>
            </w:r>
            <w:r>
              <w:rPr>
                <w:sz w:val="20"/>
              </w:rPr>
              <w:t>from</w:t>
            </w:r>
            <w:r>
              <w:rPr>
                <w:spacing w:val="-12"/>
                <w:sz w:val="20"/>
              </w:rPr>
              <w:t xml:space="preserve"> </w:t>
            </w:r>
            <w:r>
              <w:rPr>
                <w:sz w:val="20"/>
              </w:rPr>
              <w:t>or</w:t>
            </w:r>
            <w:r>
              <w:rPr>
                <w:spacing w:val="-12"/>
                <w:sz w:val="20"/>
              </w:rPr>
              <w:t xml:space="preserve"> </w:t>
            </w:r>
            <w:r>
              <w:rPr>
                <w:sz w:val="20"/>
              </w:rPr>
              <w:t>across</w:t>
            </w:r>
            <w:r>
              <w:rPr>
                <w:spacing w:val="-11"/>
                <w:sz w:val="20"/>
              </w:rPr>
              <w:t xml:space="preserve"> </w:t>
            </w:r>
            <w:r>
              <w:rPr>
                <w:sz w:val="20"/>
              </w:rPr>
              <w:t>Lake</w:t>
            </w:r>
            <w:r>
              <w:rPr>
                <w:spacing w:val="-12"/>
                <w:sz w:val="20"/>
              </w:rPr>
              <w:t xml:space="preserve"> </w:t>
            </w:r>
            <w:r>
              <w:rPr>
                <w:sz w:val="20"/>
              </w:rPr>
              <w:t>Burley</w:t>
            </w:r>
            <w:r>
              <w:rPr>
                <w:spacing w:val="-12"/>
                <w:sz w:val="20"/>
              </w:rPr>
              <w:t xml:space="preserve"> </w:t>
            </w:r>
            <w:r>
              <w:rPr>
                <w:sz w:val="20"/>
              </w:rPr>
              <w:t>Griffin</w:t>
            </w:r>
          </w:p>
          <w:p w:rsidR="005F1F20" w:rsidRDefault="00272948">
            <w:pPr>
              <w:pStyle w:val="TableParagraph"/>
              <w:numPr>
                <w:ilvl w:val="0"/>
                <w:numId w:val="7"/>
              </w:numPr>
              <w:tabs>
                <w:tab w:val="left" w:pos="556"/>
              </w:tabs>
              <w:spacing w:before="62" w:line="288" w:lineRule="auto"/>
              <w:ind w:right="269"/>
              <w:rPr>
                <w:sz w:val="20"/>
              </w:rPr>
            </w:pPr>
            <w:r>
              <w:rPr>
                <w:sz w:val="20"/>
              </w:rPr>
              <w:t>high</w:t>
            </w:r>
            <w:r>
              <w:rPr>
                <w:spacing w:val="-11"/>
                <w:sz w:val="20"/>
              </w:rPr>
              <w:t xml:space="preserve"> </w:t>
            </w:r>
            <w:r>
              <w:rPr>
                <w:sz w:val="20"/>
              </w:rPr>
              <w:t>quality,</w:t>
            </w:r>
            <w:r>
              <w:rPr>
                <w:spacing w:val="-11"/>
                <w:sz w:val="20"/>
              </w:rPr>
              <w:t xml:space="preserve"> </w:t>
            </w:r>
            <w:r>
              <w:rPr>
                <w:sz w:val="20"/>
              </w:rPr>
              <w:t>durable</w:t>
            </w:r>
            <w:r>
              <w:rPr>
                <w:spacing w:val="-12"/>
                <w:sz w:val="20"/>
              </w:rPr>
              <w:t xml:space="preserve"> </w:t>
            </w:r>
            <w:r>
              <w:rPr>
                <w:sz w:val="20"/>
              </w:rPr>
              <w:t>and</w:t>
            </w:r>
            <w:r>
              <w:rPr>
                <w:spacing w:val="-12"/>
                <w:sz w:val="20"/>
              </w:rPr>
              <w:t xml:space="preserve"> </w:t>
            </w:r>
            <w:r>
              <w:rPr>
                <w:sz w:val="20"/>
              </w:rPr>
              <w:t>low</w:t>
            </w:r>
            <w:r>
              <w:rPr>
                <w:spacing w:val="-11"/>
                <w:sz w:val="20"/>
              </w:rPr>
              <w:t xml:space="preserve"> </w:t>
            </w:r>
            <w:r>
              <w:rPr>
                <w:sz w:val="20"/>
              </w:rPr>
              <w:t xml:space="preserve">maintenance materials are used on buildings </w:t>
            </w:r>
            <w:r>
              <w:rPr>
                <w:spacing w:val="-2"/>
                <w:sz w:val="20"/>
              </w:rPr>
              <w:t xml:space="preserve">and </w:t>
            </w:r>
            <w:r>
              <w:rPr>
                <w:sz w:val="20"/>
              </w:rPr>
              <w:t xml:space="preserve">structures near the edge of Lake </w:t>
            </w:r>
            <w:r>
              <w:rPr>
                <w:spacing w:val="-2"/>
                <w:sz w:val="20"/>
              </w:rPr>
              <w:t xml:space="preserve">Burley </w:t>
            </w:r>
            <w:r>
              <w:rPr>
                <w:sz w:val="20"/>
              </w:rPr>
              <w:t>Griffin</w:t>
            </w:r>
          </w:p>
          <w:p w:rsidR="005F1F20" w:rsidRDefault="00272948">
            <w:pPr>
              <w:pStyle w:val="TableParagraph"/>
              <w:numPr>
                <w:ilvl w:val="0"/>
                <w:numId w:val="7"/>
              </w:numPr>
              <w:tabs>
                <w:tab w:val="left" w:pos="556"/>
              </w:tabs>
              <w:spacing w:before="62" w:line="288" w:lineRule="auto"/>
              <w:ind w:right="313"/>
              <w:rPr>
                <w:sz w:val="20"/>
              </w:rPr>
            </w:pPr>
            <w:r>
              <w:rPr>
                <w:sz w:val="20"/>
              </w:rPr>
              <w:t>avoid</w:t>
            </w:r>
            <w:r>
              <w:rPr>
                <w:spacing w:val="-9"/>
                <w:sz w:val="20"/>
              </w:rPr>
              <w:t xml:space="preserve"> </w:t>
            </w:r>
            <w:r>
              <w:rPr>
                <w:sz w:val="20"/>
              </w:rPr>
              <w:t>the</w:t>
            </w:r>
            <w:r>
              <w:rPr>
                <w:spacing w:val="-9"/>
                <w:sz w:val="20"/>
              </w:rPr>
              <w:t xml:space="preserve"> </w:t>
            </w:r>
            <w:r>
              <w:rPr>
                <w:sz w:val="20"/>
              </w:rPr>
              <w:t>use</w:t>
            </w:r>
            <w:r>
              <w:rPr>
                <w:spacing w:val="-9"/>
                <w:sz w:val="20"/>
              </w:rPr>
              <w:t xml:space="preserve"> </w:t>
            </w:r>
            <w:r>
              <w:rPr>
                <w:sz w:val="20"/>
              </w:rPr>
              <w:t>of</w:t>
            </w:r>
            <w:r>
              <w:rPr>
                <w:spacing w:val="-9"/>
                <w:sz w:val="20"/>
              </w:rPr>
              <w:t xml:space="preserve"> </w:t>
            </w:r>
            <w:r>
              <w:rPr>
                <w:sz w:val="20"/>
              </w:rPr>
              <w:t>highly</w:t>
            </w:r>
            <w:r>
              <w:rPr>
                <w:spacing w:val="-9"/>
                <w:sz w:val="20"/>
              </w:rPr>
              <w:t xml:space="preserve"> </w:t>
            </w:r>
            <w:r>
              <w:rPr>
                <w:sz w:val="20"/>
              </w:rPr>
              <w:t>reflective</w:t>
            </w:r>
            <w:r>
              <w:rPr>
                <w:spacing w:val="-9"/>
                <w:sz w:val="20"/>
              </w:rPr>
              <w:t xml:space="preserve"> </w:t>
            </w:r>
            <w:r>
              <w:rPr>
                <w:spacing w:val="-3"/>
                <w:sz w:val="20"/>
              </w:rPr>
              <w:t xml:space="preserve">materials </w:t>
            </w:r>
            <w:r>
              <w:rPr>
                <w:sz w:val="20"/>
              </w:rPr>
              <w:t>on buildings fronting the edge of Lake Burley</w:t>
            </w:r>
            <w:r>
              <w:rPr>
                <w:spacing w:val="-24"/>
                <w:sz w:val="20"/>
              </w:rPr>
              <w:t xml:space="preserve"> </w:t>
            </w:r>
            <w:r>
              <w:rPr>
                <w:sz w:val="20"/>
              </w:rPr>
              <w:t>Griffin</w:t>
            </w:r>
          </w:p>
        </w:tc>
      </w:tr>
    </w:tbl>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pPr>
    </w:p>
    <w:p w:rsidR="005F1F20" w:rsidRDefault="005F1F20">
      <w:pPr>
        <w:pStyle w:val="BodyText"/>
        <w:spacing w:before="5"/>
        <w:rPr>
          <w:sz w:val="22"/>
        </w:rPr>
      </w:pPr>
    </w:p>
    <w:p w:rsidR="005F1F20" w:rsidRDefault="005F1F20">
      <w:pPr>
        <w:sectPr w:rsidR="005F1F20">
          <w:pgSz w:w="11910" w:h="16840"/>
          <w:pgMar w:top="1360" w:right="1420" w:bottom="680" w:left="980" w:header="0" w:footer="400" w:gutter="0"/>
          <w:cols w:space="720"/>
        </w:sectPr>
      </w:pPr>
    </w:p>
    <w:p w:rsidR="005F1F20" w:rsidRDefault="005F1F20">
      <w:pPr>
        <w:rPr>
          <w:sz w:val="18"/>
        </w:rPr>
        <w:sectPr w:rsidR="005F1F20">
          <w:type w:val="continuous"/>
          <w:pgSz w:w="11910" w:h="16840"/>
          <w:pgMar w:top="660" w:right="1420" w:bottom="1320" w:left="980" w:header="720" w:footer="720" w:gutter="0"/>
          <w:cols w:num="2" w:space="720" w:equalWidth="0">
            <w:col w:w="6634" w:space="1595"/>
            <w:col w:w="1281"/>
          </w:cols>
        </w:sectPr>
      </w:pPr>
    </w:p>
    <w:p w:rsidR="005F1F20" w:rsidRDefault="00DD3392">
      <w:pPr>
        <w:pStyle w:val="BodyText"/>
        <w:ind w:left="503"/>
      </w:pPr>
      <w:r w:rsidRPr="00DD3392">
        <w:rPr>
          <w:noProof/>
          <w:lang w:val="en-AU" w:eastAsia="en-AU"/>
        </w:rPr>
        <w:drawing>
          <wp:inline distT="0" distB="0" distL="0" distR="0">
            <wp:extent cx="5676900" cy="7696200"/>
            <wp:effectExtent l="0" t="0" r="0" b="0"/>
            <wp:docPr id="1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6900" cy="7696200"/>
                    </a:xfrm>
                    <a:prstGeom prst="rect">
                      <a:avLst/>
                    </a:prstGeom>
                    <a:noFill/>
                    <a:ln>
                      <a:noFill/>
                    </a:ln>
                  </pic:spPr>
                </pic:pic>
              </a:graphicData>
            </a:graphic>
          </wp:inline>
        </w:drawing>
      </w:r>
    </w:p>
    <w:p w:rsidR="005F1F20" w:rsidRDefault="005F1F20">
      <w:pPr>
        <w:pStyle w:val="BodyText"/>
        <w:spacing w:before="8"/>
        <w:rPr>
          <w:sz w:val="21"/>
        </w:rPr>
      </w:pPr>
    </w:p>
    <w:p w:rsidR="005F1F20" w:rsidRDefault="00272948">
      <w:pPr>
        <w:pStyle w:val="Heading5"/>
      </w:pPr>
      <w:bookmarkStart w:id="15" w:name="_bookmark47"/>
      <w:bookmarkEnd w:id="15"/>
      <w:r>
        <w:t>Figure 5 Parberry Street/ The Causeway</w:t>
      </w: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spacing w:before="7"/>
        <w:rPr>
          <w:b/>
          <w:sz w:val="18"/>
        </w:rPr>
      </w:pPr>
    </w:p>
    <w:p w:rsidR="005F1F20" w:rsidRDefault="005F1F20">
      <w:pPr>
        <w:rPr>
          <w:sz w:val="18"/>
        </w:rPr>
        <w:sectPr w:rsidR="005F1F20">
          <w:pgSz w:w="11910" w:h="16840"/>
          <w:pgMar w:top="1360" w:right="980" w:bottom="680" w:left="980" w:header="0" w:footer="400" w:gutter="0"/>
          <w:cols w:space="720"/>
        </w:sectPr>
      </w:pPr>
    </w:p>
    <w:p w:rsidR="005F1F20" w:rsidRDefault="005F1F20" w:rsidP="00AA39E3">
      <w:pPr>
        <w:pStyle w:val="BodyText"/>
        <w:tabs>
          <w:tab w:val="left" w:pos="3499"/>
        </w:tabs>
        <w:spacing w:before="84" w:line="249" w:lineRule="auto"/>
        <w:ind w:left="3720" w:hanging="3501"/>
        <w:rPr>
          <w:sz w:val="18"/>
        </w:rPr>
      </w:pPr>
    </w:p>
    <w:p w:rsidR="005F1F20" w:rsidRDefault="00272948" w:rsidP="00AA39E3">
      <w:pPr>
        <w:spacing w:before="89"/>
        <w:ind w:left="220"/>
        <w:rPr>
          <w:sz w:val="18"/>
        </w:rPr>
        <w:sectPr w:rsidR="005F1F20">
          <w:type w:val="continuous"/>
          <w:pgSz w:w="11910" w:h="16840"/>
          <w:pgMar w:top="660" w:right="980" w:bottom="1320" w:left="980" w:header="720" w:footer="720" w:gutter="0"/>
          <w:cols w:num="2" w:space="720" w:equalWidth="0">
            <w:col w:w="6864" w:space="1996"/>
            <w:col w:w="1090"/>
          </w:cols>
        </w:sectPr>
      </w:pPr>
      <w:r>
        <w:br w:type="column"/>
      </w:r>
    </w:p>
    <w:p w:rsidR="005F1F20" w:rsidRDefault="00DD3392">
      <w:pPr>
        <w:pStyle w:val="BodyText"/>
        <w:ind w:left="455"/>
      </w:pPr>
      <w:r w:rsidRPr="00DD3392">
        <w:rPr>
          <w:noProof/>
          <w:lang w:val="en-AU" w:eastAsia="en-AU"/>
        </w:rPr>
        <w:drawing>
          <wp:inline distT="0" distB="0" distL="0" distR="0">
            <wp:extent cx="5810250" cy="548640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0250" cy="5486400"/>
                    </a:xfrm>
                    <a:prstGeom prst="rect">
                      <a:avLst/>
                    </a:prstGeom>
                    <a:noFill/>
                    <a:ln>
                      <a:noFill/>
                    </a:ln>
                  </pic:spPr>
                </pic:pic>
              </a:graphicData>
            </a:graphic>
          </wp:inline>
        </w:drawing>
      </w:r>
    </w:p>
    <w:p w:rsidR="005F1F20" w:rsidRDefault="005F1F20">
      <w:pPr>
        <w:pStyle w:val="BodyText"/>
        <w:spacing w:before="3"/>
        <w:rPr>
          <w:sz w:val="11"/>
        </w:rPr>
      </w:pPr>
    </w:p>
    <w:p w:rsidR="005F1F20" w:rsidRDefault="00272948">
      <w:pPr>
        <w:pStyle w:val="Heading5"/>
      </w:pPr>
      <w:bookmarkStart w:id="16" w:name="_bookmark48"/>
      <w:bookmarkEnd w:id="16"/>
      <w:r>
        <w:t>Figure 6 Kerridge Street</w:t>
      </w: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spacing w:before="9"/>
        <w:rPr>
          <w:b/>
          <w:sz w:val="11"/>
        </w:rPr>
      </w:pPr>
    </w:p>
    <w:p w:rsidR="005F1F20" w:rsidRDefault="005F1F20">
      <w:pPr>
        <w:rPr>
          <w:sz w:val="11"/>
        </w:rPr>
        <w:sectPr w:rsidR="005F1F20">
          <w:pgSz w:w="11910" w:h="16840"/>
          <w:pgMar w:top="1360" w:right="1280" w:bottom="680" w:left="980" w:header="0" w:footer="400" w:gutter="0"/>
          <w:cols w:space="720"/>
        </w:sectPr>
      </w:pPr>
    </w:p>
    <w:p w:rsidR="005F1F20" w:rsidRDefault="00272948">
      <w:pPr>
        <w:spacing w:before="89"/>
        <w:ind w:left="220"/>
        <w:rPr>
          <w:sz w:val="18"/>
        </w:rPr>
      </w:pPr>
      <w:r>
        <w:br w:type="column"/>
      </w:r>
    </w:p>
    <w:p w:rsidR="005F1F20" w:rsidRDefault="005F1F20">
      <w:pPr>
        <w:rPr>
          <w:sz w:val="18"/>
        </w:rPr>
        <w:sectPr w:rsidR="005F1F20">
          <w:type w:val="continuous"/>
          <w:pgSz w:w="11910" w:h="16840"/>
          <w:pgMar w:top="660" w:right="1280" w:bottom="1320" w:left="980" w:header="720" w:footer="720" w:gutter="0"/>
          <w:cols w:num="2" w:space="720" w:equalWidth="0">
            <w:col w:w="6634" w:space="1595"/>
            <w:col w:w="1421"/>
          </w:cols>
        </w:sectPr>
      </w:pPr>
    </w:p>
    <w:p w:rsidR="005F1F20" w:rsidRDefault="00DD3392">
      <w:pPr>
        <w:pStyle w:val="BodyText"/>
        <w:ind w:left="250"/>
      </w:pPr>
      <w:r w:rsidRPr="00DD3392">
        <w:rPr>
          <w:noProof/>
          <w:lang w:val="en-AU" w:eastAsia="en-AU"/>
        </w:rPr>
        <w:drawing>
          <wp:inline distT="0" distB="0" distL="0" distR="0">
            <wp:extent cx="5667375" cy="5915025"/>
            <wp:effectExtent l="0" t="0" r="0" b="0"/>
            <wp:docPr id="1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7375" cy="5915025"/>
                    </a:xfrm>
                    <a:prstGeom prst="rect">
                      <a:avLst/>
                    </a:prstGeom>
                    <a:noFill/>
                    <a:ln>
                      <a:noFill/>
                    </a:ln>
                  </pic:spPr>
                </pic:pic>
              </a:graphicData>
            </a:graphic>
          </wp:inline>
        </w:drawing>
      </w:r>
    </w:p>
    <w:p w:rsidR="005F1F20" w:rsidRDefault="005F1F20">
      <w:pPr>
        <w:pStyle w:val="BodyText"/>
        <w:spacing w:before="8"/>
        <w:rPr>
          <w:sz w:val="5"/>
        </w:rPr>
      </w:pPr>
    </w:p>
    <w:p w:rsidR="005F1F20" w:rsidRDefault="00272948">
      <w:pPr>
        <w:pStyle w:val="Heading5"/>
      </w:pPr>
      <w:bookmarkStart w:id="17" w:name="_bookmark49"/>
      <w:bookmarkEnd w:id="17"/>
      <w:r>
        <w:t>Figure 7 Trevillian Quay - South</w:t>
      </w: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1E23B2" w:rsidRDefault="001E23B2">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spacing w:before="2"/>
        <w:rPr>
          <w:b/>
          <w:sz w:val="18"/>
        </w:rPr>
      </w:pPr>
    </w:p>
    <w:p w:rsidR="005F1F20" w:rsidRDefault="005F1F20">
      <w:pPr>
        <w:rPr>
          <w:sz w:val="18"/>
        </w:rPr>
        <w:sectPr w:rsidR="005F1F20">
          <w:pgSz w:w="11910" w:h="16840"/>
          <w:pgMar w:top="1360" w:right="980" w:bottom="680" w:left="980" w:header="0" w:footer="400" w:gutter="0"/>
          <w:cols w:space="720"/>
        </w:sectPr>
      </w:pPr>
    </w:p>
    <w:p w:rsidR="005F1F20" w:rsidRDefault="00272948" w:rsidP="00AA39E3">
      <w:pPr>
        <w:pStyle w:val="BodyText"/>
        <w:tabs>
          <w:tab w:val="left" w:pos="3499"/>
        </w:tabs>
        <w:spacing w:before="84" w:line="249" w:lineRule="auto"/>
        <w:ind w:left="3720" w:hanging="3501"/>
        <w:rPr>
          <w:sz w:val="18"/>
        </w:rPr>
      </w:pPr>
      <w:r>
        <w:rPr>
          <w:position w:val="3"/>
          <w:sz w:val="18"/>
        </w:rPr>
        <w:tab/>
      </w:r>
    </w:p>
    <w:p w:rsidR="008C1B49" w:rsidRDefault="008C1B49">
      <w:pPr>
        <w:spacing w:before="54"/>
        <w:ind w:left="4130"/>
        <w:rPr>
          <w:sz w:val="18"/>
        </w:rPr>
      </w:pPr>
    </w:p>
    <w:p w:rsidR="008C1B49" w:rsidRDefault="008C1B49">
      <w:pPr>
        <w:spacing w:before="54"/>
        <w:ind w:left="4130"/>
        <w:rPr>
          <w:sz w:val="18"/>
        </w:rPr>
      </w:pPr>
    </w:p>
    <w:p w:rsidR="008C1B49" w:rsidRDefault="008C1B49">
      <w:pPr>
        <w:spacing w:before="54"/>
        <w:ind w:left="4130"/>
        <w:rPr>
          <w:sz w:val="18"/>
        </w:rPr>
      </w:pPr>
    </w:p>
    <w:p w:rsidR="008C1B49" w:rsidRDefault="008C1B49">
      <w:pPr>
        <w:spacing w:before="54"/>
        <w:ind w:left="4130"/>
        <w:rPr>
          <w:sz w:val="18"/>
        </w:rPr>
      </w:pPr>
    </w:p>
    <w:p w:rsidR="008C1B49" w:rsidRDefault="008C1B49">
      <w:pPr>
        <w:spacing w:before="54"/>
        <w:ind w:left="4130"/>
        <w:rPr>
          <w:sz w:val="18"/>
        </w:rPr>
      </w:pPr>
    </w:p>
    <w:p w:rsidR="008C1B49" w:rsidRDefault="008C1B49">
      <w:pPr>
        <w:spacing w:before="54"/>
        <w:ind w:left="4130"/>
        <w:rPr>
          <w:sz w:val="18"/>
        </w:rPr>
      </w:pPr>
    </w:p>
    <w:p w:rsidR="008C1B49" w:rsidRDefault="008C1B49">
      <w:pPr>
        <w:spacing w:before="54"/>
        <w:ind w:left="4130"/>
        <w:rPr>
          <w:sz w:val="18"/>
        </w:rPr>
      </w:pPr>
    </w:p>
    <w:p w:rsidR="008C1B49" w:rsidRDefault="008C1B49">
      <w:pPr>
        <w:spacing w:before="89"/>
        <w:ind w:left="220"/>
      </w:pPr>
    </w:p>
    <w:p w:rsidR="008C1B49" w:rsidRDefault="00A93E5D">
      <w:pPr>
        <w:spacing w:before="89"/>
        <w:ind w:left="220"/>
      </w:pPr>
      <w:r>
        <w:rPr>
          <w:noProof/>
          <w:lang w:val="en-AU" w:eastAsia="en-AU"/>
        </w:rPr>
        <w:drawing>
          <wp:anchor distT="0" distB="0" distL="114300" distR="114300" simplePos="0" relativeHeight="251658240" behindDoc="1" locked="0" layoutInCell="1" allowOverlap="1">
            <wp:simplePos x="0" y="0"/>
            <wp:positionH relativeFrom="column">
              <wp:posOffset>163195</wp:posOffset>
            </wp:positionH>
            <wp:positionV relativeFrom="paragraph">
              <wp:posOffset>733425</wp:posOffset>
            </wp:positionV>
            <wp:extent cx="5781675" cy="5086350"/>
            <wp:effectExtent l="0" t="0" r="0" b="0"/>
            <wp:wrapTopAndBottom/>
            <wp:docPr id="2" name="Picture 7" descr="R:\Regulation and Services\Surveyor General and Land Information\Territory Plan\Suburb precinct codes\Kingston Precinct Code\Print files\Figure 8 - Honeysett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Regulation and Services\Surveyor General and Land Information\Territory Plan\Suburb precinct codes\Kingston Precinct Code\Print files\Figure 8 - Honeysett View.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1675" cy="508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9E3" w:rsidRDefault="00AA39E3" w:rsidP="001E23B2">
      <w:pPr>
        <w:rPr>
          <w:b/>
          <w:sz w:val="20"/>
        </w:rPr>
      </w:pPr>
    </w:p>
    <w:p w:rsidR="00AA39E3" w:rsidRDefault="00AA39E3" w:rsidP="001E23B2">
      <w:pPr>
        <w:rPr>
          <w:b/>
          <w:sz w:val="20"/>
        </w:rPr>
      </w:pPr>
    </w:p>
    <w:p w:rsidR="00AA39E3" w:rsidRDefault="00AA39E3" w:rsidP="001E23B2">
      <w:pPr>
        <w:rPr>
          <w:b/>
          <w:sz w:val="20"/>
        </w:rPr>
      </w:pPr>
    </w:p>
    <w:p w:rsidR="00AA39E3" w:rsidRDefault="00AA39E3" w:rsidP="001E23B2">
      <w:pPr>
        <w:rPr>
          <w:b/>
          <w:sz w:val="20"/>
        </w:rPr>
      </w:pPr>
    </w:p>
    <w:p w:rsidR="001E23B2" w:rsidRPr="00144BCE" w:rsidRDefault="001E23B2" w:rsidP="001E23B2">
      <w:pPr>
        <w:rPr>
          <w:b/>
          <w:bCs/>
          <w:sz w:val="20"/>
        </w:rPr>
      </w:pPr>
      <w:r w:rsidRPr="00144BCE">
        <w:rPr>
          <w:b/>
          <w:sz w:val="20"/>
        </w:rPr>
        <w:t>Figure</w:t>
      </w:r>
      <w:r w:rsidRPr="00144BCE">
        <w:rPr>
          <w:b/>
          <w:spacing w:val="-1"/>
          <w:sz w:val="20"/>
        </w:rPr>
        <w:t xml:space="preserve"> </w:t>
      </w:r>
      <w:r w:rsidRPr="00144BCE">
        <w:rPr>
          <w:b/>
          <w:sz w:val="20"/>
        </w:rPr>
        <w:t>8</w:t>
      </w:r>
      <w:r w:rsidRPr="00144BCE">
        <w:rPr>
          <w:b/>
          <w:spacing w:val="-1"/>
          <w:sz w:val="20"/>
        </w:rPr>
        <w:t xml:space="preserve"> Honeysett View</w:t>
      </w:r>
    </w:p>
    <w:p w:rsidR="001E23B2" w:rsidRDefault="001E23B2">
      <w:pPr>
        <w:spacing w:before="89"/>
        <w:ind w:left="220"/>
      </w:pPr>
    </w:p>
    <w:p w:rsidR="001E23B2" w:rsidRDefault="001E23B2">
      <w:pPr>
        <w:spacing w:before="89"/>
        <w:ind w:left="220"/>
      </w:pPr>
    </w:p>
    <w:p w:rsidR="001E23B2" w:rsidRDefault="001E23B2">
      <w:pPr>
        <w:spacing w:before="89"/>
        <w:ind w:left="220"/>
      </w:pPr>
    </w:p>
    <w:p w:rsidR="001E23B2" w:rsidRDefault="001E23B2">
      <w:pPr>
        <w:spacing w:before="89"/>
        <w:ind w:left="220"/>
      </w:pPr>
    </w:p>
    <w:p w:rsidR="001E23B2" w:rsidRDefault="001E23B2">
      <w:pPr>
        <w:spacing w:before="89"/>
        <w:ind w:left="220"/>
      </w:pPr>
    </w:p>
    <w:p w:rsidR="001E23B2" w:rsidRDefault="001E23B2">
      <w:pPr>
        <w:spacing w:before="89"/>
        <w:ind w:left="220"/>
      </w:pPr>
    </w:p>
    <w:p w:rsidR="001E23B2" w:rsidRDefault="001E23B2">
      <w:pPr>
        <w:spacing w:before="89"/>
        <w:ind w:left="220"/>
      </w:pPr>
    </w:p>
    <w:p w:rsidR="001E23B2" w:rsidRDefault="001E23B2">
      <w:pPr>
        <w:spacing w:before="89"/>
        <w:ind w:left="220"/>
      </w:pPr>
    </w:p>
    <w:p w:rsidR="001E23B2" w:rsidRDefault="001E23B2">
      <w:pPr>
        <w:spacing w:before="89"/>
        <w:ind w:left="220"/>
      </w:pPr>
    </w:p>
    <w:p w:rsidR="001E23B2" w:rsidRDefault="001E23B2">
      <w:pPr>
        <w:spacing w:before="89"/>
        <w:ind w:left="220"/>
      </w:pPr>
    </w:p>
    <w:p w:rsidR="001E23B2" w:rsidRDefault="001E23B2">
      <w:pPr>
        <w:spacing w:before="89"/>
        <w:ind w:left="220"/>
      </w:pPr>
    </w:p>
    <w:p w:rsidR="001E23B2" w:rsidRDefault="001E23B2">
      <w:pPr>
        <w:spacing w:before="89"/>
        <w:ind w:left="220"/>
      </w:pPr>
    </w:p>
    <w:p w:rsidR="001E23B2" w:rsidRDefault="001E23B2">
      <w:pPr>
        <w:spacing w:before="89"/>
        <w:ind w:left="220"/>
      </w:pPr>
    </w:p>
    <w:p w:rsidR="001E23B2" w:rsidRDefault="001E23B2">
      <w:pPr>
        <w:spacing w:before="89"/>
        <w:ind w:left="220"/>
      </w:pPr>
    </w:p>
    <w:p w:rsidR="005F1F20" w:rsidRDefault="005F1F20" w:rsidP="008C1B49">
      <w:pPr>
        <w:spacing w:before="89"/>
        <w:ind w:left="220"/>
        <w:rPr>
          <w:sz w:val="18"/>
        </w:rPr>
        <w:sectPr w:rsidR="005F1F20">
          <w:type w:val="continuous"/>
          <w:pgSz w:w="11910" w:h="16840"/>
          <w:pgMar w:top="660" w:right="980" w:bottom="1320" w:left="980" w:header="720" w:footer="720" w:gutter="0"/>
          <w:cols w:num="2" w:space="720" w:equalWidth="0">
            <w:col w:w="6864" w:space="1996"/>
            <w:col w:w="1090"/>
          </w:cols>
        </w:sectPr>
      </w:pPr>
    </w:p>
    <w:tbl>
      <w:tblPr>
        <w:tblW w:w="0" w:type="auto"/>
        <w:tblInd w:w="212" w:type="dxa"/>
        <w:tblLayout w:type="fixed"/>
        <w:tblCellMar>
          <w:left w:w="28" w:type="dxa"/>
          <w:right w:w="57" w:type="dxa"/>
        </w:tblCellMar>
        <w:tblLook w:val="01E0" w:firstRow="1" w:lastRow="1" w:firstColumn="1" w:lastColumn="1" w:noHBand="0" w:noVBand="0"/>
      </w:tblPr>
      <w:tblGrid>
        <w:gridCol w:w="4536"/>
        <w:gridCol w:w="4536"/>
      </w:tblGrid>
      <w:tr w:rsidR="00A60C6D" w:rsidRPr="00646B64" w:rsidTr="004F55F1">
        <w:trPr>
          <w:trHeight w:hRule="exact" w:val="386"/>
        </w:trPr>
        <w:tc>
          <w:tcPr>
            <w:tcW w:w="45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60C6D" w:rsidRPr="00646B64" w:rsidRDefault="00A60C6D" w:rsidP="00B4233B">
            <w:pPr>
              <w:spacing w:before="56"/>
              <w:ind w:left="102"/>
              <w:rPr>
                <w:b/>
                <w:spacing w:val="-1"/>
                <w:sz w:val="20"/>
              </w:rPr>
            </w:pPr>
            <w:r>
              <w:rPr>
                <w:b/>
              </w:rPr>
              <w:t>Rules</w:t>
            </w:r>
          </w:p>
        </w:tc>
        <w:tc>
          <w:tcPr>
            <w:tcW w:w="45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60C6D" w:rsidRPr="00646B64" w:rsidRDefault="00A60C6D" w:rsidP="00B4233B">
            <w:pPr>
              <w:spacing w:before="56"/>
              <w:ind w:left="102"/>
              <w:rPr>
                <w:b/>
                <w:spacing w:val="-1"/>
                <w:sz w:val="20"/>
              </w:rPr>
            </w:pPr>
            <w:r w:rsidRPr="00A60C6D">
              <w:rPr>
                <w:b/>
              </w:rPr>
              <w:t>Criteria</w:t>
            </w:r>
          </w:p>
        </w:tc>
      </w:tr>
      <w:tr w:rsidR="00B4233B" w:rsidRPr="00646B64" w:rsidTr="004F55F1">
        <w:trPr>
          <w:trHeight w:hRule="exact" w:val="357"/>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4233B" w:rsidRPr="00646B64" w:rsidRDefault="00B4233B" w:rsidP="00B4233B">
            <w:pPr>
              <w:spacing w:before="56"/>
              <w:ind w:left="102"/>
              <w:rPr>
                <w:sz w:val="20"/>
              </w:rPr>
            </w:pPr>
            <w:r w:rsidRPr="00646B64">
              <w:rPr>
                <w:b/>
                <w:spacing w:val="-1"/>
                <w:sz w:val="20"/>
              </w:rPr>
              <w:t>8.4</w:t>
            </w:r>
            <w:r w:rsidRPr="00646B64">
              <w:rPr>
                <w:b/>
                <w:sz w:val="20"/>
              </w:rPr>
              <w:t xml:space="preserve">  </w:t>
            </w:r>
            <w:r w:rsidRPr="00646B64">
              <w:rPr>
                <w:b/>
                <w:spacing w:val="2"/>
                <w:sz w:val="20"/>
              </w:rPr>
              <w:t xml:space="preserve"> </w:t>
            </w:r>
            <w:r w:rsidRPr="00646B64">
              <w:rPr>
                <w:b/>
                <w:spacing w:val="-1"/>
                <w:sz w:val="20"/>
              </w:rPr>
              <w:t>Setbacks – Honeysett View</w:t>
            </w:r>
          </w:p>
        </w:tc>
      </w:tr>
      <w:tr w:rsidR="00B4233B" w:rsidRPr="00646B64" w:rsidTr="00B4233B">
        <w:tc>
          <w:tcPr>
            <w:tcW w:w="4536" w:type="dxa"/>
            <w:tcBorders>
              <w:top w:val="single" w:sz="4" w:space="0" w:color="000000"/>
              <w:left w:val="single" w:sz="4" w:space="0" w:color="000000"/>
              <w:bottom w:val="single" w:sz="4" w:space="0" w:color="000000"/>
              <w:right w:val="single" w:sz="4" w:space="0" w:color="000000"/>
            </w:tcBorders>
          </w:tcPr>
          <w:p w:rsidR="00B4233B" w:rsidRPr="00646B64" w:rsidRDefault="00B4233B" w:rsidP="00395E0C">
            <w:pPr>
              <w:spacing w:after="106" w:line="288" w:lineRule="auto"/>
              <w:ind w:left="102"/>
              <w:rPr>
                <w:sz w:val="20"/>
              </w:rPr>
            </w:pPr>
            <w:r>
              <w:rPr>
                <w:sz w:val="20"/>
              </w:rPr>
              <w:t>R4</w:t>
            </w:r>
            <w:r w:rsidR="006C4138">
              <w:rPr>
                <w:sz w:val="20"/>
              </w:rPr>
              <w:t>5</w:t>
            </w:r>
          </w:p>
          <w:p w:rsidR="00B4233B" w:rsidRPr="00646B64" w:rsidRDefault="00B4233B" w:rsidP="00395E0C">
            <w:pPr>
              <w:spacing w:after="106" w:line="288" w:lineRule="auto"/>
              <w:ind w:left="79"/>
              <w:rPr>
                <w:spacing w:val="-1"/>
                <w:sz w:val="20"/>
              </w:rPr>
            </w:pPr>
            <w:r w:rsidRPr="00646B64">
              <w:rPr>
                <w:spacing w:val="-1"/>
                <w:sz w:val="20"/>
              </w:rPr>
              <w:t>This rule applies to area A shown in figure 8.</w:t>
            </w:r>
          </w:p>
          <w:p w:rsidR="00B4233B" w:rsidRPr="00646B64" w:rsidRDefault="00B4233B" w:rsidP="00395E0C">
            <w:pPr>
              <w:spacing w:after="106" w:line="288" w:lineRule="auto"/>
              <w:ind w:left="79"/>
              <w:rPr>
                <w:spacing w:val="-1"/>
                <w:sz w:val="20"/>
              </w:rPr>
            </w:pPr>
            <w:r w:rsidRPr="00646B64">
              <w:rPr>
                <w:spacing w:val="-1"/>
                <w:sz w:val="20"/>
              </w:rPr>
              <w:t>The ground floor of the building (except colonnade supports) adjoining the harbour open space is setback minimum 3m; and</w:t>
            </w:r>
          </w:p>
          <w:p w:rsidR="00B4233B" w:rsidRPr="00646B64" w:rsidRDefault="00B4233B" w:rsidP="00395E0C">
            <w:pPr>
              <w:spacing w:after="106" w:line="288" w:lineRule="auto"/>
              <w:ind w:left="79"/>
              <w:rPr>
                <w:sz w:val="20"/>
              </w:rPr>
            </w:pPr>
            <w:r w:rsidRPr="00646B64">
              <w:rPr>
                <w:spacing w:val="-1"/>
                <w:sz w:val="20"/>
              </w:rPr>
              <w:t>3m wide pedestrian access easement to be provided for the length of area A adjoining the harbour open space in accordance with figure 8.</w:t>
            </w:r>
          </w:p>
        </w:tc>
        <w:tc>
          <w:tcPr>
            <w:tcW w:w="4536" w:type="dxa"/>
            <w:tcBorders>
              <w:top w:val="single" w:sz="4" w:space="0" w:color="000000"/>
              <w:left w:val="single" w:sz="4" w:space="0" w:color="000000"/>
              <w:bottom w:val="single" w:sz="4" w:space="0" w:color="000000"/>
              <w:right w:val="single" w:sz="4" w:space="0" w:color="000000"/>
            </w:tcBorders>
          </w:tcPr>
          <w:p w:rsidR="00B4233B" w:rsidRPr="00646B64" w:rsidRDefault="00B4233B" w:rsidP="00395E0C">
            <w:pPr>
              <w:spacing w:after="106" w:line="288" w:lineRule="auto"/>
              <w:ind w:left="102"/>
              <w:rPr>
                <w:sz w:val="20"/>
              </w:rPr>
            </w:pPr>
          </w:p>
          <w:p w:rsidR="00B4233B" w:rsidRPr="00646B64" w:rsidRDefault="00B4233B" w:rsidP="00395E0C">
            <w:pPr>
              <w:spacing w:after="106" w:line="288" w:lineRule="auto"/>
              <w:ind w:left="102"/>
              <w:rPr>
                <w:sz w:val="20"/>
              </w:rPr>
            </w:pPr>
            <w:r w:rsidRPr="00646B64">
              <w:rPr>
                <w:sz w:val="20"/>
              </w:rPr>
              <w:t>This is a mandatory requirement. There is no applicable criterion.</w:t>
            </w:r>
          </w:p>
          <w:p w:rsidR="00B4233B" w:rsidRPr="00646B64" w:rsidRDefault="00B4233B" w:rsidP="00395E0C">
            <w:pPr>
              <w:tabs>
                <w:tab w:val="left" w:pos="556"/>
              </w:tabs>
              <w:spacing w:after="106" w:line="288" w:lineRule="auto"/>
              <w:ind w:left="555" w:right="253"/>
              <w:rPr>
                <w:sz w:val="20"/>
              </w:rPr>
            </w:pPr>
          </w:p>
        </w:tc>
      </w:tr>
      <w:tr w:rsidR="00B4233B" w:rsidRPr="00646B64" w:rsidTr="00B4233B">
        <w:tc>
          <w:tcPr>
            <w:tcW w:w="4536" w:type="dxa"/>
            <w:tcBorders>
              <w:top w:val="single" w:sz="4" w:space="0" w:color="000000"/>
              <w:left w:val="single" w:sz="4" w:space="0" w:color="000000"/>
              <w:bottom w:val="single" w:sz="4" w:space="0" w:color="000000"/>
              <w:right w:val="single" w:sz="4" w:space="0" w:color="000000"/>
            </w:tcBorders>
          </w:tcPr>
          <w:p w:rsidR="00B4233B" w:rsidRPr="00646B64" w:rsidRDefault="00B4233B" w:rsidP="00EC6A0B">
            <w:pPr>
              <w:spacing w:after="106" w:line="288" w:lineRule="auto"/>
              <w:ind w:left="102"/>
              <w:rPr>
                <w:spacing w:val="-1"/>
                <w:sz w:val="20"/>
              </w:rPr>
            </w:pPr>
            <w:r>
              <w:rPr>
                <w:spacing w:val="-1"/>
                <w:sz w:val="20"/>
              </w:rPr>
              <w:t>R4</w:t>
            </w:r>
            <w:r w:rsidR="006C4138">
              <w:rPr>
                <w:spacing w:val="-1"/>
                <w:sz w:val="20"/>
              </w:rPr>
              <w:t>6</w:t>
            </w:r>
          </w:p>
          <w:p w:rsidR="00B4233B" w:rsidRPr="00B24657" w:rsidRDefault="00B4233B" w:rsidP="00B4233B">
            <w:pPr>
              <w:spacing w:before="162" w:after="240"/>
              <w:ind w:left="78"/>
              <w:rPr>
                <w:spacing w:val="-1"/>
                <w:sz w:val="20"/>
              </w:rPr>
            </w:pPr>
            <w:r w:rsidRPr="00646B64">
              <w:rPr>
                <w:spacing w:val="-1"/>
                <w:sz w:val="20"/>
              </w:rPr>
              <w:t>This</w:t>
            </w:r>
            <w:r w:rsidRPr="00B24657">
              <w:rPr>
                <w:spacing w:val="-1"/>
                <w:sz w:val="20"/>
              </w:rPr>
              <w:t xml:space="preserve"> rule applies to area A shown in figure 8.</w:t>
            </w:r>
          </w:p>
          <w:p w:rsidR="00B4233B" w:rsidRPr="00646B64" w:rsidRDefault="00B4233B" w:rsidP="00B4233B">
            <w:pPr>
              <w:spacing w:before="162" w:after="240"/>
              <w:ind w:left="78"/>
              <w:rPr>
                <w:sz w:val="20"/>
              </w:rPr>
            </w:pPr>
            <w:r w:rsidRPr="00B24657">
              <w:rPr>
                <w:spacing w:val="-1"/>
                <w:sz w:val="20"/>
              </w:rPr>
              <w:t>Levels above ground floor have a minimum zero metre</w:t>
            </w:r>
            <w:r w:rsidRPr="00646B64">
              <w:rPr>
                <w:spacing w:val="1"/>
                <w:sz w:val="20"/>
              </w:rPr>
              <w:t xml:space="preserve"> </w:t>
            </w:r>
            <w:r w:rsidRPr="00646B64">
              <w:rPr>
                <w:spacing w:val="-1"/>
                <w:sz w:val="20"/>
              </w:rPr>
              <w:t>setback</w:t>
            </w:r>
            <w:r w:rsidRPr="00646B64">
              <w:rPr>
                <w:spacing w:val="-2"/>
                <w:sz w:val="20"/>
              </w:rPr>
              <w:t xml:space="preserve"> </w:t>
            </w:r>
            <w:r w:rsidRPr="00646B64">
              <w:rPr>
                <w:spacing w:val="-1"/>
                <w:sz w:val="20"/>
              </w:rPr>
              <w:t>to</w:t>
            </w:r>
            <w:r w:rsidRPr="00646B64">
              <w:rPr>
                <w:spacing w:val="1"/>
                <w:sz w:val="20"/>
              </w:rPr>
              <w:t xml:space="preserve"> </w:t>
            </w:r>
            <w:r w:rsidRPr="00646B64">
              <w:rPr>
                <w:spacing w:val="-1"/>
                <w:sz w:val="20"/>
              </w:rPr>
              <w:t>the</w:t>
            </w:r>
            <w:r w:rsidRPr="00646B64">
              <w:rPr>
                <w:spacing w:val="-2"/>
                <w:sz w:val="20"/>
              </w:rPr>
              <w:t xml:space="preserve"> harbour</w:t>
            </w:r>
            <w:r w:rsidRPr="00646B64">
              <w:rPr>
                <w:sz w:val="20"/>
              </w:rPr>
              <w:t xml:space="preserve"> open </w:t>
            </w:r>
            <w:r w:rsidRPr="00646B64">
              <w:rPr>
                <w:spacing w:val="-2"/>
                <w:sz w:val="20"/>
              </w:rPr>
              <w:t>space</w:t>
            </w:r>
          </w:p>
        </w:tc>
        <w:tc>
          <w:tcPr>
            <w:tcW w:w="4536" w:type="dxa"/>
            <w:tcBorders>
              <w:top w:val="single" w:sz="4" w:space="0" w:color="000000"/>
              <w:left w:val="single" w:sz="4" w:space="0" w:color="000000"/>
              <w:bottom w:val="single" w:sz="4" w:space="0" w:color="000000"/>
              <w:right w:val="single" w:sz="4" w:space="0" w:color="000000"/>
            </w:tcBorders>
          </w:tcPr>
          <w:p w:rsidR="00B4233B" w:rsidRPr="00646B64" w:rsidRDefault="00B4233B" w:rsidP="00EC6A0B">
            <w:pPr>
              <w:spacing w:after="106" w:line="288" w:lineRule="auto"/>
              <w:ind w:left="102"/>
              <w:rPr>
                <w:sz w:val="20"/>
              </w:rPr>
            </w:pPr>
          </w:p>
          <w:p w:rsidR="00B4233B" w:rsidRPr="00646B64" w:rsidRDefault="00B4233B" w:rsidP="00B4233B">
            <w:pPr>
              <w:spacing w:before="60" w:after="240" w:line="288" w:lineRule="auto"/>
              <w:ind w:left="102"/>
              <w:rPr>
                <w:sz w:val="20"/>
              </w:rPr>
            </w:pPr>
            <w:r w:rsidRPr="00646B64">
              <w:rPr>
                <w:sz w:val="20"/>
              </w:rPr>
              <w:t>This is a mandatory requirement. There is no applicable criterion.</w:t>
            </w:r>
          </w:p>
          <w:p w:rsidR="00B4233B" w:rsidRPr="00646B64" w:rsidRDefault="00B4233B" w:rsidP="00B4233B">
            <w:pPr>
              <w:spacing w:before="60" w:after="240" w:line="288" w:lineRule="auto"/>
              <w:ind w:left="102"/>
              <w:rPr>
                <w:sz w:val="20"/>
              </w:rPr>
            </w:pPr>
          </w:p>
        </w:tc>
      </w:tr>
      <w:tr w:rsidR="00B4233B" w:rsidRPr="00646B64" w:rsidTr="004F55F1">
        <w:trPr>
          <w:trHeight w:val="357"/>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4233B" w:rsidRPr="00646B64" w:rsidRDefault="00B4233B" w:rsidP="004F55F1">
            <w:pPr>
              <w:spacing w:before="56"/>
              <w:ind w:left="102"/>
              <w:rPr>
                <w:sz w:val="20"/>
              </w:rPr>
            </w:pPr>
            <w:r w:rsidRPr="00646B64">
              <w:rPr>
                <w:b/>
                <w:spacing w:val="-1"/>
                <w:sz w:val="20"/>
              </w:rPr>
              <w:t>8.5</w:t>
            </w:r>
            <w:r w:rsidRPr="004F55F1">
              <w:rPr>
                <w:b/>
                <w:spacing w:val="-1"/>
                <w:sz w:val="20"/>
              </w:rPr>
              <w:t xml:space="preserve">   </w:t>
            </w:r>
            <w:r w:rsidRPr="00646B64">
              <w:rPr>
                <w:b/>
                <w:spacing w:val="-1"/>
                <w:sz w:val="20"/>
              </w:rPr>
              <w:t>Building Design – Honeysett View</w:t>
            </w:r>
          </w:p>
        </w:tc>
      </w:tr>
      <w:tr w:rsidR="00B4233B" w:rsidRPr="00646B64" w:rsidTr="00B4233B">
        <w:tc>
          <w:tcPr>
            <w:tcW w:w="4536" w:type="dxa"/>
            <w:tcBorders>
              <w:top w:val="single" w:sz="4" w:space="0" w:color="000000"/>
              <w:left w:val="single" w:sz="4" w:space="0" w:color="000000"/>
              <w:bottom w:val="single" w:sz="4" w:space="0" w:color="000000"/>
              <w:right w:val="single" w:sz="4" w:space="0" w:color="000000"/>
            </w:tcBorders>
          </w:tcPr>
          <w:p w:rsidR="00B4233B" w:rsidRPr="00646B64" w:rsidRDefault="00B4233B" w:rsidP="00B4233B">
            <w:pPr>
              <w:spacing w:line="264" w:lineRule="exact"/>
              <w:ind w:left="102"/>
              <w:rPr>
                <w:spacing w:val="-1"/>
                <w:sz w:val="20"/>
              </w:rPr>
            </w:pPr>
            <w:r>
              <w:rPr>
                <w:spacing w:val="-1"/>
                <w:sz w:val="20"/>
              </w:rPr>
              <w:t>R4</w:t>
            </w:r>
            <w:r w:rsidR="006C4138">
              <w:rPr>
                <w:spacing w:val="-1"/>
                <w:sz w:val="20"/>
              </w:rPr>
              <w:t>7</w:t>
            </w:r>
          </w:p>
          <w:p w:rsidR="00B4233B" w:rsidRPr="00921292" w:rsidRDefault="00B4233B" w:rsidP="00483D54">
            <w:pPr>
              <w:spacing w:before="162" w:line="288" w:lineRule="auto"/>
              <w:ind w:left="79"/>
              <w:rPr>
                <w:spacing w:val="-1"/>
                <w:sz w:val="20"/>
              </w:rPr>
            </w:pPr>
            <w:r w:rsidRPr="00646B64">
              <w:rPr>
                <w:spacing w:val="-1"/>
                <w:sz w:val="20"/>
              </w:rPr>
              <w:t>This</w:t>
            </w:r>
            <w:r w:rsidRPr="00646B64">
              <w:rPr>
                <w:sz w:val="20"/>
              </w:rPr>
              <w:t xml:space="preserve"> </w:t>
            </w:r>
            <w:r w:rsidRPr="00646B64">
              <w:rPr>
                <w:spacing w:val="-1"/>
                <w:sz w:val="20"/>
              </w:rPr>
              <w:t>rul</w:t>
            </w:r>
            <w:r w:rsidRPr="00921292">
              <w:rPr>
                <w:spacing w:val="-1"/>
                <w:sz w:val="20"/>
              </w:rPr>
              <w:t>e applies to area A shown in figure 8.</w:t>
            </w:r>
          </w:p>
          <w:p w:rsidR="00B4233B" w:rsidRPr="00646B64" w:rsidRDefault="00B4233B" w:rsidP="00483D54">
            <w:pPr>
              <w:spacing w:before="162" w:line="288" w:lineRule="auto"/>
              <w:ind w:left="79"/>
              <w:rPr>
                <w:spacing w:val="-1"/>
                <w:sz w:val="20"/>
              </w:rPr>
            </w:pPr>
            <w:r w:rsidRPr="00921292">
              <w:rPr>
                <w:spacing w:val="-1"/>
                <w:sz w:val="20"/>
              </w:rPr>
              <w:t>Finished Floor Level (FFL) of the ground floor is RL558.5 A</w:t>
            </w:r>
            <w:r w:rsidRPr="00646B64">
              <w:rPr>
                <w:spacing w:val="-1"/>
                <w:sz w:val="20"/>
              </w:rPr>
              <w:t>ustralian Height</w:t>
            </w:r>
            <w:r w:rsidRPr="00646B64">
              <w:rPr>
                <w:spacing w:val="-2"/>
                <w:sz w:val="20"/>
              </w:rPr>
              <w:t xml:space="preserve"> </w:t>
            </w:r>
            <w:r w:rsidRPr="00646B64">
              <w:rPr>
                <w:spacing w:val="-1"/>
                <w:sz w:val="20"/>
              </w:rPr>
              <w:t>Datum</w:t>
            </w:r>
          </w:p>
        </w:tc>
        <w:tc>
          <w:tcPr>
            <w:tcW w:w="4536" w:type="dxa"/>
            <w:tcBorders>
              <w:top w:val="single" w:sz="4" w:space="0" w:color="000000"/>
              <w:left w:val="single" w:sz="4" w:space="0" w:color="000000"/>
              <w:bottom w:val="single" w:sz="4" w:space="0" w:color="000000"/>
              <w:right w:val="single" w:sz="4" w:space="0" w:color="000000"/>
            </w:tcBorders>
          </w:tcPr>
          <w:p w:rsidR="00B4233B" w:rsidRPr="00646B64" w:rsidRDefault="00B4233B" w:rsidP="00B4233B">
            <w:pPr>
              <w:spacing w:line="264" w:lineRule="exact"/>
              <w:ind w:left="102"/>
              <w:rPr>
                <w:spacing w:val="-1"/>
                <w:sz w:val="20"/>
              </w:rPr>
            </w:pPr>
            <w:r>
              <w:rPr>
                <w:spacing w:val="-1"/>
                <w:sz w:val="20"/>
              </w:rPr>
              <w:t>C4</w:t>
            </w:r>
            <w:r w:rsidR="009F59A3">
              <w:rPr>
                <w:spacing w:val="-1"/>
                <w:sz w:val="20"/>
              </w:rPr>
              <w:t>7</w:t>
            </w:r>
          </w:p>
          <w:p w:rsidR="00EE1321" w:rsidRDefault="00B4233B" w:rsidP="00483D54">
            <w:pPr>
              <w:spacing w:before="162" w:line="288" w:lineRule="auto"/>
              <w:ind w:left="79"/>
              <w:rPr>
                <w:spacing w:val="-1"/>
                <w:sz w:val="20"/>
              </w:rPr>
            </w:pPr>
            <w:r w:rsidRPr="00646B64">
              <w:rPr>
                <w:spacing w:val="-1"/>
                <w:sz w:val="20"/>
              </w:rPr>
              <w:t>This</w:t>
            </w:r>
            <w:r w:rsidRPr="00483D54">
              <w:rPr>
                <w:spacing w:val="-1"/>
                <w:sz w:val="20"/>
              </w:rPr>
              <w:t xml:space="preserve"> </w:t>
            </w:r>
            <w:r w:rsidRPr="00921292">
              <w:rPr>
                <w:spacing w:val="-1"/>
                <w:sz w:val="20"/>
              </w:rPr>
              <w:t>criterion applies to area A in figure 8</w:t>
            </w:r>
            <w:r w:rsidR="00EE1321">
              <w:rPr>
                <w:spacing w:val="-1"/>
                <w:sz w:val="20"/>
              </w:rPr>
              <w:t>.</w:t>
            </w:r>
          </w:p>
          <w:p w:rsidR="00B4233B" w:rsidRPr="00646B64" w:rsidRDefault="00B4233B" w:rsidP="00483D54">
            <w:pPr>
              <w:spacing w:before="162" w:line="288" w:lineRule="auto"/>
              <w:ind w:left="79"/>
              <w:rPr>
                <w:sz w:val="20"/>
              </w:rPr>
            </w:pPr>
            <w:r w:rsidRPr="00921292">
              <w:rPr>
                <w:spacing w:val="-1"/>
                <w:sz w:val="20"/>
              </w:rPr>
              <w:t>The finished floor level of the ground floor provides regular spaced and convenient access (including access for use by people with a disability) between the pedestrian access easement</w:t>
            </w:r>
            <w:r w:rsidRPr="00646B64">
              <w:rPr>
                <w:spacing w:val="-1"/>
                <w:sz w:val="20"/>
              </w:rPr>
              <w:t xml:space="preserve"> within the block and the public open space adjoining Kingston Harbour and is endorsed by T</w:t>
            </w:r>
            <w:r>
              <w:rPr>
                <w:spacing w:val="-1"/>
                <w:sz w:val="20"/>
              </w:rPr>
              <w:t xml:space="preserve">CCS </w:t>
            </w:r>
            <w:r w:rsidRPr="00646B64">
              <w:rPr>
                <w:spacing w:val="-1"/>
                <w:sz w:val="20"/>
              </w:rPr>
              <w:t>and LDA.</w:t>
            </w:r>
          </w:p>
        </w:tc>
      </w:tr>
    </w:tbl>
    <w:p w:rsidR="00435D5F" w:rsidRDefault="00435D5F"/>
    <w:p w:rsidR="00435D5F" w:rsidRDefault="00435D5F"/>
    <w:p w:rsidR="00435D5F" w:rsidRDefault="00435D5F"/>
    <w:p w:rsidR="00435D5F" w:rsidRDefault="00435D5F"/>
    <w:p w:rsidR="00435D5F" w:rsidRDefault="00435D5F"/>
    <w:p w:rsidR="00435D5F" w:rsidRDefault="00435D5F"/>
    <w:p w:rsidR="00435D5F" w:rsidRDefault="00435D5F"/>
    <w:p w:rsidR="00435D5F" w:rsidRDefault="00435D5F"/>
    <w:p w:rsidR="00435D5F" w:rsidRDefault="00435D5F"/>
    <w:p w:rsidR="00435D5F" w:rsidRDefault="00435D5F"/>
    <w:p w:rsidR="00435D5F" w:rsidRDefault="00435D5F"/>
    <w:p w:rsidR="00435D5F" w:rsidRDefault="00435D5F"/>
    <w:p w:rsidR="00435D5F" w:rsidRDefault="00435D5F"/>
    <w:p w:rsidR="00435D5F" w:rsidRDefault="00435D5F"/>
    <w:p w:rsidR="00435D5F" w:rsidRDefault="00435D5F"/>
    <w:p w:rsidR="00435D5F" w:rsidRDefault="00435D5F"/>
    <w:p w:rsidR="00435D5F" w:rsidRDefault="00435D5F"/>
    <w:p w:rsidR="00435D5F" w:rsidRDefault="00435D5F"/>
    <w:p w:rsidR="00435D5F" w:rsidRDefault="00435D5F"/>
    <w:p w:rsidR="00435D5F" w:rsidRDefault="00435D5F"/>
    <w:p w:rsidR="00435D5F" w:rsidRDefault="00435D5F"/>
    <w:p w:rsidR="00395E0C" w:rsidRDefault="00395E0C"/>
    <w:p w:rsidR="00435D5F" w:rsidRDefault="00435D5F"/>
    <w:p w:rsidR="00435D5F" w:rsidRDefault="00435D5F"/>
    <w:p w:rsidR="00435D5F" w:rsidRDefault="00435D5F"/>
    <w:tbl>
      <w:tblPr>
        <w:tblW w:w="0" w:type="auto"/>
        <w:tblInd w:w="212" w:type="dxa"/>
        <w:tblLayout w:type="fixed"/>
        <w:tblCellMar>
          <w:left w:w="28" w:type="dxa"/>
          <w:right w:w="57" w:type="dxa"/>
        </w:tblCellMar>
        <w:tblLook w:val="01E0" w:firstRow="1" w:lastRow="1" w:firstColumn="1" w:lastColumn="1" w:noHBand="0" w:noVBand="0"/>
      </w:tblPr>
      <w:tblGrid>
        <w:gridCol w:w="4536"/>
        <w:gridCol w:w="4536"/>
      </w:tblGrid>
      <w:tr w:rsidR="00435D5F" w:rsidRPr="00646B64" w:rsidTr="00435D5F">
        <w:trPr>
          <w:cantSplit/>
          <w:trHeight w:val="386"/>
        </w:trPr>
        <w:tc>
          <w:tcPr>
            <w:tcW w:w="45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35D5F" w:rsidRPr="00435D5F" w:rsidRDefault="00435D5F" w:rsidP="00435D5F">
            <w:pPr>
              <w:spacing w:before="56"/>
              <w:ind w:left="102"/>
              <w:rPr>
                <w:b/>
              </w:rPr>
            </w:pPr>
            <w:r>
              <w:rPr>
                <w:b/>
              </w:rPr>
              <w:t>Rules</w:t>
            </w:r>
          </w:p>
        </w:tc>
        <w:tc>
          <w:tcPr>
            <w:tcW w:w="45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35D5F" w:rsidRPr="00435D5F" w:rsidRDefault="00435D5F" w:rsidP="00435D5F">
            <w:pPr>
              <w:spacing w:before="56"/>
              <w:ind w:left="102"/>
              <w:rPr>
                <w:b/>
              </w:rPr>
            </w:pPr>
            <w:r w:rsidRPr="00A60C6D">
              <w:rPr>
                <w:b/>
              </w:rPr>
              <w:t>Criteria</w:t>
            </w:r>
          </w:p>
        </w:tc>
      </w:tr>
      <w:tr w:rsidR="00435D5F" w:rsidRPr="00646B64" w:rsidTr="00B4233B">
        <w:trPr>
          <w:cantSplit/>
        </w:trPr>
        <w:tc>
          <w:tcPr>
            <w:tcW w:w="4536" w:type="dxa"/>
            <w:tcBorders>
              <w:top w:val="single" w:sz="4" w:space="0" w:color="000000"/>
              <w:left w:val="single" w:sz="4" w:space="0" w:color="000000"/>
              <w:bottom w:val="single" w:sz="4" w:space="0" w:color="000000"/>
              <w:right w:val="single" w:sz="4" w:space="0" w:color="000000"/>
            </w:tcBorders>
          </w:tcPr>
          <w:p w:rsidR="00435D5F" w:rsidRPr="00646B64" w:rsidRDefault="00435D5F" w:rsidP="00395E0C">
            <w:pPr>
              <w:spacing w:after="106" w:line="288" w:lineRule="auto"/>
              <w:ind w:left="102"/>
              <w:jc w:val="both"/>
              <w:rPr>
                <w:spacing w:val="-1"/>
                <w:sz w:val="20"/>
              </w:rPr>
            </w:pPr>
            <w:r>
              <w:rPr>
                <w:spacing w:val="-1"/>
                <w:sz w:val="20"/>
              </w:rPr>
              <w:t>R48</w:t>
            </w:r>
          </w:p>
          <w:p w:rsidR="00435D5F" w:rsidRPr="00646B64" w:rsidRDefault="00435D5F" w:rsidP="00395E0C">
            <w:pPr>
              <w:spacing w:after="106" w:line="288" w:lineRule="auto"/>
              <w:ind w:left="102"/>
              <w:jc w:val="both"/>
              <w:rPr>
                <w:sz w:val="20"/>
              </w:rPr>
            </w:pPr>
            <w:r w:rsidRPr="00646B64">
              <w:rPr>
                <w:spacing w:val="-1"/>
                <w:sz w:val="20"/>
              </w:rPr>
              <w:t>This</w:t>
            </w:r>
            <w:r w:rsidRPr="00646B64">
              <w:rPr>
                <w:sz w:val="20"/>
              </w:rPr>
              <w:t xml:space="preserve"> </w:t>
            </w:r>
            <w:r w:rsidRPr="00646B64">
              <w:rPr>
                <w:spacing w:val="-1"/>
                <w:sz w:val="20"/>
              </w:rPr>
              <w:t>rule</w:t>
            </w:r>
            <w:r w:rsidRPr="00646B64">
              <w:rPr>
                <w:sz w:val="20"/>
              </w:rPr>
              <w:t xml:space="preserve"> </w:t>
            </w:r>
            <w:r w:rsidRPr="00646B64">
              <w:rPr>
                <w:spacing w:val="-1"/>
                <w:sz w:val="20"/>
              </w:rPr>
              <w:t>applies</w:t>
            </w:r>
            <w:r w:rsidRPr="00646B64">
              <w:rPr>
                <w:spacing w:val="-2"/>
                <w:sz w:val="20"/>
              </w:rPr>
              <w:t xml:space="preserve"> </w:t>
            </w:r>
            <w:r w:rsidRPr="00646B64">
              <w:rPr>
                <w:sz w:val="20"/>
              </w:rPr>
              <w:t>to</w:t>
            </w:r>
            <w:r w:rsidRPr="00646B64">
              <w:rPr>
                <w:spacing w:val="-1"/>
                <w:sz w:val="20"/>
              </w:rPr>
              <w:t xml:space="preserve"> </w:t>
            </w:r>
            <w:r w:rsidRPr="00646B64">
              <w:rPr>
                <w:sz w:val="20"/>
              </w:rPr>
              <w:t>area</w:t>
            </w:r>
            <w:r w:rsidRPr="00646B64">
              <w:rPr>
                <w:spacing w:val="-2"/>
                <w:sz w:val="20"/>
              </w:rPr>
              <w:t xml:space="preserve"> </w:t>
            </w:r>
            <w:r w:rsidRPr="00646B64">
              <w:rPr>
                <w:sz w:val="20"/>
              </w:rPr>
              <w:t xml:space="preserve">A </w:t>
            </w:r>
            <w:r w:rsidRPr="00646B64">
              <w:rPr>
                <w:spacing w:val="-1"/>
                <w:sz w:val="20"/>
              </w:rPr>
              <w:t>shown</w:t>
            </w:r>
            <w:r w:rsidRPr="00646B64">
              <w:rPr>
                <w:sz w:val="20"/>
              </w:rPr>
              <w:t xml:space="preserve"> in</w:t>
            </w:r>
            <w:r w:rsidRPr="00646B64">
              <w:rPr>
                <w:spacing w:val="-1"/>
                <w:sz w:val="20"/>
              </w:rPr>
              <w:t xml:space="preserve"> figure 8</w:t>
            </w:r>
            <w:r w:rsidRPr="00646B64">
              <w:rPr>
                <w:sz w:val="20"/>
              </w:rPr>
              <w:t>.</w:t>
            </w:r>
          </w:p>
          <w:p w:rsidR="00435D5F" w:rsidRPr="00646B64" w:rsidRDefault="00435D5F" w:rsidP="00395E0C">
            <w:pPr>
              <w:spacing w:after="106" w:line="288" w:lineRule="auto"/>
              <w:ind w:left="102" w:right="236"/>
              <w:jc w:val="both"/>
              <w:rPr>
                <w:sz w:val="20"/>
              </w:rPr>
            </w:pPr>
            <w:r w:rsidRPr="00646B64">
              <w:rPr>
                <w:spacing w:val="-1"/>
                <w:sz w:val="20"/>
              </w:rPr>
              <w:t>For</w:t>
            </w:r>
            <w:r w:rsidRPr="00646B64">
              <w:rPr>
                <w:sz w:val="20"/>
              </w:rPr>
              <w:t xml:space="preserve"> </w:t>
            </w:r>
            <w:r w:rsidRPr="00646B64">
              <w:rPr>
                <w:spacing w:val="-1"/>
                <w:sz w:val="20"/>
              </w:rPr>
              <w:t>buildings</w:t>
            </w:r>
            <w:r w:rsidRPr="00646B64">
              <w:rPr>
                <w:sz w:val="20"/>
              </w:rPr>
              <w:t xml:space="preserve"> </w:t>
            </w:r>
            <w:r w:rsidRPr="00646B64">
              <w:rPr>
                <w:spacing w:val="-1"/>
                <w:sz w:val="20"/>
              </w:rPr>
              <w:t>fronting both</w:t>
            </w:r>
            <w:r w:rsidRPr="00646B64">
              <w:rPr>
                <w:spacing w:val="-3"/>
                <w:sz w:val="20"/>
              </w:rPr>
              <w:t xml:space="preserve"> </w:t>
            </w:r>
            <w:r w:rsidRPr="00646B64">
              <w:rPr>
                <w:spacing w:val="-1"/>
                <w:sz w:val="20"/>
              </w:rPr>
              <w:t>Honeysett</w:t>
            </w:r>
            <w:r w:rsidRPr="00646B64">
              <w:rPr>
                <w:spacing w:val="-2"/>
                <w:sz w:val="20"/>
              </w:rPr>
              <w:t xml:space="preserve"> </w:t>
            </w:r>
            <w:r w:rsidRPr="00646B64">
              <w:rPr>
                <w:spacing w:val="-1"/>
                <w:sz w:val="20"/>
              </w:rPr>
              <w:t>View</w:t>
            </w:r>
            <w:r w:rsidRPr="00646B64">
              <w:rPr>
                <w:spacing w:val="-2"/>
                <w:sz w:val="20"/>
              </w:rPr>
              <w:t xml:space="preserve"> </w:t>
            </w:r>
            <w:r w:rsidRPr="00646B64">
              <w:rPr>
                <w:sz w:val="20"/>
              </w:rPr>
              <w:t>and</w:t>
            </w:r>
            <w:r w:rsidRPr="00646B64">
              <w:rPr>
                <w:spacing w:val="33"/>
                <w:sz w:val="20"/>
              </w:rPr>
              <w:t xml:space="preserve"> </w:t>
            </w:r>
            <w:r w:rsidRPr="00646B64">
              <w:rPr>
                <w:sz w:val="20"/>
              </w:rPr>
              <w:t>the</w:t>
            </w:r>
            <w:r w:rsidRPr="00646B64">
              <w:rPr>
                <w:spacing w:val="-2"/>
                <w:sz w:val="20"/>
              </w:rPr>
              <w:t xml:space="preserve"> </w:t>
            </w:r>
            <w:r w:rsidRPr="00646B64">
              <w:rPr>
                <w:sz w:val="20"/>
              </w:rPr>
              <w:t>main</w:t>
            </w:r>
            <w:r w:rsidRPr="00646B64">
              <w:rPr>
                <w:spacing w:val="-2"/>
                <w:sz w:val="20"/>
              </w:rPr>
              <w:t xml:space="preserve"> </w:t>
            </w:r>
            <w:r w:rsidRPr="00646B64">
              <w:rPr>
                <w:spacing w:val="-1"/>
                <w:sz w:val="20"/>
              </w:rPr>
              <w:t>pedestrian area/route,</w:t>
            </w:r>
            <w:r w:rsidRPr="00646B64">
              <w:rPr>
                <w:spacing w:val="-3"/>
                <w:sz w:val="20"/>
              </w:rPr>
              <w:t xml:space="preserve"> </w:t>
            </w:r>
            <w:r w:rsidRPr="00646B64">
              <w:rPr>
                <w:spacing w:val="-1"/>
                <w:sz w:val="20"/>
              </w:rPr>
              <w:t>frontages</w:t>
            </w:r>
            <w:r w:rsidRPr="00646B64">
              <w:rPr>
                <w:sz w:val="20"/>
              </w:rPr>
              <w:t xml:space="preserve"> </w:t>
            </w:r>
            <w:r w:rsidRPr="00646B64">
              <w:rPr>
                <w:spacing w:val="-1"/>
                <w:sz w:val="20"/>
              </w:rPr>
              <w:t>and</w:t>
            </w:r>
            <w:r w:rsidRPr="00646B64">
              <w:rPr>
                <w:spacing w:val="35"/>
                <w:sz w:val="20"/>
              </w:rPr>
              <w:t xml:space="preserve"> </w:t>
            </w:r>
            <w:r w:rsidRPr="00646B64">
              <w:rPr>
                <w:spacing w:val="-1"/>
                <w:sz w:val="20"/>
              </w:rPr>
              <w:t>building design comply</w:t>
            </w:r>
            <w:r w:rsidRPr="00646B64">
              <w:rPr>
                <w:sz w:val="20"/>
              </w:rPr>
              <w:t xml:space="preserve"> </w:t>
            </w:r>
            <w:r w:rsidRPr="00646B64">
              <w:rPr>
                <w:spacing w:val="-2"/>
                <w:sz w:val="20"/>
              </w:rPr>
              <w:t>with</w:t>
            </w:r>
            <w:r w:rsidRPr="00646B64">
              <w:rPr>
                <w:spacing w:val="-1"/>
                <w:sz w:val="20"/>
              </w:rPr>
              <w:t xml:space="preserve"> </w:t>
            </w:r>
            <w:r w:rsidRPr="00646B64">
              <w:rPr>
                <w:sz w:val="20"/>
              </w:rPr>
              <w:t>all of</w:t>
            </w:r>
            <w:r w:rsidRPr="00646B64">
              <w:rPr>
                <w:spacing w:val="-2"/>
                <w:sz w:val="20"/>
              </w:rPr>
              <w:t xml:space="preserve"> </w:t>
            </w:r>
            <w:r w:rsidRPr="00646B64">
              <w:rPr>
                <w:sz w:val="20"/>
              </w:rPr>
              <w:t xml:space="preserve">the </w:t>
            </w:r>
            <w:r w:rsidRPr="00646B64">
              <w:rPr>
                <w:spacing w:val="-1"/>
                <w:sz w:val="20"/>
              </w:rPr>
              <w:t>following:</w:t>
            </w:r>
          </w:p>
          <w:p w:rsidR="00435D5F" w:rsidRPr="00646B64" w:rsidRDefault="00435D5F" w:rsidP="00A742ED">
            <w:pPr>
              <w:numPr>
                <w:ilvl w:val="0"/>
                <w:numId w:val="31"/>
              </w:numPr>
              <w:spacing w:after="106" w:line="288" w:lineRule="auto"/>
              <w:ind w:right="328"/>
              <w:rPr>
                <w:sz w:val="20"/>
              </w:rPr>
            </w:pPr>
            <w:r w:rsidRPr="00646B64">
              <w:rPr>
                <w:spacing w:val="-1"/>
                <w:sz w:val="20"/>
              </w:rPr>
              <w:t>buildings</w:t>
            </w:r>
            <w:r w:rsidRPr="00646B64">
              <w:rPr>
                <w:sz w:val="20"/>
              </w:rPr>
              <w:t xml:space="preserve"> </w:t>
            </w:r>
            <w:r w:rsidRPr="00646B64">
              <w:rPr>
                <w:spacing w:val="-1"/>
                <w:sz w:val="20"/>
              </w:rPr>
              <w:t>incorporate</w:t>
            </w:r>
            <w:r w:rsidRPr="00646B64">
              <w:rPr>
                <w:sz w:val="20"/>
              </w:rPr>
              <w:t xml:space="preserve"> </w:t>
            </w:r>
            <w:r w:rsidRPr="00646B64">
              <w:rPr>
                <w:spacing w:val="-1"/>
                <w:sz w:val="20"/>
              </w:rPr>
              <w:t xml:space="preserve">clear </w:t>
            </w:r>
            <w:r>
              <w:rPr>
                <w:spacing w:val="-1"/>
                <w:sz w:val="20"/>
              </w:rPr>
              <w:t>d</w:t>
            </w:r>
            <w:r w:rsidRPr="00646B64">
              <w:rPr>
                <w:spacing w:val="-1"/>
                <w:sz w:val="20"/>
              </w:rPr>
              <w:t>isplay</w:t>
            </w:r>
            <w:r w:rsidRPr="00646B64">
              <w:rPr>
                <w:spacing w:val="33"/>
                <w:sz w:val="20"/>
              </w:rPr>
              <w:t xml:space="preserve"> </w:t>
            </w:r>
            <w:r w:rsidRPr="00646B64">
              <w:rPr>
                <w:spacing w:val="-1"/>
                <w:sz w:val="20"/>
              </w:rPr>
              <w:t>windows</w:t>
            </w:r>
            <w:r w:rsidRPr="00646B64">
              <w:rPr>
                <w:spacing w:val="-2"/>
                <w:sz w:val="20"/>
              </w:rPr>
              <w:t xml:space="preserve"> </w:t>
            </w:r>
            <w:r w:rsidRPr="00646B64">
              <w:rPr>
                <w:spacing w:val="-1"/>
                <w:sz w:val="20"/>
              </w:rPr>
              <w:t>and/or</w:t>
            </w:r>
            <w:r w:rsidRPr="00646B64">
              <w:rPr>
                <w:sz w:val="20"/>
              </w:rPr>
              <w:t xml:space="preserve"> </w:t>
            </w:r>
            <w:r w:rsidRPr="00646B64">
              <w:rPr>
                <w:spacing w:val="-1"/>
                <w:sz w:val="20"/>
              </w:rPr>
              <w:t xml:space="preserve">shop </w:t>
            </w:r>
            <w:r w:rsidRPr="00646B64">
              <w:rPr>
                <w:spacing w:val="-2"/>
                <w:sz w:val="20"/>
              </w:rPr>
              <w:t>fronts</w:t>
            </w:r>
            <w:r w:rsidRPr="00646B64">
              <w:rPr>
                <w:sz w:val="20"/>
              </w:rPr>
              <w:t xml:space="preserve"> at </w:t>
            </w:r>
            <w:r w:rsidRPr="00646B64">
              <w:rPr>
                <w:spacing w:val="-2"/>
                <w:sz w:val="20"/>
              </w:rPr>
              <w:t>the</w:t>
            </w:r>
            <w:r w:rsidRPr="00646B64">
              <w:rPr>
                <w:spacing w:val="35"/>
                <w:sz w:val="20"/>
              </w:rPr>
              <w:t xml:space="preserve"> </w:t>
            </w:r>
            <w:r w:rsidRPr="00646B64">
              <w:rPr>
                <w:spacing w:val="-1"/>
                <w:sz w:val="20"/>
              </w:rPr>
              <w:t>ground floor</w:t>
            </w:r>
            <w:r w:rsidRPr="00646B64">
              <w:rPr>
                <w:sz w:val="20"/>
              </w:rPr>
              <w:t xml:space="preserve"> </w:t>
            </w:r>
            <w:r w:rsidRPr="00646B64">
              <w:rPr>
                <w:spacing w:val="-1"/>
                <w:sz w:val="20"/>
              </w:rPr>
              <w:t>level</w:t>
            </w:r>
          </w:p>
          <w:p w:rsidR="00435D5F" w:rsidRPr="00646B64" w:rsidRDefault="00435D5F" w:rsidP="00A742ED">
            <w:pPr>
              <w:numPr>
                <w:ilvl w:val="0"/>
                <w:numId w:val="31"/>
              </w:numPr>
              <w:spacing w:after="106" w:line="288" w:lineRule="auto"/>
              <w:ind w:right="328"/>
              <w:rPr>
                <w:sz w:val="20"/>
              </w:rPr>
            </w:pPr>
            <w:r w:rsidRPr="00646B64">
              <w:rPr>
                <w:spacing w:val="-1"/>
                <w:sz w:val="20"/>
              </w:rPr>
              <w:t>buildings</w:t>
            </w:r>
            <w:r w:rsidRPr="00646B64">
              <w:rPr>
                <w:sz w:val="20"/>
              </w:rPr>
              <w:t xml:space="preserve"> </w:t>
            </w:r>
            <w:r w:rsidRPr="00646B64">
              <w:rPr>
                <w:spacing w:val="-1"/>
                <w:sz w:val="20"/>
              </w:rPr>
              <w:t>incorporate</w:t>
            </w:r>
            <w:r w:rsidRPr="00646B64">
              <w:rPr>
                <w:sz w:val="20"/>
              </w:rPr>
              <w:t xml:space="preserve"> </w:t>
            </w:r>
            <w:r w:rsidRPr="00646B64">
              <w:rPr>
                <w:spacing w:val="-1"/>
                <w:sz w:val="20"/>
              </w:rPr>
              <w:t>direct</w:t>
            </w:r>
            <w:r w:rsidRPr="00646B64">
              <w:rPr>
                <w:sz w:val="20"/>
              </w:rPr>
              <w:t xml:space="preserve"> </w:t>
            </w:r>
            <w:r w:rsidRPr="00646B64">
              <w:rPr>
                <w:spacing w:val="-1"/>
                <w:sz w:val="20"/>
              </w:rPr>
              <w:t>pedestrian</w:t>
            </w:r>
            <w:r w:rsidRPr="00646B64">
              <w:rPr>
                <w:spacing w:val="37"/>
                <w:sz w:val="20"/>
              </w:rPr>
              <w:t xml:space="preserve"> </w:t>
            </w:r>
            <w:r w:rsidRPr="00646B64">
              <w:rPr>
                <w:spacing w:val="-1"/>
                <w:sz w:val="20"/>
              </w:rPr>
              <w:t>access</w:t>
            </w:r>
            <w:r w:rsidRPr="00646B64">
              <w:rPr>
                <w:spacing w:val="-3"/>
                <w:sz w:val="20"/>
              </w:rPr>
              <w:t xml:space="preserve"> </w:t>
            </w:r>
            <w:r w:rsidRPr="00646B64">
              <w:rPr>
                <w:sz w:val="20"/>
              </w:rPr>
              <w:t xml:space="preserve">at </w:t>
            </w:r>
            <w:r w:rsidRPr="00646B64">
              <w:rPr>
                <w:spacing w:val="-1"/>
                <w:sz w:val="20"/>
              </w:rPr>
              <w:t>grade</w:t>
            </w:r>
            <w:r w:rsidRPr="00646B64">
              <w:rPr>
                <w:spacing w:val="-2"/>
                <w:sz w:val="20"/>
              </w:rPr>
              <w:t xml:space="preserve"> </w:t>
            </w:r>
            <w:r w:rsidRPr="00646B64">
              <w:rPr>
                <w:sz w:val="20"/>
              </w:rPr>
              <w:t>for</w:t>
            </w:r>
            <w:r w:rsidRPr="00646B64">
              <w:rPr>
                <w:spacing w:val="-3"/>
                <w:sz w:val="20"/>
              </w:rPr>
              <w:t xml:space="preserve"> </w:t>
            </w:r>
            <w:r w:rsidRPr="00646B64">
              <w:rPr>
                <w:spacing w:val="-1"/>
                <w:sz w:val="20"/>
              </w:rPr>
              <w:t>access</w:t>
            </w:r>
            <w:r w:rsidRPr="00646B64">
              <w:rPr>
                <w:sz w:val="20"/>
              </w:rPr>
              <w:t xml:space="preserve"> </w:t>
            </w:r>
            <w:r w:rsidRPr="00646B64">
              <w:rPr>
                <w:spacing w:val="-2"/>
                <w:sz w:val="20"/>
              </w:rPr>
              <w:t>and</w:t>
            </w:r>
            <w:r w:rsidRPr="00646B64">
              <w:rPr>
                <w:spacing w:val="-1"/>
                <w:sz w:val="20"/>
              </w:rPr>
              <w:t xml:space="preserve"> egress</w:t>
            </w:r>
            <w:r w:rsidRPr="00646B64">
              <w:rPr>
                <w:sz w:val="20"/>
              </w:rPr>
              <w:t xml:space="preserve"> </w:t>
            </w:r>
            <w:r w:rsidRPr="00646B64">
              <w:rPr>
                <w:spacing w:val="-1"/>
                <w:sz w:val="20"/>
              </w:rPr>
              <w:t>for</w:t>
            </w:r>
            <w:r w:rsidRPr="00646B64">
              <w:rPr>
                <w:spacing w:val="41"/>
                <w:sz w:val="20"/>
              </w:rPr>
              <w:t xml:space="preserve"> </w:t>
            </w:r>
            <w:r w:rsidRPr="00646B64">
              <w:rPr>
                <w:spacing w:val="-1"/>
                <w:sz w:val="20"/>
              </w:rPr>
              <w:t>persons</w:t>
            </w:r>
            <w:r w:rsidRPr="00646B64">
              <w:rPr>
                <w:spacing w:val="-2"/>
                <w:sz w:val="20"/>
              </w:rPr>
              <w:t xml:space="preserve"> </w:t>
            </w:r>
            <w:r w:rsidRPr="00646B64">
              <w:rPr>
                <w:sz w:val="20"/>
              </w:rPr>
              <w:t xml:space="preserve">with </w:t>
            </w:r>
            <w:r w:rsidRPr="00646B64">
              <w:rPr>
                <w:spacing w:val="-1"/>
                <w:sz w:val="20"/>
              </w:rPr>
              <w:t>disabilities</w:t>
            </w:r>
            <w:r w:rsidRPr="00646B64">
              <w:rPr>
                <w:spacing w:val="1"/>
                <w:sz w:val="20"/>
              </w:rPr>
              <w:t xml:space="preserve"> </w:t>
            </w:r>
            <w:r w:rsidRPr="00646B64">
              <w:rPr>
                <w:spacing w:val="-1"/>
                <w:sz w:val="20"/>
              </w:rPr>
              <w:t xml:space="preserve">to </w:t>
            </w:r>
            <w:r w:rsidRPr="00646B64">
              <w:rPr>
                <w:sz w:val="20"/>
              </w:rPr>
              <w:t>each</w:t>
            </w:r>
            <w:r w:rsidRPr="00646B64">
              <w:rPr>
                <w:spacing w:val="30"/>
                <w:sz w:val="20"/>
              </w:rPr>
              <w:t xml:space="preserve"> </w:t>
            </w:r>
            <w:r w:rsidRPr="00646B64">
              <w:rPr>
                <w:spacing w:val="-1"/>
                <w:sz w:val="20"/>
              </w:rPr>
              <w:t>commercial</w:t>
            </w:r>
            <w:r w:rsidRPr="00646B64">
              <w:rPr>
                <w:spacing w:val="-3"/>
                <w:sz w:val="20"/>
              </w:rPr>
              <w:t xml:space="preserve"> </w:t>
            </w:r>
            <w:r w:rsidRPr="00646B64">
              <w:rPr>
                <w:spacing w:val="-1"/>
                <w:sz w:val="20"/>
              </w:rPr>
              <w:t>tenancy</w:t>
            </w:r>
          </w:p>
          <w:p w:rsidR="00435D5F" w:rsidRPr="00121ECF" w:rsidRDefault="00435D5F" w:rsidP="00A742ED">
            <w:pPr>
              <w:numPr>
                <w:ilvl w:val="0"/>
                <w:numId w:val="31"/>
              </w:numPr>
              <w:spacing w:after="106" w:line="288" w:lineRule="auto"/>
              <w:ind w:right="328"/>
              <w:rPr>
                <w:sz w:val="20"/>
              </w:rPr>
            </w:pPr>
            <w:r w:rsidRPr="00646B64">
              <w:rPr>
                <w:spacing w:val="-1"/>
                <w:sz w:val="20"/>
              </w:rPr>
              <w:t>any</w:t>
            </w:r>
            <w:r w:rsidRPr="00646B64">
              <w:rPr>
                <w:sz w:val="20"/>
              </w:rPr>
              <w:t xml:space="preserve"> </w:t>
            </w:r>
            <w:r w:rsidRPr="00646B64">
              <w:rPr>
                <w:spacing w:val="-1"/>
                <w:sz w:val="20"/>
              </w:rPr>
              <w:t>small areas</w:t>
            </w:r>
            <w:r w:rsidRPr="00646B64">
              <w:rPr>
                <w:spacing w:val="-2"/>
                <w:sz w:val="20"/>
              </w:rPr>
              <w:t xml:space="preserve"> </w:t>
            </w:r>
            <w:r w:rsidRPr="00646B64">
              <w:rPr>
                <w:sz w:val="20"/>
              </w:rPr>
              <w:t xml:space="preserve">of </w:t>
            </w:r>
            <w:r w:rsidRPr="00646B64">
              <w:rPr>
                <w:spacing w:val="-1"/>
                <w:sz w:val="20"/>
              </w:rPr>
              <w:t>walls</w:t>
            </w:r>
            <w:r w:rsidRPr="00646B64">
              <w:rPr>
                <w:sz w:val="20"/>
              </w:rPr>
              <w:t xml:space="preserve"> </w:t>
            </w:r>
            <w:r w:rsidRPr="00646B64">
              <w:rPr>
                <w:spacing w:val="-1"/>
                <w:sz w:val="20"/>
              </w:rPr>
              <w:t>without</w:t>
            </w:r>
            <w:r w:rsidRPr="00646B64">
              <w:rPr>
                <w:spacing w:val="23"/>
                <w:sz w:val="20"/>
              </w:rPr>
              <w:t xml:space="preserve"> </w:t>
            </w:r>
            <w:r w:rsidRPr="00646B64">
              <w:rPr>
                <w:spacing w:val="-1"/>
                <w:sz w:val="20"/>
              </w:rPr>
              <w:t>windows</w:t>
            </w:r>
            <w:r w:rsidRPr="00646B64">
              <w:rPr>
                <w:spacing w:val="-2"/>
                <w:sz w:val="20"/>
              </w:rPr>
              <w:t xml:space="preserve"> </w:t>
            </w:r>
            <w:r w:rsidRPr="00646B64">
              <w:rPr>
                <w:spacing w:val="-1"/>
                <w:sz w:val="20"/>
              </w:rPr>
              <w:t>contain displays,</w:t>
            </w:r>
            <w:r w:rsidRPr="00646B64">
              <w:rPr>
                <w:spacing w:val="-3"/>
                <w:sz w:val="20"/>
              </w:rPr>
              <w:t xml:space="preserve"> </w:t>
            </w:r>
            <w:r w:rsidRPr="00646B64">
              <w:rPr>
                <w:spacing w:val="-1"/>
                <w:sz w:val="20"/>
              </w:rPr>
              <w:t>showcases</w:t>
            </w:r>
            <w:r w:rsidRPr="00646B64">
              <w:rPr>
                <w:spacing w:val="30"/>
                <w:sz w:val="20"/>
              </w:rPr>
              <w:t xml:space="preserve"> </w:t>
            </w:r>
            <w:r w:rsidRPr="00646B64">
              <w:rPr>
                <w:spacing w:val="-1"/>
                <w:sz w:val="20"/>
              </w:rPr>
              <w:t>and/or</w:t>
            </w:r>
            <w:r w:rsidRPr="00646B64">
              <w:rPr>
                <w:sz w:val="20"/>
              </w:rPr>
              <w:t xml:space="preserve"> </w:t>
            </w:r>
            <w:r w:rsidRPr="00646B64">
              <w:rPr>
                <w:spacing w:val="-1"/>
                <w:sz w:val="20"/>
              </w:rPr>
              <w:t>public</w:t>
            </w:r>
            <w:r w:rsidRPr="00646B64">
              <w:rPr>
                <w:sz w:val="20"/>
              </w:rPr>
              <w:t xml:space="preserve"> </w:t>
            </w:r>
            <w:r w:rsidRPr="00646B64">
              <w:rPr>
                <w:spacing w:val="-1"/>
                <w:sz w:val="20"/>
              </w:rPr>
              <w:t>art,</w:t>
            </w:r>
            <w:r w:rsidRPr="00646B64">
              <w:rPr>
                <w:spacing w:val="-2"/>
                <w:sz w:val="20"/>
              </w:rPr>
              <w:t xml:space="preserve"> </w:t>
            </w:r>
            <w:r w:rsidRPr="00646B64">
              <w:rPr>
                <w:sz w:val="20"/>
              </w:rPr>
              <w:t>with a</w:t>
            </w:r>
            <w:r w:rsidRPr="00646B64">
              <w:rPr>
                <w:spacing w:val="-2"/>
                <w:sz w:val="20"/>
              </w:rPr>
              <w:t xml:space="preserve"> </w:t>
            </w:r>
            <w:r w:rsidRPr="00646B64">
              <w:rPr>
                <w:spacing w:val="-1"/>
                <w:sz w:val="20"/>
              </w:rPr>
              <w:t xml:space="preserve">maximum </w:t>
            </w:r>
            <w:r w:rsidRPr="00646B64">
              <w:rPr>
                <w:sz w:val="20"/>
              </w:rPr>
              <w:t>of</w:t>
            </w:r>
            <w:r w:rsidRPr="00646B64">
              <w:rPr>
                <w:spacing w:val="21"/>
                <w:sz w:val="20"/>
              </w:rPr>
              <w:t xml:space="preserve"> </w:t>
            </w:r>
            <w:r w:rsidRPr="00646B64">
              <w:rPr>
                <w:spacing w:val="-1"/>
                <w:sz w:val="20"/>
              </w:rPr>
              <w:t>30%</w:t>
            </w:r>
            <w:r w:rsidRPr="00646B64">
              <w:rPr>
                <w:spacing w:val="1"/>
                <w:sz w:val="20"/>
              </w:rPr>
              <w:t xml:space="preserve"> </w:t>
            </w:r>
            <w:r w:rsidRPr="00646B64">
              <w:rPr>
                <w:spacing w:val="-1"/>
                <w:sz w:val="20"/>
              </w:rPr>
              <w:t>blank</w:t>
            </w:r>
            <w:r w:rsidRPr="00646B64">
              <w:rPr>
                <w:sz w:val="20"/>
              </w:rPr>
              <w:t xml:space="preserve"> </w:t>
            </w:r>
            <w:r w:rsidRPr="00646B64">
              <w:rPr>
                <w:spacing w:val="-1"/>
                <w:sz w:val="20"/>
              </w:rPr>
              <w:t>frontage</w:t>
            </w:r>
            <w:r w:rsidRPr="00646B64">
              <w:rPr>
                <w:spacing w:val="-3"/>
                <w:sz w:val="20"/>
              </w:rPr>
              <w:t xml:space="preserve"> </w:t>
            </w:r>
            <w:r w:rsidRPr="00646B64">
              <w:rPr>
                <w:spacing w:val="-1"/>
                <w:sz w:val="20"/>
              </w:rPr>
              <w:t>per</w:t>
            </w:r>
            <w:r w:rsidRPr="00646B64">
              <w:rPr>
                <w:sz w:val="20"/>
              </w:rPr>
              <w:t xml:space="preserve"> </w:t>
            </w:r>
            <w:r w:rsidRPr="00646B64">
              <w:rPr>
                <w:spacing w:val="-1"/>
                <w:sz w:val="20"/>
              </w:rPr>
              <w:t>tenancy</w:t>
            </w:r>
            <w:r>
              <w:rPr>
                <w:spacing w:val="-1"/>
                <w:sz w:val="20"/>
              </w:rPr>
              <w:t>.</w:t>
            </w:r>
          </w:p>
          <w:p w:rsidR="00435D5F" w:rsidRPr="00646B64" w:rsidRDefault="00435D5F" w:rsidP="00A742ED">
            <w:pPr>
              <w:numPr>
                <w:ilvl w:val="0"/>
                <w:numId w:val="31"/>
              </w:numPr>
              <w:spacing w:after="106" w:line="288" w:lineRule="auto"/>
              <w:ind w:right="328"/>
              <w:rPr>
                <w:sz w:val="20"/>
              </w:rPr>
            </w:pPr>
            <w:r w:rsidRPr="00646B64">
              <w:rPr>
                <w:spacing w:val="-1"/>
                <w:sz w:val="20"/>
              </w:rPr>
              <w:t xml:space="preserve"> courtyard walls</w:t>
            </w:r>
            <w:r w:rsidRPr="00646B64">
              <w:rPr>
                <w:spacing w:val="-3"/>
                <w:sz w:val="20"/>
              </w:rPr>
              <w:t xml:space="preserve"> </w:t>
            </w:r>
            <w:r w:rsidRPr="00646B64">
              <w:rPr>
                <w:sz w:val="20"/>
              </w:rPr>
              <w:t>are</w:t>
            </w:r>
            <w:r w:rsidRPr="00646B64">
              <w:rPr>
                <w:spacing w:val="1"/>
                <w:sz w:val="20"/>
              </w:rPr>
              <w:t xml:space="preserve"> </w:t>
            </w:r>
            <w:r w:rsidRPr="00646B64">
              <w:rPr>
                <w:spacing w:val="-1"/>
                <w:sz w:val="20"/>
              </w:rPr>
              <w:t>not</w:t>
            </w:r>
            <w:r w:rsidRPr="00646B64">
              <w:rPr>
                <w:spacing w:val="-2"/>
                <w:sz w:val="20"/>
              </w:rPr>
              <w:t xml:space="preserve"> </w:t>
            </w:r>
            <w:r w:rsidRPr="00646B64">
              <w:rPr>
                <w:spacing w:val="-1"/>
                <w:sz w:val="20"/>
              </w:rPr>
              <w:t>permitted</w:t>
            </w:r>
            <w:r w:rsidRPr="00646B64">
              <w:rPr>
                <w:spacing w:val="23"/>
                <w:sz w:val="20"/>
              </w:rPr>
              <w:t xml:space="preserve"> </w:t>
            </w:r>
            <w:r w:rsidRPr="00646B64">
              <w:rPr>
                <w:spacing w:val="-1"/>
                <w:sz w:val="20"/>
              </w:rPr>
              <w:t>adjoining the</w:t>
            </w:r>
            <w:r w:rsidRPr="00646B64">
              <w:rPr>
                <w:spacing w:val="-2"/>
                <w:sz w:val="20"/>
              </w:rPr>
              <w:t xml:space="preserve"> </w:t>
            </w:r>
            <w:r w:rsidRPr="00646B64">
              <w:rPr>
                <w:sz w:val="20"/>
              </w:rPr>
              <w:t>main</w:t>
            </w:r>
            <w:r w:rsidRPr="00646B64">
              <w:rPr>
                <w:spacing w:val="-2"/>
                <w:sz w:val="20"/>
              </w:rPr>
              <w:t xml:space="preserve"> </w:t>
            </w:r>
            <w:r w:rsidRPr="00646B64">
              <w:rPr>
                <w:spacing w:val="-1"/>
                <w:sz w:val="20"/>
              </w:rPr>
              <w:t>pedestrian</w:t>
            </w:r>
            <w:r w:rsidRPr="00646B64">
              <w:rPr>
                <w:spacing w:val="-2"/>
                <w:sz w:val="20"/>
              </w:rPr>
              <w:t xml:space="preserve"> </w:t>
            </w:r>
            <w:r w:rsidRPr="00646B64">
              <w:rPr>
                <w:sz w:val="20"/>
              </w:rPr>
              <w:t>route</w:t>
            </w:r>
          </w:p>
          <w:p w:rsidR="00435D5F" w:rsidRPr="00646B64" w:rsidRDefault="00435D5F" w:rsidP="00A742ED">
            <w:pPr>
              <w:numPr>
                <w:ilvl w:val="0"/>
                <w:numId w:val="31"/>
              </w:numPr>
              <w:spacing w:after="106" w:line="288" w:lineRule="auto"/>
              <w:ind w:right="328"/>
              <w:rPr>
                <w:sz w:val="20"/>
              </w:rPr>
            </w:pPr>
            <w:r w:rsidRPr="00646B64">
              <w:rPr>
                <w:sz w:val="20"/>
              </w:rPr>
              <w:t xml:space="preserve">open </w:t>
            </w:r>
            <w:r w:rsidRPr="00646B64">
              <w:rPr>
                <w:spacing w:val="-1"/>
                <w:sz w:val="20"/>
              </w:rPr>
              <w:t>structured car</w:t>
            </w:r>
            <w:r w:rsidRPr="00646B64">
              <w:rPr>
                <w:sz w:val="20"/>
              </w:rPr>
              <w:t xml:space="preserve"> </w:t>
            </w:r>
            <w:r w:rsidRPr="00646B64">
              <w:rPr>
                <w:spacing w:val="-1"/>
                <w:sz w:val="20"/>
              </w:rPr>
              <w:t>parks,</w:t>
            </w:r>
            <w:r w:rsidRPr="00646B64">
              <w:rPr>
                <w:spacing w:val="-2"/>
                <w:sz w:val="20"/>
              </w:rPr>
              <w:t xml:space="preserve"> </w:t>
            </w:r>
            <w:r w:rsidRPr="00646B64">
              <w:rPr>
                <w:spacing w:val="-1"/>
                <w:sz w:val="20"/>
              </w:rPr>
              <w:t>loading docks,</w:t>
            </w:r>
            <w:r w:rsidRPr="00646B64">
              <w:rPr>
                <w:spacing w:val="27"/>
                <w:sz w:val="20"/>
              </w:rPr>
              <w:t xml:space="preserve"> </w:t>
            </w:r>
            <w:r w:rsidRPr="00646B64">
              <w:rPr>
                <w:spacing w:val="-1"/>
                <w:sz w:val="20"/>
              </w:rPr>
              <w:t>substations</w:t>
            </w:r>
            <w:r w:rsidRPr="00646B64">
              <w:rPr>
                <w:spacing w:val="-3"/>
                <w:sz w:val="20"/>
              </w:rPr>
              <w:t xml:space="preserve"> </w:t>
            </w:r>
            <w:r w:rsidRPr="00646B64">
              <w:rPr>
                <w:sz w:val="20"/>
              </w:rPr>
              <w:t>and</w:t>
            </w:r>
            <w:r w:rsidRPr="00646B64">
              <w:rPr>
                <w:spacing w:val="-2"/>
                <w:sz w:val="20"/>
              </w:rPr>
              <w:t xml:space="preserve"> </w:t>
            </w:r>
            <w:r w:rsidRPr="00646B64">
              <w:rPr>
                <w:spacing w:val="-1"/>
                <w:sz w:val="20"/>
              </w:rPr>
              <w:t>service</w:t>
            </w:r>
            <w:r w:rsidRPr="00646B64">
              <w:rPr>
                <w:spacing w:val="-2"/>
                <w:sz w:val="20"/>
              </w:rPr>
              <w:t xml:space="preserve"> </w:t>
            </w:r>
            <w:r w:rsidRPr="00646B64">
              <w:rPr>
                <w:spacing w:val="-1"/>
                <w:sz w:val="20"/>
              </w:rPr>
              <w:t>infrastructure</w:t>
            </w:r>
            <w:r w:rsidRPr="00646B64">
              <w:rPr>
                <w:spacing w:val="37"/>
                <w:sz w:val="20"/>
              </w:rPr>
              <w:t xml:space="preserve"> </w:t>
            </w:r>
            <w:r w:rsidRPr="00646B64">
              <w:rPr>
                <w:sz w:val="20"/>
              </w:rPr>
              <w:t xml:space="preserve">are </w:t>
            </w:r>
            <w:r w:rsidRPr="00646B64">
              <w:rPr>
                <w:spacing w:val="-1"/>
                <w:sz w:val="20"/>
              </w:rPr>
              <w:t>not</w:t>
            </w:r>
            <w:r w:rsidRPr="00646B64">
              <w:rPr>
                <w:sz w:val="20"/>
              </w:rPr>
              <w:t xml:space="preserve"> </w:t>
            </w:r>
            <w:r w:rsidRPr="00646B64">
              <w:rPr>
                <w:spacing w:val="-1"/>
                <w:sz w:val="20"/>
              </w:rPr>
              <w:t>located</w:t>
            </w:r>
            <w:r w:rsidRPr="00646B64">
              <w:rPr>
                <w:spacing w:val="-3"/>
                <w:sz w:val="20"/>
              </w:rPr>
              <w:t xml:space="preserve"> </w:t>
            </w:r>
            <w:r w:rsidRPr="00646B64">
              <w:rPr>
                <w:spacing w:val="-1"/>
                <w:sz w:val="20"/>
              </w:rPr>
              <w:t>along</w:t>
            </w:r>
            <w:r w:rsidRPr="00646B64">
              <w:rPr>
                <w:spacing w:val="-3"/>
                <w:sz w:val="20"/>
              </w:rPr>
              <w:t xml:space="preserve"> </w:t>
            </w:r>
            <w:r w:rsidRPr="00646B64">
              <w:rPr>
                <w:sz w:val="20"/>
              </w:rPr>
              <w:t>the</w:t>
            </w:r>
            <w:r w:rsidRPr="00646B64">
              <w:rPr>
                <w:spacing w:val="2"/>
                <w:sz w:val="20"/>
              </w:rPr>
              <w:t xml:space="preserve"> </w:t>
            </w:r>
            <w:r w:rsidRPr="00646B64">
              <w:rPr>
                <w:spacing w:val="-1"/>
                <w:sz w:val="20"/>
              </w:rPr>
              <w:t>frontage</w:t>
            </w:r>
          </w:p>
          <w:p w:rsidR="00435D5F" w:rsidRDefault="00435D5F" w:rsidP="00395E0C">
            <w:pPr>
              <w:spacing w:after="106" w:line="288" w:lineRule="auto"/>
              <w:ind w:left="102"/>
              <w:jc w:val="both"/>
              <w:rPr>
                <w:spacing w:val="-1"/>
                <w:sz w:val="20"/>
              </w:rPr>
            </w:pPr>
            <w:r w:rsidRPr="00921292">
              <w:rPr>
                <w:spacing w:val="-1"/>
                <w:sz w:val="18"/>
                <w:szCs w:val="18"/>
              </w:rPr>
              <w:t>Note:</w:t>
            </w:r>
            <w:r w:rsidRPr="00921292">
              <w:rPr>
                <w:sz w:val="18"/>
                <w:szCs w:val="18"/>
              </w:rPr>
              <w:t xml:space="preserve"> </w:t>
            </w:r>
            <w:r w:rsidRPr="00921292">
              <w:rPr>
                <w:spacing w:val="-1"/>
                <w:sz w:val="18"/>
                <w:szCs w:val="18"/>
              </w:rPr>
              <w:t>C36</w:t>
            </w:r>
            <w:r w:rsidRPr="00921292">
              <w:rPr>
                <w:sz w:val="18"/>
                <w:szCs w:val="18"/>
              </w:rPr>
              <w:t xml:space="preserve"> in</w:t>
            </w:r>
            <w:r w:rsidRPr="00921292">
              <w:rPr>
                <w:spacing w:val="-3"/>
                <w:sz w:val="18"/>
                <w:szCs w:val="18"/>
              </w:rPr>
              <w:t xml:space="preserve"> </w:t>
            </w:r>
            <w:r w:rsidRPr="00921292">
              <w:rPr>
                <w:sz w:val="18"/>
                <w:szCs w:val="18"/>
              </w:rPr>
              <w:t>the</w:t>
            </w:r>
            <w:r w:rsidRPr="00921292">
              <w:rPr>
                <w:spacing w:val="-2"/>
                <w:sz w:val="18"/>
                <w:szCs w:val="18"/>
              </w:rPr>
              <w:t xml:space="preserve"> </w:t>
            </w:r>
            <w:r w:rsidRPr="00921292">
              <w:rPr>
                <w:spacing w:val="-1"/>
                <w:sz w:val="18"/>
                <w:szCs w:val="18"/>
              </w:rPr>
              <w:t>Kingston</w:t>
            </w:r>
            <w:r w:rsidRPr="00921292">
              <w:rPr>
                <w:spacing w:val="-3"/>
                <w:sz w:val="18"/>
                <w:szCs w:val="18"/>
              </w:rPr>
              <w:t xml:space="preserve"> </w:t>
            </w:r>
            <w:r w:rsidRPr="00921292">
              <w:rPr>
                <w:spacing w:val="-1"/>
                <w:sz w:val="18"/>
                <w:szCs w:val="18"/>
              </w:rPr>
              <w:t>Precinct</w:t>
            </w:r>
            <w:r w:rsidRPr="00921292">
              <w:rPr>
                <w:spacing w:val="-2"/>
                <w:sz w:val="18"/>
                <w:szCs w:val="18"/>
              </w:rPr>
              <w:t xml:space="preserve"> </w:t>
            </w:r>
            <w:r w:rsidRPr="00921292">
              <w:rPr>
                <w:sz w:val="18"/>
                <w:szCs w:val="18"/>
              </w:rPr>
              <w:t>Map</w:t>
            </w:r>
            <w:r w:rsidRPr="00921292">
              <w:rPr>
                <w:spacing w:val="-1"/>
                <w:sz w:val="18"/>
                <w:szCs w:val="18"/>
              </w:rPr>
              <w:t xml:space="preserve"> </w:t>
            </w:r>
            <w:r w:rsidRPr="00921292">
              <w:rPr>
                <w:sz w:val="18"/>
                <w:szCs w:val="18"/>
              </w:rPr>
              <w:t>and</w:t>
            </w:r>
            <w:r w:rsidRPr="00921292">
              <w:rPr>
                <w:spacing w:val="27"/>
                <w:sz w:val="18"/>
                <w:szCs w:val="18"/>
              </w:rPr>
              <w:t xml:space="preserve"> </w:t>
            </w:r>
            <w:r w:rsidRPr="00921292">
              <w:rPr>
                <w:spacing w:val="-1"/>
                <w:sz w:val="18"/>
                <w:szCs w:val="18"/>
              </w:rPr>
              <w:t>Code</w:t>
            </w:r>
            <w:r w:rsidRPr="00921292">
              <w:rPr>
                <w:sz w:val="18"/>
                <w:szCs w:val="18"/>
              </w:rPr>
              <w:t xml:space="preserve"> </w:t>
            </w:r>
            <w:r w:rsidRPr="00921292">
              <w:rPr>
                <w:spacing w:val="-1"/>
                <w:sz w:val="18"/>
                <w:szCs w:val="18"/>
              </w:rPr>
              <w:t>still applies.</w:t>
            </w:r>
          </w:p>
        </w:tc>
        <w:tc>
          <w:tcPr>
            <w:tcW w:w="4536" w:type="dxa"/>
            <w:tcBorders>
              <w:top w:val="single" w:sz="4" w:space="0" w:color="000000"/>
              <w:left w:val="single" w:sz="4" w:space="0" w:color="000000"/>
              <w:bottom w:val="single" w:sz="4" w:space="0" w:color="000000"/>
              <w:right w:val="single" w:sz="4" w:space="0" w:color="000000"/>
            </w:tcBorders>
          </w:tcPr>
          <w:p w:rsidR="00435D5F" w:rsidRDefault="00435D5F" w:rsidP="00395E0C">
            <w:pPr>
              <w:spacing w:after="106" w:line="288" w:lineRule="auto"/>
              <w:ind w:left="102"/>
              <w:rPr>
                <w:spacing w:val="-1"/>
                <w:sz w:val="20"/>
              </w:rPr>
            </w:pPr>
          </w:p>
          <w:p w:rsidR="00435D5F" w:rsidRDefault="00435D5F" w:rsidP="00395E0C">
            <w:pPr>
              <w:spacing w:after="106" w:line="288" w:lineRule="auto"/>
              <w:ind w:left="102"/>
              <w:rPr>
                <w:spacing w:val="-1"/>
                <w:sz w:val="20"/>
              </w:rPr>
            </w:pPr>
            <w:r w:rsidRPr="00646B64">
              <w:rPr>
                <w:spacing w:val="-1"/>
                <w:sz w:val="20"/>
              </w:rPr>
              <w:t>T</w:t>
            </w:r>
            <w:r w:rsidRPr="006876C2">
              <w:rPr>
                <w:sz w:val="20"/>
              </w:rPr>
              <w:t>his</w:t>
            </w:r>
            <w:r w:rsidRPr="00646B64">
              <w:rPr>
                <w:sz w:val="20"/>
              </w:rPr>
              <w:t xml:space="preserve"> is a</w:t>
            </w:r>
            <w:r w:rsidRPr="006876C2">
              <w:rPr>
                <w:sz w:val="20"/>
              </w:rPr>
              <w:t xml:space="preserve"> mandatory requirement. There </w:t>
            </w:r>
            <w:r w:rsidRPr="00646B64">
              <w:rPr>
                <w:sz w:val="20"/>
              </w:rPr>
              <w:t xml:space="preserve">is </w:t>
            </w:r>
            <w:r w:rsidRPr="006876C2">
              <w:rPr>
                <w:sz w:val="20"/>
              </w:rPr>
              <w:t>no applicable</w:t>
            </w:r>
            <w:r w:rsidRPr="00646B64">
              <w:rPr>
                <w:sz w:val="20"/>
              </w:rPr>
              <w:t xml:space="preserve"> </w:t>
            </w:r>
            <w:r w:rsidRPr="00646B64">
              <w:rPr>
                <w:spacing w:val="-1"/>
                <w:sz w:val="20"/>
              </w:rPr>
              <w:t>criterion.</w:t>
            </w:r>
          </w:p>
        </w:tc>
      </w:tr>
    </w:tbl>
    <w:p w:rsidR="00EE5913" w:rsidRDefault="00EE5913"/>
    <w:p w:rsidR="00EE5913" w:rsidRDefault="00EE5913"/>
    <w:p w:rsidR="00EE5913" w:rsidRDefault="00EE5913"/>
    <w:p w:rsidR="00EE5913" w:rsidRDefault="00EE5913"/>
    <w:p w:rsidR="00EE5913" w:rsidRDefault="00EE5913"/>
    <w:p w:rsidR="00EE5913" w:rsidRDefault="00EE5913"/>
    <w:p w:rsidR="00EE5913" w:rsidRDefault="00EE5913"/>
    <w:p w:rsidR="00EE5913" w:rsidRDefault="00EE5913"/>
    <w:p w:rsidR="00EE5913" w:rsidRDefault="00EE5913"/>
    <w:p w:rsidR="00EE5913" w:rsidRDefault="00EE5913"/>
    <w:p w:rsidR="00EE5913" w:rsidRDefault="00EE5913"/>
    <w:p w:rsidR="00EE5913" w:rsidRDefault="00EE5913"/>
    <w:p w:rsidR="00EE5913" w:rsidRDefault="00EE5913"/>
    <w:p w:rsidR="00EE5913" w:rsidRDefault="00EE5913"/>
    <w:p w:rsidR="00EE5913" w:rsidRDefault="00EE5913"/>
    <w:p w:rsidR="00EE5913" w:rsidRDefault="00EE5913"/>
    <w:p w:rsidR="00EE5913" w:rsidRDefault="00EE5913"/>
    <w:p w:rsidR="00EE5913" w:rsidRDefault="00EE5913"/>
    <w:p w:rsidR="00EE5913" w:rsidRDefault="00EE5913"/>
    <w:p w:rsidR="00EE5913" w:rsidRDefault="00EE5913"/>
    <w:p w:rsidR="00EE5913" w:rsidRDefault="00EE5913"/>
    <w:p w:rsidR="00EE5913" w:rsidRDefault="00EE5913"/>
    <w:p w:rsidR="00EE5913" w:rsidRDefault="00EE5913"/>
    <w:p w:rsidR="00EE5913" w:rsidRDefault="00EE5913"/>
    <w:p w:rsidR="00EE5913" w:rsidRDefault="00EE5913"/>
    <w:p w:rsidR="00EE5913" w:rsidRDefault="00EE5913"/>
    <w:p w:rsidR="00EE5913" w:rsidRDefault="00EE5913"/>
    <w:tbl>
      <w:tblPr>
        <w:tblW w:w="0" w:type="auto"/>
        <w:tblInd w:w="212" w:type="dxa"/>
        <w:tblLayout w:type="fixed"/>
        <w:tblCellMar>
          <w:left w:w="28" w:type="dxa"/>
          <w:right w:w="57" w:type="dxa"/>
        </w:tblCellMar>
        <w:tblLook w:val="01E0" w:firstRow="1" w:lastRow="1" w:firstColumn="1" w:lastColumn="1" w:noHBand="0" w:noVBand="0"/>
      </w:tblPr>
      <w:tblGrid>
        <w:gridCol w:w="4536"/>
        <w:gridCol w:w="4536"/>
      </w:tblGrid>
      <w:tr w:rsidR="00EE5913" w:rsidRPr="00646B64" w:rsidTr="00EE5913">
        <w:trPr>
          <w:cantSplit/>
          <w:trHeight w:val="414"/>
        </w:trPr>
        <w:tc>
          <w:tcPr>
            <w:tcW w:w="45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E5913" w:rsidRPr="00435D5F" w:rsidRDefault="00EE5913" w:rsidP="00EE5913">
            <w:pPr>
              <w:spacing w:before="56"/>
              <w:ind w:left="102"/>
              <w:rPr>
                <w:b/>
              </w:rPr>
            </w:pPr>
            <w:r>
              <w:rPr>
                <w:b/>
              </w:rPr>
              <w:t>Rules</w:t>
            </w:r>
          </w:p>
        </w:tc>
        <w:tc>
          <w:tcPr>
            <w:tcW w:w="45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E5913" w:rsidRPr="00435D5F" w:rsidRDefault="00EE5913" w:rsidP="00EE5913">
            <w:pPr>
              <w:spacing w:before="56"/>
              <w:ind w:left="102"/>
              <w:rPr>
                <w:b/>
              </w:rPr>
            </w:pPr>
            <w:r w:rsidRPr="00A60C6D">
              <w:rPr>
                <w:b/>
              </w:rPr>
              <w:t>Criteria</w:t>
            </w:r>
          </w:p>
        </w:tc>
      </w:tr>
      <w:tr w:rsidR="00EE5913" w:rsidRPr="00646B64" w:rsidTr="00B4233B">
        <w:trPr>
          <w:cantSplit/>
        </w:trPr>
        <w:tc>
          <w:tcPr>
            <w:tcW w:w="4536" w:type="dxa"/>
            <w:tcBorders>
              <w:top w:val="single" w:sz="4" w:space="0" w:color="000000"/>
              <w:left w:val="single" w:sz="4" w:space="0" w:color="000000"/>
              <w:bottom w:val="single" w:sz="4" w:space="0" w:color="000000"/>
              <w:right w:val="single" w:sz="4" w:space="0" w:color="000000"/>
            </w:tcBorders>
          </w:tcPr>
          <w:p w:rsidR="00EE5913" w:rsidRPr="00646B64" w:rsidRDefault="00EE5913" w:rsidP="00395E0C">
            <w:pPr>
              <w:spacing w:after="106" w:line="288" w:lineRule="auto"/>
              <w:ind w:left="102"/>
              <w:rPr>
                <w:spacing w:val="-1"/>
                <w:sz w:val="20"/>
              </w:rPr>
            </w:pPr>
            <w:r>
              <w:rPr>
                <w:spacing w:val="-1"/>
                <w:sz w:val="20"/>
              </w:rPr>
              <w:t>R49</w:t>
            </w:r>
          </w:p>
          <w:p w:rsidR="00EE5913" w:rsidRPr="00646B64" w:rsidRDefault="00EE5913" w:rsidP="00395E0C">
            <w:pPr>
              <w:spacing w:after="106" w:line="288" w:lineRule="auto"/>
              <w:ind w:left="102"/>
              <w:rPr>
                <w:sz w:val="20"/>
              </w:rPr>
            </w:pPr>
            <w:r w:rsidRPr="00646B64">
              <w:rPr>
                <w:spacing w:val="-1"/>
                <w:sz w:val="20"/>
              </w:rPr>
              <w:t>This</w:t>
            </w:r>
            <w:r w:rsidRPr="00646B64">
              <w:rPr>
                <w:sz w:val="20"/>
              </w:rPr>
              <w:t xml:space="preserve"> </w:t>
            </w:r>
            <w:r w:rsidRPr="00646B64">
              <w:rPr>
                <w:spacing w:val="-1"/>
                <w:sz w:val="20"/>
              </w:rPr>
              <w:t>rule</w:t>
            </w:r>
            <w:r w:rsidRPr="00646B64">
              <w:rPr>
                <w:sz w:val="20"/>
              </w:rPr>
              <w:t xml:space="preserve"> </w:t>
            </w:r>
            <w:r w:rsidRPr="00646B64">
              <w:rPr>
                <w:spacing w:val="-1"/>
                <w:sz w:val="20"/>
              </w:rPr>
              <w:t>applies</w:t>
            </w:r>
            <w:r w:rsidRPr="00646B64">
              <w:rPr>
                <w:spacing w:val="-2"/>
                <w:sz w:val="20"/>
              </w:rPr>
              <w:t xml:space="preserve"> </w:t>
            </w:r>
            <w:r w:rsidRPr="00646B64">
              <w:rPr>
                <w:sz w:val="20"/>
              </w:rPr>
              <w:t>to</w:t>
            </w:r>
            <w:r w:rsidRPr="00646B64">
              <w:rPr>
                <w:spacing w:val="-1"/>
                <w:sz w:val="20"/>
              </w:rPr>
              <w:t xml:space="preserve"> </w:t>
            </w:r>
            <w:r w:rsidRPr="00646B64">
              <w:rPr>
                <w:sz w:val="20"/>
              </w:rPr>
              <w:t>area</w:t>
            </w:r>
            <w:r w:rsidRPr="00646B64">
              <w:rPr>
                <w:spacing w:val="-2"/>
                <w:sz w:val="20"/>
              </w:rPr>
              <w:t xml:space="preserve"> </w:t>
            </w:r>
            <w:r w:rsidRPr="00646B64">
              <w:rPr>
                <w:sz w:val="20"/>
              </w:rPr>
              <w:t xml:space="preserve">B </w:t>
            </w:r>
            <w:r w:rsidRPr="00646B64">
              <w:rPr>
                <w:spacing w:val="-1"/>
                <w:sz w:val="20"/>
              </w:rPr>
              <w:t>shown</w:t>
            </w:r>
            <w:r w:rsidRPr="00646B64">
              <w:rPr>
                <w:sz w:val="20"/>
              </w:rPr>
              <w:t xml:space="preserve"> in</w:t>
            </w:r>
            <w:r w:rsidRPr="00646B64">
              <w:rPr>
                <w:spacing w:val="-1"/>
                <w:sz w:val="20"/>
              </w:rPr>
              <w:t xml:space="preserve"> figure 8</w:t>
            </w:r>
            <w:r w:rsidRPr="00646B64">
              <w:rPr>
                <w:spacing w:val="1"/>
                <w:sz w:val="20"/>
              </w:rPr>
              <w:t>.</w:t>
            </w:r>
          </w:p>
          <w:p w:rsidR="00EE5913" w:rsidRPr="00646B64" w:rsidRDefault="00EE5913" w:rsidP="00395E0C">
            <w:pPr>
              <w:spacing w:after="106" w:line="288" w:lineRule="auto"/>
              <w:ind w:left="102" w:right="227"/>
              <w:rPr>
                <w:sz w:val="20"/>
              </w:rPr>
            </w:pPr>
            <w:r w:rsidRPr="00646B64">
              <w:rPr>
                <w:spacing w:val="-1"/>
                <w:sz w:val="20"/>
              </w:rPr>
              <w:t>Courtyard walls</w:t>
            </w:r>
            <w:r w:rsidRPr="00646B64">
              <w:rPr>
                <w:spacing w:val="-3"/>
                <w:sz w:val="20"/>
              </w:rPr>
              <w:t xml:space="preserve"> </w:t>
            </w:r>
            <w:r w:rsidRPr="00646B64">
              <w:rPr>
                <w:spacing w:val="-1"/>
                <w:sz w:val="20"/>
              </w:rPr>
              <w:t>adjoining the</w:t>
            </w:r>
            <w:r w:rsidRPr="00646B64">
              <w:rPr>
                <w:sz w:val="20"/>
              </w:rPr>
              <w:t xml:space="preserve"> </w:t>
            </w:r>
            <w:r w:rsidRPr="00646B64">
              <w:rPr>
                <w:spacing w:val="-1"/>
                <w:sz w:val="20"/>
              </w:rPr>
              <w:t>public</w:t>
            </w:r>
            <w:r w:rsidRPr="00646B64">
              <w:rPr>
                <w:sz w:val="20"/>
              </w:rPr>
              <w:t xml:space="preserve"> open</w:t>
            </w:r>
            <w:r w:rsidRPr="00646B64">
              <w:rPr>
                <w:spacing w:val="-3"/>
                <w:sz w:val="20"/>
              </w:rPr>
              <w:t xml:space="preserve"> </w:t>
            </w:r>
            <w:r w:rsidRPr="00646B64">
              <w:rPr>
                <w:spacing w:val="-1"/>
                <w:sz w:val="20"/>
              </w:rPr>
              <w:t>space</w:t>
            </w:r>
            <w:r w:rsidRPr="00646B64">
              <w:rPr>
                <w:spacing w:val="37"/>
                <w:sz w:val="20"/>
              </w:rPr>
              <w:t xml:space="preserve"> </w:t>
            </w:r>
            <w:r w:rsidRPr="00646B64">
              <w:rPr>
                <w:spacing w:val="-1"/>
                <w:sz w:val="20"/>
              </w:rPr>
              <w:t>achieve</w:t>
            </w:r>
            <w:r w:rsidRPr="00646B64">
              <w:rPr>
                <w:spacing w:val="-2"/>
                <w:sz w:val="20"/>
              </w:rPr>
              <w:t xml:space="preserve"> </w:t>
            </w:r>
            <w:r w:rsidRPr="00646B64">
              <w:rPr>
                <w:sz w:val="20"/>
              </w:rPr>
              <w:t>all</w:t>
            </w:r>
            <w:r w:rsidRPr="00646B64">
              <w:rPr>
                <w:spacing w:val="-3"/>
                <w:sz w:val="20"/>
              </w:rPr>
              <w:t xml:space="preserve"> </w:t>
            </w:r>
            <w:r w:rsidRPr="00646B64">
              <w:rPr>
                <w:sz w:val="20"/>
              </w:rPr>
              <w:t xml:space="preserve">of </w:t>
            </w:r>
            <w:r w:rsidRPr="00646B64">
              <w:rPr>
                <w:spacing w:val="-2"/>
                <w:sz w:val="20"/>
              </w:rPr>
              <w:t>the</w:t>
            </w:r>
            <w:r w:rsidRPr="00646B64">
              <w:rPr>
                <w:sz w:val="20"/>
              </w:rPr>
              <w:t xml:space="preserve"> </w:t>
            </w:r>
            <w:r w:rsidRPr="00646B64">
              <w:rPr>
                <w:spacing w:val="-1"/>
                <w:sz w:val="20"/>
              </w:rPr>
              <w:t>following:</w:t>
            </w:r>
          </w:p>
          <w:p w:rsidR="00EE5913" w:rsidRPr="00483D54" w:rsidRDefault="00EE5913" w:rsidP="00A742ED">
            <w:pPr>
              <w:numPr>
                <w:ilvl w:val="0"/>
                <w:numId w:val="32"/>
              </w:numPr>
              <w:spacing w:after="106" w:line="288" w:lineRule="auto"/>
              <w:ind w:right="328"/>
              <w:rPr>
                <w:sz w:val="20"/>
              </w:rPr>
            </w:pPr>
            <w:r w:rsidRPr="00646B64">
              <w:rPr>
                <w:spacing w:val="-1"/>
                <w:sz w:val="20"/>
              </w:rPr>
              <w:t>Solid boundary</w:t>
            </w:r>
            <w:r w:rsidRPr="00646B64">
              <w:rPr>
                <w:spacing w:val="-2"/>
                <w:sz w:val="20"/>
              </w:rPr>
              <w:t xml:space="preserve"> </w:t>
            </w:r>
            <w:r w:rsidRPr="00646B64">
              <w:rPr>
                <w:spacing w:val="-1"/>
                <w:sz w:val="20"/>
              </w:rPr>
              <w:t>elements</w:t>
            </w:r>
            <w:r w:rsidRPr="00646B64">
              <w:rPr>
                <w:sz w:val="20"/>
              </w:rPr>
              <w:t xml:space="preserve"> </w:t>
            </w:r>
            <w:r w:rsidRPr="00646B64">
              <w:rPr>
                <w:spacing w:val="-1"/>
                <w:sz w:val="20"/>
              </w:rPr>
              <w:t>are</w:t>
            </w:r>
            <w:r w:rsidRPr="00646B64">
              <w:rPr>
                <w:sz w:val="20"/>
              </w:rPr>
              <w:t xml:space="preserve"> </w:t>
            </w:r>
            <w:r w:rsidRPr="00646B64">
              <w:rPr>
                <w:spacing w:val="-1"/>
                <w:sz w:val="20"/>
              </w:rPr>
              <w:t>to</w:t>
            </w:r>
            <w:r w:rsidRPr="00646B64">
              <w:rPr>
                <w:spacing w:val="1"/>
                <w:sz w:val="20"/>
              </w:rPr>
              <w:t xml:space="preserve"> </w:t>
            </w:r>
            <w:r w:rsidRPr="00646B64">
              <w:rPr>
                <w:spacing w:val="-1"/>
                <w:sz w:val="20"/>
              </w:rPr>
              <w:t>be</w:t>
            </w:r>
            <w:r w:rsidRPr="00646B64">
              <w:rPr>
                <w:spacing w:val="20"/>
                <w:sz w:val="20"/>
              </w:rPr>
              <w:t xml:space="preserve"> </w:t>
            </w:r>
            <w:r w:rsidRPr="00646B64">
              <w:rPr>
                <w:spacing w:val="-1"/>
                <w:sz w:val="20"/>
              </w:rPr>
              <w:t>limited</w:t>
            </w:r>
            <w:r w:rsidRPr="00646B64">
              <w:rPr>
                <w:spacing w:val="-3"/>
                <w:sz w:val="20"/>
              </w:rPr>
              <w:t xml:space="preserve"> </w:t>
            </w:r>
            <w:r w:rsidRPr="00646B64">
              <w:rPr>
                <w:sz w:val="20"/>
              </w:rPr>
              <w:t>to</w:t>
            </w:r>
            <w:r w:rsidRPr="00646B64">
              <w:rPr>
                <w:spacing w:val="-1"/>
                <w:sz w:val="20"/>
              </w:rPr>
              <w:t xml:space="preserve"> </w:t>
            </w:r>
            <w:r w:rsidRPr="00646B64">
              <w:rPr>
                <w:sz w:val="20"/>
              </w:rPr>
              <w:t>a</w:t>
            </w:r>
            <w:r w:rsidRPr="00646B64">
              <w:rPr>
                <w:spacing w:val="-2"/>
                <w:sz w:val="20"/>
              </w:rPr>
              <w:t xml:space="preserve"> </w:t>
            </w:r>
            <w:r w:rsidRPr="00646B64">
              <w:rPr>
                <w:spacing w:val="-1"/>
                <w:sz w:val="20"/>
              </w:rPr>
              <w:t>maximum</w:t>
            </w:r>
            <w:r w:rsidRPr="00646B64">
              <w:rPr>
                <w:spacing w:val="1"/>
                <w:sz w:val="20"/>
              </w:rPr>
              <w:t xml:space="preserve"> </w:t>
            </w:r>
            <w:r w:rsidRPr="00646B64">
              <w:rPr>
                <w:spacing w:val="-1"/>
                <w:sz w:val="20"/>
              </w:rPr>
              <w:t>1m high from</w:t>
            </w:r>
            <w:r w:rsidRPr="00646B64">
              <w:rPr>
                <w:spacing w:val="-2"/>
                <w:sz w:val="20"/>
              </w:rPr>
              <w:t xml:space="preserve"> </w:t>
            </w:r>
            <w:r w:rsidRPr="00646B64">
              <w:rPr>
                <w:spacing w:val="-1"/>
                <w:sz w:val="20"/>
              </w:rPr>
              <w:t>the</w:t>
            </w:r>
            <w:r w:rsidRPr="00646B64">
              <w:rPr>
                <w:spacing w:val="25"/>
                <w:sz w:val="20"/>
              </w:rPr>
              <w:t xml:space="preserve"> </w:t>
            </w:r>
            <w:r w:rsidRPr="00646B64">
              <w:rPr>
                <w:spacing w:val="-1"/>
                <w:sz w:val="20"/>
              </w:rPr>
              <w:t>finish</w:t>
            </w:r>
            <w:r w:rsidRPr="00646B64">
              <w:rPr>
                <w:spacing w:val="-2"/>
                <w:sz w:val="20"/>
              </w:rPr>
              <w:t xml:space="preserve"> </w:t>
            </w:r>
            <w:r w:rsidRPr="00646B64">
              <w:rPr>
                <w:spacing w:val="-1"/>
                <w:sz w:val="20"/>
              </w:rPr>
              <w:t>floor</w:t>
            </w:r>
            <w:r w:rsidRPr="00646B64">
              <w:rPr>
                <w:spacing w:val="-3"/>
                <w:sz w:val="20"/>
              </w:rPr>
              <w:t xml:space="preserve"> </w:t>
            </w:r>
            <w:r w:rsidRPr="00646B64">
              <w:rPr>
                <w:spacing w:val="-1"/>
                <w:sz w:val="20"/>
              </w:rPr>
              <w:t>level</w:t>
            </w:r>
            <w:r w:rsidRPr="00646B64">
              <w:rPr>
                <w:spacing w:val="-2"/>
                <w:sz w:val="20"/>
              </w:rPr>
              <w:t xml:space="preserve"> </w:t>
            </w:r>
            <w:r w:rsidRPr="00646B64">
              <w:rPr>
                <w:sz w:val="20"/>
              </w:rPr>
              <w:t xml:space="preserve">of </w:t>
            </w:r>
            <w:r w:rsidRPr="00646B64">
              <w:rPr>
                <w:spacing w:val="-2"/>
                <w:sz w:val="20"/>
              </w:rPr>
              <w:t>the</w:t>
            </w:r>
            <w:r w:rsidRPr="00646B64">
              <w:rPr>
                <w:sz w:val="20"/>
              </w:rPr>
              <w:t xml:space="preserve"> </w:t>
            </w:r>
            <w:r w:rsidRPr="00646B64">
              <w:rPr>
                <w:spacing w:val="-2"/>
                <w:sz w:val="20"/>
              </w:rPr>
              <w:t>ground</w:t>
            </w:r>
            <w:r w:rsidRPr="00646B64">
              <w:rPr>
                <w:spacing w:val="-1"/>
                <w:sz w:val="20"/>
              </w:rPr>
              <w:t xml:space="preserve"> floor;</w:t>
            </w:r>
          </w:p>
          <w:p w:rsidR="00EE5913" w:rsidRPr="00483D54" w:rsidRDefault="00EE5913" w:rsidP="00A742ED">
            <w:pPr>
              <w:numPr>
                <w:ilvl w:val="0"/>
                <w:numId w:val="32"/>
              </w:numPr>
              <w:spacing w:after="106" w:line="288" w:lineRule="auto"/>
              <w:ind w:right="328"/>
              <w:rPr>
                <w:sz w:val="20"/>
              </w:rPr>
            </w:pPr>
            <w:r w:rsidRPr="00483D54">
              <w:rPr>
                <w:spacing w:val="-1"/>
                <w:sz w:val="20"/>
              </w:rPr>
              <w:t>Elements</w:t>
            </w:r>
            <w:r w:rsidRPr="00483D54">
              <w:rPr>
                <w:sz w:val="20"/>
              </w:rPr>
              <w:t xml:space="preserve"> </w:t>
            </w:r>
            <w:r w:rsidRPr="00483D54">
              <w:rPr>
                <w:spacing w:val="-1"/>
                <w:sz w:val="20"/>
              </w:rPr>
              <w:t>above</w:t>
            </w:r>
            <w:r w:rsidRPr="00483D54">
              <w:rPr>
                <w:spacing w:val="-2"/>
                <w:sz w:val="20"/>
              </w:rPr>
              <w:t xml:space="preserve"> </w:t>
            </w:r>
            <w:r w:rsidRPr="00483D54">
              <w:rPr>
                <w:sz w:val="20"/>
              </w:rPr>
              <w:t>1m</w:t>
            </w:r>
            <w:r w:rsidRPr="00483D54">
              <w:rPr>
                <w:spacing w:val="-2"/>
                <w:sz w:val="20"/>
              </w:rPr>
              <w:t xml:space="preserve"> </w:t>
            </w:r>
            <w:r w:rsidRPr="00483D54">
              <w:rPr>
                <w:spacing w:val="-1"/>
                <w:sz w:val="20"/>
              </w:rPr>
              <w:t>high are</w:t>
            </w:r>
            <w:r w:rsidRPr="00483D54">
              <w:rPr>
                <w:sz w:val="20"/>
              </w:rPr>
              <w:t xml:space="preserve"> </w:t>
            </w:r>
            <w:r w:rsidRPr="00483D54">
              <w:rPr>
                <w:spacing w:val="-1"/>
                <w:sz w:val="20"/>
              </w:rPr>
              <w:t>to</w:t>
            </w:r>
            <w:r w:rsidRPr="00483D54">
              <w:rPr>
                <w:spacing w:val="1"/>
                <w:sz w:val="20"/>
              </w:rPr>
              <w:t xml:space="preserve"> </w:t>
            </w:r>
            <w:r w:rsidRPr="00483D54">
              <w:rPr>
                <w:spacing w:val="-1"/>
                <w:sz w:val="20"/>
              </w:rPr>
              <w:t>be</w:t>
            </w:r>
            <w:r w:rsidRPr="00483D54">
              <w:rPr>
                <w:spacing w:val="24"/>
                <w:sz w:val="20"/>
              </w:rPr>
              <w:t xml:space="preserve"> </w:t>
            </w:r>
            <w:r w:rsidRPr="00483D54">
              <w:rPr>
                <w:spacing w:val="-1"/>
                <w:sz w:val="20"/>
              </w:rPr>
              <w:t>transparent;</w:t>
            </w:r>
          </w:p>
          <w:p w:rsidR="00EE5913" w:rsidRPr="00483D54" w:rsidRDefault="00EE5913" w:rsidP="00A742ED">
            <w:pPr>
              <w:numPr>
                <w:ilvl w:val="0"/>
                <w:numId w:val="32"/>
              </w:numPr>
              <w:spacing w:after="106" w:line="288" w:lineRule="auto"/>
              <w:ind w:right="328"/>
              <w:rPr>
                <w:sz w:val="20"/>
              </w:rPr>
            </w:pPr>
            <w:r w:rsidRPr="00483D54">
              <w:rPr>
                <w:spacing w:val="-1"/>
                <w:sz w:val="20"/>
              </w:rPr>
              <w:t>Maximum</w:t>
            </w:r>
            <w:r w:rsidRPr="00483D54">
              <w:rPr>
                <w:spacing w:val="-2"/>
                <w:sz w:val="20"/>
              </w:rPr>
              <w:t xml:space="preserve"> </w:t>
            </w:r>
            <w:r w:rsidRPr="00483D54">
              <w:rPr>
                <w:sz w:val="20"/>
              </w:rPr>
              <w:t>wall</w:t>
            </w:r>
            <w:r w:rsidRPr="00483D54">
              <w:rPr>
                <w:spacing w:val="-1"/>
                <w:sz w:val="20"/>
              </w:rPr>
              <w:t xml:space="preserve"> height</w:t>
            </w:r>
            <w:r w:rsidRPr="00483D54">
              <w:rPr>
                <w:sz w:val="20"/>
              </w:rPr>
              <w:t xml:space="preserve"> is</w:t>
            </w:r>
            <w:r w:rsidRPr="00483D54">
              <w:rPr>
                <w:spacing w:val="-3"/>
                <w:sz w:val="20"/>
              </w:rPr>
              <w:t xml:space="preserve"> </w:t>
            </w:r>
            <w:r w:rsidRPr="00483D54">
              <w:rPr>
                <w:spacing w:val="-1"/>
                <w:sz w:val="20"/>
              </w:rPr>
              <w:t>1.6m</w:t>
            </w:r>
            <w:r w:rsidRPr="00483D54">
              <w:rPr>
                <w:spacing w:val="1"/>
                <w:sz w:val="20"/>
              </w:rPr>
              <w:t xml:space="preserve"> </w:t>
            </w:r>
            <w:r w:rsidRPr="00483D54">
              <w:rPr>
                <w:spacing w:val="-2"/>
                <w:sz w:val="20"/>
              </w:rPr>
              <w:t>from</w:t>
            </w:r>
            <w:r w:rsidRPr="00483D54">
              <w:rPr>
                <w:spacing w:val="1"/>
                <w:sz w:val="20"/>
              </w:rPr>
              <w:t xml:space="preserve"> </w:t>
            </w:r>
            <w:r w:rsidRPr="00483D54">
              <w:rPr>
                <w:spacing w:val="-1"/>
                <w:sz w:val="20"/>
              </w:rPr>
              <w:t>the</w:t>
            </w:r>
            <w:r w:rsidRPr="00483D54">
              <w:rPr>
                <w:spacing w:val="30"/>
                <w:sz w:val="20"/>
              </w:rPr>
              <w:t xml:space="preserve"> </w:t>
            </w:r>
            <w:r w:rsidRPr="00483D54">
              <w:rPr>
                <w:spacing w:val="-1"/>
                <w:sz w:val="20"/>
              </w:rPr>
              <w:t>finished</w:t>
            </w:r>
            <w:r w:rsidRPr="00483D54">
              <w:rPr>
                <w:sz w:val="20"/>
              </w:rPr>
              <w:t xml:space="preserve"> </w:t>
            </w:r>
            <w:r w:rsidRPr="00483D54">
              <w:rPr>
                <w:spacing w:val="-1"/>
                <w:sz w:val="20"/>
              </w:rPr>
              <w:t>floor</w:t>
            </w:r>
            <w:r w:rsidRPr="00483D54">
              <w:rPr>
                <w:sz w:val="20"/>
              </w:rPr>
              <w:t xml:space="preserve"> </w:t>
            </w:r>
            <w:r w:rsidRPr="00483D54">
              <w:rPr>
                <w:spacing w:val="-1"/>
                <w:sz w:val="20"/>
              </w:rPr>
              <w:t>level</w:t>
            </w:r>
            <w:r w:rsidRPr="00483D54">
              <w:rPr>
                <w:spacing w:val="-2"/>
                <w:sz w:val="20"/>
              </w:rPr>
              <w:t xml:space="preserve"> </w:t>
            </w:r>
            <w:r w:rsidRPr="00483D54">
              <w:rPr>
                <w:sz w:val="20"/>
              </w:rPr>
              <w:t>of</w:t>
            </w:r>
            <w:r w:rsidRPr="00483D54">
              <w:rPr>
                <w:spacing w:val="-2"/>
                <w:sz w:val="20"/>
              </w:rPr>
              <w:t xml:space="preserve"> </w:t>
            </w:r>
            <w:r w:rsidRPr="00483D54">
              <w:rPr>
                <w:sz w:val="20"/>
              </w:rPr>
              <w:t xml:space="preserve">the </w:t>
            </w:r>
            <w:r w:rsidRPr="00483D54">
              <w:rPr>
                <w:spacing w:val="-1"/>
                <w:sz w:val="20"/>
              </w:rPr>
              <w:t>ground floor;</w:t>
            </w:r>
          </w:p>
          <w:p w:rsidR="00EE5913" w:rsidRPr="00483D54" w:rsidRDefault="00EE5913" w:rsidP="00A742ED">
            <w:pPr>
              <w:numPr>
                <w:ilvl w:val="0"/>
                <w:numId w:val="32"/>
              </w:numPr>
              <w:spacing w:after="106" w:line="288" w:lineRule="auto"/>
              <w:ind w:right="328"/>
              <w:rPr>
                <w:sz w:val="20"/>
              </w:rPr>
            </w:pPr>
            <w:r w:rsidRPr="00483D54">
              <w:rPr>
                <w:spacing w:val="-1"/>
                <w:sz w:val="20"/>
              </w:rPr>
              <w:t>Location</w:t>
            </w:r>
            <w:r w:rsidRPr="00483D54">
              <w:rPr>
                <w:spacing w:val="-3"/>
                <w:sz w:val="20"/>
              </w:rPr>
              <w:t xml:space="preserve"> </w:t>
            </w:r>
            <w:r w:rsidRPr="00483D54">
              <w:rPr>
                <w:sz w:val="20"/>
              </w:rPr>
              <w:t>of</w:t>
            </w:r>
            <w:r w:rsidRPr="00483D54">
              <w:rPr>
                <w:spacing w:val="-2"/>
                <w:sz w:val="20"/>
              </w:rPr>
              <w:t xml:space="preserve"> </w:t>
            </w:r>
            <w:r w:rsidRPr="00483D54">
              <w:rPr>
                <w:sz w:val="20"/>
              </w:rPr>
              <w:t xml:space="preserve">the </w:t>
            </w:r>
            <w:r w:rsidRPr="00483D54">
              <w:rPr>
                <w:spacing w:val="-1"/>
                <w:sz w:val="20"/>
              </w:rPr>
              <w:t>courtyard</w:t>
            </w:r>
            <w:r w:rsidRPr="00483D54">
              <w:rPr>
                <w:spacing w:val="-3"/>
                <w:sz w:val="20"/>
              </w:rPr>
              <w:t xml:space="preserve"> </w:t>
            </w:r>
            <w:r w:rsidRPr="00483D54">
              <w:rPr>
                <w:sz w:val="20"/>
              </w:rPr>
              <w:t xml:space="preserve">wall </w:t>
            </w:r>
            <w:r w:rsidRPr="00483D54">
              <w:rPr>
                <w:spacing w:val="-1"/>
                <w:sz w:val="20"/>
              </w:rPr>
              <w:t>entrances</w:t>
            </w:r>
            <w:r w:rsidRPr="00483D54">
              <w:rPr>
                <w:spacing w:val="33"/>
                <w:sz w:val="20"/>
              </w:rPr>
              <w:t xml:space="preserve"> </w:t>
            </w:r>
            <w:r w:rsidRPr="00483D54">
              <w:rPr>
                <w:sz w:val="20"/>
              </w:rPr>
              <w:t>to</w:t>
            </w:r>
            <w:r w:rsidRPr="00483D54">
              <w:rPr>
                <w:spacing w:val="1"/>
                <w:sz w:val="20"/>
              </w:rPr>
              <w:t xml:space="preserve"> </w:t>
            </w:r>
            <w:r w:rsidRPr="00483D54">
              <w:rPr>
                <w:spacing w:val="-1"/>
                <w:sz w:val="20"/>
              </w:rPr>
              <w:t>align</w:t>
            </w:r>
            <w:r w:rsidRPr="00483D54">
              <w:rPr>
                <w:spacing w:val="-3"/>
                <w:sz w:val="20"/>
              </w:rPr>
              <w:t xml:space="preserve"> </w:t>
            </w:r>
            <w:r w:rsidRPr="00483D54">
              <w:rPr>
                <w:sz w:val="20"/>
              </w:rPr>
              <w:t xml:space="preserve">with </w:t>
            </w:r>
            <w:r w:rsidRPr="00483D54">
              <w:rPr>
                <w:spacing w:val="-2"/>
                <w:sz w:val="20"/>
              </w:rPr>
              <w:t>the</w:t>
            </w:r>
            <w:r w:rsidRPr="00483D54">
              <w:rPr>
                <w:sz w:val="20"/>
              </w:rPr>
              <w:t xml:space="preserve"> </w:t>
            </w:r>
            <w:r w:rsidRPr="00483D54">
              <w:rPr>
                <w:spacing w:val="-1"/>
                <w:sz w:val="20"/>
              </w:rPr>
              <w:t>dwelling/commercial</w:t>
            </w:r>
            <w:r w:rsidRPr="00483D54">
              <w:rPr>
                <w:spacing w:val="25"/>
                <w:sz w:val="20"/>
              </w:rPr>
              <w:t xml:space="preserve"> </w:t>
            </w:r>
            <w:r w:rsidRPr="00483D54">
              <w:rPr>
                <w:spacing w:val="-1"/>
                <w:sz w:val="20"/>
              </w:rPr>
              <w:t>entrance;</w:t>
            </w:r>
          </w:p>
          <w:p w:rsidR="00EE5913" w:rsidRPr="00483D54" w:rsidRDefault="00EE5913" w:rsidP="00A742ED">
            <w:pPr>
              <w:numPr>
                <w:ilvl w:val="0"/>
                <w:numId w:val="32"/>
              </w:numPr>
              <w:spacing w:after="106" w:line="288" w:lineRule="auto"/>
              <w:ind w:right="328"/>
              <w:rPr>
                <w:sz w:val="20"/>
              </w:rPr>
            </w:pPr>
            <w:r w:rsidRPr="00483D54">
              <w:rPr>
                <w:spacing w:val="-1"/>
                <w:sz w:val="20"/>
              </w:rPr>
              <w:t>Entrances</w:t>
            </w:r>
            <w:r w:rsidRPr="00483D54">
              <w:rPr>
                <w:spacing w:val="-2"/>
                <w:sz w:val="20"/>
              </w:rPr>
              <w:t xml:space="preserve"> </w:t>
            </w:r>
            <w:r w:rsidRPr="00483D54">
              <w:rPr>
                <w:sz w:val="20"/>
              </w:rPr>
              <w:t>to</w:t>
            </w:r>
            <w:r w:rsidRPr="00483D54">
              <w:rPr>
                <w:spacing w:val="-1"/>
                <w:sz w:val="20"/>
              </w:rPr>
              <w:t xml:space="preserve"> the</w:t>
            </w:r>
            <w:r w:rsidRPr="00483D54">
              <w:rPr>
                <w:spacing w:val="-2"/>
                <w:sz w:val="20"/>
              </w:rPr>
              <w:t xml:space="preserve"> </w:t>
            </w:r>
            <w:r w:rsidRPr="00483D54">
              <w:rPr>
                <w:spacing w:val="-1"/>
                <w:sz w:val="20"/>
              </w:rPr>
              <w:t>courtyard</w:t>
            </w:r>
            <w:r w:rsidRPr="00483D54">
              <w:rPr>
                <w:spacing w:val="-3"/>
                <w:sz w:val="20"/>
              </w:rPr>
              <w:t xml:space="preserve"> </w:t>
            </w:r>
            <w:r w:rsidRPr="00483D54">
              <w:rPr>
                <w:sz w:val="20"/>
              </w:rPr>
              <w:t>walls are</w:t>
            </w:r>
            <w:r w:rsidRPr="00483D54">
              <w:rPr>
                <w:spacing w:val="-2"/>
                <w:sz w:val="20"/>
              </w:rPr>
              <w:t xml:space="preserve"> </w:t>
            </w:r>
            <w:r w:rsidRPr="00483D54">
              <w:rPr>
                <w:spacing w:val="-1"/>
                <w:sz w:val="20"/>
              </w:rPr>
              <w:t>to</w:t>
            </w:r>
            <w:r w:rsidRPr="00483D54">
              <w:rPr>
                <w:spacing w:val="23"/>
                <w:sz w:val="20"/>
              </w:rPr>
              <w:t xml:space="preserve"> </w:t>
            </w:r>
            <w:r w:rsidRPr="00483D54">
              <w:rPr>
                <w:spacing w:val="-1"/>
                <w:sz w:val="20"/>
              </w:rPr>
              <w:t>be</w:t>
            </w:r>
            <w:r w:rsidRPr="00483D54">
              <w:rPr>
                <w:sz w:val="20"/>
              </w:rPr>
              <w:t xml:space="preserve"> </w:t>
            </w:r>
            <w:r w:rsidRPr="00483D54">
              <w:rPr>
                <w:spacing w:val="-1"/>
                <w:sz w:val="20"/>
              </w:rPr>
              <w:t>paired</w:t>
            </w:r>
            <w:r w:rsidRPr="00483D54">
              <w:rPr>
                <w:sz w:val="20"/>
              </w:rPr>
              <w:t xml:space="preserve"> </w:t>
            </w:r>
            <w:r w:rsidRPr="00483D54">
              <w:rPr>
                <w:spacing w:val="-1"/>
                <w:sz w:val="20"/>
              </w:rPr>
              <w:t>to</w:t>
            </w:r>
            <w:r w:rsidRPr="00483D54">
              <w:rPr>
                <w:spacing w:val="1"/>
                <w:sz w:val="20"/>
              </w:rPr>
              <w:t xml:space="preserve"> </w:t>
            </w:r>
            <w:r w:rsidRPr="00483D54">
              <w:rPr>
                <w:spacing w:val="-1"/>
                <w:sz w:val="20"/>
              </w:rPr>
              <w:t>allow</w:t>
            </w:r>
            <w:r w:rsidRPr="00483D54">
              <w:rPr>
                <w:spacing w:val="-2"/>
                <w:sz w:val="20"/>
              </w:rPr>
              <w:t xml:space="preserve"> </w:t>
            </w:r>
            <w:r w:rsidRPr="00483D54">
              <w:rPr>
                <w:sz w:val="20"/>
              </w:rPr>
              <w:t>one</w:t>
            </w:r>
            <w:r w:rsidRPr="00483D54">
              <w:rPr>
                <w:spacing w:val="-2"/>
                <w:sz w:val="20"/>
              </w:rPr>
              <w:t xml:space="preserve"> </w:t>
            </w:r>
            <w:r w:rsidRPr="00483D54">
              <w:rPr>
                <w:spacing w:val="-1"/>
                <w:sz w:val="20"/>
              </w:rPr>
              <w:t>public</w:t>
            </w:r>
            <w:r w:rsidRPr="00483D54">
              <w:rPr>
                <w:sz w:val="20"/>
              </w:rPr>
              <w:t xml:space="preserve"> open</w:t>
            </w:r>
            <w:r w:rsidRPr="00483D54">
              <w:rPr>
                <w:spacing w:val="-3"/>
                <w:sz w:val="20"/>
              </w:rPr>
              <w:t xml:space="preserve"> </w:t>
            </w:r>
            <w:r w:rsidRPr="00483D54">
              <w:rPr>
                <w:spacing w:val="-1"/>
                <w:sz w:val="20"/>
              </w:rPr>
              <w:t>space</w:t>
            </w:r>
            <w:r w:rsidRPr="00483D54">
              <w:rPr>
                <w:spacing w:val="25"/>
                <w:sz w:val="20"/>
              </w:rPr>
              <w:t xml:space="preserve"> </w:t>
            </w:r>
            <w:r w:rsidRPr="00483D54">
              <w:rPr>
                <w:spacing w:val="-1"/>
                <w:sz w:val="20"/>
              </w:rPr>
              <w:t>ramp/stairs</w:t>
            </w:r>
            <w:r w:rsidRPr="00483D54">
              <w:rPr>
                <w:spacing w:val="-2"/>
                <w:sz w:val="20"/>
              </w:rPr>
              <w:t xml:space="preserve"> </w:t>
            </w:r>
            <w:r w:rsidRPr="00483D54">
              <w:rPr>
                <w:sz w:val="20"/>
              </w:rPr>
              <w:t>to</w:t>
            </w:r>
            <w:r w:rsidRPr="00483D54">
              <w:rPr>
                <w:spacing w:val="-1"/>
                <w:sz w:val="20"/>
              </w:rPr>
              <w:t xml:space="preserve"> service</w:t>
            </w:r>
            <w:r w:rsidRPr="00483D54">
              <w:rPr>
                <w:spacing w:val="-2"/>
                <w:sz w:val="20"/>
              </w:rPr>
              <w:t xml:space="preserve"> </w:t>
            </w:r>
            <w:r w:rsidRPr="00483D54">
              <w:rPr>
                <w:spacing w:val="-1"/>
                <w:sz w:val="20"/>
              </w:rPr>
              <w:t>two courtyards;</w:t>
            </w:r>
            <w:r w:rsidRPr="00483D54">
              <w:rPr>
                <w:spacing w:val="30"/>
                <w:sz w:val="20"/>
              </w:rPr>
              <w:t xml:space="preserve"> </w:t>
            </w:r>
            <w:r w:rsidRPr="00483D54">
              <w:rPr>
                <w:spacing w:val="-1"/>
                <w:sz w:val="20"/>
              </w:rPr>
              <w:t>and</w:t>
            </w:r>
          </w:p>
          <w:p w:rsidR="00EE5913" w:rsidRPr="00483D54" w:rsidRDefault="00EE5913" w:rsidP="00A742ED">
            <w:pPr>
              <w:numPr>
                <w:ilvl w:val="0"/>
                <w:numId w:val="32"/>
              </w:numPr>
              <w:spacing w:after="106" w:line="288" w:lineRule="auto"/>
              <w:ind w:right="328"/>
              <w:rPr>
                <w:sz w:val="20"/>
              </w:rPr>
            </w:pPr>
            <w:r w:rsidRPr="00483D54">
              <w:rPr>
                <w:spacing w:val="-1"/>
                <w:sz w:val="20"/>
              </w:rPr>
              <w:t>Materials</w:t>
            </w:r>
            <w:r w:rsidRPr="00483D54">
              <w:rPr>
                <w:spacing w:val="-2"/>
                <w:sz w:val="20"/>
              </w:rPr>
              <w:t xml:space="preserve"> </w:t>
            </w:r>
            <w:r w:rsidRPr="00483D54">
              <w:rPr>
                <w:sz w:val="20"/>
              </w:rPr>
              <w:t xml:space="preserve">of </w:t>
            </w:r>
            <w:r w:rsidRPr="00483D54">
              <w:rPr>
                <w:spacing w:val="-1"/>
                <w:sz w:val="20"/>
              </w:rPr>
              <w:t>the</w:t>
            </w:r>
            <w:r w:rsidRPr="00483D54">
              <w:rPr>
                <w:spacing w:val="-2"/>
                <w:sz w:val="20"/>
              </w:rPr>
              <w:t xml:space="preserve"> </w:t>
            </w:r>
            <w:r w:rsidRPr="00483D54">
              <w:rPr>
                <w:spacing w:val="-1"/>
                <w:sz w:val="20"/>
              </w:rPr>
              <w:t>courtyard</w:t>
            </w:r>
            <w:r w:rsidRPr="00483D54">
              <w:rPr>
                <w:spacing w:val="-3"/>
                <w:sz w:val="20"/>
              </w:rPr>
              <w:t xml:space="preserve"> </w:t>
            </w:r>
            <w:r w:rsidRPr="00483D54">
              <w:rPr>
                <w:sz w:val="20"/>
              </w:rPr>
              <w:t>wall</w:t>
            </w:r>
            <w:r w:rsidRPr="00483D54">
              <w:rPr>
                <w:spacing w:val="-2"/>
                <w:sz w:val="20"/>
              </w:rPr>
              <w:t xml:space="preserve"> </w:t>
            </w:r>
            <w:r w:rsidRPr="00483D54">
              <w:rPr>
                <w:sz w:val="20"/>
              </w:rPr>
              <w:t>match</w:t>
            </w:r>
            <w:r w:rsidRPr="00483D54">
              <w:rPr>
                <w:spacing w:val="33"/>
                <w:sz w:val="20"/>
              </w:rPr>
              <w:t xml:space="preserve"> </w:t>
            </w:r>
            <w:r w:rsidRPr="00483D54">
              <w:rPr>
                <w:sz w:val="20"/>
              </w:rPr>
              <w:t xml:space="preserve">the </w:t>
            </w:r>
            <w:r w:rsidRPr="00483D54">
              <w:rPr>
                <w:spacing w:val="-1"/>
                <w:sz w:val="20"/>
              </w:rPr>
              <w:t>building</w:t>
            </w:r>
          </w:p>
          <w:p w:rsidR="00EE5913" w:rsidRPr="00646B64" w:rsidRDefault="00EE5913" w:rsidP="00395E0C">
            <w:pPr>
              <w:spacing w:after="106" w:line="288" w:lineRule="auto"/>
              <w:ind w:left="102"/>
              <w:jc w:val="both"/>
              <w:rPr>
                <w:spacing w:val="-1"/>
              </w:rPr>
            </w:pPr>
            <w:r w:rsidRPr="00921292">
              <w:rPr>
                <w:spacing w:val="-1"/>
                <w:sz w:val="18"/>
                <w:szCs w:val="18"/>
              </w:rPr>
              <w:t>Note: this Rule replaces R42 in the Residential Zones – Multi Housing Development Code</w:t>
            </w:r>
          </w:p>
        </w:tc>
        <w:tc>
          <w:tcPr>
            <w:tcW w:w="4536" w:type="dxa"/>
            <w:tcBorders>
              <w:top w:val="single" w:sz="4" w:space="0" w:color="000000"/>
              <w:left w:val="single" w:sz="4" w:space="0" w:color="000000"/>
              <w:bottom w:val="single" w:sz="4" w:space="0" w:color="000000"/>
              <w:right w:val="single" w:sz="4" w:space="0" w:color="000000"/>
            </w:tcBorders>
          </w:tcPr>
          <w:p w:rsidR="00EE5913" w:rsidRPr="00646B64" w:rsidRDefault="00EE5913" w:rsidP="00395E0C">
            <w:pPr>
              <w:spacing w:after="106" w:line="288" w:lineRule="auto"/>
              <w:ind w:left="102"/>
              <w:rPr>
                <w:spacing w:val="-1"/>
                <w:sz w:val="20"/>
              </w:rPr>
            </w:pPr>
            <w:r>
              <w:rPr>
                <w:spacing w:val="-1"/>
                <w:sz w:val="20"/>
              </w:rPr>
              <w:t>C49</w:t>
            </w:r>
          </w:p>
          <w:p w:rsidR="00EE5913" w:rsidRPr="00646B64" w:rsidRDefault="00EE5913" w:rsidP="00395E0C">
            <w:pPr>
              <w:spacing w:after="106" w:line="288" w:lineRule="auto"/>
              <w:ind w:left="102"/>
              <w:rPr>
                <w:sz w:val="20"/>
              </w:rPr>
            </w:pPr>
            <w:r w:rsidRPr="00646B64">
              <w:rPr>
                <w:spacing w:val="-1"/>
                <w:sz w:val="20"/>
              </w:rPr>
              <w:t>This</w:t>
            </w:r>
            <w:r w:rsidRPr="00646B64">
              <w:rPr>
                <w:sz w:val="20"/>
              </w:rPr>
              <w:t xml:space="preserve"> </w:t>
            </w:r>
            <w:r w:rsidRPr="00646B64">
              <w:rPr>
                <w:spacing w:val="-1"/>
                <w:sz w:val="20"/>
              </w:rPr>
              <w:t>criterion applies</w:t>
            </w:r>
            <w:r w:rsidRPr="00646B64">
              <w:rPr>
                <w:spacing w:val="-2"/>
                <w:sz w:val="20"/>
              </w:rPr>
              <w:t xml:space="preserve"> </w:t>
            </w:r>
            <w:r w:rsidRPr="00646B64">
              <w:rPr>
                <w:spacing w:val="-1"/>
                <w:sz w:val="20"/>
              </w:rPr>
              <w:t>to</w:t>
            </w:r>
            <w:r w:rsidRPr="00646B64">
              <w:rPr>
                <w:spacing w:val="1"/>
                <w:sz w:val="20"/>
              </w:rPr>
              <w:t xml:space="preserve"> </w:t>
            </w:r>
            <w:r w:rsidRPr="00646B64">
              <w:rPr>
                <w:spacing w:val="-1"/>
                <w:sz w:val="20"/>
              </w:rPr>
              <w:t>area</w:t>
            </w:r>
            <w:r w:rsidRPr="00646B64">
              <w:rPr>
                <w:sz w:val="20"/>
              </w:rPr>
              <w:t xml:space="preserve"> B in</w:t>
            </w:r>
            <w:r w:rsidRPr="00646B64">
              <w:rPr>
                <w:spacing w:val="-1"/>
                <w:sz w:val="20"/>
              </w:rPr>
              <w:t xml:space="preserve"> figure 8</w:t>
            </w:r>
            <w:r w:rsidRPr="00646B64">
              <w:rPr>
                <w:spacing w:val="1"/>
                <w:sz w:val="20"/>
              </w:rPr>
              <w:t>.</w:t>
            </w:r>
          </w:p>
          <w:p w:rsidR="00EE5913" w:rsidRPr="00646B64" w:rsidRDefault="00EE5913" w:rsidP="00A742ED">
            <w:pPr>
              <w:numPr>
                <w:ilvl w:val="0"/>
                <w:numId w:val="33"/>
              </w:numPr>
              <w:spacing w:after="106" w:line="288" w:lineRule="auto"/>
              <w:ind w:right="328"/>
              <w:rPr>
                <w:sz w:val="20"/>
              </w:rPr>
            </w:pPr>
            <w:r w:rsidRPr="00646B64">
              <w:rPr>
                <w:spacing w:val="-1"/>
                <w:sz w:val="20"/>
              </w:rPr>
              <w:t>Courtyard walls</w:t>
            </w:r>
            <w:r w:rsidRPr="00646B64">
              <w:rPr>
                <w:spacing w:val="-3"/>
                <w:sz w:val="20"/>
              </w:rPr>
              <w:t xml:space="preserve"> </w:t>
            </w:r>
            <w:r w:rsidRPr="00646B64">
              <w:rPr>
                <w:sz w:val="20"/>
              </w:rPr>
              <w:t>are</w:t>
            </w:r>
            <w:r w:rsidRPr="00646B64">
              <w:rPr>
                <w:spacing w:val="-1"/>
                <w:sz w:val="20"/>
              </w:rPr>
              <w:t xml:space="preserve"> </w:t>
            </w:r>
            <w:r w:rsidRPr="00646B64">
              <w:rPr>
                <w:sz w:val="20"/>
              </w:rPr>
              <w:t>to</w:t>
            </w:r>
            <w:r w:rsidRPr="00646B64">
              <w:rPr>
                <w:spacing w:val="-1"/>
                <w:sz w:val="20"/>
              </w:rPr>
              <w:t xml:space="preserve"> be</w:t>
            </w:r>
            <w:r w:rsidRPr="00646B64">
              <w:rPr>
                <w:sz w:val="20"/>
              </w:rPr>
              <w:t xml:space="preserve"> </w:t>
            </w:r>
            <w:r w:rsidRPr="00646B64">
              <w:rPr>
                <w:spacing w:val="-1"/>
                <w:sz w:val="20"/>
              </w:rPr>
              <w:t>designed</w:t>
            </w:r>
            <w:r w:rsidRPr="00646B64">
              <w:rPr>
                <w:sz w:val="20"/>
              </w:rPr>
              <w:t xml:space="preserve"> </w:t>
            </w:r>
            <w:r w:rsidRPr="00646B64">
              <w:rPr>
                <w:spacing w:val="-1"/>
                <w:sz w:val="20"/>
              </w:rPr>
              <w:t>to</w:t>
            </w:r>
            <w:r w:rsidRPr="00646B64">
              <w:rPr>
                <w:spacing w:val="1"/>
                <w:sz w:val="20"/>
              </w:rPr>
              <w:t xml:space="preserve"> </w:t>
            </w:r>
            <w:r w:rsidRPr="00646B64">
              <w:rPr>
                <w:spacing w:val="-1"/>
                <w:sz w:val="20"/>
              </w:rPr>
              <w:t>preserve</w:t>
            </w:r>
            <w:r w:rsidRPr="00646B64">
              <w:rPr>
                <w:spacing w:val="25"/>
                <w:sz w:val="20"/>
              </w:rPr>
              <w:t xml:space="preserve"> </w:t>
            </w:r>
            <w:r w:rsidRPr="00646B64">
              <w:rPr>
                <w:spacing w:val="-1"/>
                <w:sz w:val="20"/>
              </w:rPr>
              <w:t>residential privacy</w:t>
            </w:r>
            <w:r w:rsidRPr="00646B64">
              <w:rPr>
                <w:spacing w:val="-2"/>
                <w:sz w:val="20"/>
              </w:rPr>
              <w:t xml:space="preserve"> </w:t>
            </w:r>
            <w:r w:rsidRPr="00646B64">
              <w:rPr>
                <w:spacing w:val="-1"/>
                <w:sz w:val="20"/>
              </w:rPr>
              <w:t>while</w:t>
            </w:r>
            <w:r w:rsidRPr="00646B64">
              <w:rPr>
                <w:spacing w:val="-2"/>
                <w:sz w:val="20"/>
              </w:rPr>
              <w:t xml:space="preserve"> </w:t>
            </w:r>
            <w:r w:rsidRPr="00646B64">
              <w:rPr>
                <w:spacing w:val="-1"/>
                <w:sz w:val="20"/>
              </w:rPr>
              <w:t xml:space="preserve">maintaining </w:t>
            </w:r>
            <w:r w:rsidRPr="00646B64">
              <w:rPr>
                <w:sz w:val="20"/>
              </w:rPr>
              <w:t>a</w:t>
            </w:r>
            <w:r w:rsidRPr="00646B64">
              <w:rPr>
                <w:spacing w:val="37"/>
                <w:sz w:val="20"/>
              </w:rPr>
              <w:t xml:space="preserve"> </w:t>
            </w:r>
            <w:r w:rsidRPr="00646B64">
              <w:rPr>
                <w:spacing w:val="-1"/>
                <w:sz w:val="20"/>
              </w:rPr>
              <w:t>relationship</w:t>
            </w:r>
            <w:r w:rsidRPr="00646B64">
              <w:rPr>
                <w:spacing w:val="-3"/>
                <w:sz w:val="20"/>
              </w:rPr>
              <w:t xml:space="preserve"> </w:t>
            </w:r>
            <w:r w:rsidRPr="00646B64">
              <w:rPr>
                <w:sz w:val="20"/>
              </w:rPr>
              <w:t>with</w:t>
            </w:r>
            <w:r w:rsidRPr="00646B64">
              <w:rPr>
                <w:spacing w:val="-1"/>
                <w:sz w:val="20"/>
              </w:rPr>
              <w:t xml:space="preserve"> </w:t>
            </w:r>
            <w:r w:rsidRPr="00646B64">
              <w:rPr>
                <w:spacing w:val="-2"/>
                <w:sz w:val="20"/>
              </w:rPr>
              <w:t>the</w:t>
            </w:r>
            <w:r w:rsidRPr="00646B64">
              <w:rPr>
                <w:sz w:val="20"/>
              </w:rPr>
              <w:t xml:space="preserve"> </w:t>
            </w:r>
            <w:r w:rsidRPr="00646B64">
              <w:rPr>
                <w:spacing w:val="-1"/>
                <w:sz w:val="20"/>
              </w:rPr>
              <w:t>public</w:t>
            </w:r>
            <w:r w:rsidRPr="00646B64">
              <w:rPr>
                <w:spacing w:val="-2"/>
                <w:sz w:val="20"/>
              </w:rPr>
              <w:t xml:space="preserve"> </w:t>
            </w:r>
            <w:r w:rsidRPr="00646B64">
              <w:rPr>
                <w:spacing w:val="-1"/>
                <w:sz w:val="20"/>
              </w:rPr>
              <w:t>domain.</w:t>
            </w:r>
          </w:p>
          <w:p w:rsidR="00EE5913" w:rsidRPr="00646B64" w:rsidRDefault="00EE5913" w:rsidP="00A742ED">
            <w:pPr>
              <w:numPr>
                <w:ilvl w:val="0"/>
                <w:numId w:val="33"/>
              </w:numPr>
              <w:spacing w:after="106" w:line="288" w:lineRule="auto"/>
              <w:ind w:right="155"/>
              <w:rPr>
                <w:sz w:val="20"/>
              </w:rPr>
            </w:pPr>
            <w:r w:rsidRPr="00646B64">
              <w:rPr>
                <w:spacing w:val="-1"/>
                <w:sz w:val="20"/>
              </w:rPr>
              <w:t>The</w:t>
            </w:r>
            <w:r w:rsidRPr="00646B64">
              <w:rPr>
                <w:sz w:val="20"/>
              </w:rPr>
              <w:t xml:space="preserve"> </w:t>
            </w:r>
            <w:r w:rsidRPr="00646B64">
              <w:rPr>
                <w:spacing w:val="-1"/>
                <w:sz w:val="20"/>
              </w:rPr>
              <w:t>courtyard walls</w:t>
            </w:r>
            <w:r w:rsidRPr="00646B64">
              <w:rPr>
                <w:spacing w:val="-3"/>
                <w:sz w:val="20"/>
              </w:rPr>
              <w:t xml:space="preserve"> </w:t>
            </w:r>
            <w:r w:rsidRPr="00646B64">
              <w:rPr>
                <w:sz w:val="20"/>
              </w:rPr>
              <w:t>are</w:t>
            </w:r>
            <w:r w:rsidRPr="00646B64">
              <w:rPr>
                <w:spacing w:val="1"/>
                <w:sz w:val="20"/>
              </w:rPr>
              <w:t xml:space="preserve"> </w:t>
            </w:r>
            <w:r w:rsidRPr="00646B64">
              <w:rPr>
                <w:spacing w:val="-2"/>
                <w:sz w:val="20"/>
              </w:rPr>
              <w:t>designed</w:t>
            </w:r>
            <w:r w:rsidRPr="00646B64">
              <w:rPr>
                <w:sz w:val="20"/>
              </w:rPr>
              <w:t xml:space="preserve"> to</w:t>
            </w:r>
            <w:r w:rsidRPr="00646B64">
              <w:rPr>
                <w:spacing w:val="-1"/>
                <w:sz w:val="20"/>
              </w:rPr>
              <w:t xml:space="preserve"> enhance</w:t>
            </w:r>
            <w:r w:rsidRPr="00646B64">
              <w:rPr>
                <w:spacing w:val="-2"/>
                <w:sz w:val="20"/>
              </w:rPr>
              <w:t xml:space="preserve"> </w:t>
            </w:r>
            <w:r w:rsidRPr="00646B64">
              <w:rPr>
                <w:sz w:val="20"/>
              </w:rPr>
              <w:t>the</w:t>
            </w:r>
            <w:r w:rsidRPr="00646B64">
              <w:rPr>
                <w:spacing w:val="39"/>
                <w:sz w:val="20"/>
              </w:rPr>
              <w:t xml:space="preserve"> </w:t>
            </w:r>
            <w:r w:rsidRPr="00646B64">
              <w:rPr>
                <w:spacing w:val="-1"/>
                <w:sz w:val="20"/>
              </w:rPr>
              <w:t>ability</w:t>
            </w:r>
            <w:r w:rsidRPr="00646B64">
              <w:rPr>
                <w:spacing w:val="-2"/>
                <w:sz w:val="20"/>
              </w:rPr>
              <w:t xml:space="preserve"> </w:t>
            </w:r>
            <w:r w:rsidRPr="00646B64">
              <w:rPr>
                <w:sz w:val="20"/>
              </w:rPr>
              <w:t xml:space="preserve">of </w:t>
            </w:r>
            <w:r w:rsidRPr="00646B64">
              <w:rPr>
                <w:spacing w:val="-1"/>
                <w:sz w:val="20"/>
              </w:rPr>
              <w:t>the</w:t>
            </w:r>
            <w:r w:rsidRPr="00646B64">
              <w:rPr>
                <w:spacing w:val="-2"/>
                <w:sz w:val="20"/>
              </w:rPr>
              <w:t xml:space="preserve"> </w:t>
            </w:r>
            <w:r w:rsidRPr="00646B64">
              <w:rPr>
                <w:spacing w:val="-1"/>
                <w:sz w:val="20"/>
              </w:rPr>
              <w:t>ground floor</w:t>
            </w:r>
            <w:r w:rsidRPr="00646B64">
              <w:rPr>
                <w:spacing w:val="-3"/>
                <w:sz w:val="20"/>
              </w:rPr>
              <w:t xml:space="preserve"> </w:t>
            </w:r>
            <w:r w:rsidRPr="00646B64">
              <w:rPr>
                <w:spacing w:val="-1"/>
                <w:sz w:val="20"/>
              </w:rPr>
              <w:t>to</w:t>
            </w:r>
            <w:r w:rsidRPr="00646B64">
              <w:rPr>
                <w:spacing w:val="1"/>
                <w:sz w:val="20"/>
              </w:rPr>
              <w:t xml:space="preserve"> </w:t>
            </w:r>
            <w:r w:rsidRPr="00646B64">
              <w:rPr>
                <w:spacing w:val="-1"/>
                <w:sz w:val="20"/>
              </w:rPr>
              <w:t>be</w:t>
            </w:r>
            <w:r w:rsidRPr="00646B64">
              <w:rPr>
                <w:spacing w:val="-2"/>
                <w:sz w:val="20"/>
              </w:rPr>
              <w:t xml:space="preserve"> </w:t>
            </w:r>
            <w:r w:rsidRPr="00646B64">
              <w:rPr>
                <w:spacing w:val="-1"/>
                <w:sz w:val="20"/>
              </w:rPr>
              <w:t>adapted to</w:t>
            </w:r>
            <w:r w:rsidRPr="00646B64">
              <w:rPr>
                <w:spacing w:val="43"/>
                <w:sz w:val="20"/>
              </w:rPr>
              <w:t xml:space="preserve"> </w:t>
            </w:r>
            <w:r w:rsidRPr="00646B64">
              <w:rPr>
                <w:spacing w:val="-1"/>
                <w:sz w:val="20"/>
              </w:rPr>
              <w:t>commercial use.</w:t>
            </w:r>
          </w:p>
          <w:p w:rsidR="00EE5913" w:rsidRPr="00646B64" w:rsidRDefault="00EE5913" w:rsidP="00A742ED">
            <w:pPr>
              <w:numPr>
                <w:ilvl w:val="0"/>
                <w:numId w:val="33"/>
              </w:numPr>
              <w:spacing w:after="106" w:line="288" w:lineRule="auto"/>
              <w:ind w:right="157"/>
              <w:rPr>
                <w:sz w:val="20"/>
              </w:rPr>
            </w:pPr>
            <w:r w:rsidRPr="00646B64">
              <w:rPr>
                <w:spacing w:val="-1"/>
                <w:sz w:val="20"/>
              </w:rPr>
              <w:t>Each</w:t>
            </w:r>
            <w:r w:rsidRPr="00646B64">
              <w:rPr>
                <w:sz w:val="20"/>
              </w:rPr>
              <w:t xml:space="preserve"> </w:t>
            </w:r>
            <w:r w:rsidRPr="00646B64">
              <w:rPr>
                <w:spacing w:val="-1"/>
                <w:sz w:val="20"/>
              </w:rPr>
              <w:t xml:space="preserve">dwelling </w:t>
            </w:r>
            <w:r w:rsidRPr="00646B64">
              <w:rPr>
                <w:sz w:val="20"/>
              </w:rPr>
              <w:t>is</w:t>
            </w:r>
            <w:r w:rsidRPr="00646B64">
              <w:rPr>
                <w:spacing w:val="-3"/>
                <w:sz w:val="20"/>
              </w:rPr>
              <w:t xml:space="preserve"> </w:t>
            </w:r>
            <w:r w:rsidRPr="00646B64">
              <w:rPr>
                <w:spacing w:val="-1"/>
                <w:sz w:val="20"/>
              </w:rPr>
              <w:t>to</w:t>
            </w:r>
            <w:r w:rsidRPr="00646B64">
              <w:rPr>
                <w:spacing w:val="1"/>
                <w:sz w:val="20"/>
              </w:rPr>
              <w:t xml:space="preserve"> </w:t>
            </w:r>
            <w:r w:rsidRPr="00646B64">
              <w:rPr>
                <w:spacing w:val="-1"/>
                <w:sz w:val="20"/>
              </w:rPr>
              <w:t>have</w:t>
            </w:r>
            <w:r w:rsidRPr="00646B64">
              <w:rPr>
                <w:sz w:val="20"/>
              </w:rPr>
              <w:t xml:space="preserve"> </w:t>
            </w:r>
            <w:r w:rsidRPr="00646B64">
              <w:rPr>
                <w:spacing w:val="-1"/>
                <w:sz w:val="20"/>
              </w:rPr>
              <w:t>pedestrian access</w:t>
            </w:r>
            <w:r w:rsidRPr="00646B64">
              <w:rPr>
                <w:spacing w:val="-2"/>
                <w:sz w:val="20"/>
              </w:rPr>
              <w:t xml:space="preserve"> </w:t>
            </w:r>
            <w:r w:rsidRPr="00646B64">
              <w:rPr>
                <w:sz w:val="20"/>
              </w:rPr>
              <w:t>to</w:t>
            </w:r>
            <w:r w:rsidRPr="00646B64">
              <w:rPr>
                <w:spacing w:val="-1"/>
                <w:sz w:val="20"/>
              </w:rPr>
              <w:t xml:space="preserve"> the</w:t>
            </w:r>
            <w:r w:rsidRPr="00646B64">
              <w:rPr>
                <w:spacing w:val="27"/>
                <w:sz w:val="20"/>
              </w:rPr>
              <w:t xml:space="preserve"> </w:t>
            </w:r>
            <w:r w:rsidRPr="00646B64">
              <w:rPr>
                <w:spacing w:val="-1"/>
                <w:sz w:val="20"/>
              </w:rPr>
              <w:t>public</w:t>
            </w:r>
            <w:r w:rsidRPr="00646B64">
              <w:rPr>
                <w:sz w:val="20"/>
              </w:rPr>
              <w:t xml:space="preserve"> open </w:t>
            </w:r>
            <w:r w:rsidRPr="00646B64">
              <w:rPr>
                <w:spacing w:val="-2"/>
                <w:sz w:val="20"/>
              </w:rPr>
              <w:t>space</w:t>
            </w:r>
          </w:p>
          <w:p w:rsidR="00EE5913" w:rsidRPr="00646B64" w:rsidRDefault="00EE5913" w:rsidP="00A742ED">
            <w:pPr>
              <w:numPr>
                <w:ilvl w:val="0"/>
                <w:numId w:val="33"/>
              </w:numPr>
              <w:spacing w:after="106" w:line="288" w:lineRule="auto"/>
              <w:ind w:right="145"/>
              <w:rPr>
                <w:sz w:val="20"/>
              </w:rPr>
            </w:pPr>
            <w:r w:rsidRPr="00646B64">
              <w:rPr>
                <w:spacing w:val="-1"/>
                <w:sz w:val="20"/>
              </w:rPr>
              <w:t>Location</w:t>
            </w:r>
            <w:r w:rsidRPr="00646B64">
              <w:rPr>
                <w:spacing w:val="-3"/>
                <w:sz w:val="20"/>
              </w:rPr>
              <w:t xml:space="preserve"> </w:t>
            </w:r>
            <w:r w:rsidRPr="00646B64">
              <w:rPr>
                <w:sz w:val="20"/>
              </w:rPr>
              <w:t>of</w:t>
            </w:r>
            <w:r w:rsidRPr="00646B64">
              <w:rPr>
                <w:spacing w:val="-2"/>
                <w:sz w:val="20"/>
              </w:rPr>
              <w:t xml:space="preserve"> </w:t>
            </w:r>
            <w:r w:rsidRPr="00646B64">
              <w:rPr>
                <w:spacing w:val="-1"/>
                <w:sz w:val="20"/>
              </w:rPr>
              <w:t>entrances</w:t>
            </w:r>
            <w:r w:rsidRPr="00646B64">
              <w:rPr>
                <w:sz w:val="20"/>
              </w:rPr>
              <w:t xml:space="preserve"> </w:t>
            </w:r>
            <w:r w:rsidRPr="00646B64">
              <w:rPr>
                <w:spacing w:val="-1"/>
                <w:sz w:val="20"/>
              </w:rPr>
              <w:t>to</w:t>
            </w:r>
            <w:r w:rsidRPr="00646B64">
              <w:rPr>
                <w:spacing w:val="1"/>
                <w:sz w:val="20"/>
              </w:rPr>
              <w:t xml:space="preserve"> </w:t>
            </w:r>
            <w:r w:rsidRPr="00646B64">
              <w:rPr>
                <w:spacing w:val="-2"/>
                <w:sz w:val="20"/>
              </w:rPr>
              <w:t>the</w:t>
            </w:r>
            <w:r w:rsidRPr="00646B64">
              <w:rPr>
                <w:sz w:val="20"/>
              </w:rPr>
              <w:t xml:space="preserve"> </w:t>
            </w:r>
            <w:r w:rsidRPr="00646B64">
              <w:rPr>
                <w:spacing w:val="-1"/>
                <w:sz w:val="20"/>
              </w:rPr>
              <w:t>open</w:t>
            </w:r>
            <w:r w:rsidRPr="00646B64">
              <w:rPr>
                <w:sz w:val="20"/>
              </w:rPr>
              <w:t xml:space="preserve"> </w:t>
            </w:r>
            <w:r w:rsidRPr="00646B64">
              <w:rPr>
                <w:spacing w:val="-1"/>
                <w:sz w:val="20"/>
              </w:rPr>
              <w:t>space</w:t>
            </w:r>
            <w:r w:rsidRPr="00646B64">
              <w:rPr>
                <w:spacing w:val="30"/>
                <w:sz w:val="20"/>
              </w:rPr>
              <w:t xml:space="preserve"> </w:t>
            </w:r>
            <w:r w:rsidRPr="00646B64">
              <w:rPr>
                <w:spacing w:val="-1"/>
                <w:sz w:val="20"/>
              </w:rPr>
              <w:t>minimise</w:t>
            </w:r>
            <w:r w:rsidRPr="00646B64">
              <w:rPr>
                <w:sz w:val="20"/>
              </w:rPr>
              <w:t xml:space="preserve"> </w:t>
            </w:r>
            <w:r w:rsidRPr="00646B64">
              <w:rPr>
                <w:spacing w:val="-1"/>
                <w:sz w:val="20"/>
              </w:rPr>
              <w:t>the</w:t>
            </w:r>
            <w:r w:rsidRPr="00646B64">
              <w:rPr>
                <w:sz w:val="20"/>
              </w:rPr>
              <w:t xml:space="preserve"> </w:t>
            </w:r>
            <w:r w:rsidRPr="00646B64">
              <w:rPr>
                <w:spacing w:val="-1"/>
                <w:sz w:val="20"/>
              </w:rPr>
              <w:t>number</w:t>
            </w:r>
            <w:r w:rsidRPr="00646B64">
              <w:rPr>
                <w:sz w:val="20"/>
              </w:rPr>
              <w:t xml:space="preserve"> </w:t>
            </w:r>
            <w:r w:rsidRPr="00646B64">
              <w:rPr>
                <w:spacing w:val="-1"/>
                <w:sz w:val="20"/>
              </w:rPr>
              <w:t>of</w:t>
            </w:r>
            <w:r w:rsidRPr="00646B64">
              <w:rPr>
                <w:sz w:val="20"/>
              </w:rPr>
              <w:t xml:space="preserve"> </w:t>
            </w:r>
            <w:r w:rsidRPr="00646B64">
              <w:rPr>
                <w:spacing w:val="-1"/>
                <w:sz w:val="20"/>
              </w:rPr>
              <w:t>connecting ramps/stairs</w:t>
            </w:r>
            <w:r w:rsidRPr="00646B64">
              <w:rPr>
                <w:spacing w:val="23"/>
                <w:sz w:val="20"/>
              </w:rPr>
              <w:t xml:space="preserve"> </w:t>
            </w:r>
            <w:r w:rsidRPr="00646B64">
              <w:rPr>
                <w:spacing w:val="-1"/>
                <w:sz w:val="20"/>
              </w:rPr>
              <w:t xml:space="preserve">required </w:t>
            </w:r>
            <w:r w:rsidRPr="00646B64">
              <w:rPr>
                <w:sz w:val="20"/>
              </w:rPr>
              <w:t>and</w:t>
            </w:r>
            <w:r w:rsidRPr="00646B64">
              <w:rPr>
                <w:spacing w:val="-2"/>
                <w:sz w:val="20"/>
              </w:rPr>
              <w:t xml:space="preserve"> </w:t>
            </w:r>
            <w:r w:rsidRPr="00646B64">
              <w:rPr>
                <w:spacing w:val="-1"/>
                <w:sz w:val="20"/>
              </w:rPr>
              <w:t>maximise</w:t>
            </w:r>
            <w:r w:rsidRPr="00646B64">
              <w:rPr>
                <w:spacing w:val="-2"/>
                <w:sz w:val="20"/>
              </w:rPr>
              <w:t xml:space="preserve"> </w:t>
            </w:r>
            <w:r w:rsidRPr="00646B64">
              <w:rPr>
                <w:sz w:val="20"/>
              </w:rPr>
              <w:t>the</w:t>
            </w:r>
            <w:r w:rsidRPr="00646B64">
              <w:rPr>
                <w:spacing w:val="-2"/>
                <w:sz w:val="20"/>
              </w:rPr>
              <w:t xml:space="preserve"> </w:t>
            </w:r>
            <w:r w:rsidRPr="00646B64">
              <w:rPr>
                <w:sz w:val="20"/>
              </w:rPr>
              <w:t>area</w:t>
            </w:r>
            <w:r w:rsidRPr="00646B64">
              <w:rPr>
                <w:spacing w:val="-2"/>
                <w:sz w:val="20"/>
              </w:rPr>
              <w:t xml:space="preserve"> </w:t>
            </w:r>
            <w:r w:rsidRPr="00646B64">
              <w:rPr>
                <w:sz w:val="20"/>
              </w:rPr>
              <w:t xml:space="preserve">of </w:t>
            </w:r>
            <w:r w:rsidRPr="00646B64">
              <w:rPr>
                <w:spacing w:val="-1"/>
                <w:sz w:val="20"/>
              </w:rPr>
              <w:t>soft</w:t>
            </w:r>
            <w:r w:rsidRPr="00646B64">
              <w:rPr>
                <w:spacing w:val="20"/>
                <w:sz w:val="20"/>
              </w:rPr>
              <w:t xml:space="preserve"> </w:t>
            </w:r>
            <w:r w:rsidRPr="00646B64">
              <w:rPr>
                <w:spacing w:val="-1"/>
                <w:sz w:val="20"/>
              </w:rPr>
              <w:t>landscaping between</w:t>
            </w:r>
            <w:r w:rsidRPr="00646B64">
              <w:rPr>
                <w:sz w:val="20"/>
              </w:rPr>
              <w:t xml:space="preserve"> the</w:t>
            </w:r>
            <w:r w:rsidRPr="00646B64">
              <w:rPr>
                <w:spacing w:val="-2"/>
                <w:sz w:val="20"/>
              </w:rPr>
              <w:t xml:space="preserve"> </w:t>
            </w:r>
            <w:r w:rsidRPr="00646B64">
              <w:rPr>
                <w:spacing w:val="-1"/>
                <w:sz w:val="20"/>
              </w:rPr>
              <w:t xml:space="preserve">shared path </w:t>
            </w:r>
            <w:r w:rsidRPr="00646B64">
              <w:rPr>
                <w:sz w:val="20"/>
              </w:rPr>
              <w:t>in the</w:t>
            </w:r>
            <w:r w:rsidRPr="00646B64">
              <w:rPr>
                <w:spacing w:val="30"/>
                <w:sz w:val="20"/>
              </w:rPr>
              <w:t xml:space="preserve"> </w:t>
            </w:r>
            <w:r w:rsidRPr="00646B64">
              <w:rPr>
                <w:sz w:val="20"/>
              </w:rPr>
              <w:t xml:space="preserve">open </w:t>
            </w:r>
            <w:r w:rsidRPr="00646B64">
              <w:rPr>
                <w:spacing w:val="-2"/>
                <w:sz w:val="20"/>
              </w:rPr>
              <w:t>space</w:t>
            </w:r>
            <w:r w:rsidRPr="00646B64">
              <w:rPr>
                <w:sz w:val="20"/>
              </w:rPr>
              <w:t xml:space="preserve"> </w:t>
            </w:r>
            <w:r w:rsidRPr="00646B64">
              <w:rPr>
                <w:spacing w:val="-1"/>
                <w:sz w:val="20"/>
              </w:rPr>
              <w:t xml:space="preserve">and </w:t>
            </w:r>
            <w:r w:rsidRPr="00646B64">
              <w:rPr>
                <w:spacing w:val="-2"/>
                <w:sz w:val="20"/>
              </w:rPr>
              <w:t>the</w:t>
            </w:r>
            <w:r w:rsidRPr="00646B64">
              <w:rPr>
                <w:sz w:val="20"/>
              </w:rPr>
              <w:t xml:space="preserve"> </w:t>
            </w:r>
            <w:r w:rsidRPr="00646B64">
              <w:rPr>
                <w:spacing w:val="-1"/>
                <w:sz w:val="20"/>
              </w:rPr>
              <w:t>block</w:t>
            </w:r>
            <w:r w:rsidRPr="00646B64">
              <w:rPr>
                <w:sz w:val="20"/>
              </w:rPr>
              <w:t xml:space="preserve"> </w:t>
            </w:r>
            <w:r w:rsidRPr="00646B64">
              <w:rPr>
                <w:spacing w:val="-1"/>
                <w:sz w:val="20"/>
              </w:rPr>
              <w:t>boundary.</w:t>
            </w:r>
          </w:p>
          <w:p w:rsidR="00EE5913" w:rsidRPr="00646B64" w:rsidRDefault="00EE5913" w:rsidP="00A742ED">
            <w:pPr>
              <w:numPr>
                <w:ilvl w:val="0"/>
                <w:numId w:val="33"/>
              </w:numPr>
              <w:spacing w:after="106" w:line="288" w:lineRule="auto"/>
              <w:ind w:right="114"/>
              <w:rPr>
                <w:sz w:val="20"/>
              </w:rPr>
            </w:pPr>
            <w:r w:rsidRPr="00646B64">
              <w:rPr>
                <w:spacing w:val="-1"/>
                <w:sz w:val="20"/>
              </w:rPr>
              <w:t>Courtyard walls</w:t>
            </w:r>
            <w:r w:rsidRPr="00646B64">
              <w:rPr>
                <w:spacing w:val="-3"/>
                <w:sz w:val="20"/>
              </w:rPr>
              <w:t xml:space="preserve"> </w:t>
            </w:r>
            <w:r w:rsidRPr="00646B64">
              <w:rPr>
                <w:sz w:val="20"/>
              </w:rPr>
              <w:t>are</w:t>
            </w:r>
            <w:r w:rsidRPr="00646B64">
              <w:rPr>
                <w:spacing w:val="-1"/>
                <w:sz w:val="20"/>
              </w:rPr>
              <w:t xml:space="preserve"> constructed from</w:t>
            </w:r>
            <w:r w:rsidRPr="00646B64">
              <w:rPr>
                <w:spacing w:val="-2"/>
                <w:sz w:val="20"/>
              </w:rPr>
              <w:t xml:space="preserve"> </w:t>
            </w:r>
            <w:r w:rsidRPr="00646B64">
              <w:rPr>
                <w:spacing w:val="-1"/>
                <w:sz w:val="20"/>
              </w:rPr>
              <w:t>high</w:t>
            </w:r>
            <w:r w:rsidRPr="00646B64">
              <w:rPr>
                <w:spacing w:val="29"/>
                <w:sz w:val="20"/>
              </w:rPr>
              <w:t xml:space="preserve"> </w:t>
            </w:r>
            <w:r w:rsidRPr="00646B64">
              <w:rPr>
                <w:spacing w:val="-1"/>
                <w:sz w:val="20"/>
              </w:rPr>
              <w:t>quality materials</w:t>
            </w:r>
            <w:r w:rsidRPr="00646B64">
              <w:rPr>
                <w:spacing w:val="-3"/>
                <w:sz w:val="20"/>
              </w:rPr>
              <w:t xml:space="preserve"> </w:t>
            </w:r>
            <w:r w:rsidRPr="00646B64">
              <w:rPr>
                <w:spacing w:val="-1"/>
                <w:sz w:val="20"/>
              </w:rPr>
              <w:t>consistent</w:t>
            </w:r>
            <w:r w:rsidRPr="00646B64">
              <w:rPr>
                <w:sz w:val="20"/>
              </w:rPr>
              <w:t xml:space="preserve"> with</w:t>
            </w:r>
            <w:r w:rsidRPr="00646B64">
              <w:rPr>
                <w:spacing w:val="-2"/>
                <w:sz w:val="20"/>
              </w:rPr>
              <w:t xml:space="preserve"> </w:t>
            </w:r>
            <w:r w:rsidRPr="00646B64">
              <w:rPr>
                <w:sz w:val="20"/>
              </w:rPr>
              <w:t xml:space="preserve">the </w:t>
            </w:r>
            <w:r w:rsidRPr="00646B64">
              <w:rPr>
                <w:spacing w:val="-1"/>
                <w:sz w:val="20"/>
              </w:rPr>
              <w:t>character</w:t>
            </w:r>
            <w:r w:rsidRPr="00646B64">
              <w:rPr>
                <w:spacing w:val="-3"/>
                <w:sz w:val="20"/>
              </w:rPr>
              <w:t xml:space="preserve"> </w:t>
            </w:r>
            <w:r w:rsidRPr="00646B64">
              <w:rPr>
                <w:sz w:val="20"/>
              </w:rPr>
              <w:t>of</w:t>
            </w:r>
            <w:r w:rsidRPr="00646B64">
              <w:rPr>
                <w:spacing w:val="37"/>
                <w:sz w:val="20"/>
              </w:rPr>
              <w:t xml:space="preserve"> </w:t>
            </w:r>
            <w:r w:rsidRPr="00646B64">
              <w:rPr>
                <w:sz w:val="20"/>
              </w:rPr>
              <w:t xml:space="preserve">the </w:t>
            </w:r>
            <w:r w:rsidRPr="00646B64">
              <w:rPr>
                <w:spacing w:val="-1"/>
                <w:sz w:val="20"/>
              </w:rPr>
              <w:t>building</w:t>
            </w:r>
          </w:p>
          <w:p w:rsidR="00EE5913" w:rsidRPr="00646B64" w:rsidRDefault="00EE5913" w:rsidP="00395E0C">
            <w:pPr>
              <w:spacing w:after="106" w:line="288" w:lineRule="auto"/>
              <w:ind w:left="102"/>
              <w:rPr>
                <w:spacing w:val="-1"/>
              </w:rPr>
            </w:pPr>
            <w:r w:rsidRPr="00921292">
              <w:rPr>
                <w:spacing w:val="-1"/>
                <w:sz w:val="18"/>
                <w:szCs w:val="18"/>
              </w:rPr>
              <w:t>Note: this Criterion replaces C42 in the Residential Zones – Multi Housing Development Code</w:t>
            </w:r>
          </w:p>
        </w:tc>
      </w:tr>
      <w:tr w:rsidR="00EE5913" w:rsidRPr="00646B64" w:rsidTr="00B4233B">
        <w:trPr>
          <w:cantSplit/>
        </w:trPr>
        <w:tc>
          <w:tcPr>
            <w:tcW w:w="4536" w:type="dxa"/>
            <w:tcBorders>
              <w:top w:val="single" w:sz="4" w:space="0" w:color="000000"/>
              <w:left w:val="single" w:sz="4" w:space="0" w:color="000000"/>
              <w:bottom w:val="single" w:sz="4" w:space="0" w:color="000000"/>
              <w:right w:val="single" w:sz="4" w:space="0" w:color="000000"/>
            </w:tcBorders>
          </w:tcPr>
          <w:p w:rsidR="00EE5913" w:rsidRPr="00646B64" w:rsidRDefault="00EE5913" w:rsidP="00B4233B">
            <w:pPr>
              <w:spacing w:after="240" w:line="265" w:lineRule="exact"/>
              <w:ind w:left="102"/>
              <w:rPr>
                <w:spacing w:val="-1"/>
                <w:sz w:val="20"/>
              </w:rPr>
            </w:pPr>
            <w:r>
              <w:rPr>
                <w:spacing w:val="-1"/>
                <w:sz w:val="20"/>
              </w:rPr>
              <w:t>R50</w:t>
            </w:r>
          </w:p>
          <w:p w:rsidR="00EE5913" w:rsidRPr="006876C2" w:rsidRDefault="00EE5913" w:rsidP="00483D54">
            <w:pPr>
              <w:spacing w:after="240" w:line="265" w:lineRule="exact"/>
              <w:ind w:left="102"/>
              <w:rPr>
                <w:spacing w:val="-1"/>
                <w:sz w:val="20"/>
              </w:rPr>
            </w:pPr>
            <w:r w:rsidRPr="00646B64">
              <w:rPr>
                <w:spacing w:val="-1"/>
                <w:sz w:val="20"/>
              </w:rPr>
              <w:t>This</w:t>
            </w:r>
            <w:r w:rsidRPr="006876C2">
              <w:rPr>
                <w:spacing w:val="-1"/>
                <w:sz w:val="20"/>
              </w:rPr>
              <w:t xml:space="preserve"> </w:t>
            </w:r>
            <w:r w:rsidRPr="00646B64">
              <w:rPr>
                <w:spacing w:val="-1"/>
                <w:sz w:val="20"/>
              </w:rPr>
              <w:t>rule</w:t>
            </w:r>
            <w:r w:rsidRPr="006876C2">
              <w:rPr>
                <w:spacing w:val="-1"/>
                <w:sz w:val="20"/>
              </w:rPr>
              <w:t xml:space="preserve"> </w:t>
            </w:r>
            <w:r w:rsidRPr="00646B64">
              <w:rPr>
                <w:spacing w:val="-1"/>
                <w:sz w:val="20"/>
              </w:rPr>
              <w:t>applies</w:t>
            </w:r>
            <w:r w:rsidRPr="006876C2">
              <w:rPr>
                <w:spacing w:val="-1"/>
                <w:sz w:val="20"/>
              </w:rPr>
              <w:t xml:space="preserve"> to</w:t>
            </w:r>
            <w:r w:rsidRPr="00646B64">
              <w:rPr>
                <w:spacing w:val="-1"/>
                <w:sz w:val="20"/>
              </w:rPr>
              <w:t xml:space="preserve"> </w:t>
            </w:r>
            <w:r w:rsidRPr="006876C2">
              <w:rPr>
                <w:spacing w:val="-1"/>
                <w:sz w:val="20"/>
              </w:rPr>
              <w:t xml:space="preserve">area B </w:t>
            </w:r>
            <w:r w:rsidRPr="00646B64">
              <w:rPr>
                <w:spacing w:val="-1"/>
                <w:sz w:val="20"/>
              </w:rPr>
              <w:t>shown</w:t>
            </w:r>
            <w:r w:rsidRPr="006876C2">
              <w:rPr>
                <w:spacing w:val="-1"/>
                <w:sz w:val="20"/>
              </w:rPr>
              <w:t xml:space="preserve"> in</w:t>
            </w:r>
            <w:r w:rsidRPr="00646B64">
              <w:rPr>
                <w:spacing w:val="-1"/>
                <w:sz w:val="20"/>
              </w:rPr>
              <w:t xml:space="preserve"> figure 8</w:t>
            </w:r>
          </w:p>
          <w:p w:rsidR="00EE5913" w:rsidRPr="00483D54" w:rsidRDefault="00EE5913" w:rsidP="00483D54">
            <w:pPr>
              <w:spacing w:after="240" w:line="265" w:lineRule="exact"/>
              <w:ind w:left="102"/>
              <w:rPr>
                <w:spacing w:val="-1"/>
                <w:sz w:val="20"/>
              </w:rPr>
            </w:pPr>
            <w:r w:rsidRPr="00483D54">
              <w:rPr>
                <w:spacing w:val="-1"/>
                <w:sz w:val="20"/>
              </w:rPr>
              <w:t>Each dwelling provided on the ground floor adjoining the public open space will have direct pedestrian access to the public open space</w:t>
            </w:r>
          </w:p>
          <w:p w:rsidR="00EE5913" w:rsidRPr="00646B64" w:rsidRDefault="00EE5913" w:rsidP="00483D54">
            <w:pPr>
              <w:spacing w:after="240" w:line="265" w:lineRule="exact"/>
              <w:ind w:left="102"/>
              <w:rPr>
                <w:spacing w:val="-1"/>
              </w:rPr>
            </w:pPr>
            <w:r w:rsidRPr="00483D54">
              <w:rPr>
                <w:spacing w:val="-1"/>
                <w:sz w:val="20"/>
              </w:rPr>
              <w:t xml:space="preserve">Where </w:t>
            </w:r>
            <w:r w:rsidRPr="00646B64">
              <w:rPr>
                <w:spacing w:val="-1"/>
                <w:sz w:val="20"/>
              </w:rPr>
              <w:t>commercial</w:t>
            </w:r>
            <w:r w:rsidRPr="00483D54">
              <w:rPr>
                <w:spacing w:val="-1"/>
                <w:sz w:val="20"/>
              </w:rPr>
              <w:t xml:space="preserve"> </w:t>
            </w:r>
            <w:r w:rsidRPr="00646B64">
              <w:rPr>
                <w:spacing w:val="-1"/>
                <w:sz w:val="20"/>
              </w:rPr>
              <w:t>uses</w:t>
            </w:r>
            <w:r w:rsidRPr="00483D54">
              <w:rPr>
                <w:spacing w:val="-1"/>
                <w:sz w:val="20"/>
              </w:rPr>
              <w:t xml:space="preserve"> </w:t>
            </w:r>
            <w:r w:rsidRPr="00646B64">
              <w:rPr>
                <w:spacing w:val="-1"/>
                <w:sz w:val="20"/>
              </w:rPr>
              <w:t>are</w:t>
            </w:r>
            <w:r w:rsidRPr="00483D54">
              <w:rPr>
                <w:spacing w:val="-1"/>
                <w:sz w:val="20"/>
              </w:rPr>
              <w:t xml:space="preserve"> </w:t>
            </w:r>
            <w:r w:rsidRPr="00646B64">
              <w:rPr>
                <w:spacing w:val="-1"/>
                <w:sz w:val="20"/>
              </w:rPr>
              <w:t>provided</w:t>
            </w:r>
            <w:r w:rsidRPr="00483D54">
              <w:rPr>
                <w:spacing w:val="-1"/>
                <w:sz w:val="20"/>
              </w:rPr>
              <w:t xml:space="preserve"> on the </w:t>
            </w:r>
            <w:r w:rsidRPr="00646B64">
              <w:rPr>
                <w:spacing w:val="-1"/>
                <w:sz w:val="20"/>
              </w:rPr>
              <w:t>ground floor</w:t>
            </w:r>
            <w:r w:rsidRPr="00483D54">
              <w:rPr>
                <w:spacing w:val="-1"/>
                <w:sz w:val="20"/>
              </w:rPr>
              <w:t xml:space="preserve"> </w:t>
            </w:r>
            <w:r w:rsidRPr="00646B64">
              <w:rPr>
                <w:spacing w:val="-1"/>
                <w:sz w:val="20"/>
              </w:rPr>
              <w:t xml:space="preserve">pedestrian </w:t>
            </w:r>
            <w:r w:rsidRPr="00483D54">
              <w:rPr>
                <w:spacing w:val="-1"/>
                <w:sz w:val="20"/>
              </w:rPr>
              <w:t xml:space="preserve">access is </w:t>
            </w:r>
            <w:r w:rsidRPr="00646B64">
              <w:rPr>
                <w:spacing w:val="-1"/>
                <w:sz w:val="20"/>
              </w:rPr>
              <w:t>provided</w:t>
            </w:r>
            <w:r w:rsidRPr="00483D54">
              <w:rPr>
                <w:spacing w:val="-1"/>
                <w:sz w:val="20"/>
              </w:rPr>
              <w:t xml:space="preserve"> </w:t>
            </w:r>
            <w:r w:rsidRPr="00646B64">
              <w:rPr>
                <w:spacing w:val="-1"/>
                <w:sz w:val="20"/>
              </w:rPr>
              <w:t>between</w:t>
            </w:r>
            <w:r w:rsidRPr="00483D54">
              <w:rPr>
                <w:spacing w:val="-1"/>
                <w:sz w:val="20"/>
              </w:rPr>
              <w:t xml:space="preserve"> the </w:t>
            </w:r>
            <w:r w:rsidRPr="00646B64">
              <w:rPr>
                <w:spacing w:val="-1"/>
                <w:sz w:val="20"/>
              </w:rPr>
              <w:t xml:space="preserve">building </w:t>
            </w:r>
            <w:r w:rsidRPr="00483D54">
              <w:rPr>
                <w:spacing w:val="-1"/>
                <w:sz w:val="20"/>
              </w:rPr>
              <w:t xml:space="preserve">and </w:t>
            </w:r>
            <w:r w:rsidRPr="00646B64">
              <w:rPr>
                <w:spacing w:val="-1"/>
                <w:sz w:val="20"/>
              </w:rPr>
              <w:t>the</w:t>
            </w:r>
            <w:r w:rsidRPr="00483D54">
              <w:rPr>
                <w:spacing w:val="-1"/>
                <w:sz w:val="20"/>
              </w:rPr>
              <w:t xml:space="preserve"> </w:t>
            </w:r>
            <w:r w:rsidRPr="00646B64">
              <w:rPr>
                <w:spacing w:val="-1"/>
                <w:sz w:val="20"/>
              </w:rPr>
              <w:t>public</w:t>
            </w:r>
            <w:r w:rsidRPr="00483D54">
              <w:rPr>
                <w:spacing w:val="-1"/>
                <w:sz w:val="20"/>
              </w:rPr>
              <w:t xml:space="preserve"> open space </w:t>
            </w:r>
            <w:r w:rsidRPr="00646B64">
              <w:rPr>
                <w:spacing w:val="-1"/>
                <w:sz w:val="20"/>
              </w:rPr>
              <w:t>every</w:t>
            </w:r>
            <w:r w:rsidRPr="00483D54">
              <w:rPr>
                <w:spacing w:val="-1"/>
                <w:sz w:val="20"/>
              </w:rPr>
              <w:t xml:space="preserve"> </w:t>
            </w:r>
            <w:r w:rsidRPr="00646B64">
              <w:rPr>
                <w:spacing w:val="-1"/>
                <w:sz w:val="20"/>
              </w:rPr>
              <w:t>15m.</w:t>
            </w:r>
          </w:p>
        </w:tc>
        <w:tc>
          <w:tcPr>
            <w:tcW w:w="4536" w:type="dxa"/>
            <w:tcBorders>
              <w:top w:val="single" w:sz="4" w:space="0" w:color="000000"/>
              <w:left w:val="single" w:sz="4" w:space="0" w:color="000000"/>
              <w:bottom w:val="single" w:sz="4" w:space="0" w:color="000000"/>
              <w:right w:val="single" w:sz="4" w:space="0" w:color="000000"/>
            </w:tcBorders>
          </w:tcPr>
          <w:p w:rsidR="00EE5913" w:rsidRPr="00646B64" w:rsidRDefault="00EE5913" w:rsidP="00B4233B">
            <w:pPr>
              <w:spacing w:after="240" w:line="265" w:lineRule="exact"/>
              <w:ind w:left="102"/>
              <w:rPr>
                <w:spacing w:val="-1"/>
                <w:sz w:val="20"/>
              </w:rPr>
            </w:pPr>
            <w:r>
              <w:rPr>
                <w:spacing w:val="-1"/>
                <w:sz w:val="20"/>
              </w:rPr>
              <w:t>C50</w:t>
            </w:r>
          </w:p>
          <w:p w:rsidR="00EE5913" w:rsidRPr="00646B64" w:rsidRDefault="00EE5913" w:rsidP="00B4233B">
            <w:pPr>
              <w:spacing w:before="240" w:after="240" w:line="265" w:lineRule="exact"/>
              <w:ind w:left="102"/>
              <w:rPr>
                <w:sz w:val="20"/>
              </w:rPr>
            </w:pPr>
            <w:r w:rsidRPr="00646B64">
              <w:rPr>
                <w:spacing w:val="-1"/>
                <w:sz w:val="20"/>
              </w:rPr>
              <w:t>This</w:t>
            </w:r>
            <w:r w:rsidRPr="00646B64">
              <w:rPr>
                <w:sz w:val="20"/>
              </w:rPr>
              <w:t xml:space="preserve"> </w:t>
            </w:r>
            <w:r w:rsidRPr="00646B64">
              <w:rPr>
                <w:spacing w:val="-1"/>
                <w:sz w:val="20"/>
              </w:rPr>
              <w:t>criterion applies</w:t>
            </w:r>
            <w:r w:rsidRPr="00646B64">
              <w:rPr>
                <w:spacing w:val="-2"/>
                <w:sz w:val="20"/>
              </w:rPr>
              <w:t xml:space="preserve"> </w:t>
            </w:r>
            <w:r w:rsidRPr="00646B64">
              <w:rPr>
                <w:spacing w:val="-1"/>
                <w:sz w:val="20"/>
              </w:rPr>
              <w:t>to</w:t>
            </w:r>
            <w:r w:rsidRPr="00646B64">
              <w:rPr>
                <w:spacing w:val="1"/>
                <w:sz w:val="20"/>
              </w:rPr>
              <w:t xml:space="preserve"> </w:t>
            </w:r>
            <w:r w:rsidRPr="00646B64">
              <w:rPr>
                <w:spacing w:val="-1"/>
                <w:sz w:val="20"/>
              </w:rPr>
              <w:t>area</w:t>
            </w:r>
            <w:r w:rsidRPr="00646B64">
              <w:rPr>
                <w:sz w:val="20"/>
              </w:rPr>
              <w:t xml:space="preserve"> B in</w:t>
            </w:r>
            <w:r w:rsidRPr="00646B64">
              <w:rPr>
                <w:spacing w:val="-1"/>
                <w:sz w:val="20"/>
              </w:rPr>
              <w:t xml:space="preserve"> figure 8</w:t>
            </w:r>
          </w:p>
          <w:p w:rsidR="00EE5913" w:rsidRPr="00646B64" w:rsidRDefault="00EE5913" w:rsidP="00B4233B">
            <w:pPr>
              <w:spacing w:after="240" w:line="264" w:lineRule="exact"/>
              <w:ind w:left="102"/>
              <w:rPr>
                <w:spacing w:val="-1"/>
              </w:rPr>
            </w:pPr>
            <w:r w:rsidRPr="00646B64">
              <w:rPr>
                <w:spacing w:val="-1"/>
                <w:sz w:val="20"/>
              </w:rPr>
              <w:t xml:space="preserve">Frequent </w:t>
            </w:r>
            <w:r w:rsidRPr="00646B64">
              <w:rPr>
                <w:sz w:val="20"/>
              </w:rPr>
              <w:t>and</w:t>
            </w:r>
            <w:r w:rsidRPr="00646B64">
              <w:rPr>
                <w:spacing w:val="-1"/>
                <w:sz w:val="20"/>
              </w:rPr>
              <w:t xml:space="preserve"> convenient access</w:t>
            </w:r>
            <w:r w:rsidRPr="00646B64">
              <w:rPr>
                <w:sz w:val="20"/>
              </w:rPr>
              <w:t xml:space="preserve"> </w:t>
            </w:r>
            <w:r w:rsidRPr="00646B64">
              <w:rPr>
                <w:spacing w:val="-2"/>
                <w:sz w:val="20"/>
              </w:rPr>
              <w:t>is</w:t>
            </w:r>
            <w:r w:rsidRPr="00646B64">
              <w:rPr>
                <w:sz w:val="20"/>
              </w:rPr>
              <w:t xml:space="preserve"> </w:t>
            </w:r>
            <w:r w:rsidRPr="00646B64">
              <w:rPr>
                <w:spacing w:val="-1"/>
                <w:sz w:val="20"/>
              </w:rPr>
              <w:t>provided</w:t>
            </w:r>
            <w:r w:rsidRPr="00646B64">
              <w:rPr>
                <w:spacing w:val="35"/>
                <w:sz w:val="20"/>
              </w:rPr>
              <w:t xml:space="preserve"> </w:t>
            </w:r>
            <w:r w:rsidRPr="00646B64">
              <w:rPr>
                <w:spacing w:val="-1"/>
                <w:sz w:val="20"/>
              </w:rPr>
              <w:t>between</w:t>
            </w:r>
            <w:r w:rsidRPr="00646B64">
              <w:rPr>
                <w:sz w:val="20"/>
              </w:rPr>
              <w:t xml:space="preserve"> the</w:t>
            </w:r>
            <w:r w:rsidRPr="00646B64">
              <w:rPr>
                <w:spacing w:val="-2"/>
                <w:sz w:val="20"/>
              </w:rPr>
              <w:t xml:space="preserve"> </w:t>
            </w:r>
            <w:r w:rsidRPr="00646B64">
              <w:rPr>
                <w:spacing w:val="-1"/>
                <w:sz w:val="20"/>
              </w:rPr>
              <w:t xml:space="preserve">commercial and residential </w:t>
            </w:r>
            <w:r w:rsidRPr="00646B64">
              <w:rPr>
                <w:spacing w:val="-2"/>
                <w:sz w:val="20"/>
              </w:rPr>
              <w:t>uses</w:t>
            </w:r>
            <w:r w:rsidRPr="00646B64">
              <w:rPr>
                <w:sz w:val="20"/>
              </w:rPr>
              <w:t xml:space="preserve"> </w:t>
            </w:r>
            <w:r w:rsidRPr="00646B64">
              <w:rPr>
                <w:spacing w:val="-1"/>
                <w:sz w:val="20"/>
              </w:rPr>
              <w:t>to</w:t>
            </w:r>
            <w:r w:rsidRPr="00646B64">
              <w:rPr>
                <w:spacing w:val="39"/>
                <w:sz w:val="20"/>
              </w:rPr>
              <w:t xml:space="preserve"> </w:t>
            </w:r>
            <w:r w:rsidRPr="00646B64">
              <w:rPr>
                <w:sz w:val="20"/>
              </w:rPr>
              <w:t xml:space="preserve">the </w:t>
            </w:r>
            <w:r w:rsidRPr="00646B64">
              <w:rPr>
                <w:spacing w:val="-1"/>
                <w:sz w:val="20"/>
              </w:rPr>
              <w:t>adjoining public</w:t>
            </w:r>
            <w:r w:rsidRPr="00646B64">
              <w:rPr>
                <w:spacing w:val="-2"/>
                <w:sz w:val="20"/>
              </w:rPr>
              <w:t xml:space="preserve"> </w:t>
            </w:r>
            <w:r w:rsidRPr="00646B64">
              <w:rPr>
                <w:sz w:val="20"/>
              </w:rPr>
              <w:t xml:space="preserve">open </w:t>
            </w:r>
            <w:r w:rsidRPr="00646B64">
              <w:rPr>
                <w:spacing w:val="-1"/>
                <w:sz w:val="20"/>
              </w:rPr>
              <w:t>space.</w:t>
            </w:r>
          </w:p>
        </w:tc>
      </w:tr>
    </w:tbl>
    <w:p w:rsidR="009C32A3" w:rsidRDefault="009C32A3"/>
    <w:p w:rsidR="009C32A3" w:rsidRDefault="009C32A3"/>
    <w:p w:rsidR="009C32A3" w:rsidRDefault="009C32A3"/>
    <w:p w:rsidR="009C32A3" w:rsidRDefault="009C32A3"/>
    <w:p w:rsidR="009C32A3" w:rsidRDefault="009C32A3"/>
    <w:p w:rsidR="009C32A3" w:rsidRDefault="009C32A3"/>
    <w:p w:rsidR="009C32A3" w:rsidRDefault="009C32A3"/>
    <w:p w:rsidR="009C32A3" w:rsidRDefault="009C32A3"/>
    <w:p w:rsidR="009C32A3" w:rsidRDefault="009C32A3"/>
    <w:p w:rsidR="009C32A3" w:rsidRDefault="009C32A3"/>
    <w:p w:rsidR="009C32A3" w:rsidRDefault="009C32A3"/>
    <w:p w:rsidR="009C32A3" w:rsidRDefault="009C32A3"/>
    <w:p w:rsidR="009C32A3" w:rsidRDefault="009C32A3"/>
    <w:p w:rsidR="009C32A3" w:rsidRDefault="009C32A3"/>
    <w:tbl>
      <w:tblPr>
        <w:tblW w:w="0" w:type="auto"/>
        <w:tblInd w:w="212" w:type="dxa"/>
        <w:tblLayout w:type="fixed"/>
        <w:tblCellMar>
          <w:left w:w="28" w:type="dxa"/>
          <w:right w:w="57" w:type="dxa"/>
        </w:tblCellMar>
        <w:tblLook w:val="01E0" w:firstRow="1" w:lastRow="1" w:firstColumn="1" w:lastColumn="1" w:noHBand="0" w:noVBand="0"/>
      </w:tblPr>
      <w:tblGrid>
        <w:gridCol w:w="4536"/>
        <w:gridCol w:w="4536"/>
      </w:tblGrid>
      <w:tr w:rsidR="009C32A3" w:rsidRPr="00646B64" w:rsidTr="009C32A3">
        <w:trPr>
          <w:cantSplit/>
        </w:trPr>
        <w:tc>
          <w:tcPr>
            <w:tcW w:w="453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9C32A3" w:rsidRPr="00435D5F" w:rsidRDefault="009C32A3" w:rsidP="00381AED">
            <w:pPr>
              <w:spacing w:before="56"/>
              <w:ind w:left="102"/>
              <w:rPr>
                <w:b/>
              </w:rPr>
            </w:pPr>
            <w:r>
              <w:rPr>
                <w:b/>
              </w:rPr>
              <w:t>Rules</w:t>
            </w:r>
          </w:p>
        </w:tc>
        <w:tc>
          <w:tcPr>
            <w:tcW w:w="453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9C32A3" w:rsidRPr="00435D5F" w:rsidRDefault="009C32A3" w:rsidP="00381AED">
            <w:pPr>
              <w:spacing w:before="56"/>
              <w:ind w:left="102"/>
              <w:rPr>
                <w:b/>
              </w:rPr>
            </w:pPr>
            <w:r w:rsidRPr="00A60C6D">
              <w:rPr>
                <w:b/>
              </w:rPr>
              <w:t>Criteria</w:t>
            </w:r>
          </w:p>
        </w:tc>
      </w:tr>
      <w:tr w:rsidR="009C32A3" w:rsidRPr="00646B64" w:rsidTr="009C32A3">
        <w:trPr>
          <w:cantSplit/>
        </w:trPr>
        <w:tc>
          <w:tcPr>
            <w:tcW w:w="4536" w:type="dxa"/>
            <w:tcBorders>
              <w:top w:val="single" w:sz="6" w:space="0" w:color="000000"/>
              <w:left w:val="single" w:sz="4" w:space="0" w:color="000000"/>
              <w:bottom w:val="single" w:sz="4" w:space="0" w:color="000000"/>
              <w:right w:val="single" w:sz="4" w:space="0" w:color="000000"/>
            </w:tcBorders>
          </w:tcPr>
          <w:p w:rsidR="009C32A3" w:rsidRPr="00646B64" w:rsidRDefault="009C32A3" w:rsidP="009C32A3">
            <w:pPr>
              <w:spacing w:before="120" w:after="240" w:line="265" w:lineRule="exact"/>
              <w:ind w:left="102"/>
              <w:rPr>
                <w:spacing w:val="-1"/>
                <w:sz w:val="20"/>
              </w:rPr>
            </w:pPr>
            <w:r>
              <w:rPr>
                <w:spacing w:val="-1"/>
                <w:sz w:val="20"/>
              </w:rPr>
              <w:t>R51</w:t>
            </w:r>
          </w:p>
          <w:p w:rsidR="009C32A3" w:rsidRPr="00646B64" w:rsidRDefault="009C32A3" w:rsidP="009C32A3">
            <w:pPr>
              <w:spacing w:before="120" w:after="240" w:line="265" w:lineRule="exact"/>
              <w:ind w:left="102"/>
              <w:rPr>
                <w:spacing w:val="-1"/>
                <w:sz w:val="20"/>
              </w:rPr>
            </w:pPr>
            <w:r w:rsidRPr="00646B64">
              <w:rPr>
                <w:spacing w:val="-1"/>
                <w:sz w:val="20"/>
              </w:rPr>
              <w:t>This rule applies to figure 8.</w:t>
            </w:r>
          </w:p>
          <w:p w:rsidR="009C32A3" w:rsidRPr="00646B64" w:rsidRDefault="009C32A3" w:rsidP="009C32A3">
            <w:pPr>
              <w:spacing w:before="120" w:after="240" w:line="265" w:lineRule="exact"/>
              <w:ind w:left="102"/>
              <w:rPr>
                <w:spacing w:val="-1"/>
              </w:rPr>
            </w:pPr>
            <w:r w:rsidRPr="00646B64">
              <w:rPr>
                <w:spacing w:val="-1"/>
                <w:sz w:val="20"/>
              </w:rPr>
              <w:t>Buildings</w:t>
            </w:r>
            <w:r w:rsidRPr="00646B64">
              <w:rPr>
                <w:sz w:val="20"/>
              </w:rPr>
              <w:t xml:space="preserve"> on</w:t>
            </w:r>
            <w:r w:rsidRPr="00646B64">
              <w:rPr>
                <w:spacing w:val="-1"/>
                <w:sz w:val="20"/>
              </w:rPr>
              <w:t xml:space="preserve"> the</w:t>
            </w:r>
            <w:r w:rsidRPr="00646B64">
              <w:rPr>
                <w:sz w:val="20"/>
              </w:rPr>
              <w:t xml:space="preserve"> </w:t>
            </w:r>
            <w:r w:rsidRPr="00646B64">
              <w:rPr>
                <w:spacing w:val="-1"/>
                <w:sz w:val="20"/>
              </w:rPr>
              <w:t>ground floor</w:t>
            </w:r>
            <w:r w:rsidRPr="00646B64">
              <w:rPr>
                <w:sz w:val="20"/>
              </w:rPr>
              <w:t xml:space="preserve"> </w:t>
            </w:r>
            <w:r w:rsidRPr="00646B64">
              <w:rPr>
                <w:spacing w:val="-1"/>
                <w:sz w:val="20"/>
              </w:rPr>
              <w:t>level</w:t>
            </w:r>
            <w:r w:rsidRPr="00646B64">
              <w:rPr>
                <w:spacing w:val="-3"/>
                <w:sz w:val="20"/>
              </w:rPr>
              <w:t xml:space="preserve"> </w:t>
            </w:r>
            <w:r w:rsidRPr="00646B64">
              <w:rPr>
                <w:sz w:val="20"/>
              </w:rPr>
              <w:t>are</w:t>
            </w:r>
            <w:r w:rsidRPr="00646B64">
              <w:rPr>
                <w:spacing w:val="1"/>
                <w:sz w:val="20"/>
              </w:rPr>
              <w:t xml:space="preserve"> </w:t>
            </w:r>
            <w:r w:rsidRPr="00646B64">
              <w:rPr>
                <w:spacing w:val="-1"/>
                <w:sz w:val="20"/>
              </w:rPr>
              <w:t>not</w:t>
            </w:r>
            <w:r w:rsidRPr="00646B64">
              <w:rPr>
                <w:spacing w:val="23"/>
                <w:sz w:val="20"/>
              </w:rPr>
              <w:t xml:space="preserve"> </w:t>
            </w:r>
            <w:r w:rsidRPr="00646B64">
              <w:rPr>
                <w:spacing w:val="-1"/>
                <w:sz w:val="20"/>
              </w:rPr>
              <w:t>permitted</w:t>
            </w:r>
            <w:r w:rsidRPr="00646B64">
              <w:rPr>
                <w:spacing w:val="-3"/>
                <w:sz w:val="20"/>
              </w:rPr>
              <w:t xml:space="preserve"> </w:t>
            </w:r>
            <w:r w:rsidRPr="00646B64">
              <w:rPr>
                <w:sz w:val="20"/>
              </w:rPr>
              <w:t>within</w:t>
            </w:r>
            <w:r w:rsidRPr="00646B64">
              <w:rPr>
                <w:spacing w:val="-2"/>
                <w:sz w:val="20"/>
              </w:rPr>
              <w:t xml:space="preserve"> </w:t>
            </w:r>
            <w:r w:rsidRPr="00646B64">
              <w:rPr>
                <w:spacing w:val="-1"/>
                <w:sz w:val="20"/>
              </w:rPr>
              <w:t>the</w:t>
            </w:r>
            <w:r w:rsidRPr="00646B64">
              <w:rPr>
                <w:spacing w:val="-2"/>
                <w:sz w:val="20"/>
              </w:rPr>
              <w:t xml:space="preserve"> </w:t>
            </w:r>
            <w:r w:rsidRPr="00646B64">
              <w:rPr>
                <w:spacing w:val="-1"/>
                <w:sz w:val="20"/>
              </w:rPr>
              <w:t xml:space="preserve">“Ground </w:t>
            </w:r>
            <w:r w:rsidRPr="00646B64">
              <w:rPr>
                <w:sz w:val="20"/>
              </w:rPr>
              <w:t xml:space="preserve">level </w:t>
            </w:r>
            <w:r w:rsidRPr="00646B64">
              <w:rPr>
                <w:spacing w:val="-1"/>
                <w:sz w:val="20"/>
              </w:rPr>
              <w:t>view</w:t>
            </w:r>
            <w:r w:rsidRPr="00646B64">
              <w:rPr>
                <w:spacing w:val="1"/>
                <w:sz w:val="20"/>
              </w:rPr>
              <w:t xml:space="preserve"> </w:t>
            </w:r>
            <w:r w:rsidRPr="00646B64">
              <w:rPr>
                <w:spacing w:val="-1"/>
                <w:sz w:val="20"/>
              </w:rPr>
              <w:t>line</w:t>
            </w:r>
            <w:r w:rsidRPr="00646B64">
              <w:rPr>
                <w:spacing w:val="-2"/>
                <w:sz w:val="20"/>
              </w:rPr>
              <w:t xml:space="preserve"> </w:t>
            </w:r>
            <w:r w:rsidRPr="00646B64">
              <w:rPr>
                <w:sz w:val="20"/>
              </w:rPr>
              <w:t>and</w:t>
            </w:r>
            <w:r w:rsidRPr="00646B64">
              <w:rPr>
                <w:spacing w:val="27"/>
                <w:sz w:val="20"/>
              </w:rPr>
              <w:t xml:space="preserve"> </w:t>
            </w:r>
            <w:r w:rsidRPr="00646B64">
              <w:rPr>
                <w:spacing w:val="-1"/>
                <w:sz w:val="20"/>
              </w:rPr>
              <w:t>pedestrian</w:t>
            </w:r>
            <w:r w:rsidRPr="00646B64">
              <w:rPr>
                <w:sz w:val="20"/>
              </w:rPr>
              <w:t xml:space="preserve"> </w:t>
            </w:r>
            <w:r w:rsidRPr="00646B64">
              <w:rPr>
                <w:spacing w:val="-1"/>
                <w:sz w:val="20"/>
              </w:rPr>
              <w:t>access”</w:t>
            </w:r>
            <w:r w:rsidRPr="00646B64">
              <w:rPr>
                <w:spacing w:val="1"/>
                <w:sz w:val="20"/>
              </w:rPr>
              <w:t xml:space="preserve"> </w:t>
            </w:r>
            <w:r w:rsidRPr="00646B64">
              <w:rPr>
                <w:spacing w:val="-1"/>
                <w:sz w:val="20"/>
              </w:rPr>
              <w:t>area</w:t>
            </w:r>
            <w:r w:rsidRPr="00646B64">
              <w:rPr>
                <w:sz w:val="20"/>
              </w:rPr>
              <w:t xml:space="preserve"> as</w:t>
            </w:r>
            <w:r w:rsidRPr="00646B64">
              <w:rPr>
                <w:spacing w:val="-5"/>
                <w:sz w:val="20"/>
              </w:rPr>
              <w:t xml:space="preserve"> </w:t>
            </w:r>
            <w:r w:rsidRPr="00646B64">
              <w:rPr>
                <w:sz w:val="20"/>
              </w:rPr>
              <w:t>shown</w:t>
            </w:r>
            <w:r w:rsidRPr="00646B64">
              <w:rPr>
                <w:spacing w:val="-1"/>
                <w:sz w:val="20"/>
              </w:rPr>
              <w:t xml:space="preserve"> </w:t>
            </w:r>
            <w:r w:rsidRPr="00646B64">
              <w:rPr>
                <w:sz w:val="20"/>
              </w:rPr>
              <w:t xml:space="preserve">in </w:t>
            </w:r>
            <w:r w:rsidRPr="00646B64">
              <w:rPr>
                <w:spacing w:val="-1"/>
                <w:sz w:val="20"/>
              </w:rPr>
              <w:t>figure 8</w:t>
            </w:r>
            <w:r w:rsidRPr="00646B64">
              <w:rPr>
                <w:sz w:val="20"/>
              </w:rPr>
              <w:t>,</w:t>
            </w:r>
            <w:r w:rsidRPr="00646B64">
              <w:rPr>
                <w:spacing w:val="-3"/>
                <w:sz w:val="20"/>
              </w:rPr>
              <w:t xml:space="preserve"> </w:t>
            </w:r>
            <w:r w:rsidRPr="00646B64">
              <w:rPr>
                <w:spacing w:val="-1"/>
                <w:sz w:val="20"/>
              </w:rPr>
              <w:t>to</w:t>
            </w:r>
            <w:r w:rsidRPr="00646B64">
              <w:rPr>
                <w:spacing w:val="29"/>
                <w:sz w:val="20"/>
              </w:rPr>
              <w:t xml:space="preserve"> </w:t>
            </w:r>
            <w:r w:rsidRPr="00646B64">
              <w:rPr>
                <w:spacing w:val="-1"/>
                <w:sz w:val="20"/>
              </w:rPr>
              <w:t>enable</w:t>
            </w:r>
            <w:r w:rsidRPr="00646B64">
              <w:rPr>
                <w:sz w:val="20"/>
              </w:rPr>
              <w:t xml:space="preserve"> </w:t>
            </w:r>
            <w:r w:rsidRPr="00646B64">
              <w:rPr>
                <w:spacing w:val="-1"/>
                <w:sz w:val="20"/>
              </w:rPr>
              <w:t>pedestrian access</w:t>
            </w:r>
            <w:r w:rsidRPr="00646B64">
              <w:rPr>
                <w:sz w:val="20"/>
              </w:rPr>
              <w:t xml:space="preserve"> </w:t>
            </w:r>
            <w:r w:rsidRPr="00646B64">
              <w:rPr>
                <w:spacing w:val="-2"/>
                <w:sz w:val="20"/>
              </w:rPr>
              <w:t>and</w:t>
            </w:r>
            <w:r w:rsidRPr="00646B64">
              <w:rPr>
                <w:spacing w:val="-1"/>
                <w:sz w:val="20"/>
              </w:rPr>
              <w:t xml:space="preserve"> </w:t>
            </w:r>
            <w:r w:rsidRPr="00646B64">
              <w:rPr>
                <w:sz w:val="20"/>
              </w:rPr>
              <w:t>a</w:t>
            </w:r>
            <w:r w:rsidRPr="00646B64">
              <w:rPr>
                <w:spacing w:val="1"/>
                <w:sz w:val="20"/>
              </w:rPr>
              <w:t xml:space="preserve"> </w:t>
            </w:r>
            <w:r w:rsidRPr="00646B64">
              <w:rPr>
                <w:spacing w:val="-1"/>
                <w:sz w:val="20"/>
              </w:rPr>
              <w:t>visual</w:t>
            </w:r>
            <w:r w:rsidRPr="00646B64">
              <w:rPr>
                <w:sz w:val="20"/>
              </w:rPr>
              <w:t xml:space="preserve"> </w:t>
            </w:r>
            <w:r w:rsidRPr="00646B64">
              <w:rPr>
                <w:spacing w:val="-1"/>
                <w:sz w:val="20"/>
              </w:rPr>
              <w:t>connection</w:t>
            </w:r>
            <w:r w:rsidRPr="00646B64">
              <w:rPr>
                <w:spacing w:val="45"/>
                <w:sz w:val="20"/>
              </w:rPr>
              <w:t xml:space="preserve"> </w:t>
            </w:r>
            <w:r w:rsidRPr="00646B64">
              <w:rPr>
                <w:spacing w:val="-1"/>
                <w:sz w:val="20"/>
              </w:rPr>
              <w:t>from</w:t>
            </w:r>
            <w:r w:rsidRPr="00646B64">
              <w:rPr>
                <w:spacing w:val="-2"/>
                <w:sz w:val="20"/>
              </w:rPr>
              <w:t xml:space="preserve"> </w:t>
            </w:r>
            <w:r w:rsidRPr="00646B64">
              <w:rPr>
                <w:spacing w:val="-1"/>
                <w:sz w:val="20"/>
              </w:rPr>
              <w:t>the</w:t>
            </w:r>
            <w:r w:rsidRPr="00646B64">
              <w:rPr>
                <w:spacing w:val="-2"/>
                <w:sz w:val="20"/>
              </w:rPr>
              <w:t xml:space="preserve"> </w:t>
            </w:r>
            <w:r w:rsidRPr="00646B64">
              <w:rPr>
                <w:spacing w:val="-1"/>
                <w:sz w:val="20"/>
              </w:rPr>
              <w:t>site through</w:t>
            </w:r>
            <w:r w:rsidRPr="00646B64">
              <w:rPr>
                <w:spacing w:val="-3"/>
                <w:sz w:val="20"/>
              </w:rPr>
              <w:t xml:space="preserve"> </w:t>
            </w:r>
            <w:r w:rsidRPr="00646B64">
              <w:rPr>
                <w:sz w:val="20"/>
              </w:rPr>
              <w:t>to</w:t>
            </w:r>
            <w:r w:rsidRPr="00646B64">
              <w:rPr>
                <w:spacing w:val="-1"/>
                <w:sz w:val="20"/>
              </w:rPr>
              <w:t xml:space="preserve"> the</w:t>
            </w:r>
            <w:r w:rsidRPr="00646B64">
              <w:rPr>
                <w:sz w:val="20"/>
              </w:rPr>
              <w:t xml:space="preserve"> </w:t>
            </w:r>
            <w:r w:rsidRPr="00646B64">
              <w:rPr>
                <w:spacing w:val="-1"/>
                <w:sz w:val="20"/>
              </w:rPr>
              <w:t xml:space="preserve">urban </w:t>
            </w:r>
            <w:r w:rsidRPr="00646B64">
              <w:rPr>
                <w:sz w:val="20"/>
              </w:rPr>
              <w:t>open</w:t>
            </w:r>
            <w:r w:rsidRPr="00646B64">
              <w:rPr>
                <w:spacing w:val="-3"/>
                <w:sz w:val="20"/>
              </w:rPr>
              <w:t xml:space="preserve"> </w:t>
            </w:r>
            <w:r w:rsidRPr="00646B64">
              <w:rPr>
                <w:spacing w:val="-1"/>
                <w:sz w:val="20"/>
              </w:rPr>
              <w:t>space</w:t>
            </w:r>
            <w:r w:rsidRPr="00646B64">
              <w:rPr>
                <w:spacing w:val="24"/>
                <w:sz w:val="20"/>
              </w:rPr>
              <w:t xml:space="preserve"> </w:t>
            </w:r>
            <w:r w:rsidRPr="00646B64">
              <w:rPr>
                <w:spacing w:val="-1"/>
                <w:sz w:val="20"/>
              </w:rPr>
              <w:t>along Jerrabomberra</w:t>
            </w:r>
            <w:r w:rsidRPr="00646B64">
              <w:rPr>
                <w:sz w:val="20"/>
              </w:rPr>
              <w:t xml:space="preserve"> </w:t>
            </w:r>
            <w:r w:rsidRPr="00646B64">
              <w:rPr>
                <w:spacing w:val="-1"/>
                <w:sz w:val="20"/>
              </w:rPr>
              <w:t>Creek and Kingston</w:t>
            </w:r>
            <w:r w:rsidRPr="00646B64">
              <w:rPr>
                <w:spacing w:val="35"/>
                <w:sz w:val="20"/>
              </w:rPr>
              <w:t xml:space="preserve"> </w:t>
            </w:r>
            <w:r w:rsidRPr="00646B64">
              <w:rPr>
                <w:spacing w:val="-1"/>
                <w:sz w:val="20"/>
              </w:rPr>
              <w:t>Harbour.</w:t>
            </w:r>
          </w:p>
        </w:tc>
        <w:tc>
          <w:tcPr>
            <w:tcW w:w="4536" w:type="dxa"/>
            <w:tcBorders>
              <w:top w:val="single" w:sz="6" w:space="0" w:color="000000"/>
              <w:left w:val="single" w:sz="4" w:space="0" w:color="000000"/>
              <w:bottom w:val="single" w:sz="4" w:space="0" w:color="000000"/>
              <w:right w:val="single" w:sz="4" w:space="0" w:color="000000"/>
            </w:tcBorders>
          </w:tcPr>
          <w:p w:rsidR="009C32A3" w:rsidRPr="00646B64" w:rsidRDefault="009C32A3" w:rsidP="009C32A3">
            <w:pPr>
              <w:spacing w:before="120" w:after="240" w:line="276" w:lineRule="auto"/>
              <w:ind w:left="102" w:right="286"/>
              <w:rPr>
                <w:spacing w:val="-1"/>
                <w:sz w:val="20"/>
              </w:rPr>
            </w:pPr>
            <w:r>
              <w:rPr>
                <w:spacing w:val="-1"/>
                <w:sz w:val="20"/>
              </w:rPr>
              <w:t>C51</w:t>
            </w:r>
          </w:p>
          <w:p w:rsidR="009C32A3" w:rsidRPr="006876C2" w:rsidRDefault="009C32A3" w:rsidP="009C32A3">
            <w:pPr>
              <w:spacing w:before="120" w:after="240" w:line="288" w:lineRule="auto"/>
              <w:ind w:left="102"/>
              <w:rPr>
                <w:spacing w:val="-1"/>
                <w:sz w:val="20"/>
              </w:rPr>
            </w:pPr>
            <w:r w:rsidRPr="00646B64">
              <w:rPr>
                <w:spacing w:val="-1"/>
                <w:sz w:val="20"/>
              </w:rPr>
              <w:t>This</w:t>
            </w:r>
            <w:r w:rsidRPr="006876C2">
              <w:rPr>
                <w:spacing w:val="-1"/>
                <w:sz w:val="20"/>
              </w:rPr>
              <w:t xml:space="preserve"> </w:t>
            </w:r>
            <w:r w:rsidRPr="00646B64">
              <w:rPr>
                <w:spacing w:val="-1"/>
                <w:sz w:val="20"/>
              </w:rPr>
              <w:t>criterion applies</w:t>
            </w:r>
            <w:r w:rsidRPr="006876C2">
              <w:rPr>
                <w:spacing w:val="-1"/>
                <w:sz w:val="20"/>
              </w:rPr>
              <w:t xml:space="preserve"> </w:t>
            </w:r>
            <w:r w:rsidRPr="00646B64">
              <w:rPr>
                <w:spacing w:val="-1"/>
                <w:sz w:val="20"/>
              </w:rPr>
              <w:t>to</w:t>
            </w:r>
            <w:r w:rsidRPr="006876C2">
              <w:rPr>
                <w:spacing w:val="-1"/>
                <w:sz w:val="20"/>
              </w:rPr>
              <w:t xml:space="preserve"> </w:t>
            </w:r>
            <w:r w:rsidRPr="00646B64">
              <w:rPr>
                <w:spacing w:val="-1"/>
                <w:sz w:val="20"/>
              </w:rPr>
              <w:t>figure 8</w:t>
            </w:r>
          </w:p>
          <w:p w:rsidR="009C32A3" w:rsidRPr="00646B64" w:rsidRDefault="009C32A3" w:rsidP="009C32A3">
            <w:pPr>
              <w:spacing w:before="120" w:line="288" w:lineRule="auto"/>
              <w:ind w:left="102" w:right="284"/>
              <w:rPr>
                <w:sz w:val="20"/>
              </w:rPr>
            </w:pPr>
            <w:r w:rsidRPr="00646B64">
              <w:rPr>
                <w:spacing w:val="-1"/>
                <w:sz w:val="20"/>
              </w:rPr>
              <w:t>Buildings</w:t>
            </w:r>
            <w:r w:rsidRPr="00646B64">
              <w:rPr>
                <w:sz w:val="20"/>
              </w:rPr>
              <w:t xml:space="preserve"> on</w:t>
            </w:r>
            <w:r w:rsidRPr="00646B64">
              <w:rPr>
                <w:spacing w:val="-1"/>
                <w:sz w:val="20"/>
              </w:rPr>
              <w:t xml:space="preserve"> the</w:t>
            </w:r>
            <w:r w:rsidRPr="00646B64">
              <w:rPr>
                <w:sz w:val="20"/>
              </w:rPr>
              <w:t xml:space="preserve"> </w:t>
            </w:r>
            <w:r w:rsidRPr="00646B64">
              <w:rPr>
                <w:spacing w:val="-1"/>
                <w:sz w:val="20"/>
              </w:rPr>
              <w:t>ground floor</w:t>
            </w:r>
            <w:r w:rsidRPr="00646B64">
              <w:rPr>
                <w:sz w:val="20"/>
              </w:rPr>
              <w:t xml:space="preserve"> </w:t>
            </w:r>
            <w:r w:rsidRPr="00646B64">
              <w:rPr>
                <w:spacing w:val="-1"/>
                <w:sz w:val="20"/>
              </w:rPr>
              <w:t>level</w:t>
            </w:r>
            <w:r w:rsidRPr="00646B64">
              <w:rPr>
                <w:spacing w:val="-3"/>
                <w:sz w:val="20"/>
              </w:rPr>
              <w:t xml:space="preserve"> </w:t>
            </w:r>
            <w:r w:rsidRPr="00646B64">
              <w:rPr>
                <w:spacing w:val="-1"/>
                <w:sz w:val="20"/>
              </w:rPr>
              <w:t>enable</w:t>
            </w:r>
            <w:r w:rsidRPr="00646B64">
              <w:rPr>
                <w:sz w:val="20"/>
              </w:rPr>
              <w:t xml:space="preserve"> all</w:t>
            </w:r>
            <w:r w:rsidRPr="00646B64">
              <w:rPr>
                <w:spacing w:val="-3"/>
                <w:sz w:val="20"/>
              </w:rPr>
              <w:t xml:space="preserve"> </w:t>
            </w:r>
            <w:r w:rsidRPr="00646B64">
              <w:rPr>
                <w:sz w:val="20"/>
              </w:rPr>
              <w:t>of</w:t>
            </w:r>
            <w:r w:rsidRPr="00646B64">
              <w:rPr>
                <w:spacing w:val="33"/>
                <w:sz w:val="20"/>
              </w:rPr>
              <w:t xml:space="preserve"> </w:t>
            </w:r>
            <w:r w:rsidRPr="00646B64">
              <w:rPr>
                <w:sz w:val="20"/>
              </w:rPr>
              <w:t xml:space="preserve">the </w:t>
            </w:r>
            <w:r w:rsidRPr="00646B64">
              <w:rPr>
                <w:spacing w:val="-1"/>
                <w:sz w:val="20"/>
              </w:rPr>
              <w:t>following:</w:t>
            </w:r>
          </w:p>
          <w:p w:rsidR="009C32A3" w:rsidRPr="00646B64" w:rsidRDefault="009C32A3" w:rsidP="009C32A3">
            <w:pPr>
              <w:pStyle w:val="TableParagraph"/>
              <w:numPr>
                <w:ilvl w:val="0"/>
                <w:numId w:val="34"/>
              </w:numPr>
              <w:tabs>
                <w:tab w:val="left" w:pos="562"/>
              </w:tabs>
              <w:spacing w:before="120" w:line="288" w:lineRule="auto"/>
              <w:rPr>
                <w:sz w:val="20"/>
              </w:rPr>
            </w:pPr>
            <w:r w:rsidRPr="00646B64">
              <w:rPr>
                <w:spacing w:val="-1"/>
                <w:sz w:val="20"/>
              </w:rPr>
              <w:t>Safe</w:t>
            </w:r>
            <w:r w:rsidRPr="00646B64">
              <w:rPr>
                <w:sz w:val="20"/>
              </w:rPr>
              <w:t xml:space="preserve"> </w:t>
            </w:r>
            <w:r w:rsidRPr="00646B64">
              <w:rPr>
                <w:spacing w:val="-1"/>
                <w:sz w:val="20"/>
              </w:rPr>
              <w:t>and convenient public</w:t>
            </w:r>
            <w:r w:rsidRPr="00646B64">
              <w:rPr>
                <w:spacing w:val="-2"/>
                <w:sz w:val="20"/>
              </w:rPr>
              <w:t xml:space="preserve"> </w:t>
            </w:r>
            <w:r w:rsidRPr="00646B64">
              <w:rPr>
                <w:spacing w:val="-1"/>
                <w:sz w:val="20"/>
              </w:rPr>
              <w:t>pedestrian</w:t>
            </w:r>
            <w:r w:rsidRPr="00646B64">
              <w:rPr>
                <w:spacing w:val="29"/>
                <w:sz w:val="20"/>
              </w:rPr>
              <w:t xml:space="preserve"> </w:t>
            </w:r>
            <w:r w:rsidRPr="00646B64">
              <w:rPr>
                <w:spacing w:val="-1"/>
                <w:sz w:val="20"/>
              </w:rPr>
              <w:t>access</w:t>
            </w:r>
            <w:r w:rsidRPr="00646B64">
              <w:rPr>
                <w:spacing w:val="-3"/>
                <w:sz w:val="20"/>
              </w:rPr>
              <w:t xml:space="preserve"> </w:t>
            </w:r>
            <w:r w:rsidRPr="00646B64">
              <w:rPr>
                <w:sz w:val="20"/>
              </w:rPr>
              <w:t>to</w:t>
            </w:r>
            <w:r w:rsidRPr="00646B64">
              <w:rPr>
                <w:spacing w:val="-1"/>
                <w:sz w:val="20"/>
              </w:rPr>
              <w:t xml:space="preserve"> buildings</w:t>
            </w:r>
            <w:r w:rsidRPr="00646B64">
              <w:rPr>
                <w:sz w:val="20"/>
              </w:rPr>
              <w:t xml:space="preserve"> on</w:t>
            </w:r>
            <w:r w:rsidRPr="00646B64">
              <w:rPr>
                <w:spacing w:val="-1"/>
                <w:sz w:val="20"/>
              </w:rPr>
              <w:t xml:space="preserve"> </w:t>
            </w:r>
            <w:r w:rsidRPr="00646B64">
              <w:rPr>
                <w:spacing w:val="-2"/>
                <w:sz w:val="20"/>
              </w:rPr>
              <w:t>the</w:t>
            </w:r>
            <w:r w:rsidRPr="00646B64">
              <w:rPr>
                <w:sz w:val="20"/>
              </w:rPr>
              <w:t xml:space="preserve"> </w:t>
            </w:r>
            <w:r w:rsidRPr="00646B64">
              <w:rPr>
                <w:spacing w:val="-1"/>
                <w:sz w:val="20"/>
              </w:rPr>
              <w:t>site</w:t>
            </w:r>
            <w:r w:rsidRPr="00646B64">
              <w:rPr>
                <w:sz w:val="20"/>
              </w:rPr>
              <w:t xml:space="preserve"> </w:t>
            </w:r>
            <w:r w:rsidRPr="00646B64">
              <w:rPr>
                <w:spacing w:val="-1"/>
                <w:sz w:val="20"/>
              </w:rPr>
              <w:t>and the</w:t>
            </w:r>
            <w:r w:rsidRPr="00646B64">
              <w:rPr>
                <w:spacing w:val="31"/>
                <w:sz w:val="20"/>
              </w:rPr>
              <w:t xml:space="preserve"> </w:t>
            </w:r>
            <w:r w:rsidRPr="00646B64">
              <w:rPr>
                <w:spacing w:val="-1"/>
                <w:sz w:val="20"/>
              </w:rPr>
              <w:t xml:space="preserve">urban </w:t>
            </w:r>
            <w:r w:rsidRPr="00646B64">
              <w:rPr>
                <w:sz w:val="20"/>
              </w:rPr>
              <w:t xml:space="preserve">open </w:t>
            </w:r>
            <w:r w:rsidRPr="00646B64">
              <w:rPr>
                <w:spacing w:val="-2"/>
                <w:sz w:val="20"/>
              </w:rPr>
              <w:t>space</w:t>
            </w:r>
          </w:p>
          <w:p w:rsidR="009C32A3" w:rsidRPr="00646B64" w:rsidRDefault="009C32A3" w:rsidP="009C32A3">
            <w:pPr>
              <w:pStyle w:val="TableParagraph"/>
              <w:numPr>
                <w:ilvl w:val="0"/>
                <w:numId w:val="34"/>
              </w:numPr>
              <w:tabs>
                <w:tab w:val="left" w:pos="562"/>
              </w:tabs>
              <w:spacing w:before="120" w:line="288" w:lineRule="auto"/>
              <w:ind w:hanging="356"/>
              <w:rPr>
                <w:sz w:val="20"/>
              </w:rPr>
            </w:pPr>
            <w:r w:rsidRPr="00646B64">
              <w:rPr>
                <w:spacing w:val="-1"/>
                <w:sz w:val="20"/>
              </w:rPr>
              <w:t>Generous</w:t>
            </w:r>
            <w:r w:rsidRPr="00646B64">
              <w:rPr>
                <w:spacing w:val="-3"/>
                <w:sz w:val="20"/>
              </w:rPr>
              <w:t xml:space="preserve"> </w:t>
            </w:r>
            <w:r w:rsidRPr="00646B64">
              <w:rPr>
                <w:spacing w:val="-1"/>
                <w:sz w:val="20"/>
              </w:rPr>
              <w:t>path</w:t>
            </w:r>
            <w:r w:rsidRPr="00646B64">
              <w:rPr>
                <w:spacing w:val="-3"/>
                <w:sz w:val="20"/>
              </w:rPr>
              <w:t xml:space="preserve"> </w:t>
            </w:r>
            <w:r w:rsidRPr="00646B64">
              <w:rPr>
                <w:sz w:val="20"/>
              </w:rPr>
              <w:t>width</w:t>
            </w:r>
            <w:r w:rsidRPr="00646B64">
              <w:rPr>
                <w:spacing w:val="-1"/>
                <w:sz w:val="20"/>
              </w:rPr>
              <w:t xml:space="preserve"> to</w:t>
            </w:r>
            <w:r w:rsidRPr="00646B64">
              <w:rPr>
                <w:spacing w:val="1"/>
                <w:sz w:val="20"/>
              </w:rPr>
              <w:t xml:space="preserve"> </w:t>
            </w:r>
            <w:r w:rsidRPr="00646B64">
              <w:rPr>
                <w:spacing w:val="-1"/>
                <w:sz w:val="20"/>
              </w:rPr>
              <w:t>support</w:t>
            </w:r>
            <w:r w:rsidRPr="00646B64">
              <w:rPr>
                <w:spacing w:val="21"/>
                <w:sz w:val="20"/>
              </w:rPr>
              <w:t xml:space="preserve"> </w:t>
            </w:r>
            <w:r w:rsidRPr="00646B64">
              <w:rPr>
                <w:spacing w:val="-1"/>
                <w:sz w:val="20"/>
              </w:rPr>
              <w:t>pedestrian comfort,</w:t>
            </w:r>
            <w:r w:rsidRPr="00646B64">
              <w:rPr>
                <w:sz w:val="20"/>
              </w:rPr>
              <w:t xml:space="preserve"> </w:t>
            </w:r>
            <w:r w:rsidRPr="00646B64">
              <w:rPr>
                <w:spacing w:val="-2"/>
                <w:sz w:val="20"/>
              </w:rPr>
              <w:t xml:space="preserve">safety </w:t>
            </w:r>
            <w:r w:rsidRPr="00646B64">
              <w:rPr>
                <w:spacing w:val="-1"/>
                <w:sz w:val="20"/>
              </w:rPr>
              <w:t>and amenity</w:t>
            </w:r>
            <w:r w:rsidRPr="00646B64">
              <w:rPr>
                <w:spacing w:val="41"/>
                <w:sz w:val="20"/>
              </w:rPr>
              <w:t xml:space="preserve"> </w:t>
            </w:r>
            <w:r w:rsidRPr="00646B64">
              <w:rPr>
                <w:spacing w:val="-1"/>
                <w:sz w:val="20"/>
              </w:rPr>
              <w:t>and views</w:t>
            </w:r>
            <w:r w:rsidRPr="00646B64">
              <w:rPr>
                <w:spacing w:val="-2"/>
                <w:sz w:val="20"/>
              </w:rPr>
              <w:t xml:space="preserve"> </w:t>
            </w:r>
            <w:r w:rsidRPr="00646B64">
              <w:rPr>
                <w:sz w:val="20"/>
              </w:rPr>
              <w:t xml:space="preserve">of </w:t>
            </w:r>
            <w:r w:rsidRPr="00646B64">
              <w:rPr>
                <w:spacing w:val="-1"/>
                <w:sz w:val="20"/>
              </w:rPr>
              <w:t>the</w:t>
            </w:r>
            <w:r w:rsidRPr="00646B64">
              <w:rPr>
                <w:spacing w:val="-2"/>
                <w:sz w:val="20"/>
              </w:rPr>
              <w:t xml:space="preserve"> </w:t>
            </w:r>
            <w:r w:rsidRPr="00646B64">
              <w:rPr>
                <w:spacing w:val="-1"/>
                <w:sz w:val="20"/>
              </w:rPr>
              <w:t>urban open space</w:t>
            </w:r>
            <w:r w:rsidRPr="00646B64">
              <w:rPr>
                <w:spacing w:val="1"/>
                <w:sz w:val="20"/>
              </w:rPr>
              <w:t xml:space="preserve"> </w:t>
            </w:r>
            <w:r w:rsidRPr="00646B64">
              <w:rPr>
                <w:spacing w:val="-1"/>
                <w:sz w:val="20"/>
              </w:rPr>
              <w:t>and</w:t>
            </w:r>
            <w:r w:rsidRPr="00646B64">
              <w:rPr>
                <w:spacing w:val="31"/>
                <w:sz w:val="20"/>
              </w:rPr>
              <w:t xml:space="preserve"> </w:t>
            </w:r>
            <w:r w:rsidRPr="00646B64">
              <w:rPr>
                <w:spacing w:val="-1"/>
                <w:sz w:val="20"/>
              </w:rPr>
              <w:t xml:space="preserve">Jerrabomberra </w:t>
            </w:r>
            <w:r w:rsidRPr="00646B64">
              <w:rPr>
                <w:spacing w:val="-2"/>
                <w:sz w:val="20"/>
              </w:rPr>
              <w:t>Creek</w:t>
            </w:r>
          </w:p>
          <w:p w:rsidR="009C32A3" w:rsidRPr="00646B64" w:rsidRDefault="009C32A3" w:rsidP="00EC6A0B">
            <w:pPr>
              <w:pStyle w:val="TableParagraph"/>
              <w:numPr>
                <w:ilvl w:val="0"/>
                <w:numId w:val="34"/>
              </w:numPr>
              <w:tabs>
                <w:tab w:val="left" w:pos="562"/>
              </w:tabs>
              <w:spacing w:before="120" w:after="240" w:line="288" w:lineRule="auto"/>
              <w:ind w:hanging="356"/>
              <w:rPr>
                <w:spacing w:val="-1"/>
              </w:rPr>
            </w:pPr>
            <w:r w:rsidRPr="00646B64">
              <w:rPr>
                <w:spacing w:val="-1"/>
                <w:sz w:val="20"/>
              </w:rPr>
              <w:t>Integration</w:t>
            </w:r>
            <w:r w:rsidRPr="00646B64">
              <w:rPr>
                <w:spacing w:val="-3"/>
                <w:sz w:val="20"/>
              </w:rPr>
              <w:t xml:space="preserve"> </w:t>
            </w:r>
            <w:r w:rsidRPr="00646B64">
              <w:rPr>
                <w:sz w:val="20"/>
              </w:rPr>
              <w:t>with</w:t>
            </w:r>
            <w:r w:rsidRPr="00646B64">
              <w:rPr>
                <w:spacing w:val="-2"/>
                <w:sz w:val="20"/>
              </w:rPr>
              <w:t xml:space="preserve"> </w:t>
            </w:r>
            <w:r w:rsidRPr="00646B64">
              <w:rPr>
                <w:sz w:val="20"/>
              </w:rPr>
              <w:t xml:space="preserve">the </w:t>
            </w:r>
            <w:r w:rsidRPr="00646B64">
              <w:rPr>
                <w:spacing w:val="-1"/>
                <w:sz w:val="20"/>
              </w:rPr>
              <w:t>pedestrian routes</w:t>
            </w:r>
            <w:r w:rsidRPr="00646B64">
              <w:rPr>
                <w:spacing w:val="27"/>
                <w:sz w:val="20"/>
              </w:rPr>
              <w:t xml:space="preserve"> </w:t>
            </w:r>
            <w:r w:rsidRPr="00646B64">
              <w:rPr>
                <w:spacing w:val="-1"/>
                <w:sz w:val="20"/>
              </w:rPr>
              <w:t xml:space="preserve">and design </w:t>
            </w:r>
            <w:r w:rsidRPr="00646B64">
              <w:rPr>
                <w:sz w:val="20"/>
              </w:rPr>
              <w:t>of</w:t>
            </w:r>
            <w:r w:rsidRPr="00646B64">
              <w:rPr>
                <w:spacing w:val="-2"/>
                <w:sz w:val="20"/>
              </w:rPr>
              <w:t xml:space="preserve"> </w:t>
            </w:r>
            <w:r w:rsidRPr="00646B64">
              <w:rPr>
                <w:sz w:val="20"/>
              </w:rPr>
              <w:t xml:space="preserve">the </w:t>
            </w:r>
            <w:r w:rsidRPr="00646B64">
              <w:rPr>
                <w:spacing w:val="-1"/>
                <w:sz w:val="20"/>
              </w:rPr>
              <w:t>urban</w:t>
            </w:r>
            <w:r w:rsidRPr="00646B64">
              <w:rPr>
                <w:spacing w:val="-3"/>
                <w:sz w:val="20"/>
              </w:rPr>
              <w:t xml:space="preserve"> </w:t>
            </w:r>
            <w:r w:rsidRPr="00646B64">
              <w:rPr>
                <w:sz w:val="20"/>
              </w:rPr>
              <w:t xml:space="preserve">open </w:t>
            </w:r>
            <w:r w:rsidRPr="00646B64">
              <w:rPr>
                <w:spacing w:val="-1"/>
                <w:sz w:val="20"/>
              </w:rPr>
              <w:t>space</w:t>
            </w:r>
          </w:p>
        </w:tc>
      </w:tr>
      <w:tr w:rsidR="009C32A3" w:rsidRPr="00646B64" w:rsidTr="00B4233B">
        <w:trPr>
          <w:cantSplit/>
        </w:trPr>
        <w:tc>
          <w:tcPr>
            <w:tcW w:w="4536" w:type="dxa"/>
            <w:tcBorders>
              <w:top w:val="single" w:sz="4" w:space="0" w:color="000000"/>
              <w:left w:val="single" w:sz="4" w:space="0" w:color="000000"/>
              <w:bottom w:val="single" w:sz="4" w:space="0" w:color="000000"/>
              <w:right w:val="single" w:sz="4" w:space="0" w:color="000000"/>
            </w:tcBorders>
          </w:tcPr>
          <w:p w:rsidR="009C32A3" w:rsidRPr="00646B64" w:rsidRDefault="009C32A3" w:rsidP="00B4233B">
            <w:pPr>
              <w:spacing w:after="240"/>
              <w:ind w:left="102" w:right="150"/>
              <w:rPr>
                <w:spacing w:val="-1"/>
                <w:sz w:val="20"/>
              </w:rPr>
            </w:pPr>
            <w:r>
              <w:rPr>
                <w:spacing w:val="-1"/>
                <w:sz w:val="20"/>
              </w:rPr>
              <w:t>R52</w:t>
            </w:r>
          </w:p>
          <w:p w:rsidR="009C32A3" w:rsidRPr="00646B64" w:rsidRDefault="009C32A3" w:rsidP="00B4233B">
            <w:pPr>
              <w:spacing w:before="240"/>
              <w:ind w:left="102" w:right="150"/>
              <w:rPr>
                <w:spacing w:val="-1"/>
                <w:sz w:val="20"/>
              </w:rPr>
            </w:pPr>
            <w:r w:rsidRPr="00646B64">
              <w:rPr>
                <w:spacing w:val="-1"/>
                <w:sz w:val="20"/>
              </w:rPr>
              <w:t>This rule applies to figure 8.</w:t>
            </w:r>
          </w:p>
          <w:p w:rsidR="009C32A3" w:rsidRPr="00646B64" w:rsidRDefault="009C32A3" w:rsidP="00B4233B">
            <w:pPr>
              <w:ind w:left="102" w:right="150"/>
              <w:rPr>
                <w:spacing w:val="-1"/>
                <w:sz w:val="20"/>
              </w:rPr>
            </w:pPr>
          </w:p>
          <w:p w:rsidR="009C32A3" w:rsidRPr="00483D54" w:rsidRDefault="009C32A3" w:rsidP="00483D54">
            <w:pPr>
              <w:pStyle w:val="TableParagraph"/>
              <w:spacing w:before="106" w:line="288" w:lineRule="auto"/>
              <w:ind w:right="112"/>
              <w:rPr>
                <w:sz w:val="20"/>
              </w:rPr>
            </w:pPr>
            <w:r w:rsidRPr="00483D54">
              <w:rPr>
                <w:sz w:val="20"/>
              </w:rPr>
              <w:t>Buildings are not permitted within the “Plaza Common Open Space” area as shown in figure 8, to enable a shared plaza for entry to the site and connection to the “Ground level view line and pedestrian access” through to the urban open space along Jerrabomberra Creek and Kingston Harbour.</w:t>
            </w:r>
          </w:p>
          <w:p w:rsidR="009C32A3" w:rsidRPr="00646B64" w:rsidRDefault="009C32A3" w:rsidP="00483D54">
            <w:pPr>
              <w:pStyle w:val="TableParagraph"/>
              <w:spacing w:before="106" w:line="288" w:lineRule="auto"/>
              <w:ind w:right="112"/>
              <w:rPr>
                <w:sz w:val="20"/>
              </w:rPr>
            </w:pPr>
          </w:p>
          <w:p w:rsidR="009C32A3" w:rsidRPr="00646B64" w:rsidRDefault="009C32A3" w:rsidP="00483D54">
            <w:pPr>
              <w:pStyle w:val="TableParagraph"/>
              <w:spacing w:before="106" w:line="288" w:lineRule="auto"/>
              <w:ind w:right="112"/>
              <w:rPr>
                <w:spacing w:val="-1"/>
              </w:rPr>
            </w:pPr>
            <w:r w:rsidRPr="00483D54">
              <w:rPr>
                <w:sz w:val="20"/>
              </w:rPr>
              <w:t>Smaller built elements relating to site servicing infrastructure are permitted within the area marked “services” as long as the services themselves are adequately screened from public view.</w:t>
            </w:r>
          </w:p>
        </w:tc>
        <w:tc>
          <w:tcPr>
            <w:tcW w:w="4536" w:type="dxa"/>
            <w:tcBorders>
              <w:top w:val="single" w:sz="4" w:space="0" w:color="000000"/>
              <w:left w:val="single" w:sz="4" w:space="0" w:color="000000"/>
              <w:bottom w:val="single" w:sz="4" w:space="0" w:color="000000"/>
              <w:right w:val="single" w:sz="4" w:space="0" w:color="000000"/>
            </w:tcBorders>
          </w:tcPr>
          <w:p w:rsidR="009C32A3" w:rsidRPr="00646B64" w:rsidRDefault="009C32A3" w:rsidP="00B4233B">
            <w:pPr>
              <w:spacing w:line="278" w:lineRule="auto"/>
              <w:ind w:left="102" w:right="193"/>
              <w:rPr>
                <w:sz w:val="20"/>
              </w:rPr>
            </w:pPr>
            <w:r>
              <w:rPr>
                <w:sz w:val="20"/>
              </w:rPr>
              <w:t>C52</w:t>
            </w:r>
          </w:p>
          <w:p w:rsidR="009C32A3" w:rsidRPr="00483D54" w:rsidRDefault="009C32A3" w:rsidP="00483D54">
            <w:pPr>
              <w:pStyle w:val="TableParagraph"/>
              <w:spacing w:before="106" w:line="288" w:lineRule="auto"/>
              <w:ind w:right="112"/>
              <w:rPr>
                <w:sz w:val="20"/>
              </w:rPr>
            </w:pPr>
            <w:r w:rsidRPr="00483D54">
              <w:rPr>
                <w:sz w:val="20"/>
              </w:rPr>
              <w:t>This criterion applies to figure 8</w:t>
            </w:r>
          </w:p>
          <w:p w:rsidR="009C32A3" w:rsidRPr="00483D54" w:rsidRDefault="009C32A3" w:rsidP="00483D54">
            <w:pPr>
              <w:pStyle w:val="TableParagraph"/>
              <w:spacing w:line="288" w:lineRule="auto"/>
              <w:ind w:left="102" w:right="113"/>
              <w:rPr>
                <w:sz w:val="20"/>
              </w:rPr>
            </w:pPr>
          </w:p>
          <w:p w:rsidR="009C32A3" w:rsidRPr="00483D54" w:rsidRDefault="009C32A3" w:rsidP="00483D54">
            <w:pPr>
              <w:pStyle w:val="TableParagraph"/>
              <w:spacing w:before="106" w:line="288" w:lineRule="auto"/>
              <w:ind w:right="112"/>
              <w:rPr>
                <w:sz w:val="20"/>
              </w:rPr>
            </w:pPr>
            <w:r w:rsidRPr="00483D54">
              <w:rPr>
                <w:sz w:val="20"/>
              </w:rPr>
              <w:t>The “Plaza Common Open Space” achieves all of the following:</w:t>
            </w:r>
          </w:p>
          <w:p w:rsidR="009C32A3" w:rsidRDefault="009C32A3" w:rsidP="00A742ED">
            <w:pPr>
              <w:pStyle w:val="TableParagraph"/>
              <w:numPr>
                <w:ilvl w:val="0"/>
                <w:numId w:val="35"/>
              </w:numPr>
              <w:tabs>
                <w:tab w:val="left" w:pos="562"/>
              </w:tabs>
              <w:spacing w:before="106" w:line="288" w:lineRule="auto"/>
              <w:rPr>
                <w:sz w:val="20"/>
              </w:rPr>
            </w:pPr>
            <w:r w:rsidRPr="00483D54">
              <w:rPr>
                <w:sz w:val="20"/>
              </w:rPr>
              <w:t>A shared plaza with safe and convenient public pedestrian access to buildings on the site and Honeysett View</w:t>
            </w:r>
          </w:p>
          <w:p w:rsidR="009C32A3" w:rsidRDefault="009C32A3" w:rsidP="00A742ED">
            <w:pPr>
              <w:pStyle w:val="TableParagraph"/>
              <w:numPr>
                <w:ilvl w:val="0"/>
                <w:numId w:val="35"/>
              </w:numPr>
              <w:tabs>
                <w:tab w:val="left" w:pos="562"/>
              </w:tabs>
              <w:spacing w:before="106" w:line="288" w:lineRule="auto"/>
              <w:ind w:hanging="356"/>
              <w:rPr>
                <w:sz w:val="20"/>
              </w:rPr>
            </w:pPr>
            <w:r w:rsidRPr="00483D54">
              <w:rPr>
                <w:sz w:val="20"/>
              </w:rPr>
              <w:t>Reasonable vehicular access to the site in a shared space environment</w:t>
            </w:r>
          </w:p>
          <w:p w:rsidR="009C32A3" w:rsidRDefault="009C32A3" w:rsidP="00A742ED">
            <w:pPr>
              <w:pStyle w:val="TableParagraph"/>
              <w:numPr>
                <w:ilvl w:val="0"/>
                <w:numId w:val="35"/>
              </w:numPr>
              <w:tabs>
                <w:tab w:val="left" w:pos="562"/>
              </w:tabs>
              <w:spacing w:before="106" w:line="288" w:lineRule="auto"/>
              <w:ind w:hanging="356"/>
              <w:rPr>
                <w:sz w:val="20"/>
              </w:rPr>
            </w:pPr>
            <w:r w:rsidRPr="00483D54">
              <w:rPr>
                <w:sz w:val="20"/>
              </w:rPr>
              <w:t>Adequate siting and screening of smaller built elements relating to site servicing infrastructure to minimise visual impact</w:t>
            </w:r>
          </w:p>
          <w:p w:rsidR="009C32A3" w:rsidRDefault="009C32A3" w:rsidP="00A742ED">
            <w:pPr>
              <w:pStyle w:val="TableParagraph"/>
              <w:numPr>
                <w:ilvl w:val="0"/>
                <w:numId w:val="35"/>
              </w:numPr>
              <w:tabs>
                <w:tab w:val="left" w:pos="562"/>
              </w:tabs>
              <w:spacing w:before="106" w:line="288" w:lineRule="auto"/>
              <w:ind w:hanging="356"/>
              <w:rPr>
                <w:sz w:val="20"/>
              </w:rPr>
            </w:pPr>
            <w:r w:rsidRPr="00483D54">
              <w:rPr>
                <w:sz w:val="20"/>
              </w:rPr>
              <w:t>Integration with the adjacent pedestrian routes and design of Honeysett View</w:t>
            </w:r>
          </w:p>
          <w:p w:rsidR="009C32A3" w:rsidRPr="00483D54" w:rsidRDefault="009C32A3" w:rsidP="00483D54">
            <w:pPr>
              <w:pStyle w:val="TableParagraph"/>
              <w:tabs>
                <w:tab w:val="left" w:pos="562"/>
              </w:tabs>
              <w:spacing w:before="106" w:line="288" w:lineRule="auto"/>
              <w:ind w:left="561"/>
              <w:rPr>
                <w:sz w:val="20"/>
              </w:rPr>
            </w:pPr>
          </w:p>
        </w:tc>
      </w:tr>
    </w:tbl>
    <w:p w:rsidR="007F04DD" w:rsidRDefault="007F04DD">
      <w:pPr>
        <w:pStyle w:val="BodyText"/>
        <w:spacing w:before="2"/>
      </w:pPr>
    </w:p>
    <w:p w:rsidR="007F04DD" w:rsidRDefault="007F04DD">
      <w:pPr>
        <w:pStyle w:val="BodyText"/>
        <w:spacing w:before="2"/>
      </w:pPr>
    </w:p>
    <w:p w:rsidR="007F04DD" w:rsidRDefault="007F04DD">
      <w:pPr>
        <w:pStyle w:val="BodyText"/>
        <w:spacing w:before="2"/>
      </w:pPr>
    </w:p>
    <w:p w:rsidR="007F04DD" w:rsidRDefault="007F04DD">
      <w:pPr>
        <w:pStyle w:val="BodyText"/>
        <w:spacing w:before="2"/>
      </w:pPr>
    </w:p>
    <w:p w:rsidR="00395E0C" w:rsidRDefault="00395E0C">
      <w:pPr>
        <w:pStyle w:val="BodyText"/>
        <w:spacing w:before="2"/>
      </w:pPr>
    </w:p>
    <w:p w:rsidR="00395E0C" w:rsidRDefault="00395E0C">
      <w:pPr>
        <w:pStyle w:val="BodyText"/>
        <w:spacing w:before="2"/>
      </w:pPr>
    </w:p>
    <w:p w:rsidR="0051196A" w:rsidRDefault="0051196A">
      <w:pPr>
        <w:pStyle w:val="BodyText"/>
        <w:spacing w:before="2"/>
      </w:pPr>
    </w:p>
    <w:p w:rsidR="00395E0C" w:rsidRDefault="00395E0C">
      <w:pPr>
        <w:pStyle w:val="BodyText"/>
        <w:spacing w:before="2"/>
      </w:pPr>
    </w:p>
    <w:p w:rsidR="00395E0C" w:rsidRDefault="00395E0C">
      <w:pPr>
        <w:pStyle w:val="BodyText"/>
        <w:spacing w:before="2"/>
      </w:pPr>
    </w:p>
    <w:p w:rsidR="00395E0C" w:rsidRDefault="00395E0C">
      <w:pPr>
        <w:pStyle w:val="BodyText"/>
        <w:spacing w:before="2"/>
      </w:pPr>
    </w:p>
    <w:p w:rsidR="00395E0C" w:rsidRDefault="00395E0C">
      <w:pPr>
        <w:pStyle w:val="BodyText"/>
        <w:spacing w:before="2"/>
      </w:pPr>
    </w:p>
    <w:p w:rsidR="00395E0C" w:rsidRDefault="00395E0C">
      <w:pPr>
        <w:pStyle w:val="BodyText"/>
        <w:spacing w:before="2"/>
      </w:pPr>
    </w:p>
    <w:p w:rsidR="00395E0C" w:rsidRDefault="00395E0C">
      <w:pPr>
        <w:pStyle w:val="BodyText"/>
        <w:spacing w:before="2"/>
      </w:pPr>
    </w:p>
    <w:p w:rsidR="00395E0C" w:rsidRDefault="00395E0C">
      <w:pPr>
        <w:pStyle w:val="BodyText"/>
        <w:spacing w:before="2"/>
      </w:pPr>
    </w:p>
    <w:p w:rsidR="00395E0C" w:rsidRDefault="00395E0C">
      <w:pPr>
        <w:pStyle w:val="BodyText"/>
        <w:spacing w:before="2"/>
      </w:pPr>
    </w:p>
    <w:p w:rsidR="00395E0C" w:rsidRDefault="00395E0C">
      <w:pPr>
        <w:pStyle w:val="BodyText"/>
        <w:spacing w:before="2"/>
      </w:pPr>
    </w:p>
    <w:p w:rsidR="00395E0C" w:rsidRDefault="00395E0C">
      <w:pPr>
        <w:pStyle w:val="BodyText"/>
        <w:spacing w:before="2"/>
      </w:pPr>
    </w:p>
    <w:p w:rsidR="00395E0C" w:rsidRDefault="00395E0C">
      <w:pPr>
        <w:pStyle w:val="BodyText"/>
        <w:spacing w:before="2"/>
      </w:pPr>
    </w:p>
    <w:p w:rsidR="00395E0C" w:rsidRDefault="00395E0C">
      <w:pPr>
        <w:pStyle w:val="BodyText"/>
        <w:spacing w:before="2"/>
      </w:pPr>
    </w:p>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6"/>
        <w:gridCol w:w="4536"/>
      </w:tblGrid>
      <w:tr w:rsidR="00043B02" w:rsidTr="00B4233B">
        <w:trPr>
          <w:trHeight w:hRule="exact" w:val="383"/>
        </w:trPr>
        <w:tc>
          <w:tcPr>
            <w:tcW w:w="4536" w:type="dxa"/>
            <w:shd w:val="clear" w:color="auto" w:fill="CCCCCC"/>
          </w:tcPr>
          <w:p w:rsidR="00043B02" w:rsidRDefault="00043B02" w:rsidP="00B4233B">
            <w:pPr>
              <w:pStyle w:val="TableParagraph"/>
              <w:spacing w:before="59"/>
              <w:ind w:right="134"/>
              <w:rPr>
                <w:b/>
              </w:rPr>
            </w:pPr>
            <w:bookmarkStart w:id="18" w:name="_bookmark52"/>
            <w:bookmarkEnd w:id="18"/>
            <w:r>
              <w:rPr>
                <w:b/>
              </w:rPr>
              <w:t>Rules</w:t>
            </w:r>
          </w:p>
          <w:p w:rsidR="00043B02" w:rsidRDefault="00043B02" w:rsidP="00B4233B">
            <w:pPr>
              <w:pStyle w:val="TableParagraph"/>
              <w:spacing w:before="59"/>
              <w:ind w:right="134"/>
              <w:rPr>
                <w:b/>
              </w:rPr>
            </w:pPr>
          </w:p>
          <w:p w:rsidR="00043B02" w:rsidRDefault="00043B02" w:rsidP="00B4233B">
            <w:pPr>
              <w:pStyle w:val="TableParagraph"/>
              <w:spacing w:before="59"/>
              <w:ind w:right="134"/>
              <w:rPr>
                <w:b/>
              </w:rPr>
            </w:pPr>
          </w:p>
          <w:p w:rsidR="00043B02" w:rsidRDefault="00043B02" w:rsidP="00B4233B">
            <w:pPr>
              <w:pStyle w:val="TableParagraph"/>
              <w:spacing w:before="59"/>
              <w:ind w:right="134"/>
              <w:rPr>
                <w:b/>
              </w:rPr>
            </w:pPr>
          </w:p>
          <w:p w:rsidR="00043B02" w:rsidRDefault="00043B02" w:rsidP="00B4233B">
            <w:pPr>
              <w:pStyle w:val="TableParagraph"/>
              <w:spacing w:before="59"/>
              <w:ind w:right="134"/>
              <w:rPr>
                <w:b/>
              </w:rPr>
            </w:pPr>
          </w:p>
          <w:p w:rsidR="00043B02" w:rsidRDefault="00043B02" w:rsidP="00B4233B">
            <w:pPr>
              <w:pStyle w:val="TableParagraph"/>
              <w:spacing w:before="59"/>
              <w:ind w:right="134"/>
              <w:rPr>
                <w:b/>
              </w:rPr>
            </w:pPr>
          </w:p>
        </w:tc>
        <w:tc>
          <w:tcPr>
            <w:tcW w:w="4536" w:type="dxa"/>
            <w:shd w:val="clear" w:color="auto" w:fill="CCCCCC"/>
          </w:tcPr>
          <w:p w:rsidR="00043B02" w:rsidRDefault="00043B02" w:rsidP="00B4233B">
            <w:pPr>
              <w:pStyle w:val="TableParagraph"/>
              <w:spacing w:before="59"/>
              <w:ind w:right="134"/>
              <w:rPr>
                <w:b/>
              </w:rPr>
            </w:pPr>
            <w:r>
              <w:rPr>
                <w:b/>
              </w:rPr>
              <w:t>Criteria</w:t>
            </w:r>
          </w:p>
        </w:tc>
      </w:tr>
      <w:tr w:rsidR="00043B02" w:rsidTr="00B4233B">
        <w:trPr>
          <w:trHeight w:hRule="exact" w:val="360"/>
        </w:trPr>
        <w:tc>
          <w:tcPr>
            <w:tcW w:w="9072" w:type="dxa"/>
            <w:gridSpan w:val="2"/>
            <w:shd w:val="clear" w:color="auto" w:fill="E6E6E6"/>
          </w:tcPr>
          <w:p w:rsidR="00043B02" w:rsidRDefault="00043B02" w:rsidP="009C32A3">
            <w:pPr>
              <w:pStyle w:val="TableParagraph"/>
              <w:spacing w:before="58"/>
              <w:rPr>
                <w:b/>
                <w:sz w:val="20"/>
              </w:rPr>
            </w:pPr>
            <w:r>
              <w:rPr>
                <w:b/>
                <w:sz w:val="20"/>
              </w:rPr>
              <w:t>8.</w:t>
            </w:r>
            <w:r w:rsidR="009C32A3">
              <w:rPr>
                <w:b/>
                <w:sz w:val="20"/>
              </w:rPr>
              <w:t>6</w:t>
            </w:r>
            <w:r>
              <w:rPr>
                <w:b/>
                <w:sz w:val="20"/>
              </w:rPr>
              <w:t xml:space="preserve">   Kerridge Street</w:t>
            </w:r>
          </w:p>
        </w:tc>
      </w:tr>
      <w:tr w:rsidR="00043B02" w:rsidTr="00B4233B">
        <w:trPr>
          <w:trHeight w:hRule="exact" w:val="4710"/>
        </w:trPr>
        <w:tc>
          <w:tcPr>
            <w:tcW w:w="4536" w:type="dxa"/>
          </w:tcPr>
          <w:p w:rsidR="00043B02" w:rsidRDefault="00043B02" w:rsidP="00B4233B">
            <w:pPr>
              <w:pStyle w:val="TableParagraph"/>
              <w:spacing w:before="57"/>
              <w:ind w:right="134"/>
              <w:rPr>
                <w:sz w:val="20"/>
              </w:rPr>
            </w:pPr>
            <w:r>
              <w:rPr>
                <w:sz w:val="20"/>
              </w:rPr>
              <w:t>R</w:t>
            </w:r>
            <w:r w:rsidR="006339F3">
              <w:rPr>
                <w:sz w:val="20"/>
              </w:rPr>
              <w:t>53</w:t>
            </w:r>
          </w:p>
          <w:p w:rsidR="00043B02" w:rsidRDefault="00043B02" w:rsidP="00B4233B">
            <w:pPr>
              <w:pStyle w:val="TableParagraph"/>
              <w:spacing w:before="106" w:line="288" w:lineRule="auto"/>
              <w:ind w:right="745"/>
              <w:rPr>
                <w:sz w:val="20"/>
              </w:rPr>
            </w:pPr>
            <w:r>
              <w:rPr>
                <w:sz w:val="20"/>
              </w:rPr>
              <w:t>This rule applies to each area A shown in figure 6.</w:t>
            </w:r>
          </w:p>
          <w:p w:rsidR="00043B02" w:rsidRDefault="00043B02" w:rsidP="00B4233B">
            <w:pPr>
              <w:pStyle w:val="TableParagraph"/>
              <w:spacing w:before="61"/>
              <w:ind w:right="134"/>
              <w:rPr>
                <w:sz w:val="20"/>
              </w:rPr>
            </w:pPr>
            <w:r>
              <w:rPr>
                <w:sz w:val="20"/>
              </w:rPr>
              <w:t xml:space="preserve">The maximum number of </w:t>
            </w:r>
            <w:r>
              <w:rPr>
                <w:i/>
                <w:sz w:val="20"/>
              </w:rPr>
              <w:t>storey</w:t>
            </w:r>
            <w:r>
              <w:rPr>
                <w:sz w:val="20"/>
              </w:rPr>
              <w:t>s is 6.</w:t>
            </w:r>
          </w:p>
          <w:p w:rsidR="00043B02" w:rsidRDefault="00043B02" w:rsidP="00B4233B">
            <w:pPr>
              <w:pStyle w:val="TableParagraph"/>
              <w:spacing w:before="106" w:line="288" w:lineRule="auto"/>
              <w:ind w:right="445"/>
              <w:rPr>
                <w:sz w:val="20"/>
              </w:rPr>
            </w:pPr>
            <w:r>
              <w:rPr>
                <w:sz w:val="20"/>
              </w:rPr>
              <w:t xml:space="preserve">The maximum </w:t>
            </w:r>
            <w:r>
              <w:rPr>
                <w:i/>
                <w:sz w:val="20"/>
              </w:rPr>
              <w:t xml:space="preserve">height of building </w:t>
            </w:r>
            <w:r>
              <w:rPr>
                <w:sz w:val="20"/>
              </w:rPr>
              <w:t>is the lesser of RL578 and 20m.</w:t>
            </w:r>
          </w:p>
          <w:p w:rsidR="00043B02" w:rsidRDefault="00043B02" w:rsidP="00B4233B">
            <w:pPr>
              <w:pStyle w:val="TableParagraph"/>
              <w:spacing w:before="61" w:line="350" w:lineRule="auto"/>
              <w:ind w:right="302"/>
              <w:rPr>
                <w:sz w:val="20"/>
              </w:rPr>
            </w:pPr>
            <w:r>
              <w:rPr>
                <w:sz w:val="20"/>
              </w:rPr>
              <w:t xml:space="preserve">The maximum floor area for </w:t>
            </w:r>
            <w:r>
              <w:rPr>
                <w:i/>
                <w:sz w:val="20"/>
              </w:rPr>
              <w:t xml:space="preserve">storey </w:t>
            </w:r>
            <w:r>
              <w:rPr>
                <w:sz w:val="20"/>
              </w:rPr>
              <w:t xml:space="preserve">5 is 300m². The maximum floor area for </w:t>
            </w:r>
            <w:r>
              <w:rPr>
                <w:i/>
                <w:sz w:val="20"/>
              </w:rPr>
              <w:t xml:space="preserve">storey </w:t>
            </w:r>
            <w:r>
              <w:rPr>
                <w:sz w:val="20"/>
              </w:rPr>
              <w:t>6 is 300m².</w:t>
            </w:r>
          </w:p>
          <w:p w:rsidR="00043B02" w:rsidRDefault="00043B02" w:rsidP="00B4233B">
            <w:pPr>
              <w:pStyle w:val="TableParagraph"/>
              <w:spacing w:before="3" w:line="288" w:lineRule="auto"/>
              <w:ind w:right="479"/>
              <w:rPr>
                <w:sz w:val="20"/>
              </w:rPr>
            </w:pPr>
            <w:r>
              <w:rPr>
                <w:sz w:val="20"/>
              </w:rPr>
              <w:t xml:space="preserve">The maximum external horizontal dimension for any part of the building over 4 </w:t>
            </w:r>
            <w:r>
              <w:rPr>
                <w:i/>
                <w:sz w:val="20"/>
              </w:rPr>
              <w:t xml:space="preserve">storeys </w:t>
            </w:r>
            <w:r>
              <w:rPr>
                <w:sz w:val="20"/>
              </w:rPr>
              <w:t>is 20m.</w:t>
            </w:r>
          </w:p>
          <w:p w:rsidR="00043B02" w:rsidRDefault="00043B02" w:rsidP="00B4233B">
            <w:pPr>
              <w:pStyle w:val="TableParagraph"/>
              <w:spacing w:before="61" w:line="288" w:lineRule="auto"/>
              <w:ind w:right="323"/>
              <w:rPr>
                <w:sz w:val="20"/>
              </w:rPr>
            </w:pPr>
            <w:r>
              <w:rPr>
                <w:sz w:val="20"/>
              </w:rPr>
              <w:t xml:space="preserve">The minimum </w:t>
            </w:r>
            <w:r>
              <w:rPr>
                <w:i/>
                <w:sz w:val="20"/>
              </w:rPr>
              <w:t xml:space="preserve">front boundary </w:t>
            </w:r>
            <w:r>
              <w:rPr>
                <w:sz w:val="20"/>
              </w:rPr>
              <w:t xml:space="preserve">setback for that part of the building with more than 4 </w:t>
            </w:r>
            <w:r>
              <w:rPr>
                <w:i/>
                <w:sz w:val="20"/>
              </w:rPr>
              <w:t xml:space="preserve">storeys </w:t>
            </w:r>
            <w:r>
              <w:rPr>
                <w:sz w:val="20"/>
              </w:rPr>
              <w:t>is 2m.</w:t>
            </w:r>
          </w:p>
          <w:p w:rsidR="00043B02" w:rsidRDefault="00043B02" w:rsidP="00B4233B">
            <w:pPr>
              <w:pStyle w:val="TableParagraph"/>
              <w:spacing w:before="61"/>
              <w:ind w:right="134"/>
              <w:rPr>
                <w:sz w:val="20"/>
              </w:rPr>
            </w:pPr>
            <w:r>
              <w:rPr>
                <w:sz w:val="20"/>
              </w:rPr>
              <w:t>Rule 18 does not apply.</w:t>
            </w:r>
          </w:p>
        </w:tc>
        <w:tc>
          <w:tcPr>
            <w:tcW w:w="4536" w:type="dxa"/>
          </w:tcPr>
          <w:p w:rsidR="00043B02" w:rsidRDefault="00043B02" w:rsidP="00B4233B">
            <w:pPr>
              <w:pStyle w:val="TableParagraph"/>
              <w:ind w:left="0"/>
              <w:rPr>
                <w:sz w:val="20"/>
              </w:rPr>
            </w:pPr>
          </w:p>
          <w:p w:rsidR="00043B02" w:rsidRDefault="00043B02" w:rsidP="00B4233B">
            <w:pPr>
              <w:pStyle w:val="TableParagraph"/>
              <w:spacing w:before="163" w:line="288" w:lineRule="auto"/>
              <w:ind w:right="134"/>
              <w:rPr>
                <w:sz w:val="20"/>
              </w:rPr>
            </w:pPr>
            <w:r>
              <w:rPr>
                <w:sz w:val="20"/>
              </w:rPr>
              <w:t>This is a mandatory requirement. There is no criterion.</w:t>
            </w:r>
          </w:p>
        </w:tc>
      </w:tr>
      <w:tr w:rsidR="00043B02" w:rsidTr="00B4233B">
        <w:trPr>
          <w:trHeight w:hRule="exact" w:val="2518"/>
        </w:trPr>
        <w:tc>
          <w:tcPr>
            <w:tcW w:w="4536" w:type="dxa"/>
          </w:tcPr>
          <w:p w:rsidR="00043B02" w:rsidRDefault="006339F3" w:rsidP="00B4233B">
            <w:pPr>
              <w:pStyle w:val="TableParagraph"/>
              <w:spacing w:before="57"/>
              <w:ind w:right="134"/>
              <w:rPr>
                <w:sz w:val="20"/>
              </w:rPr>
            </w:pPr>
            <w:r>
              <w:rPr>
                <w:sz w:val="20"/>
              </w:rPr>
              <w:t>R54</w:t>
            </w:r>
          </w:p>
          <w:p w:rsidR="00043B02" w:rsidRDefault="00043B02" w:rsidP="00B4233B">
            <w:pPr>
              <w:pStyle w:val="TableParagraph"/>
              <w:spacing w:before="106" w:line="288" w:lineRule="auto"/>
              <w:ind w:right="489"/>
              <w:rPr>
                <w:sz w:val="20"/>
              </w:rPr>
            </w:pPr>
            <w:r>
              <w:rPr>
                <w:sz w:val="20"/>
              </w:rPr>
              <w:t>This rule applies to each area B shown in figure 6.</w:t>
            </w:r>
          </w:p>
          <w:p w:rsidR="00043B02" w:rsidRDefault="00043B02" w:rsidP="00B4233B">
            <w:pPr>
              <w:pStyle w:val="TableParagraph"/>
              <w:spacing w:before="61"/>
              <w:ind w:right="134"/>
              <w:rPr>
                <w:sz w:val="20"/>
              </w:rPr>
            </w:pPr>
            <w:r>
              <w:rPr>
                <w:sz w:val="20"/>
              </w:rPr>
              <w:t xml:space="preserve">The maximum number of </w:t>
            </w:r>
            <w:r>
              <w:rPr>
                <w:i/>
                <w:sz w:val="20"/>
              </w:rPr>
              <w:t xml:space="preserve">storeys </w:t>
            </w:r>
            <w:r>
              <w:rPr>
                <w:sz w:val="20"/>
              </w:rPr>
              <w:t>is 4.</w:t>
            </w:r>
          </w:p>
          <w:p w:rsidR="00043B02" w:rsidRDefault="00043B02" w:rsidP="00B4233B">
            <w:pPr>
              <w:pStyle w:val="TableParagraph"/>
              <w:spacing w:before="106" w:line="288" w:lineRule="auto"/>
              <w:ind w:right="245"/>
              <w:rPr>
                <w:sz w:val="20"/>
              </w:rPr>
            </w:pPr>
            <w:r>
              <w:rPr>
                <w:sz w:val="20"/>
              </w:rPr>
              <w:t>The maximum external horizontal depth is 18m (including enclosed building area and articulation elements but excluding awnings over footpaths and basements).</w:t>
            </w:r>
          </w:p>
        </w:tc>
        <w:tc>
          <w:tcPr>
            <w:tcW w:w="4536" w:type="dxa"/>
          </w:tcPr>
          <w:p w:rsidR="00043B02" w:rsidRDefault="00043B02" w:rsidP="00B4233B">
            <w:pPr>
              <w:pStyle w:val="TableParagraph"/>
              <w:spacing w:before="53"/>
              <w:ind w:left="205" w:right="134"/>
              <w:rPr>
                <w:sz w:val="20"/>
              </w:rPr>
            </w:pPr>
            <w:r>
              <w:rPr>
                <w:sz w:val="20"/>
              </w:rPr>
              <w:t>C</w:t>
            </w:r>
            <w:r w:rsidR="006339F3">
              <w:rPr>
                <w:sz w:val="20"/>
              </w:rPr>
              <w:t>54</w:t>
            </w:r>
          </w:p>
          <w:p w:rsidR="00043B02" w:rsidRDefault="00043B02" w:rsidP="00B4233B">
            <w:pPr>
              <w:pStyle w:val="TableParagraph"/>
              <w:spacing w:before="106" w:line="288" w:lineRule="auto"/>
              <w:ind w:left="205" w:right="556"/>
              <w:rPr>
                <w:sz w:val="20"/>
              </w:rPr>
            </w:pPr>
            <w:r>
              <w:rPr>
                <w:sz w:val="20"/>
              </w:rPr>
              <w:t>4 storey building elements achieve all of the following:</w:t>
            </w:r>
          </w:p>
          <w:p w:rsidR="00043B02" w:rsidRDefault="00043B02" w:rsidP="00A742ED">
            <w:pPr>
              <w:pStyle w:val="TableParagraph"/>
              <w:numPr>
                <w:ilvl w:val="0"/>
                <w:numId w:val="35"/>
              </w:numPr>
              <w:tabs>
                <w:tab w:val="left" w:pos="562"/>
              </w:tabs>
              <w:spacing w:before="42"/>
              <w:ind w:hanging="356"/>
              <w:rPr>
                <w:sz w:val="20"/>
              </w:rPr>
            </w:pPr>
            <w:r>
              <w:rPr>
                <w:sz w:val="20"/>
              </w:rPr>
              <w:t>alignment to the block</w:t>
            </w:r>
            <w:r>
              <w:rPr>
                <w:spacing w:val="-23"/>
                <w:sz w:val="20"/>
              </w:rPr>
              <w:t xml:space="preserve"> </w:t>
            </w:r>
            <w:r>
              <w:rPr>
                <w:spacing w:val="-3"/>
                <w:sz w:val="20"/>
              </w:rPr>
              <w:t>perimeter</w:t>
            </w:r>
          </w:p>
          <w:p w:rsidR="00043B02" w:rsidRDefault="00043B02" w:rsidP="00A742ED">
            <w:pPr>
              <w:pStyle w:val="TableParagraph"/>
              <w:numPr>
                <w:ilvl w:val="0"/>
                <w:numId w:val="17"/>
              </w:numPr>
              <w:tabs>
                <w:tab w:val="left" w:pos="561"/>
              </w:tabs>
              <w:spacing w:before="84" w:line="290" w:lineRule="auto"/>
              <w:ind w:right="415"/>
              <w:rPr>
                <w:sz w:val="20"/>
              </w:rPr>
            </w:pPr>
            <w:r>
              <w:rPr>
                <w:sz w:val="20"/>
              </w:rPr>
              <w:t>high</w:t>
            </w:r>
            <w:r>
              <w:rPr>
                <w:spacing w:val="-14"/>
                <w:sz w:val="20"/>
              </w:rPr>
              <w:t xml:space="preserve"> </w:t>
            </w:r>
            <w:r>
              <w:rPr>
                <w:sz w:val="20"/>
              </w:rPr>
              <w:t>levels</w:t>
            </w:r>
            <w:r>
              <w:rPr>
                <w:spacing w:val="-13"/>
                <w:sz w:val="20"/>
              </w:rPr>
              <w:t xml:space="preserve"> </w:t>
            </w:r>
            <w:r>
              <w:rPr>
                <w:sz w:val="20"/>
              </w:rPr>
              <w:t>of</w:t>
            </w:r>
            <w:r>
              <w:rPr>
                <w:spacing w:val="-13"/>
                <w:sz w:val="20"/>
              </w:rPr>
              <w:t xml:space="preserve"> </w:t>
            </w:r>
            <w:r>
              <w:rPr>
                <w:sz w:val="20"/>
              </w:rPr>
              <w:t>natural</w:t>
            </w:r>
            <w:r>
              <w:rPr>
                <w:spacing w:val="-14"/>
                <w:sz w:val="20"/>
              </w:rPr>
              <w:t xml:space="preserve"> </w:t>
            </w:r>
            <w:r>
              <w:rPr>
                <w:sz w:val="20"/>
              </w:rPr>
              <w:t>daylight,</w:t>
            </w:r>
            <w:r>
              <w:rPr>
                <w:spacing w:val="-13"/>
                <w:sz w:val="20"/>
              </w:rPr>
              <w:t xml:space="preserve"> </w:t>
            </w:r>
            <w:r>
              <w:rPr>
                <w:sz w:val="20"/>
              </w:rPr>
              <w:t>ventilation and</w:t>
            </w:r>
            <w:r>
              <w:rPr>
                <w:spacing w:val="-13"/>
                <w:sz w:val="20"/>
              </w:rPr>
              <w:t xml:space="preserve"> </w:t>
            </w:r>
            <w:r>
              <w:rPr>
                <w:sz w:val="20"/>
              </w:rPr>
              <w:t>solar</w:t>
            </w:r>
            <w:r>
              <w:rPr>
                <w:spacing w:val="-13"/>
                <w:sz w:val="20"/>
              </w:rPr>
              <w:t xml:space="preserve"> </w:t>
            </w:r>
            <w:r>
              <w:rPr>
                <w:sz w:val="20"/>
              </w:rPr>
              <w:t>access</w:t>
            </w:r>
            <w:r>
              <w:rPr>
                <w:spacing w:val="-13"/>
                <w:sz w:val="20"/>
              </w:rPr>
              <w:t xml:space="preserve"> </w:t>
            </w:r>
            <w:r>
              <w:rPr>
                <w:sz w:val="20"/>
              </w:rPr>
              <w:t>to</w:t>
            </w:r>
            <w:r>
              <w:rPr>
                <w:spacing w:val="-13"/>
                <w:sz w:val="20"/>
              </w:rPr>
              <w:t xml:space="preserve"> </w:t>
            </w:r>
            <w:r>
              <w:rPr>
                <w:sz w:val="20"/>
              </w:rPr>
              <w:t>dwellings</w:t>
            </w:r>
          </w:p>
          <w:p w:rsidR="00043B02" w:rsidRDefault="00043B02" w:rsidP="00A742ED">
            <w:pPr>
              <w:pStyle w:val="TableParagraph"/>
              <w:numPr>
                <w:ilvl w:val="0"/>
                <w:numId w:val="17"/>
              </w:numPr>
              <w:tabs>
                <w:tab w:val="left" w:pos="562"/>
              </w:tabs>
              <w:spacing w:before="38" w:line="290" w:lineRule="auto"/>
              <w:ind w:right="813" w:hanging="356"/>
              <w:rPr>
                <w:sz w:val="20"/>
              </w:rPr>
            </w:pPr>
            <w:r>
              <w:rPr>
                <w:sz w:val="20"/>
              </w:rPr>
              <w:t>central courtyards sized to meet</w:t>
            </w:r>
            <w:r>
              <w:rPr>
                <w:spacing w:val="-27"/>
                <w:sz w:val="20"/>
              </w:rPr>
              <w:t xml:space="preserve"> </w:t>
            </w:r>
            <w:r>
              <w:rPr>
                <w:sz w:val="20"/>
              </w:rPr>
              <w:t>the reasonable needs of</w:t>
            </w:r>
            <w:r>
              <w:rPr>
                <w:spacing w:val="-23"/>
                <w:sz w:val="20"/>
              </w:rPr>
              <w:t xml:space="preserve"> </w:t>
            </w:r>
            <w:r>
              <w:rPr>
                <w:spacing w:val="-3"/>
                <w:sz w:val="20"/>
              </w:rPr>
              <w:t>residents.</w:t>
            </w:r>
          </w:p>
        </w:tc>
      </w:tr>
      <w:tr w:rsidR="00043B02" w:rsidTr="00B4233B">
        <w:trPr>
          <w:trHeight w:hRule="exact" w:val="360"/>
        </w:trPr>
        <w:tc>
          <w:tcPr>
            <w:tcW w:w="9072" w:type="dxa"/>
            <w:gridSpan w:val="2"/>
            <w:shd w:val="clear" w:color="auto" w:fill="E6E6E6"/>
          </w:tcPr>
          <w:p w:rsidR="00043B02" w:rsidRDefault="00043B02" w:rsidP="009C32A3">
            <w:pPr>
              <w:pStyle w:val="TableParagraph"/>
              <w:spacing w:before="58"/>
              <w:rPr>
                <w:b/>
                <w:sz w:val="20"/>
              </w:rPr>
            </w:pPr>
            <w:r>
              <w:rPr>
                <w:b/>
                <w:sz w:val="20"/>
              </w:rPr>
              <w:t>8.</w:t>
            </w:r>
            <w:r w:rsidR="009C32A3">
              <w:rPr>
                <w:b/>
                <w:sz w:val="20"/>
              </w:rPr>
              <w:t>7</w:t>
            </w:r>
            <w:r>
              <w:rPr>
                <w:b/>
                <w:sz w:val="20"/>
              </w:rPr>
              <w:t xml:space="preserve">   Trevillian Quay</w:t>
            </w:r>
          </w:p>
        </w:tc>
      </w:tr>
      <w:tr w:rsidR="00043B02" w:rsidTr="00B4233B">
        <w:trPr>
          <w:trHeight w:hRule="exact" w:val="3682"/>
        </w:trPr>
        <w:tc>
          <w:tcPr>
            <w:tcW w:w="4536" w:type="dxa"/>
          </w:tcPr>
          <w:p w:rsidR="00043B02" w:rsidRDefault="00043B02" w:rsidP="00B4233B">
            <w:pPr>
              <w:pStyle w:val="TableParagraph"/>
              <w:spacing w:before="57"/>
              <w:ind w:right="134"/>
              <w:rPr>
                <w:sz w:val="20"/>
              </w:rPr>
            </w:pPr>
            <w:r>
              <w:rPr>
                <w:sz w:val="20"/>
              </w:rPr>
              <w:t>R</w:t>
            </w:r>
            <w:r w:rsidR="006339F3">
              <w:rPr>
                <w:sz w:val="20"/>
              </w:rPr>
              <w:t>55</w:t>
            </w:r>
          </w:p>
          <w:p w:rsidR="00043B02" w:rsidRDefault="00043B02" w:rsidP="00B4233B">
            <w:pPr>
              <w:pStyle w:val="TableParagraph"/>
              <w:spacing w:before="106" w:line="290" w:lineRule="auto"/>
              <w:ind w:right="745"/>
              <w:rPr>
                <w:sz w:val="20"/>
              </w:rPr>
            </w:pPr>
            <w:r>
              <w:rPr>
                <w:sz w:val="20"/>
              </w:rPr>
              <w:t>This rule applies to each area A shown in figure 7.</w:t>
            </w:r>
          </w:p>
          <w:p w:rsidR="00043B02" w:rsidRDefault="00043B02" w:rsidP="00B4233B">
            <w:pPr>
              <w:pStyle w:val="TableParagraph"/>
              <w:spacing w:before="38" w:line="290" w:lineRule="auto"/>
              <w:ind w:right="301"/>
              <w:rPr>
                <w:sz w:val="20"/>
              </w:rPr>
            </w:pPr>
            <w:r>
              <w:rPr>
                <w:sz w:val="20"/>
              </w:rPr>
              <w:t>The maximum dimensions for each area A are 20m x 15m.</w:t>
            </w:r>
          </w:p>
          <w:p w:rsidR="00043B02" w:rsidRDefault="00043B02" w:rsidP="00B4233B">
            <w:pPr>
              <w:pStyle w:val="TableParagraph"/>
              <w:spacing w:before="38"/>
              <w:ind w:right="134"/>
              <w:rPr>
                <w:sz w:val="20"/>
              </w:rPr>
            </w:pPr>
            <w:r>
              <w:rPr>
                <w:sz w:val="20"/>
              </w:rPr>
              <w:t xml:space="preserve">The maximum number of </w:t>
            </w:r>
            <w:r>
              <w:rPr>
                <w:i/>
                <w:sz w:val="20"/>
              </w:rPr>
              <w:t xml:space="preserve">storeys </w:t>
            </w:r>
            <w:r>
              <w:rPr>
                <w:sz w:val="20"/>
              </w:rPr>
              <w:t>is 6.</w:t>
            </w:r>
          </w:p>
          <w:p w:rsidR="00043B02" w:rsidRDefault="00043B02" w:rsidP="00B4233B">
            <w:pPr>
              <w:pStyle w:val="TableParagraph"/>
              <w:spacing w:before="84" w:line="290" w:lineRule="auto"/>
              <w:ind w:right="223"/>
              <w:rPr>
                <w:sz w:val="20"/>
              </w:rPr>
            </w:pPr>
            <w:r>
              <w:rPr>
                <w:sz w:val="20"/>
              </w:rPr>
              <w:t xml:space="preserve">The maximum </w:t>
            </w:r>
            <w:r>
              <w:rPr>
                <w:i/>
                <w:sz w:val="20"/>
              </w:rPr>
              <w:t xml:space="preserve">height of building </w:t>
            </w:r>
            <w:r>
              <w:rPr>
                <w:sz w:val="20"/>
              </w:rPr>
              <w:t>is the lesser of RL578 and 20m</w:t>
            </w:r>
          </w:p>
          <w:p w:rsidR="00043B02" w:rsidRDefault="00043B02" w:rsidP="00B4233B">
            <w:pPr>
              <w:pStyle w:val="TableParagraph"/>
              <w:spacing w:before="38" w:line="288" w:lineRule="auto"/>
              <w:ind w:right="213"/>
              <w:rPr>
                <w:sz w:val="20"/>
              </w:rPr>
            </w:pPr>
            <w:r>
              <w:rPr>
                <w:sz w:val="20"/>
              </w:rPr>
              <w:t xml:space="preserve">The minimum setback from Trevillian Quay and Headland Park for that part of the building with more than 4 </w:t>
            </w:r>
            <w:r>
              <w:rPr>
                <w:i/>
                <w:sz w:val="20"/>
              </w:rPr>
              <w:t xml:space="preserve">storeys </w:t>
            </w:r>
            <w:r>
              <w:rPr>
                <w:sz w:val="20"/>
              </w:rPr>
              <w:t>is 2m.</w:t>
            </w:r>
          </w:p>
          <w:p w:rsidR="00043B02" w:rsidRDefault="00043B02" w:rsidP="00B4233B">
            <w:pPr>
              <w:pStyle w:val="TableParagraph"/>
              <w:spacing w:before="42"/>
              <w:ind w:right="134"/>
              <w:rPr>
                <w:sz w:val="20"/>
              </w:rPr>
            </w:pPr>
            <w:r>
              <w:rPr>
                <w:sz w:val="20"/>
              </w:rPr>
              <w:t>Rule 18 does not apply.</w:t>
            </w:r>
          </w:p>
        </w:tc>
        <w:tc>
          <w:tcPr>
            <w:tcW w:w="4536" w:type="dxa"/>
          </w:tcPr>
          <w:p w:rsidR="00043B02" w:rsidRDefault="00043B02" w:rsidP="00B4233B">
            <w:pPr>
              <w:pStyle w:val="TableParagraph"/>
              <w:ind w:left="0"/>
              <w:rPr>
                <w:sz w:val="20"/>
              </w:rPr>
            </w:pPr>
          </w:p>
          <w:p w:rsidR="00043B02" w:rsidRDefault="00043B02" w:rsidP="00B4233B">
            <w:pPr>
              <w:pStyle w:val="TableParagraph"/>
              <w:spacing w:before="163" w:line="288" w:lineRule="auto"/>
              <w:ind w:right="134"/>
              <w:rPr>
                <w:sz w:val="20"/>
              </w:rPr>
            </w:pPr>
            <w:r>
              <w:rPr>
                <w:sz w:val="20"/>
              </w:rPr>
              <w:t>This is a mandatory requirement. There is no criterion.</w:t>
            </w:r>
          </w:p>
        </w:tc>
      </w:tr>
      <w:tr w:rsidR="00043B02" w:rsidTr="00B4233B">
        <w:trPr>
          <w:trHeight w:hRule="exact" w:val="1334"/>
        </w:trPr>
        <w:tc>
          <w:tcPr>
            <w:tcW w:w="4536" w:type="dxa"/>
          </w:tcPr>
          <w:p w:rsidR="00043B02" w:rsidRDefault="00043B02" w:rsidP="00B4233B">
            <w:pPr>
              <w:pStyle w:val="TableParagraph"/>
              <w:spacing w:before="57"/>
              <w:ind w:right="134"/>
              <w:rPr>
                <w:sz w:val="20"/>
              </w:rPr>
            </w:pPr>
            <w:r>
              <w:rPr>
                <w:sz w:val="20"/>
              </w:rPr>
              <w:t>R</w:t>
            </w:r>
            <w:r w:rsidR="006339F3">
              <w:rPr>
                <w:sz w:val="20"/>
              </w:rPr>
              <w:t>56</w:t>
            </w:r>
          </w:p>
          <w:p w:rsidR="00043B02" w:rsidRDefault="006339F3" w:rsidP="00B4233B">
            <w:pPr>
              <w:pStyle w:val="TableParagraph"/>
              <w:spacing w:before="106" w:line="288" w:lineRule="auto"/>
              <w:ind w:right="745"/>
              <w:rPr>
                <w:sz w:val="20"/>
              </w:rPr>
            </w:pPr>
            <w:r>
              <w:rPr>
                <w:sz w:val="20"/>
              </w:rPr>
              <w:t>This rule</w:t>
            </w:r>
            <w:r w:rsidR="00043B02">
              <w:rPr>
                <w:sz w:val="20"/>
              </w:rPr>
              <w:t>applies to each area B shown in figure 7.</w:t>
            </w:r>
          </w:p>
          <w:p w:rsidR="00043B02" w:rsidRDefault="00043B02" w:rsidP="00B4233B">
            <w:pPr>
              <w:pStyle w:val="TableParagraph"/>
              <w:spacing w:before="62"/>
              <w:ind w:right="134"/>
              <w:rPr>
                <w:sz w:val="20"/>
              </w:rPr>
            </w:pPr>
            <w:r>
              <w:rPr>
                <w:sz w:val="20"/>
              </w:rPr>
              <w:t xml:space="preserve">The maximum number of </w:t>
            </w:r>
            <w:r>
              <w:rPr>
                <w:i/>
                <w:sz w:val="20"/>
              </w:rPr>
              <w:t xml:space="preserve">storeys </w:t>
            </w:r>
            <w:r>
              <w:rPr>
                <w:sz w:val="20"/>
              </w:rPr>
              <w:t>is 4.</w:t>
            </w:r>
          </w:p>
        </w:tc>
        <w:tc>
          <w:tcPr>
            <w:tcW w:w="4536" w:type="dxa"/>
          </w:tcPr>
          <w:p w:rsidR="00043B02" w:rsidRDefault="00043B02" w:rsidP="00B4233B">
            <w:pPr>
              <w:pStyle w:val="TableParagraph"/>
              <w:ind w:left="0"/>
              <w:rPr>
                <w:sz w:val="20"/>
              </w:rPr>
            </w:pPr>
          </w:p>
          <w:p w:rsidR="00043B02" w:rsidRDefault="00043B02" w:rsidP="00B4233B">
            <w:pPr>
              <w:pStyle w:val="TableParagraph"/>
              <w:spacing w:before="163" w:line="288" w:lineRule="auto"/>
              <w:ind w:right="134"/>
              <w:rPr>
                <w:sz w:val="20"/>
              </w:rPr>
            </w:pPr>
            <w:r>
              <w:rPr>
                <w:sz w:val="20"/>
              </w:rPr>
              <w:t>This is a mandatory requirement. There is no criterion.</w:t>
            </w:r>
          </w:p>
        </w:tc>
      </w:tr>
    </w:tbl>
    <w:p w:rsidR="00043B02" w:rsidRDefault="00043B02">
      <w:pPr>
        <w:pStyle w:val="Heading3"/>
        <w:tabs>
          <w:tab w:val="left" w:pos="1636"/>
        </w:tabs>
        <w:ind w:left="218"/>
      </w:pPr>
    </w:p>
    <w:p w:rsidR="00043B02" w:rsidRDefault="00043B02">
      <w:pPr>
        <w:pStyle w:val="Heading3"/>
        <w:tabs>
          <w:tab w:val="left" w:pos="1636"/>
        </w:tabs>
        <w:ind w:left="218"/>
      </w:pPr>
    </w:p>
    <w:p w:rsidR="00AA39E3" w:rsidRDefault="00AA39E3">
      <w:pPr>
        <w:pStyle w:val="Heading3"/>
        <w:tabs>
          <w:tab w:val="left" w:pos="1636"/>
        </w:tabs>
        <w:ind w:left="218"/>
      </w:pPr>
    </w:p>
    <w:p w:rsidR="00043B02" w:rsidRDefault="00043B02">
      <w:pPr>
        <w:pStyle w:val="Heading3"/>
        <w:tabs>
          <w:tab w:val="left" w:pos="1636"/>
        </w:tabs>
        <w:ind w:left="218"/>
      </w:pPr>
    </w:p>
    <w:p w:rsidR="005F1F20" w:rsidRDefault="00272948">
      <w:pPr>
        <w:pStyle w:val="Heading3"/>
        <w:tabs>
          <w:tab w:val="left" w:pos="1636"/>
        </w:tabs>
        <w:ind w:left="218"/>
      </w:pPr>
      <w:r>
        <w:t>Element</w:t>
      </w:r>
      <w:r>
        <w:rPr>
          <w:spacing w:val="-4"/>
        </w:rPr>
        <w:t xml:space="preserve"> </w:t>
      </w:r>
      <w:r>
        <w:t>9:</w:t>
      </w:r>
      <w:r>
        <w:tab/>
        <w:t>Site</w:t>
      </w:r>
    </w:p>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4"/>
        <w:gridCol w:w="4538"/>
      </w:tblGrid>
      <w:tr w:rsidR="005F1F20">
        <w:trPr>
          <w:trHeight w:hRule="exact" w:val="383"/>
        </w:trPr>
        <w:tc>
          <w:tcPr>
            <w:tcW w:w="4534" w:type="dxa"/>
            <w:shd w:val="clear" w:color="auto" w:fill="CCCCCC"/>
          </w:tcPr>
          <w:p w:rsidR="005F1F20" w:rsidRDefault="00272948">
            <w:pPr>
              <w:pStyle w:val="TableParagraph"/>
              <w:spacing w:before="59"/>
              <w:ind w:right="455"/>
              <w:rPr>
                <w:b/>
              </w:rPr>
            </w:pPr>
            <w:r>
              <w:rPr>
                <w:b/>
              </w:rPr>
              <w:t>Rules</w:t>
            </w:r>
          </w:p>
        </w:tc>
        <w:tc>
          <w:tcPr>
            <w:tcW w:w="4538" w:type="dxa"/>
            <w:shd w:val="clear" w:color="auto" w:fill="CCCCCC"/>
          </w:tcPr>
          <w:p w:rsidR="005F1F20" w:rsidRDefault="00272948">
            <w:pPr>
              <w:pStyle w:val="TableParagraph"/>
              <w:spacing w:before="59"/>
              <w:ind w:right="112"/>
              <w:rPr>
                <w:b/>
              </w:rPr>
            </w:pPr>
            <w:r>
              <w:rPr>
                <w:b/>
              </w:rPr>
              <w:t>Criteria</w:t>
            </w:r>
          </w:p>
        </w:tc>
      </w:tr>
      <w:tr w:rsidR="005F1F20">
        <w:trPr>
          <w:trHeight w:hRule="exact" w:val="360"/>
        </w:trPr>
        <w:tc>
          <w:tcPr>
            <w:tcW w:w="9072" w:type="dxa"/>
            <w:gridSpan w:val="2"/>
            <w:shd w:val="clear" w:color="auto" w:fill="E6E6E6"/>
          </w:tcPr>
          <w:p w:rsidR="005F1F20" w:rsidRDefault="00272948">
            <w:pPr>
              <w:pStyle w:val="TableParagraph"/>
              <w:spacing w:before="58"/>
              <w:rPr>
                <w:b/>
                <w:sz w:val="20"/>
              </w:rPr>
            </w:pPr>
            <w:bookmarkStart w:id="19" w:name="_bookmark53"/>
            <w:bookmarkEnd w:id="19"/>
            <w:r>
              <w:rPr>
                <w:b/>
                <w:sz w:val="20"/>
              </w:rPr>
              <w:t>9.1   Outdoor lighting</w:t>
            </w:r>
          </w:p>
        </w:tc>
      </w:tr>
      <w:tr w:rsidR="005F1F20">
        <w:trPr>
          <w:trHeight w:hRule="exact" w:val="1846"/>
        </w:trPr>
        <w:tc>
          <w:tcPr>
            <w:tcW w:w="4534" w:type="dxa"/>
          </w:tcPr>
          <w:p w:rsidR="005F1F20" w:rsidRDefault="005F1F20">
            <w:pPr>
              <w:pStyle w:val="TableParagraph"/>
              <w:ind w:left="0"/>
              <w:rPr>
                <w:b/>
                <w:sz w:val="20"/>
              </w:rPr>
            </w:pPr>
          </w:p>
          <w:p w:rsidR="005F1F20" w:rsidRDefault="00272948">
            <w:pPr>
              <w:pStyle w:val="TableParagraph"/>
              <w:spacing w:before="163"/>
              <w:ind w:right="455"/>
              <w:rPr>
                <w:sz w:val="20"/>
              </w:rPr>
            </w:pPr>
            <w:r>
              <w:rPr>
                <w:sz w:val="20"/>
              </w:rPr>
              <w:t>There is no applicable rule.</w:t>
            </w:r>
          </w:p>
        </w:tc>
        <w:tc>
          <w:tcPr>
            <w:tcW w:w="4538" w:type="dxa"/>
          </w:tcPr>
          <w:p w:rsidR="005F1F20" w:rsidRDefault="00272948">
            <w:pPr>
              <w:pStyle w:val="TableParagraph"/>
              <w:spacing w:before="57"/>
              <w:ind w:right="112"/>
              <w:rPr>
                <w:sz w:val="20"/>
              </w:rPr>
            </w:pPr>
            <w:r>
              <w:rPr>
                <w:sz w:val="20"/>
              </w:rPr>
              <w:t>C</w:t>
            </w:r>
            <w:r w:rsidR="006339F3">
              <w:rPr>
                <w:sz w:val="20"/>
              </w:rPr>
              <w:t>57</w:t>
            </w:r>
          </w:p>
          <w:p w:rsidR="005F1F20" w:rsidRDefault="00272948">
            <w:pPr>
              <w:pStyle w:val="TableParagraph"/>
              <w:spacing w:before="106" w:line="288" w:lineRule="auto"/>
              <w:ind w:right="112"/>
              <w:rPr>
                <w:sz w:val="20"/>
              </w:rPr>
            </w:pPr>
            <w:r>
              <w:rPr>
                <w:sz w:val="20"/>
              </w:rPr>
              <w:t>Outdoor lighting in the area should generally use full-cut off light fittings and up-lighting of buildings and structures should be carefully designed to keep night time overspill lighting to</w:t>
            </w:r>
            <w:r>
              <w:rPr>
                <w:spacing w:val="-36"/>
                <w:sz w:val="20"/>
              </w:rPr>
              <w:t xml:space="preserve"> </w:t>
            </w:r>
            <w:r>
              <w:rPr>
                <w:sz w:val="20"/>
              </w:rPr>
              <w:t>a minimum.</w:t>
            </w:r>
          </w:p>
        </w:tc>
      </w:tr>
      <w:tr w:rsidR="005F1F20">
        <w:trPr>
          <w:trHeight w:hRule="exact" w:val="2950"/>
        </w:trPr>
        <w:tc>
          <w:tcPr>
            <w:tcW w:w="4534" w:type="dxa"/>
          </w:tcPr>
          <w:p w:rsidR="005F1F20" w:rsidRDefault="005F1F20">
            <w:pPr>
              <w:pStyle w:val="TableParagraph"/>
              <w:ind w:left="0"/>
              <w:rPr>
                <w:b/>
                <w:sz w:val="20"/>
              </w:rPr>
            </w:pPr>
          </w:p>
          <w:p w:rsidR="005F1F20" w:rsidRDefault="00272948">
            <w:pPr>
              <w:pStyle w:val="TableParagraph"/>
              <w:spacing w:before="164"/>
              <w:ind w:left="136" w:right="455"/>
              <w:rPr>
                <w:sz w:val="20"/>
              </w:rPr>
            </w:pPr>
            <w:r>
              <w:rPr>
                <w:sz w:val="20"/>
              </w:rPr>
              <w:t>There is no applicable rule.</w:t>
            </w:r>
          </w:p>
        </w:tc>
        <w:tc>
          <w:tcPr>
            <w:tcW w:w="4538" w:type="dxa"/>
          </w:tcPr>
          <w:p w:rsidR="005F1F20" w:rsidRDefault="00272948">
            <w:pPr>
              <w:pStyle w:val="TableParagraph"/>
              <w:spacing w:before="58"/>
              <w:ind w:right="112"/>
              <w:rPr>
                <w:sz w:val="20"/>
              </w:rPr>
            </w:pPr>
            <w:r>
              <w:rPr>
                <w:sz w:val="20"/>
              </w:rPr>
              <w:t>C</w:t>
            </w:r>
            <w:r w:rsidR="006339F3">
              <w:rPr>
                <w:sz w:val="20"/>
              </w:rPr>
              <w:t>58</w:t>
            </w:r>
          </w:p>
          <w:p w:rsidR="005F1F20" w:rsidRDefault="00272948">
            <w:pPr>
              <w:pStyle w:val="TableParagraph"/>
              <w:spacing w:before="106" w:line="288" w:lineRule="auto"/>
              <w:ind w:right="165"/>
              <w:rPr>
                <w:sz w:val="20"/>
              </w:rPr>
            </w:pPr>
            <w:r>
              <w:rPr>
                <w:sz w:val="20"/>
              </w:rPr>
              <w:t>The overall lighting impact should not compete in prominence with the lighting of the National Triangle. The area should be lit predominantly with high pressure sodium light sources for streets and mercury vapour for pedestrian routes. Lake frontages external lighting should use metal halide sources. There should be no flashing or laser beam lighting on or around buildings fronting Lake Burley Griffin.</w:t>
            </w:r>
          </w:p>
        </w:tc>
      </w:tr>
      <w:tr w:rsidR="005F1F20">
        <w:trPr>
          <w:trHeight w:hRule="exact" w:val="359"/>
        </w:trPr>
        <w:tc>
          <w:tcPr>
            <w:tcW w:w="9072" w:type="dxa"/>
            <w:gridSpan w:val="2"/>
            <w:shd w:val="clear" w:color="auto" w:fill="E6E6E6"/>
          </w:tcPr>
          <w:p w:rsidR="005F1F20" w:rsidRDefault="00272948">
            <w:pPr>
              <w:pStyle w:val="TableParagraph"/>
              <w:spacing w:before="59"/>
              <w:rPr>
                <w:b/>
                <w:sz w:val="20"/>
              </w:rPr>
            </w:pPr>
            <w:bookmarkStart w:id="20" w:name="_bookmark54"/>
            <w:bookmarkEnd w:id="20"/>
            <w:r>
              <w:rPr>
                <w:b/>
                <w:sz w:val="20"/>
              </w:rPr>
              <w:t>9.2   Kerridge Street - deep soil landscape zones</w:t>
            </w:r>
          </w:p>
        </w:tc>
      </w:tr>
      <w:tr w:rsidR="005F1F20">
        <w:trPr>
          <w:trHeight w:hRule="exact" w:val="2243"/>
        </w:trPr>
        <w:tc>
          <w:tcPr>
            <w:tcW w:w="4534" w:type="dxa"/>
          </w:tcPr>
          <w:p w:rsidR="005F1F20" w:rsidRDefault="00272948">
            <w:pPr>
              <w:pStyle w:val="TableParagraph"/>
              <w:spacing w:before="58"/>
              <w:ind w:right="455"/>
              <w:rPr>
                <w:sz w:val="20"/>
              </w:rPr>
            </w:pPr>
            <w:r>
              <w:rPr>
                <w:sz w:val="20"/>
              </w:rPr>
              <w:t>R</w:t>
            </w:r>
            <w:r w:rsidR="006339F3">
              <w:rPr>
                <w:sz w:val="20"/>
              </w:rPr>
              <w:t>59</w:t>
            </w:r>
          </w:p>
          <w:p w:rsidR="005F1F20" w:rsidRDefault="00272948">
            <w:pPr>
              <w:pStyle w:val="TableParagraph"/>
              <w:spacing w:before="106" w:line="288" w:lineRule="auto"/>
              <w:ind w:right="209"/>
              <w:rPr>
                <w:sz w:val="20"/>
              </w:rPr>
            </w:pPr>
            <w:r>
              <w:rPr>
                <w:sz w:val="20"/>
              </w:rPr>
              <w:t>This rule applies to the hatched areas identified as deep soil landscape zones in figure 6.</w:t>
            </w:r>
          </w:p>
          <w:p w:rsidR="005F1F20" w:rsidRDefault="00272948">
            <w:pPr>
              <w:pStyle w:val="TableParagraph"/>
              <w:spacing w:before="61" w:line="288" w:lineRule="auto"/>
              <w:ind w:right="331"/>
              <w:rPr>
                <w:sz w:val="20"/>
              </w:rPr>
            </w:pPr>
            <w:r>
              <w:rPr>
                <w:sz w:val="20"/>
              </w:rPr>
              <w:t>The location of deep soil landscape zones are indicatively shown in figure 6.</w:t>
            </w:r>
          </w:p>
          <w:p w:rsidR="005F1F20" w:rsidRDefault="00272948">
            <w:pPr>
              <w:pStyle w:val="TableParagraph"/>
              <w:spacing w:before="61" w:line="288" w:lineRule="auto"/>
              <w:ind w:right="943"/>
              <w:rPr>
                <w:sz w:val="20"/>
              </w:rPr>
            </w:pPr>
            <w:r>
              <w:rPr>
                <w:sz w:val="20"/>
              </w:rPr>
              <w:t>Deep soil landscape zones represent a minimum of 10% of the total site area.</w:t>
            </w:r>
          </w:p>
        </w:tc>
        <w:tc>
          <w:tcPr>
            <w:tcW w:w="4538" w:type="dxa"/>
          </w:tcPr>
          <w:p w:rsidR="005F1F20" w:rsidRDefault="00272948">
            <w:pPr>
              <w:pStyle w:val="TableParagraph"/>
              <w:spacing w:before="58"/>
              <w:ind w:right="112"/>
              <w:rPr>
                <w:sz w:val="20"/>
              </w:rPr>
            </w:pPr>
            <w:r>
              <w:rPr>
                <w:sz w:val="20"/>
              </w:rPr>
              <w:t>C</w:t>
            </w:r>
            <w:r w:rsidR="006339F3">
              <w:rPr>
                <w:sz w:val="20"/>
              </w:rPr>
              <w:t>59</w:t>
            </w:r>
          </w:p>
          <w:p w:rsidR="005F1F20" w:rsidRDefault="00272948">
            <w:pPr>
              <w:pStyle w:val="TableParagraph"/>
              <w:spacing w:before="106" w:line="288" w:lineRule="auto"/>
              <w:ind w:right="325"/>
              <w:rPr>
                <w:sz w:val="20"/>
              </w:rPr>
            </w:pPr>
            <w:r>
              <w:rPr>
                <w:sz w:val="20"/>
              </w:rPr>
              <w:t>Provision is made for sufficient soil to allow planting and growth of healthy canopy trees in the central courtyards.</w:t>
            </w:r>
          </w:p>
        </w:tc>
      </w:tr>
      <w:tr w:rsidR="005F1F20">
        <w:trPr>
          <w:trHeight w:hRule="exact" w:val="360"/>
        </w:trPr>
        <w:tc>
          <w:tcPr>
            <w:tcW w:w="9072" w:type="dxa"/>
            <w:gridSpan w:val="2"/>
            <w:shd w:val="clear" w:color="auto" w:fill="E6E6E6"/>
          </w:tcPr>
          <w:p w:rsidR="005F1F20" w:rsidRDefault="00272948">
            <w:pPr>
              <w:pStyle w:val="TableParagraph"/>
              <w:spacing w:before="58"/>
              <w:rPr>
                <w:b/>
                <w:sz w:val="20"/>
              </w:rPr>
            </w:pPr>
            <w:bookmarkStart w:id="21" w:name="_bookmark55"/>
            <w:bookmarkEnd w:id="21"/>
            <w:r>
              <w:rPr>
                <w:b/>
                <w:sz w:val="20"/>
              </w:rPr>
              <w:t>9.3   Trevillian Quay - shared zone</w:t>
            </w:r>
          </w:p>
        </w:tc>
      </w:tr>
      <w:tr w:rsidR="005F1F20">
        <w:trPr>
          <w:trHeight w:hRule="exact" w:val="2182"/>
        </w:trPr>
        <w:tc>
          <w:tcPr>
            <w:tcW w:w="4534" w:type="dxa"/>
          </w:tcPr>
          <w:p w:rsidR="005F1F20" w:rsidRDefault="00272948">
            <w:pPr>
              <w:pStyle w:val="TableParagraph"/>
              <w:spacing w:before="57"/>
              <w:ind w:left="136" w:right="455"/>
              <w:rPr>
                <w:sz w:val="20"/>
              </w:rPr>
            </w:pPr>
            <w:r>
              <w:rPr>
                <w:sz w:val="20"/>
              </w:rPr>
              <w:t>R</w:t>
            </w:r>
            <w:r w:rsidR="006339F3">
              <w:rPr>
                <w:sz w:val="20"/>
              </w:rPr>
              <w:t>60</w:t>
            </w:r>
          </w:p>
          <w:p w:rsidR="005F1F20" w:rsidRDefault="00272948">
            <w:pPr>
              <w:pStyle w:val="TableParagraph"/>
              <w:spacing w:before="106" w:line="288" w:lineRule="auto"/>
              <w:ind w:right="398"/>
              <w:rPr>
                <w:sz w:val="20"/>
              </w:rPr>
            </w:pPr>
            <w:r>
              <w:rPr>
                <w:sz w:val="20"/>
              </w:rPr>
              <w:t>Ground level shared zone access easements are provided in accordance with figure 7.</w:t>
            </w:r>
          </w:p>
        </w:tc>
        <w:tc>
          <w:tcPr>
            <w:tcW w:w="4538" w:type="dxa"/>
          </w:tcPr>
          <w:p w:rsidR="005F1F20" w:rsidRDefault="00272948">
            <w:pPr>
              <w:pStyle w:val="TableParagraph"/>
              <w:spacing w:before="57"/>
              <w:ind w:right="112"/>
              <w:rPr>
                <w:sz w:val="20"/>
              </w:rPr>
            </w:pPr>
            <w:r>
              <w:rPr>
                <w:sz w:val="20"/>
              </w:rPr>
              <w:t>C</w:t>
            </w:r>
            <w:r w:rsidR="006339F3">
              <w:rPr>
                <w:sz w:val="20"/>
              </w:rPr>
              <w:t>60</w:t>
            </w:r>
          </w:p>
          <w:p w:rsidR="005F1F20" w:rsidRDefault="00272948">
            <w:pPr>
              <w:pStyle w:val="TableParagraph"/>
              <w:spacing w:before="106"/>
              <w:ind w:right="112"/>
              <w:rPr>
                <w:sz w:val="20"/>
              </w:rPr>
            </w:pPr>
            <w:r>
              <w:rPr>
                <w:sz w:val="20"/>
              </w:rPr>
              <w:t>Shared zones achieve all of the following:</w:t>
            </w:r>
          </w:p>
          <w:p w:rsidR="005F1F20" w:rsidRDefault="00272948">
            <w:pPr>
              <w:pStyle w:val="TableParagraph"/>
              <w:numPr>
                <w:ilvl w:val="0"/>
                <w:numId w:val="5"/>
              </w:numPr>
              <w:tabs>
                <w:tab w:val="left" w:pos="464"/>
              </w:tabs>
              <w:spacing w:before="106" w:line="288" w:lineRule="auto"/>
              <w:ind w:right="671" w:hanging="360"/>
              <w:jc w:val="both"/>
              <w:rPr>
                <w:sz w:val="20"/>
              </w:rPr>
            </w:pPr>
            <w:r>
              <w:rPr>
                <w:sz w:val="20"/>
              </w:rPr>
              <w:t>safe and convenient public pedestrian access to buildings on the site and the foreshore</w:t>
            </w:r>
          </w:p>
          <w:p w:rsidR="005F1F20" w:rsidRDefault="00272948">
            <w:pPr>
              <w:pStyle w:val="TableParagraph"/>
              <w:numPr>
                <w:ilvl w:val="0"/>
                <w:numId w:val="5"/>
              </w:numPr>
              <w:tabs>
                <w:tab w:val="left" w:pos="465"/>
              </w:tabs>
              <w:spacing w:before="1" w:line="288" w:lineRule="auto"/>
              <w:ind w:right="983" w:hanging="360"/>
              <w:rPr>
                <w:sz w:val="20"/>
              </w:rPr>
            </w:pPr>
            <w:r>
              <w:rPr>
                <w:sz w:val="20"/>
              </w:rPr>
              <w:t>reasonable vehicular access to the foreshore.</w:t>
            </w:r>
          </w:p>
        </w:tc>
      </w:tr>
    </w:tbl>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rPr>
      </w:pPr>
    </w:p>
    <w:p w:rsidR="00435D5F" w:rsidRDefault="00435D5F">
      <w:pPr>
        <w:pStyle w:val="BodyText"/>
        <w:rPr>
          <w:b/>
        </w:rPr>
      </w:pPr>
    </w:p>
    <w:p w:rsidR="005F1F20" w:rsidRDefault="005F1F20">
      <w:pPr>
        <w:pStyle w:val="BodyText"/>
        <w:rPr>
          <w:b/>
        </w:rPr>
      </w:pPr>
    </w:p>
    <w:p w:rsidR="005F1F20" w:rsidRDefault="005F1F20">
      <w:pPr>
        <w:pStyle w:val="BodyText"/>
        <w:rPr>
          <w:b/>
        </w:rPr>
      </w:pPr>
    </w:p>
    <w:p w:rsidR="005F1F20" w:rsidRDefault="005F1F20">
      <w:pPr>
        <w:pStyle w:val="BodyText"/>
        <w:rPr>
          <w:b/>
          <w:sz w:val="23"/>
        </w:rPr>
      </w:pPr>
    </w:p>
    <w:p w:rsidR="005F1F20" w:rsidRDefault="005F1F20">
      <w:pPr>
        <w:rPr>
          <w:sz w:val="23"/>
        </w:rPr>
        <w:sectPr w:rsidR="005F1F20">
          <w:pgSz w:w="11910" w:h="16840"/>
          <w:pgMar w:top="1380" w:right="760" w:bottom="600" w:left="1200" w:header="0" w:footer="400" w:gutter="0"/>
          <w:cols w:space="720"/>
        </w:sectPr>
      </w:pPr>
    </w:p>
    <w:p w:rsidR="005F1F20" w:rsidRDefault="005F1F20">
      <w:pPr>
        <w:rPr>
          <w:sz w:val="18"/>
        </w:rPr>
        <w:sectPr w:rsidR="005F1F20">
          <w:type w:val="continuous"/>
          <w:pgSz w:w="11910" w:h="16840"/>
          <w:pgMar w:top="660" w:right="760" w:bottom="1320" w:left="1200" w:header="720" w:footer="720" w:gutter="0"/>
          <w:cols w:num="2" w:space="720" w:equalWidth="0">
            <w:col w:w="6862" w:space="1996"/>
            <w:col w:w="1092"/>
          </w:cols>
        </w:sectPr>
      </w:pPr>
    </w:p>
    <w:tbl>
      <w:tblPr>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4"/>
        <w:gridCol w:w="4538"/>
      </w:tblGrid>
      <w:tr w:rsidR="005F1F20">
        <w:trPr>
          <w:trHeight w:hRule="exact" w:val="383"/>
        </w:trPr>
        <w:tc>
          <w:tcPr>
            <w:tcW w:w="4534" w:type="dxa"/>
            <w:shd w:val="clear" w:color="auto" w:fill="CCCCCC"/>
          </w:tcPr>
          <w:p w:rsidR="005F1F20" w:rsidRDefault="001E23B2">
            <w:pPr>
              <w:pStyle w:val="TableParagraph"/>
              <w:spacing w:before="59"/>
              <w:ind w:left="101" w:right="-7"/>
              <w:rPr>
                <w:b/>
              </w:rPr>
            </w:pPr>
            <w:r>
              <w:rPr>
                <w:b/>
              </w:rPr>
              <w:t>Rules</w:t>
            </w:r>
          </w:p>
        </w:tc>
        <w:tc>
          <w:tcPr>
            <w:tcW w:w="4538" w:type="dxa"/>
            <w:shd w:val="clear" w:color="auto" w:fill="CCCCCC"/>
          </w:tcPr>
          <w:p w:rsidR="005F1F20" w:rsidRDefault="001E23B2">
            <w:pPr>
              <w:pStyle w:val="TableParagraph"/>
              <w:spacing w:before="59"/>
              <w:ind w:right="180"/>
              <w:rPr>
                <w:b/>
              </w:rPr>
            </w:pPr>
            <w:r>
              <w:rPr>
                <w:b/>
              </w:rPr>
              <w:t>Criteria</w:t>
            </w:r>
          </w:p>
        </w:tc>
      </w:tr>
      <w:tr w:rsidR="005F1F20">
        <w:trPr>
          <w:trHeight w:hRule="exact" w:val="360"/>
        </w:trPr>
        <w:tc>
          <w:tcPr>
            <w:tcW w:w="9072" w:type="dxa"/>
            <w:gridSpan w:val="2"/>
            <w:shd w:val="clear" w:color="auto" w:fill="E6E6E6"/>
          </w:tcPr>
          <w:p w:rsidR="005F1F20" w:rsidRDefault="001E23B2">
            <w:pPr>
              <w:pStyle w:val="TableParagraph"/>
              <w:spacing w:before="58"/>
              <w:ind w:left="101"/>
              <w:rPr>
                <w:b/>
                <w:sz w:val="20"/>
              </w:rPr>
            </w:pPr>
            <w:bookmarkStart w:id="22" w:name="_bookmark56"/>
            <w:bookmarkEnd w:id="22"/>
            <w:r>
              <w:rPr>
                <w:b/>
                <w:sz w:val="20"/>
              </w:rPr>
              <w:t>9.4   Trevillian Quay - pedestrian areas</w:t>
            </w:r>
          </w:p>
        </w:tc>
      </w:tr>
      <w:tr w:rsidR="005F1F20">
        <w:trPr>
          <w:trHeight w:hRule="exact" w:val="2735"/>
        </w:trPr>
        <w:tc>
          <w:tcPr>
            <w:tcW w:w="4534" w:type="dxa"/>
          </w:tcPr>
          <w:p w:rsidR="005F1F20" w:rsidRDefault="001E23B2">
            <w:pPr>
              <w:pStyle w:val="TableParagraph"/>
              <w:spacing w:before="57"/>
              <w:ind w:left="135" w:right="-7"/>
              <w:rPr>
                <w:sz w:val="20"/>
              </w:rPr>
            </w:pPr>
            <w:r>
              <w:rPr>
                <w:sz w:val="20"/>
              </w:rPr>
              <w:t>R</w:t>
            </w:r>
            <w:r w:rsidR="006339F3">
              <w:rPr>
                <w:sz w:val="20"/>
              </w:rPr>
              <w:t>61</w:t>
            </w:r>
          </w:p>
          <w:p w:rsidR="005F1F20" w:rsidRDefault="001E23B2">
            <w:pPr>
              <w:pStyle w:val="TableParagraph"/>
              <w:spacing w:before="106" w:line="288" w:lineRule="auto"/>
              <w:ind w:left="101" w:right="221"/>
              <w:rPr>
                <w:sz w:val="20"/>
              </w:rPr>
            </w:pPr>
            <w:r>
              <w:rPr>
                <w:sz w:val="20"/>
              </w:rPr>
              <w:t>Ground level pedestrian access easements are provided in accordance with figure 7.</w:t>
            </w:r>
          </w:p>
        </w:tc>
        <w:tc>
          <w:tcPr>
            <w:tcW w:w="4538" w:type="dxa"/>
          </w:tcPr>
          <w:p w:rsidR="005F1F20" w:rsidRDefault="006339F3">
            <w:pPr>
              <w:pStyle w:val="TableParagraph"/>
              <w:spacing w:before="57"/>
              <w:ind w:right="180"/>
              <w:rPr>
                <w:sz w:val="20"/>
              </w:rPr>
            </w:pPr>
            <w:r>
              <w:rPr>
                <w:sz w:val="20"/>
              </w:rPr>
              <w:t>C61</w:t>
            </w:r>
          </w:p>
          <w:p w:rsidR="005F1F20" w:rsidRDefault="001E23B2">
            <w:pPr>
              <w:pStyle w:val="TableParagraph"/>
              <w:spacing w:before="106" w:line="288" w:lineRule="auto"/>
              <w:ind w:right="180"/>
              <w:rPr>
                <w:sz w:val="20"/>
              </w:rPr>
            </w:pPr>
            <w:r>
              <w:rPr>
                <w:sz w:val="20"/>
              </w:rPr>
              <w:t>Pedestrian access easements achieve all of the following:</w:t>
            </w:r>
          </w:p>
          <w:p w:rsidR="005F1F20" w:rsidRDefault="001E23B2">
            <w:pPr>
              <w:pStyle w:val="TableParagraph"/>
              <w:numPr>
                <w:ilvl w:val="0"/>
                <w:numId w:val="4"/>
              </w:numPr>
              <w:tabs>
                <w:tab w:val="left" w:pos="464"/>
              </w:tabs>
              <w:spacing w:before="61" w:line="288" w:lineRule="auto"/>
              <w:ind w:right="670" w:hanging="360"/>
              <w:jc w:val="both"/>
              <w:rPr>
                <w:sz w:val="20"/>
              </w:rPr>
            </w:pPr>
            <w:r>
              <w:rPr>
                <w:sz w:val="20"/>
              </w:rPr>
              <w:t>safe and convenient public pedestrian access to buildings on the site and the foreshore</w:t>
            </w:r>
          </w:p>
          <w:p w:rsidR="005F1F20" w:rsidRDefault="001E23B2">
            <w:pPr>
              <w:pStyle w:val="TableParagraph"/>
              <w:numPr>
                <w:ilvl w:val="0"/>
                <w:numId w:val="4"/>
              </w:numPr>
              <w:tabs>
                <w:tab w:val="left" w:pos="464"/>
              </w:tabs>
              <w:spacing w:before="1" w:line="288" w:lineRule="auto"/>
              <w:ind w:right="293" w:hanging="360"/>
              <w:rPr>
                <w:sz w:val="20"/>
              </w:rPr>
            </w:pPr>
            <w:r>
              <w:rPr>
                <w:sz w:val="20"/>
              </w:rPr>
              <w:t>provision for small scale ancillary buildings and structures associated with harbour operations.</w:t>
            </w:r>
          </w:p>
        </w:tc>
      </w:tr>
      <w:tr w:rsidR="00EA00BA" w:rsidTr="006C4138">
        <w:trPr>
          <w:trHeight w:hRule="exact" w:val="360"/>
        </w:trPr>
        <w:tc>
          <w:tcPr>
            <w:tcW w:w="9072" w:type="dxa"/>
            <w:gridSpan w:val="2"/>
            <w:shd w:val="clear" w:color="auto" w:fill="E6E6E6"/>
          </w:tcPr>
          <w:p w:rsidR="00EA00BA" w:rsidRDefault="00EA00BA" w:rsidP="00EA00BA">
            <w:pPr>
              <w:pStyle w:val="TableParagraph"/>
              <w:spacing w:before="58"/>
              <w:ind w:left="101"/>
              <w:rPr>
                <w:b/>
                <w:sz w:val="20"/>
              </w:rPr>
            </w:pPr>
            <w:r>
              <w:rPr>
                <w:b/>
                <w:sz w:val="20"/>
              </w:rPr>
              <w:t xml:space="preserve">9.5   </w:t>
            </w:r>
            <w:r w:rsidRPr="00144BCE">
              <w:rPr>
                <w:b/>
                <w:bCs/>
                <w:sz w:val="20"/>
              </w:rPr>
              <w:t>Honeysett View – pedestrian areas</w:t>
            </w:r>
            <w:r>
              <w:rPr>
                <w:b/>
                <w:sz w:val="20"/>
              </w:rPr>
              <w:t xml:space="preserve"> </w:t>
            </w:r>
          </w:p>
        </w:tc>
      </w:tr>
      <w:tr w:rsidR="00EA00BA" w:rsidTr="006C4138">
        <w:trPr>
          <w:trHeight w:hRule="exact" w:val="2735"/>
        </w:trPr>
        <w:tc>
          <w:tcPr>
            <w:tcW w:w="4534" w:type="dxa"/>
          </w:tcPr>
          <w:p w:rsidR="00EA00BA" w:rsidRDefault="00EA00BA" w:rsidP="006C4138">
            <w:pPr>
              <w:pStyle w:val="TableParagraph"/>
              <w:spacing w:before="57"/>
              <w:ind w:left="135" w:right="-7"/>
              <w:rPr>
                <w:sz w:val="20"/>
              </w:rPr>
            </w:pPr>
            <w:r>
              <w:rPr>
                <w:sz w:val="20"/>
              </w:rPr>
              <w:t>R</w:t>
            </w:r>
            <w:r w:rsidR="006339F3">
              <w:rPr>
                <w:sz w:val="20"/>
              </w:rPr>
              <w:t>62</w:t>
            </w:r>
          </w:p>
          <w:p w:rsidR="00EA00BA" w:rsidRDefault="00EA00BA" w:rsidP="006C4138">
            <w:pPr>
              <w:pStyle w:val="TableParagraph"/>
              <w:spacing w:before="106" w:line="288" w:lineRule="auto"/>
              <w:ind w:left="101" w:right="221"/>
              <w:rPr>
                <w:sz w:val="20"/>
              </w:rPr>
            </w:pPr>
            <w:r w:rsidRPr="00EA00BA">
              <w:rPr>
                <w:sz w:val="20"/>
              </w:rPr>
              <w:t>Main pedestrian areas and routes are defined in figure 8</w:t>
            </w:r>
            <w:r>
              <w:rPr>
                <w:sz w:val="20"/>
              </w:rPr>
              <w:t>.</w:t>
            </w:r>
          </w:p>
        </w:tc>
        <w:tc>
          <w:tcPr>
            <w:tcW w:w="4538" w:type="dxa"/>
          </w:tcPr>
          <w:p w:rsidR="00EA00BA" w:rsidRDefault="00EA00BA" w:rsidP="00EA00BA">
            <w:pPr>
              <w:pStyle w:val="TableParagraph"/>
              <w:spacing w:before="57"/>
              <w:ind w:left="135" w:right="-7"/>
              <w:rPr>
                <w:sz w:val="20"/>
              </w:rPr>
            </w:pPr>
          </w:p>
          <w:p w:rsidR="00EA00BA" w:rsidRDefault="00EA00BA" w:rsidP="00EA00BA">
            <w:pPr>
              <w:pStyle w:val="TableParagraph"/>
              <w:spacing w:before="57"/>
              <w:ind w:left="135" w:right="-7"/>
              <w:rPr>
                <w:sz w:val="20"/>
              </w:rPr>
            </w:pPr>
            <w:r w:rsidRPr="00EA00BA">
              <w:rPr>
                <w:sz w:val="20"/>
              </w:rPr>
              <w:t>This is a mandatory requirement. There is no applicable criterion.</w:t>
            </w:r>
          </w:p>
        </w:tc>
      </w:tr>
      <w:tr w:rsidR="00DC421F">
        <w:trPr>
          <w:trHeight w:hRule="exact" w:val="360"/>
        </w:trPr>
        <w:tc>
          <w:tcPr>
            <w:tcW w:w="9072" w:type="dxa"/>
            <w:gridSpan w:val="2"/>
            <w:shd w:val="clear" w:color="auto" w:fill="E6E6E6"/>
          </w:tcPr>
          <w:p w:rsidR="00DC421F" w:rsidRDefault="00DC421F" w:rsidP="00B14488">
            <w:pPr>
              <w:pStyle w:val="TableParagraph"/>
              <w:spacing w:before="58"/>
              <w:ind w:left="118"/>
              <w:rPr>
                <w:b/>
                <w:sz w:val="20"/>
              </w:rPr>
            </w:pPr>
            <w:r>
              <w:rPr>
                <w:b/>
                <w:sz w:val="20"/>
              </w:rPr>
              <w:t>9.</w:t>
            </w:r>
            <w:r w:rsidR="00B14488">
              <w:rPr>
                <w:b/>
                <w:sz w:val="20"/>
              </w:rPr>
              <w:t>6</w:t>
            </w:r>
            <w:r>
              <w:rPr>
                <w:b/>
                <w:sz w:val="20"/>
              </w:rPr>
              <w:t xml:space="preserve">   Vehicular access</w:t>
            </w:r>
          </w:p>
        </w:tc>
      </w:tr>
      <w:tr w:rsidR="00DC421F">
        <w:trPr>
          <w:trHeight w:hRule="exact" w:val="1356"/>
        </w:trPr>
        <w:tc>
          <w:tcPr>
            <w:tcW w:w="4534" w:type="dxa"/>
          </w:tcPr>
          <w:p w:rsidR="00DC421F" w:rsidRDefault="00DC421F" w:rsidP="00B14488">
            <w:pPr>
              <w:pStyle w:val="TableParagraph"/>
              <w:spacing w:before="57"/>
              <w:ind w:left="135" w:right="-7"/>
              <w:rPr>
                <w:sz w:val="20"/>
              </w:rPr>
            </w:pPr>
            <w:r>
              <w:rPr>
                <w:sz w:val="20"/>
              </w:rPr>
              <w:t>R</w:t>
            </w:r>
            <w:r w:rsidR="009F59A3">
              <w:rPr>
                <w:sz w:val="20"/>
              </w:rPr>
              <w:t>6</w:t>
            </w:r>
            <w:r w:rsidR="006339F3">
              <w:rPr>
                <w:sz w:val="20"/>
              </w:rPr>
              <w:t>3</w:t>
            </w:r>
          </w:p>
          <w:p w:rsidR="00B14488" w:rsidRPr="00B14488" w:rsidRDefault="00B14488" w:rsidP="00B14488">
            <w:pPr>
              <w:pStyle w:val="TableParagraph"/>
              <w:spacing w:before="57"/>
              <w:ind w:left="135" w:right="-7"/>
              <w:rPr>
                <w:sz w:val="20"/>
              </w:rPr>
            </w:pPr>
            <w:r w:rsidRPr="00B14488">
              <w:rPr>
                <w:sz w:val="20"/>
              </w:rPr>
              <w:t>This rule applies to figure 5 and figure 8.</w:t>
            </w:r>
          </w:p>
          <w:p w:rsidR="00DC421F" w:rsidRDefault="00B14488" w:rsidP="00B14488">
            <w:pPr>
              <w:pStyle w:val="TableParagraph"/>
              <w:spacing w:before="57"/>
              <w:ind w:left="135" w:right="-7"/>
              <w:rPr>
                <w:sz w:val="20"/>
              </w:rPr>
            </w:pPr>
            <w:r w:rsidRPr="00B14488">
              <w:rPr>
                <w:sz w:val="20"/>
              </w:rPr>
              <w:t>No v</w:t>
            </w:r>
            <w:r w:rsidRPr="00144BCE">
              <w:rPr>
                <w:sz w:val="20"/>
              </w:rPr>
              <w:t>ehicle access is permitted in areas shown in figure 5 and figure 8.</w:t>
            </w:r>
          </w:p>
        </w:tc>
        <w:tc>
          <w:tcPr>
            <w:tcW w:w="4538" w:type="dxa"/>
          </w:tcPr>
          <w:p w:rsidR="00DC421F" w:rsidRDefault="00DC421F">
            <w:pPr>
              <w:pStyle w:val="TableParagraph"/>
              <w:ind w:left="0"/>
              <w:rPr>
                <w:sz w:val="20"/>
              </w:rPr>
            </w:pPr>
          </w:p>
          <w:p w:rsidR="00DC421F" w:rsidRDefault="00DC421F">
            <w:pPr>
              <w:pStyle w:val="TableParagraph"/>
              <w:spacing w:before="163" w:line="288" w:lineRule="auto"/>
              <w:ind w:left="101" w:right="134"/>
              <w:rPr>
                <w:sz w:val="20"/>
              </w:rPr>
            </w:pPr>
            <w:r>
              <w:rPr>
                <w:sz w:val="20"/>
              </w:rPr>
              <w:t>This is a mandatory requirement. There is no applicable criterion.</w:t>
            </w:r>
          </w:p>
        </w:tc>
      </w:tr>
      <w:tr w:rsidR="00DC421F">
        <w:trPr>
          <w:trHeight w:hRule="exact" w:val="1356"/>
        </w:trPr>
        <w:tc>
          <w:tcPr>
            <w:tcW w:w="4534" w:type="dxa"/>
          </w:tcPr>
          <w:p w:rsidR="00DC421F" w:rsidRDefault="00DC421F">
            <w:pPr>
              <w:pStyle w:val="TableParagraph"/>
              <w:spacing w:before="57"/>
              <w:ind w:left="135" w:right="91"/>
              <w:rPr>
                <w:sz w:val="20"/>
              </w:rPr>
            </w:pPr>
            <w:r>
              <w:rPr>
                <w:sz w:val="20"/>
              </w:rPr>
              <w:t>R</w:t>
            </w:r>
            <w:r w:rsidR="009F59A3">
              <w:rPr>
                <w:sz w:val="20"/>
              </w:rPr>
              <w:t>6</w:t>
            </w:r>
            <w:r w:rsidR="006339F3">
              <w:rPr>
                <w:sz w:val="20"/>
              </w:rPr>
              <w:t>4</w:t>
            </w:r>
          </w:p>
          <w:p w:rsidR="00DC421F" w:rsidRDefault="00DC421F">
            <w:pPr>
              <w:pStyle w:val="TableParagraph"/>
              <w:spacing w:before="106"/>
              <w:ind w:left="135" w:right="91"/>
              <w:rPr>
                <w:sz w:val="20"/>
              </w:rPr>
            </w:pPr>
            <w:r>
              <w:rPr>
                <w:sz w:val="20"/>
              </w:rPr>
              <w:t>This rule applies to figure 5.</w:t>
            </w:r>
          </w:p>
          <w:p w:rsidR="00DC421F" w:rsidRDefault="00DC421F">
            <w:pPr>
              <w:pStyle w:val="TableParagraph"/>
              <w:spacing w:before="106" w:line="288" w:lineRule="auto"/>
              <w:ind w:left="135" w:right="365"/>
              <w:rPr>
                <w:sz w:val="20"/>
              </w:rPr>
            </w:pPr>
            <w:r>
              <w:rPr>
                <w:sz w:val="20"/>
              </w:rPr>
              <w:t>Driveways are permitted to Parberry Street in locations shown in figure 5.</w:t>
            </w:r>
          </w:p>
        </w:tc>
        <w:tc>
          <w:tcPr>
            <w:tcW w:w="4538" w:type="dxa"/>
          </w:tcPr>
          <w:p w:rsidR="00DC421F" w:rsidRDefault="00DC421F">
            <w:pPr>
              <w:pStyle w:val="TableParagraph"/>
              <w:ind w:left="0"/>
              <w:rPr>
                <w:sz w:val="20"/>
              </w:rPr>
            </w:pPr>
          </w:p>
          <w:p w:rsidR="00DC421F" w:rsidRDefault="00DC421F">
            <w:pPr>
              <w:pStyle w:val="TableParagraph"/>
              <w:spacing w:before="163" w:line="288" w:lineRule="auto"/>
              <w:ind w:left="101" w:right="134"/>
              <w:rPr>
                <w:sz w:val="20"/>
              </w:rPr>
            </w:pPr>
            <w:r>
              <w:rPr>
                <w:sz w:val="20"/>
              </w:rPr>
              <w:t>This is a mandatory requirement. There is no applicable criterion.</w:t>
            </w:r>
          </w:p>
        </w:tc>
      </w:tr>
      <w:tr w:rsidR="00DC421F" w:rsidTr="001E23B2">
        <w:trPr>
          <w:trHeight w:hRule="exact" w:val="360"/>
        </w:trPr>
        <w:tc>
          <w:tcPr>
            <w:tcW w:w="9072" w:type="dxa"/>
            <w:gridSpan w:val="2"/>
            <w:shd w:val="clear" w:color="auto" w:fill="E6E6E6"/>
          </w:tcPr>
          <w:p w:rsidR="00DC421F" w:rsidRDefault="00DC421F" w:rsidP="00B14488">
            <w:pPr>
              <w:pStyle w:val="TableParagraph"/>
              <w:spacing w:before="58"/>
              <w:ind w:left="118"/>
              <w:rPr>
                <w:b/>
                <w:sz w:val="20"/>
              </w:rPr>
            </w:pPr>
            <w:r>
              <w:rPr>
                <w:b/>
                <w:sz w:val="20"/>
              </w:rPr>
              <w:t>9.</w:t>
            </w:r>
            <w:r w:rsidR="00B14488">
              <w:rPr>
                <w:b/>
                <w:sz w:val="20"/>
              </w:rPr>
              <w:t>7</w:t>
            </w:r>
            <w:r>
              <w:rPr>
                <w:b/>
                <w:sz w:val="20"/>
              </w:rPr>
              <w:t xml:space="preserve">   Site contamination – Section 49</w:t>
            </w:r>
          </w:p>
        </w:tc>
      </w:tr>
      <w:tr w:rsidR="00DC421F" w:rsidTr="007A0A7B">
        <w:tc>
          <w:tcPr>
            <w:tcW w:w="4534" w:type="dxa"/>
          </w:tcPr>
          <w:p w:rsidR="00DC421F" w:rsidRPr="007A0A7B" w:rsidRDefault="00DC421F" w:rsidP="001E23B2">
            <w:pPr>
              <w:pStyle w:val="TableParagraph"/>
              <w:spacing w:before="57"/>
              <w:ind w:left="135" w:right="91"/>
              <w:rPr>
                <w:sz w:val="20"/>
              </w:rPr>
            </w:pPr>
            <w:r>
              <w:rPr>
                <w:sz w:val="20"/>
              </w:rPr>
              <w:t>R</w:t>
            </w:r>
            <w:r w:rsidR="006339F3">
              <w:rPr>
                <w:sz w:val="20"/>
              </w:rPr>
              <w:t>65</w:t>
            </w:r>
          </w:p>
          <w:p w:rsidR="00DC421F" w:rsidRPr="007A0A7B" w:rsidRDefault="00DC421F" w:rsidP="00483D54">
            <w:pPr>
              <w:pStyle w:val="TableParagraph"/>
              <w:spacing w:before="106" w:line="288" w:lineRule="auto"/>
              <w:ind w:left="101" w:right="221"/>
              <w:rPr>
                <w:sz w:val="20"/>
              </w:rPr>
            </w:pPr>
            <w:r w:rsidRPr="00483D54">
              <w:rPr>
                <w:sz w:val="20"/>
              </w:rPr>
              <w:t>Applications for any permitted uses (including hotel and child care centre) proposed on a site are to be accompanied by a report from an Environment Protection Authority (EPA) approved auditor, with written endorsement from the EPA, advising that the site has been assessed for suitability from a contamination perspective.</w:t>
            </w:r>
            <w:r w:rsidRPr="007A0A7B">
              <w:rPr>
                <w:sz w:val="20"/>
              </w:rPr>
              <w:t xml:space="preserve"> </w:t>
            </w:r>
          </w:p>
        </w:tc>
        <w:tc>
          <w:tcPr>
            <w:tcW w:w="4538" w:type="dxa"/>
          </w:tcPr>
          <w:p w:rsidR="00DC421F" w:rsidRPr="007A0A7B" w:rsidRDefault="00DC421F" w:rsidP="007A0A7B">
            <w:pPr>
              <w:pStyle w:val="TableParagraph"/>
              <w:spacing w:before="57"/>
              <w:ind w:right="180"/>
              <w:rPr>
                <w:sz w:val="20"/>
              </w:rPr>
            </w:pPr>
            <w:r w:rsidRPr="007A0A7B">
              <w:rPr>
                <w:sz w:val="20"/>
                <w:lang w:val="en-AU"/>
              </w:rPr>
              <w:t>C</w:t>
            </w:r>
            <w:r w:rsidR="006339F3">
              <w:rPr>
                <w:sz w:val="20"/>
                <w:lang w:val="en-AU"/>
              </w:rPr>
              <w:t>65</w:t>
            </w:r>
          </w:p>
          <w:p w:rsidR="00DC421F" w:rsidRPr="007A0A7B" w:rsidRDefault="00DC421F" w:rsidP="00483D54">
            <w:pPr>
              <w:pStyle w:val="TableParagraph"/>
              <w:spacing w:before="106" w:line="288" w:lineRule="auto"/>
              <w:ind w:left="101" w:right="221"/>
              <w:rPr>
                <w:sz w:val="20"/>
              </w:rPr>
            </w:pPr>
            <w:r w:rsidRPr="007A0A7B">
              <w:rPr>
                <w:sz w:val="20"/>
              </w:rPr>
              <w:t>Applications without written auditor and EPA endorsement will be referred to the EPA.</w:t>
            </w:r>
          </w:p>
        </w:tc>
      </w:tr>
    </w:tbl>
    <w:p w:rsidR="00EA00BA" w:rsidRDefault="00EA00BA"/>
    <w:p w:rsidR="00EA00BA" w:rsidRDefault="00EA00BA"/>
    <w:p w:rsidR="005F1F20" w:rsidRDefault="005F1F20">
      <w:pPr>
        <w:pStyle w:val="BodyText"/>
      </w:pPr>
      <w:bookmarkStart w:id="23" w:name="_bookmark57"/>
      <w:bookmarkEnd w:id="23"/>
    </w:p>
    <w:p w:rsidR="005F1F20" w:rsidRDefault="005F1F20">
      <w:pPr>
        <w:pStyle w:val="BodyText"/>
      </w:pPr>
    </w:p>
    <w:p w:rsidR="005F1F20" w:rsidRDefault="005F1F20">
      <w:pPr>
        <w:pStyle w:val="BodyText"/>
      </w:pPr>
    </w:p>
    <w:p w:rsidR="005F1F20" w:rsidRDefault="005F1F20">
      <w:pPr>
        <w:pStyle w:val="BodyText"/>
        <w:spacing w:before="1"/>
        <w:rPr>
          <w:sz w:val="11"/>
        </w:rPr>
      </w:pPr>
    </w:p>
    <w:p w:rsidR="005F1F20" w:rsidRDefault="005F1F20">
      <w:pPr>
        <w:rPr>
          <w:sz w:val="11"/>
        </w:rPr>
        <w:sectPr w:rsidR="005F1F20">
          <w:pgSz w:w="11910" w:h="16840"/>
          <w:pgMar w:top="1440" w:right="1200" w:bottom="600" w:left="1200" w:header="0" w:footer="400" w:gutter="0"/>
          <w:cols w:space="720"/>
        </w:sectPr>
      </w:pPr>
    </w:p>
    <w:p w:rsidR="005F1F20" w:rsidRDefault="00272948" w:rsidP="00AA39E3">
      <w:pPr>
        <w:pStyle w:val="BodyText"/>
        <w:tabs>
          <w:tab w:val="left" w:pos="3268"/>
        </w:tabs>
        <w:spacing w:before="84" w:line="249" w:lineRule="auto"/>
        <w:ind w:left="3489" w:hanging="3272"/>
        <w:rPr>
          <w:sz w:val="18"/>
        </w:rPr>
      </w:pPr>
      <w:r>
        <w:rPr>
          <w:position w:val="3"/>
          <w:sz w:val="18"/>
        </w:rPr>
        <w:tab/>
      </w:r>
    </w:p>
    <w:p w:rsidR="005F1F20" w:rsidRDefault="00272948">
      <w:pPr>
        <w:spacing w:before="89"/>
        <w:ind w:left="218"/>
        <w:rPr>
          <w:sz w:val="18"/>
        </w:rPr>
      </w:pPr>
      <w:r>
        <w:br w:type="column"/>
      </w:r>
    </w:p>
    <w:p w:rsidR="005F1F20" w:rsidRDefault="005F1F20">
      <w:pPr>
        <w:rPr>
          <w:sz w:val="18"/>
        </w:rPr>
        <w:sectPr w:rsidR="005F1F20">
          <w:type w:val="continuous"/>
          <w:pgSz w:w="11910" w:h="16840"/>
          <w:pgMar w:top="660" w:right="1200" w:bottom="1320" w:left="1200" w:header="720" w:footer="720" w:gutter="0"/>
          <w:cols w:num="2" w:space="720" w:equalWidth="0">
            <w:col w:w="6632" w:space="1597"/>
            <w:col w:w="1281"/>
          </w:cols>
        </w:sectPr>
      </w:pPr>
    </w:p>
    <w:p w:rsidR="0060297E" w:rsidRDefault="009C32A3" w:rsidP="00EF4274">
      <w:pPr>
        <w:ind w:left="142"/>
        <w:jc w:val="center"/>
        <w:rPr>
          <w:shd w:val="clear" w:color="auto" w:fill="000000"/>
        </w:rPr>
      </w:pPr>
      <w:bookmarkStart w:id="24" w:name="_bookmark58"/>
      <w:bookmarkEnd w:id="24"/>
      <w:r>
        <w:t xml:space="preserve">            </w:t>
      </w:r>
      <w:r w:rsidR="00BC4AA5">
        <w:t xml:space="preserve">                                                                                                    </w:t>
      </w:r>
    </w:p>
    <w:p w:rsidR="005F1F20" w:rsidRDefault="00272948">
      <w:pPr>
        <w:pStyle w:val="Heading1"/>
        <w:tabs>
          <w:tab w:val="left" w:pos="9317"/>
        </w:tabs>
        <w:ind w:left="218"/>
      </w:pPr>
      <w:r>
        <w:rPr>
          <w:color w:val="FFFFFF"/>
          <w:shd w:val="clear" w:color="auto" w:fill="000000"/>
        </w:rPr>
        <w:t>RC5 – Canberra Avenue Corridor</w:t>
      </w:r>
      <w:r>
        <w:rPr>
          <w:color w:val="FFFFFF"/>
          <w:spacing w:val="-23"/>
          <w:shd w:val="clear" w:color="auto" w:fill="000000"/>
        </w:rPr>
        <w:t xml:space="preserve"> </w:t>
      </w:r>
      <w:r>
        <w:rPr>
          <w:color w:val="FFFFFF"/>
          <w:shd w:val="clear" w:color="auto" w:fill="000000"/>
        </w:rPr>
        <w:t>Site</w:t>
      </w:r>
      <w:r>
        <w:rPr>
          <w:color w:val="FFFFFF"/>
          <w:shd w:val="clear" w:color="auto" w:fill="000000"/>
        </w:rPr>
        <w:tab/>
      </w:r>
    </w:p>
    <w:p w:rsidR="005F1F20" w:rsidRDefault="00272948">
      <w:pPr>
        <w:pStyle w:val="BodyText"/>
        <w:spacing w:before="174" w:line="400" w:lineRule="auto"/>
        <w:ind w:left="218" w:right="1496"/>
      </w:pPr>
      <w:r>
        <w:t>This part applies to blocks and parcels within area RC5 shown on the Kingston precinct map. RC5 includes the Canberra Avenue corridor site.</w:t>
      </w:r>
    </w:p>
    <w:p w:rsidR="005F1F20" w:rsidRDefault="00272948">
      <w:pPr>
        <w:pStyle w:val="Heading3"/>
        <w:spacing w:before="87"/>
        <w:ind w:left="218"/>
      </w:pPr>
      <w:bookmarkStart w:id="25" w:name="_bookmark59"/>
      <w:bookmarkEnd w:id="25"/>
      <w:r>
        <w:t>Element 10: Use</w:t>
      </w:r>
    </w:p>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6"/>
        <w:gridCol w:w="4536"/>
      </w:tblGrid>
      <w:tr w:rsidR="005F1F20">
        <w:trPr>
          <w:trHeight w:hRule="exact" w:val="383"/>
        </w:trPr>
        <w:tc>
          <w:tcPr>
            <w:tcW w:w="4536" w:type="dxa"/>
            <w:shd w:val="clear" w:color="auto" w:fill="CCCCCC"/>
          </w:tcPr>
          <w:p w:rsidR="005F1F20" w:rsidRDefault="00272948">
            <w:pPr>
              <w:pStyle w:val="TableParagraph"/>
              <w:spacing w:before="59"/>
              <w:ind w:right="134"/>
              <w:rPr>
                <w:b/>
              </w:rPr>
            </w:pPr>
            <w:r>
              <w:rPr>
                <w:b/>
              </w:rPr>
              <w:t>Rules</w:t>
            </w:r>
          </w:p>
        </w:tc>
        <w:tc>
          <w:tcPr>
            <w:tcW w:w="4536" w:type="dxa"/>
            <w:shd w:val="clear" w:color="auto" w:fill="CCCCCC"/>
          </w:tcPr>
          <w:p w:rsidR="005F1F20" w:rsidRDefault="00272948">
            <w:pPr>
              <w:pStyle w:val="TableParagraph"/>
              <w:spacing w:before="59"/>
              <w:ind w:right="134"/>
              <w:rPr>
                <w:b/>
              </w:rPr>
            </w:pPr>
            <w:r>
              <w:rPr>
                <w:b/>
              </w:rPr>
              <w:t>Criteria</w:t>
            </w:r>
          </w:p>
        </w:tc>
      </w:tr>
      <w:tr w:rsidR="005F1F20">
        <w:trPr>
          <w:trHeight w:hRule="exact" w:val="359"/>
        </w:trPr>
        <w:tc>
          <w:tcPr>
            <w:tcW w:w="9072" w:type="dxa"/>
            <w:gridSpan w:val="2"/>
            <w:shd w:val="clear" w:color="auto" w:fill="E6E6E6"/>
          </w:tcPr>
          <w:p w:rsidR="005F1F20" w:rsidRDefault="00272948">
            <w:pPr>
              <w:pStyle w:val="TableParagraph"/>
              <w:spacing w:before="59"/>
              <w:rPr>
                <w:b/>
                <w:sz w:val="20"/>
              </w:rPr>
            </w:pPr>
            <w:bookmarkStart w:id="26" w:name="_bookmark60"/>
            <w:bookmarkEnd w:id="26"/>
            <w:r>
              <w:rPr>
                <w:b/>
                <w:sz w:val="20"/>
              </w:rPr>
              <w:t>10.1   Restaurant and shop</w:t>
            </w:r>
          </w:p>
        </w:tc>
      </w:tr>
      <w:tr w:rsidR="005F1F20">
        <w:trPr>
          <w:trHeight w:hRule="exact" w:val="1691"/>
        </w:trPr>
        <w:tc>
          <w:tcPr>
            <w:tcW w:w="4536" w:type="dxa"/>
          </w:tcPr>
          <w:p w:rsidR="005F1F20" w:rsidRDefault="00272948">
            <w:pPr>
              <w:pStyle w:val="TableParagraph"/>
              <w:spacing w:before="58"/>
              <w:ind w:right="134"/>
              <w:rPr>
                <w:sz w:val="20"/>
              </w:rPr>
            </w:pPr>
            <w:r>
              <w:rPr>
                <w:sz w:val="20"/>
              </w:rPr>
              <w:t>R</w:t>
            </w:r>
            <w:r w:rsidR="006339F3">
              <w:rPr>
                <w:sz w:val="20"/>
              </w:rPr>
              <w:t>66</w:t>
            </w:r>
          </w:p>
          <w:p w:rsidR="005F1F20" w:rsidRDefault="00272948">
            <w:pPr>
              <w:pStyle w:val="TableParagraph"/>
              <w:spacing w:before="106" w:line="288" w:lineRule="auto"/>
              <w:ind w:right="179"/>
              <w:rPr>
                <w:sz w:val="20"/>
              </w:rPr>
            </w:pPr>
            <w:r>
              <w:rPr>
                <w:sz w:val="20"/>
              </w:rPr>
              <w:t>One or more of the following uses are permitted where it is ancillary to other uses:</w:t>
            </w:r>
          </w:p>
          <w:p w:rsidR="005F1F20" w:rsidRDefault="00272948">
            <w:pPr>
              <w:pStyle w:val="TableParagraph"/>
              <w:numPr>
                <w:ilvl w:val="0"/>
                <w:numId w:val="3"/>
              </w:numPr>
              <w:tabs>
                <w:tab w:val="left" w:pos="557"/>
              </w:tabs>
              <w:spacing w:before="61"/>
              <w:ind w:hanging="453"/>
              <w:rPr>
                <w:i/>
                <w:sz w:val="20"/>
              </w:rPr>
            </w:pPr>
            <w:r>
              <w:rPr>
                <w:i/>
                <w:sz w:val="20"/>
              </w:rPr>
              <w:t>restaurant</w:t>
            </w:r>
          </w:p>
          <w:p w:rsidR="005F1F20" w:rsidRDefault="00272948">
            <w:pPr>
              <w:pStyle w:val="TableParagraph"/>
              <w:numPr>
                <w:ilvl w:val="0"/>
                <w:numId w:val="3"/>
              </w:numPr>
              <w:tabs>
                <w:tab w:val="left" w:pos="557"/>
              </w:tabs>
              <w:spacing w:before="105"/>
              <w:ind w:hanging="453"/>
              <w:rPr>
                <w:i/>
                <w:sz w:val="20"/>
              </w:rPr>
            </w:pPr>
            <w:r>
              <w:rPr>
                <w:i/>
                <w:sz w:val="20"/>
              </w:rPr>
              <w:t>SHOP</w:t>
            </w:r>
          </w:p>
        </w:tc>
        <w:tc>
          <w:tcPr>
            <w:tcW w:w="4536" w:type="dxa"/>
          </w:tcPr>
          <w:p w:rsidR="005F1F20" w:rsidRDefault="005F1F20">
            <w:pPr>
              <w:pStyle w:val="TableParagraph"/>
              <w:ind w:left="0"/>
              <w:rPr>
                <w:b/>
                <w:sz w:val="20"/>
              </w:rPr>
            </w:pPr>
          </w:p>
          <w:p w:rsidR="005F1F20" w:rsidRDefault="00272948">
            <w:pPr>
              <w:pStyle w:val="TableParagraph"/>
              <w:spacing w:before="164" w:line="288" w:lineRule="auto"/>
              <w:ind w:right="423"/>
              <w:rPr>
                <w:sz w:val="20"/>
              </w:rPr>
            </w:pPr>
            <w:r>
              <w:rPr>
                <w:sz w:val="20"/>
              </w:rPr>
              <w:t>This is a mandatory requirement. There is no applicable criterion.</w:t>
            </w:r>
          </w:p>
        </w:tc>
      </w:tr>
    </w:tbl>
    <w:p w:rsidR="005F1F20" w:rsidRDefault="005F1F20">
      <w:pPr>
        <w:pStyle w:val="BodyText"/>
        <w:rPr>
          <w:b/>
        </w:rPr>
      </w:pPr>
    </w:p>
    <w:p w:rsidR="005F1F20" w:rsidRDefault="005F1F20">
      <w:pPr>
        <w:pStyle w:val="BodyText"/>
        <w:spacing w:before="8"/>
        <w:rPr>
          <w:b/>
          <w:sz w:val="18"/>
        </w:rPr>
      </w:pPr>
    </w:p>
    <w:p w:rsidR="005F1F20" w:rsidRDefault="00272948">
      <w:pPr>
        <w:pStyle w:val="Heading3"/>
        <w:spacing w:before="70"/>
        <w:ind w:left="218"/>
      </w:pPr>
      <w:bookmarkStart w:id="27" w:name="_bookmark61"/>
      <w:bookmarkEnd w:id="27"/>
      <w:r>
        <w:t>Element 11: Buildings</w:t>
      </w:r>
    </w:p>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6"/>
        <w:gridCol w:w="4536"/>
      </w:tblGrid>
      <w:tr w:rsidR="005F1F20">
        <w:trPr>
          <w:trHeight w:hRule="exact" w:val="383"/>
        </w:trPr>
        <w:tc>
          <w:tcPr>
            <w:tcW w:w="4536" w:type="dxa"/>
            <w:shd w:val="clear" w:color="auto" w:fill="CCCCCC"/>
          </w:tcPr>
          <w:p w:rsidR="005F1F20" w:rsidRDefault="00272948">
            <w:pPr>
              <w:pStyle w:val="TableParagraph"/>
              <w:spacing w:before="59"/>
              <w:ind w:right="134"/>
              <w:rPr>
                <w:b/>
              </w:rPr>
            </w:pPr>
            <w:r>
              <w:rPr>
                <w:b/>
              </w:rPr>
              <w:t>Rules</w:t>
            </w:r>
          </w:p>
        </w:tc>
        <w:tc>
          <w:tcPr>
            <w:tcW w:w="4536" w:type="dxa"/>
            <w:shd w:val="clear" w:color="auto" w:fill="CCCCCC"/>
          </w:tcPr>
          <w:p w:rsidR="005F1F20" w:rsidRDefault="00272948">
            <w:pPr>
              <w:pStyle w:val="TableParagraph"/>
              <w:spacing w:before="59"/>
              <w:ind w:right="134"/>
              <w:rPr>
                <w:b/>
              </w:rPr>
            </w:pPr>
            <w:r>
              <w:rPr>
                <w:b/>
              </w:rPr>
              <w:t>Criteria</w:t>
            </w:r>
          </w:p>
        </w:tc>
      </w:tr>
      <w:tr w:rsidR="005F1F20">
        <w:trPr>
          <w:trHeight w:hRule="exact" w:val="360"/>
        </w:trPr>
        <w:tc>
          <w:tcPr>
            <w:tcW w:w="9072" w:type="dxa"/>
            <w:gridSpan w:val="2"/>
            <w:shd w:val="clear" w:color="auto" w:fill="E6E6E6"/>
          </w:tcPr>
          <w:p w:rsidR="005F1F20" w:rsidRDefault="00272948">
            <w:pPr>
              <w:pStyle w:val="TableParagraph"/>
              <w:spacing w:before="58"/>
              <w:rPr>
                <w:b/>
                <w:sz w:val="20"/>
              </w:rPr>
            </w:pPr>
            <w:bookmarkStart w:id="28" w:name="_bookmark62"/>
            <w:bookmarkEnd w:id="28"/>
            <w:r>
              <w:rPr>
                <w:b/>
                <w:sz w:val="20"/>
              </w:rPr>
              <w:t>11.1   Number of storeys</w:t>
            </w:r>
          </w:p>
        </w:tc>
      </w:tr>
      <w:tr w:rsidR="005F1F20">
        <w:trPr>
          <w:trHeight w:hRule="exact" w:val="3742"/>
        </w:trPr>
        <w:tc>
          <w:tcPr>
            <w:tcW w:w="4536" w:type="dxa"/>
          </w:tcPr>
          <w:p w:rsidR="005F1F20" w:rsidRDefault="00272948">
            <w:pPr>
              <w:pStyle w:val="TableParagraph"/>
              <w:spacing w:before="57"/>
              <w:ind w:right="134"/>
              <w:rPr>
                <w:sz w:val="20"/>
              </w:rPr>
            </w:pPr>
            <w:r>
              <w:rPr>
                <w:sz w:val="20"/>
              </w:rPr>
              <w:t>R</w:t>
            </w:r>
            <w:r w:rsidR="006339F3">
              <w:rPr>
                <w:sz w:val="20"/>
              </w:rPr>
              <w:t>67</w:t>
            </w:r>
          </w:p>
          <w:p w:rsidR="005F1F20" w:rsidRDefault="00272948">
            <w:pPr>
              <w:pStyle w:val="TableParagraph"/>
              <w:spacing w:before="106"/>
              <w:ind w:right="134"/>
              <w:rPr>
                <w:sz w:val="20"/>
              </w:rPr>
            </w:pPr>
            <w:r>
              <w:rPr>
                <w:sz w:val="20"/>
              </w:rPr>
              <w:t xml:space="preserve">The maximum number of </w:t>
            </w:r>
            <w:r>
              <w:rPr>
                <w:i/>
                <w:sz w:val="20"/>
              </w:rPr>
              <w:t xml:space="preserve">storey </w:t>
            </w:r>
            <w:r>
              <w:rPr>
                <w:sz w:val="20"/>
              </w:rPr>
              <w:t>is 4.</w:t>
            </w:r>
          </w:p>
        </w:tc>
        <w:tc>
          <w:tcPr>
            <w:tcW w:w="4536" w:type="dxa"/>
          </w:tcPr>
          <w:p w:rsidR="005F1F20" w:rsidRDefault="00272948">
            <w:pPr>
              <w:pStyle w:val="TableParagraph"/>
              <w:spacing w:before="57"/>
              <w:ind w:right="134"/>
              <w:rPr>
                <w:sz w:val="20"/>
              </w:rPr>
            </w:pPr>
            <w:r>
              <w:rPr>
                <w:sz w:val="20"/>
              </w:rPr>
              <w:t>C</w:t>
            </w:r>
            <w:r w:rsidR="006339F3">
              <w:rPr>
                <w:sz w:val="20"/>
              </w:rPr>
              <w:t>67</w:t>
            </w:r>
          </w:p>
          <w:p w:rsidR="005F1F20" w:rsidRDefault="00272948">
            <w:pPr>
              <w:pStyle w:val="TableParagraph"/>
              <w:spacing w:before="106" w:line="288" w:lineRule="auto"/>
              <w:ind w:right="490"/>
              <w:rPr>
                <w:sz w:val="20"/>
              </w:rPr>
            </w:pPr>
            <w:r>
              <w:rPr>
                <w:sz w:val="20"/>
              </w:rPr>
              <w:t xml:space="preserve">The number of </w:t>
            </w:r>
            <w:r>
              <w:rPr>
                <w:i/>
                <w:sz w:val="20"/>
              </w:rPr>
              <w:t xml:space="preserve">storeys </w:t>
            </w:r>
            <w:r>
              <w:rPr>
                <w:sz w:val="20"/>
              </w:rPr>
              <w:t>comply with all of the following:</w:t>
            </w:r>
          </w:p>
          <w:p w:rsidR="005F1F20" w:rsidRDefault="00272948">
            <w:pPr>
              <w:pStyle w:val="TableParagraph"/>
              <w:numPr>
                <w:ilvl w:val="0"/>
                <w:numId w:val="2"/>
              </w:numPr>
              <w:tabs>
                <w:tab w:val="left" w:pos="558"/>
              </w:tabs>
              <w:spacing w:before="61" w:line="288" w:lineRule="auto"/>
              <w:ind w:right="132" w:hanging="453"/>
              <w:rPr>
                <w:sz w:val="20"/>
              </w:rPr>
            </w:pPr>
            <w:r>
              <w:rPr>
                <w:sz w:val="20"/>
              </w:rPr>
              <w:t>are compatible with existing, or future desired character of, adjacent</w:t>
            </w:r>
            <w:r>
              <w:rPr>
                <w:spacing w:val="-7"/>
                <w:sz w:val="20"/>
              </w:rPr>
              <w:t xml:space="preserve"> </w:t>
            </w:r>
            <w:r>
              <w:rPr>
                <w:sz w:val="20"/>
              </w:rPr>
              <w:t>development</w:t>
            </w:r>
          </w:p>
          <w:p w:rsidR="005F1F20" w:rsidRDefault="00272948">
            <w:pPr>
              <w:pStyle w:val="TableParagraph"/>
              <w:numPr>
                <w:ilvl w:val="0"/>
                <w:numId w:val="2"/>
              </w:numPr>
              <w:tabs>
                <w:tab w:val="left" w:pos="558"/>
              </w:tabs>
              <w:spacing w:before="61" w:line="288" w:lineRule="auto"/>
              <w:ind w:right="167" w:hanging="453"/>
              <w:rPr>
                <w:sz w:val="20"/>
              </w:rPr>
            </w:pPr>
            <w:r>
              <w:rPr>
                <w:sz w:val="20"/>
              </w:rPr>
              <w:t>are appropriate to the scale and function</w:t>
            </w:r>
            <w:r>
              <w:rPr>
                <w:spacing w:val="-34"/>
                <w:sz w:val="20"/>
              </w:rPr>
              <w:t xml:space="preserve"> </w:t>
            </w:r>
            <w:r>
              <w:rPr>
                <w:sz w:val="20"/>
              </w:rPr>
              <w:t>of the use</w:t>
            </w:r>
          </w:p>
          <w:p w:rsidR="005F1F20" w:rsidRDefault="00272948">
            <w:pPr>
              <w:pStyle w:val="TableParagraph"/>
              <w:numPr>
                <w:ilvl w:val="0"/>
                <w:numId w:val="2"/>
              </w:numPr>
              <w:tabs>
                <w:tab w:val="left" w:pos="557"/>
              </w:tabs>
              <w:spacing w:before="61" w:line="288" w:lineRule="auto"/>
              <w:ind w:right="488" w:hanging="453"/>
              <w:rPr>
                <w:sz w:val="20"/>
              </w:rPr>
            </w:pPr>
            <w:r>
              <w:rPr>
                <w:sz w:val="20"/>
              </w:rPr>
              <w:t>minimise detrimental impacts, including overshadowing and excessive</w:t>
            </w:r>
            <w:r>
              <w:rPr>
                <w:spacing w:val="-6"/>
                <w:sz w:val="20"/>
              </w:rPr>
              <w:t xml:space="preserve"> </w:t>
            </w:r>
            <w:r>
              <w:rPr>
                <w:sz w:val="20"/>
              </w:rPr>
              <w:t>scale</w:t>
            </w:r>
          </w:p>
          <w:p w:rsidR="005F1F20" w:rsidRDefault="00272948">
            <w:pPr>
              <w:pStyle w:val="TableParagraph"/>
              <w:numPr>
                <w:ilvl w:val="0"/>
                <w:numId w:val="2"/>
              </w:numPr>
              <w:tabs>
                <w:tab w:val="left" w:pos="558"/>
              </w:tabs>
              <w:spacing w:before="61" w:line="288" w:lineRule="auto"/>
              <w:ind w:right="256" w:hanging="453"/>
              <w:rPr>
                <w:sz w:val="20"/>
              </w:rPr>
            </w:pPr>
            <w:r>
              <w:rPr>
                <w:sz w:val="20"/>
              </w:rPr>
              <w:t>are no higher than the established tree canopy along main avenues with</w:t>
            </w:r>
            <w:r>
              <w:rPr>
                <w:spacing w:val="-30"/>
                <w:sz w:val="20"/>
              </w:rPr>
              <w:t xml:space="preserve"> </w:t>
            </w:r>
            <w:r>
              <w:rPr>
                <w:sz w:val="20"/>
              </w:rPr>
              <w:t>primarily landscaped</w:t>
            </w:r>
            <w:r>
              <w:rPr>
                <w:spacing w:val="1"/>
                <w:sz w:val="20"/>
              </w:rPr>
              <w:t xml:space="preserve"> </w:t>
            </w:r>
            <w:r>
              <w:rPr>
                <w:sz w:val="20"/>
              </w:rPr>
              <w:t>frontage</w:t>
            </w:r>
          </w:p>
        </w:tc>
      </w:tr>
      <w:tr w:rsidR="005F1F20">
        <w:trPr>
          <w:trHeight w:hRule="exact" w:val="360"/>
        </w:trPr>
        <w:tc>
          <w:tcPr>
            <w:tcW w:w="9072" w:type="dxa"/>
            <w:gridSpan w:val="2"/>
            <w:shd w:val="clear" w:color="auto" w:fill="E6E6E6"/>
          </w:tcPr>
          <w:p w:rsidR="005F1F20" w:rsidRDefault="00272948">
            <w:pPr>
              <w:pStyle w:val="TableParagraph"/>
              <w:spacing w:before="58"/>
              <w:rPr>
                <w:b/>
                <w:sz w:val="20"/>
              </w:rPr>
            </w:pPr>
            <w:bookmarkStart w:id="29" w:name="_bookmark63"/>
            <w:bookmarkEnd w:id="29"/>
            <w:r>
              <w:rPr>
                <w:b/>
                <w:sz w:val="20"/>
              </w:rPr>
              <w:t>11.2   Materials and finishes</w:t>
            </w:r>
          </w:p>
        </w:tc>
      </w:tr>
      <w:tr w:rsidR="005F1F20">
        <w:trPr>
          <w:trHeight w:hRule="exact" w:val="2914"/>
        </w:trPr>
        <w:tc>
          <w:tcPr>
            <w:tcW w:w="4536" w:type="dxa"/>
          </w:tcPr>
          <w:p w:rsidR="005F1F20" w:rsidRDefault="00272948">
            <w:pPr>
              <w:pStyle w:val="TableParagraph"/>
              <w:spacing w:before="57"/>
              <w:ind w:right="134"/>
              <w:rPr>
                <w:sz w:val="20"/>
              </w:rPr>
            </w:pPr>
            <w:r>
              <w:rPr>
                <w:sz w:val="20"/>
              </w:rPr>
              <w:t>R</w:t>
            </w:r>
            <w:r w:rsidR="006339F3">
              <w:rPr>
                <w:sz w:val="20"/>
              </w:rPr>
              <w:t>68</w:t>
            </w:r>
          </w:p>
          <w:p w:rsidR="005F1F20" w:rsidRDefault="00272948">
            <w:pPr>
              <w:pStyle w:val="TableParagraph"/>
              <w:spacing w:before="106"/>
              <w:ind w:right="134"/>
              <w:rPr>
                <w:sz w:val="20"/>
              </w:rPr>
            </w:pPr>
            <w:r>
              <w:rPr>
                <w:sz w:val="20"/>
              </w:rPr>
              <w:t>Building colours are off-white to light buff/grey.</w:t>
            </w:r>
          </w:p>
        </w:tc>
        <w:tc>
          <w:tcPr>
            <w:tcW w:w="4536" w:type="dxa"/>
          </w:tcPr>
          <w:p w:rsidR="005F1F20" w:rsidRDefault="00272948">
            <w:pPr>
              <w:pStyle w:val="TableParagraph"/>
              <w:spacing w:before="57"/>
              <w:ind w:right="134"/>
              <w:rPr>
                <w:sz w:val="20"/>
              </w:rPr>
            </w:pPr>
            <w:r>
              <w:rPr>
                <w:sz w:val="20"/>
              </w:rPr>
              <w:t>C</w:t>
            </w:r>
            <w:r w:rsidR="006339F3">
              <w:rPr>
                <w:sz w:val="20"/>
              </w:rPr>
              <w:t>68</w:t>
            </w:r>
          </w:p>
          <w:p w:rsidR="005F1F20" w:rsidRDefault="00272948">
            <w:pPr>
              <w:pStyle w:val="TableParagraph"/>
              <w:spacing w:before="106"/>
              <w:ind w:right="134"/>
              <w:rPr>
                <w:sz w:val="20"/>
              </w:rPr>
            </w:pPr>
            <w:r>
              <w:rPr>
                <w:sz w:val="20"/>
              </w:rPr>
              <w:t>Building colours achieve all of the following:</w:t>
            </w:r>
          </w:p>
          <w:p w:rsidR="005F1F20" w:rsidRDefault="00272948">
            <w:pPr>
              <w:pStyle w:val="TableParagraph"/>
              <w:numPr>
                <w:ilvl w:val="0"/>
                <w:numId w:val="1"/>
              </w:numPr>
              <w:tabs>
                <w:tab w:val="left" w:pos="558"/>
              </w:tabs>
              <w:spacing w:before="106" w:line="288" w:lineRule="auto"/>
              <w:ind w:right="398" w:hanging="453"/>
              <w:rPr>
                <w:sz w:val="20"/>
              </w:rPr>
            </w:pPr>
            <w:r>
              <w:rPr>
                <w:sz w:val="20"/>
              </w:rPr>
              <w:t>Relate to clearly defined elements of the building</w:t>
            </w:r>
          </w:p>
          <w:p w:rsidR="005F1F20" w:rsidRDefault="00272948">
            <w:pPr>
              <w:pStyle w:val="TableParagraph"/>
              <w:numPr>
                <w:ilvl w:val="0"/>
                <w:numId w:val="1"/>
              </w:numPr>
              <w:tabs>
                <w:tab w:val="left" w:pos="558"/>
              </w:tabs>
              <w:spacing w:before="61"/>
              <w:ind w:left="557" w:hanging="454"/>
              <w:rPr>
                <w:sz w:val="20"/>
              </w:rPr>
            </w:pPr>
            <w:r>
              <w:rPr>
                <w:sz w:val="20"/>
              </w:rPr>
              <w:t>are predominantly earthy</w:t>
            </w:r>
            <w:r>
              <w:rPr>
                <w:spacing w:val="-25"/>
                <w:sz w:val="20"/>
              </w:rPr>
              <w:t xml:space="preserve"> </w:t>
            </w:r>
            <w:r>
              <w:rPr>
                <w:sz w:val="20"/>
              </w:rPr>
              <w:t>toned</w:t>
            </w:r>
          </w:p>
          <w:p w:rsidR="005F1F20" w:rsidRDefault="00272948">
            <w:pPr>
              <w:pStyle w:val="TableParagraph"/>
              <w:numPr>
                <w:ilvl w:val="0"/>
                <w:numId w:val="1"/>
              </w:numPr>
              <w:tabs>
                <w:tab w:val="left" w:pos="558"/>
              </w:tabs>
              <w:spacing w:before="106" w:line="288" w:lineRule="auto"/>
              <w:ind w:right="222" w:hanging="453"/>
              <w:rPr>
                <w:sz w:val="20"/>
              </w:rPr>
            </w:pPr>
            <w:r>
              <w:rPr>
                <w:sz w:val="20"/>
              </w:rPr>
              <w:t>minor elements in the building facade</w:t>
            </w:r>
            <w:r>
              <w:rPr>
                <w:spacing w:val="-7"/>
                <w:sz w:val="20"/>
              </w:rPr>
              <w:t xml:space="preserve"> </w:t>
            </w:r>
            <w:r>
              <w:rPr>
                <w:sz w:val="20"/>
              </w:rPr>
              <w:t>may be</w:t>
            </w:r>
            <w:r>
              <w:rPr>
                <w:spacing w:val="-2"/>
                <w:sz w:val="20"/>
              </w:rPr>
              <w:t xml:space="preserve"> </w:t>
            </w:r>
            <w:r>
              <w:rPr>
                <w:sz w:val="20"/>
              </w:rPr>
              <w:t>accented</w:t>
            </w:r>
          </w:p>
          <w:p w:rsidR="005F1F20" w:rsidRDefault="00272948">
            <w:pPr>
              <w:pStyle w:val="TableParagraph"/>
              <w:numPr>
                <w:ilvl w:val="0"/>
                <w:numId w:val="1"/>
              </w:numPr>
              <w:tabs>
                <w:tab w:val="left" w:pos="558"/>
              </w:tabs>
              <w:spacing w:before="61" w:line="288" w:lineRule="auto"/>
              <w:ind w:right="567" w:hanging="453"/>
              <w:rPr>
                <w:sz w:val="20"/>
              </w:rPr>
            </w:pPr>
            <w:r>
              <w:rPr>
                <w:sz w:val="20"/>
              </w:rPr>
              <w:t>subsidiary to the main off-white to</w:t>
            </w:r>
            <w:r>
              <w:rPr>
                <w:spacing w:val="-25"/>
                <w:sz w:val="20"/>
              </w:rPr>
              <w:t xml:space="preserve"> </w:t>
            </w:r>
            <w:r>
              <w:rPr>
                <w:sz w:val="20"/>
              </w:rPr>
              <w:t>light buff/grey</w:t>
            </w:r>
            <w:r>
              <w:rPr>
                <w:spacing w:val="-15"/>
                <w:sz w:val="20"/>
              </w:rPr>
              <w:t xml:space="preserve"> </w:t>
            </w:r>
            <w:r>
              <w:rPr>
                <w:sz w:val="20"/>
              </w:rPr>
              <w:t>materials</w:t>
            </w:r>
          </w:p>
        </w:tc>
      </w:tr>
    </w:tbl>
    <w:p w:rsidR="005F1F20" w:rsidRDefault="005F1F20">
      <w:pPr>
        <w:pStyle w:val="BodyText"/>
        <w:rPr>
          <w:b/>
        </w:rPr>
      </w:pPr>
    </w:p>
    <w:p w:rsidR="005F1F20" w:rsidRDefault="005F1F20">
      <w:pPr>
        <w:pStyle w:val="BodyText"/>
        <w:rPr>
          <w:b/>
        </w:rPr>
      </w:pPr>
    </w:p>
    <w:p w:rsidR="005F1F20" w:rsidRDefault="005F1F20">
      <w:pPr>
        <w:pStyle w:val="BodyText"/>
        <w:spacing w:before="10"/>
        <w:rPr>
          <w:b/>
          <w:sz w:val="24"/>
        </w:rPr>
      </w:pPr>
    </w:p>
    <w:p w:rsidR="005F1F20" w:rsidRDefault="005F1F20">
      <w:pPr>
        <w:rPr>
          <w:sz w:val="24"/>
        </w:rPr>
        <w:sectPr w:rsidR="005F1F20">
          <w:pgSz w:w="11910" w:h="16840"/>
          <w:pgMar w:top="1460" w:right="760" w:bottom="600" w:left="1200" w:header="0" w:footer="400" w:gutter="0"/>
          <w:cols w:space="720"/>
        </w:sectPr>
      </w:pPr>
    </w:p>
    <w:p w:rsidR="005F1F20" w:rsidRDefault="005F1F20" w:rsidP="00AA39E3">
      <w:pPr>
        <w:pStyle w:val="BodyText"/>
        <w:tabs>
          <w:tab w:val="left" w:pos="3497"/>
        </w:tabs>
        <w:spacing w:before="84" w:line="249" w:lineRule="auto"/>
        <w:ind w:left="3718" w:hanging="3501"/>
        <w:rPr>
          <w:sz w:val="18"/>
        </w:rPr>
      </w:pPr>
    </w:p>
    <w:p w:rsidR="005F1F20" w:rsidRDefault="005F1F20">
      <w:pPr>
        <w:spacing w:before="89"/>
        <w:ind w:left="218"/>
        <w:rPr>
          <w:sz w:val="18"/>
        </w:rPr>
      </w:pPr>
    </w:p>
    <w:sectPr w:rsidR="005F1F20" w:rsidSect="005F1F20">
      <w:type w:val="continuous"/>
      <w:pgSz w:w="11910" w:h="16840"/>
      <w:pgMar w:top="660" w:right="760" w:bottom="1320" w:left="1200" w:header="720" w:footer="720" w:gutter="0"/>
      <w:cols w:num="2" w:space="720" w:equalWidth="0">
        <w:col w:w="6862" w:space="1996"/>
        <w:col w:w="1092"/>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392" w:rsidRDefault="00DD3392" w:rsidP="005F1F20">
      <w:r>
        <w:separator/>
      </w:r>
    </w:p>
  </w:endnote>
  <w:endnote w:type="continuationSeparator" w:id="0">
    <w:p w:rsidR="00DD3392" w:rsidRDefault="00DD3392" w:rsidP="005F1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E5D" w:rsidRDefault="00A93E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012" w:rsidRPr="003C2B5C" w:rsidRDefault="003C2B5C" w:rsidP="003C2B5C">
    <w:pPr>
      <w:widowControl/>
      <w:jc w:val="center"/>
      <w:rPr>
        <w:sz w:val="14"/>
        <w:szCs w:val="14"/>
        <w:lang w:val="en-AU"/>
      </w:rPr>
    </w:pPr>
    <w:r w:rsidRPr="003C2B5C">
      <w:rPr>
        <w:sz w:val="14"/>
        <w:szCs w:val="14"/>
        <w:lang w:val="en-AU"/>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E5D" w:rsidRDefault="00A93E5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012" w:rsidRDefault="005032CE">
    <w:pPr>
      <w:pStyle w:val="Footer"/>
      <w:jc w:val="center"/>
    </w:pPr>
    <w:r>
      <w:fldChar w:fldCharType="begin"/>
    </w:r>
    <w:r>
      <w:instrText xml:space="preserve"> PAGE   \* MERGEFORMAT </w:instrText>
    </w:r>
    <w:r>
      <w:fldChar w:fldCharType="separate"/>
    </w:r>
    <w:r w:rsidR="00A93E5D">
      <w:rPr>
        <w:noProof/>
      </w:rPr>
      <w:t>14</w:t>
    </w:r>
    <w:r>
      <w:fldChar w:fldCharType="end"/>
    </w:r>
  </w:p>
  <w:p w:rsidR="001D4C38" w:rsidRPr="003C2B5C" w:rsidRDefault="003C2B5C" w:rsidP="003C2B5C">
    <w:pPr>
      <w:widowControl/>
      <w:jc w:val="center"/>
      <w:rPr>
        <w:sz w:val="14"/>
        <w:szCs w:val="14"/>
        <w:lang w:val="en-AU"/>
      </w:rPr>
    </w:pPr>
    <w:r w:rsidRPr="003C2B5C">
      <w:rPr>
        <w:sz w:val="14"/>
        <w:szCs w:val="14"/>
        <w:lang w:val="en-AU"/>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C38" w:rsidRPr="003C2B5C" w:rsidRDefault="003C2B5C" w:rsidP="003C2B5C">
    <w:pPr>
      <w:widowControl/>
      <w:jc w:val="center"/>
      <w:rPr>
        <w:sz w:val="14"/>
        <w:szCs w:val="14"/>
        <w:lang w:val="en-AU"/>
      </w:rPr>
    </w:pPr>
    <w:r w:rsidRPr="003C2B5C">
      <w:rPr>
        <w:sz w:val="14"/>
        <w:szCs w:val="14"/>
        <w:lang w:val="en-AU"/>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392" w:rsidRDefault="00DD3392" w:rsidP="005F1F20">
      <w:r>
        <w:separator/>
      </w:r>
    </w:p>
  </w:footnote>
  <w:footnote w:type="continuationSeparator" w:id="0">
    <w:p w:rsidR="00DD3392" w:rsidRDefault="00DD3392" w:rsidP="005F1F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E5D" w:rsidRDefault="00A93E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E5D" w:rsidRDefault="00A93E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E5D" w:rsidRDefault="00A93E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2814"/>
    <w:multiLevelType w:val="hybridMultilevel"/>
    <w:tmpl w:val="A3848BEC"/>
    <w:lvl w:ilvl="0" w:tplc="55E0CFD0">
      <w:start w:val="1"/>
      <w:numFmt w:val="lowerLetter"/>
      <w:lvlText w:val="%1)"/>
      <w:lvlJc w:val="left"/>
      <w:pPr>
        <w:ind w:left="823" w:hanging="721"/>
      </w:pPr>
      <w:rPr>
        <w:rFonts w:ascii="Arial" w:eastAsia="Times New Roman" w:hAnsi="Arial" w:cs="Arial" w:hint="default"/>
        <w:w w:val="100"/>
        <w:sz w:val="20"/>
        <w:szCs w:val="20"/>
      </w:rPr>
    </w:lvl>
    <w:lvl w:ilvl="1" w:tplc="FB3CCFC0">
      <w:start w:val="1"/>
      <w:numFmt w:val="bullet"/>
      <w:lvlText w:val="•"/>
      <w:lvlJc w:val="left"/>
      <w:pPr>
        <w:ind w:left="1190" w:hanging="721"/>
      </w:pPr>
      <w:rPr>
        <w:rFonts w:hint="default"/>
      </w:rPr>
    </w:lvl>
    <w:lvl w:ilvl="2" w:tplc="B100011E">
      <w:start w:val="1"/>
      <w:numFmt w:val="bullet"/>
      <w:lvlText w:val="•"/>
      <w:lvlJc w:val="left"/>
      <w:pPr>
        <w:ind w:left="1561" w:hanging="721"/>
      </w:pPr>
      <w:rPr>
        <w:rFonts w:hint="default"/>
      </w:rPr>
    </w:lvl>
    <w:lvl w:ilvl="3" w:tplc="1F3461A2">
      <w:start w:val="1"/>
      <w:numFmt w:val="bullet"/>
      <w:lvlText w:val="•"/>
      <w:lvlJc w:val="left"/>
      <w:pPr>
        <w:ind w:left="1931" w:hanging="721"/>
      </w:pPr>
      <w:rPr>
        <w:rFonts w:hint="default"/>
      </w:rPr>
    </w:lvl>
    <w:lvl w:ilvl="4" w:tplc="E160C6B8">
      <w:start w:val="1"/>
      <w:numFmt w:val="bullet"/>
      <w:lvlText w:val="•"/>
      <w:lvlJc w:val="left"/>
      <w:pPr>
        <w:ind w:left="2302" w:hanging="721"/>
      </w:pPr>
      <w:rPr>
        <w:rFonts w:hint="default"/>
      </w:rPr>
    </w:lvl>
    <w:lvl w:ilvl="5" w:tplc="1820E212">
      <w:start w:val="1"/>
      <w:numFmt w:val="bullet"/>
      <w:lvlText w:val="•"/>
      <w:lvlJc w:val="left"/>
      <w:pPr>
        <w:ind w:left="2673" w:hanging="721"/>
      </w:pPr>
      <w:rPr>
        <w:rFonts w:hint="default"/>
      </w:rPr>
    </w:lvl>
    <w:lvl w:ilvl="6" w:tplc="66543718">
      <w:start w:val="1"/>
      <w:numFmt w:val="bullet"/>
      <w:lvlText w:val="•"/>
      <w:lvlJc w:val="left"/>
      <w:pPr>
        <w:ind w:left="3043" w:hanging="721"/>
      </w:pPr>
      <w:rPr>
        <w:rFonts w:hint="default"/>
      </w:rPr>
    </w:lvl>
    <w:lvl w:ilvl="7" w:tplc="09B22D16">
      <w:start w:val="1"/>
      <w:numFmt w:val="bullet"/>
      <w:lvlText w:val="•"/>
      <w:lvlJc w:val="left"/>
      <w:pPr>
        <w:ind w:left="3414" w:hanging="721"/>
      </w:pPr>
      <w:rPr>
        <w:rFonts w:hint="default"/>
      </w:rPr>
    </w:lvl>
    <w:lvl w:ilvl="8" w:tplc="1EA2AB1C">
      <w:start w:val="1"/>
      <w:numFmt w:val="bullet"/>
      <w:lvlText w:val="•"/>
      <w:lvlJc w:val="left"/>
      <w:pPr>
        <w:ind w:left="3785" w:hanging="721"/>
      </w:pPr>
      <w:rPr>
        <w:rFonts w:hint="default"/>
      </w:rPr>
    </w:lvl>
  </w:abstractNum>
  <w:abstractNum w:abstractNumId="1" w15:restartNumberingAfterBreak="0">
    <w:nsid w:val="025B0B39"/>
    <w:multiLevelType w:val="hybridMultilevel"/>
    <w:tmpl w:val="86AA92F4"/>
    <w:lvl w:ilvl="0" w:tplc="4530BD2C">
      <w:start w:val="1"/>
      <w:numFmt w:val="lowerLetter"/>
      <w:lvlText w:val="%1)"/>
      <w:lvlJc w:val="left"/>
      <w:pPr>
        <w:ind w:left="463" w:hanging="361"/>
      </w:pPr>
      <w:rPr>
        <w:rFonts w:ascii="Arial" w:eastAsia="Times New Roman" w:hAnsi="Arial" w:cs="Arial" w:hint="default"/>
        <w:spacing w:val="-1"/>
        <w:w w:val="100"/>
        <w:sz w:val="20"/>
        <w:szCs w:val="20"/>
      </w:rPr>
    </w:lvl>
    <w:lvl w:ilvl="1" w:tplc="B8F41C58">
      <w:start w:val="1"/>
      <w:numFmt w:val="bullet"/>
      <w:lvlText w:val="•"/>
      <w:lvlJc w:val="left"/>
      <w:pPr>
        <w:ind w:left="866" w:hanging="361"/>
      </w:pPr>
      <w:rPr>
        <w:rFonts w:hint="default"/>
      </w:rPr>
    </w:lvl>
    <w:lvl w:ilvl="2" w:tplc="B25AB7B2">
      <w:start w:val="1"/>
      <w:numFmt w:val="bullet"/>
      <w:lvlText w:val="•"/>
      <w:lvlJc w:val="left"/>
      <w:pPr>
        <w:ind w:left="1273" w:hanging="361"/>
      </w:pPr>
      <w:rPr>
        <w:rFonts w:hint="default"/>
      </w:rPr>
    </w:lvl>
    <w:lvl w:ilvl="3" w:tplc="AAE46018">
      <w:start w:val="1"/>
      <w:numFmt w:val="bullet"/>
      <w:lvlText w:val="•"/>
      <w:lvlJc w:val="left"/>
      <w:pPr>
        <w:ind w:left="1679" w:hanging="361"/>
      </w:pPr>
      <w:rPr>
        <w:rFonts w:hint="default"/>
      </w:rPr>
    </w:lvl>
    <w:lvl w:ilvl="4" w:tplc="0BBC7ABE">
      <w:start w:val="1"/>
      <w:numFmt w:val="bullet"/>
      <w:lvlText w:val="•"/>
      <w:lvlJc w:val="left"/>
      <w:pPr>
        <w:ind w:left="2086" w:hanging="361"/>
      </w:pPr>
      <w:rPr>
        <w:rFonts w:hint="default"/>
      </w:rPr>
    </w:lvl>
    <w:lvl w:ilvl="5" w:tplc="29D08F0E">
      <w:start w:val="1"/>
      <w:numFmt w:val="bullet"/>
      <w:lvlText w:val="•"/>
      <w:lvlJc w:val="left"/>
      <w:pPr>
        <w:ind w:left="2493" w:hanging="361"/>
      </w:pPr>
      <w:rPr>
        <w:rFonts w:hint="default"/>
      </w:rPr>
    </w:lvl>
    <w:lvl w:ilvl="6" w:tplc="B55046AA">
      <w:start w:val="1"/>
      <w:numFmt w:val="bullet"/>
      <w:lvlText w:val="•"/>
      <w:lvlJc w:val="left"/>
      <w:pPr>
        <w:ind w:left="2899" w:hanging="361"/>
      </w:pPr>
      <w:rPr>
        <w:rFonts w:hint="default"/>
      </w:rPr>
    </w:lvl>
    <w:lvl w:ilvl="7" w:tplc="56A0A3F2">
      <w:start w:val="1"/>
      <w:numFmt w:val="bullet"/>
      <w:lvlText w:val="•"/>
      <w:lvlJc w:val="left"/>
      <w:pPr>
        <w:ind w:left="3306" w:hanging="361"/>
      </w:pPr>
      <w:rPr>
        <w:rFonts w:hint="default"/>
      </w:rPr>
    </w:lvl>
    <w:lvl w:ilvl="8" w:tplc="1676309A">
      <w:start w:val="1"/>
      <w:numFmt w:val="bullet"/>
      <w:lvlText w:val="•"/>
      <w:lvlJc w:val="left"/>
      <w:pPr>
        <w:ind w:left="3713" w:hanging="361"/>
      </w:pPr>
      <w:rPr>
        <w:rFonts w:hint="default"/>
      </w:rPr>
    </w:lvl>
  </w:abstractNum>
  <w:abstractNum w:abstractNumId="2" w15:restartNumberingAfterBreak="0">
    <w:nsid w:val="09BA52DC"/>
    <w:multiLevelType w:val="hybridMultilevel"/>
    <w:tmpl w:val="0F244188"/>
    <w:lvl w:ilvl="0" w:tplc="62D289E2">
      <w:start w:val="1"/>
      <w:numFmt w:val="lowerRoman"/>
      <w:lvlText w:val="%1)"/>
      <w:lvlJc w:val="left"/>
      <w:pPr>
        <w:ind w:left="1011" w:hanging="454"/>
      </w:pPr>
      <w:rPr>
        <w:rFonts w:ascii="Arial" w:eastAsia="Times New Roman" w:hAnsi="Arial" w:cs="Arial" w:hint="default"/>
        <w:spacing w:val="-1"/>
        <w:w w:val="100"/>
        <w:sz w:val="20"/>
        <w:szCs w:val="20"/>
      </w:rPr>
    </w:lvl>
    <w:lvl w:ilvl="1" w:tplc="3E080802">
      <w:start w:val="1"/>
      <w:numFmt w:val="bullet"/>
      <w:lvlText w:val="•"/>
      <w:lvlJc w:val="left"/>
      <w:pPr>
        <w:ind w:left="1371" w:hanging="454"/>
      </w:pPr>
      <w:rPr>
        <w:rFonts w:hint="default"/>
      </w:rPr>
    </w:lvl>
    <w:lvl w:ilvl="2" w:tplc="B5FE7972">
      <w:start w:val="1"/>
      <w:numFmt w:val="bullet"/>
      <w:lvlText w:val="•"/>
      <w:lvlJc w:val="left"/>
      <w:pPr>
        <w:ind w:left="1722" w:hanging="454"/>
      </w:pPr>
      <w:rPr>
        <w:rFonts w:hint="default"/>
      </w:rPr>
    </w:lvl>
    <w:lvl w:ilvl="3" w:tplc="70248750">
      <w:start w:val="1"/>
      <w:numFmt w:val="bullet"/>
      <w:lvlText w:val="•"/>
      <w:lvlJc w:val="left"/>
      <w:pPr>
        <w:ind w:left="2073" w:hanging="454"/>
      </w:pPr>
      <w:rPr>
        <w:rFonts w:hint="default"/>
      </w:rPr>
    </w:lvl>
    <w:lvl w:ilvl="4" w:tplc="75384C6A">
      <w:start w:val="1"/>
      <w:numFmt w:val="bullet"/>
      <w:lvlText w:val="•"/>
      <w:lvlJc w:val="left"/>
      <w:pPr>
        <w:ind w:left="2424" w:hanging="454"/>
      </w:pPr>
      <w:rPr>
        <w:rFonts w:hint="default"/>
      </w:rPr>
    </w:lvl>
    <w:lvl w:ilvl="5" w:tplc="1820F9D2">
      <w:start w:val="1"/>
      <w:numFmt w:val="bullet"/>
      <w:lvlText w:val="•"/>
      <w:lvlJc w:val="left"/>
      <w:pPr>
        <w:ind w:left="2775" w:hanging="454"/>
      </w:pPr>
      <w:rPr>
        <w:rFonts w:hint="default"/>
      </w:rPr>
    </w:lvl>
    <w:lvl w:ilvl="6" w:tplc="754A3D98">
      <w:start w:val="1"/>
      <w:numFmt w:val="bullet"/>
      <w:lvlText w:val="•"/>
      <w:lvlJc w:val="left"/>
      <w:pPr>
        <w:ind w:left="3126" w:hanging="454"/>
      </w:pPr>
      <w:rPr>
        <w:rFonts w:hint="default"/>
      </w:rPr>
    </w:lvl>
    <w:lvl w:ilvl="7" w:tplc="68ECAC0A">
      <w:start w:val="1"/>
      <w:numFmt w:val="bullet"/>
      <w:lvlText w:val="•"/>
      <w:lvlJc w:val="left"/>
      <w:pPr>
        <w:ind w:left="3477" w:hanging="454"/>
      </w:pPr>
      <w:rPr>
        <w:rFonts w:hint="default"/>
      </w:rPr>
    </w:lvl>
    <w:lvl w:ilvl="8" w:tplc="70E813C6">
      <w:start w:val="1"/>
      <w:numFmt w:val="bullet"/>
      <w:lvlText w:val="•"/>
      <w:lvlJc w:val="left"/>
      <w:pPr>
        <w:ind w:left="3828" w:hanging="454"/>
      </w:pPr>
      <w:rPr>
        <w:rFonts w:hint="default"/>
      </w:rPr>
    </w:lvl>
  </w:abstractNum>
  <w:abstractNum w:abstractNumId="3" w15:restartNumberingAfterBreak="0">
    <w:nsid w:val="0AEB7A52"/>
    <w:multiLevelType w:val="hybridMultilevel"/>
    <w:tmpl w:val="193C8CEA"/>
    <w:lvl w:ilvl="0" w:tplc="6A0CE5D8">
      <w:start w:val="1"/>
      <w:numFmt w:val="decimal"/>
      <w:pStyle w:val="TAeditorialitemgeneralheading"/>
      <w:lvlText w:val="%1."/>
      <w:lvlJc w:val="left"/>
      <w:pPr>
        <w:tabs>
          <w:tab w:val="num" w:pos="360"/>
        </w:tabs>
        <w:ind w:left="360" w:hanging="360"/>
      </w:pPr>
      <w:rPr>
        <w:rFonts w:cs="Times New Roman"/>
      </w:rPr>
    </w:lvl>
    <w:lvl w:ilvl="1" w:tplc="BB10E858" w:tentative="1">
      <w:start w:val="1"/>
      <w:numFmt w:val="lowerLetter"/>
      <w:lvlText w:val="%2."/>
      <w:lvlJc w:val="left"/>
      <w:pPr>
        <w:tabs>
          <w:tab w:val="num" w:pos="1440"/>
        </w:tabs>
        <w:ind w:left="1440" w:hanging="360"/>
      </w:pPr>
      <w:rPr>
        <w:rFonts w:cs="Times New Roman"/>
      </w:rPr>
    </w:lvl>
    <w:lvl w:ilvl="2" w:tplc="FCFA9B7A" w:tentative="1">
      <w:start w:val="1"/>
      <w:numFmt w:val="lowerRoman"/>
      <w:lvlText w:val="%3."/>
      <w:lvlJc w:val="right"/>
      <w:pPr>
        <w:tabs>
          <w:tab w:val="num" w:pos="2160"/>
        </w:tabs>
        <w:ind w:left="2160" w:hanging="180"/>
      </w:pPr>
      <w:rPr>
        <w:rFonts w:cs="Times New Roman"/>
      </w:rPr>
    </w:lvl>
    <w:lvl w:ilvl="3" w:tplc="47A8627C" w:tentative="1">
      <w:start w:val="1"/>
      <w:numFmt w:val="decimal"/>
      <w:lvlText w:val="%4."/>
      <w:lvlJc w:val="left"/>
      <w:pPr>
        <w:tabs>
          <w:tab w:val="num" w:pos="2880"/>
        </w:tabs>
        <w:ind w:left="2880" w:hanging="360"/>
      </w:pPr>
      <w:rPr>
        <w:rFonts w:cs="Times New Roman"/>
      </w:rPr>
    </w:lvl>
    <w:lvl w:ilvl="4" w:tplc="C5FE1D8A" w:tentative="1">
      <w:start w:val="1"/>
      <w:numFmt w:val="lowerLetter"/>
      <w:lvlText w:val="%5."/>
      <w:lvlJc w:val="left"/>
      <w:pPr>
        <w:tabs>
          <w:tab w:val="num" w:pos="3600"/>
        </w:tabs>
        <w:ind w:left="3600" w:hanging="360"/>
      </w:pPr>
      <w:rPr>
        <w:rFonts w:cs="Times New Roman"/>
      </w:rPr>
    </w:lvl>
    <w:lvl w:ilvl="5" w:tplc="C1580416" w:tentative="1">
      <w:start w:val="1"/>
      <w:numFmt w:val="lowerRoman"/>
      <w:lvlText w:val="%6."/>
      <w:lvlJc w:val="right"/>
      <w:pPr>
        <w:tabs>
          <w:tab w:val="num" w:pos="4320"/>
        </w:tabs>
        <w:ind w:left="4320" w:hanging="180"/>
      </w:pPr>
      <w:rPr>
        <w:rFonts w:cs="Times New Roman"/>
      </w:rPr>
    </w:lvl>
    <w:lvl w:ilvl="6" w:tplc="3AC04F92" w:tentative="1">
      <w:start w:val="1"/>
      <w:numFmt w:val="decimal"/>
      <w:lvlText w:val="%7."/>
      <w:lvlJc w:val="left"/>
      <w:pPr>
        <w:tabs>
          <w:tab w:val="num" w:pos="5040"/>
        </w:tabs>
        <w:ind w:left="5040" w:hanging="360"/>
      </w:pPr>
      <w:rPr>
        <w:rFonts w:cs="Times New Roman"/>
      </w:rPr>
    </w:lvl>
    <w:lvl w:ilvl="7" w:tplc="1D9409E0" w:tentative="1">
      <w:start w:val="1"/>
      <w:numFmt w:val="lowerLetter"/>
      <w:lvlText w:val="%8."/>
      <w:lvlJc w:val="left"/>
      <w:pPr>
        <w:tabs>
          <w:tab w:val="num" w:pos="5760"/>
        </w:tabs>
        <w:ind w:left="5760" w:hanging="360"/>
      </w:pPr>
      <w:rPr>
        <w:rFonts w:cs="Times New Roman"/>
      </w:rPr>
    </w:lvl>
    <w:lvl w:ilvl="8" w:tplc="4296BFB0" w:tentative="1">
      <w:start w:val="1"/>
      <w:numFmt w:val="lowerRoman"/>
      <w:lvlText w:val="%9."/>
      <w:lvlJc w:val="right"/>
      <w:pPr>
        <w:tabs>
          <w:tab w:val="num" w:pos="6480"/>
        </w:tabs>
        <w:ind w:left="6480" w:hanging="180"/>
      </w:pPr>
      <w:rPr>
        <w:rFonts w:cs="Times New Roman"/>
      </w:rPr>
    </w:lvl>
  </w:abstractNum>
  <w:abstractNum w:abstractNumId="4" w15:restartNumberingAfterBreak="0">
    <w:nsid w:val="0FE27A2D"/>
    <w:multiLevelType w:val="hybridMultilevel"/>
    <w:tmpl w:val="C7324CD6"/>
    <w:lvl w:ilvl="0" w:tplc="24EA93FE">
      <w:start w:val="1"/>
      <w:numFmt w:val="lowerLetter"/>
      <w:lvlText w:val="%1)"/>
      <w:lvlJc w:val="left"/>
      <w:pPr>
        <w:ind w:left="556" w:hanging="454"/>
      </w:pPr>
      <w:rPr>
        <w:rFonts w:ascii="Arial" w:eastAsia="Times New Roman" w:hAnsi="Arial" w:cs="Arial" w:hint="default"/>
        <w:spacing w:val="-1"/>
        <w:w w:val="100"/>
        <w:sz w:val="20"/>
        <w:szCs w:val="20"/>
      </w:rPr>
    </w:lvl>
    <w:lvl w:ilvl="1" w:tplc="05142670">
      <w:start w:val="1"/>
      <w:numFmt w:val="bullet"/>
      <w:lvlText w:val="•"/>
      <w:lvlJc w:val="left"/>
      <w:pPr>
        <w:ind w:left="956" w:hanging="454"/>
      </w:pPr>
      <w:rPr>
        <w:rFonts w:hint="default"/>
      </w:rPr>
    </w:lvl>
    <w:lvl w:ilvl="2" w:tplc="DF6CDA16">
      <w:start w:val="1"/>
      <w:numFmt w:val="bullet"/>
      <w:lvlText w:val="•"/>
      <w:lvlJc w:val="left"/>
      <w:pPr>
        <w:ind w:left="1353" w:hanging="454"/>
      </w:pPr>
      <w:rPr>
        <w:rFonts w:hint="default"/>
      </w:rPr>
    </w:lvl>
    <w:lvl w:ilvl="3" w:tplc="3BE07EB4">
      <w:start w:val="1"/>
      <w:numFmt w:val="bullet"/>
      <w:lvlText w:val="•"/>
      <w:lvlJc w:val="left"/>
      <w:pPr>
        <w:ind w:left="1749" w:hanging="454"/>
      </w:pPr>
      <w:rPr>
        <w:rFonts w:hint="default"/>
      </w:rPr>
    </w:lvl>
    <w:lvl w:ilvl="4" w:tplc="50C2B72A">
      <w:start w:val="1"/>
      <w:numFmt w:val="bullet"/>
      <w:lvlText w:val="•"/>
      <w:lvlJc w:val="left"/>
      <w:pPr>
        <w:ind w:left="2146" w:hanging="454"/>
      </w:pPr>
      <w:rPr>
        <w:rFonts w:hint="default"/>
      </w:rPr>
    </w:lvl>
    <w:lvl w:ilvl="5" w:tplc="71F2B474">
      <w:start w:val="1"/>
      <w:numFmt w:val="bullet"/>
      <w:lvlText w:val="•"/>
      <w:lvlJc w:val="left"/>
      <w:pPr>
        <w:ind w:left="2543" w:hanging="454"/>
      </w:pPr>
      <w:rPr>
        <w:rFonts w:hint="default"/>
      </w:rPr>
    </w:lvl>
    <w:lvl w:ilvl="6" w:tplc="7018AE38">
      <w:start w:val="1"/>
      <w:numFmt w:val="bullet"/>
      <w:lvlText w:val="•"/>
      <w:lvlJc w:val="left"/>
      <w:pPr>
        <w:ind w:left="2939" w:hanging="454"/>
      </w:pPr>
      <w:rPr>
        <w:rFonts w:hint="default"/>
      </w:rPr>
    </w:lvl>
    <w:lvl w:ilvl="7" w:tplc="3ADA0E94">
      <w:start w:val="1"/>
      <w:numFmt w:val="bullet"/>
      <w:lvlText w:val="•"/>
      <w:lvlJc w:val="left"/>
      <w:pPr>
        <w:ind w:left="3336" w:hanging="454"/>
      </w:pPr>
      <w:rPr>
        <w:rFonts w:hint="default"/>
      </w:rPr>
    </w:lvl>
    <w:lvl w:ilvl="8" w:tplc="924041E2">
      <w:start w:val="1"/>
      <w:numFmt w:val="bullet"/>
      <w:lvlText w:val="•"/>
      <w:lvlJc w:val="left"/>
      <w:pPr>
        <w:ind w:left="3733" w:hanging="454"/>
      </w:pPr>
      <w:rPr>
        <w:rFonts w:hint="default"/>
      </w:rPr>
    </w:lvl>
  </w:abstractNum>
  <w:abstractNum w:abstractNumId="5" w15:restartNumberingAfterBreak="0">
    <w:nsid w:val="113300A8"/>
    <w:multiLevelType w:val="hybridMultilevel"/>
    <w:tmpl w:val="AAE6D750"/>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 w15:restartNumberingAfterBreak="0">
    <w:nsid w:val="1728129A"/>
    <w:multiLevelType w:val="hybridMultilevel"/>
    <w:tmpl w:val="51E424E8"/>
    <w:lvl w:ilvl="0" w:tplc="3F1C7C0C">
      <w:start w:val="1"/>
      <w:numFmt w:val="lowerLetter"/>
      <w:lvlText w:val="%1)"/>
      <w:lvlJc w:val="left"/>
      <w:pPr>
        <w:ind w:left="561" w:hanging="357"/>
      </w:pPr>
      <w:rPr>
        <w:rFonts w:ascii="Arial" w:eastAsia="Times New Roman" w:hAnsi="Arial" w:cs="Arial" w:hint="default"/>
        <w:spacing w:val="-2"/>
        <w:w w:val="100"/>
        <w:sz w:val="20"/>
        <w:szCs w:val="20"/>
      </w:rPr>
    </w:lvl>
    <w:lvl w:ilvl="1" w:tplc="6D0A72E6">
      <w:start w:val="1"/>
      <w:numFmt w:val="bullet"/>
      <w:lvlText w:val="•"/>
      <w:lvlJc w:val="left"/>
      <w:pPr>
        <w:ind w:left="956" w:hanging="357"/>
      </w:pPr>
      <w:rPr>
        <w:rFonts w:hint="default"/>
      </w:rPr>
    </w:lvl>
    <w:lvl w:ilvl="2" w:tplc="830E1B16">
      <w:start w:val="1"/>
      <w:numFmt w:val="bullet"/>
      <w:lvlText w:val="•"/>
      <w:lvlJc w:val="left"/>
      <w:pPr>
        <w:ind w:left="1353" w:hanging="357"/>
      </w:pPr>
      <w:rPr>
        <w:rFonts w:hint="default"/>
      </w:rPr>
    </w:lvl>
    <w:lvl w:ilvl="3" w:tplc="70F27B1A">
      <w:start w:val="1"/>
      <w:numFmt w:val="bullet"/>
      <w:lvlText w:val="•"/>
      <w:lvlJc w:val="left"/>
      <w:pPr>
        <w:ind w:left="1749" w:hanging="357"/>
      </w:pPr>
      <w:rPr>
        <w:rFonts w:hint="default"/>
      </w:rPr>
    </w:lvl>
    <w:lvl w:ilvl="4" w:tplc="100AB164">
      <w:start w:val="1"/>
      <w:numFmt w:val="bullet"/>
      <w:lvlText w:val="•"/>
      <w:lvlJc w:val="left"/>
      <w:pPr>
        <w:ind w:left="2146" w:hanging="357"/>
      </w:pPr>
      <w:rPr>
        <w:rFonts w:hint="default"/>
      </w:rPr>
    </w:lvl>
    <w:lvl w:ilvl="5" w:tplc="FE300F50">
      <w:start w:val="1"/>
      <w:numFmt w:val="bullet"/>
      <w:lvlText w:val="•"/>
      <w:lvlJc w:val="left"/>
      <w:pPr>
        <w:ind w:left="2543" w:hanging="357"/>
      </w:pPr>
      <w:rPr>
        <w:rFonts w:hint="default"/>
      </w:rPr>
    </w:lvl>
    <w:lvl w:ilvl="6" w:tplc="D734A65E">
      <w:start w:val="1"/>
      <w:numFmt w:val="bullet"/>
      <w:lvlText w:val="•"/>
      <w:lvlJc w:val="left"/>
      <w:pPr>
        <w:ind w:left="2939" w:hanging="357"/>
      </w:pPr>
      <w:rPr>
        <w:rFonts w:hint="default"/>
      </w:rPr>
    </w:lvl>
    <w:lvl w:ilvl="7" w:tplc="07C0CF6E">
      <w:start w:val="1"/>
      <w:numFmt w:val="bullet"/>
      <w:lvlText w:val="•"/>
      <w:lvlJc w:val="left"/>
      <w:pPr>
        <w:ind w:left="3336" w:hanging="357"/>
      </w:pPr>
      <w:rPr>
        <w:rFonts w:hint="default"/>
      </w:rPr>
    </w:lvl>
    <w:lvl w:ilvl="8" w:tplc="2C645F48">
      <w:start w:val="1"/>
      <w:numFmt w:val="bullet"/>
      <w:lvlText w:val="•"/>
      <w:lvlJc w:val="left"/>
      <w:pPr>
        <w:ind w:left="3733" w:hanging="357"/>
      </w:pPr>
      <w:rPr>
        <w:rFonts w:hint="default"/>
      </w:rPr>
    </w:lvl>
  </w:abstractNum>
  <w:abstractNum w:abstractNumId="7" w15:restartNumberingAfterBreak="0">
    <w:nsid w:val="18373659"/>
    <w:multiLevelType w:val="hybridMultilevel"/>
    <w:tmpl w:val="AAE6D750"/>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 w15:restartNumberingAfterBreak="0">
    <w:nsid w:val="1D197C59"/>
    <w:multiLevelType w:val="hybridMultilevel"/>
    <w:tmpl w:val="AAE6D750"/>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15:restartNumberingAfterBreak="0">
    <w:nsid w:val="28964CCE"/>
    <w:multiLevelType w:val="hybridMultilevel"/>
    <w:tmpl w:val="6F7A0CAE"/>
    <w:lvl w:ilvl="0" w:tplc="EC9A7F9C">
      <w:start w:val="1"/>
      <w:numFmt w:val="lowerLetter"/>
      <w:lvlText w:val="%1)"/>
      <w:lvlJc w:val="left"/>
      <w:pPr>
        <w:ind w:left="556" w:hanging="454"/>
      </w:pPr>
      <w:rPr>
        <w:rFonts w:ascii="Arial" w:eastAsia="Times New Roman" w:hAnsi="Arial" w:cs="Arial" w:hint="default"/>
        <w:spacing w:val="-2"/>
        <w:w w:val="100"/>
        <w:sz w:val="20"/>
        <w:szCs w:val="20"/>
      </w:rPr>
    </w:lvl>
    <w:lvl w:ilvl="1" w:tplc="0A048A2C">
      <w:start w:val="1"/>
      <w:numFmt w:val="lowerRoman"/>
      <w:lvlText w:val="%2."/>
      <w:lvlJc w:val="left"/>
      <w:pPr>
        <w:ind w:left="1011" w:hanging="454"/>
      </w:pPr>
      <w:rPr>
        <w:rFonts w:ascii="Arial" w:eastAsia="Times New Roman" w:hAnsi="Arial" w:cs="Arial" w:hint="default"/>
        <w:spacing w:val="-1"/>
        <w:w w:val="100"/>
        <w:sz w:val="20"/>
        <w:szCs w:val="20"/>
      </w:rPr>
    </w:lvl>
    <w:lvl w:ilvl="2" w:tplc="3226430A">
      <w:start w:val="1"/>
      <w:numFmt w:val="bullet"/>
      <w:lvlText w:val="•"/>
      <w:lvlJc w:val="left"/>
      <w:pPr>
        <w:ind w:left="1409" w:hanging="454"/>
      </w:pPr>
      <w:rPr>
        <w:rFonts w:hint="default"/>
      </w:rPr>
    </w:lvl>
    <w:lvl w:ilvl="3" w:tplc="45982EDC">
      <w:start w:val="1"/>
      <w:numFmt w:val="bullet"/>
      <w:lvlText w:val="•"/>
      <w:lvlJc w:val="left"/>
      <w:pPr>
        <w:ind w:left="1799" w:hanging="454"/>
      </w:pPr>
      <w:rPr>
        <w:rFonts w:hint="default"/>
      </w:rPr>
    </w:lvl>
    <w:lvl w:ilvl="4" w:tplc="3768F442">
      <w:start w:val="1"/>
      <w:numFmt w:val="bullet"/>
      <w:lvlText w:val="•"/>
      <w:lvlJc w:val="left"/>
      <w:pPr>
        <w:ind w:left="2189" w:hanging="454"/>
      </w:pPr>
      <w:rPr>
        <w:rFonts w:hint="default"/>
      </w:rPr>
    </w:lvl>
    <w:lvl w:ilvl="5" w:tplc="47B65F12">
      <w:start w:val="1"/>
      <w:numFmt w:val="bullet"/>
      <w:lvlText w:val="•"/>
      <w:lvlJc w:val="left"/>
      <w:pPr>
        <w:ind w:left="2579" w:hanging="454"/>
      </w:pPr>
      <w:rPr>
        <w:rFonts w:hint="default"/>
      </w:rPr>
    </w:lvl>
    <w:lvl w:ilvl="6" w:tplc="A2A63658">
      <w:start w:val="1"/>
      <w:numFmt w:val="bullet"/>
      <w:lvlText w:val="•"/>
      <w:lvlJc w:val="left"/>
      <w:pPr>
        <w:ind w:left="2969" w:hanging="454"/>
      </w:pPr>
      <w:rPr>
        <w:rFonts w:hint="default"/>
      </w:rPr>
    </w:lvl>
    <w:lvl w:ilvl="7" w:tplc="4B880802">
      <w:start w:val="1"/>
      <w:numFmt w:val="bullet"/>
      <w:lvlText w:val="•"/>
      <w:lvlJc w:val="left"/>
      <w:pPr>
        <w:ind w:left="3359" w:hanging="454"/>
      </w:pPr>
      <w:rPr>
        <w:rFonts w:hint="default"/>
      </w:rPr>
    </w:lvl>
    <w:lvl w:ilvl="8" w:tplc="79CCFFEE">
      <w:start w:val="1"/>
      <w:numFmt w:val="bullet"/>
      <w:lvlText w:val="•"/>
      <w:lvlJc w:val="left"/>
      <w:pPr>
        <w:ind w:left="3749" w:hanging="454"/>
      </w:pPr>
      <w:rPr>
        <w:rFonts w:hint="default"/>
      </w:rPr>
    </w:lvl>
  </w:abstractNum>
  <w:abstractNum w:abstractNumId="10" w15:restartNumberingAfterBreak="0">
    <w:nsid w:val="2ADB59A9"/>
    <w:multiLevelType w:val="hybridMultilevel"/>
    <w:tmpl w:val="51E424E8"/>
    <w:lvl w:ilvl="0" w:tplc="3F1C7C0C">
      <w:start w:val="1"/>
      <w:numFmt w:val="lowerLetter"/>
      <w:lvlText w:val="%1)"/>
      <w:lvlJc w:val="left"/>
      <w:pPr>
        <w:ind w:left="561" w:hanging="357"/>
      </w:pPr>
      <w:rPr>
        <w:rFonts w:ascii="Arial" w:eastAsia="Times New Roman" w:hAnsi="Arial" w:cs="Arial" w:hint="default"/>
        <w:spacing w:val="-2"/>
        <w:w w:val="100"/>
        <w:sz w:val="20"/>
        <w:szCs w:val="20"/>
      </w:rPr>
    </w:lvl>
    <w:lvl w:ilvl="1" w:tplc="6D0A72E6">
      <w:start w:val="1"/>
      <w:numFmt w:val="bullet"/>
      <w:lvlText w:val="•"/>
      <w:lvlJc w:val="left"/>
      <w:pPr>
        <w:ind w:left="956" w:hanging="357"/>
      </w:pPr>
      <w:rPr>
        <w:rFonts w:hint="default"/>
      </w:rPr>
    </w:lvl>
    <w:lvl w:ilvl="2" w:tplc="830E1B16">
      <w:start w:val="1"/>
      <w:numFmt w:val="bullet"/>
      <w:lvlText w:val="•"/>
      <w:lvlJc w:val="left"/>
      <w:pPr>
        <w:ind w:left="1353" w:hanging="357"/>
      </w:pPr>
      <w:rPr>
        <w:rFonts w:hint="default"/>
      </w:rPr>
    </w:lvl>
    <w:lvl w:ilvl="3" w:tplc="70F27B1A">
      <w:start w:val="1"/>
      <w:numFmt w:val="bullet"/>
      <w:lvlText w:val="•"/>
      <w:lvlJc w:val="left"/>
      <w:pPr>
        <w:ind w:left="1749" w:hanging="357"/>
      </w:pPr>
      <w:rPr>
        <w:rFonts w:hint="default"/>
      </w:rPr>
    </w:lvl>
    <w:lvl w:ilvl="4" w:tplc="100AB164">
      <w:start w:val="1"/>
      <w:numFmt w:val="bullet"/>
      <w:lvlText w:val="•"/>
      <w:lvlJc w:val="left"/>
      <w:pPr>
        <w:ind w:left="2146" w:hanging="357"/>
      </w:pPr>
      <w:rPr>
        <w:rFonts w:hint="default"/>
      </w:rPr>
    </w:lvl>
    <w:lvl w:ilvl="5" w:tplc="FE300F50">
      <w:start w:val="1"/>
      <w:numFmt w:val="bullet"/>
      <w:lvlText w:val="•"/>
      <w:lvlJc w:val="left"/>
      <w:pPr>
        <w:ind w:left="2543" w:hanging="357"/>
      </w:pPr>
      <w:rPr>
        <w:rFonts w:hint="default"/>
      </w:rPr>
    </w:lvl>
    <w:lvl w:ilvl="6" w:tplc="D734A65E">
      <w:start w:val="1"/>
      <w:numFmt w:val="bullet"/>
      <w:lvlText w:val="•"/>
      <w:lvlJc w:val="left"/>
      <w:pPr>
        <w:ind w:left="2939" w:hanging="357"/>
      </w:pPr>
      <w:rPr>
        <w:rFonts w:hint="default"/>
      </w:rPr>
    </w:lvl>
    <w:lvl w:ilvl="7" w:tplc="07C0CF6E">
      <w:start w:val="1"/>
      <w:numFmt w:val="bullet"/>
      <w:lvlText w:val="•"/>
      <w:lvlJc w:val="left"/>
      <w:pPr>
        <w:ind w:left="3336" w:hanging="357"/>
      </w:pPr>
      <w:rPr>
        <w:rFonts w:hint="default"/>
      </w:rPr>
    </w:lvl>
    <w:lvl w:ilvl="8" w:tplc="2C645F48">
      <w:start w:val="1"/>
      <w:numFmt w:val="bullet"/>
      <w:lvlText w:val="•"/>
      <w:lvlJc w:val="left"/>
      <w:pPr>
        <w:ind w:left="3733" w:hanging="357"/>
      </w:pPr>
      <w:rPr>
        <w:rFonts w:hint="default"/>
      </w:rPr>
    </w:lvl>
  </w:abstractNum>
  <w:abstractNum w:abstractNumId="11" w15:restartNumberingAfterBreak="0">
    <w:nsid w:val="2DFA182E"/>
    <w:multiLevelType w:val="multilevel"/>
    <w:tmpl w:val="A030E0D2"/>
    <w:lvl w:ilvl="0">
      <w:start w:val="1"/>
      <w:numFmt w:val="decimal"/>
      <w:lvlText w:val="Element %1:"/>
      <w:lvlJc w:val="left"/>
      <w:pPr>
        <w:tabs>
          <w:tab w:val="num" w:pos="2880"/>
        </w:tabs>
      </w:pPr>
      <w:rPr>
        <w:rFonts w:ascii="Arial Bold" w:hAnsi="Arial Bold" w:cs="Times New Roman" w:hint="default"/>
        <w:b/>
        <w:i w:val="0"/>
        <w:color w:val="auto"/>
        <w:sz w:val="24"/>
        <w:szCs w:val="24"/>
      </w:rPr>
    </w:lvl>
    <w:lvl w:ilvl="1">
      <w:start w:val="1"/>
      <w:numFmt w:val="decimal"/>
      <w:pStyle w:val="CodeItem"/>
      <w:lvlText w:val="%2"/>
      <w:lvlJc w:val="left"/>
      <w:pPr>
        <w:tabs>
          <w:tab w:val="num" w:pos="1364"/>
        </w:tabs>
        <w:ind w:left="732"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hint="default"/>
        <w:color w:val="auto"/>
      </w:rPr>
    </w:lvl>
    <w:lvl w:ilvl="1">
      <w:start w:val="1"/>
      <w:numFmt w:val="lowerRoman"/>
      <w:pStyle w:val="codeList2"/>
      <w:lvlText w:val="%2)"/>
      <w:lvlJc w:val="left"/>
      <w:pPr>
        <w:tabs>
          <w:tab w:val="num" w:pos="907"/>
        </w:tabs>
        <w:ind w:left="454"/>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3" w15:restartNumberingAfterBreak="0">
    <w:nsid w:val="303D4213"/>
    <w:multiLevelType w:val="hybridMultilevel"/>
    <w:tmpl w:val="327C351E"/>
    <w:lvl w:ilvl="0" w:tplc="0E74CA18">
      <w:start w:val="1"/>
      <w:numFmt w:val="lowerLetter"/>
      <w:lvlText w:val="%1)"/>
      <w:lvlJc w:val="left"/>
      <w:pPr>
        <w:ind w:left="556" w:hanging="454"/>
      </w:pPr>
      <w:rPr>
        <w:rFonts w:ascii="Arial" w:eastAsia="Times New Roman" w:hAnsi="Arial" w:cs="Arial" w:hint="default"/>
        <w:spacing w:val="-1"/>
        <w:w w:val="100"/>
        <w:sz w:val="20"/>
        <w:szCs w:val="20"/>
      </w:rPr>
    </w:lvl>
    <w:lvl w:ilvl="1" w:tplc="7D38611A">
      <w:start w:val="1"/>
      <w:numFmt w:val="bullet"/>
      <w:lvlText w:val="•"/>
      <w:lvlJc w:val="left"/>
      <w:pPr>
        <w:ind w:left="956" w:hanging="454"/>
      </w:pPr>
      <w:rPr>
        <w:rFonts w:hint="default"/>
      </w:rPr>
    </w:lvl>
    <w:lvl w:ilvl="2" w:tplc="AEAEB480">
      <w:start w:val="1"/>
      <w:numFmt w:val="bullet"/>
      <w:lvlText w:val="•"/>
      <w:lvlJc w:val="left"/>
      <w:pPr>
        <w:ind w:left="1353" w:hanging="454"/>
      </w:pPr>
      <w:rPr>
        <w:rFonts w:hint="default"/>
      </w:rPr>
    </w:lvl>
    <w:lvl w:ilvl="3" w:tplc="241E1408">
      <w:start w:val="1"/>
      <w:numFmt w:val="bullet"/>
      <w:lvlText w:val="•"/>
      <w:lvlJc w:val="left"/>
      <w:pPr>
        <w:ind w:left="1749" w:hanging="454"/>
      </w:pPr>
      <w:rPr>
        <w:rFonts w:hint="default"/>
      </w:rPr>
    </w:lvl>
    <w:lvl w:ilvl="4" w:tplc="BF7A5398">
      <w:start w:val="1"/>
      <w:numFmt w:val="bullet"/>
      <w:lvlText w:val="•"/>
      <w:lvlJc w:val="left"/>
      <w:pPr>
        <w:ind w:left="2146" w:hanging="454"/>
      </w:pPr>
      <w:rPr>
        <w:rFonts w:hint="default"/>
      </w:rPr>
    </w:lvl>
    <w:lvl w:ilvl="5" w:tplc="7DCEE9A8">
      <w:start w:val="1"/>
      <w:numFmt w:val="bullet"/>
      <w:lvlText w:val="•"/>
      <w:lvlJc w:val="left"/>
      <w:pPr>
        <w:ind w:left="2543" w:hanging="454"/>
      </w:pPr>
      <w:rPr>
        <w:rFonts w:hint="default"/>
      </w:rPr>
    </w:lvl>
    <w:lvl w:ilvl="6" w:tplc="8F7AAE64">
      <w:start w:val="1"/>
      <w:numFmt w:val="bullet"/>
      <w:lvlText w:val="•"/>
      <w:lvlJc w:val="left"/>
      <w:pPr>
        <w:ind w:left="2939" w:hanging="454"/>
      </w:pPr>
      <w:rPr>
        <w:rFonts w:hint="default"/>
      </w:rPr>
    </w:lvl>
    <w:lvl w:ilvl="7" w:tplc="B31A83A2">
      <w:start w:val="1"/>
      <w:numFmt w:val="bullet"/>
      <w:lvlText w:val="•"/>
      <w:lvlJc w:val="left"/>
      <w:pPr>
        <w:ind w:left="3336" w:hanging="454"/>
      </w:pPr>
      <w:rPr>
        <w:rFonts w:hint="default"/>
      </w:rPr>
    </w:lvl>
    <w:lvl w:ilvl="8" w:tplc="5FF23372">
      <w:start w:val="1"/>
      <w:numFmt w:val="bullet"/>
      <w:lvlText w:val="•"/>
      <w:lvlJc w:val="left"/>
      <w:pPr>
        <w:ind w:left="3733" w:hanging="454"/>
      </w:pPr>
      <w:rPr>
        <w:rFonts w:hint="default"/>
      </w:rPr>
    </w:lvl>
  </w:abstractNum>
  <w:abstractNum w:abstractNumId="14" w15:restartNumberingAfterBreak="0">
    <w:nsid w:val="34B426F0"/>
    <w:multiLevelType w:val="hybridMultilevel"/>
    <w:tmpl w:val="E24876B4"/>
    <w:lvl w:ilvl="0" w:tplc="65D4D634">
      <w:start w:val="1"/>
      <w:numFmt w:val="lowerLetter"/>
      <w:lvlText w:val="%1)"/>
      <w:lvlJc w:val="left"/>
      <w:pPr>
        <w:ind w:left="463" w:hanging="361"/>
      </w:pPr>
      <w:rPr>
        <w:rFonts w:ascii="Arial" w:eastAsia="Times New Roman" w:hAnsi="Arial" w:cs="Arial" w:hint="default"/>
        <w:w w:val="100"/>
        <w:sz w:val="20"/>
        <w:szCs w:val="20"/>
      </w:rPr>
    </w:lvl>
    <w:lvl w:ilvl="1" w:tplc="2590614A">
      <w:start w:val="1"/>
      <w:numFmt w:val="bullet"/>
      <w:lvlText w:val="•"/>
      <w:lvlJc w:val="left"/>
      <w:pPr>
        <w:ind w:left="866" w:hanging="361"/>
      </w:pPr>
      <w:rPr>
        <w:rFonts w:hint="default"/>
      </w:rPr>
    </w:lvl>
    <w:lvl w:ilvl="2" w:tplc="AA18DEB2">
      <w:start w:val="1"/>
      <w:numFmt w:val="bullet"/>
      <w:lvlText w:val="•"/>
      <w:lvlJc w:val="left"/>
      <w:pPr>
        <w:ind w:left="1273" w:hanging="361"/>
      </w:pPr>
      <w:rPr>
        <w:rFonts w:hint="default"/>
      </w:rPr>
    </w:lvl>
    <w:lvl w:ilvl="3" w:tplc="F3CC5AAE">
      <w:start w:val="1"/>
      <w:numFmt w:val="bullet"/>
      <w:lvlText w:val="•"/>
      <w:lvlJc w:val="left"/>
      <w:pPr>
        <w:ind w:left="1680" w:hanging="361"/>
      </w:pPr>
      <w:rPr>
        <w:rFonts w:hint="default"/>
      </w:rPr>
    </w:lvl>
    <w:lvl w:ilvl="4" w:tplc="40BA9D8A">
      <w:start w:val="1"/>
      <w:numFmt w:val="bullet"/>
      <w:lvlText w:val="•"/>
      <w:lvlJc w:val="left"/>
      <w:pPr>
        <w:ind w:left="2087" w:hanging="361"/>
      </w:pPr>
      <w:rPr>
        <w:rFonts w:hint="default"/>
      </w:rPr>
    </w:lvl>
    <w:lvl w:ilvl="5" w:tplc="3C142A48">
      <w:start w:val="1"/>
      <w:numFmt w:val="bullet"/>
      <w:lvlText w:val="•"/>
      <w:lvlJc w:val="left"/>
      <w:pPr>
        <w:ind w:left="2494" w:hanging="361"/>
      </w:pPr>
      <w:rPr>
        <w:rFonts w:hint="default"/>
      </w:rPr>
    </w:lvl>
    <w:lvl w:ilvl="6" w:tplc="516C276E">
      <w:start w:val="1"/>
      <w:numFmt w:val="bullet"/>
      <w:lvlText w:val="•"/>
      <w:lvlJc w:val="left"/>
      <w:pPr>
        <w:ind w:left="2901" w:hanging="361"/>
      </w:pPr>
      <w:rPr>
        <w:rFonts w:hint="default"/>
      </w:rPr>
    </w:lvl>
    <w:lvl w:ilvl="7" w:tplc="069E4BF6">
      <w:start w:val="1"/>
      <w:numFmt w:val="bullet"/>
      <w:lvlText w:val="•"/>
      <w:lvlJc w:val="left"/>
      <w:pPr>
        <w:ind w:left="3308" w:hanging="361"/>
      </w:pPr>
      <w:rPr>
        <w:rFonts w:hint="default"/>
      </w:rPr>
    </w:lvl>
    <w:lvl w:ilvl="8" w:tplc="7730CBE0">
      <w:start w:val="1"/>
      <w:numFmt w:val="bullet"/>
      <w:lvlText w:val="•"/>
      <w:lvlJc w:val="left"/>
      <w:pPr>
        <w:ind w:left="3715" w:hanging="361"/>
      </w:pPr>
      <w:rPr>
        <w:rFonts w:hint="default"/>
      </w:rPr>
    </w:lvl>
  </w:abstractNum>
  <w:abstractNum w:abstractNumId="15" w15:restartNumberingAfterBreak="0">
    <w:nsid w:val="362A324A"/>
    <w:multiLevelType w:val="multilevel"/>
    <w:tmpl w:val="06F2B328"/>
    <w:name w:val="elementList2"/>
    <w:lvl w:ilvl="0">
      <w:start w:val="1"/>
      <w:numFmt w:val="decimal"/>
      <w:suff w:val="nothing"/>
      <w:lvlText w:val="C%1"/>
      <w:lvlJc w:val="left"/>
      <w:pPr>
        <w:ind w:left="283"/>
      </w:pPr>
      <w:rPr>
        <w:rFonts w:cs="Times New Roman" w:hint="default"/>
      </w:rPr>
    </w:lvl>
    <w:lvl w:ilvl="1">
      <w:start w:val="1"/>
      <w:numFmt w:val="upperLetter"/>
      <w:suff w:val="nothing"/>
      <w:lvlText w:val="C%1%2"/>
      <w:lvlJc w:val="left"/>
      <w:pPr>
        <w:ind w:left="283"/>
      </w:pPr>
      <w:rPr>
        <w:rFonts w:cs="Times New Roman" w:hint="default"/>
      </w:rPr>
    </w:lvl>
    <w:lvl w:ilvl="2">
      <w:start w:val="1"/>
      <w:numFmt w:val="decimal"/>
      <w:lvlText w:val="%1.%2.%3."/>
      <w:lvlJc w:val="left"/>
      <w:pPr>
        <w:tabs>
          <w:tab w:val="num" w:pos="1507"/>
        </w:tabs>
        <w:ind w:left="1507" w:hanging="504"/>
      </w:pPr>
      <w:rPr>
        <w:rFonts w:cs="Times New Roman" w:hint="default"/>
      </w:rPr>
    </w:lvl>
    <w:lvl w:ilvl="3">
      <w:start w:val="1"/>
      <w:numFmt w:val="decimal"/>
      <w:lvlText w:val="%1.%2.%3.%4."/>
      <w:lvlJc w:val="left"/>
      <w:pPr>
        <w:tabs>
          <w:tab w:val="num" w:pos="2011"/>
        </w:tabs>
        <w:ind w:left="2011" w:hanging="648"/>
      </w:pPr>
      <w:rPr>
        <w:rFonts w:cs="Times New Roman" w:hint="default"/>
      </w:rPr>
    </w:lvl>
    <w:lvl w:ilvl="4">
      <w:start w:val="1"/>
      <w:numFmt w:val="decimal"/>
      <w:lvlText w:val="%1.%2.%3.%4.%5."/>
      <w:lvlJc w:val="left"/>
      <w:pPr>
        <w:tabs>
          <w:tab w:val="num" w:pos="2515"/>
        </w:tabs>
        <w:ind w:left="2515" w:hanging="792"/>
      </w:pPr>
      <w:rPr>
        <w:rFonts w:cs="Times New Roman" w:hint="default"/>
      </w:rPr>
    </w:lvl>
    <w:lvl w:ilvl="5">
      <w:start w:val="1"/>
      <w:numFmt w:val="decimal"/>
      <w:lvlText w:val="%1.%2.%3.%4.%5.%6."/>
      <w:lvlJc w:val="left"/>
      <w:pPr>
        <w:tabs>
          <w:tab w:val="num" w:pos="3019"/>
        </w:tabs>
        <w:ind w:left="3019" w:hanging="936"/>
      </w:pPr>
      <w:rPr>
        <w:rFonts w:cs="Times New Roman" w:hint="default"/>
      </w:rPr>
    </w:lvl>
    <w:lvl w:ilvl="6">
      <w:start w:val="1"/>
      <w:numFmt w:val="decimal"/>
      <w:lvlText w:val="%1.%2.%3.%4.%5.%6.%7."/>
      <w:lvlJc w:val="left"/>
      <w:pPr>
        <w:tabs>
          <w:tab w:val="num" w:pos="3523"/>
        </w:tabs>
        <w:ind w:left="3523" w:hanging="1080"/>
      </w:pPr>
      <w:rPr>
        <w:rFonts w:cs="Times New Roman" w:hint="default"/>
      </w:rPr>
    </w:lvl>
    <w:lvl w:ilvl="7">
      <w:start w:val="1"/>
      <w:numFmt w:val="decimal"/>
      <w:lvlText w:val="%1.%2.%3.%4.%5.%6.%7.%8."/>
      <w:lvlJc w:val="left"/>
      <w:pPr>
        <w:tabs>
          <w:tab w:val="num" w:pos="4027"/>
        </w:tabs>
        <w:ind w:left="4027" w:hanging="1224"/>
      </w:pPr>
      <w:rPr>
        <w:rFonts w:cs="Times New Roman" w:hint="default"/>
      </w:rPr>
    </w:lvl>
    <w:lvl w:ilvl="8">
      <w:start w:val="1"/>
      <w:numFmt w:val="decimal"/>
      <w:lvlText w:val="%1.%2.%3.%4.%5.%6.%7.%8.%9."/>
      <w:lvlJc w:val="left"/>
      <w:pPr>
        <w:tabs>
          <w:tab w:val="num" w:pos="4603"/>
        </w:tabs>
        <w:ind w:left="4603" w:hanging="1440"/>
      </w:pPr>
      <w:rPr>
        <w:rFonts w:cs="Times New Roman" w:hint="default"/>
      </w:rPr>
    </w:lvl>
  </w:abstractNum>
  <w:abstractNum w:abstractNumId="16" w15:restartNumberingAfterBreak="0">
    <w:nsid w:val="456F7C41"/>
    <w:multiLevelType w:val="hybridMultilevel"/>
    <w:tmpl w:val="D18C83B6"/>
    <w:lvl w:ilvl="0" w:tplc="0C090001">
      <w:start w:val="1"/>
      <w:numFmt w:val="bullet"/>
      <w:pStyle w:val="codeBullet"/>
      <w:lvlText w:val=""/>
      <w:lvlJc w:val="left"/>
      <w:pPr>
        <w:tabs>
          <w:tab w:val="num" w:pos="717"/>
        </w:tabs>
        <w:ind w:left="360" w:hanging="3"/>
      </w:pPr>
      <w:rPr>
        <w:rFonts w:ascii="Symbol" w:hAnsi="Symbol" w:hint="default"/>
        <w:color w:val="666699"/>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9C07EF"/>
    <w:multiLevelType w:val="multilevel"/>
    <w:tmpl w:val="1CEC010A"/>
    <w:lvl w:ilvl="0">
      <w:start w:val="3"/>
      <w:numFmt w:val="decimal"/>
      <w:lvlText w:val="%1."/>
      <w:lvlJc w:val="left"/>
      <w:pPr>
        <w:ind w:left="36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8" w15:restartNumberingAfterBreak="0">
    <w:nsid w:val="4BC22465"/>
    <w:multiLevelType w:val="hybridMultilevel"/>
    <w:tmpl w:val="AAE6D750"/>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15:restartNumberingAfterBreak="0">
    <w:nsid w:val="4CB86ED4"/>
    <w:multiLevelType w:val="multilevel"/>
    <w:tmpl w:val="357C491C"/>
    <w:lvl w:ilvl="0">
      <w:start w:val="1"/>
      <w:numFmt w:val="decimal"/>
      <w:suff w:val="nothing"/>
      <w:lvlText w:val="R%1"/>
      <w:lvlJc w:val="left"/>
      <w:rPr>
        <w:rFonts w:ascii="Arial" w:hAnsi="Arial" w:cs="Arial"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22"/>
        <w:szCs w:val="22"/>
        <w:u w:val="none"/>
        <w:vertAlign w:val="baseline"/>
      </w:rPr>
    </w:lvl>
    <w:lvl w:ilvl="1">
      <w:start w:val="1"/>
      <w:numFmt w:val="upperLetter"/>
      <w:suff w:val="nothing"/>
      <w:lvlText w:val="R%1%2"/>
      <w:lvlJc w:val="left"/>
      <w:pPr>
        <w:ind w:left="-426"/>
      </w:pPr>
      <w:rPr>
        <w:rFonts w:cs="Times New Roman" w:hint="default"/>
      </w:rPr>
    </w:lvl>
    <w:lvl w:ilvl="2">
      <w:start w:val="1"/>
      <w:numFmt w:val="lowerRoman"/>
      <w:lvlText w:val="%3)"/>
      <w:lvlJc w:val="left"/>
      <w:pPr>
        <w:tabs>
          <w:tab w:val="num" w:pos="654"/>
        </w:tabs>
        <w:ind w:left="654" w:hanging="360"/>
      </w:pPr>
      <w:rPr>
        <w:rFonts w:cs="Times New Roman" w:hint="default"/>
      </w:rPr>
    </w:lvl>
    <w:lvl w:ilvl="3">
      <w:start w:val="1"/>
      <w:numFmt w:val="decimal"/>
      <w:lvlText w:val="(%4)"/>
      <w:lvlJc w:val="left"/>
      <w:pPr>
        <w:tabs>
          <w:tab w:val="num" w:pos="1014"/>
        </w:tabs>
        <w:ind w:left="1014" w:hanging="360"/>
      </w:pPr>
      <w:rPr>
        <w:rFonts w:cs="Times New Roman" w:hint="default"/>
      </w:rPr>
    </w:lvl>
    <w:lvl w:ilvl="4">
      <w:start w:val="1"/>
      <w:numFmt w:val="lowerLetter"/>
      <w:lvlText w:val="(%5)"/>
      <w:lvlJc w:val="left"/>
      <w:pPr>
        <w:tabs>
          <w:tab w:val="num" w:pos="1374"/>
        </w:tabs>
        <w:ind w:left="1374" w:hanging="360"/>
      </w:pPr>
      <w:rPr>
        <w:rFonts w:cs="Times New Roman" w:hint="default"/>
      </w:rPr>
    </w:lvl>
    <w:lvl w:ilvl="5">
      <w:start w:val="1"/>
      <w:numFmt w:val="lowerRoman"/>
      <w:lvlText w:val="(%6)"/>
      <w:lvlJc w:val="left"/>
      <w:pPr>
        <w:tabs>
          <w:tab w:val="num" w:pos="1734"/>
        </w:tabs>
        <w:ind w:left="1734" w:hanging="360"/>
      </w:pPr>
      <w:rPr>
        <w:rFonts w:cs="Times New Roman" w:hint="default"/>
      </w:rPr>
    </w:lvl>
    <w:lvl w:ilvl="6">
      <w:start w:val="1"/>
      <w:numFmt w:val="decimal"/>
      <w:lvlText w:val="%7."/>
      <w:lvlJc w:val="left"/>
      <w:pPr>
        <w:tabs>
          <w:tab w:val="num" w:pos="2094"/>
        </w:tabs>
        <w:ind w:left="2094" w:hanging="360"/>
      </w:pPr>
      <w:rPr>
        <w:rFonts w:cs="Times New Roman" w:hint="default"/>
      </w:rPr>
    </w:lvl>
    <w:lvl w:ilvl="7">
      <w:start w:val="1"/>
      <w:numFmt w:val="lowerLetter"/>
      <w:lvlText w:val="%8."/>
      <w:lvlJc w:val="left"/>
      <w:pPr>
        <w:tabs>
          <w:tab w:val="num" w:pos="2454"/>
        </w:tabs>
        <w:ind w:left="2454" w:hanging="360"/>
      </w:pPr>
      <w:rPr>
        <w:rFonts w:cs="Times New Roman" w:hint="default"/>
      </w:rPr>
    </w:lvl>
    <w:lvl w:ilvl="8">
      <w:start w:val="1"/>
      <w:numFmt w:val="lowerRoman"/>
      <w:lvlText w:val="%9."/>
      <w:lvlJc w:val="left"/>
      <w:pPr>
        <w:tabs>
          <w:tab w:val="num" w:pos="2814"/>
        </w:tabs>
        <w:ind w:left="2814" w:hanging="360"/>
      </w:pPr>
      <w:rPr>
        <w:rFonts w:cs="Times New Roman" w:hint="default"/>
      </w:rPr>
    </w:lvl>
  </w:abstractNum>
  <w:abstractNum w:abstractNumId="20" w15:restartNumberingAfterBreak="0">
    <w:nsid w:val="4E3E71F1"/>
    <w:multiLevelType w:val="multilevel"/>
    <w:tmpl w:val="530694B6"/>
    <w:lvl w:ilvl="0">
      <w:start w:val="1"/>
      <w:numFmt w:val="decimal"/>
      <w:pStyle w:val="Head1"/>
      <w:lvlText w:val="%1."/>
      <w:lvlJc w:val="left"/>
      <w:pPr>
        <w:tabs>
          <w:tab w:val="num" w:pos="709"/>
        </w:tabs>
        <w:ind w:left="709"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1" w15:restartNumberingAfterBreak="0">
    <w:nsid w:val="4EFD789C"/>
    <w:multiLevelType w:val="hybridMultilevel"/>
    <w:tmpl w:val="AAE6D750"/>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15:restartNumberingAfterBreak="0">
    <w:nsid w:val="51FE42A0"/>
    <w:multiLevelType w:val="hybridMultilevel"/>
    <w:tmpl w:val="92984632"/>
    <w:lvl w:ilvl="0" w:tplc="648E0656">
      <w:start w:val="1"/>
      <w:numFmt w:val="lowerLetter"/>
      <w:lvlText w:val="%1)"/>
      <w:lvlJc w:val="left"/>
      <w:pPr>
        <w:ind w:left="555" w:hanging="454"/>
      </w:pPr>
      <w:rPr>
        <w:rFonts w:ascii="Arial" w:eastAsia="Times New Roman" w:hAnsi="Arial" w:cs="Arial" w:hint="default"/>
        <w:spacing w:val="-2"/>
        <w:w w:val="100"/>
        <w:sz w:val="20"/>
        <w:szCs w:val="20"/>
      </w:rPr>
    </w:lvl>
    <w:lvl w:ilvl="1" w:tplc="892E1B38">
      <w:start w:val="1"/>
      <w:numFmt w:val="bullet"/>
      <w:lvlText w:val="•"/>
      <w:lvlJc w:val="left"/>
      <w:pPr>
        <w:ind w:left="956" w:hanging="454"/>
      </w:pPr>
      <w:rPr>
        <w:rFonts w:hint="default"/>
      </w:rPr>
    </w:lvl>
    <w:lvl w:ilvl="2" w:tplc="94B44AA8">
      <w:start w:val="1"/>
      <w:numFmt w:val="bullet"/>
      <w:lvlText w:val="•"/>
      <w:lvlJc w:val="left"/>
      <w:pPr>
        <w:ind w:left="1353" w:hanging="454"/>
      </w:pPr>
      <w:rPr>
        <w:rFonts w:hint="default"/>
      </w:rPr>
    </w:lvl>
    <w:lvl w:ilvl="3" w:tplc="66F65506">
      <w:start w:val="1"/>
      <w:numFmt w:val="bullet"/>
      <w:lvlText w:val="•"/>
      <w:lvlJc w:val="left"/>
      <w:pPr>
        <w:ind w:left="1750" w:hanging="454"/>
      </w:pPr>
      <w:rPr>
        <w:rFonts w:hint="default"/>
      </w:rPr>
    </w:lvl>
    <w:lvl w:ilvl="4" w:tplc="5E94DCCA">
      <w:start w:val="1"/>
      <w:numFmt w:val="bullet"/>
      <w:lvlText w:val="•"/>
      <w:lvlJc w:val="left"/>
      <w:pPr>
        <w:ind w:left="2147" w:hanging="454"/>
      </w:pPr>
      <w:rPr>
        <w:rFonts w:hint="default"/>
      </w:rPr>
    </w:lvl>
    <w:lvl w:ilvl="5" w:tplc="CD4421B2">
      <w:start w:val="1"/>
      <w:numFmt w:val="bullet"/>
      <w:lvlText w:val="•"/>
      <w:lvlJc w:val="left"/>
      <w:pPr>
        <w:ind w:left="2543" w:hanging="454"/>
      </w:pPr>
      <w:rPr>
        <w:rFonts w:hint="default"/>
      </w:rPr>
    </w:lvl>
    <w:lvl w:ilvl="6" w:tplc="186E8096">
      <w:start w:val="1"/>
      <w:numFmt w:val="bullet"/>
      <w:lvlText w:val="•"/>
      <w:lvlJc w:val="left"/>
      <w:pPr>
        <w:ind w:left="2940" w:hanging="454"/>
      </w:pPr>
      <w:rPr>
        <w:rFonts w:hint="default"/>
      </w:rPr>
    </w:lvl>
    <w:lvl w:ilvl="7" w:tplc="83FCFF4C">
      <w:start w:val="1"/>
      <w:numFmt w:val="bullet"/>
      <w:lvlText w:val="•"/>
      <w:lvlJc w:val="left"/>
      <w:pPr>
        <w:ind w:left="3337" w:hanging="454"/>
      </w:pPr>
      <w:rPr>
        <w:rFonts w:hint="default"/>
      </w:rPr>
    </w:lvl>
    <w:lvl w:ilvl="8" w:tplc="9AAAD9AC">
      <w:start w:val="1"/>
      <w:numFmt w:val="bullet"/>
      <w:lvlText w:val="•"/>
      <w:lvlJc w:val="left"/>
      <w:pPr>
        <w:ind w:left="3734" w:hanging="454"/>
      </w:pPr>
      <w:rPr>
        <w:rFonts w:hint="default"/>
      </w:rPr>
    </w:lvl>
  </w:abstractNum>
  <w:abstractNum w:abstractNumId="23" w15:restartNumberingAfterBreak="0">
    <w:nsid w:val="64AD0007"/>
    <w:multiLevelType w:val="hybridMultilevel"/>
    <w:tmpl w:val="8744BC14"/>
    <w:lvl w:ilvl="0" w:tplc="AEEC02FE">
      <w:start w:val="1"/>
      <w:numFmt w:val="lowerRoman"/>
      <w:pStyle w:val="TAsectionheading"/>
      <w:lvlText w:val="(%1)"/>
      <w:lvlJc w:val="right"/>
      <w:pPr>
        <w:ind w:left="1440" w:hanging="360"/>
      </w:pPr>
      <w:rPr>
        <w:rFonts w:cs="Times New Roman" w:hint="default"/>
      </w:rPr>
    </w:lvl>
    <w:lvl w:ilvl="1" w:tplc="2102D5E6">
      <w:start w:val="1"/>
      <w:numFmt w:val="lowerLetter"/>
      <w:pStyle w:val="TAsectionheading2"/>
      <w:lvlText w:val="%2."/>
      <w:lvlJc w:val="left"/>
      <w:pPr>
        <w:ind w:left="2160" w:hanging="360"/>
      </w:pPr>
      <w:rPr>
        <w:rFonts w:cs="Times New Roman"/>
      </w:rPr>
    </w:lvl>
    <w:lvl w:ilvl="2" w:tplc="5716727A" w:tentative="1">
      <w:start w:val="1"/>
      <w:numFmt w:val="lowerRoman"/>
      <w:pStyle w:val="TAsectionheading3"/>
      <w:lvlText w:val="%3."/>
      <w:lvlJc w:val="right"/>
      <w:pPr>
        <w:ind w:left="2880" w:hanging="180"/>
      </w:pPr>
      <w:rPr>
        <w:rFonts w:cs="Times New Roman"/>
      </w:rPr>
    </w:lvl>
    <w:lvl w:ilvl="3" w:tplc="25FC8396" w:tentative="1">
      <w:start w:val="1"/>
      <w:numFmt w:val="decimal"/>
      <w:lvlText w:val="%4."/>
      <w:lvlJc w:val="left"/>
      <w:pPr>
        <w:ind w:left="3600" w:hanging="360"/>
      </w:pPr>
      <w:rPr>
        <w:rFonts w:cs="Times New Roman"/>
      </w:rPr>
    </w:lvl>
    <w:lvl w:ilvl="4" w:tplc="ADE82E3A" w:tentative="1">
      <w:start w:val="1"/>
      <w:numFmt w:val="lowerLetter"/>
      <w:lvlText w:val="%5."/>
      <w:lvlJc w:val="left"/>
      <w:pPr>
        <w:ind w:left="4320" w:hanging="360"/>
      </w:pPr>
      <w:rPr>
        <w:rFonts w:cs="Times New Roman"/>
      </w:rPr>
    </w:lvl>
    <w:lvl w:ilvl="5" w:tplc="DB46A980" w:tentative="1">
      <w:start w:val="1"/>
      <w:numFmt w:val="lowerRoman"/>
      <w:lvlText w:val="%6."/>
      <w:lvlJc w:val="right"/>
      <w:pPr>
        <w:ind w:left="5040" w:hanging="180"/>
      </w:pPr>
      <w:rPr>
        <w:rFonts w:cs="Times New Roman"/>
      </w:rPr>
    </w:lvl>
    <w:lvl w:ilvl="6" w:tplc="15248C62" w:tentative="1">
      <w:start w:val="1"/>
      <w:numFmt w:val="decimal"/>
      <w:lvlText w:val="%7."/>
      <w:lvlJc w:val="left"/>
      <w:pPr>
        <w:ind w:left="5760" w:hanging="360"/>
      </w:pPr>
      <w:rPr>
        <w:rFonts w:cs="Times New Roman"/>
      </w:rPr>
    </w:lvl>
    <w:lvl w:ilvl="7" w:tplc="2DDCD2BA" w:tentative="1">
      <w:start w:val="1"/>
      <w:numFmt w:val="lowerLetter"/>
      <w:lvlText w:val="%8."/>
      <w:lvlJc w:val="left"/>
      <w:pPr>
        <w:ind w:left="6480" w:hanging="360"/>
      </w:pPr>
      <w:rPr>
        <w:rFonts w:cs="Times New Roman"/>
      </w:rPr>
    </w:lvl>
    <w:lvl w:ilvl="8" w:tplc="BE1498EA" w:tentative="1">
      <w:start w:val="1"/>
      <w:numFmt w:val="lowerRoman"/>
      <w:lvlText w:val="%9."/>
      <w:lvlJc w:val="right"/>
      <w:pPr>
        <w:ind w:left="7200" w:hanging="180"/>
      </w:pPr>
      <w:rPr>
        <w:rFonts w:cs="Times New Roman"/>
      </w:rPr>
    </w:lvl>
  </w:abstractNum>
  <w:abstractNum w:abstractNumId="24" w15:restartNumberingAfterBreak="0">
    <w:nsid w:val="65E13AE1"/>
    <w:multiLevelType w:val="multilevel"/>
    <w:tmpl w:val="3EA6E70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color w:val="auto"/>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5" w15:restartNumberingAfterBreak="0">
    <w:nsid w:val="667A2A7A"/>
    <w:multiLevelType w:val="hybridMultilevel"/>
    <w:tmpl w:val="E9F620F6"/>
    <w:lvl w:ilvl="0" w:tplc="F0544668">
      <w:start w:val="1"/>
      <w:numFmt w:val="decimal"/>
      <w:lvlText w:val="%1"/>
      <w:lvlJc w:val="left"/>
      <w:pPr>
        <w:ind w:left="720" w:hanging="360"/>
      </w:pPr>
      <w:rPr>
        <w:rFonts w:cs="Times New Roman" w:hint="default"/>
      </w:rPr>
    </w:lvl>
    <w:lvl w:ilvl="1" w:tplc="889E9D4A" w:tentative="1">
      <w:start w:val="1"/>
      <w:numFmt w:val="lowerLetter"/>
      <w:lvlText w:val="%2."/>
      <w:lvlJc w:val="left"/>
      <w:pPr>
        <w:ind w:left="1440" w:hanging="360"/>
      </w:pPr>
      <w:rPr>
        <w:rFonts w:cs="Times New Roman"/>
      </w:rPr>
    </w:lvl>
    <w:lvl w:ilvl="2" w:tplc="9E42C66C" w:tentative="1">
      <w:start w:val="1"/>
      <w:numFmt w:val="lowerRoman"/>
      <w:lvlText w:val="%3."/>
      <w:lvlJc w:val="right"/>
      <w:pPr>
        <w:ind w:left="2160" w:hanging="180"/>
      </w:pPr>
      <w:rPr>
        <w:rFonts w:cs="Times New Roman"/>
      </w:rPr>
    </w:lvl>
    <w:lvl w:ilvl="3" w:tplc="BAB8D1E0" w:tentative="1">
      <w:start w:val="1"/>
      <w:numFmt w:val="decimal"/>
      <w:lvlText w:val="%4."/>
      <w:lvlJc w:val="left"/>
      <w:pPr>
        <w:ind w:left="2880" w:hanging="360"/>
      </w:pPr>
      <w:rPr>
        <w:rFonts w:cs="Times New Roman"/>
      </w:rPr>
    </w:lvl>
    <w:lvl w:ilvl="4" w:tplc="083424A6" w:tentative="1">
      <w:start w:val="1"/>
      <w:numFmt w:val="lowerLetter"/>
      <w:lvlText w:val="%5."/>
      <w:lvlJc w:val="left"/>
      <w:pPr>
        <w:ind w:left="3600" w:hanging="360"/>
      </w:pPr>
      <w:rPr>
        <w:rFonts w:cs="Times New Roman"/>
      </w:rPr>
    </w:lvl>
    <w:lvl w:ilvl="5" w:tplc="662AEAE6" w:tentative="1">
      <w:start w:val="1"/>
      <w:numFmt w:val="lowerRoman"/>
      <w:lvlText w:val="%6."/>
      <w:lvlJc w:val="right"/>
      <w:pPr>
        <w:ind w:left="4320" w:hanging="180"/>
      </w:pPr>
      <w:rPr>
        <w:rFonts w:cs="Times New Roman"/>
      </w:rPr>
    </w:lvl>
    <w:lvl w:ilvl="6" w:tplc="09100676" w:tentative="1">
      <w:start w:val="1"/>
      <w:numFmt w:val="decimal"/>
      <w:lvlText w:val="%7."/>
      <w:lvlJc w:val="left"/>
      <w:pPr>
        <w:ind w:left="5040" w:hanging="360"/>
      </w:pPr>
      <w:rPr>
        <w:rFonts w:cs="Times New Roman"/>
      </w:rPr>
    </w:lvl>
    <w:lvl w:ilvl="7" w:tplc="5E0098D0" w:tentative="1">
      <w:start w:val="1"/>
      <w:numFmt w:val="lowerLetter"/>
      <w:lvlText w:val="%8."/>
      <w:lvlJc w:val="left"/>
      <w:pPr>
        <w:ind w:left="5760" w:hanging="360"/>
      </w:pPr>
      <w:rPr>
        <w:rFonts w:cs="Times New Roman"/>
      </w:rPr>
    </w:lvl>
    <w:lvl w:ilvl="8" w:tplc="06122DFE" w:tentative="1">
      <w:start w:val="1"/>
      <w:numFmt w:val="lowerRoman"/>
      <w:lvlText w:val="%9."/>
      <w:lvlJc w:val="right"/>
      <w:pPr>
        <w:ind w:left="6480" w:hanging="180"/>
      </w:pPr>
      <w:rPr>
        <w:rFonts w:cs="Times New Roman"/>
      </w:rPr>
    </w:lvl>
  </w:abstractNum>
  <w:abstractNum w:abstractNumId="26" w15:restartNumberingAfterBreak="0">
    <w:nsid w:val="696520DD"/>
    <w:multiLevelType w:val="multilevel"/>
    <w:tmpl w:val="8FE02F54"/>
    <w:lvl w:ilvl="0">
      <w:start w:val="1"/>
      <w:numFmt w:val="decimal"/>
      <w:pStyle w:val="RuleList"/>
      <w:suff w:val="space"/>
      <w:lvlText w:val="R%1"/>
      <w:lvlJc w:val="left"/>
      <w:pPr>
        <w:ind w:left="34"/>
      </w:pPr>
      <w:rPr>
        <w:rFonts w:ascii="Arial" w:hAnsi="Arial" w:cs="Times New Roman" w:hint="default"/>
        <w:b w:val="0"/>
        <w:color w:val="auto"/>
      </w:rPr>
    </w:lvl>
    <w:lvl w:ilvl="1">
      <w:start w:val="1"/>
      <w:numFmt w:val="none"/>
      <w:lvlRestart w:val="0"/>
      <w:lvlText w:val="%2"/>
      <w:lvlJc w:val="left"/>
      <w:pPr>
        <w:tabs>
          <w:tab w:val="num" w:pos="34"/>
        </w:tabs>
        <w:ind w:left="34"/>
      </w:pPr>
      <w:rPr>
        <w:rFonts w:cs="Times New Roman" w:hint="default"/>
        <w:color w:val="auto"/>
      </w:rPr>
    </w:lvl>
    <w:lvl w:ilvl="2">
      <w:start w:val="1"/>
      <w:numFmt w:val="lowerLetter"/>
      <w:lvlText w:val="%3)"/>
      <w:lvlJc w:val="left"/>
      <w:pPr>
        <w:tabs>
          <w:tab w:val="num" w:pos="596"/>
        </w:tabs>
        <w:ind w:left="596" w:hanging="454"/>
      </w:pPr>
      <w:rPr>
        <w:rFonts w:cs="Times New Roman" w:hint="default"/>
      </w:rPr>
    </w:lvl>
    <w:lvl w:ilvl="3">
      <w:start w:val="1"/>
      <w:numFmt w:val="lowerRoman"/>
      <w:lvlText w:val="%4)"/>
      <w:lvlJc w:val="left"/>
      <w:pPr>
        <w:tabs>
          <w:tab w:val="num" w:pos="941"/>
        </w:tabs>
        <w:ind w:left="941" w:hanging="453"/>
      </w:pPr>
      <w:rPr>
        <w:rFonts w:cs="Times New Roman" w:hint="default"/>
      </w:rPr>
    </w:lvl>
    <w:lvl w:ilvl="4">
      <w:start w:val="1"/>
      <w:numFmt w:val="decimal"/>
      <w:lvlText w:val="%1.%2.%3.%4.%5."/>
      <w:lvlJc w:val="left"/>
      <w:pPr>
        <w:tabs>
          <w:tab w:val="num" w:pos="1415"/>
        </w:tabs>
        <w:ind w:left="1415" w:hanging="792"/>
      </w:pPr>
      <w:rPr>
        <w:rFonts w:cs="Times New Roman" w:hint="default"/>
      </w:rPr>
    </w:lvl>
    <w:lvl w:ilvl="5">
      <w:start w:val="1"/>
      <w:numFmt w:val="decimal"/>
      <w:lvlText w:val="%1.%2.%3.%4.%5.%6."/>
      <w:lvlJc w:val="left"/>
      <w:pPr>
        <w:tabs>
          <w:tab w:val="num" w:pos="1919"/>
        </w:tabs>
        <w:ind w:left="1919" w:hanging="936"/>
      </w:pPr>
      <w:rPr>
        <w:rFonts w:cs="Times New Roman" w:hint="default"/>
      </w:rPr>
    </w:lvl>
    <w:lvl w:ilvl="6">
      <w:start w:val="1"/>
      <w:numFmt w:val="decimal"/>
      <w:lvlText w:val="%1.%2.%3.%4.%5.%6.%7."/>
      <w:lvlJc w:val="left"/>
      <w:pPr>
        <w:tabs>
          <w:tab w:val="num" w:pos="2423"/>
        </w:tabs>
        <w:ind w:left="2423" w:hanging="1080"/>
      </w:pPr>
      <w:rPr>
        <w:rFonts w:cs="Times New Roman" w:hint="default"/>
      </w:rPr>
    </w:lvl>
    <w:lvl w:ilvl="7">
      <w:start w:val="1"/>
      <w:numFmt w:val="decimal"/>
      <w:lvlText w:val="%1.%2.%3.%4.%5.%6.%7.%8."/>
      <w:lvlJc w:val="left"/>
      <w:pPr>
        <w:tabs>
          <w:tab w:val="num" w:pos="2927"/>
        </w:tabs>
        <w:ind w:left="2927" w:hanging="1224"/>
      </w:pPr>
      <w:rPr>
        <w:rFonts w:cs="Times New Roman" w:hint="default"/>
      </w:rPr>
    </w:lvl>
    <w:lvl w:ilvl="8">
      <w:start w:val="1"/>
      <w:numFmt w:val="decimal"/>
      <w:lvlText w:val="%1.%2.%3.%4.%5.%6.%7.%8.%9."/>
      <w:lvlJc w:val="left"/>
      <w:pPr>
        <w:tabs>
          <w:tab w:val="num" w:pos="3503"/>
        </w:tabs>
        <w:ind w:left="3503" w:hanging="1440"/>
      </w:pPr>
      <w:rPr>
        <w:rFonts w:cs="Times New Roman" w:hint="default"/>
      </w:rPr>
    </w:lvl>
  </w:abstractNum>
  <w:abstractNum w:abstractNumId="27" w15:restartNumberingAfterBreak="0">
    <w:nsid w:val="6C1E15A9"/>
    <w:multiLevelType w:val="hybridMultilevel"/>
    <w:tmpl w:val="51E424E8"/>
    <w:lvl w:ilvl="0" w:tplc="48B22A6E">
      <w:start w:val="1"/>
      <w:numFmt w:val="lowerLetter"/>
      <w:lvlText w:val="%1)"/>
      <w:lvlJc w:val="left"/>
      <w:pPr>
        <w:ind w:left="561" w:hanging="357"/>
      </w:pPr>
      <w:rPr>
        <w:rFonts w:ascii="Arial" w:eastAsia="Times New Roman" w:hAnsi="Arial" w:cs="Arial" w:hint="default"/>
        <w:spacing w:val="-2"/>
        <w:w w:val="100"/>
        <w:sz w:val="20"/>
        <w:szCs w:val="20"/>
      </w:rPr>
    </w:lvl>
    <w:lvl w:ilvl="1" w:tplc="06B6B29A">
      <w:start w:val="1"/>
      <w:numFmt w:val="bullet"/>
      <w:lvlText w:val="•"/>
      <w:lvlJc w:val="left"/>
      <w:pPr>
        <w:ind w:left="956" w:hanging="357"/>
      </w:pPr>
      <w:rPr>
        <w:rFonts w:hint="default"/>
      </w:rPr>
    </w:lvl>
    <w:lvl w:ilvl="2" w:tplc="3EB8A0A6">
      <w:start w:val="1"/>
      <w:numFmt w:val="bullet"/>
      <w:lvlText w:val="•"/>
      <w:lvlJc w:val="left"/>
      <w:pPr>
        <w:ind w:left="1353" w:hanging="357"/>
      </w:pPr>
      <w:rPr>
        <w:rFonts w:hint="default"/>
      </w:rPr>
    </w:lvl>
    <w:lvl w:ilvl="3" w:tplc="802CB722">
      <w:start w:val="1"/>
      <w:numFmt w:val="bullet"/>
      <w:lvlText w:val="•"/>
      <w:lvlJc w:val="left"/>
      <w:pPr>
        <w:ind w:left="1749" w:hanging="357"/>
      </w:pPr>
      <w:rPr>
        <w:rFonts w:hint="default"/>
      </w:rPr>
    </w:lvl>
    <w:lvl w:ilvl="4" w:tplc="3500CA5E">
      <w:start w:val="1"/>
      <w:numFmt w:val="bullet"/>
      <w:lvlText w:val="•"/>
      <w:lvlJc w:val="left"/>
      <w:pPr>
        <w:ind w:left="2146" w:hanging="357"/>
      </w:pPr>
      <w:rPr>
        <w:rFonts w:hint="default"/>
      </w:rPr>
    </w:lvl>
    <w:lvl w:ilvl="5" w:tplc="1C94D0E8">
      <w:start w:val="1"/>
      <w:numFmt w:val="bullet"/>
      <w:lvlText w:val="•"/>
      <w:lvlJc w:val="left"/>
      <w:pPr>
        <w:ind w:left="2543" w:hanging="357"/>
      </w:pPr>
      <w:rPr>
        <w:rFonts w:hint="default"/>
      </w:rPr>
    </w:lvl>
    <w:lvl w:ilvl="6" w:tplc="E220A9E0">
      <w:start w:val="1"/>
      <w:numFmt w:val="bullet"/>
      <w:lvlText w:val="•"/>
      <w:lvlJc w:val="left"/>
      <w:pPr>
        <w:ind w:left="2939" w:hanging="357"/>
      </w:pPr>
      <w:rPr>
        <w:rFonts w:hint="default"/>
      </w:rPr>
    </w:lvl>
    <w:lvl w:ilvl="7" w:tplc="7A16348A">
      <w:start w:val="1"/>
      <w:numFmt w:val="bullet"/>
      <w:lvlText w:val="•"/>
      <w:lvlJc w:val="left"/>
      <w:pPr>
        <w:ind w:left="3336" w:hanging="357"/>
      </w:pPr>
      <w:rPr>
        <w:rFonts w:hint="default"/>
      </w:rPr>
    </w:lvl>
    <w:lvl w:ilvl="8" w:tplc="E75C40DC">
      <w:start w:val="1"/>
      <w:numFmt w:val="bullet"/>
      <w:lvlText w:val="•"/>
      <w:lvlJc w:val="left"/>
      <w:pPr>
        <w:ind w:left="3733" w:hanging="357"/>
      </w:pPr>
      <w:rPr>
        <w:rFonts w:hint="default"/>
      </w:rPr>
    </w:lvl>
  </w:abstractNum>
  <w:abstractNum w:abstractNumId="28" w15:restartNumberingAfterBreak="0">
    <w:nsid w:val="6C292E38"/>
    <w:multiLevelType w:val="hybridMultilevel"/>
    <w:tmpl w:val="C458E9C2"/>
    <w:lvl w:ilvl="0" w:tplc="C54C8BEA">
      <w:start w:val="1"/>
      <w:numFmt w:val="lowerLetter"/>
      <w:lvlText w:val="%1)"/>
      <w:lvlJc w:val="left"/>
      <w:pPr>
        <w:ind w:left="463" w:hanging="361"/>
      </w:pPr>
      <w:rPr>
        <w:rFonts w:ascii="Arial" w:eastAsia="Times New Roman" w:hAnsi="Arial" w:cs="Arial" w:hint="default"/>
        <w:w w:val="100"/>
        <w:sz w:val="20"/>
        <w:szCs w:val="20"/>
      </w:rPr>
    </w:lvl>
    <w:lvl w:ilvl="1" w:tplc="3A02C85E">
      <w:start w:val="1"/>
      <w:numFmt w:val="bullet"/>
      <w:lvlText w:val="•"/>
      <w:lvlJc w:val="left"/>
      <w:pPr>
        <w:ind w:left="866" w:hanging="361"/>
      </w:pPr>
      <w:rPr>
        <w:rFonts w:hint="default"/>
      </w:rPr>
    </w:lvl>
    <w:lvl w:ilvl="2" w:tplc="628E63AA">
      <w:start w:val="1"/>
      <w:numFmt w:val="bullet"/>
      <w:lvlText w:val="•"/>
      <w:lvlJc w:val="left"/>
      <w:pPr>
        <w:ind w:left="1273" w:hanging="361"/>
      </w:pPr>
      <w:rPr>
        <w:rFonts w:hint="default"/>
      </w:rPr>
    </w:lvl>
    <w:lvl w:ilvl="3" w:tplc="C9707932">
      <w:start w:val="1"/>
      <w:numFmt w:val="bullet"/>
      <w:lvlText w:val="•"/>
      <w:lvlJc w:val="left"/>
      <w:pPr>
        <w:ind w:left="1680" w:hanging="361"/>
      </w:pPr>
      <w:rPr>
        <w:rFonts w:hint="default"/>
      </w:rPr>
    </w:lvl>
    <w:lvl w:ilvl="4" w:tplc="102CDAB4">
      <w:start w:val="1"/>
      <w:numFmt w:val="bullet"/>
      <w:lvlText w:val="•"/>
      <w:lvlJc w:val="left"/>
      <w:pPr>
        <w:ind w:left="2087" w:hanging="361"/>
      </w:pPr>
      <w:rPr>
        <w:rFonts w:hint="default"/>
      </w:rPr>
    </w:lvl>
    <w:lvl w:ilvl="5" w:tplc="ECA4D13C">
      <w:start w:val="1"/>
      <w:numFmt w:val="bullet"/>
      <w:lvlText w:val="•"/>
      <w:lvlJc w:val="left"/>
      <w:pPr>
        <w:ind w:left="2493" w:hanging="361"/>
      </w:pPr>
      <w:rPr>
        <w:rFonts w:hint="default"/>
      </w:rPr>
    </w:lvl>
    <w:lvl w:ilvl="6" w:tplc="8766E6B8">
      <w:start w:val="1"/>
      <w:numFmt w:val="bullet"/>
      <w:lvlText w:val="•"/>
      <w:lvlJc w:val="left"/>
      <w:pPr>
        <w:ind w:left="2900" w:hanging="361"/>
      </w:pPr>
      <w:rPr>
        <w:rFonts w:hint="default"/>
      </w:rPr>
    </w:lvl>
    <w:lvl w:ilvl="7" w:tplc="A1829EF0">
      <w:start w:val="1"/>
      <w:numFmt w:val="bullet"/>
      <w:lvlText w:val="•"/>
      <w:lvlJc w:val="left"/>
      <w:pPr>
        <w:ind w:left="3307" w:hanging="361"/>
      </w:pPr>
      <w:rPr>
        <w:rFonts w:hint="default"/>
      </w:rPr>
    </w:lvl>
    <w:lvl w:ilvl="8" w:tplc="010A313A">
      <w:start w:val="1"/>
      <w:numFmt w:val="bullet"/>
      <w:lvlText w:val="•"/>
      <w:lvlJc w:val="left"/>
      <w:pPr>
        <w:ind w:left="3714" w:hanging="361"/>
      </w:pPr>
      <w:rPr>
        <w:rFonts w:hint="default"/>
      </w:rPr>
    </w:lvl>
  </w:abstractNum>
  <w:abstractNum w:abstractNumId="29" w15:restartNumberingAfterBreak="0">
    <w:nsid w:val="6D3B3AC0"/>
    <w:multiLevelType w:val="hybridMultilevel"/>
    <w:tmpl w:val="51E424E8"/>
    <w:lvl w:ilvl="0" w:tplc="48B22A6E">
      <w:start w:val="1"/>
      <w:numFmt w:val="lowerLetter"/>
      <w:lvlText w:val="%1)"/>
      <w:lvlJc w:val="left"/>
      <w:pPr>
        <w:ind w:left="561" w:hanging="357"/>
      </w:pPr>
      <w:rPr>
        <w:rFonts w:ascii="Arial" w:eastAsia="Times New Roman" w:hAnsi="Arial" w:cs="Arial" w:hint="default"/>
        <w:spacing w:val="-2"/>
        <w:w w:val="100"/>
        <w:sz w:val="20"/>
        <w:szCs w:val="20"/>
      </w:rPr>
    </w:lvl>
    <w:lvl w:ilvl="1" w:tplc="06B6B29A">
      <w:start w:val="1"/>
      <w:numFmt w:val="bullet"/>
      <w:lvlText w:val="•"/>
      <w:lvlJc w:val="left"/>
      <w:pPr>
        <w:ind w:left="956" w:hanging="357"/>
      </w:pPr>
      <w:rPr>
        <w:rFonts w:hint="default"/>
      </w:rPr>
    </w:lvl>
    <w:lvl w:ilvl="2" w:tplc="3EB8A0A6">
      <w:start w:val="1"/>
      <w:numFmt w:val="bullet"/>
      <w:lvlText w:val="•"/>
      <w:lvlJc w:val="left"/>
      <w:pPr>
        <w:ind w:left="1353" w:hanging="357"/>
      </w:pPr>
      <w:rPr>
        <w:rFonts w:hint="default"/>
      </w:rPr>
    </w:lvl>
    <w:lvl w:ilvl="3" w:tplc="802CB722">
      <w:start w:val="1"/>
      <w:numFmt w:val="bullet"/>
      <w:lvlText w:val="•"/>
      <w:lvlJc w:val="left"/>
      <w:pPr>
        <w:ind w:left="1749" w:hanging="357"/>
      </w:pPr>
      <w:rPr>
        <w:rFonts w:hint="default"/>
      </w:rPr>
    </w:lvl>
    <w:lvl w:ilvl="4" w:tplc="3500CA5E">
      <w:start w:val="1"/>
      <w:numFmt w:val="bullet"/>
      <w:lvlText w:val="•"/>
      <w:lvlJc w:val="left"/>
      <w:pPr>
        <w:ind w:left="2146" w:hanging="357"/>
      </w:pPr>
      <w:rPr>
        <w:rFonts w:hint="default"/>
      </w:rPr>
    </w:lvl>
    <w:lvl w:ilvl="5" w:tplc="1C94D0E8">
      <w:start w:val="1"/>
      <w:numFmt w:val="bullet"/>
      <w:lvlText w:val="•"/>
      <w:lvlJc w:val="left"/>
      <w:pPr>
        <w:ind w:left="2543" w:hanging="357"/>
      </w:pPr>
      <w:rPr>
        <w:rFonts w:hint="default"/>
      </w:rPr>
    </w:lvl>
    <w:lvl w:ilvl="6" w:tplc="E220A9E0">
      <w:start w:val="1"/>
      <w:numFmt w:val="bullet"/>
      <w:lvlText w:val="•"/>
      <w:lvlJc w:val="left"/>
      <w:pPr>
        <w:ind w:left="2939" w:hanging="357"/>
      </w:pPr>
      <w:rPr>
        <w:rFonts w:hint="default"/>
      </w:rPr>
    </w:lvl>
    <w:lvl w:ilvl="7" w:tplc="7A16348A">
      <w:start w:val="1"/>
      <w:numFmt w:val="bullet"/>
      <w:lvlText w:val="•"/>
      <w:lvlJc w:val="left"/>
      <w:pPr>
        <w:ind w:left="3336" w:hanging="357"/>
      </w:pPr>
      <w:rPr>
        <w:rFonts w:hint="default"/>
      </w:rPr>
    </w:lvl>
    <w:lvl w:ilvl="8" w:tplc="E75C40DC">
      <w:start w:val="1"/>
      <w:numFmt w:val="bullet"/>
      <w:lvlText w:val="•"/>
      <w:lvlJc w:val="left"/>
      <w:pPr>
        <w:ind w:left="3733" w:hanging="357"/>
      </w:pPr>
      <w:rPr>
        <w:rFonts w:hint="default"/>
      </w:rPr>
    </w:lvl>
  </w:abstractNum>
  <w:abstractNum w:abstractNumId="30" w15:restartNumberingAfterBreak="0">
    <w:nsid w:val="70F41E74"/>
    <w:multiLevelType w:val="hybridMultilevel"/>
    <w:tmpl w:val="E25C6612"/>
    <w:lvl w:ilvl="0" w:tplc="4C64F128">
      <w:start w:val="2"/>
      <w:numFmt w:val="lowerLetter"/>
      <w:lvlText w:val="%1)"/>
      <w:lvlJc w:val="left"/>
      <w:pPr>
        <w:ind w:left="556" w:hanging="454"/>
      </w:pPr>
      <w:rPr>
        <w:rFonts w:ascii="Arial" w:eastAsia="Times New Roman" w:hAnsi="Arial" w:cs="Arial" w:hint="default"/>
        <w:spacing w:val="-2"/>
        <w:w w:val="100"/>
        <w:sz w:val="20"/>
        <w:szCs w:val="20"/>
      </w:rPr>
    </w:lvl>
    <w:lvl w:ilvl="1" w:tplc="2D3E1E20">
      <w:start w:val="1"/>
      <w:numFmt w:val="bullet"/>
      <w:lvlText w:val="•"/>
      <w:lvlJc w:val="left"/>
      <w:pPr>
        <w:ind w:left="957" w:hanging="454"/>
      </w:pPr>
      <w:rPr>
        <w:rFonts w:hint="default"/>
      </w:rPr>
    </w:lvl>
    <w:lvl w:ilvl="2" w:tplc="14CAEB60">
      <w:start w:val="1"/>
      <w:numFmt w:val="bullet"/>
      <w:lvlText w:val="•"/>
      <w:lvlJc w:val="left"/>
      <w:pPr>
        <w:ind w:left="1354" w:hanging="454"/>
      </w:pPr>
      <w:rPr>
        <w:rFonts w:hint="default"/>
      </w:rPr>
    </w:lvl>
    <w:lvl w:ilvl="3" w:tplc="54C22392">
      <w:start w:val="1"/>
      <w:numFmt w:val="bullet"/>
      <w:lvlText w:val="•"/>
      <w:lvlJc w:val="left"/>
      <w:pPr>
        <w:ind w:left="1751" w:hanging="454"/>
      </w:pPr>
      <w:rPr>
        <w:rFonts w:hint="default"/>
      </w:rPr>
    </w:lvl>
    <w:lvl w:ilvl="4" w:tplc="FCF8670E">
      <w:start w:val="1"/>
      <w:numFmt w:val="bullet"/>
      <w:lvlText w:val="•"/>
      <w:lvlJc w:val="left"/>
      <w:pPr>
        <w:ind w:left="2148" w:hanging="454"/>
      </w:pPr>
      <w:rPr>
        <w:rFonts w:hint="default"/>
      </w:rPr>
    </w:lvl>
    <w:lvl w:ilvl="5" w:tplc="FC029F0E">
      <w:start w:val="1"/>
      <w:numFmt w:val="bullet"/>
      <w:lvlText w:val="•"/>
      <w:lvlJc w:val="left"/>
      <w:pPr>
        <w:ind w:left="2545" w:hanging="454"/>
      </w:pPr>
      <w:rPr>
        <w:rFonts w:hint="default"/>
      </w:rPr>
    </w:lvl>
    <w:lvl w:ilvl="6" w:tplc="672C8400">
      <w:start w:val="1"/>
      <w:numFmt w:val="bullet"/>
      <w:lvlText w:val="•"/>
      <w:lvlJc w:val="left"/>
      <w:pPr>
        <w:ind w:left="2942" w:hanging="454"/>
      </w:pPr>
      <w:rPr>
        <w:rFonts w:hint="default"/>
      </w:rPr>
    </w:lvl>
    <w:lvl w:ilvl="7" w:tplc="5456D478">
      <w:start w:val="1"/>
      <w:numFmt w:val="bullet"/>
      <w:lvlText w:val="•"/>
      <w:lvlJc w:val="left"/>
      <w:pPr>
        <w:ind w:left="3339" w:hanging="454"/>
      </w:pPr>
      <w:rPr>
        <w:rFonts w:hint="default"/>
      </w:rPr>
    </w:lvl>
    <w:lvl w:ilvl="8" w:tplc="A07C34FE">
      <w:start w:val="1"/>
      <w:numFmt w:val="bullet"/>
      <w:lvlText w:val="•"/>
      <w:lvlJc w:val="left"/>
      <w:pPr>
        <w:ind w:left="3736" w:hanging="454"/>
      </w:pPr>
      <w:rPr>
        <w:rFonts w:hint="default"/>
      </w:rPr>
    </w:lvl>
  </w:abstractNum>
  <w:abstractNum w:abstractNumId="31" w15:restartNumberingAfterBreak="0">
    <w:nsid w:val="726D0F3C"/>
    <w:multiLevelType w:val="hybridMultilevel"/>
    <w:tmpl w:val="AAE6D750"/>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2" w15:restartNumberingAfterBreak="0">
    <w:nsid w:val="72C71C24"/>
    <w:multiLevelType w:val="hybridMultilevel"/>
    <w:tmpl w:val="A11C2806"/>
    <w:lvl w:ilvl="0" w:tplc="24CCFABC">
      <w:start w:val="1"/>
      <w:numFmt w:val="lowerLetter"/>
      <w:lvlText w:val="%1)"/>
      <w:lvlJc w:val="left"/>
      <w:pPr>
        <w:ind w:left="556" w:hanging="454"/>
      </w:pPr>
      <w:rPr>
        <w:rFonts w:ascii="Arial" w:eastAsia="Times New Roman" w:hAnsi="Arial" w:cs="Arial" w:hint="default"/>
        <w:w w:val="100"/>
        <w:sz w:val="20"/>
        <w:szCs w:val="20"/>
      </w:rPr>
    </w:lvl>
    <w:lvl w:ilvl="1" w:tplc="BA549904">
      <w:start w:val="1"/>
      <w:numFmt w:val="bullet"/>
      <w:lvlText w:val="•"/>
      <w:lvlJc w:val="left"/>
      <w:pPr>
        <w:ind w:left="956" w:hanging="454"/>
      </w:pPr>
      <w:rPr>
        <w:rFonts w:hint="default"/>
      </w:rPr>
    </w:lvl>
    <w:lvl w:ilvl="2" w:tplc="C92C5BF8">
      <w:start w:val="1"/>
      <w:numFmt w:val="bullet"/>
      <w:lvlText w:val="•"/>
      <w:lvlJc w:val="left"/>
      <w:pPr>
        <w:ind w:left="1353" w:hanging="454"/>
      </w:pPr>
      <w:rPr>
        <w:rFonts w:hint="default"/>
      </w:rPr>
    </w:lvl>
    <w:lvl w:ilvl="3" w:tplc="D410FA6A">
      <w:start w:val="1"/>
      <w:numFmt w:val="bullet"/>
      <w:lvlText w:val="•"/>
      <w:lvlJc w:val="left"/>
      <w:pPr>
        <w:ind w:left="1749" w:hanging="454"/>
      </w:pPr>
      <w:rPr>
        <w:rFonts w:hint="default"/>
      </w:rPr>
    </w:lvl>
    <w:lvl w:ilvl="4" w:tplc="7A8E2B5C">
      <w:start w:val="1"/>
      <w:numFmt w:val="bullet"/>
      <w:lvlText w:val="•"/>
      <w:lvlJc w:val="left"/>
      <w:pPr>
        <w:ind w:left="2146" w:hanging="454"/>
      </w:pPr>
      <w:rPr>
        <w:rFonts w:hint="default"/>
      </w:rPr>
    </w:lvl>
    <w:lvl w:ilvl="5" w:tplc="C1F455CC">
      <w:start w:val="1"/>
      <w:numFmt w:val="bullet"/>
      <w:lvlText w:val="•"/>
      <w:lvlJc w:val="left"/>
      <w:pPr>
        <w:ind w:left="2543" w:hanging="454"/>
      </w:pPr>
      <w:rPr>
        <w:rFonts w:hint="default"/>
      </w:rPr>
    </w:lvl>
    <w:lvl w:ilvl="6" w:tplc="E54C4D8C">
      <w:start w:val="1"/>
      <w:numFmt w:val="bullet"/>
      <w:lvlText w:val="•"/>
      <w:lvlJc w:val="left"/>
      <w:pPr>
        <w:ind w:left="2939" w:hanging="454"/>
      </w:pPr>
      <w:rPr>
        <w:rFonts w:hint="default"/>
      </w:rPr>
    </w:lvl>
    <w:lvl w:ilvl="7" w:tplc="7020EE6A">
      <w:start w:val="1"/>
      <w:numFmt w:val="bullet"/>
      <w:lvlText w:val="•"/>
      <w:lvlJc w:val="left"/>
      <w:pPr>
        <w:ind w:left="3336" w:hanging="454"/>
      </w:pPr>
      <w:rPr>
        <w:rFonts w:hint="default"/>
      </w:rPr>
    </w:lvl>
    <w:lvl w:ilvl="8" w:tplc="081A27D8">
      <w:start w:val="1"/>
      <w:numFmt w:val="bullet"/>
      <w:lvlText w:val="•"/>
      <w:lvlJc w:val="left"/>
      <w:pPr>
        <w:ind w:left="3733" w:hanging="454"/>
      </w:pPr>
      <w:rPr>
        <w:rFonts w:hint="default"/>
      </w:rPr>
    </w:lvl>
  </w:abstractNum>
  <w:abstractNum w:abstractNumId="33" w15:restartNumberingAfterBreak="0">
    <w:nsid w:val="773A4DA6"/>
    <w:multiLevelType w:val="hybridMultilevel"/>
    <w:tmpl w:val="51E424E8"/>
    <w:lvl w:ilvl="0" w:tplc="720E0A26">
      <w:start w:val="1"/>
      <w:numFmt w:val="lowerLetter"/>
      <w:lvlText w:val="%1)"/>
      <w:lvlJc w:val="left"/>
      <w:pPr>
        <w:ind w:left="561" w:hanging="357"/>
      </w:pPr>
      <w:rPr>
        <w:rFonts w:ascii="Arial" w:eastAsia="Times New Roman" w:hAnsi="Arial" w:cs="Arial" w:hint="default"/>
        <w:spacing w:val="-2"/>
        <w:w w:val="100"/>
        <w:sz w:val="20"/>
        <w:szCs w:val="20"/>
      </w:rPr>
    </w:lvl>
    <w:lvl w:ilvl="1" w:tplc="9BFC7FA0">
      <w:start w:val="1"/>
      <w:numFmt w:val="bullet"/>
      <w:lvlText w:val="•"/>
      <w:lvlJc w:val="left"/>
      <w:pPr>
        <w:ind w:left="956" w:hanging="357"/>
      </w:pPr>
      <w:rPr>
        <w:rFonts w:hint="default"/>
      </w:rPr>
    </w:lvl>
    <w:lvl w:ilvl="2" w:tplc="A39E5224">
      <w:start w:val="1"/>
      <w:numFmt w:val="bullet"/>
      <w:lvlText w:val="•"/>
      <w:lvlJc w:val="left"/>
      <w:pPr>
        <w:ind w:left="1353" w:hanging="357"/>
      </w:pPr>
      <w:rPr>
        <w:rFonts w:hint="default"/>
      </w:rPr>
    </w:lvl>
    <w:lvl w:ilvl="3" w:tplc="C4A21E6A">
      <w:start w:val="1"/>
      <w:numFmt w:val="bullet"/>
      <w:lvlText w:val="•"/>
      <w:lvlJc w:val="left"/>
      <w:pPr>
        <w:ind w:left="1749" w:hanging="357"/>
      </w:pPr>
      <w:rPr>
        <w:rFonts w:hint="default"/>
      </w:rPr>
    </w:lvl>
    <w:lvl w:ilvl="4" w:tplc="5048650A">
      <w:start w:val="1"/>
      <w:numFmt w:val="bullet"/>
      <w:lvlText w:val="•"/>
      <w:lvlJc w:val="left"/>
      <w:pPr>
        <w:ind w:left="2146" w:hanging="357"/>
      </w:pPr>
      <w:rPr>
        <w:rFonts w:hint="default"/>
      </w:rPr>
    </w:lvl>
    <w:lvl w:ilvl="5" w:tplc="B568F3D2">
      <w:start w:val="1"/>
      <w:numFmt w:val="bullet"/>
      <w:lvlText w:val="•"/>
      <w:lvlJc w:val="left"/>
      <w:pPr>
        <w:ind w:left="2543" w:hanging="357"/>
      </w:pPr>
      <w:rPr>
        <w:rFonts w:hint="default"/>
      </w:rPr>
    </w:lvl>
    <w:lvl w:ilvl="6" w:tplc="4D90F66E">
      <w:start w:val="1"/>
      <w:numFmt w:val="bullet"/>
      <w:lvlText w:val="•"/>
      <w:lvlJc w:val="left"/>
      <w:pPr>
        <w:ind w:left="2939" w:hanging="357"/>
      </w:pPr>
      <w:rPr>
        <w:rFonts w:hint="default"/>
      </w:rPr>
    </w:lvl>
    <w:lvl w:ilvl="7" w:tplc="707E237C">
      <w:start w:val="1"/>
      <w:numFmt w:val="bullet"/>
      <w:lvlText w:val="•"/>
      <w:lvlJc w:val="left"/>
      <w:pPr>
        <w:ind w:left="3336" w:hanging="357"/>
      </w:pPr>
      <w:rPr>
        <w:rFonts w:hint="default"/>
      </w:rPr>
    </w:lvl>
    <w:lvl w:ilvl="8" w:tplc="B92EB7AA">
      <w:start w:val="1"/>
      <w:numFmt w:val="bullet"/>
      <w:lvlText w:val="•"/>
      <w:lvlJc w:val="left"/>
      <w:pPr>
        <w:ind w:left="3733" w:hanging="357"/>
      </w:pPr>
      <w:rPr>
        <w:rFonts w:hint="default"/>
      </w:rPr>
    </w:lvl>
  </w:abstractNum>
  <w:abstractNum w:abstractNumId="34" w15:restartNumberingAfterBreak="0">
    <w:nsid w:val="7D01636B"/>
    <w:multiLevelType w:val="hybridMultilevel"/>
    <w:tmpl w:val="747C4F60"/>
    <w:lvl w:ilvl="0" w:tplc="2AF428DA">
      <w:start w:val="1"/>
      <w:numFmt w:val="lowerLetter"/>
      <w:lvlText w:val="%1)"/>
      <w:lvlJc w:val="left"/>
      <w:pPr>
        <w:ind w:left="556" w:hanging="455"/>
      </w:pPr>
      <w:rPr>
        <w:rFonts w:ascii="Arial" w:eastAsia="Times New Roman" w:hAnsi="Arial" w:cs="Arial" w:hint="default"/>
        <w:spacing w:val="-1"/>
        <w:w w:val="100"/>
        <w:sz w:val="20"/>
        <w:szCs w:val="20"/>
      </w:rPr>
    </w:lvl>
    <w:lvl w:ilvl="1" w:tplc="0C090019">
      <w:start w:val="1"/>
      <w:numFmt w:val="bullet"/>
      <w:lvlText w:val="•"/>
      <w:lvlJc w:val="left"/>
      <w:pPr>
        <w:ind w:left="956" w:hanging="455"/>
      </w:pPr>
      <w:rPr>
        <w:rFonts w:hint="default"/>
      </w:rPr>
    </w:lvl>
    <w:lvl w:ilvl="2" w:tplc="0C09001B">
      <w:start w:val="1"/>
      <w:numFmt w:val="bullet"/>
      <w:lvlText w:val="•"/>
      <w:lvlJc w:val="left"/>
      <w:pPr>
        <w:ind w:left="1353" w:hanging="455"/>
      </w:pPr>
      <w:rPr>
        <w:rFonts w:hint="default"/>
      </w:rPr>
    </w:lvl>
    <w:lvl w:ilvl="3" w:tplc="0C09000F">
      <w:start w:val="1"/>
      <w:numFmt w:val="bullet"/>
      <w:lvlText w:val="•"/>
      <w:lvlJc w:val="left"/>
      <w:pPr>
        <w:ind w:left="1749" w:hanging="455"/>
      </w:pPr>
      <w:rPr>
        <w:rFonts w:hint="default"/>
      </w:rPr>
    </w:lvl>
    <w:lvl w:ilvl="4" w:tplc="0C090019">
      <w:start w:val="1"/>
      <w:numFmt w:val="bullet"/>
      <w:lvlText w:val="•"/>
      <w:lvlJc w:val="left"/>
      <w:pPr>
        <w:ind w:left="2146" w:hanging="455"/>
      </w:pPr>
      <w:rPr>
        <w:rFonts w:hint="default"/>
      </w:rPr>
    </w:lvl>
    <w:lvl w:ilvl="5" w:tplc="0C09001B">
      <w:start w:val="1"/>
      <w:numFmt w:val="bullet"/>
      <w:lvlText w:val="•"/>
      <w:lvlJc w:val="left"/>
      <w:pPr>
        <w:ind w:left="2543" w:hanging="455"/>
      </w:pPr>
      <w:rPr>
        <w:rFonts w:hint="default"/>
      </w:rPr>
    </w:lvl>
    <w:lvl w:ilvl="6" w:tplc="0C09000F">
      <w:start w:val="1"/>
      <w:numFmt w:val="bullet"/>
      <w:lvlText w:val="•"/>
      <w:lvlJc w:val="left"/>
      <w:pPr>
        <w:ind w:left="2939" w:hanging="455"/>
      </w:pPr>
      <w:rPr>
        <w:rFonts w:hint="default"/>
      </w:rPr>
    </w:lvl>
    <w:lvl w:ilvl="7" w:tplc="0C090019">
      <w:start w:val="1"/>
      <w:numFmt w:val="bullet"/>
      <w:lvlText w:val="•"/>
      <w:lvlJc w:val="left"/>
      <w:pPr>
        <w:ind w:left="3336" w:hanging="455"/>
      </w:pPr>
      <w:rPr>
        <w:rFonts w:hint="default"/>
      </w:rPr>
    </w:lvl>
    <w:lvl w:ilvl="8" w:tplc="0C09001B">
      <w:start w:val="1"/>
      <w:numFmt w:val="bullet"/>
      <w:lvlText w:val="•"/>
      <w:lvlJc w:val="left"/>
      <w:pPr>
        <w:ind w:left="3733" w:hanging="455"/>
      </w:pPr>
      <w:rPr>
        <w:rFonts w:hint="default"/>
      </w:rPr>
    </w:lvl>
  </w:abstractNum>
  <w:num w:numId="1">
    <w:abstractNumId w:val="34"/>
  </w:num>
  <w:num w:numId="2">
    <w:abstractNumId w:val="13"/>
  </w:num>
  <w:num w:numId="3">
    <w:abstractNumId w:val="4"/>
  </w:num>
  <w:num w:numId="4">
    <w:abstractNumId w:val="28"/>
  </w:num>
  <w:num w:numId="5">
    <w:abstractNumId w:val="14"/>
  </w:num>
  <w:num w:numId="6">
    <w:abstractNumId w:val="29"/>
  </w:num>
  <w:num w:numId="7">
    <w:abstractNumId w:val="22"/>
  </w:num>
  <w:num w:numId="8">
    <w:abstractNumId w:val="9"/>
  </w:num>
  <w:num w:numId="9">
    <w:abstractNumId w:val="30"/>
  </w:num>
  <w:num w:numId="10">
    <w:abstractNumId w:val="2"/>
  </w:num>
  <w:num w:numId="11">
    <w:abstractNumId w:val="0"/>
  </w:num>
  <w:num w:numId="12">
    <w:abstractNumId w:val="1"/>
  </w:num>
  <w:num w:numId="13">
    <w:abstractNumId w:val="32"/>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0"/>
  </w:num>
  <w:num w:numId="17">
    <w:abstractNumId w:val="33"/>
  </w:num>
  <w:num w:numId="18">
    <w:abstractNumId w:val="8"/>
  </w:num>
  <w:num w:numId="19">
    <w:abstractNumId w:val="7"/>
  </w:num>
  <w:num w:numId="20">
    <w:abstractNumId w:val="25"/>
  </w:num>
  <w:num w:numId="21">
    <w:abstractNumId w:val="11"/>
  </w:num>
  <w:num w:numId="22">
    <w:abstractNumId w:val="12"/>
  </w:num>
  <w:num w:numId="23">
    <w:abstractNumId w:val="3"/>
  </w:num>
  <w:num w:numId="24">
    <w:abstractNumId w:val="26"/>
  </w:num>
  <w:num w:numId="25">
    <w:abstractNumId w:val="16"/>
  </w:num>
  <w:num w:numId="26">
    <w:abstractNumId w:val="23"/>
  </w:num>
  <w:num w:numId="27">
    <w:abstractNumId w:val="24"/>
  </w:num>
  <w:num w:numId="28">
    <w:abstractNumId w:val="15"/>
  </w:num>
  <w:num w:numId="29">
    <w:abstractNumId w:val="19"/>
  </w:num>
  <w:num w:numId="30">
    <w:abstractNumId w:val="17"/>
  </w:num>
  <w:num w:numId="31">
    <w:abstractNumId w:val="31"/>
  </w:num>
  <w:num w:numId="32">
    <w:abstractNumId w:val="5"/>
  </w:num>
  <w:num w:numId="33">
    <w:abstractNumId w:val="18"/>
  </w:num>
  <w:num w:numId="34">
    <w:abstractNumId w:val="27"/>
  </w:num>
  <w:num w:numId="35">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5F1F20"/>
    <w:rsid w:val="00011317"/>
    <w:rsid w:val="00016612"/>
    <w:rsid w:val="00020165"/>
    <w:rsid w:val="00043B02"/>
    <w:rsid w:val="00055C99"/>
    <w:rsid w:val="000613A6"/>
    <w:rsid w:val="000927F3"/>
    <w:rsid w:val="000C619C"/>
    <w:rsid w:val="000E24EB"/>
    <w:rsid w:val="000E33F5"/>
    <w:rsid w:val="00103820"/>
    <w:rsid w:val="00121ECF"/>
    <w:rsid w:val="00144BCE"/>
    <w:rsid w:val="00151F89"/>
    <w:rsid w:val="00196185"/>
    <w:rsid w:val="00196297"/>
    <w:rsid w:val="001B388D"/>
    <w:rsid w:val="001D05B5"/>
    <w:rsid w:val="001D4C38"/>
    <w:rsid w:val="001E23B2"/>
    <w:rsid w:val="001F3665"/>
    <w:rsid w:val="00247921"/>
    <w:rsid w:val="00260152"/>
    <w:rsid w:val="002629B4"/>
    <w:rsid w:val="00272948"/>
    <w:rsid w:val="002A13F6"/>
    <w:rsid w:val="002B3938"/>
    <w:rsid w:val="002E1650"/>
    <w:rsid w:val="003425C9"/>
    <w:rsid w:val="00363470"/>
    <w:rsid w:val="00381AED"/>
    <w:rsid w:val="00395E0C"/>
    <w:rsid w:val="003B53B5"/>
    <w:rsid w:val="003C2B5C"/>
    <w:rsid w:val="003E477E"/>
    <w:rsid w:val="004162EF"/>
    <w:rsid w:val="00435D5F"/>
    <w:rsid w:val="0045007F"/>
    <w:rsid w:val="00483D54"/>
    <w:rsid w:val="004C62B8"/>
    <w:rsid w:val="004F55F1"/>
    <w:rsid w:val="005032CE"/>
    <w:rsid w:val="00507861"/>
    <w:rsid w:val="0051196A"/>
    <w:rsid w:val="00534148"/>
    <w:rsid w:val="005F1F20"/>
    <w:rsid w:val="0060297E"/>
    <w:rsid w:val="006307A7"/>
    <w:rsid w:val="006339F3"/>
    <w:rsid w:val="00637719"/>
    <w:rsid w:val="00646B64"/>
    <w:rsid w:val="00656C17"/>
    <w:rsid w:val="006854FD"/>
    <w:rsid w:val="006876C2"/>
    <w:rsid w:val="006C4138"/>
    <w:rsid w:val="006F3F65"/>
    <w:rsid w:val="00741485"/>
    <w:rsid w:val="00760DDB"/>
    <w:rsid w:val="007A0A7B"/>
    <w:rsid w:val="007B5CC9"/>
    <w:rsid w:val="007F04DD"/>
    <w:rsid w:val="007F2637"/>
    <w:rsid w:val="00837C59"/>
    <w:rsid w:val="0089391E"/>
    <w:rsid w:val="008A335B"/>
    <w:rsid w:val="008C1B49"/>
    <w:rsid w:val="008D3CEC"/>
    <w:rsid w:val="008F7891"/>
    <w:rsid w:val="00912F68"/>
    <w:rsid w:val="00921292"/>
    <w:rsid w:val="00922889"/>
    <w:rsid w:val="00934DE7"/>
    <w:rsid w:val="0096073F"/>
    <w:rsid w:val="009C32A3"/>
    <w:rsid w:val="009E74A7"/>
    <w:rsid w:val="009F59A3"/>
    <w:rsid w:val="00A062AD"/>
    <w:rsid w:val="00A07FAC"/>
    <w:rsid w:val="00A3069E"/>
    <w:rsid w:val="00A60C6D"/>
    <w:rsid w:val="00A637BE"/>
    <w:rsid w:val="00A742ED"/>
    <w:rsid w:val="00A93E5D"/>
    <w:rsid w:val="00AA39E3"/>
    <w:rsid w:val="00AC48E6"/>
    <w:rsid w:val="00AD16F9"/>
    <w:rsid w:val="00B14488"/>
    <w:rsid w:val="00B24657"/>
    <w:rsid w:val="00B4233B"/>
    <w:rsid w:val="00B816CE"/>
    <w:rsid w:val="00B8490C"/>
    <w:rsid w:val="00B90924"/>
    <w:rsid w:val="00BC4AA5"/>
    <w:rsid w:val="00BE441E"/>
    <w:rsid w:val="00C127D9"/>
    <w:rsid w:val="00C333A2"/>
    <w:rsid w:val="00C84183"/>
    <w:rsid w:val="00C86A3B"/>
    <w:rsid w:val="00CE1790"/>
    <w:rsid w:val="00CF4E19"/>
    <w:rsid w:val="00D86643"/>
    <w:rsid w:val="00DC421F"/>
    <w:rsid w:val="00DD3392"/>
    <w:rsid w:val="00DF0EBC"/>
    <w:rsid w:val="00DF7C32"/>
    <w:rsid w:val="00E14C56"/>
    <w:rsid w:val="00E21CFD"/>
    <w:rsid w:val="00E262AD"/>
    <w:rsid w:val="00E279E5"/>
    <w:rsid w:val="00E31A06"/>
    <w:rsid w:val="00E815E6"/>
    <w:rsid w:val="00E82012"/>
    <w:rsid w:val="00EA00BA"/>
    <w:rsid w:val="00EB08F7"/>
    <w:rsid w:val="00EC6A0B"/>
    <w:rsid w:val="00EC6F9D"/>
    <w:rsid w:val="00EE1321"/>
    <w:rsid w:val="00EE1A48"/>
    <w:rsid w:val="00EE5913"/>
    <w:rsid w:val="00EF4274"/>
    <w:rsid w:val="00F00DE8"/>
    <w:rsid w:val="00F75B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efaultImageDpi w14:val="0"/>
  <w15:docId w15:val="{6897304D-20B5-4761-835F-814912B50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annotation text" w:semiHidden="1" w:uiPriority="0" w:unhideWhenUsed="1"/>
    <w:lsdException w:name="caption" w:semiHidden="1" w:uiPriority="35" w:unhideWhenUsed="1" w:qFormat="1"/>
    <w:lsdException w:name="annotation reference" w:semiHidden="1" w:uiPriority="0" w:unhideWhenUsed="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lock Text" w:semiHidden="1" w:uiPriority="0" w:unhideWhenUsed="1"/>
    <w:lsdException w:name="Strong" w:uiPriority="22" w:qFormat="1"/>
    <w:lsdException w:name="Emphasis" w:uiPriority="20" w:qFormat="1"/>
    <w:lsdException w:name="Normal Table" w:semiHidden="1" w:unhideWhenUsed="1"/>
    <w:lsdException w:name="annotation subject"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F1F20"/>
    <w:rPr>
      <w:rFonts w:ascii="Arial" w:hAnsi="Arial" w:cs="Arial"/>
    </w:rPr>
  </w:style>
  <w:style w:type="paragraph" w:styleId="Heading1">
    <w:name w:val="heading 1"/>
    <w:basedOn w:val="Normal"/>
    <w:link w:val="Heading1Char"/>
    <w:uiPriority w:val="1"/>
    <w:qFormat/>
    <w:rsid w:val="005F1F20"/>
    <w:pPr>
      <w:spacing w:before="38"/>
      <w:ind w:left="220"/>
      <w:outlineLvl w:val="0"/>
    </w:pPr>
    <w:rPr>
      <w:b/>
      <w:bCs/>
      <w:sz w:val="32"/>
      <w:szCs w:val="32"/>
    </w:rPr>
  </w:style>
  <w:style w:type="paragraph" w:styleId="Heading2">
    <w:name w:val="heading 2"/>
    <w:basedOn w:val="Normal"/>
    <w:link w:val="Heading2Char"/>
    <w:uiPriority w:val="1"/>
    <w:qFormat/>
    <w:rsid w:val="005F1F20"/>
    <w:pPr>
      <w:spacing w:before="168"/>
      <w:ind w:left="218"/>
      <w:outlineLvl w:val="1"/>
    </w:pPr>
    <w:rPr>
      <w:b/>
      <w:bCs/>
      <w:sz w:val="28"/>
      <w:szCs w:val="28"/>
    </w:rPr>
  </w:style>
  <w:style w:type="paragraph" w:styleId="Heading3">
    <w:name w:val="heading 3"/>
    <w:basedOn w:val="Normal"/>
    <w:link w:val="Heading3Char"/>
    <w:uiPriority w:val="1"/>
    <w:qFormat/>
    <w:rsid w:val="005F1F20"/>
    <w:pPr>
      <w:spacing w:before="57"/>
      <w:ind w:left="220"/>
      <w:outlineLvl w:val="2"/>
    </w:pPr>
    <w:rPr>
      <w:b/>
      <w:bCs/>
      <w:sz w:val="24"/>
      <w:szCs w:val="24"/>
    </w:rPr>
  </w:style>
  <w:style w:type="paragraph" w:styleId="Heading4">
    <w:name w:val="heading 4"/>
    <w:basedOn w:val="Normal"/>
    <w:link w:val="Heading4Char"/>
    <w:uiPriority w:val="1"/>
    <w:qFormat/>
    <w:rsid w:val="005F1F20"/>
    <w:pPr>
      <w:spacing w:before="120"/>
      <w:ind w:left="218"/>
      <w:outlineLvl w:val="3"/>
    </w:pPr>
    <w:rPr>
      <w:sz w:val="24"/>
      <w:szCs w:val="24"/>
    </w:rPr>
  </w:style>
  <w:style w:type="paragraph" w:styleId="Heading5">
    <w:name w:val="heading 5"/>
    <w:basedOn w:val="Normal"/>
    <w:link w:val="Heading5Char"/>
    <w:uiPriority w:val="1"/>
    <w:qFormat/>
    <w:rsid w:val="005F1F20"/>
    <w:pPr>
      <w:spacing w:before="75"/>
      <w:ind w:left="220"/>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7F2637"/>
    <w:rPr>
      <w:rFonts w:ascii="Arial" w:hAnsi="Arial" w:cs="Arial"/>
      <w:b/>
      <w:bCs/>
      <w:sz w:val="32"/>
      <w:szCs w:val="32"/>
    </w:rPr>
  </w:style>
  <w:style w:type="character" w:customStyle="1" w:styleId="Heading2Char">
    <w:name w:val="Heading 2 Char"/>
    <w:basedOn w:val="DefaultParagraphFont"/>
    <w:link w:val="Heading2"/>
    <w:uiPriority w:val="1"/>
    <w:locked/>
    <w:rsid w:val="007F2637"/>
    <w:rPr>
      <w:rFonts w:ascii="Arial" w:hAnsi="Arial" w:cs="Arial"/>
      <w:b/>
      <w:bCs/>
      <w:sz w:val="28"/>
      <w:szCs w:val="28"/>
    </w:rPr>
  </w:style>
  <w:style w:type="character" w:customStyle="1" w:styleId="Heading3Char">
    <w:name w:val="Heading 3 Char"/>
    <w:basedOn w:val="DefaultParagraphFont"/>
    <w:link w:val="Heading3"/>
    <w:uiPriority w:val="1"/>
    <w:locked/>
    <w:rsid w:val="007F2637"/>
    <w:rPr>
      <w:rFonts w:ascii="Arial" w:hAnsi="Arial" w:cs="Arial"/>
      <w:b/>
      <w:bCs/>
      <w:sz w:val="24"/>
      <w:szCs w:val="24"/>
    </w:rPr>
  </w:style>
  <w:style w:type="character" w:customStyle="1" w:styleId="Heading4Char">
    <w:name w:val="Heading 4 Char"/>
    <w:basedOn w:val="DefaultParagraphFont"/>
    <w:link w:val="Heading4"/>
    <w:uiPriority w:val="1"/>
    <w:locked/>
    <w:rsid w:val="007F2637"/>
    <w:rPr>
      <w:rFonts w:ascii="Arial" w:hAnsi="Arial" w:cs="Arial"/>
      <w:sz w:val="24"/>
      <w:szCs w:val="24"/>
    </w:rPr>
  </w:style>
  <w:style w:type="character" w:customStyle="1" w:styleId="Heading5Char">
    <w:name w:val="Heading 5 Char"/>
    <w:basedOn w:val="DefaultParagraphFont"/>
    <w:link w:val="Heading5"/>
    <w:uiPriority w:val="1"/>
    <w:locked/>
    <w:rsid w:val="007F2637"/>
    <w:rPr>
      <w:rFonts w:ascii="Arial" w:hAnsi="Arial" w:cs="Arial"/>
      <w:b/>
      <w:bCs/>
      <w:sz w:val="20"/>
      <w:szCs w:val="20"/>
    </w:rPr>
  </w:style>
  <w:style w:type="paragraph" w:styleId="TOC1">
    <w:name w:val="toc 1"/>
    <w:basedOn w:val="Normal"/>
    <w:uiPriority w:val="39"/>
    <w:qFormat/>
    <w:rsid w:val="005F1F20"/>
    <w:pPr>
      <w:spacing w:before="120"/>
      <w:ind w:left="218"/>
    </w:pPr>
    <w:rPr>
      <w:b/>
      <w:bCs/>
      <w:sz w:val="20"/>
      <w:szCs w:val="20"/>
    </w:rPr>
  </w:style>
  <w:style w:type="paragraph" w:styleId="TOC2">
    <w:name w:val="toc 2"/>
    <w:basedOn w:val="Normal"/>
    <w:uiPriority w:val="39"/>
    <w:qFormat/>
    <w:rsid w:val="005F1F20"/>
    <w:pPr>
      <w:spacing w:before="61" w:line="230" w:lineRule="exact"/>
      <w:ind w:left="502"/>
    </w:pPr>
    <w:rPr>
      <w:b/>
      <w:bCs/>
      <w:sz w:val="20"/>
      <w:szCs w:val="20"/>
    </w:rPr>
  </w:style>
  <w:style w:type="paragraph" w:styleId="TOC3">
    <w:name w:val="toc 3"/>
    <w:basedOn w:val="Normal"/>
    <w:uiPriority w:val="1"/>
    <w:qFormat/>
    <w:rsid w:val="005F1F20"/>
    <w:pPr>
      <w:spacing w:line="230" w:lineRule="exact"/>
      <w:ind w:left="2346" w:hanging="568"/>
    </w:pPr>
    <w:rPr>
      <w:sz w:val="20"/>
      <w:szCs w:val="20"/>
    </w:rPr>
  </w:style>
  <w:style w:type="paragraph" w:styleId="TOC4">
    <w:name w:val="toc 4"/>
    <w:basedOn w:val="Normal"/>
    <w:uiPriority w:val="1"/>
    <w:qFormat/>
    <w:rsid w:val="005F1F20"/>
    <w:pPr>
      <w:spacing w:line="230" w:lineRule="exact"/>
      <w:ind w:left="1778"/>
    </w:pPr>
    <w:rPr>
      <w:b/>
      <w:bCs/>
      <w:i/>
    </w:rPr>
  </w:style>
  <w:style w:type="paragraph" w:styleId="BodyText">
    <w:name w:val="Body Text"/>
    <w:basedOn w:val="Normal"/>
    <w:link w:val="BodyTextChar"/>
    <w:uiPriority w:val="99"/>
    <w:qFormat/>
    <w:rsid w:val="005F1F20"/>
    <w:rPr>
      <w:sz w:val="20"/>
      <w:szCs w:val="20"/>
    </w:rPr>
  </w:style>
  <w:style w:type="character" w:customStyle="1" w:styleId="BodyTextChar">
    <w:name w:val="Body Text Char"/>
    <w:basedOn w:val="DefaultParagraphFont"/>
    <w:link w:val="BodyText"/>
    <w:uiPriority w:val="99"/>
    <w:locked/>
    <w:rsid w:val="007F2637"/>
    <w:rPr>
      <w:rFonts w:ascii="Arial" w:hAnsi="Arial" w:cs="Arial"/>
      <w:sz w:val="20"/>
      <w:szCs w:val="20"/>
    </w:rPr>
  </w:style>
  <w:style w:type="paragraph" w:styleId="ListParagraph">
    <w:name w:val="List Paragraph"/>
    <w:basedOn w:val="Normal"/>
    <w:uiPriority w:val="34"/>
    <w:qFormat/>
    <w:rsid w:val="005F1F20"/>
    <w:pPr>
      <w:spacing w:line="230" w:lineRule="exact"/>
      <w:ind w:left="2346" w:hanging="568"/>
    </w:pPr>
  </w:style>
  <w:style w:type="paragraph" w:customStyle="1" w:styleId="TableParagraph">
    <w:name w:val="Table Paragraph"/>
    <w:basedOn w:val="Normal"/>
    <w:uiPriority w:val="1"/>
    <w:qFormat/>
    <w:rsid w:val="005F1F20"/>
    <w:pPr>
      <w:ind w:left="103"/>
    </w:pPr>
  </w:style>
  <w:style w:type="paragraph" w:styleId="BalloonText">
    <w:name w:val="Balloon Text"/>
    <w:basedOn w:val="Normal"/>
    <w:link w:val="BalloonTextChar"/>
    <w:uiPriority w:val="99"/>
    <w:semiHidden/>
    <w:unhideWhenUsed/>
    <w:rsid w:val="00E21CF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21CFD"/>
    <w:rPr>
      <w:rFonts w:ascii="Tahoma" w:hAnsi="Tahoma" w:cs="Tahoma"/>
      <w:sz w:val="16"/>
      <w:szCs w:val="16"/>
    </w:rPr>
  </w:style>
  <w:style w:type="paragraph" w:styleId="Header">
    <w:name w:val="header"/>
    <w:basedOn w:val="Normal"/>
    <w:link w:val="HeaderChar"/>
    <w:uiPriority w:val="99"/>
    <w:unhideWhenUsed/>
    <w:rsid w:val="00E21CFD"/>
    <w:pPr>
      <w:tabs>
        <w:tab w:val="center" w:pos="4513"/>
        <w:tab w:val="right" w:pos="9026"/>
      </w:tabs>
    </w:pPr>
  </w:style>
  <w:style w:type="character" w:customStyle="1" w:styleId="HeaderChar">
    <w:name w:val="Header Char"/>
    <w:basedOn w:val="DefaultParagraphFont"/>
    <w:link w:val="Header"/>
    <w:uiPriority w:val="99"/>
    <w:locked/>
    <w:rsid w:val="00E21CFD"/>
    <w:rPr>
      <w:rFonts w:ascii="Arial" w:hAnsi="Arial" w:cs="Arial"/>
    </w:rPr>
  </w:style>
  <w:style w:type="paragraph" w:styleId="Footer">
    <w:name w:val="footer"/>
    <w:basedOn w:val="Normal"/>
    <w:link w:val="FooterChar"/>
    <w:uiPriority w:val="99"/>
    <w:unhideWhenUsed/>
    <w:rsid w:val="00E21CFD"/>
    <w:pPr>
      <w:tabs>
        <w:tab w:val="center" w:pos="4513"/>
        <w:tab w:val="right" w:pos="9026"/>
      </w:tabs>
    </w:pPr>
  </w:style>
  <w:style w:type="character" w:customStyle="1" w:styleId="FooterChar">
    <w:name w:val="Footer Char"/>
    <w:basedOn w:val="DefaultParagraphFont"/>
    <w:link w:val="Footer"/>
    <w:uiPriority w:val="99"/>
    <w:locked/>
    <w:rsid w:val="00E21CFD"/>
    <w:rPr>
      <w:rFonts w:ascii="Arial" w:hAnsi="Arial" w:cs="Arial"/>
    </w:rPr>
  </w:style>
  <w:style w:type="paragraph" w:customStyle="1" w:styleId="Head1">
    <w:name w:val="Head 1"/>
    <w:basedOn w:val="Normal"/>
    <w:next w:val="BodyText"/>
    <w:rsid w:val="00043B02"/>
    <w:pPr>
      <w:widowControl/>
      <w:numPr>
        <w:numId w:val="14"/>
      </w:numPr>
      <w:spacing w:after="240"/>
    </w:pPr>
    <w:rPr>
      <w:rFonts w:cs="Times New Roman"/>
      <w:b/>
      <w:sz w:val="36"/>
      <w:szCs w:val="24"/>
      <w:lang w:val="en-AU" w:eastAsia="en-AU"/>
    </w:rPr>
  </w:style>
  <w:style w:type="paragraph" w:customStyle="1" w:styleId="Head2">
    <w:name w:val="Head 2"/>
    <w:basedOn w:val="Normal"/>
    <w:next w:val="BodyText"/>
    <w:rsid w:val="00043B02"/>
    <w:pPr>
      <w:widowControl/>
      <w:numPr>
        <w:ilvl w:val="1"/>
        <w:numId w:val="14"/>
      </w:numPr>
      <w:spacing w:after="240"/>
    </w:pPr>
    <w:rPr>
      <w:rFonts w:cs="Times New Roman"/>
      <w:b/>
      <w:sz w:val="32"/>
      <w:szCs w:val="24"/>
      <w:lang w:val="en-AU" w:eastAsia="en-AU"/>
    </w:rPr>
  </w:style>
  <w:style w:type="paragraph" w:customStyle="1" w:styleId="Head3">
    <w:name w:val="Head 3"/>
    <w:basedOn w:val="Normal"/>
    <w:next w:val="BodyText"/>
    <w:rsid w:val="00043B02"/>
    <w:pPr>
      <w:widowControl/>
      <w:numPr>
        <w:ilvl w:val="2"/>
        <w:numId w:val="14"/>
      </w:numPr>
      <w:spacing w:after="240"/>
    </w:pPr>
    <w:rPr>
      <w:rFonts w:cs="Times New Roman"/>
      <w:b/>
      <w:sz w:val="24"/>
      <w:szCs w:val="24"/>
      <w:lang w:val="en-AU" w:eastAsia="en-AU"/>
    </w:rPr>
  </w:style>
  <w:style w:type="paragraph" w:customStyle="1" w:styleId="Billname">
    <w:name w:val="Billname"/>
    <w:basedOn w:val="Normal"/>
    <w:rsid w:val="00837C59"/>
    <w:pPr>
      <w:widowControl/>
      <w:tabs>
        <w:tab w:val="left" w:pos="2400"/>
        <w:tab w:val="left" w:pos="2880"/>
      </w:tabs>
      <w:spacing w:before="1220" w:after="100"/>
    </w:pPr>
    <w:rPr>
      <w:rFonts w:cs="Times New Roman"/>
      <w:b/>
      <w:sz w:val="40"/>
      <w:szCs w:val="20"/>
      <w:lang w:val="en-AU"/>
    </w:rPr>
  </w:style>
  <w:style w:type="paragraph" w:customStyle="1" w:styleId="N-line3">
    <w:name w:val="N-line3"/>
    <w:basedOn w:val="Normal"/>
    <w:next w:val="Normal"/>
    <w:rsid w:val="00837C59"/>
    <w:pPr>
      <w:widowControl/>
      <w:pBdr>
        <w:bottom w:val="single" w:sz="12" w:space="1" w:color="auto"/>
      </w:pBdr>
      <w:jc w:val="both"/>
    </w:pPr>
    <w:rPr>
      <w:rFonts w:cs="Times New Roman"/>
      <w:sz w:val="24"/>
      <w:szCs w:val="20"/>
      <w:lang w:val="en-AU"/>
    </w:rPr>
  </w:style>
  <w:style w:type="paragraph" w:customStyle="1" w:styleId="madeunder">
    <w:name w:val="made under"/>
    <w:basedOn w:val="Normal"/>
    <w:rsid w:val="00837C59"/>
    <w:pPr>
      <w:widowControl/>
      <w:spacing w:before="180" w:after="60"/>
      <w:jc w:val="both"/>
    </w:pPr>
    <w:rPr>
      <w:rFonts w:cs="Times New Roman"/>
      <w:sz w:val="24"/>
      <w:szCs w:val="20"/>
      <w:lang w:val="en-AU"/>
    </w:rPr>
  </w:style>
  <w:style w:type="paragraph" w:customStyle="1" w:styleId="CoverActName">
    <w:name w:val="CoverActName"/>
    <w:basedOn w:val="Normal"/>
    <w:rsid w:val="00837C59"/>
    <w:pPr>
      <w:widowControl/>
      <w:tabs>
        <w:tab w:val="left" w:pos="2600"/>
      </w:tabs>
      <w:spacing w:before="200" w:after="60"/>
      <w:jc w:val="both"/>
    </w:pPr>
    <w:rPr>
      <w:rFonts w:cs="Times New Roman"/>
      <w:b/>
      <w:sz w:val="24"/>
      <w:szCs w:val="20"/>
      <w:lang w:val="en-AU"/>
    </w:rPr>
  </w:style>
  <w:style w:type="paragraph" w:customStyle="1" w:styleId="TAbodytext">
    <w:name w:val="TA body text"/>
    <w:basedOn w:val="Normal"/>
    <w:link w:val="TAbodytextChar"/>
    <w:qFormat/>
    <w:rsid w:val="00CE1790"/>
    <w:pPr>
      <w:widowControl/>
      <w:tabs>
        <w:tab w:val="left" w:pos="720"/>
        <w:tab w:val="left" w:pos="1440"/>
      </w:tabs>
      <w:spacing w:after="120"/>
    </w:pPr>
    <w:rPr>
      <w:rFonts w:cs="Times New Roman"/>
      <w:sz w:val="24"/>
      <w:szCs w:val="24"/>
      <w:lang w:val="en-AU" w:eastAsia="en-AU"/>
    </w:rPr>
  </w:style>
  <w:style w:type="character" w:customStyle="1" w:styleId="TAbodytextChar">
    <w:name w:val="TA body text Char"/>
    <w:basedOn w:val="DefaultParagraphFont"/>
    <w:link w:val="TAbodytext"/>
    <w:locked/>
    <w:rsid w:val="00CE1790"/>
    <w:rPr>
      <w:rFonts w:ascii="Arial" w:hAnsi="Arial" w:cs="Times New Roman"/>
      <w:sz w:val="24"/>
      <w:szCs w:val="24"/>
      <w:lang w:val="en-AU" w:eastAsia="en-AU"/>
    </w:rPr>
  </w:style>
  <w:style w:type="character" w:styleId="Hyperlink">
    <w:name w:val="Hyperlink"/>
    <w:basedOn w:val="DefaultParagraphFont"/>
    <w:uiPriority w:val="99"/>
    <w:rsid w:val="007F2637"/>
    <w:rPr>
      <w:rFonts w:cs="Times New Roman"/>
      <w:color w:val="0000FF"/>
      <w:u w:val="single"/>
    </w:rPr>
  </w:style>
  <w:style w:type="paragraph" w:customStyle="1" w:styleId="TAsectionheading2">
    <w:name w:val="TA section heading 2"/>
    <w:basedOn w:val="Heading2"/>
    <w:rsid w:val="007F2637"/>
    <w:pPr>
      <w:widowControl/>
      <w:numPr>
        <w:ilvl w:val="1"/>
        <w:numId w:val="26"/>
      </w:numPr>
      <w:tabs>
        <w:tab w:val="left" w:pos="1440"/>
      </w:tabs>
      <w:spacing w:before="0" w:after="240"/>
    </w:pPr>
    <w:rPr>
      <w:bCs w:val="0"/>
      <w:lang w:val="en-AU" w:eastAsia="en-AU"/>
    </w:rPr>
  </w:style>
  <w:style w:type="paragraph" w:customStyle="1" w:styleId="TAtitlepageplanninganddevelopmentact">
    <w:name w:val="TA title page planning and development act"/>
    <w:basedOn w:val="BodyText"/>
    <w:link w:val="TAtitlepageplanninganddevelopmentactCharChar"/>
    <w:rsid w:val="007F2637"/>
    <w:pPr>
      <w:widowControl/>
      <w:tabs>
        <w:tab w:val="left" w:pos="720"/>
        <w:tab w:val="left" w:pos="1440"/>
      </w:tabs>
      <w:spacing w:after="120"/>
      <w:ind w:left="567"/>
      <w:jc w:val="center"/>
    </w:pPr>
    <w:rPr>
      <w:rFonts w:ascii="Calibri" w:hAnsi="Calibri"/>
      <w:sz w:val="32"/>
      <w:szCs w:val="24"/>
      <w:lang w:val="en-AU" w:eastAsia="en-AU"/>
    </w:rPr>
  </w:style>
  <w:style w:type="character" w:customStyle="1" w:styleId="TAtitlepageplanninganddevelopmentactCharChar">
    <w:name w:val="TA title page planning and development act Char Char"/>
    <w:basedOn w:val="DefaultParagraphFont"/>
    <w:link w:val="TAtitlepageplanninganddevelopmentact"/>
    <w:locked/>
    <w:rsid w:val="007F2637"/>
    <w:rPr>
      <w:rFonts w:ascii="Calibri" w:hAnsi="Calibri" w:cs="Arial"/>
      <w:sz w:val="24"/>
      <w:szCs w:val="24"/>
      <w:lang w:val="en-AU" w:eastAsia="en-AU"/>
    </w:rPr>
  </w:style>
  <w:style w:type="paragraph" w:customStyle="1" w:styleId="TATitlepagedocumenttitle">
    <w:name w:val="TA Title page document title"/>
    <w:basedOn w:val="BodyText"/>
    <w:rsid w:val="007F2637"/>
    <w:pPr>
      <w:widowControl/>
      <w:pBdr>
        <w:top w:val="single" w:sz="4" w:space="1" w:color="auto"/>
        <w:left w:val="single" w:sz="4" w:space="4" w:color="auto"/>
        <w:bottom w:val="single" w:sz="4" w:space="1" w:color="auto"/>
        <w:right w:val="single" w:sz="4" w:space="4" w:color="auto"/>
      </w:pBdr>
      <w:shd w:val="clear" w:color="auto" w:fill="F3F3F3"/>
      <w:tabs>
        <w:tab w:val="left" w:pos="720"/>
        <w:tab w:val="left" w:pos="1440"/>
      </w:tabs>
      <w:spacing w:after="120"/>
      <w:ind w:left="567"/>
      <w:jc w:val="center"/>
    </w:pPr>
    <w:rPr>
      <w:rFonts w:ascii="Calibri" w:hAnsi="Calibri"/>
      <w:b/>
      <w:bCs/>
      <w:sz w:val="74"/>
      <w:szCs w:val="24"/>
      <w:lang w:val="en-AU" w:eastAsia="en-AU"/>
    </w:rPr>
  </w:style>
  <w:style w:type="paragraph" w:customStyle="1" w:styleId="TATitleexplanatoryheading">
    <w:name w:val="TA Title explanatory heading"/>
    <w:basedOn w:val="Normal"/>
    <w:rsid w:val="007F2637"/>
    <w:pPr>
      <w:widowControl/>
      <w:jc w:val="center"/>
    </w:pPr>
    <w:rPr>
      <w:sz w:val="40"/>
      <w:szCs w:val="40"/>
      <w:lang w:val="en-AU" w:eastAsia="en-AU"/>
    </w:rPr>
  </w:style>
  <w:style w:type="paragraph" w:customStyle="1" w:styleId="TAeditorialitemgeneralheading">
    <w:name w:val="TA editorial item general heading"/>
    <w:basedOn w:val="Normal"/>
    <w:rsid w:val="007F2637"/>
    <w:pPr>
      <w:widowControl/>
      <w:numPr>
        <w:numId w:val="23"/>
      </w:numPr>
      <w:pBdr>
        <w:top w:val="single" w:sz="4" w:space="1" w:color="auto"/>
        <w:left w:val="single" w:sz="4" w:space="4" w:color="auto"/>
        <w:bottom w:val="single" w:sz="4" w:space="1" w:color="auto"/>
        <w:right w:val="single" w:sz="4" w:space="4" w:color="auto"/>
      </w:pBdr>
      <w:shd w:val="clear" w:color="auto" w:fill="D9D9D9"/>
      <w:tabs>
        <w:tab w:val="clear" w:pos="360"/>
        <w:tab w:val="num" w:pos="720"/>
      </w:tabs>
      <w:ind w:left="720"/>
    </w:pPr>
    <w:rPr>
      <w:rFonts w:cs="Times New Roman"/>
      <w:b/>
      <w:sz w:val="24"/>
      <w:szCs w:val="24"/>
      <w:lang w:val="en-AU" w:eastAsia="en-AU"/>
    </w:rPr>
  </w:style>
  <w:style w:type="paragraph" w:customStyle="1" w:styleId="TAeditorialinstructions">
    <w:name w:val="TA editorial instructions"/>
    <w:basedOn w:val="Normal"/>
    <w:rsid w:val="007F2637"/>
    <w:pPr>
      <w:widowControl/>
      <w:ind w:left="720"/>
    </w:pPr>
    <w:rPr>
      <w:rFonts w:cs="Times New Roman"/>
      <w:i/>
      <w:iCs/>
      <w:sz w:val="24"/>
      <w:szCs w:val="24"/>
      <w:lang w:val="en-AU" w:eastAsia="en-AU"/>
    </w:rPr>
  </w:style>
  <w:style w:type="paragraph" w:customStyle="1" w:styleId="CodeItem">
    <w:name w:val="CodeItem"/>
    <w:basedOn w:val="Normal"/>
    <w:link w:val="CodeItemChar"/>
    <w:qFormat/>
    <w:rsid w:val="007F2637"/>
    <w:pPr>
      <w:widowControl/>
      <w:numPr>
        <w:ilvl w:val="1"/>
        <w:numId w:val="21"/>
      </w:numPr>
      <w:spacing w:before="60" w:after="60"/>
    </w:pPr>
    <w:rPr>
      <w:b/>
      <w:bCs/>
      <w:sz w:val="20"/>
      <w:szCs w:val="20"/>
      <w:lang w:val="en-AU"/>
    </w:rPr>
  </w:style>
  <w:style w:type="character" w:customStyle="1" w:styleId="CodeItemChar">
    <w:name w:val="CodeItem Char"/>
    <w:basedOn w:val="DefaultParagraphFont"/>
    <w:link w:val="CodeItem"/>
    <w:locked/>
    <w:rsid w:val="007F2637"/>
    <w:rPr>
      <w:rFonts w:ascii="Arial" w:hAnsi="Arial" w:cs="Arial"/>
      <w:b/>
      <w:bCs/>
      <w:sz w:val="20"/>
      <w:szCs w:val="20"/>
      <w:lang w:val="en-AU" w:eastAsia="x-none"/>
    </w:rPr>
  </w:style>
  <w:style w:type="paragraph" w:customStyle="1" w:styleId="codeRuleCriteria">
    <w:name w:val="codeRuleCriteria"/>
    <w:basedOn w:val="Normal"/>
    <w:rsid w:val="007F2637"/>
    <w:pPr>
      <w:widowControl/>
      <w:spacing w:before="60" w:after="60" w:line="288" w:lineRule="auto"/>
    </w:pPr>
    <w:rPr>
      <w:sz w:val="20"/>
      <w:szCs w:val="20"/>
      <w:lang w:val="en-AU"/>
    </w:rPr>
  </w:style>
  <w:style w:type="paragraph" w:customStyle="1" w:styleId="codeList">
    <w:name w:val="codeList"/>
    <w:basedOn w:val="codeRuleCriteria"/>
    <w:rsid w:val="007F2637"/>
    <w:pPr>
      <w:numPr>
        <w:numId w:val="22"/>
      </w:numPr>
      <w:spacing w:before="0" w:after="0" w:line="240" w:lineRule="auto"/>
    </w:pPr>
  </w:style>
  <w:style w:type="paragraph" w:customStyle="1" w:styleId="codeList2">
    <w:name w:val="codeList2"/>
    <w:basedOn w:val="codeList"/>
    <w:rsid w:val="007F2637"/>
    <w:pPr>
      <w:numPr>
        <w:ilvl w:val="1"/>
      </w:numPr>
      <w:ind w:firstLine="0"/>
    </w:pPr>
  </w:style>
  <w:style w:type="paragraph" w:customStyle="1" w:styleId="TABodytextinstructioncontentsubtitle">
    <w:name w:val="TA Body text instruction content sub title"/>
    <w:basedOn w:val="BodyText"/>
    <w:rsid w:val="007F2637"/>
    <w:pPr>
      <w:widowControl/>
      <w:tabs>
        <w:tab w:val="left" w:pos="720"/>
        <w:tab w:val="left" w:pos="1440"/>
      </w:tabs>
      <w:spacing w:after="120"/>
      <w:ind w:left="720"/>
    </w:pPr>
    <w:rPr>
      <w:rFonts w:ascii="Calibri" w:hAnsi="Calibri" w:cs="Times New Roman"/>
      <w:b/>
      <w:szCs w:val="24"/>
      <w:lang w:val="en-AU" w:eastAsia="en-AU"/>
    </w:rPr>
  </w:style>
  <w:style w:type="paragraph" w:customStyle="1" w:styleId="TATableofcontentsTitle">
    <w:name w:val="TA Table of contents Title"/>
    <w:basedOn w:val="TATitleexplanatoryheading"/>
    <w:rsid w:val="007F2637"/>
  </w:style>
  <w:style w:type="paragraph" w:customStyle="1" w:styleId="TAsectionheading">
    <w:name w:val="TA section heading"/>
    <w:basedOn w:val="Heading1"/>
    <w:link w:val="TAsectionheadingChar"/>
    <w:qFormat/>
    <w:rsid w:val="007F2637"/>
    <w:pPr>
      <w:keepNext/>
      <w:widowControl/>
      <w:numPr>
        <w:numId w:val="26"/>
      </w:numPr>
      <w:tabs>
        <w:tab w:val="left" w:pos="720"/>
      </w:tabs>
      <w:spacing w:before="0" w:after="240"/>
    </w:pPr>
    <w:rPr>
      <w:kern w:val="32"/>
      <w:lang w:val="en-AU" w:eastAsia="en-AU"/>
    </w:rPr>
  </w:style>
  <w:style w:type="character" w:customStyle="1" w:styleId="TAsectionheadingChar">
    <w:name w:val="TA section heading Char"/>
    <w:basedOn w:val="DefaultParagraphFont"/>
    <w:link w:val="TAsectionheading"/>
    <w:locked/>
    <w:rsid w:val="007F2637"/>
    <w:rPr>
      <w:rFonts w:ascii="Arial" w:hAnsi="Arial" w:cs="Arial"/>
      <w:b/>
      <w:bCs/>
      <w:kern w:val="32"/>
      <w:sz w:val="32"/>
      <w:szCs w:val="32"/>
      <w:lang w:val="en-AU" w:eastAsia="en-AU"/>
    </w:rPr>
  </w:style>
  <w:style w:type="paragraph" w:customStyle="1" w:styleId="TAsectionheading3">
    <w:name w:val="TA section heading 3"/>
    <w:basedOn w:val="Heading3"/>
    <w:link w:val="TAsectionheading3Char"/>
    <w:rsid w:val="007F2637"/>
    <w:pPr>
      <w:widowControl/>
      <w:numPr>
        <w:ilvl w:val="2"/>
        <w:numId w:val="26"/>
      </w:numPr>
      <w:tabs>
        <w:tab w:val="left" w:pos="1440"/>
      </w:tabs>
      <w:spacing w:before="0" w:after="120" w:line="360" w:lineRule="auto"/>
    </w:pPr>
    <w:rPr>
      <w:bCs w:val="0"/>
      <w:sz w:val="28"/>
      <w:szCs w:val="28"/>
      <w:lang w:val="en-AU" w:eastAsia="en-AU"/>
    </w:rPr>
  </w:style>
  <w:style w:type="character" w:customStyle="1" w:styleId="TAsectionheading3Char">
    <w:name w:val="TA section heading 3 Char"/>
    <w:basedOn w:val="DefaultParagraphFont"/>
    <w:link w:val="TAsectionheading3"/>
    <w:locked/>
    <w:rsid w:val="007F2637"/>
    <w:rPr>
      <w:rFonts w:ascii="Arial" w:hAnsi="Arial" w:cs="Arial"/>
      <w:b/>
      <w:sz w:val="28"/>
      <w:szCs w:val="28"/>
      <w:lang w:val="en-AU" w:eastAsia="en-AU"/>
    </w:rPr>
  </w:style>
  <w:style w:type="paragraph" w:customStyle="1" w:styleId="TAinterpretationservicetitle">
    <w:name w:val="TA interpretation service title"/>
    <w:basedOn w:val="BodyText"/>
    <w:rsid w:val="007F2637"/>
    <w:pPr>
      <w:widowControl/>
      <w:tabs>
        <w:tab w:val="left" w:pos="720"/>
        <w:tab w:val="left" w:pos="1440"/>
      </w:tabs>
      <w:spacing w:after="120"/>
      <w:ind w:left="720" w:hanging="153"/>
    </w:pPr>
    <w:rPr>
      <w:rFonts w:ascii="Calibri" w:hAnsi="Calibri" w:cs="Times New Roman"/>
      <w:b/>
      <w:sz w:val="24"/>
      <w:szCs w:val="24"/>
      <w:lang w:val="en-AU" w:eastAsia="en-AU"/>
    </w:rPr>
  </w:style>
  <w:style w:type="paragraph" w:customStyle="1" w:styleId="TAfooter">
    <w:name w:val="TA footer"/>
    <w:basedOn w:val="Footer"/>
    <w:link w:val="TAfooterChar"/>
    <w:rsid w:val="007F2637"/>
    <w:pPr>
      <w:widowControl/>
      <w:tabs>
        <w:tab w:val="clear" w:pos="4513"/>
        <w:tab w:val="clear" w:pos="9026"/>
        <w:tab w:val="center" w:pos="4153"/>
        <w:tab w:val="right" w:pos="8306"/>
      </w:tabs>
      <w:spacing w:after="60"/>
      <w:jc w:val="center"/>
    </w:pPr>
    <w:rPr>
      <w:sz w:val="20"/>
      <w:szCs w:val="20"/>
      <w:lang w:val="en-AU" w:eastAsia="en-AU"/>
    </w:rPr>
  </w:style>
  <w:style w:type="character" w:customStyle="1" w:styleId="TAfooterChar">
    <w:name w:val="TA footer Char"/>
    <w:basedOn w:val="DefaultParagraphFont"/>
    <w:link w:val="TAfooter"/>
    <w:locked/>
    <w:rsid w:val="007F2637"/>
    <w:rPr>
      <w:rFonts w:ascii="Arial" w:hAnsi="Arial" w:cs="Arial"/>
      <w:sz w:val="20"/>
      <w:szCs w:val="20"/>
      <w:lang w:val="en-AU" w:eastAsia="en-AU"/>
    </w:rPr>
  </w:style>
  <w:style w:type="paragraph" w:customStyle="1" w:styleId="TApagenumber">
    <w:name w:val="TA page number"/>
    <w:basedOn w:val="TAfooter"/>
    <w:link w:val="TApagenumberChar"/>
    <w:rsid w:val="007F2637"/>
  </w:style>
  <w:style w:type="character" w:customStyle="1" w:styleId="TApagenumberChar">
    <w:name w:val="TA page number Char"/>
    <w:basedOn w:val="TAfooterChar"/>
    <w:link w:val="TApagenumber"/>
    <w:locked/>
    <w:rsid w:val="007F2637"/>
    <w:rPr>
      <w:rFonts w:ascii="Arial" w:hAnsi="Arial" w:cs="Arial"/>
      <w:sz w:val="20"/>
      <w:szCs w:val="20"/>
      <w:lang w:val="en-AU" w:eastAsia="en-AU"/>
    </w:rPr>
  </w:style>
  <w:style w:type="paragraph" w:customStyle="1" w:styleId="TAACTPLAlogo">
    <w:name w:val="TA ACTPLA logo"/>
    <w:basedOn w:val="Footer"/>
    <w:rsid w:val="007F2637"/>
    <w:pPr>
      <w:widowControl/>
      <w:tabs>
        <w:tab w:val="clear" w:pos="4513"/>
        <w:tab w:val="clear" w:pos="9026"/>
        <w:tab w:val="center" w:pos="4153"/>
        <w:tab w:val="right" w:pos="8306"/>
      </w:tabs>
      <w:jc w:val="center"/>
    </w:pPr>
    <w:rPr>
      <w:rFonts w:cs="Times New Roman"/>
      <w:sz w:val="24"/>
      <w:szCs w:val="24"/>
      <w:lang w:val="en-AU" w:eastAsia="en-AU"/>
    </w:rPr>
  </w:style>
  <w:style w:type="paragraph" w:customStyle="1" w:styleId="TAheader">
    <w:name w:val="TA header"/>
    <w:basedOn w:val="Header"/>
    <w:rsid w:val="007F2637"/>
    <w:pPr>
      <w:widowControl/>
      <w:tabs>
        <w:tab w:val="clear" w:pos="4513"/>
        <w:tab w:val="clear" w:pos="9026"/>
        <w:tab w:val="center" w:pos="4320"/>
        <w:tab w:val="right" w:pos="8640"/>
      </w:tabs>
    </w:pPr>
    <w:rPr>
      <w:rFonts w:cs="Times New Roman"/>
      <w:sz w:val="24"/>
      <w:szCs w:val="24"/>
      <w:lang w:val="en-AU" w:eastAsia="en-AU"/>
    </w:rPr>
  </w:style>
  <w:style w:type="paragraph" w:customStyle="1" w:styleId="TAsubheadinglocationinterritoryplan">
    <w:name w:val="TA sub heading location in territory plan"/>
    <w:basedOn w:val="Heading4"/>
    <w:rsid w:val="007F2637"/>
    <w:pPr>
      <w:widowControl/>
      <w:numPr>
        <w:ilvl w:val="3"/>
      </w:numPr>
      <w:spacing w:before="240" w:after="240"/>
      <w:ind w:left="864" w:hanging="864"/>
    </w:pPr>
    <w:rPr>
      <w:rFonts w:cs="Times New Roman"/>
      <w:sz w:val="32"/>
      <w:szCs w:val="20"/>
      <w:lang w:val="en-AU" w:eastAsia="en-AU"/>
    </w:rPr>
  </w:style>
  <w:style w:type="paragraph" w:customStyle="1" w:styleId="TATitlepagemonthandyear">
    <w:name w:val="TA Title page month and year"/>
    <w:basedOn w:val="TATitleexplanatoryheading"/>
    <w:rsid w:val="007F2637"/>
  </w:style>
  <w:style w:type="paragraph" w:customStyle="1" w:styleId="TAinstructioncontent">
    <w:name w:val="TA instruction content"/>
    <w:basedOn w:val="TABodytextinstructioncontentsubtitle"/>
    <w:rsid w:val="007F2637"/>
    <w:pPr>
      <w:ind w:left="1440"/>
    </w:pPr>
    <w:rPr>
      <w:b w:val="0"/>
    </w:rPr>
  </w:style>
  <w:style w:type="paragraph" w:customStyle="1" w:styleId="TAexplanatorystatementsubheading">
    <w:name w:val="TA explanatory statement subheading"/>
    <w:basedOn w:val="BodyText"/>
    <w:rsid w:val="007F2637"/>
    <w:pPr>
      <w:widowControl/>
      <w:tabs>
        <w:tab w:val="num" w:pos="360"/>
        <w:tab w:val="left" w:pos="720"/>
        <w:tab w:val="left" w:pos="1440"/>
      </w:tabs>
      <w:spacing w:after="120"/>
      <w:ind w:left="720" w:hanging="720"/>
    </w:pPr>
    <w:rPr>
      <w:rFonts w:ascii="Calibri" w:hAnsi="Calibri" w:cs="Times New Roman"/>
      <w:b/>
      <w:bCs/>
      <w:sz w:val="24"/>
      <w:lang w:val="en-AU" w:eastAsia="en-AU"/>
    </w:rPr>
  </w:style>
  <w:style w:type="paragraph" w:customStyle="1" w:styleId="TAfiguretext">
    <w:name w:val="TA figure text"/>
    <w:basedOn w:val="TAbodytext"/>
    <w:rsid w:val="007F2637"/>
    <w:rPr>
      <w:sz w:val="20"/>
    </w:rPr>
  </w:style>
  <w:style w:type="paragraph" w:customStyle="1" w:styleId="codeRuleNone">
    <w:name w:val="codeRuleNone"/>
    <w:basedOn w:val="codeRuleCriteria"/>
    <w:rsid w:val="007F2637"/>
    <w:rPr>
      <w:vanish/>
    </w:rPr>
  </w:style>
  <w:style w:type="paragraph" w:customStyle="1" w:styleId="hiddenText">
    <w:name w:val="hiddenText"/>
    <w:basedOn w:val="Normal"/>
    <w:rsid w:val="007F2637"/>
    <w:pPr>
      <w:widowControl/>
      <w:spacing w:before="120" w:line="288" w:lineRule="auto"/>
    </w:pPr>
    <w:rPr>
      <w:vanish/>
      <w:sz w:val="20"/>
      <w:szCs w:val="20"/>
      <w:lang w:val="en-AU"/>
    </w:rPr>
  </w:style>
  <w:style w:type="paragraph" w:styleId="BlockText">
    <w:name w:val="Block Text"/>
    <w:basedOn w:val="Normal"/>
    <w:uiPriority w:val="99"/>
    <w:rsid w:val="007F2637"/>
    <w:pPr>
      <w:widowControl/>
      <w:spacing w:after="120"/>
      <w:ind w:left="1440" w:right="1440"/>
    </w:pPr>
    <w:rPr>
      <w:rFonts w:cs="Times New Roman"/>
      <w:sz w:val="24"/>
      <w:szCs w:val="24"/>
      <w:lang w:val="en-AU" w:eastAsia="en-AU"/>
    </w:rPr>
  </w:style>
  <w:style w:type="paragraph" w:customStyle="1" w:styleId="DVVersionheading">
    <w:name w:val="DV Version heading"/>
    <w:basedOn w:val="BodyText"/>
    <w:rsid w:val="007F2637"/>
    <w:pPr>
      <w:widowControl/>
      <w:spacing w:after="120" w:line="276" w:lineRule="auto"/>
    </w:pPr>
    <w:rPr>
      <w:rFonts w:ascii="Calibri" w:hAnsi="Calibri" w:cs="Times New Roman"/>
      <w:sz w:val="22"/>
      <w:szCs w:val="22"/>
      <w:lang w:val="en-AU"/>
    </w:rPr>
  </w:style>
  <w:style w:type="character" w:customStyle="1" w:styleId="DVBodytextChar">
    <w:name w:val="DV Body text Char"/>
    <w:basedOn w:val="BodyTextChar"/>
    <w:link w:val="DVBodytext"/>
    <w:locked/>
    <w:rsid w:val="007F2637"/>
    <w:rPr>
      <w:rFonts w:ascii="Arial" w:hAnsi="Arial" w:cs="Arial"/>
      <w:sz w:val="20"/>
      <w:szCs w:val="20"/>
    </w:rPr>
  </w:style>
  <w:style w:type="paragraph" w:customStyle="1" w:styleId="DVBodytext">
    <w:name w:val="DV Body text"/>
    <w:basedOn w:val="BodyText"/>
    <w:link w:val="DVBodytextChar"/>
    <w:rsid w:val="007F2637"/>
    <w:pPr>
      <w:widowControl/>
      <w:spacing w:after="120" w:line="276" w:lineRule="auto"/>
    </w:pPr>
  </w:style>
  <w:style w:type="paragraph" w:styleId="NoSpacing">
    <w:name w:val="No Spacing"/>
    <w:link w:val="NoSpacingChar"/>
    <w:uiPriority w:val="1"/>
    <w:qFormat/>
    <w:rsid w:val="007F2637"/>
    <w:pPr>
      <w:widowControl/>
    </w:pPr>
    <w:rPr>
      <w:rFonts w:ascii="Calibri" w:hAnsi="Calibri" w:cs="Times New Roman"/>
      <w:lang w:val="en-AU"/>
    </w:rPr>
  </w:style>
  <w:style w:type="character" w:customStyle="1" w:styleId="NoSpacingChar">
    <w:name w:val="No Spacing Char"/>
    <w:basedOn w:val="DefaultParagraphFont"/>
    <w:link w:val="NoSpacing"/>
    <w:uiPriority w:val="1"/>
    <w:locked/>
    <w:rsid w:val="007F2637"/>
    <w:rPr>
      <w:rFonts w:ascii="Calibri" w:hAnsi="Calibri" w:cs="Times New Roman"/>
      <w:lang w:val="en-AU" w:eastAsia="x-none"/>
    </w:rPr>
  </w:style>
  <w:style w:type="paragraph" w:customStyle="1" w:styleId="TAIntroductiontext">
    <w:name w:val="TA Introduction text"/>
    <w:basedOn w:val="BodyText"/>
    <w:rsid w:val="007F2637"/>
    <w:pPr>
      <w:widowControl/>
      <w:tabs>
        <w:tab w:val="left" w:pos="720"/>
        <w:tab w:val="left" w:pos="1440"/>
      </w:tabs>
      <w:spacing w:after="120"/>
    </w:pPr>
    <w:rPr>
      <w:rFonts w:ascii="Calibri" w:hAnsi="Calibri" w:cs="Times New Roman"/>
      <w:sz w:val="24"/>
      <w:szCs w:val="24"/>
      <w:lang w:val="en-AU" w:eastAsia="en-AU"/>
    </w:rPr>
  </w:style>
  <w:style w:type="paragraph" w:customStyle="1" w:styleId="codeTitle">
    <w:name w:val="codeTitle"/>
    <w:basedOn w:val="Heading1"/>
    <w:rsid w:val="007F2637"/>
    <w:pPr>
      <w:keepNext/>
      <w:widowControl/>
      <w:spacing w:before="1440"/>
      <w:ind w:left="0"/>
      <w:jc w:val="center"/>
    </w:pPr>
    <w:rPr>
      <w:sz w:val="52"/>
      <w:szCs w:val="20"/>
      <w:lang w:val="en-AU"/>
    </w:rPr>
  </w:style>
  <w:style w:type="paragraph" w:customStyle="1" w:styleId="ContentsTitle">
    <w:name w:val="ContentsTitle"/>
    <w:basedOn w:val="Heading2"/>
    <w:rsid w:val="007F2637"/>
    <w:pPr>
      <w:keepNext/>
      <w:widowControl/>
      <w:spacing w:before="120" w:after="120"/>
      <w:ind w:left="0"/>
    </w:pPr>
    <w:rPr>
      <w:szCs w:val="20"/>
      <w:lang w:val="en-AU"/>
    </w:rPr>
  </w:style>
  <w:style w:type="paragraph" w:customStyle="1" w:styleId="partHeading">
    <w:name w:val="partHeading"/>
    <w:basedOn w:val="Normal"/>
    <w:rsid w:val="007F2637"/>
    <w:pPr>
      <w:widowControl/>
      <w:spacing w:before="60" w:after="60"/>
    </w:pPr>
    <w:rPr>
      <w:b/>
      <w:bCs/>
      <w:color w:val="FFFFFF"/>
      <w:sz w:val="32"/>
      <w:szCs w:val="20"/>
      <w:lang w:val="en-AU"/>
    </w:rPr>
  </w:style>
  <w:style w:type="paragraph" w:customStyle="1" w:styleId="CritList">
    <w:name w:val="CritList"/>
    <w:basedOn w:val="Normal"/>
    <w:link w:val="CritListCharChar"/>
    <w:qFormat/>
    <w:rsid w:val="007F2637"/>
    <w:pPr>
      <w:widowControl/>
      <w:numPr>
        <w:numId w:val="27"/>
      </w:numPr>
      <w:spacing w:before="60" w:after="60" w:line="288" w:lineRule="auto"/>
    </w:pPr>
    <w:rPr>
      <w:sz w:val="20"/>
      <w:szCs w:val="20"/>
    </w:rPr>
  </w:style>
  <w:style w:type="character" w:customStyle="1" w:styleId="CritListCharChar">
    <w:name w:val="CritList Char Char"/>
    <w:basedOn w:val="DefaultParagraphFont"/>
    <w:link w:val="CritList"/>
    <w:locked/>
    <w:rsid w:val="007F2637"/>
    <w:rPr>
      <w:rFonts w:ascii="Arial" w:hAnsi="Arial" w:cs="Arial"/>
      <w:sz w:val="20"/>
      <w:szCs w:val="20"/>
    </w:rPr>
  </w:style>
  <w:style w:type="paragraph" w:customStyle="1" w:styleId="RuleList">
    <w:name w:val="RuleList"/>
    <w:basedOn w:val="Normal"/>
    <w:link w:val="RuleListChar"/>
    <w:qFormat/>
    <w:rsid w:val="007F2637"/>
    <w:pPr>
      <w:widowControl/>
      <w:numPr>
        <w:numId w:val="24"/>
      </w:numPr>
      <w:spacing w:before="60" w:after="60" w:line="288" w:lineRule="auto"/>
    </w:pPr>
    <w:rPr>
      <w:sz w:val="20"/>
      <w:szCs w:val="20"/>
    </w:rPr>
  </w:style>
  <w:style w:type="character" w:customStyle="1" w:styleId="RuleListChar">
    <w:name w:val="RuleList Char"/>
    <w:basedOn w:val="DefaultParagraphFont"/>
    <w:link w:val="RuleList"/>
    <w:locked/>
    <w:rsid w:val="007F2637"/>
    <w:rPr>
      <w:rFonts w:ascii="Arial" w:hAnsi="Arial" w:cs="Arial"/>
      <w:sz w:val="20"/>
      <w:szCs w:val="20"/>
    </w:rPr>
  </w:style>
  <w:style w:type="paragraph" w:customStyle="1" w:styleId="codeBullet">
    <w:name w:val="codeBullet"/>
    <w:basedOn w:val="Normal"/>
    <w:rsid w:val="007F2637"/>
    <w:pPr>
      <w:widowControl/>
      <w:numPr>
        <w:numId w:val="25"/>
      </w:numPr>
      <w:spacing w:after="60"/>
    </w:pPr>
    <w:rPr>
      <w:sz w:val="20"/>
      <w:lang w:val="en-AU"/>
    </w:rPr>
  </w:style>
  <w:style w:type="paragraph" w:customStyle="1" w:styleId="TAbody">
    <w:name w:val="TA body"/>
    <w:basedOn w:val="Normal"/>
    <w:rsid w:val="007F2637"/>
    <w:pPr>
      <w:widowControl/>
    </w:pPr>
    <w:rPr>
      <w:rFonts w:cs="Times New Roman"/>
      <w:sz w:val="24"/>
      <w:szCs w:val="20"/>
      <w:lang w:val="en-GB"/>
    </w:rPr>
  </w:style>
  <w:style w:type="paragraph" w:customStyle="1" w:styleId="bodyText0">
    <w:name w:val="bodyText"/>
    <w:basedOn w:val="Normal"/>
    <w:link w:val="bodyTextChar0"/>
    <w:rsid w:val="007F2637"/>
    <w:pPr>
      <w:widowControl/>
      <w:spacing w:before="120" w:line="288" w:lineRule="auto"/>
    </w:pPr>
    <w:rPr>
      <w:sz w:val="20"/>
      <w:szCs w:val="20"/>
      <w:lang w:val="en-AU"/>
    </w:rPr>
  </w:style>
  <w:style w:type="character" w:customStyle="1" w:styleId="bodyTextChar0">
    <w:name w:val="bodyText Char"/>
    <w:basedOn w:val="DefaultParagraphFont"/>
    <w:link w:val="bodyText0"/>
    <w:locked/>
    <w:rsid w:val="007F2637"/>
    <w:rPr>
      <w:rFonts w:ascii="Arial" w:hAnsi="Arial" w:cs="Arial"/>
      <w:sz w:val="20"/>
      <w:szCs w:val="20"/>
      <w:lang w:val="en-AU" w:eastAsia="x-none"/>
    </w:rPr>
  </w:style>
  <w:style w:type="character" w:styleId="Strong">
    <w:name w:val="Strong"/>
    <w:basedOn w:val="DefaultParagraphFont"/>
    <w:uiPriority w:val="22"/>
    <w:rsid w:val="007F2637"/>
    <w:rPr>
      <w:rFonts w:cs="Times New Roman"/>
      <w:b/>
      <w:bCs/>
    </w:rPr>
  </w:style>
  <w:style w:type="paragraph" w:customStyle="1" w:styleId="codeHeading">
    <w:name w:val="codeHeading"/>
    <w:basedOn w:val="Normal"/>
    <w:rsid w:val="007F2637"/>
    <w:pPr>
      <w:widowControl/>
      <w:spacing w:before="60" w:after="60"/>
    </w:pPr>
    <w:rPr>
      <w:b/>
      <w:bCs/>
      <w:szCs w:val="20"/>
      <w:lang w:val="en-AU"/>
    </w:rPr>
  </w:style>
  <w:style w:type="paragraph" w:customStyle="1" w:styleId="StyleStyleelementHeadingArialBoldLightBlueArial">
    <w:name w:val="Style Style elementHeading + Arial Bold Light Blue + Arial"/>
    <w:basedOn w:val="Normal"/>
    <w:qFormat/>
    <w:rsid w:val="007F2637"/>
    <w:pPr>
      <w:widowControl/>
      <w:tabs>
        <w:tab w:val="num" w:pos="360"/>
        <w:tab w:val="left" w:pos="1418"/>
      </w:tabs>
      <w:spacing w:before="120" w:line="288" w:lineRule="auto"/>
    </w:pPr>
    <w:rPr>
      <w:rFonts w:ascii="Arial Bold" w:hAnsi="Arial Bold"/>
      <w:b/>
      <w:bCs/>
      <w:color w:val="000000"/>
      <w:sz w:val="24"/>
      <w:szCs w:val="20"/>
      <w:lang w:val="en-AU"/>
    </w:rPr>
  </w:style>
  <w:style w:type="paragraph" w:customStyle="1" w:styleId="partsubheading">
    <w:name w:val="partsubheading"/>
    <w:basedOn w:val="partHeading"/>
    <w:next w:val="BodyText"/>
    <w:qFormat/>
    <w:rsid w:val="007F2637"/>
    <w:pPr>
      <w:shd w:val="clear" w:color="auto" w:fill="000000"/>
      <w:tabs>
        <w:tab w:val="left" w:pos="1134"/>
        <w:tab w:val="left" w:pos="1287"/>
        <w:tab w:val="left" w:pos="1701"/>
      </w:tabs>
      <w:spacing w:after="120" w:line="276" w:lineRule="auto"/>
    </w:pPr>
    <w:rPr>
      <w:lang w:eastAsia="en-AU"/>
    </w:rPr>
  </w:style>
  <w:style w:type="paragraph" w:customStyle="1" w:styleId="elementHeading">
    <w:name w:val="elementHeading"/>
    <w:basedOn w:val="Normal"/>
    <w:rsid w:val="007F2637"/>
    <w:pPr>
      <w:widowControl/>
      <w:tabs>
        <w:tab w:val="left" w:pos="1418"/>
        <w:tab w:val="num" w:pos="2880"/>
      </w:tabs>
      <w:spacing w:before="120" w:line="288" w:lineRule="auto"/>
    </w:pPr>
    <w:rPr>
      <w:b/>
      <w:bCs/>
      <w:sz w:val="24"/>
      <w:szCs w:val="20"/>
      <w:lang w:val="en-AU" w:eastAsia="en-AU"/>
    </w:rPr>
  </w:style>
  <w:style w:type="character" w:customStyle="1" w:styleId="CritListChar">
    <w:name w:val="CritList Char"/>
    <w:basedOn w:val="DefaultParagraphFont"/>
    <w:rsid w:val="007F2637"/>
    <w:rPr>
      <w:rFonts w:ascii="Arial" w:hAnsi="Arial" w:cs="Arial"/>
    </w:rPr>
  </w:style>
  <w:style w:type="paragraph" w:customStyle="1" w:styleId="Note">
    <w:name w:val="Note"/>
    <w:basedOn w:val="BodyText"/>
    <w:link w:val="NoteChar"/>
    <w:qFormat/>
    <w:rsid w:val="007F2637"/>
    <w:pPr>
      <w:widowControl/>
      <w:spacing w:before="60" w:after="60" w:line="288" w:lineRule="auto"/>
    </w:pPr>
    <w:rPr>
      <w:rFonts w:ascii="Calibri" w:hAnsi="Calibri"/>
      <w:color w:val="000000"/>
      <w:sz w:val="16"/>
      <w:szCs w:val="16"/>
      <w:lang w:val="en-AU"/>
    </w:rPr>
  </w:style>
  <w:style w:type="character" w:customStyle="1" w:styleId="NoteChar">
    <w:name w:val="Note Char"/>
    <w:basedOn w:val="DefaultParagraphFont"/>
    <w:link w:val="Note"/>
    <w:locked/>
    <w:rsid w:val="007F2637"/>
    <w:rPr>
      <w:rFonts w:ascii="Calibri" w:hAnsi="Calibri" w:cs="Arial"/>
      <w:color w:val="000000"/>
      <w:sz w:val="16"/>
      <w:szCs w:val="16"/>
      <w:lang w:val="en-AU" w:eastAsia="x-none"/>
    </w:rPr>
  </w:style>
  <w:style w:type="paragraph" w:customStyle="1" w:styleId="codeCriteriaList">
    <w:name w:val="codeCriteriaList"/>
    <w:basedOn w:val="codeRuleCriteria"/>
    <w:rsid w:val="007F2637"/>
    <w:pPr>
      <w:ind w:left="283"/>
    </w:pPr>
  </w:style>
  <w:style w:type="paragraph" w:customStyle="1" w:styleId="codeCriteriaListA">
    <w:name w:val="codeCriteriaListA"/>
    <w:basedOn w:val="codeCriteriaList"/>
    <w:rsid w:val="007F2637"/>
    <w:pPr>
      <w:numPr>
        <w:ilvl w:val="1"/>
      </w:numPr>
      <w:ind w:left="283"/>
    </w:pPr>
  </w:style>
  <w:style w:type="paragraph" w:customStyle="1" w:styleId="codeRuleList">
    <w:name w:val="codeRuleList"/>
    <w:basedOn w:val="Normal"/>
    <w:rsid w:val="007F2637"/>
    <w:pPr>
      <w:widowControl/>
      <w:spacing w:line="288" w:lineRule="auto"/>
    </w:pPr>
    <w:rPr>
      <w:sz w:val="20"/>
      <w:szCs w:val="20"/>
      <w:lang w:val="en-AU"/>
    </w:rPr>
  </w:style>
  <w:style w:type="paragraph" w:customStyle="1" w:styleId="codeRuleListA">
    <w:name w:val="codeRuleListA"/>
    <w:basedOn w:val="codeRuleList"/>
    <w:rsid w:val="007F2637"/>
    <w:pPr>
      <w:numPr>
        <w:ilvl w:val="1"/>
      </w:numPr>
    </w:pPr>
  </w:style>
  <w:style w:type="character" w:styleId="CommentReference">
    <w:name w:val="annotation reference"/>
    <w:basedOn w:val="DefaultParagraphFont"/>
    <w:uiPriority w:val="99"/>
    <w:rsid w:val="007F2637"/>
    <w:rPr>
      <w:rFonts w:cs="Times New Roman"/>
      <w:sz w:val="16"/>
      <w:szCs w:val="16"/>
    </w:rPr>
  </w:style>
  <w:style w:type="paragraph" w:styleId="CommentText">
    <w:name w:val="annotation text"/>
    <w:basedOn w:val="Normal"/>
    <w:link w:val="CommentTextChar"/>
    <w:uiPriority w:val="99"/>
    <w:rsid w:val="007F2637"/>
    <w:pPr>
      <w:widowControl/>
    </w:pPr>
    <w:rPr>
      <w:rFonts w:cs="Times New Roman"/>
      <w:sz w:val="20"/>
      <w:szCs w:val="20"/>
      <w:lang w:val="en-AU" w:eastAsia="en-AU"/>
    </w:rPr>
  </w:style>
  <w:style w:type="character" w:customStyle="1" w:styleId="CommentTextChar">
    <w:name w:val="Comment Text Char"/>
    <w:basedOn w:val="DefaultParagraphFont"/>
    <w:link w:val="CommentText"/>
    <w:uiPriority w:val="99"/>
    <w:locked/>
    <w:rsid w:val="007F2637"/>
    <w:rPr>
      <w:rFonts w:ascii="Arial" w:hAnsi="Arial" w:cs="Times New Roman"/>
      <w:sz w:val="20"/>
      <w:szCs w:val="20"/>
      <w:lang w:val="en-AU" w:eastAsia="en-AU"/>
    </w:rPr>
  </w:style>
  <w:style w:type="paragraph" w:styleId="CommentSubject">
    <w:name w:val="annotation subject"/>
    <w:basedOn w:val="CommentText"/>
    <w:next w:val="CommentText"/>
    <w:link w:val="CommentSubjectChar"/>
    <w:uiPriority w:val="99"/>
    <w:rsid w:val="007F2637"/>
    <w:rPr>
      <w:b/>
      <w:bCs/>
    </w:rPr>
  </w:style>
  <w:style w:type="character" w:customStyle="1" w:styleId="CommentSubjectChar">
    <w:name w:val="Comment Subject Char"/>
    <w:basedOn w:val="CommentTextChar"/>
    <w:link w:val="CommentSubject"/>
    <w:uiPriority w:val="99"/>
    <w:locked/>
    <w:rsid w:val="007F2637"/>
    <w:rPr>
      <w:rFonts w:ascii="Arial" w:hAnsi="Arial" w:cs="Times New Roman"/>
      <w:b/>
      <w:bCs/>
      <w:sz w:val="20"/>
      <w:szCs w:val="20"/>
      <w:lang w:val="en-AU" w:eastAsia="en-AU"/>
    </w:rPr>
  </w:style>
  <w:style w:type="table" w:styleId="TableGrid">
    <w:name w:val="Table Grid"/>
    <w:basedOn w:val="TableNormal"/>
    <w:uiPriority w:val="59"/>
    <w:rsid w:val="00AD16F9"/>
    <w:pPr>
      <w:widowControl/>
    </w:pPr>
    <w:rPr>
      <w:rFonts w:ascii="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BodyText"/>
    <w:rsid w:val="00C86A3B"/>
    <w:pPr>
      <w:spacing w:line="14" w:lineRule="auto"/>
      <w:jc w:val="center"/>
    </w:pPr>
    <w:rPr>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package" Target="embeddings/Microsoft_Word_Document4.docx"/><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package" Target="embeddings/Microsoft_Word_Document2.docx"/><Relationship Id="rId25" Type="http://schemas.openxmlformats.org/officeDocument/2006/relationships/package" Target="embeddings/Microsoft_Word_Document6.docx"/><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package" Target="embeddings/Microsoft_Word_Document5.docx"/><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package" Target="embeddings/Microsoft_Word_Document3.docx"/><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package" Target="embeddings/Microsoft_Word_Document7.docx"/><Relationship Id="rId30" Type="http://schemas.openxmlformats.org/officeDocument/2006/relationships/image" Target="media/image9.jpeg"/><Relationship Id="rId35"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D24BCC-1705-4A45-9AB2-852BBB28C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4165</Words>
  <Characters>21067</Characters>
  <Application>Microsoft Office Word</Application>
  <DocSecurity>0</DocSecurity>
  <Lines>1254</Lines>
  <Paragraphs>422</Paragraphs>
  <ScaleCrop>false</ScaleCrop>
  <HeadingPairs>
    <vt:vector size="2" baseType="variant">
      <vt:variant>
        <vt:lpstr>Title</vt:lpstr>
      </vt:variant>
      <vt:variant>
        <vt:i4>1</vt:i4>
      </vt:variant>
    </vt:vector>
  </HeadingPairs>
  <TitlesOfParts>
    <vt:vector size="1" baseType="lpstr">
      <vt:lpstr>Kingston Precinct Map and Code</vt:lpstr>
    </vt:vector>
  </TitlesOfParts>
  <Company>ACT Government</Company>
  <LinksUpToDate>false</LinksUpToDate>
  <CharactersWithSpaces>24982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Kingston Precinct Map and Code</dc:title>
  <dc:subject/>
  <dc:creator>ACT Government</dc:creator>
  <cp:keywords/>
  <dc:description/>
  <cp:lastModifiedBy>PCODCS</cp:lastModifiedBy>
  <cp:revision>5</cp:revision>
  <cp:lastPrinted>2017-09-07T02:49:00Z</cp:lastPrinted>
  <dcterms:created xsi:type="dcterms:W3CDTF">2018-09-20T03:58:00Z</dcterms:created>
  <dcterms:modified xsi:type="dcterms:W3CDTF">2018-09-20T03:58:00Z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2015-08-25T14:00:00Z</vt:filetime>
  </property>
  <property fmtid="{D5CDD505-2E9C-101B-9397-08002B2CF9AE}" pid="3" name="Creator">
    <vt:lpwstr>Acrobat PDFMaker 10.1 for Word</vt:lpwstr>
  </property>
  <property fmtid="{D5CDD505-2E9C-101B-9397-08002B2CF9AE}" pid="4" name="LastSaved">
    <vt:filetime>2016-11-04T14:00:00Z</vt:filetime>
  </property>
  <property fmtid="{D5CDD505-2E9C-101B-9397-08002B2CF9AE}" pid="5" name="Objective-Id">
    <vt:lpwstr>A14008481</vt:lpwstr>
  </property>
  <property fmtid="{D5CDD505-2E9C-101B-9397-08002B2CF9AE}" pid="6" name="Objective-Title">
    <vt:lpwstr>Schedule TA2017-20 NI + TA and Appendix A in combined document</vt:lpwstr>
  </property>
  <property fmtid="{D5CDD505-2E9C-101B-9397-08002B2CF9AE}" pid="7" name="Objective-Comment">
    <vt:lpwstr/>
  </property>
  <property fmtid="{D5CDD505-2E9C-101B-9397-08002B2CF9AE}" pid="8" name="Objective-CreationStamp">
    <vt:filetime>2017-08-19T14:00:00Z</vt:filetime>
  </property>
  <property fmtid="{D5CDD505-2E9C-101B-9397-08002B2CF9AE}" pid="9" name="Objective-IsApproved">
    <vt:bool>false</vt:bool>
  </property>
  <property fmtid="{D5CDD505-2E9C-101B-9397-08002B2CF9AE}" pid="10" name="Objective-IsPublished">
    <vt:bool>true</vt:bool>
  </property>
  <property fmtid="{D5CDD505-2E9C-101B-9397-08002B2CF9AE}" pid="11" name="Objective-DatePublished">
    <vt:filetime>2017-09-04T14:00:00Z</vt:filetime>
  </property>
  <property fmtid="{D5CDD505-2E9C-101B-9397-08002B2CF9AE}" pid="12" name="Objective-ModificationStamp">
    <vt:filetime>2017-09-04T14:00:00Z</vt:filetime>
  </property>
  <property fmtid="{D5CDD505-2E9C-101B-9397-08002B2CF9AE}" pid="13" name="Objective-Owner">
    <vt:lpwstr>Chris Thompson</vt:lpwstr>
  </property>
  <property fmtid="{D5CDD505-2E9C-101B-9397-08002B2CF9AE}" pid="14" name="Objective-Path">
    <vt:lpwstr>Whole of ACT Government:EPSDD - Environment Planning and Sustainable Development Directorate:DIVISION - Planning Delivery:12. Planning Delivery - BRANCH - Territory Plan:02 Technical amendments:01 Active TA:2017 Technical Amendments:TA2017-20 Kingston (1)</vt:lpwstr>
  </property>
  <property fmtid="{D5CDD505-2E9C-101B-9397-08002B2CF9AE}" pid="15" name="Objective-Parent">
    <vt:lpwstr>3. Notifiable Instrument</vt:lpwstr>
  </property>
  <property fmtid="{D5CDD505-2E9C-101B-9397-08002B2CF9AE}" pid="16" name="Objective-State">
    <vt:lpwstr>Published</vt:lpwstr>
  </property>
  <property fmtid="{D5CDD505-2E9C-101B-9397-08002B2CF9AE}" pid="17" name="Objective-Version">
    <vt:lpwstr>9.0</vt:lpwstr>
  </property>
  <property fmtid="{D5CDD505-2E9C-101B-9397-08002B2CF9AE}" pid="18" name="Objective-VersionNumber">
    <vt:r8>9</vt:r8>
  </property>
  <property fmtid="{D5CDD505-2E9C-101B-9397-08002B2CF9AE}" pid="19" name="Objective-VersionComment">
    <vt:lpwstr/>
  </property>
  <property fmtid="{D5CDD505-2E9C-101B-9397-08002B2CF9AE}" pid="20" name="Objective-FileNumber">
    <vt:lpwstr/>
  </property>
  <property fmtid="{D5CDD505-2E9C-101B-9397-08002B2CF9AE}" pid="21" name="Objective-Classification">
    <vt:lpwstr>[Inherited - none]</vt:lpwstr>
  </property>
  <property fmtid="{D5CDD505-2E9C-101B-9397-08002B2CF9AE}" pid="22" name="Objective-Caveats">
    <vt:lpwstr/>
  </property>
  <property fmtid="{D5CDD505-2E9C-101B-9397-08002B2CF9AE}" pid="23" name="Objective-Owner Agency [system]">
    <vt:lpwstr>EPD</vt:lpwstr>
  </property>
  <property fmtid="{D5CDD505-2E9C-101B-9397-08002B2CF9AE}" pid="24" name="Objective-Document Type [system]">
    <vt:lpwstr>0-Document</vt:lpwstr>
  </property>
  <property fmtid="{D5CDD505-2E9C-101B-9397-08002B2CF9AE}" pid="25" name="Objective-Language [system]">
    <vt:lpwstr>English (en)</vt:lpwstr>
  </property>
  <property fmtid="{D5CDD505-2E9C-101B-9397-08002B2CF9AE}" pid="26" name="Objective-Jurisdiction [system]">
    <vt:lpwstr>ACT</vt:lpwstr>
  </property>
  <property fmtid="{D5CDD505-2E9C-101B-9397-08002B2CF9AE}" pid="27" name="Objective-Customers [system]">
    <vt:lpwstr/>
  </property>
  <property fmtid="{D5CDD505-2E9C-101B-9397-08002B2CF9AE}" pid="28" name="Objective-Places [system]">
    <vt:lpwstr/>
  </property>
  <property fmtid="{D5CDD505-2E9C-101B-9397-08002B2CF9AE}" pid="29" name="Objective-Transaction Reference [system]">
    <vt:lpwstr/>
  </property>
  <property fmtid="{D5CDD505-2E9C-101B-9397-08002B2CF9AE}" pid="30" name="Objective-Document Created By [system]">
    <vt:lpwstr/>
  </property>
  <property fmtid="{D5CDD505-2E9C-101B-9397-08002B2CF9AE}" pid="31" name="Objective-Document Created On [system]">
    <vt:lpwstr/>
  </property>
  <property fmtid="{D5CDD505-2E9C-101B-9397-08002B2CF9AE}" pid="32" name="Objective-Covers Period From [system]">
    <vt:lpwstr/>
  </property>
  <property fmtid="{D5CDD505-2E9C-101B-9397-08002B2CF9AE}" pid="33" name="Objective-Covers Period To [system]">
    <vt:lpwstr/>
  </property>
</Properties>
</file>