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949D7" w14:textId="77777777" w:rsidR="00BE7FD1" w:rsidRPr="00BE7FD1" w:rsidRDefault="00BE7FD1" w:rsidP="00BE7FD1">
      <w:pPr>
        <w:spacing w:line="240" w:lineRule="auto"/>
        <w:ind w:left="0"/>
        <w:rPr>
          <w:rFonts w:ascii="Arial" w:eastAsia="Times New Roman" w:hAnsi="Arial" w:cs="Arial"/>
          <w:sz w:val="24"/>
          <w:szCs w:val="20"/>
        </w:rPr>
      </w:pPr>
      <w:bookmarkStart w:id="0" w:name="_Toc44738651"/>
      <w:bookmarkStart w:id="1" w:name="_GoBack"/>
      <w:bookmarkEnd w:id="1"/>
    </w:p>
    <w:p w14:paraId="00B2935A" w14:textId="77777777" w:rsidR="00BE7FD1" w:rsidRPr="00BE7FD1" w:rsidRDefault="00BE7FD1" w:rsidP="00BE7FD1">
      <w:pPr>
        <w:spacing w:line="240" w:lineRule="auto"/>
        <w:ind w:left="0"/>
        <w:rPr>
          <w:rFonts w:ascii="Arial" w:eastAsia="Times New Roman" w:hAnsi="Arial" w:cs="Arial"/>
          <w:sz w:val="24"/>
          <w:szCs w:val="20"/>
        </w:rPr>
      </w:pPr>
      <w:r w:rsidRPr="00BE7FD1">
        <w:rPr>
          <w:rFonts w:ascii="Arial" w:eastAsia="Times New Roman" w:hAnsi="Arial" w:cs="Arial"/>
          <w:sz w:val="24"/>
          <w:szCs w:val="20"/>
        </w:rPr>
        <w:t>Australian Capital Territory</w:t>
      </w:r>
    </w:p>
    <w:p w14:paraId="5DCB99CB" w14:textId="77777777" w:rsidR="00BE7FD1" w:rsidRPr="00BE7FD1" w:rsidRDefault="00BE7FD1" w:rsidP="00BE7FD1">
      <w:pPr>
        <w:tabs>
          <w:tab w:val="left" w:pos="2400"/>
          <w:tab w:val="left" w:pos="2880"/>
        </w:tabs>
        <w:spacing w:before="500" w:after="100" w:line="240" w:lineRule="auto"/>
        <w:ind w:left="0"/>
        <w:rPr>
          <w:rFonts w:ascii="Arial" w:eastAsia="Times New Roman" w:hAnsi="Arial" w:cs="Arial"/>
          <w:b/>
          <w:bCs/>
          <w:sz w:val="40"/>
          <w:szCs w:val="40"/>
        </w:rPr>
      </w:pPr>
      <w:r w:rsidRPr="00BE7FD1">
        <w:rPr>
          <w:rFonts w:ascii="Arial" w:eastAsia="Times New Roman" w:hAnsi="Arial" w:cs="Arial"/>
          <w:b/>
          <w:bCs/>
          <w:sz w:val="40"/>
          <w:szCs w:val="40"/>
        </w:rPr>
        <w:t>Corrections Management (Incident Reporting, Notifications and Debriefs) Policy 2018 (No 2)*</w:t>
      </w:r>
    </w:p>
    <w:p w14:paraId="66D7E021" w14:textId="5F527A97" w:rsidR="00BE7FD1" w:rsidRPr="00BE7FD1" w:rsidRDefault="00BE7FD1" w:rsidP="00BE7FD1">
      <w:pPr>
        <w:spacing w:before="240" w:after="60" w:line="240" w:lineRule="auto"/>
        <w:ind w:left="0"/>
        <w:rPr>
          <w:rFonts w:ascii="Arial" w:eastAsia="Times New Roman" w:hAnsi="Arial" w:cs="Arial"/>
          <w:b/>
          <w:bCs/>
          <w:sz w:val="24"/>
          <w:szCs w:val="20"/>
          <w:vertAlign w:val="superscript"/>
        </w:rPr>
      </w:pPr>
      <w:r w:rsidRPr="00BE7FD1">
        <w:rPr>
          <w:rFonts w:ascii="Arial" w:eastAsia="Times New Roman" w:hAnsi="Arial" w:cs="Arial"/>
          <w:b/>
          <w:bCs/>
          <w:sz w:val="24"/>
          <w:szCs w:val="20"/>
        </w:rPr>
        <w:t>Notifiable instrument NI2018-</w:t>
      </w:r>
      <w:r>
        <w:rPr>
          <w:rFonts w:ascii="Arial" w:eastAsia="Times New Roman" w:hAnsi="Arial" w:cs="Arial"/>
          <w:b/>
          <w:bCs/>
          <w:sz w:val="24"/>
          <w:szCs w:val="20"/>
        </w:rPr>
        <w:t>458</w:t>
      </w:r>
    </w:p>
    <w:p w14:paraId="02BE4010" w14:textId="77777777" w:rsidR="00BE7FD1" w:rsidRPr="00BE7FD1" w:rsidRDefault="00BE7FD1" w:rsidP="00BE7FD1">
      <w:pPr>
        <w:spacing w:before="240" w:after="120" w:line="240" w:lineRule="auto"/>
        <w:ind w:left="0"/>
        <w:jc w:val="both"/>
        <w:rPr>
          <w:rFonts w:ascii="Times New Roman" w:eastAsia="Times New Roman" w:hAnsi="Times New Roman"/>
          <w:sz w:val="24"/>
          <w:szCs w:val="24"/>
        </w:rPr>
      </w:pPr>
      <w:r w:rsidRPr="00BE7FD1">
        <w:rPr>
          <w:rFonts w:ascii="Times New Roman" w:eastAsia="Times New Roman" w:hAnsi="Times New Roman"/>
          <w:sz w:val="24"/>
          <w:szCs w:val="24"/>
        </w:rPr>
        <w:t xml:space="preserve">made under the  </w:t>
      </w:r>
    </w:p>
    <w:p w14:paraId="57AC52C5" w14:textId="77777777" w:rsidR="00BE7FD1" w:rsidRPr="00BE7FD1" w:rsidRDefault="00BE7FD1" w:rsidP="00BE7FD1">
      <w:pPr>
        <w:tabs>
          <w:tab w:val="left" w:pos="2600"/>
        </w:tabs>
        <w:spacing w:before="200" w:line="240" w:lineRule="auto"/>
        <w:ind w:left="0"/>
        <w:jc w:val="both"/>
        <w:rPr>
          <w:rFonts w:ascii="Arial" w:eastAsia="Times New Roman" w:hAnsi="Arial" w:cs="Arial"/>
          <w:b/>
          <w:bCs/>
          <w:sz w:val="20"/>
          <w:szCs w:val="20"/>
        </w:rPr>
      </w:pPr>
      <w:r w:rsidRPr="00BE7FD1">
        <w:rPr>
          <w:rFonts w:ascii="Arial" w:eastAsia="Times New Roman" w:hAnsi="Arial" w:cs="Arial"/>
          <w:b/>
          <w:bCs/>
          <w:iCs/>
          <w:sz w:val="20"/>
          <w:szCs w:val="20"/>
        </w:rPr>
        <w:t>Corrections Management Act 2007</w:t>
      </w:r>
      <w:r w:rsidRPr="00BE7FD1">
        <w:rPr>
          <w:rFonts w:ascii="Arial" w:eastAsia="Times New Roman" w:hAnsi="Arial" w:cs="Arial"/>
          <w:b/>
          <w:bCs/>
          <w:sz w:val="20"/>
          <w:szCs w:val="20"/>
        </w:rPr>
        <w:t>, s14 (Corrections policies and operating procedures)</w:t>
      </w:r>
    </w:p>
    <w:p w14:paraId="08F028D0" w14:textId="77777777" w:rsidR="00BE7FD1" w:rsidRPr="00BE7FD1" w:rsidRDefault="00BE7FD1" w:rsidP="00BE7FD1">
      <w:pPr>
        <w:tabs>
          <w:tab w:val="left" w:pos="2600"/>
        </w:tabs>
        <w:spacing w:line="240" w:lineRule="auto"/>
        <w:ind w:left="0"/>
        <w:jc w:val="both"/>
        <w:rPr>
          <w:rFonts w:ascii="Arial" w:eastAsia="Times New Roman" w:hAnsi="Arial" w:cs="Arial"/>
          <w:b/>
          <w:bCs/>
          <w:sz w:val="20"/>
          <w:szCs w:val="20"/>
        </w:rPr>
      </w:pPr>
    </w:p>
    <w:p w14:paraId="005A647F" w14:textId="77777777" w:rsidR="00BE7FD1" w:rsidRPr="00BE7FD1" w:rsidRDefault="00BE7FD1" w:rsidP="00BE7FD1">
      <w:pPr>
        <w:pBdr>
          <w:top w:val="single" w:sz="12" w:space="1" w:color="auto"/>
        </w:pBdr>
        <w:spacing w:line="240" w:lineRule="auto"/>
        <w:ind w:left="0"/>
        <w:jc w:val="both"/>
        <w:rPr>
          <w:rFonts w:ascii="Times New Roman" w:eastAsia="Times New Roman" w:hAnsi="Times New Roman"/>
          <w:sz w:val="24"/>
          <w:szCs w:val="24"/>
        </w:rPr>
      </w:pPr>
    </w:p>
    <w:p w14:paraId="26CE00B4" w14:textId="77777777" w:rsidR="00BE7FD1" w:rsidRPr="00BE7FD1" w:rsidRDefault="00BE7FD1" w:rsidP="00BE7FD1">
      <w:pPr>
        <w:spacing w:after="60" w:line="240" w:lineRule="auto"/>
        <w:ind w:hanging="720"/>
        <w:rPr>
          <w:rFonts w:ascii="Arial" w:eastAsia="Times New Roman" w:hAnsi="Arial" w:cs="Arial"/>
          <w:b/>
          <w:bCs/>
          <w:sz w:val="24"/>
          <w:szCs w:val="20"/>
        </w:rPr>
      </w:pPr>
      <w:r w:rsidRPr="00BE7FD1">
        <w:rPr>
          <w:rFonts w:ascii="Arial" w:eastAsia="Times New Roman" w:hAnsi="Arial" w:cs="Arial"/>
          <w:b/>
          <w:bCs/>
          <w:sz w:val="24"/>
          <w:szCs w:val="20"/>
        </w:rPr>
        <w:t>1</w:t>
      </w:r>
      <w:r w:rsidRPr="00BE7FD1">
        <w:rPr>
          <w:rFonts w:ascii="Arial" w:eastAsia="Times New Roman" w:hAnsi="Arial" w:cs="Arial"/>
          <w:b/>
          <w:bCs/>
          <w:sz w:val="24"/>
          <w:szCs w:val="20"/>
        </w:rPr>
        <w:tab/>
        <w:t>Name of instrument</w:t>
      </w:r>
    </w:p>
    <w:p w14:paraId="47FDC572" w14:textId="77777777" w:rsidR="00BE7FD1" w:rsidRPr="00BE7FD1" w:rsidRDefault="00BE7FD1" w:rsidP="00BE7FD1">
      <w:pPr>
        <w:spacing w:before="80" w:after="60" w:line="240" w:lineRule="auto"/>
        <w:rPr>
          <w:rFonts w:ascii="Times New Roman" w:eastAsia="Times New Roman" w:hAnsi="Times New Roman"/>
          <w:sz w:val="24"/>
          <w:szCs w:val="20"/>
        </w:rPr>
      </w:pPr>
      <w:r w:rsidRPr="00BE7FD1">
        <w:rPr>
          <w:rFonts w:ascii="Times New Roman" w:eastAsia="Times New Roman" w:hAnsi="Times New Roman"/>
          <w:sz w:val="24"/>
          <w:szCs w:val="20"/>
        </w:rPr>
        <w:t xml:space="preserve">This instrument is the </w:t>
      </w:r>
      <w:r w:rsidRPr="00BE7FD1">
        <w:rPr>
          <w:rFonts w:ascii="Times New Roman" w:eastAsia="Times New Roman" w:hAnsi="Times New Roman"/>
          <w:i/>
          <w:sz w:val="24"/>
          <w:szCs w:val="20"/>
        </w:rPr>
        <w:t>Corrections Management</w:t>
      </w:r>
      <w:r w:rsidRPr="00BE7FD1">
        <w:rPr>
          <w:rFonts w:ascii="Times New Roman" w:eastAsia="Times New Roman" w:hAnsi="Times New Roman"/>
          <w:sz w:val="24"/>
          <w:szCs w:val="20"/>
        </w:rPr>
        <w:t xml:space="preserve"> (</w:t>
      </w:r>
      <w:r w:rsidRPr="00BE7FD1">
        <w:rPr>
          <w:rFonts w:ascii="Times New Roman" w:eastAsia="Times New Roman" w:hAnsi="Times New Roman"/>
          <w:i/>
          <w:sz w:val="24"/>
          <w:szCs w:val="20"/>
        </w:rPr>
        <w:t>Incident Reporting, Notifications and Debriefs) Policy 2018 (No 2).</w:t>
      </w:r>
    </w:p>
    <w:p w14:paraId="6D8C7649" w14:textId="77777777" w:rsidR="00BE7FD1" w:rsidRPr="00BE7FD1" w:rsidRDefault="00BE7FD1" w:rsidP="00BE7FD1">
      <w:pPr>
        <w:spacing w:before="240" w:after="60" w:line="240" w:lineRule="auto"/>
        <w:ind w:left="0"/>
        <w:outlineLvl w:val="6"/>
        <w:rPr>
          <w:rFonts w:ascii="Times New Roman" w:eastAsia="Times New Roman" w:hAnsi="Times New Roman"/>
          <w:sz w:val="24"/>
          <w:szCs w:val="24"/>
          <w:lang w:val="x-none" w:eastAsia="x-none"/>
        </w:rPr>
      </w:pPr>
      <w:r w:rsidRPr="00BE7FD1">
        <w:rPr>
          <w:rFonts w:ascii="Arial" w:eastAsia="Times New Roman" w:hAnsi="Arial" w:cs="Arial"/>
          <w:b/>
          <w:sz w:val="24"/>
          <w:szCs w:val="24"/>
          <w:lang w:val="x-none" w:eastAsia="x-none"/>
        </w:rPr>
        <w:t>2</w:t>
      </w:r>
      <w:r w:rsidRPr="00BE7FD1">
        <w:rPr>
          <w:rFonts w:ascii="Times New Roman" w:eastAsia="Times New Roman" w:hAnsi="Times New Roman"/>
          <w:sz w:val="24"/>
          <w:szCs w:val="24"/>
          <w:lang w:val="x-none" w:eastAsia="x-none"/>
        </w:rPr>
        <w:tab/>
      </w:r>
      <w:r w:rsidRPr="00BE7FD1">
        <w:rPr>
          <w:rFonts w:ascii="Arial" w:eastAsia="Times New Roman" w:hAnsi="Arial" w:cs="Arial"/>
          <w:b/>
          <w:sz w:val="24"/>
          <w:szCs w:val="24"/>
          <w:lang w:val="x-none" w:eastAsia="x-none"/>
        </w:rPr>
        <w:t>Commencement</w:t>
      </w:r>
    </w:p>
    <w:p w14:paraId="40A2C07C" w14:textId="77777777" w:rsidR="00BE7FD1" w:rsidRPr="00BE7FD1" w:rsidRDefault="00BE7FD1" w:rsidP="00BE7FD1">
      <w:pPr>
        <w:spacing w:before="80" w:after="60" w:line="240" w:lineRule="auto"/>
        <w:rPr>
          <w:rFonts w:ascii="Times New Roman" w:eastAsia="Times New Roman" w:hAnsi="Times New Roman"/>
          <w:sz w:val="24"/>
          <w:szCs w:val="20"/>
        </w:rPr>
      </w:pPr>
      <w:r w:rsidRPr="00BE7FD1">
        <w:rPr>
          <w:rFonts w:ascii="Times New Roman" w:eastAsia="Times New Roman" w:hAnsi="Times New Roman"/>
          <w:sz w:val="24"/>
          <w:szCs w:val="20"/>
        </w:rPr>
        <w:t xml:space="preserve">This instrument commences the day after notification. </w:t>
      </w:r>
    </w:p>
    <w:p w14:paraId="3EBF3987" w14:textId="77777777" w:rsidR="00BE7FD1" w:rsidRPr="00BE7FD1" w:rsidRDefault="00BE7FD1" w:rsidP="00BE7FD1">
      <w:pPr>
        <w:spacing w:before="240" w:after="60" w:line="240" w:lineRule="auto"/>
        <w:ind w:hanging="720"/>
        <w:rPr>
          <w:rFonts w:ascii="Arial" w:eastAsia="Times New Roman" w:hAnsi="Arial" w:cs="Arial"/>
          <w:b/>
          <w:bCs/>
          <w:sz w:val="24"/>
          <w:szCs w:val="20"/>
        </w:rPr>
      </w:pPr>
      <w:r w:rsidRPr="00BE7FD1">
        <w:rPr>
          <w:rFonts w:ascii="Arial" w:eastAsia="Times New Roman" w:hAnsi="Arial" w:cs="Arial"/>
          <w:b/>
          <w:bCs/>
          <w:sz w:val="24"/>
          <w:szCs w:val="20"/>
        </w:rPr>
        <w:t>3</w:t>
      </w:r>
      <w:r w:rsidRPr="00BE7FD1">
        <w:rPr>
          <w:rFonts w:ascii="Arial" w:eastAsia="Times New Roman" w:hAnsi="Arial" w:cs="Arial"/>
          <w:b/>
          <w:bCs/>
          <w:sz w:val="24"/>
          <w:szCs w:val="20"/>
        </w:rPr>
        <w:tab/>
        <w:t>Policy</w:t>
      </w:r>
    </w:p>
    <w:p w14:paraId="490EB9C6" w14:textId="77777777" w:rsidR="00BE7FD1" w:rsidRPr="00BE7FD1" w:rsidRDefault="00BE7FD1" w:rsidP="00BE7FD1">
      <w:pPr>
        <w:spacing w:before="80" w:after="60" w:line="240" w:lineRule="auto"/>
        <w:rPr>
          <w:rFonts w:ascii="Times New Roman" w:eastAsia="Times New Roman" w:hAnsi="Times New Roman"/>
          <w:sz w:val="24"/>
          <w:szCs w:val="20"/>
        </w:rPr>
      </w:pPr>
      <w:r w:rsidRPr="00BE7FD1">
        <w:rPr>
          <w:rFonts w:ascii="Times New Roman" w:eastAsia="Times New Roman" w:hAnsi="Times New Roman"/>
          <w:sz w:val="24"/>
          <w:szCs w:val="20"/>
        </w:rPr>
        <w:t>I make this policy to facilitate the effective and efficient management of correctional services.</w:t>
      </w:r>
    </w:p>
    <w:p w14:paraId="54F9B094" w14:textId="77777777" w:rsidR="00BE7FD1" w:rsidRPr="00BE7FD1" w:rsidRDefault="00BE7FD1" w:rsidP="00BE7FD1">
      <w:pPr>
        <w:spacing w:before="240" w:after="60" w:line="240" w:lineRule="auto"/>
        <w:ind w:hanging="720"/>
        <w:rPr>
          <w:rFonts w:ascii="Arial" w:eastAsia="Times New Roman" w:hAnsi="Arial" w:cs="Arial"/>
          <w:b/>
          <w:bCs/>
          <w:sz w:val="24"/>
          <w:szCs w:val="20"/>
        </w:rPr>
      </w:pPr>
      <w:r w:rsidRPr="00BE7FD1">
        <w:rPr>
          <w:rFonts w:ascii="Arial" w:eastAsia="Times New Roman" w:hAnsi="Arial" w:cs="Arial"/>
          <w:b/>
          <w:bCs/>
          <w:sz w:val="24"/>
          <w:szCs w:val="20"/>
        </w:rPr>
        <w:t>4.</w:t>
      </w:r>
      <w:r w:rsidRPr="00BE7FD1">
        <w:rPr>
          <w:rFonts w:ascii="Arial" w:eastAsia="Times New Roman" w:hAnsi="Arial" w:cs="Arial"/>
          <w:b/>
          <w:bCs/>
          <w:sz w:val="24"/>
          <w:szCs w:val="20"/>
        </w:rPr>
        <w:tab/>
        <w:t>Revocation</w:t>
      </w:r>
    </w:p>
    <w:p w14:paraId="09F7FAD5" w14:textId="77777777" w:rsidR="00BE7FD1" w:rsidRPr="00BE7FD1" w:rsidRDefault="00BE7FD1" w:rsidP="00BE7FD1">
      <w:pPr>
        <w:spacing w:line="240" w:lineRule="auto"/>
        <w:rPr>
          <w:rFonts w:ascii="Times New Roman" w:eastAsia="Times New Roman" w:hAnsi="Times New Roman"/>
          <w:sz w:val="24"/>
          <w:szCs w:val="20"/>
        </w:rPr>
      </w:pPr>
      <w:r w:rsidRPr="00BE7FD1">
        <w:rPr>
          <w:rFonts w:ascii="Times New Roman" w:eastAsia="Times New Roman" w:hAnsi="Times New Roman"/>
          <w:sz w:val="24"/>
          <w:szCs w:val="20"/>
        </w:rPr>
        <w:t xml:space="preserve">This instrument revokes the </w:t>
      </w:r>
      <w:r w:rsidRPr="00BE7FD1">
        <w:rPr>
          <w:rFonts w:ascii="Times New Roman" w:eastAsia="Times New Roman" w:hAnsi="Times New Roman"/>
          <w:i/>
          <w:sz w:val="24"/>
          <w:szCs w:val="20"/>
        </w:rPr>
        <w:t>Corrections Management</w:t>
      </w:r>
      <w:r w:rsidRPr="00BE7FD1">
        <w:rPr>
          <w:rFonts w:ascii="Times New Roman" w:eastAsia="Times New Roman" w:hAnsi="Times New Roman"/>
          <w:sz w:val="24"/>
          <w:szCs w:val="20"/>
        </w:rPr>
        <w:t xml:space="preserve"> (</w:t>
      </w:r>
      <w:r w:rsidRPr="00BE7FD1">
        <w:rPr>
          <w:rFonts w:ascii="Times New Roman" w:eastAsia="Times New Roman" w:hAnsi="Times New Roman"/>
          <w:i/>
          <w:sz w:val="24"/>
          <w:szCs w:val="20"/>
        </w:rPr>
        <w:t xml:space="preserve">Incident Reporting, Notifications and Debriefs) Policy 2018 </w:t>
      </w:r>
      <w:r w:rsidRPr="00BE7FD1">
        <w:rPr>
          <w:rFonts w:ascii="Times New Roman" w:eastAsia="Times New Roman" w:hAnsi="Times New Roman"/>
          <w:sz w:val="24"/>
          <w:szCs w:val="20"/>
        </w:rPr>
        <w:t>[NI2018-338].</w:t>
      </w:r>
    </w:p>
    <w:p w14:paraId="095E616C" w14:textId="77777777" w:rsidR="00BE7FD1" w:rsidRPr="00BE7FD1" w:rsidRDefault="00BE7FD1" w:rsidP="00BE7FD1">
      <w:pPr>
        <w:spacing w:line="240" w:lineRule="auto"/>
        <w:ind w:left="0"/>
        <w:rPr>
          <w:rFonts w:ascii="Times New Roman" w:eastAsia="Times New Roman" w:hAnsi="Times New Roman"/>
          <w:sz w:val="24"/>
          <w:szCs w:val="20"/>
        </w:rPr>
      </w:pPr>
    </w:p>
    <w:p w14:paraId="04CC2DE0" w14:textId="77777777" w:rsidR="00BE7FD1" w:rsidRPr="00BE7FD1" w:rsidRDefault="00BE7FD1" w:rsidP="00BE7FD1">
      <w:pPr>
        <w:spacing w:line="240" w:lineRule="auto"/>
        <w:ind w:left="0"/>
        <w:rPr>
          <w:rFonts w:ascii="Times New Roman" w:eastAsia="Times New Roman" w:hAnsi="Times New Roman"/>
          <w:sz w:val="24"/>
          <w:szCs w:val="20"/>
        </w:rPr>
      </w:pPr>
    </w:p>
    <w:p w14:paraId="2808A259" w14:textId="77777777" w:rsidR="00BE7FD1" w:rsidRPr="00BE7FD1" w:rsidRDefault="00BE7FD1" w:rsidP="00BE7FD1">
      <w:pPr>
        <w:spacing w:line="240" w:lineRule="auto"/>
        <w:ind w:left="0"/>
        <w:rPr>
          <w:rFonts w:ascii="Times New Roman" w:eastAsia="Times New Roman" w:hAnsi="Times New Roman"/>
          <w:sz w:val="24"/>
          <w:szCs w:val="20"/>
        </w:rPr>
      </w:pPr>
    </w:p>
    <w:p w14:paraId="6E48FE1B" w14:textId="77777777" w:rsidR="00BE7FD1" w:rsidRPr="00BE7FD1" w:rsidRDefault="00BE7FD1" w:rsidP="00BE7FD1">
      <w:pPr>
        <w:spacing w:line="240" w:lineRule="auto"/>
        <w:ind w:left="0"/>
        <w:rPr>
          <w:rFonts w:ascii="Times New Roman" w:eastAsia="Times New Roman" w:hAnsi="Times New Roman"/>
          <w:sz w:val="24"/>
          <w:szCs w:val="20"/>
        </w:rPr>
      </w:pPr>
    </w:p>
    <w:p w14:paraId="0149407B" w14:textId="77777777" w:rsidR="00BE7FD1" w:rsidRPr="00BE7FD1" w:rsidRDefault="00BE7FD1" w:rsidP="00BE7FD1">
      <w:pPr>
        <w:spacing w:line="240" w:lineRule="auto"/>
        <w:ind w:left="0"/>
        <w:rPr>
          <w:rFonts w:ascii="Times New Roman" w:eastAsia="Times New Roman" w:hAnsi="Times New Roman"/>
          <w:sz w:val="24"/>
          <w:szCs w:val="20"/>
        </w:rPr>
      </w:pPr>
    </w:p>
    <w:p w14:paraId="723B6D19" w14:textId="77777777" w:rsidR="00BE7FD1" w:rsidRPr="00BE7FD1" w:rsidRDefault="00BE7FD1" w:rsidP="00BE7FD1">
      <w:pPr>
        <w:spacing w:line="240" w:lineRule="auto"/>
        <w:ind w:left="0"/>
        <w:rPr>
          <w:rFonts w:ascii="Times New Roman" w:eastAsia="Times New Roman" w:hAnsi="Times New Roman"/>
          <w:sz w:val="24"/>
          <w:szCs w:val="20"/>
        </w:rPr>
      </w:pPr>
    </w:p>
    <w:bookmarkEnd w:id="0"/>
    <w:p w14:paraId="6CD53DAF" w14:textId="77777777" w:rsidR="00BE7FD1" w:rsidRPr="00BE7FD1" w:rsidRDefault="00BE7FD1" w:rsidP="00BE7FD1">
      <w:pPr>
        <w:tabs>
          <w:tab w:val="left" w:pos="4320"/>
        </w:tabs>
        <w:spacing w:line="240" w:lineRule="auto"/>
        <w:ind w:left="0"/>
        <w:rPr>
          <w:rFonts w:ascii="Times New Roman" w:eastAsia="Times New Roman" w:hAnsi="Times New Roman"/>
          <w:sz w:val="24"/>
          <w:szCs w:val="20"/>
        </w:rPr>
      </w:pPr>
      <w:r w:rsidRPr="00BE7FD1">
        <w:rPr>
          <w:rFonts w:ascii="Times New Roman" w:eastAsia="Times New Roman" w:hAnsi="Times New Roman"/>
          <w:sz w:val="24"/>
          <w:szCs w:val="20"/>
        </w:rPr>
        <w:t>Jon Peach</w:t>
      </w:r>
    </w:p>
    <w:p w14:paraId="4BAC53A4" w14:textId="77777777" w:rsidR="00BE7FD1" w:rsidRPr="00BE7FD1" w:rsidRDefault="00BE7FD1" w:rsidP="00BE7FD1">
      <w:pPr>
        <w:tabs>
          <w:tab w:val="left" w:pos="4320"/>
        </w:tabs>
        <w:spacing w:line="240" w:lineRule="auto"/>
        <w:ind w:left="0"/>
        <w:rPr>
          <w:rFonts w:ascii="Times New Roman" w:eastAsia="Times New Roman" w:hAnsi="Times New Roman"/>
          <w:sz w:val="24"/>
          <w:szCs w:val="24"/>
          <w:lang w:val="x-none" w:eastAsia="x-none"/>
        </w:rPr>
      </w:pPr>
      <w:r w:rsidRPr="00BE7FD1">
        <w:rPr>
          <w:rFonts w:ascii="Times New Roman" w:eastAsia="Times New Roman" w:hAnsi="Times New Roman"/>
          <w:sz w:val="24"/>
          <w:szCs w:val="24"/>
          <w:lang w:val="x-none" w:eastAsia="x-none"/>
        </w:rPr>
        <w:t xml:space="preserve">Executive Director </w:t>
      </w:r>
    </w:p>
    <w:p w14:paraId="2D11982A" w14:textId="77777777" w:rsidR="00BE7FD1" w:rsidRPr="00BE7FD1" w:rsidRDefault="00BE7FD1" w:rsidP="00BE7FD1">
      <w:pPr>
        <w:tabs>
          <w:tab w:val="left" w:pos="4320"/>
        </w:tabs>
        <w:spacing w:line="240" w:lineRule="auto"/>
        <w:ind w:left="0"/>
        <w:rPr>
          <w:rFonts w:ascii="Times New Roman" w:eastAsia="Times New Roman" w:hAnsi="Times New Roman"/>
          <w:sz w:val="24"/>
          <w:szCs w:val="20"/>
        </w:rPr>
      </w:pPr>
      <w:r w:rsidRPr="00BE7FD1">
        <w:rPr>
          <w:rFonts w:ascii="Times New Roman" w:eastAsia="Times New Roman" w:hAnsi="Times New Roman"/>
          <w:sz w:val="24"/>
          <w:szCs w:val="20"/>
        </w:rPr>
        <w:t>ACT Corrective Services</w:t>
      </w:r>
    </w:p>
    <w:p w14:paraId="17075814" w14:textId="77777777" w:rsidR="00BE7FD1" w:rsidRPr="00BE7FD1" w:rsidRDefault="00BE7FD1" w:rsidP="00BE7FD1">
      <w:pPr>
        <w:tabs>
          <w:tab w:val="left" w:pos="4320"/>
        </w:tabs>
        <w:spacing w:line="240" w:lineRule="auto"/>
        <w:ind w:left="0"/>
        <w:rPr>
          <w:rFonts w:ascii="Times New Roman" w:eastAsia="Times New Roman" w:hAnsi="Times New Roman"/>
          <w:sz w:val="24"/>
          <w:szCs w:val="20"/>
        </w:rPr>
      </w:pPr>
      <w:r w:rsidRPr="00BE7FD1">
        <w:rPr>
          <w:rFonts w:ascii="Times New Roman" w:eastAsia="Times New Roman" w:hAnsi="Times New Roman"/>
          <w:sz w:val="24"/>
          <w:szCs w:val="20"/>
        </w:rPr>
        <w:t>10 June 2018</w:t>
      </w:r>
    </w:p>
    <w:p w14:paraId="0FCAC26C" w14:textId="77777777" w:rsidR="00BE7FD1" w:rsidRPr="00BE7FD1" w:rsidRDefault="00BE7FD1" w:rsidP="00BE7FD1">
      <w:pPr>
        <w:spacing w:line="240" w:lineRule="auto"/>
        <w:ind w:left="0"/>
        <w:rPr>
          <w:rFonts w:ascii="Times New Roman" w:eastAsia="Times New Roman" w:hAnsi="Times New Roman"/>
          <w:sz w:val="24"/>
          <w:szCs w:val="20"/>
        </w:rPr>
      </w:pPr>
    </w:p>
    <w:p w14:paraId="57B898EA" w14:textId="77777777" w:rsidR="001F358F" w:rsidRDefault="001F358F">
      <w:pPr>
        <w:rPr>
          <w:rFonts w:asciiTheme="minorHAnsi" w:hAnsiTheme="minorHAnsi"/>
          <w:b/>
          <w:noProof/>
          <w:sz w:val="48"/>
          <w:szCs w:val="48"/>
        </w:rPr>
        <w:sectPr w:rsidR="001F358F" w:rsidSect="008649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684" w:gutter="0"/>
          <w:cols w:space="708"/>
          <w:titlePg/>
          <w:docGrid w:linePitch="360"/>
        </w:sectPr>
      </w:pPr>
    </w:p>
    <w:p w14:paraId="7F7B49D5" w14:textId="62CC6E84" w:rsidR="00DF5E0F" w:rsidRDefault="002C1E97">
      <w:r>
        <w:rPr>
          <w:rFonts w:asciiTheme="minorHAnsi" w:hAnsiTheme="minorHAnsi"/>
          <w:b/>
          <w:noProof/>
          <w:sz w:val="48"/>
          <w:szCs w:val="48"/>
        </w:rPr>
        <w:lastRenderedPageBreak/>
        <w:t xml:space="preserve"> </w:t>
      </w:r>
    </w:p>
    <w:p w14:paraId="37CC61BF" w14:textId="77777777" w:rsidR="00144D61" w:rsidRDefault="002F16A2" w:rsidP="00D312E7">
      <w:r>
        <w:rPr>
          <w:noProof/>
          <w:lang w:eastAsia="en-AU"/>
        </w:rPr>
        <mc:AlternateContent>
          <mc:Choice Requires="wps">
            <w:drawing>
              <wp:anchor distT="45720" distB="45720" distL="114300" distR="114300" simplePos="0" relativeHeight="251665920" behindDoc="0" locked="0" layoutInCell="1" allowOverlap="1" wp14:anchorId="5CAC2100" wp14:editId="7CE73D55">
                <wp:simplePos x="0" y="0"/>
                <wp:positionH relativeFrom="column">
                  <wp:posOffset>-47625</wp:posOffset>
                </wp:positionH>
                <wp:positionV relativeFrom="paragraph">
                  <wp:posOffset>48895</wp:posOffset>
                </wp:positionV>
                <wp:extent cx="4333875" cy="2447925"/>
                <wp:effectExtent l="0" t="0" r="0" b="952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DBD93" w14:textId="0C72AA7B" w:rsidR="007043F3" w:rsidRDefault="007043F3"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incident Reporting, Notification</w:t>
                            </w:r>
                            <w:r w:rsidR="00F95743">
                              <w:rPr>
                                <w:rFonts w:ascii="Calibri Light" w:hAnsi="Calibri Light"/>
                                <w:b/>
                                <w:caps/>
                                <w:sz w:val="72"/>
                                <w:szCs w:val="72"/>
                                <w:lang w:eastAsia="en-AU"/>
                              </w:rPr>
                              <w:t>S</w:t>
                            </w:r>
                            <w:r>
                              <w:rPr>
                                <w:rFonts w:ascii="Calibri Light" w:hAnsi="Calibri Light"/>
                                <w:b/>
                                <w:caps/>
                                <w:sz w:val="72"/>
                                <w:szCs w:val="72"/>
                                <w:lang w:eastAsia="en-AU"/>
                              </w:rPr>
                              <w:t xml:space="preserve"> and Debriefs</w:t>
                            </w:r>
                          </w:p>
                          <w:p w14:paraId="6D0E96C1" w14:textId="6C5A8728" w:rsidR="007043F3" w:rsidRPr="003E0F31" w:rsidRDefault="007043F3"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1A496D">
                              <w:rPr>
                                <w:rFonts w:ascii="Calibri Light" w:hAnsi="Calibri Light"/>
                                <w:b/>
                                <w:caps/>
                                <w:sz w:val="28"/>
                                <w:szCs w:val="72"/>
                                <w:lang w:eastAsia="en-AU"/>
                              </w:rPr>
                              <w:t>A</w:t>
                            </w:r>
                            <w:r w:rsidR="00E156C5">
                              <w:rPr>
                                <w:rFonts w:ascii="Calibri Light" w:hAnsi="Calibri Light"/>
                                <w:b/>
                                <w:caps/>
                                <w:sz w:val="28"/>
                                <w:szCs w:val="72"/>
                                <w:lang w:eastAsia="en-AU"/>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C2100" id="_x0000_t202" coordsize="21600,21600" o:spt="202" path="m,l,21600r21600,l21600,xe">
                <v:stroke joinstyle="miter"/>
                <v:path gradientshapeok="t" o:connecttype="rect"/>
              </v:shapetype>
              <v:shape id="Text Box 8" o:spid="_x0000_s1026" type="#_x0000_t202" style="position:absolute;left:0;text-align:left;margin-left:-3.75pt;margin-top:3.85pt;width:341.25pt;height:192.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5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" filled="f" stroked="f">
                <v:textbox>
                  <w:txbxContent>
                    <w:p w14:paraId="606DBD93" w14:textId="0C72AA7B" w:rsidR="007043F3" w:rsidRDefault="007043F3"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incident Reporting, Notification</w:t>
                      </w:r>
                      <w:r w:rsidR="00F95743">
                        <w:rPr>
                          <w:rFonts w:ascii="Calibri Light" w:hAnsi="Calibri Light"/>
                          <w:b/>
                          <w:caps/>
                          <w:sz w:val="72"/>
                          <w:szCs w:val="72"/>
                          <w:lang w:eastAsia="en-AU"/>
                        </w:rPr>
                        <w:t>S</w:t>
                      </w:r>
                      <w:r>
                        <w:rPr>
                          <w:rFonts w:ascii="Calibri Light" w:hAnsi="Calibri Light"/>
                          <w:b/>
                          <w:caps/>
                          <w:sz w:val="72"/>
                          <w:szCs w:val="72"/>
                          <w:lang w:eastAsia="en-AU"/>
                        </w:rPr>
                        <w:t xml:space="preserve"> and Debriefs</w:t>
                      </w:r>
                    </w:p>
                    <w:p w14:paraId="6D0E96C1" w14:textId="6C5A8728" w:rsidR="007043F3" w:rsidRPr="003E0F31" w:rsidRDefault="007043F3"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1A496D">
                        <w:rPr>
                          <w:rFonts w:ascii="Calibri Light" w:hAnsi="Calibri Light"/>
                          <w:b/>
                          <w:caps/>
                          <w:sz w:val="28"/>
                          <w:szCs w:val="72"/>
                          <w:lang w:eastAsia="en-AU"/>
                        </w:rPr>
                        <w:t>A</w:t>
                      </w:r>
                      <w:r w:rsidR="00E156C5">
                        <w:rPr>
                          <w:rFonts w:ascii="Calibri Light" w:hAnsi="Calibri Light"/>
                          <w:b/>
                          <w:caps/>
                          <w:sz w:val="28"/>
                          <w:szCs w:val="72"/>
                          <w:lang w:eastAsia="en-AU"/>
                        </w:rPr>
                        <w:t>2</w:t>
                      </w:r>
                    </w:p>
                  </w:txbxContent>
                </v:textbox>
                <w10:wrap type="square"/>
              </v:shape>
            </w:pict>
          </mc:Fallback>
        </mc:AlternateContent>
      </w:r>
    </w:p>
    <w:p w14:paraId="36CEAF7C" w14:textId="77777777" w:rsidR="00144D61" w:rsidRDefault="00144D61" w:rsidP="00D312E7"/>
    <w:p w14:paraId="322EEC62" w14:textId="77777777" w:rsidR="00144D61" w:rsidRDefault="00144D61" w:rsidP="00D312E7"/>
    <w:p w14:paraId="4D2F3841" w14:textId="77777777" w:rsidR="00144D61" w:rsidRDefault="00144D61" w:rsidP="00D312E7"/>
    <w:p w14:paraId="278DE87C" w14:textId="77777777" w:rsidR="00685F53" w:rsidRDefault="00685F53" w:rsidP="00D312E7"/>
    <w:p w14:paraId="0A1CB2D8" w14:textId="77777777" w:rsidR="00685F53" w:rsidRDefault="00685F53" w:rsidP="00D312E7"/>
    <w:p w14:paraId="0A05BB20" w14:textId="77777777" w:rsidR="00685F53" w:rsidRDefault="00685F53" w:rsidP="00D312E7"/>
    <w:p w14:paraId="18E86603" w14:textId="77777777" w:rsidR="00685F53" w:rsidRDefault="00685F53" w:rsidP="00D312E7"/>
    <w:p w14:paraId="269E3B16" w14:textId="77777777" w:rsidR="00685F53" w:rsidRDefault="00685F53" w:rsidP="00D312E7"/>
    <w:p w14:paraId="1F4D8519" w14:textId="77777777" w:rsidR="00685F53" w:rsidRDefault="00685F53" w:rsidP="00D312E7"/>
    <w:p w14:paraId="0B44D2DC" w14:textId="77777777" w:rsidR="003D4364" w:rsidRDefault="00EB6CC0">
      <w:pPr>
        <w:pStyle w:val="TOC1"/>
        <w:rPr>
          <w:sz w:val="28"/>
        </w:rPr>
      </w:pPr>
      <w:r>
        <mc:AlternateContent>
          <mc:Choice Requires="wps">
            <w:drawing>
              <wp:anchor distT="45720" distB="45720" distL="114300" distR="114300" simplePos="0" relativeHeight="251664896" behindDoc="0" locked="0" layoutInCell="1" allowOverlap="1" wp14:anchorId="506DC6CC" wp14:editId="1E7070CE">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FF15E" w14:textId="77777777" w:rsidR="007043F3" w:rsidRPr="003E0F31" w:rsidRDefault="007043F3"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DC6CC" id="Text Box 2" o:spid="_x0000_s1027" type="#_x0000_t202" style="position:absolute;left:0;text-align:left;margin-left:15.75pt;margin-top:16.2pt;width:258.95pt;height:24.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W7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" filled="f" stroked="f">
                <v:textbox>
                  <w:txbxContent>
                    <w:p w14:paraId="7C7FF15E" w14:textId="77777777" w:rsidR="007043F3" w:rsidRPr="003E0F31" w:rsidRDefault="007043F3"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sz w:val="48"/>
          <w:szCs w:val="48"/>
        </w:rPr>
        <mc:AlternateContent>
          <mc:Choice Requires="wps">
            <w:drawing>
              <wp:anchor distT="0" distB="0" distL="114300" distR="114300" simplePos="0" relativeHeight="251662848" behindDoc="0" locked="0" layoutInCell="1" allowOverlap="1" wp14:anchorId="5AA44981" wp14:editId="6BA4BC51">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667C6" id="AutoShape 4" o:spid="_x0000_s1026" style="position:absolute;margin-left:.95pt;margin-top:9.35pt;width:301.6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mc:Fallback>
        </mc:AlternateContent>
      </w:r>
      <w:r w:rsidR="00FA3EBB">
        <w:rPr>
          <w:rFonts w:asciiTheme="minorHAnsi" w:hAnsiTheme="minorHAnsi"/>
          <w:b w:val="0"/>
          <w:sz w:val="48"/>
          <w:szCs w:val="48"/>
        </w:rPr>
        <mc:AlternateContent>
          <mc:Choice Requires="wps">
            <w:drawing>
              <wp:anchor distT="0" distB="0" distL="114300" distR="114300" simplePos="0" relativeHeight="251659776" behindDoc="0" locked="0" layoutInCell="1" allowOverlap="1" wp14:anchorId="29D96331" wp14:editId="13BF1AB5">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4"/>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FC6DA0" id="AutoShape 2" o:spid="_x0000_s1026" style="position:absolute;margin-left:.95pt;margin-top:10.1pt;width:448.6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5" o:title="temp" recolor="t" type="frame"/>
              </v:roundrect>
            </w:pict>
          </mc:Fallback>
        </mc:AlternateContent>
      </w:r>
      <w:r w:rsidR="008B25B8" w:rsidRPr="0042666E">
        <w:br w:type="page"/>
      </w:r>
      <w:bookmarkStart w:id="3" w:name="TOCPage"/>
      <w:r w:rsidR="008B25B8" w:rsidRPr="00D43366">
        <w:rPr>
          <w:sz w:val="28"/>
        </w:rPr>
        <w:lastRenderedPageBreak/>
        <w:t>Contents</w:t>
      </w:r>
    </w:p>
    <w:p w14:paraId="6DEEADF9" w14:textId="77777777" w:rsidR="00315A7A" w:rsidRDefault="00D43366">
      <w:pPr>
        <w:pStyle w:val="TOC1"/>
        <w:rPr>
          <w:rFonts w:asciiTheme="minorHAnsi" w:eastAsiaTheme="minorEastAsia" w:hAnsiTheme="minorHAnsi" w:cstheme="minorBidi"/>
          <w:b w:val="0"/>
          <w:szCs w:val="22"/>
        </w:rPr>
      </w:pPr>
      <w:r>
        <w:rPr>
          <w:b w:val="0"/>
          <w:szCs w:val="22"/>
        </w:rPr>
        <w:fldChar w:fldCharType="begin"/>
      </w:r>
      <w:r w:rsidRPr="00D43366">
        <w:instrText xml:space="preserve"> TOC \o "1-3" \h \z \u </w:instrText>
      </w:r>
      <w:r>
        <w:rPr>
          <w:b w:val="0"/>
          <w:szCs w:val="22"/>
        </w:rPr>
        <w:fldChar w:fldCharType="separate"/>
      </w:r>
      <w:hyperlink w:anchor="_Toc517869010" w:history="1">
        <w:r w:rsidR="00315A7A" w:rsidRPr="00AD2B8A">
          <w:rPr>
            <w:rStyle w:val="Hyperlink"/>
          </w:rPr>
          <w:t>1</w:t>
        </w:r>
        <w:r w:rsidR="00315A7A">
          <w:rPr>
            <w:rFonts w:asciiTheme="minorHAnsi" w:eastAsiaTheme="minorEastAsia" w:hAnsiTheme="minorHAnsi" w:cstheme="minorBidi"/>
            <w:b w:val="0"/>
            <w:szCs w:val="22"/>
          </w:rPr>
          <w:tab/>
        </w:r>
        <w:r w:rsidR="00315A7A" w:rsidRPr="00AD2B8A">
          <w:rPr>
            <w:rStyle w:val="Hyperlink"/>
          </w:rPr>
          <w:t>PURPOSE</w:t>
        </w:r>
        <w:r w:rsidR="00315A7A">
          <w:rPr>
            <w:webHidden/>
          </w:rPr>
          <w:tab/>
        </w:r>
        <w:r w:rsidR="00315A7A">
          <w:rPr>
            <w:webHidden/>
          </w:rPr>
          <w:fldChar w:fldCharType="begin"/>
        </w:r>
        <w:r w:rsidR="00315A7A">
          <w:rPr>
            <w:webHidden/>
          </w:rPr>
          <w:instrText xml:space="preserve"> PAGEREF _Toc517869010 \h </w:instrText>
        </w:r>
        <w:r w:rsidR="00315A7A">
          <w:rPr>
            <w:webHidden/>
          </w:rPr>
        </w:r>
        <w:r w:rsidR="00315A7A">
          <w:rPr>
            <w:webHidden/>
          </w:rPr>
          <w:fldChar w:fldCharType="separate"/>
        </w:r>
        <w:r w:rsidR="00021FB8">
          <w:rPr>
            <w:webHidden/>
          </w:rPr>
          <w:t>3</w:t>
        </w:r>
        <w:r w:rsidR="00315A7A">
          <w:rPr>
            <w:webHidden/>
          </w:rPr>
          <w:fldChar w:fldCharType="end"/>
        </w:r>
      </w:hyperlink>
    </w:p>
    <w:p w14:paraId="78951174" w14:textId="77777777" w:rsidR="00315A7A" w:rsidRDefault="00420396">
      <w:pPr>
        <w:pStyle w:val="TOC1"/>
        <w:rPr>
          <w:rFonts w:asciiTheme="minorHAnsi" w:eastAsiaTheme="minorEastAsia" w:hAnsiTheme="minorHAnsi" w:cstheme="minorBidi"/>
          <w:b w:val="0"/>
          <w:szCs w:val="22"/>
        </w:rPr>
      </w:pPr>
      <w:hyperlink w:anchor="_Toc517869011" w:history="1">
        <w:r w:rsidR="00315A7A" w:rsidRPr="00AD2B8A">
          <w:rPr>
            <w:rStyle w:val="Hyperlink"/>
          </w:rPr>
          <w:t>2</w:t>
        </w:r>
        <w:r w:rsidR="00315A7A">
          <w:rPr>
            <w:rFonts w:asciiTheme="minorHAnsi" w:eastAsiaTheme="minorEastAsia" w:hAnsiTheme="minorHAnsi" w:cstheme="minorBidi"/>
            <w:b w:val="0"/>
            <w:szCs w:val="22"/>
          </w:rPr>
          <w:tab/>
        </w:r>
        <w:r w:rsidR="00315A7A" w:rsidRPr="00AD2B8A">
          <w:rPr>
            <w:rStyle w:val="Hyperlink"/>
          </w:rPr>
          <w:t>SCOPE</w:t>
        </w:r>
        <w:r w:rsidR="00315A7A">
          <w:rPr>
            <w:webHidden/>
          </w:rPr>
          <w:tab/>
        </w:r>
        <w:r w:rsidR="00315A7A">
          <w:rPr>
            <w:webHidden/>
          </w:rPr>
          <w:fldChar w:fldCharType="begin"/>
        </w:r>
        <w:r w:rsidR="00315A7A">
          <w:rPr>
            <w:webHidden/>
          </w:rPr>
          <w:instrText xml:space="preserve"> PAGEREF _Toc517869011 \h </w:instrText>
        </w:r>
        <w:r w:rsidR="00315A7A">
          <w:rPr>
            <w:webHidden/>
          </w:rPr>
        </w:r>
        <w:r w:rsidR="00315A7A">
          <w:rPr>
            <w:webHidden/>
          </w:rPr>
          <w:fldChar w:fldCharType="separate"/>
        </w:r>
        <w:r w:rsidR="00021FB8">
          <w:rPr>
            <w:webHidden/>
          </w:rPr>
          <w:t>3</w:t>
        </w:r>
        <w:r w:rsidR="00315A7A">
          <w:rPr>
            <w:webHidden/>
          </w:rPr>
          <w:fldChar w:fldCharType="end"/>
        </w:r>
      </w:hyperlink>
    </w:p>
    <w:p w14:paraId="09CB93D8" w14:textId="77777777" w:rsidR="00315A7A" w:rsidRDefault="00420396">
      <w:pPr>
        <w:pStyle w:val="TOC1"/>
        <w:rPr>
          <w:rFonts w:asciiTheme="minorHAnsi" w:eastAsiaTheme="minorEastAsia" w:hAnsiTheme="minorHAnsi" w:cstheme="minorBidi"/>
          <w:b w:val="0"/>
          <w:szCs w:val="22"/>
        </w:rPr>
      </w:pPr>
      <w:hyperlink w:anchor="_Toc517869012" w:history="1">
        <w:r w:rsidR="00315A7A" w:rsidRPr="00AD2B8A">
          <w:rPr>
            <w:rStyle w:val="Hyperlink"/>
          </w:rPr>
          <w:t>3</w:t>
        </w:r>
        <w:r w:rsidR="00315A7A">
          <w:rPr>
            <w:rFonts w:asciiTheme="minorHAnsi" w:eastAsiaTheme="minorEastAsia" w:hAnsiTheme="minorHAnsi" w:cstheme="minorBidi"/>
            <w:b w:val="0"/>
            <w:szCs w:val="22"/>
          </w:rPr>
          <w:tab/>
        </w:r>
        <w:r w:rsidR="00315A7A" w:rsidRPr="00AD2B8A">
          <w:rPr>
            <w:rStyle w:val="Hyperlink"/>
          </w:rPr>
          <w:t>DEFINITIONS</w:t>
        </w:r>
        <w:r w:rsidR="00315A7A">
          <w:rPr>
            <w:webHidden/>
          </w:rPr>
          <w:tab/>
        </w:r>
        <w:r w:rsidR="00315A7A">
          <w:rPr>
            <w:webHidden/>
          </w:rPr>
          <w:fldChar w:fldCharType="begin"/>
        </w:r>
        <w:r w:rsidR="00315A7A">
          <w:rPr>
            <w:webHidden/>
          </w:rPr>
          <w:instrText xml:space="preserve"> PAGEREF _Toc517869012 \h </w:instrText>
        </w:r>
        <w:r w:rsidR="00315A7A">
          <w:rPr>
            <w:webHidden/>
          </w:rPr>
        </w:r>
        <w:r w:rsidR="00315A7A">
          <w:rPr>
            <w:webHidden/>
          </w:rPr>
          <w:fldChar w:fldCharType="separate"/>
        </w:r>
        <w:r w:rsidR="00021FB8">
          <w:rPr>
            <w:webHidden/>
          </w:rPr>
          <w:t>3</w:t>
        </w:r>
        <w:r w:rsidR="00315A7A">
          <w:rPr>
            <w:webHidden/>
          </w:rPr>
          <w:fldChar w:fldCharType="end"/>
        </w:r>
      </w:hyperlink>
    </w:p>
    <w:p w14:paraId="61F36CF4" w14:textId="77777777" w:rsidR="00315A7A" w:rsidRDefault="00420396">
      <w:pPr>
        <w:pStyle w:val="TOC1"/>
        <w:rPr>
          <w:rFonts w:asciiTheme="minorHAnsi" w:eastAsiaTheme="minorEastAsia" w:hAnsiTheme="minorHAnsi" w:cstheme="minorBidi"/>
          <w:b w:val="0"/>
          <w:szCs w:val="22"/>
        </w:rPr>
      </w:pPr>
      <w:hyperlink w:anchor="_Toc517869013" w:history="1">
        <w:r w:rsidR="00315A7A" w:rsidRPr="00AD2B8A">
          <w:rPr>
            <w:rStyle w:val="Hyperlink"/>
          </w:rPr>
          <w:t>4</w:t>
        </w:r>
        <w:r w:rsidR="00315A7A">
          <w:rPr>
            <w:rFonts w:asciiTheme="minorHAnsi" w:eastAsiaTheme="minorEastAsia" w:hAnsiTheme="minorHAnsi" w:cstheme="minorBidi"/>
            <w:b w:val="0"/>
            <w:szCs w:val="22"/>
          </w:rPr>
          <w:tab/>
        </w:r>
        <w:r w:rsidR="00315A7A" w:rsidRPr="00AD2B8A">
          <w:rPr>
            <w:rStyle w:val="Hyperlink"/>
          </w:rPr>
          <w:t>IMMEDIATE NOTIFICATION OF ALL INCIDENTS</w:t>
        </w:r>
        <w:r w:rsidR="00315A7A">
          <w:rPr>
            <w:webHidden/>
          </w:rPr>
          <w:tab/>
        </w:r>
        <w:r w:rsidR="00315A7A">
          <w:rPr>
            <w:webHidden/>
          </w:rPr>
          <w:fldChar w:fldCharType="begin"/>
        </w:r>
        <w:r w:rsidR="00315A7A">
          <w:rPr>
            <w:webHidden/>
          </w:rPr>
          <w:instrText xml:space="preserve"> PAGEREF _Toc517869013 \h </w:instrText>
        </w:r>
        <w:r w:rsidR="00315A7A">
          <w:rPr>
            <w:webHidden/>
          </w:rPr>
        </w:r>
        <w:r w:rsidR="00315A7A">
          <w:rPr>
            <w:webHidden/>
          </w:rPr>
          <w:fldChar w:fldCharType="separate"/>
        </w:r>
        <w:r w:rsidR="00021FB8">
          <w:rPr>
            <w:webHidden/>
          </w:rPr>
          <w:t>4</w:t>
        </w:r>
        <w:r w:rsidR="00315A7A">
          <w:rPr>
            <w:webHidden/>
          </w:rPr>
          <w:fldChar w:fldCharType="end"/>
        </w:r>
      </w:hyperlink>
    </w:p>
    <w:p w14:paraId="52A7C247" w14:textId="77777777" w:rsidR="00315A7A" w:rsidRDefault="00420396">
      <w:pPr>
        <w:pStyle w:val="TOC1"/>
        <w:rPr>
          <w:rFonts w:asciiTheme="minorHAnsi" w:eastAsiaTheme="minorEastAsia" w:hAnsiTheme="minorHAnsi" w:cstheme="minorBidi"/>
          <w:b w:val="0"/>
          <w:szCs w:val="22"/>
        </w:rPr>
      </w:pPr>
      <w:hyperlink w:anchor="_Toc517869014" w:history="1">
        <w:r w:rsidR="00315A7A" w:rsidRPr="00AD2B8A">
          <w:rPr>
            <w:rStyle w:val="Hyperlink"/>
          </w:rPr>
          <w:t>5</w:t>
        </w:r>
        <w:r w:rsidR="00315A7A">
          <w:rPr>
            <w:rFonts w:asciiTheme="minorHAnsi" w:eastAsiaTheme="minorEastAsia" w:hAnsiTheme="minorHAnsi" w:cstheme="minorBidi"/>
            <w:b w:val="0"/>
            <w:szCs w:val="22"/>
          </w:rPr>
          <w:tab/>
        </w:r>
        <w:r w:rsidR="00315A7A" w:rsidRPr="00AD2B8A">
          <w:rPr>
            <w:rStyle w:val="Hyperlink"/>
          </w:rPr>
          <w:t>MINIMUM INCIDENT REPORTING REQUIREMENTS</w:t>
        </w:r>
        <w:r w:rsidR="00315A7A">
          <w:rPr>
            <w:webHidden/>
          </w:rPr>
          <w:tab/>
        </w:r>
        <w:r w:rsidR="00315A7A">
          <w:rPr>
            <w:webHidden/>
          </w:rPr>
          <w:fldChar w:fldCharType="begin"/>
        </w:r>
        <w:r w:rsidR="00315A7A">
          <w:rPr>
            <w:webHidden/>
          </w:rPr>
          <w:instrText xml:space="preserve"> PAGEREF _Toc517869014 \h </w:instrText>
        </w:r>
        <w:r w:rsidR="00315A7A">
          <w:rPr>
            <w:webHidden/>
          </w:rPr>
        </w:r>
        <w:r w:rsidR="00315A7A">
          <w:rPr>
            <w:webHidden/>
          </w:rPr>
          <w:fldChar w:fldCharType="separate"/>
        </w:r>
        <w:r w:rsidR="00021FB8">
          <w:rPr>
            <w:webHidden/>
          </w:rPr>
          <w:t>4</w:t>
        </w:r>
        <w:r w:rsidR="00315A7A">
          <w:rPr>
            <w:webHidden/>
          </w:rPr>
          <w:fldChar w:fldCharType="end"/>
        </w:r>
      </w:hyperlink>
    </w:p>
    <w:p w14:paraId="08D4FE61" w14:textId="77777777" w:rsidR="00315A7A" w:rsidRDefault="00420396">
      <w:pPr>
        <w:pStyle w:val="TOC1"/>
        <w:rPr>
          <w:rFonts w:asciiTheme="minorHAnsi" w:eastAsiaTheme="minorEastAsia" w:hAnsiTheme="minorHAnsi" w:cstheme="minorBidi"/>
          <w:b w:val="0"/>
          <w:szCs w:val="22"/>
        </w:rPr>
      </w:pPr>
      <w:hyperlink w:anchor="_Toc517869015" w:history="1">
        <w:r w:rsidR="00315A7A" w:rsidRPr="00AD2B8A">
          <w:rPr>
            <w:rStyle w:val="Hyperlink"/>
          </w:rPr>
          <w:t>6</w:t>
        </w:r>
        <w:r w:rsidR="00315A7A">
          <w:rPr>
            <w:rFonts w:asciiTheme="minorHAnsi" w:eastAsiaTheme="minorEastAsia" w:hAnsiTheme="minorHAnsi" w:cstheme="minorBidi"/>
            <w:b w:val="0"/>
            <w:szCs w:val="22"/>
          </w:rPr>
          <w:tab/>
        </w:r>
        <w:r w:rsidR="00315A7A" w:rsidRPr="00AD2B8A">
          <w:rPr>
            <w:rStyle w:val="Hyperlink"/>
          </w:rPr>
          <w:t>NOTIFIABLE INCIDENTS</w:t>
        </w:r>
        <w:r w:rsidR="00315A7A">
          <w:rPr>
            <w:webHidden/>
          </w:rPr>
          <w:tab/>
        </w:r>
        <w:r w:rsidR="00315A7A">
          <w:rPr>
            <w:webHidden/>
          </w:rPr>
          <w:fldChar w:fldCharType="begin"/>
        </w:r>
        <w:r w:rsidR="00315A7A">
          <w:rPr>
            <w:webHidden/>
          </w:rPr>
          <w:instrText xml:space="preserve"> PAGEREF _Toc517869015 \h </w:instrText>
        </w:r>
        <w:r w:rsidR="00315A7A">
          <w:rPr>
            <w:webHidden/>
          </w:rPr>
        </w:r>
        <w:r w:rsidR="00315A7A">
          <w:rPr>
            <w:webHidden/>
          </w:rPr>
          <w:fldChar w:fldCharType="separate"/>
        </w:r>
        <w:r w:rsidR="00021FB8">
          <w:rPr>
            <w:webHidden/>
          </w:rPr>
          <w:t>5</w:t>
        </w:r>
        <w:r w:rsidR="00315A7A">
          <w:rPr>
            <w:webHidden/>
          </w:rPr>
          <w:fldChar w:fldCharType="end"/>
        </w:r>
      </w:hyperlink>
    </w:p>
    <w:p w14:paraId="6E2F87E2" w14:textId="77777777" w:rsidR="00315A7A" w:rsidRDefault="00420396">
      <w:pPr>
        <w:pStyle w:val="TOC2"/>
        <w:rPr>
          <w:rFonts w:asciiTheme="minorHAnsi" w:eastAsiaTheme="minorEastAsia" w:hAnsiTheme="minorHAnsi" w:cstheme="minorBidi"/>
          <w:szCs w:val="22"/>
        </w:rPr>
      </w:pPr>
      <w:hyperlink w:anchor="_Toc517869016" w:history="1">
        <w:r w:rsidR="00315A7A" w:rsidRPr="00AD2B8A">
          <w:rPr>
            <w:rStyle w:val="Hyperlink"/>
          </w:rPr>
          <w:t>Verbal Notifications</w:t>
        </w:r>
        <w:r w:rsidR="00315A7A">
          <w:rPr>
            <w:webHidden/>
          </w:rPr>
          <w:tab/>
        </w:r>
        <w:r w:rsidR="00315A7A">
          <w:rPr>
            <w:webHidden/>
          </w:rPr>
          <w:fldChar w:fldCharType="begin"/>
        </w:r>
        <w:r w:rsidR="00315A7A">
          <w:rPr>
            <w:webHidden/>
          </w:rPr>
          <w:instrText xml:space="preserve"> PAGEREF _Toc517869016 \h </w:instrText>
        </w:r>
        <w:r w:rsidR="00315A7A">
          <w:rPr>
            <w:webHidden/>
          </w:rPr>
        </w:r>
        <w:r w:rsidR="00315A7A">
          <w:rPr>
            <w:webHidden/>
          </w:rPr>
          <w:fldChar w:fldCharType="separate"/>
        </w:r>
        <w:r w:rsidR="00021FB8">
          <w:rPr>
            <w:webHidden/>
          </w:rPr>
          <w:t>5</w:t>
        </w:r>
        <w:r w:rsidR="00315A7A">
          <w:rPr>
            <w:webHidden/>
          </w:rPr>
          <w:fldChar w:fldCharType="end"/>
        </w:r>
      </w:hyperlink>
    </w:p>
    <w:p w14:paraId="307CCF3B" w14:textId="77777777" w:rsidR="00315A7A" w:rsidRDefault="00420396">
      <w:pPr>
        <w:pStyle w:val="TOC2"/>
        <w:rPr>
          <w:rFonts w:asciiTheme="minorHAnsi" w:eastAsiaTheme="minorEastAsia" w:hAnsiTheme="minorHAnsi" w:cstheme="minorBidi"/>
          <w:szCs w:val="22"/>
        </w:rPr>
      </w:pPr>
      <w:hyperlink w:anchor="_Toc517869017" w:history="1">
        <w:r w:rsidR="00315A7A" w:rsidRPr="00AD2B8A">
          <w:rPr>
            <w:rStyle w:val="Hyperlink"/>
          </w:rPr>
          <w:t>Written Notifications</w:t>
        </w:r>
        <w:r w:rsidR="00315A7A">
          <w:rPr>
            <w:webHidden/>
          </w:rPr>
          <w:tab/>
        </w:r>
        <w:r w:rsidR="00315A7A">
          <w:rPr>
            <w:webHidden/>
          </w:rPr>
          <w:fldChar w:fldCharType="begin"/>
        </w:r>
        <w:r w:rsidR="00315A7A">
          <w:rPr>
            <w:webHidden/>
          </w:rPr>
          <w:instrText xml:space="preserve"> PAGEREF _Toc517869017 \h </w:instrText>
        </w:r>
        <w:r w:rsidR="00315A7A">
          <w:rPr>
            <w:webHidden/>
          </w:rPr>
        </w:r>
        <w:r w:rsidR="00315A7A">
          <w:rPr>
            <w:webHidden/>
          </w:rPr>
          <w:fldChar w:fldCharType="separate"/>
        </w:r>
        <w:r w:rsidR="00021FB8">
          <w:rPr>
            <w:webHidden/>
          </w:rPr>
          <w:t>6</w:t>
        </w:r>
        <w:r w:rsidR="00315A7A">
          <w:rPr>
            <w:webHidden/>
          </w:rPr>
          <w:fldChar w:fldCharType="end"/>
        </w:r>
      </w:hyperlink>
    </w:p>
    <w:p w14:paraId="3F26D417" w14:textId="77777777" w:rsidR="00315A7A" w:rsidRDefault="00420396">
      <w:pPr>
        <w:pStyle w:val="TOC2"/>
        <w:rPr>
          <w:rFonts w:asciiTheme="minorHAnsi" w:eastAsiaTheme="minorEastAsia" w:hAnsiTheme="minorHAnsi" w:cstheme="minorBidi"/>
          <w:szCs w:val="22"/>
        </w:rPr>
      </w:pPr>
      <w:hyperlink w:anchor="_Toc517869018" w:history="1">
        <w:r w:rsidR="00315A7A" w:rsidRPr="00AD2B8A">
          <w:rPr>
            <w:rStyle w:val="Hyperlink"/>
          </w:rPr>
          <w:t>External Notifications</w:t>
        </w:r>
        <w:r w:rsidR="00315A7A">
          <w:rPr>
            <w:webHidden/>
          </w:rPr>
          <w:tab/>
        </w:r>
        <w:r w:rsidR="00315A7A">
          <w:rPr>
            <w:webHidden/>
          </w:rPr>
          <w:fldChar w:fldCharType="begin"/>
        </w:r>
        <w:r w:rsidR="00315A7A">
          <w:rPr>
            <w:webHidden/>
          </w:rPr>
          <w:instrText xml:space="preserve"> PAGEREF _Toc517869018 \h </w:instrText>
        </w:r>
        <w:r w:rsidR="00315A7A">
          <w:rPr>
            <w:webHidden/>
          </w:rPr>
        </w:r>
        <w:r w:rsidR="00315A7A">
          <w:rPr>
            <w:webHidden/>
          </w:rPr>
          <w:fldChar w:fldCharType="separate"/>
        </w:r>
        <w:r w:rsidR="00021FB8">
          <w:rPr>
            <w:webHidden/>
          </w:rPr>
          <w:t>6</w:t>
        </w:r>
        <w:r w:rsidR="00315A7A">
          <w:rPr>
            <w:webHidden/>
          </w:rPr>
          <w:fldChar w:fldCharType="end"/>
        </w:r>
      </w:hyperlink>
    </w:p>
    <w:p w14:paraId="4FA33F09" w14:textId="77777777" w:rsidR="00315A7A" w:rsidRDefault="00420396">
      <w:pPr>
        <w:pStyle w:val="TOC1"/>
        <w:rPr>
          <w:rFonts w:asciiTheme="minorHAnsi" w:eastAsiaTheme="minorEastAsia" w:hAnsiTheme="minorHAnsi" w:cstheme="minorBidi"/>
          <w:b w:val="0"/>
          <w:szCs w:val="22"/>
        </w:rPr>
      </w:pPr>
      <w:hyperlink w:anchor="_Toc517869019" w:history="1">
        <w:r w:rsidR="00315A7A" w:rsidRPr="00AD2B8A">
          <w:rPr>
            <w:rStyle w:val="Hyperlink"/>
          </w:rPr>
          <w:t>7</w:t>
        </w:r>
        <w:r w:rsidR="00315A7A">
          <w:rPr>
            <w:rFonts w:asciiTheme="minorHAnsi" w:eastAsiaTheme="minorEastAsia" w:hAnsiTheme="minorHAnsi" w:cstheme="minorBidi"/>
            <w:b w:val="0"/>
            <w:szCs w:val="22"/>
          </w:rPr>
          <w:tab/>
        </w:r>
        <w:r w:rsidR="00315A7A" w:rsidRPr="00AD2B8A">
          <w:rPr>
            <w:rStyle w:val="Hyperlink"/>
          </w:rPr>
          <w:t>NEXT OF KIN NOTIFICATION</w:t>
        </w:r>
        <w:r w:rsidR="00315A7A">
          <w:rPr>
            <w:webHidden/>
          </w:rPr>
          <w:tab/>
        </w:r>
        <w:r w:rsidR="00315A7A">
          <w:rPr>
            <w:webHidden/>
          </w:rPr>
          <w:fldChar w:fldCharType="begin"/>
        </w:r>
        <w:r w:rsidR="00315A7A">
          <w:rPr>
            <w:webHidden/>
          </w:rPr>
          <w:instrText xml:space="preserve"> PAGEREF _Toc517869019 \h </w:instrText>
        </w:r>
        <w:r w:rsidR="00315A7A">
          <w:rPr>
            <w:webHidden/>
          </w:rPr>
        </w:r>
        <w:r w:rsidR="00315A7A">
          <w:rPr>
            <w:webHidden/>
          </w:rPr>
          <w:fldChar w:fldCharType="separate"/>
        </w:r>
        <w:r w:rsidR="00021FB8">
          <w:rPr>
            <w:webHidden/>
          </w:rPr>
          <w:t>6</w:t>
        </w:r>
        <w:r w:rsidR="00315A7A">
          <w:rPr>
            <w:webHidden/>
          </w:rPr>
          <w:fldChar w:fldCharType="end"/>
        </w:r>
      </w:hyperlink>
    </w:p>
    <w:p w14:paraId="44B61D74" w14:textId="77777777" w:rsidR="00315A7A" w:rsidRDefault="00420396">
      <w:pPr>
        <w:pStyle w:val="TOC1"/>
        <w:rPr>
          <w:rFonts w:asciiTheme="minorHAnsi" w:eastAsiaTheme="minorEastAsia" w:hAnsiTheme="minorHAnsi" w:cstheme="minorBidi"/>
          <w:b w:val="0"/>
          <w:szCs w:val="22"/>
        </w:rPr>
      </w:pPr>
      <w:hyperlink w:anchor="_Toc517869020" w:history="1">
        <w:r w:rsidR="00315A7A" w:rsidRPr="00AD2B8A">
          <w:rPr>
            <w:rStyle w:val="Hyperlink"/>
          </w:rPr>
          <w:t>8</w:t>
        </w:r>
        <w:r w:rsidR="00315A7A">
          <w:rPr>
            <w:rFonts w:asciiTheme="minorHAnsi" w:eastAsiaTheme="minorEastAsia" w:hAnsiTheme="minorHAnsi" w:cstheme="minorBidi"/>
            <w:b w:val="0"/>
            <w:szCs w:val="22"/>
          </w:rPr>
          <w:tab/>
        </w:r>
        <w:r w:rsidR="00315A7A" w:rsidRPr="00AD2B8A">
          <w:rPr>
            <w:rStyle w:val="Hyperlink"/>
          </w:rPr>
          <w:t>DEATH IN CUSTODY</w:t>
        </w:r>
        <w:r w:rsidR="00315A7A">
          <w:rPr>
            <w:webHidden/>
          </w:rPr>
          <w:tab/>
        </w:r>
        <w:r w:rsidR="00315A7A">
          <w:rPr>
            <w:webHidden/>
          </w:rPr>
          <w:fldChar w:fldCharType="begin"/>
        </w:r>
        <w:r w:rsidR="00315A7A">
          <w:rPr>
            <w:webHidden/>
          </w:rPr>
          <w:instrText xml:space="preserve"> PAGEREF _Toc517869020 \h </w:instrText>
        </w:r>
        <w:r w:rsidR="00315A7A">
          <w:rPr>
            <w:webHidden/>
          </w:rPr>
        </w:r>
        <w:r w:rsidR="00315A7A">
          <w:rPr>
            <w:webHidden/>
          </w:rPr>
          <w:fldChar w:fldCharType="separate"/>
        </w:r>
        <w:r w:rsidR="00021FB8">
          <w:rPr>
            <w:webHidden/>
          </w:rPr>
          <w:t>7</w:t>
        </w:r>
        <w:r w:rsidR="00315A7A">
          <w:rPr>
            <w:webHidden/>
          </w:rPr>
          <w:fldChar w:fldCharType="end"/>
        </w:r>
      </w:hyperlink>
    </w:p>
    <w:p w14:paraId="1994B52C" w14:textId="77777777" w:rsidR="00315A7A" w:rsidRDefault="00420396">
      <w:pPr>
        <w:pStyle w:val="TOC1"/>
        <w:rPr>
          <w:rFonts w:asciiTheme="minorHAnsi" w:eastAsiaTheme="minorEastAsia" w:hAnsiTheme="minorHAnsi" w:cstheme="minorBidi"/>
          <w:b w:val="0"/>
          <w:szCs w:val="22"/>
        </w:rPr>
      </w:pPr>
      <w:hyperlink w:anchor="_Toc517869021" w:history="1">
        <w:r w:rsidR="00315A7A" w:rsidRPr="00AD2B8A">
          <w:rPr>
            <w:rStyle w:val="Hyperlink"/>
          </w:rPr>
          <w:t>9</w:t>
        </w:r>
        <w:r w:rsidR="00315A7A">
          <w:rPr>
            <w:rFonts w:asciiTheme="minorHAnsi" w:eastAsiaTheme="minorEastAsia" w:hAnsiTheme="minorHAnsi" w:cstheme="minorBidi"/>
            <w:b w:val="0"/>
            <w:szCs w:val="22"/>
          </w:rPr>
          <w:tab/>
        </w:r>
        <w:r w:rsidR="00315A7A" w:rsidRPr="00AD2B8A">
          <w:rPr>
            <w:rStyle w:val="Hyperlink"/>
          </w:rPr>
          <w:t>INSPECTOR OF CORRECTIONAL SERVICES</w:t>
        </w:r>
        <w:r w:rsidR="00315A7A">
          <w:rPr>
            <w:webHidden/>
          </w:rPr>
          <w:tab/>
        </w:r>
        <w:r w:rsidR="00315A7A">
          <w:rPr>
            <w:webHidden/>
          </w:rPr>
          <w:fldChar w:fldCharType="begin"/>
        </w:r>
        <w:r w:rsidR="00315A7A">
          <w:rPr>
            <w:webHidden/>
          </w:rPr>
          <w:instrText xml:space="preserve"> PAGEREF _Toc517869021 \h </w:instrText>
        </w:r>
        <w:r w:rsidR="00315A7A">
          <w:rPr>
            <w:webHidden/>
          </w:rPr>
        </w:r>
        <w:r w:rsidR="00315A7A">
          <w:rPr>
            <w:webHidden/>
          </w:rPr>
          <w:fldChar w:fldCharType="separate"/>
        </w:r>
        <w:r w:rsidR="00021FB8">
          <w:rPr>
            <w:webHidden/>
          </w:rPr>
          <w:t>7</w:t>
        </w:r>
        <w:r w:rsidR="00315A7A">
          <w:rPr>
            <w:webHidden/>
          </w:rPr>
          <w:fldChar w:fldCharType="end"/>
        </w:r>
      </w:hyperlink>
    </w:p>
    <w:p w14:paraId="78F71E24" w14:textId="77777777" w:rsidR="00315A7A" w:rsidRDefault="00420396">
      <w:pPr>
        <w:pStyle w:val="TOC1"/>
        <w:rPr>
          <w:rFonts w:asciiTheme="minorHAnsi" w:eastAsiaTheme="minorEastAsia" w:hAnsiTheme="minorHAnsi" w:cstheme="minorBidi"/>
          <w:b w:val="0"/>
          <w:szCs w:val="22"/>
        </w:rPr>
      </w:pPr>
      <w:hyperlink w:anchor="_Toc517869022" w:history="1">
        <w:r w:rsidR="00315A7A" w:rsidRPr="00AD2B8A">
          <w:rPr>
            <w:rStyle w:val="Hyperlink"/>
          </w:rPr>
          <w:t>10</w:t>
        </w:r>
        <w:r w:rsidR="00315A7A">
          <w:rPr>
            <w:rFonts w:asciiTheme="minorHAnsi" w:eastAsiaTheme="minorEastAsia" w:hAnsiTheme="minorHAnsi" w:cstheme="minorBidi"/>
            <w:b w:val="0"/>
            <w:szCs w:val="22"/>
          </w:rPr>
          <w:tab/>
        </w:r>
        <w:r w:rsidR="00315A7A" w:rsidRPr="00AD2B8A">
          <w:rPr>
            <w:rStyle w:val="Hyperlink"/>
          </w:rPr>
          <w:t>MINISTERIAL BRIEFING NOTE</w:t>
        </w:r>
        <w:r w:rsidR="00315A7A">
          <w:rPr>
            <w:webHidden/>
          </w:rPr>
          <w:tab/>
        </w:r>
        <w:r w:rsidR="00315A7A">
          <w:rPr>
            <w:webHidden/>
          </w:rPr>
          <w:fldChar w:fldCharType="begin"/>
        </w:r>
        <w:r w:rsidR="00315A7A">
          <w:rPr>
            <w:webHidden/>
          </w:rPr>
          <w:instrText xml:space="preserve"> PAGEREF _Toc517869022 \h </w:instrText>
        </w:r>
        <w:r w:rsidR="00315A7A">
          <w:rPr>
            <w:webHidden/>
          </w:rPr>
        </w:r>
        <w:r w:rsidR="00315A7A">
          <w:rPr>
            <w:webHidden/>
          </w:rPr>
          <w:fldChar w:fldCharType="separate"/>
        </w:r>
        <w:r w:rsidR="00021FB8">
          <w:rPr>
            <w:webHidden/>
          </w:rPr>
          <w:t>8</w:t>
        </w:r>
        <w:r w:rsidR="00315A7A">
          <w:rPr>
            <w:webHidden/>
          </w:rPr>
          <w:fldChar w:fldCharType="end"/>
        </w:r>
      </w:hyperlink>
    </w:p>
    <w:p w14:paraId="3B4C3E05" w14:textId="77777777" w:rsidR="00315A7A" w:rsidRDefault="00420396">
      <w:pPr>
        <w:pStyle w:val="TOC1"/>
        <w:rPr>
          <w:rFonts w:asciiTheme="minorHAnsi" w:eastAsiaTheme="minorEastAsia" w:hAnsiTheme="minorHAnsi" w:cstheme="minorBidi"/>
          <w:b w:val="0"/>
          <w:szCs w:val="22"/>
        </w:rPr>
      </w:pPr>
      <w:hyperlink w:anchor="_Toc517869023" w:history="1">
        <w:r w:rsidR="00315A7A" w:rsidRPr="00AD2B8A">
          <w:rPr>
            <w:rStyle w:val="Hyperlink"/>
          </w:rPr>
          <w:t>11</w:t>
        </w:r>
        <w:r w:rsidR="00315A7A">
          <w:rPr>
            <w:rFonts w:asciiTheme="minorHAnsi" w:eastAsiaTheme="minorEastAsia" w:hAnsiTheme="minorHAnsi" w:cstheme="minorBidi"/>
            <w:b w:val="0"/>
            <w:szCs w:val="22"/>
          </w:rPr>
          <w:tab/>
        </w:r>
        <w:r w:rsidR="00315A7A" w:rsidRPr="00AD2B8A">
          <w:rPr>
            <w:rStyle w:val="Hyperlink"/>
          </w:rPr>
          <w:t>POST INCIDENT MANAGEMENT</w:t>
        </w:r>
        <w:r w:rsidR="00315A7A">
          <w:rPr>
            <w:webHidden/>
          </w:rPr>
          <w:tab/>
        </w:r>
        <w:r w:rsidR="00315A7A">
          <w:rPr>
            <w:webHidden/>
          </w:rPr>
          <w:fldChar w:fldCharType="begin"/>
        </w:r>
        <w:r w:rsidR="00315A7A">
          <w:rPr>
            <w:webHidden/>
          </w:rPr>
          <w:instrText xml:space="preserve"> PAGEREF _Toc517869023 \h </w:instrText>
        </w:r>
        <w:r w:rsidR="00315A7A">
          <w:rPr>
            <w:webHidden/>
          </w:rPr>
        </w:r>
        <w:r w:rsidR="00315A7A">
          <w:rPr>
            <w:webHidden/>
          </w:rPr>
          <w:fldChar w:fldCharType="separate"/>
        </w:r>
        <w:r w:rsidR="00021FB8">
          <w:rPr>
            <w:webHidden/>
          </w:rPr>
          <w:t>8</w:t>
        </w:r>
        <w:r w:rsidR="00315A7A">
          <w:rPr>
            <w:webHidden/>
          </w:rPr>
          <w:fldChar w:fldCharType="end"/>
        </w:r>
      </w:hyperlink>
    </w:p>
    <w:p w14:paraId="76F411DE" w14:textId="77777777" w:rsidR="00315A7A" w:rsidRDefault="00420396">
      <w:pPr>
        <w:pStyle w:val="TOC2"/>
        <w:rPr>
          <w:rFonts w:asciiTheme="minorHAnsi" w:eastAsiaTheme="minorEastAsia" w:hAnsiTheme="minorHAnsi" w:cstheme="minorBidi"/>
          <w:szCs w:val="22"/>
        </w:rPr>
      </w:pPr>
      <w:hyperlink w:anchor="_Toc517869024" w:history="1">
        <w:r w:rsidR="00315A7A" w:rsidRPr="00AD2B8A">
          <w:rPr>
            <w:rStyle w:val="Hyperlink"/>
          </w:rPr>
          <w:t>Post Incident Debriefs</w:t>
        </w:r>
        <w:r w:rsidR="00315A7A">
          <w:rPr>
            <w:webHidden/>
          </w:rPr>
          <w:tab/>
        </w:r>
        <w:r w:rsidR="00315A7A">
          <w:rPr>
            <w:webHidden/>
          </w:rPr>
          <w:fldChar w:fldCharType="begin"/>
        </w:r>
        <w:r w:rsidR="00315A7A">
          <w:rPr>
            <w:webHidden/>
          </w:rPr>
          <w:instrText xml:space="preserve"> PAGEREF _Toc517869024 \h </w:instrText>
        </w:r>
        <w:r w:rsidR="00315A7A">
          <w:rPr>
            <w:webHidden/>
          </w:rPr>
        </w:r>
        <w:r w:rsidR="00315A7A">
          <w:rPr>
            <w:webHidden/>
          </w:rPr>
          <w:fldChar w:fldCharType="separate"/>
        </w:r>
        <w:r w:rsidR="00021FB8">
          <w:rPr>
            <w:webHidden/>
          </w:rPr>
          <w:t>9</w:t>
        </w:r>
        <w:r w:rsidR="00315A7A">
          <w:rPr>
            <w:webHidden/>
          </w:rPr>
          <w:fldChar w:fldCharType="end"/>
        </w:r>
      </w:hyperlink>
    </w:p>
    <w:p w14:paraId="0C5E5981" w14:textId="77777777" w:rsidR="00315A7A" w:rsidRDefault="00420396">
      <w:pPr>
        <w:pStyle w:val="TOC2"/>
        <w:rPr>
          <w:rFonts w:asciiTheme="minorHAnsi" w:eastAsiaTheme="minorEastAsia" w:hAnsiTheme="minorHAnsi" w:cstheme="minorBidi"/>
          <w:szCs w:val="22"/>
        </w:rPr>
      </w:pPr>
      <w:hyperlink w:anchor="_Toc517869025" w:history="1">
        <w:r w:rsidR="00315A7A" w:rsidRPr="00AD2B8A">
          <w:rPr>
            <w:rStyle w:val="Hyperlink"/>
          </w:rPr>
          <w:t>Formal Debrief</w:t>
        </w:r>
        <w:r w:rsidR="00315A7A">
          <w:rPr>
            <w:webHidden/>
          </w:rPr>
          <w:tab/>
        </w:r>
        <w:r w:rsidR="00315A7A">
          <w:rPr>
            <w:webHidden/>
          </w:rPr>
          <w:fldChar w:fldCharType="begin"/>
        </w:r>
        <w:r w:rsidR="00315A7A">
          <w:rPr>
            <w:webHidden/>
          </w:rPr>
          <w:instrText xml:space="preserve"> PAGEREF _Toc517869025 \h </w:instrText>
        </w:r>
        <w:r w:rsidR="00315A7A">
          <w:rPr>
            <w:webHidden/>
          </w:rPr>
        </w:r>
        <w:r w:rsidR="00315A7A">
          <w:rPr>
            <w:webHidden/>
          </w:rPr>
          <w:fldChar w:fldCharType="separate"/>
        </w:r>
        <w:r w:rsidR="00021FB8">
          <w:rPr>
            <w:webHidden/>
          </w:rPr>
          <w:t>10</w:t>
        </w:r>
        <w:r w:rsidR="00315A7A">
          <w:rPr>
            <w:webHidden/>
          </w:rPr>
          <w:fldChar w:fldCharType="end"/>
        </w:r>
      </w:hyperlink>
    </w:p>
    <w:p w14:paraId="1A9C540D" w14:textId="77777777" w:rsidR="00315A7A" w:rsidRDefault="00420396">
      <w:pPr>
        <w:pStyle w:val="TOC1"/>
        <w:rPr>
          <w:rFonts w:asciiTheme="minorHAnsi" w:eastAsiaTheme="minorEastAsia" w:hAnsiTheme="minorHAnsi" w:cstheme="minorBidi"/>
          <w:b w:val="0"/>
          <w:szCs w:val="22"/>
        </w:rPr>
      </w:pPr>
      <w:hyperlink w:anchor="_Toc517869026" w:history="1">
        <w:r w:rsidR="00315A7A" w:rsidRPr="00AD2B8A">
          <w:rPr>
            <w:rStyle w:val="Hyperlink"/>
          </w:rPr>
          <w:t>12</w:t>
        </w:r>
        <w:r w:rsidR="00315A7A">
          <w:rPr>
            <w:rFonts w:asciiTheme="minorHAnsi" w:eastAsiaTheme="minorEastAsia" w:hAnsiTheme="minorHAnsi" w:cstheme="minorBidi"/>
            <w:b w:val="0"/>
            <w:szCs w:val="22"/>
          </w:rPr>
          <w:tab/>
        </w:r>
        <w:r w:rsidR="00315A7A" w:rsidRPr="00AD2B8A">
          <w:rPr>
            <w:rStyle w:val="Hyperlink"/>
          </w:rPr>
          <w:t>REPORTING OF SUSPECTED MISCONDUCT AND/OR POTENTIAL CRIMINAL ACTIVITY BY STAFF</w:t>
        </w:r>
        <w:r w:rsidR="00315A7A">
          <w:rPr>
            <w:webHidden/>
          </w:rPr>
          <w:tab/>
        </w:r>
        <w:r w:rsidR="00315A7A">
          <w:rPr>
            <w:webHidden/>
          </w:rPr>
          <w:fldChar w:fldCharType="begin"/>
        </w:r>
        <w:r w:rsidR="00315A7A">
          <w:rPr>
            <w:webHidden/>
          </w:rPr>
          <w:instrText xml:space="preserve"> PAGEREF _Toc517869026 \h </w:instrText>
        </w:r>
        <w:r w:rsidR="00315A7A">
          <w:rPr>
            <w:webHidden/>
          </w:rPr>
        </w:r>
        <w:r w:rsidR="00315A7A">
          <w:rPr>
            <w:webHidden/>
          </w:rPr>
          <w:fldChar w:fldCharType="separate"/>
        </w:r>
        <w:r w:rsidR="00021FB8">
          <w:rPr>
            <w:webHidden/>
          </w:rPr>
          <w:t>11</w:t>
        </w:r>
        <w:r w:rsidR="00315A7A">
          <w:rPr>
            <w:webHidden/>
          </w:rPr>
          <w:fldChar w:fldCharType="end"/>
        </w:r>
      </w:hyperlink>
    </w:p>
    <w:p w14:paraId="7A51344F" w14:textId="77777777" w:rsidR="00315A7A" w:rsidRDefault="00420396">
      <w:pPr>
        <w:pStyle w:val="TOC1"/>
        <w:rPr>
          <w:rFonts w:asciiTheme="minorHAnsi" w:eastAsiaTheme="minorEastAsia" w:hAnsiTheme="minorHAnsi" w:cstheme="minorBidi"/>
          <w:b w:val="0"/>
          <w:szCs w:val="22"/>
        </w:rPr>
      </w:pPr>
      <w:hyperlink w:anchor="_Toc517869027" w:history="1">
        <w:r w:rsidR="00315A7A" w:rsidRPr="00AD2B8A">
          <w:rPr>
            <w:rStyle w:val="Hyperlink"/>
          </w:rPr>
          <w:t>13</w:t>
        </w:r>
        <w:r w:rsidR="00315A7A">
          <w:rPr>
            <w:rFonts w:asciiTheme="minorHAnsi" w:eastAsiaTheme="minorEastAsia" w:hAnsiTheme="minorHAnsi" w:cstheme="minorBidi"/>
            <w:b w:val="0"/>
            <w:szCs w:val="22"/>
          </w:rPr>
          <w:tab/>
        </w:r>
        <w:r w:rsidR="00315A7A" w:rsidRPr="00AD2B8A">
          <w:rPr>
            <w:rStyle w:val="Hyperlink"/>
          </w:rPr>
          <w:t>SECURITY INFORMATION REPORTS</w:t>
        </w:r>
        <w:r w:rsidR="00315A7A">
          <w:rPr>
            <w:webHidden/>
          </w:rPr>
          <w:tab/>
        </w:r>
        <w:r w:rsidR="00315A7A">
          <w:rPr>
            <w:webHidden/>
          </w:rPr>
          <w:fldChar w:fldCharType="begin"/>
        </w:r>
        <w:r w:rsidR="00315A7A">
          <w:rPr>
            <w:webHidden/>
          </w:rPr>
          <w:instrText xml:space="preserve"> PAGEREF _Toc517869027 \h </w:instrText>
        </w:r>
        <w:r w:rsidR="00315A7A">
          <w:rPr>
            <w:webHidden/>
          </w:rPr>
        </w:r>
        <w:r w:rsidR="00315A7A">
          <w:rPr>
            <w:webHidden/>
          </w:rPr>
          <w:fldChar w:fldCharType="separate"/>
        </w:r>
        <w:r w:rsidR="00021FB8">
          <w:rPr>
            <w:webHidden/>
          </w:rPr>
          <w:t>12</w:t>
        </w:r>
        <w:r w:rsidR="00315A7A">
          <w:rPr>
            <w:webHidden/>
          </w:rPr>
          <w:fldChar w:fldCharType="end"/>
        </w:r>
      </w:hyperlink>
    </w:p>
    <w:p w14:paraId="1850C6BE" w14:textId="77777777" w:rsidR="00315A7A" w:rsidRDefault="00420396">
      <w:pPr>
        <w:pStyle w:val="TOC1"/>
        <w:rPr>
          <w:rFonts w:asciiTheme="minorHAnsi" w:eastAsiaTheme="minorEastAsia" w:hAnsiTheme="minorHAnsi" w:cstheme="minorBidi"/>
          <w:b w:val="0"/>
          <w:szCs w:val="22"/>
        </w:rPr>
      </w:pPr>
      <w:hyperlink w:anchor="_Toc517869028" w:history="1">
        <w:r w:rsidR="00315A7A" w:rsidRPr="00AD2B8A">
          <w:rPr>
            <w:rStyle w:val="Hyperlink"/>
          </w:rPr>
          <w:t>14</w:t>
        </w:r>
        <w:r w:rsidR="00315A7A">
          <w:rPr>
            <w:rFonts w:asciiTheme="minorHAnsi" w:eastAsiaTheme="minorEastAsia" w:hAnsiTheme="minorHAnsi" w:cstheme="minorBidi"/>
            <w:b w:val="0"/>
            <w:szCs w:val="22"/>
          </w:rPr>
          <w:tab/>
        </w:r>
        <w:r w:rsidR="00315A7A" w:rsidRPr="00AD2B8A">
          <w:rPr>
            <w:rStyle w:val="Hyperlink"/>
          </w:rPr>
          <w:t>RELATED DOCUMENTS AND FORMS</w:t>
        </w:r>
        <w:r w:rsidR="00315A7A">
          <w:rPr>
            <w:webHidden/>
          </w:rPr>
          <w:tab/>
        </w:r>
        <w:r w:rsidR="00315A7A">
          <w:rPr>
            <w:webHidden/>
          </w:rPr>
          <w:fldChar w:fldCharType="begin"/>
        </w:r>
        <w:r w:rsidR="00315A7A">
          <w:rPr>
            <w:webHidden/>
          </w:rPr>
          <w:instrText xml:space="preserve"> PAGEREF _Toc517869028 \h </w:instrText>
        </w:r>
        <w:r w:rsidR="00315A7A">
          <w:rPr>
            <w:webHidden/>
          </w:rPr>
        </w:r>
        <w:r w:rsidR="00315A7A">
          <w:rPr>
            <w:webHidden/>
          </w:rPr>
          <w:fldChar w:fldCharType="separate"/>
        </w:r>
        <w:r w:rsidR="00021FB8">
          <w:rPr>
            <w:webHidden/>
          </w:rPr>
          <w:t>12</w:t>
        </w:r>
        <w:r w:rsidR="00315A7A">
          <w:rPr>
            <w:webHidden/>
          </w:rPr>
          <w:fldChar w:fldCharType="end"/>
        </w:r>
      </w:hyperlink>
    </w:p>
    <w:p w14:paraId="6DE52D3B" w14:textId="77777777" w:rsidR="00315A7A" w:rsidRDefault="00420396">
      <w:pPr>
        <w:pStyle w:val="TOC2"/>
        <w:rPr>
          <w:rFonts w:asciiTheme="minorHAnsi" w:eastAsiaTheme="minorEastAsia" w:hAnsiTheme="minorHAnsi" w:cstheme="minorBidi"/>
          <w:szCs w:val="22"/>
        </w:rPr>
      </w:pPr>
      <w:hyperlink w:anchor="_Toc517869029" w:history="1">
        <w:r w:rsidR="00315A7A" w:rsidRPr="00AD2B8A">
          <w:rPr>
            <w:rStyle w:val="Hyperlink"/>
            <w:rFonts w:ascii="Symbol" w:hAnsi="Symbol"/>
          </w:rPr>
          <w:t></w:t>
        </w:r>
        <w:r w:rsidR="00315A7A">
          <w:rPr>
            <w:rFonts w:asciiTheme="minorHAnsi" w:eastAsiaTheme="minorEastAsia" w:hAnsiTheme="minorHAnsi" w:cstheme="minorBidi"/>
            <w:szCs w:val="22"/>
          </w:rPr>
          <w:tab/>
        </w:r>
        <w:r w:rsidR="00315A7A" w:rsidRPr="00AD2B8A">
          <w:rPr>
            <w:rStyle w:val="Hyperlink"/>
          </w:rPr>
          <w:t>A – Notifiable Incidents</w:t>
        </w:r>
        <w:r w:rsidR="00315A7A">
          <w:rPr>
            <w:webHidden/>
          </w:rPr>
          <w:tab/>
        </w:r>
        <w:r w:rsidR="00315A7A">
          <w:rPr>
            <w:webHidden/>
          </w:rPr>
          <w:fldChar w:fldCharType="begin"/>
        </w:r>
        <w:r w:rsidR="00315A7A">
          <w:rPr>
            <w:webHidden/>
          </w:rPr>
          <w:instrText xml:space="preserve"> PAGEREF _Toc517869029 \h </w:instrText>
        </w:r>
        <w:r w:rsidR="00315A7A">
          <w:rPr>
            <w:webHidden/>
          </w:rPr>
        </w:r>
        <w:r w:rsidR="00315A7A">
          <w:rPr>
            <w:webHidden/>
          </w:rPr>
          <w:fldChar w:fldCharType="separate"/>
        </w:r>
        <w:r w:rsidR="00021FB8">
          <w:rPr>
            <w:webHidden/>
          </w:rPr>
          <w:t>12</w:t>
        </w:r>
        <w:r w:rsidR="00315A7A">
          <w:rPr>
            <w:webHidden/>
          </w:rPr>
          <w:fldChar w:fldCharType="end"/>
        </w:r>
      </w:hyperlink>
    </w:p>
    <w:p w14:paraId="0C0511D8" w14:textId="77777777" w:rsidR="00315A7A" w:rsidRDefault="00420396">
      <w:pPr>
        <w:pStyle w:val="TOC2"/>
        <w:rPr>
          <w:rFonts w:asciiTheme="minorHAnsi" w:eastAsiaTheme="minorEastAsia" w:hAnsiTheme="minorHAnsi" w:cstheme="minorBidi"/>
          <w:szCs w:val="22"/>
        </w:rPr>
      </w:pPr>
      <w:hyperlink w:anchor="_Toc517869030" w:history="1">
        <w:r w:rsidR="00315A7A" w:rsidRPr="00AD2B8A">
          <w:rPr>
            <w:rStyle w:val="Hyperlink"/>
            <w:rFonts w:ascii="Symbol" w:hAnsi="Symbol"/>
          </w:rPr>
          <w:t></w:t>
        </w:r>
        <w:r w:rsidR="00315A7A">
          <w:rPr>
            <w:rFonts w:asciiTheme="minorHAnsi" w:eastAsiaTheme="minorEastAsia" w:hAnsiTheme="minorHAnsi" w:cstheme="minorBidi"/>
            <w:szCs w:val="22"/>
          </w:rPr>
          <w:tab/>
        </w:r>
        <w:r w:rsidR="00315A7A" w:rsidRPr="00AD2B8A">
          <w:rPr>
            <w:rStyle w:val="Hyperlink"/>
          </w:rPr>
          <w:t>B – Incident Report Form</w:t>
        </w:r>
        <w:r w:rsidR="00315A7A">
          <w:rPr>
            <w:webHidden/>
          </w:rPr>
          <w:tab/>
        </w:r>
        <w:r w:rsidR="00315A7A">
          <w:rPr>
            <w:webHidden/>
          </w:rPr>
          <w:fldChar w:fldCharType="begin"/>
        </w:r>
        <w:r w:rsidR="00315A7A">
          <w:rPr>
            <w:webHidden/>
          </w:rPr>
          <w:instrText xml:space="preserve"> PAGEREF _Toc517869030 \h </w:instrText>
        </w:r>
        <w:r w:rsidR="00315A7A">
          <w:rPr>
            <w:webHidden/>
          </w:rPr>
        </w:r>
        <w:r w:rsidR="00315A7A">
          <w:rPr>
            <w:webHidden/>
          </w:rPr>
          <w:fldChar w:fldCharType="separate"/>
        </w:r>
        <w:r w:rsidR="00021FB8">
          <w:rPr>
            <w:webHidden/>
          </w:rPr>
          <w:t>12</w:t>
        </w:r>
        <w:r w:rsidR="00315A7A">
          <w:rPr>
            <w:webHidden/>
          </w:rPr>
          <w:fldChar w:fldCharType="end"/>
        </w:r>
      </w:hyperlink>
    </w:p>
    <w:p w14:paraId="398A440A" w14:textId="77777777" w:rsidR="00315A7A" w:rsidRDefault="00420396">
      <w:pPr>
        <w:pStyle w:val="TOC2"/>
        <w:rPr>
          <w:rFonts w:asciiTheme="minorHAnsi" w:eastAsiaTheme="minorEastAsia" w:hAnsiTheme="minorHAnsi" w:cstheme="minorBidi"/>
          <w:szCs w:val="22"/>
        </w:rPr>
      </w:pPr>
      <w:hyperlink w:anchor="_Toc517869031" w:history="1">
        <w:r w:rsidR="00315A7A" w:rsidRPr="00AD2B8A">
          <w:rPr>
            <w:rStyle w:val="Hyperlink"/>
            <w:rFonts w:ascii="Symbol" w:hAnsi="Symbol"/>
          </w:rPr>
          <w:t></w:t>
        </w:r>
        <w:r w:rsidR="00315A7A">
          <w:rPr>
            <w:rFonts w:asciiTheme="minorHAnsi" w:eastAsiaTheme="minorEastAsia" w:hAnsiTheme="minorHAnsi" w:cstheme="minorBidi"/>
            <w:szCs w:val="22"/>
          </w:rPr>
          <w:tab/>
        </w:r>
        <w:r w:rsidR="00315A7A" w:rsidRPr="00AD2B8A">
          <w:rPr>
            <w:rStyle w:val="Hyperlink"/>
          </w:rPr>
          <w:t>C – Incident Summary Form</w:t>
        </w:r>
        <w:r w:rsidR="00315A7A">
          <w:rPr>
            <w:webHidden/>
          </w:rPr>
          <w:tab/>
        </w:r>
        <w:r w:rsidR="00315A7A">
          <w:rPr>
            <w:webHidden/>
          </w:rPr>
          <w:fldChar w:fldCharType="begin"/>
        </w:r>
        <w:r w:rsidR="00315A7A">
          <w:rPr>
            <w:webHidden/>
          </w:rPr>
          <w:instrText xml:space="preserve"> PAGEREF _Toc517869031 \h </w:instrText>
        </w:r>
        <w:r w:rsidR="00315A7A">
          <w:rPr>
            <w:webHidden/>
          </w:rPr>
        </w:r>
        <w:r w:rsidR="00315A7A">
          <w:rPr>
            <w:webHidden/>
          </w:rPr>
          <w:fldChar w:fldCharType="separate"/>
        </w:r>
        <w:r w:rsidR="00021FB8">
          <w:rPr>
            <w:webHidden/>
          </w:rPr>
          <w:t>12</w:t>
        </w:r>
        <w:r w:rsidR="00315A7A">
          <w:rPr>
            <w:webHidden/>
          </w:rPr>
          <w:fldChar w:fldCharType="end"/>
        </w:r>
      </w:hyperlink>
    </w:p>
    <w:p w14:paraId="086112CC" w14:textId="77777777" w:rsidR="00315A7A" w:rsidRDefault="00420396">
      <w:pPr>
        <w:pStyle w:val="TOC2"/>
        <w:rPr>
          <w:rFonts w:asciiTheme="minorHAnsi" w:eastAsiaTheme="minorEastAsia" w:hAnsiTheme="minorHAnsi" w:cstheme="minorBidi"/>
          <w:szCs w:val="22"/>
        </w:rPr>
      </w:pPr>
      <w:hyperlink w:anchor="_Toc517869032" w:history="1">
        <w:r w:rsidR="00315A7A" w:rsidRPr="00AD2B8A">
          <w:rPr>
            <w:rStyle w:val="Hyperlink"/>
            <w:rFonts w:ascii="Symbol" w:hAnsi="Symbol"/>
          </w:rPr>
          <w:t></w:t>
        </w:r>
        <w:r w:rsidR="00315A7A">
          <w:rPr>
            <w:rFonts w:asciiTheme="minorHAnsi" w:eastAsiaTheme="minorEastAsia" w:hAnsiTheme="minorHAnsi" w:cstheme="minorBidi"/>
            <w:szCs w:val="22"/>
          </w:rPr>
          <w:tab/>
        </w:r>
        <w:r w:rsidR="00315A7A" w:rsidRPr="00AD2B8A">
          <w:rPr>
            <w:rStyle w:val="Hyperlink"/>
          </w:rPr>
          <w:t>D – Hot Debrief Report</w:t>
        </w:r>
        <w:r w:rsidR="00315A7A">
          <w:rPr>
            <w:webHidden/>
          </w:rPr>
          <w:tab/>
        </w:r>
        <w:r w:rsidR="00315A7A">
          <w:rPr>
            <w:webHidden/>
          </w:rPr>
          <w:fldChar w:fldCharType="begin"/>
        </w:r>
        <w:r w:rsidR="00315A7A">
          <w:rPr>
            <w:webHidden/>
          </w:rPr>
          <w:instrText xml:space="preserve"> PAGEREF _Toc517869032 \h </w:instrText>
        </w:r>
        <w:r w:rsidR="00315A7A">
          <w:rPr>
            <w:webHidden/>
          </w:rPr>
        </w:r>
        <w:r w:rsidR="00315A7A">
          <w:rPr>
            <w:webHidden/>
          </w:rPr>
          <w:fldChar w:fldCharType="separate"/>
        </w:r>
        <w:r w:rsidR="00021FB8">
          <w:rPr>
            <w:webHidden/>
          </w:rPr>
          <w:t>12</w:t>
        </w:r>
        <w:r w:rsidR="00315A7A">
          <w:rPr>
            <w:webHidden/>
          </w:rPr>
          <w:fldChar w:fldCharType="end"/>
        </w:r>
      </w:hyperlink>
    </w:p>
    <w:p w14:paraId="0F1AC373" w14:textId="77777777" w:rsidR="00315A7A" w:rsidRDefault="00420396">
      <w:pPr>
        <w:pStyle w:val="TOC2"/>
        <w:rPr>
          <w:rFonts w:asciiTheme="minorHAnsi" w:eastAsiaTheme="minorEastAsia" w:hAnsiTheme="minorHAnsi" w:cstheme="minorBidi"/>
          <w:szCs w:val="22"/>
        </w:rPr>
      </w:pPr>
      <w:hyperlink w:anchor="_Toc517869033" w:history="1">
        <w:r w:rsidR="00315A7A" w:rsidRPr="00AD2B8A">
          <w:rPr>
            <w:rStyle w:val="Hyperlink"/>
            <w:rFonts w:ascii="Symbol" w:hAnsi="Symbol"/>
          </w:rPr>
          <w:t></w:t>
        </w:r>
        <w:r w:rsidR="00315A7A">
          <w:rPr>
            <w:rFonts w:asciiTheme="minorHAnsi" w:eastAsiaTheme="minorEastAsia" w:hAnsiTheme="minorHAnsi" w:cstheme="minorBidi"/>
            <w:szCs w:val="22"/>
          </w:rPr>
          <w:tab/>
        </w:r>
        <w:r w:rsidR="00315A7A" w:rsidRPr="00AD2B8A">
          <w:rPr>
            <w:rStyle w:val="Hyperlink"/>
          </w:rPr>
          <w:t>E – Formal Debrief Report</w:t>
        </w:r>
        <w:r w:rsidR="00315A7A">
          <w:rPr>
            <w:webHidden/>
          </w:rPr>
          <w:tab/>
        </w:r>
        <w:r w:rsidR="00315A7A">
          <w:rPr>
            <w:webHidden/>
          </w:rPr>
          <w:fldChar w:fldCharType="begin"/>
        </w:r>
        <w:r w:rsidR="00315A7A">
          <w:rPr>
            <w:webHidden/>
          </w:rPr>
          <w:instrText xml:space="preserve"> PAGEREF _Toc517869033 \h </w:instrText>
        </w:r>
        <w:r w:rsidR="00315A7A">
          <w:rPr>
            <w:webHidden/>
          </w:rPr>
        </w:r>
        <w:r w:rsidR="00315A7A">
          <w:rPr>
            <w:webHidden/>
          </w:rPr>
          <w:fldChar w:fldCharType="separate"/>
        </w:r>
        <w:r w:rsidR="00021FB8">
          <w:rPr>
            <w:webHidden/>
          </w:rPr>
          <w:t>12</w:t>
        </w:r>
        <w:r w:rsidR="00315A7A">
          <w:rPr>
            <w:webHidden/>
          </w:rPr>
          <w:fldChar w:fldCharType="end"/>
        </w:r>
      </w:hyperlink>
    </w:p>
    <w:p w14:paraId="10C8D41E" w14:textId="77777777" w:rsidR="00315A7A" w:rsidRDefault="00420396">
      <w:pPr>
        <w:pStyle w:val="TOC2"/>
        <w:rPr>
          <w:rFonts w:asciiTheme="minorHAnsi" w:eastAsiaTheme="minorEastAsia" w:hAnsiTheme="minorHAnsi" w:cstheme="minorBidi"/>
          <w:szCs w:val="22"/>
        </w:rPr>
      </w:pPr>
      <w:hyperlink w:anchor="_Toc517869034" w:history="1">
        <w:r w:rsidR="00315A7A" w:rsidRPr="00AD2B8A">
          <w:rPr>
            <w:rStyle w:val="Hyperlink"/>
            <w:rFonts w:ascii="Symbol" w:hAnsi="Symbol"/>
          </w:rPr>
          <w:t></w:t>
        </w:r>
        <w:r w:rsidR="00315A7A">
          <w:rPr>
            <w:rFonts w:asciiTheme="minorHAnsi" w:eastAsiaTheme="minorEastAsia" w:hAnsiTheme="minorHAnsi" w:cstheme="minorBidi"/>
            <w:szCs w:val="22"/>
          </w:rPr>
          <w:tab/>
        </w:r>
        <w:r w:rsidR="00315A7A" w:rsidRPr="00AD2B8A">
          <w:rPr>
            <w:rStyle w:val="Hyperlink"/>
          </w:rPr>
          <w:t>F – Security Information Report</w:t>
        </w:r>
        <w:r w:rsidR="00315A7A">
          <w:rPr>
            <w:webHidden/>
          </w:rPr>
          <w:tab/>
        </w:r>
        <w:r w:rsidR="00315A7A">
          <w:rPr>
            <w:webHidden/>
          </w:rPr>
          <w:fldChar w:fldCharType="begin"/>
        </w:r>
        <w:r w:rsidR="00315A7A">
          <w:rPr>
            <w:webHidden/>
          </w:rPr>
          <w:instrText xml:space="preserve"> PAGEREF _Toc517869034 \h </w:instrText>
        </w:r>
        <w:r w:rsidR="00315A7A">
          <w:rPr>
            <w:webHidden/>
          </w:rPr>
        </w:r>
        <w:r w:rsidR="00315A7A">
          <w:rPr>
            <w:webHidden/>
          </w:rPr>
          <w:fldChar w:fldCharType="separate"/>
        </w:r>
        <w:r w:rsidR="00021FB8">
          <w:rPr>
            <w:webHidden/>
          </w:rPr>
          <w:t>12</w:t>
        </w:r>
        <w:r w:rsidR="00315A7A">
          <w:rPr>
            <w:webHidden/>
          </w:rPr>
          <w:fldChar w:fldCharType="end"/>
        </w:r>
      </w:hyperlink>
    </w:p>
    <w:p w14:paraId="037E455D" w14:textId="1E37B8AF" w:rsidR="00315A7A" w:rsidRDefault="00315A7A">
      <w:pPr>
        <w:pStyle w:val="TOC2"/>
        <w:rPr>
          <w:rFonts w:asciiTheme="minorHAnsi" w:eastAsiaTheme="minorEastAsia" w:hAnsiTheme="minorHAnsi" w:cstheme="minorBidi"/>
          <w:szCs w:val="22"/>
        </w:rPr>
      </w:pPr>
    </w:p>
    <w:p w14:paraId="314D8048" w14:textId="0C49F9F1" w:rsidR="008B25B8" w:rsidRPr="00D65C88" w:rsidRDefault="00D43366" w:rsidP="00D43366">
      <w:pPr>
        <w:pStyle w:val="Heading2"/>
      </w:pPr>
      <w:r>
        <w:rPr>
          <w:sz w:val="28"/>
          <w:szCs w:val="28"/>
        </w:rPr>
        <w:fldChar w:fldCharType="end"/>
      </w:r>
    </w:p>
    <w:p w14:paraId="053F15B0" w14:textId="77777777" w:rsidR="00AC11A7" w:rsidRPr="0042666E" w:rsidRDefault="008B25B8" w:rsidP="009C7C79">
      <w:pPr>
        <w:pStyle w:val="Heading1"/>
      </w:pPr>
      <w:r w:rsidRPr="0042666E">
        <w:br w:type="page"/>
      </w:r>
      <w:bookmarkStart w:id="4" w:name="_Toc486250522"/>
      <w:bookmarkStart w:id="5" w:name="_Toc517869010"/>
      <w:bookmarkStart w:id="6" w:name="_Toc373914674"/>
      <w:bookmarkEnd w:id="3"/>
      <w:r w:rsidR="00AC11A7" w:rsidRPr="0042666E">
        <w:t>PURPOSE</w:t>
      </w:r>
      <w:bookmarkEnd w:id="4"/>
      <w:bookmarkEnd w:id="5"/>
    </w:p>
    <w:p w14:paraId="1A028620" w14:textId="77777777" w:rsidR="00F95743" w:rsidRDefault="002F16A2" w:rsidP="009C3A1A">
      <w:r>
        <w:t>This policy</w:t>
      </w:r>
      <w:r w:rsidR="005F23B2">
        <w:t xml:space="preserve"> </w:t>
      </w:r>
      <w:r>
        <w:t xml:space="preserve">establishes clear guidelines and </w:t>
      </w:r>
      <w:r w:rsidR="000B649C">
        <w:t>obligations</w:t>
      </w:r>
      <w:r>
        <w:t xml:space="preserve"> for the reporting of incidents</w:t>
      </w:r>
      <w:r w:rsidR="004456E9">
        <w:t xml:space="preserve"> and associated notifications</w:t>
      </w:r>
      <w:r w:rsidR="00F95743">
        <w:t xml:space="preserve">. </w:t>
      </w:r>
      <w:r>
        <w:t>It is imperative that incidents are reported transparently, to the appropriate authority</w:t>
      </w:r>
      <w:r w:rsidR="000B649C">
        <w:t xml:space="preserve"> and</w:t>
      </w:r>
      <w:r>
        <w:t xml:space="preserve"> in a timely manner to ensure that confidence is maintained in ACT Corrective Services (ACTCS).</w:t>
      </w:r>
      <w:r w:rsidR="00F95743">
        <w:t xml:space="preserve"> </w:t>
      </w:r>
    </w:p>
    <w:p w14:paraId="0AF9D69B" w14:textId="6DE03B42" w:rsidR="009C3A1A" w:rsidRPr="009C3A1A" w:rsidRDefault="009C3A1A" w:rsidP="00F95743">
      <w:pPr>
        <w:spacing w:before="120"/>
      </w:pPr>
      <w:r>
        <w:t xml:space="preserve">This policy also </w:t>
      </w:r>
      <w:r w:rsidR="000B649C">
        <w:t xml:space="preserve">establishes clear requirements with regard to post incident management </w:t>
      </w:r>
      <w:r w:rsidR="00F95743">
        <w:t xml:space="preserve">including appropriate notification to next of kin </w:t>
      </w:r>
      <w:r w:rsidR="000B649C">
        <w:t>and debrief processes</w:t>
      </w:r>
      <w:r w:rsidR="00F95743">
        <w:t>.</w:t>
      </w:r>
    </w:p>
    <w:p w14:paraId="21B311F9" w14:textId="77777777" w:rsidR="00AC11A7" w:rsidRPr="0042666E" w:rsidRDefault="00AC11A7" w:rsidP="009C7C79">
      <w:pPr>
        <w:pStyle w:val="Heading1"/>
      </w:pPr>
      <w:bookmarkStart w:id="7" w:name="_Toc486250523"/>
      <w:bookmarkStart w:id="8" w:name="_Toc517869011"/>
      <w:r w:rsidRPr="0042666E">
        <w:t>SCOPE</w:t>
      </w:r>
      <w:bookmarkEnd w:id="7"/>
      <w:bookmarkEnd w:id="8"/>
      <w:r w:rsidRPr="0042666E">
        <w:t xml:space="preserve"> </w:t>
      </w:r>
    </w:p>
    <w:p w14:paraId="16D4244B" w14:textId="77777777" w:rsidR="00F95743" w:rsidRDefault="00ED0E3D" w:rsidP="00F95743">
      <w:pPr>
        <w:rPr>
          <w:color w:val="000000" w:themeColor="text1"/>
        </w:rPr>
      </w:pPr>
      <w:r w:rsidRPr="008C0A40">
        <w:rPr>
          <w:color w:val="000000" w:themeColor="text1"/>
        </w:rPr>
        <w:t>This policy applies to</w:t>
      </w:r>
      <w:r w:rsidR="00953BD3">
        <w:rPr>
          <w:color w:val="000000" w:themeColor="text1"/>
        </w:rPr>
        <w:t xml:space="preserve"> </w:t>
      </w:r>
      <w:r w:rsidR="00993DC6" w:rsidRPr="008C0A40">
        <w:rPr>
          <w:color w:val="000000" w:themeColor="text1"/>
        </w:rPr>
        <w:t>ACT</w:t>
      </w:r>
      <w:r w:rsidR="002F16A2">
        <w:rPr>
          <w:color w:val="000000" w:themeColor="text1"/>
        </w:rPr>
        <w:t>CS staff within c</w:t>
      </w:r>
      <w:r w:rsidRPr="008C0A40">
        <w:rPr>
          <w:color w:val="000000" w:themeColor="text1"/>
        </w:rPr>
        <w:t>orrectional</w:t>
      </w:r>
      <w:r w:rsidR="00DA7617">
        <w:rPr>
          <w:color w:val="000000" w:themeColor="text1"/>
        </w:rPr>
        <w:t xml:space="preserve"> </w:t>
      </w:r>
      <w:r w:rsidR="002F16A2">
        <w:rPr>
          <w:color w:val="000000" w:themeColor="text1"/>
        </w:rPr>
        <w:t>c</w:t>
      </w:r>
      <w:r w:rsidR="00993DC6" w:rsidRPr="008C0A40">
        <w:rPr>
          <w:color w:val="000000" w:themeColor="text1"/>
        </w:rPr>
        <w:t>entres</w:t>
      </w:r>
      <w:r w:rsidR="002F16A2">
        <w:rPr>
          <w:color w:val="000000" w:themeColor="text1"/>
        </w:rPr>
        <w:t xml:space="preserve"> and community </w:t>
      </w:r>
      <w:r w:rsidR="002F16A2" w:rsidRPr="00F95743">
        <w:t>corrections</w:t>
      </w:r>
      <w:r w:rsidR="002F16A2">
        <w:rPr>
          <w:color w:val="000000" w:themeColor="text1"/>
        </w:rPr>
        <w:t xml:space="preserve"> and all contracted service providers working within an ACT correctional centre</w:t>
      </w:r>
      <w:r w:rsidRPr="008C0A40">
        <w:rPr>
          <w:color w:val="000000" w:themeColor="text1"/>
        </w:rPr>
        <w:t>.</w:t>
      </w:r>
      <w:r w:rsidR="00F95743">
        <w:rPr>
          <w:color w:val="000000" w:themeColor="text1"/>
        </w:rPr>
        <w:t xml:space="preserve"> </w:t>
      </w:r>
    </w:p>
    <w:p w14:paraId="2E34CCAB" w14:textId="63811DBF" w:rsidR="00C8364A" w:rsidRPr="00F95743" w:rsidRDefault="00C8364A" w:rsidP="00F95743">
      <w:pPr>
        <w:spacing w:before="120"/>
        <w:rPr>
          <w:color w:val="000000" w:themeColor="text1"/>
        </w:rPr>
      </w:pPr>
      <w:r>
        <w:t>Operational Business Unit Heads will establish documented procedures to ensure their respective business unit meets and adheres to this policy.</w:t>
      </w:r>
    </w:p>
    <w:p w14:paraId="45BB9B67" w14:textId="77777777" w:rsidR="002F16A2" w:rsidRDefault="002F16A2" w:rsidP="009C7C79">
      <w:pPr>
        <w:pStyle w:val="Heading1"/>
      </w:pPr>
      <w:bookmarkStart w:id="9" w:name="_Toc517869012"/>
      <w:bookmarkStart w:id="10" w:name="_Toc486250524"/>
      <w:r>
        <w:t>DEFINITIONS</w:t>
      </w:r>
      <w:bookmarkEnd w:id="9"/>
      <w:r>
        <w:t xml:space="preserve"> </w:t>
      </w:r>
    </w:p>
    <w:p w14:paraId="4945A0F3" w14:textId="3BB03B0A" w:rsidR="002F16A2" w:rsidRDefault="000B649C" w:rsidP="00B21CCE">
      <w:pPr>
        <w:pStyle w:val="ListParagraph"/>
        <w:numPr>
          <w:ilvl w:val="0"/>
          <w:numId w:val="0"/>
        </w:numPr>
        <w:ind w:left="720"/>
        <w:rPr>
          <w:b/>
        </w:rPr>
      </w:pPr>
      <w:r>
        <w:rPr>
          <w:b/>
        </w:rPr>
        <w:t>Notifiable</w:t>
      </w:r>
      <w:r w:rsidR="002F16A2" w:rsidRPr="00B21CCE">
        <w:rPr>
          <w:b/>
        </w:rPr>
        <w:t xml:space="preserve"> Incidents</w:t>
      </w:r>
    </w:p>
    <w:p w14:paraId="0F3C5EA6" w14:textId="563C8AAA" w:rsidR="002F16A2" w:rsidRPr="00F95743" w:rsidRDefault="000B649C" w:rsidP="00C5201F">
      <w:pPr>
        <w:pStyle w:val="ListParagraph"/>
        <w:numPr>
          <w:ilvl w:val="0"/>
          <w:numId w:val="0"/>
        </w:numPr>
        <w:ind w:left="720"/>
      </w:pPr>
      <w:r w:rsidRPr="00F95743">
        <w:t>A notifiable incident is an</w:t>
      </w:r>
      <w:r w:rsidR="00FE78CE" w:rsidRPr="00F95743">
        <w:t xml:space="preserve"> actual or alleged event where:</w:t>
      </w:r>
    </w:p>
    <w:p w14:paraId="1A07CE04" w14:textId="77777777" w:rsidR="002F16A2" w:rsidRDefault="002F16A2" w:rsidP="00E550EC">
      <w:pPr>
        <w:pStyle w:val="ListParagraph"/>
        <w:numPr>
          <w:ilvl w:val="0"/>
          <w:numId w:val="33"/>
        </w:numPr>
        <w:spacing w:after="160"/>
        <w:ind w:left="1560" w:hanging="284"/>
      </w:pPr>
      <w:r>
        <w:t>The safety of the community is jeopardised</w:t>
      </w:r>
    </w:p>
    <w:p w14:paraId="38771C69" w14:textId="587F9A47" w:rsidR="002F16A2" w:rsidRDefault="00E550EC" w:rsidP="00E550EC">
      <w:pPr>
        <w:pStyle w:val="ListParagraph"/>
        <w:numPr>
          <w:ilvl w:val="0"/>
          <w:numId w:val="33"/>
        </w:numPr>
        <w:spacing w:after="160"/>
        <w:ind w:left="1560" w:hanging="284"/>
      </w:pPr>
      <w:r>
        <w:t xml:space="preserve">Staff or clients </w:t>
      </w:r>
      <w:r w:rsidR="002F16A2">
        <w:t>are at or under significant risk</w:t>
      </w:r>
    </w:p>
    <w:p w14:paraId="4C89C162" w14:textId="77777777" w:rsidR="002F16A2" w:rsidRDefault="002F16A2" w:rsidP="00E550EC">
      <w:pPr>
        <w:pStyle w:val="ListParagraph"/>
        <w:numPr>
          <w:ilvl w:val="0"/>
          <w:numId w:val="33"/>
        </w:numPr>
        <w:spacing w:after="160"/>
        <w:ind w:left="1560" w:hanging="284"/>
      </w:pPr>
      <w:r>
        <w:t>Serious injury or a death of any person has occurred on ACTCS property</w:t>
      </w:r>
    </w:p>
    <w:p w14:paraId="5BCCB340" w14:textId="77777777" w:rsidR="002F16A2" w:rsidRDefault="002F16A2" w:rsidP="00E550EC">
      <w:pPr>
        <w:pStyle w:val="ListParagraph"/>
        <w:numPr>
          <w:ilvl w:val="0"/>
          <w:numId w:val="33"/>
        </w:numPr>
        <w:spacing w:after="160"/>
        <w:ind w:left="1560" w:hanging="284"/>
      </w:pPr>
      <w:r>
        <w:t>A serious security breach occurs</w:t>
      </w:r>
    </w:p>
    <w:p w14:paraId="5705989B" w14:textId="231BEF0D" w:rsidR="002F16A2" w:rsidRDefault="002F16A2" w:rsidP="00E550EC">
      <w:pPr>
        <w:pStyle w:val="ListParagraph"/>
        <w:numPr>
          <w:ilvl w:val="0"/>
          <w:numId w:val="33"/>
        </w:numPr>
        <w:spacing w:after="160"/>
        <w:ind w:left="1560" w:hanging="284"/>
      </w:pPr>
      <w:r>
        <w:t>Any incident that may generate significant public or media scrutiny</w:t>
      </w:r>
      <w:r w:rsidR="00F95743">
        <w:t>.</w:t>
      </w:r>
      <w:r w:rsidRPr="002F16A2">
        <w:t xml:space="preserve"> </w:t>
      </w:r>
    </w:p>
    <w:p w14:paraId="0CBC63E7" w14:textId="3B9AD975" w:rsidR="002F16A2" w:rsidRDefault="00FE78CE" w:rsidP="00F95743">
      <w:pPr>
        <w:spacing w:before="120"/>
      </w:pPr>
      <w:r>
        <w:t>Notifiable Incidents must always result in the Executive Director being notifi</w:t>
      </w:r>
      <w:r w:rsidR="00F95743">
        <w:t>ed</w:t>
      </w:r>
      <w:r w:rsidR="00EF5545">
        <w:t xml:space="preserve"> within 60 minutes of the conclusion of the incident</w:t>
      </w:r>
      <w:r w:rsidR="00F95743">
        <w:t xml:space="preserve">. </w:t>
      </w:r>
    </w:p>
    <w:p w14:paraId="3251567B" w14:textId="77777777" w:rsidR="002F16A2" w:rsidRPr="00B21CCE" w:rsidRDefault="002F16A2" w:rsidP="00F95743">
      <w:pPr>
        <w:pStyle w:val="ListParagraph"/>
        <w:numPr>
          <w:ilvl w:val="0"/>
          <w:numId w:val="0"/>
        </w:numPr>
        <w:spacing w:before="120"/>
        <w:ind w:left="720"/>
        <w:rPr>
          <w:b/>
        </w:rPr>
      </w:pPr>
      <w:r w:rsidRPr="00B21CCE">
        <w:rPr>
          <w:b/>
        </w:rPr>
        <w:t>Incident</w:t>
      </w:r>
    </w:p>
    <w:p w14:paraId="756F840C" w14:textId="6718A101" w:rsidR="002F16A2" w:rsidRDefault="002F16A2" w:rsidP="000B649C">
      <w:r>
        <w:t xml:space="preserve">An incident is an event that may cause a threat to the personal safety of staff, </w:t>
      </w:r>
      <w:r w:rsidR="00F95743">
        <w:t>clients</w:t>
      </w:r>
      <w:r>
        <w:t xml:space="preserve"> or others and/or presents a threat to the security of a correctional centre or other ACTCS property.</w:t>
      </w:r>
    </w:p>
    <w:p w14:paraId="5229B89E" w14:textId="77777777" w:rsidR="002F16A2" w:rsidRPr="00B21CCE" w:rsidRDefault="002F16A2" w:rsidP="00F95743">
      <w:pPr>
        <w:pStyle w:val="ListParagraph"/>
        <w:numPr>
          <w:ilvl w:val="0"/>
          <w:numId w:val="0"/>
        </w:numPr>
        <w:spacing w:before="120"/>
        <w:ind w:left="720"/>
        <w:rPr>
          <w:b/>
        </w:rPr>
      </w:pPr>
      <w:r w:rsidRPr="00B21CCE">
        <w:rPr>
          <w:b/>
        </w:rPr>
        <w:t>Appropriate Manager</w:t>
      </w:r>
    </w:p>
    <w:p w14:paraId="259C73C5" w14:textId="77777777" w:rsidR="002F16A2" w:rsidRPr="002F16A2" w:rsidRDefault="002F16A2" w:rsidP="000B649C">
      <w:r>
        <w:t xml:space="preserve">Officer in Charge (OIC), Team Leader or above. </w:t>
      </w:r>
    </w:p>
    <w:p w14:paraId="7E121565" w14:textId="77777777" w:rsidR="002F16A2" w:rsidRPr="00901AA8" w:rsidRDefault="00901AA8" w:rsidP="00901AA8">
      <w:pPr>
        <w:pStyle w:val="Heading1"/>
        <w:tabs>
          <w:tab w:val="clear" w:pos="794"/>
          <w:tab w:val="num" w:pos="709"/>
        </w:tabs>
      </w:pPr>
      <w:bookmarkStart w:id="11" w:name="_Toc517869013"/>
      <w:bookmarkEnd w:id="10"/>
      <w:r w:rsidRPr="00901AA8">
        <w:t>IMMEDIATE NOTIFICATION OF ALL INCIDENTS</w:t>
      </w:r>
      <w:bookmarkEnd w:id="11"/>
    </w:p>
    <w:p w14:paraId="16CBB2D0" w14:textId="77777777" w:rsidR="002F16A2" w:rsidRDefault="002F16A2" w:rsidP="001D2BAB">
      <w:pPr>
        <w:pStyle w:val="ListParagraph"/>
        <w:numPr>
          <w:ilvl w:val="1"/>
          <w:numId w:val="30"/>
        </w:numPr>
        <w:tabs>
          <w:tab w:val="clear" w:pos="1787"/>
        </w:tabs>
        <w:ind w:left="1276" w:hanging="653"/>
      </w:pPr>
      <w:r>
        <w:t>All incidents should be brought to the immediate attention of the respective appropriate manager for their consideration:</w:t>
      </w:r>
    </w:p>
    <w:p w14:paraId="1F97976D" w14:textId="77777777" w:rsidR="00901AA8" w:rsidRPr="008B1625" w:rsidRDefault="00901AA8" w:rsidP="00E550EC">
      <w:pPr>
        <w:pStyle w:val="ListParagraph"/>
        <w:numPr>
          <w:ilvl w:val="0"/>
          <w:numId w:val="33"/>
        </w:numPr>
        <w:spacing w:after="160"/>
        <w:ind w:left="1560" w:hanging="284"/>
      </w:pPr>
      <w:r w:rsidRPr="008B1625">
        <w:t>Custodial Operations – Duty Manager</w:t>
      </w:r>
    </w:p>
    <w:p w14:paraId="1598FD7A" w14:textId="6D30C483" w:rsidR="00901AA8" w:rsidRPr="008B1625" w:rsidRDefault="00901AA8" w:rsidP="00E550EC">
      <w:pPr>
        <w:pStyle w:val="ListParagraph"/>
        <w:numPr>
          <w:ilvl w:val="0"/>
          <w:numId w:val="33"/>
        </w:numPr>
        <w:spacing w:after="160"/>
        <w:ind w:left="1560" w:hanging="284"/>
      </w:pPr>
      <w:r w:rsidRPr="008B1625">
        <w:t xml:space="preserve">Community Corrections – </w:t>
      </w:r>
      <w:r w:rsidR="00ED55FD">
        <w:t xml:space="preserve">Head of </w:t>
      </w:r>
      <w:r w:rsidRPr="008B1625">
        <w:t>Community Operations</w:t>
      </w:r>
    </w:p>
    <w:p w14:paraId="2940F2BC" w14:textId="77777777" w:rsidR="00901AA8" w:rsidRPr="008B1625" w:rsidRDefault="00901AA8" w:rsidP="00E550EC">
      <w:pPr>
        <w:pStyle w:val="ListParagraph"/>
        <w:numPr>
          <w:ilvl w:val="0"/>
          <w:numId w:val="33"/>
        </w:numPr>
        <w:spacing w:after="160"/>
        <w:ind w:left="1560" w:hanging="284"/>
      </w:pPr>
      <w:r w:rsidRPr="008B1625">
        <w:t>Corporate Services and Executive – Senior Manager, Executive Support and Governance.</w:t>
      </w:r>
    </w:p>
    <w:p w14:paraId="3BACDFBA" w14:textId="77777777" w:rsidR="00901AA8" w:rsidRDefault="00901AA8" w:rsidP="00901AA8">
      <w:pPr>
        <w:pStyle w:val="Heading1"/>
        <w:tabs>
          <w:tab w:val="clear" w:pos="794"/>
          <w:tab w:val="num" w:pos="709"/>
        </w:tabs>
      </w:pPr>
      <w:bookmarkStart w:id="12" w:name="_Toc517869014"/>
      <w:r w:rsidRPr="00514E4D">
        <w:t>MINIMUM INCIDENT REPORTING REQUIREMENTS</w:t>
      </w:r>
      <w:bookmarkEnd w:id="12"/>
    </w:p>
    <w:p w14:paraId="720FBCB5" w14:textId="6B3419DD" w:rsidR="00B825A0" w:rsidRDefault="00B825A0" w:rsidP="001D2BAB">
      <w:pPr>
        <w:pStyle w:val="ListParagraph"/>
        <w:numPr>
          <w:ilvl w:val="1"/>
          <w:numId w:val="30"/>
        </w:numPr>
        <w:tabs>
          <w:tab w:val="clear" w:pos="1787"/>
        </w:tabs>
        <w:ind w:left="1276" w:hanging="653"/>
      </w:pPr>
      <w:r>
        <w:t xml:space="preserve">Incident </w:t>
      </w:r>
      <w:r w:rsidR="001F7D50">
        <w:t xml:space="preserve">Reports </w:t>
      </w:r>
      <w:r>
        <w:t>are essential to the continued effective functioning of ACT</w:t>
      </w:r>
      <w:r w:rsidR="00EF16F5">
        <w:t>CS</w:t>
      </w:r>
      <w:r>
        <w:t>.</w:t>
      </w:r>
      <w:r w:rsidR="00522A4D">
        <w:t xml:space="preserve"> </w:t>
      </w:r>
      <w:r>
        <w:t xml:space="preserve">An </w:t>
      </w:r>
      <w:r w:rsidR="00A241A8">
        <w:t xml:space="preserve">Incident Report </w:t>
      </w:r>
      <w:r>
        <w:t>is required to be submitted following any event that has occurred that may have:</w:t>
      </w:r>
    </w:p>
    <w:p w14:paraId="60C7594C" w14:textId="77777777" w:rsidR="00B825A0" w:rsidRDefault="00B825A0" w:rsidP="00E550EC">
      <w:pPr>
        <w:pStyle w:val="ListParagraph"/>
        <w:numPr>
          <w:ilvl w:val="0"/>
          <w:numId w:val="33"/>
        </w:numPr>
        <w:spacing w:after="160"/>
        <w:ind w:left="1560" w:hanging="284"/>
      </w:pPr>
      <w:r>
        <w:t>Jeopardised the safety of an member of the ACT Community</w:t>
      </w:r>
    </w:p>
    <w:p w14:paraId="5AB9A807" w14:textId="77777777" w:rsidR="00B825A0" w:rsidRDefault="00B825A0" w:rsidP="00E550EC">
      <w:pPr>
        <w:pStyle w:val="ListParagraph"/>
        <w:numPr>
          <w:ilvl w:val="0"/>
          <w:numId w:val="33"/>
        </w:numPr>
        <w:spacing w:after="160"/>
        <w:ind w:left="1560" w:hanging="284"/>
      </w:pPr>
      <w:r>
        <w:t>Jeopardised the safety of staff, offenders or others in our workplace</w:t>
      </w:r>
    </w:p>
    <w:p w14:paraId="1F6FF235" w14:textId="77777777" w:rsidR="00B825A0" w:rsidRDefault="00B825A0" w:rsidP="00E550EC">
      <w:pPr>
        <w:pStyle w:val="ListParagraph"/>
        <w:numPr>
          <w:ilvl w:val="0"/>
          <w:numId w:val="33"/>
        </w:numPr>
        <w:spacing w:after="160"/>
        <w:ind w:left="1560" w:hanging="284"/>
      </w:pPr>
      <w:r>
        <w:t>Jeopardised the good order and security of a custodial facility</w:t>
      </w:r>
    </w:p>
    <w:p w14:paraId="24AB90AE" w14:textId="77777777" w:rsidR="00B825A0" w:rsidRDefault="00B825A0" w:rsidP="00E550EC">
      <w:pPr>
        <w:pStyle w:val="ListParagraph"/>
        <w:numPr>
          <w:ilvl w:val="0"/>
          <w:numId w:val="33"/>
        </w:numPr>
        <w:spacing w:after="160"/>
        <w:ind w:left="1560" w:hanging="284"/>
      </w:pPr>
      <w:r>
        <w:t>Affected the normal or routine operation of a custodial facility</w:t>
      </w:r>
    </w:p>
    <w:p w14:paraId="64DA2A3E" w14:textId="77777777" w:rsidR="00B825A0" w:rsidRDefault="00B825A0" w:rsidP="00E550EC">
      <w:pPr>
        <w:pStyle w:val="ListParagraph"/>
        <w:numPr>
          <w:ilvl w:val="0"/>
          <w:numId w:val="33"/>
        </w:numPr>
        <w:spacing w:after="160"/>
        <w:ind w:left="1560" w:hanging="284"/>
      </w:pPr>
      <w:r>
        <w:t>Resulted in a disciplinary charge</w:t>
      </w:r>
      <w:r w:rsidR="00F408AC">
        <w:t>.</w:t>
      </w:r>
    </w:p>
    <w:p w14:paraId="20936DDC" w14:textId="237252B1" w:rsidR="00B825A0" w:rsidRDefault="00B825A0" w:rsidP="001D2BAB">
      <w:pPr>
        <w:pStyle w:val="ListParagraph"/>
        <w:numPr>
          <w:ilvl w:val="1"/>
          <w:numId w:val="30"/>
        </w:numPr>
        <w:tabs>
          <w:tab w:val="clear" w:pos="1787"/>
        </w:tabs>
        <w:ind w:left="1276" w:hanging="653"/>
      </w:pPr>
      <w:r>
        <w:t xml:space="preserve">Following an incident, an </w:t>
      </w:r>
      <w:r w:rsidR="001F7D50">
        <w:t xml:space="preserve">Incident Report </w:t>
      </w:r>
      <w:r>
        <w:t>should be completed by all staff (including ACTCS employe</w:t>
      </w:r>
      <w:r w:rsidR="00421DB8">
        <w:t>es</w:t>
      </w:r>
      <w:r>
        <w:t xml:space="preserve"> and other</w:t>
      </w:r>
      <w:r w:rsidR="00CB1D32">
        <w:t>s</w:t>
      </w:r>
      <w:r>
        <w:t>) who were involved in, or who witnessed the incident.  All reports should be clear, concise, factual and should be completed as soon as practicably possible once the incident is concluded, and in all instances, other than where a staff member is required to leave the premises urgently, prior to the end of the day</w:t>
      </w:r>
      <w:r w:rsidR="00103498">
        <w:t>’</w:t>
      </w:r>
      <w:r>
        <w:t>s duty period.</w:t>
      </w:r>
    </w:p>
    <w:p w14:paraId="52EA4286" w14:textId="43F574FF" w:rsidR="00B825A0" w:rsidRDefault="00B825A0" w:rsidP="001D2BAB">
      <w:pPr>
        <w:pStyle w:val="ListParagraph"/>
        <w:numPr>
          <w:ilvl w:val="1"/>
          <w:numId w:val="30"/>
        </w:numPr>
        <w:tabs>
          <w:tab w:val="clear" w:pos="1787"/>
        </w:tabs>
        <w:ind w:left="1276" w:hanging="653"/>
      </w:pPr>
      <w:r>
        <w:t xml:space="preserve">The standard </w:t>
      </w:r>
      <w:r w:rsidR="009F68F7">
        <w:t>Incident R</w:t>
      </w:r>
      <w:r w:rsidRPr="00FF56D3">
        <w:t>eport (</w:t>
      </w:r>
      <w:r w:rsidR="00A241A8">
        <w:t>Related Form</w:t>
      </w:r>
      <w:r w:rsidR="00A241A8" w:rsidRPr="00FF56D3">
        <w:t xml:space="preserve"> </w:t>
      </w:r>
      <w:r w:rsidR="00421DB8" w:rsidRPr="00FF56D3">
        <w:t>B</w:t>
      </w:r>
      <w:r w:rsidRPr="00FF56D3">
        <w:t>)</w:t>
      </w:r>
      <w:r>
        <w:t xml:space="preserve"> is self-explanatory and should be completed in full, when writing a brief summary of the incident it is good p</w:t>
      </w:r>
      <w:r w:rsidR="00F408AC">
        <w:t>ractice to use the 5WH approach, as follows:</w:t>
      </w:r>
    </w:p>
    <w:p w14:paraId="0006F1F7" w14:textId="77777777" w:rsidR="00B825A0" w:rsidRDefault="00B825A0" w:rsidP="00E550EC">
      <w:pPr>
        <w:pStyle w:val="ListParagraph"/>
        <w:numPr>
          <w:ilvl w:val="0"/>
          <w:numId w:val="33"/>
        </w:numPr>
        <w:spacing w:after="160"/>
        <w:ind w:left="1560" w:hanging="284"/>
      </w:pPr>
      <w:r>
        <w:t>When – the date and time of the incident</w:t>
      </w:r>
    </w:p>
    <w:p w14:paraId="257D37B2" w14:textId="77777777" w:rsidR="00B825A0" w:rsidRDefault="00B825A0" w:rsidP="00E550EC">
      <w:pPr>
        <w:pStyle w:val="ListParagraph"/>
        <w:numPr>
          <w:ilvl w:val="0"/>
          <w:numId w:val="33"/>
        </w:numPr>
        <w:spacing w:after="160"/>
        <w:ind w:left="1560" w:hanging="284"/>
      </w:pPr>
      <w:r>
        <w:t>Where – the location of the incident</w:t>
      </w:r>
    </w:p>
    <w:p w14:paraId="4FCE6C86" w14:textId="74DA614A" w:rsidR="00B825A0" w:rsidRDefault="00B825A0" w:rsidP="00E550EC">
      <w:pPr>
        <w:pStyle w:val="ListParagraph"/>
        <w:numPr>
          <w:ilvl w:val="0"/>
          <w:numId w:val="33"/>
        </w:numPr>
        <w:spacing w:after="160"/>
        <w:ind w:left="1560" w:hanging="284"/>
      </w:pPr>
      <w:r>
        <w:t>Who – who was involved and who was present, including the author’s name, role and involvement in the incident</w:t>
      </w:r>
      <w:r w:rsidR="00FE78CE">
        <w:t>. This should include all known witnesses.</w:t>
      </w:r>
    </w:p>
    <w:p w14:paraId="3D263562" w14:textId="77777777" w:rsidR="00B825A0" w:rsidRDefault="00B825A0" w:rsidP="00E550EC">
      <w:pPr>
        <w:pStyle w:val="ListParagraph"/>
        <w:numPr>
          <w:ilvl w:val="0"/>
          <w:numId w:val="33"/>
        </w:numPr>
        <w:spacing w:after="160"/>
        <w:ind w:left="1560" w:hanging="284"/>
      </w:pPr>
      <w:r>
        <w:t>What – what occurred in sequence</w:t>
      </w:r>
    </w:p>
    <w:p w14:paraId="7DDACF3C" w14:textId="77777777" w:rsidR="00B825A0" w:rsidRDefault="00B825A0" w:rsidP="00E550EC">
      <w:pPr>
        <w:pStyle w:val="ListParagraph"/>
        <w:numPr>
          <w:ilvl w:val="0"/>
          <w:numId w:val="33"/>
        </w:numPr>
        <w:spacing w:after="160"/>
        <w:ind w:left="1560" w:hanging="284"/>
      </w:pPr>
      <w:r>
        <w:t>Why – If known, the trigger for the event</w:t>
      </w:r>
    </w:p>
    <w:p w14:paraId="4E4D1A72" w14:textId="77777777" w:rsidR="00B825A0" w:rsidRDefault="00B825A0" w:rsidP="00E550EC">
      <w:pPr>
        <w:pStyle w:val="ListParagraph"/>
        <w:numPr>
          <w:ilvl w:val="0"/>
          <w:numId w:val="33"/>
        </w:numPr>
        <w:spacing w:after="160"/>
        <w:ind w:left="1560" w:hanging="284"/>
      </w:pPr>
      <w:r>
        <w:t>How – how was the incident resolved or controlled.</w:t>
      </w:r>
    </w:p>
    <w:p w14:paraId="196460BD" w14:textId="672D972E" w:rsidR="00866E5F" w:rsidRDefault="00B825A0" w:rsidP="001D2BAB">
      <w:pPr>
        <w:pStyle w:val="ListParagraph"/>
        <w:numPr>
          <w:ilvl w:val="1"/>
          <w:numId w:val="30"/>
        </w:numPr>
        <w:tabs>
          <w:tab w:val="clear" w:pos="1787"/>
        </w:tabs>
        <w:ind w:left="1276" w:hanging="653"/>
      </w:pPr>
      <w:r>
        <w:t>Incident reports are to be reviewed by an appropriate manager</w:t>
      </w:r>
      <w:r w:rsidR="00DD4BF0">
        <w:t xml:space="preserve"> by no later than the close of business on the next working day ensuring </w:t>
      </w:r>
      <w:r w:rsidR="00866E5F">
        <w:t>that all required reports have been completed and that any immediate issues of concern have been addressed.</w:t>
      </w:r>
    </w:p>
    <w:p w14:paraId="54330438" w14:textId="2E9BFE2E" w:rsidR="00D4121A" w:rsidRDefault="00866E5F" w:rsidP="001D2BAB">
      <w:pPr>
        <w:pStyle w:val="ListParagraph"/>
        <w:numPr>
          <w:ilvl w:val="1"/>
          <w:numId w:val="30"/>
        </w:numPr>
        <w:tabs>
          <w:tab w:val="clear" w:pos="1787"/>
        </w:tabs>
        <w:ind w:left="1276" w:hanging="653"/>
      </w:pPr>
      <w:r>
        <w:t>The</w:t>
      </w:r>
      <w:r w:rsidR="00DD4BF0">
        <w:t xml:space="preserve"> reviewing</w:t>
      </w:r>
      <w:r>
        <w:t xml:space="preserve"> manager should then </w:t>
      </w:r>
      <w:r w:rsidR="00363603">
        <w:t>complete an</w:t>
      </w:r>
      <w:r w:rsidR="00B825A0">
        <w:t xml:space="preserve"> </w:t>
      </w:r>
      <w:r w:rsidR="00F95743">
        <w:t>Incident Summary</w:t>
      </w:r>
      <w:r w:rsidR="00B825A0" w:rsidRPr="00FF56D3">
        <w:t xml:space="preserve"> </w:t>
      </w:r>
      <w:r w:rsidR="00AA38F3" w:rsidRPr="00FF56D3">
        <w:t>(</w:t>
      </w:r>
      <w:r w:rsidR="00A241A8">
        <w:t>Related Form</w:t>
      </w:r>
      <w:r w:rsidR="00A241A8" w:rsidRPr="00FF56D3">
        <w:t xml:space="preserve"> </w:t>
      </w:r>
      <w:r w:rsidR="00AA38F3" w:rsidRPr="00FF56D3">
        <w:t>C)</w:t>
      </w:r>
      <w:r w:rsidR="00AA38F3">
        <w:t xml:space="preserve"> </w:t>
      </w:r>
      <w:r>
        <w:t>and submit</w:t>
      </w:r>
      <w:r w:rsidR="00DD4BF0">
        <w:t xml:space="preserve"> this with all associated reports to </w:t>
      </w:r>
      <w:hyperlink r:id="rId16" w:anchor="ACTCSoperationalcompliance@act.gov.au" w:history="1">
        <w:r w:rsidR="00FB3EB0" w:rsidRPr="008A7D1E">
          <w:rPr>
            <w:rStyle w:val="Hyperlink"/>
            <w:rFonts w:cs="Times New Roman"/>
          </w:rPr>
          <w:t>#ACTCSoperationalcompliance@act.gov.au</w:t>
        </w:r>
      </w:hyperlink>
      <w:r w:rsidR="00FB3EB0">
        <w:t>.</w:t>
      </w:r>
      <w:r w:rsidR="00FB3EB0">
        <w:rPr>
          <w:rStyle w:val="Hyperlink"/>
          <w:rFonts w:cs="Times New Roman"/>
        </w:rPr>
        <w:t xml:space="preserve"> </w:t>
      </w:r>
      <w:r w:rsidR="00D4121A">
        <w:t>Use of Force reporting should be completed as mandated in the relevant Use of Force instruments.</w:t>
      </w:r>
    </w:p>
    <w:p w14:paraId="33D84487" w14:textId="6EF61EAA" w:rsidR="00054921" w:rsidRPr="00054921" w:rsidRDefault="00866E5F" w:rsidP="00054921">
      <w:pPr>
        <w:pStyle w:val="Heading1"/>
        <w:tabs>
          <w:tab w:val="clear" w:pos="794"/>
          <w:tab w:val="num" w:pos="709"/>
        </w:tabs>
        <w:rPr>
          <w:b w:val="0"/>
        </w:rPr>
      </w:pPr>
      <w:bookmarkStart w:id="13" w:name="_Toc517869015"/>
      <w:r>
        <w:t>NOTIFIABLE</w:t>
      </w:r>
      <w:r w:rsidR="007043F3">
        <w:t xml:space="preserve"> </w:t>
      </w:r>
      <w:r w:rsidR="00901AA8" w:rsidRPr="00514E4D">
        <w:t>INCIDENTS</w:t>
      </w:r>
      <w:bookmarkEnd w:id="13"/>
    </w:p>
    <w:p w14:paraId="0AC9B781" w14:textId="20F05006" w:rsidR="00B825A0" w:rsidRPr="00054921" w:rsidRDefault="00866E5F" w:rsidP="00054921">
      <w:pPr>
        <w:pStyle w:val="NoSpacing"/>
        <w:rPr>
          <w:sz w:val="28"/>
        </w:rPr>
      </w:pPr>
      <w:r>
        <w:t>Notifiable</w:t>
      </w:r>
      <w:r w:rsidR="00B825A0" w:rsidRPr="00054921">
        <w:t xml:space="preserve"> incidents are defined at </w:t>
      </w:r>
      <w:r w:rsidR="00A241A8">
        <w:t>Related Form</w:t>
      </w:r>
      <w:r w:rsidR="00A241A8" w:rsidRPr="00054921">
        <w:t xml:space="preserve"> </w:t>
      </w:r>
      <w:r w:rsidR="00B825A0" w:rsidRPr="00054921">
        <w:t>A</w:t>
      </w:r>
      <w:r w:rsidR="00B21CCE" w:rsidRPr="00054921">
        <w:t>.</w:t>
      </w:r>
      <w:r w:rsidR="00054921">
        <w:br/>
      </w:r>
    </w:p>
    <w:p w14:paraId="779175C6" w14:textId="77777777" w:rsidR="00B825A0" w:rsidRPr="00491BC2" w:rsidRDefault="00B825A0" w:rsidP="00491BC2">
      <w:pPr>
        <w:pStyle w:val="Heading2"/>
      </w:pPr>
      <w:bookmarkStart w:id="14" w:name="_Toc517869016"/>
      <w:r w:rsidRPr="00491BC2">
        <w:t>Verbal Notifications</w:t>
      </w:r>
      <w:bookmarkEnd w:id="14"/>
    </w:p>
    <w:p w14:paraId="226029B0" w14:textId="63CD0ECE" w:rsidR="00B825A0" w:rsidRDefault="00B825A0" w:rsidP="001D2BAB">
      <w:pPr>
        <w:pStyle w:val="ListParagraph"/>
        <w:numPr>
          <w:ilvl w:val="1"/>
          <w:numId w:val="30"/>
        </w:numPr>
        <w:tabs>
          <w:tab w:val="clear" w:pos="1787"/>
        </w:tabs>
        <w:ind w:left="1276" w:hanging="653"/>
      </w:pPr>
      <w:r>
        <w:t xml:space="preserve">The following flow charts are to apply for the notification of all </w:t>
      </w:r>
      <w:r w:rsidR="00866E5F">
        <w:t>notifiable</w:t>
      </w:r>
      <w:r>
        <w:t xml:space="preserve"> incidents through the chain of command, where contact cannot be made immediately on the first attempt the notification should be escalated to the next level without delay</w:t>
      </w:r>
      <w:r w:rsidR="00F408AC">
        <w:t>.</w:t>
      </w:r>
    </w:p>
    <w:p w14:paraId="5E2C090C" w14:textId="77777777" w:rsidR="00B825A0" w:rsidRPr="00F408AC" w:rsidRDefault="00B825A0" w:rsidP="00054921">
      <w:pPr>
        <w:pStyle w:val="ListParagraph"/>
        <w:numPr>
          <w:ilvl w:val="0"/>
          <w:numId w:val="0"/>
        </w:numPr>
        <w:ind w:left="1134"/>
        <w:rPr>
          <w:u w:val="single"/>
        </w:rPr>
      </w:pPr>
      <w:r w:rsidRPr="00F408AC">
        <w:rPr>
          <w:u w:val="single"/>
        </w:rPr>
        <w:t>Custod</w:t>
      </w:r>
      <w:r w:rsidR="00723F93">
        <w:rPr>
          <w:u w:val="single"/>
        </w:rPr>
        <w:t xml:space="preserve">ial Operations </w:t>
      </w:r>
    </w:p>
    <w:p w14:paraId="5A63EF78" w14:textId="77777777" w:rsidR="00723F93" w:rsidRDefault="00723F93" w:rsidP="00522A4D">
      <w:r>
        <w:rPr>
          <w:noProof/>
          <w:lang w:eastAsia="en-AU"/>
        </w:rPr>
        <w:drawing>
          <wp:inline distT="0" distB="0" distL="0" distR="0" wp14:anchorId="2570454E" wp14:editId="5F1F99F9">
            <wp:extent cx="5486400" cy="120967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6E6ADD4" w14:textId="77777777" w:rsidR="00B825A0" w:rsidRPr="00F408AC" w:rsidRDefault="00B825A0" w:rsidP="00054921">
      <w:pPr>
        <w:pStyle w:val="ListParagraph"/>
        <w:numPr>
          <w:ilvl w:val="0"/>
          <w:numId w:val="0"/>
        </w:numPr>
        <w:ind w:left="1134"/>
        <w:rPr>
          <w:u w:val="single"/>
        </w:rPr>
      </w:pPr>
      <w:r w:rsidRPr="00F408AC">
        <w:rPr>
          <w:u w:val="single"/>
        </w:rPr>
        <w:t>Community</w:t>
      </w:r>
    </w:p>
    <w:p w14:paraId="1AA772B0" w14:textId="77777777" w:rsidR="00723F93" w:rsidRDefault="00723F93" w:rsidP="00522A4D">
      <w:r>
        <w:rPr>
          <w:noProof/>
          <w:lang w:eastAsia="en-AU"/>
        </w:rPr>
        <w:drawing>
          <wp:inline distT="0" distB="0" distL="0" distR="0" wp14:anchorId="5A62E116" wp14:editId="47238AE3">
            <wp:extent cx="5486400" cy="1266825"/>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4E78728" w14:textId="77777777" w:rsidR="00B825A0" w:rsidRDefault="00B825A0" w:rsidP="00054921">
      <w:pPr>
        <w:pStyle w:val="ListParagraph"/>
        <w:numPr>
          <w:ilvl w:val="0"/>
          <w:numId w:val="0"/>
        </w:numPr>
        <w:ind w:left="1134"/>
        <w:rPr>
          <w:u w:val="single"/>
        </w:rPr>
      </w:pPr>
      <w:r w:rsidRPr="00F408AC">
        <w:rPr>
          <w:u w:val="single"/>
        </w:rPr>
        <w:t>Corporate</w:t>
      </w:r>
    </w:p>
    <w:p w14:paraId="6138CC5E" w14:textId="77777777" w:rsidR="00723F93" w:rsidRPr="00723F93" w:rsidRDefault="00723F93" w:rsidP="00723F93">
      <w:r>
        <w:rPr>
          <w:noProof/>
          <w:lang w:eastAsia="en-AU"/>
        </w:rPr>
        <w:drawing>
          <wp:inline distT="0" distB="0" distL="0" distR="0" wp14:anchorId="3058683C" wp14:editId="4AA3A388">
            <wp:extent cx="5162550" cy="1419225"/>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3C1A70F" w14:textId="77777777" w:rsidR="00DD370C" w:rsidRDefault="00DD370C" w:rsidP="00491BC2">
      <w:pPr>
        <w:pStyle w:val="Heading2"/>
      </w:pPr>
    </w:p>
    <w:p w14:paraId="5B050CE3" w14:textId="77777777" w:rsidR="00B825A0" w:rsidRPr="00054921" w:rsidRDefault="00B825A0" w:rsidP="00491BC2">
      <w:pPr>
        <w:pStyle w:val="Heading2"/>
      </w:pPr>
      <w:bookmarkStart w:id="15" w:name="_Toc517869017"/>
      <w:r w:rsidRPr="00054921">
        <w:t>Written Notifications</w:t>
      </w:r>
      <w:bookmarkEnd w:id="15"/>
    </w:p>
    <w:p w14:paraId="6BCC3907" w14:textId="7F91C6A2" w:rsidR="00B825A0" w:rsidRDefault="00B825A0" w:rsidP="001D2BAB">
      <w:pPr>
        <w:pStyle w:val="ListParagraph"/>
        <w:numPr>
          <w:ilvl w:val="1"/>
          <w:numId w:val="30"/>
        </w:numPr>
        <w:tabs>
          <w:tab w:val="clear" w:pos="1787"/>
        </w:tabs>
        <w:ind w:left="1276" w:hanging="653"/>
      </w:pPr>
      <w:r>
        <w:t xml:space="preserve">In the event of a </w:t>
      </w:r>
      <w:r w:rsidR="00866E5F">
        <w:t>notifiable incident</w:t>
      </w:r>
      <w:r>
        <w:t>,</w:t>
      </w:r>
      <w:r w:rsidR="00A411F1">
        <w:t xml:space="preserve"> the initiating officer will email a brief factual outline of the incident to the </w:t>
      </w:r>
      <w:hyperlink r:id="rId32" w:anchor="ACTCSincident@act.gov.au" w:history="1">
        <w:r w:rsidR="00352D7B" w:rsidRPr="00BF3D57">
          <w:rPr>
            <w:rStyle w:val="Hyperlink"/>
            <w:rFonts w:cs="Times New Roman"/>
          </w:rPr>
          <w:t>#ACTCSincident@act.gov.au</w:t>
        </w:r>
      </w:hyperlink>
      <w:r w:rsidR="00352D7B">
        <w:t xml:space="preserve"> </w:t>
      </w:r>
      <w:hyperlink r:id="rId33" w:history="1"/>
      <w:r w:rsidR="00194935">
        <w:t>within 60</w:t>
      </w:r>
      <w:r w:rsidR="00A411F1">
        <w:t xml:space="preserve"> minutes </w:t>
      </w:r>
      <w:r w:rsidR="001A4846">
        <w:t xml:space="preserve">of the conclusion of the incident, or in the event of an ongoing situation as soon as is practicable.   </w:t>
      </w:r>
    </w:p>
    <w:p w14:paraId="6F4F2265" w14:textId="607579CD" w:rsidR="001A4846" w:rsidRDefault="001A4846" w:rsidP="001D2BAB">
      <w:pPr>
        <w:pStyle w:val="ListParagraph"/>
        <w:numPr>
          <w:ilvl w:val="1"/>
          <w:numId w:val="30"/>
        </w:numPr>
        <w:tabs>
          <w:tab w:val="clear" w:pos="1787"/>
        </w:tabs>
        <w:ind w:left="1276" w:hanging="653"/>
      </w:pPr>
      <w:r>
        <w:t>The email should be earmarked as urgent with the words ‘Early Incident Notification’ in the subject box</w:t>
      </w:r>
      <w:r w:rsidR="00F95743">
        <w:t>.</w:t>
      </w:r>
    </w:p>
    <w:p w14:paraId="0ECC1B8A" w14:textId="6F122DCC" w:rsidR="00AA38F3" w:rsidRDefault="00AA38F3" w:rsidP="001D2BAB">
      <w:pPr>
        <w:pStyle w:val="ListParagraph"/>
        <w:numPr>
          <w:ilvl w:val="1"/>
          <w:numId w:val="30"/>
        </w:numPr>
        <w:tabs>
          <w:tab w:val="clear" w:pos="1787"/>
        </w:tabs>
        <w:ind w:left="1276" w:hanging="653"/>
      </w:pPr>
      <w:r>
        <w:t>The reporting requirements outlined above in section 5 should then be followed.</w:t>
      </w:r>
    </w:p>
    <w:p w14:paraId="46E712F6" w14:textId="29CF5032" w:rsidR="003C28F9" w:rsidRDefault="003C28F9" w:rsidP="001D2BAB">
      <w:pPr>
        <w:pStyle w:val="ListParagraph"/>
        <w:numPr>
          <w:ilvl w:val="1"/>
          <w:numId w:val="30"/>
        </w:numPr>
        <w:tabs>
          <w:tab w:val="clear" w:pos="1787"/>
        </w:tabs>
        <w:ind w:left="1276" w:hanging="653"/>
      </w:pPr>
      <w:r>
        <w:t>ACTCS Operational Compliance Unit will maintain a register of all notifiable incidents and post incident actions including debriefs.</w:t>
      </w:r>
    </w:p>
    <w:p w14:paraId="48D2B24F" w14:textId="1ED9E8B5" w:rsidR="00A411F1" w:rsidRDefault="000022EC" w:rsidP="0051603F">
      <w:pPr>
        <w:pStyle w:val="Heading2"/>
        <w:spacing w:before="120"/>
      </w:pPr>
      <w:bookmarkStart w:id="16" w:name="_Toc517869018"/>
      <w:r>
        <w:t>External Notifications</w:t>
      </w:r>
      <w:bookmarkEnd w:id="16"/>
    </w:p>
    <w:p w14:paraId="2527DE99" w14:textId="05935FB7" w:rsidR="000022EC" w:rsidRPr="000022EC" w:rsidRDefault="000022EC" w:rsidP="000022EC">
      <w:pPr>
        <w:rPr>
          <w:b/>
        </w:rPr>
      </w:pPr>
      <w:r w:rsidRPr="000022EC">
        <w:rPr>
          <w:b/>
        </w:rPr>
        <w:t>ACT Policing</w:t>
      </w:r>
    </w:p>
    <w:p w14:paraId="084B49ED" w14:textId="462B25BE" w:rsidR="000022EC" w:rsidRDefault="000022EC" w:rsidP="001D2BAB">
      <w:pPr>
        <w:pStyle w:val="ListParagraph"/>
        <w:numPr>
          <w:ilvl w:val="1"/>
          <w:numId w:val="30"/>
        </w:numPr>
        <w:tabs>
          <w:tab w:val="clear" w:pos="1787"/>
        </w:tabs>
        <w:ind w:left="1276" w:hanging="653"/>
      </w:pPr>
      <w:r>
        <w:t>In the event of an assault or incident requiring ACT Policing attendance, it is the responsibility of the OIC (AMC) or Team Leader to ensure that this is done as early as possible</w:t>
      </w:r>
      <w:r w:rsidR="00F95743">
        <w:t xml:space="preserve"> including notification to the ACTCS Intelligence and Integrity Unit. </w:t>
      </w:r>
      <w:r>
        <w:t xml:space="preserve">A register of all referrals to ACT Policing </w:t>
      </w:r>
      <w:r w:rsidR="003C28F9">
        <w:t>must</w:t>
      </w:r>
      <w:r>
        <w:t xml:space="preserve"> be maintained by ACTCS Intelligence and Integrity Unit including outcome</w:t>
      </w:r>
      <w:r w:rsidR="003C28F9">
        <w:t xml:space="preserve"> once concluded.</w:t>
      </w:r>
    </w:p>
    <w:p w14:paraId="1280F04C" w14:textId="091A8B22" w:rsidR="001A4846" w:rsidRPr="001A4846" w:rsidRDefault="001A4846" w:rsidP="001A4846">
      <w:pPr>
        <w:rPr>
          <w:b/>
        </w:rPr>
      </w:pPr>
      <w:r w:rsidRPr="001A4846">
        <w:rPr>
          <w:b/>
        </w:rPr>
        <w:t>Further External Notifications</w:t>
      </w:r>
    </w:p>
    <w:p w14:paraId="73BEE20C" w14:textId="46AD8F4A" w:rsidR="00B825A0" w:rsidRDefault="00D9147A" w:rsidP="001D2BAB">
      <w:pPr>
        <w:pStyle w:val="ListParagraph"/>
        <w:numPr>
          <w:ilvl w:val="1"/>
          <w:numId w:val="30"/>
        </w:numPr>
        <w:tabs>
          <w:tab w:val="clear" w:pos="1787"/>
        </w:tabs>
        <w:ind w:left="1276" w:hanging="653"/>
      </w:pPr>
      <w:r>
        <w:t>T</w:t>
      </w:r>
      <w:r w:rsidR="00B825A0">
        <w:t>he Executive Director w</w:t>
      </w:r>
      <w:r w:rsidR="000022EC">
        <w:t>ill assess the incident and</w:t>
      </w:r>
      <w:r w:rsidR="00B825A0">
        <w:t xml:space="preserve"> determine the need for further notifications which may include, but is not limited to:</w:t>
      </w:r>
    </w:p>
    <w:p w14:paraId="7C195761" w14:textId="77777777" w:rsidR="00ED55FD" w:rsidRDefault="00ED55FD" w:rsidP="00E550EC">
      <w:pPr>
        <w:pStyle w:val="ListParagraph"/>
        <w:numPr>
          <w:ilvl w:val="0"/>
          <w:numId w:val="33"/>
        </w:numPr>
        <w:spacing w:after="160"/>
        <w:ind w:left="1560" w:hanging="284"/>
      </w:pPr>
      <w:r>
        <w:t xml:space="preserve">ACT Insurance Agency </w:t>
      </w:r>
    </w:p>
    <w:p w14:paraId="177B2179" w14:textId="77777777" w:rsidR="00ED55FD" w:rsidRDefault="00ED55FD" w:rsidP="00E550EC">
      <w:pPr>
        <w:pStyle w:val="ListParagraph"/>
        <w:numPr>
          <w:ilvl w:val="0"/>
          <w:numId w:val="33"/>
        </w:numPr>
        <w:spacing w:after="160"/>
        <w:ind w:left="1560" w:hanging="284"/>
      </w:pPr>
      <w:r>
        <w:t xml:space="preserve">Australian Institute of Criminology </w:t>
      </w:r>
    </w:p>
    <w:p w14:paraId="02FDCFB4" w14:textId="09488B09" w:rsidR="00ED55FD" w:rsidRDefault="00ED55FD" w:rsidP="00E550EC">
      <w:pPr>
        <w:pStyle w:val="ListParagraph"/>
        <w:numPr>
          <w:ilvl w:val="0"/>
          <w:numId w:val="33"/>
        </w:numPr>
        <w:spacing w:after="160"/>
        <w:ind w:left="1560" w:hanging="284"/>
      </w:pPr>
      <w:r>
        <w:t xml:space="preserve">WorkSafe ACT  </w:t>
      </w:r>
    </w:p>
    <w:p w14:paraId="0BDD6700" w14:textId="5E15CDE2" w:rsidR="00B825A0" w:rsidRDefault="001A4846" w:rsidP="00E550EC">
      <w:pPr>
        <w:pStyle w:val="ListParagraph"/>
        <w:numPr>
          <w:ilvl w:val="0"/>
          <w:numId w:val="33"/>
        </w:numPr>
        <w:spacing w:after="160"/>
        <w:ind w:left="1560" w:hanging="284"/>
      </w:pPr>
      <w:r>
        <w:t>JACS Executive</w:t>
      </w:r>
    </w:p>
    <w:p w14:paraId="47C51615" w14:textId="77777777" w:rsidR="00B825A0" w:rsidRDefault="00B825A0" w:rsidP="00E550EC">
      <w:pPr>
        <w:pStyle w:val="ListParagraph"/>
        <w:numPr>
          <w:ilvl w:val="0"/>
          <w:numId w:val="33"/>
        </w:numPr>
        <w:spacing w:after="160"/>
        <w:ind w:left="1560" w:hanging="284"/>
      </w:pPr>
      <w:r>
        <w:t>JACS Media</w:t>
      </w:r>
    </w:p>
    <w:p w14:paraId="6EED0E79" w14:textId="77777777" w:rsidR="00B825A0" w:rsidRDefault="00B825A0" w:rsidP="00E550EC">
      <w:pPr>
        <w:pStyle w:val="ListParagraph"/>
        <w:numPr>
          <w:ilvl w:val="0"/>
          <w:numId w:val="33"/>
        </w:numPr>
        <w:spacing w:after="160"/>
        <w:ind w:left="1560" w:hanging="284"/>
      </w:pPr>
      <w:r>
        <w:t>Minister</w:t>
      </w:r>
      <w:r w:rsidR="00F408AC">
        <w:t xml:space="preserve"> for Corrections</w:t>
      </w:r>
    </w:p>
    <w:p w14:paraId="175138E9" w14:textId="77777777" w:rsidR="00B825A0" w:rsidRDefault="00B825A0" w:rsidP="00E550EC">
      <w:pPr>
        <w:pStyle w:val="ListParagraph"/>
        <w:numPr>
          <w:ilvl w:val="0"/>
          <w:numId w:val="33"/>
        </w:numPr>
        <w:spacing w:after="160"/>
        <w:ind w:left="1560" w:hanging="284"/>
      </w:pPr>
      <w:r>
        <w:t>Inspector of Correctional Services</w:t>
      </w:r>
    </w:p>
    <w:p w14:paraId="22010D5A" w14:textId="2FC5B669" w:rsidR="00B825A0" w:rsidRDefault="00F408AC" w:rsidP="00E550EC">
      <w:pPr>
        <w:pStyle w:val="ListParagraph"/>
        <w:numPr>
          <w:ilvl w:val="0"/>
          <w:numId w:val="33"/>
        </w:numPr>
        <w:spacing w:after="160"/>
        <w:ind w:left="1560" w:hanging="284"/>
      </w:pPr>
      <w:r>
        <w:t xml:space="preserve">ACT </w:t>
      </w:r>
      <w:r w:rsidR="00B825A0">
        <w:t>Health</w:t>
      </w:r>
    </w:p>
    <w:p w14:paraId="1D69ECD8" w14:textId="77777777" w:rsidR="00EF16F5" w:rsidRDefault="00B825A0" w:rsidP="00E550EC">
      <w:pPr>
        <w:pStyle w:val="ListParagraph"/>
        <w:numPr>
          <w:ilvl w:val="0"/>
          <w:numId w:val="33"/>
        </w:numPr>
        <w:spacing w:after="160"/>
        <w:ind w:left="1560" w:hanging="284"/>
      </w:pPr>
      <w:r>
        <w:t>ACT Policing</w:t>
      </w:r>
      <w:r w:rsidR="00B21CCE">
        <w:t>.</w:t>
      </w:r>
    </w:p>
    <w:p w14:paraId="20B39E8E" w14:textId="77777777" w:rsidR="00D61C95" w:rsidRDefault="00D61C95" w:rsidP="00D61C95">
      <w:pPr>
        <w:pStyle w:val="Heading1"/>
        <w:tabs>
          <w:tab w:val="clear" w:pos="794"/>
          <w:tab w:val="num" w:pos="709"/>
        </w:tabs>
      </w:pPr>
      <w:bookmarkStart w:id="17" w:name="_Toc517869019"/>
      <w:r w:rsidRPr="0075141C">
        <w:t>NEXT OF KIN NOTIFICATION</w:t>
      </w:r>
      <w:bookmarkEnd w:id="17"/>
      <w:r w:rsidRPr="0075141C">
        <w:t xml:space="preserve"> </w:t>
      </w:r>
    </w:p>
    <w:p w14:paraId="25D6760B" w14:textId="77777777" w:rsidR="00D61C95" w:rsidRDefault="00D61C95" w:rsidP="001D2BAB">
      <w:pPr>
        <w:pStyle w:val="ListParagraph"/>
        <w:numPr>
          <w:ilvl w:val="1"/>
          <w:numId w:val="30"/>
        </w:numPr>
        <w:tabs>
          <w:tab w:val="clear" w:pos="1787"/>
        </w:tabs>
        <w:ind w:left="1276" w:hanging="653"/>
      </w:pPr>
      <w:r>
        <w:t xml:space="preserve">In the event of a serious injury or illness of a detainee, or another circumstance that requires a detainee’s next of kin to be notified, it is the responsibility of the OIC of the correctional centre to notify the detainee’s next of kin, as soon as practicable. </w:t>
      </w:r>
    </w:p>
    <w:p w14:paraId="2F7B5046" w14:textId="77777777" w:rsidR="00D61C95" w:rsidRDefault="00D61C95" w:rsidP="001D2BAB">
      <w:pPr>
        <w:pStyle w:val="ListParagraph"/>
        <w:numPr>
          <w:ilvl w:val="1"/>
          <w:numId w:val="30"/>
        </w:numPr>
        <w:tabs>
          <w:tab w:val="clear" w:pos="1787"/>
        </w:tabs>
        <w:ind w:left="1276" w:hanging="653"/>
      </w:pPr>
      <w:r>
        <w:t xml:space="preserve">If the detainee is a foreign national, the General Manager must notify the relevant embassy or consulate of the detainee’s circumstances. </w:t>
      </w:r>
    </w:p>
    <w:p w14:paraId="28C363D3" w14:textId="77777777" w:rsidR="00D61C95" w:rsidRDefault="00D61C95" w:rsidP="001D2BAB">
      <w:pPr>
        <w:pStyle w:val="ListParagraph"/>
        <w:numPr>
          <w:ilvl w:val="1"/>
          <w:numId w:val="30"/>
        </w:numPr>
        <w:tabs>
          <w:tab w:val="clear" w:pos="1787"/>
        </w:tabs>
        <w:ind w:left="1276" w:hanging="653"/>
      </w:pPr>
      <w:r>
        <w:t xml:space="preserve">If the detainee has a disability and is managed by the Public Advocate, the General Manager must notify the Public Advocate of the detainee’s circumstances. </w:t>
      </w:r>
    </w:p>
    <w:p w14:paraId="6AD959AF" w14:textId="77777777" w:rsidR="00D61C95" w:rsidRPr="00684E32" w:rsidRDefault="00D61C95" w:rsidP="001D2BAB">
      <w:pPr>
        <w:pStyle w:val="ListParagraph"/>
        <w:numPr>
          <w:ilvl w:val="1"/>
          <w:numId w:val="30"/>
        </w:numPr>
        <w:tabs>
          <w:tab w:val="clear" w:pos="1787"/>
        </w:tabs>
        <w:ind w:left="1276" w:hanging="653"/>
      </w:pPr>
      <w:r>
        <w:t xml:space="preserve">All attempted and actual notifications to a detainee’s next of kin must be recorded on the detainee’s electronic file. </w:t>
      </w:r>
    </w:p>
    <w:p w14:paraId="245C3D18" w14:textId="460E5792" w:rsidR="009C3A1A" w:rsidRDefault="009C3A1A" w:rsidP="000B649C">
      <w:pPr>
        <w:pStyle w:val="Heading1"/>
        <w:tabs>
          <w:tab w:val="clear" w:pos="794"/>
          <w:tab w:val="num" w:pos="709"/>
        </w:tabs>
      </w:pPr>
      <w:bookmarkStart w:id="18" w:name="_Toc517869020"/>
      <w:r w:rsidRPr="009C3A1A">
        <w:t>DEATH IN CUSTODY</w:t>
      </w:r>
      <w:bookmarkEnd w:id="18"/>
    </w:p>
    <w:p w14:paraId="3867BEA2" w14:textId="56D8B658" w:rsidR="009C3A1A" w:rsidRDefault="009C3A1A" w:rsidP="001D2BAB">
      <w:pPr>
        <w:pStyle w:val="ListParagraph"/>
        <w:numPr>
          <w:ilvl w:val="1"/>
          <w:numId w:val="30"/>
        </w:numPr>
        <w:tabs>
          <w:tab w:val="clear" w:pos="1787"/>
        </w:tabs>
        <w:ind w:left="1276" w:hanging="653"/>
      </w:pPr>
      <w:r>
        <w:t>In the event of a death in custody specific arrangements for the notification of next of kin are as follows:</w:t>
      </w:r>
    </w:p>
    <w:p w14:paraId="7B600C32" w14:textId="0053C2F8" w:rsidR="000618A4" w:rsidRDefault="002517C8" w:rsidP="00E550EC">
      <w:pPr>
        <w:pStyle w:val="ListParagraph"/>
        <w:numPr>
          <w:ilvl w:val="0"/>
          <w:numId w:val="33"/>
        </w:numPr>
        <w:spacing w:after="160"/>
        <w:ind w:left="1560" w:hanging="284"/>
      </w:pPr>
      <w:r>
        <w:t xml:space="preserve">The OIC </w:t>
      </w:r>
      <w:r w:rsidR="00106A59">
        <w:t xml:space="preserve">must notify ACT Policing </w:t>
      </w:r>
      <w:r>
        <w:t xml:space="preserve">of a death in custody </w:t>
      </w:r>
      <w:r w:rsidR="00106A59">
        <w:t>as soon as practicable</w:t>
      </w:r>
      <w:r w:rsidR="00ED757D">
        <w:t xml:space="preserve"> and in all instances within 30 minutes of a death being confirmed</w:t>
      </w:r>
      <w:r w:rsidR="00F95743">
        <w:t>.</w:t>
      </w:r>
    </w:p>
    <w:p w14:paraId="1455D510" w14:textId="77777777" w:rsidR="00106A59" w:rsidRDefault="00106A59" w:rsidP="00E550EC">
      <w:pPr>
        <w:pStyle w:val="ListParagraph"/>
        <w:numPr>
          <w:ilvl w:val="0"/>
          <w:numId w:val="33"/>
        </w:numPr>
        <w:spacing w:after="160"/>
        <w:ind w:left="1560" w:hanging="284"/>
      </w:pPr>
      <w:r>
        <w:t>ACT Policing have the primary responsibility for notifications to next of kin for non-Aboriginal and</w:t>
      </w:r>
      <w:r w:rsidR="00D52DB9">
        <w:t>/or</w:t>
      </w:r>
      <w:r>
        <w:t xml:space="preserve"> Torres Strait Islander detainee deaths in custody.</w:t>
      </w:r>
    </w:p>
    <w:p w14:paraId="4911F144" w14:textId="77777777" w:rsidR="00106A59" w:rsidRDefault="00106A59" w:rsidP="00E550EC">
      <w:pPr>
        <w:pStyle w:val="ListParagraph"/>
        <w:numPr>
          <w:ilvl w:val="0"/>
          <w:numId w:val="33"/>
        </w:numPr>
        <w:spacing w:after="160"/>
        <w:ind w:left="1560" w:hanging="284"/>
      </w:pPr>
      <w:r>
        <w:t xml:space="preserve">The ACT Coroners Court have the primary responsibility for notifications </w:t>
      </w:r>
      <w:r w:rsidR="00D52DB9">
        <w:t xml:space="preserve">to next of kin for </w:t>
      </w:r>
      <w:r>
        <w:t>Aboriginal and/or Torres Strait Islander</w:t>
      </w:r>
      <w:r w:rsidR="00D52DB9">
        <w:t xml:space="preserve"> detainee deaths in custody. Where the ACT Coroners Court does not have a suitably qualified officer available, </w:t>
      </w:r>
      <w:r w:rsidR="002517C8">
        <w:t>an</w:t>
      </w:r>
      <w:r w:rsidR="00D52DB9">
        <w:t xml:space="preserve"> </w:t>
      </w:r>
      <w:r w:rsidR="002517C8">
        <w:t>ACT Policing</w:t>
      </w:r>
      <w:r w:rsidR="00D52DB9">
        <w:t xml:space="preserve"> Coroners </w:t>
      </w:r>
      <w:r w:rsidR="002517C8">
        <w:t>Officer</w:t>
      </w:r>
      <w:r w:rsidR="00D52DB9">
        <w:t xml:space="preserve"> will perform this function.  </w:t>
      </w:r>
      <w:r>
        <w:t xml:space="preserve"> </w:t>
      </w:r>
    </w:p>
    <w:p w14:paraId="25467E15" w14:textId="2BEECF60" w:rsidR="00D52DB9" w:rsidRDefault="00D52DB9" w:rsidP="00E550EC">
      <w:pPr>
        <w:pStyle w:val="ListParagraph"/>
        <w:numPr>
          <w:ilvl w:val="0"/>
          <w:numId w:val="33"/>
        </w:numPr>
        <w:spacing w:after="160"/>
        <w:ind w:left="1560" w:hanging="284"/>
      </w:pPr>
      <w:r>
        <w:t>A</w:t>
      </w:r>
      <w:r w:rsidR="002517C8">
        <w:t xml:space="preserve">n ACT Policing </w:t>
      </w:r>
      <w:r w:rsidR="003C28F9">
        <w:t xml:space="preserve">or ACTCS </w:t>
      </w:r>
      <w:r w:rsidR="002517C8">
        <w:t xml:space="preserve">Aboriginal Liaison Officer </w:t>
      </w:r>
      <w:r>
        <w:t xml:space="preserve">may attend notification of next of kin in support of the ACT Coroners Court or ACT Policing. </w:t>
      </w:r>
    </w:p>
    <w:p w14:paraId="4FF5D9BB" w14:textId="625961E9" w:rsidR="003C28F9" w:rsidRDefault="003C28F9" w:rsidP="00E550EC">
      <w:pPr>
        <w:pStyle w:val="ListParagraph"/>
        <w:numPr>
          <w:ilvl w:val="0"/>
          <w:numId w:val="33"/>
        </w:numPr>
        <w:spacing w:after="160"/>
        <w:ind w:left="1560" w:hanging="284"/>
      </w:pPr>
      <w:r>
        <w:t>Where possible and in consultation with ACT Policing a senior ACTCS staff member will attend the notification of a next of kin in support of the ACT Coroners Court or ACT Policing.</w:t>
      </w:r>
    </w:p>
    <w:p w14:paraId="6CFD5B32" w14:textId="1F9B7FEC" w:rsidR="00684E32" w:rsidRDefault="00684E32" w:rsidP="001D2BAB">
      <w:pPr>
        <w:pStyle w:val="ListParagraph"/>
        <w:numPr>
          <w:ilvl w:val="1"/>
          <w:numId w:val="30"/>
        </w:numPr>
        <w:tabs>
          <w:tab w:val="clear" w:pos="1787"/>
        </w:tabs>
        <w:ind w:left="1276" w:hanging="653"/>
      </w:pPr>
      <w:r>
        <w:t xml:space="preserve">If there is no next of kin listed for the detainee and ACTCS are unable to identify another relation or friend of the detainee for ACT Policing to notify, the General Manager will notify the Public Trustee.  </w:t>
      </w:r>
    </w:p>
    <w:p w14:paraId="0E706111" w14:textId="28572EC9" w:rsidR="00B825A0" w:rsidRPr="00514E4D" w:rsidRDefault="00901AA8" w:rsidP="00901AA8">
      <w:pPr>
        <w:pStyle w:val="Heading1"/>
        <w:tabs>
          <w:tab w:val="clear" w:pos="794"/>
          <w:tab w:val="num" w:pos="709"/>
        </w:tabs>
        <w:rPr>
          <w:b w:val="0"/>
        </w:rPr>
      </w:pPr>
      <w:bookmarkStart w:id="19" w:name="_Toc511197591"/>
      <w:bookmarkStart w:id="20" w:name="_Toc511197792"/>
      <w:bookmarkStart w:id="21" w:name="_Toc511197592"/>
      <w:bookmarkStart w:id="22" w:name="_Toc511197793"/>
      <w:bookmarkStart w:id="23" w:name="_Toc511197593"/>
      <w:bookmarkStart w:id="24" w:name="_Toc511197794"/>
      <w:bookmarkStart w:id="25" w:name="_Toc517869021"/>
      <w:bookmarkEnd w:id="19"/>
      <w:bookmarkEnd w:id="20"/>
      <w:bookmarkEnd w:id="21"/>
      <w:bookmarkEnd w:id="22"/>
      <w:bookmarkEnd w:id="23"/>
      <w:bookmarkEnd w:id="24"/>
      <w:r w:rsidRPr="00514E4D">
        <w:t xml:space="preserve">INSPECTOR OF </w:t>
      </w:r>
      <w:r w:rsidR="00834AA0">
        <w:t>CORRECTIONAL</w:t>
      </w:r>
      <w:r w:rsidR="00834AA0" w:rsidRPr="00514E4D">
        <w:t xml:space="preserve"> </w:t>
      </w:r>
      <w:r w:rsidRPr="00514E4D">
        <w:t>SERVICES</w:t>
      </w:r>
      <w:bookmarkEnd w:id="25"/>
    </w:p>
    <w:p w14:paraId="326FC390" w14:textId="7F3D5E77" w:rsidR="00993D65" w:rsidRDefault="00993D65" w:rsidP="001D2BAB">
      <w:pPr>
        <w:pStyle w:val="ListParagraph"/>
        <w:numPr>
          <w:ilvl w:val="1"/>
          <w:numId w:val="30"/>
        </w:numPr>
        <w:tabs>
          <w:tab w:val="clear" w:pos="1787"/>
        </w:tabs>
        <w:ind w:left="1276" w:hanging="653"/>
      </w:pPr>
      <w:r>
        <w:t xml:space="preserve">The Executive Director is obliged under s17 of the </w:t>
      </w:r>
      <w:r>
        <w:rPr>
          <w:i/>
        </w:rPr>
        <w:t xml:space="preserve">Inspector of Correctional Services Act 2017 </w:t>
      </w:r>
      <w:r>
        <w:t xml:space="preserve">to </w:t>
      </w:r>
      <w:r w:rsidR="00834AA0">
        <w:t xml:space="preserve">report a critical incident to </w:t>
      </w:r>
      <w:r>
        <w:t xml:space="preserve">the Inspector of Correctional Services as soon as practicable. </w:t>
      </w:r>
    </w:p>
    <w:p w14:paraId="08488366" w14:textId="0A24690D" w:rsidR="00B825A0" w:rsidRPr="008B1625" w:rsidRDefault="00B825A0" w:rsidP="001D2BAB">
      <w:pPr>
        <w:pStyle w:val="ListParagraph"/>
        <w:numPr>
          <w:ilvl w:val="1"/>
          <w:numId w:val="30"/>
        </w:numPr>
        <w:tabs>
          <w:tab w:val="clear" w:pos="1787"/>
        </w:tabs>
        <w:ind w:left="1276" w:hanging="653"/>
      </w:pPr>
      <w:r w:rsidRPr="008B1625">
        <w:t>For the purpose of</w:t>
      </w:r>
      <w:r w:rsidR="00993D65">
        <w:t xml:space="preserve"> s17(2)</w:t>
      </w:r>
      <w:r w:rsidRPr="008B1625">
        <w:t xml:space="preserve"> </w:t>
      </w:r>
      <w:r w:rsidR="00834AA0">
        <w:t xml:space="preserve">of </w:t>
      </w:r>
      <w:r w:rsidRPr="000B649C">
        <w:t xml:space="preserve">the </w:t>
      </w:r>
      <w:r w:rsidR="00993D65" w:rsidRPr="000B649C">
        <w:rPr>
          <w:i/>
        </w:rPr>
        <w:t>Inspector of Correctional Services Act 2017</w:t>
      </w:r>
      <w:r w:rsidR="00993D65">
        <w:rPr>
          <w:i/>
        </w:rPr>
        <w:t>,</w:t>
      </w:r>
      <w:r w:rsidR="00993D65" w:rsidRPr="000B649C">
        <w:rPr>
          <w:i/>
        </w:rPr>
        <w:t xml:space="preserve"> </w:t>
      </w:r>
      <w:r w:rsidRPr="00993D65">
        <w:t>a</w:t>
      </w:r>
      <w:r w:rsidRPr="008B1625">
        <w:t xml:space="preserve"> critical incident is defined as meaning any event in a correctional centre or in the provision of </w:t>
      </w:r>
      <w:r w:rsidR="00566857" w:rsidRPr="008B1625">
        <w:t>ACTCS</w:t>
      </w:r>
      <w:r w:rsidRPr="008B1625">
        <w:t xml:space="preserve"> that involves any of the following:</w:t>
      </w:r>
    </w:p>
    <w:p w14:paraId="60E598B3" w14:textId="4EF3B46F" w:rsidR="00B825A0" w:rsidRDefault="00B825A0" w:rsidP="00E550EC">
      <w:pPr>
        <w:pStyle w:val="ListParagraph"/>
        <w:numPr>
          <w:ilvl w:val="0"/>
          <w:numId w:val="33"/>
        </w:numPr>
        <w:spacing w:after="160"/>
        <w:ind w:left="1560" w:hanging="284"/>
      </w:pPr>
      <w:r>
        <w:t>The death of a person</w:t>
      </w:r>
    </w:p>
    <w:p w14:paraId="631FF127" w14:textId="765DDB71" w:rsidR="00B825A0" w:rsidRDefault="00B825A0" w:rsidP="00E550EC">
      <w:pPr>
        <w:pStyle w:val="ListParagraph"/>
        <w:numPr>
          <w:ilvl w:val="0"/>
          <w:numId w:val="33"/>
        </w:numPr>
        <w:spacing w:after="160"/>
        <w:ind w:left="1560" w:hanging="284"/>
      </w:pPr>
      <w:r>
        <w:t>A person’s life being endangered</w:t>
      </w:r>
    </w:p>
    <w:p w14:paraId="5B73551C" w14:textId="09B86515" w:rsidR="00B825A0" w:rsidRDefault="00B825A0" w:rsidP="00E550EC">
      <w:pPr>
        <w:pStyle w:val="ListParagraph"/>
        <w:numPr>
          <w:ilvl w:val="0"/>
          <w:numId w:val="33"/>
        </w:numPr>
        <w:spacing w:after="160"/>
        <w:ind w:left="1560" w:hanging="284"/>
      </w:pPr>
      <w:r>
        <w:t>An escape from custody</w:t>
      </w:r>
    </w:p>
    <w:p w14:paraId="7294FB3F" w14:textId="020A80D1" w:rsidR="00B825A0" w:rsidRDefault="00B825A0" w:rsidP="00E550EC">
      <w:pPr>
        <w:pStyle w:val="ListParagraph"/>
        <w:numPr>
          <w:ilvl w:val="0"/>
          <w:numId w:val="33"/>
        </w:numPr>
        <w:spacing w:after="160"/>
        <w:ind w:left="1560" w:hanging="284"/>
      </w:pPr>
      <w:r>
        <w:t>A person being taken hostage</w:t>
      </w:r>
    </w:p>
    <w:p w14:paraId="58778530" w14:textId="67FC8F84" w:rsidR="00B825A0" w:rsidRDefault="00B825A0" w:rsidP="00E550EC">
      <w:pPr>
        <w:pStyle w:val="ListParagraph"/>
        <w:numPr>
          <w:ilvl w:val="0"/>
          <w:numId w:val="33"/>
        </w:numPr>
        <w:spacing w:after="160"/>
        <w:ind w:left="1560" w:hanging="284"/>
      </w:pPr>
      <w:r>
        <w:t>A riot that results in significant disruption to a centre or service</w:t>
      </w:r>
    </w:p>
    <w:p w14:paraId="7C3D7274" w14:textId="5F1AA0A2" w:rsidR="00B825A0" w:rsidRDefault="00B825A0" w:rsidP="00E550EC">
      <w:pPr>
        <w:pStyle w:val="ListParagraph"/>
        <w:numPr>
          <w:ilvl w:val="0"/>
          <w:numId w:val="33"/>
        </w:numPr>
        <w:spacing w:after="160"/>
        <w:ind w:left="1560" w:hanging="284"/>
      </w:pPr>
      <w:r>
        <w:t>A fire that results in significant property damage</w:t>
      </w:r>
    </w:p>
    <w:p w14:paraId="5C5CBB2F" w14:textId="77777777" w:rsidR="00B825A0" w:rsidRDefault="00B825A0" w:rsidP="00E550EC">
      <w:pPr>
        <w:pStyle w:val="ListParagraph"/>
        <w:numPr>
          <w:ilvl w:val="0"/>
          <w:numId w:val="33"/>
        </w:numPr>
        <w:spacing w:after="160"/>
        <w:ind w:left="1560" w:hanging="284"/>
      </w:pPr>
      <w:r>
        <w:t>An assault or use of force that results in a person being admitted to a hospital</w:t>
      </w:r>
    </w:p>
    <w:p w14:paraId="6C85DB67" w14:textId="77777777" w:rsidR="00B825A0" w:rsidRDefault="00B825A0" w:rsidP="00E550EC">
      <w:pPr>
        <w:pStyle w:val="ListParagraph"/>
        <w:numPr>
          <w:ilvl w:val="0"/>
          <w:numId w:val="33"/>
        </w:numPr>
        <w:spacing w:after="160"/>
        <w:ind w:left="1560" w:hanging="284"/>
      </w:pPr>
      <w:r>
        <w:t>Any other incident identified as a critical incident by a relevant Minister or relevant director-general</w:t>
      </w:r>
      <w:r w:rsidR="00522A4D">
        <w:t>.</w:t>
      </w:r>
    </w:p>
    <w:p w14:paraId="7DD4E656" w14:textId="1321EFAC" w:rsidR="00993D65" w:rsidRDefault="00993D65" w:rsidP="001D2BAB">
      <w:pPr>
        <w:pStyle w:val="ListParagraph"/>
        <w:numPr>
          <w:ilvl w:val="1"/>
          <w:numId w:val="30"/>
        </w:numPr>
        <w:tabs>
          <w:tab w:val="clear" w:pos="1787"/>
        </w:tabs>
        <w:ind w:left="1276" w:hanging="653"/>
      </w:pPr>
      <w:r>
        <w:t>The Inspector of Correctional Services may review a critical incident on the inspector’s own initiative or as requested by a relevant Minister or relevant Director-General under s18</w:t>
      </w:r>
      <w:r w:rsidR="00FF56D3">
        <w:t xml:space="preserve"> </w:t>
      </w:r>
      <w:r>
        <w:t xml:space="preserve">(1)(c) of the </w:t>
      </w:r>
      <w:r w:rsidRPr="000B649C">
        <w:rPr>
          <w:i/>
        </w:rPr>
        <w:t>Inspector of</w:t>
      </w:r>
      <w:r w:rsidRPr="008B1625">
        <w:t xml:space="preserve"> </w:t>
      </w:r>
      <w:r w:rsidRPr="00054921">
        <w:rPr>
          <w:i/>
        </w:rPr>
        <w:t>Correctional Services Act 2017</w:t>
      </w:r>
      <w:r>
        <w:t xml:space="preserve">.  </w:t>
      </w:r>
    </w:p>
    <w:p w14:paraId="19730ED2" w14:textId="77777777" w:rsidR="00B825A0" w:rsidRPr="00901AA8" w:rsidRDefault="00901AA8" w:rsidP="00901AA8">
      <w:pPr>
        <w:pStyle w:val="Heading1"/>
        <w:tabs>
          <w:tab w:val="clear" w:pos="794"/>
          <w:tab w:val="num" w:pos="709"/>
        </w:tabs>
      </w:pPr>
      <w:bookmarkStart w:id="26" w:name="_Toc511197595"/>
      <w:bookmarkStart w:id="27" w:name="_Toc511197796"/>
      <w:bookmarkStart w:id="28" w:name="_Toc511197596"/>
      <w:bookmarkStart w:id="29" w:name="_Toc511197797"/>
      <w:bookmarkStart w:id="30" w:name="_Toc517869022"/>
      <w:bookmarkEnd w:id="26"/>
      <w:bookmarkEnd w:id="27"/>
      <w:bookmarkEnd w:id="28"/>
      <w:bookmarkEnd w:id="29"/>
      <w:r w:rsidRPr="00901AA8">
        <w:t>MINISTERIAL BRIEFING NOTE</w:t>
      </w:r>
      <w:bookmarkEnd w:id="30"/>
    </w:p>
    <w:p w14:paraId="6E0C4330" w14:textId="3D45B148" w:rsidR="00B825A0" w:rsidRDefault="00B825A0" w:rsidP="001D2BAB">
      <w:pPr>
        <w:pStyle w:val="ListParagraph"/>
        <w:numPr>
          <w:ilvl w:val="1"/>
          <w:numId w:val="30"/>
        </w:numPr>
        <w:tabs>
          <w:tab w:val="clear" w:pos="1787"/>
        </w:tabs>
        <w:ind w:left="1276" w:hanging="653"/>
      </w:pPr>
      <w:r>
        <w:t xml:space="preserve">In the event that a Ministerial briefing note is required, it will be prepared by an officer within the </w:t>
      </w:r>
      <w:r w:rsidR="00ED757D">
        <w:t>ACTCS Ministerial Support</w:t>
      </w:r>
      <w:r w:rsidR="007043F3">
        <w:t xml:space="preserve"> Unit</w:t>
      </w:r>
      <w:r>
        <w:t>, in liaison with the respective Business Unit Executive(s) and escalated to the Executive Director through the appropriate quality assurance processes. This process will include a check of:</w:t>
      </w:r>
    </w:p>
    <w:p w14:paraId="677A6B6A" w14:textId="77777777" w:rsidR="00B825A0" w:rsidRDefault="00B825A0" w:rsidP="00E550EC">
      <w:pPr>
        <w:pStyle w:val="ListParagraph"/>
        <w:numPr>
          <w:ilvl w:val="0"/>
          <w:numId w:val="33"/>
        </w:numPr>
        <w:spacing w:after="160"/>
        <w:ind w:left="1560" w:hanging="284"/>
      </w:pPr>
      <w:r>
        <w:t>Objectivity</w:t>
      </w:r>
    </w:p>
    <w:p w14:paraId="5E77BFC3" w14:textId="77777777" w:rsidR="00B825A0" w:rsidRDefault="00B825A0" w:rsidP="00E550EC">
      <w:pPr>
        <w:pStyle w:val="ListParagraph"/>
        <w:numPr>
          <w:ilvl w:val="0"/>
          <w:numId w:val="33"/>
        </w:numPr>
        <w:spacing w:after="160"/>
        <w:ind w:left="1560" w:hanging="284"/>
      </w:pPr>
      <w:r>
        <w:t>Transparency</w:t>
      </w:r>
    </w:p>
    <w:p w14:paraId="33047827" w14:textId="77777777" w:rsidR="00B825A0" w:rsidRDefault="00B825A0" w:rsidP="00E550EC">
      <w:pPr>
        <w:pStyle w:val="ListParagraph"/>
        <w:numPr>
          <w:ilvl w:val="0"/>
          <w:numId w:val="33"/>
        </w:numPr>
        <w:spacing w:after="160"/>
        <w:ind w:left="1560" w:hanging="284"/>
      </w:pPr>
      <w:r>
        <w:t>Accuracy of Fact</w:t>
      </w:r>
    </w:p>
    <w:p w14:paraId="4D82419D" w14:textId="77777777" w:rsidR="00B825A0" w:rsidRDefault="00B825A0" w:rsidP="00E550EC">
      <w:pPr>
        <w:pStyle w:val="ListParagraph"/>
        <w:numPr>
          <w:ilvl w:val="0"/>
          <w:numId w:val="33"/>
        </w:numPr>
        <w:spacing w:after="160"/>
        <w:ind w:left="1560" w:hanging="284"/>
      </w:pPr>
      <w:r>
        <w:t>Accountability</w:t>
      </w:r>
    </w:p>
    <w:p w14:paraId="191C0EE3" w14:textId="77777777" w:rsidR="00B825A0" w:rsidRDefault="00B825A0" w:rsidP="00E550EC">
      <w:pPr>
        <w:pStyle w:val="ListParagraph"/>
        <w:numPr>
          <w:ilvl w:val="0"/>
          <w:numId w:val="33"/>
        </w:numPr>
        <w:spacing w:after="160"/>
        <w:ind w:left="1560" w:hanging="284"/>
      </w:pPr>
      <w:r>
        <w:t>Adequacy / Sufficiency of information</w:t>
      </w:r>
      <w:r w:rsidR="00B21CCE">
        <w:t>.</w:t>
      </w:r>
    </w:p>
    <w:p w14:paraId="6473CEB0" w14:textId="7F9B357B" w:rsidR="00B825A0" w:rsidRDefault="00B825A0" w:rsidP="001D2BAB">
      <w:pPr>
        <w:pStyle w:val="ListParagraph"/>
        <w:numPr>
          <w:ilvl w:val="1"/>
          <w:numId w:val="30"/>
        </w:numPr>
        <w:tabs>
          <w:tab w:val="clear" w:pos="1787"/>
        </w:tabs>
        <w:ind w:left="1276" w:hanging="653"/>
      </w:pPr>
      <w:r>
        <w:t>Incident related ministerial briefings will be finalised no later than by close of business on the working day following the incident.</w:t>
      </w:r>
      <w:r w:rsidR="009C3A1A">
        <w:t xml:space="preserve">  It is acknowledged that further briefings may be required.</w:t>
      </w:r>
    </w:p>
    <w:p w14:paraId="49CD26EE" w14:textId="28F2F707" w:rsidR="00B825A0" w:rsidRDefault="00901AA8" w:rsidP="00901AA8">
      <w:pPr>
        <w:pStyle w:val="Heading1"/>
        <w:tabs>
          <w:tab w:val="clear" w:pos="794"/>
          <w:tab w:val="num" w:pos="709"/>
        </w:tabs>
      </w:pPr>
      <w:bookmarkStart w:id="31" w:name="_Toc517869023"/>
      <w:r w:rsidRPr="00901AA8">
        <w:t>POST INCIDENT</w:t>
      </w:r>
      <w:r w:rsidR="00ED757D">
        <w:t xml:space="preserve"> MANAGEMENT</w:t>
      </w:r>
      <w:bookmarkEnd w:id="31"/>
    </w:p>
    <w:p w14:paraId="18566FE1" w14:textId="08D74CBC" w:rsidR="009C3A1A" w:rsidRDefault="00ED757D" w:rsidP="001D2BAB">
      <w:pPr>
        <w:pStyle w:val="ListParagraph"/>
        <w:numPr>
          <w:ilvl w:val="1"/>
          <w:numId w:val="30"/>
        </w:numPr>
        <w:tabs>
          <w:tab w:val="clear" w:pos="1787"/>
        </w:tabs>
        <w:ind w:left="1276" w:hanging="653"/>
      </w:pPr>
      <w:r>
        <w:t>Incidents</w:t>
      </w:r>
      <w:r w:rsidR="00B81C71">
        <w:t xml:space="preserve"> can often be a stressful experience for both staff and detainees.  It is imperative that appropriate supports are in place</w:t>
      </w:r>
      <w:r w:rsidR="00834AA0">
        <w:t>.</w:t>
      </w:r>
    </w:p>
    <w:p w14:paraId="479BCA9D" w14:textId="6E073462" w:rsidR="00BB0488" w:rsidRDefault="00BB0488" w:rsidP="001D2BAB">
      <w:pPr>
        <w:pStyle w:val="ListParagraph"/>
        <w:numPr>
          <w:ilvl w:val="1"/>
          <w:numId w:val="30"/>
        </w:numPr>
        <w:tabs>
          <w:tab w:val="clear" w:pos="1787"/>
        </w:tabs>
        <w:ind w:left="1276" w:hanging="653"/>
      </w:pPr>
      <w:r>
        <w:t>In the event of an incident within a specific area and where practical, staff members involved should be provided the opportunity to complete the remainder of their shift in a different location as to where the incident occurred</w:t>
      </w:r>
      <w:r w:rsidR="001D2BAB">
        <w:t>.</w:t>
      </w:r>
    </w:p>
    <w:p w14:paraId="6CB3CF45" w14:textId="2571868B" w:rsidR="00BB0488" w:rsidRDefault="00BB0488" w:rsidP="001D2BAB">
      <w:pPr>
        <w:pStyle w:val="ListParagraph"/>
        <w:numPr>
          <w:ilvl w:val="1"/>
          <w:numId w:val="30"/>
        </w:numPr>
        <w:tabs>
          <w:tab w:val="clear" w:pos="1787"/>
        </w:tabs>
        <w:ind w:left="1276" w:hanging="653"/>
      </w:pPr>
      <w:r>
        <w:t>In the event of a notifiable incident</w:t>
      </w:r>
      <w:r w:rsidR="00D9147A">
        <w:t>, or any other incident as considered appropriate by the appropriate manager,</w:t>
      </w:r>
      <w:r>
        <w:t xml:space="preserve"> the Staff Peer Support Team should be informed</w:t>
      </w:r>
      <w:r w:rsidR="001D2BAB">
        <w:t>.</w:t>
      </w:r>
    </w:p>
    <w:p w14:paraId="3BAABF2B" w14:textId="195F70D6" w:rsidR="00BB0488" w:rsidRDefault="00BB0488" w:rsidP="001D2BAB">
      <w:pPr>
        <w:pStyle w:val="ListParagraph"/>
        <w:numPr>
          <w:ilvl w:val="1"/>
          <w:numId w:val="30"/>
        </w:numPr>
        <w:tabs>
          <w:tab w:val="clear" w:pos="1787"/>
        </w:tabs>
        <w:ind w:left="1276" w:hanging="653"/>
      </w:pPr>
      <w:r>
        <w:t>The OIC, or appropriate manager, should ensure that all relevant reports are completed prior to staff leaving the workplace at the end of their shift</w:t>
      </w:r>
      <w:r w:rsidR="001D2BAB">
        <w:t>.</w:t>
      </w:r>
    </w:p>
    <w:p w14:paraId="0562F435" w14:textId="242938B6" w:rsidR="00BB0488" w:rsidRPr="009C3A1A" w:rsidRDefault="00D9147A" w:rsidP="001D2BAB">
      <w:pPr>
        <w:pStyle w:val="ListParagraph"/>
        <w:numPr>
          <w:ilvl w:val="1"/>
          <w:numId w:val="30"/>
        </w:numPr>
        <w:tabs>
          <w:tab w:val="clear" w:pos="1787"/>
        </w:tabs>
        <w:ind w:left="1276" w:hanging="653"/>
      </w:pPr>
      <w:r>
        <w:t>The OIC</w:t>
      </w:r>
      <w:r w:rsidR="00BB0488">
        <w:t xml:space="preserve"> should ensure that the appropriat</w:t>
      </w:r>
      <w:r>
        <w:t>e RiskMan notifications are</w:t>
      </w:r>
      <w:r w:rsidR="00BB0488">
        <w:t xml:space="preserve"> completed prior to staff leaving their workplace at the end of their shift</w:t>
      </w:r>
      <w:r w:rsidR="001D2BAB">
        <w:t>.</w:t>
      </w:r>
    </w:p>
    <w:p w14:paraId="42609C4C" w14:textId="77777777" w:rsidR="00B825A0" w:rsidRPr="008B1625" w:rsidRDefault="00B825A0" w:rsidP="00E550EC">
      <w:pPr>
        <w:pStyle w:val="Heading2"/>
        <w:spacing w:before="120"/>
      </w:pPr>
      <w:bookmarkStart w:id="32" w:name="_Toc517869024"/>
      <w:r w:rsidRPr="008B1625">
        <w:t>Post Incident Debriefs</w:t>
      </w:r>
      <w:bookmarkEnd w:id="32"/>
    </w:p>
    <w:p w14:paraId="47B4F053" w14:textId="667A73D1" w:rsidR="00D9147A" w:rsidRDefault="00D9147A" w:rsidP="001D2BAB">
      <w:pPr>
        <w:pStyle w:val="ListParagraph"/>
        <w:numPr>
          <w:ilvl w:val="1"/>
          <w:numId w:val="30"/>
        </w:numPr>
        <w:tabs>
          <w:tab w:val="clear" w:pos="1787"/>
        </w:tabs>
        <w:ind w:left="1276" w:hanging="653"/>
      </w:pPr>
      <w:r>
        <w:t>A post incident debrief is a structured discussion or review of an incide</w:t>
      </w:r>
      <w:r w:rsidR="00D31C00">
        <w:t xml:space="preserve">nt.  They are intended to identify any learnings from an incident and to check on the welfare of those involved.  </w:t>
      </w:r>
    </w:p>
    <w:p w14:paraId="5420D252" w14:textId="28ADC4F9" w:rsidR="00D31C00" w:rsidRDefault="00D31C00" w:rsidP="001D2BAB">
      <w:pPr>
        <w:pStyle w:val="ListParagraph"/>
        <w:numPr>
          <w:ilvl w:val="1"/>
          <w:numId w:val="30"/>
        </w:numPr>
        <w:tabs>
          <w:tab w:val="clear" w:pos="1787"/>
        </w:tabs>
        <w:ind w:left="1276" w:hanging="653"/>
      </w:pPr>
      <w:r>
        <w:t>Most incidents will require some form of debrief, these may be informal, ‘hot’ and/or formal.</w:t>
      </w:r>
    </w:p>
    <w:p w14:paraId="70083D12" w14:textId="79EFC240" w:rsidR="0028546E" w:rsidRDefault="0028546E" w:rsidP="001D2BAB">
      <w:pPr>
        <w:pStyle w:val="ListParagraph"/>
        <w:numPr>
          <w:ilvl w:val="1"/>
          <w:numId w:val="30"/>
        </w:numPr>
        <w:tabs>
          <w:tab w:val="clear" w:pos="1787"/>
        </w:tabs>
        <w:ind w:left="1276" w:hanging="653"/>
      </w:pPr>
      <w:r>
        <w:t>Informal and ‘hot’ debriefs should take place in the immediate aftermath of an incident prior to staff leaving the workplace and should, where practicable, include all staff involved including ACT Health staff and contracted staff.</w:t>
      </w:r>
    </w:p>
    <w:p w14:paraId="000180CC" w14:textId="6779DCD3" w:rsidR="00CA2C79" w:rsidRDefault="009B63EE" w:rsidP="001D2BAB">
      <w:pPr>
        <w:pStyle w:val="ListParagraph"/>
        <w:numPr>
          <w:ilvl w:val="1"/>
          <w:numId w:val="30"/>
        </w:numPr>
        <w:tabs>
          <w:tab w:val="clear" w:pos="1787"/>
        </w:tabs>
        <w:ind w:left="1276" w:hanging="653"/>
      </w:pPr>
      <w:r>
        <w:t>The appropriate manager will determine whether an informal or a hot debrief is required and make the necessary arrangements for these to occur</w:t>
      </w:r>
      <w:r w:rsidR="0028546E">
        <w:t xml:space="preserve">.  </w:t>
      </w:r>
      <w:r w:rsidR="00CA2C79">
        <w:t>Hot debriefs should always take place where there are clear immediate learnings, or where staff have been subject to an incident which may induce a high level of stress</w:t>
      </w:r>
      <w:r w:rsidR="0051603F">
        <w:t>.</w:t>
      </w:r>
    </w:p>
    <w:p w14:paraId="71E3DAE2" w14:textId="21211AD9" w:rsidR="009B63EE" w:rsidRDefault="009B63EE" w:rsidP="00C5201F">
      <w:pPr>
        <w:pStyle w:val="ListParagraph"/>
        <w:numPr>
          <w:ilvl w:val="1"/>
          <w:numId w:val="30"/>
        </w:numPr>
        <w:tabs>
          <w:tab w:val="clear" w:pos="1787"/>
        </w:tabs>
        <w:ind w:left="1276" w:hanging="653"/>
      </w:pPr>
      <w:r>
        <w:t>The respective Business Unit Executive, or the Executive Director will determine whether a formal incident debrief is required.</w:t>
      </w:r>
    </w:p>
    <w:p w14:paraId="344A8A52" w14:textId="21DEC78B" w:rsidR="0028546E" w:rsidRPr="008B1625" w:rsidRDefault="0028546E" w:rsidP="00C5201F">
      <w:pPr>
        <w:pStyle w:val="ListParagraph"/>
        <w:numPr>
          <w:ilvl w:val="1"/>
          <w:numId w:val="30"/>
        </w:numPr>
        <w:tabs>
          <w:tab w:val="clear" w:pos="1787"/>
        </w:tabs>
        <w:ind w:left="1276" w:hanging="653"/>
      </w:pPr>
      <w:r>
        <w:t>In general all d</w:t>
      </w:r>
      <w:r w:rsidRPr="008B1625">
        <w:t>ebriefs should include the following points:</w:t>
      </w:r>
    </w:p>
    <w:p w14:paraId="2AA94C13" w14:textId="77777777" w:rsidR="0028546E" w:rsidRDefault="0028546E" w:rsidP="00E550EC">
      <w:pPr>
        <w:pStyle w:val="ListParagraph"/>
        <w:numPr>
          <w:ilvl w:val="0"/>
          <w:numId w:val="33"/>
        </w:numPr>
        <w:spacing w:after="160"/>
        <w:ind w:left="1560" w:hanging="284"/>
      </w:pPr>
      <w:r>
        <w:t>Review of the incident</w:t>
      </w:r>
    </w:p>
    <w:p w14:paraId="3BD8380A" w14:textId="77777777" w:rsidR="0028546E" w:rsidRDefault="0028546E" w:rsidP="00E550EC">
      <w:pPr>
        <w:pStyle w:val="ListParagraph"/>
        <w:numPr>
          <w:ilvl w:val="0"/>
          <w:numId w:val="33"/>
        </w:numPr>
        <w:spacing w:after="160"/>
        <w:ind w:left="1560" w:hanging="284"/>
      </w:pPr>
      <w:r>
        <w:t>Concerns raised</w:t>
      </w:r>
    </w:p>
    <w:p w14:paraId="70EAA7E1" w14:textId="77777777" w:rsidR="0028546E" w:rsidRDefault="0028546E" w:rsidP="00E550EC">
      <w:pPr>
        <w:pStyle w:val="ListParagraph"/>
        <w:numPr>
          <w:ilvl w:val="0"/>
          <w:numId w:val="33"/>
        </w:numPr>
        <w:spacing w:after="160"/>
        <w:ind w:left="1560" w:hanging="284"/>
      </w:pPr>
      <w:r>
        <w:t>Lessons learnt</w:t>
      </w:r>
    </w:p>
    <w:p w14:paraId="7537512E" w14:textId="77777777" w:rsidR="0028546E" w:rsidRDefault="0028546E" w:rsidP="00E550EC">
      <w:pPr>
        <w:pStyle w:val="ListParagraph"/>
        <w:numPr>
          <w:ilvl w:val="0"/>
          <w:numId w:val="33"/>
        </w:numPr>
        <w:spacing w:after="160"/>
        <w:ind w:left="1560" w:hanging="284"/>
      </w:pPr>
      <w:r>
        <w:t>Good practices identified</w:t>
      </w:r>
    </w:p>
    <w:p w14:paraId="66324805" w14:textId="77777777" w:rsidR="0028546E" w:rsidRDefault="0028546E" w:rsidP="00E550EC">
      <w:pPr>
        <w:pStyle w:val="ListParagraph"/>
        <w:numPr>
          <w:ilvl w:val="0"/>
          <w:numId w:val="33"/>
        </w:numPr>
        <w:spacing w:after="160"/>
        <w:ind w:left="1560" w:hanging="284"/>
      </w:pPr>
      <w:r>
        <w:t>A reminder to staff of their ability to access the Employee Assistance Program</w:t>
      </w:r>
    </w:p>
    <w:p w14:paraId="3201E0D4" w14:textId="77777777" w:rsidR="0028546E" w:rsidRDefault="0028546E" w:rsidP="00E550EC">
      <w:pPr>
        <w:pStyle w:val="ListParagraph"/>
        <w:numPr>
          <w:ilvl w:val="0"/>
          <w:numId w:val="33"/>
        </w:numPr>
        <w:spacing w:after="160"/>
        <w:ind w:left="1560" w:hanging="284"/>
      </w:pPr>
      <w:r>
        <w:t>Identification and referral of any additional persons who may require support (e.g. detainees, visitors and non-custodial staff)</w:t>
      </w:r>
    </w:p>
    <w:p w14:paraId="13142D73" w14:textId="6B97984F" w:rsidR="0028546E" w:rsidRDefault="0028546E" w:rsidP="00E550EC">
      <w:pPr>
        <w:pStyle w:val="ListParagraph"/>
        <w:numPr>
          <w:ilvl w:val="0"/>
          <w:numId w:val="33"/>
        </w:numPr>
        <w:spacing w:after="160"/>
        <w:ind w:left="1560" w:hanging="284"/>
      </w:pPr>
      <w:r>
        <w:t>Any other relevant matter identified.</w:t>
      </w:r>
    </w:p>
    <w:p w14:paraId="74B4864C" w14:textId="1280B8DF" w:rsidR="00D9147A" w:rsidRPr="00C5201F" w:rsidRDefault="00D9147A" w:rsidP="00C5201F">
      <w:pPr>
        <w:ind w:left="623"/>
        <w:rPr>
          <w:b/>
        </w:rPr>
      </w:pPr>
      <w:r>
        <w:rPr>
          <w:b/>
        </w:rPr>
        <w:t>Informal Debriefs</w:t>
      </w:r>
    </w:p>
    <w:p w14:paraId="6F40F8F5" w14:textId="4F05FDAD" w:rsidR="00D9147A" w:rsidRDefault="00D9147A" w:rsidP="00C5201F">
      <w:pPr>
        <w:pStyle w:val="ListParagraph"/>
        <w:numPr>
          <w:ilvl w:val="1"/>
          <w:numId w:val="30"/>
        </w:numPr>
        <w:tabs>
          <w:tab w:val="clear" w:pos="1787"/>
        </w:tabs>
        <w:ind w:left="1276" w:hanging="653"/>
      </w:pPr>
      <w:r>
        <w:t>Informa</w:t>
      </w:r>
      <w:r w:rsidR="009B63EE">
        <w:t xml:space="preserve">l debriefs should be undertaken immediately after an incident and may be chaired by any line manager.  </w:t>
      </w:r>
    </w:p>
    <w:p w14:paraId="50E4B45D" w14:textId="47000984" w:rsidR="009B63EE" w:rsidRDefault="009B63EE" w:rsidP="00C5201F">
      <w:pPr>
        <w:pStyle w:val="ListParagraph"/>
        <w:numPr>
          <w:ilvl w:val="1"/>
          <w:numId w:val="30"/>
        </w:numPr>
        <w:tabs>
          <w:tab w:val="clear" w:pos="1787"/>
        </w:tabs>
        <w:ind w:left="1276" w:hanging="653"/>
      </w:pPr>
      <w:r>
        <w:t xml:space="preserve">Informal debriefs should focus on identifying immediate concerns and learnings related to the incident and should also ensure that any immediate health and wellbeing issues are addressed, and that </w:t>
      </w:r>
      <w:r w:rsidR="00CA2C79">
        <w:t>staff are reminded of their ability to access the Employee Assistance Program</w:t>
      </w:r>
      <w:r w:rsidR="0051603F">
        <w:t>.</w:t>
      </w:r>
    </w:p>
    <w:p w14:paraId="5859C527" w14:textId="3203632A" w:rsidR="00CA2C79" w:rsidRDefault="00CA2C79" w:rsidP="00C5201F">
      <w:pPr>
        <w:pStyle w:val="ListParagraph"/>
        <w:numPr>
          <w:ilvl w:val="1"/>
          <w:numId w:val="30"/>
        </w:numPr>
        <w:tabs>
          <w:tab w:val="clear" w:pos="1787"/>
        </w:tabs>
        <w:ind w:left="1276" w:hanging="653"/>
      </w:pPr>
      <w:r>
        <w:t>There is no requirement to document an informal debrief unless there are any significant issues identified which need to be either addressed or referred for further consideration</w:t>
      </w:r>
      <w:r w:rsidR="0028546E">
        <w:t xml:space="preserve">, although confirmation of the debrief having taken place should be annotated on the incident </w:t>
      </w:r>
      <w:r w:rsidR="00004B72">
        <w:t>summary report</w:t>
      </w:r>
      <w:r w:rsidR="0051603F">
        <w:t>.</w:t>
      </w:r>
    </w:p>
    <w:p w14:paraId="06B7D7F8" w14:textId="64FCBDB0" w:rsidR="0028546E" w:rsidRDefault="0028546E" w:rsidP="00C5201F">
      <w:pPr>
        <w:pStyle w:val="ListParagraph"/>
        <w:numPr>
          <w:ilvl w:val="1"/>
          <w:numId w:val="30"/>
        </w:numPr>
        <w:tabs>
          <w:tab w:val="clear" w:pos="1787"/>
        </w:tabs>
        <w:ind w:left="1276" w:hanging="653"/>
      </w:pPr>
      <w:r>
        <w:t>In all debriefs care should be taken so as to ensure that future reviews or investigations are not compromised. Where information is raised that should be referred for investigation, this should be documented and not explored further.</w:t>
      </w:r>
    </w:p>
    <w:p w14:paraId="2630074C" w14:textId="4AA9E527" w:rsidR="00CA2C79" w:rsidRPr="00C5201F" w:rsidRDefault="00CA2C79" w:rsidP="00E550EC">
      <w:pPr>
        <w:ind w:left="0" w:firstLine="623"/>
        <w:rPr>
          <w:b/>
        </w:rPr>
      </w:pPr>
      <w:r>
        <w:rPr>
          <w:b/>
        </w:rPr>
        <w:t>Hot Debriefs</w:t>
      </w:r>
    </w:p>
    <w:p w14:paraId="471CF0E9" w14:textId="51AB41AD" w:rsidR="0028546E" w:rsidRDefault="0028546E" w:rsidP="00C5201F">
      <w:pPr>
        <w:pStyle w:val="ListParagraph"/>
        <w:numPr>
          <w:ilvl w:val="1"/>
          <w:numId w:val="30"/>
        </w:numPr>
        <w:tabs>
          <w:tab w:val="clear" w:pos="1787"/>
        </w:tabs>
        <w:ind w:left="1276" w:hanging="653"/>
      </w:pPr>
      <w:r>
        <w:t>A hot debrief should be conducted in the immediate aftermath of an incident and is aimed at focussing on reassurance, information sharing, normalisation and staff support. It is not intended to analyse or re-live the incident, it should never be used as an opportunity to apportion blame or to pre-judge review outcomes</w:t>
      </w:r>
      <w:r w:rsidR="0051603F">
        <w:t>.</w:t>
      </w:r>
      <w:r w:rsidR="00CA2C79">
        <w:t xml:space="preserve"> </w:t>
      </w:r>
    </w:p>
    <w:p w14:paraId="5425424A" w14:textId="7D4FC276" w:rsidR="0028546E" w:rsidRDefault="0028546E" w:rsidP="00C5201F">
      <w:pPr>
        <w:pStyle w:val="ListParagraph"/>
        <w:numPr>
          <w:ilvl w:val="1"/>
          <w:numId w:val="30"/>
        </w:numPr>
        <w:tabs>
          <w:tab w:val="clear" w:pos="1787"/>
        </w:tabs>
        <w:ind w:left="1276" w:hanging="653"/>
      </w:pPr>
      <w:r>
        <w:t xml:space="preserve"> A</w:t>
      </w:r>
      <w:r w:rsidR="007043F3">
        <w:t xml:space="preserve"> </w:t>
      </w:r>
      <w:r>
        <w:t>hot debrief must be chaired by an appropriate manager, or higher, and all staff involved in the incident should be included in the immediate debrief (including ACT Health). Staff who wish to attend, but are unable should be followed up with either as a group or individually.</w:t>
      </w:r>
    </w:p>
    <w:p w14:paraId="07C6B603" w14:textId="6C65D9DF" w:rsidR="00AA38F3" w:rsidRDefault="00AA38F3" w:rsidP="00C5201F">
      <w:pPr>
        <w:pStyle w:val="ListParagraph"/>
        <w:numPr>
          <w:ilvl w:val="1"/>
          <w:numId w:val="30"/>
        </w:numPr>
        <w:tabs>
          <w:tab w:val="clear" w:pos="1787"/>
        </w:tabs>
        <w:ind w:left="1276" w:hanging="653"/>
      </w:pPr>
      <w:r>
        <w:t xml:space="preserve">The </w:t>
      </w:r>
      <w:r w:rsidR="00A241A8">
        <w:t>Hot Debrief Report (Related Form</w:t>
      </w:r>
      <w:r w:rsidR="00A241A8" w:rsidRPr="00FF56D3">
        <w:t xml:space="preserve"> </w:t>
      </w:r>
      <w:r w:rsidRPr="00C5201F">
        <w:t>D</w:t>
      </w:r>
      <w:r w:rsidR="00A241A8">
        <w:t>)</w:t>
      </w:r>
      <w:r w:rsidRPr="00FF56D3">
        <w:t xml:space="preserve"> should</w:t>
      </w:r>
      <w:r>
        <w:t xml:space="preserve"> be used for all hot debriefs</w:t>
      </w:r>
      <w:r w:rsidR="0051603F">
        <w:t>.</w:t>
      </w:r>
    </w:p>
    <w:p w14:paraId="08EE609D" w14:textId="004CB867" w:rsidR="00AA38F3" w:rsidRDefault="00AA38F3" w:rsidP="00C5201F">
      <w:pPr>
        <w:pStyle w:val="ListParagraph"/>
        <w:numPr>
          <w:ilvl w:val="1"/>
          <w:numId w:val="30"/>
        </w:numPr>
        <w:tabs>
          <w:tab w:val="clear" w:pos="1787"/>
        </w:tabs>
        <w:ind w:left="1276" w:hanging="653"/>
      </w:pPr>
      <w:r>
        <w:t>All involved should be reminded of the appropriate supports available to them</w:t>
      </w:r>
      <w:r w:rsidR="0051603F">
        <w:t>.</w:t>
      </w:r>
    </w:p>
    <w:p w14:paraId="15CE31E8" w14:textId="7EE5DC4D" w:rsidR="00CA2C79" w:rsidRDefault="0028546E" w:rsidP="00C5201F">
      <w:pPr>
        <w:pStyle w:val="ListParagraph"/>
        <w:numPr>
          <w:ilvl w:val="1"/>
          <w:numId w:val="30"/>
        </w:numPr>
        <w:tabs>
          <w:tab w:val="clear" w:pos="1787"/>
        </w:tabs>
        <w:ind w:left="1276" w:hanging="653"/>
      </w:pPr>
      <w:r>
        <w:t xml:space="preserve">The completed hot debrief template should be emailed to </w:t>
      </w:r>
      <w:hyperlink r:id="rId34" w:anchor="ACTCSoperationalcompliance@act.gov.au" w:history="1">
        <w:r w:rsidR="00FB3EB0" w:rsidRPr="008A7D1E">
          <w:rPr>
            <w:rStyle w:val="Hyperlink"/>
            <w:rFonts w:cs="Times New Roman"/>
          </w:rPr>
          <w:t>#ACTCSoperationalcompliance@act.gov.au</w:t>
        </w:r>
      </w:hyperlink>
      <w:r w:rsidR="00FB3EB0">
        <w:rPr>
          <w:rStyle w:val="Hyperlink"/>
          <w:rFonts w:cs="Times New Roman"/>
        </w:rPr>
        <w:t xml:space="preserve"> </w:t>
      </w:r>
      <w:r w:rsidR="0051603F">
        <w:t>immediately</w:t>
      </w:r>
      <w:r w:rsidR="00CB4FDF">
        <w:t xml:space="preserve"> </w:t>
      </w:r>
      <w:r w:rsidR="003973B6">
        <w:t>after</w:t>
      </w:r>
      <w:r w:rsidR="00CB4FDF">
        <w:t xml:space="preserve"> the debrief concludes</w:t>
      </w:r>
      <w:r w:rsidR="0051603F">
        <w:t>.</w:t>
      </w:r>
    </w:p>
    <w:p w14:paraId="1AD24955" w14:textId="40C38449" w:rsidR="00B825A0" w:rsidRDefault="00B825A0" w:rsidP="00E550EC">
      <w:pPr>
        <w:pStyle w:val="Heading2"/>
        <w:spacing w:before="120"/>
      </w:pPr>
      <w:bookmarkStart w:id="33" w:name="_Toc517869025"/>
      <w:r w:rsidRPr="00D43366">
        <w:t>Formal Debrief</w:t>
      </w:r>
      <w:bookmarkEnd w:id="33"/>
      <w:r w:rsidR="00522A4D" w:rsidRPr="00D43366">
        <w:t xml:space="preserve"> </w:t>
      </w:r>
    </w:p>
    <w:p w14:paraId="1053EFD0" w14:textId="493E38C5" w:rsidR="00B825A0" w:rsidRDefault="00B825A0" w:rsidP="00C5201F">
      <w:pPr>
        <w:pStyle w:val="ListParagraph"/>
        <w:numPr>
          <w:ilvl w:val="1"/>
          <w:numId w:val="30"/>
        </w:numPr>
        <w:tabs>
          <w:tab w:val="clear" w:pos="1787"/>
        </w:tabs>
        <w:ind w:left="1276" w:hanging="653"/>
      </w:pPr>
      <w:r>
        <w:t>A formal debrief will be undertaken</w:t>
      </w:r>
      <w:r w:rsidR="00C8364A">
        <w:t xml:space="preserve"> and documented using the </w:t>
      </w:r>
      <w:r w:rsidR="00A241A8">
        <w:t>Formal Debrief Report (Related Form </w:t>
      </w:r>
      <w:r w:rsidR="00C8364A" w:rsidRPr="00FF56D3">
        <w:t>E</w:t>
      </w:r>
      <w:r w:rsidR="00A241A8">
        <w:t>)</w:t>
      </w:r>
      <w:r w:rsidRPr="00FF56D3">
        <w:t xml:space="preserve"> upon direction</w:t>
      </w:r>
      <w:r>
        <w:t xml:space="preserve"> of the respective Business Unit Exec</w:t>
      </w:r>
      <w:r w:rsidR="00445E02">
        <w:t>utive or the Executive Director</w:t>
      </w:r>
      <w:r>
        <w:t>.  Where necessary, these will be completed within 14 days and will be chaired by the appropriate functional head, Business Unit Executive or Executive Director.</w:t>
      </w:r>
      <w:r w:rsidR="00522A4D">
        <w:t xml:space="preserve"> </w:t>
      </w:r>
      <w:r>
        <w:t>The purpose of a formal debrief is to:</w:t>
      </w:r>
    </w:p>
    <w:p w14:paraId="7F23BF4C" w14:textId="77777777" w:rsidR="00B825A0" w:rsidRDefault="00B825A0" w:rsidP="00E550EC">
      <w:pPr>
        <w:pStyle w:val="ListParagraph"/>
        <w:numPr>
          <w:ilvl w:val="0"/>
          <w:numId w:val="33"/>
        </w:numPr>
        <w:spacing w:after="160"/>
        <w:ind w:left="1560" w:hanging="284"/>
      </w:pPr>
      <w:r>
        <w:t>Examine an incident in its entirety</w:t>
      </w:r>
    </w:p>
    <w:p w14:paraId="196EC46B" w14:textId="77777777" w:rsidR="00B825A0" w:rsidRDefault="00B825A0" w:rsidP="00E550EC">
      <w:pPr>
        <w:pStyle w:val="ListParagraph"/>
        <w:numPr>
          <w:ilvl w:val="0"/>
          <w:numId w:val="33"/>
        </w:numPr>
        <w:spacing w:after="160"/>
        <w:ind w:left="1560" w:hanging="284"/>
      </w:pPr>
      <w:r>
        <w:t>Look at how the incident occurred</w:t>
      </w:r>
    </w:p>
    <w:p w14:paraId="4971EF73" w14:textId="77777777" w:rsidR="00B825A0" w:rsidRDefault="00B825A0" w:rsidP="00E550EC">
      <w:pPr>
        <w:pStyle w:val="ListParagraph"/>
        <w:numPr>
          <w:ilvl w:val="0"/>
          <w:numId w:val="33"/>
        </w:numPr>
        <w:spacing w:after="160"/>
        <w:ind w:left="1560" w:hanging="284"/>
      </w:pPr>
      <w:r>
        <w:t>Consider how the incident was managed</w:t>
      </w:r>
    </w:p>
    <w:p w14:paraId="32FBD98F" w14:textId="77777777" w:rsidR="00B825A0" w:rsidRDefault="00B825A0" w:rsidP="00E550EC">
      <w:pPr>
        <w:pStyle w:val="ListParagraph"/>
        <w:numPr>
          <w:ilvl w:val="0"/>
          <w:numId w:val="33"/>
        </w:numPr>
        <w:spacing w:after="160"/>
        <w:ind w:left="1560" w:hanging="284"/>
      </w:pPr>
      <w:r>
        <w:t>Identify any opportunities to improve responses to incident management</w:t>
      </w:r>
    </w:p>
    <w:p w14:paraId="02D60112" w14:textId="77777777" w:rsidR="00B825A0" w:rsidRDefault="00B825A0" w:rsidP="00E550EC">
      <w:pPr>
        <w:pStyle w:val="ListParagraph"/>
        <w:numPr>
          <w:ilvl w:val="0"/>
          <w:numId w:val="33"/>
        </w:numPr>
        <w:spacing w:after="160"/>
        <w:ind w:left="1560" w:hanging="284"/>
      </w:pPr>
      <w:r>
        <w:t>Identify and address any concerns from the incident</w:t>
      </w:r>
      <w:r w:rsidR="00B21CCE">
        <w:t>.</w:t>
      </w:r>
    </w:p>
    <w:p w14:paraId="66F3B2E7" w14:textId="77777777" w:rsidR="00EF16F5" w:rsidRDefault="00B825A0" w:rsidP="00E550EC">
      <w:pPr>
        <w:pStyle w:val="ListParagraph"/>
        <w:numPr>
          <w:ilvl w:val="0"/>
          <w:numId w:val="33"/>
        </w:numPr>
        <w:spacing w:after="160"/>
        <w:ind w:left="1560" w:hanging="284"/>
      </w:pPr>
      <w:r>
        <w:t>A formal debrief is intended to identify opportunities for continuous improvement through all of the above</w:t>
      </w:r>
      <w:r w:rsidR="00522A4D">
        <w:t xml:space="preserve">. </w:t>
      </w:r>
    </w:p>
    <w:p w14:paraId="521C9415" w14:textId="16267E04" w:rsidR="00C8364A" w:rsidRDefault="00B81C71" w:rsidP="00C5201F">
      <w:pPr>
        <w:pStyle w:val="ListParagraph"/>
        <w:numPr>
          <w:ilvl w:val="1"/>
          <w:numId w:val="30"/>
        </w:numPr>
        <w:tabs>
          <w:tab w:val="clear" w:pos="1787"/>
        </w:tabs>
        <w:ind w:left="1276" w:hanging="653"/>
      </w:pPr>
      <w:r>
        <w:t xml:space="preserve">Formal Debrief reports will be </w:t>
      </w:r>
      <w:r w:rsidR="00185326">
        <w:t xml:space="preserve">submitted to Operational Compliance via </w:t>
      </w:r>
      <w:hyperlink r:id="rId35" w:anchor="ACTCSoperationalcompliance@act.gov.au" w:history="1">
        <w:r w:rsidR="00FB3EB0" w:rsidRPr="008A7D1E">
          <w:rPr>
            <w:rStyle w:val="Hyperlink"/>
            <w:rFonts w:cs="Times New Roman"/>
          </w:rPr>
          <w:t>#ACTCSoperationalcompliance@act.gov.au</w:t>
        </w:r>
      </w:hyperlink>
      <w:r w:rsidR="00FB3EB0">
        <w:rPr>
          <w:rStyle w:val="Hyperlink"/>
          <w:rFonts w:cs="Times New Roman"/>
        </w:rPr>
        <w:t xml:space="preserve"> </w:t>
      </w:r>
      <w:r w:rsidR="0068059C">
        <w:t>within 2 working days of the Debrief.</w:t>
      </w:r>
    </w:p>
    <w:p w14:paraId="0569B33A" w14:textId="21F9A00F" w:rsidR="00C8364A" w:rsidRDefault="00C8364A" w:rsidP="00C5201F">
      <w:pPr>
        <w:pStyle w:val="ListParagraph"/>
        <w:numPr>
          <w:ilvl w:val="1"/>
          <w:numId w:val="30"/>
        </w:numPr>
        <w:tabs>
          <w:tab w:val="clear" w:pos="1787"/>
        </w:tabs>
        <w:ind w:left="1276" w:hanging="653"/>
      </w:pPr>
      <w:r>
        <w:t>All debrief reports will be reviewed by the Operational Compliance Unit who will maintain a ‘lessons learned’ register and ensure that actions committed to through the debrief process are appropriately reported, implemented and actioned through appropriate reporting to the Executive Governance Committee</w:t>
      </w:r>
      <w:r w:rsidR="0051603F">
        <w:t>.</w:t>
      </w:r>
    </w:p>
    <w:p w14:paraId="2E233DEF" w14:textId="77777777" w:rsidR="00421DB8" w:rsidRPr="00901AA8" w:rsidRDefault="00901AA8" w:rsidP="003D4364">
      <w:pPr>
        <w:pStyle w:val="Heading1"/>
        <w:tabs>
          <w:tab w:val="clear" w:pos="794"/>
          <w:tab w:val="num" w:pos="709"/>
        </w:tabs>
        <w:ind w:left="709" w:hanging="709"/>
      </w:pPr>
      <w:bookmarkStart w:id="34" w:name="_Toc517869026"/>
      <w:r w:rsidRPr="00901AA8">
        <w:t>REPORTING OF SUSPECTED MISCONDUCT AND/OR POTENTIAL CRIMINAL ACTIVITY BY STAFF</w:t>
      </w:r>
      <w:bookmarkEnd w:id="34"/>
    </w:p>
    <w:p w14:paraId="190BC787" w14:textId="77777777" w:rsidR="00B825A0" w:rsidRDefault="00B825A0" w:rsidP="008B1625">
      <w:pPr>
        <w:pStyle w:val="ListParagraph"/>
        <w:numPr>
          <w:ilvl w:val="1"/>
          <w:numId w:val="30"/>
        </w:numPr>
        <w:tabs>
          <w:tab w:val="clear" w:pos="1787"/>
          <w:tab w:val="num" w:pos="1134"/>
        </w:tabs>
        <w:ind w:left="1134" w:hanging="511"/>
      </w:pPr>
      <w:r>
        <w:t xml:space="preserve">Any incident relating to suspected or actual staff misconduct, whether on duty or off duty, must be referred directly to the Intelligence and Integrity Unit as soon as practical after a staff member becomes aware of the suspected misconduct or potential criminal activity.  </w:t>
      </w:r>
    </w:p>
    <w:p w14:paraId="73F24761" w14:textId="71AF3C7C" w:rsidR="00B825A0" w:rsidRDefault="00B825A0" w:rsidP="008B1625">
      <w:pPr>
        <w:pStyle w:val="ListParagraph"/>
        <w:numPr>
          <w:ilvl w:val="1"/>
          <w:numId w:val="30"/>
        </w:numPr>
        <w:tabs>
          <w:tab w:val="clear" w:pos="1787"/>
          <w:tab w:val="num" w:pos="1134"/>
        </w:tabs>
        <w:ind w:left="1134" w:hanging="511"/>
      </w:pPr>
      <w:r>
        <w:t xml:space="preserve">This may be done, through the Integrity Reporting Tool on </w:t>
      </w:r>
      <w:r w:rsidR="00522A4D">
        <w:t>SharePoint</w:t>
      </w:r>
      <w:r>
        <w:t xml:space="preserve"> or directly to the </w:t>
      </w:r>
      <w:r w:rsidR="00445E02">
        <w:t xml:space="preserve">Manager, Intelligence </w:t>
      </w:r>
      <w:r w:rsidR="00954958">
        <w:t xml:space="preserve">and Integrity </w:t>
      </w:r>
      <w:r w:rsidR="00445E02">
        <w:t>Unit and</w:t>
      </w:r>
      <w:r w:rsidR="00954958">
        <w:t>/or</w:t>
      </w:r>
      <w:r w:rsidR="00445E02">
        <w:t xml:space="preserve"> the </w:t>
      </w:r>
      <w:r>
        <w:t xml:space="preserve">Executive Director.  Please note only staff working within the </w:t>
      </w:r>
      <w:r w:rsidR="00445E02">
        <w:t xml:space="preserve">ACTCS </w:t>
      </w:r>
      <w:r>
        <w:t>Intelligence and Integrity Unit and the Executive Director have access to reports submitted through the Integrity Reporting Tool.</w:t>
      </w:r>
      <w:r w:rsidR="00522A4D">
        <w:t xml:space="preserve"> </w:t>
      </w:r>
      <w:r>
        <w:t>The types of matters include but are not limited to:</w:t>
      </w:r>
    </w:p>
    <w:p w14:paraId="30A93D10" w14:textId="77777777" w:rsidR="00B825A0" w:rsidRPr="00B825A0" w:rsidRDefault="00B825A0" w:rsidP="00E550EC">
      <w:pPr>
        <w:pStyle w:val="ListParagraph"/>
        <w:numPr>
          <w:ilvl w:val="0"/>
          <w:numId w:val="33"/>
        </w:numPr>
        <w:spacing w:after="160"/>
        <w:ind w:left="1560" w:hanging="284"/>
      </w:pPr>
      <w:r>
        <w:t>Corruption – falsification of records, trafficking and fraud</w:t>
      </w:r>
    </w:p>
    <w:p w14:paraId="67986D25" w14:textId="77777777" w:rsidR="00B825A0" w:rsidRPr="00B825A0" w:rsidRDefault="00B825A0" w:rsidP="00E550EC">
      <w:pPr>
        <w:pStyle w:val="ListParagraph"/>
        <w:numPr>
          <w:ilvl w:val="0"/>
          <w:numId w:val="33"/>
        </w:numPr>
        <w:spacing w:after="160"/>
        <w:ind w:left="1560" w:hanging="284"/>
      </w:pPr>
      <w:r>
        <w:t xml:space="preserve">Misuse of official information – </w:t>
      </w:r>
      <w:r w:rsidR="00522A4D">
        <w:t>unauthorised</w:t>
      </w:r>
      <w:r>
        <w:t xml:space="preserve"> access and release of information</w:t>
      </w:r>
    </w:p>
    <w:p w14:paraId="5DA01894" w14:textId="77777777" w:rsidR="00B825A0" w:rsidRPr="00B825A0" w:rsidRDefault="00B825A0" w:rsidP="00E550EC">
      <w:pPr>
        <w:pStyle w:val="ListParagraph"/>
        <w:numPr>
          <w:ilvl w:val="0"/>
          <w:numId w:val="33"/>
        </w:numPr>
        <w:spacing w:after="160"/>
        <w:ind w:left="1560" w:hanging="284"/>
      </w:pPr>
      <w:r>
        <w:t>Misuse of resources – vehicles, emails, credit cards</w:t>
      </w:r>
    </w:p>
    <w:p w14:paraId="61DBD46F" w14:textId="77777777" w:rsidR="00B825A0" w:rsidRPr="00B825A0" w:rsidRDefault="00B825A0" w:rsidP="00E550EC">
      <w:pPr>
        <w:pStyle w:val="ListParagraph"/>
        <w:numPr>
          <w:ilvl w:val="0"/>
          <w:numId w:val="33"/>
        </w:numPr>
        <w:spacing w:after="160"/>
        <w:ind w:left="1560" w:hanging="284"/>
      </w:pPr>
      <w:r>
        <w:t>Neglect of duty – failure to report an incident, compromise security, fitness to work</w:t>
      </w:r>
    </w:p>
    <w:p w14:paraId="49718B07" w14:textId="77777777" w:rsidR="00B825A0" w:rsidRPr="00B825A0" w:rsidRDefault="00B825A0" w:rsidP="00E550EC">
      <w:pPr>
        <w:pStyle w:val="ListParagraph"/>
        <w:numPr>
          <w:ilvl w:val="0"/>
          <w:numId w:val="33"/>
        </w:numPr>
        <w:spacing w:after="160"/>
        <w:ind w:left="1560" w:hanging="284"/>
      </w:pPr>
      <w:r>
        <w:t>Abuse of authority – threatening behaviour towards prisoners, intimidation and discrimination</w:t>
      </w:r>
    </w:p>
    <w:p w14:paraId="23EF6A2E" w14:textId="559870F7" w:rsidR="00B825A0" w:rsidRPr="00B825A0" w:rsidRDefault="00B825A0" w:rsidP="00E550EC">
      <w:pPr>
        <w:pStyle w:val="ListParagraph"/>
        <w:numPr>
          <w:ilvl w:val="0"/>
          <w:numId w:val="33"/>
        </w:numPr>
        <w:spacing w:after="160"/>
        <w:ind w:left="1560" w:hanging="284"/>
      </w:pPr>
      <w:r>
        <w:t>Assaults –</w:t>
      </w:r>
      <w:r w:rsidR="001803C1">
        <w:t xml:space="preserve"> </w:t>
      </w:r>
      <w:r>
        <w:t xml:space="preserve">sexual, indecent, misuse of force </w:t>
      </w:r>
    </w:p>
    <w:p w14:paraId="32C929FF" w14:textId="692ECC66" w:rsidR="00B825A0" w:rsidRPr="00B825A0" w:rsidRDefault="00B825A0" w:rsidP="00E550EC">
      <w:pPr>
        <w:pStyle w:val="ListParagraph"/>
        <w:numPr>
          <w:ilvl w:val="0"/>
          <w:numId w:val="33"/>
        </w:numPr>
        <w:spacing w:after="160"/>
        <w:ind w:left="1560" w:hanging="284"/>
      </w:pPr>
      <w:r>
        <w:t>Conflicts of interest – improper associations, secondary employment, gifts</w:t>
      </w:r>
    </w:p>
    <w:p w14:paraId="13C42145" w14:textId="77777777" w:rsidR="00185326" w:rsidRDefault="00B825A0" w:rsidP="00E550EC">
      <w:pPr>
        <w:pStyle w:val="ListParagraph"/>
        <w:numPr>
          <w:ilvl w:val="0"/>
          <w:numId w:val="33"/>
        </w:numPr>
        <w:spacing w:after="160"/>
        <w:ind w:left="1560" w:hanging="284"/>
      </w:pPr>
      <w:r>
        <w:t>Inappropriate personal behaviour –</w:t>
      </w:r>
      <w:r w:rsidR="00185326">
        <w:t xml:space="preserve"> </w:t>
      </w:r>
      <w:r>
        <w:t>towards offenders, other staff and others</w:t>
      </w:r>
    </w:p>
    <w:p w14:paraId="6A5CF9D2" w14:textId="43644E2E" w:rsidR="00B825A0" w:rsidRPr="00B825A0" w:rsidRDefault="00185326" w:rsidP="00E550EC">
      <w:pPr>
        <w:pStyle w:val="ListParagraph"/>
        <w:numPr>
          <w:ilvl w:val="0"/>
          <w:numId w:val="33"/>
        </w:numPr>
        <w:spacing w:after="160"/>
        <w:ind w:left="1560" w:hanging="284"/>
      </w:pPr>
      <w:r>
        <w:t xml:space="preserve">Arrested or charged for any criminal activity – e.g. drink driving, assault. </w:t>
      </w:r>
    </w:p>
    <w:p w14:paraId="0BE8D37F" w14:textId="77777777" w:rsidR="00B825A0" w:rsidRPr="00901AA8" w:rsidRDefault="00901AA8" w:rsidP="00901AA8">
      <w:pPr>
        <w:pStyle w:val="Heading1"/>
        <w:tabs>
          <w:tab w:val="clear" w:pos="794"/>
          <w:tab w:val="num" w:pos="709"/>
        </w:tabs>
      </w:pPr>
      <w:bookmarkStart w:id="35" w:name="_Toc517869027"/>
      <w:r w:rsidRPr="00901AA8">
        <w:t>SECURITY INFORMATION REPORTS</w:t>
      </w:r>
      <w:bookmarkEnd w:id="35"/>
    </w:p>
    <w:p w14:paraId="7E065951" w14:textId="77777777" w:rsidR="00B825A0" w:rsidRDefault="00B825A0" w:rsidP="008B1625">
      <w:pPr>
        <w:pStyle w:val="ListParagraph"/>
        <w:numPr>
          <w:ilvl w:val="1"/>
          <w:numId w:val="30"/>
        </w:numPr>
        <w:tabs>
          <w:tab w:val="clear" w:pos="1787"/>
          <w:tab w:val="num" w:pos="1134"/>
        </w:tabs>
        <w:ind w:left="1134" w:hanging="511"/>
      </w:pPr>
      <w:r>
        <w:t>A Security Report is not reliant on an incident having occurred but is a tool for staff to report observations, associations, and information that may present a risk to Community Safety, the Organisation and those within it.  Security reports assist in:</w:t>
      </w:r>
    </w:p>
    <w:p w14:paraId="549D82BE" w14:textId="77777777" w:rsidR="00B825A0" w:rsidRDefault="00B825A0" w:rsidP="00E550EC">
      <w:pPr>
        <w:pStyle w:val="ListParagraph"/>
        <w:numPr>
          <w:ilvl w:val="0"/>
          <w:numId w:val="33"/>
        </w:numPr>
        <w:spacing w:after="160"/>
        <w:ind w:left="1560" w:hanging="284"/>
      </w:pPr>
      <w:r>
        <w:t>The prevention and detection of crime</w:t>
      </w:r>
    </w:p>
    <w:p w14:paraId="39AD98DA" w14:textId="77777777" w:rsidR="00B825A0" w:rsidRDefault="00B825A0" w:rsidP="00E550EC">
      <w:pPr>
        <w:pStyle w:val="ListParagraph"/>
        <w:numPr>
          <w:ilvl w:val="0"/>
          <w:numId w:val="33"/>
        </w:numPr>
        <w:spacing w:after="160"/>
        <w:ind w:left="1560" w:hanging="284"/>
      </w:pPr>
      <w:r>
        <w:t>Monitoring good order, control and security including the reduction of violence, contraband and self-harm</w:t>
      </w:r>
    </w:p>
    <w:p w14:paraId="53CDB744" w14:textId="77777777" w:rsidR="00B825A0" w:rsidRDefault="00B825A0" w:rsidP="00E550EC">
      <w:pPr>
        <w:pStyle w:val="ListParagraph"/>
        <w:numPr>
          <w:ilvl w:val="0"/>
          <w:numId w:val="33"/>
        </w:numPr>
        <w:spacing w:after="160"/>
        <w:ind w:left="1560" w:hanging="284"/>
      </w:pPr>
      <w:r>
        <w:t>The development of strategies to counteract threats to community safety, the security of ACT facilities and possibly national interests</w:t>
      </w:r>
      <w:r w:rsidR="00B21CCE">
        <w:t>.</w:t>
      </w:r>
    </w:p>
    <w:p w14:paraId="15FC7DE7" w14:textId="7A180E7A" w:rsidR="00EF16F5" w:rsidRDefault="00B825A0" w:rsidP="008B1625">
      <w:pPr>
        <w:pStyle w:val="ListParagraph"/>
        <w:numPr>
          <w:ilvl w:val="1"/>
          <w:numId w:val="30"/>
        </w:numPr>
        <w:tabs>
          <w:tab w:val="clear" w:pos="1787"/>
          <w:tab w:val="num" w:pos="1134"/>
        </w:tabs>
        <w:ind w:left="1134" w:hanging="511"/>
      </w:pPr>
      <w:r>
        <w:t>All staff are required to submit a Security Information Report where they identify any of the above, o</w:t>
      </w:r>
      <w:r w:rsidR="00421DB8">
        <w:t xml:space="preserve">r </w:t>
      </w:r>
      <w:r>
        <w:t>any activity that appears abnormal or out of place within their working environment.  Reports should be timely, factual, transparent and as detailed as possible to permit further investigation as may be necessary.</w:t>
      </w:r>
    </w:p>
    <w:p w14:paraId="1276C45D" w14:textId="77777777" w:rsidR="00B825A0" w:rsidRDefault="00B825A0" w:rsidP="008B1625">
      <w:pPr>
        <w:pStyle w:val="ListParagraph"/>
        <w:numPr>
          <w:ilvl w:val="1"/>
          <w:numId w:val="30"/>
        </w:numPr>
        <w:tabs>
          <w:tab w:val="clear" w:pos="1787"/>
          <w:tab w:val="num" w:pos="1134"/>
        </w:tabs>
        <w:ind w:left="1134" w:hanging="511"/>
      </w:pPr>
      <w:r>
        <w:t>Notably a Security Information Report provides for a proactive rather than reactive response. There is a direct correlation between the provision of information which allows for a proactive intervention and the number of incidents which occur</w:t>
      </w:r>
      <w:r w:rsidR="00421DB8">
        <w:t xml:space="preserve">. </w:t>
      </w:r>
    </w:p>
    <w:p w14:paraId="7157D529" w14:textId="524F3F6E" w:rsidR="00C57125" w:rsidRPr="00C57125" w:rsidRDefault="00D11580" w:rsidP="009C7C79">
      <w:pPr>
        <w:pStyle w:val="Heading1"/>
      </w:pPr>
      <w:bookmarkStart w:id="36" w:name="_Toc517869028"/>
      <w:r>
        <w:t>RELATED DOCUMENTS AND FORMS</w:t>
      </w:r>
      <w:bookmarkEnd w:id="36"/>
    </w:p>
    <w:p w14:paraId="51997AA2" w14:textId="45414BC2" w:rsidR="0042666E" w:rsidRDefault="00FF56D3" w:rsidP="004C22BC">
      <w:pPr>
        <w:pStyle w:val="Heading2"/>
        <w:numPr>
          <w:ilvl w:val="0"/>
          <w:numId w:val="34"/>
        </w:numPr>
        <w:ind w:left="1560" w:hanging="284"/>
      </w:pPr>
      <w:bookmarkStart w:id="37" w:name="_Toc517869029"/>
      <w:bookmarkEnd w:id="6"/>
      <w:r>
        <w:t>A</w:t>
      </w:r>
      <w:r w:rsidR="003D4364">
        <w:t xml:space="preserve"> – </w:t>
      </w:r>
      <w:r w:rsidR="00004B72">
        <w:t>Notifiable Incidents</w:t>
      </w:r>
      <w:bookmarkEnd w:id="37"/>
    </w:p>
    <w:p w14:paraId="7ABADBDE" w14:textId="7504216C" w:rsidR="003D4364" w:rsidRDefault="00FF56D3" w:rsidP="004C22BC">
      <w:pPr>
        <w:pStyle w:val="Heading2"/>
        <w:numPr>
          <w:ilvl w:val="0"/>
          <w:numId w:val="34"/>
        </w:numPr>
        <w:ind w:left="1560" w:hanging="284"/>
      </w:pPr>
      <w:bookmarkStart w:id="38" w:name="_Toc517869030"/>
      <w:r>
        <w:t>B</w:t>
      </w:r>
      <w:r w:rsidR="003D4364">
        <w:t xml:space="preserve"> – Incident Report Form</w:t>
      </w:r>
      <w:bookmarkEnd w:id="38"/>
      <w:r w:rsidR="003D4364">
        <w:t xml:space="preserve"> </w:t>
      </w:r>
    </w:p>
    <w:p w14:paraId="5EB4BAD6" w14:textId="3A83252B" w:rsidR="003D4364" w:rsidRDefault="00FF56D3" w:rsidP="004C22BC">
      <w:pPr>
        <w:pStyle w:val="Heading2"/>
        <w:numPr>
          <w:ilvl w:val="0"/>
          <w:numId w:val="34"/>
        </w:numPr>
        <w:ind w:left="1560" w:hanging="284"/>
      </w:pPr>
      <w:bookmarkStart w:id="39" w:name="_Toc517869031"/>
      <w:r>
        <w:t>C</w:t>
      </w:r>
      <w:r w:rsidR="003D4364">
        <w:t xml:space="preserve"> – Incident Summary Form</w:t>
      </w:r>
      <w:bookmarkEnd w:id="39"/>
    </w:p>
    <w:p w14:paraId="3582E3CF" w14:textId="5435C30E" w:rsidR="003D4364" w:rsidRDefault="00FF56D3" w:rsidP="004C22BC">
      <w:pPr>
        <w:pStyle w:val="Heading2"/>
        <w:numPr>
          <w:ilvl w:val="0"/>
          <w:numId w:val="34"/>
        </w:numPr>
        <w:ind w:left="1560" w:hanging="284"/>
      </w:pPr>
      <w:bookmarkStart w:id="40" w:name="_Toc517869032"/>
      <w:r>
        <w:t>D</w:t>
      </w:r>
      <w:r w:rsidR="003D4364">
        <w:t xml:space="preserve"> – </w:t>
      </w:r>
      <w:r w:rsidR="00004B72">
        <w:t>Hot</w:t>
      </w:r>
      <w:r w:rsidR="003D4364">
        <w:t xml:space="preserve"> Debrief Report</w:t>
      </w:r>
      <w:bookmarkEnd w:id="40"/>
      <w:r w:rsidR="003D4364">
        <w:t xml:space="preserve"> </w:t>
      </w:r>
    </w:p>
    <w:p w14:paraId="16F3AE7D" w14:textId="2D88C129" w:rsidR="00004B72" w:rsidRDefault="00FF56D3" w:rsidP="004C22BC">
      <w:pPr>
        <w:pStyle w:val="Heading2"/>
        <w:numPr>
          <w:ilvl w:val="0"/>
          <w:numId w:val="34"/>
        </w:numPr>
        <w:ind w:left="1560" w:hanging="284"/>
      </w:pPr>
      <w:bookmarkStart w:id="41" w:name="_Toc517869033"/>
      <w:r w:rsidRPr="00C5201F">
        <w:t>E</w:t>
      </w:r>
      <w:r w:rsidR="00004B72" w:rsidRPr="00C5201F">
        <w:t xml:space="preserve"> –</w:t>
      </w:r>
      <w:r w:rsidR="00004B72">
        <w:t xml:space="preserve"> </w:t>
      </w:r>
      <w:r w:rsidR="00004B72" w:rsidRPr="00C5201F">
        <w:t>Formal Debrief Report</w:t>
      </w:r>
      <w:bookmarkEnd w:id="41"/>
    </w:p>
    <w:p w14:paraId="324E89B5" w14:textId="726709E6" w:rsidR="00E550EC" w:rsidRDefault="00E550EC" w:rsidP="004C22BC">
      <w:pPr>
        <w:pStyle w:val="Heading2"/>
        <w:numPr>
          <w:ilvl w:val="0"/>
          <w:numId w:val="34"/>
        </w:numPr>
        <w:ind w:left="1560" w:hanging="284"/>
      </w:pPr>
      <w:bookmarkStart w:id="42" w:name="_Toc517869034"/>
      <w:r>
        <w:t>F – Security Information Report</w:t>
      </w:r>
      <w:bookmarkEnd w:id="42"/>
      <w:r>
        <w:t xml:space="preserve"> </w:t>
      </w:r>
    </w:p>
    <w:p w14:paraId="7872157D" w14:textId="15F7AF3C" w:rsidR="003D4364" w:rsidRDefault="003D4364" w:rsidP="003D4364">
      <w:pPr>
        <w:pStyle w:val="Heading2"/>
        <w:ind w:left="0"/>
      </w:pPr>
      <w:r>
        <w:t xml:space="preserve"> </w:t>
      </w:r>
    </w:p>
    <w:p w14:paraId="0840F079" w14:textId="146D3419" w:rsidR="003D4364" w:rsidRPr="00F0657F" w:rsidRDefault="00461298" w:rsidP="000B649C">
      <w:r w:rsidRPr="00B31CCC">
        <w:rPr>
          <w:rFonts w:cs="Arial"/>
          <w:noProof/>
          <w:lang w:eastAsia="en-AU"/>
        </w:rPr>
        <w:drawing>
          <wp:anchor distT="0" distB="0" distL="114300" distR="114300" simplePos="0" relativeHeight="251667968" behindDoc="0" locked="0" layoutInCell="1" allowOverlap="1" wp14:anchorId="130601EB" wp14:editId="115A1950">
            <wp:simplePos x="0" y="0"/>
            <wp:positionH relativeFrom="column">
              <wp:posOffset>142875</wp:posOffset>
            </wp:positionH>
            <wp:positionV relativeFrom="paragraph">
              <wp:posOffset>130175</wp:posOffset>
            </wp:positionV>
            <wp:extent cx="1780196" cy="628650"/>
            <wp:effectExtent l="0" t="0" r="0" b="0"/>
            <wp:wrapNone/>
            <wp:docPr id="10" name="Picture 10" descr="C:\Users\alicec campbell\AppData\Local\Microsoft\Windows\Temporary Internet Files\Content.Outlook\I9JXS5U9\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019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56BAD" w14:textId="5900F2BD" w:rsidR="003D4364" w:rsidRPr="00F0657F" w:rsidRDefault="003D4364" w:rsidP="000B649C">
      <w:pPr>
        <w:ind w:left="1495" w:hanging="360"/>
      </w:pPr>
    </w:p>
    <w:p w14:paraId="34A66A08" w14:textId="72BF51E5" w:rsidR="00C12308" w:rsidRDefault="00C12308" w:rsidP="00B04895">
      <w:pPr>
        <w:pStyle w:val="NoSpacing"/>
        <w:spacing w:line="276" w:lineRule="auto"/>
      </w:pPr>
    </w:p>
    <w:p w14:paraId="59E05B95" w14:textId="77777777" w:rsidR="00C12308" w:rsidRDefault="00C12308" w:rsidP="00B04895">
      <w:pPr>
        <w:pStyle w:val="NoSpacing"/>
        <w:spacing w:line="276" w:lineRule="auto"/>
      </w:pPr>
    </w:p>
    <w:p w14:paraId="6D192833" w14:textId="5F25C213" w:rsidR="00F4197A" w:rsidRPr="00006060" w:rsidRDefault="00F4197A" w:rsidP="00B04895">
      <w:pPr>
        <w:pStyle w:val="NoSpacing"/>
        <w:spacing w:line="276" w:lineRule="auto"/>
      </w:pPr>
      <w:r w:rsidRPr="00006060">
        <w:t xml:space="preserve">Jon Peach </w:t>
      </w:r>
      <w:r w:rsidRPr="00006060">
        <w:br/>
        <w:t xml:space="preserve">Executive Director </w:t>
      </w:r>
      <w:r w:rsidRPr="00006060">
        <w:br/>
        <w:t>ACT Corrective Services</w:t>
      </w:r>
      <w:r w:rsidR="00B5292C">
        <w:t xml:space="preserve"> </w:t>
      </w:r>
      <w:r w:rsidR="00B5292C">
        <w:br/>
      </w:r>
      <w:r w:rsidR="008660CA">
        <w:t>10</w:t>
      </w:r>
      <w:r w:rsidR="00786352">
        <w:t xml:space="preserve"> August </w:t>
      </w:r>
      <w:r w:rsidRPr="00006060">
        <w:t>201</w:t>
      </w:r>
      <w:r w:rsidR="00B21CCE">
        <w:t>8</w:t>
      </w:r>
      <w:r w:rsidRPr="00006060">
        <w:t xml:space="preserve"> </w:t>
      </w:r>
    </w:p>
    <w:p w14:paraId="79281EDD" w14:textId="77777777" w:rsidR="00F4197A" w:rsidRDefault="00F4197A" w:rsidP="00F4197A">
      <w:pPr>
        <w:ind w:left="0"/>
        <w:rPr>
          <w:sz w:val="24"/>
        </w:rPr>
      </w:pPr>
    </w:p>
    <w:p w14:paraId="7A8FD040" w14:textId="77777777" w:rsidR="0051603F" w:rsidRPr="0051603F" w:rsidRDefault="0051603F" w:rsidP="0051603F"/>
    <w:p w14:paraId="13350BAF" w14:textId="5C3F7D9A" w:rsidR="00AC11A7" w:rsidRPr="00D43366" w:rsidRDefault="00AC11A7" w:rsidP="0051603F">
      <w:pPr>
        <w:pStyle w:val="NoSpacing"/>
        <w:ind w:left="0"/>
        <w:rPr>
          <w:b/>
          <w:sz w:val="24"/>
        </w:rPr>
      </w:pPr>
      <w:r w:rsidRPr="00D43366">
        <w:rPr>
          <w:b/>
          <w:sz w:val="24"/>
        </w:rPr>
        <w:t>Document details</w:t>
      </w:r>
      <w:r w:rsidR="00D11580">
        <w:rPr>
          <w:b/>
          <w:sz w:val="24"/>
        </w:rPr>
        <w:br/>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AC11A7" w:rsidRPr="006737F5" w14:paraId="5BA3778C" w14:textId="77777777" w:rsidTr="009415F2">
        <w:trPr>
          <w:cantSplit/>
          <w:tblHeader/>
        </w:trPr>
        <w:tc>
          <w:tcPr>
            <w:tcW w:w="1577" w:type="pct"/>
            <w:tcBorders>
              <w:top w:val="single" w:sz="4" w:space="0" w:color="666366"/>
              <w:bottom w:val="single" w:sz="2" w:space="0" w:color="C0C0C0"/>
            </w:tcBorders>
            <w:shd w:val="clear" w:color="auto" w:fill="839099"/>
            <w:vAlign w:val="center"/>
          </w:tcPr>
          <w:p w14:paraId="750DF4BD" w14:textId="77777777" w:rsidR="00AC11A7" w:rsidRPr="00006060" w:rsidRDefault="00AC11A7" w:rsidP="00D312E7">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3372F165" w14:textId="77777777" w:rsidR="00AC11A7" w:rsidRPr="00006060" w:rsidRDefault="00AC11A7" w:rsidP="00D312E7">
            <w:pPr>
              <w:pStyle w:val="TableHeader"/>
              <w:rPr>
                <w:rFonts w:ascii="Calibri" w:hAnsi="Calibri"/>
                <w:szCs w:val="22"/>
              </w:rPr>
            </w:pPr>
            <w:r w:rsidRPr="00006060">
              <w:rPr>
                <w:rFonts w:ascii="Calibri" w:hAnsi="Calibri"/>
                <w:szCs w:val="22"/>
              </w:rPr>
              <w:t>Details</w:t>
            </w:r>
          </w:p>
        </w:tc>
      </w:tr>
      <w:tr w:rsidR="00AC11A7" w:rsidRPr="006737F5" w14:paraId="075DFA99" w14:textId="77777777" w:rsidTr="009415F2">
        <w:trPr>
          <w:cantSplit/>
        </w:trPr>
        <w:tc>
          <w:tcPr>
            <w:tcW w:w="1577" w:type="pct"/>
            <w:shd w:val="clear" w:color="auto" w:fill="auto"/>
          </w:tcPr>
          <w:p w14:paraId="292E171E"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6839AAE5" w14:textId="6634BE5E" w:rsidR="00AC11A7" w:rsidRPr="00006060" w:rsidRDefault="00B21CCE">
            <w:pPr>
              <w:pStyle w:val="TableText"/>
              <w:rPr>
                <w:rFonts w:ascii="Calibri" w:hAnsi="Calibri"/>
                <w:sz w:val="20"/>
                <w:szCs w:val="22"/>
              </w:rPr>
            </w:pPr>
            <w:r>
              <w:rPr>
                <w:rFonts w:ascii="Calibri" w:hAnsi="Calibri"/>
                <w:sz w:val="20"/>
                <w:szCs w:val="22"/>
              </w:rPr>
              <w:t>Corrections Management (</w:t>
            </w:r>
            <w:r w:rsidR="007043F3">
              <w:rPr>
                <w:rFonts w:ascii="Calibri" w:hAnsi="Calibri"/>
                <w:sz w:val="20"/>
                <w:szCs w:val="22"/>
              </w:rPr>
              <w:t xml:space="preserve">Incident </w:t>
            </w:r>
            <w:r>
              <w:rPr>
                <w:rFonts w:ascii="Calibri" w:hAnsi="Calibri"/>
                <w:sz w:val="20"/>
                <w:szCs w:val="22"/>
              </w:rPr>
              <w:t>Reporting</w:t>
            </w:r>
            <w:r w:rsidR="00185326">
              <w:rPr>
                <w:rFonts w:ascii="Calibri" w:hAnsi="Calibri"/>
                <w:sz w:val="20"/>
                <w:szCs w:val="22"/>
              </w:rPr>
              <w:t xml:space="preserve">, </w:t>
            </w:r>
            <w:r>
              <w:rPr>
                <w:rFonts w:ascii="Calibri" w:hAnsi="Calibri"/>
                <w:sz w:val="20"/>
                <w:szCs w:val="22"/>
              </w:rPr>
              <w:t>Notification</w:t>
            </w:r>
            <w:r w:rsidR="000B445C">
              <w:rPr>
                <w:rFonts w:ascii="Calibri" w:hAnsi="Calibri"/>
                <w:sz w:val="20"/>
                <w:szCs w:val="22"/>
              </w:rPr>
              <w:t>s</w:t>
            </w:r>
            <w:r w:rsidR="00185326">
              <w:rPr>
                <w:rFonts w:ascii="Calibri" w:hAnsi="Calibri"/>
                <w:sz w:val="20"/>
                <w:szCs w:val="22"/>
              </w:rPr>
              <w:t xml:space="preserve"> and Debriefs</w:t>
            </w:r>
            <w:r>
              <w:rPr>
                <w:rFonts w:ascii="Calibri" w:hAnsi="Calibri"/>
                <w:sz w:val="20"/>
                <w:szCs w:val="22"/>
              </w:rPr>
              <w:t>) Policy 2018</w:t>
            </w:r>
            <w:r w:rsidR="009F3135">
              <w:rPr>
                <w:rFonts w:ascii="Calibri" w:hAnsi="Calibri"/>
                <w:sz w:val="20"/>
                <w:szCs w:val="22"/>
              </w:rPr>
              <w:t xml:space="preserve"> No 2</w:t>
            </w:r>
            <w:r>
              <w:rPr>
                <w:rFonts w:ascii="Calibri" w:hAnsi="Calibri"/>
                <w:sz w:val="20"/>
                <w:szCs w:val="22"/>
              </w:rPr>
              <w:t xml:space="preserve"> </w:t>
            </w:r>
            <w:r w:rsidRPr="00006060">
              <w:rPr>
                <w:rFonts w:ascii="Calibri" w:hAnsi="Calibri"/>
                <w:sz w:val="20"/>
                <w:szCs w:val="22"/>
              </w:rPr>
              <w:t xml:space="preserve">   </w:t>
            </w:r>
          </w:p>
        </w:tc>
      </w:tr>
      <w:tr w:rsidR="00AC11A7" w:rsidRPr="006737F5" w14:paraId="6EBDD174" w14:textId="77777777" w:rsidTr="009415F2">
        <w:trPr>
          <w:cantSplit/>
        </w:trPr>
        <w:tc>
          <w:tcPr>
            <w:tcW w:w="1577" w:type="pct"/>
            <w:shd w:val="clear" w:color="auto" w:fill="auto"/>
            <w:tcMar>
              <w:left w:w="108" w:type="dxa"/>
            </w:tcMar>
          </w:tcPr>
          <w:p w14:paraId="3B63662C"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6F536E5D" w14:textId="77777777" w:rsidR="00AC11A7" w:rsidRPr="00006060" w:rsidRDefault="006F6F5C" w:rsidP="00D312E7">
            <w:pPr>
              <w:pStyle w:val="TableText"/>
              <w:rPr>
                <w:rFonts w:ascii="Calibri" w:hAnsi="Calibri"/>
                <w:sz w:val="20"/>
                <w:szCs w:val="22"/>
              </w:rPr>
            </w:pPr>
            <w:r w:rsidRPr="00006060">
              <w:rPr>
                <w:rFonts w:ascii="Calibri" w:hAnsi="Calibri"/>
                <w:sz w:val="20"/>
                <w:szCs w:val="22"/>
              </w:rPr>
              <w:t xml:space="preserve">Executive Director, </w:t>
            </w:r>
            <w:r w:rsidR="00AC11A7" w:rsidRPr="00006060">
              <w:rPr>
                <w:rFonts w:ascii="Calibri" w:hAnsi="Calibri"/>
                <w:sz w:val="20"/>
                <w:szCs w:val="22"/>
              </w:rPr>
              <w:t xml:space="preserve"> ACT Corrective Services</w:t>
            </w:r>
          </w:p>
        </w:tc>
      </w:tr>
      <w:tr w:rsidR="00AC11A7" w:rsidRPr="006737F5" w14:paraId="2DB2D3C0" w14:textId="77777777" w:rsidTr="009415F2">
        <w:trPr>
          <w:cantSplit/>
        </w:trPr>
        <w:tc>
          <w:tcPr>
            <w:tcW w:w="1577" w:type="pct"/>
            <w:shd w:val="clear" w:color="auto" w:fill="auto"/>
            <w:tcMar>
              <w:left w:w="108" w:type="dxa"/>
            </w:tcMar>
          </w:tcPr>
          <w:p w14:paraId="03195019"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7D22736B" w14:textId="123D4C5F" w:rsidR="00AC11A7" w:rsidRPr="00006060" w:rsidRDefault="008660CA" w:rsidP="008660CA">
            <w:pPr>
              <w:pStyle w:val="TableText"/>
              <w:rPr>
                <w:rFonts w:ascii="Calibri" w:hAnsi="Calibri"/>
                <w:sz w:val="20"/>
                <w:szCs w:val="22"/>
              </w:rPr>
            </w:pPr>
            <w:r>
              <w:rPr>
                <w:rFonts w:ascii="Calibri" w:hAnsi="Calibri"/>
                <w:sz w:val="20"/>
                <w:szCs w:val="22"/>
              </w:rPr>
              <w:t xml:space="preserve">The day after the notification date </w:t>
            </w:r>
            <w:r w:rsidR="00006060">
              <w:rPr>
                <w:rFonts w:ascii="Calibri" w:hAnsi="Calibri"/>
                <w:sz w:val="20"/>
                <w:szCs w:val="22"/>
              </w:rPr>
              <w:t xml:space="preserve"> </w:t>
            </w:r>
          </w:p>
        </w:tc>
      </w:tr>
      <w:tr w:rsidR="00AC11A7" w:rsidRPr="006737F5" w14:paraId="1F35E43C" w14:textId="77777777" w:rsidTr="009415F2">
        <w:trPr>
          <w:cantSplit/>
        </w:trPr>
        <w:tc>
          <w:tcPr>
            <w:tcW w:w="1577" w:type="pct"/>
            <w:shd w:val="clear" w:color="auto" w:fill="auto"/>
            <w:tcMar>
              <w:left w:w="108" w:type="dxa"/>
            </w:tcMar>
          </w:tcPr>
          <w:p w14:paraId="40722B51"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76F48F99" w14:textId="77777777" w:rsidR="00AC11A7" w:rsidRPr="00006060" w:rsidRDefault="00993DC6" w:rsidP="00D312E7">
            <w:pPr>
              <w:pStyle w:val="TableText"/>
              <w:rPr>
                <w:rFonts w:ascii="Calibri" w:hAnsi="Calibri"/>
                <w:sz w:val="20"/>
                <w:szCs w:val="22"/>
              </w:rPr>
            </w:pPr>
            <w:r w:rsidRPr="00006060">
              <w:rPr>
                <w:rFonts w:ascii="Calibri" w:hAnsi="Calibri"/>
                <w:sz w:val="20"/>
                <w:szCs w:val="22"/>
              </w:rPr>
              <w:t>Three</w:t>
            </w:r>
            <w:r w:rsidR="00AC11A7" w:rsidRPr="00006060">
              <w:rPr>
                <w:rFonts w:ascii="Calibri" w:hAnsi="Calibri"/>
                <w:sz w:val="20"/>
                <w:szCs w:val="22"/>
              </w:rPr>
              <w:t xml:space="preserve"> year</w:t>
            </w:r>
            <w:r w:rsidRPr="00006060">
              <w:rPr>
                <w:rFonts w:ascii="Calibri" w:hAnsi="Calibri"/>
                <w:sz w:val="20"/>
                <w:szCs w:val="22"/>
              </w:rPr>
              <w:t>s</w:t>
            </w:r>
            <w:r w:rsidR="00AC11A7" w:rsidRPr="00006060">
              <w:rPr>
                <w:rFonts w:ascii="Calibri" w:hAnsi="Calibri"/>
                <w:sz w:val="20"/>
                <w:szCs w:val="22"/>
              </w:rPr>
              <w:t xml:space="preserve"> after the date of notification</w:t>
            </w:r>
          </w:p>
        </w:tc>
      </w:tr>
      <w:tr w:rsidR="001F7D50" w:rsidRPr="006737F5" w14:paraId="417F7ABE" w14:textId="77777777" w:rsidTr="009415F2">
        <w:trPr>
          <w:cantSplit/>
        </w:trPr>
        <w:tc>
          <w:tcPr>
            <w:tcW w:w="1577" w:type="pct"/>
            <w:shd w:val="clear" w:color="auto" w:fill="auto"/>
            <w:tcMar>
              <w:left w:w="108" w:type="dxa"/>
            </w:tcMar>
          </w:tcPr>
          <w:p w14:paraId="71818AD1" w14:textId="05EC092E" w:rsidR="001F7D50" w:rsidRPr="00006060" w:rsidRDefault="001F7D50" w:rsidP="001F7D50">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11B75689" w14:textId="33A8CF3F" w:rsidR="001F7D50" w:rsidRPr="00006060" w:rsidRDefault="001F7D50" w:rsidP="001F7D50">
            <w:pPr>
              <w:spacing w:line="240" w:lineRule="auto"/>
              <w:ind w:left="0"/>
              <w:rPr>
                <w:sz w:val="20"/>
              </w:rPr>
            </w:pPr>
            <w:r>
              <w:rPr>
                <w:sz w:val="20"/>
              </w:rPr>
              <w:t>Executive Director, ACT Corrective Services</w:t>
            </w:r>
          </w:p>
        </w:tc>
      </w:tr>
      <w:tr w:rsidR="001F7D50" w:rsidRPr="006737F5" w14:paraId="3D84F582" w14:textId="77777777" w:rsidTr="008660CA">
        <w:trPr>
          <w:cantSplit/>
        </w:trPr>
        <w:tc>
          <w:tcPr>
            <w:tcW w:w="1577" w:type="pct"/>
            <w:tcBorders>
              <w:bottom w:val="single" w:sz="2" w:space="0" w:color="C0C0C0"/>
            </w:tcBorders>
            <w:shd w:val="clear" w:color="auto" w:fill="auto"/>
            <w:tcMar>
              <w:left w:w="108" w:type="dxa"/>
            </w:tcMar>
          </w:tcPr>
          <w:p w14:paraId="1EA04667" w14:textId="26340A70" w:rsidR="001F7D50" w:rsidRPr="00006060" w:rsidRDefault="001F7D50">
            <w:pPr>
              <w:pStyle w:val="TableText"/>
              <w:rPr>
                <w:rFonts w:ascii="Calibri" w:hAnsi="Calibri"/>
                <w:sz w:val="20"/>
                <w:szCs w:val="22"/>
              </w:rPr>
            </w:pPr>
            <w:r>
              <w:rPr>
                <w:rFonts w:ascii="Calibri" w:hAnsi="Calibri"/>
                <w:sz w:val="20"/>
                <w:szCs w:val="22"/>
              </w:rPr>
              <w:t>Compliance</w:t>
            </w:r>
            <w:r w:rsidRPr="00006060">
              <w:rPr>
                <w:rFonts w:ascii="Calibri" w:hAnsi="Calibri"/>
                <w:sz w:val="20"/>
                <w:szCs w:val="22"/>
              </w:rPr>
              <w:t>:</w:t>
            </w:r>
          </w:p>
        </w:tc>
        <w:tc>
          <w:tcPr>
            <w:tcW w:w="3423" w:type="pct"/>
            <w:tcBorders>
              <w:bottom w:val="single" w:sz="2" w:space="0" w:color="C0C0C0"/>
            </w:tcBorders>
            <w:shd w:val="clear" w:color="auto" w:fill="auto"/>
          </w:tcPr>
          <w:p w14:paraId="05B9A1E8" w14:textId="4D68D52A" w:rsidR="001F7D50" w:rsidRPr="00006060" w:rsidRDefault="001F7D50" w:rsidP="001F7D50">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(Policy and Operating Procedure</w:t>
            </w:r>
            <w:r>
              <w:rPr>
                <w:i/>
                <w:sz w:val="20"/>
              </w:rPr>
              <w:t xml:space="preserve"> Framework</w:t>
            </w:r>
            <w:r w:rsidRPr="00006060">
              <w:rPr>
                <w:i/>
                <w:sz w:val="20"/>
              </w:rPr>
              <w:t>) Policy 2017</w:t>
            </w:r>
          </w:p>
        </w:tc>
      </w:tr>
    </w:tbl>
    <w:p w14:paraId="2389130A" w14:textId="77777777" w:rsidR="00A85B1D" w:rsidRDefault="00A85B1D" w:rsidP="00006060"/>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5"/>
        <w:gridCol w:w="1980"/>
        <w:gridCol w:w="2211"/>
        <w:gridCol w:w="2160"/>
      </w:tblGrid>
      <w:tr w:rsidR="00786352" w14:paraId="4AC0C2D7" w14:textId="41B8234B" w:rsidTr="008660CA">
        <w:trPr>
          <w:trHeight w:val="395"/>
        </w:trPr>
        <w:tc>
          <w:tcPr>
            <w:tcW w:w="0" w:type="auto"/>
            <w:gridSpan w:val="4"/>
            <w:shd w:val="clear" w:color="auto" w:fill="F2F2F2" w:themeFill="background1" w:themeFillShade="F2"/>
          </w:tcPr>
          <w:p w14:paraId="502EBE0D" w14:textId="770B17AD" w:rsidR="00786352" w:rsidRPr="008660CA" w:rsidRDefault="00786352" w:rsidP="000B649C">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900CCD" w14:paraId="2C6C53D7" w14:textId="2C3DCF57" w:rsidTr="00900CCD">
        <w:trPr>
          <w:trHeight w:val="395"/>
        </w:trPr>
        <w:tc>
          <w:tcPr>
            <w:tcW w:w="0" w:type="auto"/>
          </w:tcPr>
          <w:p w14:paraId="3A5B8B8F" w14:textId="43C30A13" w:rsidR="00786352" w:rsidRPr="008660CA" w:rsidRDefault="00786352" w:rsidP="000B649C">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6505B09C" w14:textId="51DAA70C" w:rsidR="00786352" w:rsidRPr="008660CA" w:rsidRDefault="00786352" w:rsidP="000B649C">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26552B56" w14:textId="66CC45A8" w:rsidR="00786352" w:rsidRPr="008660CA" w:rsidRDefault="00786352" w:rsidP="000B649C">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14:paraId="5A48158B" w14:textId="4CCD6977" w:rsidR="00786352" w:rsidRPr="008660CA" w:rsidRDefault="00786352" w:rsidP="000B649C">
            <w:pPr>
              <w:pStyle w:val="Heading2"/>
              <w:ind w:left="0"/>
              <w:outlineLvl w:val="1"/>
              <w:rPr>
                <w:rFonts w:asciiTheme="minorHAnsi" w:hAnsiTheme="minorHAnsi"/>
                <w:sz w:val="20"/>
              </w:rPr>
            </w:pPr>
            <w:r w:rsidRPr="008660CA">
              <w:rPr>
                <w:rFonts w:asciiTheme="minorHAnsi" w:hAnsiTheme="minorHAnsi"/>
                <w:sz w:val="20"/>
              </w:rPr>
              <w:t>Author</w:t>
            </w:r>
          </w:p>
        </w:tc>
      </w:tr>
      <w:tr w:rsidR="00900CCD" w14:paraId="05F87F4D" w14:textId="1A6F66A4" w:rsidTr="00900CCD">
        <w:trPr>
          <w:trHeight w:val="395"/>
        </w:trPr>
        <w:tc>
          <w:tcPr>
            <w:tcW w:w="0" w:type="auto"/>
          </w:tcPr>
          <w:p w14:paraId="694B87E5" w14:textId="0F13E225" w:rsidR="00786352" w:rsidRPr="008660CA" w:rsidRDefault="00786352" w:rsidP="000B649C">
            <w:pPr>
              <w:pStyle w:val="Heading2"/>
              <w:ind w:left="0"/>
              <w:outlineLvl w:val="1"/>
              <w:rPr>
                <w:rFonts w:asciiTheme="minorHAnsi" w:hAnsiTheme="minorHAnsi"/>
                <w:b w:val="0"/>
                <w:sz w:val="20"/>
              </w:rPr>
            </w:pPr>
            <w:r w:rsidRPr="008660CA">
              <w:rPr>
                <w:rFonts w:asciiTheme="minorHAnsi" w:hAnsiTheme="minorHAnsi"/>
                <w:b w:val="0"/>
                <w:sz w:val="20"/>
              </w:rPr>
              <w:t>V2</w:t>
            </w:r>
          </w:p>
        </w:tc>
        <w:tc>
          <w:tcPr>
            <w:tcW w:w="0" w:type="auto"/>
          </w:tcPr>
          <w:p w14:paraId="11A95833" w14:textId="3968DA82" w:rsidR="00786352" w:rsidRPr="008660CA" w:rsidRDefault="00786352" w:rsidP="000B649C">
            <w:pPr>
              <w:pStyle w:val="Heading2"/>
              <w:ind w:left="0"/>
              <w:outlineLvl w:val="1"/>
              <w:rPr>
                <w:rFonts w:asciiTheme="minorHAnsi" w:hAnsiTheme="minorHAnsi"/>
                <w:b w:val="0"/>
                <w:sz w:val="20"/>
              </w:rPr>
            </w:pPr>
            <w:r w:rsidRPr="008660CA">
              <w:rPr>
                <w:rFonts w:asciiTheme="minorHAnsi" w:hAnsiTheme="minorHAnsi"/>
                <w:b w:val="0"/>
                <w:sz w:val="20"/>
              </w:rPr>
              <w:t>August-18</w:t>
            </w:r>
          </w:p>
        </w:tc>
        <w:tc>
          <w:tcPr>
            <w:tcW w:w="0" w:type="auto"/>
          </w:tcPr>
          <w:p w14:paraId="28A9679B" w14:textId="06938233" w:rsidR="00786352" w:rsidRPr="008660CA" w:rsidRDefault="00786352" w:rsidP="000B649C">
            <w:pPr>
              <w:pStyle w:val="Heading2"/>
              <w:ind w:left="0"/>
              <w:outlineLvl w:val="1"/>
              <w:rPr>
                <w:rFonts w:asciiTheme="minorHAnsi" w:hAnsiTheme="minorHAnsi"/>
                <w:b w:val="0"/>
                <w:sz w:val="20"/>
              </w:rPr>
            </w:pPr>
            <w:r w:rsidRPr="008660CA">
              <w:rPr>
                <w:rFonts w:asciiTheme="minorHAnsi" w:hAnsiTheme="minorHAnsi"/>
                <w:b w:val="0"/>
                <w:sz w:val="20"/>
              </w:rPr>
              <w:t>Update</w:t>
            </w:r>
          </w:p>
        </w:tc>
        <w:tc>
          <w:tcPr>
            <w:tcW w:w="0" w:type="auto"/>
          </w:tcPr>
          <w:p w14:paraId="3EC15FB2" w14:textId="02005C80" w:rsidR="00786352" w:rsidRPr="008660CA" w:rsidRDefault="00786352" w:rsidP="000B649C">
            <w:pPr>
              <w:pStyle w:val="Heading2"/>
              <w:ind w:left="0"/>
              <w:outlineLvl w:val="1"/>
              <w:rPr>
                <w:rFonts w:asciiTheme="minorHAnsi" w:hAnsiTheme="minorHAnsi"/>
                <w:b w:val="0"/>
                <w:sz w:val="20"/>
              </w:rPr>
            </w:pPr>
            <w:r w:rsidRPr="008660CA">
              <w:rPr>
                <w:rFonts w:asciiTheme="minorHAnsi" w:hAnsiTheme="minorHAnsi"/>
                <w:b w:val="0"/>
                <w:sz w:val="20"/>
              </w:rPr>
              <w:t xml:space="preserve">A Campbell </w:t>
            </w:r>
          </w:p>
        </w:tc>
      </w:tr>
      <w:tr w:rsidR="00786352" w14:paraId="0A7158E8" w14:textId="77777777" w:rsidTr="008660CA">
        <w:trPr>
          <w:trHeight w:val="395"/>
        </w:trPr>
        <w:tc>
          <w:tcPr>
            <w:tcW w:w="0" w:type="auto"/>
          </w:tcPr>
          <w:p w14:paraId="34980DD0" w14:textId="396C6964" w:rsidR="00786352" w:rsidRPr="008660CA" w:rsidRDefault="00786352" w:rsidP="000B649C">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14:paraId="4856A5C0" w14:textId="6DC8F4A3" w:rsidR="00786352" w:rsidRPr="008660CA" w:rsidRDefault="00786352" w:rsidP="000B649C">
            <w:pPr>
              <w:pStyle w:val="Heading2"/>
              <w:ind w:left="0"/>
              <w:outlineLvl w:val="1"/>
              <w:rPr>
                <w:rFonts w:asciiTheme="minorHAnsi" w:hAnsiTheme="minorHAnsi"/>
                <w:b w:val="0"/>
                <w:sz w:val="20"/>
              </w:rPr>
            </w:pPr>
            <w:r w:rsidRPr="008660CA">
              <w:rPr>
                <w:rFonts w:asciiTheme="minorHAnsi" w:hAnsiTheme="minorHAnsi"/>
                <w:b w:val="0"/>
                <w:sz w:val="20"/>
              </w:rPr>
              <w:t>Jun</w:t>
            </w:r>
            <w:r w:rsidR="008660CA">
              <w:rPr>
                <w:rFonts w:asciiTheme="minorHAnsi" w:hAnsiTheme="minorHAnsi"/>
                <w:b w:val="0"/>
                <w:sz w:val="20"/>
              </w:rPr>
              <w:t>e</w:t>
            </w:r>
            <w:r w:rsidRPr="008660CA">
              <w:rPr>
                <w:rFonts w:asciiTheme="minorHAnsi" w:hAnsiTheme="minorHAnsi"/>
                <w:b w:val="0"/>
                <w:sz w:val="20"/>
              </w:rPr>
              <w:t>-18</w:t>
            </w:r>
          </w:p>
        </w:tc>
        <w:tc>
          <w:tcPr>
            <w:tcW w:w="0" w:type="auto"/>
          </w:tcPr>
          <w:p w14:paraId="3F2191A3" w14:textId="3A186FFF" w:rsidR="00786352" w:rsidRPr="008660CA" w:rsidRDefault="0090423F" w:rsidP="000B649C">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14:paraId="05DD00B8" w14:textId="052F4355" w:rsidR="00786352" w:rsidRPr="008660CA" w:rsidRDefault="00786352" w:rsidP="000B649C">
            <w:pPr>
              <w:pStyle w:val="Heading2"/>
              <w:ind w:left="0"/>
              <w:outlineLvl w:val="1"/>
              <w:rPr>
                <w:rFonts w:asciiTheme="minorHAnsi" w:hAnsiTheme="minorHAnsi"/>
                <w:b w:val="0"/>
                <w:sz w:val="20"/>
              </w:rPr>
            </w:pPr>
            <w:r w:rsidRPr="008660CA">
              <w:rPr>
                <w:rFonts w:asciiTheme="minorHAnsi" w:hAnsiTheme="minorHAnsi"/>
                <w:b w:val="0"/>
                <w:sz w:val="20"/>
              </w:rPr>
              <w:t>A Campbell</w:t>
            </w:r>
          </w:p>
        </w:tc>
      </w:tr>
    </w:tbl>
    <w:p w14:paraId="489FBA71" w14:textId="77777777" w:rsidR="00351A1C" w:rsidRDefault="00351A1C" w:rsidP="000B649C">
      <w:pPr>
        <w:pStyle w:val="Heading2"/>
        <w:ind w:left="0"/>
      </w:pPr>
    </w:p>
    <w:p w14:paraId="1E4CDD61" w14:textId="6FD29B0C" w:rsidR="00D1439C" w:rsidRPr="007C007F" w:rsidRDefault="00D1439C" w:rsidP="000B649C">
      <w:pPr>
        <w:pStyle w:val="Heading2"/>
        <w:ind w:left="0"/>
      </w:pPr>
    </w:p>
    <w:sectPr w:rsidR="00D1439C" w:rsidRPr="007C007F" w:rsidSect="008649FB">
      <w:headerReference w:type="first" r:id="rId37"/>
      <w:footerReference w:type="first" r:id="rId38"/>
      <w:pgSz w:w="11906" w:h="16838"/>
      <w:pgMar w:top="1440" w:right="1440" w:bottom="1440" w:left="1440" w:header="283" w:footer="2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6F3F9" w14:textId="77777777" w:rsidR="007043F3" w:rsidRDefault="007043F3" w:rsidP="00D312E7">
      <w:r>
        <w:separator/>
      </w:r>
    </w:p>
    <w:p w14:paraId="017A561A" w14:textId="77777777" w:rsidR="007043F3" w:rsidRDefault="007043F3" w:rsidP="00D312E7"/>
  </w:endnote>
  <w:endnote w:type="continuationSeparator" w:id="0">
    <w:p w14:paraId="0A78773D" w14:textId="77777777" w:rsidR="007043F3" w:rsidRDefault="007043F3" w:rsidP="00D312E7">
      <w:r>
        <w:continuationSeparator/>
      </w:r>
    </w:p>
    <w:p w14:paraId="4A8323F2" w14:textId="77777777" w:rsidR="007043F3" w:rsidRDefault="007043F3" w:rsidP="00D312E7"/>
    <w:tbl>
      <w:tblPr>
        <w:tblW w:w="5025" w:type="pct"/>
        <w:tblCellMar>
          <w:left w:w="0" w:type="dxa"/>
          <w:right w:w="0" w:type="dxa"/>
        </w:tblCellMar>
        <w:tblLook w:val="01E0" w:firstRow="1" w:lastRow="1" w:firstColumn="1" w:lastColumn="1" w:noHBand="0" w:noVBand="0"/>
      </w:tblPr>
      <w:tblGrid>
        <w:gridCol w:w="5145"/>
        <w:gridCol w:w="3926"/>
      </w:tblGrid>
      <w:tr w:rsidR="007043F3" w:rsidRPr="00FF297B" w14:paraId="2B814FA0" w14:textId="77777777" w:rsidTr="00972184">
        <w:tc>
          <w:tcPr>
            <w:tcW w:w="2836" w:type="pct"/>
            <w:vAlign w:val="bottom"/>
          </w:tcPr>
          <w:p w14:paraId="2406CB04" w14:textId="77777777" w:rsidR="007043F3" w:rsidRPr="0042666E" w:rsidRDefault="007043F3"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33A71299" w14:textId="77777777" w:rsidR="007043F3" w:rsidRPr="00FF297B" w:rsidRDefault="007043F3" w:rsidP="0070559D">
            <w:pPr>
              <w:pStyle w:val="Header-Right"/>
              <w:pBdr>
                <w:right w:val="single" w:sz="2" w:space="4" w:color="FFFFFF"/>
              </w:pBdr>
              <w:rPr>
                <w:rFonts w:ascii="Calibri" w:hAnsi="Calibri"/>
                <w:color w:val="548DD4"/>
              </w:rPr>
            </w:pPr>
          </w:p>
        </w:tc>
      </w:tr>
    </w:tbl>
    <w:p w14:paraId="1AD87103" w14:textId="77777777" w:rsidR="007043F3" w:rsidRDefault="007043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1DC0" w14:textId="77777777" w:rsidR="00FF11BA" w:rsidRDefault="00FF1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502" w:type="pct"/>
      <w:tblCellMar>
        <w:left w:w="0" w:type="dxa"/>
        <w:right w:w="0" w:type="dxa"/>
      </w:tblCellMar>
      <w:tblLook w:val="01E0" w:firstRow="1" w:lastRow="1" w:firstColumn="1" w:lastColumn="1" w:noHBand="0" w:noVBand="0"/>
    </w:tblPr>
    <w:tblGrid>
      <w:gridCol w:w="2616"/>
      <w:gridCol w:w="3706"/>
    </w:tblGrid>
    <w:tr w:rsidR="007043F3" w:rsidRPr="00951B9C" w14:paraId="21FBB82C" w14:textId="77777777" w:rsidTr="00823FCB">
      <w:tc>
        <w:tcPr>
          <w:tcW w:w="2069" w:type="pct"/>
        </w:tcPr>
        <w:p w14:paraId="68ECD897" w14:textId="77777777" w:rsidR="007043F3" w:rsidRPr="00951B9C" w:rsidRDefault="007043F3" w:rsidP="00144D61">
          <w:pPr>
            <w:pStyle w:val="Footer"/>
            <w:rPr>
              <w:rFonts w:ascii="Calibri" w:hAnsi="Calibri"/>
              <w:color w:val="548DD4"/>
              <w:sz w:val="18"/>
              <w:szCs w:val="18"/>
            </w:rPr>
          </w:pPr>
        </w:p>
      </w:tc>
      <w:tc>
        <w:tcPr>
          <w:tcW w:w="2931" w:type="pct"/>
        </w:tcPr>
        <w:p w14:paraId="613DFC0F" w14:textId="77777777" w:rsidR="007043F3" w:rsidRPr="00951B9C" w:rsidRDefault="007043F3" w:rsidP="00144D61">
          <w:pPr>
            <w:pStyle w:val="Footer"/>
            <w:jc w:val="center"/>
            <w:rPr>
              <w:rFonts w:ascii="Calibri" w:hAnsi="Calibri"/>
              <w:color w:val="548DD4"/>
              <w:sz w:val="18"/>
              <w:szCs w:val="18"/>
            </w:rPr>
          </w:pPr>
        </w:p>
      </w:tc>
    </w:tr>
  </w:tbl>
  <w:p w14:paraId="50D538F7" w14:textId="77777777" w:rsidR="007043F3" w:rsidRPr="00951B9C" w:rsidRDefault="007043F3"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7043F3" w:rsidRPr="00951B9C" w14:paraId="07AC2EF0" w14:textId="77777777" w:rsidTr="00972184">
      <w:tc>
        <w:tcPr>
          <w:tcW w:w="1441" w:type="pct"/>
        </w:tcPr>
        <w:p w14:paraId="1EF7326D" w14:textId="77777777" w:rsidR="007043F3" w:rsidRPr="00BE7FD1" w:rsidRDefault="007043F3" w:rsidP="00144D61">
          <w:pPr>
            <w:pStyle w:val="Footer"/>
            <w:rPr>
              <w:rFonts w:ascii="Calibri" w:hAnsi="Calibri"/>
              <w:color w:val="000000"/>
              <w:sz w:val="18"/>
              <w:szCs w:val="18"/>
            </w:rPr>
          </w:pPr>
        </w:p>
      </w:tc>
      <w:tc>
        <w:tcPr>
          <w:tcW w:w="2040" w:type="pct"/>
        </w:tcPr>
        <w:p w14:paraId="0C563925" w14:textId="77777777" w:rsidR="007043F3" w:rsidRPr="00951B9C" w:rsidRDefault="007043F3" w:rsidP="004228A6">
          <w:pPr>
            <w:pStyle w:val="Footer"/>
            <w:jc w:val="center"/>
            <w:rPr>
              <w:rFonts w:ascii="Calibri" w:hAnsi="Calibri"/>
              <w:color w:val="548DD4"/>
              <w:sz w:val="18"/>
              <w:szCs w:val="18"/>
            </w:rPr>
          </w:pPr>
        </w:p>
      </w:tc>
      <w:tc>
        <w:tcPr>
          <w:tcW w:w="1519" w:type="pct"/>
        </w:tcPr>
        <w:p w14:paraId="62DB0719" w14:textId="77777777" w:rsidR="007043F3" w:rsidRPr="00BE7FD1" w:rsidRDefault="007043F3" w:rsidP="00144D61">
          <w:pPr>
            <w:pStyle w:val="Footer"/>
            <w:jc w:val="right"/>
            <w:rPr>
              <w:rFonts w:ascii="Calibri" w:hAnsi="Calibri"/>
              <w:color w:val="000000"/>
              <w:sz w:val="18"/>
              <w:szCs w:val="18"/>
            </w:rPr>
          </w:pPr>
          <w:r w:rsidRPr="00BE7FD1">
            <w:rPr>
              <w:rFonts w:ascii="Calibri" w:hAnsi="Calibri"/>
              <w:color w:val="000000"/>
              <w:sz w:val="18"/>
              <w:szCs w:val="18"/>
            </w:rPr>
            <w:t xml:space="preserve">Page </w:t>
          </w:r>
          <w:r w:rsidRPr="00BE7FD1">
            <w:rPr>
              <w:rFonts w:ascii="Calibri" w:hAnsi="Calibri"/>
              <w:color w:val="000000"/>
              <w:sz w:val="18"/>
              <w:szCs w:val="18"/>
            </w:rPr>
            <w:fldChar w:fldCharType="begin"/>
          </w:r>
          <w:r w:rsidRPr="00BE7FD1">
            <w:rPr>
              <w:rFonts w:ascii="Calibri" w:hAnsi="Calibri"/>
              <w:color w:val="000000"/>
              <w:sz w:val="18"/>
              <w:szCs w:val="18"/>
            </w:rPr>
            <w:instrText xml:space="preserve"> PAGE </w:instrText>
          </w:r>
          <w:r w:rsidRPr="00BE7FD1">
            <w:rPr>
              <w:rFonts w:ascii="Calibri" w:hAnsi="Calibri"/>
              <w:color w:val="000000"/>
              <w:sz w:val="18"/>
              <w:szCs w:val="18"/>
            </w:rPr>
            <w:fldChar w:fldCharType="separate"/>
          </w:r>
          <w:r w:rsidR="00FF11BA">
            <w:rPr>
              <w:rFonts w:ascii="Calibri" w:hAnsi="Calibri"/>
              <w:noProof/>
              <w:color w:val="000000"/>
              <w:sz w:val="18"/>
              <w:szCs w:val="18"/>
            </w:rPr>
            <w:t>3</w:t>
          </w:r>
          <w:r w:rsidRPr="00BE7FD1">
            <w:rPr>
              <w:rFonts w:ascii="Calibri" w:hAnsi="Calibri"/>
              <w:color w:val="000000"/>
              <w:sz w:val="18"/>
              <w:szCs w:val="18"/>
            </w:rPr>
            <w:fldChar w:fldCharType="end"/>
          </w:r>
          <w:r w:rsidRPr="00BE7FD1">
            <w:rPr>
              <w:rFonts w:ascii="Calibri" w:hAnsi="Calibri"/>
              <w:color w:val="000000"/>
              <w:sz w:val="18"/>
              <w:szCs w:val="18"/>
            </w:rPr>
            <w:t xml:space="preserve"> of </w:t>
          </w:r>
          <w:r w:rsidRPr="00BE7FD1">
            <w:rPr>
              <w:rFonts w:ascii="Calibri" w:hAnsi="Calibri"/>
              <w:color w:val="000000"/>
              <w:sz w:val="18"/>
              <w:szCs w:val="18"/>
            </w:rPr>
            <w:fldChar w:fldCharType="begin"/>
          </w:r>
          <w:r w:rsidRPr="00BE7FD1">
            <w:rPr>
              <w:rFonts w:ascii="Calibri" w:hAnsi="Calibri"/>
              <w:color w:val="000000"/>
              <w:sz w:val="18"/>
              <w:szCs w:val="18"/>
            </w:rPr>
            <w:instrText xml:space="preserve"> NUMPAGES </w:instrText>
          </w:r>
          <w:r w:rsidRPr="00BE7FD1">
            <w:rPr>
              <w:rFonts w:ascii="Calibri" w:hAnsi="Calibri"/>
              <w:color w:val="000000"/>
              <w:sz w:val="18"/>
              <w:szCs w:val="18"/>
            </w:rPr>
            <w:fldChar w:fldCharType="separate"/>
          </w:r>
          <w:r w:rsidR="00FF11BA">
            <w:rPr>
              <w:rFonts w:ascii="Calibri" w:hAnsi="Calibri"/>
              <w:noProof/>
              <w:color w:val="000000"/>
              <w:sz w:val="18"/>
              <w:szCs w:val="18"/>
            </w:rPr>
            <w:t>4</w:t>
          </w:r>
          <w:r w:rsidRPr="00BE7FD1">
            <w:rPr>
              <w:rFonts w:ascii="Calibri" w:hAnsi="Calibri"/>
              <w:color w:val="000000"/>
              <w:sz w:val="18"/>
              <w:szCs w:val="18"/>
            </w:rPr>
            <w:fldChar w:fldCharType="end"/>
          </w:r>
        </w:p>
      </w:tc>
    </w:tr>
  </w:tbl>
  <w:p w14:paraId="2E04CB19" w14:textId="45E57D0F" w:rsidR="007043F3" w:rsidRPr="00FF11BA" w:rsidRDefault="00FF11BA" w:rsidP="00FF11BA">
    <w:pPr>
      <w:jc w:val="center"/>
      <w:rPr>
        <w:rFonts w:ascii="Arial" w:hAnsi="Arial" w:cs="Arial"/>
        <w:sz w:val="14"/>
      </w:rPr>
    </w:pPr>
    <w:r w:rsidRPr="00FF11BA">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53A2" w14:textId="23F24286" w:rsidR="008649FB" w:rsidRDefault="008649FB" w:rsidP="008649FB">
    <w:pPr>
      <w:spacing w:line="240" w:lineRule="auto"/>
      <w:ind w:left="0"/>
      <w:rPr>
        <w:rFonts w:ascii="Arial" w:eastAsia="Times New Roman" w:hAnsi="Arial" w:cs="Arial"/>
        <w:sz w:val="18"/>
        <w:szCs w:val="20"/>
      </w:rPr>
    </w:pPr>
    <w:r w:rsidRPr="008649FB">
      <w:rPr>
        <w:rFonts w:ascii="Arial" w:eastAsia="Times New Roman" w:hAnsi="Arial" w:cs="Arial"/>
        <w:sz w:val="18"/>
        <w:szCs w:val="20"/>
      </w:rPr>
      <w:t>*Name amended under Legislation Act, s 60</w:t>
    </w:r>
  </w:p>
  <w:p w14:paraId="1FEECBE6" w14:textId="649F1495" w:rsidR="008649FB" w:rsidRPr="00FF11BA" w:rsidRDefault="00FF11BA" w:rsidP="00FF11BA">
    <w:pPr>
      <w:ind w:left="0"/>
      <w:jc w:val="center"/>
      <w:rPr>
        <w:rFonts w:ascii="Arial" w:hAnsi="Arial" w:cs="Arial"/>
        <w:sz w:val="14"/>
      </w:rPr>
    </w:pPr>
    <w:r w:rsidRPr="00FF11BA">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1F358F" w:rsidRPr="0065591D" w14:paraId="05CFB4E8" w14:textId="77777777" w:rsidTr="00972184">
      <w:tc>
        <w:tcPr>
          <w:tcW w:w="1407" w:type="pct"/>
          <w:vAlign w:val="center"/>
        </w:tcPr>
        <w:p w14:paraId="7B587BA5" w14:textId="77777777" w:rsidR="001F358F" w:rsidRPr="00951B9C" w:rsidRDefault="001F358F" w:rsidP="004228A6">
          <w:pPr>
            <w:pStyle w:val="Footer"/>
            <w:rPr>
              <w:color w:val="548DD4"/>
              <w:sz w:val="20"/>
              <w:szCs w:val="20"/>
            </w:rPr>
          </w:pPr>
        </w:p>
      </w:tc>
      <w:tc>
        <w:tcPr>
          <w:tcW w:w="1641" w:type="pct"/>
          <w:vAlign w:val="center"/>
        </w:tcPr>
        <w:p w14:paraId="0C8C6912" w14:textId="77777777" w:rsidR="001F358F" w:rsidRPr="00951B9C" w:rsidRDefault="001F358F" w:rsidP="00925494">
          <w:pPr>
            <w:pStyle w:val="Footer"/>
            <w:jc w:val="center"/>
            <w:rPr>
              <w:rFonts w:ascii="Calibri" w:hAnsi="Calibri"/>
              <w:b/>
              <w:color w:val="808080"/>
              <w:sz w:val="24"/>
              <w:szCs w:val="24"/>
            </w:rPr>
          </w:pPr>
        </w:p>
        <w:p w14:paraId="01A7A266" w14:textId="77777777" w:rsidR="001F358F" w:rsidRPr="00951B9C" w:rsidRDefault="001F358F" w:rsidP="00951B9C">
          <w:pPr>
            <w:pStyle w:val="Footer"/>
            <w:jc w:val="center"/>
            <w:rPr>
              <w:color w:val="548DD4"/>
              <w:sz w:val="20"/>
              <w:szCs w:val="20"/>
            </w:rPr>
          </w:pPr>
        </w:p>
      </w:tc>
      <w:tc>
        <w:tcPr>
          <w:tcW w:w="1952" w:type="pct"/>
        </w:tcPr>
        <w:p w14:paraId="170DC1C7" w14:textId="77777777" w:rsidR="001F358F" w:rsidRPr="009F7848" w:rsidRDefault="001F358F" w:rsidP="0057079E">
          <w:pPr>
            <w:pStyle w:val="Footer"/>
            <w:jc w:val="right"/>
            <w:rPr>
              <w:color w:val="548DD4"/>
            </w:rPr>
          </w:pPr>
          <w:r>
            <w:rPr>
              <w:rFonts w:ascii="Calibri" w:hAnsi="Calibri"/>
              <w:b/>
              <w:noProof/>
              <w:snapToGrid/>
              <w:sz w:val="20"/>
              <w:lang w:eastAsia="en-AU"/>
            </w:rPr>
            <w:drawing>
              <wp:inline distT="0" distB="0" distL="0" distR="0" wp14:anchorId="56CFD990" wp14:editId="7EDA5967">
                <wp:extent cx="2190750" cy="676275"/>
                <wp:effectExtent l="19050" t="0" r="0" b="0"/>
                <wp:docPr id="12" name="Picture 1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bl>
  <w:p w14:paraId="3C2C05F5" w14:textId="0FFB75A1" w:rsidR="00211092" w:rsidRPr="00FF11BA" w:rsidRDefault="00FF11BA" w:rsidP="00FF11BA">
    <w:pPr>
      <w:spacing w:line="240" w:lineRule="auto"/>
      <w:ind w:left="0"/>
      <w:jc w:val="center"/>
      <w:rPr>
        <w:rFonts w:ascii="Arial" w:eastAsia="Times New Roman" w:hAnsi="Arial" w:cs="Arial"/>
        <w:sz w:val="14"/>
        <w:szCs w:val="20"/>
      </w:rPr>
    </w:pPr>
    <w:r w:rsidRPr="00FF11BA">
      <w:rPr>
        <w:rFonts w:ascii="Arial" w:eastAsia="Times New Roman" w:hAnsi="Arial" w:cs="Arial"/>
        <w:sz w:val="14"/>
        <w:szCs w:val="20"/>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B20DA" w14:textId="77777777" w:rsidR="007043F3" w:rsidRDefault="007043F3" w:rsidP="00D312E7">
      <w:r>
        <w:separator/>
      </w:r>
    </w:p>
    <w:p w14:paraId="2BD8348C" w14:textId="77777777" w:rsidR="007043F3" w:rsidRDefault="007043F3" w:rsidP="00D312E7"/>
  </w:footnote>
  <w:footnote w:type="continuationSeparator" w:id="0">
    <w:p w14:paraId="4F87E54F" w14:textId="77777777" w:rsidR="007043F3" w:rsidRDefault="007043F3" w:rsidP="00D312E7">
      <w:r>
        <w:continuationSeparator/>
      </w:r>
    </w:p>
    <w:p w14:paraId="2B74D6C0" w14:textId="77777777" w:rsidR="007043F3" w:rsidRDefault="007043F3" w:rsidP="00D312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1625" w14:textId="77777777" w:rsidR="00FF11BA" w:rsidRDefault="00FF1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5" w:type="pct"/>
      <w:tblCellMar>
        <w:left w:w="0" w:type="dxa"/>
        <w:right w:w="0" w:type="dxa"/>
      </w:tblCellMar>
      <w:tblLook w:val="01E0" w:firstRow="1" w:lastRow="1" w:firstColumn="1" w:lastColumn="1" w:noHBand="0" w:noVBand="0"/>
    </w:tblPr>
    <w:tblGrid>
      <w:gridCol w:w="5145"/>
      <w:gridCol w:w="3926"/>
    </w:tblGrid>
    <w:tr w:rsidR="007043F3" w:rsidRPr="00FF297B" w14:paraId="0F257A5C" w14:textId="77777777" w:rsidTr="00972184">
      <w:tc>
        <w:tcPr>
          <w:tcW w:w="2836" w:type="pct"/>
          <w:vAlign w:val="bottom"/>
        </w:tcPr>
        <w:p w14:paraId="0100941B" w14:textId="77777777" w:rsidR="007043F3" w:rsidRPr="00BE7FD1" w:rsidRDefault="007043F3" w:rsidP="00144D61">
          <w:pPr>
            <w:pStyle w:val="Header"/>
            <w:rPr>
              <w:rFonts w:ascii="Calibri" w:hAnsi="Calibri"/>
              <w:color w:val="000000"/>
            </w:rPr>
          </w:pPr>
          <w:bookmarkStart w:id="2" w:name="Header"/>
        </w:p>
      </w:tc>
      <w:tc>
        <w:tcPr>
          <w:tcW w:w="2164" w:type="pct"/>
          <w:vAlign w:val="bottom"/>
        </w:tcPr>
        <w:p w14:paraId="0E3E829D" w14:textId="77777777" w:rsidR="007043F3" w:rsidRPr="00FF297B" w:rsidRDefault="007043F3" w:rsidP="0070559D">
          <w:pPr>
            <w:pStyle w:val="Header-Right"/>
            <w:pBdr>
              <w:right w:val="single" w:sz="2" w:space="4" w:color="FFFFFF"/>
            </w:pBdr>
            <w:rPr>
              <w:rFonts w:ascii="Calibri" w:hAnsi="Calibri"/>
              <w:color w:val="548DD4"/>
            </w:rPr>
          </w:pPr>
        </w:p>
      </w:tc>
    </w:tr>
    <w:bookmarkEnd w:id="2"/>
  </w:tbl>
  <w:p w14:paraId="2BD3D8AD" w14:textId="77777777" w:rsidR="007043F3" w:rsidRDefault="007043F3" w:rsidP="001B7BF8">
    <w:pPr>
      <w:pStyle w:val="Header"/>
      <w:pBdr>
        <w:bottom w:val="none" w:sz="0" w:space="0" w:color="auto"/>
      </w:pBdr>
    </w:pPr>
  </w:p>
  <w:p w14:paraId="792C3E59" w14:textId="77777777" w:rsidR="007043F3" w:rsidRDefault="007043F3" w:rsidP="00D312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4ECA5" w14:textId="77777777" w:rsidR="00BE7FD1" w:rsidRPr="00BE7FD1" w:rsidRDefault="00BE7FD1" w:rsidP="00BE7FD1">
    <w:pPr>
      <w:spacing w:line="240" w:lineRule="auto"/>
      <w:ind w:left="0"/>
      <w:rPr>
        <w:rFonts w:ascii="Arial" w:eastAsia="Times New Roman" w:hAnsi="Arial" w:cs="Arial"/>
        <w:sz w:val="24"/>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7EF74" w14:textId="77777777" w:rsidR="001F358F" w:rsidRDefault="001F3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3" w15:restartNumberingAfterBreak="0">
    <w:nsid w:val="182200AD"/>
    <w:multiLevelType w:val="multilevel"/>
    <w:tmpl w:val="BCA238A8"/>
    <w:lvl w:ilvl="0">
      <w:start w:val="1"/>
      <w:numFmt w:val="decimal"/>
      <w:pStyle w:val="Heading1"/>
      <w:lvlText w:val="%1"/>
      <w:lvlJc w:val="left"/>
      <w:pPr>
        <w:tabs>
          <w:tab w:val="num" w:pos="794"/>
        </w:tabs>
        <w:ind w:left="794" w:hanging="794"/>
      </w:pPr>
      <w:rPr>
        <w:rFonts w:hint="default"/>
        <w:b/>
      </w:rPr>
    </w:lvl>
    <w:lvl w:ilvl="1">
      <w:start w:val="1"/>
      <w:numFmt w:val="decimal"/>
      <w:lvlText w:val="%1.%2"/>
      <w:lvlJc w:val="left"/>
      <w:pPr>
        <w:tabs>
          <w:tab w:val="num" w:pos="1787"/>
        </w:tabs>
        <w:ind w:left="1787" w:hanging="794"/>
      </w:pPr>
      <w:rPr>
        <w:rFonts w:hint="default"/>
        <w:b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20103ADC"/>
    <w:multiLevelType w:val="hybridMultilevel"/>
    <w:tmpl w:val="B484B788"/>
    <w:lvl w:ilvl="0" w:tplc="7238454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8"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0"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4"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E6B35"/>
    <w:multiLevelType w:val="hybridMultilevel"/>
    <w:tmpl w:val="B2C0F80A"/>
    <w:lvl w:ilvl="0" w:tplc="0C090001">
      <w:start w:val="1"/>
      <w:numFmt w:val="bullet"/>
      <w:pStyle w:val="ListParagraph"/>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7" w15:restartNumberingAfterBreak="0">
    <w:nsid w:val="62785599"/>
    <w:multiLevelType w:val="hybridMultilevel"/>
    <w:tmpl w:val="9C3E96D4"/>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28"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3"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31"/>
  </w:num>
  <w:num w:numId="2">
    <w:abstractNumId w:val="21"/>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9"/>
  </w:num>
  <w:num w:numId="16">
    <w:abstractNumId w:val="11"/>
  </w:num>
  <w:num w:numId="17">
    <w:abstractNumId w:val="20"/>
  </w:num>
  <w:num w:numId="18">
    <w:abstractNumId w:val="22"/>
  </w:num>
  <w:num w:numId="19">
    <w:abstractNumId w:val="16"/>
  </w:num>
  <w:num w:numId="20">
    <w:abstractNumId w:val="18"/>
  </w:num>
  <w:num w:numId="21">
    <w:abstractNumId w:val="29"/>
  </w:num>
  <w:num w:numId="22">
    <w:abstractNumId w:val="24"/>
  </w:num>
  <w:num w:numId="23">
    <w:abstractNumId w:val="30"/>
  </w:num>
  <w:num w:numId="24">
    <w:abstractNumId w:val="23"/>
  </w:num>
  <w:num w:numId="25">
    <w:abstractNumId w:val="17"/>
  </w:num>
  <w:num w:numId="26">
    <w:abstractNumId w:val="28"/>
  </w:num>
  <w:num w:numId="27">
    <w:abstractNumId w:val="15"/>
  </w:num>
  <w:num w:numId="28">
    <w:abstractNumId w:val="10"/>
  </w:num>
  <w:num w:numId="29">
    <w:abstractNumId w:val="32"/>
  </w:num>
  <w:num w:numId="30">
    <w:abstractNumId w:val="13"/>
  </w:num>
  <w:num w:numId="31">
    <w:abstractNumId w:val="12"/>
  </w:num>
  <w:num w:numId="32">
    <w:abstractNumId w:val="26"/>
  </w:num>
  <w:num w:numId="33">
    <w:abstractNumId w:val="27"/>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6145"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2"/>
    <w:rsid w:val="00001F9D"/>
    <w:rsid w:val="000022EC"/>
    <w:rsid w:val="00004774"/>
    <w:rsid w:val="00004B65"/>
    <w:rsid w:val="00004B72"/>
    <w:rsid w:val="00005087"/>
    <w:rsid w:val="00006060"/>
    <w:rsid w:val="00010327"/>
    <w:rsid w:val="000130D1"/>
    <w:rsid w:val="00013694"/>
    <w:rsid w:val="00021FB8"/>
    <w:rsid w:val="00022F92"/>
    <w:rsid w:val="000304B1"/>
    <w:rsid w:val="0003195A"/>
    <w:rsid w:val="000329BA"/>
    <w:rsid w:val="0003618C"/>
    <w:rsid w:val="00037D75"/>
    <w:rsid w:val="00040C4B"/>
    <w:rsid w:val="00041091"/>
    <w:rsid w:val="00041DA2"/>
    <w:rsid w:val="000468FB"/>
    <w:rsid w:val="000507A4"/>
    <w:rsid w:val="00052337"/>
    <w:rsid w:val="00052E6D"/>
    <w:rsid w:val="00054921"/>
    <w:rsid w:val="000606A8"/>
    <w:rsid w:val="000618A4"/>
    <w:rsid w:val="00062656"/>
    <w:rsid w:val="000629D8"/>
    <w:rsid w:val="00086620"/>
    <w:rsid w:val="00095B2B"/>
    <w:rsid w:val="000A60AD"/>
    <w:rsid w:val="000A74CE"/>
    <w:rsid w:val="000B34A1"/>
    <w:rsid w:val="000B445C"/>
    <w:rsid w:val="000B649C"/>
    <w:rsid w:val="000B77F8"/>
    <w:rsid w:val="000B7E77"/>
    <w:rsid w:val="000C0831"/>
    <w:rsid w:val="000C45BE"/>
    <w:rsid w:val="000D2510"/>
    <w:rsid w:val="000D2B3F"/>
    <w:rsid w:val="000D57C9"/>
    <w:rsid w:val="000D5E0C"/>
    <w:rsid w:val="000E0638"/>
    <w:rsid w:val="000E1F90"/>
    <w:rsid w:val="000E3440"/>
    <w:rsid w:val="000E5E86"/>
    <w:rsid w:val="000F0A84"/>
    <w:rsid w:val="000F44B6"/>
    <w:rsid w:val="00103498"/>
    <w:rsid w:val="00106A59"/>
    <w:rsid w:val="001071AA"/>
    <w:rsid w:val="00115531"/>
    <w:rsid w:val="00115C43"/>
    <w:rsid w:val="00117134"/>
    <w:rsid w:val="00121117"/>
    <w:rsid w:val="00121BAD"/>
    <w:rsid w:val="00126438"/>
    <w:rsid w:val="001264F2"/>
    <w:rsid w:val="001313EE"/>
    <w:rsid w:val="00137373"/>
    <w:rsid w:val="00144D61"/>
    <w:rsid w:val="00146535"/>
    <w:rsid w:val="00153E47"/>
    <w:rsid w:val="0016141C"/>
    <w:rsid w:val="001614BB"/>
    <w:rsid w:val="00171E56"/>
    <w:rsid w:val="00171ECC"/>
    <w:rsid w:val="00175883"/>
    <w:rsid w:val="001803C1"/>
    <w:rsid w:val="0018289D"/>
    <w:rsid w:val="00184FB4"/>
    <w:rsid w:val="00185326"/>
    <w:rsid w:val="0019363A"/>
    <w:rsid w:val="00194935"/>
    <w:rsid w:val="00196C15"/>
    <w:rsid w:val="00197F1A"/>
    <w:rsid w:val="001A4846"/>
    <w:rsid w:val="001A496D"/>
    <w:rsid w:val="001A4A45"/>
    <w:rsid w:val="001A4FDC"/>
    <w:rsid w:val="001A6CE5"/>
    <w:rsid w:val="001A7578"/>
    <w:rsid w:val="001B0A91"/>
    <w:rsid w:val="001B0BF0"/>
    <w:rsid w:val="001B7BF8"/>
    <w:rsid w:val="001C30EF"/>
    <w:rsid w:val="001C46DF"/>
    <w:rsid w:val="001C7D54"/>
    <w:rsid w:val="001D2BAB"/>
    <w:rsid w:val="001D58CE"/>
    <w:rsid w:val="001D5CCE"/>
    <w:rsid w:val="001D62E6"/>
    <w:rsid w:val="001E0AB4"/>
    <w:rsid w:val="001E1840"/>
    <w:rsid w:val="001E38D9"/>
    <w:rsid w:val="001F358F"/>
    <w:rsid w:val="001F5F35"/>
    <w:rsid w:val="001F7D50"/>
    <w:rsid w:val="002057B0"/>
    <w:rsid w:val="00210343"/>
    <w:rsid w:val="00211092"/>
    <w:rsid w:val="00212614"/>
    <w:rsid w:val="00215A55"/>
    <w:rsid w:val="00217825"/>
    <w:rsid w:val="0022002A"/>
    <w:rsid w:val="00223031"/>
    <w:rsid w:val="002246CE"/>
    <w:rsid w:val="00226A12"/>
    <w:rsid w:val="00230DB8"/>
    <w:rsid w:val="00234598"/>
    <w:rsid w:val="002354C7"/>
    <w:rsid w:val="00246D3F"/>
    <w:rsid w:val="002517C8"/>
    <w:rsid w:val="00252622"/>
    <w:rsid w:val="002540CF"/>
    <w:rsid w:val="0027393C"/>
    <w:rsid w:val="002768EE"/>
    <w:rsid w:val="0028546E"/>
    <w:rsid w:val="00290D1C"/>
    <w:rsid w:val="00291F0D"/>
    <w:rsid w:val="00292C8D"/>
    <w:rsid w:val="002A0E54"/>
    <w:rsid w:val="002A16C5"/>
    <w:rsid w:val="002A209D"/>
    <w:rsid w:val="002C1E97"/>
    <w:rsid w:val="002C2BA5"/>
    <w:rsid w:val="002C4E96"/>
    <w:rsid w:val="002D0251"/>
    <w:rsid w:val="002E109E"/>
    <w:rsid w:val="002E7ABC"/>
    <w:rsid w:val="002F0C20"/>
    <w:rsid w:val="002F16A2"/>
    <w:rsid w:val="002F4A5E"/>
    <w:rsid w:val="00304ADC"/>
    <w:rsid w:val="00313A91"/>
    <w:rsid w:val="00314AD2"/>
    <w:rsid w:val="00315A7A"/>
    <w:rsid w:val="003255D9"/>
    <w:rsid w:val="003278FC"/>
    <w:rsid w:val="00327B0F"/>
    <w:rsid w:val="003339B3"/>
    <w:rsid w:val="00337813"/>
    <w:rsid w:val="00342CF9"/>
    <w:rsid w:val="0035094E"/>
    <w:rsid w:val="00351A1C"/>
    <w:rsid w:val="003522A6"/>
    <w:rsid w:val="00352D7B"/>
    <w:rsid w:val="00363603"/>
    <w:rsid w:val="0036396B"/>
    <w:rsid w:val="00364F1A"/>
    <w:rsid w:val="00374958"/>
    <w:rsid w:val="0037593D"/>
    <w:rsid w:val="003806DE"/>
    <w:rsid w:val="003823B8"/>
    <w:rsid w:val="0038353A"/>
    <w:rsid w:val="00394BBA"/>
    <w:rsid w:val="00395FE0"/>
    <w:rsid w:val="003973B6"/>
    <w:rsid w:val="003A14C4"/>
    <w:rsid w:val="003A3296"/>
    <w:rsid w:val="003A554C"/>
    <w:rsid w:val="003B5AEE"/>
    <w:rsid w:val="003C1C41"/>
    <w:rsid w:val="003C28F9"/>
    <w:rsid w:val="003C3E48"/>
    <w:rsid w:val="003C58B4"/>
    <w:rsid w:val="003C732B"/>
    <w:rsid w:val="003D4001"/>
    <w:rsid w:val="003D4364"/>
    <w:rsid w:val="003D4C38"/>
    <w:rsid w:val="003E0D64"/>
    <w:rsid w:val="003E0F31"/>
    <w:rsid w:val="003E498E"/>
    <w:rsid w:val="003E4A0C"/>
    <w:rsid w:val="003E6E5B"/>
    <w:rsid w:val="003F46CF"/>
    <w:rsid w:val="003F6252"/>
    <w:rsid w:val="00402BA6"/>
    <w:rsid w:val="004045D3"/>
    <w:rsid w:val="00406395"/>
    <w:rsid w:val="00416D03"/>
    <w:rsid w:val="00420396"/>
    <w:rsid w:val="00421DB8"/>
    <w:rsid w:val="004228A6"/>
    <w:rsid w:val="00422DBD"/>
    <w:rsid w:val="00424281"/>
    <w:rsid w:val="0042666E"/>
    <w:rsid w:val="004267D9"/>
    <w:rsid w:val="00431AB7"/>
    <w:rsid w:val="0043216F"/>
    <w:rsid w:val="004358CA"/>
    <w:rsid w:val="00436A36"/>
    <w:rsid w:val="004373DD"/>
    <w:rsid w:val="0044476D"/>
    <w:rsid w:val="004456E9"/>
    <w:rsid w:val="00445E02"/>
    <w:rsid w:val="004505ED"/>
    <w:rsid w:val="00457115"/>
    <w:rsid w:val="00461298"/>
    <w:rsid w:val="004645EE"/>
    <w:rsid w:val="0047259F"/>
    <w:rsid w:val="00473F36"/>
    <w:rsid w:val="00475FA0"/>
    <w:rsid w:val="00491BC2"/>
    <w:rsid w:val="004A0921"/>
    <w:rsid w:val="004B0482"/>
    <w:rsid w:val="004C22BC"/>
    <w:rsid w:val="004D2B8A"/>
    <w:rsid w:val="004D587D"/>
    <w:rsid w:val="004D6CB0"/>
    <w:rsid w:val="004F5B7F"/>
    <w:rsid w:val="0051190C"/>
    <w:rsid w:val="0051603F"/>
    <w:rsid w:val="00522A4D"/>
    <w:rsid w:val="00527021"/>
    <w:rsid w:val="00527F3F"/>
    <w:rsid w:val="005309E9"/>
    <w:rsid w:val="0053575C"/>
    <w:rsid w:val="005446F4"/>
    <w:rsid w:val="00550791"/>
    <w:rsid w:val="0055250F"/>
    <w:rsid w:val="00560FF0"/>
    <w:rsid w:val="00562132"/>
    <w:rsid w:val="00564C92"/>
    <w:rsid w:val="00566857"/>
    <w:rsid w:val="005702B4"/>
    <w:rsid w:val="0057079E"/>
    <w:rsid w:val="005766C2"/>
    <w:rsid w:val="005841F9"/>
    <w:rsid w:val="00585797"/>
    <w:rsid w:val="0058607E"/>
    <w:rsid w:val="005908A0"/>
    <w:rsid w:val="005A2DB6"/>
    <w:rsid w:val="005A4844"/>
    <w:rsid w:val="005B1834"/>
    <w:rsid w:val="005B4AB5"/>
    <w:rsid w:val="005B5D1B"/>
    <w:rsid w:val="005C7530"/>
    <w:rsid w:val="005D14EC"/>
    <w:rsid w:val="005E4A7D"/>
    <w:rsid w:val="005F0374"/>
    <w:rsid w:val="005F0B67"/>
    <w:rsid w:val="005F19A3"/>
    <w:rsid w:val="005F19CA"/>
    <w:rsid w:val="005F1B00"/>
    <w:rsid w:val="005F23B2"/>
    <w:rsid w:val="005F6BFC"/>
    <w:rsid w:val="006001A5"/>
    <w:rsid w:val="0060032F"/>
    <w:rsid w:val="00602E1F"/>
    <w:rsid w:val="00603571"/>
    <w:rsid w:val="006141C9"/>
    <w:rsid w:val="00617A0B"/>
    <w:rsid w:val="006209E4"/>
    <w:rsid w:val="00622808"/>
    <w:rsid w:val="00624C0E"/>
    <w:rsid w:val="00624F9D"/>
    <w:rsid w:val="00635CEB"/>
    <w:rsid w:val="006461DD"/>
    <w:rsid w:val="00647F61"/>
    <w:rsid w:val="0065591D"/>
    <w:rsid w:val="00663043"/>
    <w:rsid w:val="00665E73"/>
    <w:rsid w:val="00671790"/>
    <w:rsid w:val="006737F5"/>
    <w:rsid w:val="00675401"/>
    <w:rsid w:val="0067541A"/>
    <w:rsid w:val="00676665"/>
    <w:rsid w:val="0068059C"/>
    <w:rsid w:val="006810E8"/>
    <w:rsid w:val="00684E32"/>
    <w:rsid w:val="00685F53"/>
    <w:rsid w:val="00686EFE"/>
    <w:rsid w:val="00687860"/>
    <w:rsid w:val="006972BF"/>
    <w:rsid w:val="00697902"/>
    <w:rsid w:val="006A26DF"/>
    <w:rsid w:val="006A501C"/>
    <w:rsid w:val="006B0CF5"/>
    <w:rsid w:val="006B490B"/>
    <w:rsid w:val="006C0545"/>
    <w:rsid w:val="006C3473"/>
    <w:rsid w:val="006D622F"/>
    <w:rsid w:val="006E40CC"/>
    <w:rsid w:val="006E734B"/>
    <w:rsid w:val="006F0EF9"/>
    <w:rsid w:val="006F32C5"/>
    <w:rsid w:val="006F478B"/>
    <w:rsid w:val="006F5B45"/>
    <w:rsid w:val="006F6F5C"/>
    <w:rsid w:val="006F79BC"/>
    <w:rsid w:val="006F7BB1"/>
    <w:rsid w:val="00703EA2"/>
    <w:rsid w:val="007043F3"/>
    <w:rsid w:val="0070559D"/>
    <w:rsid w:val="0071376B"/>
    <w:rsid w:val="0071533E"/>
    <w:rsid w:val="00715FC7"/>
    <w:rsid w:val="007171F6"/>
    <w:rsid w:val="007206B1"/>
    <w:rsid w:val="00723F93"/>
    <w:rsid w:val="00724011"/>
    <w:rsid w:val="007324D2"/>
    <w:rsid w:val="00744618"/>
    <w:rsid w:val="00753E59"/>
    <w:rsid w:val="00761E50"/>
    <w:rsid w:val="00765796"/>
    <w:rsid w:val="0076730E"/>
    <w:rsid w:val="00771A65"/>
    <w:rsid w:val="007776B7"/>
    <w:rsid w:val="00786352"/>
    <w:rsid w:val="00786AE7"/>
    <w:rsid w:val="00790BFB"/>
    <w:rsid w:val="00791533"/>
    <w:rsid w:val="00795AD5"/>
    <w:rsid w:val="007A285D"/>
    <w:rsid w:val="007A2B52"/>
    <w:rsid w:val="007B729A"/>
    <w:rsid w:val="007C007F"/>
    <w:rsid w:val="007C6EB5"/>
    <w:rsid w:val="007C7074"/>
    <w:rsid w:val="007D1380"/>
    <w:rsid w:val="007D20A0"/>
    <w:rsid w:val="007E31FE"/>
    <w:rsid w:val="007E47B3"/>
    <w:rsid w:val="007E67C4"/>
    <w:rsid w:val="007F719A"/>
    <w:rsid w:val="00800067"/>
    <w:rsid w:val="00802CE6"/>
    <w:rsid w:val="00804C8B"/>
    <w:rsid w:val="00805899"/>
    <w:rsid w:val="00805D3F"/>
    <w:rsid w:val="0080657A"/>
    <w:rsid w:val="00806978"/>
    <w:rsid w:val="00814F8C"/>
    <w:rsid w:val="00823FCB"/>
    <w:rsid w:val="0082562F"/>
    <w:rsid w:val="00831EED"/>
    <w:rsid w:val="00834AA0"/>
    <w:rsid w:val="008431A2"/>
    <w:rsid w:val="00852381"/>
    <w:rsid w:val="00853809"/>
    <w:rsid w:val="0085425A"/>
    <w:rsid w:val="0085485E"/>
    <w:rsid w:val="008631C9"/>
    <w:rsid w:val="008649FB"/>
    <w:rsid w:val="008660CA"/>
    <w:rsid w:val="00866E5F"/>
    <w:rsid w:val="0087314D"/>
    <w:rsid w:val="00877549"/>
    <w:rsid w:val="00880B06"/>
    <w:rsid w:val="00882ED1"/>
    <w:rsid w:val="0088472D"/>
    <w:rsid w:val="008915F7"/>
    <w:rsid w:val="008945E2"/>
    <w:rsid w:val="008A279D"/>
    <w:rsid w:val="008A43A8"/>
    <w:rsid w:val="008A693F"/>
    <w:rsid w:val="008B0FB1"/>
    <w:rsid w:val="008B1625"/>
    <w:rsid w:val="008B16F0"/>
    <w:rsid w:val="008B25B8"/>
    <w:rsid w:val="008B48F5"/>
    <w:rsid w:val="008B49E1"/>
    <w:rsid w:val="008B538A"/>
    <w:rsid w:val="008C0A40"/>
    <w:rsid w:val="008D39AF"/>
    <w:rsid w:val="008D4205"/>
    <w:rsid w:val="008D6DC6"/>
    <w:rsid w:val="008D71D1"/>
    <w:rsid w:val="008E102D"/>
    <w:rsid w:val="008E5D7E"/>
    <w:rsid w:val="008E7E22"/>
    <w:rsid w:val="008F7C9C"/>
    <w:rsid w:val="00900CCD"/>
    <w:rsid w:val="00901022"/>
    <w:rsid w:val="00901AA8"/>
    <w:rsid w:val="0090423F"/>
    <w:rsid w:val="009049CD"/>
    <w:rsid w:val="00912622"/>
    <w:rsid w:val="00916A3E"/>
    <w:rsid w:val="00921888"/>
    <w:rsid w:val="00925494"/>
    <w:rsid w:val="00935A20"/>
    <w:rsid w:val="009415F2"/>
    <w:rsid w:val="00941CB1"/>
    <w:rsid w:val="009425FB"/>
    <w:rsid w:val="00947E04"/>
    <w:rsid w:val="00951B9C"/>
    <w:rsid w:val="00953BD3"/>
    <w:rsid w:val="00954958"/>
    <w:rsid w:val="009568CC"/>
    <w:rsid w:val="00957F87"/>
    <w:rsid w:val="00964C13"/>
    <w:rsid w:val="0096525A"/>
    <w:rsid w:val="00972184"/>
    <w:rsid w:val="00973BD2"/>
    <w:rsid w:val="00981D6D"/>
    <w:rsid w:val="00985893"/>
    <w:rsid w:val="00987F71"/>
    <w:rsid w:val="00993D65"/>
    <w:rsid w:val="00993DC6"/>
    <w:rsid w:val="009956A4"/>
    <w:rsid w:val="009B4810"/>
    <w:rsid w:val="009B63EE"/>
    <w:rsid w:val="009C2B4D"/>
    <w:rsid w:val="009C3A1A"/>
    <w:rsid w:val="009C5508"/>
    <w:rsid w:val="009C7C79"/>
    <w:rsid w:val="009D01D5"/>
    <w:rsid w:val="009D20F1"/>
    <w:rsid w:val="009E4EE1"/>
    <w:rsid w:val="009F06B0"/>
    <w:rsid w:val="009F1717"/>
    <w:rsid w:val="009F3135"/>
    <w:rsid w:val="009F68F7"/>
    <w:rsid w:val="009F6BA9"/>
    <w:rsid w:val="00A019E6"/>
    <w:rsid w:val="00A02D9F"/>
    <w:rsid w:val="00A05E11"/>
    <w:rsid w:val="00A10DE4"/>
    <w:rsid w:val="00A14F44"/>
    <w:rsid w:val="00A207E5"/>
    <w:rsid w:val="00A21117"/>
    <w:rsid w:val="00A23B2E"/>
    <w:rsid w:val="00A241A8"/>
    <w:rsid w:val="00A25367"/>
    <w:rsid w:val="00A30615"/>
    <w:rsid w:val="00A33066"/>
    <w:rsid w:val="00A35A90"/>
    <w:rsid w:val="00A411F1"/>
    <w:rsid w:val="00A458CA"/>
    <w:rsid w:val="00A46757"/>
    <w:rsid w:val="00A55690"/>
    <w:rsid w:val="00A624EB"/>
    <w:rsid w:val="00A62938"/>
    <w:rsid w:val="00A738B4"/>
    <w:rsid w:val="00A757A1"/>
    <w:rsid w:val="00A77ED0"/>
    <w:rsid w:val="00A812AA"/>
    <w:rsid w:val="00A855D1"/>
    <w:rsid w:val="00A85B1D"/>
    <w:rsid w:val="00A85D9F"/>
    <w:rsid w:val="00A904C5"/>
    <w:rsid w:val="00A906CB"/>
    <w:rsid w:val="00A92ACA"/>
    <w:rsid w:val="00AA38F3"/>
    <w:rsid w:val="00AA3E62"/>
    <w:rsid w:val="00AA69CD"/>
    <w:rsid w:val="00AA6A85"/>
    <w:rsid w:val="00AA71FF"/>
    <w:rsid w:val="00AB2FFC"/>
    <w:rsid w:val="00AB6EA9"/>
    <w:rsid w:val="00AC11A7"/>
    <w:rsid w:val="00AD7091"/>
    <w:rsid w:val="00AD70EE"/>
    <w:rsid w:val="00AE586B"/>
    <w:rsid w:val="00AF20D7"/>
    <w:rsid w:val="00AF22B9"/>
    <w:rsid w:val="00AF5CC6"/>
    <w:rsid w:val="00B04895"/>
    <w:rsid w:val="00B0500D"/>
    <w:rsid w:val="00B15FD3"/>
    <w:rsid w:val="00B21CCE"/>
    <w:rsid w:val="00B26085"/>
    <w:rsid w:val="00B32890"/>
    <w:rsid w:val="00B32A59"/>
    <w:rsid w:val="00B3338B"/>
    <w:rsid w:val="00B33833"/>
    <w:rsid w:val="00B36760"/>
    <w:rsid w:val="00B37562"/>
    <w:rsid w:val="00B418AE"/>
    <w:rsid w:val="00B43D47"/>
    <w:rsid w:val="00B5292C"/>
    <w:rsid w:val="00B53BE1"/>
    <w:rsid w:val="00B54A79"/>
    <w:rsid w:val="00B54B70"/>
    <w:rsid w:val="00B60A28"/>
    <w:rsid w:val="00B60EB2"/>
    <w:rsid w:val="00B6329C"/>
    <w:rsid w:val="00B66644"/>
    <w:rsid w:val="00B73F2A"/>
    <w:rsid w:val="00B741C3"/>
    <w:rsid w:val="00B7517B"/>
    <w:rsid w:val="00B7564C"/>
    <w:rsid w:val="00B81C71"/>
    <w:rsid w:val="00B825A0"/>
    <w:rsid w:val="00B834FB"/>
    <w:rsid w:val="00B928AC"/>
    <w:rsid w:val="00BB0488"/>
    <w:rsid w:val="00BB518D"/>
    <w:rsid w:val="00BB6E8E"/>
    <w:rsid w:val="00BB7CC5"/>
    <w:rsid w:val="00BC1817"/>
    <w:rsid w:val="00BC3B6B"/>
    <w:rsid w:val="00BD22FA"/>
    <w:rsid w:val="00BD284F"/>
    <w:rsid w:val="00BE1542"/>
    <w:rsid w:val="00BE65A1"/>
    <w:rsid w:val="00BE7FD1"/>
    <w:rsid w:val="00C01BEF"/>
    <w:rsid w:val="00C01D16"/>
    <w:rsid w:val="00C03ACE"/>
    <w:rsid w:val="00C05214"/>
    <w:rsid w:val="00C11F9F"/>
    <w:rsid w:val="00C120BF"/>
    <w:rsid w:val="00C12308"/>
    <w:rsid w:val="00C125EE"/>
    <w:rsid w:val="00C15B2F"/>
    <w:rsid w:val="00C23ADF"/>
    <w:rsid w:val="00C35B82"/>
    <w:rsid w:val="00C37997"/>
    <w:rsid w:val="00C455C1"/>
    <w:rsid w:val="00C51D40"/>
    <w:rsid w:val="00C5201F"/>
    <w:rsid w:val="00C57125"/>
    <w:rsid w:val="00C6752A"/>
    <w:rsid w:val="00C8364A"/>
    <w:rsid w:val="00C90831"/>
    <w:rsid w:val="00C909F6"/>
    <w:rsid w:val="00CA1933"/>
    <w:rsid w:val="00CA2C79"/>
    <w:rsid w:val="00CB1D32"/>
    <w:rsid w:val="00CB4FDF"/>
    <w:rsid w:val="00CB57CF"/>
    <w:rsid w:val="00CC0B41"/>
    <w:rsid w:val="00CC36FB"/>
    <w:rsid w:val="00CC3B44"/>
    <w:rsid w:val="00CC3DBD"/>
    <w:rsid w:val="00CC5D8C"/>
    <w:rsid w:val="00CD64DA"/>
    <w:rsid w:val="00CD7C17"/>
    <w:rsid w:val="00CE17A5"/>
    <w:rsid w:val="00CE1F96"/>
    <w:rsid w:val="00CE261F"/>
    <w:rsid w:val="00CE6CC2"/>
    <w:rsid w:val="00CE7410"/>
    <w:rsid w:val="00CF49E4"/>
    <w:rsid w:val="00D00DB0"/>
    <w:rsid w:val="00D01C55"/>
    <w:rsid w:val="00D11580"/>
    <w:rsid w:val="00D1439C"/>
    <w:rsid w:val="00D215A7"/>
    <w:rsid w:val="00D21EF7"/>
    <w:rsid w:val="00D23216"/>
    <w:rsid w:val="00D312E7"/>
    <w:rsid w:val="00D31C00"/>
    <w:rsid w:val="00D32E54"/>
    <w:rsid w:val="00D3638A"/>
    <w:rsid w:val="00D365EA"/>
    <w:rsid w:val="00D4121A"/>
    <w:rsid w:val="00D43366"/>
    <w:rsid w:val="00D45DA7"/>
    <w:rsid w:val="00D52DB9"/>
    <w:rsid w:val="00D53FBC"/>
    <w:rsid w:val="00D546C2"/>
    <w:rsid w:val="00D577F2"/>
    <w:rsid w:val="00D57C50"/>
    <w:rsid w:val="00D61C95"/>
    <w:rsid w:val="00D65C88"/>
    <w:rsid w:val="00D65FC4"/>
    <w:rsid w:val="00D66224"/>
    <w:rsid w:val="00D667D6"/>
    <w:rsid w:val="00D77722"/>
    <w:rsid w:val="00D82B84"/>
    <w:rsid w:val="00D83013"/>
    <w:rsid w:val="00D872AA"/>
    <w:rsid w:val="00D91073"/>
    <w:rsid w:val="00D9147A"/>
    <w:rsid w:val="00DA6D0F"/>
    <w:rsid w:val="00DA7617"/>
    <w:rsid w:val="00DB127D"/>
    <w:rsid w:val="00DB658A"/>
    <w:rsid w:val="00DC2EFA"/>
    <w:rsid w:val="00DC4D3E"/>
    <w:rsid w:val="00DC5837"/>
    <w:rsid w:val="00DD370C"/>
    <w:rsid w:val="00DD4BF0"/>
    <w:rsid w:val="00DE516C"/>
    <w:rsid w:val="00DF052E"/>
    <w:rsid w:val="00DF5E0F"/>
    <w:rsid w:val="00DF7AB7"/>
    <w:rsid w:val="00E0330D"/>
    <w:rsid w:val="00E03430"/>
    <w:rsid w:val="00E12DE8"/>
    <w:rsid w:val="00E156C5"/>
    <w:rsid w:val="00E165C3"/>
    <w:rsid w:val="00E167D3"/>
    <w:rsid w:val="00E17FB8"/>
    <w:rsid w:val="00E200FC"/>
    <w:rsid w:val="00E20C08"/>
    <w:rsid w:val="00E24413"/>
    <w:rsid w:val="00E314F2"/>
    <w:rsid w:val="00E353DA"/>
    <w:rsid w:val="00E45783"/>
    <w:rsid w:val="00E46101"/>
    <w:rsid w:val="00E5172F"/>
    <w:rsid w:val="00E550EC"/>
    <w:rsid w:val="00E57B66"/>
    <w:rsid w:val="00E60B02"/>
    <w:rsid w:val="00E63F6A"/>
    <w:rsid w:val="00E64F3C"/>
    <w:rsid w:val="00E6771B"/>
    <w:rsid w:val="00E71976"/>
    <w:rsid w:val="00E73A22"/>
    <w:rsid w:val="00E74BDA"/>
    <w:rsid w:val="00EB335E"/>
    <w:rsid w:val="00EB6CC0"/>
    <w:rsid w:val="00EC38DC"/>
    <w:rsid w:val="00EC5B91"/>
    <w:rsid w:val="00EC6D6C"/>
    <w:rsid w:val="00ED0E3D"/>
    <w:rsid w:val="00ED55FD"/>
    <w:rsid w:val="00ED757D"/>
    <w:rsid w:val="00EE731B"/>
    <w:rsid w:val="00EF123D"/>
    <w:rsid w:val="00EF16F5"/>
    <w:rsid w:val="00EF30AA"/>
    <w:rsid w:val="00EF41C4"/>
    <w:rsid w:val="00EF5545"/>
    <w:rsid w:val="00EF6EE7"/>
    <w:rsid w:val="00F02E9A"/>
    <w:rsid w:val="00F039C4"/>
    <w:rsid w:val="00F0657F"/>
    <w:rsid w:val="00F10D74"/>
    <w:rsid w:val="00F2026B"/>
    <w:rsid w:val="00F207CF"/>
    <w:rsid w:val="00F213E7"/>
    <w:rsid w:val="00F27F9C"/>
    <w:rsid w:val="00F3073E"/>
    <w:rsid w:val="00F408AC"/>
    <w:rsid w:val="00F41353"/>
    <w:rsid w:val="00F4197A"/>
    <w:rsid w:val="00F42FAD"/>
    <w:rsid w:val="00F47A21"/>
    <w:rsid w:val="00F5221C"/>
    <w:rsid w:val="00F54BE8"/>
    <w:rsid w:val="00F616A2"/>
    <w:rsid w:val="00F6240F"/>
    <w:rsid w:val="00F65395"/>
    <w:rsid w:val="00F663C0"/>
    <w:rsid w:val="00F71C71"/>
    <w:rsid w:val="00F813F6"/>
    <w:rsid w:val="00F9055D"/>
    <w:rsid w:val="00F946DD"/>
    <w:rsid w:val="00F95743"/>
    <w:rsid w:val="00F9629E"/>
    <w:rsid w:val="00F975FE"/>
    <w:rsid w:val="00FA199E"/>
    <w:rsid w:val="00FA3EBB"/>
    <w:rsid w:val="00FA690E"/>
    <w:rsid w:val="00FA71E5"/>
    <w:rsid w:val="00FB3EB0"/>
    <w:rsid w:val="00FB79B1"/>
    <w:rsid w:val="00FC0432"/>
    <w:rsid w:val="00FC14AC"/>
    <w:rsid w:val="00FC1DDC"/>
    <w:rsid w:val="00FD5C56"/>
    <w:rsid w:val="00FE6528"/>
    <w:rsid w:val="00FE78CE"/>
    <w:rsid w:val="00FF11BA"/>
    <w:rsid w:val="00FF297B"/>
    <w:rsid w:val="00FF2DE7"/>
    <w:rsid w:val="00FF418F"/>
    <w:rsid w:val="00FF5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color="none [1951]" strokecolor="none [3212]">
      <v:fill color="none [1951]"/>
      <v:stroke color="none [3212]"/>
    </o:shapedefaults>
    <o:shapelayout v:ext="edit">
      <o:idmap v:ext="edit" data="1"/>
    </o:shapelayout>
  </w:shapeDefaults>
  <w:decimalSymbol w:val="."/>
  <w:listSeparator w:val=","/>
  <w14:docId w14:val="09654A01"/>
  <w15:docId w15:val="{82AF17D2-BF76-4045-B5CA-A440123B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paragraph" w:customStyle="1" w:styleId="Default">
    <w:name w:val="Default"/>
    <w:rsid w:val="00D143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mailto:ACTCSincident@act.gov.au"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2.xml"/><Relationship Id="rId32" Type="http://schemas.openxmlformats.org/officeDocument/2006/relationships/hyperlink" Target="mailto:"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mailto:"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01359-C383-4DE5-A9BC-E7C3C89A34B6}" type="doc">
      <dgm:prSet loTypeId="urn:microsoft.com/office/officeart/2005/8/layout/process1" loCatId="process" qsTypeId="urn:microsoft.com/office/officeart/2005/8/quickstyle/simple1" qsCatId="simple" csTypeId="urn:microsoft.com/office/officeart/2005/8/colors/accent1_2" csCatId="accent1" phldr="1"/>
      <dgm:spPr/>
    </dgm:pt>
    <dgm:pt modelId="{8B47FD86-6230-4CEB-904F-D5251FBA3564}">
      <dgm:prSet phldrT="[Text]" custT="1"/>
      <dgm:spPr/>
      <dgm:t>
        <a:bodyPr/>
        <a:lstStyle/>
        <a:p>
          <a:r>
            <a:rPr lang="en-AU" sz="1400"/>
            <a:t>Officer in Charge</a:t>
          </a:r>
        </a:p>
      </dgm:t>
    </dgm:pt>
    <dgm:pt modelId="{7A85E438-2867-43FE-B0B9-79957DFA9EDD}" type="parTrans" cxnId="{DD21FFC9-5FCE-4E93-BA57-B4D3ED06B873}">
      <dgm:prSet/>
      <dgm:spPr/>
      <dgm:t>
        <a:bodyPr/>
        <a:lstStyle/>
        <a:p>
          <a:endParaRPr lang="en-AU"/>
        </a:p>
      </dgm:t>
    </dgm:pt>
    <dgm:pt modelId="{36998E62-50AF-461E-BB6D-19CA0F35EBDE}" type="sibTrans" cxnId="{DD21FFC9-5FCE-4E93-BA57-B4D3ED06B873}">
      <dgm:prSet/>
      <dgm:spPr/>
      <dgm:t>
        <a:bodyPr/>
        <a:lstStyle/>
        <a:p>
          <a:endParaRPr lang="en-AU"/>
        </a:p>
      </dgm:t>
    </dgm:pt>
    <dgm:pt modelId="{64977BDB-BF4F-45FB-86AD-A590B8E309A0}">
      <dgm:prSet phldrT="[Text]" custT="1"/>
      <dgm:spPr/>
      <dgm:t>
        <a:bodyPr/>
        <a:lstStyle/>
        <a:p>
          <a:r>
            <a:rPr lang="en-AU" sz="1400"/>
            <a:t>Duty Manager</a:t>
          </a:r>
        </a:p>
      </dgm:t>
    </dgm:pt>
    <dgm:pt modelId="{ECD168D1-AE63-494A-A8CB-3F1216616F1E}" type="parTrans" cxnId="{EA42C985-72DC-4116-B9D5-448F930678CB}">
      <dgm:prSet/>
      <dgm:spPr/>
      <dgm:t>
        <a:bodyPr/>
        <a:lstStyle/>
        <a:p>
          <a:endParaRPr lang="en-AU"/>
        </a:p>
      </dgm:t>
    </dgm:pt>
    <dgm:pt modelId="{71130D83-25EC-4B79-8830-4AE9F4B02E0B}" type="sibTrans" cxnId="{EA42C985-72DC-4116-B9D5-448F930678CB}">
      <dgm:prSet/>
      <dgm:spPr/>
      <dgm:t>
        <a:bodyPr/>
        <a:lstStyle/>
        <a:p>
          <a:endParaRPr lang="en-AU"/>
        </a:p>
      </dgm:t>
    </dgm:pt>
    <dgm:pt modelId="{949A0F81-AEB2-4FC6-84A7-558338B8E939}">
      <dgm:prSet phldrT="[Text]" custT="1"/>
      <dgm:spPr/>
      <dgm:t>
        <a:bodyPr/>
        <a:lstStyle/>
        <a:p>
          <a:r>
            <a:rPr lang="en-AU" sz="1400"/>
            <a:t>General Manager, Custodial Operations</a:t>
          </a:r>
        </a:p>
      </dgm:t>
    </dgm:pt>
    <dgm:pt modelId="{2B590790-0785-46B5-AEA2-1867F79B9634}" type="parTrans" cxnId="{F77E476B-FAB0-4F19-BFC3-DF79F3099C6C}">
      <dgm:prSet/>
      <dgm:spPr/>
      <dgm:t>
        <a:bodyPr/>
        <a:lstStyle/>
        <a:p>
          <a:endParaRPr lang="en-AU"/>
        </a:p>
      </dgm:t>
    </dgm:pt>
    <dgm:pt modelId="{0EB5C2A7-14C2-47E6-9F89-F45FF98066CE}" type="sibTrans" cxnId="{F77E476B-FAB0-4F19-BFC3-DF79F3099C6C}">
      <dgm:prSet/>
      <dgm:spPr/>
      <dgm:t>
        <a:bodyPr/>
        <a:lstStyle/>
        <a:p>
          <a:endParaRPr lang="en-AU"/>
        </a:p>
      </dgm:t>
    </dgm:pt>
    <dgm:pt modelId="{C9E5FF2F-C130-410F-BD92-782D51251EBF}">
      <dgm:prSet custT="1"/>
      <dgm:spPr/>
      <dgm:t>
        <a:bodyPr/>
        <a:lstStyle/>
        <a:p>
          <a:r>
            <a:rPr lang="en-AU" sz="1400"/>
            <a:t>Executive Director</a:t>
          </a:r>
        </a:p>
      </dgm:t>
    </dgm:pt>
    <dgm:pt modelId="{037A8A2F-6A9E-4BCE-979F-1B54841FEDFC}" type="parTrans" cxnId="{3282A05B-A3E5-4744-88B5-277E5FAC3883}">
      <dgm:prSet/>
      <dgm:spPr/>
      <dgm:t>
        <a:bodyPr/>
        <a:lstStyle/>
        <a:p>
          <a:endParaRPr lang="en-AU"/>
        </a:p>
      </dgm:t>
    </dgm:pt>
    <dgm:pt modelId="{A060E258-3EC0-4E13-9113-434A089DBB72}" type="sibTrans" cxnId="{3282A05B-A3E5-4744-88B5-277E5FAC3883}">
      <dgm:prSet/>
      <dgm:spPr/>
      <dgm:t>
        <a:bodyPr/>
        <a:lstStyle/>
        <a:p>
          <a:endParaRPr lang="en-AU"/>
        </a:p>
      </dgm:t>
    </dgm:pt>
    <dgm:pt modelId="{809D5588-72D5-4BAA-9E0D-411146C1D730}" type="pres">
      <dgm:prSet presAssocID="{A6F01359-C383-4DE5-A9BC-E7C3C89A34B6}" presName="Name0" presStyleCnt="0">
        <dgm:presLayoutVars>
          <dgm:dir/>
          <dgm:resizeHandles val="exact"/>
        </dgm:presLayoutVars>
      </dgm:prSet>
      <dgm:spPr/>
    </dgm:pt>
    <dgm:pt modelId="{B79CDF4E-2EF4-48B8-806B-3928F201D622}" type="pres">
      <dgm:prSet presAssocID="{8B47FD86-6230-4CEB-904F-D5251FBA3564}" presName="node" presStyleLbl="node1" presStyleIdx="0" presStyleCnt="4">
        <dgm:presLayoutVars>
          <dgm:bulletEnabled val="1"/>
        </dgm:presLayoutVars>
      </dgm:prSet>
      <dgm:spPr/>
      <dgm:t>
        <a:bodyPr/>
        <a:lstStyle/>
        <a:p>
          <a:endParaRPr lang="en-AU"/>
        </a:p>
      </dgm:t>
    </dgm:pt>
    <dgm:pt modelId="{F9696751-6BBB-499E-8D22-FF67FF25D44A}" type="pres">
      <dgm:prSet presAssocID="{36998E62-50AF-461E-BB6D-19CA0F35EBDE}" presName="sibTrans" presStyleLbl="sibTrans2D1" presStyleIdx="0" presStyleCnt="3"/>
      <dgm:spPr/>
      <dgm:t>
        <a:bodyPr/>
        <a:lstStyle/>
        <a:p>
          <a:endParaRPr lang="en-GB"/>
        </a:p>
      </dgm:t>
    </dgm:pt>
    <dgm:pt modelId="{704DF671-7EB0-4CFF-8559-C88E9AFE3F44}" type="pres">
      <dgm:prSet presAssocID="{36998E62-50AF-461E-BB6D-19CA0F35EBDE}" presName="connectorText" presStyleLbl="sibTrans2D1" presStyleIdx="0" presStyleCnt="3"/>
      <dgm:spPr/>
      <dgm:t>
        <a:bodyPr/>
        <a:lstStyle/>
        <a:p>
          <a:endParaRPr lang="en-GB"/>
        </a:p>
      </dgm:t>
    </dgm:pt>
    <dgm:pt modelId="{48338730-C0BB-4DAF-871E-9A3248482FD7}" type="pres">
      <dgm:prSet presAssocID="{64977BDB-BF4F-45FB-86AD-A590B8E309A0}" presName="node" presStyleLbl="node1" presStyleIdx="1" presStyleCnt="4">
        <dgm:presLayoutVars>
          <dgm:bulletEnabled val="1"/>
        </dgm:presLayoutVars>
      </dgm:prSet>
      <dgm:spPr/>
      <dgm:t>
        <a:bodyPr/>
        <a:lstStyle/>
        <a:p>
          <a:endParaRPr lang="en-GB"/>
        </a:p>
      </dgm:t>
    </dgm:pt>
    <dgm:pt modelId="{B52962D4-DF7C-4C3E-9E5E-B90C081DEBD3}" type="pres">
      <dgm:prSet presAssocID="{71130D83-25EC-4B79-8830-4AE9F4B02E0B}" presName="sibTrans" presStyleLbl="sibTrans2D1" presStyleIdx="1" presStyleCnt="3"/>
      <dgm:spPr/>
      <dgm:t>
        <a:bodyPr/>
        <a:lstStyle/>
        <a:p>
          <a:endParaRPr lang="en-GB"/>
        </a:p>
      </dgm:t>
    </dgm:pt>
    <dgm:pt modelId="{D8674233-BA70-4215-B47D-DE941987DDDD}" type="pres">
      <dgm:prSet presAssocID="{71130D83-25EC-4B79-8830-4AE9F4B02E0B}" presName="connectorText" presStyleLbl="sibTrans2D1" presStyleIdx="1" presStyleCnt="3"/>
      <dgm:spPr/>
      <dgm:t>
        <a:bodyPr/>
        <a:lstStyle/>
        <a:p>
          <a:endParaRPr lang="en-GB"/>
        </a:p>
      </dgm:t>
    </dgm:pt>
    <dgm:pt modelId="{E5952988-F6CE-45C1-9C8F-C60246F6725E}" type="pres">
      <dgm:prSet presAssocID="{949A0F81-AEB2-4FC6-84A7-558338B8E939}" presName="node" presStyleLbl="node1" presStyleIdx="2" presStyleCnt="4">
        <dgm:presLayoutVars>
          <dgm:bulletEnabled val="1"/>
        </dgm:presLayoutVars>
      </dgm:prSet>
      <dgm:spPr/>
      <dgm:t>
        <a:bodyPr/>
        <a:lstStyle/>
        <a:p>
          <a:endParaRPr lang="en-GB"/>
        </a:p>
      </dgm:t>
    </dgm:pt>
    <dgm:pt modelId="{27091BB2-28FB-4B2F-9E90-FACBFD5B6DD2}" type="pres">
      <dgm:prSet presAssocID="{0EB5C2A7-14C2-47E6-9F89-F45FF98066CE}" presName="sibTrans" presStyleLbl="sibTrans2D1" presStyleIdx="2" presStyleCnt="3"/>
      <dgm:spPr/>
      <dgm:t>
        <a:bodyPr/>
        <a:lstStyle/>
        <a:p>
          <a:endParaRPr lang="en-GB"/>
        </a:p>
      </dgm:t>
    </dgm:pt>
    <dgm:pt modelId="{4C2036FB-B0E2-4EC2-A364-8E26510BF31D}" type="pres">
      <dgm:prSet presAssocID="{0EB5C2A7-14C2-47E6-9F89-F45FF98066CE}" presName="connectorText" presStyleLbl="sibTrans2D1" presStyleIdx="2" presStyleCnt="3"/>
      <dgm:spPr/>
      <dgm:t>
        <a:bodyPr/>
        <a:lstStyle/>
        <a:p>
          <a:endParaRPr lang="en-GB"/>
        </a:p>
      </dgm:t>
    </dgm:pt>
    <dgm:pt modelId="{FFE49B00-2C96-4509-84E3-222D32366F20}" type="pres">
      <dgm:prSet presAssocID="{C9E5FF2F-C130-410F-BD92-782D51251EBF}" presName="node" presStyleLbl="node1" presStyleIdx="3" presStyleCnt="4">
        <dgm:presLayoutVars>
          <dgm:bulletEnabled val="1"/>
        </dgm:presLayoutVars>
      </dgm:prSet>
      <dgm:spPr/>
      <dgm:t>
        <a:bodyPr/>
        <a:lstStyle/>
        <a:p>
          <a:endParaRPr lang="en-AU"/>
        </a:p>
      </dgm:t>
    </dgm:pt>
  </dgm:ptLst>
  <dgm:cxnLst>
    <dgm:cxn modelId="{DD7D75AA-9DCE-4166-9E56-597C57BC8B7D}" type="presOf" srcId="{71130D83-25EC-4B79-8830-4AE9F4B02E0B}" destId="{B52962D4-DF7C-4C3E-9E5E-B90C081DEBD3}" srcOrd="0" destOrd="0" presId="urn:microsoft.com/office/officeart/2005/8/layout/process1"/>
    <dgm:cxn modelId="{173BCE12-00B9-400D-B768-8CE3D5684FA8}" type="presOf" srcId="{A6F01359-C383-4DE5-A9BC-E7C3C89A34B6}" destId="{809D5588-72D5-4BAA-9E0D-411146C1D730}" srcOrd="0" destOrd="0" presId="urn:microsoft.com/office/officeart/2005/8/layout/process1"/>
    <dgm:cxn modelId="{5E5CFED3-A823-45E8-A249-C534BA212099}" type="presOf" srcId="{64977BDB-BF4F-45FB-86AD-A590B8E309A0}" destId="{48338730-C0BB-4DAF-871E-9A3248482FD7}" srcOrd="0" destOrd="0" presId="urn:microsoft.com/office/officeart/2005/8/layout/process1"/>
    <dgm:cxn modelId="{91122FCA-FFB7-4ECF-9B86-A4CF3470ED02}" type="presOf" srcId="{C9E5FF2F-C130-410F-BD92-782D51251EBF}" destId="{FFE49B00-2C96-4509-84E3-222D32366F20}" srcOrd="0" destOrd="0" presId="urn:microsoft.com/office/officeart/2005/8/layout/process1"/>
    <dgm:cxn modelId="{EA42C985-72DC-4116-B9D5-448F930678CB}" srcId="{A6F01359-C383-4DE5-A9BC-E7C3C89A34B6}" destId="{64977BDB-BF4F-45FB-86AD-A590B8E309A0}" srcOrd="1" destOrd="0" parTransId="{ECD168D1-AE63-494A-A8CB-3F1216616F1E}" sibTransId="{71130D83-25EC-4B79-8830-4AE9F4B02E0B}"/>
    <dgm:cxn modelId="{A2C0E2B3-236A-4A4B-A793-7244E7DFB0E7}" type="presOf" srcId="{8B47FD86-6230-4CEB-904F-D5251FBA3564}" destId="{B79CDF4E-2EF4-48B8-806B-3928F201D622}" srcOrd="0" destOrd="0" presId="urn:microsoft.com/office/officeart/2005/8/layout/process1"/>
    <dgm:cxn modelId="{3282A05B-A3E5-4744-88B5-277E5FAC3883}" srcId="{A6F01359-C383-4DE5-A9BC-E7C3C89A34B6}" destId="{C9E5FF2F-C130-410F-BD92-782D51251EBF}" srcOrd="3" destOrd="0" parTransId="{037A8A2F-6A9E-4BCE-979F-1B54841FEDFC}" sibTransId="{A060E258-3EC0-4E13-9113-434A089DBB72}"/>
    <dgm:cxn modelId="{81709F13-A21C-43EC-9396-9AEA3173CF64}" type="presOf" srcId="{36998E62-50AF-461E-BB6D-19CA0F35EBDE}" destId="{704DF671-7EB0-4CFF-8559-C88E9AFE3F44}" srcOrd="1" destOrd="0" presId="urn:microsoft.com/office/officeart/2005/8/layout/process1"/>
    <dgm:cxn modelId="{BC61AF6F-F95A-4DB4-89A7-C52B4A1AAB1E}" type="presOf" srcId="{0EB5C2A7-14C2-47E6-9F89-F45FF98066CE}" destId="{27091BB2-28FB-4B2F-9E90-FACBFD5B6DD2}" srcOrd="0" destOrd="0" presId="urn:microsoft.com/office/officeart/2005/8/layout/process1"/>
    <dgm:cxn modelId="{8A721A4E-3394-4215-A0B6-C2181B80B25F}" type="presOf" srcId="{71130D83-25EC-4B79-8830-4AE9F4B02E0B}" destId="{D8674233-BA70-4215-B47D-DE941987DDDD}" srcOrd="1" destOrd="0" presId="urn:microsoft.com/office/officeart/2005/8/layout/process1"/>
    <dgm:cxn modelId="{9E6EFC41-2A04-492C-9F76-3DEAAE139CE0}" type="presOf" srcId="{36998E62-50AF-461E-BB6D-19CA0F35EBDE}" destId="{F9696751-6BBB-499E-8D22-FF67FF25D44A}" srcOrd="0" destOrd="0" presId="urn:microsoft.com/office/officeart/2005/8/layout/process1"/>
    <dgm:cxn modelId="{60B87BB1-0AF1-47A6-AED1-9CA2156326F1}" type="presOf" srcId="{949A0F81-AEB2-4FC6-84A7-558338B8E939}" destId="{E5952988-F6CE-45C1-9C8F-C60246F6725E}" srcOrd="0" destOrd="0" presId="urn:microsoft.com/office/officeart/2005/8/layout/process1"/>
    <dgm:cxn modelId="{EEB7F2DE-B246-431D-8BAE-63C221D132BC}" type="presOf" srcId="{0EB5C2A7-14C2-47E6-9F89-F45FF98066CE}" destId="{4C2036FB-B0E2-4EC2-A364-8E26510BF31D}" srcOrd="1" destOrd="0" presId="urn:microsoft.com/office/officeart/2005/8/layout/process1"/>
    <dgm:cxn modelId="{DD21FFC9-5FCE-4E93-BA57-B4D3ED06B873}" srcId="{A6F01359-C383-4DE5-A9BC-E7C3C89A34B6}" destId="{8B47FD86-6230-4CEB-904F-D5251FBA3564}" srcOrd="0" destOrd="0" parTransId="{7A85E438-2867-43FE-B0B9-79957DFA9EDD}" sibTransId="{36998E62-50AF-461E-BB6D-19CA0F35EBDE}"/>
    <dgm:cxn modelId="{F77E476B-FAB0-4F19-BFC3-DF79F3099C6C}" srcId="{A6F01359-C383-4DE5-A9BC-E7C3C89A34B6}" destId="{949A0F81-AEB2-4FC6-84A7-558338B8E939}" srcOrd="2" destOrd="0" parTransId="{2B590790-0785-46B5-AEA2-1867F79B9634}" sibTransId="{0EB5C2A7-14C2-47E6-9F89-F45FF98066CE}"/>
    <dgm:cxn modelId="{2538E097-9D6B-45C2-B2F4-D29D09A4651C}" type="presParOf" srcId="{809D5588-72D5-4BAA-9E0D-411146C1D730}" destId="{B79CDF4E-2EF4-48B8-806B-3928F201D622}" srcOrd="0" destOrd="0" presId="urn:microsoft.com/office/officeart/2005/8/layout/process1"/>
    <dgm:cxn modelId="{F3DAD7CA-0E1B-44EB-B237-32CEF10399AE}" type="presParOf" srcId="{809D5588-72D5-4BAA-9E0D-411146C1D730}" destId="{F9696751-6BBB-499E-8D22-FF67FF25D44A}" srcOrd="1" destOrd="0" presId="urn:microsoft.com/office/officeart/2005/8/layout/process1"/>
    <dgm:cxn modelId="{D5B11987-908E-4E17-9302-BF5A75F42E51}" type="presParOf" srcId="{F9696751-6BBB-499E-8D22-FF67FF25D44A}" destId="{704DF671-7EB0-4CFF-8559-C88E9AFE3F44}" srcOrd="0" destOrd="0" presId="urn:microsoft.com/office/officeart/2005/8/layout/process1"/>
    <dgm:cxn modelId="{51DEA7E1-3654-4E0E-B116-574A3FF56328}" type="presParOf" srcId="{809D5588-72D5-4BAA-9E0D-411146C1D730}" destId="{48338730-C0BB-4DAF-871E-9A3248482FD7}" srcOrd="2" destOrd="0" presId="urn:microsoft.com/office/officeart/2005/8/layout/process1"/>
    <dgm:cxn modelId="{2B8CDA20-4667-4570-B5DC-7DEC955B0B96}" type="presParOf" srcId="{809D5588-72D5-4BAA-9E0D-411146C1D730}" destId="{B52962D4-DF7C-4C3E-9E5E-B90C081DEBD3}" srcOrd="3" destOrd="0" presId="urn:microsoft.com/office/officeart/2005/8/layout/process1"/>
    <dgm:cxn modelId="{64E8FB00-ED6E-4807-AAC1-CD71425D3250}" type="presParOf" srcId="{B52962D4-DF7C-4C3E-9E5E-B90C081DEBD3}" destId="{D8674233-BA70-4215-B47D-DE941987DDDD}" srcOrd="0" destOrd="0" presId="urn:microsoft.com/office/officeart/2005/8/layout/process1"/>
    <dgm:cxn modelId="{1399291F-2589-4C45-99C7-3006284B30FC}" type="presParOf" srcId="{809D5588-72D5-4BAA-9E0D-411146C1D730}" destId="{E5952988-F6CE-45C1-9C8F-C60246F6725E}" srcOrd="4" destOrd="0" presId="urn:microsoft.com/office/officeart/2005/8/layout/process1"/>
    <dgm:cxn modelId="{BD3C0E83-1831-4FC7-851A-4FD40BD922B9}" type="presParOf" srcId="{809D5588-72D5-4BAA-9E0D-411146C1D730}" destId="{27091BB2-28FB-4B2F-9E90-FACBFD5B6DD2}" srcOrd="5" destOrd="0" presId="urn:microsoft.com/office/officeart/2005/8/layout/process1"/>
    <dgm:cxn modelId="{B2AF31D0-AA81-45ED-A9E0-6DEEFAF08BAA}" type="presParOf" srcId="{27091BB2-28FB-4B2F-9E90-FACBFD5B6DD2}" destId="{4C2036FB-B0E2-4EC2-A364-8E26510BF31D}" srcOrd="0" destOrd="0" presId="urn:microsoft.com/office/officeart/2005/8/layout/process1"/>
    <dgm:cxn modelId="{521C4B53-F907-4D93-95DA-47345498DECD}" type="presParOf" srcId="{809D5588-72D5-4BAA-9E0D-411146C1D730}" destId="{FFE49B00-2C96-4509-84E3-222D32366F20}" srcOrd="6"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4984FA-D80D-49FC-9412-7A9B4B847B32}"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AU"/>
        </a:p>
      </dgm:t>
    </dgm:pt>
    <dgm:pt modelId="{B07E1FAA-C4DB-413E-B867-E34764A015A9}">
      <dgm:prSet phldrT="[Text]"/>
      <dgm:spPr/>
      <dgm:t>
        <a:bodyPr/>
        <a:lstStyle/>
        <a:p>
          <a:r>
            <a:rPr lang="en-AU"/>
            <a:t>Team Leader</a:t>
          </a:r>
        </a:p>
      </dgm:t>
    </dgm:pt>
    <dgm:pt modelId="{C27C2C9E-9723-4B63-BFC1-CA224DC01AE6}" type="parTrans" cxnId="{2C0779FC-342C-4999-AA50-AB4F2DDA8D0C}">
      <dgm:prSet/>
      <dgm:spPr/>
      <dgm:t>
        <a:bodyPr/>
        <a:lstStyle/>
        <a:p>
          <a:endParaRPr lang="en-AU"/>
        </a:p>
      </dgm:t>
    </dgm:pt>
    <dgm:pt modelId="{714DCF8A-D483-4DE0-95E1-80CB76F87AB6}" type="sibTrans" cxnId="{2C0779FC-342C-4999-AA50-AB4F2DDA8D0C}">
      <dgm:prSet/>
      <dgm:spPr/>
      <dgm:t>
        <a:bodyPr/>
        <a:lstStyle/>
        <a:p>
          <a:endParaRPr lang="en-AU"/>
        </a:p>
      </dgm:t>
    </dgm:pt>
    <dgm:pt modelId="{AE4C5FC2-1802-4B45-9977-BE346CD67090}">
      <dgm:prSet phldrT="[Text]"/>
      <dgm:spPr/>
      <dgm:t>
        <a:bodyPr/>
        <a:lstStyle/>
        <a:p>
          <a:r>
            <a:rPr lang="en-AU"/>
            <a:t>Head of Community Operations</a:t>
          </a:r>
        </a:p>
      </dgm:t>
    </dgm:pt>
    <dgm:pt modelId="{3E73753F-159B-4517-92DD-F892D440C3DC}" type="parTrans" cxnId="{D8A86529-DAA5-4F36-90D4-5FE7BEE31F6F}">
      <dgm:prSet/>
      <dgm:spPr/>
      <dgm:t>
        <a:bodyPr/>
        <a:lstStyle/>
        <a:p>
          <a:endParaRPr lang="en-AU"/>
        </a:p>
      </dgm:t>
    </dgm:pt>
    <dgm:pt modelId="{F7A7B2FD-26FB-4DD3-A0B8-B76CB3D82F16}" type="sibTrans" cxnId="{D8A86529-DAA5-4F36-90D4-5FE7BEE31F6F}">
      <dgm:prSet/>
      <dgm:spPr/>
      <dgm:t>
        <a:bodyPr/>
        <a:lstStyle/>
        <a:p>
          <a:endParaRPr lang="en-AU"/>
        </a:p>
      </dgm:t>
    </dgm:pt>
    <dgm:pt modelId="{B75A489D-9186-4E02-A09F-E3C5ADEBE111}">
      <dgm:prSet phldrT="[Text]"/>
      <dgm:spPr/>
      <dgm:t>
        <a:bodyPr/>
        <a:lstStyle/>
        <a:p>
          <a:r>
            <a:rPr lang="en-AU"/>
            <a:t>General Manager, Community Corrections</a:t>
          </a:r>
        </a:p>
      </dgm:t>
    </dgm:pt>
    <dgm:pt modelId="{1BD6BC6D-5058-4937-A6B6-94B575CF3246}" type="parTrans" cxnId="{846D717D-875A-45AF-B2BD-19BC91933A4F}">
      <dgm:prSet/>
      <dgm:spPr/>
      <dgm:t>
        <a:bodyPr/>
        <a:lstStyle/>
        <a:p>
          <a:endParaRPr lang="en-AU"/>
        </a:p>
      </dgm:t>
    </dgm:pt>
    <dgm:pt modelId="{14CED36C-0C26-4BF1-A754-998EAA8A5439}" type="sibTrans" cxnId="{846D717D-875A-45AF-B2BD-19BC91933A4F}">
      <dgm:prSet/>
      <dgm:spPr/>
      <dgm:t>
        <a:bodyPr/>
        <a:lstStyle/>
        <a:p>
          <a:endParaRPr lang="en-AU"/>
        </a:p>
      </dgm:t>
    </dgm:pt>
    <dgm:pt modelId="{2EA103D8-FE51-460E-A81C-F32E343CBFDF}">
      <dgm:prSet/>
      <dgm:spPr/>
      <dgm:t>
        <a:bodyPr/>
        <a:lstStyle/>
        <a:p>
          <a:r>
            <a:rPr lang="en-AU"/>
            <a:t>Executive Director</a:t>
          </a:r>
        </a:p>
      </dgm:t>
    </dgm:pt>
    <dgm:pt modelId="{E912634F-4F62-42AC-97C4-42B91FD3D969}" type="parTrans" cxnId="{1FC7E8FD-543A-489F-8470-65ECB564CB5C}">
      <dgm:prSet/>
      <dgm:spPr/>
      <dgm:t>
        <a:bodyPr/>
        <a:lstStyle/>
        <a:p>
          <a:endParaRPr lang="en-AU"/>
        </a:p>
      </dgm:t>
    </dgm:pt>
    <dgm:pt modelId="{BAE7F77D-E542-4604-B8DD-5D1761B65B31}" type="sibTrans" cxnId="{1FC7E8FD-543A-489F-8470-65ECB564CB5C}">
      <dgm:prSet/>
      <dgm:spPr/>
      <dgm:t>
        <a:bodyPr/>
        <a:lstStyle/>
        <a:p>
          <a:endParaRPr lang="en-AU"/>
        </a:p>
      </dgm:t>
    </dgm:pt>
    <dgm:pt modelId="{DB5BF166-4028-47F8-9F82-745116FBBF32}" type="pres">
      <dgm:prSet presAssocID="{244984FA-D80D-49FC-9412-7A9B4B847B32}" presName="Name0" presStyleCnt="0">
        <dgm:presLayoutVars>
          <dgm:dir/>
          <dgm:resizeHandles val="exact"/>
        </dgm:presLayoutVars>
      </dgm:prSet>
      <dgm:spPr/>
      <dgm:t>
        <a:bodyPr/>
        <a:lstStyle/>
        <a:p>
          <a:endParaRPr lang="en-GB"/>
        </a:p>
      </dgm:t>
    </dgm:pt>
    <dgm:pt modelId="{9B1C4310-27D0-493E-A364-4743F0FD8873}" type="pres">
      <dgm:prSet presAssocID="{B07E1FAA-C4DB-413E-B867-E34764A015A9}" presName="node" presStyleLbl="node1" presStyleIdx="0" presStyleCnt="4">
        <dgm:presLayoutVars>
          <dgm:bulletEnabled val="1"/>
        </dgm:presLayoutVars>
      </dgm:prSet>
      <dgm:spPr/>
      <dgm:t>
        <a:bodyPr/>
        <a:lstStyle/>
        <a:p>
          <a:endParaRPr lang="en-AU"/>
        </a:p>
      </dgm:t>
    </dgm:pt>
    <dgm:pt modelId="{5A1A41E5-C9AF-4727-9A3E-D1AFAC663B7D}" type="pres">
      <dgm:prSet presAssocID="{714DCF8A-D483-4DE0-95E1-80CB76F87AB6}" presName="sibTrans" presStyleLbl="sibTrans2D1" presStyleIdx="0" presStyleCnt="3"/>
      <dgm:spPr/>
      <dgm:t>
        <a:bodyPr/>
        <a:lstStyle/>
        <a:p>
          <a:endParaRPr lang="en-GB"/>
        </a:p>
      </dgm:t>
    </dgm:pt>
    <dgm:pt modelId="{AC0BFFB5-6FA3-4323-B23F-91E0B5481900}" type="pres">
      <dgm:prSet presAssocID="{714DCF8A-D483-4DE0-95E1-80CB76F87AB6}" presName="connectorText" presStyleLbl="sibTrans2D1" presStyleIdx="0" presStyleCnt="3"/>
      <dgm:spPr/>
      <dgm:t>
        <a:bodyPr/>
        <a:lstStyle/>
        <a:p>
          <a:endParaRPr lang="en-GB"/>
        </a:p>
      </dgm:t>
    </dgm:pt>
    <dgm:pt modelId="{B8F29F35-0B07-4DE9-B895-148AB70ED8FB}" type="pres">
      <dgm:prSet presAssocID="{AE4C5FC2-1802-4B45-9977-BE346CD67090}" presName="node" presStyleLbl="node1" presStyleIdx="1" presStyleCnt="4">
        <dgm:presLayoutVars>
          <dgm:bulletEnabled val="1"/>
        </dgm:presLayoutVars>
      </dgm:prSet>
      <dgm:spPr/>
      <dgm:t>
        <a:bodyPr/>
        <a:lstStyle/>
        <a:p>
          <a:endParaRPr lang="en-AU"/>
        </a:p>
      </dgm:t>
    </dgm:pt>
    <dgm:pt modelId="{E7FF0C27-9D0A-4F98-AF87-A01C407D9FE5}" type="pres">
      <dgm:prSet presAssocID="{F7A7B2FD-26FB-4DD3-A0B8-B76CB3D82F16}" presName="sibTrans" presStyleLbl="sibTrans2D1" presStyleIdx="1" presStyleCnt="3"/>
      <dgm:spPr/>
      <dgm:t>
        <a:bodyPr/>
        <a:lstStyle/>
        <a:p>
          <a:endParaRPr lang="en-GB"/>
        </a:p>
      </dgm:t>
    </dgm:pt>
    <dgm:pt modelId="{D3092588-B5D8-4586-A4E0-180D3538A439}" type="pres">
      <dgm:prSet presAssocID="{F7A7B2FD-26FB-4DD3-A0B8-B76CB3D82F16}" presName="connectorText" presStyleLbl="sibTrans2D1" presStyleIdx="1" presStyleCnt="3"/>
      <dgm:spPr/>
      <dgm:t>
        <a:bodyPr/>
        <a:lstStyle/>
        <a:p>
          <a:endParaRPr lang="en-GB"/>
        </a:p>
      </dgm:t>
    </dgm:pt>
    <dgm:pt modelId="{BFEEE7CF-92C4-482E-B2E8-924F650663C5}" type="pres">
      <dgm:prSet presAssocID="{B75A489D-9186-4E02-A09F-E3C5ADEBE111}" presName="node" presStyleLbl="node1" presStyleIdx="2" presStyleCnt="4">
        <dgm:presLayoutVars>
          <dgm:bulletEnabled val="1"/>
        </dgm:presLayoutVars>
      </dgm:prSet>
      <dgm:spPr/>
      <dgm:t>
        <a:bodyPr/>
        <a:lstStyle/>
        <a:p>
          <a:endParaRPr lang="en-AU"/>
        </a:p>
      </dgm:t>
    </dgm:pt>
    <dgm:pt modelId="{211D65E2-6210-4418-98AA-2078FDA139EB}" type="pres">
      <dgm:prSet presAssocID="{14CED36C-0C26-4BF1-A754-998EAA8A5439}" presName="sibTrans" presStyleLbl="sibTrans2D1" presStyleIdx="2" presStyleCnt="3"/>
      <dgm:spPr/>
      <dgm:t>
        <a:bodyPr/>
        <a:lstStyle/>
        <a:p>
          <a:endParaRPr lang="en-GB"/>
        </a:p>
      </dgm:t>
    </dgm:pt>
    <dgm:pt modelId="{B295F230-A622-4891-964A-453FC0262BB9}" type="pres">
      <dgm:prSet presAssocID="{14CED36C-0C26-4BF1-A754-998EAA8A5439}" presName="connectorText" presStyleLbl="sibTrans2D1" presStyleIdx="2" presStyleCnt="3"/>
      <dgm:spPr/>
      <dgm:t>
        <a:bodyPr/>
        <a:lstStyle/>
        <a:p>
          <a:endParaRPr lang="en-GB"/>
        </a:p>
      </dgm:t>
    </dgm:pt>
    <dgm:pt modelId="{CB20FBBF-A1B1-4ADF-8863-47D035317F19}" type="pres">
      <dgm:prSet presAssocID="{2EA103D8-FE51-460E-A81C-F32E343CBFDF}" presName="node" presStyleLbl="node1" presStyleIdx="3" presStyleCnt="4">
        <dgm:presLayoutVars>
          <dgm:bulletEnabled val="1"/>
        </dgm:presLayoutVars>
      </dgm:prSet>
      <dgm:spPr/>
      <dgm:t>
        <a:bodyPr/>
        <a:lstStyle/>
        <a:p>
          <a:endParaRPr lang="en-AU"/>
        </a:p>
      </dgm:t>
    </dgm:pt>
  </dgm:ptLst>
  <dgm:cxnLst>
    <dgm:cxn modelId="{E059F045-31F9-4DE9-A430-C5D2596F6484}" type="presOf" srcId="{F7A7B2FD-26FB-4DD3-A0B8-B76CB3D82F16}" destId="{D3092588-B5D8-4586-A4E0-180D3538A439}" srcOrd="1" destOrd="0" presId="urn:microsoft.com/office/officeart/2005/8/layout/process1"/>
    <dgm:cxn modelId="{FE1900AE-8135-40CB-AC07-C6B05F7C194D}" type="presOf" srcId="{AE4C5FC2-1802-4B45-9977-BE346CD67090}" destId="{B8F29F35-0B07-4DE9-B895-148AB70ED8FB}" srcOrd="0" destOrd="0" presId="urn:microsoft.com/office/officeart/2005/8/layout/process1"/>
    <dgm:cxn modelId="{C9FC12FF-4CAB-4488-8E6C-554C2983C32B}" type="presOf" srcId="{B75A489D-9186-4E02-A09F-E3C5ADEBE111}" destId="{BFEEE7CF-92C4-482E-B2E8-924F650663C5}" srcOrd="0" destOrd="0" presId="urn:microsoft.com/office/officeart/2005/8/layout/process1"/>
    <dgm:cxn modelId="{EF88D95B-9DE7-4434-B933-AFDFD24900AA}" type="presOf" srcId="{2EA103D8-FE51-460E-A81C-F32E343CBFDF}" destId="{CB20FBBF-A1B1-4ADF-8863-47D035317F19}" srcOrd="0" destOrd="0" presId="urn:microsoft.com/office/officeart/2005/8/layout/process1"/>
    <dgm:cxn modelId="{846D717D-875A-45AF-B2BD-19BC91933A4F}" srcId="{244984FA-D80D-49FC-9412-7A9B4B847B32}" destId="{B75A489D-9186-4E02-A09F-E3C5ADEBE111}" srcOrd="2" destOrd="0" parTransId="{1BD6BC6D-5058-4937-A6B6-94B575CF3246}" sibTransId="{14CED36C-0C26-4BF1-A754-998EAA8A5439}"/>
    <dgm:cxn modelId="{5D844ACC-6B40-4542-ADBA-341F34892089}" type="presOf" srcId="{F7A7B2FD-26FB-4DD3-A0B8-B76CB3D82F16}" destId="{E7FF0C27-9D0A-4F98-AF87-A01C407D9FE5}" srcOrd="0" destOrd="0" presId="urn:microsoft.com/office/officeart/2005/8/layout/process1"/>
    <dgm:cxn modelId="{E0DB457A-462F-4957-A1DA-FF97340A5129}" type="presOf" srcId="{244984FA-D80D-49FC-9412-7A9B4B847B32}" destId="{DB5BF166-4028-47F8-9F82-745116FBBF32}" srcOrd="0" destOrd="0" presId="urn:microsoft.com/office/officeart/2005/8/layout/process1"/>
    <dgm:cxn modelId="{79BACA04-9075-4909-8EC6-89D18669832A}" type="presOf" srcId="{14CED36C-0C26-4BF1-A754-998EAA8A5439}" destId="{B295F230-A622-4891-964A-453FC0262BB9}" srcOrd="1" destOrd="0" presId="urn:microsoft.com/office/officeart/2005/8/layout/process1"/>
    <dgm:cxn modelId="{BD024956-1AE0-4B10-B163-416FB0370DFE}" type="presOf" srcId="{714DCF8A-D483-4DE0-95E1-80CB76F87AB6}" destId="{5A1A41E5-C9AF-4727-9A3E-D1AFAC663B7D}" srcOrd="0" destOrd="0" presId="urn:microsoft.com/office/officeart/2005/8/layout/process1"/>
    <dgm:cxn modelId="{2C0779FC-342C-4999-AA50-AB4F2DDA8D0C}" srcId="{244984FA-D80D-49FC-9412-7A9B4B847B32}" destId="{B07E1FAA-C4DB-413E-B867-E34764A015A9}" srcOrd="0" destOrd="0" parTransId="{C27C2C9E-9723-4B63-BFC1-CA224DC01AE6}" sibTransId="{714DCF8A-D483-4DE0-95E1-80CB76F87AB6}"/>
    <dgm:cxn modelId="{D8A86529-DAA5-4F36-90D4-5FE7BEE31F6F}" srcId="{244984FA-D80D-49FC-9412-7A9B4B847B32}" destId="{AE4C5FC2-1802-4B45-9977-BE346CD67090}" srcOrd="1" destOrd="0" parTransId="{3E73753F-159B-4517-92DD-F892D440C3DC}" sibTransId="{F7A7B2FD-26FB-4DD3-A0B8-B76CB3D82F16}"/>
    <dgm:cxn modelId="{9DF9111D-855B-449C-9183-2CE82F302CC2}" type="presOf" srcId="{B07E1FAA-C4DB-413E-B867-E34764A015A9}" destId="{9B1C4310-27D0-493E-A364-4743F0FD8873}" srcOrd="0" destOrd="0" presId="urn:microsoft.com/office/officeart/2005/8/layout/process1"/>
    <dgm:cxn modelId="{1FC7E8FD-543A-489F-8470-65ECB564CB5C}" srcId="{244984FA-D80D-49FC-9412-7A9B4B847B32}" destId="{2EA103D8-FE51-460E-A81C-F32E343CBFDF}" srcOrd="3" destOrd="0" parTransId="{E912634F-4F62-42AC-97C4-42B91FD3D969}" sibTransId="{BAE7F77D-E542-4604-B8DD-5D1761B65B31}"/>
    <dgm:cxn modelId="{FE60CA44-B508-4678-BDD9-E6021952FFDF}" type="presOf" srcId="{714DCF8A-D483-4DE0-95E1-80CB76F87AB6}" destId="{AC0BFFB5-6FA3-4323-B23F-91E0B5481900}" srcOrd="1" destOrd="0" presId="urn:microsoft.com/office/officeart/2005/8/layout/process1"/>
    <dgm:cxn modelId="{7F80E9C3-06F8-4B22-883B-A63B6162B6E1}" type="presOf" srcId="{14CED36C-0C26-4BF1-A754-998EAA8A5439}" destId="{211D65E2-6210-4418-98AA-2078FDA139EB}" srcOrd="0" destOrd="0" presId="urn:microsoft.com/office/officeart/2005/8/layout/process1"/>
    <dgm:cxn modelId="{5BB4EBBD-2A26-44A6-AB53-244C757637C2}" type="presParOf" srcId="{DB5BF166-4028-47F8-9F82-745116FBBF32}" destId="{9B1C4310-27D0-493E-A364-4743F0FD8873}" srcOrd="0" destOrd="0" presId="urn:microsoft.com/office/officeart/2005/8/layout/process1"/>
    <dgm:cxn modelId="{9784DB22-3904-4373-9D84-968FCEFEB5F1}" type="presParOf" srcId="{DB5BF166-4028-47F8-9F82-745116FBBF32}" destId="{5A1A41E5-C9AF-4727-9A3E-D1AFAC663B7D}" srcOrd="1" destOrd="0" presId="urn:microsoft.com/office/officeart/2005/8/layout/process1"/>
    <dgm:cxn modelId="{0AFFF375-6A5F-4D24-8006-74C65FFA16D0}" type="presParOf" srcId="{5A1A41E5-C9AF-4727-9A3E-D1AFAC663B7D}" destId="{AC0BFFB5-6FA3-4323-B23F-91E0B5481900}" srcOrd="0" destOrd="0" presId="urn:microsoft.com/office/officeart/2005/8/layout/process1"/>
    <dgm:cxn modelId="{AC94D247-AE9C-4727-AC5D-5639E181A431}" type="presParOf" srcId="{DB5BF166-4028-47F8-9F82-745116FBBF32}" destId="{B8F29F35-0B07-4DE9-B895-148AB70ED8FB}" srcOrd="2" destOrd="0" presId="urn:microsoft.com/office/officeart/2005/8/layout/process1"/>
    <dgm:cxn modelId="{902ED7F4-2484-46BA-864D-00BD8F2453F6}" type="presParOf" srcId="{DB5BF166-4028-47F8-9F82-745116FBBF32}" destId="{E7FF0C27-9D0A-4F98-AF87-A01C407D9FE5}" srcOrd="3" destOrd="0" presId="urn:microsoft.com/office/officeart/2005/8/layout/process1"/>
    <dgm:cxn modelId="{C8A0BCC5-7E99-485E-84C6-A27B0EC9FE55}" type="presParOf" srcId="{E7FF0C27-9D0A-4F98-AF87-A01C407D9FE5}" destId="{D3092588-B5D8-4586-A4E0-180D3538A439}" srcOrd="0" destOrd="0" presId="urn:microsoft.com/office/officeart/2005/8/layout/process1"/>
    <dgm:cxn modelId="{CDB66C43-B289-477C-BD13-256B91FBCEFB}" type="presParOf" srcId="{DB5BF166-4028-47F8-9F82-745116FBBF32}" destId="{BFEEE7CF-92C4-482E-B2E8-924F650663C5}" srcOrd="4" destOrd="0" presId="urn:microsoft.com/office/officeart/2005/8/layout/process1"/>
    <dgm:cxn modelId="{65546367-E1C6-437F-94FB-0A92778A56B6}" type="presParOf" srcId="{DB5BF166-4028-47F8-9F82-745116FBBF32}" destId="{211D65E2-6210-4418-98AA-2078FDA139EB}" srcOrd="5" destOrd="0" presId="urn:microsoft.com/office/officeart/2005/8/layout/process1"/>
    <dgm:cxn modelId="{C648729E-7B08-4507-BE8F-64FE3A4EED73}" type="presParOf" srcId="{211D65E2-6210-4418-98AA-2078FDA139EB}" destId="{B295F230-A622-4891-964A-453FC0262BB9}" srcOrd="0" destOrd="0" presId="urn:microsoft.com/office/officeart/2005/8/layout/process1"/>
    <dgm:cxn modelId="{97B64EF4-B548-4D28-8D91-5AB1D5341D8E}" type="presParOf" srcId="{DB5BF166-4028-47F8-9F82-745116FBBF32}" destId="{CB20FBBF-A1B1-4ADF-8863-47D035317F19}" srcOrd="6"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055420-B4AB-4837-9DE4-3E852E8F73C9}" type="doc">
      <dgm:prSet loTypeId="urn:microsoft.com/office/officeart/2005/8/layout/process1" loCatId="process" qsTypeId="urn:microsoft.com/office/officeart/2005/8/quickstyle/simple1" qsCatId="simple" csTypeId="urn:microsoft.com/office/officeart/2005/8/colors/accent1_2" csCatId="accent1" phldr="1"/>
      <dgm:spPr/>
    </dgm:pt>
    <dgm:pt modelId="{0F5A2D32-0803-45C3-AE1D-239A72B4C5F9}">
      <dgm:prSet phldrT="[Text]" custT="1"/>
      <dgm:spPr/>
      <dgm:t>
        <a:bodyPr/>
        <a:lstStyle/>
        <a:p>
          <a:r>
            <a:rPr lang="en-AU" sz="1400"/>
            <a:t>Team Leader</a:t>
          </a:r>
        </a:p>
      </dgm:t>
    </dgm:pt>
    <dgm:pt modelId="{769926FF-E5A5-4559-9797-B67D7083991C}" type="parTrans" cxnId="{2F8BA9FD-99A8-483B-BC9B-E3BB2A3DE8D9}">
      <dgm:prSet/>
      <dgm:spPr/>
      <dgm:t>
        <a:bodyPr/>
        <a:lstStyle/>
        <a:p>
          <a:endParaRPr lang="en-AU"/>
        </a:p>
      </dgm:t>
    </dgm:pt>
    <dgm:pt modelId="{1EF98E6F-EEDA-4550-B1DE-D7E0EC049D07}" type="sibTrans" cxnId="{2F8BA9FD-99A8-483B-BC9B-E3BB2A3DE8D9}">
      <dgm:prSet/>
      <dgm:spPr/>
      <dgm:t>
        <a:bodyPr/>
        <a:lstStyle/>
        <a:p>
          <a:endParaRPr lang="en-AU"/>
        </a:p>
      </dgm:t>
    </dgm:pt>
    <dgm:pt modelId="{1AE109BB-FC87-4193-9E94-2BC89EFC3B31}">
      <dgm:prSet phldrT="[Text]" custT="1"/>
      <dgm:spPr/>
      <dgm:t>
        <a:bodyPr/>
        <a:lstStyle/>
        <a:p>
          <a:r>
            <a:rPr lang="en-AU" sz="1400"/>
            <a:t>Senior Manager, Executive Support and Governance</a:t>
          </a:r>
        </a:p>
      </dgm:t>
    </dgm:pt>
    <dgm:pt modelId="{99B86C7F-8D96-4518-89D4-24B175A866EE}" type="parTrans" cxnId="{C7B85E6A-B89D-4BA5-B205-F11CFEB0374A}">
      <dgm:prSet/>
      <dgm:spPr/>
      <dgm:t>
        <a:bodyPr/>
        <a:lstStyle/>
        <a:p>
          <a:endParaRPr lang="en-AU"/>
        </a:p>
      </dgm:t>
    </dgm:pt>
    <dgm:pt modelId="{87B90ADC-9AE4-41A9-9C3E-3938AC4AF005}" type="sibTrans" cxnId="{C7B85E6A-B89D-4BA5-B205-F11CFEB0374A}">
      <dgm:prSet/>
      <dgm:spPr/>
      <dgm:t>
        <a:bodyPr/>
        <a:lstStyle/>
        <a:p>
          <a:endParaRPr lang="en-AU"/>
        </a:p>
      </dgm:t>
    </dgm:pt>
    <dgm:pt modelId="{F1617A38-5C40-441E-84BC-E8127930FBE5}">
      <dgm:prSet phldrT="[Text]" custT="1"/>
      <dgm:spPr/>
      <dgm:t>
        <a:bodyPr/>
        <a:lstStyle/>
        <a:p>
          <a:r>
            <a:rPr lang="en-AU" sz="1400"/>
            <a:t>Executive Director</a:t>
          </a:r>
        </a:p>
      </dgm:t>
    </dgm:pt>
    <dgm:pt modelId="{056EFDF6-C585-43B0-A2EB-98E4AC0E2457}" type="parTrans" cxnId="{4708C942-F7AC-4372-BC1C-9559F063F1A6}">
      <dgm:prSet/>
      <dgm:spPr/>
      <dgm:t>
        <a:bodyPr/>
        <a:lstStyle/>
        <a:p>
          <a:endParaRPr lang="en-AU"/>
        </a:p>
      </dgm:t>
    </dgm:pt>
    <dgm:pt modelId="{D0B65A77-71EA-4A83-A5A1-BD97334D84FC}" type="sibTrans" cxnId="{4708C942-F7AC-4372-BC1C-9559F063F1A6}">
      <dgm:prSet/>
      <dgm:spPr/>
      <dgm:t>
        <a:bodyPr/>
        <a:lstStyle/>
        <a:p>
          <a:endParaRPr lang="en-AU"/>
        </a:p>
      </dgm:t>
    </dgm:pt>
    <dgm:pt modelId="{EBBBDCF7-528B-443B-AC66-1C2430E82491}" type="pres">
      <dgm:prSet presAssocID="{F0055420-B4AB-4837-9DE4-3E852E8F73C9}" presName="Name0" presStyleCnt="0">
        <dgm:presLayoutVars>
          <dgm:dir/>
          <dgm:resizeHandles val="exact"/>
        </dgm:presLayoutVars>
      </dgm:prSet>
      <dgm:spPr/>
    </dgm:pt>
    <dgm:pt modelId="{ACFE9E49-3B6B-4F27-8FF5-6B5978A610C9}" type="pres">
      <dgm:prSet presAssocID="{0F5A2D32-0803-45C3-AE1D-239A72B4C5F9}" presName="node" presStyleLbl="node1" presStyleIdx="0" presStyleCnt="3" custScaleX="64596" custScaleY="90080">
        <dgm:presLayoutVars>
          <dgm:bulletEnabled val="1"/>
        </dgm:presLayoutVars>
      </dgm:prSet>
      <dgm:spPr/>
      <dgm:t>
        <a:bodyPr/>
        <a:lstStyle/>
        <a:p>
          <a:endParaRPr lang="en-GB"/>
        </a:p>
      </dgm:t>
    </dgm:pt>
    <dgm:pt modelId="{ED4F8BCD-A8FF-4BBB-8DC7-F083031D717E}" type="pres">
      <dgm:prSet presAssocID="{1EF98E6F-EEDA-4550-B1DE-D7E0EC049D07}" presName="sibTrans" presStyleLbl="sibTrans2D1" presStyleIdx="0" presStyleCnt="2"/>
      <dgm:spPr/>
      <dgm:t>
        <a:bodyPr/>
        <a:lstStyle/>
        <a:p>
          <a:endParaRPr lang="en-GB"/>
        </a:p>
      </dgm:t>
    </dgm:pt>
    <dgm:pt modelId="{EB11D6FD-DFDF-45A0-8003-0F7A5020FF47}" type="pres">
      <dgm:prSet presAssocID="{1EF98E6F-EEDA-4550-B1DE-D7E0EC049D07}" presName="connectorText" presStyleLbl="sibTrans2D1" presStyleIdx="0" presStyleCnt="2"/>
      <dgm:spPr/>
      <dgm:t>
        <a:bodyPr/>
        <a:lstStyle/>
        <a:p>
          <a:endParaRPr lang="en-GB"/>
        </a:p>
      </dgm:t>
    </dgm:pt>
    <dgm:pt modelId="{FDFAE9BC-BD2F-4694-BA67-09040ED24112}" type="pres">
      <dgm:prSet presAssocID="{1AE109BB-FC87-4193-9E94-2BC89EFC3B31}" presName="node" presStyleLbl="node1" presStyleIdx="1" presStyleCnt="3" custScaleX="60924" custScaleY="89935">
        <dgm:presLayoutVars>
          <dgm:bulletEnabled val="1"/>
        </dgm:presLayoutVars>
      </dgm:prSet>
      <dgm:spPr/>
      <dgm:t>
        <a:bodyPr/>
        <a:lstStyle/>
        <a:p>
          <a:endParaRPr lang="en-GB"/>
        </a:p>
      </dgm:t>
    </dgm:pt>
    <dgm:pt modelId="{6A02B6F4-568A-46F4-8B2C-2C4F4AF2BE37}" type="pres">
      <dgm:prSet presAssocID="{87B90ADC-9AE4-41A9-9C3E-3938AC4AF005}" presName="sibTrans" presStyleLbl="sibTrans2D1" presStyleIdx="1" presStyleCnt="2"/>
      <dgm:spPr/>
      <dgm:t>
        <a:bodyPr/>
        <a:lstStyle/>
        <a:p>
          <a:endParaRPr lang="en-GB"/>
        </a:p>
      </dgm:t>
    </dgm:pt>
    <dgm:pt modelId="{08BBF53D-3F3F-4572-987B-79E90F71ABAC}" type="pres">
      <dgm:prSet presAssocID="{87B90ADC-9AE4-41A9-9C3E-3938AC4AF005}" presName="connectorText" presStyleLbl="sibTrans2D1" presStyleIdx="1" presStyleCnt="2"/>
      <dgm:spPr/>
      <dgm:t>
        <a:bodyPr/>
        <a:lstStyle/>
        <a:p>
          <a:endParaRPr lang="en-GB"/>
        </a:p>
      </dgm:t>
    </dgm:pt>
    <dgm:pt modelId="{CB6F3873-63B8-42C9-A673-0281AFEF4F06}" type="pres">
      <dgm:prSet presAssocID="{F1617A38-5C40-441E-84BC-E8127930FBE5}" presName="node" presStyleLbl="node1" presStyleIdx="2" presStyleCnt="3" custScaleX="63493" custScaleY="94446">
        <dgm:presLayoutVars>
          <dgm:bulletEnabled val="1"/>
        </dgm:presLayoutVars>
      </dgm:prSet>
      <dgm:spPr/>
      <dgm:t>
        <a:bodyPr/>
        <a:lstStyle/>
        <a:p>
          <a:endParaRPr lang="en-GB"/>
        </a:p>
      </dgm:t>
    </dgm:pt>
  </dgm:ptLst>
  <dgm:cxnLst>
    <dgm:cxn modelId="{C7B85E6A-B89D-4BA5-B205-F11CFEB0374A}" srcId="{F0055420-B4AB-4837-9DE4-3E852E8F73C9}" destId="{1AE109BB-FC87-4193-9E94-2BC89EFC3B31}" srcOrd="1" destOrd="0" parTransId="{99B86C7F-8D96-4518-89D4-24B175A866EE}" sibTransId="{87B90ADC-9AE4-41A9-9C3E-3938AC4AF005}"/>
    <dgm:cxn modelId="{AFA713DB-AE36-414F-9C74-295179BBF739}" type="presOf" srcId="{1EF98E6F-EEDA-4550-B1DE-D7E0EC049D07}" destId="{EB11D6FD-DFDF-45A0-8003-0F7A5020FF47}" srcOrd="1" destOrd="0" presId="urn:microsoft.com/office/officeart/2005/8/layout/process1"/>
    <dgm:cxn modelId="{2F8BA9FD-99A8-483B-BC9B-E3BB2A3DE8D9}" srcId="{F0055420-B4AB-4837-9DE4-3E852E8F73C9}" destId="{0F5A2D32-0803-45C3-AE1D-239A72B4C5F9}" srcOrd="0" destOrd="0" parTransId="{769926FF-E5A5-4559-9797-B67D7083991C}" sibTransId="{1EF98E6F-EEDA-4550-B1DE-D7E0EC049D07}"/>
    <dgm:cxn modelId="{1430F82F-7BEC-459E-9EFC-6D90A51F0738}" type="presOf" srcId="{1AE109BB-FC87-4193-9E94-2BC89EFC3B31}" destId="{FDFAE9BC-BD2F-4694-BA67-09040ED24112}" srcOrd="0" destOrd="0" presId="urn:microsoft.com/office/officeart/2005/8/layout/process1"/>
    <dgm:cxn modelId="{385787D8-C672-4A72-94B7-0F620C9F1D3D}" type="presOf" srcId="{F0055420-B4AB-4837-9DE4-3E852E8F73C9}" destId="{EBBBDCF7-528B-443B-AC66-1C2430E82491}" srcOrd="0" destOrd="0" presId="urn:microsoft.com/office/officeart/2005/8/layout/process1"/>
    <dgm:cxn modelId="{41B0BF85-EEC4-4874-88A9-51A0FB9B6A21}" type="presOf" srcId="{1EF98E6F-EEDA-4550-B1DE-D7E0EC049D07}" destId="{ED4F8BCD-A8FF-4BBB-8DC7-F083031D717E}" srcOrd="0" destOrd="0" presId="urn:microsoft.com/office/officeart/2005/8/layout/process1"/>
    <dgm:cxn modelId="{5C05CD4A-59E9-4BC0-AB8B-9F7B1D6F8DEE}" type="presOf" srcId="{87B90ADC-9AE4-41A9-9C3E-3938AC4AF005}" destId="{6A02B6F4-568A-46F4-8B2C-2C4F4AF2BE37}" srcOrd="0" destOrd="0" presId="urn:microsoft.com/office/officeart/2005/8/layout/process1"/>
    <dgm:cxn modelId="{4708C942-F7AC-4372-BC1C-9559F063F1A6}" srcId="{F0055420-B4AB-4837-9DE4-3E852E8F73C9}" destId="{F1617A38-5C40-441E-84BC-E8127930FBE5}" srcOrd="2" destOrd="0" parTransId="{056EFDF6-C585-43B0-A2EB-98E4AC0E2457}" sibTransId="{D0B65A77-71EA-4A83-A5A1-BD97334D84FC}"/>
    <dgm:cxn modelId="{1A053F03-D349-4306-9EF4-7A16DBE5C7AD}" type="presOf" srcId="{87B90ADC-9AE4-41A9-9C3E-3938AC4AF005}" destId="{08BBF53D-3F3F-4572-987B-79E90F71ABAC}" srcOrd="1" destOrd="0" presId="urn:microsoft.com/office/officeart/2005/8/layout/process1"/>
    <dgm:cxn modelId="{4D3151E5-244F-4A67-AB83-1F0963D3653A}" type="presOf" srcId="{F1617A38-5C40-441E-84BC-E8127930FBE5}" destId="{CB6F3873-63B8-42C9-A673-0281AFEF4F06}" srcOrd="0" destOrd="0" presId="urn:microsoft.com/office/officeart/2005/8/layout/process1"/>
    <dgm:cxn modelId="{9E3837C9-28F1-495A-A9E7-EBDA2E1FCEAC}" type="presOf" srcId="{0F5A2D32-0803-45C3-AE1D-239A72B4C5F9}" destId="{ACFE9E49-3B6B-4F27-8FF5-6B5978A610C9}" srcOrd="0" destOrd="0" presId="urn:microsoft.com/office/officeart/2005/8/layout/process1"/>
    <dgm:cxn modelId="{84E3A7DC-5173-4163-BF82-09A51DE94E4F}" type="presParOf" srcId="{EBBBDCF7-528B-443B-AC66-1C2430E82491}" destId="{ACFE9E49-3B6B-4F27-8FF5-6B5978A610C9}" srcOrd="0" destOrd="0" presId="urn:microsoft.com/office/officeart/2005/8/layout/process1"/>
    <dgm:cxn modelId="{74769B26-92A1-4D23-A4C4-5F136F2D95FB}" type="presParOf" srcId="{EBBBDCF7-528B-443B-AC66-1C2430E82491}" destId="{ED4F8BCD-A8FF-4BBB-8DC7-F083031D717E}" srcOrd="1" destOrd="0" presId="urn:microsoft.com/office/officeart/2005/8/layout/process1"/>
    <dgm:cxn modelId="{F7C22F2E-5E87-41F0-A4EF-7447C789BEF2}" type="presParOf" srcId="{ED4F8BCD-A8FF-4BBB-8DC7-F083031D717E}" destId="{EB11D6FD-DFDF-45A0-8003-0F7A5020FF47}" srcOrd="0" destOrd="0" presId="urn:microsoft.com/office/officeart/2005/8/layout/process1"/>
    <dgm:cxn modelId="{09E3AC1F-BED1-4374-A638-DA4E550B83B7}" type="presParOf" srcId="{EBBBDCF7-528B-443B-AC66-1C2430E82491}" destId="{FDFAE9BC-BD2F-4694-BA67-09040ED24112}" srcOrd="2" destOrd="0" presId="urn:microsoft.com/office/officeart/2005/8/layout/process1"/>
    <dgm:cxn modelId="{8DC70AAB-B2DB-4FAC-B185-D7505D410BF7}" type="presParOf" srcId="{EBBBDCF7-528B-443B-AC66-1C2430E82491}" destId="{6A02B6F4-568A-46F4-8B2C-2C4F4AF2BE37}" srcOrd="3" destOrd="0" presId="urn:microsoft.com/office/officeart/2005/8/layout/process1"/>
    <dgm:cxn modelId="{67202A82-BE3F-4DE8-ACDD-93043E132D19}" type="presParOf" srcId="{6A02B6F4-568A-46F4-8B2C-2C4F4AF2BE37}" destId="{08BBF53D-3F3F-4572-987B-79E90F71ABAC}" srcOrd="0" destOrd="0" presId="urn:microsoft.com/office/officeart/2005/8/layout/process1"/>
    <dgm:cxn modelId="{3B62C241-A9A7-4B8A-A6C6-90E83830AB65}" type="presParOf" srcId="{EBBBDCF7-528B-443B-AC66-1C2430E82491}" destId="{CB6F3873-63B8-42C9-A673-0281AFEF4F06}" srcOrd="4"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9CDF4E-2EF4-48B8-806B-3928F201D622}">
      <dsp:nvSpPr>
        <dsp:cNvPr id="0" name=""/>
        <dsp:cNvSpPr/>
      </dsp:nvSpPr>
      <dsp:spPr>
        <a:xfrm>
          <a:off x="2411" y="125528"/>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Officer in Charge</a:t>
          </a:r>
        </a:p>
      </dsp:txBody>
      <dsp:txXfrm>
        <a:off x="30488" y="153605"/>
        <a:ext cx="997995" cy="902463"/>
      </dsp:txXfrm>
    </dsp:sp>
    <dsp:sp modelId="{F9696751-6BBB-499E-8D22-FF67FF25D44A}">
      <dsp:nvSpPr>
        <dsp:cNvPr id="0" name=""/>
        <dsp:cNvSpPr/>
      </dsp:nvSpPr>
      <dsp:spPr>
        <a:xfrm>
          <a:off x="1161975" y="47412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a:off x="1161975" y="526408"/>
        <a:ext cx="156435" cy="156857"/>
      </dsp:txXfrm>
    </dsp:sp>
    <dsp:sp modelId="{48338730-C0BB-4DAF-871E-9A3248482FD7}">
      <dsp:nvSpPr>
        <dsp:cNvPr id="0" name=""/>
        <dsp:cNvSpPr/>
      </dsp:nvSpPr>
      <dsp:spPr>
        <a:xfrm>
          <a:off x="1478220" y="125528"/>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Duty Manager</a:t>
          </a:r>
        </a:p>
      </dsp:txBody>
      <dsp:txXfrm>
        <a:off x="1506297" y="153605"/>
        <a:ext cx="997995" cy="902463"/>
      </dsp:txXfrm>
    </dsp:sp>
    <dsp:sp modelId="{B52962D4-DF7C-4C3E-9E5E-B90C081DEBD3}">
      <dsp:nvSpPr>
        <dsp:cNvPr id="0" name=""/>
        <dsp:cNvSpPr/>
      </dsp:nvSpPr>
      <dsp:spPr>
        <a:xfrm>
          <a:off x="2637785" y="47412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a:off x="2637785" y="526408"/>
        <a:ext cx="156435" cy="156857"/>
      </dsp:txXfrm>
    </dsp:sp>
    <dsp:sp modelId="{E5952988-F6CE-45C1-9C8F-C60246F6725E}">
      <dsp:nvSpPr>
        <dsp:cNvPr id="0" name=""/>
        <dsp:cNvSpPr/>
      </dsp:nvSpPr>
      <dsp:spPr>
        <a:xfrm>
          <a:off x="2954029" y="125528"/>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General Manager, Custodial Operations</a:t>
          </a:r>
        </a:p>
      </dsp:txBody>
      <dsp:txXfrm>
        <a:off x="2982106" y="153605"/>
        <a:ext cx="997995" cy="902463"/>
      </dsp:txXfrm>
    </dsp:sp>
    <dsp:sp modelId="{27091BB2-28FB-4B2F-9E90-FACBFD5B6DD2}">
      <dsp:nvSpPr>
        <dsp:cNvPr id="0" name=""/>
        <dsp:cNvSpPr/>
      </dsp:nvSpPr>
      <dsp:spPr>
        <a:xfrm>
          <a:off x="4113594" y="47412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a:off x="4113594" y="526408"/>
        <a:ext cx="156435" cy="156857"/>
      </dsp:txXfrm>
    </dsp:sp>
    <dsp:sp modelId="{FFE49B00-2C96-4509-84E3-222D32366F20}">
      <dsp:nvSpPr>
        <dsp:cNvPr id="0" name=""/>
        <dsp:cNvSpPr/>
      </dsp:nvSpPr>
      <dsp:spPr>
        <a:xfrm>
          <a:off x="4429839" y="125528"/>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Executive Director</a:t>
          </a:r>
        </a:p>
      </dsp:txBody>
      <dsp:txXfrm>
        <a:off x="4457916" y="153605"/>
        <a:ext cx="997995" cy="9024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1C4310-27D0-493E-A364-4743F0FD8873}">
      <dsp:nvSpPr>
        <dsp:cNvPr id="0" name=""/>
        <dsp:cNvSpPr/>
      </dsp:nvSpPr>
      <dsp:spPr>
        <a:xfrm>
          <a:off x="2411" y="154103"/>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Team Leader</a:t>
          </a:r>
        </a:p>
      </dsp:txBody>
      <dsp:txXfrm>
        <a:off x="30488" y="182180"/>
        <a:ext cx="997995" cy="902463"/>
      </dsp:txXfrm>
    </dsp:sp>
    <dsp:sp modelId="{5A1A41E5-C9AF-4727-9A3E-D1AFAC663B7D}">
      <dsp:nvSpPr>
        <dsp:cNvPr id="0" name=""/>
        <dsp:cNvSpPr/>
      </dsp:nvSpPr>
      <dsp:spPr>
        <a:xfrm>
          <a:off x="1161975" y="5026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a:off x="1161975" y="554983"/>
        <a:ext cx="156435" cy="156857"/>
      </dsp:txXfrm>
    </dsp:sp>
    <dsp:sp modelId="{B8F29F35-0B07-4DE9-B895-148AB70ED8FB}">
      <dsp:nvSpPr>
        <dsp:cNvPr id="0" name=""/>
        <dsp:cNvSpPr/>
      </dsp:nvSpPr>
      <dsp:spPr>
        <a:xfrm>
          <a:off x="1478220" y="154103"/>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Head of Community Operations</a:t>
          </a:r>
        </a:p>
      </dsp:txBody>
      <dsp:txXfrm>
        <a:off x="1506297" y="182180"/>
        <a:ext cx="997995" cy="902463"/>
      </dsp:txXfrm>
    </dsp:sp>
    <dsp:sp modelId="{E7FF0C27-9D0A-4F98-AF87-A01C407D9FE5}">
      <dsp:nvSpPr>
        <dsp:cNvPr id="0" name=""/>
        <dsp:cNvSpPr/>
      </dsp:nvSpPr>
      <dsp:spPr>
        <a:xfrm>
          <a:off x="2637785" y="5026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a:off x="2637785" y="554983"/>
        <a:ext cx="156435" cy="156857"/>
      </dsp:txXfrm>
    </dsp:sp>
    <dsp:sp modelId="{BFEEE7CF-92C4-482E-B2E8-924F650663C5}">
      <dsp:nvSpPr>
        <dsp:cNvPr id="0" name=""/>
        <dsp:cNvSpPr/>
      </dsp:nvSpPr>
      <dsp:spPr>
        <a:xfrm>
          <a:off x="2954029" y="154103"/>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General Manager, Community Corrections</a:t>
          </a:r>
        </a:p>
      </dsp:txBody>
      <dsp:txXfrm>
        <a:off x="2982106" y="182180"/>
        <a:ext cx="997995" cy="902463"/>
      </dsp:txXfrm>
    </dsp:sp>
    <dsp:sp modelId="{211D65E2-6210-4418-98AA-2078FDA139EB}">
      <dsp:nvSpPr>
        <dsp:cNvPr id="0" name=""/>
        <dsp:cNvSpPr/>
      </dsp:nvSpPr>
      <dsp:spPr>
        <a:xfrm>
          <a:off x="4113594" y="5026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a:off x="4113594" y="554983"/>
        <a:ext cx="156435" cy="156857"/>
      </dsp:txXfrm>
    </dsp:sp>
    <dsp:sp modelId="{CB20FBBF-A1B1-4ADF-8863-47D035317F19}">
      <dsp:nvSpPr>
        <dsp:cNvPr id="0" name=""/>
        <dsp:cNvSpPr/>
      </dsp:nvSpPr>
      <dsp:spPr>
        <a:xfrm>
          <a:off x="4429839" y="154103"/>
          <a:ext cx="1054149" cy="95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Executive Director</a:t>
          </a:r>
        </a:p>
      </dsp:txBody>
      <dsp:txXfrm>
        <a:off x="4457916" y="182180"/>
        <a:ext cx="997995" cy="9024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E9E49-3B6B-4F27-8FF5-6B5978A610C9}">
      <dsp:nvSpPr>
        <dsp:cNvPr id="0" name=""/>
        <dsp:cNvSpPr/>
      </dsp:nvSpPr>
      <dsp:spPr>
        <a:xfrm>
          <a:off x="3542" y="147462"/>
          <a:ext cx="1237941" cy="11243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Team Leader</a:t>
          </a:r>
        </a:p>
      </dsp:txBody>
      <dsp:txXfrm>
        <a:off x="36472" y="180392"/>
        <a:ext cx="1172081" cy="1058440"/>
      </dsp:txXfrm>
    </dsp:sp>
    <dsp:sp modelId="{ED4F8BCD-A8FF-4BBB-8DC7-F083031D717E}">
      <dsp:nvSpPr>
        <dsp:cNvPr id="0" name=""/>
        <dsp:cNvSpPr/>
      </dsp:nvSpPr>
      <dsp:spPr>
        <a:xfrm>
          <a:off x="1433127" y="471974"/>
          <a:ext cx="406284" cy="4752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AU" sz="2000" kern="1200"/>
        </a:p>
      </dsp:txBody>
      <dsp:txXfrm>
        <a:off x="1433127" y="567029"/>
        <a:ext cx="284399" cy="285166"/>
      </dsp:txXfrm>
    </dsp:sp>
    <dsp:sp modelId="{FDFAE9BC-BD2F-4694-BA67-09040ED24112}">
      <dsp:nvSpPr>
        <dsp:cNvPr id="0" name=""/>
        <dsp:cNvSpPr/>
      </dsp:nvSpPr>
      <dsp:spPr>
        <a:xfrm>
          <a:off x="2008058" y="148367"/>
          <a:ext cx="1167570" cy="112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Senior Manager, Executive Support and Governance</a:t>
          </a:r>
        </a:p>
      </dsp:txBody>
      <dsp:txXfrm>
        <a:off x="2040935" y="181244"/>
        <a:ext cx="1101816" cy="1056736"/>
      </dsp:txXfrm>
    </dsp:sp>
    <dsp:sp modelId="{6A02B6F4-568A-46F4-8B2C-2C4F4AF2BE37}">
      <dsp:nvSpPr>
        <dsp:cNvPr id="0" name=""/>
        <dsp:cNvSpPr/>
      </dsp:nvSpPr>
      <dsp:spPr>
        <a:xfrm>
          <a:off x="3367273" y="471974"/>
          <a:ext cx="406284" cy="4752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AU" sz="2000" kern="1200"/>
        </a:p>
      </dsp:txBody>
      <dsp:txXfrm>
        <a:off x="3367273" y="567029"/>
        <a:ext cx="284399" cy="285166"/>
      </dsp:txXfrm>
    </dsp:sp>
    <dsp:sp modelId="{CB6F3873-63B8-42C9-A673-0281AFEF4F06}">
      <dsp:nvSpPr>
        <dsp:cNvPr id="0" name=""/>
        <dsp:cNvSpPr/>
      </dsp:nvSpPr>
      <dsp:spPr>
        <a:xfrm>
          <a:off x="3942204" y="120216"/>
          <a:ext cx="1216803" cy="117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Executive Director</a:t>
          </a:r>
        </a:p>
      </dsp:txBody>
      <dsp:txXfrm>
        <a:off x="3976730" y="154742"/>
        <a:ext cx="1147751" cy="11097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12528-D85A-4346-8AE9-F8EA1CDE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3034</Words>
  <Characters>16838</Characters>
  <Application>Microsoft Office Word</Application>
  <DocSecurity>0</DocSecurity>
  <Lines>415</Lines>
  <Paragraphs>239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19823</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Ann</cp:lastModifiedBy>
  <cp:revision>5</cp:revision>
  <cp:lastPrinted>2018-08-10T06:01:00Z</cp:lastPrinted>
  <dcterms:created xsi:type="dcterms:W3CDTF">2018-08-15T01:28:00Z</dcterms:created>
  <dcterms:modified xsi:type="dcterms:W3CDTF">2018-08-15T01:28:00Z</dcterms:modified>
</cp:coreProperties>
</file>