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Pr="00FE427C" w:rsidRDefault="00AF1B6E" w:rsidP="00FE427C">
      <w:pPr>
        <w:pStyle w:val="Billname"/>
        <w:spacing w:before="480"/>
        <w:rPr>
          <w:sz w:val="36"/>
          <w:szCs w:val="36"/>
        </w:rPr>
      </w:pPr>
      <w:r w:rsidRPr="00AF1B6E">
        <w:rPr>
          <w:bCs/>
          <w:sz w:val="36"/>
          <w:szCs w:val="36"/>
        </w:rPr>
        <w:t>Freedom of Information (Community Services Directorate Information Officers) Appointment 2018 (No 1)</w:t>
      </w:r>
      <w:r>
        <w:rPr>
          <w:bCs/>
          <w:sz w:val="36"/>
          <w:szCs w:val="36"/>
        </w:rPr>
        <w:t>*</w:t>
      </w:r>
    </w:p>
    <w:p w:rsidR="001440B3" w:rsidRPr="001253E3" w:rsidRDefault="001440B3" w:rsidP="0042011A">
      <w:pPr>
        <w:spacing w:before="340"/>
        <w:rPr>
          <w:rFonts w:ascii="Arial" w:hAnsi="Arial" w:cs="Arial"/>
          <w:b/>
          <w:bCs/>
          <w:sz w:val="22"/>
          <w:szCs w:val="22"/>
        </w:rPr>
      </w:pPr>
      <w:r w:rsidRPr="001253E3">
        <w:rPr>
          <w:rFonts w:ascii="Arial" w:hAnsi="Arial" w:cs="Arial"/>
          <w:b/>
          <w:bCs/>
          <w:sz w:val="22"/>
          <w:szCs w:val="22"/>
        </w:rPr>
        <w:t>Notifiable instrument NI</w:t>
      </w:r>
      <w:r w:rsidR="00FE427C" w:rsidRPr="001253E3">
        <w:rPr>
          <w:rFonts w:ascii="Arial" w:hAnsi="Arial" w:cs="Arial"/>
          <w:b/>
          <w:bCs/>
          <w:sz w:val="22"/>
          <w:szCs w:val="22"/>
        </w:rPr>
        <w:t>201</w:t>
      </w:r>
      <w:r w:rsidR="00D90D99" w:rsidRPr="001253E3">
        <w:rPr>
          <w:rFonts w:ascii="Arial" w:hAnsi="Arial" w:cs="Arial"/>
          <w:b/>
          <w:bCs/>
          <w:sz w:val="22"/>
          <w:szCs w:val="22"/>
        </w:rPr>
        <w:t>8</w:t>
      </w:r>
      <w:r w:rsidR="00AF1B6E">
        <w:rPr>
          <w:rFonts w:ascii="Arial" w:hAnsi="Arial" w:cs="Arial"/>
          <w:b/>
          <w:bCs/>
          <w:sz w:val="22"/>
          <w:szCs w:val="22"/>
        </w:rPr>
        <w:t>-</w:t>
      </w:r>
      <w:r w:rsidR="00B82283">
        <w:rPr>
          <w:rFonts w:ascii="Arial" w:hAnsi="Arial" w:cs="Arial"/>
          <w:b/>
          <w:bCs/>
          <w:sz w:val="22"/>
          <w:szCs w:val="22"/>
        </w:rPr>
        <w:t>625</w:t>
      </w:r>
    </w:p>
    <w:p w:rsidR="001440B3" w:rsidRPr="001253E3" w:rsidRDefault="004A484F" w:rsidP="0042011A">
      <w:pPr>
        <w:pStyle w:val="madeunder"/>
        <w:spacing w:before="300" w:after="0"/>
        <w:rPr>
          <w:sz w:val="22"/>
          <w:szCs w:val="22"/>
        </w:rPr>
      </w:pPr>
      <w:r w:rsidRPr="001253E3">
        <w:rPr>
          <w:sz w:val="22"/>
          <w:szCs w:val="22"/>
        </w:rPr>
        <w:t xml:space="preserve">made under the </w:t>
      </w:r>
    </w:p>
    <w:p w:rsidR="001440B3" w:rsidRPr="001253E3" w:rsidRDefault="00EF7690" w:rsidP="0042011A">
      <w:pPr>
        <w:pStyle w:val="CoverActName"/>
        <w:spacing w:before="320" w:after="0"/>
        <w:rPr>
          <w:rFonts w:cs="Arial"/>
          <w:sz w:val="22"/>
          <w:szCs w:val="22"/>
        </w:rPr>
      </w:pPr>
      <w:r w:rsidRPr="001253E3">
        <w:rPr>
          <w:rFonts w:cs="Arial"/>
          <w:sz w:val="22"/>
          <w:szCs w:val="22"/>
        </w:rPr>
        <w:t xml:space="preserve">Freedom of Information Act 2016, section 18 (Information officers – appointment) </w:t>
      </w:r>
    </w:p>
    <w:p w:rsidR="001440B3" w:rsidRPr="001253E3" w:rsidRDefault="001440B3" w:rsidP="001253E3">
      <w:pPr>
        <w:pStyle w:val="N-line3"/>
        <w:pBdr>
          <w:bottom w:val="none" w:sz="0" w:space="0" w:color="auto"/>
        </w:pBdr>
        <w:rPr>
          <w:sz w:val="22"/>
          <w:szCs w:val="22"/>
        </w:rPr>
      </w:pPr>
    </w:p>
    <w:p w:rsidR="001440B3" w:rsidRPr="001253E3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1440B3" w:rsidRPr="008153BF" w:rsidRDefault="001440B3">
      <w:pPr>
        <w:spacing w:before="60" w:after="60"/>
        <w:ind w:left="720" w:hanging="720"/>
        <w:rPr>
          <w:b/>
          <w:bCs/>
          <w:sz w:val="22"/>
          <w:szCs w:val="22"/>
        </w:rPr>
      </w:pPr>
      <w:r w:rsidRPr="008153BF">
        <w:rPr>
          <w:rFonts w:ascii="Arial" w:hAnsi="Arial" w:cs="Arial"/>
          <w:b/>
          <w:bCs/>
          <w:sz w:val="22"/>
          <w:szCs w:val="22"/>
        </w:rPr>
        <w:t>1</w:t>
      </w:r>
      <w:r w:rsidRPr="008153BF">
        <w:rPr>
          <w:rFonts w:ascii="Arial" w:hAnsi="Arial" w:cs="Arial"/>
          <w:b/>
          <w:bCs/>
          <w:sz w:val="22"/>
          <w:szCs w:val="22"/>
        </w:rPr>
        <w:tab/>
      </w:r>
      <w:r w:rsidRPr="008153BF">
        <w:rPr>
          <w:b/>
          <w:bCs/>
          <w:sz w:val="22"/>
          <w:szCs w:val="22"/>
        </w:rPr>
        <w:t>Name of instrument</w:t>
      </w:r>
    </w:p>
    <w:p w:rsidR="001440B3" w:rsidRPr="00AF1B6E" w:rsidRDefault="001440B3" w:rsidP="00FE427C">
      <w:pPr>
        <w:spacing w:before="140"/>
        <w:ind w:left="720"/>
        <w:rPr>
          <w:sz w:val="22"/>
          <w:szCs w:val="22"/>
        </w:rPr>
      </w:pPr>
      <w:r w:rsidRPr="008153BF">
        <w:rPr>
          <w:sz w:val="22"/>
          <w:szCs w:val="22"/>
        </w:rPr>
        <w:t xml:space="preserve">This instrument is the </w:t>
      </w:r>
      <w:r w:rsidR="00AF1B6E" w:rsidRPr="00AF1B6E">
        <w:rPr>
          <w:bCs/>
          <w:i/>
          <w:sz w:val="22"/>
          <w:szCs w:val="22"/>
        </w:rPr>
        <w:t>Freedom of Information (Community Services Directorate Information Officers) Appointment 2018 (No 1)</w:t>
      </w:r>
    </w:p>
    <w:p w:rsidR="008153BF" w:rsidRPr="008153BF" w:rsidRDefault="001440B3" w:rsidP="0042011A">
      <w:pPr>
        <w:spacing w:before="300"/>
        <w:ind w:left="720" w:hanging="720"/>
        <w:rPr>
          <w:b/>
          <w:bCs/>
          <w:sz w:val="22"/>
          <w:szCs w:val="22"/>
        </w:rPr>
      </w:pPr>
      <w:r w:rsidRPr="00E80A8E">
        <w:rPr>
          <w:rFonts w:ascii="Arial" w:hAnsi="Arial" w:cs="Arial"/>
          <w:b/>
          <w:bCs/>
          <w:sz w:val="22"/>
          <w:szCs w:val="22"/>
        </w:rPr>
        <w:t>2</w:t>
      </w:r>
      <w:r w:rsidRPr="008153BF">
        <w:rPr>
          <w:b/>
          <w:bCs/>
          <w:sz w:val="22"/>
          <w:szCs w:val="22"/>
        </w:rPr>
        <w:tab/>
        <w:t xml:space="preserve">Commencement </w:t>
      </w:r>
    </w:p>
    <w:p w:rsidR="001440B3" w:rsidRPr="008153BF" w:rsidRDefault="001440B3" w:rsidP="0042011A">
      <w:pPr>
        <w:spacing w:before="140"/>
        <w:ind w:left="720"/>
        <w:rPr>
          <w:sz w:val="22"/>
          <w:szCs w:val="22"/>
        </w:rPr>
      </w:pPr>
      <w:r w:rsidRPr="008153BF">
        <w:rPr>
          <w:sz w:val="22"/>
          <w:szCs w:val="22"/>
        </w:rPr>
        <w:t xml:space="preserve">This instrument </w:t>
      </w:r>
      <w:r w:rsidR="002B25BD">
        <w:rPr>
          <w:sz w:val="22"/>
          <w:szCs w:val="22"/>
        </w:rPr>
        <w:t xml:space="preserve">is taken to have </w:t>
      </w:r>
      <w:r w:rsidRPr="008153BF">
        <w:rPr>
          <w:sz w:val="22"/>
          <w:szCs w:val="22"/>
        </w:rPr>
        <w:t>commence</w:t>
      </w:r>
      <w:r w:rsidR="002B25BD">
        <w:rPr>
          <w:sz w:val="22"/>
          <w:szCs w:val="22"/>
        </w:rPr>
        <w:t>d</w:t>
      </w:r>
      <w:r w:rsidRPr="008153BF">
        <w:rPr>
          <w:sz w:val="22"/>
          <w:szCs w:val="22"/>
        </w:rPr>
        <w:t xml:space="preserve"> on</w:t>
      </w:r>
      <w:r w:rsidR="00D90D99" w:rsidRPr="008153BF">
        <w:rPr>
          <w:sz w:val="22"/>
          <w:szCs w:val="22"/>
        </w:rPr>
        <w:t xml:space="preserve"> 20</w:t>
      </w:r>
      <w:r w:rsidR="00EF7690" w:rsidRPr="008153BF">
        <w:rPr>
          <w:sz w:val="22"/>
          <w:szCs w:val="22"/>
        </w:rPr>
        <w:t xml:space="preserve"> </w:t>
      </w:r>
      <w:r w:rsidR="00D90D99" w:rsidRPr="008153BF">
        <w:rPr>
          <w:sz w:val="22"/>
          <w:szCs w:val="22"/>
        </w:rPr>
        <w:t>August</w:t>
      </w:r>
      <w:r w:rsidR="00EF7690" w:rsidRPr="008153BF">
        <w:rPr>
          <w:sz w:val="22"/>
          <w:szCs w:val="22"/>
        </w:rPr>
        <w:t xml:space="preserve"> </w:t>
      </w:r>
      <w:r w:rsidR="00046B61" w:rsidRPr="008153BF">
        <w:rPr>
          <w:sz w:val="22"/>
          <w:szCs w:val="22"/>
        </w:rPr>
        <w:t xml:space="preserve">2018. </w:t>
      </w:r>
    </w:p>
    <w:p w:rsidR="00FE427C" w:rsidRPr="008153BF" w:rsidRDefault="00FE427C" w:rsidP="00FE427C">
      <w:pPr>
        <w:spacing w:before="300"/>
        <w:ind w:left="720" w:hanging="720"/>
        <w:rPr>
          <w:b/>
          <w:bCs/>
          <w:sz w:val="22"/>
          <w:szCs w:val="22"/>
        </w:rPr>
      </w:pPr>
      <w:r w:rsidRPr="00E80A8E">
        <w:rPr>
          <w:rFonts w:ascii="Arial" w:hAnsi="Arial" w:cs="Arial"/>
          <w:b/>
          <w:bCs/>
          <w:sz w:val="22"/>
          <w:szCs w:val="22"/>
        </w:rPr>
        <w:t>3</w:t>
      </w:r>
      <w:r w:rsidRPr="008153BF">
        <w:rPr>
          <w:b/>
          <w:bCs/>
          <w:sz w:val="22"/>
          <w:szCs w:val="22"/>
        </w:rPr>
        <w:t xml:space="preserve">      </w:t>
      </w:r>
      <w:r w:rsidR="001253E3" w:rsidRPr="008153BF">
        <w:rPr>
          <w:b/>
          <w:bCs/>
          <w:sz w:val="22"/>
          <w:szCs w:val="22"/>
        </w:rPr>
        <w:t xml:space="preserve">  </w:t>
      </w:r>
      <w:r w:rsidR="00D90D99" w:rsidRPr="008153BF">
        <w:rPr>
          <w:b/>
          <w:bCs/>
          <w:sz w:val="22"/>
          <w:szCs w:val="22"/>
        </w:rPr>
        <w:t xml:space="preserve"> </w:t>
      </w:r>
      <w:r w:rsidRPr="008153BF">
        <w:rPr>
          <w:b/>
          <w:bCs/>
          <w:sz w:val="22"/>
          <w:szCs w:val="22"/>
        </w:rPr>
        <w:t xml:space="preserve"> Information Officer </w:t>
      </w:r>
    </w:p>
    <w:bookmarkEnd w:id="0"/>
    <w:p w:rsidR="001440B3" w:rsidRDefault="001440B3" w:rsidP="00FE427C">
      <w:pPr>
        <w:tabs>
          <w:tab w:val="left" w:pos="4320"/>
        </w:tabs>
      </w:pPr>
    </w:p>
    <w:tbl>
      <w:tblPr>
        <w:tblStyle w:val="TableGrid"/>
        <w:tblpPr w:leftFromText="180" w:rightFromText="180" w:vertAnchor="page" w:horzAnchor="page" w:tblpX="2461" w:tblpY="8461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90"/>
      </w:tblGrid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pStyle w:val="Footer"/>
              <w:numPr>
                <w:ilvl w:val="0"/>
                <w:numId w:val="11"/>
              </w:numPr>
              <w:tabs>
                <w:tab w:val="clear" w:pos="501"/>
                <w:tab w:val="clear" w:pos="2880"/>
                <w:tab w:val="num" w:pos="321"/>
                <w:tab w:val="num" w:pos="900"/>
                <w:tab w:val="center" w:pos="4153"/>
                <w:tab w:val="right" w:pos="8306"/>
              </w:tabs>
              <w:spacing w:before="0" w:after="0" w:line="240" w:lineRule="auto"/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Deputy Director-General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227"/>
                <w:tab w:val="left" w:pos="368"/>
              </w:tabs>
              <w:ind w:left="227" w:hanging="142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Senior Director and Chief Operating Officer, Housing ACT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pStyle w:val="Footer"/>
              <w:numPr>
                <w:ilvl w:val="0"/>
                <w:numId w:val="11"/>
              </w:numPr>
              <w:tabs>
                <w:tab w:val="clear" w:pos="501"/>
                <w:tab w:val="clear" w:pos="2880"/>
                <w:tab w:val="num" w:pos="321"/>
                <w:tab w:val="num" w:pos="900"/>
                <w:tab w:val="center" w:pos="4153"/>
                <w:tab w:val="right" w:pos="8306"/>
              </w:tabs>
              <w:spacing w:before="0" w:after="0" w:line="240" w:lineRule="auto"/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Executive Director, Strategic Policy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227"/>
                <w:tab w:val="left" w:pos="368"/>
              </w:tabs>
              <w:ind w:left="227" w:hanging="142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Senior Director, Corporate Services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pStyle w:val="Footer"/>
              <w:numPr>
                <w:ilvl w:val="0"/>
                <w:numId w:val="11"/>
              </w:numPr>
              <w:tabs>
                <w:tab w:val="clear" w:pos="501"/>
                <w:tab w:val="clear" w:pos="2880"/>
                <w:tab w:val="num" w:pos="321"/>
                <w:tab w:val="num" w:pos="900"/>
                <w:tab w:val="center" w:pos="4153"/>
                <w:tab w:val="right" w:pos="8306"/>
              </w:tabs>
              <w:spacing w:before="0" w:after="0" w:line="240" w:lineRule="auto"/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Executive Director, Housing ACT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left" w:pos="227"/>
              </w:tabs>
              <w:ind w:left="227" w:hanging="142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Child and Youth Protection Services Operations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pStyle w:val="Footer"/>
              <w:numPr>
                <w:ilvl w:val="0"/>
                <w:numId w:val="11"/>
              </w:numPr>
              <w:tabs>
                <w:tab w:val="clear" w:pos="501"/>
                <w:tab w:val="clear" w:pos="2880"/>
                <w:tab w:val="num" w:pos="321"/>
                <w:tab w:val="num" w:pos="900"/>
                <w:tab w:val="center" w:pos="4153"/>
                <w:tab w:val="right" w:pos="8306"/>
              </w:tabs>
              <w:spacing w:before="0" w:after="0" w:line="240" w:lineRule="auto"/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Executive Director, Children, Youth and Families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227"/>
                <w:tab w:val="left" w:pos="368"/>
              </w:tabs>
              <w:ind w:hanging="416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Child and Family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pStyle w:val="Footer"/>
              <w:numPr>
                <w:ilvl w:val="0"/>
                <w:numId w:val="11"/>
              </w:numPr>
              <w:tabs>
                <w:tab w:val="clear" w:pos="501"/>
                <w:tab w:val="clear" w:pos="2880"/>
                <w:tab w:val="num" w:pos="321"/>
                <w:tab w:val="num" w:pos="900"/>
                <w:tab w:val="center" w:pos="4153"/>
                <w:tab w:val="right" w:pos="8306"/>
              </w:tabs>
              <w:spacing w:before="0" w:after="0" w:line="240" w:lineRule="auto"/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Executive Director, Inclusion and Participation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227"/>
                <w:tab w:val="left" w:pos="368"/>
              </w:tabs>
              <w:ind w:hanging="416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Business Capital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321"/>
                <w:tab w:val="num" w:pos="900"/>
              </w:tabs>
              <w:ind w:left="301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Senior Director, Practice and Performance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clear" w:pos="502"/>
                <w:tab w:val="num" w:pos="227"/>
                <w:tab w:val="left" w:pos="368"/>
              </w:tabs>
              <w:ind w:left="368" w:hanging="283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Aboriginal and Torres Strait Islander Affairs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1"/>
              </w:numPr>
              <w:tabs>
                <w:tab w:val="clear" w:pos="501"/>
                <w:tab w:val="num" w:pos="227"/>
                <w:tab w:val="left" w:pos="368"/>
              </w:tabs>
              <w:ind w:hanging="416"/>
              <w:rPr>
                <w:b/>
                <w:bCs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Policy and Performance</w:t>
            </w:r>
          </w:p>
          <w:p w:rsidR="00AF1B6E" w:rsidRPr="008153BF" w:rsidRDefault="00AF1B6E" w:rsidP="00AF1B6E">
            <w:pPr>
              <w:tabs>
                <w:tab w:val="left" w:pos="368"/>
              </w:tabs>
              <w:ind w:left="85"/>
              <w:rPr>
                <w:b/>
                <w:bCs/>
                <w:sz w:val="22"/>
              </w:rPr>
            </w:pP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clear" w:pos="502"/>
                <w:tab w:val="num" w:pos="227"/>
                <w:tab w:val="left" w:pos="368"/>
              </w:tabs>
              <w:ind w:left="227" w:hanging="142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Quality, Complaints and Regulation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601"/>
                <w:tab w:val="num" w:pos="900"/>
              </w:tabs>
              <w:ind w:left="318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Chief Information Officer 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clear" w:pos="502"/>
                <w:tab w:val="num" w:pos="227"/>
                <w:tab w:val="left" w:pos="368"/>
              </w:tabs>
              <w:ind w:left="368" w:hanging="283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 xml:space="preserve">Director, People Management 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601"/>
                <w:tab w:val="num" w:pos="900"/>
              </w:tabs>
              <w:ind w:left="318" w:hanging="180"/>
              <w:rPr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Office of Disability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227"/>
                <w:tab w:val="left" w:pos="368"/>
              </w:tabs>
              <w:ind w:left="368" w:hanging="283"/>
              <w:rPr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Bimberi Youth Services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601"/>
                <w:tab w:val="num" w:pos="900"/>
              </w:tabs>
              <w:ind w:left="318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Strategy &amp; Governance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227"/>
                <w:tab w:val="left" w:pos="368"/>
              </w:tabs>
              <w:ind w:left="368" w:hanging="283"/>
              <w:rPr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Director, Infrastructure and Contracts, Housing ACT</w:t>
            </w:r>
          </w:p>
        </w:tc>
      </w:tr>
      <w:tr w:rsidR="00AF1B6E" w:rsidRPr="008153BF" w:rsidTr="00AF1B6E">
        <w:tc>
          <w:tcPr>
            <w:tcW w:w="4116" w:type="dxa"/>
          </w:tcPr>
          <w:p w:rsidR="00AF1B6E" w:rsidRPr="008153BF" w:rsidRDefault="00AF1B6E" w:rsidP="00AF1B6E">
            <w:pPr>
              <w:numPr>
                <w:ilvl w:val="0"/>
                <w:numId w:val="12"/>
              </w:numPr>
              <w:tabs>
                <w:tab w:val="num" w:pos="601"/>
                <w:tab w:val="num" w:pos="900"/>
              </w:tabs>
              <w:ind w:left="318" w:hanging="180"/>
              <w:rPr>
                <w:rFonts w:ascii="Times New Roman" w:hAnsi="Times New Roman" w:cs="Times New Roman"/>
                <w:sz w:val="22"/>
              </w:rPr>
            </w:pPr>
            <w:r w:rsidRPr="008153BF">
              <w:rPr>
                <w:rFonts w:ascii="Times New Roman" w:hAnsi="Times New Roman" w:cs="Times New Roman"/>
                <w:sz w:val="22"/>
              </w:rPr>
              <w:t>Senior Practitioner</w:t>
            </w:r>
          </w:p>
        </w:tc>
        <w:tc>
          <w:tcPr>
            <w:tcW w:w="4390" w:type="dxa"/>
          </w:tcPr>
          <w:p w:rsidR="00AF1B6E" w:rsidRPr="008153BF" w:rsidRDefault="00AF1B6E" w:rsidP="00AF1B6E">
            <w:pPr>
              <w:rPr>
                <w:sz w:val="22"/>
              </w:rPr>
            </w:pPr>
          </w:p>
        </w:tc>
      </w:tr>
    </w:tbl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E80A8E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1B1464">
        <w:rPr>
          <w:b/>
          <w:sz w:val="22"/>
          <w:szCs w:val="22"/>
        </w:rPr>
        <w:t xml:space="preserve"> </w:t>
      </w:r>
      <w:r w:rsidR="001B1464">
        <w:rPr>
          <w:b/>
          <w:sz w:val="22"/>
          <w:szCs w:val="22"/>
        </w:rPr>
        <w:tab/>
        <w:t>Repeal</w:t>
      </w:r>
    </w:p>
    <w:p w:rsidR="001B1464" w:rsidRDefault="001B1464" w:rsidP="001B1464">
      <w:pPr>
        <w:tabs>
          <w:tab w:val="left" w:pos="4320"/>
        </w:tabs>
        <w:rPr>
          <w:b/>
          <w:sz w:val="22"/>
          <w:szCs w:val="22"/>
        </w:rPr>
      </w:pPr>
    </w:p>
    <w:p w:rsidR="001B1464" w:rsidRDefault="001B1464" w:rsidP="002B25BD">
      <w:pPr>
        <w:tabs>
          <w:tab w:val="left" w:pos="4320"/>
        </w:tabs>
        <w:ind w:left="851"/>
        <w:rPr>
          <w:sz w:val="22"/>
          <w:szCs w:val="22"/>
        </w:rPr>
      </w:pPr>
      <w:r>
        <w:rPr>
          <w:sz w:val="22"/>
          <w:szCs w:val="22"/>
        </w:rPr>
        <w:t>This instrument revokes NI2017-576.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4D1C09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Jo Wood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Director-General</w:t>
      </w:r>
    </w:p>
    <w:p w:rsidR="008153BF" w:rsidRPr="001B1464" w:rsidRDefault="00CD3A8B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="001B1464">
        <w:rPr>
          <w:sz w:val="22"/>
          <w:szCs w:val="22"/>
        </w:rPr>
        <w:t xml:space="preserve"> </w:t>
      </w:r>
      <w:r w:rsidR="002B25BD">
        <w:rPr>
          <w:sz w:val="22"/>
          <w:szCs w:val="22"/>
        </w:rPr>
        <w:t>November</w:t>
      </w:r>
      <w:r w:rsidR="001B1464">
        <w:rPr>
          <w:sz w:val="22"/>
          <w:szCs w:val="22"/>
        </w:rPr>
        <w:t xml:space="preserve"> 2018</w:t>
      </w:r>
    </w:p>
    <w:sectPr w:rsidR="008153BF" w:rsidRPr="001B1464" w:rsidSect="00332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800" w:bottom="993" w:left="1800" w:header="284" w:footer="33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D8" w:rsidRDefault="00CF51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6E" w:rsidRPr="00CF51D8" w:rsidRDefault="00CF51D8" w:rsidP="00CF51D8">
    <w:pPr>
      <w:pStyle w:val="Footer"/>
      <w:jc w:val="center"/>
      <w:rPr>
        <w:rFonts w:cs="Arial"/>
        <w:sz w:val="14"/>
      </w:rPr>
    </w:pPr>
    <w:r w:rsidRPr="00CF51D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B2" w:rsidRDefault="00332DB2" w:rsidP="00332DB2">
    <w:pPr>
      <w:pStyle w:val="Footer"/>
      <w:rPr>
        <w:rFonts w:cs="Arial"/>
      </w:rPr>
    </w:pPr>
    <w:r w:rsidRPr="00332DB2">
      <w:rPr>
        <w:rFonts w:cs="Arial"/>
      </w:rPr>
      <w:t>*Name amended under Legislation Act, s 60</w:t>
    </w:r>
  </w:p>
  <w:p w:rsidR="00332DB2" w:rsidRPr="00CF51D8" w:rsidRDefault="00CF51D8" w:rsidP="00CF51D8">
    <w:pPr>
      <w:pStyle w:val="Footer"/>
      <w:jc w:val="center"/>
      <w:rPr>
        <w:rFonts w:cs="Arial"/>
        <w:sz w:val="14"/>
      </w:rPr>
    </w:pPr>
    <w:r w:rsidRPr="00CF51D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D8" w:rsidRDefault="00CF5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D8" w:rsidRDefault="00CF51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D8" w:rsidRDefault="00CF5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A0578D"/>
    <w:multiLevelType w:val="hybridMultilevel"/>
    <w:tmpl w:val="1B5ABC30"/>
    <w:lvl w:ilvl="0" w:tplc="040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3A06"/>
    <w:multiLevelType w:val="hybridMultilevel"/>
    <w:tmpl w:val="6A9EC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5C70B2"/>
    <w:multiLevelType w:val="hybridMultilevel"/>
    <w:tmpl w:val="52A8612C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46B61"/>
    <w:rsid w:val="001253E3"/>
    <w:rsid w:val="001440B3"/>
    <w:rsid w:val="001B1464"/>
    <w:rsid w:val="0020039E"/>
    <w:rsid w:val="00283719"/>
    <w:rsid w:val="002B25BD"/>
    <w:rsid w:val="00332DB2"/>
    <w:rsid w:val="003337E5"/>
    <w:rsid w:val="00393F02"/>
    <w:rsid w:val="0042011A"/>
    <w:rsid w:val="004A484F"/>
    <w:rsid w:val="004C2763"/>
    <w:rsid w:val="004D1C09"/>
    <w:rsid w:val="00525963"/>
    <w:rsid w:val="00632B7E"/>
    <w:rsid w:val="00784B79"/>
    <w:rsid w:val="00791BC6"/>
    <w:rsid w:val="007B4C80"/>
    <w:rsid w:val="007F0894"/>
    <w:rsid w:val="00802B75"/>
    <w:rsid w:val="008153BF"/>
    <w:rsid w:val="0089079B"/>
    <w:rsid w:val="00963977"/>
    <w:rsid w:val="009C6634"/>
    <w:rsid w:val="00AA35F7"/>
    <w:rsid w:val="00AF1B6E"/>
    <w:rsid w:val="00B82283"/>
    <w:rsid w:val="00BD4791"/>
    <w:rsid w:val="00C45A49"/>
    <w:rsid w:val="00CD3A8B"/>
    <w:rsid w:val="00CF51D8"/>
    <w:rsid w:val="00D90D99"/>
    <w:rsid w:val="00DE15C0"/>
    <w:rsid w:val="00E2070F"/>
    <w:rsid w:val="00E80A8E"/>
    <w:rsid w:val="00EA32E4"/>
    <w:rsid w:val="00EF44CD"/>
    <w:rsid w:val="00EF7690"/>
    <w:rsid w:val="00FA768D"/>
    <w:rsid w:val="00FC7B48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2EC4814-0BD2-4B0B-A00C-7A460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046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E4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1239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5</cp:revision>
  <cp:lastPrinted>2018-11-13T05:20:00Z</cp:lastPrinted>
  <dcterms:created xsi:type="dcterms:W3CDTF">2018-11-13T23:14:00Z</dcterms:created>
  <dcterms:modified xsi:type="dcterms:W3CDTF">2018-11-13T23:14:00Z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973337</vt:lpwstr>
  </property>
  <property fmtid="{D5CDD505-2E9C-101B-9397-08002B2CF9AE}" pid="4" name="JMSREQUIREDCHECKIN">
    <vt:lpwstr/>
  </property>
</Properties>
</file>