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F438A" w14:textId="77777777" w:rsidR="007425F6" w:rsidRPr="007425F6" w:rsidRDefault="007425F6" w:rsidP="007425F6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7425F6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5B9EE8B6" w14:textId="77777777" w:rsidR="007425F6" w:rsidRPr="007425F6" w:rsidRDefault="007425F6" w:rsidP="007425F6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7425F6">
        <w:rPr>
          <w:rFonts w:ascii="Arial" w:eastAsia="Times New Roman" w:hAnsi="Arial" w:cs="Arial"/>
          <w:b/>
          <w:bCs/>
          <w:sz w:val="40"/>
          <w:szCs w:val="40"/>
        </w:rPr>
        <w:t>Corrections Management (Management of Transgender Detainees and Detainees Born with Variations in Sex Characteristics) Policy 2018</w:t>
      </w:r>
    </w:p>
    <w:p w14:paraId="7A527750" w14:textId="77777777" w:rsidR="007425F6" w:rsidRPr="007425F6" w:rsidRDefault="007425F6" w:rsidP="007425F6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7425F6">
        <w:rPr>
          <w:rFonts w:ascii="Arial" w:eastAsia="Times New Roman" w:hAnsi="Arial" w:cs="Arial"/>
          <w:b/>
          <w:bCs/>
          <w:sz w:val="24"/>
          <w:szCs w:val="20"/>
        </w:rPr>
        <w:t>Notifiable instrument NI2018-689</w:t>
      </w:r>
    </w:p>
    <w:p w14:paraId="48B8392A" w14:textId="77777777" w:rsidR="007425F6" w:rsidRPr="007425F6" w:rsidRDefault="007425F6" w:rsidP="007425F6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425F6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14:paraId="5E75D8E5" w14:textId="77777777" w:rsidR="007425F6" w:rsidRPr="007425F6" w:rsidRDefault="007425F6" w:rsidP="007425F6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425F6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7425F6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6A0EC4D2" w14:textId="77777777" w:rsidR="007425F6" w:rsidRPr="007425F6" w:rsidRDefault="007425F6" w:rsidP="007425F6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A1A140" w14:textId="77777777" w:rsidR="007425F6" w:rsidRPr="007425F6" w:rsidRDefault="007425F6" w:rsidP="007425F6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AB402D7" w14:textId="77777777" w:rsidR="007425F6" w:rsidRPr="007425F6" w:rsidRDefault="007425F6" w:rsidP="007425F6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425F6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7425F6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66DDF634" w14:textId="77777777" w:rsidR="007425F6" w:rsidRPr="007425F6" w:rsidRDefault="007425F6" w:rsidP="007425F6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7425F6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7425F6">
        <w:rPr>
          <w:rFonts w:ascii="Times New Roman" w:eastAsia="Times New Roman" w:hAnsi="Times New Roman"/>
          <w:i/>
          <w:sz w:val="24"/>
          <w:szCs w:val="20"/>
        </w:rPr>
        <w:t>Corrections Management (Management of Transgender Detainees and Detainees Born with Variations in Sex Characteristics) Policy 2018*.</w:t>
      </w:r>
    </w:p>
    <w:p w14:paraId="6C3B0BB8" w14:textId="77777777" w:rsidR="007425F6" w:rsidRPr="007425F6" w:rsidRDefault="007425F6" w:rsidP="007425F6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425F6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7425F6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7425F6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303D8216" w14:textId="77777777" w:rsidR="007425F6" w:rsidRPr="007425F6" w:rsidRDefault="007425F6" w:rsidP="007425F6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7425F6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14:paraId="42B463BA" w14:textId="77777777" w:rsidR="007425F6" w:rsidRPr="007425F6" w:rsidRDefault="007425F6" w:rsidP="007425F6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425F6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7425F6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14:paraId="1D62B954" w14:textId="77777777" w:rsidR="007425F6" w:rsidRPr="007425F6" w:rsidRDefault="007425F6" w:rsidP="007425F6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7425F6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14:paraId="6F6C8E6D" w14:textId="77777777" w:rsidR="007425F6" w:rsidRPr="007425F6" w:rsidRDefault="007425F6" w:rsidP="007425F6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425F6">
        <w:rPr>
          <w:rFonts w:ascii="Arial" w:eastAsia="Times New Roman" w:hAnsi="Arial" w:cs="Arial"/>
          <w:b/>
          <w:bCs/>
          <w:sz w:val="24"/>
          <w:szCs w:val="20"/>
        </w:rPr>
        <w:t>4.</w:t>
      </w:r>
      <w:r w:rsidRPr="007425F6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32A0CD4E" w14:textId="77777777" w:rsidR="007425F6" w:rsidRPr="007425F6" w:rsidRDefault="007425F6" w:rsidP="007425F6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7425F6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7425F6">
        <w:rPr>
          <w:rFonts w:ascii="Times New Roman" w:eastAsia="Times New Roman" w:hAnsi="Times New Roman"/>
          <w:i/>
          <w:sz w:val="24"/>
          <w:szCs w:val="20"/>
        </w:rPr>
        <w:t xml:space="preserve">Corrections Management (Reception and Management of Transgender and Intersex Detainees) Policy 2014 </w:t>
      </w:r>
      <w:r w:rsidRPr="007425F6">
        <w:rPr>
          <w:rFonts w:ascii="Times New Roman" w:eastAsia="Times New Roman" w:hAnsi="Times New Roman"/>
          <w:sz w:val="24"/>
          <w:szCs w:val="20"/>
        </w:rPr>
        <w:t>[NI2014-542].</w:t>
      </w:r>
    </w:p>
    <w:p w14:paraId="5DF0FDC7" w14:textId="77777777" w:rsidR="007425F6" w:rsidRPr="007425F6" w:rsidRDefault="007425F6" w:rsidP="007425F6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144B056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432D7C14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42FDE4E2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21427A56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0E5BEC9E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779125CA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6639FA9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bookmarkEnd w:id="0"/>
    <w:p w14:paraId="06F0D1D1" w14:textId="77777777" w:rsidR="007425F6" w:rsidRPr="007425F6" w:rsidRDefault="007425F6" w:rsidP="007425F6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7425F6">
        <w:rPr>
          <w:rFonts w:ascii="Times New Roman" w:eastAsia="Times New Roman" w:hAnsi="Times New Roman"/>
          <w:sz w:val="24"/>
          <w:szCs w:val="20"/>
        </w:rPr>
        <w:t>Jon Peach</w:t>
      </w:r>
    </w:p>
    <w:p w14:paraId="5FADF3F9" w14:textId="77777777" w:rsidR="007425F6" w:rsidRPr="007425F6" w:rsidRDefault="007425F6" w:rsidP="007425F6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425F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14:paraId="2F758860" w14:textId="77777777" w:rsidR="007425F6" w:rsidRPr="007425F6" w:rsidRDefault="007425F6" w:rsidP="007425F6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7425F6">
        <w:rPr>
          <w:rFonts w:ascii="Times New Roman" w:eastAsia="Times New Roman" w:hAnsi="Times New Roman"/>
          <w:sz w:val="24"/>
          <w:szCs w:val="20"/>
        </w:rPr>
        <w:t>ACT Corrective Services</w:t>
      </w:r>
    </w:p>
    <w:p w14:paraId="4AFD9A73" w14:textId="77777777" w:rsidR="007425F6" w:rsidRPr="007425F6" w:rsidRDefault="007425F6" w:rsidP="007425F6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7425F6">
        <w:rPr>
          <w:rFonts w:ascii="Times New Roman" w:eastAsia="Times New Roman" w:hAnsi="Times New Roman"/>
          <w:sz w:val="24"/>
          <w:szCs w:val="20"/>
        </w:rPr>
        <w:t>10 December 2018</w:t>
      </w:r>
    </w:p>
    <w:p w14:paraId="7E1B03DE" w14:textId="77777777" w:rsidR="007425F6" w:rsidRPr="007425F6" w:rsidRDefault="007425F6" w:rsidP="007425F6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4743BE98" w14:textId="77777777" w:rsidR="00890E23" w:rsidRDefault="00890E23" w:rsidP="00D312E7">
      <w:pPr>
        <w:sectPr w:rsidR="00890E23" w:rsidSect="00AF1D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283" w:footer="617" w:gutter="0"/>
          <w:cols w:space="708"/>
          <w:titlePg/>
          <w:docGrid w:linePitch="360"/>
        </w:sectPr>
      </w:pPr>
    </w:p>
    <w:p w14:paraId="136FC563" w14:textId="2B063250" w:rsidR="00144D61" w:rsidRDefault="00842D4E" w:rsidP="00D312E7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C4F284" wp14:editId="198008DB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898515" cy="2400300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4B271" w14:textId="77777777" w:rsidR="00842D4E" w:rsidRPr="00D6504F" w:rsidRDefault="00842D4E" w:rsidP="00842D4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0"/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56"/>
                                <w:szCs w:val="56"/>
                              </w:rPr>
                            </w:pPr>
                            <w:r w:rsidRPr="00D6504F">
                              <w:rPr>
                                <w:rFonts w:ascii="Calibri Light" w:eastAsia="Times New Roman" w:hAnsi="Calibri Light"/>
                                <w:b/>
                                <w:caps/>
                                <w:sz w:val="56"/>
                                <w:szCs w:val="56"/>
                              </w:rPr>
                              <w:t>management of transgender detainees and detainees born with variations in sex characteristics</w:t>
                            </w:r>
                          </w:p>
                          <w:p w14:paraId="231E6435" w14:textId="77777777" w:rsidR="00842D4E" w:rsidRDefault="00842D4E" w:rsidP="00842D4E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</w:pPr>
                          </w:p>
                          <w:p w14:paraId="5FF6FFD9" w14:textId="77777777" w:rsidR="00842D4E" w:rsidRPr="00842D4E" w:rsidRDefault="00842D4E" w:rsidP="00842D4E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4F2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24pt;width:464.45pt;height:18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jOugIAAME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" filled="f" stroked="f">
                <v:textbox>
                  <w:txbxContent>
                    <w:p w14:paraId="2564B271" w14:textId="77777777" w:rsidR="00842D4E" w:rsidRPr="00D6504F" w:rsidRDefault="00842D4E" w:rsidP="00842D4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0"/>
                        <w:rPr>
                          <w:rFonts w:ascii="Calibri Light" w:eastAsia="Times New Roman" w:hAnsi="Calibri Light"/>
                          <w:b/>
                          <w:caps/>
                          <w:sz w:val="56"/>
                          <w:szCs w:val="56"/>
                        </w:rPr>
                      </w:pPr>
                      <w:r w:rsidRPr="00D6504F">
                        <w:rPr>
                          <w:rFonts w:ascii="Calibri Light" w:eastAsia="Times New Roman" w:hAnsi="Calibri Light"/>
                          <w:b/>
                          <w:caps/>
                          <w:sz w:val="56"/>
                          <w:szCs w:val="56"/>
                        </w:rPr>
                        <w:t>management of transgender detainees and detainees born with variations in sex characteristics</w:t>
                      </w:r>
                    </w:p>
                    <w:p w14:paraId="231E6435" w14:textId="77777777" w:rsidR="00842D4E" w:rsidRDefault="00842D4E" w:rsidP="00842D4E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</w:pPr>
                    </w:p>
                    <w:p w14:paraId="5FF6FFD9" w14:textId="77777777" w:rsidR="00842D4E" w:rsidRPr="00842D4E" w:rsidRDefault="00842D4E" w:rsidP="00842D4E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4326B" w14:textId="77777777" w:rsidR="00144D61" w:rsidRDefault="00144D61" w:rsidP="00D312E7"/>
    <w:p w14:paraId="38EE4162" w14:textId="77777777" w:rsidR="00DF3E5C" w:rsidRPr="00DF3E5C" w:rsidRDefault="00DF3E5C" w:rsidP="00DF3E5C">
      <w:pPr>
        <w:pStyle w:val="ListParagraph"/>
      </w:pPr>
    </w:p>
    <w:p w14:paraId="503F0956" w14:textId="26EFE0C2" w:rsidR="00144D61" w:rsidRDefault="004449D3" w:rsidP="00D312E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CEAB4" wp14:editId="5A510A9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697855" cy="3962400"/>
                <wp:effectExtent l="0" t="0" r="1714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A9D94" id="AutoShape 2" o:spid="_x0000_s1026" style="position:absolute;margin-left:397.45pt;margin-top:.6pt;width:448.65pt;height:312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4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" fillcolor="#548dd4" strokecolor="white">
                <w10:wrap anchorx="margin"/>
              </v:roundrect>
            </w:pict>
          </mc:Fallback>
        </mc:AlternateContent>
      </w:r>
      <w:r w:rsidR="00630717"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F2D43" wp14:editId="4742AB58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3830955" cy="5143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E096C" id="AutoShape 4" o:spid="_x0000_s1026" style="position:absolute;margin-left:1.5pt;margin-top:17.9pt;width:301.6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" stroked="f" strokecolor="white">
                <v:fill opacity="32896f"/>
              </v:roundrect>
            </w:pict>
          </mc:Fallback>
        </mc:AlternateContent>
      </w:r>
    </w:p>
    <w:p w14:paraId="1D56199C" w14:textId="4505A514" w:rsidR="00144D61" w:rsidRDefault="00C46B8B" w:rsidP="00D312E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F69BA" wp14:editId="406AE970">
                <wp:simplePos x="0" y="0"/>
                <wp:positionH relativeFrom="column">
                  <wp:posOffset>157480</wp:posOffset>
                </wp:positionH>
                <wp:positionV relativeFrom="paragraph">
                  <wp:posOffset>86995</wp:posOffset>
                </wp:positionV>
                <wp:extent cx="3607435" cy="463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D70A7" w14:textId="77777777" w:rsidR="00964C13" w:rsidRPr="007E678D" w:rsidRDefault="00964C13" w:rsidP="00964C13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 w:rsidRPr="007E678D"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F69BA" id="Text Box 6" o:spid="_x0000_s1027" type="#_x0000_t202" style="position:absolute;left:0;text-align:left;margin-left:12.4pt;margin-top:6.85pt;width:284.05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" filled="f" stroked="f">
                <v:textbox style="mso-fit-shape-to-text:t">
                  <w:txbxContent>
                    <w:p w14:paraId="0CDD70A7" w14:textId="77777777" w:rsidR="00964C13" w:rsidRPr="007E678D" w:rsidRDefault="00964C13" w:rsidP="00964C13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 w:rsidRPr="007E678D"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0B2148B2" w14:textId="3C767193" w:rsidR="00685F53" w:rsidRDefault="00685F53" w:rsidP="00D312E7"/>
    <w:p w14:paraId="16EE9208" w14:textId="19DA9B98" w:rsidR="00685F53" w:rsidRDefault="00685F53" w:rsidP="00D312E7"/>
    <w:p w14:paraId="59650DAD" w14:textId="77777777" w:rsidR="00685F53" w:rsidRDefault="00685F53" w:rsidP="00D312E7"/>
    <w:p w14:paraId="14CA9EB6" w14:textId="77777777" w:rsidR="00685F53" w:rsidRDefault="00685F53" w:rsidP="00D312E7"/>
    <w:p w14:paraId="3C375F12" w14:textId="77777777" w:rsidR="00685F53" w:rsidRDefault="00685F53" w:rsidP="00D312E7"/>
    <w:p w14:paraId="3346FCCC" w14:textId="77777777" w:rsidR="00685F53" w:rsidRDefault="00685F53" w:rsidP="00D312E7"/>
    <w:p w14:paraId="16BAAA64" w14:textId="77777777" w:rsidR="002D7E54" w:rsidRDefault="008B25B8">
      <w:pPr>
        <w:pStyle w:val="TOC1"/>
      </w:pPr>
      <w:r w:rsidRPr="0042666E">
        <w:br w:type="page"/>
      </w:r>
      <w:bookmarkStart w:id="2" w:name="TOCPage"/>
      <w:r w:rsidRPr="005D18D2">
        <w:lastRenderedPageBreak/>
        <w:t>C</w:t>
      </w:r>
      <w:r w:rsidR="005D18D2" w:rsidRPr="005D18D2">
        <w:t>ONTENTS</w:t>
      </w:r>
    </w:p>
    <w:p w14:paraId="592A45AC" w14:textId="77777777" w:rsidR="00B1485E" w:rsidRDefault="00CE3661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r>
        <w:rPr>
          <w:rFonts w:eastAsia="Calibri" w:cs="Times New Roman"/>
          <w:b w:val="0"/>
          <w:szCs w:val="22"/>
        </w:rPr>
        <w:fldChar w:fldCharType="begin"/>
      </w:r>
      <w:r w:rsidR="005D18D2" w:rsidRPr="005D18D2">
        <w:instrText xml:space="preserve"> TOC \o "1-3" \h \z \u </w:instrText>
      </w:r>
      <w:r>
        <w:rPr>
          <w:rFonts w:eastAsia="Calibri" w:cs="Times New Roman"/>
          <w:b w:val="0"/>
          <w:szCs w:val="22"/>
        </w:rPr>
        <w:fldChar w:fldCharType="separate"/>
      </w:r>
      <w:hyperlink w:anchor="_Toc531759889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PURPOSE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_Toc531759889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 w:rsidR="0061583F">
          <w:rPr>
            <w:webHidden/>
          </w:rPr>
          <w:t>4</w:t>
        </w:r>
        <w:r w:rsidR="00B1485E">
          <w:rPr>
            <w:webHidden/>
          </w:rPr>
          <w:fldChar w:fldCharType="end"/>
        </w:r>
      </w:hyperlink>
    </w:p>
    <w:p w14:paraId="45BFC8C7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890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SCOPE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_Toc531759890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4</w:t>
        </w:r>
        <w:r w:rsidR="00B1485E">
          <w:rPr>
            <w:webHidden/>
          </w:rPr>
          <w:fldChar w:fldCharType="end"/>
        </w:r>
      </w:hyperlink>
    </w:p>
    <w:p w14:paraId="69864658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891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DEFINITIONS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_Toc531759891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4</w:t>
        </w:r>
        <w:r w:rsidR="00B1485E">
          <w:rPr>
            <w:webHidden/>
          </w:rPr>
          <w:fldChar w:fldCharType="end"/>
        </w:r>
      </w:hyperlink>
    </w:p>
    <w:p w14:paraId="5F4585D1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892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MANAGEMENT PRINCIPLES FOR TRANSGENDER DETAINEES AND DETAINEES BORN WITH VARIATIONS IN SEX CHARACTERISTICS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_Toc531759892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5</w:t>
        </w:r>
        <w:r w:rsidR="00B1485E">
          <w:rPr>
            <w:webHidden/>
          </w:rPr>
          <w:fldChar w:fldCharType="end"/>
        </w:r>
      </w:hyperlink>
    </w:p>
    <w:p w14:paraId="092B99B1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901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ADMISSION AND IDENTIFICATION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_Toc531759901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6</w:t>
        </w:r>
        <w:r w:rsidR="00B1485E">
          <w:rPr>
            <w:webHidden/>
          </w:rPr>
          <w:fldChar w:fldCharType="end"/>
        </w:r>
      </w:hyperlink>
    </w:p>
    <w:p w14:paraId="68B3CAF4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907" w:history="1">
        <w:r w:rsidR="00B1485E" w:rsidRPr="00942213">
          <w:rPr>
            <w:rStyle w:val="Hyperlink"/>
            <w:rFonts w:cs="Times New Roma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  <w:rFonts w:cs="Times New Roman"/>
          </w:rPr>
          <w:t>ACCOMMODATION AND PLACEMENT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_Toc531759907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6</w:t>
        </w:r>
        <w:r w:rsidR="00B1485E">
          <w:rPr>
            <w:webHidden/>
          </w:rPr>
          <w:fldChar w:fldCharType="end"/>
        </w:r>
      </w:hyperlink>
    </w:p>
    <w:p w14:paraId="547DE08F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941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SEARCHES AND URINALYSIS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_Toc531759941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7</w:t>
        </w:r>
        <w:r w:rsidR="00B1485E">
          <w:rPr>
            <w:webHidden/>
          </w:rPr>
          <w:fldChar w:fldCharType="end"/>
        </w:r>
      </w:hyperlink>
    </w:p>
    <w:p w14:paraId="7C1CB9B1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945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PRIVACY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_Toc531759945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8</w:t>
        </w:r>
        <w:r w:rsidR="00B1485E">
          <w:rPr>
            <w:webHidden/>
          </w:rPr>
          <w:fldChar w:fldCharType="end"/>
        </w:r>
      </w:hyperlink>
    </w:p>
    <w:p w14:paraId="750CC325" w14:textId="77777777" w:rsidR="00B1485E" w:rsidRDefault="0061583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531759952" w:history="1">
        <w:r w:rsidR="00B1485E" w:rsidRPr="00942213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B1485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B1485E" w:rsidRPr="00942213">
          <w:rPr>
            <w:rStyle w:val="Hyperlink"/>
          </w:rPr>
          <w:t>RELATED DOCUMENTS AND FORMS</w:t>
        </w:r>
        <w:r w:rsidR="00B1485E">
          <w:rPr>
            <w:webHidden/>
          </w:rPr>
          <w:tab/>
        </w:r>
        <w:r w:rsidR="00B1485E">
          <w:rPr>
            <w:webHidden/>
          </w:rPr>
          <w:fldChar w:fldCharType="begin"/>
        </w:r>
        <w:r w:rsidR="00B1485E">
          <w:rPr>
            <w:webHidden/>
          </w:rPr>
          <w:instrText xml:space="preserve"> PAGEREF _Toc531759952 \h </w:instrText>
        </w:r>
        <w:r w:rsidR="00B1485E">
          <w:rPr>
            <w:webHidden/>
          </w:rPr>
        </w:r>
        <w:r w:rsidR="00B1485E">
          <w:rPr>
            <w:webHidden/>
          </w:rPr>
          <w:fldChar w:fldCharType="separate"/>
        </w:r>
        <w:r>
          <w:rPr>
            <w:webHidden/>
          </w:rPr>
          <w:t>8</w:t>
        </w:r>
        <w:r w:rsidR="00B1485E">
          <w:rPr>
            <w:webHidden/>
          </w:rPr>
          <w:fldChar w:fldCharType="end"/>
        </w:r>
      </w:hyperlink>
    </w:p>
    <w:p w14:paraId="68FF6DC0" w14:textId="77777777" w:rsidR="008F75E2" w:rsidRDefault="00CE3661" w:rsidP="0048649B">
      <w:pPr>
        <w:pStyle w:val="Heading1"/>
        <w:numPr>
          <w:ilvl w:val="0"/>
          <w:numId w:val="0"/>
        </w:numPr>
      </w:pPr>
      <w:r>
        <w:fldChar w:fldCharType="end"/>
      </w:r>
      <w:bookmarkStart w:id="3" w:name="_Toc373914674"/>
      <w:bookmarkEnd w:id="2"/>
    </w:p>
    <w:p w14:paraId="2A2258CF" w14:textId="77777777" w:rsidR="00665796" w:rsidRDefault="00665796" w:rsidP="00665796"/>
    <w:p w14:paraId="02B5D2EC" w14:textId="77777777" w:rsidR="00665796" w:rsidRDefault="00665796" w:rsidP="00665796">
      <w:pPr>
        <w:pStyle w:val="ListParagraph"/>
      </w:pPr>
    </w:p>
    <w:p w14:paraId="1469536C" w14:textId="77777777" w:rsidR="00665796" w:rsidRDefault="00665796" w:rsidP="00665796">
      <w:pPr>
        <w:pStyle w:val="ListParagraph"/>
      </w:pPr>
    </w:p>
    <w:p w14:paraId="27B205BE" w14:textId="77777777" w:rsidR="00665796" w:rsidRDefault="00665796" w:rsidP="00665796">
      <w:pPr>
        <w:pStyle w:val="ListParagraph"/>
      </w:pPr>
    </w:p>
    <w:p w14:paraId="73931AA5" w14:textId="77777777" w:rsidR="00665796" w:rsidRDefault="00665796" w:rsidP="00665796">
      <w:pPr>
        <w:pStyle w:val="ListParagraph"/>
      </w:pPr>
    </w:p>
    <w:p w14:paraId="6D7216DD" w14:textId="77777777" w:rsidR="00665796" w:rsidRDefault="00665796" w:rsidP="00665796">
      <w:pPr>
        <w:pStyle w:val="ListParagraph"/>
      </w:pPr>
    </w:p>
    <w:p w14:paraId="4CE3FDEB" w14:textId="77777777" w:rsidR="00665796" w:rsidRDefault="00665796" w:rsidP="00665796">
      <w:pPr>
        <w:pStyle w:val="ListParagraph"/>
      </w:pPr>
    </w:p>
    <w:p w14:paraId="6190EDEC" w14:textId="77777777" w:rsidR="00665796" w:rsidRDefault="00665796" w:rsidP="00665796">
      <w:pPr>
        <w:pStyle w:val="ListParagraph"/>
      </w:pPr>
    </w:p>
    <w:p w14:paraId="10045080" w14:textId="77777777" w:rsidR="00665796" w:rsidRDefault="00665796" w:rsidP="00665796">
      <w:pPr>
        <w:pStyle w:val="ListParagraph"/>
      </w:pPr>
    </w:p>
    <w:p w14:paraId="10910935" w14:textId="77777777" w:rsidR="00665796" w:rsidRDefault="00665796" w:rsidP="00665796">
      <w:pPr>
        <w:pStyle w:val="ListParagraph"/>
      </w:pPr>
    </w:p>
    <w:p w14:paraId="271AED67" w14:textId="77777777" w:rsidR="00665796" w:rsidRDefault="00665796" w:rsidP="00665796">
      <w:pPr>
        <w:pStyle w:val="ListParagraph"/>
      </w:pPr>
    </w:p>
    <w:p w14:paraId="4F125645" w14:textId="77777777" w:rsidR="00665796" w:rsidRDefault="00665796" w:rsidP="00665796">
      <w:pPr>
        <w:pStyle w:val="ListParagraph"/>
      </w:pPr>
    </w:p>
    <w:p w14:paraId="0D846458" w14:textId="77777777" w:rsidR="00665796" w:rsidRDefault="00665796" w:rsidP="00665796">
      <w:pPr>
        <w:pStyle w:val="ListParagraph"/>
      </w:pPr>
    </w:p>
    <w:p w14:paraId="2B0A3E31" w14:textId="77777777" w:rsidR="00665796" w:rsidRDefault="00665796" w:rsidP="00665796">
      <w:pPr>
        <w:pStyle w:val="ListParagraph"/>
      </w:pPr>
    </w:p>
    <w:p w14:paraId="43009672" w14:textId="77777777" w:rsidR="00665796" w:rsidRDefault="00665796" w:rsidP="00665796">
      <w:pPr>
        <w:pStyle w:val="ListParagraph"/>
      </w:pPr>
    </w:p>
    <w:p w14:paraId="0898798C" w14:textId="77777777" w:rsidR="00665796" w:rsidRDefault="00665796" w:rsidP="00665796">
      <w:pPr>
        <w:pStyle w:val="ListParagraph"/>
      </w:pPr>
    </w:p>
    <w:p w14:paraId="5C7B9313" w14:textId="77777777" w:rsidR="00665796" w:rsidRDefault="00665796" w:rsidP="00665796">
      <w:pPr>
        <w:pStyle w:val="ListParagraph"/>
      </w:pPr>
    </w:p>
    <w:p w14:paraId="0BC627FB" w14:textId="77777777" w:rsidR="00665796" w:rsidRDefault="00665796" w:rsidP="00665796">
      <w:pPr>
        <w:pStyle w:val="ListParagraph"/>
      </w:pPr>
    </w:p>
    <w:p w14:paraId="4BF8871F" w14:textId="77777777" w:rsidR="00665796" w:rsidRPr="00665796" w:rsidRDefault="00665796" w:rsidP="00665796">
      <w:pPr>
        <w:pStyle w:val="ListParagraph"/>
      </w:pPr>
    </w:p>
    <w:p w14:paraId="1864A048" w14:textId="77777777" w:rsidR="00665796" w:rsidRPr="00665796" w:rsidRDefault="00665796" w:rsidP="00665796"/>
    <w:p w14:paraId="40E4D53C" w14:textId="25D547A0" w:rsidR="00181DB1" w:rsidRPr="00550B6E" w:rsidRDefault="00181DB1">
      <w:pPr>
        <w:pStyle w:val="Heading1"/>
      </w:pPr>
      <w:bookmarkStart w:id="4" w:name="_Toc531759889"/>
      <w:bookmarkStart w:id="5" w:name="_Toc486250523"/>
      <w:r w:rsidRPr="00550B6E">
        <w:lastRenderedPageBreak/>
        <w:t>PURPOSE</w:t>
      </w:r>
      <w:bookmarkEnd w:id="4"/>
    </w:p>
    <w:p w14:paraId="6B59FD49" w14:textId="3F8DF78A" w:rsidR="00181DB1" w:rsidRDefault="00181DB1" w:rsidP="00D6504F">
      <w:pPr>
        <w:ind w:left="993"/>
      </w:pPr>
      <w:r w:rsidRPr="0048649B">
        <w:t>ACT Corrective Services (ACTCS) respectfully and safely manag</w:t>
      </w:r>
      <w:r>
        <w:t xml:space="preserve">es transgender </w:t>
      </w:r>
      <w:r w:rsidR="00183CE0">
        <w:t xml:space="preserve">detainees </w:t>
      </w:r>
      <w:r>
        <w:t>and</w:t>
      </w:r>
      <w:r w:rsidR="00670163">
        <w:t xml:space="preserve"> detainees</w:t>
      </w:r>
      <w:r>
        <w:t xml:space="preserve"> born with variations in sex characteristics while in </w:t>
      </w:r>
      <w:r w:rsidRPr="0048649B">
        <w:t>ACTCS custody</w:t>
      </w:r>
      <w:r w:rsidR="00FD1961">
        <w:t>.</w:t>
      </w:r>
    </w:p>
    <w:p w14:paraId="445E345C" w14:textId="65E93BA8" w:rsidR="00FD1961" w:rsidRPr="006137D1" w:rsidRDefault="00FD1961" w:rsidP="00D6504F">
      <w:pPr>
        <w:ind w:left="993"/>
      </w:pPr>
      <w:r>
        <w:t>Being transgender and/or born with variations in sex characteristics is not a lifestyle and is not a choice. ACTCS respects and upholds a person’s ability to identify with a particular gender, or no gender.</w:t>
      </w:r>
    </w:p>
    <w:p w14:paraId="6765B2D6" w14:textId="45C50AB5" w:rsidR="00665796" w:rsidRDefault="00181DB1">
      <w:pPr>
        <w:pStyle w:val="Heading1"/>
      </w:pPr>
      <w:bookmarkStart w:id="6" w:name="_Toc531759890"/>
      <w:r w:rsidRPr="00550B6E">
        <w:t>SCOPE</w:t>
      </w:r>
      <w:bookmarkEnd w:id="6"/>
    </w:p>
    <w:bookmarkEnd w:id="5"/>
    <w:p w14:paraId="68328925" w14:textId="5CA8A78E" w:rsidR="006D45E6" w:rsidRPr="0048649B" w:rsidRDefault="00ED0E3D" w:rsidP="002C450F">
      <w:pPr>
        <w:ind w:left="993"/>
        <w:rPr>
          <w:color w:val="000000" w:themeColor="text1"/>
        </w:rPr>
      </w:pPr>
      <w:r w:rsidRPr="0048649B">
        <w:rPr>
          <w:color w:val="000000" w:themeColor="text1"/>
        </w:rPr>
        <w:t>This policy applies to</w:t>
      </w:r>
      <w:r w:rsidR="00665796">
        <w:rPr>
          <w:color w:val="000000" w:themeColor="text1"/>
        </w:rPr>
        <w:t xml:space="preserve"> </w:t>
      </w:r>
      <w:r w:rsidR="00323317">
        <w:rPr>
          <w:color w:val="000000" w:themeColor="text1"/>
        </w:rPr>
        <w:t xml:space="preserve">all </w:t>
      </w:r>
      <w:r w:rsidR="009F4BFF">
        <w:rPr>
          <w:color w:val="000000" w:themeColor="text1"/>
        </w:rPr>
        <w:t>correctional centres in the ACT.</w:t>
      </w:r>
      <w:r w:rsidR="00665796">
        <w:rPr>
          <w:color w:val="000000" w:themeColor="text1"/>
        </w:rPr>
        <w:t xml:space="preserve"> </w:t>
      </w:r>
    </w:p>
    <w:p w14:paraId="75C44361" w14:textId="1A3BFCEE" w:rsidR="009415F2" w:rsidRDefault="009415F2" w:rsidP="00D6504F">
      <w:pPr>
        <w:pStyle w:val="Heading1"/>
        <w:numPr>
          <w:ilvl w:val="0"/>
          <w:numId w:val="39"/>
        </w:numPr>
      </w:pPr>
      <w:bookmarkStart w:id="7" w:name="_Toc486250525"/>
      <w:bookmarkStart w:id="8" w:name="_Toc531759891"/>
      <w:r w:rsidRPr="00550B6E">
        <w:t>DEFINITIONS</w:t>
      </w:r>
      <w:bookmarkEnd w:id="7"/>
      <w:bookmarkEnd w:id="8"/>
    </w:p>
    <w:p w14:paraId="0559D282" w14:textId="4D30CFA5" w:rsidR="005E7FE9" w:rsidRPr="0048649B" w:rsidRDefault="005E7FE9" w:rsidP="00D6504F">
      <w:pPr>
        <w:ind w:left="993"/>
        <w:rPr>
          <w:b/>
          <w:color w:val="000000" w:themeColor="text1"/>
        </w:rPr>
      </w:pPr>
      <w:bookmarkStart w:id="9" w:name="_Toc220466599"/>
      <w:r w:rsidRPr="0048649B">
        <w:rPr>
          <w:b/>
          <w:color w:val="000000" w:themeColor="text1"/>
        </w:rPr>
        <w:t>Transgender</w:t>
      </w:r>
      <w:bookmarkEnd w:id="9"/>
    </w:p>
    <w:p w14:paraId="775F2060" w14:textId="390A8DD0" w:rsidR="00F77A12" w:rsidRPr="00D6504F" w:rsidRDefault="00F22839" w:rsidP="002C450F">
      <w:pPr>
        <w:ind w:left="993"/>
        <w:rPr>
          <w:color w:val="000000" w:themeColor="text1"/>
        </w:rPr>
      </w:pPr>
      <w:r>
        <w:rPr>
          <w:color w:val="000000" w:themeColor="text1"/>
        </w:rPr>
        <w:t xml:space="preserve">The term transgender </w:t>
      </w:r>
      <w:r w:rsidRPr="00F22839">
        <w:rPr>
          <w:color w:val="000000" w:themeColor="text1"/>
        </w:rPr>
        <w:t>is a general term for a person who</w:t>
      </w:r>
      <w:r w:rsidR="00893353">
        <w:rPr>
          <w:color w:val="000000" w:themeColor="text1"/>
        </w:rPr>
        <w:t xml:space="preserve"> may identify their </w:t>
      </w:r>
      <w:r w:rsidRPr="00F22839">
        <w:rPr>
          <w:color w:val="000000" w:themeColor="text1"/>
        </w:rPr>
        <w:t xml:space="preserve">gender </w:t>
      </w:r>
      <w:r w:rsidR="00893353">
        <w:rPr>
          <w:color w:val="000000" w:themeColor="text1"/>
        </w:rPr>
        <w:t>a</w:t>
      </w:r>
      <w:r w:rsidRPr="00F22839">
        <w:rPr>
          <w:color w:val="000000" w:themeColor="text1"/>
        </w:rPr>
        <w:t>s different to their sex at birt</w:t>
      </w:r>
      <w:r w:rsidR="00F77A12">
        <w:rPr>
          <w:color w:val="000000" w:themeColor="text1"/>
        </w:rPr>
        <w:t>h</w:t>
      </w:r>
      <w:r w:rsidR="0079171D">
        <w:t>. S</w:t>
      </w:r>
      <w:r w:rsidR="00087F77">
        <w:t>ome people may identify a</w:t>
      </w:r>
      <w:r w:rsidR="004929C2">
        <w:t>s</w:t>
      </w:r>
      <w:r w:rsidR="00087F77">
        <w:t xml:space="preserve"> neither exclusively male nor female</w:t>
      </w:r>
      <w:r w:rsidR="004929C2">
        <w:t>.</w:t>
      </w:r>
      <w:r w:rsidR="00087F77">
        <w:rPr>
          <w:color w:val="000000" w:themeColor="text1"/>
        </w:rPr>
        <w:t xml:space="preserve"> </w:t>
      </w:r>
      <w:r w:rsidR="003F050A">
        <w:rPr>
          <w:color w:val="000000" w:themeColor="text1"/>
        </w:rPr>
        <w:t>Some transgender people may undertake medical interventions as part of their transition that alters their sex characteristics.</w:t>
      </w:r>
    </w:p>
    <w:p w14:paraId="339EC884" w14:textId="458811A3" w:rsidR="003F050A" w:rsidRDefault="003F050A" w:rsidP="00D6504F">
      <w:pPr>
        <w:ind w:left="993"/>
        <w:rPr>
          <w:b/>
          <w:color w:val="000000" w:themeColor="text1"/>
        </w:rPr>
      </w:pPr>
      <w:bookmarkStart w:id="10" w:name="_Toc220466600"/>
      <w:r>
        <w:rPr>
          <w:b/>
          <w:color w:val="000000" w:themeColor="text1"/>
        </w:rPr>
        <w:t>Sex Characteristics</w:t>
      </w:r>
    </w:p>
    <w:p w14:paraId="176A0C12" w14:textId="101980B8" w:rsidR="00F77A12" w:rsidRPr="00D6504F" w:rsidRDefault="00BE3F1D" w:rsidP="00D6504F">
      <w:pPr>
        <w:pStyle w:val="ListParagraph"/>
        <w:ind w:left="993"/>
      </w:pPr>
      <w:r>
        <w:t>A</w:t>
      </w:r>
      <w:r w:rsidR="003F050A">
        <w:t xml:space="preserve"> person’s physical </w:t>
      </w:r>
      <w:r w:rsidR="004449D3">
        <w:t>features relating to sex, including genitalia, and other sexual and reproductive anatomy, chromosomes, hormones, and secondary physical features emerging from puberty.</w:t>
      </w:r>
      <w:r w:rsidR="00087F77">
        <w:t xml:space="preserve"> </w:t>
      </w:r>
    </w:p>
    <w:p w14:paraId="6E4222CD" w14:textId="6D6CE963" w:rsidR="00F22839" w:rsidRDefault="00F22839" w:rsidP="00D6504F">
      <w:pPr>
        <w:ind w:left="993"/>
        <w:rPr>
          <w:b/>
          <w:color w:val="000000" w:themeColor="text1"/>
        </w:rPr>
      </w:pPr>
      <w:r>
        <w:rPr>
          <w:b/>
          <w:color w:val="000000" w:themeColor="text1"/>
        </w:rPr>
        <w:t xml:space="preserve">Gender </w:t>
      </w:r>
    </w:p>
    <w:p w14:paraId="112EED37" w14:textId="604CEA71" w:rsidR="00F77A12" w:rsidRPr="00D6504F" w:rsidRDefault="00F22839" w:rsidP="002C450F">
      <w:pPr>
        <w:ind w:left="993"/>
        <w:rPr>
          <w:color w:val="000000" w:themeColor="text1"/>
        </w:rPr>
      </w:pPr>
      <w:r w:rsidRPr="00F22839">
        <w:rPr>
          <w:color w:val="000000" w:themeColor="text1"/>
        </w:rPr>
        <w:t>Gender is part of a person’s personal and social identity. It refers to the way a person feels, presents and is recognised within the community. A person’s gender may be reflected in outward social markers, including their name, outward appearance, mannerisms and dress.</w:t>
      </w:r>
    </w:p>
    <w:bookmarkEnd w:id="10"/>
    <w:p w14:paraId="3911D799" w14:textId="0EDA019C" w:rsidR="005E7FE9" w:rsidRPr="00D6504F" w:rsidRDefault="00D2342C" w:rsidP="00D6504F">
      <w:pPr>
        <w:ind w:left="993"/>
        <w:rPr>
          <w:b/>
        </w:rPr>
      </w:pPr>
      <w:r w:rsidRPr="00D6504F">
        <w:rPr>
          <w:b/>
        </w:rPr>
        <w:t>People born with Variations in Sex Characteristics</w:t>
      </w:r>
    </w:p>
    <w:p w14:paraId="7C88D455" w14:textId="7E955EE9" w:rsidR="00CC6896" w:rsidRDefault="00F22839" w:rsidP="002C450F">
      <w:pPr>
        <w:ind w:left="993"/>
        <w:rPr>
          <w:color w:val="000000" w:themeColor="text1"/>
        </w:rPr>
      </w:pPr>
      <w:r w:rsidRPr="00F22839">
        <w:rPr>
          <w:color w:val="000000" w:themeColor="text1"/>
        </w:rPr>
        <w:t xml:space="preserve">The term </w:t>
      </w:r>
      <w:r w:rsidR="00D2342C">
        <w:rPr>
          <w:color w:val="000000" w:themeColor="text1"/>
        </w:rPr>
        <w:t>‘people born with variations in sex characteristics’ encompasses many different variations and diagnoses as well as people of all gender identities, ethnicities, abilities, and sexualities</w:t>
      </w:r>
      <w:r w:rsidR="003F76A0">
        <w:rPr>
          <w:color w:val="000000" w:themeColor="text1"/>
        </w:rPr>
        <w:t>.  This can include</w:t>
      </w:r>
      <w:r w:rsidRPr="00F22839">
        <w:rPr>
          <w:color w:val="000000" w:themeColor="text1"/>
        </w:rPr>
        <w:t xml:space="preserve"> people who are born with genetic, hormonal or physical sex characteristics that are not typically ‘male’ or ‘female’. </w:t>
      </w:r>
      <w:r w:rsidR="003F76A0">
        <w:rPr>
          <w:color w:val="000000" w:themeColor="text1"/>
        </w:rPr>
        <w:t>P</w:t>
      </w:r>
      <w:r w:rsidRPr="00F22839">
        <w:rPr>
          <w:color w:val="000000" w:themeColor="text1"/>
        </w:rPr>
        <w:t>eople</w:t>
      </w:r>
      <w:r w:rsidR="003F76A0">
        <w:rPr>
          <w:color w:val="000000" w:themeColor="text1"/>
        </w:rPr>
        <w:t xml:space="preserve"> born with variations in sex characteristics </w:t>
      </w:r>
      <w:r w:rsidRPr="00F22839">
        <w:rPr>
          <w:color w:val="000000" w:themeColor="text1"/>
        </w:rPr>
        <w:t>have a diversity of bodies and gender identities, and may identify as male or female or neither.</w:t>
      </w:r>
      <w:r w:rsidR="003F76A0">
        <w:rPr>
          <w:color w:val="000000" w:themeColor="text1"/>
        </w:rPr>
        <w:t xml:space="preserve"> Some people born with variations in sex characteristics identify with the term intersex.</w:t>
      </w:r>
    </w:p>
    <w:p w14:paraId="2846B339" w14:textId="7290C279" w:rsidR="00665796" w:rsidRDefault="00665796">
      <w:pPr>
        <w:pStyle w:val="Heading1"/>
      </w:pPr>
      <w:bookmarkStart w:id="11" w:name="_Toc531759892"/>
      <w:bookmarkEnd w:id="3"/>
      <w:r>
        <w:lastRenderedPageBreak/>
        <w:t xml:space="preserve">MANAGEMENT </w:t>
      </w:r>
      <w:r w:rsidR="00550B6E">
        <w:t xml:space="preserve">PRINCIPLES FOR </w:t>
      </w:r>
      <w:r w:rsidRPr="00550B6E">
        <w:t>TRANSGENDER</w:t>
      </w:r>
      <w:r w:rsidR="00E438D6">
        <w:t xml:space="preserve"> DETAINEES</w:t>
      </w:r>
      <w:r>
        <w:t xml:space="preserve"> AND DETAINEES</w:t>
      </w:r>
      <w:r w:rsidR="0070401C">
        <w:t xml:space="preserve"> BORN WITH VARIATIONS IN SEX CHARACTERISTICS</w:t>
      </w:r>
      <w:bookmarkEnd w:id="11"/>
    </w:p>
    <w:p w14:paraId="5947B6C6" w14:textId="66355D2A" w:rsidR="00930460" w:rsidRDefault="00930460" w:rsidP="00930460">
      <w:pPr>
        <w:pStyle w:val="ListParagraph"/>
        <w:numPr>
          <w:ilvl w:val="1"/>
          <w:numId w:val="30"/>
        </w:numPr>
      </w:pPr>
      <w:r>
        <w:t>Self-identification as a transgender person or a person born with a variation in sex characteristics is the only criteria for identification</w:t>
      </w:r>
      <w:r w:rsidR="00AC4F56">
        <w:t xml:space="preserve"> under this policy</w:t>
      </w:r>
      <w:r>
        <w:t xml:space="preserve"> in an ACT correctional centre. </w:t>
      </w:r>
    </w:p>
    <w:p w14:paraId="2F3B9EFA" w14:textId="77777777" w:rsidR="00930460" w:rsidRDefault="00930460" w:rsidP="00930460">
      <w:pPr>
        <w:pStyle w:val="ListParagraph"/>
        <w:numPr>
          <w:ilvl w:val="1"/>
          <w:numId w:val="30"/>
        </w:numPr>
      </w:pPr>
      <w:r>
        <w:t>Transgender detainees and detainees born with variations in sex characteristics must be managed according to their current self-identified gender. If a detainee was previously in ACTCS custody, staff must not rely on their gender identity at that time.</w:t>
      </w:r>
    </w:p>
    <w:p w14:paraId="1D4E9684" w14:textId="77777777" w:rsidR="00930460" w:rsidRDefault="00930460" w:rsidP="00930460">
      <w:pPr>
        <w:pStyle w:val="ListParagraph"/>
        <w:numPr>
          <w:ilvl w:val="1"/>
          <w:numId w:val="30"/>
        </w:numPr>
      </w:pPr>
      <w:r>
        <w:t>The management of transgender detainees and detainees born with variations in sex characteristics is not dependent on:</w:t>
      </w:r>
    </w:p>
    <w:p w14:paraId="6AF11A8B" w14:textId="77777777" w:rsidR="00930460" w:rsidRDefault="00930460" w:rsidP="00D6504F">
      <w:pPr>
        <w:pStyle w:val="ListParagraph"/>
        <w:numPr>
          <w:ilvl w:val="0"/>
          <w:numId w:val="57"/>
        </w:numPr>
      </w:pPr>
      <w:r>
        <w:t>whether someone has legal recognition of their gender identity; and/or</w:t>
      </w:r>
    </w:p>
    <w:p w14:paraId="3E944979" w14:textId="77777777" w:rsidR="00930460" w:rsidRDefault="00930460" w:rsidP="00D6504F">
      <w:pPr>
        <w:pStyle w:val="ListParagraph"/>
        <w:numPr>
          <w:ilvl w:val="0"/>
          <w:numId w:val="57"/>
        </w:numPr>
      </w:pPr>
      <w:r>
        <w:t>whether someone has had medical or surgical intervention, such as hormone treatment.</w:t>
      </w:r>
    </w:p>
    <w:p w14:paraId="59D36DEA" w14:textId="77777777" w:rsidR="00930460" w:rsidRDefault="00930460" w:rsidP="00930460">
      <w:pPr>
        <w:pStyle w:val="ListParagraph"/>
        <w:numPr>
          <w:ilvl w:val="1"/>
          <w:numId w:val="30"/>
        </w:numPr>
      </w:pPr>
      <w:r>
        <w:t>ACTCS manages transgender detainees and detainees born with variations in sex characteristics in ACTCS custody by providing:</w:t>
      </w:r>
    </w:p>
    <w:p w14:paraId="1F2C8460" w14:textId="77777777" w:rsidR="00930460" w:rsidRDefault="00930460" w:rsidP="00D6504F">
      <w:pPr>
        <w:pStyle w:val="ListParagraph"/>
        <w:numPr>
          <w:ilvl w:val="0"/>
          <w:numId w:val="58"/>
        </w:numPr>
      </w:pPr>
      <w:r>
        <w:t>individualised management;</w:t>
      </w:r>
    </w:p>
    <w:p w14:paraId="09DF0C9A" w14:textId="77777777" w:rsidR="00930460" w:rsidRDefault="00930460" w:rsidP="00D6504F">
      <w:pPr>
        <w:pStyle w:val="ListParagraph"/>
        <w:numPr>
          <w:ilvl w:val="0"/>
          <w:numId w:val="58"/>
        </w:numPr>
      </w:pPr>
      <w:r>
        <w:t>preserving dignity, safety and privacy; and</w:t>
      </w:r>
    </w:p>
    <w:p w14:paraId="4CF32C7D" w14:textId="77777777" w:rsidR="00930460" w:rsidRDefault="00930460" w:rsidP="00D6504F">
      <w:pPr>
        <w:pStyle w:val="ListParagraph"/>
        <w:numPr>
          <w:ilvl w:val="0"/>
          <w:numId w:val="58"/>
        </w:numPr>
      </w:pPr>
      <w:r>
        <w:t>enabling the maintenance of a detainee’s gender or non-gender identity.</w:t>
      </w:r>
    </w:p>
    <w:p w14:paraId="114917AE" w14:textId="77777777" w:rsidR="0061372D" w:rsidRDefault="00930460" w:rsidP="0061372D">
      <w:pPr>
        <w:pStyle w:val="ListParagraph"/>
        <w:numPr>
          <w:ilvl w:val="1"/>
          <w:numId w:val="30"/>
        </w:numPr>
      </w:pPr>
      <w:r>
        <w:t xml:space="preserve">Transgender </w:t>
      </w:r>
      <w:r w:rsidR="0061372D">
        <w:t>detainees and detainees born with variations in sex characteristics have equal access and rights to:</w:t>
      </w:r>
    </w:p>
    <w:p w14:paraId="3C1E18FF" w14:textId="77777777" w:rsidR="0061372D" w:rsidRDefault="0061372D" w:rsidP="0061372D">
      <w:pPr>
        <w:pStyle w:val="ListParagraph"/>
        <w:numPr>
          <w:ilvl w:val="0"/>
          <w:numId w:val="59"/>
        </w:numPr>
      </w:pPr>
      <w:r>
        <w:t>associate with other detainees; and</w:t>
      </w:r>
    </w:p>
    <w:p w14:paraId="69B1BD9C" w14:textId="77777777" w:rsidR="0061372D" w:rsidRDefault="0061372D" w:rsidP="0061372D">
      <w:pPr>
        <w:pStyle w:val="ListParagraph"/>
        <w:numPr>
          <w:ilvl w:val="0"/>
          <w:numId w:val="59"/>
        </w:numPr>
      </w:pPr>
      <w:r>
        <w:t>participate in programs, education, employment and all other activities,</w:t>
      </w:r>
    </w:p>
    <w:p w14:paraId="14A6BFAF" w14:textId="16BB2838" w:rsidR="00C23695" w:rsidRDefault="0061372D" w:rsidP="00D6504F">
      <w:pPr>
        <w:pStyle w:val="ListParagraph"/>
        <w:ind w:left="1787"/>
      </w:pPr>
      <w:r>
        <w:t>as other detainees, unless risks to safety, security and good order of the correctional centre have been identified and assessed under ACTCS policy.</w:t>
      </w:r>
    </w:p>
    <w:p w14:paraId="2502A6B7" w14:textId="7E7474C9" w:rsidR="00C23695" w:rsidRDefault="00C23695">
      <w:pPr>
        <w:pStyle w:val="ListParagraph"/>
        <w:numPr>
          <w:ilvl w:val="1"/>
          <w:numId w:val="30"/>
        </w:numPr>
        <w:rPr>
          <w:lang w:eastAsia="en-AU"/>
        </w:rPr>
      </w:pPr>
      <w:r w:rsidRPr="00C23695">
        <w:rPr>
          <w:lang w:eastAsia="en-AU"/>
        </w:rPr>
        <w:t>The respect and dignity of any detainee who identifies as transgender and/or born with variations in sex characteristics must be respected.</w:t>
      </w:r>
    </w:p>
    <w:p w14:paraId="68FA098E" w14:textId="4DDE20B2" w:rsidR="0061372D" w:rsidRDefault="00C23695" w:rsidP="0061372D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ACTCS</w:t>
      </w:r>
      <w:r w:rsidR="00CA20DF">
        <w:rPr>
          <w:lang w:eastAsia="en-AU"/>
        </w:rPr>
        <w:t xml:space="preserve"> recognises</w:t>
      </w:r>
      <w:r w:rsidR="0061372D">
        <w:rPr>
          <w:lang w:eastAsia="en-AU"/>
        </w:rPr>
        <w:t xml:space="preserve"> that people who identify as transgender and/or born with variations in sex characteristics</w:t>
      </w:r>
      <w:r w:rsidR="00511CC0">
        <w:rPr>
          <w:lang w:eastAsia="en-AU"/>
        </w:rPr>
        <w:t>,</w:t>
      </w:r>
      <w:r w:rsidR="0061372D">
        <w:rPr>
          <w:lang w:eastAsia="en-AU"/>
        </w:rPr>
        <w:t xml:space="preserve"> are at an increased level of vulnerability and risk of experiencing sexual coercion and psychological distress from other detainees</w:t>
      </w:r>
      <w:r w:rsidR="00754443">
        <w:rPr>
          <w:lang w:eastAsia="en-AU"/>
        </w:rPr>
        <w:t xml:space="preserve">. </w:t>
      </w:r>
      <w:r w:rsidR="00511CC0">
        <w:rPr>
          <w:lang w:eastAsia="en-AU"/>
        </w:rPr>
        <w:t xml:space="preserve">This heightened risk </w:t>
      </w:r>
      <w:r w:rsidR="004B2994">
        <w:rPr>
          <w:lang w:eastAsia="en-AU"/>
        </w:rPr>
        <w:t>will</w:t>
      </w:r>
      <w:r w:rsidR="00511CC0">
        <w:rPr>
          <w:lang w:eastAsia="en-AU"/>
        </w:rPr>
        <w:t xml:space="preserve"> be reflected in </w:t>
      </w:r>
      <w:r w:rsidR="00A272CE">
        <w:rPr>
          <w:lang w:eastAsia="en-AU"/>
        </w:rPr>
        <w:t xml:space="preserve">detainee </w:t>
      </w:r>
      <w:r w:rsidR="0061372D">
        <w:rPr>
          <w:lang w:eastAsia="en-AU"/>
        </w:rPr>
        <w:t xml:space="preserve">risk </w:t>
      </w:r>
      <w:r w:rsidR="00511CC0">
        <w:rPr>
          <w:lang w:eastAsia="en-AU"/>
        </w:rPr>
        <w:t>assessments.</w:t>
      </w:r>
    </w:p>
    <w:p w14:paraId="73317D70" w14:textId="54B140D3" w:rsidR="0038709A" w:rsidRDefault="0038709A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 xml:space="preserve">Staff must give consideration to the elevated risk factors for transgender detainees and detainees </w:t>
      </w:r>
      <w:r w:rsidR="00C23695">
        <w:rPr>
          <w:lang w:eastAsia="en-AU"/>
        </w:rPr>
        <w:t xml:space="preserve">born </w:t>
      </w:r>
      <w:r>
        <w:rPr>
          <w:lang w:eastAsia="en-AU"/>
        </w:rPr>
        <w:t xml:space="preserve">with variations in sex characteristics in a </w:t>
      </w:r>
      <w:r>
        <w:rPr>
          <w:lang w:eastAsia="en-AU"/>
        </w:rPr>
        <w:lastRenderedPageBreak/>
        <w:t>correctional centre when managing the Incentives and Earned Privileges program.</w:t>
      </w:r>
    </w:p>
    <w:p w14:paraId="5AC87BAA" w14:textId="1EC7DC6A" w:rsidR="00EC46CC" w:rsidRDefault="00EC46CC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 xml:space="preserve">Detainees who identify as transgender and/or born with variations in sex characteristics must not share a compartment of a transport vehicle with another detainee. </w:t>
      </w:r>
    </w:p>
    <w:p w14:paraId="19567F36" w14:textId="4355DD8B" w:rsidR="005534EE" w:rsidRDefault="00EE5513" w:rsidP="00D6504F">
      <w:pPr>
        <w:pStyle w:val="Heading1"/>
      </w:pPr>
      <w:bookmarkStart w:id="12" w:name="_Toc529259276"/>
      <w:bookmarkStart w:id="13" w:name="_Toc529968094"/>
      <w:bookmarkStart w:id="14" w:name="_Toc531759893"/>
      <w:bookmarkStart w:id="15" w:name="_Toc529259277"/>
      <w:bookmarkStart w:id="16" w:name="_Toc529968095"/>
      <w:bookmarkStart w:id="17" w:name="_Toc531759894"/>
      <w:bookmarkStart w:id="18" w:name="_Toc529259278"/>
      <w:bookmarkStart w:id="19" w:name="_Toc529968096"/>
      <w:bookmarkStart w:id="20" w:name="_Toc531759895"/>
      <w:bookmarkStart w:id="21" w:name="_Toc529259279"/>
      <w:bookmarkStart w:id="22" w:name="_Toc529968097"/>
      <w:bookmarkStart w:id="23" w:name="_Toc531759896"/>
      <w:bookmarkStart w:id="24" w:name="_Toc529259280"/>
      <w:bookmarkStart w:id="25" w:name="_Toc529968098"/>
      <w:bookmarkStart w:id="26" w:name="_Toc531759897"/>
      <w:bookmarkStart w:id="27" w:name="_Toc529259281"/>
      <w:bookmarkStart w:id="28" w:name="_Toc529968099"/>
      <w:bookmarkStart w:id="29" w:name="_Toc531759898"/>
      <w:bookmarkStart w:id="30" w:name="_Toc529259282"/>
      <w:bookmarkStart w:id="31" w:name="_Toc529968100"/>
      <w:bookmarkStart w:id="32" w:name="_Toc531759899"/>
      <w:bookmarkStart w:id="33" w:name="_Toc529259283"/>
      <w:bookmarkStart w:id="34" w:name="_Toc529968101"/>
      <w:bookmarkStart w:id="35" w:name="_Toc531759900"/>
      <w:bookmarkStart w:id="36" w:name="_Toc53175990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137D1">
        <w:t>ADMISSION</w:t>
      </w:r>
      <w:r w:rsidR="00CF6B6A">
        <w:t xml:space="preserve"> </w:t>
      </w:r>
      <w:r w:rsidR="005C3621">
        <w:t>AND IDENTIFICATION</w:t>
      </w:r>
      <w:bookmarkEnd w:id="36"/>
    </w:p>
    <w:p w14:paraId="0A326E09" w14:textId="0421DB37" w:rsidR="005534EE" w:rsidRDefault="005534EE" w:rsidP="005534EE">
      <w:pPr>
        <w:pStyle w:val="ListParagraph"/>
        <w:numPr>
          <w:ilvl w:val="1"/>
          <w:numId w:val="30"/>
        </w:numPr>
      </w:pPr>
      <w:r>
        <w:t xml:space="preserve">Staff must confirm a detainee’s sex or gender identification on admission into ACTCS custody, prior to any search processes. </w:t>
      </w:r>
      <w:r w:rsidR="006137D1">
        <w:t>All detainees must have their identified sex or gender recorded accurately on the electronic detainee record system.</w:t>
      </w:r>
    </w:p>
    <w:p w14:paraId="4BB40478" w14:textId="77777777" w:rsidR="005534EE" w:rsidRDefault="005534EE" w:rsidP="005534EE">
      <w:pPr>
        <w:pStyle w:val="ListParagraph"/>
        <w:numPr>
          <w:ilvl w:val="1"/>
          <w:numId w:val="30"/>
        </w:numPr>
      </w:pPr>
      <w:r>
        <w:t xml:space="preserve">Staff must ask detainees what their preferred name is, and record their preferred name on the electronic detainee record system. </w:t>
      </w:r>
    </w:p>
    <w:p w14:paraId="541C4815" w14:textId="77777777" w:rsidR="005534EE" w:rsidRDefault="005534EE" w:rsidP="005534EE">
      <w:pPr>
        <w:pStyle w:val="ListParagraph"/>
        <w:numPr>
          <w:ilvl w:val="1"/>
          <w:numId w:val="30"/>
        </w:numPr>
      </w:pPr>
      <w:r>
        <w:t xml:space="preserve">Staff must also ask the detainee what their preferred pronouns are, including: </w:t>
      </w:r>
    </w:p>
    <w:p w14:paraId="5C063B53" w14:textId="77777777" w:rsidR="005534EE" w:rsidRDefault="005534EE" w:rsidP="00D6504F">
      <w:pPr>
        <w:pStyle w:val="ListParagraph"/>
        <w:numPr>
          <w:ilvl w:val="0"/>
          <w:numId w:val="56"/>
        </w:numPr>
      </w:pPr>
      <w:r>
        <w:t>She/her</w:t>
      </w:r>
    </w:p>
    <w:p w14:paraId="761EB5FE" w14:textId="77777777" w:rsidR="005534EE" w:rsidRDefault="005534EE" w:rsidP="00D6504F">
      <w:pPr>
        <w:pStyle w:val="ListParagraph"/>
        <w:numPr>
          <w:ilvl w:val="0"/>
          <w:numId w:val="56"/>
        </w:numPr>
      </w:pPr>
      <w:r>
        <w:t>He/him</w:t>
      </w:r>
    </w:p>
    <w:p w14:paraId="1338BF1F" w14:textId="77777777" w:rsidR="005534EE" w:rsidRDefault="005534EE" w:rsidP="00D6504F">
      <w:pPr>
        <w:pStyle w:val="ListParagraph"/>
        <w:numPr>
          <w:ilvl w:val="0"/>
          <w:numId w:val="56"/>
        </w:numPr>
      </w:pPr>
      <w:r>
        <w:t>They/their</w:t>
      </w:r>
    </w:p>
    <w:p w14:paraId="0308C6D5" w14:textId="77777777" w:rsidR="005534EE" w:rsidRDefault="005534EE" w:rsidP="00D6504F">
      <w:pPr>
        <w:pStyle w:val="ListParagraph"/>
        <w:ind w:left="1787"/>
      </w:pPr>
      <w:r>
        <w:t>and record their preferred pronouns on the electronic detainee record system.</w:t>
      </w:r>
    </w:p>
    <w:p w14:paraId="5CB9614D" w14:textId="59942F6D" w:rsidR="005534EE" w:rsidRDefault="005534EE" w:rsidP="00D6504F">
      <w:pPr>
        <w:pStyle w:val="ListParagraph"/>
        <w:numPr>
          <w:ilvl w:val="1"/>
          <w:numId w:val="30"/>
        </w:numPr>
      </w:pPr>
      <w:r>
        <w:t>Staff must respect the choice of the detainee and address them according to their preferred name and pronoun</w:t>
      </w:r>
      <w:r w:rsidR="00770F5F">
        <w:t>s</w:t>
      </w:r>
      <w:r>
        <w:t>.</w:t>
      </w:r>
    </w:p>
    <w:p w14:paraId="50DC0910" w14:textId="20E287B0" w:rsidR="00ED4294" w:rsidRDefault="00C6062D" w:rsidP="00ED4294">
      <w:pPr>
        <w:pStyle w:val="ListParagraph"/>
        <w:numPr>
          <w:ilvl w:val="1"/>
          <w:numId w:val="30"/>
        </w:numPr>
      </w:pPr>
      <w:r>
        <w:t xml:space="preserve">Staff must immediately notify </w:t>
      </w:r>
      <w:r w:rsidR="00ED4294">
        <w:t xml:space="preserve">Justice Health </w:t>
      </w:r>
      <w:r>
        <w:t>when a transgender detainee and/or detainee born with variations in sex characteristics is admitted into ACTCS custody</w:t>
      </w:r>
      <w:r w:rsidR="00B050D5">
        <w:t>,</w:t>
      </w:r>
      <w:r>
        <w:t xml:space="preserve"> or is identified </w:t>
      </w:r>
      <w:r w:rsidR="00B050D5">
        <w:t>while in</w:t>
      </w:r>
      <w:r>
        <w:t xml:space="preserve"> ACTCS custody.</w:t>
      </w:r>
    </w:p>
    <w:p w14:paraId="4FE9A141" w14:textId="37EEB966" w:rsidR="00ED4294" w:rsidRPr="005534EE" w:rsidRDefault="004A7980" w:rsidP="00D6504F">
      <w:pPr>
        <w:pStyle w:val="ListParagraph"/>
        <w:numPr>
          <w:ilvl w:val="1"/>
          <w:numId w:val="30"/>
        </w:numPr>
      </w:pPr>
      <w:r>
        <w:t xml:space="preserve">If </w:t>
      </w:r>
      <w:r w:rsidR="008D6147">
        <w:t>a</w:t>
      </w:r>
      <w:r w:rsidR="00CA322E">
        <w:t xml:space="preserve"> detainee has not</w:t>
      </w:r>
      <w:r w:rsidR="008D6147">
        <w:t>, or refuses to, confirm their gender identity</w:t>
      </w:r>
      <w:r w:rsidR="00CA322E">
        <w:t xml:space="preserve">, </w:t>
      </w:r>
      <w:r w:rsidR="00ED4294">
        <w:t xml:space="preserve">staff must cease processing and </w:t>
      </w:r>
      <w:r w:rsidR="006137D1">
        <w:t xml:space="preserve">request </w:t>
      </w:r>
      <w:r w:rsidR="00973E56">
        <w:t>an</w:t>
      </w:r>
      <w:r w:rsidR="006137D1">
        <w:t xml:space="preserve"> assessment </w:t>
      </w:r>
      <w:r w:rsidR="00292615">
        <w:t>according to</w:t>
      </w:r>
      <w:r w:rsidR="006137D1">
        <w:t xml:space="preserve"> </w:t>
      </w:r>
      <w:r w:rsidR="00973E56">
        <w:t>s</w:t>
      </w:r>
      <w:r w:rsidR="006137D1">
        <w:t xml:space="preserve">ection 79(5) of the </w:t>
      </w:r>
      <w:r w:rsidR="006137D1" w:rsidRPr="00D6504F">
        <w:rPr>
          <w:i/>
          <w:u w:val="single"/>
        </w:rPr>
        <w:t>Corrections Management Act 2007</w:t>
      </w:r>
      <w:r w:rsidR="00973E56" w:rsidRPr="00D6504F">
        <w:rPr>
          <w:u w:val="single"/>
        </w:rPr>
        <w:t xml:space="preserve"> (ACT)</w:t>
      </w:r>
      <w:r w:rsidR="006137D1">
        <w:t xml:space="preserve">. </w:t>
      </w:r>
    </w:p>
    <w:p w14:paraId="52CAFBF0" w14:textId="77777777" w:rsidR="0076796E" w:rsidRDefault="0048649B">
      <w:pPr>
        <w:pStyle w:val="Heading1"/>
        <w:rPr>
          <w:rFonts w:asciiTheme="minorHAnsi" w:hAnsiTheme="minorHAnsi" w:cs="Times New Roman"/>
          <w:lang w:eastAsia="en-AU"/>
        </w:rPr>
      </w:pPr>
      <w:bookmarkStart w:id="37" w:name="_Toc529259285"/>
      <w:bookmarkStart w:id="38" w:name="_Toc529968103"/>
      <w:bookmarkStart w:id="39" w:name="_Toc531759902"/>
      <w:bookmarkStart w:id="40" w:name="_Toc529259286"/>
      <w:bookmarkStart w:id="41" w:name="_Toc529968104"/>
      <w:bookmarkStart w:id="42" w:name="_Toc531759903"/>
      <w:bookmarkStart w:id="43" w:name="_Toc529259287"/>
      <w:bookmarkStart w:id="44" w:name="_Toc529968105"/>
      <w:bookmarkStart w:id="45" w:name="_Toc531759904"/>
      <w:bookmarkStart w:id="46" w:name="_Toc529259288"/>
      <w:bookmarkStart w:id="47" w:name="_Toc529968106"/>
      <w:bookmarkStart w:id="48" w:name="_Toc531759905"/>
      <w:bookmarkStart w:id="49" w:name="_Toc529190368"/>
      <w:bookmarkStart w:id="50" w:name="_Toc529190404"/>
      <w:bookmarkStart w:id="51" w:name="_Toc529259289"/>
      <w:bookmarkStart w:id="52" w:name="_Toc529968107"/>
      <w:bookmarkStart w:id="53" w:name="_Toc531759906"/>
      <w:bookmarkStart w:id="54" w:name="_Toc53175990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D6504F">
        <w:rPr>
          <w:rFonts w:asciiTheme="minorHAnsi" w:hAnsiTheme="minorHAnsi" w:cs="Times New Roman"/>
          <w:lang w:eastAsia="en-AU"/>
        </w:rPr>
        <w:t>ACCOMMODATION AND PLACEMENT</w:t>
      </w:r>
      <w:bookmarkEnd w:id="54"/>
    </w:p>
    <w:p w14:paraId="69442F08" w14:textId="5A5FCAB2" w:rsidR="00B2754F" w:rsidRDefault="00B2754F" w:rsidP="00B2754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E</w:t>
      </w:r>
      <w:r w:rsidR="007B0E57">
        <w:rPr>
          <w:lang w:eastAsia="en-AU"/>
        </w:rPr>
        <w:t>ach</w:t>
      </w:r>
      <w:r>
        <w:rPr>
          <w:lang w:eastAsia="en-AU"/>
        </w:rPr>
        <w:t xml:space="preserve"> transgender </w:t>
      </w:r>
      <w:r w:rsidR="007B0E57">
        <w:rPr>
          <w:lang w:eastAsia="en-AU"/>
        </w:rPr>
        <w:t xml:space="preserve">detainee </w:t>
      </w:r>
      <w:r>
        <w:rPr>
          <w:lang w:eastAsia="en-AU"/>
        </w:rPr>
        <w:t>and</w:t>
      </w:r>
      <w:r w:rsidR="007B0E57">
        <w:rPr>
          <w:lang w:eastAsia="en-AU"/>
        </w:rPr>
        <w:t xml:space="preserve"> detainee</w:t>
      </w:r>
      <w:r>
        <w:rPr>
          <w:lang w:eastAsia="en-AU"/>
        </w:rPr>
        <w:t xml:space="preserve"> born with variations in sex characteristics </w:t>
      </w:r>
      <w:r w:rsidR="00C81B78">
        <w:rPr>
          <w:lang w:eastAsia="en-AU"/>
        </w:rPr>
        <w:t xml:space="preserve">will </w:t>
      </w:r>
      <w:r w:rsidR="007B0E57">
        <w:rPr>
          <w:lang w:eastAsia="en-AU"/>
        </w:rPr>
        <w:t>have their accommodation and placement</w:t>
      </w:r>
      <w:r>
        <w:rPr>
          <w:lang w:eastAsia="en-AU"/>
        </w:rPr>
        <w:t xml:space="preserve"> assessed on an individual basis</w:t>
      </w:r>
      <w:r w:rsidR="00011720">
        <w:rPr>
          <w:lang w:eastAsia="en-AU"/>
        </w:rPr>
        <w:t>, with reasons for placement clearly documented on the electronic detainee record system.</w:t>
      </w:r>
      <w:r w:rsidR="00CC189F">
        <w:rPr>
          <w:lang w:eastAsia="en-AU"/>
        </w:rPr>
        <w:t xml:space="preserve"> </w:t>
      </w:r>
    </w:p>
    <w:p w14:paraId="604D4D1F" w14:textId="27EFF039" w:rsidR="00F34ABD" w:rsidRDefault="00F34ABD" w:rsidP="00B2754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During the induction period</w:t>
      </w:r>
      <w:r w:rsidR="00D778A5">
        <w:rPr>
          <w:lang w:eastAsia="en-AU"/>
        </w:rPr>
        <w:t xml:space="preserve"> </w:t>
      </w:r>
      <w:r w:rsidR="00CC189F">
        <w:rPr>
          <w:lang w:eastAsia="en-AU"/>
        </w:rPr>
        <w:t xml:space="preserve">and as far as operational and capacity requirements allow, </w:t>
      </w:r>
      <w:r>
        <w:rPr>
          <w:lang w:eastAsia="en-AU"/>
        </w:rPr>
        <w:t>d</w:t>
      </w:r>
      <w:r w:rsidR="00A272CE">
        <w:rPr>
          <w:lang w:eastAsia="en-AU"/>
        </w:rPr>
        <w:t>etainees</w:t>
      </w:r>
      <w:r w:rsidR="00B2754F">
        <w:rPr>
          <w:lang w:eastAsia="en-AU"/>
        </w:rPr>
        <w:t xml:space="preserve"> who identify as transgender and/or born with var</w:t>
      </w:r>
      <w:r w:rsidR="00A272CE">
        <w:rPr>
          <w:lang w:eastAsia="en-AU"/>
        </w:rPr>
        <w:t xml:space="preserve">iations in sex </w:t>
      </w:r>
      <w:r w:rsidR="00A272CE">
        <w:rPr>
          <w:lang w:eastAsia="en-AU"/>
        </w:rPr>
        <w:lastRenderedPageBreak/>
        <w:t xml:space="preserve">characteristics </w:t>
      </w:r>
      <w:r w:rsidR="00B2754F">
        <w:rPr>
          <w:lang w:eastAsia="en-AU"/>
        </w:rPr>
        <w:t xml:space="preserve">must be accommodated in a single cell, in </w:t>
      </w:r>
      <w:r>
        <w:rPr>
          <w:lang w:eastAsia="en-AU"/>
        </w:rPr>
        <w:t>an accommodation unit according to their gender identification, unless:</w:t>
      </w:r>
    </w:p>
    <w:p w14:paraId="148C8573" w14:textId="30141EB1" w:rsidR="00B2754F" w:rsidRDefault="009D6410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 xml:space="preserve">the General Manager </w:t>
      </w:r>
      <w:r w:rsidR="00C07361">
        <w:rPr>
          <w:lang w:eastAsia="en-AU"/>
        </w:rPr>
        <w:t xml:space="preserve">Custodial Operations </w:t>
      </w:r>
      <w:r>
        <w:rPr>
          <w:lang w:eastAsia="en-AU"/>
        </w:rPr>
        <w:t xml:space="preserve">directs that the detainee share a double-bunked cell with another </w:t>
      </w:r>
      <w:r w:rsidR="00B2754F">
        <w:rPr>
          <w:lang w:eastAsia="en-AU"/>
        </w:rPr>
        <w:t xml:space="preserve">transgender and/or </w:t>
      </w:r>
      <w:r>
        <w:rPr>
          <w:lang w:eastAsia="en-AU"/>
        </w:rPr>
        <w:t xml:space="preserve">detainee </w:t>
      </w:r>
      <w:r w:rsidR="00B2754F">
        <w:rPr>
          <w:lang w:eastAsia="en-AU"/>
        </w:rPr>
        <w:t>born with va</w:t>
      </w:r>
      <w:r w:rsidR="00AE46D7">
        <w:rPr>
          <w:lang w:eastAsia="en-AU"/>
        </w:rPr>
        <w:t>riations in sex characteristics</w:t>
      </w:r>
      <w:r w:rsidR="00A0337B">
        <w:rPr>
          <w:lang w:eastAsia="en-AU"/>
        </w:rPr>
        <w:t>, who is also completing induction</w:t>
      </w:r>
      <w:r w:rsidR="00D778A5">
        <w:rPr>
          <w:lang w:eastAsia="en-AU"/>
        </w:rPr>
        <w:t>.</w:t>
      </w:r>
    </w:p>
    <w:p w14:paraId="011B591E" w14:textId="274B5F2A" w:rsidR="00B2754F" w:rsidRDefault="009471FE" w:rsidP="00B2754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T</w:t>
      </w:r>
      <w:r w:rsidR="00B2754F">
        <w:rPr>
          <w:lang w:eastAsia="en-AU"/>
        </w:rPr>
        <w:t xml:space="preserve">ransgender </w:t>
      </w:r>
      <w:r>
        <w:rPr>
          <w:lang w:eastAsia="en-AU"/>
        </w:rPr>
        <w:t xml:space="preserve">detainees </w:t>
      </w:r>
      <w:r w:rsidR="00B2754F">
        <w:rPr>
          <w:lang w:eastAsia="en-AU"/>
        </w:rPr>
        <w:t>and</w:t>
      </w:r>
      <w:r>
        <w:rPr>
          <w:lang w:eastAsia="en-AU"/>
        </w:rPr>
        <w:t xml:space="preserve"> detainees</w:t>
      </w:r>
      <w:r w:rsidR="00B2754F">
        <w:rPr>
          <w:lang w:eastAsia="en-AU"/>
        </w:rPr>
        <w:t xml:space="preserve"> born with varia</w:t>
      </w:r>
      <w:r>
        <w:rPr>
          <w:lang w:eastAsia="en-AU"/>
        </w:rPr>
        <w:t xml:space="preserve">tions in sex characteristics have </w:t>
      </w:r>
      <w:r w:rsidR="00B2754F">
        <w:rPr>
          <w:lang w:eastAsia="en-AU"/>
        </w:rPr>
        <w:t xml:space="preserve">the right to be housed in an accommodation area of their </w:t>
      </w:r>
      <w:r>
        <w:rPr>
          <w:lang w:eastAsia="en-AU"/>
        </w:rPr>
        <w:t xml:space="preserve">identified gender, </w:t>
      </w:r>
      <w:r w:rsidR="00B2754F">
        <w:rPr>
          <w:lang w:eastAsia="en-AU"/>
        </w:rPr>
        <w:t>unless it is determined through risk assessments that the detai</w:t>
      </w:r>
      <w:r>
        <w:rPr>
          <w:lang w:eastAsia="en-AU"/>
        </w:rPr>
        <w:t>nee should not be placed there.</w:t>
      </w:r>
    </w:p>
    <w:p w14:paraId="11368D5F" w14:textId="70EBF848" w:rsidR="00B2754F" w:rsidRDefault="00B2754F" w:rsidP="00B2754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 xml:space="preserve">When making </w:t>
      </w:r>
      <w:r w:rsidR="00260097">
        <w:rPr>
          <w:lang w:eastAsia="en-AU"/>
        </w:rPr>
        <w:t>a</w:t>
      </w:r>
      <w:r>
        <w:rPr>
          <w:lang w:eastAsia="en-AU"/>
        </w:rPr>
        <w:t xml:space="preserve"> placement decision</w:t>
      </w:r>
      <w:r w:rsidR="00260097">
        <w:rPr>
          <w:lang w:eastAsia="en-AU"/>
        </w:rPr>
        <w:t>, staff must consider the following factors</w:t>
      </w:r>
      <w:r>
        <w:rPr>
          <w:lang w:eastAsia="en-AU"/>
        </w:rPr>
        <w:t xml:space="preserve">: </w:t>
      </w:r>
    </w:p>
    <w:p w14:paraId="74DA3533" w14:textId="68CBD7DF" w:rsidR="00B2754F" w:rsidRDefault="002211EE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any</w:t>
      </w:r>
      <w:r w:rsidR="00B2754F">
        <w:rPr>
          <w:lang w:eastAsia="en-AU"/>
        </w:rPr>
        <w:t xml:space="preserve"> risk the detainee may pose to the </w:t>
      </w:r>
      <w:r>
        <w:rPr>
          <w:lang w:eastAsia="en-AU"/>
        </w:rPr>
        <w:t>safety,</w:t>
      </w:r>
      <w:r w:rsidR="00B2754F">
        <w:rPr>
          <w:lang w:eastAsia="en-AU"/>
        </w:rPr>
        <w:t xml:space="preserve"> security </w:t>
      </w:r>
      <w:r>
        <w:rPr>
          <w:lang w:eastAsia="en-AU"/>
        </w:rPr>
        <w:t xml:space="preserve">and good order </w:t>
      </w:r>
      <w:r w:rsidR="00B2754F">
        <w:rPr>
          <w:lang w:eastAsia="en-AU"/>
        </w:rPr>
        <w:t>of the correctional centre</w:t>
      </w:r>
      <w:r>
        <w:rPr>
          <w:lang w:eastAsia="en-AU"/>
        </w:rPr>
        <w:t>;</w:t>
      </w:r>
    </w:p>
    <w:p w14:paraId="7237DA00" w14:textId="0B9554EF" w:rsidR="00B2754F" w:rsidRDefault="002211EE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the nature of the offending;</w:t>
      </w:r>
    </w:p>
    <w:p w14:paraId="63B32CF5" w14:textId="34762DEB" w:rsidR="00B2754F" w:rsidRDefault="00B2754F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the de</w:t>
      </w:r>
      <w:r w:rsidR="002211EE">
        <w:rPr>
          <w:lang w:eastAsia="en-AU"/>
        </w:rPr>
        <w:t>tainee’s personal circumstances;</w:t>
      </w:r>
    </w:p>
    <w:p w14:paraId="6BD08FB0" w14:textId="474EB8FA" w:rsidR="00B2754F" w:rsidRDefault="00B2754F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the risk to the detainee or to other detainees at the correctional</w:t>
      </w:r>
      <w:r w:rsidR="002211EE">
        <w:rPr>
          <w:lang w:eastAsia="en-AU"/>
        </w:rPr>
        <w:t xml:space="preserve"> centre;</w:t>
      </w:r>
      <w:r>
        <w:rPr>
          <w:lang w:eastAsia="en-AU"/>
        </w:rPr>
        <w:t xml:space="preserve"> </w:t>
      </w:r>
    </w:p>
    <w:p w14:paraId="3B25473A" w14:textId="581E9F9E" w:rsidR="00B2754F" w:rsidRDefault="00B2754F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the views of the assessing medic</w:t>
      </w:r>
      <w:r w:rsidR="002211EE">
        <w:rPr>
          <w:lang w:eastAsia="en-AU"/>
        </w:rPr>
        <w:t>al practitioner or psychiatrist;</w:t>
      </w:r>
    </w:p>
    <w:p w14:paraId="51222B10" w14:textId="27C5E3BC" w:rsidR="00B2754F" w:rsidRDefault="00B2754F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the detainee’s preference for accommodation in a ma</w:t>
      </w:r>
      <w:r w:rsidR="002211EE">
        <w:rPr>
          <w:lang w:eastAsia="en-AU"/>
        </w:rPr>
        <w:t>le or female accommodation unit;</w:t>
      </w:r>
    </w:p>
    <w:p w14:paraId="26DAE76C" w14:textId="1DE2B993" w:rsidR="00B2754F" w:rsidRDefault="00B2754F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any concerns expressed by staff and the detainee in re</w:t>
      </w:r>
      <w:r w:rsidR="002211EE">
        <w:rPr>
          <w:lang w:eastAsia="en-AU"/>
        </w:rPr>
        <w:t>lation to the detainee’s safety;</w:t>
      </w:r>
      <w:r w:rsidR="005E2E85">
        <w:rPr>
          <w:lang w:eastAsia="en-AU"/>
        </w:rPr>
        <w:t xml:space="preserve"> and</w:t>
      </w:r>
    </w:p>
    <w:p w14:paraId="36ECCF36" w14:textId="24C027B3" w:rsidR="00B2754F" w:rsidRDefault="009471FE" w:rsidP="00D6504F">
      <w:pPr>
        <w:pStyle w:val="ListParagraph"/>
        <w:numPr>
          <w:ilvl w:val="0"/>
          <w:numId w:val="60"/>
        </w:numPr>
        <w:rPr>
          <w:lang w:eastAsia="en-AU"/>
        </w:rPr>
      </w:pPr>
      <w:r>
        <w:rPr>
          <w:lang w:eastAsia="en-AU"/>
        </w:rPr>
        <w:t>a</w:t>
      </w:r>
      <w:r w:rsidR="00B2754F">
        <w:rPr>
          <w:lang w:eastAsia="en-AU"/>
        </w:rPr>
        <w:t xml:space="preserve">ny other factors considered relevant. </w:t>
      </w:r>
    </w:p>
    <w:p w14:paraId="35D60E34" w14:textId="17CD0620" w:rsidR="00B2754F" w:rsidRDefault="0085548A" w:rsidP="00B2754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 xml:space="preserve">If </w:t>
      </w:r>
      <w:r w:rsidR="00B2754F">
        <w:rPr>
          <w:lang w:eastAsia="en-AU"/>
        </w:rPr>
        <w:t xml:space="preserve">a detainee makes an application to be identified as transgender and/or born with variations in </w:t>
      </w:r>
      <w:r w:rsidR="00443B8E">
        <w:rPr>
          <w:lang w:eastAsia="en-AU"/>
        </w:rPr>
        <w:t>sex characteristics</w:t>
      </w:r>
      <w:r w:rsidR="00FF5914">
        <w:rPr>
          <w:lang w:eastAsia="en-AU"/>
        </w:rPr>
        <w:t xml:space="preserve"> while in ACTCS custody</w:t>
      </w:r>
      <w:r w:rsidR="00443B8E">
        <w:rPr>
          <w:lang w:eastAsia="en-AU"/>
        </w:rPr>
        <w:t>,</w:t>
      </w:r>
      <w:r>
        <w:rPr>
          <w:lang w:eastAsia="en-AU"/>
        </w:rPr>
        <w:t xml:space="preserve"> </w:t>
      </w:r>
      <w:r w:rsidR="00B2754F">
        <w:rPr>
          <w:lang w:eastAsia="en-AU"/>
        </w:rPr>
        <w:t>the detainee must then be assessed and managed in accordance with this policy.</w:t>
      </w:r>
    </w:p>
    <w:p w14:paraId="7CA6A75C" w14:textId="0B29F5C0" w:rsidR="00541012" w:rsidRDefault="00541012">
      <w:pPr>
        <w:pStyle w:val="Heading1"/>
        <w:rPr>
          <w:lang w:eastAsia="en-AU"/>
        </w:rPr>
      </w:pPr>
      <w:bookmarkStart w:id="55" w:name="_Toc529259291"/>
      <w:bookmarkStart w:id="56" w:name="_Toc529968109"/>
      <w:bookmarkStart w:id="57" w:name="_Toc531759908"/>
      <w:bookmarkStart w:id="58" w:name="_Toc529259292"/>
      <w:bookmarkStart w:id="59" w:name="_Toc529968110"/>
      <w:bookmarkStart w:id="60" w:name="_Toc531759909"/>
      <w:bookmarkStart w:id="61" w:name="_Toc529259293"/>
      <w:bookmarkStart w:id="62" w:name="_Toc529968111"/>
      <w:bookmarkStart w:id="63" w:name="_Toc531759910"/>
      <w:bookmarkStart w:id="64" w:name="_Toc529259294"/>
      <w:bookmarkStart w:id="65" w:name="_Toc529968112"/>
      <w:bookmarkStart w:id="66" w:name="_Toc531759911"/>
      <w:bookmarkStart w:id="67" w:name="_Toc529259295"/>
      <w:bookmarkStart w:id="68" w:name="_Toc529968113"/>
      <w:bookmarkStart w:id="69" w:name="_Toc531759912"/>
      <w:bookmarkStart w:id="70" w:name="_Toc529259296"/>
      <w:bookmarkStart w:id="71" w:name="_Toc529968114"/>
      <w:bookmarkStart w:id="72" w:name="_Toc531759913"/>
      <w:bookmarkStart w:id="73" w:name="_Toc529259297"/>
      <w:bookmarkStart w:id="74" w:name="_Toc529968115"/>
      <w:bookmarkStart w:id="75" w:name="_Toc531759914"/>
      <w:bookmarkStart w:id="76" w:name="_Toc529259298"/>
      <w:bookmarkStart w:id="77" w:name="_Toc529968116"/>
      <w:bookmarkStart w:id="78" w:name="_Toc531759915"/>
      <w:bookmarkStart w:id="79" w:name="_Toc529259299"/>
      <w:bookmarkStart w:id="80" w:name="_Toc529968117"/>
      <w:bookmarkStart w:id="81" w:name="_Toc531759916"/>
      <w:bookmarkStart w:id="82" w:name="_Toc529259300"/>
      <w:bookmarkStart w:id="83" w:name="_Toc529968118"/>
      <w:bookmarkStart w:id="84" w:name="_Toc531759917"/>
      <w:bookmarkStart w:id="85" w:name="_Toc529259301"/>
      <w:bookmarkStart w:id="86" w:name="_Toc529968119"/>
      <w:bookmarkStart w:id="87" w:name="_Toc531759918"/>
      <w:bookmarkStart w:id="88" w:name="_Toc529259302"/>
      <w:bookmarkStart w:id="89" w:name="_Toc529968120"/>
      <w:bookmarkStart w:id="90" w:name="_Toc531759919"/>
      <w:bookmarkStart w:id="91" w:name="_Toc529259303"/>
      <w:bookmarkStart w:id="92" w:name="_Toc529968121"/>
      <w:bookmarkStart w:id="93" w:name="_Toc531759920"/>
      <w:bookmarkStart w:id="94" w:name="_Toc529259304"/>
      <w:bookmarkStart w:id="95" w:name="_Toc529968122"/>
      <w:bookmarkStart w:id="96" w:name="_Toc531759921"/>
      <w:bookmarkStart w:id="97" w:name="_Toc529259305"/>
      <w:bookmarkStart w:id="98" w:name="_Toc529968123"/>
      <w:bookmarkStart w:id="99" w:name="_Toc531759922"/>
      <w:bookmarkStart w:id="100" w:name="_Toc529259306"/>
      <w:bookmarkStart w:id="101" w:name="_Toc529968124"/>
      <w:bookmarkStart w:id="102" w:name="_Toc531759923"/>
      <w:bookmarkStart w:id="103" w:name="_Toc529259307"/>
      <w:bookmarkStart w:id="104" w:name="_Toc529968125"/>
      <w:bookmarkStart w:id="105" w:name="_Toc531759924"/>
      <w:bookmarkStart w:id="106" w:name="_Toc529259308"/>
      <w:bookmarkStart w:id="107" w:name="_Toc529968126"/>
      <w:bookmarkStart w:id="108" w:name="_Toc531759925"/>
      <w:bookmarkStart w:id="109" w:name="_Toc529259309"/>
      <w:bookmarkStart w:id="110" w:name="_Toc529968127"/>
      <w:bookmarkStart w:id="111" w:name="_Toc531759926"/>
      <w:bookmarkStart w:id="112" w:name="_Toc529259310"/>
      <w:bookmarkStart w:id="113" w:name="_Toc529968128"/>
      <w:bookmarkStart w:id="114" w:name="_Toc531759927"/>
      <w:bookmarkStart w:id="115" w:name="_Toc529259311"/>
      <w:bookmarkStart w:id="116" w:name="_Toc529968129"/>
      <w:bookmarkStart w:id="117" w:name="_Toc531759928"/>
      <w:bookmarkStart w:id="118" w:name="_Toc529259312"/>
      <w:bookmarkStart w:id="119" w:name="_Toc529968130"/>
      <w:bookmarkStart w:id="120" w:name="_Toc531759929"/>
      <w:bookmarkStart w:id="121" w:name="_Toc529259313"/>
      <w:bookmarkStart w:id="122" w:name="_Toc529968131"/>
      <w:bookmarkStart w:id="123" w:name="_Toc531759930"/>
      <w:bookmarkStart w:id="124" w:name="_Toc529259314"/>
      <w:bookmarkStart w:id="125" w:name="_Toc529968132"/>
      <w:bookmarkStart w:id="126" w:name="_Toc531759931"/>
      <w:bookmarkStart w:id="127" w:name="_Toc529259315"/>
      <w:bookmarkStart w:id="128" w:name="_Toc529968133"/>
      <w:bookmarkStart w:id="129" w:name="_Toc531759932"/>
      <w:bookmarkStart w:id="130" w:name="_Toc529259316"/>
      <w:bookmarkStart w:id="131" w:name="_Toc529968134"/>
      <w:bookmarkStart w:id="132" w:name="_Toc531759933"/>
      <w:bookmarkStart w:id="133" w:name="_Toc529259317"/>
      <w:bookmarkStart w:id="134" w:name="_Toc529968135"/>
      <w:bookmarkStart w:id="135" w:name="_Toc531759934"/>
      <w:bookmarkStart w:id="136" w:name="_Toc529259318"/>
      <w:bookmarkStart w:id="137" w:name="_Toc529968136"/>
      <w:bookmarkStart w:id="138" w:name="_Toc531759935"/>
      <w:bookmarkStart w:id="139" w:name="_Toc529259319"/>
      <w:bookmarkStart w:id="140" w:name="_Toc529968137"/>
      <w:bookmarkStart w:id="141" w:name="_Toc531759936"/>
      <w:bookmarkStart w:id="142" w:name="_Toc529259320"/>
      <w:bookmarkStart w:id="143" w:name="_Toc529968138"/>
      <w:bookmarkStart w:id="144" w:name="_Toc531759937"/>
      <w:bookmarkStart w:id="145" w:name="_Toc529259321"/>
      <w:bookmarkStart w:id="146" w:name="_Toc529968139"/>
      <w:bookmarkStart w:id="147" w:name="_Toc531759938"/>
      <w:bookmarkStart w:id="148" w:name="_Toc529259322"/>
      <w:bookmarkStart w:id="149" w:name="_Toc529968140"/>
      <w:bookmarkStart w:id="150" w:name="_Toc531759939"/>
      <w:bookmarkStart w:id="151" w:name="_Toc529259323"/>
      <w:bookmarkStart w:id="152" w:name="_Toc529968141"/>
      <w:bookmarkStart w:id="153" w:name="_Toc531759940"/>
      <w:bookmarkStart w:id="154" w:name="_Toc53175994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 w:rsidRPr="00665796">
        <w:rPr>
          <w:lang w:eastAsia="en-AU"/>
        </w:rPr>
        <w:t>SEARCH</w:t>
      </w:r>
      <w:r>
        <w:rPr>
          <w:lang w:eastAsia="en-AU"/>
        </w:rPr>
        <w:t>ES</w:t>
      </w:r>
      <w:r w:rsidR="00AB426F">
        <w:rPr>
          <w:lang w:eastAsia="en-AU"/>
        </w:rPr>
        <w:t xml:space="preserve"> AND URINALYSIS</w:t>
      </w:r>
      <w:bookmarkEnd w:id="154"/>
    </w:p>
    <w:p w14:paraId="276B13A0" w14:textId="545889CD" w:rsidR="00AF4812" w:rsidRDefault="00AF4812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Transgender</w:t>
      </w:r>
      <w:r w:rsidR="00B2754F">
        <w:rPr>
          <w:lang w:eastAsia="en-AU"/>
        </w:rPr>
        <w:t xml:space="preserve"> detainee</w:t>
      </w:r>
      <w:r>
        <w:rPr>
          <w:lang w:eastAsia="en-AU"/>
        </w:rPr>
        <w:t>s and detainees born with variations in sex characteristics</w:t>
      </w:r>
      <w:r w:rsidR="00B2754F">
        <w:rPr>
          <w:lang w:eastAsia="en-AU"/>
        </w:rPr>
        <w:t xml:space="preserve"> </w:t>
      </w:r>
      <w:r w:rsidR="00622037">
        <w:rPr>
          <w:lang w:eastAsia="en-AU"/>
        </w:rPr>
        <w:t>have the right to choose</w:t>
      </w:r>
      <w:r>
        <w:rPr>
          <w:lang w:eastAsia="en-AU"/>
        </w:rPr>
        <w:t xml:space="preserve"> </w:t>
      </w:r>
      <w:r w:rsidR="002002AA">
        <w:rPr>
          <w:lang w:eastAsia="en-AU"/>
        </w:rPr>
        <w:t>the gender of staff</w:t>
      </w:r>
      <w:r w:rsidR="00B2754F">
        <w:rPr>
          <w:lang w:eastAsia="en-AU"/>
        </w:rPr>
        <w:t xml:space="preserve"> conduct</w:t>
      </w:r>
      <w:r w:rsidR="002002AA">
        <w:rPr>
          <w:lang w:eastAsia="en-AU"/>
        </w:rPr>
        <w:t>ing</w:t>
      </w:r>
      <w:r w:rsidR="00B2754F">
        <w:rPr>
          <w:lang w:eastAsia="en-AU"/>
        </w:rPr>
        <w:t xml:space="preserve"> </w:t>
      </w:r>
      <w:r>
        <w:rPr>
          <w:lang w:eastAsia="en-AU"/>
        </w:rPr>
        <w:t>strip searches</w:t>
      </w:r>
      <w:r w:rsidR="00AB426F">
        <w:rPr>
          <w:lang w:eastAsia="en-AU"/>
        </w:rPr>
        <w:t xml:space="preserve"> and </w:t>
      </w:r>
      <w:r w:rsidR="00522F73">
        <w:rPr>
          <w:lang w:eastAsia="en-AU"/>
        </w:rPr>
        <w:t>urinalysis</w:t>
      </w:r>
      <w:r w:rsidR="00B2754F">
        <w:rPr>
          <w:lang w:eastAsia="en-AU"/>
        </w:rPr>
        <w:t xml:space="preserve">. </w:t>
      </w:r>
      <w:r w:rsidR="00C23695">
        <w:rPr>
          <w:lang w:eastAsia="en-AU"/>
        </w:rPr>
        <w:t>A detainee’s preference must be followed.</w:t>
      </w:r>
    </w:p>
    <w:p w14:paraId="06E7E008" w14:textId="211892A4" w:rsidR="00AF4812" w:rsidRDefault="00B2754F" w:rsidP="00B2754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 xml:space="preserve">In some circumstances it may be necessary to have a male and female </w:t>
      </w:r>
      <w:r w:rsidR="00251569">
        <w:rPr>
          <w:lang w:eastAsia="en-AU"/>
        </w:rPr>
        <w:t xml:space="preserve">staff member </w:t>
      </w:r>
      <w:r>
        <w:rPr>
          <w:lang w:eastAsia="en-AU"/>
        </w:rPr>
        <w:t>conduct di</w:t>
      </w:r>
      <w:r w:rsidR="00AF4812">
        <w:rPr>
          <w:lang w:eastAsia="en-AU"/>
        </w:rPr>
        <w:t>fferent parts of a body search.</w:t>
      </w:r>
    </w:p>
    <w:p w14:paraId="142E544C" w14:textId="61F80F90" w:rsidR="00B2754F" w:rsidRDefault="00B2754F" w:rsidP="00B2754F">
      <w:pPr>
        <w:pStyle w:val="ListParagraph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Detainees are unable to choose the staff</w:t>
      </w:r>
      <w:r w:rsidR="00251569">
        <w:rPr>
          <w:lang w:eastAsia="en-AU"/>
        </w:rPr>
        <w:t xml:space="preserve"> member</w:t>
      </w:r>
      <w:r>
        <w:rPr>
          <w:lang w:eastAsia="en-AU"/>
        </w:rPr>
        <w:t xml:space="preserve"> </w:t>
      </w:r>
      <w:r w:rsidR="00251569">
        <w:rPr>
          <w:lang w:eastAsia="en-AU"/>
        </w:rPr>
        <w:t>who will</w:t>
      </w:r>
      <w:r>
        <w:rPr>
          <w:lang w:eastAsia="en-AU"/>
        </w:rPr>
        <w:t xml:space="preserve"> conduct the search. </w:t>
      </w:r>
    </w:p>
    <w:p w14:paraId="3E5C9524" w14:textId="5AEA475D" w:rsidR="00AF0339" w:rsidRDefault="00AF0339">
      <w:pPr>
        <w:pStyle w:val="Heading1"/>
        <w:rPr>
          <w:lang w:eastAsia="en-AU"/>
        </w:rPr>
      </w:pPr>
      <w:bookmarkStart w:id="155" w:name="_Toc529259325"/>
      <w:bookmarkStart w:id="156" w:name="_Toc529968143"/>
      <w:bookmarkStart w:id="157" w:name="_Toc531759942"/>
      <w:bookmarkStart w:id="158" w:name="_Toc529259326"/>
      <w:bookmarkStart w:id="159" w:name="_Toc529968144"/>
      <w:bookmarkStart w:id="160" w:name="_Toc531759943"/>
      <w:bookmarkStart w:id="161" w:name="_Toc529190371"/>
      <w:bookmarkStart w:id="162" w:name="_Toc529190407"/>
      <w:bookmarkStart w:id="163" w:name="_Toc529259327"/>
      <w:bookmarkStart w:id="164" w:name="_Toc529968145"/>
      <w:bookmarkStart w:id="165" w:name="_Toc531759944"/>
      <w:bookmarkStart w:id="166" w:name="_Toc531759945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D6504F">
        <w:lastRenderedPageBreak/>
        <w:t>PRIVACY</w:t>
      </w:r>
      <w:bookmarkEnd w:id="166"/>
      <w:r>
        <w:rPr>
          <w:lang w:eastAsia="en-AU"/>
        </w:rPr>
        <w:t xml:space="preserve"> </w:t>
      </w:r>
    </w:p>
    <w:p w14:paraId="587796DE" w14:textId="792FE4B9" w:rsidR="00E32AE5" w:rsidRDefault="00B2754F" w:rsidP="00D6504F">
      <w:pPr>
        <w:pStyle w:val="ListParagraph"/>
        <w:numPr>
          <w:ilvl w:val="1"/>
          <w:numId w:val="30"/>
        </w:numPr>
        <w:rPr>
          <w:lang w:eastAsia="en-AU"/>
        </w:rPr>
      </w:pPr>
      <w:r w:rsidRPr="00B2754F">
        <w:rPr>
          <w:lang w:eastAsia="en-AU"/>
        </w:rPr>
        <w:t xml:space="preserve">Staff </w:t>
      </w:r>
      <w:r w:rsidR="00E32AE5">
        <w:rPr>
          <w:lang w:eastAsia="en-AU"/>
        </w:rPr>
        <w:t>must uphold privacy and confidentiality principles for all detainees, including detainees who identify as transgender and/or born with variations in sex characteristics.</w:t>
      </w:r>
    </w:p>
    <w:p w14:paraId="17674D41" w14:textId="77777777" w:rsidR="004D4F86" w:rsidRPr="004D4F86" w:rsidRDefault="004D4F86">
      <w:pPr>
        <w:pStyle w:val="Heading1"/>
      </w:pPr>
      <w:bookmarkStart w:id="167" w:name="_Toc529259329"/>
      <w:bookmarkStart w:id="168" w:name="_Toc529968147"/>
      <w:bookmarkStart w:id="169" w:name="_Toc531759946"/>
      <w:bookmarkStart w:id="170" w:name="_Toc529259330"/>
      <w:bookmarkStart w:id="171" w:name="_Toc529968148"/>
      <w:bookmarkStart w:id="172" w:name="_Toc531759947"/>
      <w:bookmarkStart w:id="173" w:name="_Toc529259331"/>
      <w:bookmarkStart w:id="174" w:name="_Toc529968149"/>
      <w:bookmarkStart w:id="175" w:name="_Toc531759948"/>
      <w:bookmarkStart w:id="176" w:name="_Toc529259332"/>
      <w:bookmarkStart w:id="177" w:name="_Toc529968150"/>
      <w:bookmarkStart w:id="178" w:name="_Toc531759949"/>
      <w:bookmarkStart w:id="179" w:name="_Toc529259333"/>
      <w:bookmarkStart w:id="180" w:name="_Toc529968151"/>
      <w:bookmarkStart w:id="181" w:name="_Toc531759950"/>
      <w:bookmarkStart w:id="182" w:name="_Toc529259334"/>
      <w:bookmarkStart w:id="183" w:name="_Toc529968152"/>
      <w:bookmarkStart w:id="184" w:name="_Toc531759951"/>
      <w:bookmarkStart w:id="185" w:name="_Toc531759952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4D4F86">
        <w:t xml:space="preserve">RELATED </w:t>
      </w:r>
      <w:r w:rsidR="00665796">
        <w:t xml:space="preserve">DOCUMENTS AND </w:t>
      </w:r>
      <w:r w:rsidRPr="004D4F86">
        <w:t>FORMS</w:t>
      </w:r>
      <w:bookmarkEnd w:id="185"/>
    </w:p>
    <w:p w14:paraId="20D10F1D" w14:textId="347F8D68" w:rsidR="00793BCB" w:rsidRDefault="00793BCB" w:rsidP="00793BCB">
      <w:pPr>
        <w:pStyle w:val="ListParagraph"/>
        <w:numPr>
          <w:ilvl w:val="0"/>
          <w:numId w:val="61"/>
        </w:numPr>
        <w:ind w:left="1134" w:hanging="357"/>
      </w:pPr>
      <w:r>
        <w:t>A – Admissions Procedure</w:t>
      </w:r>
    </w:p>
    <w:p w14:paraId="0F3DA288" w14:textId="6501A8C0" w:rsidR="00793BCB" w:rsidRDefault="00793BCB" w:rsidP="00793BCB">
      <w:pPr>
        <w:pStyle w:val="ListParagraph"/>
        <w:numPr>
          <w:ilvl w:val="0"/>
          <w:numId w:val="61"/>
        </w:numPr>
        <w:ind w:left="1134" w:hanging="357"/>
      </w:pPr>
      <w:r>
        <w:t>B – Escort Policy and Operating Procedure</w:t>
      </w:r>
    </w:p>
    <w:p w14:paraId="46F2A06F" w14:textId="699A5024" w:rsidR="00793BCB" w:rsidRDefault="00793BCB" w:rsidP="00793BCB">
      <w:pPr>
        <w:pStyle w:val="ListParagraph"/>
        <w:numPr>
          <w:ilvl w:val="0"/>
          <w:numId w:val="61"/>
        </w:numPr>
        <w:ind w:left="1134" w:hanging="357"/>
      </w:pPr>
      <w:r>
        <w:t xml:space="preserve">C – </w:t>
      </w:r>
      <w:r w:rsidR="009A567E">
        <w:t>Searching Policy</w:t>
      </w:r>
    </w:p>
    <w:p w14:paraId="69D69EE3" w14:textId="00C660AF" w:rsidR="009A567E" w:rsidRDefault="009A567E" w:rsidP="00793BCB">
      <w:pPr>
        <w:pStyle w:val="ListParagraph"/>
        <w:numPr>
          <w:ilvl w:val="0"/>
          <w:numId w:val="61"/>
        </w:numPr>
        <w:ind w:left="1134" w:hanging="357"/>
      </w:pPr>
      <w:r>
        <w:t>D – Searching Procedure</w:t>
      </w:r>
    </w:p>
    <w:p w14:paraId="68F10129" w14:textId="008D22CE" w:rsidR="009A567E" w:rsidRDefault="009A567E" w:rsidP="00D6504F">
      <w:pPr>
        <w:ind w:left="0"/>
      </w:pPr>
    </w:p>
    <w:p w14:paraId="710B648B" w14:textId="417CD9F4" w:rsidR="004D4F86" w:rsidRDefault="00D6504F" w:rsidP="004D4F86">
      <w:r w:rsidRPr="007875DB"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6B29D94D" wp14:editId="45283DE0">
            <wp:simplePos x="0" y="0"/>
            <wp:positionH relativeFrom="margin">
              <wp:align>left</wp:align>
            </wp:positionH>
            <wp:positionV relativeFrom="paragraph">
              <wp:posOffset>15339</wp:posOffset>
            </wp:positionV>
            <wp:extent cx="2133600" cy="753450"/>
            <wp:effectExtent l="0" t="0" r="0" b="8890"/>
            <wp:wrapNone/>
            <wp:docPr id="4" name="Picture 4" descr="C:\Users\alicec campbell\AppData\Local\Microsoft\Windows\Temporary Internet Files\Content.Outlook\I9JXS5U9\Jon's Signature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3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D0F99" w14:textId="5B2E7C54" w:rsidR="006D45E6" w:rsidRDefault="006D45E6" w:rsidP="00A80BBA">
      <w:pPr>
        <w:ind w:left="0"/>
      </w:pPr>
    </w:p>
    <w:p w14:paraId="072E170C" w14:textId="353A7DF7" w:rsidR="008F75E2" w:rsidRPr="004D4F86" w:rsidRDefault="008F75E2" w:rsidP="00D6504F">
      <w:pPr>
        <w:ind w:left="0"/>
      </w:pPr>
    </w:p>
    <w:p w14:paraId="0E36EB2C" w14:textId="77777777" w:rsidR="004D4F86" w:rsidRPr="00F11BCB" w:rsidRDefault="004D4F86" w:rsidP="00F11BCB">
      <w:pPr>
        <w:pStyle w:val="NoSpacing"/>
        <w:spacing w:line="276" w:lineRule="auto"/>
        <w:ind w:left="720"/>
        <w:rPr>
          <w:rFonts w:ascii="Calibri" w:eastAsia="Calibri" w:hAnsi="Calibri" w:cs="Times New Roman"/>
        </w:rPr>
      </w:pPr>
      <w:r w:rsidRPr="00F11BCB">
        <w:rPr>
          <w:rFonts w:ascii="Calibri" w:eastAsia="Calibri" w:hAnsi="Calibri" w:cs="Times New Roman"/>
        </w:rPr>
        <w:t>Jon Peach</w:t>
      </w:r>
    </w:p>
    <w:p w14:paraId="6BE8B938" w14:textId="41856EF1" w:rsidR="004D4F86" w:rsidRPr="00F11BCB" w:rsidRDefault="004D4F86" w:rsidP="00F11BCB">
      <w:pPr>
        <w:pStyle w:val="NoSpacing"/>
        <w:spacing w:line="276" w:lineRule="auto"/>
        <w:ind w:left="720"/>
        <w:rPr>
          <w:rFonts w:ascii="Calibri" w:eastAsia="Calibri" w:hAnsi="Calibri" w:cs="Times New Roman"/>
        </w:rPr>
      </w:pPr>
      <w:r w:rsidRPr="00F11BCB">
        <w:rPr>
          <w:rFonts w:ascii="Calibri" w:eastAsia="Calibri" w:hAnsi="Calibri" w:cs="Times New Roman"/>
        </w:rPr>
        <w:t>Executive Director</w:t>
      </w:r>
      <w:r w:rsidR="007E678D" w:rsidRPr="00F11BCB">
        <w:rPr>
          <w:rFonts w:ascii="Calibri" w:eastAsia="Calibri" w:hAnsi="Calibri" w:cs="Times New Roman"/>
        </w:rPr>
        <w:br/>
        <w:t xml:space="preserve">ACT Corrective Services </w:t>
      </w:r>
      <w:r w:rsidR="007E678D" w:rsidRPr="00F11BCB">
        <w:rPr>
          <w:rFonts w:ascii="Calibri" w:eastAsia="Calibri" w:hAnsi="Calibri" w:cs="Times New Roman"/>
        </w:rPr>
        <w:br/>
      </w:r>
      <w:r w:rsidR="00D6504F">
        <w:rPr>
          <w:rFonts w:ascii="Calibri" w:eastAsia="Calibri" w:hAnsi="Calibri" w:cs="Times New Roman"/>
        </w:rPr>
        <w:t xml:space="preserve">10 </w:t>
      </w:r>
      <w:r w:rsidR="00882B14">
        <w:rPr>
          <w:rFonts w:ascii="Calibri" w:eastAsia="Calibri" w:hAnsi="Calibri" w:cs="Times New Roman"/>
        </w:rPr>
        <w:t>December</w:t>
      </w:r>
      <w:r w:rsidR="00802FF0" w:rsidRPr="00F11BCB">
        <w:rPr>
          <w:rFonts w:ascii="Calibri" w:eastAsia="Calibri" w:hAnsi="Calibri" w:cs="Times New Roman"/>
        </w:rPr>
        <w:t xml:space="preserve"> </w:t>
      </w:r>
      <w:r w:rsidR="00365856">
        <w:rPr>
          <w:rFonts w:ascii="Calibri" w:eastAsia="Calibri" w:hAnsi="Calibri" w:cs="Times New Roman"/>
        </w:rPr>
        <w:t>2018</w:t>
      </w:r>
    </w:p>
    <w:p w14:paraId="5A168910" w14:textId="77777777" w:rsidR="004D4F86" w:rsidRPr="004D4F86" w:rsidRDefault="004D4F86" w:rsidP="004D4F86">
      <w:pPr>
        <w:ind w:left="0"/>
      </w:pPr>
    </w:p>
    <w:p w14:paraId="2D94FE0F" w14:textId="77777777" w:rsidR="00AC11A7" w:rsidRPr="005D18D2" w:rsidRDefault="00AC11A7" w:rsidP="005D18D2">
      <w:pPr>
        <w:ind w:left="0"/>
        <w:rPr>
          <w:b/>
          <w:sz w:val="24"/>
          <w:szCs w:val="24"/>
        </w:rPr>
      </w:pPr>
      <w:r w:rsidRPr="005D18D2">
        <w:rPr>
          <w:b/>
          <w:sz w:val="24"/>
          <w:szCs w:val="24"/>
        </w:rPr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2D223905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47E357B8" w14:textId="77777777" w:rsidR="00AC11A7" w:rsidRPr="00F11BCB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F11BCB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77A9189D" w14:textId="77777777" w:rsidR="00AC11A7" w:rsidRPr="00F11BCB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F11BCB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62C91EF6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14F24392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2D16E7D8" w14:textId="535155A6" w:rsidR="00AC11A7" w:rsidRPr="00746D97" w:rsidRDefault="00746D9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746D97">
              <w:rPr>
                <w:rFonts w:ascii="Calibri" w:hAnsi="Calibri"/>
                <w:sz w:val="20"/>
                <w:szCs w:val="22"/>
              </w:rPr>
              <w:t>Corrections Management (Management of Transgender</w:t>
            </w:r>
            <w:r w:rsidR="006612C0">
              <w:rPr>
                <w:rFonts w:ascii="Calibri" w:hAnsi="Calibri"/>
                <w:sz w:val="20"/>
                <w:szCs w:val="22"/>
              </w:rPr>
              <w:t xml:space="preserve"> Detainees</w:t>
            </w:r>
            <w:r w:rsidRPr="00746D97">
              <w:rPr>
                <w:rFonts w:ascii="Calibri" w:hAnsi="Calibri"/>
                <w:sz w:val="20"/>
                <w:szCs w:val="22"/>
              </w:rPr>
              <w:t xml:space="preserve"> and Detainees</w:t>
            </w:r>
            <w:r w:rsidR="006612C0">
              <w:rPr>
                <w:rFonts w:ascii="Calibri" w:hAnsi="Calibri"/>
                <w:sz w:val="20"/>
                <w:szCs w:val="22"/>
              </w:rPr>
              <w:t xml:space="preserve"> Born with Variations in Sex Characteristics</w:t>
            </w:r>
            <w:r w:rsidRPr="00746D97">
              <w:rPr>
                <w:rFonts w:ascii="Calibri" w:hAnsi="Calibri"/>
                <w:sz w:val="20"/>
                <w:szCs w:val="22"/>
              </w:rPr>
              <w:t>) Policy 2018</w:t>
            </w:r>
            <w:r w:rsidR="009E4EE1" w:rsidRPr="00746D97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14:paraId="76837861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58B5A6DF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4BCF9B3E" w14:textId="77777777" w:rsidR="00AC11A7" w:rsidRPr="00F11BCB" w:rsidRDefault="006F6F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 xml:space="preserve">Executive Director, 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14:paraId="278201E0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CAE1FCB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2F0680A5" w14:textId="77777777" w:rsidR="00AC11A7" w:rsidRPr="00F11BCB" w:rsidRDefault="00F11BCB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746D97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746D97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AC11A7" w:rsidRPr="006737F5" w14:paraId="54C4FE0B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18EB03D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1A0BE10A" w14:textId="77777777" w:rsidR="00AC11A7" w:rsidRPr="00F11BCB" w:rsidRDefault="00993DC6" w:rsidP="00746D9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F11BCB">
              <w:rPr>
                <w:rFonts w:ascii="Calibri" w:hAnsi="Calibri"/>
                <w:sz w:val="20"/>
                <w:szCs w:val="22"/>
              </w:rPr>
              <w:t>s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after the </w:t>
            </w:r>
            <w:r w:rsidR="00746D97" w:rsidRPr="00F11BCB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date  </w:t>
            </w:r>
          </w:p>
        </w:tc>
      </w:tr>
      <w:tr w:rsidR="001F5F35" w:rsidRPr="006737F5" w14:paraId="762211DC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452DBCB" w14:textId="77777777" w:rsidR="001F5F35" w:rsidRPr="00F11BCB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F11BCB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19C6AE86" w14:textId="77777777" w:rsidR="001F5F35" w:rsidRPr="00F11BCB" w:rsidRDefault="001F5F35" w:rsidP="00F11BCB">
            <w:pPr>
              <w:spacing w:line="240" w:lineRule="auto"/>
              <w:ind w:left="0"/>
              <w:rPr>
                <w:sz w:val="20"/>
              </w:rPr>
            </w:pPr>
            <w:r w:rsidRPr="00F11BCB">
              <w:rPr>
                <w:sz w:val="20"/>
              </w:rPr>
              <w:t xml:space="preserve">This policy reflects the requirements of the </w:t>
            </w:r>
            <w:r w:rsidRPr="00F11BCB">
              <w:rPr>
                <w:i/>
                <w:sz w:val="20"/>
              </w:rPr>
              <w:t>Corrections Management</w:t>
            </w:r>
            <w:r w:rsidR="00F41353" w:rsidRPr="00F11BCB">
              <w:rPr>
                <w:sz w:val="20"/>
              </w:rPr>
              <w:t xml:space="preserve"> </w:t>
            </w:r>
            <w:r w:rsidR="00F41353" w:rsidRPr="00F11BCB">
              <w:rPr>
                <w:i/>
                <w:sz w:val="20"/>
              </w:rPr>
              <w:t>(Policy and Operating</w:t>
            </w:r>
            <w:r w:rsidRPr="00F11BCB">
              <w:rPr>
                <w:i/>
                <w:sz w:val="20"/>
              </w:rPr>
              <w:t xml:space="preserve"> </w:t>
            </w:r>
            <w:r w:rsidR="00B263A5" w:rsidRPr="00F11BCB">
              <w:rPr>
                <w:i/>
                <w:sz w:val="20"/>
              </w:rPr>
              <w:t>Procedure</w:t>
            </w:r>
            <w:r w:rsidR="00F11BCB">
              <w:rPr>
                <w:i/>
                <w:sz w:val="20"/>
              </w:rPr>
              <w:t xml:space="preserve"> Framework</w:t>
            </w:r>
            <w:r w:rsidR="00F41353" w:rsidRPr="00F11BCB">
              <w:rPr>
                <w:i/>
                <w:sz w:val="20"/>
              </w:rPr>
              <w:t>) Policy 2017</w:t>
            </w:r>
          </w:p>
        </w:tc>
      </w:tr>
      <w:tr w:rsidR="002E7ABC" w:rsidRPr="006737F5" w14:paraId="71C7B794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14141432" w14:textId="77777777" w:rsidR="002E7ABC" w:rsidRPr="00F11BCB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61576B99" w14:textId="77777777" w:rsidR="002E7ABC" w:rsidRPr="00F11BCB" w:rsidRDefault="00630717" w:rsidP="00746D97">
            <w:pPr>
              <w:spacing w:line="240" w:lineRule="auto"/>
              <w:ind w:left="0"/>
              <w:rPr>
                <w:sz w:val="20"/>
              </w:rPr>
            </w:pPr>
            <w:r w:rsidRPr="00F11BCB">
              <w:rPr>
                <w:sz w:val="20"/>
              </w:rPr>
              <w:t xml:space="preserve">Head of </w:t>
            </w:r>
            <w:r w:rsidR="00746D97" w:rsidRPr="00746D97">
              <w:rPr>
                <w:sz w:val="20"/>
              </w:rPr>
              <w:t>Detainee Services</w:t>
            </w:r>
          </w:p>
        </w:tc>
      </w:tr>
    </w:tbl>
    <w:p w14:paraId="15DA914B" w14:textId="77777777" w:rsidR="00853809" w:rsidRPr="006737F5" w:rsidRDefault="00853809" w:rsidP="00D312E7"/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2"/>
        <w:gridCol w:w="2556"/>
        <w:gridCol w:w="2230"/>
        <w:gridCol w:w="1548"/>
      </w:tblGrid>
      <w:tr w:rsidR="00541012" w14:paraId="37627A04" w14:textId="77777777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7D04ACB4" w14:textId="77777777" w:rsidR="00541012" w:rsidRPr="008660CA" w:rsidRDefault="0054101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86" w:name="_Toc529190411"/>
            <w:bookmarkStart w:id="187" w:name="_Toc529259336"/>
            <w:bookmarkStart w:id="188" w:name="_Toc529968154"/>
            <w:bookmarkStart w:id="189" w:name="_Toc531759953"/>
            <w:r w:rsidRPr="008660CA">
              <w:rPr>
                <w:rFonts w:asciiTheme="minorHAnsi" w:hAnsiTheme="minorHAnsi"/>
                <w:sz w:val="20"/>
              </w:rPr>
              <w:t>Version Control</w:t>
            </w:r>
            <w:bookmarkEnd w:id="186"/>
            <w:bookmarkEnd w:id="187"/>
            <w:bookmarkEnd w:id="188"/>
            <w:bookmarkEnd w:id="189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B6708C" w14:paraId="34018CF2" w14:textId="77777777" w:rsidTr="00457C0A">
        <w:trPr>
          <w:trHeight w:val="395"/>
        </w:trPr>
        <w:tc>
          <w:tcPr>
            <w:tcW w:w="0" w:type="auto"/>
          </w:tcPr>
          <w:p w14:paraId="57EFB269" w14:textId="77777777" w:rsidR="00541012" w:rsidRPr="008660CA" w:rsidRDefault="0054101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90" w:name="_Toc529190412"/>
            <w:bookmarkStart w:id="191" w:name="_Toc529259337"/>
            <w:bookmarkStart w:id="192" w:name="_Toc529968155"/>
            <w:bookmarkStart w:id="193" w:name="_Toc531759954"/>
            <w:r w:rsidRPr="008660CA">
              <w:rPr>
                <w:rFonts w:asciiTheme="minorHAnsi" w:hAnsiTheme="minorHAnsi"/>
                <w:sz w:val="20"/>
              </w:rPr>
              <w:t>Version no.</w:t>
            </w:r>
            <w:bookmarkEnd w:id="190"/>
            <w:bookmarkEnd w:id="191"/>
            <w:bookmarkEnd w:id="192"/>
            <w:bookmarkEnd w:id="193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219C4083" w14:textId="77777777" w:rsidR="00541012" w:rsidRPr="008660CA" w:rsidRDefault="0054101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94" w:name="_Toc529190413"/>
            <w:bookmarkStart w:id="195" w:name="_Toc529259338"/>
            <w:bookmarkStart w:id="196" w:name="_Toc529968156"/>
            <w:bookmarkStart w:id="197" w:name="_Toc531759955"/>
            <w:r w:rsidRPr="008660CA">
              <w:rPr>
                <w:rFonts w:asciiTheme="minorHAnsi" w:hAnsiTheme="minorHAnsi"/>
                <w:sz w:val="20"/>
              </w:rPr>
              <w:t>Date</w:t>
            </w:r>
            <w:bookmarkEnd w:id="194"/>
            <w:bookmarkEnd w:id="195"/>
            <w:bookmarkEnd w:id="196"/>
            <w:bookmarkEnd w:id="197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02639751" w14:textId="77777777" w:rsidR="00541012" w:rsidRPr="008660CA" w:rsidRDefault="0054101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98" w:name="_Toc529190414"/>
            <w:bookmarkStart w:id="199" w:name="_Toc529259339"/>
            <w:bookmarkStart w:id="200" w:name="_Toc529968157"/>
            <w:bookmarkStart w:id="201" w:name="_Toc531759956"/>
            <w:r w:rsidRPr="008660CA">
              <w:rPr>
                <w:rFonts w:asciiTheme="minorHAnsi" w:hAnsiTheme="minorHAnsi"/>
                <w:sz w:val="20"/>
              </w:rPr>
              <w:t>Description</w:t>
            </w:r>
            <w:bookmarkEnd w:id="198"/>
            <w:bookmarkEnd w:id="199"/>
            <w:bookmarkEnd w:id="200"/>
            <w:bookmarkEnd w:id="201"/>
          </w:p>
        </w:tc>
        <w:tc>
          <w:tcPr>
            <w:tcW w:w="0" w:type="auto"/>
          </w:tcPr>
          <w:p w14:paraId="41B0BAF8" w14:textId="77777777" w:rsidR="00541012" w:rsidRPr="008660CA" w:rsidRDefault="0054101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202" w:name="_Toc529190415"/>
            <w:bookmarkStart w:id="203" w:name="_Toc529259340"/>
            <w:bookmarkStart w:id="204" w:name="_Toc529968158"/>
            <w:bookmarkStart w:id="205" w:name="_Toc531759957"/>
            <w:r w:rsidRPr="008660CA">
              <w:rPr>
                <w:rFonts w:asciiTheme="minorHAnsi" w:hAnsiTheme="minorHAnsi"/>
                <w:sz w:val="20"/>
              </w:rPr>
              <w:t>Author</w:t>
            </w:r>
            <w:bookmarkEnd w:id="202"/>
            <w:bookmarkEnd w:id="203"/>
            <w:bookmarkEnd w:id="204"/>
            <w:bookmarkEnd w:id="205"/>
          </w:p>
        </w:tc>
      </w:tr>
      <w:tr w:rsidR="00B6708C" w14:paraId="475430C6" w14:textId="77777777" w:rsidTr="00457C0A">
        <w:trPr>
          <w:trHeight w:val="395"/>
        </w:trPr>
        <w:tc>
          <w:tcPr>
            <w:tcW w:w="0" w:type="auto"/>
          </w:tcPr>
          <w:p w14:paraId="3A88EA05" w14:textId="77777777" w:rsidR="00541012" w:rsidRPr="008660CA" w:rsidRDefault="0054101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206" w:name="_Toc529190416"/>
            <w:bookmarkStart w:id="207" w:name="_Toc529259341"/>
            <w:bookmarkStart w:id="208" w:name="_Toc529968159"/>
            <w:bookmarkStart w:id="209" w:name="_Toc531759958"/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  <w:bookmarkEnd w:id="206"/>
            <w:bookmarkEnd w:id="207"/>
            <w:bookmarkEnd w:id="208"/>
            <w:bookmarkEnd w:id="209"/>
          </w:p>
        </w:tc>
        <w:tc>
          <w:tcPr>
            <w:tcW w:w="0" w:type="auto"/>
          </w:tcPr>
          <w:p w14:paraId="31868DF2" w14:textId="724F9572" w:rsidR="00541012" w:rsidRPr="008660CA" w:rsidRDefault="00EC70CF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210" w:name="_Toc529190417"/>
            <w:bookmarkStart w:id="211" w:name="_Toc529259342"/>
            <w:bookmarkStart w:id="212" w:name="_Toc529968160"/>
            <w:bookmarkStart w:id="213" w:name="_Toc531759959"/>
            <w:r>
              <w:rPr>
                <w:rFonts w:asciiTheme="minorHAnsi" w:hAnsiTheme="minorHAnsi"/>
                <w:b w:val="0"/>
                <w:sz w:val="20"/>
              </w:rPr>
              <w:t>November</w:t>
            </w:r>
            <w:r w:rsidR="00541012" w:rsidRPr="008660CA">
              <w:rPr>
                <w:rFonts w:asciiTheme="minorHAnsi" w:hAnsiTheme="minorHAnsi"/>
                <w:b w:val="0"/>
                <w:sz w:val="20"/>
              </w:rPr>
              <w:t>-18</w:t>
            </w:r>
            <w:bookmarkEnd w:id="210"/>
            <w:bookmarkEnd w:id="211"/>
            <w:bookmarkEnd w:id="212"/>
            <w:bookmarkEnd w:id="213"/>
          </w:p>
        </w:tc>
        <w:tc>
          <w:tcPr>
            <w:tcW w:w="0" w:type="auto"/>
          </w:tcPr>
          <w:p w14:paraId="1200455F" w14:textId="77777777" w:rsidR="00541012" w:rsidRPr="008660CA" w:rsidRDefault="00541012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214" w:name="_Toc529190418"/>
            <w:bookmarkStart w:id="215" w:name="_Toc529259343"/>
            <w:bookmarkStart w:id="216" w:name="_Toc529968161"/>
            <w:bookmarkStart w:id="217" w:name="_Toc531759960"/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  <w:bookmarkEnd w:id="214"/>
            <w:bookmarkEnd w:id="215"/>
            <w:bookmarkEnd w:id="216"/>
            <w:bookmarkEnd w:id="217"/>
          </w:p>
        </w:tc>
        <w:tc>
          <w:tcPr>
            <w:tcW w:w="0" w:type="auto"/>
          </w:tcPr>
          <w:p w14:paraId="2F7219CA" w14:textId="199E5978" w:rsidR="00541012" w:rsidRPr="008660CA" w:rsidRDefault="006F2237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14:paraId="03E00655" w14:textId="77777777" w:rsidR="00A85B1D" w:rsidRPr="00A85B1D" w:rsidRDefault="00A85B1D">
      <w:pPr>
        <w:pStyle w:val="BodyText"/>
        <w:ind w:left="0"/>
      </w:pPr>
    </w:p>
    <w:sectPr w:rsidR="00A85B1D" w:rsidRPr="00A85B1D" w:rsidSect="00AF1DA6">
      <w:headerReference w:type="first" r:id="rId15"/>
      <w:footerReference w:type="first" r:id="rId16"/>
      <w:pgSz w:w="11906" w:h="16838"/>
      <w:pgMar w:top="1440" w:right="1440" w:bottom="1440" w:left="1440" w:header="283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22F5" w14:textId="77777777" w:rsidR="009B50BA" w:rsidRDefault="009B50BA" w:rsidP="00D312E7">
      <w:r>
        <w:separator/>
      </w:r>
    </w:p>
    <w:p w14:paraId="76721865" w14:textId="77777777" w:rsidR="009B50BA" w:rsidRDefault="009B50BA" w:rsidP="00D312E7"/>
  </w:endnote>
  <w:endnote w:type="continuationSeparator" w:id="0">
    <w:p w14:paraId="460DC5F0" w14:textId="77777777" w:rsidR="009B50BA" w:rsidRDefault="009B50BA" w:rsidP="00D312E7">
      <w:r>
        <w:continuationSeparator/>
      </w:r>
    </w:p>
    <w:p w14:paraId="196F56DD" w14:textId="77777777" w:rsidR="009B50BA" w:rsidRDefault="009B50BA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9B50BA" w:rsidRPr="00FF297B" w14:paraId="0E49EF87" w14:textId="77777777" w:rsidTr="00972184">
        <w:tc>
          <w:tcPr>
            <w:tcW w:w="2836" w:type="pct"/>
            <w:vAlign w:val="bottom"/>
          </w:tcPr>
          <w:p w14:paraId="5F642B7C" w14:textId="77777777" w:rsidR="009B50BA" w:rsidRPr="0042666E" w:rsidRDefault="009B50BA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20E50DAA" w14:textId="77777777" w:rsidR="009B50BA" w:rsidRPr="00FF297B" w:rsidRDefault="009B50BA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4576CD6F" w14:textId="77777777" w:rsidR="009B50BA" w:rsidRDefault="009B50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0B9C" w14:textId="77777777" w:rsidR="001A5B6F" w:rsidRDefault="001A5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823FCB" w:rsidRPr="00951B9C" w14:paraId="74330D55" w14:textId="77777777" w:rsidTr="00823FCB">
      <w:tc>
        <w:tcPr>
          <w:tcW w:w="2069" w:type="pct"/>
        </w:tcPr>
        <w:p w14:paraId="46215CA8" w14:textId="77777777" w:rsidR="00823FCB" w:rsidRPr="00951B9C" w:rsidRDefault="00823FCB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08EC818F" w14:textId="77777777" w:rsidR="00823FCB" w:rsidRPr="00951B9C" w:rsidRDefault="00823FCB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65937388" w14:textId="77777777" w:rsidR="009415F2" w:rsidRPr="00951B9C" w:rsidRDefault="009415F2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9415F2" w:rsidRPr="00951B9C" w14:paraId="4949DE80" w14:textId="77777777" w:rsidTr="00972184">
      <w:tc>
        <w:tcPr>
          <w:tcW w:w="1441" w:type="pct"/>
        </w:tcPr>
        <w:p w14:paraId="64C419C5" w14:textId="77777777" w:rsidR="009415F2" w:rsidRPr="007425F6" w:rsidRDefault="009415F2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521D93F3" w14:textId="77777777" w:rsidR="009415F2" w:rsidRPr="00951B9C" w:rsidRDefault="009415F2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53C1B502" w14:textId="77777777" w:rsidR="009415F2" w:rsidRPr="007425F6" w:rsidRDefault="009415F2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7425F6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="00CE3661" w:rsidRPr="007425F6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7425F6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="00CE3661" w:rsidRPr="007425F6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61583F">
            <w:rPr>
              <w:rFonts w:ascii="Calibri" w:hAnsi="Calibri"/>
              <w:noProof/>
              <w:color w:val="000000"/>
              <w:sz w:val="18"/>
              <w:szCs w:val="18"/>
            </w:rPr>
            <w:t>8</w:t>
          </w:r>
          <w:r w:rsidR="00CE3661" w:rsidRPr="007425F6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7425F6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="00CE3661" w:rsidRPr="007425F6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7425F6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="00CE3661" w:rsidRPr="007425F6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61583F">
            <w:rPr>
              <w:rFonts w:ascii="Calibri" w:hAnsi="Calibri"/>
              <w:noProof/>
              <w:color w:val="000000"/>
              <w:sz w:val="18"/>
              <w:szCs w:val="18"/>
            </w:rPr>
            <w:t>8</w:t>
          </w:r>
          <w:r w:rsidR="00CE3661" w:rsidRPr="007425F6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31E9A6FF" w14:textId="77777777" w:rsidR="009415F2" w:rsidRDefault="009415F2">
    <w:pPr>
      <w:pStyle w:val="Footer"/>
    </w:pPr>
  </w:p>
  <w:p w14:paraId="6BB85DF3" w14:textId="6F2E7E3F" w:rsidR="007E47B3" w:rsidRPr="001A5B6F" w:rsidRDefault="001A5B6F" w:rsidP="001A5B6F">
    <w:pPr>
      <w:jc w:val="center"/>
      <w:rPr>
        <w:rFonts w:ascii="Arial" w:hAnsi="Arial" w:cs="Arial"/>
        <w:sz w:val="14"/>
      </w:rPr>
    </w:pPr>
    <w:r w:rsidRPr="001A5B6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6015" w14:textId="3ECE2508" w:rsidR="007425F6" w:rsidRDefault="00AF1DA6" w:rsidP="00AF1DA6">
    <w:pPr>
      <w:pStyle w:val="Footer"/>
      <w:rPr>
        <w:color w:val="auto"/>
        <w:sz w:val="18"/>
      </w:rPr>
    </w:pPr>
    <w:r w:rsidRPr="00AF1DA6">
      <w:rPr>
        <w:color w:val="auto"/>
        <w:sz w:val="18"/>
      </w:rPr>
      <w:t>*Name amended under Legislation Act, s 60</w:t>
    </w:r>
  </w:p>
  <w:p w14:paraId="056F8491" w14:textId="545C2CC6" w:rsidR="00AF1DA6" w:rsidRPr="001A5B6F" w:rsidRDefault="001A5B6F" w:rsidP="001A5B6F">
    <w:pPr>
      <w:pStyle w:val="Footer"/>
      <w:jc w:val="center"/>
      <w:rPr>
        <w:color w:val="auto"/>
      </w:rPr>
    </w:pPr>
    <w:r w:rsidRPr="001A5B6F">
      <w:rPr>
        <w:color w:val="auto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E327" w14:textId="77777777" w:rsidR="00890E23" w:rsidRDefault="00890E23" w:rsidP="0057079E">
    <w:pPr>
      <w:pStyle w:val="Footer"/>
      <w:tabs>
        <w:tab w:val="left" w:pos="975"/>
      </w:tabs>
    </w:pPr>
    <w:r>
      <w:tab/>
    </w: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2977"/>
      <w:gridCol w:w="3541"/>
    </w:tblGrid>
    <w:tr w:rsidR="00890E23" w:rsidRPr="0065591D" w14:paraId="1599CC6D" w14:textId="77777777" w:rsidTr="00972184">
      <w:tc>
        <w:tcPr>
          <w:tcW w:w="1407" w:type="pct"/>
          <w:vAlign w:val="center"/>
        </w:tcPr>
        <w:p w14:paraId="0BBB2E1B" w14:textId="77777777" w:rsidR="00890E23" w:rsidRPr="00951B9C" w:rsidRDefault="00890E23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14:paraId="26E47A9B" w14:textId="77777777" w:rsidR="00890E23" w:rsidRPr="00951B9C" w:rsidRDefault="00890E23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26405A03" w14:textId="77777777" w:rsidR="00890E23" w:rsidRPr="00951B9C" w:rsidRDefault="00890E23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0DC9E66E" w14:textId="77777777" w:rsidR="00890E23" w:rsidRPr="009F7848" w:rsidRDefault="00890E23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5D416036" wp14:editId="3014EF6E">
                <wp:extent cx="2190750" cy="676275"/>
                <wp:effectExtent l="19050" t="0" r="0" b="0"/>
                <wp:docPr id="5" name="Picture 5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0E23" w:rsidRPr="0065591D" w14:paraId="05D2DAFC" w14:textId="77777777" w:rsidTr="00EC61B7">
      <w:tc>
        <w:tcPr>
          <w:tcW w:w="1407" w:type="pct"/>
          <w:vAlign w:val="center"/>
        </w:tcPr>
        <w:p w14:paraId="4844297E" w14:textId="77777777" w:rsidR="00890E23" w:rsidRPr="00925494" w:rsidRDefault="00890E23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641" w:type="pct"/>
          <w:vAlign w:val="center"/>
        </w:tcPr>
        <w:p w14:paraId="551C1757" w14:textId="77777777" w:rsidR="00890E23" w:rsidRPr="006D622F" w:rsidRDefault="00890E23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31B848F0" w14:textId="77777777" w:rsidR="00890E23" w:rsidRPr="002502E5" w:rsidRDefault="00890E23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3DBBD39C" w14:textId="65AE1A51" w:rsidR="00EC61B7" w:rsidRPr="001A5B6F" w:rsidRDefault="001A5B6F" w:rsidP="001A5B6F">
    <w:pPr>
      <w:pStyle w:val="Footer"/>
      <w:jc w:val="center"/>
      <w:rPr>
        <w:b/>
        <w:color w:val="808080"/>
        <w:szCs w:val="18"/>
      </w:rPr>
    </w:pPr>
    <w:r w:rsidRPr="001A5B6F">
      <w:rPr>
        <w:b/>
        <w:color w:val="808080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B504" w14:textId="77777777" w:rsidR="009B50BA" w:rsidRDefault="009B50BA" w:rsidP="00D312E7">
      <w:r>
        <w:separator/>
      </w:r>
    </w:p>
    <w:p w14:paraId="6C742B39" w14:textId="77777777" w:rsidR="009B50BA" w:rsidRDefault="009B50BA" w:rsidP="00D312E7"/>
  </w:footnote>
  <w:footnote w:type="continuationSeparator" w:id="0">
    <w:p w14:paraId="2359EE11" w14:textId="77777777" w:rsidR="009B50BA" w:rsidRDefault="009B50BA" w:rsidP="00D312E7">
      <w:r>
        <w:continuationSeparator/>
      </w:r>
    </w:p>
    <w:p w14:paraId="4C0ED067" w14:textId="77777777" w:rsidR="009B50BA" w:rsidRDefault="009B50BA" w:rsidP="00D312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0B25" w14:textId="77777777" w:rsidR="001A5B6F" w:rsidRDefault="001A5B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ECEE" w14:textId="77777777" w:rsidR="001A5B6F" w:rsidRDefault="001A5B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0540" w14:textId="77777777" w:rsidR="006320AD" w:rsidRPr="00F85B8C" w:rsidRDefault="006320AD" w:rsidP="006320AD">
    <w:pPr>
      <w:pStyle w:val="Footer"/>
      <w:jc w:val="center"/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859" w14:textId="77777777" w:rsidR="00890E23" w:rsidRDefault="00890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23551"/>
    <w:multiLevelType w:val="multilevel"/>
    <w:tmpl w:val="AD6EC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"/>
      <w:numFmt w:val="bullet"/>
      <w:lvlText w:val="•"/>
      <w:lvlJc w:val="left"/>
      <w:pPr>
        <w:ind w:left="1224" w:hanging="504"/>
      </w:pPr>
      <w:rPr>
        <w:rFonts w:ascii="Calibri" w:eastAsia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127C57"/>
    <w:multiLevelType w:val="hybridMultilevel"/>
    <w:tmpl w:val="B32ACB50"/>
    <w:lvl w:ilvl="0" w:tplc="8A50B73E">
      <w:start w:val="5"/>
      <w:numFmt w:val="bullet"/>
      <w:lvlText w:val="•"/>
      <w:lvlJc w:val="left"/>
      <w:pPr>
        <w:ind w:left="2048" w:hanging="360"/>
      </w:pPr>
      <w:rPr>
        <w:rFonts w:ascii="Calibri" w:eastAsia="Calibri" w:hAnsi="Calibri" w:cs="Arial" w:hint="default"/>
      </w:rPr>
    </w:lvl>
    <w:lvl w:ilvl="1" w:tplc="0C090003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91A55"/>
    <w:multiLevelType w:val="hybridMultilevel"/>
    <w:tmpl w:val="A43AF2AC"/>
    <w:lvl w:ilvl="0" w:tplc="8A50B73E">
      <w:start w:val="5"/>
      <w:numFmt w:val="bullet"/>
      <w:lvlText w:val="•"/>
      <w:lvlJc w:val="left"/>
      <w:pPr>
        <w:ind w:left="2160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182200AD"/>
    <w:multiLevelType w:val="multilevel"/>
    <w:tmpl w:val="F59AD436"/>
    <w:lvl w:ilvl="0">
      <w:start w:val="1"/>
      <w:numFmt w:val="decimal"/>
      <w:pStyle w:val="Heading1"/>
      <w:lvlText w:val="%1"/>
      <w:lvlJc w:val="left"/>
      <w:pPr>
        <w:tabs>
          <w:tab w:val="num" w:pos="1078"/>
        </w:tabs>
        <w:ind w:left="1078" w:hanging="79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CF4673B"/>
    <w:multiLevelType w:val="hybridMultilevel"/>
    <w:tmpl w:val="318C32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72C4E"/>
    <w:multiLevelType w:val="hybridMultilevel"/>
    <w:tmpl w:val="BD1A2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6769D"/>
    <w:multiLevelType w:val="hybridMultilevel"/>
    <w:tmpl w:val="6E94A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1" w15:restartNumberingAfterBreak="0">
    <w:nsid w:val="269C5721"/>
    <w:multiLevelType w:val="hybridMultilevel"/>
    <w:tmpl w:val="C9E266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238E9"/>
    <w:multiLevelType w:val="hybridMultilevel"/>
    <w:tmpl w:val="091A80E0"/>
    <w:lvl w:ilvl="0" w:tplc="8A50B73E">
      <w:start w:val="5"/>
      <w:numFmt w:val="bullet"/>
      <w:lvlText w:val="•"/>
      <w:lvlJc w:val="left"/>
      <w:pPr>
        <w:ind w:left="2507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24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5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57A60"/>
    <w:multiLevelType w:val="hybridMultilevel"/>
    <w:tmpl w:val="0BB4733A"/>
    <w:lvl w:ilvl="0" w:tplc="8A50B73E">
      <w:start w:val="5"/>
      <w:numFmt w:val="bullet"/>
      <w:lvlText w:val="•"/>
      <w:lvlJc w:val="left"/>
      <w:pPr>
        <w:ind w:left="2507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27" w15:restartNumberingAfterBreak="0">
    <w:nsid w:val="367902E3"/>
    <w:multiLevelType w:val="hybridMultilevel"/>
    <w:tmpl w:val="69CAEC62"/>
    <w:lvl w:ilvl="0" w:tplc="8A50B73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9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149E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1C0E5E"/>
    <w:multiLevelType w:val="hybridMultilevel"/>
    <w:tmpl w:val="D6B0AEE2"/>
    <w:lvl w:ilvl="0" w:tplc="8A50B73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B5B30FF"/>
    <w:multiLevelType w:val="hybridMultilevel"/>
    <w:tmpl w:val="AC06F536"/>
    <w:lvl w:ilvl="0" w:tplc="8A50B73E">
      <w:start w:val="5"/>
      <w:numFmt w:val="bullet"/>
      <w:lvlText w:val="•"/>
      <w:lvlJc w:val="left"/>
      <w:pPr>
        <w:ind w:left="2507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35" w15:restartNumberingAfterBreak="0">
    <w:nsid w:val="4DA918C7"/>
    <w:multiLevelType w:val="hybridMultilevel"/>
    <w:tmpl w:val="756AD780"/>
    <w:lvl w:ilvl="0" w:tplc="0C09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36" w15:restartNumberingAfterBreak="0">
    <w:nsid w:val="527107AB"/>
    <w:multiLevelType w:val="hybridMultilevel"/>
    <w:tmpl w:val="933E2854"/>
    <w:lvl w:ilvl="0" w:tplc="0C09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37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38" w15:restartNumberingAfterBreak="0">
    <w:nsid w:val="58515D43"/>
    <w:multiLevelType w:val="hybridMultilevel"/>
    <w:tmpl w:val="45449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E0009"/>
    <w:multiLevelType w:val="hybridMultilevel"/>
    <w:tmpl w:val="01E653CA"/>
    <w:lvl w:ilvl="0" w:tplc="8A50B73E">
      <w:start w:val="5"/>
      <w:numFmt w:val="bullet"/>
      <w:lvlText w:val="•"/>
      <w:lvlJc w:val="left"/>
      <w:pPr>
        <w:ind w:left="1996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5BD95464"/>
    <w:multiLevelType w:val="hybridMultilevel"/>
    <w:tmpl w:val="7CE6F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A7CC2"/>
    <w:multiLevelType w:val="hybridMultilevel"/>
    <w:tmpl w:val="ED3E0988"/>
    <w:lvl w:ilvl="0" w:tplc="8A50B73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336043"/>
    <w:multiLevelType w:val="hybridMultilevel"/>
    <w:tmpl w:val="5C70C296"/>
    <w:lvl w:ilvl="0" w:tplc="8A50B73E">
      <w:start w:val="5"/>
      <w:numFmt w:val="bullet"/>
      <w:lvlText w:val="•"/>
      <w:lvlJc w:val="left"/>
      <w:pPr>
        <w:ind w:left="2507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45" w15:restartNumberingAfterBreak="0">
    <w:nsid w:val="603E6B35"/>
    <w:multiLevelType w:val="hybridMultilevel"/>
    <w:tmpl w:val="0E6C97EC"/>
    <w:lvl w:ilvl="0" w:tplc="DB1C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3223C2"/>
    <w:multiLevelType w:val="hybridMultilevel"/>
    <w:tmpl w:val="F65CE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A23D31"/>
    <w:multiLevelType w:val="hybridMultilevel"/>
    <w:tmpl w:val="6D665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EB10D8"/>
    <w:multiLevelType w:val="multilevel"/>
    <w:tmpl w:val="8CAABE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686716A0"/>
    <w:multiLevelType w:val="hybridMultilevel"/>
    <w:tmpl w:val="79866BEE"/>
    <w:lvl w:ilvl="0" w:tplc="8A50B73E">
      <w:start w:val="5"/>
      <w:numFmt w:val="bullet"/>
      <w:lvlText w:val="•"/>
      <w:lvlJc w:val="left"/>
      <w:pPr>
        <w:ind w:left="2507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50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8F3A6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56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>
    <w:abstractNumId w:val="54"/>
  </w:num>
  <w:num w:numId="2">
    <w:abstractNumId w:val="30"/>
  </w:num>
  <w:num w:numId="3">
    <w:abstractNumId w:val="4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6"/>
  </w:num>
  <w:num w:numId="15">
    <w:abstractNumId w:val="28"/>
  </w:num>
  <w:num w:numId="16">
    <w:abstractNumId w:val="14"/>
  </w:num>
  <w:num w:numId="17">
    <w:abstractNumId w:val="29"/>
  </w:num>
  <w:num w:numId="18">
    <w:abstractNumId w:val="33"/>
  </w:num>
  <w:num w:numId="19">
    <w:abstractNumId w:val="22"/>
  </w:num>
  <w:num w:numId="20">
    <w:abstractNumId w:val="25"/>
  </w:num>
  <w:num w:numId="21">
    <w:abstractNumId w:val="51"/>
  </w:num>
  <w:num w:numId="22">
    <w:abstractNumId w:val="42"/>
  </w:num>
  <w:num w:numId="23">
    <w:abstractNumId w:val="52"/>
  </w:num>
  <w:num w:numId="24">
    <w:abstractNumId w:val="37"/>
  </w:num>
  <w:num w:numId="25">
    <w:abstractNumId w:val="24"/>
  </w:num>
  <w:num w:numId="26">
    <w:abstractNumId w:val="50"/>
  </w:num>
  <w:num w:numId="27">
    <w:abstractNumId w:val="20"/>
  </w:num>
  <w:num w:numId="28">
    <w:abstractNumId w:val="12"/>
  </w:num>
  <w:num w:numId="29">
    <w:abstractNumId w:val="55"/>
  </w:num>
  <w:num w:numId="30">
    <w:abstractNumId w:val="16"/>
  </w:num>
  <w:num w:numId="31">
    <w:abstractNumId w:val="15"/>
  </w:num>
  <w:num w:numId="32">
    <w:abstractNumId w:val="16"/>
    <w:lvlOverride w:ilvl="0">
      <w:startOverride w:val="7"/>
    </w:lvlOverride>
  </w:num>
  <w:num w:numId="33">
    <w:abstractNumId w:val="31"/>
  </w:num>
  <w:num w:numId="34">
    <w:abstractNumId w:val="48"/>
  </w:num>
  <w:num w:numId="35">
    <w:abstractNumId w:val="27"/>
  </w:num>
  <w:num w:numId="36">
    <w:abstractNumId w:val="10"/>
  </w:num>
  <w:num w:numId="37">
    <w:abstractNumId w:val="16"/>
  </w:num>
  <w:num w:numId="38">
    <w:abstractNumId w:val="16"/>
  </w:num>
  <w:num w:numId="39">
    <w:abstractNumId w:val="16"/>
    <w:lvlOverride w:ilvl="0">
      <w:startOverride w:val="3"/>
    </w:lvlOverride>
  </w:num>
  <w:num w:numId="40">
    <w:abstractNumId w:val="21"/>
  </w:num>
  <w:num w:numId="41">
    <w:abstractNumId w:val="53"/>
  </w:num>
  <w:num w:numId="42">
    <w:abstractNumId w:val="36"/>
  </w:num>
  <w:num w:numId="43">
    <w:abstractNumId w:val="46"/>
  </w:num>
  <w:num w:numId="44">
    <w:abstractNumId w:val="47"/>
  </w:num>
  <w:num w:numId="45">
    <w:abstractNumId w:val="38"/>
  </w:num>
  <w:num w:numId="46">
    <w:abstractNumId w:val="35"/>
  </w:num>
  <w:num w:numId="47">
    <w:abstractNumId w:val="11"/>
  </w:num>
  <w:num w:numId="48">
    <w:abstractNumId w:val="41"/>
  </w:num>
  <w:num w:numId="49">
    <w:abstractNumId w:val="39"/>
  </w:num>
  <w:num w:numId="50">
    <w:abstractNumId w:val="32"/>
  </w:num>
  <w:num w:numId="51">
    <w:abstractNumId w:val="13"/>
  </w:num>
  <w:num w:numId="52">
    <w:abstractNumId w:val="18"/>
  </w:num>
  <w:num w:numId="53">
    <w:abstractNumId w:val="19"/>
  </w:num>
  <w:num w:numId="54">
    <w:abstractNumId w:val="40"/>
  </w:num>
  <w:num w:numId="55">
    <w:abstractNumId w:val="17"/>
  </w:num>
  <w:num w:numId="56">
    <w:abstractNumId w:val="23"/>
  </w:num>
  <w:num w:numId="57">
    <w:abstractNumId w:val="44"/>
  </w:num>
  <w:num w:numId="58">
    <w:abstractNumId w:val="26"/>
  </w:num>
  <w:num w:numId="59">
    <w:abstractNumId w:val="49"/>
  </w:num>
  <w:num w:numId="60">
    <w:abstractNumId w:val="34"/>
  </w:num>
  <w:num w:numId="6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1D"/>
    <w:rsid w:val="00004774"/>
    <w:rsid w:val="00004F5E"/>
    <w:rsid w:val="00005087"/>
    <w:rsid w:val="00010327"/>
    <w:rsid w:val="00011720"/>
    <w:rsid w:val="000130D1"/>
    <w:rsid w:val="00013694"/>
    <w:rsid w:val="00016CB7"/>
    <w:rsid w:val="00022F92"/>
    <w:rsid w:val="000304B1"/>
    <w:rsid w:val="0003195A"/>
    <w:rsid w:val="000329BA"/>
    <w:rsid w:val="00037D75"/>
    <w:rsid w:val="00040C4B"/>
    <w:rsid w:val="00041091"/>
    <w:rsid w:val="00041DA2"/>
    <w:rsid w:val="000468FB"/>
    <w:rsid w:val="000507A4"/>
    <w:rsid w:val="00052E6D"/>
    <w:rsid w:val="000555B8"/>
    <w:rsid w:val="0006069A"/>
    <w:rsid w:val="000606A8"/>
    <w:rsid w:val="000629D8"/>
    <w:rsid w:val="0008443F"/>
    <w:rsid w:val="00086620"/>
    <w:rsid w:val="00087F77"/>
    <w:rsid w:val="000A1968"/>
    <w:rsid w:val="000A51F2"/>
    <w:rsid w:val="000A60AD"/>
    <w:rsid w:val="000A74CE"/>
    <w:rsid w:val="000B2A08"/>
    <w:rsid w:val="000B77F8"/>
    <w:rsid w:val="000C0831"/>
    <w:rsid w:val="000C3378"/>
    <w:rsid w:val="000C45BE"/>
    <w:rsid w:val="000D2510"/>
    <w:rsid w:val="000D57C9"/>
    <w:rsid w:val="000D5E0C"/>
    <w:rsid w:val="000D7A30"/>
    <w:rsid w:val="000E1F90"/>
    <w:rsid w:val="000E553D"/>
    <w:rsid w:val="000E5E86"/>
    <w:rsid w:val="000F0A84"/>
    <w:rsid w:val="000F44B6"/>
    <w:rsid w:val="00101BB5"/>
    <w:rsid w:val="001071AA"/>
    <w:rsid w:val="001109E9"/>
    <w:rsid w:val="00112810"/>
    <w:rsid w:val="00115531"/>
    <w:rsid w:val="00117134"/>
    <w:rsid w:val="00121117"/>
    <w:rsid w:val="00121BAD"/>
    <w:rsid w:val="00123616"/>
    <w:rsid w:val="001243A3"/>
    <w:rsid w:val="00124780"/>
    <w:rsid w:val="00126438"/>
    <w:rsid w:val="001264F2"/>
    <w:rsid w:val="001313EE"/>
    <w:rsid w:val="00144D61"/>
    <w:rsid w:val="00146535"/>
    <w:rsid w:val="0016141C"/>
    <w:rsid w:val="001614BB"/>
    <w:rsid w:val="00171E56"/>
    <w:rsid w:val="00171ECC"/>
    <w:rsid w:val="00175883"/>
    <w:rsid w:val="00180A44"/>
    <w:rsid w:val="00181DB1"/>
    <w:rsid w:val="00183CE0"/>
    <w:rsid w:val="0019363A"/>
    <w:rsid w:val="0019570E"/>
    <w:rsid w:val="00196C15"/>
    <w:rsid w:val="00197F1A"/>
    <w:rsid w:val="001A4A45"/>
    <w:rsid w:val="001A5B6F"/>
    <w:rsid w:val="001A6CE5"/>
    <w:rsid w:val="001B0A91"/>
    <w:rsid w:val="001B7BF8"/>
    <w:rsid w:val="001B7FFB"/>
    <w:rsid w:val="001C30EF"/>
    <w:rsid w:val="001C7D54"/>
    <w:rsid w:val="001D58CE"/>
    <w:rsid w:val="001D5CCE"/>
    <w:rsid w:val="001D62E6"/>
    <w:rsid w:val="001E0AB4"/>
    <w:rsid w:val="001E1840"/>
    <w:rsid w:val="001E20C1"/>
    <w:rsid w:val="001E38D9"/>
    <w:rsid w:val="001F37B4"/>
    <w:rsid w:val="001F5F35"/>
    <w:rsid w:val="002002AA"/>
    <w:rsid w:val="002044A8"/>
    <w:rsid w:val="00207CDB"/>
    <w:rsid w:val="00210343"/>
    <w:rsid w:val="00212614"/>
    <w:rsid w:val="00212F39"/>
    <w:rsid w:val="00214C87"/>
    <w:rsid w:val="00215A55"/>
    <w:rsid w:val="00217825"/>
    <w:rsid w:val="0022002A"/>
    <w:rsid w:val="002206E0"/>
    <w:rsid w:val="002211EE"/>
    <w:rsid w:val="00223031"/>
    <w:rsid w:val="002246CE"/>
    <w:rsid w:val="00234598"/>
    <w:rsid w:val="002354C7"/>
    <w:rsid w:val="00246D3F"/>
    <w:rsid w:val="00251569"/>
    <w:rsid w:val="00252622"/>
    <w:rsid w:val="002540CF"/>
    <w:rsid w:val="00260097"/>
    <w:rsid w:val="0027393C"/>
    <w:rsid w:val="002768EE"/>
    <w:rsid w:val="00290D1C"/>
    <w:rsid w:val="00291F0D"/>
    <w:rsid w:val="00292615"/>
    <w:rsid w:val="00292C8D"/>
    <w:rsid w:val="002A16C5"/>
    <w:rsid w:val="002A209D"/>
    <w:rsid w:val="002C2BA5"/>
    <w:rsid w:val="002C450F"/>
    <w:rsid w:val="002C4E96"/>
    <w:rsid w:val="002C6975"/>
    <w:rsid w:val="002D0251"/>
    <w:rsid w:val="002D7E54"/>
    <w:rsid w:val="002E109E"/>
    <w:rsid w:val="002E7ABC"/>
    <w:rsid w:val="002F0C20"/>
    <w:rsid w:val="00303542"/>
    <w:rsid w:val="00304ADC"/>
    <w:rsid w:val="00314E1D"/>
    <w:rsid w:val="0031761C"/>
    <w:rsid w:val="00323317"/>
    <w:rsid w:val="003255D9"/>
    <w:rsid w:val="003267F4"/>
    <w:rsid w:val="003274BD"/>
    <w:rsid w:val="00327B0F"/>
    <w:rsid w:val="00335D70"/>
    <w:rsid w:val="00337813"/>
    <w:rsid w:val="00342CF9"/>
    <w:rsid w:val="003468CA"/>
    <w:rsid w:val="0036396B"/>
    <w:rsid w:val="00364F1A"/>
    <w:rsid w:val="00365856"/>
    <w:rsid w:val="0037593D"/>
    <w:rsid w:val="003806DE"/>
    <w:rsid w:val="0038353A"/>
    <w:rsid w:val="0038709A"/>
    <w:rsid w:val="00394BBA"/>
    <w:rsid w:val="003A14C4"/>
    <w:rsid w:val="003A3296"/>
    <w:rsid w:val="003A3E64"/>
    <w:rsid w:val="003A554C"/>
    <w:rsid w:val="003B099D"/>
    <w:rsid w:val="003B267A"/>
    <w:rsid w:val="003B5AEE"/>
    <w:rsid w:val="003C13B1"/>
    <w:rsid w:val="003C1C41"/>
    <w:rsid w:val="003C308B"/>
    <w:rsid w:val="003C3E48"/>
    <w:rsid w:val="003C58B4"/>
    <w:rsid w:val="003D4C38"/>
    <w:rsid w:val="003E0D64"/>
    <w:rsid w:val="003E46AD"/>
    <w:rsid w:val="003E498E"/>
    <w:rsid w:val="003E6E5B"/>
    <w:rsid w:val="003F050A"/>
    <w:rsid w:val="003F46CF"/>
    <w:rsid w:val="003F6252"/>
    <w:rsid w:val="003F76A0"/>
    <w:rsid w:val="00402BA6"/>
    <w:rsid w:val="004045D3"/>
    <w:rsid w:val="00410292"/>
    <w:rsid w:val="0041111D"/>
    <w:rsid w:val="00416D03"/>
    <w:rsid w:val="004228A6"/>
    <w:rsid w:val="0042666E"/>
    <w:rsid w:val="004267D9"/>
    <w:rsid w:val="00431AB7"/>
    <w:rsid w:val="0043216F"/>
    <w:rsid w:val="004358CA"/>
    <w:rsid w:val="00436A36"/>
    <w:rsid w:val="004373DD"/>
    <w:rsid w:val="00443B8E"/>
    <w:rsid w:val="0044476D"/>
    <w:rsid w:val="004449D3"/>
    <w:rsid w:val="004505ED"/>
    <w:rsid w:val="00457115"/>
    <w:rsid w:val="004645EE"/>
    <w:rsid w:val="00473F36"/>
    <w:rsid w:val="00475FA0"/>
    <w:rsid w:val="004846A7"/>
    <w:rsid w:val="0048649B"/>
    <w:rsid w:val="00490870"/>
    <w:rsid w:val="004929C2"/>
    <w:rsid w:val="004A0921"/>
    <w:rsid w:val="004A6AAB"/>
    <w:rsid w:val="004A7980"/>
    <w:rsid w:val="004B2994"/>
    <w:rsid w:val="004D1A97"/>
    <w:rsid w:val="004D4F86"/>
    <w:rsid w:val="004D587D"/>
    <w:rsid w:val="004D6CB0"/>
    <w:rsid w:val="004F5B7F"/>
    <w:rsid w:val="00505599"/>
    <w:rsid w:val="00511CC0"/>
    <w:rsid w:val="005124BE"/>
    <w:rsid w:val="00522CC7"/>
    <w:rsid w:val="00522F73"/>
    <w:rsid w:val="0052739F"/>
    <w:rsid w:val="005309E9"/>
    <w:rsid w:val="0053575C"/>
    <w:rsid w:val="005402E2"/>
    <w:rsid w:val="00541012"/>
    <w:rsid w:val="005446F4"/>
    <w:rsid w:val="00550791"/>
    <w:rsid w:val="00550B6E"/>
    <w:rsid w:val="0055250F"/>
    <w:rsid w:val="005534EE"/>
    <w:rsid w:val="0055619D"/>
    <w:rsid w:val="00560FF0"/>
    <w:rsid w:val="00562132"/>
    <w:rsid w:val="00564C92"/>
    <w:rsid w:val="005702B4"/>
    <w:rsid w:val="0057079E"/>
    <w:rsid w:val="005766C2"/>
    <w:rsid w:val="005841F9"/>
    <w:rsid w:val="0058436E"/>
    <w:rsid w:val="0058607E"/>
    <w:rsid w:val="005908A0"/>
    <w:rsid w:val="005A4844"/>
    <w:rsid w:val="005B1834"/>
    <w:rsid w:val="005B3632"/>
    <w:rsid w:val="005B4AB5"/>
    <w:rsid w:val="005B5D1B"/>
    <w:rsid w:val="005C113F"/>
    <w:rsid w:val="005C3621"/>
    <w:rsid w:val="005C7530"/>
    <w:rsid w:val="005D0892"/>
    <w:rsid w:val="005D14EC"/>
    <w:rsid w:val="005D18D2"/>
    <w:rsid w:val="005E2E85"/>
    <w:rsid w:val="005E4A7D"/>
    <w:rsid w:val="005E7B76"/>
    <w:rsid w:val="005E7FE9"/>
    <w:rsid w:val="005F0374"/>
    <w:rsid w:val="005F0A0D"/>
    <w:rsid w:val="005F19CA"/>
    <w:rsid w:val="005F1B00"/>
    <w:rsid w:val="005F5E83"/>
    <w:rsid w:val="005F6BFC"/>
    <w:rsid w:val="006001A5"/>
    <w:rsid w:val="0060032F"/>
    <w:rsid w:val="00602E1F"/>
    <w:rsid w:val="00603571"/>
    <w:rsid w:val="0061372D"/>
    <w:rsid w:val="006137D1"/>
    <w:rsid w:val="006141C9"/>
    <w:rsid w:val="006144F9"/>
    <w:rsid w:val="0061583F"/>
    <w:rsid w:val="00617A0B"/>
    <w:rsid w:val="006209E4"/>
    <w:rsid w:val="00622037"/>
    <w:rsid w:val="00624C0E"/>
    <w:rsid w:val="00630717"/>
    <w:rsid w:val="006320AD"/>
    <w:rsid w:val="006461DD"/>
    <w:rsid w:val="0065591D"/>
    <w:rsid w:val="006612C0"/>
    <w:rsid w:val="00663043"/>
    <w:rsid w:val="00665796"/>
    <w:rsid w:val="00665E73"/>
    <w:rsid w:val="00670163"/>
    <w:rsid w:val="00670735"/>
    <w:rsid w:val="006737F5"/>
    <w:rsid w:val="0067541A"/>
    <w:rsid w:val="00676665"/>
    <w:rsid w:val="00677125"/>
    <w:rsid w:val="006810E8"/>
    <w:rsid w:val="00685F53"/>
    <w:rsid w:val="00686EFE"/>
    <w:rsid w:val="00687860"/>
    <w:rsid w:val="0069095E"/>
    <w:rsid w:val="006A26DF"/>
    <w:rsid w:val="006A501C"/>
    <w:rsid w:val="006B0CF5"/>
    <w:rsid w:val="006B1DE1"/>
    <w:rsid w:val="006B490B"/>
    <w:rsid w:val="006C0545"/>
    <w:rsid w:val="006C2774"/>
    <w:rsid w:val="006D45E6"/>
    <w:rsid w:val="006D622F"/>
    <w:rsid w:val="006E184C"/>
    <w:rsid w:val="006E734B"/>
    <w:rsid w:val="006E758D"/>
    <w:rsid w:val="006F0EF9"/>
    <w:rsid w:val="006F2237"/>
    <w:rsid w:val="006F32C5"/>
    <w:rsid w:val="006F5B45"/>
    <w:rsid w:val="006F6F5C"/>
    <w:rsid w:val="006F79BC"/>
    <w:rsid w:val="00700E54"/>
    <w:rsid w:val="00703EA2"/>
    <w:rsid w:val="0070401C"/>
    <w:rsid w:val="0070559D"/>
    <w:rsid w:val="0071376B"/>
    <w:rsid w:val="0071533E"/>
    <w:rsid w:val="00715FC7"/>
    <w:rsid w:val="007206B1"/>
    <w:rsid w:val="00724011"/>
    <w:rsid w:val="00736324"/>
    <w:rsid w:val="00741C4A"/>
    <w:rsid w:val="007425F6"/>
    <w:rsid w:val="00744618"/>
    <w:rsid w:val="00746D97"/>
    <w:rsid w:val="00753E59"/>
    <w:rsid w:val="00754443"/>
    <w:rsid w:val="00761E50"/>
    <w:rsid w:val="00765679"/>
    <w:rsid w:val="0076667E"/>
    <w:rsid w:val="0076730E"/>
    <w:rsid w:val="0076796E"/>
    <w:rsid w:val="00770F5F"/>
    <w:rsid w:val="00771A65"/>
    <w:rsid w:val="007776B7"/>
    <w:rsid w:val="00786AE7"/>
    <w:rsid w:val="00790BFB"/>
    <w:rsid w:val="0079171D"/>
    <w:rsid w:val="00793BCB"/>
    <w:rsid w:val="00795AD5"/>
    <w:rsid w:val="007A285D"/>
    <w:rsid w:val="007A2B52"/>
    <w:rsid w:val="007A3831"/>
    <w:rsid w:val="007A5C3B"/>
    <w:rsid w:val="007B0E57"/>
    <w:rsid w:val="007B5D69"/>
    <w:rsid w:val="007B729A"/>
    <w:rsid w:val="007C6EB5"/>
    <w:rsid w:val="007C7074"/>
    <w:rsid w:val="007D1380"/>
    <w:rsid w:val="007D20A0"/>
    <w:rsid w:val="007D34E0"/>
    <w:rsid w:val="007E31FE"/>
    <w:rsid w:val="007E47B3"/>
    <w:rsid w:val="007E546F"/>
    <w:rsid w:val="007E678D"/>
    <w:rsid w:val="007E67C4"/>
    <w:rsid w:val="00800067"/>
    <w:rsid w:val="00802CE6"/>
    <w:rsid w:val="00802FF0"/>
    <w:rsid w:val="00804C8B"/>
    <w:rsid w:val="00805899"/>
    <w:rsid w:val="0080657A"/>
    <w:rsid w:val="00817409"/>
    <w:rsid w:val="00823FCB"/>
    <w:rsid w:val="0082562F"/>
    <w:rsid w:val="00831EED"/>
    <w:rsid w:val="00842D4E"/>
    <w:rsid w:val="008431A2"/>
    <w:rsid w:val="00853809"/>
    <w:rsid w:val="0085485E"/>
    <w:rsid w:val="0085548A"/>
    <w:rsid w:val="008631C9"/>
    <w:rsid w:val="00865AF0"/>
    <w:rsid w:val="00877549"/>
    <w:rsid w:val="00880827"/>
    <w:rsid w:val="00880B06"/>
    <w:rsid w:val="00882B14"/>
    <w:rsid w:val="00882ED1"/>
    <w:rsid w:val="00883C3C"/>
    <w:rsid w:val="0088472D"/>
    <w:rsid w:val="00884E2A"/>
    <w:rsid w:val="00886EA0"/>
    <w:rsid w:val="00890E23"/>
    <w:rsid w:val="00891012"/>
    <w:rsid w:val="008915F7"/>
    <w:rsid w:val="00893353"/>
    <w:rsid w:val="0089682C"/>
    <w:rsid w:val="008A279D"/>
    <w:rsid w:val="008A43A8"/>
    <w:rsid w:val="008B0FB1"/>
    <w:rsid w:val="008B16F0"/>
    <w:rsid w:val="008B25B8"/>
    <w:rsid w:val="008B48F5"/>
    <w:rsid w:val="008B49E1"/>
    <w:rsid w:val="008B538A"/>
    <w:rsid w:val="008C0A40"/>
    <w:rsid w:val="008D39AF"/>
    <w:rsid w:val="008D4205"/>
    <w:rsid w:val="008D6147"/>
    <w:rsid w:val="008D6DC6"/>
    <w:rsid w:val="008D71D1"/>
    <w:rsid w:val="008E5D7E"/>
    <w:rsid w:val="008F75E2"/>
    <w:rsid w:val="009001C9"/>
    <w:rsid w:val="00901022"/>
    <w:rsid w:val="00903BBF"/>
    <w:rsid w:val="009049CD"/>
    <w:rsid w:val="009053E2"/>
    <w:rsid w:val="00907825"/>
    <w:rsid w:val="00912622"/>
    <w:rsid w:val="00916A3E"/>
    <w:rsid w:val="00921888"/>
    <w:rsid w:val="00925494"/>
    <w:rsid w:val="00930460"/>
    <w:rsid w:val="00935A20"/>
    <w:rsid w:val="009415F2"/>
    <w:rsid w:val="00941954"/>
    <w:rsid w:val="009425FB"/>
    <w:rsid w:val="00944DF3"/>
    <w:rsid w:val="009471FE"/>
    <w:rsid w:val="00947E04"/>
    <w:rsid w:val="00951B9C"/>
    <w:rsid w:val="009568CC"/>
    <w:rsid w:val="00964C13"/>
    <w:rsid w:val="00964D0E"/>
    <w:rsid w:val="0096525A"/>
    <w:rsid w:val="00972184"/>
    <w:rsid w:val="00973BD2"/>
    <w:rsid w:val="00973E56"/>
    <w:rsid w:val="00981D6D"/>
    <w:rsid w:val="00985893"/>
    <w:rsid w:val="00987F71"/>
    <w:rsid w:val="00993DC6"/>
    <w:rsid w:val="00997AF5"/>
    <w:rsid w:val="009A0F67"/>
    <w:rsid w:val="009A567E"/>
    <w:rsid w:val="009B2133"/>
    <w:rsid w:val="009B4810"/>
    <w:rsid w:val="009B50BA"/>
    <w:rsid w:val="009C7C79"/>
    <w:rsid w:val="009D01D5"/>
    <w:rsid w:val="009D6410"/>
    <w:rsid w:val="009E4EE1"/>
    <w:rsid w:val="009F06B0"/>
    <w:rsid w:val="009F1717"/>
    <w:rsid w:val="009F4BFF"/>
    <w:rsid w:val="00A019E6"/>
    <w:rsid w:val="00A02D9F"/>
    <w:rsid w:val="00A0337B"/>
    <w:rsid w:val="00A05E11"/>
    <w:rsid w:val="00A10DE4"/>
    <w:rsid w:val="00A207E5"/>
    <w:rsid w:val="00A225D1"/>
    <w:rsid w:val="00A23B2E"/>
    <w:rsid w:val="00A2582A"/>
    <w:rsid w:val="00A272CE"/>
    <w:rsid w:val="00A33066"/>
    <w:rsid w:val="00A35A90"/>
    <w:rsid w:val="00A458CA"/>
    <w:rsid w:val="00A46757"/>
    <w:rsid w:val="00A55690"/>
    <w:rsid w:val="00A568A3"/>
    <w:rsid w:val="00A62938"/>
    <w:rsid w:val="00A66D3D"/>
    <w:rsid w:val="00A738B4"/>
    <w:rsid w:val="00A74C54"/>
    <w:rsid w:val="00A75404"/>
    <w:rsid w:val="00A757A1"/>
    <w:rsid w:val="00A77ED0"/>
    <w:rsid w:val="00A80BBA"/>
    <w:rsid w:val="00A812AA"/>
    <w:rsid w:val="00A85B1D"/>
    <w:rsid w:val="00A904C5"/>
    <w:rsid w:val="00A906CB"/>
    <w:rsid w:val="00A92ACA"/>
    <w:rsid w:val="00AA4AA6"/>
    <w:rsid w:val="00AA69CD"/>
    <w:rsid w:val="00AA6A85"/>
    <w:rsid w:val="00AA71FF"/>
    <w:rsid w:val="00AB2FFC"/>
    <w:rsid w:val="00AB3445"/>
    <w:rsid w:val="00AB426F"/>
    <w:rsid w:val="00AB6EA9"/>
    <w:rsid w:val="00AC11A7"/>
    <w:rsid w:val="00AC4F56"/>
    <w:rsid w:val="00AD7091"/>
    <w:rsid w:val="00AD70EE"/>
    <w:rsid w:val="00AE46D7"/>
    <w:rsid w:val="00AE586B"/>
    <w:rsid w:val="00AE5880"/>
    <w:rsid w:val="00AE75FD"/>
    <w:rsid w:val="00AF0339"/>
    <w:rsid w:val="00AF1DA6"/>
    <w:rsid w:val="00AF20D7"/>
    <w:rsid w:val="00AF22B9"/>
    <w:rsid w:val="00AF4812"/>
    <w:rsid w:val="00AF5CC6"/>
    <w:rsid w:val="00B050D5"/>
    <w:rsid w:val="00B14595"/>
    <w:rsid w:val="00B1485E"/>
    <w:rsid w:val="00B15FD3"/>
    <w:rsid w:val="00B24136"/>
    <w:rsid w:val="00B26085"/>
    <w:rsid w:val="00B263A5"/>
    <w:rsid w:val="00B2754F"/>
    <w:rsid w:val="00B32890"/>
    <w:rsid w:val="00B32A59"/>
    <w:rsid w:val="00B3338B"/>
    <w:rsid w:val="00B33833"/>
    <w:rsid w:val="00B35104"/>
    <w:rsid w:val="00B418AE"/>
    <w:rsid w:val="00B43D47"/>
    <w:rsid w:val="00B5107D"/>
    <w:rsid w:val="00B53BE1"/>
    <w:rsid w:val="00B54A79"/>
    <w:rsid w:val="00B54B70"/>
    <w:rsid w:val="00B60A28"/>
    <w:rsid w:val="00B6329C"/>
    <w:rsid w:val="00B63BB8"/>
    <w:rsid w:val="00B66644"/>
    <w:rsid w:val="00B6708C"/>
    <w:rsid w:val="00B73F2A"/>
    <w:rsid w:val="00B741C3"/>
    <w:rsid w:val="00B7517B"/>
    <w:rsid w:val="00B7564C"/>
    <w:rsid w:val="00B768AB"/>
    <w:rsid w:val="00B834FB"/>
    <w:rsid w:val="00B928AC"/>
    <w:rsid w:val="00B94641"/>
    <w:rsid w:val="00B95CBA"/>
    <w:rsid w:val="00BB1E53"/>
    <w:rsid w:val="00BB518D"/>
    <w:rsid w:val="00BC1817"/>
    <w:rsid w:val="00BC3B6B"/>
    <w:rsid w:val="00BD22FA"/>
    <w:rsid w:val="00BD284F"/>
    <w:rsid w:val="00BE3F1D"/>
    <w:rsid w:val="00BE65A1"/>
    <w:rsid w:val="00BF28E1"/>
    <w:rsid w:val="00BF602A"/>
    <w:rsid w:val="00C01D16"/>
    <w:rsid w:val="00C03ACE"/>
    <w:rsid w:val="00C07361"/>
    <w:rsid w:val="00C11F9F"/>
    <w:rsid w:val="00C120BF"/>
    <w:rsid w:val="00C125EE"/>
    <w:rsid w:val="00C15B2F"/>
    <w:rsid w:val="00C23695"/>
    <w:rsid w:val="00C23ADF"/>
    <w:rsid w:val="00C30C03"/>
    <w:rsid w:val="00C35B82"/>
    <w:rsid w:val="00C42A37"/>
    <w:rsid w:val="00C44896"/>
    <w:rsid w:val="00C455C1"/>
    <w:rsid w:val="00C46B8B"/>
    <w:rsid w:val="00C47892"/>
    <w:rsid w:val="00C51D40"/>
    <w:rsid w:val="00C57125"/>
    <w:rsid w:val="00C57183"/>
    <w:rsid w:val="00C6062D"/>
    <w:rsid w:val="00C65DCA"/>
    <w:rsid w:val="00C67524"/>
    <w:rsid w:val="00C6752A"/>
    <w:rsid w:val="00C81B78"/>
    <w:rsid w:val="00C84615"/>
    <w:rsid w:val="00C8672A"/>
    <w:rsid w:val="00C90831"/>
    <w:rsid w:val="00CA1933"/>
    <w:rsid w:val="00CA20DF"/>
    <w:rsid w:val="00CA322E"/>
    <w:rsid w:val="00CB57CF"/>
    <w:rsid w:val="00CB7512"/>
    <w:rsid w:val="00CC189F"/>
    <w:rsid w:val="00CC36FB"/>
    <w:rsid w:val="00CC3B44"/>
    <w:rsid w:val="00CC5D8C"/>
    <w:rsid w:val="00CC6896"/>
    <w:rsid w:val="00CC6B0C"/>
    <w:rsid w:val="00CD0FEC"/>
    <w:rsid w:val="00CD64DA"/>
    <w:rsid w:val="00CD7C17"/>
    <w:rsid w:val="00CE0BE1"/>
    <w:rsid w:val="00CE261F"/>
    <w:rsid w:val="00CE3661"/>
    <w:rsid w:val="00CF49E4"/>
    <w:rsid w:val="00CF6B6A"/>
    <w:rsid w:val="00D00DB0"/>
    <w:rsid w:val="00D01C55"/>
    <w:rsid w:val="00D117EA"/>
    <w:rsid w:val="00D122B1"/>
    <w:rsid w:val="00D1694F"/>
    <w:rsid w:val="00D20C88"/>
    <w:rsid w:val="00D215A7"/>
    <w:rsid w:val="00D21E85"/>
    <w:rsid w:val="00D21EF7"/>
    <w:rsid w:val="00D23216"/>
    <w:rsid w:val="00D2342C"/>
    <w:rsid w:val="00D312E7"/>
    <w:rsid w:val="00D32E54"/>
    <w:rsid w:val="00D338B9"/>
    <w:rsid w:val="00D365EA"/>
    <w:rsid w:val="00D53FBC"/>
    <w:rsid w:val="00D577F2"/>
    <w:rsid w:val="00D57C50"/>
    <w:rsid w:val="00D63DA9"/>
    <w:rsid w:val="00D6504F"/>
    <w:rsid w:val="00D65C88"/>
    <w:rsid w:val="00D65FC4"/>
    <w:rsid w:val="00D66224"/>
    <w:rsid w:val="00D667D6"/>
    <w:rsid w:val="00D778A5"/>
    <w:rsid w:val="00D85590"/>
    <w:rsid w:val="00D872AA"/>
    <w:rsid w:val="00D91073"/>
    <w:rsid w:val="00D97450"/>
    <w:rsid w:val="00DA0109"/>
    <w:rsid w:val="00DA6D0F"/>
    <w:rsid w:val="00DA7F0A"/>
    <w:rsid w:val="00DB127D"/>
    <w:rsid w:val="00DB658A"/>
    <w:rsid w:val="00DC1E7A"/>
    <w:rsid w:val="00DC4D3E"/>
    <w:rsid w:val="00DC5837"/>
    <w:rsid w:val="00DC7F73"/>
    <w:rsid w:val="00DD1B41"/>
    <w:rsid w:val="00DD5C4A"/>
    <w:rsid w:val="00DE1847"/>
    <w:rsid w:val="00DE283E"/>
    <w:rsid w:val="00DF1743"/>
    <w:rsid w:val="00DF3E5C"/>
    <w:rsid w:val="00E0330D"/>
    <w:rsid w:val="00E03430"/>
    <w:rsid w:val="00E047FB"/>
    <w:rsid w:val="00E07106"/>
    <w:rsid w:val="00E12DE8"/>
    <w:rsid w:val="00E167D3"/>
    <w:rsid w:val="00E17FB8"/>
    <w:rsid w:val="00E200FC"/>
    <w:rsid w:val="00E20C08"/>
    <w:rsid w:val="00E24413"/>
    <w:rsid w:val="00E314F2"/>
    <w:rsid w:val="00E3225F"/>
    <w:rsid w:val="00E32AE5"/>
    <w:rsid w:val="00E34902"/>
    <w:rsid w:val="00E42E00"/>
    <w:rsid w:val="00E438D6"/>
    <w:rsid w:val="00E45783"/>
    <w:rsid w:val="00E46101"/>
    <w:rsid w:val="00E5172F"/>
    <w:rsid w:val="00E57B66"/>
    <w:rsid w:val="00E60B02"/>
    <w:rsid w:val="00E619AB"/>
    <w:rsid w:val="00E71976"/>
    <w:rsid w:val="00E73A22"/>
    <w:rsid w:val="00E74BDA"/>
    <w:rsid w:val="00E761AF"/>
    <w:rsid w:val="00E9358D"/>
    <w:rsid w:val="00E95637"/>
    <w:rsid w:val="00EA0D7D"/>
    <w:rsid w:val="00EA52EC"/>
    <w:rsid w:val="00EA7239"/>
    <w:rsid w:val="00EB335E"/>
    <w:rsid w:val="00EB78EB"/>
    <w:rsid w:val="00EC38DC"/>
    <w:rsid w:val="00EC46CC"/>
    <w:rsid w:val="00EC61B7"/>
    <w:rsid w:val="00EC70CF"/>
    <w:rsid w:val="00EC7324"/>
    <w:rsid w:val="00ED0E3D"/>
    <w:rsid w:val="00ED4294"/>
    <w:rsid w:val="00EE5513"/>
    <w:rsid w:val="00EE731B"/>
    <w:rsid w:val="00EF123D"/>
    <w:rsid w:val="00EF30AA"/>
    <w:rsid w:val="00EF4280"/>
    <w:rsid w:val="00EF672C"/>
    <w:rsid w:val="00F00FD6"/>
    <w:rsid w:val="00F039C4"/>
    <w:rsid w:val="00F10D74"/>
    <w:rsid w:val="00F11BCB"/>
    <w:rsid w:val="00F16568"/>
    <w:rsid w:val="00F207CF"/>
    <w:rsid w:val="00F20ED8"/>
    <w:rsid w:val="00F213E7"/>
    <w:rsid w:val="00F2238D"/>
    <w:rsid w:val="00F22839"/>
    <w:rsid w:val="00F23360"/>
    <w:rsid w:val="00F2341D"/>
    <w:rsid w:val="00F24CBC"/>
    <w:rsid w:val="00F27F9C"/>
    <w:rsid w:val="00F3073E"/>
    <w:rsid w:val="00F34ABD"/>
    <w:rsid w:val="00F41353"/>
    <w:rsid w:val="00F42FAD"/>
    <w:rsid w:val="00F444EF"/>
    <w:rsid w:val="00F45BC0"/>
    <w:rsid w:val="00F47A21"/>
    <w:rsid w:val="00F50752"/>
    <w:rsid w:val="00F517DD"/>
    <w:rsid w:val="00F54143"/>
    <w:rsid w:val="00F54BE8"/>
    <w:rsid w:val="00F616A2"/>
    <w:rsid w:val="00F6240F"/>
    <w:rsid w:val="00F65395"/>
    <w:rsid w:val="00F663C0"/>
    <w:rsid w:val="00F71C71"/>
    <w:rsid w:val="00F77A12"/>
    <w:rsid w:val="00F813F6"/>
    <w:rsid w:val="00F85B8C"/>
    <w:rsid w:val="00F9055D"/>
    <w:rsid w:val="00F946DD"/>
    <w:rsid w:val="00F9629E"/>
    <w:rsid w:val="00F96372"/>
    <w:rsid w:val="00F975FE"/>
    <w:rsid w:val="00FA690E"/>
    <w:rsid w:val="00FA71E5"/>
    <w:rsid w:val="00FB6F3A"/>
    <w:rsid w:val="00FB79B1"/>
    <w:rsid w:val="00FC1DDC"/>
    <w:rsid w:val="00FD037B"/>
    <w:rsid w:val="00FD1961"/>
    <w:rsid w:val="00FD5C56"/>
    <w:rsid w:val="00FD69A1"/>
    <w:rsid w:val="00FD7B89"/>
    <w:rsid w:val="00FF02D4"/>
    <w:rsid w:val="00FF297B"/>
    <w:rsid w:val="00FF418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2289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02AD3C0F"/>
  <w15:docId w15:val="{8453B83C-CD2A-4FC3-8A5C-7D555532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ind w:left="0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4D4F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M11">
    <w:name w:val="CM11"/>
    <w:basedOn w:val="Normal"/>
    <w:next w:val="Normal"/>
    <w:uiPriority w:val="99"/>
    <w:rsid w:val="005E7B76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sz w:val="24"/>
      <w:szCs w:val="24"/>
      <w:lang w:eastAsia="en-AU"/>
    </w:rPr>
  </w:style>
  <w:style w:type="paragraph" w:customStyle="1" w:styleId="Default">
    <w:name w:val="Default"/>
    <w:rsid w:val="00B95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78FC-E7A7-4B11-9487-B781979E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49BB0FBC.dotm</Template>
  <TotalTime>3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10461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  </cp:lastModifiedBy>
  <cp:revision>6</cp:revision>
  <cp:lastPrinted>2018-11-05T00:36:00Z</cp:lastPrinted>
  <dcterms:created xsi:type="dcterms:W3CDTF">2018-12-11T02:41:00Z</dcterms:created>
  <dcterms:modified xsi:type="dcterms:W3CDTF">2018-12-12T22:49:00Z</dcterms:modified>
</cp:coreProperties>
</file>