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24" w:rsidRPr="002311D4" w:rsidRDefault="00F95724">
      <w:pPr>
        <w:rPr>
          <w:rFonts w:ascii="Arial" w:hAnsi="Arial" w:cs="Arial"/>
          <w:sz w:val="16"/>
          <w:szCs w:val="16"/>
        </w:rPr>
      </w:pPr>
      <w:bookmarkStart w:id="0" w:name="_GoBack"/>
      <w:bookmarkEnd w:id="0"/>
    </w:p>
    <w:p w:rsidR="00F95724" w:rsidRPr="002311D4" w:rsidRDefault="00F95724">
      <w:pPr>
        <w:rPr>
          <w:rFonts w:ascii="Arial" w:hAnsi="Arial" w:cs="Arial"/>
          <w:sz w:val="16"/>
          <w:szCs w:val="16"/>
        </w:rPr>
      </w:pPr>
    </w:p>
    <w:p w:rsidR="00F95724" w:rsidRPr="002311D4" w:rsidRDefault="00F95724">
      <w:pPr>
        <w:rPr>
          <w:rFonts w:ascii="Arial" w:hAnsi="Arial" w:cs="Arial"/>
          <w:sz w:val="16"/>
          <w:szCs w:val="16"/>
        </w:rPr>
      </w:pPr>
    </w:p>
    <w:p w:rsidR="00F95724" w:rsidRDefault="00F95724">
      <w:pPr>
        <w:rPr>
          <w:rFonts w:ascii="Arial" w:hAnsi="Arial" w:cs="Arial"/>
        </w:rPr>
      </w:pPr>
      <w:r>
        <w:rPr>
          <w:rFonts w:ascii="Arial" w:hAnsi="Arial" w:cs="Arial"/>
        </w:rPr>
        <w:t>Australian Capital Territory</w:t>
      </w:r>
    </w:p>
    <w:p w:rsidR="00F95724" w:rsidRDefault="00F95724"/>
    <w:p w:rsidR="00F95724" w:rsidRDefault="00F95724"/>
    <w:p w:rsidR="00F95724" w:rsidRDefault="00F95724">
      <w:pPr>
        <w:rPr>
          <w:rFonts w:ascii="Arial" w:hAnsi="Arial" w:cs="Arial"/>
          <w:b/>
          <w:bCs/>
          <w:sz w:val="40"/>
          <w:szCs w:val="40"/>
        </w:rPr>
      </w:pPr>
      <w:r>
        <w:rPr>
          <w:rFonts w:ascii="Arial" w:hAnsi="Arial" w:cs="Arial"/>
          <w:b/>
          <w:bCs/>
          <w:sz w:val="40"/>
          <w:szCs w:val="40"/>
        </w:rPr>
        <w:t>Emergencies (</w:t>
      </w:r>
      <w:r w:rsidR="00285846">
        <w:rPr>
          <w:rFonts w:ascii="Arial" w:hAnsi="Arial" w:cs="Arial"/>
          <w:b/>
          <w:bCs/>
          <w:sz w:val="40"/>
          <w:szCs w:val="40"/>
        </w:rPr>
        <w:t>Emergency Alert</w:t>
      </w:r>
      <w:r>
        <w:rPr>
          <w:rFonts w:ascii="Arial" w:hAnsi="Arial" w:cs="Arial"/>
          <w:b/>
          <w:bCs/>
          <w:sz w:val="40"/>
          <w:szCs w:val="40"/>
        </w:rPr>
        <w:t>) Commissioner’s Guidelines 20</w:t>
      </w:r>
      <w:r w:rsidR="003C3667">
        <w:rPr>
          <w:rFonts w:ascii="Arial" w:hAnsi="Arial" w:cs="Arial"/>
          <w:b/>
          <w:bCs/>
          <w:sz w:val="40"/>
          <w:szCs w:val="40"/>
        </w:rPr>
        <w:t>1</w:t>
      </w:r>
      <w:r w:rsidR="00317775">
        <w:rPr>
          <w:rFonts w:ascii="Arial" w:hAnsi="Arial" w:cs="Arial"/>
          <w:b/>
          <w:bCs/>
          <w:sz w:val="40"/>
          <w:szCs w:val="40"/>
        </w:rPr>
        <w:t>9</w:t>
      </w:r>
      <w:r>
        <w:rPr>
          <w:rFonts w:ascii="Arial" w:hAnsi="Arial" w:cs="Arial"/>
          <w:b/>
          <w:bCs/>
          <w:sz w:val="40"/>
          <w:szCs w:val="40"/>
        </w:rPr>
        <w:t xml:space="preserve"> </w:t>
      </w:r>
    </w:p>
    <w:p w:rsidR="00F95724" w:rsidRDefault="00F95724"/>
    <w:p w:rsidR="00F95724" w:rsidRDefault="00F95724">
      <w:pPr>
        <w:pStyle w:val="Heading1"/>
      </w:pPr>
      <w:r>
        <w:t>Notifiable Instrument NI</w:t>
      </w:r>
      <w:r w:rsidR="00F80A1B">
        <w:t>201</w:t>
      </w:r>
      <w:r w:rsidR="00317775">
        <w:t>9</w:t>
      </w:r>
      <w:r w:rsidR="00942B8F">
        <w:t xml:space="preserve"> – 23</w:t>
      </w:r>
    </w:p>
    <w:p w:rsidR="00F95724" w:rsidRDefault="00F95724"/>
    <w:p w:rsidR="00F95724" w:rsidRDefault="00F95724">
      <w:r>
        <w:t>made under the</w:t>
      </w:r>
    </w:p>
    <w:p w:rsidR="00F95724" w:rsidRDefault="00F95724"/>
    <w:p w:rsidR="00F95724" w:rsidRDefault="00F95724">
      <w:pPr>
        <w:rPr>
          <w:rFonts w:ascii="Arial" w:hAnsi="Arial" w:cs="Arial"/>
          <w:b/>
          <w:bCs/>
          <w:sz w:val="20"/>
          <w:szCs w:val="20"/>
        </w:rPr>
      </w:pPr>
      <w:r>
        <w:rPr>
          <w:rFonts w:ascii="Arial" w:hAnsi="Arial" w:cs="Arial"/>
          <w:b/>
          <w:bCs/>
          <w:sz w:val="20"/>
          <w:szCs w:val="20"/>
        </w:rPr>
        <w:t>Emergencies Act 2004, s 11 (Commissioner may make guidelines).</w:t>
      </w:r>
    </w:p>
    <w:p w:rsidR="00F95724" w:rsidRDefault="00F95724">
      <w:pPr>
        <w:pBdr>
          <w:bottom w:val="single" w:sz="4" w:space="1" w:color="auto"/>
        </w:pBdr>
      </w:pPr>
    </w:p>
    <w:p w:rsidR="00F95724" w:rsidRDefault="00F95724"/>
    <w:p w:rsidR="00F95724" w:rsidRDefault="00F95724" w:rsidP="00245EB4">
      <w:pPr>
        <w:pStyle w:val="Heading1"/>
        <w:numPr>
          <w:ilvl w:val="0"/>
          <w:numId w:val="1"/>
        </w:numPr>
        <w:spacing w:before="240" w:after="60"/>
        <w:ind w:left="714" w:hanging="714"/>
        <w:jc w:val="both"/>
      </w:pPr>
      <w:r>
        <w:t>Name of Instrument</w:t>
      </w:r>
    </w:p>
    <w:p w:rsidR="00F95724" w:rsidRPr="003F557C" w:rsidRDefault="00F95724" w:rsidP="003F557C">
      <w:pPr>
        <w:spacing w:before="80" w:after="60"/>
        <w:ind w:left="720"/>
        <w:rPr>
          <w:i/>
          <w:szCs w:val="20"/>
        </w:rPr>
      </w:pPr>
      <w:r w:rsidRPr="003F557C">
        <w:rPr>
          <w:szCs w:val="20"/>
        </w:rPr>
        <w:t xml:space="preserve">This instrument is the </w:t>
      </w:r>
      <w:r w:rsidRPr="003F557C">
        <w:rPr>
          <w:i/>
          <w:szCs w:val="20"/>
        </w:rPr>
        <w:t xml:space="preserve">Emergencies </w:t>
      </w:r>
      <w:r w:rsidR="00285846" w:rsidRPr="003F557C">
        <w:rPr>
          <w:i/>
          <w:szCs w:val="20"/>
        </w:rPr>
        <w:t>(Emergency Alert</w:t>
      </w:r>
      <w:r w:rsidRPr="003F557C">
        <w:rPr>
          <w:i/>
          <w:szCs w:val="20"/>
        </w:rPr>
        <w:t>) Commissioner’s Guidelines 20</w:t>
      </w:r>
      <w:r w:rsidR="00563173" w:rsidRPr="003F557C">
        <w:rPr>
          <w:i/>
          <w:szCs w:val="20"/>
        </w:rPr>
        <w:t>1</w:t>
      </w:r>
      <w:r w:rsidR="00317775">
        <w:rPr>
          <w:i/>
          <w:szCs w:val="20"/>
        </w:rPr>
        <w:t>9</w:t>
      </w:r>
      <w:r w:rsidRPr="003F557C">
        <w:rPr>
          <w:i/>
          <w:szCs w:val="20"/>
        </w:rPr>
        <w:t>.</w:t>
      </w:r>
    </w:p>
    <w:p w:rsidR="00F95724" w:rsidRDefault="00F95724" w:rsidP="007A25C7">
      <w:pPr>
        <w:jc w:val="both"/>
      </w:pPr>
    </w:p>
    <w:p w:rsidR="00F95724" w:rsidRDefault="00F95724" w:rsidP="00245EB4">
      <w:pPr>
        <w:pStyle w:val="Heading1"/>
        <w:numPr>
          <w:ilvl w:val="0"/>
          <w:numId w:val="1"/>
        </w:numPr>
        <w:spacing w:before="240" w:after="60"/>
        <w:ind w:left="714" w:hanging="714"/>
        <w:jc w:val="both"/>
      </w:pPr>
      <w:r>
        <w:t>Commencement</w:t>
      </w:r>
    </w:p>
    <w:p w:rsidR="00563173" w:rsidRPr="003F557C" w:rsidRDefault="00563173" w:rsidP="003F557C">
      <w:pPr>
        <w:spacing w:before="80" w:after="60"/>
        <w:ind w:left="720"/>
      </w:pPr>
      <w:r w:rsidRPr="003F557C">
        <w:t xml:space="preserve">This instrument commences on the day after it is notified. </w:t>
      </w:r>
    </w:p>
    <w:p w:rsidR="00F95724" w:rsidRPr="00310AA9" w:rsidRDefault="00F95724" w:rsidP="007A25C7">
      <w:pPr>
        <w:jc w:val="both"/>
      </w:pPr>
    </w:p>
    <w:p w:rsidR="00F95724" w:rsidRPr="003F557C" w:rsidRDefault="00F95724" w:rsidP="00245EB4">
      <w:pPr>
        <w:pStyle w:val="Heading1"/>
        <w:numPr>
          <w:ilvl w:val="0"/>
          <w:numId w:val="1"/>
        </w:numPr>
        <w:spacing w:before="240" w:after="60"/>
        <w:ind w:left="714" w:hanging="714"/>
        <w:jc w:val="both"/>
      </w:pPr>
      <w:r w:rsidRPr="003F557C">
        <w:t>Commissioner’s Guidelines</w:t>
      </w:r>
    </w:p>
    <w:p w:rsidR="007E5767" w:rsidRDefault="007A6EFB" w:rsidP="009F0A5A">
      <w:pPr>
        <w:spacing w:before="80" w:after="60"/>
        <w:ind w:left="720"/>
      </w:pPr>
      <w:r w:rsidRPr="003F557C">
        <w:t>I</w:t>
      </w:r>
      <w:r w:rsidR="005E132B" w:rsidRPr="003F557C">
        <w:t xml:space="preserve"> make the Commissioner’s Guidelines </w:t>
      </w:r>
      <w:r w:rsidR="00F31D45">
        <w:t xml:space="preserve">relating to the use of the Emergency Alert telephone warning system </w:t>
      </w:r>
      <w:r w:rsidR="00F7180D" w:rsidRPr="003F557C">
        <w:t>at Schedule 1</w:t>
      </w:r>
      <w:r w:rsidR="00F7180D">
        <w:t>.</w:t>
      </w:r>
    </w:p>
    <w:p w:rsidR="00BF0AC1" w:rsidRDefault="00BF0AC1" w:rsidP="009F0A5A">
      <w:pPr>
        <w:spacing w:before="80" w:after="60"/>
        <w:ind w:left="720"/>
      </w:pPr>
    </w:p>
    <w:p w:rsidR="00BF0AC1" w:rsidRPr="003F557C" w:rsidRDefault="00BF0AC1" w:rsidP="00BF0AC1">
      <w:pPr>
        <w:pStyle w:val="Heading1"/>
        <w:numPr>
          <w:ilvl w:val="0"/>
          <w:numId w:val="1"/>
        </w:numPr>
        <w:spacing w:before="240" w:after="60"/>
        <w:ind w:left="714" w:hanging="714"/>
        <w:jc w:val="both"/>
      </w:pPr>
      <w:r>
        <w:t>Revocation</w:t>
      </w:r>
    </w:p>
    <w:p w:rsidR="00BF0AC1" w:rsidRDefault="00BF0AC1" w:rsidP="00BF0AC1">
      <w:pPr>
        <w:spacing w:before="80" w:after="60"/>
        <w:ind w:left="720"/>
      </w:pPr>
      <w:r w:rsidRPr="003F557C">
        <w:t xml:space="preserve">I </w:t>
      </w:r>
      <w:r>
        <w:t xml:space="preserve">revoke NI2012–19 </w:t>
      </w:r>
      <w:r w:rsidRPr="009F0A5A">
        <w:rPr>
          <w:i/>
        </w:rPr>
        <w:t>Emergencies (Emergency Alert) Commissioner’s Guidelines 2012</w:t>
      </w:r>
      <w:r>
        <w:t xml:space="preserve">.  </w:t>
      </w:r>
    </w:p>
    <w:p w:rsidR="004062C9" w:rsidRDefault="004062C9" w:rsidP="007A25C7">
      <w:pPr>
        <w:pStyle w:val="BillBasic"/>
        <w:spacing w:before="0" w:after="0"/>
      </w:pPr>
    </w:p>
    <w:p w:rsidR="00F95724" w:rsidRPr="003F557C" w:rsidRDefault="00F95724" w:rsidP="003F557C">
      <w:pPr>
        <w:pStyle w:val="BillBasic"/>
        <w:spacing w:before="0" w:after="0"/>
      </w:pPr>
    </w:p>
    <w:p w:rsidR="00F95724" w:rsidRPr="003F557C" w:rsidRDefault="00F95724" w:rsidP="003F557C">
      <w:pPr>
        <w:pStyle w:val="BillBasic"/>
        <w:spacing w:before="0" w:after="0"/>
      </w:pPr>
    </w:p>
    <w:p w:rsidR="00F95724" w:rsidRPr="003F557C" w:rsidRDefault="00F95724" w:rsidP="003F557C">
      <w:pPr>
        <w:pStyle w:val="BillBasic"/>
        <w:spacing w:before="0" w:after="0"/>
      </w:pPr>
    </w:p>
    <w:p w:rsidR="00F95724" w:rsidRPr="003F557C" w:rsidRDefault="00F95724" w:rsidP="003F557C">
      <w:pPr>
        <w:pStyle w:val="BillBasic"/>
        <w:spacing w:before="0" w:after="0"/>
      </w:pPr>
    </w:p>
    <w:p w:rsidR="00F95724" w:rsidRPr="003F557C" w:rsidRDefault="00F95724" w:rsidP="003F557C">
      <w:pPr>
        <w:pStyle w:val="BillBasic"/>
        <w:spacing w:before="0" w:after="0"/>
      </w:pPr>
    </w:p>
    <w:p w:rsidR="00F31D45" w:rsidRDefault="00CC1CF3" w:rsidP="004062C9">
      <w:pPr>
        <w:tabs>
          <w:tab w:val="left" w:pos="4320"/>
        </w:tabs>
        <w:spacing w:before="480"/>
      </w:pPr>
      <w:r>
        <w:t>Dominic Lane</w:t>
      </w:r>
      <w:r w:rsidR="004062C9">
        <w:t xml:space="preserve"> AFSM </w:t>
      </w:r>
    </w:p>
    <w:p w:rsidR="00F31D45" w:rsidRDefault="00F31D45" w:rsidP="009F0A5A">
      <w:pPr>
        <w:tabs>
          <w:tab w:val="left" w:pos="4320"/>
        </w:tabs>
      </w:pPr>
      <w:r>
        <w:t xml:space="preserve">Commissioner </w:t>
      </w:r>
    </w:p>
    <w:p w:rsidR="002E2CAF" w:rsidRDefault="00F31D45" w:rsidP="009F0A5A">
      <w:pPr>
        <w:tabs>
          <w:tab w:val="left" w:pos="4320"/>
        </w:tabs>
      </w:pPr>
      <w:r>
        <w:t xml:space="preserve">ACT </w:t>
      </w:r>
      <w:bookmarkStart w:id="1" w:name="OLE_LINK1"/>
      <w:bookmarkStart w:id="2" w:name="OLE_LINK2"/>
      <w:r w:rsidR="004062C9">
        <w:t xml:space="preserve">Emergency Services </w:t>
      </w:r>
      <w:r>
        <w:t>Agency</w:t>
      </w:r>
      <w:bookmarkEnd w:id="1"/>
      <w:bookmarkEnd w:id="2"/>
    </w:p>
    <w:p w:rsidR="00942B8F" w:rsidRDefault="00DD4DD4" w:rsidP="004062C9">
      <w:pPr>
        <w:tabs>
          <w:tab w:val="left" w:pos="4320"/>
        </w:tabs>
      </w:pPr>
      <w:r>
        <w:t xml:space="preserve"> </w:t>
      </w:r>
      <w:r w:rsidR="00F31D45">
        <w:t xml:space="preserve">            </w:t>
      </w:r>
    </w:p>
    <w:p w:rsidR="002311D4" w:rsidRDefault="00942B8F" w:rsidP="004062C9">
      <w:pPr>
        <w:tabs>
          <w:tab w:val="left" w:pos="4320"/>
        </w:tabs>
      </w:pPr>
      <w:r>
        <w:t xml:space="preserve">15 January </w:t>
      </w:r>
      <w:r w:rsidR="00DD4DD4">
        <w:t>201</w:t>
      </w:r>
      <w:r w:rsidR="00317775">
        <w:t>9</w:t>
      </w:r>
    </w:p>
    <w:p w:rsidR="002311D4" w:rsidRDefault="002311D4">
      <w:pPr>
        <w:spacing w:after="200" w:line="276" w:lineRule="auto"/>
      </w:pPr>
      <w:r>
        <w:br w:type="page"/>
      </w:r>
    </w:p>
    <w:p w:rsidR="00613810" w:rsidRDefault="00613810" w:rsidP="004062C9">
      <w:pPr>
        <w:tabs>
          <w:tab w:val="left" w:pos="4320"/>
        </w:tabs>
        <w:spacing w:before="480"/>
      </w:pPr>
    </w:p>
    <w:p w:rsidR="00613810" w:rsidRDefault="00613810" w:rsidP="004062C9">
      <w:pPr>
        <w:tabs>
          <w:tab w:val="left" w:pos="4320"/>
        </w:tabs>
        <w:spacing w:before="480"/>
      </w:pPr>
    </w:p>
    <w:p w:rsidR="00F95724" w:rsidRDefault="00F95724" w:rsidP="009F0A5A">
      <w:pPr>
        <w:pStyle w:val="Header"/>
        <w:tabs>
          <w:tab w:val="clear" w:pos="4153"/>
          <w:tab w:val="clear" w:pos="8306"/>
        </w:tabs>
        <w:jc w:val="center"/>
      </w:pPr>
      <w:r>
        <w:t>Schedule 1</w:t>
      </w:r>
    </w:p>
    <w:p w:rsidR="00F95724" w:rsidRDefault="00F95724">
      <w:pPr>
        <w:pStyle w:val="Header"/>
        <w:tabs>
          <w:tab w:val="clear" w:pos="4153"/>
          <w:tab w:val="clear" w:pos="8306"/>
        </w:tabs>
        <w:jc w:val="center"/>
        <w:rPr>
          <w:sz w:val="44"/>
          <w:szCs w:val="44"/>
        </w:rPr>
      </w:pPr>
    </w:p>
    <w:p w:rsidR="00F95724" w:rsidRDefault="00F95724">
      <w:pPr>
        <w:pStyle w:val="Header"/>
        <w:tabs>
          <w:tab w:val="clear" w:pos="4153"/>
          <w:tab w:val="clear" w:pos="8306"/>
        </w:tabs>
        <w:jc w:val="center"/>
        <w:rPr>
          <w:sz w:val="44"/>
          <w:szCs w:val="44"/>
        </w:rPr>
      </w:pPr>
    </w:p>
    <w:p w:rsidR="00F95724" w:rsidRDefault="00F95724">
      <w:pPr>
        <w:pStyle w:val="Header"/>
        <w:tabs>
          <w:tab w:val="clear" w:pos="4153"/>
          <w:tab w:val="clear" w:pos="8306"/>
        </w:tabs>
        <w:jc w:val="center"/>
        <w:rPr>
          <w:sz w:val="44"/>
          <w:szCs w:val="44"/>
        </w:rPr>
      </w:pPr>
    </w:p>
    <w:p w:rsidR="00F95724" w:rsidRDefault="00F95724">
      <w:pPr>
        <w:rPr>
          <w:sz w:val="44"/>
          <w:szCs w:val="44"/>
        </w:rPr>
      </w:pPr>
    </w:p>
    <w:p w:rsidR="00F95724" w:rsidRDefault="00F95724">
      <w:pPr>
        <w:pStyle w:val="Header"/>
        <w:tabs>
          <w:tab w:val="clear" w:pos="4153"/>
          <w:tab w:val="clear" w:pos="8306"/>
        </w:tabs>
        <w:jc w:val="center"/>
        <w:rPr>
          <w:sz w:val="44"/>
          <w:szCs w:val="44"/>
        </w:rPr>
      </w:pPr>
    </w:p>
    <w:p w:rsidR="00F95724" w:rsidRDefault="00F95724">
      <w:pPr>
        <w:jc w:val="center"/>
        <w:rPr>
          <w:sz w:val="44"/>
          <w:szCs w:val="44"/>
        </w:rPr>
      </w:pPr>
    </w:p>
    <w:p w:rsidR="00CB4407" w:rsidRPr="00CB4407" w:rsidRDefault="00CB4407" w:rsidP="00CB4407">
      <w:pPr>
        <w:pStyle w:val="Heading6"/>
        <w:rPr>
          <w:sz w:val="52"/>
          <w:szCs w:val="52"/>
        </w:rPr>
      </w:pPr>
      <w:r w:rsidRPr="00CB4407">
        <w:rPr>
          <w:sz w:val="52"/>
          <w:szCs w:val="52"/>
        </w:rPr>
        <w:t>ACT EMERGENCY SERVICES AGENCY</w:t>
      </w:r>
    </w:p>
    <w:p w:rsidR="00F95724" w:rsidRDefault="00F95724">
      <w:pPr>
        <w:jc w:val="center"/>
        <w:rPr>
          <w:sz w:val="44"/>
          <w:szCs w:val="44"/>
        </w:rPr>
      </w:pPr>
    </w:p>
    <w:p w:rsidR="00F95724" w:rsidRDefault="00F95724">
      <w:pPr>
        <w:jc w:val="center"/>
        <w:rPr>
          <w:sz w:val="44"/>
          <w:szCs w:val="44"/>
        </w:rPr>
      </w:pPr>
    </w:p>
    <w:p w:rsidR="00F95724" w:rsidRDefault="00F95724">
      <w:pPr>
        <w:jc w:val="center"/>
        <w:rPr>
          <w:sz w:val="44"/>
          <w:szCs w:val="44"/>
        </w:rPr>
      </w:pPr>
    </w:p>
    <w:p w:rsidR="00F95724" w:rsidRDefault="00F95724">
      <w:pPr>
        <w:pStyle w:val="Heading6"/>
        <w:rPr>
          <w:sz w:val="52"/>
          <w:szCs w:val="52"/>
        </w:rPr>
      </w:pPr>
      <w:r>
        <w:rPr>
          <w:sz w:val="52"/>
          <w:szCs w:val="52"/>
        </w:rPr>
        <w:t>COMMISSIONER’S GUIDELINES</w:t>
      </w:r>
    </w:p>
    <w:p w:rsidR="00F95724" w:rsidRDefault="00F95724">
      <w:pPr>
        <w:jc w:val="center"/>
        <w:rPr>
          <w:sz w:val="44"/>
          <w:szCs w:val="44"/>
        </w:rPr>
      </w:pPr>
    </w:p>
    <w:p w:rsidR="00F95724" w:rsidRPr="00842C88" w:rsidRDefault="00CB4407">
      <w:pPr>
        <w:pStyle w:val="Heading7"/>
        <w:rPr>
          <w:b/>
          <w:bCs/>
          <w:sz w:val="40"/>
          <w:szCs w:val="40"/>
        </w:rPr>
      </w:pPr>
      <w:r w:rsidRPr="00CB4407">
        <w:rPr>
          <w:b/>
          <w:bCs/>
          <w:sz w:val="40"/>
          <w:szCs w:val="40"/>
        </w:rPr>
        <w:t>relating to</w:t>
      </w:r>
    </w:p>
    <w:p w:rsidR="00F95724" w:rsidRPr="00842C88" w:rsidRDefault="00F95724">
      <w:pPr>
        <w:jc w:val="center"/>
        <w:rPr>
          <w:b/>
          <w:bCs/>
          <w:sz w:val="40"/>
          <w:szCs w:val="40"/>
        </w:rPr>
      </w:pPr>
    </w:p>
    <w:p w:rsidR="00F95724" w:rsidRDefault="00F651A7" w:rsidP="00461DCD">
      <w:pPr>
        <w:pStyle w:val="BodyText2"/>
        <w:ind w:left="0" w:firstLine="0"/>
        <w:jc w:val="center"/>
      </w:pPr>
      <w:r>
        <w:rPr>
          <w:sz w:val="40"/>
          <w:szCs w:val="40"/>
        </w:rPr>
        <w:t xml:space="preserve">the </w:t>
      </w:r>
      <w:r w:rsidR="00F31D45">
        <w:rPr>
          <w:sz w:val="40"/>
          <w:szCs w:val="40"/>
        </w:rPr>
        <w:t>u</w:t>
      </w:r>
      <w:r w:rsidR="00285846">
        <w:rPr>
          <w:sz w:val="40"/>
          <w:szCs w:val="40"/>
        </w:rPr>
        <w:t xml:space="preserve">se of Emergency Alert by the </w:t>
      </w:r>
      <w:r w:rsidR="00461DCD">
        <w:rPr>
          <w:sz w:val="40"/>
          <w:szCs w:val="40"/>
        </w:rPr>
        <w:br/>
        <w:t>ACT Emergency Services Agency</w:t>
      </w:r>
    </w:p>
    <w:p w:rsidR="00F95724" w:rsidRDefault="00F95724">
      <w:pPr>
        <w:pStyle w:val="Title"/>
        <w:rPr>
          <w:sz w:val="24"/>
          <w:szCs w:val="24"/>
        </w:rPr>
      </w:pPr>
    </w:p>
    <w:p w:rsidR="00F95724" w:rsidRDefault="00F95724">
      <w:pPr>
        <w:pStyle w:val="Title"/>
        <w:rPr>
          <w:sz w:val="24"/>
          <w:szCs w:val="24"/>
        </w:rPr>
      </w:pPr>
    </w:p>
    <w:p w:rsidR="00F95724" w:rsidRDefault="00F95724">
      <w:pPr>
        <w:pStyle w:val="Title"/>
        <w:rPr>
          <w:sz w:val="24"/>
          <w:szCs w:val="24"/>
        </w:rPr>
      </w:pPr>
    </w:p>
    <w:p w:rsidR="00F95724" w:rsidRDefault="00F95724">
      <w:pPr>
        <w:pStyle w:val="Title"/>
        <w:rPr>
          <w:sz w:val="24"/>
          <w:szCs w:val="24"/>
        </w:rPr>
      </w:pPr>
    </w:p>
    <w:p w:rsidR="00F95724" w:rsidRDefault="00F95724">
      <w:pPr>
        <w:pStyle w:val="Title"/>
        <w:rPr>
          <w:sz w:val="24"/>
          <w:szCs w:val="24"/>
        </w:rPr>
      </w:pPr>
    </w:p>
    <w:p w:rsidR="00F95724" w:rsidRDefault="00F95724">
      <w:pPr>
        <w:pStyle w:val="Title"/>
        <w:rPr>
          <w:sz w:val="24"/>
          <w:szCs w:val="24"/>
        </w:rPr>
      </w:pPr>
    </w:p>
    <w:p w:rsidR="00F95724" w:rsidRDefault="00F95724">
      <w:pPr>
        <w:pStyle w:val="Title"/>
        <w:rPr>
          <w:sz w:val="24"/>
          <w:szCs w:val="24"/>
        </w:rPr>
      </w:pPr>
    </w:p>
    <w:p w:rsidR="00F95724" w:rsidRDefault="00F95724">
      <w:pPr>
        <w:pStyle w:val="Title"/>
        <w:rPr>
          <w:sz w:val="24"/>
          <w:szCs w:val="24"/>
        </w:rPr>
      </w:pPr>
    </w:p>
    <w:p w:rsidR="00F95724" w:rsidRDefault="00DD4DD4">
      <w:pPr>
        <w:pStyle w:val="Title"/>
        <w:rPr>
          <w:rFonts w:ascii="Times New Roman" w:hAnsi="Times New Roman" w:cs="Times New Roman"/>
          <w:b/>
          <w:bCs/>
          <w:sz w:val="24"/>
          <w:szCs w:val="24"/>
        </w:rPr>
      </w:pPr>
      <w:r>
        <w:rPr>
          <w:rFonts w:ascii="Times New Roman" w:hAnsi="Times New Roman" w:cs="Times New Roman"/>
          <w:b/>
          <w:bCs/>
          <w:sz w:val="24"/>
          <w:szCs w:val="24"/>
        </w:rPr>
        <w:t>201</w:t>
      </w:r>
      <w:r w:rsidR="00317775">
        <w:rPr>
          <w:rFonts w:ascii="Times New Roman" w:hAnsi="Times New Roman" w:cs="Times New Roman"/>
          <w:b/>
          <w:bCs/>
          <w:sz w:val="24"/>
          <w:szCs w:val="24"/>
        </w:rPr>
        <w:t>9</w:t>
      </w:r>
    </w:p>
    <w:p w:rsidR="00F95724" w:rsidRDefault="00F95724">
      <w:pPr>
        <w:rPr>
          <w:b/>
          <w:bCs/>
        </w:rPr>
      </w:pPr>
    </w:p>
    <w:p w:rsidR="00A35AD3" w:rsidRDefault="00A35AD3">
      <w:pPr>
        <w:rPr>
          <w:b/>
          <w:bCs/>
        </w:rPr>
      </w:pPr>
    </w:p>
    <w:p w:rsidR="00A35AD3" w:rsidRDefault="00A35AD3">
      <w:pPr>
        <w:rPr>
          <w:b/>
          <w:bCs/>
        </w:rPr>
      </w:pPr>
    </w:p>
    <w:p w:rsidR="00F95724" w:rsidRDefault="00F95724">
      <w:pPr>
        <w:rPr>
          <w:b/>
          <w:bCs/>
        </w:rPr>
      </w:pPr>
      <w:r>
        <w:rPr>
          <w:b/>
          <w:bCs/>
        </w:rPr>
        <w:t>_____________________________________________________________________</w:t>
      </w:r>
    </w:p>
    <w:p w:rsidR="00F95724" w:rsidRDefault="00F95724">
      <w:pPr>
        <w:rPr>
          <w:b/>
          <w:bCs/>
        </w:rPr>
      </w:pPr>
    </w:p>
    <w:p w:rsidR="00F95724" w:rsidRDefault="00F95724">
      <w:pPr>
        <w:rPr>
          <w:b/>
          <w:bCs/>
        </w:rPr>
      </w:pPr>
    </w:p>
    <w:p w:rsidR="00F95724" w:rsidRDefault="00F95724" w:rsidP="009F0A5A">
      <w:pPr>
        <w:numPr>
          <w:ilvl w:val="0"/>
          <w:numId w:val="2"/>
        </w:numPr>
        <w:tabs>
          <w:tab w:val="clear" w:pos="360"/>
          <w:tab w:val="left" w:pos="567"/>
        </w:tabs>
        <w:ind w:left="567" w:hanging="567"/>
        <w:rPr>
          <w:b/>
          <w:bCs/>
        </w:rPr>
      </w:pPr>
      <w:r>
        <w:rPr>
          <w:b/>
          <w:bCs/>
        </w:rPr>
        <w:t>PURPOSE</w:t>
      </w:r>
    </w:p>
    <w:p w:rsidR="00F95724" w:rsidRDefault="00F95724" w:rsidP="007A25C7">
      <w:pPr>
        <w:jc w:val="both"/>
        <w:rPr>
          <w:b/>
          <w:bCs/>
        </w:rPr>
      </w:pPr>
    </w:p>
    <w:p w:rsidR="00AD7685" w:rsidRDefault="00F95724" w:rsidP="009F0A5A">
      <w:pPr>
        <w:pStyle w:val="ListParagraph"/>
        <w:numPr>
          <w:ilvl w:val="1"/>
          <w:numId w:val="70"/>
        </w:numPr>
        <w:tabs>
          <w:tab w:val="left" w:pos="1418"/>
        </w:tabs>
        <w:ind w:left="567" w:hanging="567"/>
        <w:jc w:val="both"/>
      </w:pPr>
      <w:r w:rsidRPr="001B399D">
        <w:t xml:space="preserve">To provide Commissioner’s guidelines </w:t>
      </w:r>
      <w:r w:rsidR="00AD7685" w:rsidRPr="001B399D">
        <w:t xml:space="preserve">to describe the </w:t>
      </w:r>
      <w:r w:rsidR="00FB5CA0" w:rsidRPr="001B399D">
        <w:t>ACT Emergency Services Agency (</w:t>
      </w:r>
      <w:r w:rsidR="00AD7685" w:rsidRPr="001B399D">
        <w:t>ESA</w:t>
      </w:r>
      <w:r w:rsidR="00FB5CA0" w:rsidRPr="001B399D">
        <w:t>)</w:t>
      </w:r>
      <w:r w:rsidR="00AD7685" w:rsidRPr="001B399D">
        <w:t xml:space="preserve"> </w:t>
      </w:r>
      <w:r w:rsidR="00C4049C" w:rsidRPr="003F089B">
        <w:t>arrangement</w:t>
      </w:r>
      <w:r w:rsidR="00824F5C">
        <w:t>s</w:t>
      </w:r>
      <w:r w:rsidR="00C4049C" w:rsidRPr="001B399D">
        <w:t xml:space="preserve"> for </w:t>
      </w:r>
      <w:r w:rsidR="00C4049C" w:rsidRPr="003F089B">
        <w:t>the use of</w:t>
      </w:r>
      <w:r w:rsidR="00C4049C" w:rsidRPr="001B399D">
        <w:t xml:space="preserve"> the</w:t>
      </w:r>
      <w:r w:rsidR="00AD7685" w:rsidRPr="001B399D">
        <w:t xml:space="preserve"> Emergency Alert </w:t>
      </w:r>
      <w:r w:rsidR="00C4049C">
        <w:t xml:space="preserve">(EA) </w:t>
      </w:r>
      <w:r w:rsidR="00AD7685" w:rsidRPr="001B399D">
        <w:t>system</w:t>
      </w:r>
      <w:r w:rsidR="00D872B1" w:rsidRPr="001B399D">
        <w:t>.</w:t>
      </w:r>
    </w:p>
    <w:p w:rsidR="008C08E3" w:rsidRDefault="008C08E3" w:rsidP="008C08E3">
      <w:pPr>
        <w:pStyle w:val="ListParagraph"/>
        <w:tabs>
          <w:tab w:val="left" w:pos="1418"/>
        </w:tabs>
        <w:ind w:left="567"/>
        <w:jc w:val="both"/>
      </w:pPr>
    </w:p>
    <w:p w:rsidR="006628E4" w:rsidRPr="006628E4" w:rsidRDefault="008C08E3" w:rsidP="009F0A5A">
      <w:pPr>
        <w:numPr>
          <w:ilvl w:val="0"/>
          <w:numId w:val="2"/>
        </w:numPr>
        <w:tabs>
          <w:tab w:val="clear" w:pos="360"/>
          <w:tab w:val="left" w:pos="567"/>
        </w:tabs>
        <w:ind w:left="567" w:hanging="567"/>
        <w:rPr>
          <w:b/>
          <w:bCs/>
        </w:rPr>
      </w:pPr>
      <w:r>
        <w:rPr>
          <w:b/>
          <w:bCs/>
        </w:rPr>
        <w:t>B</w:t>
      </w:r>
      <w:r w:rsidR="00F95724">
        <w:rPr>
          <w:b/>
          <w:bCs/>
        </w:rPr>
        <w:t>ACKGROUND</w:t>
      </w:r>
    </w:p>
    <w:p w:rsidR="00F95724" w:rsidRDefault="00F95724" w:rsidP="007A25C7">
      <w:pPr>
        <w:pStyle w:val="BillBasic"/>
        <w:spacing w:before="0" w:after="0"/>
      </w:pPr>
    </w:p>
    <w:p w:rsidR="00573E99" w:rsidRDefault="006628E4" w:rsidP="0065771C">
      <w:pPr>
        <w:tabs>
          <w:tab w:val="num" w:pos="993"/>
          <w:tab w:val="left" w:pos="1418"/>
        </w:tabs>
        <w:spacing w:before="120" w:after="60"/>
        <w:jc w:val="both"/>
      </w:pPr>
      <w:r>
        <w:t xml:space="preserve">2.1 </w:t>
      </w:r>
      <w:r w:rsidR="0065771C">
        <w:tab/>
        <w:t xml:space="preserve">EA is the national telephone warning system.  It sends voice messages to landline telephones and text messages to mobile telephones within a specific area, alerting persons within that area about likely or actual emergency events. </w:t>
      </w:r>
    </w:p>
    <w:p w:rsidR="00573E99" w:rsidRDefault="00573E99" w:rsidP="0065771C">
      <w:pPr>
        <w:tabs>
          <w:tab w:val="num" w:pos="993"/>
          <w:tab w:val="left" w:pos="1418"/>
        </w:tabs>
        <w:spacing w:before="120" w:after="60"/>
        <w:jc w:val="both"/>
      </w:pPr>
    </w:p>
    <w:p w:rsidR="00573E99" w:rsidRDefault="00573E99" w:rsidP="009F0A5A">
      <w:pPr>
        <w:tabs>
          <w:tab w:val="num" w:pos="993"/>
          <w:tab w:val="left" w:pos="1418"/>
        </w:tabs>
        <w:spacing w:before="120" w:after="60"/>
        <w:jc w:val="both"/>
      </w:pPr>
      <w:r>
        <w:t>2.2</w:t>
      </w:r>
      <w:r>
        <w:tab/>
        <w:t>EA</w:t>
      </w:r>
      <w:r w:rsidRPr="00257F87">
        <w:t xml:space="preserve"> is a component of an integrated and comprehensive public warning methodology</w:t>
      </w:r>
      <w:r>
        <w:t>:</w:t>
      </w:r>
    </w:p>
    <w:p w:rsidR="0065771C" w:rsidRDefault="00C4049C" w:rsidP="007D5493">
      <w:pPr>
        <w:numPr>
          <w:ilvl w:val="4"/>
          <w:numId w:val="37"/>
        </w:numPr>
        <w:tabs>
          <w:tab w:val="left" w:pos="1418"/>
        </w:tabs>
        <w:spacing w:before="120" w:after="60"/>
        <w:jc w:val="both"/>
      </w:pPr>
      <w:r>
        <w:t xml:space="preserve">Under the </w:t>
      </w:r>
      <w:r w:rsidRPr="009F0A5A">
        <w:t>Emergencies Act 2004</w:t>
      </w:r>
      <w:r>
        <w:t>, the Commissioner</w:t>
      </w:r>
      <w:r w:rsidR="00F95D14">
        <w:t>, Emergency Services Agency (</w:t>
      </w:r>
      <w:r w:rsidR="00665821">
        <w:t xml:space="preserve">the </w:t>
      </w:r>
      <w:r w:rsidR="00F95D14">
        <w:t>Commissioner)</w:t>
      </w:r>
      <w:r>
        <w:t xml:space="preserve"> has the responsibility to emphasise the importance of communicating information, advice and warnings to the community during an emergency</w:t>
      </w:r>
      <w:r w:rsidR="0065771C">
        <w:t>.</w:t>
      </w:r>
    </w:p>
    <w:p w:rsidR="00212DAA" w:rsidRDefault="00212DAA" w:rsidP="007D5493">
      <w:pPr>
        <w:numPr>
          <w:ilvl w:val="4"/>
          <w:numId w:val="37"/>
        </w:numPr>
        <w:tabs>
          <w:tab w:val="left" w:pos="1418"/>
        </w:tabs>
        <w:spacing w:before="120" w:after="60"/>
        <w:jc w:val="both"/>
      </w:pPr>
      <w:r w:rsidRPr="007D5493">
        <w:t xml:space="preserve">The Commissioner has designated under the </w:t>
      </w:r>
      <w:r w:rsidRPr="00665821">
        <w:rPr>
          <w:i/>
        </w:rPr>
        <w:t>Community Communication and Information Plan</w:t>
      </w:r>
      <w:r w:rsidRPr="007D5493">
        <w:t xml:space="preserve"> that the Chief Minister, Treasury and Economic Development Directorate (CMTEDD) will be responsible to ensure arrangements are in place for the coordination and deployment of ACT Government resources for the provision of community communication and information.</w:t>
      </w:r>
    </w:p>
    <w:p w:rsidR="0065771C" w:rsidRDefault="0065771C" w:rsidP="007D5493">
      <w:pPr>
        <w:numPr>
          <w:ilvl w:val="4"/>
          <w:numId w:val="37"/>
        </w:numPr>
        <w:tabs>
          <w:tab w:val="left" w:pos="1418"/>
        </w:tabs>
        <w:spacing w:before="120" w:after="60"/>
        <w:jc w:val="both"/>
      </w:pPr>
      <w:r w:rsidRPr="007D5493">
        <w:t>The Commissioner’s Guideline</w:t>
      </w:r>
      <w:r w:rsidRPr="007D5493">
        <w:rPr>
          <w:i/>
        </w:rPr>
        <w:t xml:space="preserve"> - Concept of Operations for bush and grass fires in the Australian Capital Territory</w:t>
      </w:r>
      <w:r w:rsidR="00573E99">
        <w:t>,</w:t>
      </w:r>
      <w:r>
        <w:t xml:space="preserve"> further details protocols to ensure a consistent approach to the delivery of warnings and public information, including the use of Emergency Alert.</w:t>
      </w:r>
    </w:p>
    <w:p w:rsidR="001A78E0" w:rsidRPr="00806BE1" w:rsidRDefault="001A78E0" w:rsidP="009F0A5A">
      <w:pPr>
        <w:tabs>
          <w:tab w:val="left" w:pos="567"/>
        </w:tabs>
        <w:ind w:left="567" w:hanging="567"/>
        <w:jc w:val="both"/>
      </w:pPr>
    </w:p>
    <w:p w:rsidR="001A78E0" w:rsidRPr="005168F4" w:rsidRDefault="001A78E0" w:rsidP="009F0A5A">
      <w:pPr>
        <w:numPr>
          <w:ilvl w:val="0"/>
          <w:numId w:val="2"/>
        </w:numPr>
        <w:tabs>
          <w:tab w:val="clear" w:pos="360"/>
          <w:tab w:val="left" w:pos="567"/>
        </w:tabs>
        <w:ind w:left="567" w:hanging="567"/>
      </w:pPr>
      <w:r w:rsidRPr="005168F4">
        <w:rPr>
          <w:b/>
          <w:bCs/>
        </w:rPr>
        <w:t>GUIDING PRINCIPLES</w:t>
      </w:r>
      <w:r w:rsidR="004F0F12" w:rsidRPr="005168F4">
        <w:rPr>
          <w:b/>
          <w:bCs/>
        </w:rPr>
        <w:t xml:space="preserve"> FOR USE OF EA</w:t>
      </w:r>
    </w:p>
    <w:p w:rsidR="001A78E0" w:rsidRDefault="001A78E0" w:rsidP="001A78E0">
      <w:pPr>
        <w:jc w:val="both"/>
      </w:pPr>
    </w:p>
    <w:p w:rsidR="00620D72" w:rsidRDefault="005168F4" w:rsidP="009F0A5A">
      <w:pPr>
        <w:tabs>
          <w:tab w:val="num" w:pos="993"/>
          <w:tab w:val="left" w:pos="1418"/>
        </w:tabs>
        <w:spacing w:before="120" w:after="60"/>
        <w:ind w:left="567" w:hanging="567"/>
        <w:jc w:val="both"/>
      </w:pPr>
      <w:r w:rsidRPr="009F0A5A">
        <w:t>3.1</w:t>
      </w:r>
      <w:r w:rsidRPr="009F0A5A">
        <w:tab/>
      </w:r>
      <w:r w:rsidR="00620D72">
        <w:t>Circumstances in which EA must be considered</w:t>
      </w:r>
      <w:r w:rsidR="008F2BA8">
        <w:t xml:space="preserve"> include:</w:t>
      </w:r>
    </w:p>
    <w:p w:rsidR="00620D72" w:rsidRDefault="00620D72" w:rsidP="00620D72">
      <w:pPr>
        <w:numPr>
          <w:ilvl w:val="4"/>
          <w:numId w:val="37"/>
        </w:numPr>
        <w:tabs>
          <w:tab w:val="left" w:pos="1418"/>
        </w:tabs>
        <w:spacing w:before="120" w:after="60"/>
        <w:jc w:val="both"/>
      </w:pPr>
      <w:r>
        <w:t xml:space="preserve">the potential for loss of life and/or a major threat to a significant number of properties; </w:t>
      </w:r>
    </w:p>
    <w:p w:rsidR="00620D72" w:rsidRDefault="00620D72" w:rsidP="00620D72">
      <w:pPr>
        <w:numPr>
          <w:ilvl w:val="4"/>
          <w:numId w:val="37"/>
        </w:numPr>
        <w:tabs>
          <w:tab w:val="left" w:pos="1418"/>
        </w:tabs>
        <w:spacing w:before="120" w:after="60"/>
        <w:jc w:val="both"/>
      </w:pPr>
      <w:r>
        <w:t xml:space="preserve">when the community is required to take urgent action due to the time and scale of the potential impact; </w:t>
      </w:r>
    </w:p>
    <w:p w:rsidR="00D5281E" w:rsidRDefault="00620D72" w:rsidP="00D5281E">
      <w:pPr>
        <w:numPr>
          <w:ilvl w:val="4"/>
          <w:numId w:val="37"/>
        </w:numPr>
        <w:tabs>
          <w:tab w:val="left" w:pos="1418"/>
        </w:tabs>
        <w:spacing w:before="120" w:after="60"/>
        <w:jc w:val="both"/>
      </w:pPr>
      <w:r>
        <w:t>when large sections of the community need to be notified of a potential threat,</w:t>
      </w:r>
      <w:r w:rsidR="00625D0D">
        <w:t xml:space="preserve"> such as catastrophic fire danger conditions, and</w:t>
      </w:r>
      <w:r>
        <w:t xml:space="preserve"> which may </w:t>
      </w:r>
      <w:r w:rsidR="00625D0D">
        <w:t xml:space="preserve">also </w:t>
      </w:r>
      <w:r>
        <w:t xml:space="preserve">include national </w:t>
      </w:r>
      <w:r w:rsidRPr="001A3BFF">
        <w:t xml:space="preserve">security </w:t>
      </w:r>
      <w:r>
        <w:t>matters</w:t>
      </w:r>
      <w:r w:rsidRPr="001A3BFF">
        <w:t>.</w:t>
      </w:r>
    </w:p>
    <w:p w:rsidR="00D5281E" w:rsidRDefault="00D5281E" w:rsidP="00D5281E">
      <w:pPr>
        <w:numPr>
          <w:ilvl w:val="4"/>
          <w:numId w:val="37"/>
        </w:numPr>
        <w:tabs>
          <w:tab w:val="left" w:pos="1418"/>
        </w:tabs>
        <w:spacing w:before="120" w:after="60"/>
        <w:jc w:val="both"/>
      </w:pPr>
      <w:r>
        <w:t>When a State of Alert</w:t>
      </w:r>
      <w:r w:rsidR="009F2731">
        <w:t xml:space="preserve"> or a State of Emergency</w:t>
      </w:r>
      <w:r>
        <w:t xml:space="preserve"> has been declared under the Emergencies Act 2004.</w:t>
      </w:r>
    </w:p>
    <w:p w:rsidR="00620D72" w:rsidRDefault="00620D72" w:rsidP="009F0A5A">
      <w:pPr>
        <w:tabs>
          <w:tab w:val="left" w:pos="1418"/>
        </w:tabs>
        <w:ind w:left="567" w:hanging="567"/>
        <w:jc w:val="both"/>
        <w:rPr>
          <w:bCs/>
          <w:szCs w:val="20"/>
        </w:rPr>
      </w:pPr>
    </w:p>
    <w:p w:rsidR="001A78E0" w:rsidRPr="005168F4" w:rsidRDefault="009F0A5A" w:rsidP="009F0A5A">
      <w:pPr>
        <w:tabs>
          <w:tab w:val="left" w:pos="1418"/>
        </w:tabs>
        <w:ind w:left="567" w:hanging="567"/>
        <w:jc w:val="both"/>
      </w:pPr>
      <w:r>
        <w:rPr>
          <w:bCs/>
        </w:rPr>
        <w:t>3.2</w:t>
      </w:r>
      <w:r w:rsidR="00620D72">
        <w:rPr>
          <w:bCs/>
        </w:rPr>
        <w:t xml:space="preserve"> </w:t>
      </w:r>
      <w:r w:rsidR="001A78E0" w:rsidRPr="005168F4">
        <w:t xml:space="preserve">The principles for the use of EA are at </w:t>
      </w:r>
      <w:r w:rsidR="001A78E0" w:rsidRPr="005168F4">
        <w:rPr>
          <w:u w:val="single"/>
        </w:rPr>
        <w:t>Attachment A</w:t>
      </w:r>
      <w:r w:rsidR="001A78E0" w:rsidRPr="005168F4">
        <w:t>.</w:t>
      </w:r>
    </w:p>
    <w:p w:rsidR="001A78E0" w:rsidRDefault="001A78E0" w:rsidP="009F0A5A">
      <w:pPr>
        <w:tabs>
          <w:tab w:val="left" w:pos="1418"/>
        </w:tabs>
        <w:ind w:left="714"/>
        <w:jc w:val="both"/>
      </w:pPr>
    </w:p>
    <w:p w:rsidR="00212DAA" w:rsidRPr="001B399D" w:rsidRDefault="00212DAA" w:rsidP="009F0A5A">
      <w:pPr>
        <w:tabs>
          <w:tab w:val="left" w:pos="1418"/>
        </w:tabs>
        <w:ind w:left="714"/>
        <w:jc w:val="both"/>
      </w:pPr>
    </w:p>
    <w:p w:rsidR="00806BE1" w:rsidRPr="005168F4" w:rsidRDefault="00806BE1" w:rsidP="009F0A5A">
      <w:pPr>
        <w:numPr>
          <w:ilvl w:val="0"/>
          <w:numId w:val="2"/>
        </w:numPr>
        <w:tabs>
          <w:tab w:val="clear" w:pos="360"/>
          <w:tab w:val="left" w:pos="567"/>
        </w:tabs>
        <w:ind w:left="567" w:hanging="567"/>
      </w:pPr>
      <w:r w:rsidRPr="005168F4">
        <w:rPr>
          <w:b/>
          <w:bCs/>
        </w:rPr>
        <w:lastRenderedPageBreak/>
        <w:t>SYSTEM CAPABILITIES</w:t>
      </w:r>
    </w:p>
    <w:p w:rsidR="00472D26" w:rsidRPr="00472D26" w:rsidRDefault="00472D26" w:rsidP="00472D26"/>
    <w:p w:rsidR="00806BE1" w:rsidRDefault="00A84F69" w:rsidP="009F0A5A">
      <w:pPr>
        <w:pStyle w:val="ListParagraph"/>
        <w:numPr>
          <w:ilvl w:val="1"/>
          <w:numId w:val="74"/>
        </w:numPr>
        <w:ind w:left="567" w:hanging="567"/>
      </w:pPr>
      <w:r>
        <w:t>Emergency Alert</w:t>
      </w:r>
      <w:r w:rsidR="00806BE1" w:rsidRPr="00806BE1">
        <w:t xml:space="preserve"> provides the ability to send warning messages </w:t>
      </w:r>
      <w:r w:rsidR="00620D72">
        <w:t xml:space="preserve">to landlines and mobile phones </w:t>
      </w:r>
      <w:r w:rsidR="00806BE1" w:rsidRPr="00806BE1">
        <w:t>to individuals within a particular area.</w:t>
      </w:r>
      <w:r w:rsidR="00285846">
        <w:t xml:space="preserve"> </w:t>
      </w:r>
      <w:r w:rsidR="00FB5CA0">
        <w:t xml:space="preserve"> </w:t>
      </w:r>
      <w:r w:rsidR="00806BE1" w:rsidRPr="00806BE1">
        <w:t>Each use of the system is known as a Campaign.</w:t>
      </w:r>
    </w:p>
    <w:p w:rsidR="00472D26" w:rsidRPr="00806BE1" w:rsidRDefault="00472D26" w:rsidP="009F0A5A">
      <w:pPr>
        <w:pStyle w:val="ListParagraph"/>
        <w:ind w:left="567"/>
      </w:pPr>
    </w:p>
    <w:p w:rsidR="00620D72" w:rsidRDefault="00620D72" w:rsidP="00620D72">
      <w:pPr>
        <w:pStyle w:val="ListParagraph"/>
        <w:numPr>
          <w:ilvl w:val="1"/>
          <w:numId w:val="74"/>
        </w:numPr>
        <w:ind w:left="567" w:hanging="567"/>
      </w:pPr>
      <w:r>
        <w:t>EA is not an “opt in” system, with the system designed to send messages to al</w:t>
      </w:r>
      <w:r w:rsidR="008F2BA8">
        <w:t>l</w:t>
      </w:r>
      <w:r>
        <w:t xml:space="preserve"> phones </w:t>
      </w:r>
      <w:r w:rsidRPr="00806BE1">
        <w:t xml:space="preserve">within </w:t>
      </w:r>
      <w:r>
        <w:t>the targeted</w:t>
      </w:r>
      <w:r w:rsidRPr="00806BE1">
        <w:t xml:space="preserve"> area</w:t>
      </w:r>
      <w:r>
        <w:t>.</w:t>
      </w:r>
      <w:r w:rsidRPr="00806BE1" w:rsidDel="00D872B1">
        <w:t xml:space="preserve"> </w:t>
      </w:r>
    </w:p>
    <w:p w:rsidR="00620D72" w:rsidRDefault="00620D72" w:rsidP="009F0A5A"/>
    <w:p w:rsidR="00DD4A3B" w:rsidRDefault="00806BE1" w:rsidP="009F0A5A">
      <w:pPr>
        <w:pStyle w:val="ListParagraph"/>
        <w:numPr>
          <w:ilvl w:val="1"/>
          <w:numId w:val="74"/>
        </w:numPr>
        <w:ind w:left="567" w:hanging="567"/>
      </w:pPr>
      <w:r w:rsidRPr="00806BE1">
        <w:t>Messages will:</w:t>
      </w:r>
    </w:p>
    <w:p w:rsidR="00806BE1" w:rsidRPr="00806BE1" w:rsidRDefault="00FB5CA0" w:rsidP="009F0A5A">
      <w:pPr>
        <w:pStyle w:val="ListParagraph"/>
        <w:numPr>
          <w:ilvl w:val="1"/>
          <w:numId w:val="2"/>
        </w:numPr>
        <w:jc w:val="both"/>
      </w:pPr>
      <w:r>
        <w:t>w</w:t>
      </w:r>
      <w:r w:rsidR="00842C88" w:rsidRPr="00806BE1">
        <w:t>arn</w:t>
      </w:r>
      <w:r w:rsidR="00806BE1" w:rsidRPr="00806BE1">
        <w:t xml:space="preserve"> targeted areas of the </w:t>
      </w:r>
      <w:r w:rsidR="00806BE1">
        <w:t xml:space="preserve">ACT </w:t>
      </w:r>
      <w:r w:rsidR="00806BE1" w:rsidRPr="00806BE1">
        <w:t xml:space="preserve">community of </w:t>
      </w:r>
      <w:r w:rsidR="00620D72">
        <w:t xml:space="preserve">potential or </w:t>
      </w:r>
      <w:r w:rsidR="00806BE1" w:rsidRPr="00806BE1">
        <w:t>imminent threats from</w:t>
      </w:r>
      <w:r w:rsidR="00C90869">
        <w:t xml:space="preserve"> </w:t>
      </w:r>
      <w:r w:rsidR="00E73C6E">
        <w:t>emergency incidents</w:t>
      </w:r>
      <w:r>
        <w:t>; and</w:t>
      </w:r>
    </w:p>
    <w:p w:rsidR="00806BE1" w:rsidRDefault="00FB5CA0" w:rsidP="009F0A5A">
      <w:pPr>
        <w:pStyle w:val="ListParagraph"/>
        <w:numPr>
          <w:ilvl w:val="1"/>
          <w:numId w:val="2"/>
        </w:numPr>
        <w:jc w:val="both"/>
      </w:pPr>
      <w:r>
        <w:t>d</w:t>
      </w:r>
      <w:r w:rsidR="00842C88" w:rsidRPr="00806BE1">
        <w:t>irect</w:t>
      </w:r>
      <w:r w:rsidR="00806BE1" w:rsidRPr="00806BE1">
        <w:t xml:space="preserve"> those warned to other sources of information and/or direct them to move away</w:t>
      </w:r>
      <w:r w:rsidR="00806BE1">
        <w:t xml:space="preserve"> </w:t>
      </w:r>
      <w:r w:rsidR="00806BE1" w:rsidRPr="00806BE1">
        <w:t>from an imminent hazard or threat.</w:t>
      </w:r>
    </w:p>
    <w:p w:rsidR="00620D72" w:rsidRDefault="00620D72" w:rsidP="009F0A5A">
      <w:pPr>
        <w:ind w:left="2160"/>
        <w:jc w:val="both"/>
      </w:pPr>
    </w:p>
    <w:p w:rsidR="0055200D" w:rsidRPr="007D5493" w:rsidRDefault="009C6DE6" w:rsidP="009F0A5A">
      <w:pPr>
        <w:pStyle w:val="ListParagraph"/>
        <w:numPr>
          <w:ilvl w:val="1"/>
          <w:numId w:val="74"/>
        </w:numPr>
        <w:ind w:left="567" w:hanging="567"/>
      </w:pPr>
      <w:r>
        <w:t>Campaigns</w:t>
      </w:r>
      <w:r w:rsidR="0055200D">
        <w:t xml:space="preserve"> will utilise </w:t>
      </w:r>
      <w:r w:rsidR="0055200D" w:rsidRPr="00130726">
        <w:t xml:space="preserve">pre-planned message templates that comply with the </w:t>
      </w:r>
      <w:r w:rsidR="0055200D">
        <w:t>N</w:t>
      </w:r>
      <w:r w:rsidR="0055200D" w:rsidRPr="00130726">
        <w:t>ational Guidelines and the Common Alerting Protocol (CAP)</w:t>
      </w:r>
      <w:r w:rsidR="0055200D">
        <w:t xml:space="preserve">. Principles for messaging are at </w:t>
      </w:r>
      <w:r w:rsidR="0055200D" w:rsidRPr="009F0A5A">
        <w:rPr>
          <w:u w:val="single"/>
        </w:rPr>
        <w:t>Attachment B</w:t>
      </w:r>
      <w:r w:rsidR="00620D72" w:rsidRPr="009F0A5A">
        <w:rPr>
          <w:u w:val="single"/>
        </w:rPr>
        <w:t>.</w:t>
      </w:r>
      <w:r w:rsidR="001A7BE7">
        <w:rPr>
          <w:u w:val="single"/>
        </w:rPr>
        <w:t xml:space="preserve"> </w:t>
      </w:r>
      <w:r w:rsidR="00B07115" w:rsidRPr="007D5493">
        <w:t>Message</w:t>
      </w:r>
      <w:r w:rsidR="001A7BE7" w:rsidRPr="007D5493">
        <w:t xml:space="preserve"> templates will be maintained by the ESA Risk and Planning Section</w:t>
      </w:r>
      <w:r w:rsidR="00B07115" w:rsidRPr="007D5493">
        <w:t>.</w:t>
      </w:r>
    </w:p>
    <w:p w:rsidR="00472D26" w:rsidRPr="00806BE1" w:rsidRDefault="00472D26" w:rsidP="009F0A5A">
      <w:pPr>
        <w:pStyle w:val="ListParagraph"/>
        <w:ind w:left="567"/>
      </w:pPr>
    </w:p>
    <w:p w:rsidR="007D5493" w:rsidRDefault="00501F9E" w:rsidP="007D5493">
      <w:pPr>
        <w:numPr>
          <w:ilvl w:val="0"/>
          <w:numId w:val="2"/>
        </w:numPr>
        <w:tabs>
          <w:tab w:val="clear" w:pos="360"/>
          <w:tab w:val="left" w:pos="567"/>
        </w:tabs>
        <w:ind w:left="567" w:hanging="567"/>
      </w:pPr>
      <w:r w:rsidRPr="00F95D14">
        <w:rPr>
          <w:b/>
          <w:bCs/>
        </w:rPr>
        <w:t>AUTHORISING AN EMERGENCY ALERT CAMPAIGN</w:t>
      </w:r>
    </w:p>
    <w:p w:rsidR="007D5493" w:rsidRDefault="007D5493" w:rsidP="009F0A5A">
      <w:pPr>
        <w:pStyle w:val="ListParagraph"/>
        <w:numPr>
          <w:ilvl w:val="1"/>
          <w:numId w:val="75"/>
        </w:numPr>
        <w:ind w:left="567" w:hanging="567"/>
      </w:pPr>
      <w:r>
        <w:t>An</w:t>
      </w:r>
      <w:r w:rsidRPr="00AD7685">
        <w:t xml:space="preserve"> </w:t>
      </w:r>
      <w:r>
        <w:t>Incident Controller or Service Duty Officer may recommend to the Commissioner the need to issue an EA Warning.</w:t>
      </w:r>
    </w:p>
    <w:p w:rsidR="007D5493" w:rsidRDefault="007D5493" w:rsidP="007D5493">
      <w:pPr>
        <w:pStyle w:val="ListParagraph"/>
        <w:ind w:left="360"/>
      </w:pPr>
    </w:p>
    <w:p w:rsidR="00184CCC" w:rsidRDefault="00824F5C" w:rsidP="009F0A5A">
      <w:pPr>
        <w:pStyle w:val="ListParagraph"/>
        <w:numPr>
          <w:ilvl w:val="1"/>
          <w:numId w:val="75"/>
        </w:numPr>
        <w:ind w:left="567" w:hanging="567"/>
      </w:pPr>
      <w:r>
        <w:t xml:space="preserve">Authorisation </w:t>
      </w:r>
      <w:r w:rsidR="00D872B1" w:rsidRPr="001A3BFF">
        <w:t>to</w:t>
      </w:r>
      <w:r>
        <w:t xml:space="preserve"> </w:t>
      </w:r>
      <w:r w:rsidR="009F2731">
        <w:t>issue an EA Warning</w:t>
      </w:r>
      <w:r w:rsidR="00D872B1" w:rsidRPr="001A3BFF">
        <w:t xml:space="preserve"> will be given by the </w:t>
      </w:r>
      <w:r w:rsidR="001A7BE7">
        <w:t>Commissioner</w:t>
      </w:r>
      <w:r w:rsidR="00D872B1" w:rsidRPr="001A3BFF">
        <w:t xml:space="preserve"> in the first instance</w:t>
      </w:r>
      <w:r w:rsidR="009F0A5A">
        <w:t xml:space="preserve"> or if unavailable, </w:t>
      </w:r>
      <w:r w:rsidR="00D872B1" w:rsidRPr="001A3BFF">
        <w:t xml:space="preserve">the Chief Officer of </w:t>
      </w:r>
      <w:r w:rsidR="001A7BE7">
        <w:t>a</w:t>
      </w:r>
      <w:r w:rsidR="001A7BE7" w:rsidRPr="001A3BFF">
        <w:t xml:space="preserve"> </w:t>
      </w:r>
      <w:r w:rsidR="00D872B1" w:rsidRPr="001A3BFF">
        <w:t xml:space="preserve">Service. </w:t>
      </w:r>
    </w:p>
    <w:p w:rsidR="00C4049C" w:rsidRPr="009F0A5A" w:rsidRDefault="00AA7AC1" w:rsidP="009F0A5A">
      <w:pPr>
        <w:tabs>
          <w:tab w:val="left" w:pos="3120"/>
        </w:tabs>
        <w:jc w:val="both"/>
      </w:pPr>
      <w:r>
        <w:tab/>
      </w:r>
    </w:p>
    <w:p w:rsidR="001A7BE7" w:rsidRDefault="001A7BE7" w:rsidP="009F0A5A">
      <w:pPr>
        <w:pStyle w:val="ListParagraph"/>
        <w:numPr>
          <w:ilvl w:val="1"/>
          <w:numId w:val="75"/>
        </w:numPr>
        <w:ind w:left="567" w:hanging="567"/>
      </w:pPr>
      <w:r>
        <w:t xml:space="preserve">Where </w:t>
      </w:r>
      <w:r w:rsidR="00B07115">
        <w:t>time</w:t>
      </w:r>
      <w:r>
        <w:t xml:space="preserve"> permits, the Commissioner may </w:t>
      </w:r>
      <w:r w:rsidR="00B07115">
        <w:t>liaise</w:t>
      </w:r>
      <w:r>
        <w:t xml:space="preserve"> with the </w:t>
      </w:r>
      <w:r w:rsidR="00B07115">
        <w:t>Operational</w:t>
      </w:r>
      <w:r>
        <w:t xml:space="preserve"> Advisory </w:t>
      </w:r>
      <w:r w:rsidR="00B07115">
        <w:t>Group in</w:t>
      </w:r>
      <w:r>
        <w:t xml:space="preserve"> </w:t>
      </w:r>
      <w:r w:rsidR="00B07115">
        <w:t>relation</w:t>
      </w:r>
      <w:r>
        <w:t xml:space="preserve"> to the</w:t>
      </w:r>
      <w:r w:rsidR="00B07115">
        <w:t xml:space="preserve"> issue of an EA warning.</w:t>
      </w:r>
    </w:p>
    <w:p w:rsidR="001A7BE7" w:rsidRDefault="001A7BE7" w:rsidP="00B07115">
      <w:pPr>
        <w:pStyle w:val="ListParagraph"/>
      </w:pPr>
    </w:p>
    <w:p w:rsidR="00C4049C" w:rsidRPr="00B4687C" w:rsidRDefault="00501F9E" w:rsidP="009F0A5A">
      <w:pPr>
        <w:numPr>
          <w:ilvl w:val="0"/>
          <w:numId w:val="2"/>
        </w:numPr>
        <w:tabs>
          <w:tab w:val="clear" w:pos="360"/>
          <w:tab w:val="left" w:pos="567"/>
        </w:tabs>
        <w:ind w:left="567" w:hanging="567"/>
      </w:pPr>
      <w:r w:rsidRPr="00B4687C">
        <w:rPr>
          <w:b/>
          <w:bCs/>
        </w:rPr>
        <w:t>MANAGING AN EMERGENCY ALERT CAMPAIGN</w:t>
      </w:r>
      <w:r w:rsidR="00C4049C" w:rsidRPr="00B4687C" w:rsidDel="00D872B1">
        <w:rPr>
          <w:b/>
          <w:bCs/>
        </w:rPr>
        <w:t xml:space="preserve"> </w:t>
      </w:r>
    </w:p>
    <w:p w:rsidR="00501F9E" w:rsidRDefault="00501F9E" w:rsidP="009F0A5A"/>
    <w:p w:rsidR="00501F9E" w:rsidRDefault="00422787" w:rsidP="009F0A5A">
      <w:pPr>
        <w:pStyle w:val="ListParagraph"/>
        <w:numPr>
          <w:ilvl w:val="1"/>
          <w:numId w:val="76"/>
        </w:numPr>
        <w:ind w:left="567" w:hanging="567"/>
      </w:pPr>
      <w:r>
        <w:t>O</w:t>
      </w:r>
      <w:r w:rsidR="00501F9E">
        <w:t xml:space="preserve">perational </w:t>
      </w:r>
      <w:r w:rsidR="00DE5D95">
        <w:t>p</w:t>
      </w:r>
      <w:r w:rsidR="00501F9E">
        <w:t xml:space="preserve">rocedures for the use of EA will be maintained by the ESA Risk and Planning Unit. </w:t>
      </w:r>
    </w:p>
    <w:p w:rsidR="00395FE7" w:rsidRDefault="00395FE7" w:rsidP="00395FE7">
      <w:pPr>
        <w:pStyle w:val="ListParagraph"/>
        <w:ind w:left="567"/>
      </w:pPr>
    </w:p>
    <w:p w:rsidR="00501F9E" w:rsidRPr="00B4687C" w:rsidRDefault="00501F9E" w:rsidP="009F0A5A">
      <w:pPr>
        <w:pStyle w:val="ListParagraph"/>
        <w:numPr>
          <w:ilvl w:val="1"/>
          <w:numId w:val="76"/>
        </w:numPr>
        <w:ind w:left="567" w:hanging="567"/>
        <w:rPr>
          <w:b/>
        </w:rPr>
      </w:pPr>
      <w:r w:rsidRPr="00B4687C">
        <w:rPr>
          <w:b/>
        </w:rPr>
        <w:t>Role of the Incident Controller</w:t>
      </w:r>
    </w:p>
    <w:p w:rsidR="00B4687C" w:rsidRDefault="00B4687C" w:rsidP="009F0A5A">
      <w:pPr>
        <w:tabs>
          <w:tab w:val="num" w:pos="993"/>
          <w:tab w:val="left" w:pos="1418"/>
        </w:tabs>
        <w:ind w:left="644"/>
        <w:jc w:val="both"/>
      </w:pPr>
    </w:p>
    <w:p w:rsidR="00B07115" w:rsidRDefault="00B07115" w:rsidP="009F0A5A">
      <w:pPr>
        <w:pStyle w:val="ListParagraph"/>
        <w:numPr>
          <w:ilvl w:val="2"/>
          <w:numId w:val="76"/>
        </w:numPr>
      </w:pPr>
      <w:r>
        <w:t>If the recommendation to use EA is made by a Service Duty Officer, an Incident Controller must be appointed.</w:t>
      </w:r>
    </w:p>
    <w:p w:rsidR="00B07115" w:rsidRDefault="00B07115" w:rsidP="00B07115">
      <w:pPr>
        <w:pStyle w:val="ListParagraph"/>
      </w:pPr>
    </w:p>
    <w:p w:rsidR="00906C1B" w:rsidRDefault="00A66F58" w:rsidP="009F0A5A">
      <w:pPr>
        <w:pStyle w:val="ListParagraph"/>
        <w:numPr>
          <w:ilvl w:val="2"/>
          <w:numId w:val="76"/>
        </w:numPr>
      </w:pPr>
      <w:r>
        <w:t xml:space="preserve">The Incident Controller is responsible for managing </w:t>
      </w:r>
      <w:r w:rsidR="00906C1B">
        <w:t xml:space="preserve">the </w:t>
      </w:r>
      <w:r w:rsidR="00824F5C">
        <w:t xml:space="preserve">EA </w:t>
      </w:r>
      <w:r w:rsidR="00906C1B">
        <w:t>campaign</w:t>
      </w:r>
      <w:r w:rsidR="007A7AAA">
        <w:t>, including</w:t>
      </w:r>
      <w:r w:rsidR="00906C1B">
        <w:t>:</w:t>
      </w:r>
    </w:p>
    <w:p w:rsidR="000B6CB7" w:rsidRDefault="000B6CB7" w:rsidP="009F0A5A">
      <w:pPr>
        <w:pStyle w:val="ListParagraph"/>
        <w:numPr>
          <w:ilvl w:val="0"/>
          <w:numId w:val="77"/>
        </w:numPr>
      </w:pPr>
      <w:r>
        <w:t>Establishing the necessary ro</w:t>
      </w:r>
      <w:r w:rsidR="009C6DE6">
        <w:t>les to undertake and manage the</w:t>
      </w:r>
      <w:r>
        <w:t xml:space="preserve"> EA campaign, including the activation of an EA Operator </w:t>
      </w:r>
      <w:r w:rsidR="009F0A5A">
        <w:t>and a Public Information Coordinator</w:t>
      </w:r>
      <w:r>
        <w:t xml:space="preserve"> (PI</w:t>
      </w:r>
      <w:r w:rsidR="009F0A5A">
        <w:t>C</w:t>
      </w:r>
      <w:r>
        <w:t>);</w:t>
      </w:r>
    </w:p>
    <w:p w:rsidR="000B6CB7" w:rsidRDefault="000B6CB7" w:rsidP="009F0A5A">
      <w:pPr>
        <w:pStyle w:val="ListParagraph"/>
        <w:numPr>
          <w:ilvl w:val="0"/>
          <w:numId w:val="77"/>
        </w:numPr>
      </w:pPr>
      <w:r>
        <w:t>Defining the extent and type of message to be delivered;</w:t>
      </w:r>
    </w:p>
    <w:p w:rsidR="000B6CB7" w:rsidRDefault="000B6CB7" w:rsidP="009F0A5A">
      <w:pPr>
        <w:pStyle w:val="ListParagraph"/>
        <w:numPr>
          <w:ilvl w:val="0"/>
          <w:numId w:val="77"/>
        </w:numPr>
      </w:pPr>
      <w:r>
        <w:t xml:space="preserve">Gaining authorisation to </w:t>
      </w:r>
      <w:r w:rsidR="009C6DE6">
        <w:t>issue</w:t>
      </w:r>
      <w:r>
        <w:t xml:space="preserve"> the EA warning;</w:t>
      </w:r>
    </w:p>
    <w:p w:rsidR="000B6CB7" w:rsidRDefault="000B6CB7" w:rsidP="009F0A5A">
      <w:pPr>
        <w:pStyle w:val="ListParagraph"/>
        <w:numPr>
          <w:ilvl w:val="0"/>
          <w:numId w:val="77"/>
        </w:numPr>
      </w:pPr>
      <w:r>
        <w:t>The activation of supporting emergency management functions.</w:t>
      </w:r>
    </w:p>
    <w:p w:rsidR="00906C1B" w:rsidRPr="00906C1B" w:rsidRDefault="00906C1B" w:rsidP="009F0A5A">
      <w:pPr>
        <w:ind w:left="2307"/>
      </w:pPr>
    </w:p>
    <w:p w:rsidR="00422787" w:rsidRDefault="0037002E" w:rsidP="009F0A5A">
      <w:pPr>
        <w:pStyle w:val="ListParagraph"/>
        <w:numPr>
          <w:ilvl w:val="2"/>
          <w:numId w:val="76"/>
        </w:numPr>
      </w:pPr>
      <w:r>
        <w:lastRenderedPageBreak/>
        <w:t>It is recommended the EA campaign be undertaken at ESA Incident Management Facilities (ESA HQ Fairbairn) to provide the necessary supporting personal and infrastructure.</w:t>
      </w:r>
    </w:p>
    <w:p w:rsidR="00422787" w:rsidRDefault="00422787" w:rsidP="009F0A5A">
      <w:pPr>
        <w:pStyle w:val="ListParagraph"/>
      </w:pPr>
    </w:p>
    <w:p w:rsidR="00FA2DC1" w:rsidRDefault="00FA2DC1" w:rsidP="009F0A5A">
      <w:pPr>
        <w:pStyle w:val="ListParagraph"/>
        <w:numPr>
          <w:ilvl w:val="2"/>
          <w:numId w:val="76"/>
        </w:numPr>
      </w:pPr>
      <w:r>
        <w:t xml:space="preserve">EA </w:t>
      </w:r>
      <w:r w:rsidR="00992210" w:rsidRPr="00257F87">
        <w:t xml:space="preserve">is a component of an integrated and comprehensive public warning </w:t>
      </w:r>
      <w:r w:rsidR="009C6DE6">
        <w:t>process. T</w:t>
      </w:r>
      <w:r w:rsidR="00992210">
        <w:t xml:space="preserve">he ACT </w:t>
      </w:r>
      <w:r>
        <w:t xml:space="preserve">Public Information Coordination Centre </w:t>
      </w:r>
      <w:r w:rsidR="008C08E3">
        <w:t xml:space="preserve">(PICC) </w:t>
      </w:r>
      <w:r w:rsidR="00992210">
        <w:t>will</w:t>
      </w:r>
      <w:r>
        <w:t xml:space="preserve"> be activated if EA is used</w:t>
      </w:r>
      <w:r w:rsidR="009C6DE6">
        <w:t xml:space="preserve"> due to the potential for a significant number people receiving messages and the need to support them in their actions with additional information and advice through other media</w:t>
      </w:r>
      <w:r>
        <w:t>.</w:t>
      </w:r>
    </w:p>
    <w:p w:rsidR="00FA2DC1" w:rsidRDefault="00FA2DC1">
      <w:pPr>
        <w:pStyle w:val="ListParagraph"/>
      </w:pPr>
    </w:p>
    <w:p w:rsidR="00992210" w:rsidRDefault="00422787" w:rsidP="009F0A5A">
      <w:pPr>
        <w:pStyle w:val="ListParagraph"/>
        <w:numPr>
          <w:ilvl w:val="2"/>
          <w:numId w:val="76"/>
        </w:numPr>
      </w:pPr>
      <w:r w:rsidRPr="00257F87">
        <w:t xml:space="preserve">Other </w:t>
      </w:r>
      <w:r>
        <w:t>areas of government</w:t>
      </w:r>
      <w:r w:rsidRPr="00257F87">
        <w:t xml:space="preserve"> may need to be involved in </w:t>
      </w:r>
      <w:r w:rsidR="00824F5C">
        <w:t xml:space="preserve">the </w:t>
      </w:r>
      <w:r w:rsidRPr="00257F87">
        <w:t xml:space="preserve">management </w:t>
      </w:r>
      <w:r w:rsidR="00824F5C">
        <w:t xml:space="preserve">of outcomes </w:t>
      </w:r>
      <w:r w:rsidRPr="00257F87">
        <w:t xml:space="preserve">associated with the use of </w:t>
      </w:r>
      <w:r w:rsidR="00620976">
        <w:t>EA</w:t>
      </w:r>
      <w:r w:rsidR="00824F5C">
        <w:t>,</w:t>
      </w:r>
      <w:r>
        <w:t xml:space="preserve"> for example, </w:t>
      </w:r>
      <w:r w:rsidR="00824F5C">
        <w:t>when the messages directs</w:t>
      </w:r>
      <w:r w:rsidRPr="00257F87">
        <w:t xml:space="preserve"> the relocation of sections of the </w:t>
      </w:r>
      <w:r w:rsidR="00824F5C">
        <w:t>community</w:t>
      </w:r>
      <w:r w:rsidRPr="00257F87">
        <w:t>.</w:t>
      </w:r>
      <w:r>
        <w:t xml:space="preserve"> </w:t>
      </w:r>
      <w:r w:rsidR="00992210">
        <w:t>The ACT E</w:t>
      </w:r>
      <w:r>
        <w:t xml:space="preserve">mergency Coordination Centre </w:t>
      </w:r>
      <w:r w:rsidR="008C08E3">
        <w:t xml:space="preserve">(ECC) </w:t>
      </w:r>
      <w:r w:rsidR="00992210">
        <w:t>will be activated if EA is used.</w:t>
      </w:r>
    </w:p>
    <w:p w:rsidR="00552468" w:rsidRDefault="00552468" w:rsidP="009F0A5A">
      <w:pPr>
        <w:pStyle w:val="ListParagraph"/>
      </w:pPr>
    </w:p>
    <w:p w:rsidR="00552468" w:rsidRDefault="00552468" w:rsidP="009F0A5A">
      <w:pPr>
        <w:pStyle w:val="ListParagraph"/>
        <w:numPr>
          <w:ilvl w:val="2"/>
          <w:numId w:val="76"/>
        </w:numPr>
      </w:pPr>
      <w:r>
        <w:t>The ESA Emergency Management Duty Officer will undertake whole of government notification if EA is used.</w:t>
      </w:r>
    </w:p>
    <w:p w:rsidR="00422787" w:rsidRDefault="00422787" w:rsidP="001A3BFF">
      <w:pPr>
        <w:pStyle w:val="ListParagraph"/>
        <w:tabs>
          <w:tab w:val="num" w:pos="993"/>
          <w:tab w:val="left" w:pos="1418"/>
        </w:tabs>
        <w:ind w:left="644"/>
        <w:jc w:val="both"/>
      </w:pPr>
    </w:p>
    <w:p w:rsidR="005B7408" w:rsidRDefault="00501F9E" w:rsidP="009F0A5A">
      <w:pPr>
        <w:pStyle w:val="ListParagraph"/>
        <w:numPr>
          <w:ilvl w:val="1"/>
          <w:numId w:val="76"/>
        </w:numPr>
        <w:ind w:left="567" w:hanging="567"/>
        <w:rPr>
          <w:b/>
        </w:rPr>
      </w:pPr>
      <w:r w:rsidRPr="00B96CC1">
        <w:rPr>
          <w:b/>
        </w:rPr>
        <w:t xml:space="preserve"> </w:t>
      </w:r>
      <w:r w:rsidR="006F5E49" w:rsidRPr="006A454B">
        <w:rPr>
          <w:b/>
        </w:rPr>
        <w:t>Role of the</w:t>
      </w:r>
      <w:r w:rsidR="005B7408" w:rsidRPr="006A454B">
        <w:rPr>
          <w:b/>
        </w:rPr>
        <w:t xml:space="preserve"> EA Operator</w:t>
      </w:r>
    </w:p>
    <w:p w:rsidR="00B976A0" w:rsidRPr="009F0A5A" w:rsidRDefault="00B976A0" w:rsidP="009F0A5A">
      <w:pPr>
        <w:pStyle w:val="ListParagraph"/>
        <w:ind w:left="567"/>
        <w:rPr>
          <w:b/>
        </w:rPr>
      </w:pPr>
    </w:p>
    <w:p w:rsidR="00395FE7" w:rsidRDefault="008C08E3" w:rsidP="00395FE7">
      <w:pPr>
        <w:pStyle w:val="ListParagraph"/>
        <w:numPr>
          <w:ilvl w:val="2"/>
          <w:numId w:val="76"/>
        </w:numPr>
      </w:pPr>
      <w:r>
        <w:t xml:space="preserve">The EA Operator will undertake the technical processing of an </w:t>
      </w:r>
      <w:r w:rsidR="009C6DE6">
        <w:t xml:space="preserve">campaign </w:t>
      </w:r>
      <w:r>
        <w:t>using the EA software under direction of the Incide</w:t>
      </w:r>
      <w:r w:rsidR="00395FE7">
        <w:t>nt Controller or their delegate</w:t>
      </w:r>
    </w:p>
    <w:p w:rsidR="00395FE7" w:rsidRDefault="00395FE7" w:rsidP="00395FE7">
      <w:pPr>
        <w:pStyle w:val="ListParagraph"/>
      </w:pPr>
    </w:p>
    <w:p w:rsidR="00395FE7" w:rsidRDefault="00395FE7" w:rsidP="00395FE7">
      <w:pPr>
        <w:pStyle w:val="ListParagraph"/>
        <w:numPr>
          <w:ilvl w:val="2"/>
          <w:numId w:val="76"/>
        </w:numPr>
      </w:pPr>
      <w:r>
        <w:t xml:space="preserve">Performance considerations associated with using of EA are identified at </w:t>
      </w:r>
      <w:r w:rsidRPr="00395FE7">
        <w:rPr>
          <w:u w:val="single"/>
        </w:rPr>
        <w:t>Attachment C</w:t>
      </w:r>
      <w:r>
        <w:t>. Where these matters are relevant to the delivery of the campaign, the operator should ensure the Incident Controller or delegate is aware of possible constraints or limitations.</w:t>
      </w:r>
    </w:p>
    <w:p w:rsidR="00395FE7" w:rsidRDefault="00395FE7" w:rsidP="00395FE7"/>
    <w:p w:rsidR="008C08E3" w:rsidRDefault="008C08E3" w:rsidP="008C08E3">
      <w:pPr>
        <w:pStyle w:val="ListParagraph"/>
        <w:numPr>
          <w:ilvl w:val="2"/>
          <w:numId w:val="76"/>
        </w:numPr>
      </w:pPr>
      <w:r>
        <w:t xml:space="preserve">Activation of an EA Operator will occur by the Lead Agency contacting the ESA </w:t>
      </w:r>
      <w:r w:rsidRPr="00CE2D34">
        <w:t>Em</w:t>
      </w:r>
      <w:r>
        <w:t xml:space="preserve">ergency Management Duty Officer (EMDO). The ESA Risk and Planning Unit will maintain a register of operators who are deemed trained and competent as EA Operators, for use by the EMDO. </w:t>
      </w:r>
    </w:p>
    <w:p w:rsidR="0037002E" w:rsidRDefault="0037002E" w:rsidP="009F0A5A">
      <w:pPr>
        <w:pStyle w:val="ListParagraph"/>
      </w:pPr>
    </w:p>
    <w:p w:rsidR="00903F95" w:rsidRDefault="00760473" w:rsidP="009F0A5A">
      <w:pPr>
        <w:pStyle w:val="ListParagraph"/>
        <w:numPr>
          <w:ilvl w:val="2"/>
          <w:numId w:val="76"/>
        </w:numPr>
      </w:pPr>
      <w:r>
        <w:t>An</w:t>
      </w:r>
      <w:r w:rsidR="007A7AAA">
        <w:t xml:space="preserve"> </w:t>
      </w:r>
      <w:r w:rsidR="00F45E7B">
        <w:t xml:space="preserve">EA </w:t>
      </w:r>
      <w:r w:rsidR="00D2127C">
        <w:t>Operator</w:t>
      </w:r>
      <w:r w:rsidR="00B15DE9">
        <w:t xml:space="preserve"> </w:t>
      </w:r>
      <w:r w:rsidR="00D2127C">
        <w:t>may</w:t>
      </w:r>
      <w:r>
        <w:t xml:space="preserve"> also</w:t>
      </w:r>
      <w:r w:rsidR="00D2127C">
        <w:t xml:space="preserve"> be </w:t>
      </w:r>
      <w:r w:rsidR="00903F95">
        <w:t xml:space="preserve">made </w:t>
      </w:r>
      <w:r w:rsidR="00D2127C">
        <w:t xml:space="preserve">available </w:t>
      </w:r>
      <w:r>
        <w:t xml:space="preserve">through the </w:t>
      </w:r>
      <w:r w:rsidR="00422787">
        <w:t>EMDO</w:t>
      </w:r>
      <w:r>
        <w:t xml:space="preserve"> </w:t>
      </w:r>
      <w:r w:rsidR="00D2127C">
        <w:t xml:space="preserve">for use on a pre-emptive arrangement based on identified risk factors, such as elevated fire danger conditions or potential flooding. </w:t>
      </w:r>
      <w:r w:rsidR="00FB5CA0">
        <w:t xml:space="preserve"> </w:t>
      </w:r>
    </w:p>
    <w:p w:rsidR="005B7408" w:rsidRDefault="005B7408" w:rsidP="009F0A5A">
      <w:pPr>
        <w:pStyle w:val="ListParagraph"/>
      </w:pPr>
    </w:p>
    <w:p w:rsidR="001434CA" w:rsidRDefault="001434CA" w:rsidP="009F0A5A">
      <w:pPr>
        <w:pStyle w:val="ListParagraph"/>
        <w:numPr>
          <w:ilvl w:val="2"/>
          <w:numId w:val="76"/>
        </w:numPr>
      </w:pPr>
      <w:r w:rsidRPr="001A3BFF">
        <w:t>On request</w:t>
      </w:r>
      <w:r w:rsidR="00422787">
        <w:t xml:space="preserve"> through the EMDO</w:t>
      </w:r>
      <w:r w:rsidRPr="001A3BFF">
        <w:t>, the ESA</w:t>
      </w:r>
      <w:r w:rsidR="00422787">
        <w:t xml:space="preserve"> may </w:t>
      </w:r>
      <w:r w:rsidRPr="001A3BFF">
        <w:t xml:space="preserve">assist in the provision of trained </w:t>
      </w:r>
      <w:r w:rsidR="00F45E7B">
        <w:t>EA O</w:t>
      </w:r>
      <w:r w:rsidRPr="001A3BFF">
        <w:t>perators to support the ACT Policing in delivering a campaign</w:t>
      </w:r>
      <w:r w:rsidR="00824F5C">
        <w:t xml:space="preserve"> for a p</w:t>
      </w:r>
      <w:r w:rsidR="0037002E">
        <w:t>olicing matter</w:t>
      </w:r>
      <w:r w:rsidR="00422787">
        <w:t xml:space="preserve">. </w:t>
      </w:r>
      <w:r w:rsidR="00552468">
        <w:t>ACT Policing will have in place internal arrangements for the authorisation</w:t>
      </w:r>
      <w:r w:rsidR="009F0A5A">
        <w:t xml:space="preserve"> and notification</w:t>
      </w:r>
      <w:r w:rsidR="00552468">
        <w:t xml:space="preserve"> of EA for use </w:t>
      </w:r>
      <w:r w:rsidR="00E24EA9">
        <w:t xml:space="preserve">in a </w:t>
      </w:r>
      <w:r w:rsidR="00552468">
        <w:t>policing matter.</w:t>
      </w:r>
      <w:r w:rsidR="009F0A5A">
        <w:t xml:space="preserve"> The ESA commissioner will be advised when ACT Policing use EA</w:t>
      </w:r>
      <w:r w:rsidR="008C08E3">
        <w:t>.</w:t>
      </w:r>
    </w:p>
    <w:p w:rsidR="00992210" w:rsidRPr="001A3BFF" w:rsidRDefault="00992210" w:rsidP="001A3BFF">
      <w:pPr>
        <w:tabs>
          <w:tab w:val="num" w:pos="993"/>
          <w:tab w:val="left" w:pos="1418"/>
        </w:tabs>
        <w:ind w:left="644"/>
        <w:jc w:val="both"/>
      </w:pPr>
    </w:p>
    <w:p w:rsidR="005B7408" w:rsidRPr="00EC7E59" w:rsidRDefault="006F5E49" w:rsidP="009F0A5A">
      <w:pPr>
        <w:pStyle w:val="ListParagraph"/>
        <w:numPr>
          <w:ilvl w:val="1"/>
          <w:numId w:val="76"/>
        </w:numPr>
        <w:ind w:left="567" w:hanging="567"/>
        <w:rPr>
          <w:b/>
        </w:rPr>
      </w:pPr>
      <w:r w:rsidRPr="00B96CC1">
        <w:rPr>
          <w:b/>
        </w:rPr>
        <w:t>Role of</w:t>
      </w:r>
      <w:r w:rsidR="005B7408" w:rsidRPr="006A454B">
        <w:rPr>
          <w:b/>
        </w:rPr>
        <w:t xml:space="preserve"> the Public Information </w:t>
      </w:r>
      <w:r w:rsidR="009F0A5A">
        <w:rPr>
          <w:b/>
        </w:rPr>
        <w:t>Coordinator</w:t>
      </w:r>
    </w:p>
    <w:p w:rsidR="00422787" w:rsidRPr="009F0A5A" w:rsidRDefault="00422787" w:rsidP="009F0A5A">
      <w:pPr>
        <w:pStyle w:val="ListParagraph"/>
        <w:spacing w:before="120" w:after="120"/>
        <w:ind w:left="786"/>
        <w:jc w:val="both"/>
        <w:rPr>
          <w:b/>
        </w:rPr>
      </w:pPr>
    </w:p>
    <w:p w:rsidR="00472D26" w:rsidRDefault="005B7408" w:rsidP="009F0A5A">
      <w:pPr>
        <w:pStyle w:val="ListParagraph"/>
        <w:numPr>
          <w:ilvl w:val="2"/>
          <w:numId w:val="76"/>
        </w:numPr>
      </w:pPr>
      <w:r>
        <w:t>T</w:t>
      </w:r>
      <w:r w:rsidR="00824F5C">
        <w:t xml:space="preserve">he </w:t>
      </w:r>
      <w:r w:rsidR="009F0A5A">
        <w:t>PIC</w:t>
      </w:r>
      <w:r w:rsidR="00422787">
        <w:t xml:space="preserve"> will support</w:t>
      </w:r>
      <w:r w:rsidR="00A66F58">
        <w:t xml:space="preserve"> the </w:t>
      </w:r>
      <w:r w:rsidR="0037002E">
        <w:t>Incident C</w:t>
      </w:r>
      <w:r>
        <w:t>ontroller</w:t>
      </w:r>
      <w:r w:rsidR="00A66F58">
        <w:t xml:space="preserve"> in </w:t>
      </w:r>
      <w:r w:rsidR="00824F5C">
        <w:t xml:space="preserve">the </w:t>
      </w:r>
      <w:r w:rsidR="00A66F58">
        <w:t>management of the EA campaign</w:t>
      </w:r>
      <w:r w:rsidR="006F5E49">
        <w:t xml:space="preserve">. </w:t>
      </w:r>
    </w:p>
    <w:p w:rsidR="006F5E49" w:rsidRDefault="006F5E49" w:rsidP="009F0A5A">
      <w:pPr>
        <w:pStyle w:val="ListParagraph"/>
      </w:pPr>
    </w:p>
    <w:p w:rsidR="00422787" w:rsidRDefault="00422787" w:rsidP="009F0A5A">
      <w:pPr>
        <w:pStyle w:val="ListParagraph"/>
        <w:numPr>
          <w:ilvl w:val="2"/>
          <w:numId w:val="76"/>
        </w:numPr>
      </w:pPr>
      <w:r w:rsidRPr="00142A55">
        <w:t xml:space="preserve">The </w:t>
      </w:r>
      <w:r w:rsidR="009F0A5A">
        <w:t>PIC</w:t>
      </w:r>
      <w:r w:rsidRPr="00142A55">
        <w:t xml:space="preserve"> </w:t>
      </w:r>
      <w:r>
        <w:t>will c</w:t>
      </w:r>
      <w:r w:rsidRPr="00142A55">
        <w:t>oordinat</w:t>
      </w:r>
      <w:r>
        <w:t xml:space="preserve">e the arrangements to manage the </w:t>
      </w:r>
      <w:r w:rsidR="00354CD7">
        <w:t>public information requirements</w:t>
      </w:r>
      <w:r w:rsidR="00824F5C">
        <w:t xml:space="preserve"> </w:t>
      </w:r>
      <w:r w:rsidR="00354CD7">
        <w:t>associated with the</w:t>
      </w:r>
      <w:r w:rsidR="00806BE1" w:rsidRPr="00142A55">
        <w:t xml:space="preserve"> </w:t>
      </w:r>
      <w:r w:rsidR="00992210">
        <w:t>EA</w:t>
      </w:r>
      <w:r w:rsidR="00A84F69">
        <w:t xml:space="preserve"> </w:t>
      </w:r>
      <w:r w:rsidR="004A7667">
        <w:t>c</w:t>
      </w:r>
      <w:r w:rsidR="00806BE1" w:rsidRPr="00142A55">
        <w:t>ampaign</w:t>
      </w:r>
      <w:r>
        <w:t>. These arrangements</w:t>
      </w:r>
      <w:r w:rsidR="007F206B">
        <w:t xml:space="preserve"> </w:t>
      </w:r>
      <w:r>
        <w:t xml:space="preserve">must </w:t>
      </w:r>
      <w:r>
        <w:lastRenderedPageBreak/>
        <w:t xml:space="preserve">commence </w:t>
      </w:r>
      <w:r w:rsidR="00806BE1" w:rsidRPr="00142A55">
        <w:t xml:space="preserve">with the initial decision to use </w:t>
      </w:r>
      <w:r w:rsidR="00A84F69">
        <w:t>the system</w:t>
      </w:r>
      <w:r w:rsidR="00806BE1" w:rsidRPr="00142A55">
        <w:t xml:space="preserve"> </w:t>
      </w:r>
      <w:r>
        <w:t xml:space="preserve">and include the provision of public information through other media channels to support the warning issued. </w:t>
      </w:r>
    </w:p>
    <w:p w:rsidR="00422787" w:rsidRDefault="00422787">
      <w:pPr>
        <w:pStyle w:val="ListParagraph"/>
      </w:pPr>
    </w:p>
    <w:p w:rsidR="00422787" w:rsidRDefault="00422787" w:rsidP="009F0A5A">
      <w:pPr>
        <w:pStyle w:val="ListParagraph"/>
        <w:numPr>
          <w:ilvl w:val="2"/>
          <w:numId w:val="76"/>
        </w:numPr>
      </w:pPr>
      <w:r w:rsidRPr="00257F87">
        <w:t xml:space="preserve">An </w:t>
      </w:r>
      <w:r w:rsidR="00992210">
        <w:t>EA</w:t>
      </w:r>
      <w:r w:rsidRPr="00257F87">
        <w:t xml:space="preserve"> warning may have an impact on </w:t>
      </w:r>
      <w:r w:rsidR="00395FE7">
        <w:t>E</w:t>
      </w:r>
      <w:r w:rsidRPr="00257F87">
        <w:t xml:space="preserve">000 and </w:t>
      </w:r>
      <w:r>
        <w:t>Access Canberra call centres, and these functions need to be notified, and where necessary supported with appropriate information</w:t>
      </w:r>
      <w:r w:rsidR="00824F5C">
        <w:t xml:space="preserve"> and advice</w:t>
      </w:r>
      <w:r>
        <w:t>.</w:t>
      </w:r>
    </w:p>
    <w:p w:rsidR="009C6DE6" w:rsidRDefault="009C6DE6" w:rsidP="009C6DE6"/>
    <w:p w:rsidR="007E5767" w:rsidRDefault="00142A55" w:rsidP="009F0A5A">
      <w:pPr>
        <w:pStyle w:val="ListParagraph"/>
        <w:numPr>
          <w:ilvl w:val="1"/>
          <w:numId w:val="76"/>
        </w:numPr>
        <w:ind w:left="567" w:hanging="567"/>
        <w:rPr>
          <w:b/>
        </w:rPr>
      </w:pPr>
      <w:r w:rsidRPr="00B96CC1">
        <w:rPr>
          <w:b/>
        </w:rPr>
        <w:t>Monitoring</w:t>
      </w:r>
    </w:p>
    <w:p w:rsidR="007F206B" w:rsidRPr="00B96CC1" w:rsidRDefault="007F206B" w:rsidP="009F0A5A">
      <w:pPr>
        <w:pStyle w:val="ListParagraph"/>
        <w:ind w:left="567"/>
        <w:rPr>
          <w:b/>
        </w:rPr>
      </w:pPr>
    </w:p>
    <w:p w:rsidR="00F94216" w:rsidRPr="00142A55" w:rsidRDefault="00CA1BB1" w:rsidP="009F0A5A">
      <w:pPr>
        <w:pStyle w:val="ListParagraph"/>
        <w:numPr>
          <w:ilvl w:val="2"/>
          <w:numId w:val="76"/>
        </w:numPr>
      </w:pPr>
      <w:r>
        <w:t xml:space="preserve">Once an </w:t>
      </w:r>
      <w:r w:rsidR="00992210">
        <w:t>EA</w:t>
      </w:r>
      <w:r w:rsidR="00F94216" w:rsidRPr="00142A55">
        <w:t xml:space="preserve"> message has been released, real-time monitoring</w:t>
      </w:r>
      <w:r w:rsidR="00501F9E" w:rsidRPr="00142A55">
        <w:t xml:space="preserve"> </w:t>
      </w:r>
      <w:r w:rsidR="00992210">
        <w:t xml:space="preserve">of </w:t>
      </w:r>
      <w:r w:rsidR="00501F9E" w:rsidRPr="00142A55">
        <w:t xml:space="preserve">the transmission of the </w:t>
      </w:r>
      <w:r w:rsidR="00501F9E">
        <w:t xml:space="preserve">warning is available. </w:t>
      </w:r>
      <w:r w:rsidR="00C05193">
        <w:t xml:space="preserve"> </w:t>
      </w:r>
      <w:r w:rsidR="00E24EA9">
        <w:t>Monitoring</w:t>
      </w:r>
      <w:r w:rsidR="00F94216" w:rsidRPr="00142A55">
        <w:t xml:space="preserve"> will be provided </w:t>
      </w:r>
      <w:r w:rsidR="00E24EA9">
        <w:t xml:space="preserve">by the </w:t>
      </w:r>
      <w:r w:rsidR="007F206B">
        <w:t xml:space="preserve">EA </w:t>
      </w:r>
      <w:r w:rsidR="00E24EA9">
        <w:t>Operator using</w:t>
      </w:r>
      <w:r w:rsidR="009138B2">
        <w:t xml:space="preserve"> </w:t>
      </w:r>
      <w:r w:rsidR="00992210">
        <w:t>EA</w:t>
      </w:r>
      <w:r w:rsidR="00F94216" w:rsidRPr="00142A55">
        <w:t xml:space="preserve"> system tools.</w:t>
      </w:r>
    </w:p>
    <w:p w:rsidR="00CA1BB1" w:rsidRPr="009F0A5A" w:rsidRDefault="00CA1BB1" w:rsidP="009F0A5A">
      <w:pPr>
        <w:pStyle w:val="ListParagraph"/>
      </w:pPr>
    </w:p>
    <w:p w:rsidR="00F94216" w:rsidRDefault="00A84F69" w:rsidP="009F0A5A">
      <w:pPr>
        <w:pStyle w:val="ListParagraph"/>
        <w:numPr>
          <w:ilvl w:val="2"/>
          <w:numId w:val="76"/>
        </w:numPr>
      </w:pPr>
      <w:r>
        <w:t>R</w:t>
      </w:r>
      <w:r w:rsidR="00F94216" w:rsidRPr="00142A55">
        <w:t xml:space="preserve">eports on this monitoring </w:t>
      </w:r>
      <w:r w:rsidR="0077778F">
        <w:t>will</w:t>
      </w:r>
      <w:r w:rsidR="00F94216" w:rsidRPr="00142A55">
        <w:t xml:space="preserve"> be fed back to the I</w:t>
      </w:r>
      <w:r>
        <w:t xml:space="preserve">ncident Controller </w:t>
      </w:r>
      <w:r w:rsidR="00C00DA3">
        <w:t xml:space="preserve">and </w:t>
      </w:r>
      <w:r w:rsidR="008C08E3">
        <w:t>PIC</w:t>
      </w:r>
      <w:r w:rsidR="00C00DA3">
        <w:t xml:space="preserve"> </w:t>
      </w:r>
      <w:r w:rsidR="00F94216" w:rsidRPr="00142A55">
        <w:t>in order to facilitate further warning</w:t>
      </w:r>
      <w:r w:rsidR="00142A55">
        <w:t xml:space="preserve"> </w:t>
      </w:r>
      <w:r w:rsidR="00F94216" w:rsidRPr="00142A55">
        <w:t>message decisions.</w:t>
      </w:r>
    </w:p>
    <w:p w:rsidR="00992210" w:rsidRPr="009F0A5A" w:rsidRDefault="00992210" w:rsidP="001A3BFF">
      <w:pPr>
        <w:tabs>
          <w:tab w:val="num" w:pos="993"/>
          <w:tab w:val="left" w:pos="1418"/>
        </w:tabs>
        <w:ind w:left="720"/>
        <w:jc w:val="both"/>
      </w:pPr>
    </w:p>
    <w:p w:rsidR="007E5767" w:rsidRDefault="007668B0" w:rsidP="009F0A5A">
      <w:pPr>
        <w:pStyle w:val="ListParagraph"/>
        <w:numPr>
          <w:ilvl w:val="1"/>
          <w:numId w:val="76"/>
        </w:numPr>
        <w:ind w:left="567" w:hanging="567"/>
        <w:rPr>
          <w:b/>
        </w:rPr>
      </w:pPr>
      <w:r w:rsidRPr="00B96CC1">
        <w:rPr>
          <w:b/>
        </w:rPr>
        <w:t xml:space="preserve">Closure </w:t>
      </w:r>
    </w:p>
    <w:p w:rsidR="007F206B" w:rsidRPr="00B96CC1" w:rsidRDefault="007F206B" w:rsidP="009F0A5A">
      <w:pPr>
        <w:pStyle w:val="ListParagraph"/>
        <w:ind w:left="567"/>
        <w:rPr>
          <w:b/>
        </w:rPr>
      </w:pPr>
    </w:p>
    <w:p w:rsidR="00824F5C" w:rsidRDefault="00CA1BB1" w:rsidP="009F0A5A">
      <w:pPr>
        <w:pStyle w:val="ListParagraph"/>
        <w:numPr>
          <w:ilvl w:val="2"/>
          <w:numId w:val="76"/>
        </w:numPr>
      </w:pPr>
      <w:r>
        <w:t>In consultation with the Incident Controller, t</w:t>
      </w:r>
      <w:r w:rsidR="007668B0">
        <w:t xml:space="preserve">he </w:t>
      </w:r>
      <w:r w:rsidR="008C08E3">
        <w:t>PIC</w:t>
      </w:r>
      <w:r w:rsidR="00A66F58" w:rsidRPr="007668B0">
        <w:t xml:space="preserve"> </w:t>
      </w:r>
      <w:r w:rsidR="007668B0" w:rsidRPr="007668B0">
        <w:t>will ensure that the community is</w:t>
      </w:r>
      <w:r w:rsidR="007668B0">
        <w:t xml:space="preserve"> </w:t>
      </w:r>
      <w:r w:rsidR="007668B0" w:rsidRPr="007668B0">
        <w:t>clearly advised when the threat has eased or ended.</w:t>
      </w:r>
    </w:p>
    <w:p w:rsidR="00824F5C" w:rsidRDefault="00824F5C" w:rsidP="009F0A5A">
      <w:pPr>
        <w:pStyle w:val="ListParagraph"/>
      </w:pPr>
    </w:p>
    <w:p w:rsidR="003F089B" w:rsidRDefault="00824F5C" w:rsidP="009F0A5A">
      <w:pPr>
        <w:pStyle w:val="ListParagraph"/>
        <w:numPr>
          <w:ilvl w:val="2"/>
          <w:numId w:val="76"/>
        </w:numPr>
      </w:pPr>
      <w:r>
        <w:t>Closure of an incident may be undertaken using EA, or other public information mechanisms.</w:t>
      </w:r>
    </w:p>
    <w:p w:rsidR="00552468" w:rsidRDefault="00552468" w:rsidP="009F0A5A"/>
    <w:p w:rsidR="00E8232F" w:rsidRDefault="00E8232F" w:rsidP="00E8232F">
      <w:pPr>
        <w:pStyle w:val="ListParagraph"/>
        <w:numPr>
          <w:ilvl w:val="1"/>
          <w:numId w:val="76"/>
        </w:numPr>
        <w:ind w:left="567" w:hanging="567"/>
        <w:rPr>
          <w:b/>
        </w:rPr>
      </w:pPr>
      <w:r>
        <w:rPr>
          <w:b/>
        </w:rPr>
        <w:t>Backup  Arrangements</w:t>
      </w:r>
    </w:p>
    <w:p w:rsidR="00E8232F" w:rsidRDefault="00E8232F" w:rsidP="00E8232F">
      <w:pPr>
        <w:rPr>
          <w:b/>
        </w:rPr>
      </w:pPr>
    </w:p>
    <w:p w:rsidR="00E8232F" w:rsidRPr="0014589B" w:rsidRDefault="00E8232F" w:rsidP="0014589B">
      <w:pPr>
        <w:pStyle w:val="ListParagraph"/>
        <w:numPr>
          <w:ilvl w:val="2"/>
          <w:numId w:val="76"/>
        </w:numPr>
      </w:pPr>
      <w:r w:rsidRPr="0014589B">
        <w:t>The Emergency Alert system is operated using Telstra infrastructure.  Primary access to u</w:t>
      </w:r>
      <w:r w:rsidR="0014589B">
        <w:t>ndertake an</w:t>
      </w:r>
      <w:r w:rsidRPr="0014589B">
        <w:t xml:space="preserve"> EA </w:t>
      </w:r>
      <w:r w:rsidR="0014589B">
        <w:t xml:space="preserve">campaign is through </w:t>
      </w:r>
      <w:r w:rsidRPr="0014589B">
        <w:t xml:space="preserve">the ACT Government </w:t>
      </w:r>
      <w:r w:rsidR="0014589B">
        <w:t>n</w:t>
      </w:r>
      <w:r w:rsidRPr="0014589B">
        <w:t>etwork linking to the Telstra infrastructure via fixed fibre connections.</w:t>
      </w:r>
    </w:p>
    <w:p w:rsidR="00E8232F" w:rsidRPr="0014589B" w:rsidRDefault="00E8232F" w:rsidP="0014589B">
      <w:pPr>
        <w:pStyle w:val="ListParagraph"/>
      </w:pPr>
    </w:p>
    <w:p w:rsidR="00E8232F" w:rsidRPr="0014589B" w:rsidRDefault="00E8232F" w:rsidP="0014589B">
      <w:pPr>
        <w:pStyle w:val="ListParagraph"/>
        <w:numPr>
          <w:ilvl w:val="2"/>
          <w:numId w:val="76"/>
        </w:numPr>
      </w:pPr>
      <w:r w:rsidRPr="0014589B">
        <w:t>In the event the fixed line infrastructure is not available, the system may be accessed by the 4G Mobile Networks</w:t>
      </w:r>
      <w:r w:rsidR="0014589B">
        <w:t>.</w:t>
      </w:r>
    </w:p>
    <w:p w:rsidR="00E8232F" w:rsidRPr="0014589B" w:rsidRDefault="00E8232F" w:rsidP="0014589B">
      <w:pPr>
        <w:pStyle w:val="ListParagraph"/>
      </w:pPr>
    </w:p>
    <w:p w:rsidR="0014589B" w:rsidRDefault="0014589B" w:rsidP="0014589B">
      <w:pPr>
        <w:pStyle w:val="ListParagraph"/>
        <w:numPr>
          <w:ilvl w:val="2"/>
          <w:numId w:val="76"/>
        </w:numPr>
      </w:pPr>
      <w:r w:rsidRPr="0014589B">
        <w:t xml:space="preserve">The ACT ESA </w:t>
      </w:r>
      <w:r>
        <w:t xml:space="preserve">Commissioner </w:t>
      </w:r>
      <w:r w:rsidRPr="0014589B">
        <w:t>may also request other</w:t>
      </w:r>
      <w:r w:rsidR="00E8232F" w:rsidRPr="0014589B">
        <w:t xml:space="preserve"> jurisdictions</w:t>
      </w:r>
      <w:r w:rsidRPr="0014589B">
        <w:t xml:space="preserve"> (principally NSW</w:t>
      </w:r>
      <w:r>
        <w:t xml:space="preserve"> agencies</w:t>
      </w:r>
      <w:r w:rsidR="00E8232F" w:rsidRPr="0014589B">
        <w:t>) to undertake a campaign over the ACT.</w:t>
      </w:r>
    </w:p>
    <w:p w:rsidR="0014589B" w:rsidRDefault="0014589B" w:rsidP="0014589B">
      <w:pPr>
        <w:pStyle w:val="ListParagraph"/>
      </w:pPr>
    </w:p>
    <w:p w:rsidR="0014589B" w:rsidRDefault="0014589B" w:rsidP="0014589B">
      <w:pPr>
        <w:pStyle w:val="ListParagraph"/>
        <w:numPr>
          <w:ilvl w:val="2"/>
          <w:numId w:val="76"/>
        </w:numPr>
      </w:pPr>
      <w:r>
        <w:t>The ESA will undertake regular testing of Emergency Alert, including the fixed line and 4G capabilities.</w:t>
      </w:r>
    </w:p>
    <w:p w:rsidR="00E8232F" w:rsidRPr="0014589B" w:rsidRDefault="00E8232F" w:rsidP="0014589B">
      <w:pPr>
        <w:pStyle w:val="ListParagraph"/>
      </w:pPr>
    </w:p>
    <w:p w:rsidR="00E8232F" w:rsidRPr="00E8232F" w:rsidRDefault="00E8232F" w:rsidP="00E8232F">
      <w:pPr>
        <w:tabs>
          <w:tab w:val="left" w:pos="567"/>
        </w:tabs>
        <w:ind w:left="567"/>
      </w:pPr>
    </w:p>
    <w:p w:rsidR="007E5767" w:rsidRPr="007F206B" w:rsidRDefault="00501F9E" w:rsidP="009F0A5A">
      <w:pPr>
        <w:numPr>
          <w:ilvl w:val="0"/>
          <w:numId w:val="2"/>
        </w:numPr>
        <w:tabs>
          <w:tab w:val="clear" w:pos="360"/>
          <w:tab w:val="left" w:pos="567"/>
        </w:tabs>
        <w:ind w:left="567" w:hanging="567"/>
      </w:pPr>
      <w:r w:rsidRPr="007F206B">
        <w:rPr>
          <w:b/>
          <w:bCs/>
        </w:rPr>
        <w:t>GOVERNANCE ARRANGEMENTS FOR EMERGENCY ALERT</w:t>
      </w:r>
    </w:p>
    <w:p w:rsidR="00501F9E" w:rsidRPr="001A3BFF" w:rsidRDefault="00501F9E" w:rsidP="001A3BFF"/>
    <w:p w:rsidR="00806BE1" w:rsidRDefault="00806BE1" w:rsidP="009F0A5A">
      <w:pPr>
        <w:pStyle w:val="ListParagraph"/>
        <w:numPr>
          <w:ilvl w:val="1"/>
          <w:numId w:val="78"/>
        </w:numPr>
        <w:ind w:left="709" w:hanging="709"/>
      </w:pPr>
      <w:r w:rsidRPr="00C5625E">
        <w:t xml:space="preserve">The ESA Commissioner’s </w:t>
      </w:r>
      <w:r w:rsidR="00A66F58">
        <w:t>Executive Leadership</w:t>
      </w:r>
      <w:r w:rsidRPr="00C5625E">
        <w:t xml:space="preserve"> Group will be the ESA forum for internal oversight, reporting and policy arrangements </w:t>
      </w:r>
      <w:r w:rsidR="00C036A3">
        <w:t xml:space="preserve">for </w:t>
      </w:r>
      <w:r w:rsidR="00C036A3" w:rsidRPr="00C5625E">
        <w:t>the</w:t>
      </w:r>
      <w:r w:rsidRPr="00C5625E">
        <w:t xml:space="preserve"> use of </w:t>
      </w:r>
      <w:r w:rsidR="006C74CF">
        <w:t>EA</w:t>
      </w:r>
      <w:r w:rsidRPr="00C5625E">
        <w:t xml:space="preserve">. </w:t>
      </w:r>
    </w:p>
    <w:p w:rsidR="00806BE1" w:rsidRPr="00C5625E" w:rsidRDefault="00806BE1" w:rsidP="003E2978">
      <w:pPr>
        <w:tabs>
          <w:tab w:val="num" w:pos="993"/>
          <w:tab w:val="left" w:pos="1418"/>
        </w:tabs>
        <w:ind w:left="720"/>
        <w:jc w:val="both"/>
      </w:pPr>
    </w:p>
    <w:p w:rsidR="00AC4579" w:rsidRDefault="00C5625E" w:rsidP="009F0A5A">
      <w:pPr>
        <w:pStyle w:val="ListParagraph"/>
        <w:numPr>
          <w:ilvl w:val="1"/>
          <w:numId w:val="78"/>
        </w:numPr>
        <w:ind w:left="709" w:hanging="709"/>
      </w:pPr>
      <w:r w:rsidRPr="00C5625E">
        <w:t xml:space="preserve">Management of </w:t>
      </w:r>
      <w:r w:rsidR="00A474B4">
        <w:t xml:space="preserve">the </w:t>
      </w:r>
      <w:r w:rsidR="006C74CF">
        <w:t>EA</w:t>
      </w:r>
      <w:r w:rsidR="00130726">
        <w:t xml:space="preserve"> system and infrastructure </w:t>
      </w:r>
      <w:r w:rsidR="00A474B4">
        <w:t xml:space="preserve">related to </w:t>
      </w:r>
      <w:r w:rsidRPr="00C5625E">
        <w:t>the ACT will be undertaken by the ESA</w:t>
      </w:r>
      <w:r w:rsidR="00F57990">
        <w:t xml:space="preserve"> Risk and Planning Unit</w:t>
      </w:r>
      <w:r w:rsidR="00806BE1">
        <w:t>, who will be responsible for</w:t>
      </w:r>
      <w:r w:rsidR="00AC4579">
        <w:t>:</w:t>
      </w:r>
    </w:p>
    <w:p w:rsidR="00806BE1" w:rsidRPr="00806BE1" w:rsidRDefault="00806BE1" w:rsidP="009F0A5A">
      <w:pPr>
        <w:pStyle w:val="ListParagraph"/>
        <w:ind w:left="709"/>
      </w:pPr>
    </w:p>
    <w:p w:rsidR="00806BE1" w:rsidRPr="00806BE1" w:rsidRDefault="00C05193" w:rsidP="009F0A5A">
      <w:pPr>
        <w:pStyle w:val="ListParagraph"/>
        <w:numPr>
          <w:ilvl w:val="0"/>
          <w:numId w:val="79"/>
        </w:numPr>
      </w:pPr>
      <w:r>
        <w:lastRenderedPageBreak/>
        <w:t>c</w:t>
      </w:r>
      <w:r w:rsidR="00806BE1" w:rsidRPr="00806BE1">
        <w:t xml:space="preserve">oordinating and managing policies dealing with the use of </w:t>
      </w:r>
      <w:r w:rsidR="006C74CF">
        <w:t>EA</w:t>
      </w:r>
      <w:r w:rsidR="00806BE1" w:rsidRPr="00806BE1">
        <w:t xml:space="preserve"> in </w:t>
      </w:r>
      <w:r w:rsidR="00806BE1">
        <w:t>ACT</w:t>
      </w:r>
      <w:r w:rsidR="00806BE1" w:rsidRPr="00806BE1">
        <w:t>;</w:t>
      </w:r>
    </w:p>
    <w:p w:rsidR="00806BE1" w:rsidRPr="00806BE1" w:rsidRDefault="00AC4579" w:rsidP="009F0A5A">
      <w:pPr>
        <w:pStyle w:val="ListParagraph"/>
        <w:numPr>
          <w:ilvl w:val="0"/>
          <w:numId w:val="79"/>
        </w:numPr>
      </w:pPr>
      <w:r>
        <w:t>r</w:t>
      </w:r>
      <w:r w:rsidR="0037002E">
        <w:t>eviewing</w:t>
      </w:r>
      <w:r w:rsidR="00806BE1" w:rsidRPr="00806BE1">
        <w:t xml:space="preserve"> this guideli</w:t>
      </w:r>
      <w:r w:rsidR="00E24EA9">
        <w:t>ne and its associated procedures;</w:t>
      </w:r>
      <w:r w:rsidR="00472D26">
        <w:t xml:space="preserve"> </w:t>
      </w:r>
    </w:p>
    <w:p w:rsidR="0014589B" w:rsidRDefault="0014589B" w:rsidP="009F0A5A">
      <w:pPr>
        <w:pStyle w:val="ListParagraph"/>
        <w:numPr>
          <w:ilvl w:val="0"/>
          <w:numId w:val="79"/>
        </w:numPr>
      </w:pPr>
      <w:r>
        <w:t>System testing and the contact point for maintenance;</w:t>
      </w:r>
    </w:p>
    <w:p w:rsidR="00CE0D62" w:rsidRPr="00806BE1" w:rsidRDefault="00806BE1" w:rsidP="00F57990">
      <w:pPr>
        <w:pStyle w:val="ListParagraph"/>
        <w:numPr>
          <w:ilvl w:val="0"/>
          <w:numId w:val="79"/>
        </w:numPr>
      </w:pPr>
      <w:r w:rsidRPr="00806BE1">
        <w:t xml:space="preserve">capture of </w:t>
      </w:r>
      <w:r w:rsidR="00AC4579">
        <w:t>EA</w:t>
      </w:r>
      <w:r w:rsidRPr="00806BE1">
        <w:t xml:space="preserve"> costs including measures for accou</w:t>
      </w:r>
      <w:r w:rsidR="00F57990">
        <w:t xml:space="preserve">ntability </w:t>
      </w:r>
      <w:r w:rsidR="00CE0D62">
        <w:t>and</w:t>
      </w:r>
      <w:r w:rsidR="00F57990">
        <w:t>;</w:t>
      </w:r>
      <w:r w:rsidR="00CE0D62">
        <w:t xml:space="preserve"> </w:t>
      </w:r>
    </w:p>
    <w:p w:rsidR="00CB4407" w:rsidRDefault="00AC4579" w:rsidP="009F0A5A">
      <w:pPr>
        <w:pStyle w:val="ListParagraph"/>
        <w:numPr>
          <w:ilvl w:val="0"/>
          <w:numId w:val="79"/>
        </w:numPr>
      </w:pPr>
      <w:r>
        <w:t>r</w:t>
      </w:r>
      <w:r w:rsidR="0037002E">
        <w:t>ecord-keeping</w:t>
      </w:r>
      <w:r w:rsidR="00806BE1" w:rsidRPr="00806BE1">
        <w:t xml:space="preserve"> and reporting.</w:t>
      </w:r>
    </w:p>
    <w:p w:rsidR="006C74CF" w:rsidRDefault="006C74CF" w:rsidP="001A3BFF">
      <w:pPr>
        <w:ind w:left="2160"/>
        <w:jc w:val="both"/>
      </w:pPr>
    </w:p>
    <w:p w:rsidR="006C74CF" w:rsidRDefault="006C74CF" w:rsidP="001A3BFF">
      <w:pPr>
        <w:ind w:left="2160"/>
        <w:jc w:val="both"/>
      </w:pPr>
    </w:p>
    <w:p w:rsidR="007E5767" w:rsidRDefault="00C5625E" w:rsidP="009F0A5A">
      <w:pPr>
        <w:pStyle w:val="ListParagraph"/>
        <w:numPr>
          <w:ilvl w:val="1"/>
          <w:numId w:val="78"/>
        </w:numPr>
        <w:ind w:left="709" w:hanging="709"/>
        <w:rPr>
          <w:b/>
        </w:rPr>
      </w:pPr>
      <w:r w:rsidRPr="006A454B">
        <w:rPr>
          <w:b/>
        </w:rPr>
        <w:t>Training</w:t>
      </w:r>
    </w:p>
    <w:p w:rsidR="009A02E1" w:rsidRPr="00B96CC1" w:rsidRDefault="009A02E1" w:rsidP="009F0A5A">
      <w:pPr>
        <w:pStyle w:val="ListParagraph"/>
        <w:ind w:left="709"/>
        <w:rPr>
          <w:b/>
        </w:rPr>
      </w:pPr>
    </w:p>
    <w:p w:rsidR="001434CA" w:rsidRDefault="009A02E1" w:rsidP="009F0A5A">
      <w:pPr>
        <w:ind w:left="720" w:hanging="720"/>
      </w:pPr>
      <w:r>
        <w:t>7.3.1</w:t>
      </w:r>
      <w:r>
        <w:tab/>
      </w:r>
      <w:r w:rsidR="00C5625E" w:rsidRPr="00C5625E">
        <w:t>Ongoing training</w:t>
      </w:r>
      <w:r w:rsidR="003F089B">
        <w:t xml:space="preserve"> </w:t>
      </w:r>
      <w:r w:rsidR="00C5625E" w:rsidRPr="00C5625E">
        <w:t xml:space="preserve">and familiarisation on the use of the system will be provided to </w:t>
      </w:r>
      <w:r>
        <w:t xml:space="preserve">EA </w:t>
      </w:r>
      <w:r w:rsidR="00C5625E" w:rsidRPr="00C5625E">
        <w:t xml:space="preserve">Operators on the use of this system by the </w:t>
      </w:r>
      <w:r w:rsidR="00B741DC">
        <w:t>ESA</w:t>
      </w:r>
      <w:r w:rsidR="001434CA">
        <w:t xml:space="preserve"> through the ESA </w:t>
      </w:r>
      <w:r w:rsidR="003F089B">
        <w:t>R</w:t>
      </w:r>
      <w:r w:rsidR="001434CA">
        <w:t xml:space="preserve">isk and Planning </w:t>
      </w:r>
      <w:r w:rsidR="00570358">
        <w:t>Unit</w:t>
      </w:r>
      <w:r w:rsidR="001434CA">
        <w:t xml:space="preserve">. </w:t>
      </w:r>
    </w:p>
    <w:p w:rsidR="009A02E1" w:rsidRDefault="009A02E1" w:rsidP="009F0A5A">
      <w:pPr>
        <w:ind w:left="720" w:hanging="720"/>
      </w:pPr>
    </w:p>
    <w:p w:rsidR="003F089B" w:rsidRDefault="009A02E1" w:rsidP="009F0A5A">
      <w:pPr>
        <w:ind w:left="720" w:hanging="720"/>
      </w:pPr>
      <w:r>
        <w:t>7.3.2</w:t>
      </w:r>
      <w:r>
        <w:tab/>
      </w:r>
      <w:r w:rsidR="003F089B">
        <w:t>EA may also be used as part of</w:t>
      </w:r>
      <w:r w:rsidR="0073791D">
        <w:t xml:space="preserve"> incident m</w:t>
      </w:r>
      <w:r w:rsidR="003F089B">
        <w:t xml:space="preserve">anagement </w:t>
      </w:r>
      <w:r w:rsidR="0073791D">
        <w:t>e</w:t>
      </w:r>
      <w:r w:rsidR="00824F5C">
        <w:t>xercises undertaken by the ESA using the EA training platform.</w:t>
      </w:r>
    </w:p>
    <w:p w:rsidR="009A02E1" w:rsidRDefault="009A02E1" w:rsidP="009F0A5A">
      <w:pPr>
        <w:ind w:left="720" w:hanging="720"/>
      </w:pPr>
    </w:p>
    <w:p w:rsidR="001434CA" w:rsidRPr="001A3BFF" w:rsidRDefault="009A02E1" w:rsidP="009F0A5A">
      <w:pPr>
        <w:ind w:left="720" w:hanging="720"/>
      </w:pPr>
      <w:r>
        <w:t>7.3.3</w:t>
      </w:r>
      <w:r>
        <w:tab/>
      </w:r>
      <w:r w:rsidR="001434CA">
        <w:t>T</w:t>
      </w:r>
      <w:r w:rsidR="001434CA" w:rsidRPr="001A3BFF">
        <w:t xml:space="preserve">he ESA will continue to assist in training and competency maintenance for ACT Policing </w:t>
      </w:r>
      <w:r w:rsidR="00620976">
        <w:t>EA O</w:t>
      </w:r>
      <w:r w:rsidR="001434CA" w:rsidRPr="001A3BFF">
        <w:t>perators.</w:t>
      </w:r>
    </w:p>
    <w:p w:rsidR="00C5625E" w:rsidRDefault="00C5625E" w:rsidP="003542BE">
      <w:pPr>
        <w:jc w:val="both"/>
        <w:rPr>
          <w:b/>
          <w:bCs/>
        </w:rPr>
      </w:pPr>
    </w:p>
    <w:p w:rsidR="004062C9" w:rsidRPr="00285846" w:rsidRDefault="00AD7685" w:rsidP="0093369E">
      <w:pPr>
        <w:ind w:left="709" w:hanging="709"/>
        <w:jc w:val="both"/>
        <w:rPr>
          <w:b/>
        </w:rPr>
      </w:pPr>
      <w:r>
        <w:br w:type="page"/>
      </w:r>
      <w:r w:rsidR="00285846" w:rsidRPr="00285846">
        <w:rPr>
          <w:b/>
        </w:rPr>
        <w:lastRenderedPageBreak/>
        <w:t>Attachment</w:t>
      </w:r>
      <w:r w:rsidRPr="00285846">
        <w:rPr>
          <w:b/>
        </w:rPr>
        <w:t xml:space="preserve"> A</w:t>
      </w:r>
    </w:p>
    <w:p w:rsidR="00AD7685" w:rsidRDefault="00AD7685" w:rsidP="0093369E">
      <w:pPr>
        <w:ind w:left="709" w:hanging="709"/>
        <w:jc w:val="both"/>
      </w:pPr>
    </w:p>
    <w:p w:rsidR="00AD7685" w:rsidRPr="00257F87" w:rsidRDefault="00AD7685" w:rsidP="00AD7685">
      <w:pPr>
        <w:pStyle w:val="ESbody"/>
        <w:spacing w:before="120" w:after="120"/>
        <w:outlineLvl w:val="0"/>
        <w:rPr>
          <w:rFonts w:ascii="Times New Roman" w:hAnsi="Times New Roman"/>
          <w:b/>
          <w:bCs/>
          <w:szCs w:val="24"/>
        </w:rPr>
      </w:pPr>
      <w:r w:rsidRPr="00257F87">
        <w:rPr>
          <w:rFonts w:ascii="Times New Roman" w:hAnsi="Times New Roman"/>
          <w:b/>
          <w:bCs/>
          <w:szCs w:val="24"/>
        </w:rPr>
        <w:t xml:space="preserve">Principles for the </w:t>
      </w:r>
      <w:r w:rsidR="00C036A3">
        <w:rPr>
          <w:rFonts w:ascii="Times New Roman" w:hAnsi="Times New Roman"/>
          <w:b/>
          <w:bCs/>
          <w:szCs w:val="24"/>
        </w:rPr>
        <w:t>U</w:t>
      </w:r>
      <w:r w:rsidRPr="00257F87">
        <w:rPr>
          <w:rFonts w:ascii="Times New Roman" w:hAnsi="Times New Roman"/>
          <w:b/>
          <w:bCs/>
          <w:szCs w:val="24"/>
        </w:rPr>
        <w:t xml:space="preserve">se of Emergency Alert </w:t>
      </w:r>
      <w:r w:rsidR="00AF4197">
        <w:rPr>
          <w:rFonts w:ascii="Times New Roman" w:hAnsi="Times New Roman"/>
          <w:b/>
          <w:bCs/>
          <w:szCs w:val="24"/>
        </w:rPr>
        <w:t xml:space="preserve">(EA) </w:t>
      </w:r>
      <w:r w:rsidRPr="00257F87">
        <w:rPr>
          <w:rFonts w:ascii="Times New Roman" w:hAnsi="Times New Roman"/>
          <w:b/>
          <w:bCs/>
          <w:szCs w:val="24"/>
        </w:rPr>
        <w:t>in the ACT ESA</w:t>
      </w:r>
    </w:p>
    <w:p w:rsidR="00CB4407" w:rsidRDefault="00AF4197" w:rsidP="009F0A5A">
      <w:pPr>
        <w:numPr>
          <w:ilvl w:val="0"/>
          <w:numId w:val="81"/>
        </w:numPr>
        <w:tabs>
          <w:tab w:val="num" w:pos="993"/>
          <w:tab w:val="left" w:pos="1418"/>
        </w:tabs>
        <w:spacing w:before="120" w:after="60"/>
        <w:ind w:left="567" w:hanging="567"/>
        <w:jc w:val="both"/>
      </w:pPr>
      <w:r>
        <w:t>EA</w:t>
      </w:r>
      <w:r w:rsidR="00AD7685" w:rsidRPr="00257F87">
        <w:t xml:space="preserve"> is a component of an integrated and comprehensive public warning methodology and will not be used as a standalone warning measure.</w:t>
      </w:r>
    </w:p>
    <w:p w:rsidR="00CB4407" w:rsidRDefault="00620D72" w:rsidP="009F0A5A">
      <w:pPr>
        <w:numPr>
          <w:ilvl w:val="0"/>
          <w:numId w:val="81"/>
        </w:numPr>
        <w:tabs>
          <w:tab w:val="num" w:pos="993"/>
          <w:tab w:val="left" w:pos="1418"/>
        </w:tabs>
        <w:spacing w:before="120" w:after="60"/>
        <w:ind w:left="567" w:hanging="567"/>
        <w:jc w:val="both"/>
      </w:pPr>
      <w:r>
        <w:t>W</w:t>
      </w:r>
      <w:r w:rsidR="00AD7685" w:rsidRPr="00257F87">
        <w:t>arning mechanisms such as door knocking, use of the broadcast media, social media and internet will continue to be used in the ACT to warn communities in danger.</w:t>
      </w:r>
    </w:p>
    <w:p w:rsidR="00472D26" w:rsidRDefault="009C6DE6" w:rsidP="009F0A5A">
      <w:pPr>
        <w:numPr>
          <w:ilvl w:val="0"/>
          <w:numId w:val="81"/>
        </w:numPr>
        <w:tabs>
          <w:tab w:val="num" w:pos="993"/>
          <w:tab w:val="left" w:pos="1418"/>
        </w:tabs>
        <w:spacing w:before="120" w:after="60"/>
        <w:ind w:left="567" w:hanging="567"/>
        <w:jc w:val="both"/>
      </w:pPr>
      <w:r>
        <w:t>In some s</w:t>
      </w:r>
      <w:r w:rsidR="00472D26">
        <w:t xml:space="preserve">ituations, where the immediate </w:t>
      </w:r>
      <w:r w:rsidR="00193135">
        <w:t>provision</w:t>
      </w:r>
      <w:r w:rsidR="00472D26">
        <w:t xml:space="preserve"> of warnings to members of the community is required, the issuing of warnings using </w:t>
      </w:r>
      <w:r w:rsidR="006936E8">
        <w:t>EA</w:t>
      </w:r>
      <w:r w:rsidR="00472D26">
        <w:t xml:space="preserve"> may not always be possible, and the community</w:t>
      </w:r>
      <w:r w:rsidR="00193135">
        <w:t xml:space="preserve"> should not rely on an </w:t>
      </w:r>
      <w:r w:rsidR="006936E8">
        <w:t>EA</w:t>
      </w:r>
      <w:r w:rsidR="00472D26">
        <w:t xml:space="preserve"> </w:t>
      </w:r>
      <w:r w:rsidR="00193135">
        <w:t xml:space="preserve">warning </w:t>
      </w:r>
      <w:r w:rsidR="00472D26">
        <w:t>being issued in all circumstances.</w:t>
      </w:r>
    </w:p>
    <w:p w:rsidR="00CB4407" w:rsidRDefault="009C6DE6" w:rsidP="009F0A5A">
      <w:pPr>
        <w:numPr>
          <w:ilvl w:val="0"/>
          <w:numId w:val="81"/>
        </w:numPr>
        <w:tabs>
          <w:tab w:val="num" w:pos="993"/>
          <w:tab w:val="left" w:pos="1418"/>
        </w:tabs>
        <w:spacing w:before="120" w:after="60"/>
        <w:ind w:left="567" w:hanging="567"/>
        <w:jc w:val="both"/>
      </w:pPr>
      <w:r>
        <w:t xml:space="preserve">Where possible, </w:t>
      </w:r>
      <w:r w:rsidR="006936E8">
        <w:t>EA</w:t>
      </w:r>
      <w:r w:rsidR="00AD7685" w:rsidRPr="00257F87">
        <w:t xml:space="preserve"> messages will direct the community to official information sources on which to act.</w:t>
      </w:r>
    </w:p>
    <w:p w:rsidR="00CB4407" w:rsidRDefault="00AD7685" w:rsidP="009F0A5A">
      <w:pPr>
        <w:numPr>
          <w:ilvl w:val="0"/>
          <w:numId w:val="81"/>
        </w:numPr>
        <w:tabs>
          <w:tab w:val="num" w:pos="993"/>
          <w:tab w:val="left" w:pos="1418"/>
        </w:tabs>
        <w:spacing w:before="120" w:after="60"/>
        <w:ind w:left="567" w:hanging="567"/>
        <w:jc w:val="both"/>
      </w:pPr>
      <w:r w:rsidRPr="00257F87">
        <w:t>Agencies issuing emergency warnings must consider the consequences of the warnings</w:t>
      </w:r>
      <w:r w:rsidR="00F62273">
        <w:t>.</w:t>
      </w:r>
      <w:r w:rsidR="0037002E">
        <w:t xml:space="preserve"> </w:t>
      </w:r>
      <w:r w:rsidRPr="00257F87">
        <w:t xml:space="preserve"> </w:t>
      </w:r>
    </w:p>
    <w:p w:rsidR="00CB4407" w:rsidRDefault="005C3275" w:rsidP="009F0A5A">
      <w:pPr>
        <w:numPr>
          <w:ilvl w:val="0"/>
          <w:numId w:val="81"/>
        </w:numPr>
        <w:tabs>
          <w:tab w:val="num" w:pos="993"/>
          <w:tab w:val="left" w:pos="1418"/>
        </w:tabs>
        <w:spacing w:before="120" w:after="60"/>
        <w:ind w:left="567" w:hanging="567"/>
        <w:jc w:val="both"/>
      </w:pPr>
      <w:r>
        <w:t>Agencies</w:t>
      </w:r>
      <w:r w:rsidR="00AD7685" w:rsidRPr="00257F87">
        <w:t xml:space="preserve"> shall have arrangements in place to accommodate outcomes, e.g. updating information available on official websites and </w:t>
      </w:r>
      <w:r>
        <w:t xml:space="preserve">arranging for the </w:t>
      </w:r>
      <w:r w:rsidR="00AD7685" w:rsidRPr="00257F87">
        <w:t xml:space="preserve">rostering </w:t>
      </w:r>
      <w:r>
        <w:t xml:space="preserve">of </w:t>
      </w:r>
      <w:r w:rsidR="00AD7685" w:rsidRPr="00257F87">
        <w:t>additional resources to manage increased call volume.</w:t>
      </w:r>
    </w:p>
    <w:p w:rsidR="00CB4407" w:rsidRDefault="00AD7685" w:rsidP="009F0A5A">
      <w:pPr>
        <w:numPr>
          <w:ilvl w:val="0"/>
          <w:numId w:val="81"/>
        </w:numPr>
        <w:tabs>
          <w:tab w:val="num" w:pos="993"/>
          <w:tab w:val="left" w:pos="1418"/>
        </w:tabs>
        <w:spacing w:before="120" w:after="60"/>
        <w:ind w:left="567" w:hanging="567"/>
        <w:jc w:val="both"/>
      </w:pPr>
      <w:r w:rsidRPr="00257F87">
        <w:t xml:space="preserve">Acknowledge an </w:t>
      </w:r>
      <w:r w:rsidR="002C5185">
        <w:t>EA</w:t>
      </w:r>
      <w:r w:rsidRPr="00257F87">
        <w:t xml:space="preserve"> warning may have an impact on 000 and </w:t>
      </w:r>
      <w:r w:rsidR="0037002E">
        <w:t>Access Canberra</w:t>
      </w:r>
      <w:r w:rsidRPr="00257F87">
        <w:t>.</w:t>
      </w:r>
      <w:r w:rsidR="00AE7A89">
        <w:t xml:space="preserve"> </w:t>
      </w:r>
      <w:r w:rsidRPr="00257F87">
        <w:t xml:space="preserve"> </w:t>
      </w:r>
      <w:r w:rsidR="009F0A5A">
        <w:t>The PIC</w:t>
      </w:r>
      <w:r w:rsidR="007F5F30">
        <w:t xml:space="preserve"> must ensure p</w:t>
      </w:r>
      <w:r w:rsidRPr="00257F87">
        <w:t xml:space="preserve">rocess for advising </w:t>
      </w:r>
      <w:r w:rsidR="005C3275">
        <w:t>ComCen</w:t>
      </w:r>
      <w:r w:rsidRPr="00257F87">
        <w:t xml:space="preserve">, </w:t>
      </w:r>
      <w:r w:rsidR="007F5F30">
        <w:t>Access Canberra</w:t>
      </w:r>
      <w:r w:rsidRPr="00257F87">
        <w:t xml:space="preserve">, </w:t>
      </w:r>
      <w:r w:rsidR="009138B2">
        <w:t xml:space="preserve">Service Duty Officers and </w:t>
      </w:r>
      <w:r w:rsidR="007F5F30">
        <w:t>are in place</w:t>
      </w:r>
    </w:p>
    <w:p w:rsidR="00CB4407" w:rsidRDefault="00AD7685" w:rsidP="009F0A5A">
      <w:pPr>
        <w:numPr>
          <w:ilvl w:val="0"/>
          <w:numId w:val="81"/>
        </w:numPr>
        <w:tabs>
          <w:tab w:val="num" w:pos="993"/>
          <w:tab w:val="left" w:pos="1418"/>
        </w:tabs>
        <w:spacing w:before="120" w:after="60"/>
        <w:ind w:left="567" w:hanging="567"/>
        <w:jc w:val="both"/>
      </w:pPr>
      <w:r w:rsidRPr="00257F87">
        <w:t xml:space="preserve">Other directorates may need to be involved in consequence management processes associated with the use of </w:t>
      </w:r>
      <w:r w:rsidR="002C5185">
        <w:t>EA</w:t>
      </w:r>
      <w:r w:rsidRPr="00257F87">
        <w:t>, particularly when the use includes the relocation of sections of the population.</w:t>
      </w:r>
    </w:p>
    <w:p w:rsidR="00CB4407" w:rsidRDefault="00AD7685" w:rsidP="009F0A5A">
      <w:pPr>
        <w:numPr>
          <w:ilvl w:val="0"/>
          <w:numId w:val="81"/>
        </w:numPr>
        <w:tabs>
          <w:tab w:val="num" w:pos="993"/>
          <w:tab w:val="left" w:pos="1418"/>
        </w:tabs>
        <w:spacing w:before="120" w:after="60"/>
        <w:ind w:left="567" w:hanging="567"/>
        <w:jc w:val="both"/>
      </w:pPr>
      <w:r w:rsidRPr="00257F87">
        <w:t>When the risk of the emergency reaches an acceptable or manageable level the community should be notified.</w:t>
      </w:r>
      <w:r w:rsidR="00AE7A89">
        <w:t xml:space="preserve"> </w:t>
      </w:r>
      <w:r w:rsidRPr="00257F87">
        <w:t xml:space="preserve"> It is an option to use an </w:t>
      </w:r>
      <w:r w:rsidR="002C5185">
        <w:t>EA</w:t>
      </w:r>
      <w:r w:rsidRPr="00257F87">
        <w:t xml:space="preserve"> message to close an </w:t>
      </w:r>
      <w:r w:rsidR="00AE7A89" w:rsidRPr="00257F87">
        <w:t>incident;</w:t>
      </w:r>
      <w:r w:rsidRPr="00257F87">
        <w:t xml:space="preserve"> however, it may be a more efficient use of resources to use other methods for closing an incident with a community which has received a message via </w:t>
      </w:r>
      <w:r w:rsidR="002C5185">
        <w:t>EA</w:t>
      </w:r>
      <w:r w:rsidRPr="00257F87">
        <w:t>.</w:t>
      </w:r>
    </w:p>
    <w:p w:rsidR="00395FE7" w:rsidRDefault="00EE570B" w:rsidP="009F0A5A">
      <w:pPr>
        <w:rPr>
          <w:rFonts w:cs="Arial"/>
        </w:rPr>
      </w:pPr>
      <w:r>
        <w:rPr>
          <w:rFonts w:cs="Arial"/>
        </w:rPr>
        <w:br w:type="page"/>
      </w:r>
    </w:p>
    <w:p w:rsidR="00395FE7" w:rsidRPr="00395FE7" w:rsidRDefault="00395FE7" w:rsidP="00395FE7">
      <w:pPr>
        <w:ind w:left="709" w:hanging="709"/>
        <w:jc w:val="both"/>
        <w:rPr>
          <w:b/>
        </w:rPr>
      </w:pPr>
      <w:r w:rsidRPr="00395FE7">
        <w:rPr>
          <w:b/>
        </w:rPr>
        <w:lastRenderedPageBreak/>
        <w:t>Attachment B</w:t>
      </w:r>
    </w:p>
    <w:p w:rsidR="00395FE7" w:rsidRDefault="00395FE7" w:rsidP="009F0A5A">
      <w:pPr>
        <w:rPr>
          <w:rFonts w:cs="Arial"/>
        </w:rPr>
      </w:pPr>
    </w:p>
    <w:p w:rsidR="00EE570B" w:rsidRPr="00130726" w:rsidRDefault="00EE570B" w:rsidP="009F0A5A">
      <w:pPr>
        <w:rPr>
          <w:b/>
          <w:bCs/>
        </w:rPr>
      </w:pPr>
      <w:r w:rsidRPr="00130726">
        <w:rPr>
          <w:b/>
          <w:bCs/>
        </w:rPr>
        <w:t>Message Construction and Templates</w:t>
      </w:r>
    </w:p>
    <w:p w:rsidR="00EE570B" w:rsidRPr="00130726" w:rsidRDefault="00EE570B" w:rsidP="00130726">
      <w:pPr>
        <w:tabs>
          <w:tab w:val="num" w:pos="993"/>
          <w:tab w:val="left" w:pos="1418"/>
        </w:tabs>
        <w:jc w:val="both"/>
      </w:pPr>
      <w:r w:rsidRPr="00130726">
        <w:t>Warnings are intended to achieve two distinct outcomes – to inform the community of an</w:t>
      </w:r>
      <w:r w:rsidR="007668B0" w:rsidRPr="00130726">
        <w:t xml:space="preserve"> </w:t>
      </w:r>
      <w:r w:rsidRPr="00130726">
        <w:t>impending or current threat, and to promote appropriate actions.</w:t>
      </w:r>
      <w:r w:rsidR="003C632D">
        <w:t xml:space="preserve"> </w:t>
      </w:r>
      <w:r w:rsidRPr="00130726">
        <w:t xml:space="preserve"> Agencies need to be very clear</w:t>
      </w:r>
      <w:r w:rsidR="007668B0" w:rsidRPr="00130726">
        <w:t xml:space="preserve"> </w:t>
      </w:r>
      <w:r w:rsidRPr="00130726">
        <w:t>about whether they need to achieve one or both of these outcomes when drafting a warning.</w:t>
      </w:r>
    </w:p>
    <w:p w:rsidR="00130726" w:rsidRDefault="00130726" w:rsidP="00130726">
      <w:pPr>
        <w:tabs>
          <w:tab w:val="num" w:pos="993"/>
          <w:tab w:val="left" w:pos="1418"/>
        </w:tabs>
        <w:jc w:val="both"/>
      </w:pPr>
    </w:p>
    <w:p w:rsidR="00EE570B" w:rsidRPr="00130726" w:rsidRDefault="00EE570B" w:rsidP="00130726">
      <w:pPr>
        <w:tabs>
          <w:tab w:val="num" w:pos="993"/>
          <w:tab w:val="left" w:pos="1418"/>
        </w:tabs>
        <w:jc w:val="both"/>
      </w:pPr>
      <w:r w:rsidRPr="00130726">
        <w:t>Messages should be worded to prompt appropriate community response and/or action. Warning</w:t>
      </w:r>
      <w:r w:rsidR="007668B0" w:rsidRPr="00130726">
        <w:t xml:space="preserve"> </w:t>
      </w:r>
      <w:r w:rsidRPr="00130726">
        <w:t>content and format must:</w:t>
      </w:r>
    </w:p>
    <w:p w:rsidR="00EE570B" w:rsidRPr="00130726" w:rsidRDefault="003C632D" w:rsidP="00130726">
      <w:pPr>
        <w:numPr>
          <w:ilvl w:val="0"/>
          <w:numId w:val="38"/>
        </w:numPr>
        <w:tabs>
          <w:tab w:val="num" w:pos="993"/>
          <w:tab w:val="left" w:pos="1418"/>
        </w:tabs>
        <w:jc w:val="both"/>
      </w:pPr>
      <w:r>
        <w:t>b</w:t>
      </w:r>
      <w:r w:rsidR="007B62B8">
        <w:t xml:space="preserve">e </w:t>
      </w:r>
      <w:r w:rsidR="00EE570B" w:rsidRPr="00130726">
        <w:t>simple, arresting and brief</w:t>
      </w:r>
      <w:r w:rsidR="00D83FB3">
        <w:t>;</w:t>
      </w:r>
    </w:p>
    <w:p w:rsidR="00EE570B" w:rsidRPr="00130726" w:rsidRDefault="003C632D" w:rsidP="00130726">
      <w:pPr>
        <w:numPr>
          <w:ilvl w:val="0"/>
          <w:numId w:val="38"/>
        </w:numPr>
        <w:tabs>
          <w:tab w:val="num" w:pos="993"/>
          <w:tab w:val="left" w:pos="1418"/>
        </w:tabs>
        <w:jc w:val="both"/>
      </w:pPr>
      <w:r>
        <w:t>b</w:t>
      </w:r>
      <w:r w:rsidR="007B62B8">
        <w:t xml:space="preserve">e </w:t>
      </w:r>
      <w:r w:rsidR="00EE570B" w:rsidRPr="00130726">
        <w:t>suited to the needs of the community</w:t>
      </w:r>
      <w:r w:rsidR="00D83FB3">
        <w:t>;</w:t>
      </w:r>
    </w:p>
    <w:p w:rsidR="00EE570B" w:rsidRPr="00130726" w:rsidRDefault="003C632D" w:rsidP="00130726">
      <w:pPr>
        <w:numPr>
          <w:ilvl w:val="0"/>
          <w:numId w:val="38"/>
        </w:numPr>
        <w:tabs>
          <w:tab w:val="num" w:pos="993"/>
          <w:tab w:val="left" w:pos="1418"/>
        </w:tabs>
        <w:jc w:val="both"/>
      </w:pPr>
      <w:r>
        <w:t>b</w:t>
      </w:r>
      <w:r w:rsidR="007B62B8">
        <w:t xml:space="preserve">e </w:t>
      </w:r>
      <w:r w:rsidR="00EE570B" w:rsidRPr="00130726">
        <w:t>worded in accordance with advice from the relevant agencies</w:t>
      </w:r>
      <w:r w:rsidR="00D83FB3">
        <w:t>;</w:t>
      </w:r>
      <w:r>
        <w:t xml:space="preserve"> and</w:t>
      </w:r>
    </w:p>
    <w:p w:rsidR="00EE570B" w:rsidRPr="00130726" w:rsidRDefault="003C632D" w:rsidP="00130726">
      <w:pPr>
        <w:numPr>
          <w:ilvl w:val="0"/>
          <w:numId w:val="38"/>
        </w:numPr>
        <w:tabs>
          <w:tab w:val="num" w:pos="993"/>
          <w:tab w:val="left" w:pos="1418"/>
        </w:tabs>
        <w:jc w:val="both"/>
      </w:pPr>
      <w:r>
        <w:t>u</w:t>
      </w:r>
      <w:r w:rsidR="00EE570B" w:rsidRPr="00130726">
        <w:t>tilise appropriate templates</w:t>
      </w:r>
      <w:r w:rsidR="00D83FB3">
        <w:t>.</w:t>
      </w:r>
    </w:p>
    <w:p w:rsidR="007668B0" w:rsidRPr="00130726" w:rsidRDefault="007668B0" w:rsidP="00130726">
      <w:pPr>
        <w:tabs>
          <w:tab w:val="num" w:pos="993"/>
          <w:tab w:val="left" w:pos="1418"/>
        </w:tabs>
        <w:ind w:left="720"/>
        <w:jc w:val="both"/>
      </w:pPr>
    </w:p>
    <w:p w:rsidR="00CB4407" w:rsidRDefault="00EE570B">
      <w:pPr>
        <w:tabs>
          <w:tab w:val="num" w:pos="993"/>
          <w:tab w:val="left" w:pos="1418"/>
        </w:tabs>
        <w:jc w:val="both"/>
        <w:rPr>
          <w:i/>
        </w:rPr>
      </w:pPr>
      <w:r w:rsidRPr="00130726">
        <w:t xml:space="preserve">Warnings should reflect the principles outlined in the Commonwealth policy paper </w:t>
      </w:r>
      <w:r w:rsidRPr="00130726">
        <w:rPr>
          <w:i/>
        </w:rPr>
        <w:t>Emergency</w:t>
      </w:r>
      <w:r w:rsidR="00130726" w:rsidRPr="00130726">
        <w:rPr>
          <w:i/>
        </w:rPr>
        <w:t xml:space="preserve"> </w:t>
      </w:r>
      <w:r w:rsidRPr="00130726">
        <w:rPr>
          <w:i/>
        </w:rPr>
        <w:t>Warnings – Choosing Your Words (2008).</w:t>
      </w:r>
    </w:p>
    <w:p w:rsidR="00CB4407" w:rsidRDefault="00CB4407">
      <w:pPr>
        <w:tabs>
          <w:tab w:val="num" w:pos="993"/>
          <w:tab w:val="left" w:pos="1418"/>
        </w:tabs>
        <w:jc w:val="both"/>
      </w:pPr>
    </w:p>
    <w:p w:rsidR="00CB4407" w:rsidRDefault="007668B0">
      <w:pPr>
        <w:tabs>
          <w:tab w:val="num" w:pos="993"/>
          <w:tab w:val="left" w:pos="1418"/>
        </w:tabs>
        <w:jc w:val="both"/>
      </w:pPr>
      <w:r w:rsidRPr="00130726">
        <w:t xml:space="preserve">The ACT ESA has pre-planned message templates </w:t>
      </w:r>
      <w:r w:rsidR="008F2BA8">
        <w:t xml:space="preserve">which have designed to be used for a wide range of potential warnings. These template </w:t>
      </w:r>
      <w:r w:rsidRPr="00130726">
        <w:t xml:space="preserve">comply with the </w:t>
      </w:r>
      <w:r w:rsidR="00ED439E">
        <w:t>N</w:t>
      </w:r>
      <w:r w:rsidRPr="00130726">
        <w:t>ational Guidelines and the Common Alerting Protocol (CAP) to assist in the timely development and dissemination of warnings to the community.</w:t>
      </w:r>
    </w:p>
    <w:p w:rsidR="008F2BA8" w:rsidRDefault="008F2BA8">
      <w:pPr>
        <w:tabs>
          <w:tab w:val="num" w:pos="993"/>
          <w:tab w:val="left" w:pos="1418"/>
        </w:tabs>
        <w:jc w:val="both"/>
      </w:pPr>
    </w:p>
    <w:p w:rsidR="008F2BA8" w:rsidRDefault="008F2BA8">
      <w:pPr>
        <w:tabs>
          <w:tab w:val="num" w:pos="993"/>
          <w:tab w:val="left" w:pos="1418"/>
        </w:tabs>
        <w:jc w:val="both"/>
      </w:pPr>
      <w:r>
        <w:t>Pre</w:t>
      </w:r>
      <w:r w:rsidR="007F5D19">
        <w:t>-</w:t>
      </w:r>
      <w:r>
        <w:t>planned templates have been developed f</w:t>
      </w:r>
      <w:r w:rsidR="007F5D19">
        <w:t>or both t</w:t>
      </w:r>
      <w:r>
        <w:t>ext and voice messages consistent with system capabilities</w:t>
      </w:r>
      <w:r w:rsidR="007F5D19">
        <w:t>.</w:t>
      </w:r>
    </w:p>
    <w:p w:rsidR="00CB4407" w:rsidRDefault="00CB4407" w:rsidP="00CB4407">
      <w:pPr>
        <w:autoSpaceDE w:val="0"/>
        <w:autoSpaceDN w:val="0"/>
        <w:adjustRightInd w:val="0"/>
        <w:jc w:val="both"/>
        <w:rPr>
          <w:rFonts w:ascii="Helvetica" w:hAnsi="Helvetica" w:cs="Helvetica"/>
          <w:sz w:val="22"/>
          <w:szCs w:val="22"/>
          <w:lang w:eastAsia="en-AU"/>
        </w:rPr>
      </w:pPr>
    </w:p>
    <w:p w:rsidR="00CB4407" w:rsidRDefault="00130726" w:rsidP="00CB4407">
      <w:pPr>
        <w:autoSpaceDE w:val="0"/>
        <w:autoSpaceDN w:val="0"/>
        <w:adjustRightInd w:val="0"/>
        <w:jc w:val="both"/>
        <w:rPr>
          <w:b/>
          <w:bCs/>
        </w:rPr>
      </w:pPr>
      <w:r w:rsidRPr="00806BE1">
        <w:br w:type="page"/>
      </w:r>
      <w:r w:rsidR="00285846">
        <w:rPr>
          <w:b/>
          <w:bCs/>
        </w:rPr>
        <w:lastRenderedPageBreak/>
        <w:t xml:space="preserve">Attachment </w:t>
      </w:r>
      <w:r w:rsidR="00395FE7">
        <w:rPr>
          <w:b/>
          <w:bCs/>
        </w:rPr>
        <w:t>C</w:t>
      </w:r>
    </w:p>
    <w:p w:rsidR="00285846" w:rsidRPr="00130726" w:rsidRDefault="00285846" w:rsidP="00130726">
      <w:pPr>
        <w:autoSpaceDE w:val="0"/>
        <w:autoSpaceDN w:val="0"/>
        <w:adjustRightInd w:val="0"/>
        <w:rPr>
          <w:b/>
          <w:bCs/>
        </w:rPr>
      </w:pPr>
    </w:p>
    <w:p w:rsidR="00130726" w:rsidRDefault="00130726" w:rsidP="00130726">
      <w:pPr>
        <w:autoSpaceDE w:val="0"/>
        <w:autoSpaceDN w:val="0"/>
        <w:adjustRightInd w:val="0"/>
        <w:rPr>
          <w:b/>
          <w:bCs/>
        </w:rPr>
      </w:pPr>
      <w:r w:rsidRPr="00130726">
        <w:rPr>
          <w:b/>
          <w:bCs/>
        </w:rPr>
        <w:t>P</w:t>
      </w:r>
      <w:r>
        <w:rPr>
          <w:b/>
          <w:bCs/>
        </w:rPr>
        <w:t>erformance Considerations</w:t>
      </w:r>
    </w:p>
    <w:p w:rsidR="00130726" w:rsidRDefault="00130726" w:rsidP="00130726">
      <w:pPr>
        <w:autoSpaceDE w:val="0"/>
        <w:autoSpaceDN w:val="0"/>
        <w:adjustRightInd w:val="0"/>
        <w:rPr>
          <w:rFonts w:ascii="Helvetica-Bold" w:hAnsi="Helvetica-Bold" w:cs="Helvetica-Bold"/>
          <w:b/>
          <w:bCs/>
          <w:sz w:val="22"/>
          <w:szCs w:val="22"/>
          <w:lang w:eastAsia="en-AU"/>
        </w:rPr>
      </w:pPr>
    </w:p>
    <w:p w:rsidR="00CB4407" w:rsidRDefault="00530B5D" w:rsidP="00CB4407">
      <w:pPr>
        <w:autoSpaceDE w:val="0"/>
        <w:autoSpaceDN w:val="0"/>
        <w:adjustRightInd w:val="0"/>
        <w:spacing w:before="120"/>
        <w:jc w:val="both"/>
      </w:pPr>
      <w:r>
        <w:t xml:space="preserve">The </w:t>
      </w:r>
      <w:r w:rsidR="00130726" w:rsidRPr="00130726">
        <w:t xml:space="preserve">performance </w:t>
      </w:r>
      <w:r>
        <w:t xml:space="preserve">of the EA system </w:t>
      </w:r>
      <w:r w:rsidR="00130726" w:rsidRPr="00130726">
        <w:t>will be affected by a number of factors:</w:t>
      </w:r>
    </w:p>
    <w:p w:rsidR="00CB4407" w:rsidRDefault="00B936EC" w:rsidP="00CB4407">
      <w:pPr>
        <w:numPr>
          <w:ilvl w:val="0"/>
          <w:numId w:val="44"/>
        </w:numPr>
        <w:autoSpaceDE w:val="0"/>
        <w:autoSpaceDN w:val="0"/>
        <w:adjustRightInd w:val="0"/>
        <w:spacing w:before="120"/>
        <w:jc w:val="both"/>
      </w:pPr>
      <w:r>
        <w:t>t</w:t>
      </w:r>
      <w:r w:rsidR="00130726" w:rsidRPr="00130726">
        <w:t xml:space="preserve">he number of </w:t>
      </w:r>
      <w:r w:rsidR="004A7667">
        <w:t>c</w:t>
      </w:r>
      <w:r w:rsidR="00130726" w:rsidRPr="00130726">
        <w:t>ampaigns that are initiated and running at any one time;</w:t>
      </w:r>
    </w:p>
    <w:p w:rsidR="00CB4407" w:rsidRDefault="00B936EC" w:rsidP="00ED439E">
      <w:pPr>
        <w:numPr>
          <w:ilvl w:val="0"/>
          <w:numId w:val="44"/>
        </w:numPr>
        <w:autoSpaceDE w:val="0"/>
        <w:autoSpaceDN w:val="0"/>
        <w:adjustRightInd w:val="0"/>
        <w:spacing w:before="120"/>
        <w:jc w:val="both"/>
      </w:pPr>
      <w:r>
        <w:t>t</w:t>
      </w:r>
      <w:r w:rsidR="00130726" w:rsidRPr="00130726">
        <w:t xml:space="preserve">he volume and number of fixed line and mobile services that will be sent a </w:t>
      </w:r>
      <w:r w:rsidR="004A7667">
        <w:t>c</w:t>
      </w:r>
      <w:r w:rsidR="00130726" w:rsidRPr="00130726">
        <w:t>ampaign</w:t>
      </w:r>
      <w:r w:rsidR="00806BE1">
        <w:t xml:space="preserve"> </w:t>
      </w:r>
      <w:r w:rsidR="00130726" w:rsidRPr="00130726">
        <w:t>message;</w:t>
      </w:r>
    </w:p>
    <w:p w:rsidR="00CB4407" w:rsidRDefault="00B936EC" w:rsidP="00ED439E">
      <w:pPr>
        <w:numPr>
          <w:ilvl w:val="0"/>
          <w:numId w:val="44"/>
        </w:numPr>
        <w:autoSpaceDE w:val="0"/>
        <w:autoSpaceDN w:val="0"/>
        <w:adjustRightInd w:val="0"/>
        <w:spacing w:before="120"/>
        <w:jc w:val="both"/>
      </w:pPr>
      <w:r>
        <w:t>t</w:t>
      </w:r>
      <w:r w:rsidR="00130726" w:rsidRPr="00130726">
        <w:t xml:space="preserve">he complexity of GIS Shapes that are defined and confirmed by </w:t>
      </w:r>
      <w:r w:rsidR="00530B5D">
        <w:t xml:space="preserve">EA </w:t>
      </w:r>
      <w:r w:rsidR="00130726">
        <w:t>Operator</w:t>
      </w:r>
      <w:r w:rsidR="00130726" w:rsidRPr="00130726">
        <w:t>;</w:t>
      </w:r>
    </w:p>
    <w:p w:rsidR="00824F5C" w:rsidRDefault="00824F5C" w:rsidP="00ED439E">
      <w:pPr>
        <w:numPr>
          <w:ilvl w:val="0"/>
          <w:numId w:val="44"/>
        </w:numPr>
        <w:autoSpaceDE w:val="0"/>
        <w:autoSpaceDN w:val="0"/>
        <w:adjustRightInd w:val="0"/>
        <w:spacing w:before="120"/>
        <w:jc w:val="both"/>
      </w:pPr>
      <w:r>
        <w:t>whether a ‘threat direction’ has been applied to a campaign;</w:t>
      </w:r>
    </w:p>
    <w:p w:rsidR="005C3275" w:rsidRDefault="00B936EC" w:rsidP="00ED439E">
      <w:pPr>
        <w:numPr>
          <w:ilvl w:val="0"/>
          <w:numId w:val="44"/>
        </w:numPr>
        <w:autoSpaceDE w:val="0"/>
        <w:autoSpaceDN w:val="0"/>
        <w:adjustRightInd w:val="0"/>
        <w:spacing w:before="120"/>
        <w:jc w:val="both"/>
      </w:pPr>
      <w:r>
        <w:t>t</w:t>
      </w:r>
      <w:r w:rsidR="00130726" w:rsidRPr="00130726">
        <w:t xml:space="preserve">he number of queries </w:t>
      </w:r>
      <w:r w:rsidR="00AA2EF5">
        <w:t xml:space="preserve">to the Location Based Number Store (LBNS) </w:t>
      </w:r>
      <w:r w:rsidR="00130726" w:rsidRPr="00130726">
        <w:t xml:space="preserve">which are performed (note: each time a polygon </w:t>
      </w:r>
      <w:r w:rsidR="00EF16DE">
        <w:t xml:space="preserve">is </w:t>
      </w:r>
      <w:r w:rsidR="005C3275">
        <w:t>c</w:t>
      </w:r>
      <w:r w:rsidR="005C3275" w:rsidRPr="00130726">
        <w:t>onfirmed, a query to LBNS is performed);</w:t>
      </w:r>
    </w:p>
    <w:p w:rsidR="00CB4407" w:rsidRDefault="00B936EC" w:rsidP="00CB4407">
      <w:pPr>
        <w:numPr>
          <w:ilvl w:val="0"/>
          <w:numId w:val="44"/>
        </w:numPr>
        <w:autoSpaceDE w:val="0"/>
        <w:autoSpaceDN w:val="0"/>
        <w:adjustRightInd w:val="0"/>
        <w:spacing w:before="120"/>
        <w:jc w:val="both"/>
      </w:pPr>
      <w:r>
        <w:t>t</w:t>
      </w:r>
      <w:r w:rsidR="005C3275" w:rsidRPr="00130726">
        <w:t>he</w:t>
      </w:r>
      <w:r w:rsidR="00130726" w:rsidRPr="00130726">
        <w:t xml:space="preserve"> number and size of reports that are being requested from the </w:t>
      </w:r>
      <w:r w:rsidR="00530B5D">
        <w:t>EA</w:t>
      </w:r>
      <w:r w:rsidR="00AA2EF5">
        <w:t xml:space="preserve"> </w:t>
      </w:r>
      <w:r w:rsidR="00130726" w:rsidRPr="00130726">
        <w:t>Application;</w:t>
      </w:r>
    </w:p>
    <w:p w:rsidR="00CB4407" w:rsidRDefault="00B936EC" w:rsidP="00CB4407">
      <w:pPr>
        <w:numPr>
          <w:ilvl w:val="0"/>
          <w:numId w:val="44"/>
        </w:numPr>
        <w:autoSpaceDE w:val="0"/>
        <w:autoSpaceDN w:val="0"/>
        <w:adjustRightInd w:val="0"/>
        <w:spacing w:before="120"/>
        <w:jc w:val="both"/>
      </w:pPr>
      <w:r>
        <w:t>t</w:t>
      </w:r>
      <w:r w:rsidR="00130726" w:rsidRPr="00130726">
        <w:t>he amount of any photographic/satellite views that are used in the maps</w:t>
      </w:r>
      <w:r w:rsidR="00AA2EF5">
        <w:t xml:space="preserve"> and the </w:t>
      </w:r>
      <w:r w:rsidR="00130726" w:rsidRPr="00130726">
        <w:t>frequency at which users zoom in and out of maps</w:t>
      </w:r>
      <w:r w:rsidR="009138B2">
        <w:t>;</w:t>
      </w:r>
    </w:p>
    <w:p w:rsidR="00CB4407" w:rsidRDefault="00B936EC" w:rsidP="00CB4407">
      <w:pPr>
        <w:numPr>
          <w:ilvl w:val="0"/>
          <w:numId w:val="44"/>
        </w:numPr>
        <w:autoSpaceDE w:val="0"/>
        <w:autoSpaceDN w:val="0"/>
        <w:adjustRightInd w:val="0"/>
        <w:spacing w:before="120"/>
        <w:jc w:val="both"/>
      </w:pPr>
      <w:r>
        <w:t>t</w:t>
      </w:r>
      <w:r w:rsidR="00130726" w:rsidRPr="00130726">
        <w:t>he length of the message to be sent to fixed line services;</w:t>
      </w:r>
    </w:p>
    <w:p w:rsidR="005C3275" w:rsidRDefault="00B936EC" w:rsidP="005C3275">
      <w:pPr>
        <w:numPr>
          <w:ilvl w:val="0"/>
          <w:numId w:val="44"/>
        </w:numPr>
        <w:autoSpaceDE w:val="0"/>
        <w:autoSpaceDN w:val="0"/>
        <w:adjustRightInd w:val="0"/>
        <w:spacing w:before="120"/>
        <w:jc w:val="both"/>
      </w:pPr>
      <w:r>
        <w:t>t</w:t>
      </w:r>
      <w:r w:rsidR="00130726" w:rsidRPr="00130726">
        <w:t>he length of the SMS message to be sent to mobile services i.e. a maximum of 160</w:t>
      </w:r>
      <w:r w:rsidR="005C3275">
        <w:t xml:space="preserve"> </w:t>
      </w:r>
      <w:r w:rsidR="005C3275" w:rsidRPr="00130726">
        <w:t>characters;</w:t>
      </w:r>
    </w:p>
    <w:p w:rsidR="00CB4407" w:rsidRDefault="00B936EC" w:rsidP="00CB4407">
      <w:pPr>
        <w:numPr>
          <w:ilvl w:val="0"/>
          <w:numId w:val="44"/>
        </w:numPr>
        <w:autoSpaceDE w:val="0"/>
        <w:autoSpaceDN w:val="0"/>
        <w:adjustRightInd w:val="0"/>
        <w:spacing w:before="120"/>
        <w:jc w:val="both"/>
      </w:pPr>
      <w:r>
        <w:t>t</w:t>
      </w:r>
      <w:r w:rsidR="00130726" w:rsidRPr="00130726">
        <w:t xml:space="preserve">he </w:t>
      </w:r>
      <w:r w:rsidR="004A7667">
        <w:t>c</w:t>
      </w:r>
      <w:r w:rsidR="00130726" w:rsidRPr="00130726">
        <w:t xml:space="preserve">ampaign </w:t>
      </w:r>
      <w:r w:rsidR="004A7667">
        <w:t>v</w:t>
      </w:r>
      <w:r w:rsidR="00130726" w:rsidRPr="00130726">
        <w:t xml:space="preserve">alidity </w:t>
      </w:r>
      <w:r w:rsidR="004A7667">
        <w:t>t</w:t>
      </w:r>
      <w:r w:rsidR="00130726" w:rsidRPr="00130726">
        <w:t>ime;</w:t>
      </w:r>
    </w:p>
    <w:p w:rsidR="00CB4407" w:rsidRDefault="00B936EC" w:rsidP="00CB4407">
      <w:pPr>
        <w:numPr>
          <w:ilvl w:val="0"/>
          <w:numId w:val="44"/>
        </w:numPr>
        <w:autoSpaceDE w:val="0"/>
        <w:autoSpaceDN w:val="0"/>
        <w:adjustRightInd w:val="0"/>
        <w:spacing w:before="120"/>
        <w:jc w:val="both"/>
      </w:pPr>
      <w:r>
        <w:t>t</w:t>
      </w:r>
      <w:r w:rsidR="00130726" w:rsidRPr="00130726">
        <w:t xml:space="preserve">he time taken to authorise a </w:t>
      </w:r>
      <w:r w:rsidR="004A7667">
        <w:t>c</w:t>
      </w:r>
      <w:r w:rsidR="00130726" w:rsidRPr="00130726">
        <w:t>ampaign;</w:t>
      </w:r>
    </w:p>
    <w:p w:rsidR="00CB4407" w:rsidRDefault="00B936EC" w:rsidP="00CB4407">
      <w:pPr>
        <w:numPr>
          <w:ilvl w:val="0"/>
          <w:numId w:val="44"/>
        </w:numPr>
        <w:autoSpaceDE w:val="0"/>
        <w:autoSpaceDN w:val="0"/>
        <w:adjustRightInd w:val="0"/>
        <w:spacing w:before="120"/>
        <w:jc w:val="both"/>
      </w:pPr>
      <w:r>
        <w:t>i</w:t>
      </w:r>
      <w:r w:rsidR="00842C88">
        <w:t>n commercial and industrial areas, the use of Private Automatic</w:t>
      </w:r>
      <w:r w:rsidR="0066143D">
        <w:t xml:space="preserve"> Branch</w:t>
      </w:r>
      <w:r w:rsidR="00842C88">
        <w:t xml:space="preserve"> Exchanges (PABX) may significantly increase the number of fixed lines identified through the LBNS;</w:t>
      </w:r>
    </w:p>
    <w:p w:rsidR="00CB4407" w:rsidRDefault="00B936EC" w:rsidP="00CB4407">
      <w:pPr>
        <w:numPr>
          <w:ilvl w:val="0"/>
          <w:numId w:val="44"/>
        </w:numPr>
        <w:autoSpaceDE w:val="0"/>
        <w:autoSpaceDN w:val="0"/>
        <w:adjustRightInd w:val="0"/>
        <w:spacing w:before="120"/>
        <w:jc w:val="both"/>
      </w:pPr>
      <w:r>
        <w:t>t</w:t>
      </w:r>
      <w:r w:rsidR="00842C88">
        <w:t>he occurrence of “historical” numbers, where details have not been updated or disconnected, particularly if the target covers a telephone exchange; and</w:t>
      </w:r>
    </w:p>
    <w:p w:rsidR="00CB4407" w:rsidRDefault="00B936EC" w:rsidP="00CB4407">
      <w:pPr>
        <w:numPr>
          <w:ilvl w:val="0"/>
          <w:numId w:val="44"/>
        </w:numPr>
        <w:autoSpaceDE w:val="0"/>
        <w:autoSpaceDN w:val="0"/>
        <w:adjustRightInd w:val="0"/>
        <w:spacing w:before="120"/>
        <w:jc w:val="both"/>
      </w:pPr>
      <w:r>
        <w:t>t</w:t>
      </w:r>
      <w:r w:rsidR="00130726" w:rsidRPr="00130726">
        <w:t>he number of times a user utilises the speech translation preview function and time it takes to validate that message.</w:t>
      </w:r>
    </w:p>
    <w:p w:rsidR="00CB4407" w:rsidRDefault="00CB4407" w:rsidP="00CB4407">
      <w:pPr>
        <w:autoSpaceDE w:val="0"/>
        <w:autoSpaceDN w:val="0"/>
        <w:adjustRightInd w:val="0"/>
        <w:spacing w:before="120"/>
        <w:jc w:val="both"/>
      </w:pPr>
    </w:p>
    <w:p w:rsidR="001366D6" w:rsidRDefault="00130726" w:rsidP="005D7B4F">
      <w:pPr>
        <w:autoSpaceDE w:val="0"/>
        <w:autoSpaceDN w:val="0"/>
        <w:adjustRightInd w:val="0"/>
        <w:spacing w:before="120"/>
        <w:jc w:val="both"/>
      </w:pPr>
      <w:r w:rsidRPr="00130726">
        <w:t>Other factors affect</w:t>
      </w:r>
      <w:r w:rsidR="00C036A3">
        <w:t>ing</w:t>
      </w:r>
      <w:r w:rsidRPr="00130726">
        <w:t xml:space="preserve"> performance that should be considered by Users include:</w:t>
      </w:r>
      <w:r w:rsidR="005C3275">
        <w:t xml:space="preserve"> </w:t>
      </w:r>
    </w:p>
    <w:p w:rsidR="00CB4407" w:rsidRDefault="00B936EC" w:rsidP="001366D6">
      <w:pPr>
        <w:numPr>
          <w:ilvl w:val="0"/>
          <w:numId w:val="44"/>
        </w:numPr>
        <w:autoSpaceDE w:val="0"/>
        <w:autoSpaceDN w:val="0"/>
        <w:adjustRightInd w:val="0"/>
        <w:spacing w:before="120"/>
        <w:jc w:val="both"/>
      </w:pPr>
      <w:r>
        <w:t>t</w:t>
      </w:r>
      <w:r w:rsidR="00130726" w:rsidRPr="00130726">
        <w:t xml:space="preserve">he priority assigned to each </w:t>
      </w:r>
      <w:r w:rsidR="004A7667">
        <w:t>c</w:t>
      </w:r>
      <w:r w:rsidR="00130726" w:rsidRPr="00130726">
        <w:t>ampaign</w:t>
      </w:r>
      <w:r w:rsidR="00EF16DE">
        <w:t xml:space="preserve">. </w:t>
      </w:r>
      <w:r w:rsidR="001366D6">
        <w:t xml:space="preserve"> </w:t>
      </w:r>
      <w:r w:rsidR="009138B2">
        <w:t>A</w:t>
      </w:r>
      <w:r w:rsidR="00130726" w:rsidRPr="00130726">
        <w:t xml:space="preserve"> </w:t>
      </w:r>
      <w:r w:rsidR="004A7667">
        <w:t>w</w:t>
      </w:r>
      <w:r w:rsidR="00130726" w:rsidRPr="00130726">
        <w:t>arning message will have a higher priority</w:t>
      </w:r>
      <w:r w:rsidR="00130726">
        <w:t xml:space="preserve"> </w:t>
      </w:r>
      <w:r w:rsidR="00130726" w:rsidRPr="00130726">
        <w:t>than other message types</w:t>
      </w:r>
      <w:r w:rsidR="001366D6">
        <w:t>, such as those for information and advice</w:t>
      </w:r>
      <w:r w:rsidR="00130726" w:rsidRPr="00130726">
        <w:t>;</w:t>
      </w:r>
    </w:p>
    <w:p w:rsidR="00CB4407" w:rsidRDefault="00B936EC" w:rsidP="00CB4407">
      <w:pPr>
        <w:numPr>
          <w:ilvl w:val="0"/>
          <w:numId w:val="44"/>
        </w:numPr>
        <w:autoSpaceDE w:val="0"/>
        <w:autoSpaceDN w:val="0"/>
        <w:adjustRightInd w:val="0"/>
        <w:spacing w:before="120"/>
        <w:jc w:val="both"/>
      </w:pPr>
      <w:r>
        <w:t>t</w:t>
      </w:r>
      <w:r w:rsidR="00130726" w:rsidRPr="00130726">
        <w:t>he number of failed messages to fixed line services (including where the service is</w:t>
      </w:r>
      <w:r w:rsidR="00AA2EF5">
        <w:t xml:space="preserve"> </w:t>
      </w:r>
      <w:r w:rsidR="00130726" w:rsidRPr="00130726">
        <w:t>busy, there is no answer, answered by an answering machine and where the service is a</w:t>
      </w:r>
      <w:r w:rsidR="00130726">
        <w:t xml:space="preserve"> </w:t>
      </w:r>
      <w:r w:rsidR="00130726" w:rsidRPr="00130726">
        <w:t>fax machine or telemetry device);</w:t>
      </w:r>
    </w:p>
    <w:p w:rsidR="00CB4407" w:rsidRDefault="00B936EC" w:rsidP="00CB4407">
      <w:pPr>
        <w:numPr>
          <w:ilvl w:val="0"/>
          <w:numId w:val="44"/>
        </w:numPr>
        <w:autoSpaceDE w:val="0"/>
        <w:autoSpaceDN w:val="0"/>
        <w:adjustRightInd w:val="0"/>
        <w:spacing w:before="120"/>
        <w:jc w:val="both"/>
      </w:pPr>
      <w:r>
        <w:t>w</w:t>
      </w:r>
      <w:r w:rsidR="00130726" w:rsidRPr="00130726">
        <w:t>hether messages are to be delivered to fixed line services, mobile services or both;</w:t>
      </w:r>
    </w:p>
    <w:p w:rsidR="00CB4407" w:rsidRDefault="00B936EC" w:rsidP="00CB4407">
      <w:pPr>
        <w:numPr>
          <w:ilvl w:val="0"/>
          <w:numId w:val="44"/>
        </w:numPr>
        <w:autoSpaceDE w:val="0"/>
        <w:autoSpaceDN w:val="0"/>
        <w:adjustRightInd w:val="0"/>
        <w:spacing w:before="120"/>
        <w:jc w:val="both"/>
      </w:pPr>
      <w:r>
        <w:t>t</w:t>
      </w:r>
      <w:r w:rsidR="00130726" w:rsidRPr="00130726">
        <w:t xml:space="preserve">he number of fixed line congestion events which are detected during a </w:t>
      </w:r>
      <w:r w:rsidR="004A7667">
        <w:t>c</w:t>
      </w:r>
      <w:r w:rsidR="00130726" w:rsidRPr="00130726">
        <w:t>ampaign;</w:t>
      </w:r>
    </w:p>
    <w:p w:rsidR="00CB4407" w:rsidRDefault="00B936EC" w:rsidP="00CB4407">
      <w:pPr>
        <w:numPr>
          <w:ilvl w:val="0"/>
          <w:numId w:val="44"/>
        </w:numPr>
        <w:autoSpaceDE w:val="0"/>
        <w:autoSpaceDN w:val="0"/>
        <w:adjustRightInd w:val="0"/>
        <w:spacing w:before="120"/>
        <w:jc w:val="both"/>
      </w:pPr>
      <w:r>
        <w:lastRenderedPageBreak/>
        <w:t>w</w:t>
      </w:r>
      <w:r w:rsidR="00130726" w:rsidRPr="00130726">
        <w:t>hether there is extremely high use of the SMS network by the general public at certain</w:t>
      </w:r>
      <w:r w:rsidR="00130726">
        <w:t xml:space="preserve"> </w:t>
      </w:r>
      <w:r w:rsidR="00130726" w:rsidRPr="00130726">
        <w:t>key times and dates (for example, around midnight on New Year’s Eve, Christmas Day,</w:t>
      </w:r>
      <w:r w:rsidR="00130726">
        <w:t xml:space="preserve"> </w:t>
      </w:r>
      <w:r w:rsidR="00130726" w:rsidRPr="00130726">
        <w:t>Mother’s Day and where there are major events being held in a particular location);</w:t>
      </w:r>
    </w:p>
    <w:p w:rsidR="00CB4407" w:rsidRDefault="003D4E0A" w:rsidP="00CB4407">
      <w:pPr>
        <w:numPr>
          <w:ilvl w:val="0"/>
          <w:numId w:val="44"/>
        </w:numPr>
        <w:autoSpaceDE w:val="0"/>
        <w:autoSpaceDN w:val="0"/>
        <w:adjustRightInd w:val="0"/>
        <w:spacing w:before="120"/>
        <w:jc w:val="both"/>
      </w:pPr>
      <w:r>
        <w:t>t</w:t>
      </w:r>
      <w:r w:rsidR="00130726" w:rsidRPr="00130726">
        <w:t xml:space="preserve">he likelihood of a </w:t>
      </w:r>
      <w:r w:rsidR="004A7667">
        <w:t>c</w:t>
      </w:r>
      <w:r w:rsidR="00130726" w:rsidRPr="00130726">
        <w:t xml:space="preserve">ampaign </w:t>
      </w:r>
      <w:r w:rsidR="004A7667">
        <w:t>a</w:t>
      </w:r>
      <w:r w:rsidR="00130726" w:rsidRPr="00130726">
        <w:t>rea experiencing high usage of the network due to an</w:t>
      </w:r>
      <w:r w:rsidR="00130726">
        <w:t xml:space="preserve"> </w:t>
      </w:r>
      <w:r w:rsidR="00130726" w:rsidRPr="00130726">
        <w:t>existing emergency, event or incident, which will be increased by the targeted sending of</w:t>
      </w:r>
      <w:r w:rsidR="00130726">
        <w:t xml:space="preserve"> </w:t>
      </w:r>
      <w:r w:rsidR="00130726" w:rsidRPr="00130726">
        <w:t xml:space="preserve">emergency warning messages from the </w:t>
      </w:r>
      <w:r w:rsidR="00530B5D">
        <w:t>EA</w:t>
      </w:r>
      <w:r w:rsidR="00130726" w:rsidRPr="00130726">
        <w:t xml:space="preserve"> Application;</w:t>
      </w:r>
    </w:p>
    <w:p w:rsidR="005C3275" w:rsidRDefault="003D4E0A" w:rsidP="005C3275">
      <w:pPr>
        <w:numPr>
          <w:ilvl w:val="0"/>
          <w:numId w:val="44"/>
        </w:numPr>
        <w:autoSpaceDE w:val="0"/>
        <w:autoSpaceDN w:val="0"/>
        <w:adjustRightInd w:val="0"/>
        <w:spacing w:before="120"/>
        <w:jc w:val="both"/>
      </w:pPr>
      <w:r>
        <w:t>i</w:t>
      </w:r>
      <w:r w:rsidR="00130726" w:rsidRPr="00130726">
        <w:t>n areas where there is poor mobile coverage and a power failure occurs, warning</w:t>
      </w:r>
      <w:r w:rsidR="00AA2EF5">
        <w:t xml:space="preserve"> </w:t>
      </w:r>
      <w:r w:rsidR="008530AA">
        <w:t>m</w:t>
      </w:r>
      <w:r w:rsidR="008530AA" w:rsidRPr="00130726">
        <w:t>essages</w:t>
      </w:r>
      <w:r w:rsidR="00130726" w:rsidRPr="00130726">
        <w:t xml:space="preserve"> can only be received by people with access to a landline phone with a cord</w:t>
      </w:r>
      <w:r w:rsidR="00EF16DE">
        <w:t>;</w:t>
      </w:r>
      <w:r w:rsidR="00AA2EF5">
        <w:t xml:space="preserve"> </w:t>
      </w:r>
      <w:r w:rsidR="005C3275" w:rsidRPr="00130726">
        <w:t>i.e. not a cordless phone nor a combined phone/fax machine; and</w:t>
      </w:r>
    </w:p>
    <w:p w:rsidR="00954EF9" w:rsidRDefault="00130726">
      <w:pPr>
        <w:numPr>
          <w:ilvl w:val="0"/>
          <w:numId w:val="44"/>
        </w:numPr>
        <w:autoSpaceDE w:val="0"/>
        <w:autoSpaceDN w:val="0"/>
        <w:adjustRightInd w:val="0"/>
        <w:spacing w:before="120"/>
        <w:jc w:val="both"/>
      </w:pPr>
      <w:r w:rsidRPr="00130726">
        <w:t>Telstra has no control over the performance of other carrier’s networks.</w:t>
      </w:r>
    </w:p>
    <w:sectPr w:rsidR="00954EF9" w:rsidSect="00F74776">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51D" w:rsidRDefault="0077351D">
      <w:r>
        <w:separator/>
      </w:r>
    </w:p>
  </w:endnote>
  <w:endnote w:type="continuationSeparator" w:id="0">
    <w:p w:rsidR="0077351D" w:rsidRDefault="0077351D">
      <w:r>
        <w:continuationSeparator/>
      </w:r>
    </w:p>
  </w:endnote>
  <w:endnote w:type="continuationNotice" w:id="1">
    <w:p w:rsidR="0077351D" w:rsidRDefault="00773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Helvetica"/>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C8" w:rsidRDefault="00DE5D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6EC" w:rsidRPr="00663556" w:rsidRDefault="00663556" w:rsidP="00663556">
    <w:pPr>
      <w:pStyle w:val="Footer"/>
      <w:jc w:val="center"/>
      <w:rPr>
        <w:rFonts w:ascii="Arial" w:hAnsi="Arial" w:cs="Arial"/>
        <w:sz w:val="14"/>
        <w:szCs w:val="14"/>
      </w:rPr>
    </w:pPr>
    <w:r w:rsidRPr="00663556">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C8" w:rsidRDefault="00DE5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51D" w:rsidRDefault="0077351D">
      <w:r>
        <w:separator/>
      </w:r>
    </w:p>
  </w:footnote>
  <w:footnote w:type="continuationSeparator" w:id="0">
    <w:p w:rsidR="0077351D" w:rsidRDefault="0077351D">
      <w:r>
        <w:continuationSeparator/>
      </w:r>
    </w:p>
  </w:footnote>
  <w:footnote w:type="continuationNotice" w:id="1">
    <w:p w:rsidR="0077351D" w:rsidRDefault="007735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C8" w:rsidRDefault="00DE5D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C8" w:rsidRDefault="00DE5D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C8" w:rsidRDefault="00DE5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71BD"/>
    <w:multiLevelType w:val="hybridMultilevel"/>
    <w:tmpl w:val="B86EDD70"/>
    <w:lvl w:ilvl="0" w:tplc="17B25896">
      <w:start w:val="1"/>
      <w:numFmt w:val="lowerLetter"/>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1513811"/>
    <w:multiLevelType w:val="hybridMultilevel"/>
    <w:tmpl w:val="667056BC"/>
    <w:lvl w:ilvl="0" w:tplc="17B25896">
      <w:start w:val="1"/>
      <w:numFmt w:val="lowerLetter"/>
      <w:lvlText w:val="%1."/>
      <w:lvlJc w:val="left"/>
      <w:pPr>
        <w:tabs>
          <w:tab w:val="num" w:pos="1070"/>
        </w:tabs>
        <w:ind w:left="1070" w:hanging="360"/>
      </w:pPr>
      <w:rPr>
        <w:rFonts w:cs="Times New Roman" w:hint="default"/>
      </w:rPr>
    </w:lvl>
    <w:lvl w:ilvl="1" w:tplc="04090019">
      <w:start w:val="1"/>
      <w:numFmt w:val="lowerLetter"/>
      <w:lvlText w:val="%2."/>
      <w:lvlJc w:val="left"/>
      <w:pPr>
        <w:tabs>
          <w:tab w:val="num" w:pos="1790"/>
        </w:tabs>
        <w:ind w:left="1790" w:hanging="360"/>
      </w:pPr>
      <w:rPr>
        <w:rFonts w:cs="Times New Roman"/>
      </w:rPr>
    </w:lvl>
    <w:lvl w:ilvl="2" w:tplc="0409001B">
      <w:start w:val="1"/>
      <w:numFmt w:val="lowerRoman"/>
      <w:lvlText w:val="%3."/>
      <w:lvlJc w:val="right"/>
      <w:pPr>
        <w:tabs>
          <w:tab w:val="num" w:pos="2510"/>
        </w:tabs>
        <w:ind w:left="2510" w:hanging="180"/>
      </w:pPr>
      <w:rPr>
        <w:rFonts w:cs="Times New Roman"/>
      </w:rPr>
    </w:lvl>
    <w:lvl w:ilvl="3" w:tplc="0409000F">
      <w:start w:val="1"/>
      <w:numFmt w:val="decimal"/>
      <w:lvlText w:val="%4."/>
      <w:lvlJc w:val="left"/>
      <w:pPr>
        <w:tabs>
          <w:tab w:val="num" w:pos="3230"/>
        </w:tabs>
        <w:ind w:left="3230" w:hanging="360"/>
      </w:pPr>
      <w:rPr>
        <w:rFonts w:cs="Times New Roman"/>
      </w:rPr>
    </w:lvl>
    <w:lvl w:ilvl="4" w:tplc="04090019">
      <w:start w:val="1"/>
      <w:numFmt w:val="lowerLetter"/>
      <w:lvlText w:val="%5."/>
      <w:lvlJc w:val="left"/>
      <w:pPr>
        <w:tabs>
          <w:tab w:val="num" w:pos="3950"/>
        </w:tabs>
        <w:ind w:left="3950" w:hanging="360"/>
      </w:pPr>
      <w:rPr>
        <w:rFonts w:cs="Times New Roman"/>
      </w:rPr>
    </w:lvl>
    <w:lvl w:ilvl="5" w:tplc="0409001B">
      <w:start w:val="1"/>
      <w:numFmt w:val="lowerRoman"/>
      <w:lvlText w:val="%6."/>
      <w:lvlJc w:val="right"/>
      <w:pPr>
        <w:tabs>
          <w:tab w:val="num" w:pos="4670"/>
        </w:tabs>
        <w:ind w:left="4670" w:hanging="180"/>
      </w:pPr>
      <w:rPr>
        <w:rFonts w:cs="Times New Roman"/>
      </w:rPr>
    </w:lvl>
    <w:lvl w:ilvl="6" w:tplc="0409000F">
      <w:start w:val="1"/>
      <w:numFmt w:val="decimal"/>
      <w:lvlText w:val="%7."/>
      <w:lvlJc w:val="left"/>
      <w:pPr>
        <w:tabs>
          <w:tab w:val="num" w:pos="5390"/>
        </w:tabs>
        <w:ind w:left="5390" w:hanging="360"/>
      </w:pPr>
      <w:rPr>
        <w:rFonts w:cs="Times New Roman"/>
      </w:rPr>
    </w:lvl>
    <w:lvl w:ilvl="7" w:tplc="04090019">
      <w:start w:val="1"/>
      <w:numFmt w:val="lowerLetter"/>
      <w:lvlText w:val="%8."/>
      <w:lvlJc w:val="left"/>
      <w:pPr>
        <w:tabs>
          <w:tab w:val="num" w:pos="6110"/>
        </w:tabs>
        <w:ind w:left="6110" w:hanging="360"/>
      </w:pPr>
      <w:rPr>
        <w:rFonts w:cs="Times New Roman"/>
      </w:rPr>
    </w:lvl>
    <w:lvl w:ilvl="8" w:tplc="0409001B">
      <w:start w:val="1"/>
      <w:numFmt w:val="lowerRoman"/>
      <w:lvlText w:val="%9."/>
      <w:lvlJc w:val="right"/>
      <w:pPr>
        <w:tabs>
          <w:tab w:val="num" w:pos="6830"/>
        </w:tabs>
        <w:ind w:left="6830" w:hanging="180"/>
      </w:pPr>
      <w:rPr>
        <w:rFonts w:cs="Times New Roman"/>
      </w:rPr>
    </w:lvl>
  </w:abstractNum>
  <w:abstractNum w:abstractNumId="2" w15:restartNumberingAfterBreak="0">
    <w:nsid w:val="06232E51"/>
    <w:multiLevelType w:val="hybridMultilevel"/>
    <w:tmpl w:val="667056BC"/>
    <w:lvl w:ilvl="0" w:tplc="17B2589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6D842B9"/>
    <w:multiLevelType w:val="hybridMultilevel"/>
    <w:tmpl w:val="667056BC"/>
    <w:lvl w:ilvl="0" w:tplc="17B2589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77B3B31"/>
    <w:multiLevelType w:val="multilevel"/>
    <w:tmpl w:val="43BA89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156675"/>
    <w:multiLevelType w:val="hybridMultilevel"/>
    <w:tmpl w:val="D876B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8F2DE2"/>
    <w:multiLevelType w:val="hybridMultilevel"/>
    <w:tmpl w:val="570CF7B0"/>
    <w:lvl w:ilvl="0" w:tplc="04090019">
      <w:start w:val="1"/>
      <w:numFmt w:val="lowerLetter"/>
      <w:lvlText w:val="%1."/>
      <w:lvlJc w:val="left"/>
      <w:pPr>
        <w:tabs>
          <w:tab w:val="num" w:pos="3479"/>
        </w:tabs>
        <w:ind w:left="3479" w:hanging="360"/>
      </w:pPr>
      <w:rPr>
        <w:rFonts w:cs="Times New Roman"/>
      </w:rPr>
    </w:lvl>
    <w:lvl w:ilvl="1" w:tplc="0C090019" w:tentative="1">
      <w:start w:val="1"/>
      <w:numFmt w:val="lowerLetter"/>
      <w:lvlText w:val="%2."/>
      <w:lvlJc w:val="left"/>
      <w:pPr>
        <w:ind w:left="1319" w:hanging="360"/>
      </w:pPr>
      <w:rPr>
        <w:rFonts w:cs="Times New Roman"/>
      </w:rPr>
    </w:lvl>
    <w:lvl w:ilvl="2" w:tplc="0C09001B">
      <w:start w:val="1"/>
      <w:numFmt w:val="lowerRoman"/>
      <w:lvlText w:val="%3."/>
      <w:lvlJc w:val="right"/>
      <w:pPr>
        <w:ind w:left="2039" w:hanging="180"/>
      </w:pPr>
      <w:rPr>
        <w:rFonts w:cs="Times New Roman"/>
      </w:rPr>
    </w:lvl>
    <w:lvl w:ilvl="3" w:tplc="0C09000F" w:tentative="1">
      <w:start w:val="1"/>
      <w:numFmt w:val="decimal"/>
      <w:lvlText w:val="%4."/>
      <w:lvlJc w:val="left"/>
      <w:pPr>
        <w:ind w:left="2759" w:hanging="360"/>
      </w:pPr>
      <w:rPr>
        <w:rFonts w:cs="Times New Roman"/>
      </w:rPr>
    </w:lvl>
    <w:lvl w:ilvl="4" w:tplc="0C090019" w:tentative="1">
      <w:start w:val="1"/>
      <w:numFmt w:val="lowerLetter"/>
      <w:lvlText w:val="%5."/>
      <w:lvlJc w:val="left"/>
      <w:pPr>
        <w:ind w:left="3479" w:hanging="360"/>
      </w:pPr>
      <w:rPr>
        <w:rFonts w:cs="Times New Roman"/>
      </w:rPr>
    </w:lvl>
    <w:lvl w:ilvl="5" w:tplc="0C09001B" w:tentative="1">
      <w:start w:val="1"/>
      <w:numFmt w:val="lowerRoman"/>
      <w:lvlText w:val="%6."/>
      <w:lvlJc w:val="right"/>
      <w:pPr>
        <w:ind w:left="4199" w:hanging="180"/>
      </w:pPr>
      <w:rPr>
        <w:rFonts w:cs="Times New Roman"/>
      </w:rPr>
    </w:lvl>
    <w:lvl w:ilvl="6" w:tplc="0C09000F" w:tentative="1">
      <w:start w:val="1"/>
      <w:numFmt w:val="decimal"/>
      <w:lvlText w:val="%7."/>
      <w:lvlJc w:val="left"/>
      <w:pPr>
        <w:ind w:left="4919" w:hanging="360"/>
      </w:pPr>
      <w:rPr>
        <w:rFonts w:cs="Times New Roman"/>
      </w:rPr>
    </w:lvl>
    <w:lvl w:ilvl="7" w:tplc="0C090019" w:tentative="1">
      <w:start w:val="1"/>
      <w:numFmt w:val="lowerLetter"/>
      <w:lvlText w:val="%8."/>
      <w:lvlJc w:val="left"/>
      <w:pPr>
        <w:ind w:left="5639" w:hanging="360"/>
      </w:pPr>
      <w:rPr>
        <w:rFonts w:cs="Times New Roman"/>
      </w:rPr>
    </w:lvl>
    <w:lvl w:ilvl="8" w:tplc="0C09001B" w:tentative="1">
      <w:start w:val="1"/>
      <w:numFmt w:val="lowerRoman"/>
      <w:lvlText w:val="%9."/>
      <w:lvlJc w:val="right"/>
      <w:pPr>
        <w:ind w:left="6359" w:hanging="180"/>
      </w:pPr>
      <w:rPr>
        <w:rFonts w:cs="Times New Roman"/>
      </w:rPr>
    </w:lvl>
  </w:abstractNum>
  <w:abstractNum w:abstractNumId="7" w15:restartNumberingAfterBreak="0">
    <w:nsid w:val="0DD674BC"/>
    <w:multiLevelType w:val="hybridMultilevel"/>
    <w:tmpl w:val="667056BC"/>
    <w:lvl w:ilvl="0" w:tplc="17B2589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EE16F0A"/>
    <w:multiLevelType w:val="hybridMultilevel"/>
    <w:tmpl w:val="E5161608"/>
    <w:lvl w:ilvl="0" w:tplc="17B2589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1895AE6"/>
    <w:multiLevelType w:val="hybridMultilevel"/>
    <w:tmpl w:val="CC74FFBC"/>
    <w:lvl w:ilvl="0" w:tplc="D5A244B2">
      <w:start w:val="1"/>
      <w:numFmt w:val="lowerLetter"/>
      <w:lvlText w:val="%1."/>
      <w:lvlJc w:val="left"/>
      <w:pPr>
        <w:tabs>
          <w:tab w:val="num" w:pos="928"/>
        </w:tabs>
        <w:ind w:left="928"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648"/>
        </w:tabs>
        <w:ind w:left="1648" w:hanging="360"/>
      </w:pPr>
      <w:rPr>
        <w:rFonts w:cs="Times New Roman"/>
      </w:rPr>
    </w:lvl>
    <w:lvl w:ilvl="2" w:tplc="0409001B">
      <w:start w:val="1"/>
      <w:numFmt w:val="lowerRoman"/>
      <w:lvlText w:val="%3."/>
      <w:lvlJc w:val="right"/>
      <w:pPr>
        <w:tabs>
          <w:tab w:val="num" w:pos="2368"/>
        </w:tabs>
        <w:ind w:left="2368" w:hanging="180"/>
      </w:pPr>
      <w:rPr>
        <w:rFonts w:cs="Times New Roman"/>
      </w:rPr>
    </w:lvl>
    <w:lvl w:ilvl="3" w:tplc="0409000F">
      <w:start w:val="1"/>
      <w:numFmt w:val="decimal"/>
      <w:lvlText w:val="%4."/>
      <w:lvlJc w:val="left"/>
      <w:pPr>
        <w:tabs>
          <w:tab w:val="num" w:pos="3088"/>
        </w:tabs>
        <w:ind w:left="3088" w:hanging="360"/>
      </w:pPr>
      <w:rPr>
        <w:rFonts w:cs="Times New Roman"/>
      </w:rPr>
    </w:lvl>
    <w:lvl w:ilvl="4" w:tplc="04090019">
      <w:start w:val="1"/>
      <w:numFmt w:val="lowerLetter"/>
      <w:lvlText w:val="%5."/>
      <w:lvlJc w:val="left"/>
      <w:pPr>
        <w:tabs>
          <w:tab w:val="num" w:pos="3808"/>
        </w:tabs>
        <w:ind w:left="3808" w:hanging="360"/>
      </w:pPr>
      <w:rPr>
        <w:rFonts w:cs="Times New Roman"/>
      </w:rPr>
    </w:lvl>
    <w:lvl w:ilvl="5" w:tplc="0409001B">
      <w:start w:val="1"/>
      <w:numFmt w:val="lowerRoman"/>
      <w:lvlText w:val="%6."/>
      <w:lvlJc w:val="right"/>
      <w:pPr>
        <w:tabs>
          <w:tab w:val="num" w:pos="4528"/>
        </w:tabs>
        <w:ind w:left="4528" w:hanging="180"/>
      </w:pPr>
      <w:rPr>
        <w:rFonts w:cs="Times New Roman"/>
      </w:rPr>
    </w:lvl>
    <w:lvl w:ilvl="6" w:tplc="0409000F">
      <w:start w:val="1"/>
      <w:numFmt w:val="decimal"/>
      <w:lvlText w:val="%7."/>
      <w:lvlJc w:val="left"/>
      <w:pPr>
        <w:tabs>
          <w:tab w:val="num" w:pos="5248"/>
        </w:tabs>
        <w:ind w:left="5248" w:hanging="360"/>
      </w:pPr>
      <w:rPr>
        <w:rFonts w:cs="Times New Roman"/>
      </w:rPr>
    </w:lvl>
    <w:lvl w:ilvl="7" w:tplc="04090019">
      <w:start w:val="1"/>
      <w:numFmt w:val="lowerLetter"/>
      <w:lvlText w:val="%8."/>
      <w:lvlJc w:val="left"/>
      <w:pPr>
        <w:tabs>
          <w:tab w:val="num" w:pos="5968"/>
        </w:tabs>
        <w:ind w:left="5968" w:hanging="360"/>
      </w:pPr>
      <w:rPr>
        <w:rFonts w:cs="Times New Roman"/>
      </w:rPr>
    </w:lvl>
    <w:lvl w:ilvl="8" w:tplc="0409001B">
      <w:start w:val="1"/>
      <w:numFmt w:val="lowerRoman"/>
      <w:lvlText w:val="%9."/>
      <w:lvlJc w:val="right"/>
      <w:pPr>
        <w:tabs>
          <w:tab w:val="num" w:pos="6688"/>
        </w:tabs>
        <w:ind w:left="6688" w:hanging="180"/>
      </w:pPr>
      <w:rPr>
        <w:rFonts w:cs="Times New Roman"/>
      </w:rPr>
    </w:lvl>
  </w:abstractNum>
  <w:abstractNum w:abstractNumId="10" w15:restartNumberingAfterBreak="0">
    <w:nsid w:val="133351D6"/>
    <w:multiLevelType w:val="hybridMultilevel"/>
    <w:tmpl w:val="E58848CC"/>
    <w:lvl w:ilvl="0" w:tplc="53DEEDD6">
      <w:start w:val="1"/>
      <w:numFmt w:val="lowerLetter"/>
      <w:pStyle w:val="BodyTextIndent2"/>
      <w:lvlText w:val="%1."/>
      <w:lvlJc w:val="left"/>
      <w:pPr>
        <w:tabs>
          <w:tab w:val="num" w:pos="1537"/>
        </w:tabs>
        <w:ind w:left="1177" w:hanging="360"/>
      </w:pPr>
      <w:rPr>
        <w:rFonts w:cs="Times New Roman" w:hint="default"/>
      </w:rPr>
    </w:lvl>
    <w:lvl w:ilvl="1" w:tplc="C92A034E">
      <w:start w:val="1"/>
      <w:numFmt w:val="bullet"/>
      <w:lvlText w:val=""/>
      <w:lvlJc w:val="left"/>
      <w:pPr>
        <w:tabs>
          <w:tab w:val="num" w:pos="2574"/>
        </w:tabs>
        <w:ind w:left="2574" w:hanging="360"/>
      </w:pPr>
      <w:rPr>
        <w:rFonts w:ascii="Symbol" w:hAnsi="Symbol" w:hint="default"/>
        <w:color w:val="auto"/>
      </w:rPr>
    </w:lvl>
    <w:lvl w:ilvl="2" w:tplc="BC0A4D44">
      <w:start w:val="2"/>
      <w:numFmt w:val="lowerLetter"/>
      <w:lvlText w:val="%3."/>
      <w:lvlJc w:val="left"/>
      <w:pPr>
        <w:tabs>
          <w:tab w:val="num" w:pos="3474"/>
        </w:tabs>
        <w:ind w:left="3474" w:hanging="360"/>
      </w:pPr>
      <w:rPr>
        <w:rFonts w:cs="Times New Roman" w:hint="default"/>
      </w:rPr>
    </w:lvl>
    <w:lvl w:ilvl="3" w:tplc="0409000F">
      <w:start w:val="1"/>
      <w:numFmt w:val="decimal"/>
      <w:lvlText w:val="%4."/>
      <w:lvlJc w:val="left"/>
      <w:pPr>
        <w:tabs>
          <w:tab w:val="num" w:pos="4014"/>
        </w:tabs>
        <w:ind w:left="4014" w:hanging="360"/>
      </w:pPr>
      <w:rPr>
        <w:rFonts w:cs="Times New Roman"/>
      </w:rPr>
    </w:lvl>
    <w:lvl w:ilvl="4" w:tplc="04090019">
      <w:start w:val="1"/>
      <w:numFmt w:val="lowerLetter"/>
      <w:lvlText w:val="%5."/>
      <w:lvlJc w:val="left"/>
      <w:pPr>
        <w:tabs>
          <w:tab w:val="num" w:pos="4734"/>
        </w:tabs>
        <w:ind w:left="4734" w:hanging="360"/>
      </w:pPr>
      <w:rPr>
        <w:rFonts w:cs="Times New Roman"/>
      </w:rPr>
    </w:lvl>
    <w:lvl w:ilvl="5" w:tplc="0409001B">
      <w:start w:val="1"/>
      <w:numFmt w:val="lowerRoman"/>
      <w:lvlText w:val="%6."/>
      <w:lvlJc w:val="right"/>
      <w:pPr>
        <w:tabs>
          <w:tab w:val="num" w:pos="5454"/>
        </w:tabs>
        <w:ind w:left="5454" w:hanging="180"/>
      </w:pPr>
      <w:rPr>
        <w:rFonts w:cs="Times New Roman"/>
      </w:rPr>
    </w:lvl>
    <w:lvl w:ilvl="6" w:tplc="0409000F">
      <w:start w:val="1"/>
      <w:numFmt w:val="decimal"/>
      <w:lvlText w:val="%7."/>
      <w:lvlJc w:val="left"/>
      <w:pPr>
        <w:tabs>
          <w:tab w:val="num" w:pos="6174"/>
        </w:tabs>
        <w:ind w:left="6174" w:hanging="360"/>
      </w:pPr>
      <w:rPr>
        <w:rFonts w:cs="Times New Roman"/>
      </w:rPr>
    </w:lvl>
    <w:lvl w:ilvl="7" w:tplc="04090019">
      <w:start w:val="1"/>
      <w:numFmt w:val="lowerLetter"/>
      <w:lvlText w:val="%8."/>
      <w:lvlJc w:val="left"/>
      <w:pPr>
        <w:tabs>
          <w:tab w:val="num" w:pos="6894"/>
        </w:tabs>
        <w:ind w:left="6894" w:hanging="360"/>
      </w:pPr>
      <w:rPr>
        <w:rFonts w:cs="Times New Roman"/>
      </w:rPr>
    </w:lvl>
    <w:lvl w:ilvl="8" w:tplc="0409001B">
      <w:start w:val="1"/>
      <w:numFmt w:val="lowerRoman"/>
      <w:lvlText w:val="%9."/>
      <w:lvlJc w:val="right"/>
      <w:pPr>
        <w:tabs>
          <w:tab w:val="num" w:pos="7614"/>
        </w:tabs>
        <w:ind w:left="7614" w:hanging="180"/>
      </w:pPr>
      <w:rPr>
        <w:rFonts w:cs="Times New Roman"/>
      </w:rPr>
    </w:lvl>
  </w:abstractNum>
  <w:abstractNum w:abstractNumId="11" w15:restartNumberingAfterBreak="0">
    <w:nsid w:val="18AC3112"/>
    <w:multiLevelType w:val="hybridMultilevel"/>
    <w:tmpl w:val="2392F6F2"/>
    <w:lvl w:ilvl="0" w:tplc="17B2589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19272C28"/>
    <w:multiLevelType w:val="multilevel"/>
    <w:tmpl w:val="8466A344"/>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rPr>
    </w:lvl>
    <w:lvl w:ilvl="2">
      <w:start w:val="1"/>
      <w:numFmt w:val="decimal"/>
      <w:lvlText w:val="%1.%2.%3"/>
      <w:lvlJc w:val="left"/>
      <w:pPr>
        <w:ind w:left="2156" w:hanging="720"/>
      </w:pPr>
      <w:rPr>
        <w:rFonts w:cs="Times New Roman" w:hint="default"/>
      </w:rPr>
    </w:lvl>
    <w:lvl w:ilvl="3">
      <w:start w:val="1"/>
      <w:numFmt w:val="decimal"/>
      <w:lvlText w:val="%1.%2.%3.%4"/>
      <w:lvlJc w:val="left"/>
      <w:pPr>
        <w:ind w:left="2874" w:hanging="720"/>
      </w:pPr>
      <w:rPr>
        <w:rFonts w:cs="Times New Roman" w:hint="default"/>
      </w:rPr>
    </w:lvl>
    <w:lvl w:ilvl="4">
      <w:start w:val="1"/>
      <w:numFmt w:val="decimal"/>
      <w:lvlText w:val="%1.%2.%3.%4.%5"/>
      <w:lvlJc w:val="left"/>
      <w:pPr>
        <w:ind w:left="3952" w:hanging="1080"/>
      </w:pPr>
      <w:rPr>
        <w:rFonts w:cs="Times New Roman" w:hint="default"/>
      </w:rPr>
    </w:lvl>
    <w:lvl w:ilvl="5">
      <w:start w:val="1"/>
      <w:numFmt w:val="decimal"/>
      <w:lvlText w:val="%1.%2.%3.%4.%5.%6"/>
      <w:lvlJc w:val="left"/>
      <w:pPr>
        <w:ind w:left="4670" w:hanging="1080"/>
      </w:pPr>
      <w:rPr>
        <w:rFonts w:cs="Times New Roman" w:hint="default"/>
      </w:rPr>
    </w:lvl>
    <w:lvl w:ilvl="6">
      <w:start w:val="1"/>
      <w:numFmt w:val="decimal"/>
      <w:lvlText w:val="%1.%2.%3.%4.%5.%6.%7"/>
      <w:lvlJc w:val="left"/>
      <w:pPr>
        <w:ind w:left="5748" w:hanging="1440"/>
      </w:pPr>
      <w:rPr>
        <w:rFonts w:cs="Times New Roman" w:hint="default"/>
      </w:rPr>
    </w:lvl>
    <w:lvl w:ilvl="7">
      <w:start w:val="1"/>
      <w:numFmt w:val="decimal"/>
      <w:lvlText w:val="%1.%2.%3.%4.%5.%6.%7.%8"/>
      <w:lvlJc w:val="left"/>
      <w:pPr>
        <w:ind w:left="6466" w:hanging="1440"/>
      </w:pPr>
      <w:rPr>
        <w:rFonts w:cs="Times New Roman" w:hint="default"/>
      </w:rPr>
    </w:lvl>
    <w:lvl w:ilvl="8">
      <w:start w:val="1"/>
      <w:numFmt w:val="decimal"/>
      <w:lvlText w:val="%1.%2.%3.%4.%5.%6.%7.%8.%9"/>
      <w:lvlJc w:val="left"/>
      <w:pPr>
        <w:ind w:left="7544" w:hanging="1800"/>
      </w:pPr>
      <w:rPr>
        <w:rFonts w:cs="Times New Roman" w:hint="default"/>
      </w:rPr>
    </w:lvl>
  </w:abstractNum>
  <w:abstractNum w:abstractNumId="13" w15:restartNumberingAfterBreak="0">
    <w:nsid w:val="1AE5744C"/>
    <w:multiLevelType w:val="hybridMultilevel"/>
    <w:tmpl w:val="B6962C36"/>
    <w:lvl w:ilvl="0" w:tplc="5F72160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E265D56"/>
    <w:multiLevelType w:val="hybridMultilevel"/>
    <w:tmpl w:val="888E4E54"/>
    <w:lvl w:ilvl="0" w:tplc="17B2589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D82AEA0">
      <w:start w:val="1"/>
      <w:numFmt w:val="lowerRoman"/>
      <w:lvlText w:val="%3."/>
      <w:lvlJc w:val="right"/>
      <w:pPr>
        <w:tabs>
          <w:tab w:val="num" w:pos="2160"/>
        </w:tabs>
        <w:ind w:left="2160" w:hanging="18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EF1323A"/>
    <w:multiLevelType w:val="multilevel"/>
    <w:tmpl w:val="3F286BCC"/>
    <w:lvl w:ilvl="0">
      <w:start w:val="5"/>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1F5F37C5"/>
    <w:multiLevelType w:val="hybridMultilevel"/>
    <w:tmpl w:val="46A6DBAA"/>
    <w:lvl w:ilvl="0" w:tplc="0409000F">
      <w:start w:val="1"/>
      <w:numFmt w:val="decimal"/>
      <w:lvlText w:val="%1."/>
      <w:lvlJc w:val="left"/>
      <w:pPr>
        <w:tabs>
          <w:tab w:val="num" w:pos="-1779"/>
        </w:tabs>
        <w:ind w:left="-1779" w:hanging="360"/>
      </w:pPr>
      <w:rPr>
        <w:rFonts w:cs="Times New Roman" w:hint="default"/>
      </w:rPr>
    </w:lvl>
    <w:lvl w:ilvl="1" w:tplc="04090019">
      <w:start w:val="1"/>
      <w:numFmt w:val="lowerLetter"/>
      <w:lvlText w:val="%2."/>
      <w:lvlJc w:val="left"/>
      <w:pPr>
        <w:tabs>
          <w:tab w:val="num" w:pos="-1059"/>
        </w:tabs>
        <w:ind w:left="-1059" w:hanging="360"/>
      </w:pPr>
      <w:rPr>
        <w:rFonts w:cs="Times New Roman"/>
      </w:rPr>
    </w:lvl>
    <w:lvl w:ilvl="2" w:tplc="0409001B">
      <w:start w:val="1"/>
      <w:numFmt w:val="lowerRoman"/>
      <w:lvlText w:val="%3."/>
      <w:lvlJc w:val="right"/>
      <w:pPr>
        <w:tabs>
          <w:tab w:val="num" w:pos="-339"/>
        </w:tabs>
        <w:ind w:left="-339" w:hanging="180"/>
      </w:pPr>
      <w:rPr>
        <w:rFonts w:cs="Times New Roman"/>
      </w:rPr>
    </w:lvl>
    <w:lvl w:ilvl="3" w:tplc="0409000F">
      <w:start w:val="1"/>
      <w:numFmt w:val="decimal"/>
      <w:lvlText w:val="%4."/>
      <w:lvlJc w:val="left"/>
      <w:pPr>
        <w:tabs>
          <w:tab w:val="num" w:pos="381"/>
        </w:tabs>
        <w:ind w:left="381" w:hanging="360"/>
      </w:pPr>
      <w:rPr>
        <w:rFonts w:cs="Times New Roman"/>
      </w:rPr>
    </w:lvl>
    <w:lvl w:ilvl="4" w:tplc="04090019">
      <w:start w:val="1"/>
      <w:numFmt w:val="lowerLetter"/>
      <w:lvlText w:val="%5."/>
      <w:lvlJc w:val="left"/>
      <w:pPr>
        <w:tabs>
          <w:tab w:val="num" w:pos="1101"/>
        </w:tabs>
        <w:ind w:left="1101" w:hanging="360"/>
      </w:pPr>
      <w:rPr>
        <w:rFonts w:cs="Times New Roman"/>
      </w:rPr>
    </w:lvl>
    <w:lvl w:ilvl="5" w:tplc="0409001B">
      <w:start w:val="1"/>
      <w:numFmt w:val="lowerRoman"/>
      <w:lvlText w:val="%6."/>
      <w:lvlJc w:val="right"/>
      <w:pPr>
        <w:tabs>
          <w:tab w:val="num" w:pos="1821"/>
        </w:tabs>
        <w:ind w:left="1821" w:hanging="180"/>
      </w:pPr>
      <w:rPr>
        <w:rFonts w:cs="Times New Roman"/>
      </w:rPr>
    </w:lvl>
    <w:lvl w:ilvl="6" w:tplc="0409000F">
      <w:start w:val="1"/>
      <w:numFmt w:val="decimal"/>
      <w:lvlText w:val="%7."/>
      <w:lvlJc w:val="left"/>
      <w:pPr>
        <w:tabs>
          <w:tab w:val="num" w:pos="2541"/>
        </w:tabs>
        <w:ind w:left="2541" w:hanging="360"/>
      </w:pPr>
      <w:rPr>
        <w:rFonts w:cs="Times New Roman"/>
      </w:rPr>
    </w:lvl>
    <w:lvl w:ilvl="7" w:tplc="04090019">
      <w:start w:val="1"/>
      <w:numFmt w:val="lowerLetter"/>
      <w:lvlText w:val="%8."/>
      <w:lvlJc w:val="left"/>
      <w:pPr>
        <w:tabs>
          <w:tab w:val="num" w:pos="3261"/>
        </w:tabs>
        <w:ind w:left="3261" w:hanging="360"/>
      </w:pPr>
      <w:rPr>
        <w:rFonts w:cs="Times New Roman"/>
      </w:rPr>
    </w:lvl>
    <w:lvl w:ilvl="8" w:tplc="0409001B">
      <w:start w:val="1"/>
      <w:numFmt w:val="lowerRoman"/>
      <w:lvlText w:val="%9."/>
      <w:lvlJc w:val="right"/>
      <w:pPr>
        <w:tabs>
          <w:tab w:val="num" w:pos="3981"/>
        </w:tabs>
        <w:ind w:left="3981" w:hanging="180"/>
      </w:pPr>
      <w:rPr>
        <w:rFonts w:cs="Times New Roman"/>
      </w:rPr>
    </w:lvl>
  </w:abstractNum>
  <w:abstractNum w:abstractNumId="17" w15:restartNumberingAfterBreak="0">
    <w:nsid w:val="1F827362"/>
    <w:multiLevelType w:val="hybridMultilevel"/>
    <w:tmpl w:val="CEE83876"/>
    <w:lvl w:ilvl="0" w:tplc="8430C8F0">
      <w:start w:val="1"/>
      <w:numFmt w:val="lowerLetter"/>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243A0CDF"/>
    <w:multiLevelType w:val="hybridMultilevel"/>
    <w:tmpl w:val="667056BC"/>
    <w:lvl w:ilvl="0" w:tplc="17B2589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56B4099"/>
    <w:multiLevelType w:val="hybridMultilevel"/>
    <w:tmpl w:val="A01A8B82"/>
    <w:lvl w:ilvl="0" w:tplc="17B2589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307"/>
        </w:tabs>
        <w:ind w:left="2307"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99746E7"/>
    <w:multiLevelType w:val="hybridMultilevel"/>
    <w:tmpl w:val="A01A8B82"/>
    <w:lvl w:ilvl="0" w:tplc="17B2589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9DD3C5D"/>
    <w:multiLevelType w:val="multilevel"/>
    <w:tmpl w:val="FDF675BA"/>
    <w:lvl w:ilvl="0">
      <w:start w:val="3"/>
      <w:numFmt w:val="decimal"/>
      <w:lvlText w:val="%1"/>
      <w:lvlJc w:val="left"/>
      <w:pPr>
        <w:ind w:left="644"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724" w:hanging="720"/>
      </w:pPr>
      <w:rPr>
        <w:rFonts w:cs="Times New Roman" w:hint="default"/>
      </w:rPr>
    </w:lvl>
    <w:lvl w:ilvl="3">
      <w:start w:val="1"/>
      <w:numFmt w:val="decimal"/>
      <w:lvlText w:val="%1.%2.%3.%4"/>
      <w:lvlJc w:val="left"/>
      <w:pPr>
        <w:ind w:left="2084" w:hanging="720"/>
      </w:pPr>
      <w:rPr>
        <w:rFonts w:cs="Times New Roman" w:hint="default"/>
      </w:rPr>
    </w:lvl>
    <w:lvl w:ilvl="4">
      <w:start w:val="1"/>
      <w:numFmt w:val="decimal"/>
      <w:lvlText w:val="%1.%2.%3.%4.%5"/>
      <w:lvlJc w:val="left"/>
      <w:pPr>
        <w:ind w:left="2804" w:hanging="1080"/>
      </w:pPr>
      <w:rPr>
        <w:rFonts w:cs="Times New Roman" w:hint="default"/>
      </w:rPr>
    </w:lvl>
    <w:lvl w:ilvl="5">
      <w:start w:val="1"/>
      <w:numFmt w:val="decimal"/>
      <w:lvlText w:val="%1.%2.%3.%4.%5.%6"/>
      <w:lvlJc w:val="left"/>
      <w:pPr>
        <w:ind w:left="3164" w:hanging="1080"/>
      </w:pPr>
      <w:rPr>
        <w:rFonts w:cs="Times New Roman" w:hint="default"/>
      </w:rPr>
    </w:lvl>
    <w:lvl w:ilvl="6">
      <w:start w:val="1"/>
      <w:numFmt w:val="decimal"/>
      <w:lvlText w:val="%1.%2.%3.%4.%5.%6.%7"/>
      <w:lvlJc w:val="left"/>
      <w:pPr>
        <w:ind w:left="3884" w:hanging="1440"/>
      </w:pPr>
      <w:rPr>
        <w:rFonts w:cs="Times New Roman" w:hint="default"/>
      </w:rPr>
    </w:lvl>
    <w:lvl w:ilvl="7">
      <w:start w:val="1"/>
      <w:numFmt w:val="decimal"/>
      <w:lvlText w:val="%1.%2.%3.%4.%5.%6.%7.%8"/>
      <w:lvlJc w:val="left"/>
      <w:pPr>
        <w:ind w:left="4244" w:hanging="1440"/>
      </w:pPr>
      <w:rPr>
        <w:rFonts w:cs="Times New Roman" w:hint="default"/>
      </w:rPr>
    </w:lvl>
    <w:lvl w:ilvl="8">
      <w:start w:val="1"/>
      <w:numFmt w:val="decimal"/>
      <w:lvlText w:val="%1.%2.%3.%4.%5.%6.%7.%8.%9"/>
      <w:lvlJc w:val="left"/>
      <w:pPr>
        <w:ind w:left="4964" w:hanging="1800"/>
      </w:pPr>
      <w:rPr>
        <w:rFonts w:cs="Times New Roman" w:hint="default"/>
      </w:rPr>
    </w:lvl>
  </w:abstractNum>
  <w:abstractNum w:abstractNumId="22" w15:restartNumberingAfterBreak="0">
    <w:nsid w:val="2A1828B9"/>
    <w:multiLevelType w:val="multilevel"/>
    <w:tmpl w:val="2B8AAF62"/>
    <w:lvl w:ilvl="0">
      <w:start w:val="6"/>
      <w:numFmt w:val="decimal"/>
      <w:pStyle w:val="Heading2"/>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360"/>
      </w:pPr>
      <w:rPr>
        <w:rFonts w:cs="Times New Roman" w:hint="default"/>
      </w:rPr>
    </w:lvl>
    <w:lvl w:ilvl="2">
      <w:numFmt w:val="decimal"/>
      <w:lvlText w:val="%1.%2.%3"/>
      <w:lvlJc w:val="left"/>
      <w:pPr>
        <w:tabs>
          <w:tab w:val="num" w:pos="1440"/>
        </w:tabs>
        <w:ind w:left="1440" w:hanging="720"/>
      </w:pPr>
      <w:rPr>
        <w:rFonts w:cs="Times New Roman" w:hint="default"/>
      </w:rPr>
    </w:lvl>
    <w:lvl w:ilvl="3">
      <w:numFmt w:val="decimal"/>
      <w:lvlText w:val="%1.%2.%3.%4"/>
      <w:lvlJc w:val="left"/>
      <w:pPr>
        <w:tabs>
          <w:tab w:val="num" w:pos="1800"/>
        </w:tabs>
        <w:ind w:left="1800" w:hanging="720"/>
      </w:pPr>
      <w:rPr>
        <w:rFonts w:cs="Times New Roman" w:hint="default"/>
      </w:rPr>
    </w:lvl>
    <w:lvl w:ilvl="4">
      <w:numFmt w:val="decimal"/>
      <w:lvlText w:val="%1.%2.%3.%4.%5"/>
      <w:lvlJc w:val="left"/>
      <w:pPr>
        <w:tabs>
          <w:tab w:val="num" w:pos="2520"/>
        </w:tabs>
        <w:ind w:left="2520" w:hanging="1080"/>
      </w:pPr>
      <w:rPr>
        <w:rFonts w:cs="Times New Roman" w:hint="default"/>
      </w:rPr>
    </w:lvl>
    <w:lvl w:ilvl="5">
      <w:numFmt w:val="decimal"/>
      <w:lvlText w:val="%1.%2.%3.%4.%5.%6"/>
      <w:lvlJc w:val="left"/>
      <w:pPr>
        <w:tabs>
          <w:tab w:val="num" w:pos="2880"/>
        </w:tabs>
        <w:ind w:left="2880" w:hanging="1080"/>
      </w:pPr>
      <w:rPr>
        <w:rFonts w:cs="Times New Roman" w:hint="default"/>
      </w:rPr>
    </w:lvl>
    <w:lvl w:ilvl="6">
      <w:numFmt w:val="decimal"/>
      <w:lvlText w:val="%1.%2.%3.%4.%5.%6.%7"/>
      <w:lvlJc w:val="left"/>
      <w:pPr>
        <w:tabs>
          <w:tab w:val="num" w:pos="3600"/>
        </w:tabs>
        <w:ind w:left="3600" w:hanging="1440"/>
      </w:pPr>
      <w:rPr>
        <w:rFonts w:cs="Times New Roman" w:hint="default"/>
      </w:rPr>
    </w:lvl>
    <w:lvl w:ilvl="7">
      <w:numFmt w:val="decimal"/>
      <w:lvlText w:val="%1.%2.%3.%4.%5.%6.%7.%8"/>
      <w:lvlJc w:val="left"/>
      <w:pPr>
        <w:tabs>
          <w:tab w:val="num" w:pos="3960"/>
        </w:tabs>
        <w:ind w:left="3960" w:hanging="1440"/>
      </w:pPr>
      <w:rPr>
        <w:rFonts w:cs="Times New Roman" w:hint="default"/>
      </w:rPr>
    </w:lvl>
    <w:lvl w:ilvl="8">
      <w:numFmt w:val="decimal"/>
      <w:lvlText w:val="%1.%2.%3.%4.%5.%6.%7.%8.%9"/>
      <w:lvlJc w:val="left"/>
      <w:pPr>
        <w:tabs>
          <w:tab w:val="num" w:pos="4680"/>
        </w:tabs>
        <w:ind w:left="4680" w:hanging="1800"/>
      </w:pPr>
      <w:rPr>
        <w:rFonts w:cs="Times New Roman" w:hint="default"/>
      </w:rPr>
    </w:lvl>
  </w:abstractNum>
  <w:abstractNum w:abstractNumId="23" w15:restartNumberingAfterBreak="0">
    <w:nsid w:val="2A750E38"/>
    <w:multiLevelType w:val="hybridMultilevel"/>
    <w:tmpl w:val="3488ADF0"/>
    <w:lvl w:ilvl="0" w:tplc="B58A0C2C">
      <w:start w:val="1"/>
      <w:numFmt w:val="lowerLetter"/>
      <w:lvlText w:val="%1."/>
      <w:lvlJc w:val="left"/>
      <w:pPr>
        <w:tabs>
          <w:tab w:val="num" w:pos="720"/>
        </w:tabs>
        <w:ind w:left="720" w:hanging="360"/>
      </w:pPr>
      <w:rPr>
        <w:rFonts w:cs="Times New Roman" w:hint="default"/>
      </w:rPr>
    </w:lvl>
    <w:lvl w:ilvl="1" w:tplc="0ADACE44">
      <w:start w:val="4"/>
      <w:numFmt w:val="decimal"/>
      <w:lvlText w:val="%2."/>
      <w:lvlJc w:val="left"/>
      <w:pPr>
        <w:tabs>
          <w:tab w:val="num" w:pos="1440"/>
        </w:tabs>
        <w:ind w:left="1440" w:hanging="360"/>
      </w:pPr>
      <w:rPr>
        <w:rFonts w:ascii="Times New Roman" w:hAnsi="Times New Roman" w:cs="Times New Roman" w:hint="default"/>
        <w:b/>
        <w:bCs/>
        <w:i w:val="0"/>
        <w:iCs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C33642F"/>
    <w:multiLevelType w:val="multilevel"/>
    <w:tmpl w:val="78DAC8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1025A55"/>
    <w:multiLevelType w:val="hybridMultilevel"/>
    <w:tmpl w:val="783629B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318A2F77"/>
    <w:multiLevelType w:val="hybridMultilevel"/>
    <w:tmpl w:val="A01A8B82"/>
    <w:lvl w:ilvl="0" w:tplc="17B2589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335872B8"/>
    <w:multiLevelType w:val="hybridMultilevel"/>
    <w:tmpl w:val="0A60864A"/>
    <w:lvl w:ilvl="0" w:tplc="0C09000F">
      <w:start w:val="1"/>
      <w:numFmt w:val="decimal"/>
      <w:lvlText w:val="%1."/>
      <w:lvlJc w:val="left"/>
      <w:pPr>
        <w:ind w:left="644" w:hanging="360"/>
      </w:pPr>
      <w:rPr>
        <w:rFonts w:cs="Times New Roman"/>
      </w:rPr>
    </w:lvl>
    <w:lvl w:ilvl="1" w:tplc="0C090019">
      <w:start w:val="1"/>
      <w:numFmt w:val="lowerLetter"/>
      <w:lvlText w:val="%2."/>
      <w:lvlJc w:val="left"/>
      <w:pPr>
        <w:ind w:left="2204"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33A03ECE"/>
    <w:multiLevelType w:val="hybridMultilevel"/>
    <w:tmpl w:val="DA94EC70"/>
    <w:lvl w:ilvl="0" w:tplc="2F28846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368C5AF6"/>
    <w:multiLevelType w:val="hybridMultilevel"/>
    <w:tmpl w:val="D1D206E0"/>
    <w:lvl w:ilvl="0" w:tplc="68923C48">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385A2406"/>
    <w:multiLevelType w:val="hybridMultilevel"/>
    <w:tmpl w:val="6BC86D26"/>
    <w:lvl w:ilvl="0" w:tplc="0C09000F">
      <w:start w:val="1"/>
      <w:numFmt w:val="decimal"/>
      <w:lvlText w:val="%1."/>
      <w:lvlJc w:val="left"/>
      <w:pPr>
        <w:ind w:left="1069" w:hanging="360"/>
      </w:pPr>
      <w:rPr>
        <w:rFonts w:cs="Times New Roman"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386B1834"/>
    <w:multiLevelType w:val="multilevel"/>
    <w:tmpl w:val="5450F8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8AB3D2E"/>
    <w:multiLevelType w:val="multilevel"/>
    <w:tmpl w:val="43BA89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9203B7D"/>
    <w:multiLevelType w:val="hybridMultilevel"/>
    <w:tmpl w:val="CFE8AE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C596534"/>
    <w:multiLevelType w:val="hybridMultilevel"/>
    <w:tmpl w:val="667056BC"/>
    <w:lvl w:ilvl="0" w:tplc="17B25896">
      <w:start w:val="1"/>
      <w:numFmt w:val="lowerLetter"/>
      <w:lvlText w:val="%1."/>
      <w:lvlJc w:val="left"/>
      <w:pPr>
        <w:tabs>
          <w:tab w:val="num" w:pos="1070"/>
        </w:tabs>
        <w:ind w:left="107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3DC733BA"/>
    <w:multiLevelType w:val="hybridMultilevel"/>
    <w:tmpl w:val="32928CCE"/>
    <w:lvl w:ilvl="0" w:tplc="04090019">
      <w:start w:val="1"/>
      <w:numFmt w:val="lowerLetter"/>
      <w:lvlText w:val="%1."/>
      <w:lvlJc w:val="left"/>
      <w:pPr>
        <w:tabs>
          <w:tab w:val="num" w:pos="3479"/>
        </w:tabs>
        <w:ind w:left="3479" w:hanging="360"/>
      </w:pPr>
      <w:rPr>
        <w:rFonts w:cs="Times New Roman"/>
      </w:rPr>
    </w:lvl>
    <w:lvl w:ilvl="1" w:tplc="0C090019" w:tentative="1">
      <w:start w:val="1"/>
      <w:numFmt w:val="lowerLetter"/>
      <w:lvlText w:val="%2."/>
      <w:lvlJc w:val="left"/>
      <w:pPr>
        <w:ind w:left="1319" w:hanging="360"/>
      </w:pPr>
      <w:rPr>
        <w:rFonts w:cs="Times New Roman"/>
      </w:rPr>
    </w:lvl>
    <w:lvl w:ilvl="2" w:tplc="0C09001B" w:tentative="1">
      <w:start w:val="1"/>
      <w:numFmt w:val="lowerRoman"/>
      <w:lvlText w:val="%3."/>
      <w:lvlJc w:val="right"/>
      <w:pPr>
        <w:ind w:left="2039" w:hanging="180"/>
      </w:pPr>
      <w:rPr>
        <w:rFonts w:cs="Times New Roman"/>
      </w:rPr>
    </w:lvl>
    <w:lvl w:ilvl="3" w:tplc="0C09000F" w:tentative="1">
      <w:start w:val="1"/>
      <w:numFmt w:val="decimal"/>
      <w:lvlText w:val="%4."/>
      <w:lvlJc w:val="left"/>
      <w:pPr>
        <w:ind w:left="2759" w:hanging="360"/>
      </w:pPr>
      <w:rPr>
        <w:rFonts w:cs="Times New Roman"/>
      </w:rPr>
    </w:lvl>
    <w:lvl w:ilvl="4" w:tplc="0C090019" w:tentative="1">
      <w:start w:val="1"/>
      <w:numFmt w:val="lowerLetter"/>
      <w:lvlText w:val="%5."/>
      <w:lvlJc w:val="left"/>
      <w:pPr>
        <w:ind w:left="3479" w:hanging="360"/>
      </w:pPr>
      <w:rPr>
        <w:rFonts w:cs="Times New Roman"/>
      </w:rPr>
    </w:lvl>
    <w:lvl w:ilvl="5" w:tplc="0C09001B" w:tentative="1">
      <w:start w:val="1"/>
      <w:numFmt w:val="lowerRoman"/>
      <w:lvlText w:val="%6."/>
      <w:lvlJc w:val="right"/>
      <w:pPr>
        <w:ind w:left="4199" w:hanging="180"/>
      </w:pPr>
      <w:rPr>
        <w:rFonts w:cs="Times New Roman"/>
      </w:rPr>
    </w:lvl>
    <w:lvl w:ilvl="6" w:tplc="0C09000F" w:tentative="1">
      <w:start w:val="1"/>
      <w:numFmt w:val="decimal"/>
      <w:lvlText w:val="%7."/>
      <w:lvlJc w:val="left"/>
      <w:pPr>
        <w:ind w:left="4919" w:hanging="360"/>
      </w:pPr>
      <w:rPr>
        <w:rFonts w:cs="Times New Roman"/>
      </w:rPr>
    </w:lvl>
    <w:lvl w:ilvl="7" w:tplc="0C090019" w:tentative="1">
      <w:start w:val="1"/>
      <w:numFmt w:val="lowerLetter"/>
      <w:lvlText w:val="%8."/>
      <w:lvlJc w:val="left"/>
      <w:pPr>
        <w:ind w:left="5639" w:hanging="360"/>
      </w:pPr>
      <w:rPr>
        <w:rFonts w:cs="Times New Roman"/>
      </w:rPr>
    </w:lvl>
    <w:lvl w:ilvl="8" w:tplc="0C09001B" w:tentative="1">
      <w:start w:val="1"/>
      <w:numFmt w:val="lowerRoman"/>
      <w:lvlText w:val="%9."/>
      <w:lvlJc w:val="right"/>
      <w:pPr>
        <w:ind w:left="6359" w:hanging="180"/>
      </w:pPr>
      <w:rPr>
        <w:rFonts w:cs="Times New Roman"/>
      </w:rPr>
    </w:lvl>
  </w:abstractNum>
  <w:abstractNum w:abstractNumId="36" w15:restartNumberingAfterBreak="0">
    <w:nsid w:val="3DF05465"/>
    <w:multiLevelType w:val="multilevel"/>
    <w:tmpl w:val="0862FA8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6"/>
      <w:numFmt w:val="lowerLetter"/>
      <w:lvlText w:val="%3."/>
      <w:lvlJc w:val="left"/>
      <w:pPr>
        <w:tabs>
          <w:tab w:val="num" w:pos="360"/>
        </w:tabs>
        <w:ind w:left="360" w:hanging="360"/>
      </w:pPr>
      <w:rPr>
        <w:rFonts w:cs="Times New Roman" w:hint="default"/>
      </w:rPr>
    </w:lvl>
    <w:lvl w:ilvl="3">
      <w:start w:val="1"/>
      <w:numFmt w:val="lowerLetter"/>
      <w:lvlText w:val="%4."/>
      <w:lvlJc w:val="left"/>
      <w:pPr>
        <w:tabs>
          <w:tab w:val="num" w:pos="360"/>
        </w:tabs>
        <w:ind w:left="360" w:hanging="360"/>
      </w:pPr>
      <w:rPr>
        <w:rFonts w:cs="Times New Roman" w:hint="default"/>
        <w:b w:val="0"/>
        <w:bCs w:val="0"/>
        <w:i w:val="0"/>
        <w:iCs w:val="0"/>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7" w15:restartNumberingAfterBreak="0">
    <w:nsid w:val="409D0FB3"/>
    <w:multiLevelType w:val="hybridMultilevel"/>
    <w:tmpl w:val="A01A8B82"/>
    <w:lvl w:ilvl="0" w:tplc="17B2589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45AF0ECE"/>
    <w:multiLevelType w:val="hybridMultilevel"/>
    <w:tmpl w:val="667056BC"/>
    <w:lvl w:ilvl="0" w:tplc="17B2589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45F92229"/>
    <w:multiLevelType w:val="hybridMultilevel"/>
    <w:tmpl w:val="46A6DBAA"/>
    <w:lvl w:ilvl="0" w:tplc="0409000F">
      <w:start w:val="1"/>
      <w:numFmt w:val="decimal"/>
      <w:lvlText w:val="%1."/>
      <w:lvlJc w:val="left"/>
      <w:pPr>
        <w:tabs>
          <w:tab w:val="num" w:pos="-1779"/>
        </w:tabs>
        <w:ind w:left="-1779" w:hanging="360"/>
      </w:pPr>
      <w:rPr>
        <w:rFonts w:cs="Times New Roman" w:hint="default"/>
      </w:rPr>
    </w:lvl>
    <w:lvl w:ilvl="1" w:tplc="04090019">
      <w:start w:val="1"/>
      <w:numFmt w:val="lowerLetter"/>
      <w:lvlText w:val="%2."/>
      <w:lvlJc w:val="left"/>
      <w:pPr>
        <w:tabs>
          <w:tab w:val="num" w:pos="-1059"/>
        </w:tabs>
        <w:ind w:left="-1059" w:hanging="360"/>
      </w:pPr>
      <w:rPr>
        <w:rFonts w:cs="Times New Roman"/>
      </w:rPr>
    </w:lvl>
    <w:lvl w:ilvl="2" w:tplc="0409001B">
      <w:start w:val="1"/>
      <w:numFmt w:val="lowerRoman"/>
      <w:lvlText w:val="%3."/>
      <w:lvlJc w:val="right"/>
      <w:pPr>
        <w:tabs>
          <w:tab w:val="num" w:pos="-339"/>
        </w:tabs>
        <w:ind w:left="-339" w:hanging="180"/>
      </w:pPr>
      <w:rPr>
        <w:rFonts w:cs="Times New Roman"/>
      </w:rPr>
    </w:lvl>
    <w:lvl w:ilvl="3" w:tplc="0409000F">
      <w:start w:val="1"/>
      <w:numFmt w:val="decimal"/>
      <w:lvlText w:val="%4."/>
      <w:lvlJc w:val="left"/>
      <w:pPr>
        <w:tabs>
          <w:tab w:val="num" w:pos="381"/>
        </w:tabs>
        <w:ind w:left="381" w:hanging="360"/>
      </w:pPr>
      <w:rPr>
        <w:rFonts w:cs="Times New Roman"/>
      </w:rPr>
    </w:lvl>
    <w:lvl w:ilvl="4" w:tplc="04090019">
      <w:start w:val="1"/>
      <w:numFmt w:val="lowerLetter"/>
      <w:lvlText w:val="%5."/>
      <w:lvlJc w:val="left"/>
      <w:pPr>
        <w:tabs>
          <w:tab w:val="num" w:pos="1101"/>
        </w:tabs>
        <w:ind w:left="1101" w:hanging="360"/>
      </w:pPr>
      <w:rPr>
        <w:rFonts w:cs="Times New Roman"/>
      </w:rPr>
    </w:lvl>
    <w:lvl w:ilvl="5" w:tplc="0409001B">
      <w:start w:val="1"/>
      <w:numFmt w:val="lowerRoman"/>
      <w:lvlText w:val="%6."/>
      <w:lvlJc w:val="right"/>
      <w:pPr>
        <w:tabs>
          <w:tab w:val="num" w:pos="1821"/>
        </w:tabs>
        <w:ind w:left="1821" w:hanging="180"/>
      </w:pPr>
      <w:rPr>
        <w:rFonts w:cs="Times New Roman"/>
      </w:rPr>
    </w:lvl>
    <w:lvl w:ilvl="6" w:tplc="0409000F">
      <w:start w:val="1"/>
      <w:numFmt w:val="decimal"/>
      <w:lvlText w:val="%7."/>
      <w:lvlJc w:val="left"/>
      <w:pPr>
        <w:tabs>
          <w:tab w:val="num" w:pos="2541"/>
        </w:tabs>
        <w:ind w:left="2541" w:hanging="360"/>
      </w:pPr>
      <w:rPr>
        <w:rFonts w:cs="Times New Roman"/>
      </w:rPr>
    </w:lvl>
    <w:lvl w:ilvl="7" w:tplc="04090019">
      <w:start w:val="1"/>
      <w:numFmt w:val="lowerLetter"/>
      <w:lvlText w:val="%8."/>
      <w:lvlJc w:val="left"/>
      <w:pPr>
        <w:tabs>
          <w:tab w:val="num" w:pos="3261"/>
        </w:tabs>
        <w:ind w:left="3261" w:hanging="360"/>
      </w:pPr>
      <w:rPr>
        <w:rFonts w:cs="Times New Roman"/>
      </w:rPr>
    </w:lvl>
    <w:lvl w:ilvl="8" w:tplc="0409001B">
      <w:start w:val="1"/>
      <w:numFmt w:val="lowerRoman"/>
      <w:lvlText w:val="%9."/>
      <w:lvlJc w:val="right"/>
      <w:pPr>
        <w:tabs>
          <w:tab w:val="num" w:pos="3981"/>
        </w:tabs>
        <w:ind w:left="3981" w:hanging="180"/>
      </w:pPr>
      <w:rPr>
        <w:rFonts w:cs="Times New Roman"/>
      </w:rPr>
    </w:lvl>
  </w:abstractNum>
  <w:abstractNum w:abstractNumId="40" w15:restartNumberingAfterBreak="0">
    <w:nsid w:val="47D86347"/>
    <w:multiLevelType w:val="hybridMultilevel"/>
    <w:tmpl w:val="C922A0A2"/>
    <w:lvl w:ilvl="0" w:tplc="17B25896">
      <w:start w:val="1"/>
      <w:numFmt w:val="lowerLetter"/>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485B00C6"/>
    <w:multiLevelType w:val="hybridMultilevel"/>
    <w:tmpl w:val="667056BC"/>
    <w:lvl w:ilvl="0" w:tplc="17B2589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4A317B26"/>
    <w:multiLevelType w:val="multilevel"/>
    <w:tmpl w:val="FDF675BA"/>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15:restartNumberingAfterBreak="0">
    <w:nsid w:val="4A735664"/>
    <w:multiLevelType w:val="hybridMultilevel"/>
    <w:tmpl w:val="DA94EC70"/>
    <w:lvl w:ilvl="0" w:tplc="2F28846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4B134BAA"/>
    <w:multiLevelType w:val="hybridMultilevel"/>
    <w:tmpl w:val="E5161608"/>
    <w:lvl w:ilvl="0" w:tplc="17B2589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15:restartNumberingAfterBreak="0">
    <w:nsid w:val="4D824A68"/>
    <w:multiLevelType w:val="hybridMultilevel"/>
    <w:tmpl w:val="667056BC"/>
    <w:lvl w:ilvl="0" w:tplc="17B2589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53E65CCD"/>
    <w:multiLevelType w:val="hybridMultilevel"/>
    <w:tmpl w:val="EE70C298"/>
    <w:lvl w:ilvl="0" w:tplc="0ADACE44">
      <w:start w:val="4"/>
      <w:numFmt w:val="decimal"/>
      <w:lvlText w:val="%1."/>
      <w:lvlJc w:val="left"/>
      <w:pPr>
        <w:tabs>
          <w:tab w:val="num" w:pos="360"/>
        </w:tabs>
        <w:ind w:left="360" w:hanging="360"/>
      </w:pPr>
      <w:rPr>
        <w:rFonts w:ascii="Times New Roman" w:hAnsi="Times New Roman" w:cs="Times New Roman" w:hint="default"/>
        <w:b/>
        <w:bCs/>
        <w:i w:val="0"/>
        <w:iCs w:val="0"/>
        <w:sz w:val="24"/>
        <w:szCs w:val="24"/>
      </w:rPr>
    </w:lvl>
    <w:lvl w:ilvl="1" w:tplc="68923C48">
      <w:start w:val="1"/>
      <w:numFmt w:val="lowerLetter"/>
      <w:lvlText w:val="%2."/>
      <w:lvlJc w:val="left"/>
      <w:pPr>
        <w:tabs>
          <w:tab w:val="num" w:pos="720"/>
        </w:tabs>
        <w:ind w:left="720" w:hanging="360"/>
      </w:pPr>
      <w:rPr>
        <w:rFonts w:cs="Times New Roman" w:hint="default"/>
      </w:rPr>
    </w:lvl>
    <w:lvl w:ilvl="2" w:tplc="ADB46784">
      <w:start w:val="1"/>
      <w:numFmt w:val="lowerRoman"/>
      <w:lvlText w:val="%3."/>
      <w:lvlJc w:val="right"/>
      <w:pPr>
        <w:tabs>
          <w:tab w:val="num" w:pos="1440"/>
        </w:tabs>
        <w:ind w:left="1440" w:hanging="180"/>
      </w:pPr>
      <w:rPr>
        <w:rFonts w:cs="Times New Roman" w:hint="default"/>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47" w15:restartNumberingAfterBreak="0">
    <w:nsid w:val="55B0167D"/>
    <w:multiLevelType w:val="hybridMultilevel"/>
    <w:tmpl w:val="02F8339C"/>
    <w:lvl w:ilvl="0" w:tplc="04090019">
      <w:start w:val="1"/>
      <w:numFmt w:val="lowerLetter"/>
      <w:lvlText w:val="%1."/>
      <w:lvlJc w:val="left"/>
      <w:pPr>
        <w:tabs>
          <w:tab w:val="num" w:pos="1440"/>
        </w:tabs>
        <w:ind w:left="144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8" w15:restartNumberingAfterBreak="0">
    <w:nsid w:val="58BD0EBE"/>
    <w:multiLevelType w:val="hybridMultilevel"/>
    <w:tmpl w:val="7DF23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9D76078"/>
    <w:multiLevelType w:val="multilevel"/>
    <w:tmpl w:val="38CEC0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CD93243"/>
    <w:multiLevelType w:val="hybridMultilevel"/>
    <w:tmpl w:val="B86EDD70"/>
    <w:lvl w:ilvl="0" w:tplc="17B25896">
      <w:start w:val="1"/>
      <w:numFmt w:val="lowerLetter"/>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1" w15:restartNumberingAfterBreak="0">
    <w:nsid w:val="5CD943B3"/>
    <w:multiLevelType w:val="hybridMultilevel"/>
    <w:tmpl w:val="667056BC"/>
    <w:lvl w:ilvl="0" w:tplc="17B2589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2" w15:restartNumberingAfterBreak="0">
    <w:nsid w:val="5E3608A1"/>
    <w:multiLevelType w:val="hybridMultilevel"/>
    <w:tmpl w:val="667056BC"/>
    <w:lvl w:ilvl="0" w:tplc="17B2589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3" w15:restartNumberingAfterBreak="0">
    <w:nsid w:val="5F561E00"/>
    <w:multiLevelType w:val="multilevel"/>
    <w:tmpl w:val="4AD40E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2D6678B"/>
    <w:multiLevelType w:val="hybridMultilevel"/>
    <w:tmpl w:val="CB5AB9B8"/>
    <w:lvl w:ilvl="0" w:tplc="17B25896">
      <w:start w:val="1"/>
      <w:numFmt w:val="lowerLetter"/>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5" w15:restartNumberingAfterBreak="0">
    <w:nsid w:val="636022A5"/>
    <w:multiLevelType w:val="hybridMultilevel"/>
    <w:tmpl w:val="667056BC"/>
    <w:lvl w:ilvl="0" w:tplc="17B2589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6" w15:restartNumberingAfterBreak="0">
    <w:nsid w:val="63EB6B6F"/>
    <w:multiLevelType w:val="hybridMultilevel"/>
    <w:tmpl w:val="667056BC"/>
    <w:lvl w:ilvl="0" w:tplc="17B2589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7" w15:restartNumberingAfterBreak="0">
    <w:nsid w:val="64014C05"/>
    <w:multiLevelType w:val="hybridMultilevel"/>
    <w:tmpl w:val="2B502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94968A2"/>
    <w:multiLevelType w:val="multilevel"/>
    <w:tmpl w:val="CCFC6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95709FF"/>
    <w:multiLevelType w:val="hybridMultilevel"/>
    <w:tmpl w:val="667056BC"/>
    <w:lvl w:ilvl="0" w:tplc="17B25896">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60" w15:restartNumberingAfterBreak="0">
    <w:nsid w:val="6A797D26"/>
    <w:multiLevelType w:val="hybridMultilevel"/>
    <w:tmpl w:val="44E68A72"/>
    <w:lvl w:ilvl="0" w:tplc="17B2589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D982DD8A">
      <w:start w:val="1"/>
      <w:numFmt w:val="decimal"/>
      <w:lvlText w:val="%5."/>
      <w:lvlJc w:val="left"/>
      <w:pPr>
        <w:tabs>
          <w:tab w:val="num" w:pos="3479"/>
        </w:tabs>
        <w:ind w:left="3479" w:hanging="360"/>
      </w:pPr>
      <w:rPr>
        <w:rFonts w:ascii="Times New Roman" w:eastAsia="Times New Roman" w:hAnsi="Times New Roman"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1" w15:restartNumberingAfterBreak="0">
    <w:nsid w:val="6D5E1108"/>
    <w:multiLevelType w:val="hybridMultilevel"/>
    <w:tmpl w:val="667056BC"/>
    <w:lvl w:ilvl="0" w:tplc="17B2589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2" w15:restartNumberingAfterBreak="0">
    <w:nsid w:val="6F945FD8"/>
    <w:multiLevelType w:val="hybridMultilevel"/>
    <w:tmpl w:val="6A2A3226"/>
    <w:lvl w:ilvl="0" w:tplc="46EE8396">
      <w:start w:val="1"/>
      <w:numFmt w:val="decimal"/>
      <w:lvlText w:val="%1."/>
      <w:lvlJc w:val="left"/>
      <w:pPr>
        <w:tabs>
          <w:tab w:val="num" w:pos="360"/>
        </w:tabs>
        <w:ind w:left="360" w:hanging="360"/>
      </w:pPr>
      <w:rPr>
        <w:rFonts w:cs="Times New Roman" w:hint="default"/>
        <w:b/>
        <w:bCs/>
        <w:i w:val="0"/>
        <w:iCs w:val="0"/>
      </w:rPr>
    </w:lvl>
    <w:lvl w:ilvl="1" w:tplc="D95C6226">
      <w:start w:val="1"/>
      <w:numFmt w:val="lowerLetter"/>
      <w:lvlText w:val="%2."/>
      <w:lvlJc w:val="left"/>
      <w:pPr>
        <w:tabs>
          <w:tab w:val="num" w:pos="1080"/>
        </w:tabs>
        <w:ind w:left="1080" w:hanging="360"/>
      </w:pPr>
      <w:rPr>
        <w:rFonts w:cs="Times New Roman" w:hint="default"/>
        <w:b w:val="0"/>
        <w:bCs w:val="0"/>
        <w:i w:val="0"/>
        <w:iCs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3" w15:restartNumberingAfterBreak="0">
    <w:nsid w:val="70276553"/>
    <w:multiLevelType w:val="multilevel"/>
    <w:tmpl w:val="F79230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0A12CAD"/>
    <w:multiLevelType w:val="hybridMultilevel"/>
    <w:tmpl w:val="3D2632BE"/>
    <w:lvl w:ilvl="0" w:tplc="7EF4F4CC">
      <w:start w:val="1"/>
      <w:numFmt w:val="lowerRoman"/>
      <w:lvlText w:val="%1."/>
      <w:lvlJc w:val="right"/>
      <w:pPr>
        <w:tabs>
          <w:tab w:val="num" w:pos="1440"/>
        </w:tabs>
        <w:ind w:left="144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5" w15:restartNumberingAfterBreak="0">
    <w:nsid w:val="725A2683"/>
    <w:multiLevelType w:val="multilevel"/>
    <w:tmpl w:val="4F54D514"/>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3D57DD8"/>
    <w:multiLevelType w:val="hybridMultilevel"/>
    <w:tmpl w:val="667056BC"/>
    <w:lvl w:ilvl="0" w:tplc="17B2589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15:restartNumberingAfterBreak="0">
    <w:nsid w:val="75BC7BC1"/>
    <w:multiLevelType w:val="multilevel"/>
    <w:tmpl w:val="DF147FF8"/>
    <w:lvl w:ilvl="0">
      <w:start w:val="6"/>
      <w:numFmt w:val="decimal"/>
      <w:lvlText w:val="%1"/>
      <w:lvlJc w:val="left"/>
      <w:pPr>
        <w:ind w:left="360" w:hanging="360"/>
      </w:pPr>
      <w:rPr>
        <w:rFonts w:cs="Times New Roman" w:hint="default"/>
        <w:b/>
      </w:rPr>
    </w:lvl>
    <w:lvl w:ilvl="1">
      <w:start w:val="2"/>
      <w:numFmt w:val="decimal"/>
      <w:lvlText w:val="%1.%2"/>
      <w:lvlJc w:val="left"/>
      <w:pPr>
        <w:ind w:left="786" w:hanging="360"/>
      </w:pPr>
      <w:rPr>
        <w:rFonts w:cs="Times New Roman" w:hint="default"/>
        <w:b/>
      </w:rPr>
    </w:lvl>
    <w:lvl w:ilvl="2">
      <w:start w:val="1"/>
      <w:numFmt w:val="decimal"/>
      <w:lvlText w:val="%1.%2.%3"/>
      <w:lvlJc w:val="left"/>
      <w:pPr>
        <w:ind w:left="1572" w:hanging="720"/>
      </w:pPr>
      <w:rPr>
        <w:rFonts w:cs="Times New Roman" w:hint="default"/>
        <w:b/>
      </w:rPr>
    </w:lvl>
    <w:lvl w:ilvl="3">
      <w:start w:val="1"/>
      <w:numFmt w:val="decimal"/>
      <w:lvlText w:val="%1.%2.%3.%4"/>
      <w:lvlJc w:val="left"/>
      <w:pPr>
        <w:ind w:left="1998" w:hanging="720"/>
      </w:pPr>
      <w:rPr>
        <w:rFonts w:cs="Times New Roman" w:hint="default"/>
        <w:b/>
      </w:rPr>
    </w:lvl>
    <w:lvl w:ilvl="4">
      <w:start w:val="1"/>
      <w:numFmt w:val="decimal"/>
      <w:lvlText w:val="%1.%2.%3.%4.%5"/>
      <w:lvlJc w:val="left"/>
      <w:pPr>
        <w:ind w:left="2784" w:hanging="1080"/>
      </w:pPr>
      <w:rPr>
        <w:rFonts w:cs="Times New Roman" w:hint="default"/>
        <w:b/>
      </w:rPr>
    </w:lvl>
    <w:lvl w:ilvl="5">
      <w:start w:val="1"/>
      <w:numFmt w:val="decimal"/>
      <w:lvlText w:val="%1.%2.%3.%4.%5.%6"/>
      <w:lvlJc w:val="left"/>
      <w:pPr>
        <w:ind w:left="3210" w:hanging="1080"/>
      </w:pPr>
      <w:rPr>
        <w:rFonts w:cs="Times New Roman" w:hint="default"/>
        <w:b/>
      </w:rPr>
    </w:lvl>
    <w:lvl w:ilvl="6">
      <w:start w:val="1"/>
      <w:numFmt w:val="decimal"/>
      <w:lvlText w:val="%1.%2.%3.%4.%5.%6.%7"/>
      <w:lvlJc w:val="left"/>
      <w:pPr>
        <w:ind w:left="3996" w:hanging="1440"/>
      </w:pPr>
      <w:rPr>
        <w:rFonts w:cs="Times New Roman" w:hint="default"/>
        <w:b/>
      </w:rPr>
    </w:lvl>
    <w:lvl w:ilvl="7">
      <w:start w:val="1"/>
      <w:numFmt w:val="decimal"/>
      <w:lvlText w:val="%1.%2.%3.%4.%5.%6.%7.%8"/>
      <w:lvlJc w:val="left"/>
      <w:pPr>
        <w:ind w:left="4422" w:hanging="1440"/>
      </w:pPr>
      <w:rPr>
        <w:rFonts w:cs="Times New Roman" w:hint="default"/>
        <w:b/>
      </w:rPr>
    </w:lvl>
    <w:lvl w:ilvl="8">
      <w:start w:val="1"/>
      <w:numFmt w:val="decimal"/>
      <w:lvlText w:val="%1.%2.%3.%4.%5.%6.%7.%8.%9"/>
      <w:lvlJc w:val="left"/>
      <w:pPr>
        <w:ind w:left="5208" w:hanging="1800"/>
      </w:pPr>
      <w:rPr>
        <w:rFonts w:cs="Times New Roman" w:hint="default"/>
        <w:b/>
      </w:rPr>
    </w:lvl>
  </w:abstractNum>
  <w:abstractNum w:abstractNumId="68" w15:restartNumberingAfterBreak="0">
    <w:nsid w:val="782577BC"/>
    <w:multiLevelType w:val="hybridMultilevel"/>
    <w:tmpl w:val="2126F4F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93B10F5"/>
    <w:multiLevelType w:val="hybridMultilevel"/>
    <w:tmpl w:val="667056BC"/>
    <w:lvl w:ilvl="0" w:tplc="17B2589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0" w15:restartNumberingAfterBreak="0">
    <w:nsid w:val="79CB241A"/>
    <w:multiLevelType w:val="hybridMultilevel"/>
    <w:tmpl w:val="667056BC"/>
    <w:lvl w:ilvl="0" w:tplc="17B2589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1" w15:restartNumberingAfterBreak="0">
    <w:nsid w:val="7B27585D"/>
    <w:multiLevelType w:val="hybridMultilevel"/>
    <w:tmpl w:val="FF26F6AA"/>
    <w:lvl w:ilvl="0" w:tplc="25A0F202">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E0962D6"/>
    <w:multiLevelType w:val="hybridMultilevel"/>
    <w:tmpl w:val="667056BC"/>
    <w:lvl w:ilvl="0" w:tplc="17B2589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3" w15:restartNumberingAfterBreak="0">
    <w:nsid w:val="7E5D7A3E"/>
    <w:multiLevelType w:val="hybridMultilevel"/>
    <w:tmpl w:val="A01A8B82"/>
    <w:lvl w:ilvl="0" w:tplc="17B2589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4" w15:restartNumberingAfterBreak="0">
    <w:nsid w:val="7E83473B"/>
    <w:multiLevelType w:val="hybridMultilevel"/>
    <w:tmpl w:val="E842E0DE"/>
    <w:lvl w:ilvl="0" w:tplc="0409001B">
      <w:start w:val="1"/>
      <w:numFmt w:val="lowerRoman"/>
      <w:lvlText w:val="%1."/>
      <w:lvlJc w:val="right"/>
      <w:pPr>
        <w:tabs>
          <w:tab w:val="num" w:pos="2160"/>
        </w:tabs>
        <w:ind w:left="2160" w:hanging="18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5" w15:restartNumberingAfterBreak="0">
    <w:nsid w:val="7EDE7155"/>
    <w:multiLevelType w:val="multilevel"/>
    <w:tmpl w:val="8466A344"/>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rPr>
    </w:lvl>
    <w:lvl w:ilvl="2">
      <w:start w:val="1"/>
      <w:numFmt w:val="decimal"/>
      <w:lvlText w:val="%1.%2.%3"/>
      <w:lvlJc w:val="left"/>
      <w:pPr>
        <w:ind w:left="2156" w:hanging="720"/>
      </w:pPr>
      <w:rPr>
        <w:rFonts w:cs="Times New Roman" w:hint="default"/>
      </w:rPr>
    </w:lvl>
    <w:lvl w:ilvl="3">
      <w:start w:val="1"/>
      <w:numFmt w:val="decimal"/>
      <w:lvlText w:val="%1.%2.%3.%4"/>
      <w:lvlJc w:val="left"/>
      <w:pPr>
        <w:ind w:left="2874" w:hanging="720"/>
      </w:pPr>
      <w:rPr>
        <w:rFonts w:cs="Times New Roman" w:hint="default"/>
      </w:rPr>
    </w:lvl>
    <w:lvl w:ilvl="4">
      <w:start w:val="1"/>
      <w:numFmt w:val="decimal"/>
      <w:lvlText w:val="%1.%2.%3.%4.%5"/>
      <w:lvlJc w:val="left"/>
      <w:pPr>
        <w:ind w:left="3952" w:hanging="1080"/>
      </w:pPr>
      <w:rPr>
        <w:rFonts w:cs="Times New Roman" w:hint="default"/>
      </w:rPr>
    </w:lvl>
    <w:lvl w:ilvl="5">
      <w:start w:val="1"/>
      <w:numFmt w:val="decimal"/>
      <w:lvlText w:val="%1.%2.%3.%4.%5.%6"/>
      <w:lvlJc w:val="left"/>
      <w:pPr>
        <w:ind w:left="4670" w:hanging="1080"/>
      </w:pPr>
      <w:rPr>
        <w:rFonts w:cs="Times New Roman" w:hint="default"/>
      </w:rPr>
    </w:lvl>
    <w:lvl w:ilvl="6">
      <w:start w:val="1"/>
      <w:numFmt w:val="decimal"/>
      <w:lvlText w:val="%1.%2.%3.%4.%5.%6.%7"/>
      <w:lvlJc w:val="left"/>
      <w:pPr>
        <w:ind w:left="5748" w:hanging="1440"/>
      </w:pPr>
      <w:rPr>
        <w:rFonts w:cs="Times New Roman" w:hint="default"/>
      </w:rPr>
    </w:lvl>
    <w:lvl w:ilvl="7">
      <w:start w:val="1"/>
      <w:numFmt w:val="decimal"/>
      <w:lvlText w:val="%1.%2.%3.%4.%5.%6.%7.%8"/>
      <w:lvlJc w:val="left"/>
      <w:pPr>
        <w:ind w:left="6466" w:hanging="1440"/>
      </w:pPr>
      <w:rPr>
        <w:rFonts w:cs="Times New Roman" w:hint="default"/>
      </w:rPr>
    </w:lvl>
    <w:lvl w:ilvl="8">
      <w:start w:val="1"/>
      <w:numFmt w:val="decimal"/>
      <w:lvlText w:val="%1.%2.%3.%4.%5.%6.%7.%8.%9"/>
      <w:lvlJc w:val="left"/>
      <w:pPr>
        <w:ind w:left="7544" w:hanging="1800"/>
      </w:pPr>
      <w:rPr>
        <w:rFonts w:cs="Times New Roman" w:hint="default"/>
      </w:rPr>
    </w:lvl>
  </w:abstractNum>
  <w:abstractNum w:abstractNumId="76" w15:restartNumberingAfterBreak="0">
    <w:nsid w:val="7F4D7391"/>
    <w:multiLevelType w:val="hybridMultilevel"/>
    <w:tmpl w:val="667056BC"/>
    <w:lvl w:ilvl="0" w:tplc="17B25896">
      <w:start w:val="1"/>
      <w:numFmt w:val="lowerLetter"/>
      <w:lvlText w:val="%1."/>
      <w:lvlJc w:val="left"/>
      <w:pPr>
        <w:tabs>
          <w:tab w:val="num" w:pos="1070"/>
        </w:tabs>
        <w:ind w:left="107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5"/>
  </w:num>
  <w:num w:numId="2">
    <w:abstractNumId w:val="62"/>
  </w:num>
  <w:num w:numId="3">
    <w:abstractNumId w:val="10"/>
  </w:num>
  <w:num w:numId="4">
    <w:abstractNumId w:val="46"/>
  </w:num>
  <w:num w:numId="5">
    <w:abstractNumId w:val="36"/>
  </w:num>
  <w:num w:numId="6">
    <w:abstractNumId w:val="22"/>
  </w:num>
  <w:num w:numId="7">
    <w:abstractNumId w:val="9"/>
  </w:num>
  <w:num w:numId="8">
    <w:abstractNumId w:val="1"/>
  </w:num>
  <w:num w:numId="9">
    <w:abstractNumId w:val="23"/>
  </w:num>
  <w:num w:numId="10">
    <w:abstractNumId w:val="13"/>
  </w:num>
  <w:num w:numId="11">
    <w:abstractNumId w:val="64"/>
  </w:num>
  <w:num w:numId="12">
    <w:abstractNumId w:val="48"/>
  </w:num>
  <w:num w:numId="13">
    <w:abstractNumId w:val="29"/>
  </w:num>
  <w:num w:numId="14">
    <w:abstractNumId w:val="3"/>
  </w:num>
  <w:num w:numId="15">
    <w:abstractNumId w:val="21"/>
  </w:num>
  <w:num w:numId="16">
    <w:abstractNumId w:val="5"/>
  </w:num>
  <w:num w:numId="17">
    <w:abstractNumId w:val="30"/>
  </w:num>
  <w:num w:numId="18">
    <w:abstractNumId w:val="42"/>
  </w:num>
  <w:num w:numId="19">
    <w:abstractNumId w:val="15"/>
  </w:num>
  <w:num w:numId="20">
    <w:abstractNumId w:val="72"/>
  </w:num>
  <w:num w:numId="21">
    <w:abstractNumId w:val="33"/>
  </w:num>
  <w:num w:numId="22">
    <w:abstractNumId w:val="20"/>
  </w:num>
  <w:num w:numId="23">
    <w:abstractNumId w:val="60"/>
  </w:num>
  <w:num w:numId="24">
    <w:abstractNumId w:val="6"/>
  </w:num>
  <w:num w:numId="25">
    <w:abstractNumId w:val="35"/>
  </w:num>
  <w:num w:numId="26">
    <w:abstractNumId w:val="11"/>
  </w:num>
  <w:num w:numId="27">
    <w:abstractNumId w:val="26"/>
  </w:num>
  <w:num w:numId="28">
    <w:abstractNumId w:val="47"/>
  </w:num>
  <w:num w:numId="29">
    <w:abstractNumId w:val="37"/>
  </w:num>
  <w:num w:numId="30">
    <w:abstractNumId w:val="59"/>
  </w:num>
  <w:num w:numId="31">
    <w:abstractNumId w:val="18"/>
  </w:num>
  <w:num w:numId="32">
    <w:abstractNumId w:val="61"/>
  </w:num>
  <w:num w:numId="33">
    <w:abstractNumId w:val="56"/>
  </w:num>
  <w:num w:numId="34">
    <w:abstractNumId w:val="41"/>
  </w:num>
  <w:num w:numId="35">
    <w:abstractNumId w:val="45"/>
  </w:num>
  <w:num w:numId="36">
    <w:abstractNumId w:val="2"/>
  </w:num>
  <w:num w:numId="37">
    <w:abstractNumId w:val="16"/>
  </w:num>
  <w:num w:numId="38">
    <w:abstractNumId w:val="52"/>
  </w:num>
  <w:num w:numId="39">
    <w:abstractNumId w:val="69"/>
  </w:num>
  <w:num w:numId="40">
    <w:abstractNumId w:val="44"/>
  </w:num>
  <w:num w:numId="41">
    <w:abstractNumId w:val="38"/>
  </w:num>
  <w:num w:numId="42">
    <w:abstractNumId w:val="17"/>
  </w:num>
  <w:num w:numId="43">
    <w:abstractNumId w:val="19"/>
  </w:num>
  <w:num w:numId="44">
    <w:abstractNumId w:val="57"/>
  </w:num>
  <w:num w:numId="45">
    <w:abstractNumId w:val="71"/>
  </w:num>
  <w:num w:numId="46">
    <w:abstractNumId w:val="74"/>
  </w:num>
  <w:num w:numId="47">
    <w:abstractNumId w:val="70"/>
  </w:num>
  <w:num w:numId="48">
    <w:abstractNumId w:val="22"/>
  </w:num>
  <w:num w:numId="49">
    <w:abstractNumId w:val="14"/>
  </w:num>
  <w:num w:numId="50">
    <w:abstractNumId w:val="34"/>
  </w:num>
  <w:num w:numId="51">
    <w:abstractNumId w:val="7"/>
  </w:num>
  <w:num w:numId="52">
    <w:abstractNumId w:val="73"/>
  </w:num>
  <w:num w:numId="53">
    <w:abstractNumId w:val="12"/>
  </w:num>
  <w:num w:numId="54">
    <w:abstractNumId w:val="27"/>
  </w:num>
  <w:num w:numId="55">
    <w:abstractNumId w:val="51"/>
  </w:num>
  <w:num w:numId="56">
    <w:abstractNumId w:val="66"/>
  </w:num>
  <w:num w:numId="57">
    <w:abstractNumId w:val="55"/>
  </w:num>
  <w:num w:numId="58">
    <w:abstractNumId w:val="50"/>
  </w:num>
  <w:num w:numId="59">
    <w:abstractNumId w:val="54"/>
  </w:num>
  <w:num w:numId="60">
    <w:abstractNumId w:val="40"/>
  </w:num>
  <w:num w:numId="61">
    <w:abstractNumId w:val="75"/>
  </w:num>
  <w:num w:numId="62">
    <w:abstractNumId w:val="22"/>
  </w:num>
  <w:num w:numId="63">
    <w:abstractNumId w:val="22"/>
  </w:num>
  <w:num w:numId="64">
    <w:abstractNumId w:val="67"/>
  </w:num>
  <w:num w:numId="65">
    <w:abstractNumId w:val="76"/>
  </w:num>
  <w:num w:numId="66">
    <w:abstractNumId w:val="0"/>
  </w:num>
  <w:num w:numId="67">
    <w:abstractNumId w:val="22"/>
  </w:num>
  <w:num w:numId="68">
    <w:abstractNumId w:val="8"/>
  </w:num>
  <w:num w:numId="69">
    <w:abstractNumId w:val="68"/>
  </w:num>
  <w:num w:numId="70">
    <w:abstractNumId w:val="31"/>
  </w:num>
  <w:num w:numId="71">
    <w:abstractNumId w:val="4"/>
  </w:num>
  <w:num w:numId="72">
    <w:abstractNumId w:val="32"/>
  </w:num>
  <w:num w:numId="73">
    <w:abstractNumId w:val="49"/>
  </w:num>
  <w:num w:numId="74">
    <w:abstractNumId w:val="65"/>
  </w:num>
  <w:num w:numId="75">
    <w:abstractNumId w:val="53"/>
  </w:num>
  <w:num w:numId="76">
    <w:abstractNumId w:val="24"/>
  </w:num>
  <w:num w:numId="77">
    <w:abstractNumId w:val="28"/>
  </w:num>
  <w:num w:numId="78">
    <w:abstractNumId w:val="63"/>
  </w:num>
  <w:num w:numId="79">
    <w:abstractNumId w:val="43"/>
  </w:num>
  <w:num w:numId="80">
    <w:abstractNumId w:val="58"/>
  </w:num>
  <w:num w:numId="81">
    <w:abstractNumId w:val="3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C9"/>
    <w:rsid w:val="00017190"/>
    <w:rsid w:val="00031CDA"/>
    <w:rsid w:val="00070661"/>
    <w:rsid w:val="000965FF"/>
    <w:rsid w:val="000B55B5"/>
    <w:rsid w:val="000B6CB7"/>
    <w:rsid w:val="000B7200"/>
    <w:rsid w:val="000C25EC"/>
    <w:rsid w:val="000D0D41"/>
    <w:rsid w:val="000E19FE"/>
    <w:rsid w:val="00102A3B"/>
    <w:rsid w:val="001066E4"/>
    <w:rsid w:val="00130726"/>
    <w:rsid w:val="001366D6"/>
    <w:rsid w:val="00142A55"/>
    <w:rsid w:val="001434CA"/>
    <w:rsid w:val="0014589B"/>
    <w:rsid w:val="00153431"/>
    <w:rsid w:val="001560B7"/>
    <w:rsid w:val="001745DA"/>
    <w:rsid w:val="00184CCC"/>
    <w:rsid w:val="00191CAC"/>
    <w:rsid w:val="00193135"/>
    <w:rsid w:val="001A3BFF"/>
    <w:rsid w:val="001A78E0"/>
    <w:rsid w:val="001A7BE7"/>
    <w:rsid w:val="001B399D"/>
    <w:rsid w:val="001C229D"/>
    <w:rsid w:val="001E5120"/>
    <w:rsid w:val="0020698D"/>
    <w:rsid w:val="00212DAA"/>
    <w:rsid w:val="002311D4"/>
    <w:rsid w:val="00245EB4"/>
    <w:rsid w:val="00257F87"/>
    <w:rsid w:val="00260357"/>
    <w:rsid w:val="00261FB2"/>
    <w:rsid w:val="00262473"/>
    <w:rsid w:val="00285846"/>
    <w:rsid w:val="00285DBC"/>
    <w:rsid w:val="002B1B68"/>
    <w:rsid w:val="002C5185"/>
    <w:rsid w:val="002D7469"/>
    <w:rsid w:val="002E2CAF"/>
    <w:rsid w:val="002E6B59"/>
    <w:rsid w:val="002F17A7"/>
    <w:rsid w:val="002F2919"/>
    <w:rsid w:val="002F4954"/>
    <w:rsid w:val="00300C99"/>
    <w:rsid w:val="00310AA9"/>
    <w:rsid w:val="00317775"/>
    <w:rsid w:val="0032229F"/>
    <w:rsid w:val="00327847"/>
    <w:rsid w:val="003379C6"/>
    <w:rsid w:val="003407CF"/>
    <w:rsid w:val="003426F2"/>
    <w:rsid w:val="0034661E"/>
    <w:rsid w:val="0035012F"/>
    <w:rsid w:val="003542BE"/>
    <w:rsid w:val="00354CD7"/>
    <w:rsid w:val="00361EBE"/>
    <w:rsid w:val="003668A9"/>
    <w:rsid w:val="00370014"/>
    <w:rsid w:val="0037002E"/>
    <w:rsid w:val="00390A8D"/>
    <w:rsid w:val="003949AC"/>
    <w:rsid w:val="00395FE7"/>
    <w:rsid w:val="003A4A4C"/>
    <w:rsid w:val="003A5C99"/>
    <w:rsid w:val="003B7B15"/>
    <w:rsid w:val="003C3667"/>
    <w:rsid w:val="003C632D"/>
    <w:rsid w:val="003D4E0A"/>
    <w:rsid w:val="003E2978"/>
    <w:rsid w:val="003E65C1"/>
    <w:rsid w:val="003F089B"/>
    <w:rsid w:val="003F1700"/>
    <w:rsid w:val="003F557C"/>
    <w:rsid w:val="004062C9"/>
    <w:rsid w:val="00421C69"/>
    <w:rsid w:val="00422787"/>
    <w:rsid w:val="004326F9"/>
    <w:rsid w:val="00453222"/>
    <w:rsid w:val="00461DCD"/>
    <w:rsid w:val="00472D26"/>
    <w:rsid w:val="0048188E"/>
    <w:rsid w:val="00484536"/>
    <w:rsid w:val="00496E24"/>
    <w:rsid w:val="004A5F3F"/>
    <w:rsid w:val="004A7667"/>
    <w:rsid w:val="004B516C"/>
    <w:rsid w:val="004E1EFF"/>
    <w:rsid w:val="004E388B"/>
    <w:rsid w:val="004E683B"/>
    <w:rsid w:val="004F0F12"/>
    <w:rsid w:val="00501F9E"/>
    <w:rsid w:val="0050279C"/>
    <w:rsid w:val="00512916"/>
    <w:rsid w:val="00514F17"/>
    <w:rsid w:val="005168F4"/>
    <w:rsid w:val="00516C22"/>
    <w:rsid w:val="00517698"/>
    <w:rsid w:val="00520B22"/>
    <w:rsid w:val="00530B5D"/>
    <w:rsid w:val="00544C50"/>
    <w:rsid w:val="0055200D"/>
    <w:rsid w:val="00552468"/>
    <w:rsid w:val="0055431C"/>
    <w:rsid w:val="0056171B"/>
    <w:rsid w:val="00563173"/>
    <w:rsid w:val="00570358"/>
    <w:rsid w:val="00573E99"/>
    <w:rsid w:val="00575080"/>
    <w:rsid w:val="005916DD"/>
    <w:rsid w:val="00593CF5"/>
    <w:rsid w:val="005963FA"/>
    <w:rsid w:val="005965E3"/>
    <w:rsid w:val="005A6F58"/>
    <w:rsid w:val="005B63FB"/>
    <w:rsid w:val="005B7408"/>
    <w:rsid w:val="005C3275"/>
    <w:rsid w:val="005D7B4F"/>
    <w:rsid w:val="005E070F"/>
    <w:rsid w:val="005E132B"/>
    <w:rsid w:val="00612E0F"/>
    <w:rsid w:val="00613810"/>
    <w:rsid w:val="00620976"/>
    <w:rsid w:val="00620D72"/>
    <w:rsid w:val="00621B5A"/>
    <w:rsid w:val="00625D0D"/>
    <w:rsid w:val="00631CB0"/>
    <w:rsid w:val="00635826"/>
    <w:rsid w:val="006404A9"/>
    <w:rsid w:val="0065771C"/>
    <w:rsid w:val="0066143D"/>
    <w:rsid w:val="006628E4"/>
    <w:rsid w:val="00663556"/>
    <w:rsid w:val="00665821"/>
    <w:rsid w:val="00685914"/>
    <w:rsid w:val="006936E8"/>
    <w:rsid w:val="00694CE1"/>
    <w:rsid w:val="006A454B"/>
    <w:rsid w:val="006A64C3"/>
    <w:rsid w:val="006C1178"/>
    <w:rsid w:val="006C3E98"/>
    <w:rsid w:val="006C74CF"/>
    <w:rsid w:val="006D2720"/>
    <w:rsid w:val="006D4CC9"/>
    <w:rsid w:val="006E2ABC"/>
    <w:rsid w:val="006E7678"/>
    <w:rsid w:val="006F585F"/>
    <w:rsid w:val="006F5E49"/>
    <w:rsid w:val="00705C06"/>
    <w:rsid w:val="0073381A"/>
    <w:rsid w:val="0073791D"/>
    <w:rsid w:val="00760473"/>
    <w:rsid w:val="007620D1"/>
    <w:rsid w:val="007668B0"/>
    <w:rsid w:val="0076731A"/>
    <w:rsid w:val="0077351D"/>
    <w:rsid w:val="0077778F"/>
    <w:rsid w:val="00786B2D"/>
    <w:rsid w:val="00787F63"/>
    <w:rsid w:val="007A25C7"/>
    <w:rsid w:val="007A6EFB"/>
    <w:rsid w:val="007A7AAA"/>
    <w:rsid w:val="007B3AC8"/>
    <w:rsid w:val="007B62B8"/>
    <w:rsid w:val="007D5493"/>
    <w:rsid w:val="007E048B"/>
    <w:rsid w:val="007E5767"/>
    <w:rsid w:val="007F206B"/>
    <w:rsid w:val="007F5D19"/>
    <w:rsid w:val="007F5F30"/>
    <w:rsid w:val="00805993"/>
    <w:rsid w:val="00806BE1"/>
    <w:rsid w:val="00811756"/>
    <w:rsid w:val="00824F5C"/>
    <w:rsid w:val="008273DC"/>
    <w:rsid w:val="00840BD2"/>
    <w:rsid w:val="00842C88"/>
    <w:rsid w:val="0084308E"/>
    <w:rsid w:val="008457B7"/>
    <w:rsid w:val="008530AA"/>
    <w:rsid w:val="00870A63"/>
    <w:rsid w:val="00872909"/>
    <w:rsid w:val="0089143D"/>
    <w:rsid w:val="00894158"/>
    <w:rsid w:val="008A14CC"/>
    <w:rsid w:val="008C08E3"/>
    <w:rsid w:val="008C475B"/>
    <w:rsid w:val="008D00C6"/>
    <w:rsid w:val="008F2BA8"/>
    <w:rsid w:val="008F4ECF"/>
    <w:rsid w:val="008F5B88"/>
    <w:rsid w:val="00903F95"/>
    <w:rsid w:val="00906C1B"/>
    <w:rsid w:val="009138B2"/>
    <w:rsid w:val="00922F48"/>
    <w:rsid w:val="00932172"/>
    <w:rsid w:val="0093369E"/>
    <w:rsid w:val="00937B16"/>
    <w:rsid w:val="00942B8F"/>
    <w:rsid w:val="0095236D"/>
    <w:rsid w:val="00952BC8"/>
    <w:rsid w:val="00954EF9"/>
    <w:rsid w:val="00966B21"/>
    <w:rsid w:val="00971449"/>
    <w:rsid w:val="00975D46"/>
    <w:rsid w:val="00985F75"/>
    <w:rsid w:val="00992210"/>
    <w:rsid w:val="009A02E1"/>
    <w:rsid w:val="009C6DE6"/>
    <w:rsid w:val="009D17B8"/>
    <w:rsid w:val="009D6AA1"/>
    <w:rsid w:val="009E733F"/>
    <w:rsid w:val="009F0A5A"/>
    <w:rsid w:val="009F2731"/>
    <w:rsid w:val="00A0284F"/>
    <w:rsid w:val="00A0740B"/>
    <w:rsid w:val="00A33772"/>
    <w:rsid w:val="00A35AD3"/>
    <w:rsid w:val="00A43A9D"/>
    <w:rsid w:val="00A474B4"/>
    <w:rsid w:val="00A57C4B"/>
    <w:rsid w:val="00A60894"/>
    <w:rsid w:val="00A66F58"/>
    <w:rsid w:val="00A84F69"/>
    <w:rsid w:val="00A95298"/>
    <w:rsid w:val="00AA2EF5"/>
    <w:rsid w:val="00AA4520"/>
    <w:rsid w:val="00AA7AC1"/>
    <w:rsid w:val="00AB6FAB"/>
    <w:rsid w:val="00AC4579"/>
    <w:rsid w:val="00AD7685"/>
    <w:rsid w:val="00AE4C52"/>
    <w:rsid w:val="00AE6C8F"/>
    <w:rsid w:val="00AE7A89"/>
    <w:rsid w:val="00AF4197"/>
    <w:rsid w:val="00B06847"/>
    <w:rsid w:val="00B07115"/>
    <w:rsid w:val="00B15DE9"/>
    <w:rsid w:val="00B1600F"/>
    <w:rsid w:val="00B166C2"/>
    <w:rsid w:val="00B170C5"/>
    <w:rsid w:val="00B4687C"/>
    <w:rsid w:val="00B741DC"/>
    <w:rsid w:val="00B76407"/>
    <w:rsid w:val="00B936EC"/>
    <w:rsid w:val="00B96CC1"/>
    <w:rsid w:val="00B976A0"/>
    <w:rsid w:val="00BB4244"/>
    <w:rsid w:val="00BD21D2"/>
    <w:rsid w:val="00BE22F5"/>
    <w:rsid w:val="00BF0AC1"/>
    <w:rsid w:val="00C00DA3"/>
    <w:rsid w:val="00C036A3"/>
    <w:rsid w:val="00C05193"/>
    <w:rsid w:val="00C23C6F"/>
    <w:rsid w:val="00C403CF"/>
    <w:rsid w:val="00C4049C"/>
    <w:rsid w:val="00C47F59"/>
    <w:rsid w:val="00C5625E"/>
    <w:rsid w:val="00C570DB"/>
    <w:rsid w:val="00C64295"/>
    <w:rsid w:val="00C90869"/>
    <w:rsid w:val="00C9304F"/>
    <w:rsid w:val="00CA1BB1"/>
    <w:rsid w:val="00CA7237"/>
    <w:rsid w:val="00CB4407"/>
    <w:rsid w:val="00CB67F5"/>
    <w:rsid w:val="00CC1CF3"/>
    <w:rsid w:val="00CE0D62"/>
    <w:rsid w:val="00CE2D34"/>
    <w:rsid w:val="00CF2395"/>
    <w:rsid w:val="00CF480E"/>
    <w:rsid w:val="00D2127C"/>
    <w:rsid w:val="00D24B46"/>
    <w:rsid w:val="00D44438"/>
    <w:rsid w:val="00D5281E"/>
    <w:rsid w:val="00D64C41"/>
    <w:rsid w:val="00D64DCF"/>
    <w:rsid w:val="00D83FB3"/>
    <w:rsid w:val="00D872B1"/>
    <w:rsid w:val="00DA176E"/>
    <w:rsid w:val="00DA2AE1"/>
    <w:rsid w:val="00DC53A9"/>
    <w:rsid w:val="00DD4A3B"/>
    <w:rsid w:val="00DD4DD4"/>
    <w:rsid w:val="00DE5D95"/>
    <w:rsid w:val="00DE5DC8"/>
    <w:rsid w:val="00DF3687"/>
    <w:rsid w:val="00E24EA9"/>
    <w:rsid w:val="00E25794"/>
    <w:rsid w:val="00E3505F"/>
    <w:rsid w:val="00E51481"/>
    <w:rsid w:val="00E67DF8"/>
    <w:rsid w:val="00E70865"/>
    <w:rsid w:val="00E73A87"/>
    <w:rsid w:val="00E73C6E"/>
    <w:rsid w:val="00E8060B"/>
    <w:rsid w:val="00E8232F"/>
    <w:rsid w:val="00E8385D"/>
    <w:rsid w:val="00E8778C"/>
    <w:rsid w:val="00E94BBF"/>
    <w:rsid w:val="00EA11CB"/>
    <w:rsid w:val="00EA2DB2"/>
    <w:rsid w:val="00EC1698"/>
    <w:rsid w:val="00EC5324"/>
    <w:rsid w:val="00EC7E59"/>
    <w:rsid w:val="00ED439E"/>
    <w:rsid w:val="00EE0D69"/>
    <w:rsid w:val="00EE51A7"/>
    <w:rsid w:val="00EE570B"/>
    <w:rsid w:val="00EF16DE"/>
    <w:rsid w:val="00EF33AE"/>
    <w:rsid w:val="00EF3BD5"/>
    <w:rsid w:val="00EF4935"/>
    <w:rsid w:val="00F0177C"/>
    <w:rsid w:val="00F03CB0"/>
    <w:rsid w:val="00F31D45"/>
    <w:rsid w:val="00F45E7B"/>
    <w:rsid w:val="00F57990"/>
    <w:rsid w:val="00F62273"/>
    <w:rsid w:val="00F651A7"/>
    <w:rsid w:val="00F7180D"/>
    <w:rsid w:val="00F72EBA"/>
    <w:rsid w:val="00F74776"/>
    <w:rsid w:val="00F80A1B"/>
    <w:rsid w:val="00F81342"/>
    <w:rsid w:val="00F8182F"/>
    <w:rsid w:val="00F94216"/>
    <w:rsid w:val="00F95724"/>
    <w:rsid w:val="00F95D14"/>
    <w:rsid w:val="00FA2DC1"/>
    <w:rsid w:val="00FB0F9E"/>
    <w:rsid w:val="00FB5CA0"/>
    <w:rsid w:val="00FC19FB"/>
    <w:rsid w:val="00FE0516"/>
    <w:rsid w:val="00FE33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810A37ED-D14A-49E5-B4A2-D35BD0E9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lock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776"/>
    <w:pPr>
      <w:spacing w:after="0" w:line="24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99"/>
    <w:qFormat/>
    <w:rsid w:val="00F74776"/>
    <w:pPr>
      <w:keepNext/>
      <w:outlineLvl w:val="0"/>
    </w:pPr>
    <w:rPr>
      <w:rFonts w:ascii="Arial" w:hAnsi="Arial" w:cs="Arial"/>
      <w:b/>
      <w:bCs/>
    </w:rPr>
  </w:style>
  <w:style w:type="paragraph" w:styleId="Heading2">
    <w:name w:val="heading 2"/>
    <w:basedOn w:val="Normal"/>
    <w:next w:val="Normal"/>
    <w:link w:val="Heading2Char"/>
    <w:uiPriority w:val="99"/>
    <w:qFormat/>
    <w:rsid w:val="001B399D"/>
    <w:pPr>
      <w:keepNext/>
      <w:numPr>
        <w:numId w:val="6"/>
      </w:numPr>
      <w:jc w:val="both"/>
      <w:outlineLvl w:val="1"/>
    </w:pPr>
    <w:rPr>
      <w:b/>
      <w:bCs/>
    </w:rPr>
  </w:style>
  <w:style w:type="paragraph" w:styleId="Heading5">
    <w:name w:val="heading 5"/>
    <w:basedOn w:val="Normal"/>
    <w:next w:val="Normal"/>
    <w:link w:val="Heading5Char"/>
    <w:uiPriority w:val="99"/>
    <w:qFormat/>
    <w:rsid w:val="00F74776"/>
    <w:pPr>
      <w:keepNext/>
      <w:jc w:val="center"/>
      <w:outlineLvl w:val="4"/>
    </w:pPr>
    <w:rPr>
      <w:b/>
      <w:bCs/>
      <w:sz w:val="32"/>
      <w:szCs w:val="32"/>
    </w:rPr>
  </w:style>
  <w:style w:type="paragraph" w:styleId="Heading6">
    <w:name w:val="heading 6"/>
    <w:basedOn w:val="Normal"/>
    <w:next w:val="Normal"/>
    <w:link w:val="Heading6Char"/>
    <w:uiPriority w:val="99"/>
    <w:qFormat/>
    <w:rsid w:val="00F74776"/>
    <w:pPr>
      <w:keepNext/>
      <w:jc w:val="center"/>
      <w:outlineLvl w:val="5"/>
    </w:pPr>
    <w:rPr>
      <w:b/>
      <w:bCs/>
      <w:sz w:val="44"/>
      <w:szCs w:val="44"/>
    </w:rPr>
  </w:style>
  <w:style w:type="paragraph" w:styleId="Heading7">
    <w:name w:val="heading 7"/>
    <w:basedOn w:val="Normal"/>
    <w:next w:val="Normal"/>
    <w:link w:val="Heading7Char"/>
    <w:uiPriority w:val="99"/>
    <w:qFormat/>
    <w:rsid w:val="00F74776"/>
    <w:pPr>
      <w:keepNext/>
      <w:jc w:val="center"/>
      <w:outlineLvl w:val="6"/>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4776"/>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locked/>
    <w:rsid w:val="00F74776"/>
    <w:rPr>
      <w:rFonts w:ascii="Times New Roman" w:hAnsi="Times New Roman" w:cs="Times New Roman"/>
      <w:b/>
      <w:bCs/>
      <w:sz w:val="24"/>
      <w:szCs w:val="24"/>
      <w:lang w:eastAsia="en-US"/>
    </w:rPr>
  </w:style>
  <w:style w:type="character" w:customStyle="1" w:styleId="Heading5Char">
    <w:name w:val="Heading 5 Char"/>
    <w:basedOn w:val="DefaultParagraphFont"/>
    <w:link w:val="Heading5"/>
    <w:uiPriority w:val="99"/>
    <w:semiHidden/>
    <w:locked/>
    <w:rsid w:val="00F74776"/>
    <w:rPr>
      <w:rFonts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F74776"/>
    <w:rPr>
      <w:rFonts w:cs="Times New Roman"/>
      <w:b/>
      <w:bCs/>
      <w:lang w:val="x-none" w:eastAsia="en-US"/>
    </w:rPr>
  </w:style>
  <w:style w:type="character" w:customStyle="1" w:styleId="Heading7Char">
    <w:name w:val="Heading 7 Char"/>
    <w:basedOn w:val="DefaultParagraphFont"/>
    <w:link w:val="Heading7"/>
    <w:uiPriority w:val="99"/>
    <w:semiHidden/>
    <w:locked/>
    <w:rsid w:val="00F74776"/>
    <w:rPr>
      <w:rFonts w:cs="Times New Roman"/>
      <w:sz w:val="24"/>
      <w:szCs w:val="24"/>
      <w:lang w:val="x-none" w:eastAsia="en-US"/>
    </w:rPr>
  </w:style>
  <w:style w:type="paragraph" w:customStyle="1" w:styleId="BillBasic">
    <w:name w:val="Bill Basic"/>
    <w:uiPriority w:val="99"/>
    <w:rsid w:val="00F74776"/>
    <w:pPr>
      <w:spacing w:before="80" w:after="60" w:line="240" w:lineRule="auto"/>
      <w:jc w:val="both"/>
    </w:pPr>
    <w:rPr>
      <w:rFonts w:ascii="Times New Roman" w:hAnsi="Times New Roman" w:cs="Times New Roman"/>
      <w:sz w:val="24"/>
      <w:szCs w:val="24"/>
      <w:lang w:eastAsia="en-US"/>
    </w:rPr>
  </w:style>
  <w:style w:type="paragraph" w:styleId="BodyText">
    <w:name w:val="Body Text"/>
    <w:basedOn w:val="Normal"/>
    <w:link w:val="BodyTextChar"/>
    <w:uiPriority w:val="99"/>
    <w:rsid w:val="00F74776"/>
    <w:rPr>
      <w:b/>
      <w:bCs/>
    </w:rPr>
  </w:style>
  <w:style w:type="character" w:customStyle="1" w:styleId="BodyTextChar">
    <w:name w:val="Body Text Char"/>
    <w:basedOn w:val="DefaultParagraphFont"/>
    <w:link w:val="BodyText"/>
    <w:uiPriority w:val="99"/>
    <w:semiHidden/>
    <w:locked/>
    <w:rsid w:val="00F74776"/>
    <w:rPr>
      <w:rFonts w:ascii="Times New Roman" w:hAnsi="Times New Roman" w:cs="Times New Roman"/>
      <w:sz w:val="24"/>
      <w:szCs w:val="24"/>
      <w:lang w:val="x-none" w:eastAsia="en-US"/>
    </w:rPr>
  </w:style>
  <w:style w:type="paragraph" w:styleId="BodyText2">
    <w:name w:val="Body Text 2"/>
    <w:basedOn w:val="Normal"/>
    <w:link w:val="BodyText2Char"/>
    <w:uiPriority w:val="99"/>
    <w:rsid w:val="00F74776"/>
    <w:pPr>
      <w:ind w:left="1440" w:hanging="1440"/>
    </w:pPr>
    <w:rPr>
      <w:b/>
      <w:bCs/>
    </w:rPr>
  </w:style>
  <w:style w:type="character" w:customStyle="1" w:styleId="BodyText2Char">
    <w:name w:val="Body Text 2 Char"/>
    <w:basedOn w:val="DefaultParagraphFont"/>
    <w:link w:val="BodyText2"/>
    <w:uiPriority w:val="99"/>
    <w:semiHidden/>
    <w:locked/>
    <w:rsid w:val="00F74776"/>
    <w:rPr>
      <w:rFonts w:ascii="Times New Roman" w:hAnsi="Times New Roman" w:cs="Times New Roman"/>
      <w:sz w:val="24"/>
      <w:szCs w:val="24"/>
      <w:lang w:val="x-none" w:eastAsia="en-US"/>
    </w:rPr>
  </w:style>
  <w:style w:type="paragraph" w:styleId="Header">
    <w:name w:val="header"/>
    <w:basedOn w:val="Normal"/>
    <w:link w:val="HeaderChar"/>
    <w:uiPriority w:val="99"/>
    <w:rsid w:val="00F74776"/>
    <w:pPr>
      <w:tabs>
        <w:tab w:val="center" w:pos="4153"/>
        <w:tab w:val="right" w:pos="8306"/>
      </w:tabs>
    </w:pPr>
  </w:style>
  <w:style w:type="character" w:customStyle="1" w:styleId="HeaderChar">
    <w:name w:val="Header Char"/>
    <w:basedOn w:val="DefaultParagraphFont"/>
    <w:link w:val="Header"/>
    <w:uiPriority w:val="99"/>
    <w:semiHidden/>
    <w:locked/>
    <w:rsid w:val="00F74776"/>
    <w:rPr>
      <w:rFonts w:ascii="Times New Roman" w:hAnsi="Times New Roman" w:cs="Times New Roman"/>
      <w:sz w:val="24"/>
      <w:szCs w:val="24"/>
      <w:lang w:val="x-none" w:eastAsia="en-US"/>
    </w:rPr>
  </w:style>
  <w:style w:type="paragraph" w:styleId="Title">
    <w:name w:val="Title"/>
    <w:basedOn w:val="Normal"/>
    <w:link w:val="TitleChar"/>
    <w:uiPriority w:val="99"/>
    <w:qFormat/>
    <w:rsid w:val="00F74776"/>
    <w:pPr>
      <w:jc w:val="center"/>
    </w:pPr>
    <w:rPr>
      <w:rFonts w:ascii="Arial" w:hAnsi="Arial" w:cs="Arial"/>
      <w:sz w:val="36"/>
      <w:szCs w:val="36"/>
    </w:rPr>
  </w:style>
  <w:style w:type="character" w:customStyle="1" w:styleId="TitleChar">
    <w:name w:val="Title Char"/>
    <w:basedOn w:val="DefaultParagraphFont"/>
    <w:link w:val="Title"/>
    <w:uiPriority w:val="99"/>
    <w:locked/>
    <w:rsid w:val="00F74776"/>
    <w:rPr>
      <w:rFonts w:ascii="Cambria" w:hAnsi="Cambria" w:cs="Times New Roman"/>
      <w:b/>
      <w:bCs/>
      <w:kern w:val="28"/>
      <w:sz w:val="32"/>
      <w:szCs w:val="32"/>
      <w:lang w:val="x-none" w:eastAsia="en-US"/>
    </w:rPr>
  </w:style>
  <w:style w:type="paragraph" w:styleId="BodyTextIndent2">
    <w:name w:val="Body Text Indent 2"/>
    <w:basedOn w:val="Normal"/>
    <w:link w:val="BodyTextIndent2Char"/>
    <w:uiPriority w:val="99"/>
    <w:rsid w:val="001B399D"/>
    <w:pPr>
      <w:numPr>
        <w:numId w:val="3"/>
      </w:numPr>
    </w:pPr>
  </w:style>
  <w:style w:type="character" w:customStyle="1" w:styleId="BodyTextIndent2Char">
    <w:name w:val="Body Text Indent 2 Char"/>
    <w:basedOn w:val="DefaultParagraphFont"/>
    <w:link w:val="BodyTextIndent2"/>
    <w:uiPriority w:val="99"/>
    <w:locked/>
    <w:rsid w:val="00F74776"/>
    <w:rPr>
      <w:rFonts w:ascii="Times New Roman" w:hAnsi="Times New Roman" w:cs="Times New Roman"/>
      <w:sz w:val="24"/>
      <w:szCs w:val="24"/>
      <w:lang w:eastAsia="en-US"/>
    </w:rPr>
  </w:style>
  <w:style w:type="paragraph" w:styleId="BodyTextIndent3">
    <w:name w:val="Body Text Indent 3"/>
    <w:basedOn w:val="Normal"/>
    <w:link w:val="BodyTextIndent3Char"/>
    <w:uiPriority w:val="99"/>
    <w:rsid w:val="00F74776"/>
    <w:pPr>
      <w:ind w:left="993" w:hanging="425"/>
      <w:jc w:val="both"/>
    </w:pPr>
  </w:style>
  <w:style w:type="character" w:customStyle="1" w:styleId="BodyTextIndent3Char">
    <w:name w:val="Body Text Indent 3 Char"/>
    <w:basedOn w:val="DefaultParagraphFont"/>
    <w:link w:val="BodyTextIndent3"/>
    <w:uiPriority w:val="99"/>
    <w:semiHidden/>
    <w:locked/>
    <w:rsid w:val="00F74776"/>
    <w:rPr>
      <w:rFonts w:ascii="Times New Roman" w:hAnsi="Times New Roman" w:cs="Times New Roman"/>
      <w:sz w:val="16"/>
      <w:szCs w:val="16"/>
      <w:lang w:val="x-none" w:eastAsia="en-US"/>
    </w:rPr>
  </w:style>
  <w:style w:type="paragraph" w:styleId="Footer">
    <w:name w:val="footer"/>
    <w:basedOn w:val="Normal"/>
    <w:link w:val="FooterChar"/>
    <w:uiPriority w:val="99"/>
    <w:rsid w:val="00F74776"/>
    <w:pPr>
      <w:tabs>
        <w:tab w:val="center" w:pos="4153"/>
        <w:tab w:val="right" w:pos="8306"/>
      </w:tabs>
    </w:pPr>
  </w:style>
  <w:style w:type="character" w:customStyle="1" w:styleId="FooterChar">
    <w:name w:val="Footer Char"/>
    <w:basedOn w:val="DefaultParagraphFont"/>
    <w:link w:val="Footer"/>
    <w:uiPriority w:val="99"/>
    <w:semiHidden/>
    <w:locked/>
    <w:rsid w:val="00F74776"/>
    <w:rPr>
      <w:rFonts w:ascii="Times New Roman" w:hAnsi="Times New Roman" w:cs="Times New Roman"/>
      <w:sz w:val="24"/>
      <w:szCs w:val="24"/>
      <w:lang w:val="x-none" w:eastAsia="en-US"/>
    </w:rPr>
  </w:style>
  <w:style w:type="paragraph" w:styleId="ListParagraph">
    <w:name w:val="List Paragraph"/>
    <w:basedOn w:val="Normal"/>
    <w:uiPriority w:val="99"/>
    <w:qFormat/>
    <w:rsid w:val="004062C9"/>
    <w:pPr>
      <w:ind w:left="720"/>
      <w:contextualSpacing/>
    </w:pPr>
    <w:rPr>
      <w:szCs w:val="20"/>
    </w:rPr>
  </w:style>
  <w:style w:type="paragraph" w:styleId="BalloonText">
    <w:name w:val="Balloon Text"/>
    <w:basedOn w:val="Normal"/>
    <w:link w:val="BalloonTextChar"/>
    <w:uiPriority w:val="99"/>
    <w:semiHidden/>
    <w:rsid w:val="005E13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132B"/>
    <w:rPr>
      <w:rFonts w:ascii="Tahoma" w:hAnsi="Tahoma" w:cs="Tahoma"/>
      <w:sz w:val="16"/>
      <w:szCs w:val="16"/>
      <w:lang w:val="x-none" w:eastAsia="en-US"/>
    </w:rPr>
  </w:style>
  <w:style w:type="character" w:styleId="Hyperlink">
    <w:name w:val="Hyperlink"/>
    <w:basedOn w:val="DefaultParagraphFont"/>
    <w:uiPriority w:val="99"/>
    <w:unhideWhenUsed/>
    <w:rsid w:val="00E25794"/>
    <w:rPr>
      <w:rFonts w:cs="Times New Roman"/>
      <w:color w:val="0000FF" w:themeColor="hyperlink"/>
      <w:u w:val="single"/>
    </w:rPr>
  </w:style>
  <w:style w:type="paragraph" w:styleId="DocumentMap">
    <w:name w:val="Document Map"/>
    <w:basedOn w:val="Normal"/>
    <w:link w:val="DocumentMapChar"/>
    <w:uiPriority w:val="99"/>
    <w:semiHidden/>
    <w:unhideWhenUsed/>
    <w:rsid w:val="00AD768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D7685"/>
    <w:rPr>
      <w:rFonts w:ascii="Tahoma" w:hAnsi="Tahoma" w:cs="Tahoma"/>
      <w:sz w:val="16"/>
      <w:szCs w:val="16"/>
      <w:lang w:val="x-none" w:eastAsia="en-US"/>
    </w:rPr>
  </w:style>
  <w:style w:type="paragraph" w:customStyle="1" w:styleId="ESbody">
    <w:name w:val="ES body"/>
    <w:rsid w:val="00AD7685"/>
    <w:pPr>
      <w:spacing w:after="240" w:line="290" w:lineRule="exact"/>
    </w:pPr>
    <w:rPr>
      <w:rFonts w:ascii="Arial" w:hAnsi="Arial" w:cs="Times New Roman"/>
      <w:sz w:val="24"/>
      <w:szCs w:val="20"/>
      <w:lang w:eastAsia="en-US"/>
    </w:rPr>
  </w:style>
  <w:style w:type="paragraph" w:styleId="NormalWeb">
    <w:name w:val="Normal (Web)"/>
    <w:basedOn w:val="Normal"/>
    <w:uiPriority w:val="99"/>
    <w:unhideWhenUsed/>
    <w:rsid w:val="00AD7685"/>
    <w:pPr>
      <w:spacing w:before="100" w:beforeAutospacing="1" w:after="100" w:afterAutospacing="1"/>
    </w:pPr>
    <w:rPr>
      <w:rFonts w:ascii="Arial" w:hAnsi="Arial" w:cs="Arial"/>
      <w:sz w:val="20"/>
      <w:szCs w:val="20"/>
      <w:lang w:eastAsia="en-AU"/>
    </w:rPr>
  </w:style>
  <w:style w:type="table" w:styleId="TableGrid">
    <w:name w:val="Table Grid"/>
    <w:basedOn w:val="TableNormal"/>
    <w:uiPriority w:val="59"/>
    <w:locked/>
    <w:rsid w:val="00257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012F"/>
    <w:rPr>
      <w:rFonts w:cs="Times New Roman"/>
      <w:sz w:val="16"/>
      <w:szCs w:val="16"/>
    </w:rPr>
  </w:style>
  <w:style w:type="paragraph" w:styleId="CommentText">
    <w:name w:val="annotation text"/>
    <w:basedOn w:val="Normal"/>
    <w:link w:val="CommentTextChar"/>
    <w:uiPriority w:val="99"/>
    <w:semiHidden/>
    <w:unhideWhenUsed/>
    <w:rsid w:val="0035012F"/>
    <w:rPr>
      <w:sz w:val="20"/>
      <w:szCs w:val="20"/>
    </w:rPr>
  </w:style>
  <w:style w:type="character" w:customStyle="1" w:styleId="CommentTextChar">
    <w:name w:val="Comment Text Char"/>
    <w:basedOn w:val="DefaultParagraphFont"/>
    <w:link w:val="CommentText"/>
    <w:uiPriority w:val="99"/>
    <w:semiHidden/>
    <w:locked/>
    <w:rsid w:val="0035012F"/>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35012F"/>
    <w:rPr>
      <w:b/>
      <w:bCs/>
    </w:rPr>
  </w:style>
  <w:style w:type="character" w:customStyle="1" w:styleId="CommentSubjectChar">
    <w:name w:val="Comment Subject Char"/>
    <w:basedOn w:val="CommentTextChar"/>
    <w:link w:val="CommentSubject"/>
    <w:uiPriority w:val="99"/>
    <w:semiHidden/>
    <w:locked/>
    <w:rsid w:val="0035012F"/>
    <w:rPr>
      <w:rFonts w:ascii="Times New Roman" w:hAnsi="Times New Roman" w:cs="Times New Roman"/>
      <w:b/>
      <w:bCs/>
      <w:sz w:val="20"/>
      <w:szCs w:val="20"/>
      <w:lang w:val="x-none" w:eastAsia="en-US"/>
    </w:rPr>
  </w:style>
  <w:style w:type="paragraph" w:styleId="Revision">
    <w:name w:val="Revision"/>
    <w:hidden/>
    <w:uiPriority w:val="99"/>
    <w:semiHidden/>
    <w:rsid w:val="0035012F"/>
    <w:pPr>
      <w:spacing w:after="0" w:line="240" w:lineRule="auto"/>
    </w:pPr>
    <w:rPr>
      <w:rFonts w:ascii="Times New Roman" w:hAnsi="Times New Roman" w:cs="Times New Roman"/>
      <w:sz w:val="24"/>
      <w:szCs w:val="24"/>
      <w:lang w:eastAsia="en-US"/>
    </w:rPr>
  </w:style>
  <w:style w:type="character" w:customStyle="1" w:styleId="Calibri12">
    <w:name w:val="Calibri 12"/>
    <w:basedOn w:val="DefaultParagraphFont"/>
    <w:uiPriority w:val="1"/>
    <w:qFormat/>
    <w:rsid w:val="00D872B1"/>
    <w:rPr>
      <w:rFonts w:ascii="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21C42-0112-4F69-A8F1-65C7CF33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2506</Words>
  <Characters>13263</Characters>
  <Application>Microsoft Office Word</Application>
  <DocSecurity>0</DocSecurity>
  <Lines>399</Lines>
  <Paragraphs>144</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4</cp:revision>
  <cp:lastPrinted>2019-01-07T02:53:00Z</cp:lastPrinted>
  <dcterms:created xsi:type="dcterms:W3CDTF">2019-01-16T00:46:00Z</dcterms:created>
  <dcterms:modified xsi:type="dcterms:W3CDTF">2019-01-16T00:46:00Z</dcterms:modified>
</cp:coreProperties>
</file>