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939F1" w14:textId="77777777" w:rsidR="0031435B" w:rsidRPr="0031435B" w:rsidRDefault="0031435B" w:rsidP="0031435B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bookmarkStart w:id="0" w:name="_GoBack"/>
      <w:bookmarkEnd w:id="0"/>
      <w:r w:rsidRPr="0031435B">
        <w:rPr>
          <w:rFonts w:ascii="Arial" w:eastAsia="Times New Roman" w:hAnsi="Arial" w:cs="Arial"/>
          <w:sz w:val="24"/>
          <w:szCs w:val="20"/>
        </w:rPr>
        <w:t>Australian Capital Territory</w:t>
      </w:r>
    </w:p>
    <w:p w14:paraId="7220B66D" w14:textId="77777777" w:rsidR="0031435B" w:rsidRPr="0031435B" w:rsidRDefault="0031435B" w:rsidP="0031435B">
      <w:pPr>
        <w:tabs>
          <w:tab w:val="left" w:pos="2400"/>
          <w:tab w:val="left" w:pos="2880"/>
        </w:tabs>
        <w:spacing w:before="700" w:after="100" w:line="240" w:lineRule="auto"/>
        <w:outlineLvl w:val="0"/>
        <w:rPr>
          <w:rFonts w:ascii="Arial" w:eastAsia="Times New Roman" w:hAnsi="Arial" w:cs="Times New Roman"/>
          <w:b/>
          <w:sz w:val="40"/>
          <w:szCs w:val="20"/>
        </w:rPr>
      </w:pPr>
      <w:r w:rsidRPr="0031435B">
        <w:rPr>
          <w:rFonts w:ascii="Arial" w:eastAsia="Times New Roman" w:hAnsi="Arial" w:cs="Times New Roman"/>
          <w:b/>
          <w:sz w:val="40"/>
          <w:szCs w:val="20"/>
        </w:rPr>
        <w:t>Nature Conservation (Varied Sittella) Conservation Advice 2019</w:t>
      </w:r>
    </w:p>
    <w:p w14:paraId="6C0378AB" w14:textId="77777777" w:rsidR="0031435B" w:rsidRPr="0031435B" w:rsidRDefault="0031435B" w:rsidP="0031435B">
      <w:pPr>
        <w:spacing w:before="340" w:after="0" w:line="240" w:lineRule="auto"/>
        <w:outlineLvl w:val="1"/>
        <w:rPr>
          <w:rFonts w:ascii="Arial" w:eastAsia="Times New Roman" w:hAnsi="Arial" w:cs="Arial"/>
          <w:b/>
          <w:bCs/>
          <w:sz w:val="24"/>
          <w:szCs w:val="20"/>
        </w:rPr>
      </w:pPr>
      <w:r w:rsidRPr="0031435B">
        <w:rPr>
          <w:rFonts w:ascii="Arial" w:eastAsia="Times New Roman" w:hAnsi="Arial" w:cs="Arial"/>
          <w:b/>
          <w:bCs/>
          <w:sz w:val="24"/>
          <w:szCs w:val="20"/>
        </w:rPr>
        <w:t>Notifiable instrument NI2019–256</w:t>
      </w:r>
    </w:p>
    <w:p w14:paraId="5C3928BD" w14:textId="77777777" w:rsidR="0031435B" w:rsidRPr="0031435B" w:rsidRDefault="0031435B" w:rsidP="0031435B">
      <w:pPr>
        <w:spacing w:before="30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31435B">
        <w:rPr>
          <w:rFonts w:ascii="Times New Roman" w:eastAsia="Times New Roman" w:hAnsi="Times New Roman" w:cs="Times New Roman"/>
          <w:sz w:val="24"/>
          <w:szCs w:val="20"/>
        </w:rPr>
        <w:t xml:space="preserve">made under the  </w:t>
      </w:r>
    </w:p>
    <w:p w14:paraId="17DCB4CD" w14:textId="77777777" w:rsidR="0031435B" w:rsidRPr="0031435B" w:rsidRDefault="0031435B" w:rsidP="0031435B">
      <w:pPr>
        <w:tabs>
          <w:tab w:val="left" w:pos="2600"/>
        </w:tabs>
        <w:spacing w:before="320" w:after="0" w:line="240" w:lineRule="auto"/>
        <w:rPr>
          <w:rFonts w:ascii="Arial" w:eastAsia="Times New Roman" w:hAnsi="Arial" w:cs="Times New Roman"/>
          <w:b/>
          <w:sz w:val="24"/>
          <w:szCs w:val="20"/>
        </w:rPr>
      </w:pPr>
      <w:r w:rsidRPr="0031435B">
        <w:rPr>
          <w:rFonts w:ascii="Arial" w:eastAsia="Times New Roman" w:hAnsi="Arial" w:cs="Arial"/>
          <w:b/>
          <w:sz w:val="20"/>
          <w:szCs w:val="20"/>
        </w:rPr>
        <w:t>Nature Conservation Act 2014, s 90C (Conservation advice)</w:t>
      </w:r>
    </w:p>
    <w:p w14:paraId="0910E3A9" w14:textId="77777777" w:rsidR="0031435B" w:rsidRPr="0031435B" w:rsidRDefault="0031435B" w:rsidP="0031435B">
      <w:pPr>
        <w:spacing w:before="60"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67FA6CEF" w14:textId="77777777" w:rsidR="0031435B" w:rsidRPr="0031435B" w:rsidRDefault="0031435B" w:rsidP="0031435B">
      <w:pPr>
        <w:pBdr>
          <w:top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</w:p>
    <w:p w14:paraId="0D3202EA" w14:textId="77777777" w:rsidR="0031435B" w:rsidRPr="0031435B" w:rsidRDefault="0031435B" w:rsidP="0031435B">
      <w:pPr>
        <w:spacing w:before="60" w:after="6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31435B">
        <w:rPr>
          <w:rFonts w:ascii="Arial" w:eastAsia="Times New Roman" w:hAnsi="Arial" w:cs="Arial"/>
          <w:b/>
          <w:bCs/>
          <w:sz w:val="24"/>
          <w:szCs w:val="20"/>
        </w:rPr>
        <w:t>1</w:t>
      </w:r>
      <w:r w:rsidRPr="0031435B">
        <w:rPr>
          <w:rFonts w:ascii="Arial" w:eastAsia="Times New Roman" w:hAnsi="Arial" w:cs="Arial"/>
          <w:b/>
          <w:bCs/>
          <w:sz w:val="24"/>
          <w:szCs w:val="20"/>
        </w:rPr>
        <w:tab/>
        <w:t>Name of instrument</w:t>
      </w:r>
    </w:p>
    <w:p w14:paraId="52A688AC" w14:textId="77777777" w:rsidR="0031435B" w:rsidRPr="0031435B" w:rsidRDefault="0031435B" w:rsidP="0031435B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31435B">
        <w:rPr>
          <w:rFonts w:ascii="Times New Roman" w:eastAsia="Times New Roman" w:hAnsi="Times New Roman" w:cs="Times New Roman"/>
          <w:sz w:val="24"/>
          <w:szCs w:val="20"/>
        </w:rPr>
        <w:t xml:space="preserve">This instrument is the </w:t>
      </w:r>
      <w:r w:rsidRPr="0031435B">
        <w:rPr>
          <w:rFonts w:ascii="Times New Roman" w:eastAsia="Times New Roman" w:hAnsi="Times New Roman" w:cs="Times New Roman"/>
          <w:i/>
          <w:iCs/>
          <w:sz w:val="24"/>
          <w:szCs w:val="20"/>
        </w:rPr>
        <w:t>Nature Conservation (Varied Sittella) Conservation Advice 2019</w:t>
      </w:r>
      <w:r w:rsidRPr="0031435B">
        <w:rPr>
          <w:rFonts w:ascii="Times New Roman" w:eastAsia="Times New Roman" w:hAnsi="Times New Roman" w:cs="Times New Roman"/>
          <w:bCs/>
          <w:iCs/>
          <w:sz w:val="24"/>
          <w:szCs w:val="20"/>
        </w:rPr>
        <w:t>.</w:t>
      </w:r>
    </w:p>
    <w:p w14:paraId="59D61B21" w14:textId="77777777" w:rsidR="0031435B" w:rsidRPr="0031435B" w:rsidRDefault="0031435B" w:rsidP="0031435B">
      <w:pPr>
        <w:spacing w:before="300" w:after="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31435B">
        <w:rPr>
          <w:rFonts w:ascii="Arial" w:eastAsia="Times New Roman" w:hAnsi="Arial" w:cs="Arial"/>
          <w:b/>
          <w:bCs/>
          <w:sz w:val="24"/>
          <w:szCs w:val="20"/>
        </w:rPr>
        <w:t>2</w:t>
      </w:r>
      <w:r w:rsidRPr="0031435B">
        <w:rPr>
          <w:rFonts w:ascii="Arial" w:eastAsia="Times New Roman" w:hAnsi="Arial" w:cs="Arial"/>
          <w:b/>
          <w:bCs/>
          <w:sz w:val="24"/>
          <w:szCs w:val="20"/>
        </w:rPr>
        <w:tab/>
        <w:t xml:space="preserve">Commencement </w:t>
      </w:r>
    </w:p>
    <w:p w14:paraId="05DBA95E" w14:textId="77777777" w:rsidR="0031435B" w:rsidRPr="0031435B" w:rsidRDefault="0031435B" w:rsidP="0031435B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31435B">
        <w:rPr>
          <w:rFonts w:ascii="Times New Roman" w:eastAsia="Times New Roman" w:hAnsi="Times New Roman" w:cs="Times New Roman"/>
          <w:sz w:val="24"/>
          <w:szCs w:val="20"/>
        </w:rPr>
        <w:t xml:space="preserve">This instrument commences on the day after its notification day. </w:t>
      </w:r>
    </w:p>
    <w:p w14:paraId="56FD2F99" w14:textId="77777777" w:rsidR="0031435B" w:rsidRPr="0031435B" w:rsidRDefault="0031435B" w:rsidP="0031435B">
      <w:pPr>
        <w:spacing w:before="300" w:after="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  <w:r w:rsidRPr="0031435B">
        <w:rPr>
          <w:rFonts w:ascii="Arial" w:eastAsia="Times New Roman" w:hAnsi="Arial" w:cs="Arial"/>
          <w:b/>
          <w:bCs/>
          <w:sz w:val="24"/>
          <w:szCs w:val="20"/>
        </w:rPr>
        <w:t>3</w:t>
      </w:r>
      <w:r w:rsidRPr="0031435B">
        <w:rPr>
          <w:rFonts w:ascii="Arial" w:eastAsia="Times New Roman" w:hAnsi="Arial" w:cs="Arial"/>
          <w:b/>
          <w:bCs/>
          <w:sz w:val="24"/>
          <w:szCs w:val="20"/>
        </w:rPr>
        <w:tab/>
        <w:t>Conservation advice for the Varied Sittella</w:t>
      </w:r>
    </w:p>
    <w:p w14:paraId="4A17E01E" w14:textId="77777777" w:rsidR="0031435B" w:rsidRPr="0031435B" w:rsidRDefault="0031435B" w:rsidP="0031435B">
      <w:pPr>
        <w:spacing w:before="140" w:after="0" w:line="240" w:lineRule="auto"/>
        <w:ind w:left="720"/>
        <w:rPr>
          <w:rFonts w:ascii="Times New Roman" w:eastAsia="Times New Roman" w:hAnsi="Times New Roman" w:cs="Times New Roman"/>
          <w:sz w:val="24"/>
          <w:szCs w:val="20"/>
        </w:rPr>
      </w:pPr>
      <w:r w:rsidRPr="0031435B">
        <w:rPr>
          <w:rFonts w:ascii="Times New Roman" w:eastAsia="Times New Roman" w:hAnsi="Times New Roman" w:cs="Times New Roman"/>
          <w:sz w:val="24"/>
          <w:szCs w:val="20"/>
        </w:rPr>
        <w:t>Schedule 1 sets out the conservation advice for the Varied Sittella (</w:t>
      </w:r>
      <w:r w:rsidRPr="0031435B">
        <w:rPr>
          <w:rFonts w:ascii="Times New Roman" w:eastAsia="Times New Roman" w:hAnsi="Times New Roman" w:cs="Times New Roman"/>
          <w:i/>
          <w:sz w:val="24"/>
          <w:szCs w:val="20"/>
        </w:rPr>
        <w:t>Daphoenositta chrysoptera</w:t>
      </w:r>
      <w:r w:rsidRPr="0031435B">
        <w:rPr>
          <w:rFonts w:ascii="Times New Roman" w:eastAsia="Times New Roman" w:hAnsi="Times New Roman" w:cs="Times New Roman"/>
          <w:sz w:val="24"/>
          <w:szCs w:val="20"/>
        </w:rPr>
        <w:t>).</w:t>
      </w:r>
    </w:p>
    <w:p w14:paraId="10FDA915" w14:textId="77777777" w:rsidR="0031435B" w:rsidRPr="0031435B" w:rsidRDefault="0031435B" w:rsidP="0031435B">
      <w:pPr>
        <w:spacing w:before="240" w:after="60" w:line="240" w:lineRule="auto"/>
        <w:ind w:left="720" w:hanging="720"/>
        <w:outlineLvl w:val="2"/>
        <w:rPr>
          <w:rFonts w:ascii="Arial" w:eastAsia="Times New Roman" w:hAnsi="Arial" w:cs="Arial"/>
          <w:b/>
          <w:bCs/>
          <w:sz w:val="24"/>
          <w:szCs w:val="20"/>
        </w:rPr>
      </w:pPr>
    </w:p>
    <w:p w14:paraId="6E4C375C" w14:textId="77777777" w:rsidR="0031435B" w:rsidRPr="0031435B" w:rsidRDefault="0031435B" w:rsidP="003143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7CF4AF1E" w14:textId="77777777" w:rsidR="0031435B" w:rsidRPr="0031435B" w:rsidRDefault="0031435B" w:rsidP="003143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1EF04EA" w14:textId="77777777" w:rsidR="0031435B" w:rsidRPr="0031435B" w:rsidRDefault="0031435B" w:rsidP="0031435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99C57F4" w14:textId="77777777" w:rsidR="0031435B" w:rsidRPr="0031435B" w:rsidRDefault="0031435B" w:rsidP="00314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1435B">
        <w:rPr>
          <w:rFonts w:ascii="Times New Roman" w:eastAsia="Times New Roman" w:hAnsi="Times New Roman" w:cs="Times New Roman"/>
          <w:sz w:val="24"/>
          <w:szCs w:val="24"/>
          <w:lang w:eastAsia="en-AU"/>
        </w:rPr>
        <w:t>Arthur Georges</w:t>
      </w:r>
    </w:p>
    <w:p w14:paraId="5DE70866" w14:textId="77777777" w:rsidR="0031435B" w:rsidRPr="0031435B" w:rsidRDefault="0031435B" w:rsidP="00314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1435B">
        <w:rPr>
          <w:rFonts w:ascii="Times New Roman" w:eastAsia="Times New Roman" w:hAnsi="Times New Roman" w:cs="Times New Roman"/>
          <w:sz w:val="24"/>
          <w:szCs w:val="24"/>
          <w:lang w:eastAsia="en-AU"/>
        </w:rPr>
        <w:t>Chair, Scientific Committee</w:t>
      </w:r>
    </w:p>
    <w:p w14:paraId="033A2C51" w14:textId="77777777" w:rsidR="0031435B" w:rsidRPr="0031435B" w:rsidRDefault="0031435B" w:rsidP="003143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31435B">
        <w:rPr>
          <w:rFonts w:ascii="Times New Roman" w:eastAsia="Times New Roman" w:hAnsi="Times New Roman" w:cs="Times New Roman"/>
          <w:sz w:val="24"/>
          <w:szCs w:val="24"/>
          <w:lang w:eastAsia="en-AU"/>
        </w:rPr>
        <w:t>1 May 2019</w:t>
      </w:r>
      <w:r w:rsidRPr="0031435B">
        <w:rPr>
          <w:rFonts w:ascii="Times New Roman" w:eastAsia="Times New Roman" w:hAnsi="Times New Roman" w:cs="Times New Roman"/>
          <w:sz w:val="24"/>
          <w:szCs w:val="24"/>
          <w:lang w:eastAsia="en-AU"/>
        </w:rPr>
        <w:br w:type="page"/>
      </w:r>
    </w:p>
    <w:p w14:paraId="69C2CB2F" w14:textId="77777777" w:rsidR="0031435B" w:rsidRPr="0031435B" w:rsidRDefault="0031435B" w:rsidP="0031435B">
      <w:pPr>
        <w:spacing w:after="0" w:line="240" w:lineRule="auto"/>
        <w:rPr>
          <w:rFonts w:ascii="Arial" w:eastAsia="Times New Roman" w:hAnsi="Arial" w:cs="Arial"/>
          <w:b/>
          <w:sz w:val="34"/>
          <w:szCs w:val="34"/>
        </w:rPr>
      </w:pPr>
      <w:r w:rsidRPr="0031435B">
        <w:rPr>
          <w:rFonts w:ascii="Arial" w:eastAsia="Times New Roman" w:hAnsi="Arial" w:cs="Arial"/>
          <w:b/>
          <w:sz w:val="34"/>
          <w:szCs w:val="34"/>
        </w:rPr>
        <w:lastRenderedPageBreak/>
        <w:t>Schedule 1</w:t>
      </w:r>
    </w:p>
    <w:p w14:paraId="70F9A6E9" w14:textId="77777777" w:rsidR="0031435B" w:rsidRPr="0031435B" w:rsidRDefault="0031435B" w:rsidP="0031435B">
      <w:pPr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31435B">
        <w:rPr>
          <w:rFonts w:ascii="Times New Roman" w:eastAsia="Times New Roman" w:hAnsi="Times New Roman" w:cs="Times New Roman"/>
          <w:sz w:val="18"/>
          <w:szCs w:val="18"/>
        </w:rPr>
        <w:t>(see s 3)</w:t>
      </w:r>
    </w:p>
    <w:p w14:paraId="34852B83" w14:textId="77777777" w:rsidR="0031435B" w:rsidRPr="0031435B" w:rsidRDefault="0031435B" w:rsidP="0031435B">
      <w:pPr>
        <w:pBdr>
          <w:bottom w:val="single" w:sz="4" w:space="1" w:color="auto"/>
        </w:pBdr>
        <w:tabs>
          <w:tab w:val="left" w:pos="1985"/>
        </w:tabs>
        <w:spacing w:before="60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14:paraId="73E30599" w14:textId="77777777" w:rsidR="0031435B" w:rsidRPr="0031435B" w:rsidRDefault="0031435B" w:rsidP="0031435B">
      <w:pPr>
        <w:tabs>
          <w:tab w:val="left" w:pos="19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675AA395" w14:textId="77777777" w:rsidR="0031435B" w:rsidRPr="0031435B" w:rsidRDefault="0031435B" w:rsidP="0031435B">
      <w:pPr>
        <w:spacing w:before="80" w:after="60" w:line="240" w:lineRule="auto"/>
        <w:rPr>
          <w:rFonts w:ascii="Times New Roman" w:eastAsia="Times New Roman" w:hAnsi="Times New Roman" w:cs="Times New Roman"/>
          <w:sz w:val="24"/>
          <w:szCs w:val="20"/>
        </w:rPr>
      </w:pPr>
    </w:p>
    <w:p w14:paraId="1ADCB672" w14:textId="47B4E938" w:rsidR="0031435B" w:rsidRDefault="0031435B">
      <w:pPr>
        <w:rPr>
          <w:szCs w:val="20"/>
        </w:rPr>
        <w:sectPr w:rsidR="0031435B" w:rsidSect="003143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709" w:footer="709" w:gutter="0"/>
          <w:cols w:space="708"/>
          <w:titlePg/>
          <w:docGrid w:linePitch="360"/>
        </w:sectPr>
      </w:pPr>
    </w:p>
    <w:p w14:paraId="3571F5DD" w14:textId="47120F2B" w:rsidR="00511A29" w:rsidRDefault="00511A29">
      <w:pPr>
        <w:rPr>
          <w:szCs w:val="20"/>
        </w:rPr>
      </w:pPr>
    </w:p>
    <w:p w14:paraId="6FF1EEC8" w14:textId="77777777" w:rsidR="00511A29" w:rsidRDefault="00511A29">
      <w:pPr>
        <w:rPr>
          <w:szCs w:val="20"/>
        </w:rPr>
      </w:pPr>
    </w:p>
    <w:p w14:paraId="2F626425" w14:textId="0F6E0FE9" w:rsidR="00511A29" w:rsidRPr="00BA34CB" w:rsidRDefault="00511A29" w:rsidP="00511A29">
      <w:pPr>
        <w:pStyle w:val="Heading1-notindexed"/>
        <w:rPr>
          <w:i/>
          <w:sz w:val="36"/>
          <w:szCs w:val="36"/>
        </w:rPr>
      </w:pPr>
      <w:r w:rsidRPr="00511A29">
        <w:rPr>
          <w:szCs w:val="20"/>
        </w:rPr>
        <w:t>Conservation Advice</w:t>
      </w:r>
      <w:r w:rsidRPr="00511A29">
        <w:rPr>
          <w:szCs w:val="20"/>
        </w:rPr>
        <w:br/>
      </w:r>
      <w:r w:rsidR="00BA34CB">
        <w:rPr>
          <w:sz w:val="36"/>
          <w:szCs w:val="36"/>
        </w:rPr>
        <w:t>Varied Sittella</w:t>
      </w:r>
      <w:r w:rsidR="00563C0A">
        <w:rPr>
          <w:sz w:val="36"/>
          <w:szCs w:val="36"/>
        </w:rPr>
        <w:br/>
      </w:r>
      <w:r w:rsidR="00BA34CB">
        <w:rPr>
          <w:i/>
          <w:caps w:val="0"/>
          <w:sz w:val="36"/>
          <w:szCs w:val="36"/>
        </w:rPr>
        <w:t>D</w:t>
      </w:r>
      <w:r w:rsidR="00BA34CB" w:rsidRPr="00BA34CB">
        <w:rPr>
          <w:i/>
          <w:caps w:val="0"/>
          <w:sz w:val="36"/>
          <w:szCs w:val="36"/>
        </w:rPr>
        <w:t xml:space="preserve">aphoenositta chrysoptera  </w:t>
      </w:r>
    </w:p>
    <w:p w14:paraId="6CA8B216" w14:textId="77777777" w:rsidR="00511A29" w:rsidRPr="005C7F26" w:rsidRDefault="00511A29" w:rsidP="00511A29">
      <w:pPr>
        <w:pBdr>
          <w:bottom w:val="single" w:sz="12" w:space="1" w:color="auto"/>
        </w:pBdr>
        <w:tabs>
          <w:tab w:val="left" w:pos="9071"/>
        </w:tabs>
        <w:contextualSpacing/>
        <w:mirrorIndents/>
        <w:rPr>
          <w:sz w:val="22"/>
          <w:szCs w:val="22"/>
        </w:rPr>
      </w:pPr>
    </w:p>
    <w:p w14:paraId="1EC4DD3F" w14:textId="77777777" w:rsidR="00F623DD" w:rsidRDefault="00F623DD" w:rsidP="00152209">
      <w:pPr>
        <w:pStyle w:val="Heading2-notindexed"/>
      </w:pPr>
      <w:r>
        <w:t>Conservation Status</w:t>
      </w:r>
    </w:p>
    <w:p w14:paraId="0168790E" w14:textId="7BB7D581" w:rsidR="00F623DD" w:rsidRDefault="00F623DD" w:rsidP="00F623DD">
      <w:r>
        <w:t xml:space="preserve">The </w:t>
      </w:r>
      <w:r w:rsidR="00BA34CB" w:rsidRPr="00BA34CB">
        <w:rPr>
          <w:szCs w:val="20"/>
        </w:rPr>
        <w:t xml:space="preserve">Varied Sittella </w:t>
      </w:r>
      <w:r w:rsidR="00BA34CB" w:rsidRPr="00BA34CB">
        <w:rPr>
          <w:i/>
          <w:szCs w:val="20"/>
        </w:rPr>
        <w:t>Daphoenositta chrysoptera</w:t>
      </w:r>
      <w:r w:rsidR="00BA34CB" w:rsidRPr="00BA34CB">
        <w:rPr>
          <w:szCs w:val="20"/>
        </w:rPr>
        <w:t xml:space="preserve"> </w:t>
      </w:r>
      <w:r w:rsidR="00AB334F">
        <w:rPr>
          <w:szCs w:val="20"/>
        </w:rPr>
        <w:t>(</w:t>
      </w:r>
      <w:r w:rsidR="00152209" w:rsidRPr="003D71D6">
        <w:t>Latham</w:t>
      </w:r>
      <w:r w:rsidR="00AB334F">
        <w:t>,</w:t>
      </w:r>
      <w:r w:rsidR="00152209" w:rsidRPr="003D71D6">
        <w:t xml:space="preserve"> 1801</w:t>
      </w:r>
      <w:r w:rsidR="00AB334F">
        <w:t>)</w:t>
      </w:r>
      <w:r w:rsidR="00E06663">
        <w:t xml:space="preserve"> </w:t>
      </w:r>
      <w:r>
        <w:t>is recognised</w:t>
      </w:r>
      <w:r w:rsidR="00563C0A">
        <w:t xml:space="preserve"> as threatened in</w:t>
      </w:r>
      <w:r>
        <w:t>:</w:t>
      </w:r>
    </w:p>
    <w:p w14:paraId="25DB9AD7" w14:textId="77777777" w:rsidR="00F623DD" w:rsidRPr="00BA34CB" w:rsidRDefault="00711C10" w:rsidP="00BA0A1B">
      <w:pPr>
        <w:tabs>
          <w:tab w:val="left" w:pos="1276"/>
        </w:tabs>
        <w:spacing w:after="0"/>
        <w:ind w:left="1276" w:hanging="1276"/>
        <w:rPr>
          <w:i/>
          <w:iCs/>
        </w:rPr>
      </w:pPr>
      <w:r w:rsidRPr="00BA34CB">
        <w:t>ACT</w:t>
      </w:r>
      <w:r w:rsidR="00F623DD" w:rsidRPr="00BA34CB">
        <w:tab/>
      </w:r>
      <w:r w:rsidR="00166080" w:rsidRPr="00BA34CB">
        <w:rPr>
          <w:b/>
        </w:rPr>
        <w:t>Vulnerable</w:t>
      </w:r>
      <w:r w:rsidR="00F623DD" w:rsidRPr="00BA34CB">
        <w:rPr>
          <w:iCs/>
        </w:rPr>
        <w:t>,</w:t>
      </w:r>
      <w:r w:rsidR="00F623DD" w:rsidRPr="00BA34CB">
        <w:rPr>
          <w:i/>
          <w:iCs/>
        </w:rPr>
        <w:t xml:space="preserve"> Nature Conservation Act 2014</w:t>
      </w:r>
    </w:p>
    <w:p w14:paraId="74CFF18C" w14:textId="77777777" w:rsidR="000A043D" w:rsidRPr="00BA34CB" w:rsidRDefault="00711C10" w:rsidP="00BA0A1B">
      <w:pPr>
        <w:tabs>
          <w:tab w:val="left" w:pos="1276"/>
        </w:tabs>
        <w:spacing w:after="0"/>
        <w:ind w:left="1276" w:hanging="1276"/>
      </w:pPr>
      <w:r w:rsidRPr="00BA34CB">
        <w:t>NSW</w:t>
      </w:r>
      <w:r w:rsidR="000A043D" w:rsidRPr="00BA34CB">
        <w:tab/>
      </w:r>
      <w:r w:rsidR="00166080" w:rsidRPr="00BA34CB">
        <w:rPr>
          <w:b/>
        </w:rPr>
        <w:t>Vulnerable</w:t>
      </w:r>
      <w:r w:rsidR="000A043D" w:rsidRPr="00BA34CB">
        <w:t xml:space="preserve">, </w:t>
      </w:r>
      <w:r w:rsidR="00166080" w:rsidRPr="00BA34CB">
        <w:rPr>
          <w:i/>
        </w:rPr>
        <w:t>Biodiversity</w:t>
      </w:r>
      <w:r w:rsidR="000A043D" w:rsidRPr="00BA34CB">
        <w:rPr>
          <w:i/>
        </w:rPr>
        <w:t xml:space="preserve"> Conservation Act </w:t>
      </w:r>
      <w:r w:rsidR="00166080" w:rsidRPr="00BA34CB">
        <w:rPr>
          <w:i/>
        </w:rPr>
        <w:t>2016</w:t>
      </w:r>
    </w:p>
    <w:p w14:paraId="68727C55" w14:textId="77777777" w:rsidR="00467F1B" w:rsidRPr="00B472B8" w:rsidRDefault="00467F1B" w:rsidP="00152209">
      <w:pPr>
        <w:pStyle w:val="Heading2-notindexed"/>
      </w:pPr>
      <w:r w:rsidRPr="00B472B8">
        <w:t>ELIGIBILITY</w:t>
      </w:r>
    </w:p>
    <w:p w14:paraId="501DC55A" w14:textId="60179937" w:rsidR="003635E7" w:rsidRPr="00152209" w:rsidRDefault="00143425" w:rsidP="00152209">
      <w:pPr>
        <w:pStyle w:val="ListParagraph"/>
        <w:ind w:left="0"/>
        <w:rPr>
          <w:szCs w:val="20"/>
        </w:rPr>
      </w:pPr>
      <w:r>
        <w:rPr>
          <w:szCs w:val="20"/>
        </w:rPr>
        <w:t>The factors that make the Varied Sittella</w:t>
      </w:r>
      <w:r w:rsidRPr="00783EE7">
        <w:rPr>
          <w:szCs w:val="20"/>
        </w:rPr>
        <w:t xml:space="preserve"> </w:t>
      </w:r>
      <w:r>
        <w:rPr>
          <w:szCs w:val="20"/>
        </w:rPr>
        <w:t xml:space="preserve">eligible for listing as Vulnerable in the </w:t>
      </w:r>
      <w:r w:rsidR="00036E9E">
        <w:rPr>
          <w:szCs w:val="20"/>
        </w:rPr>
        <w:t xml:space="preserve">ACT </w:t>
      </w:r>
      <w:r>
        <w:rPr>
          <w:szCs w:val="20"/>
        </w:rPr>
        <w:t xml:space="preserve">Threatened Native Species List </w:t>
      </w:r>
      <w:r w:rsidR="00FE404B">
        <w:rPr>
          <w:szCs w:val="20"/>
        </w:rPr>
        <w:t xml:space="preserve">in the ACT </w:t>
      </w:r>
      <w:r>
        <w:rPr>
          <w:szCs w:val="20"/>
        </w:rPr>
        <w:t>are included in the Listing Background section below.</w:t>
      </w:r>
      <w:r w:rsidDel="007A5BFB">
        <w:rPr>
          <w:szCs w:val="20"/>
        </w:rPr>
        <w:t xml:space="preserve"> </w:t>
      </w:r>
    </w:p>
    <w:p w14:paraId="2128FB05" w14:textId="6D1C2FBF" w:rsidR="007A182B" w:rsidRPr="003D71D6" w:rsidRDefault="007A182B" w:rsidP="00152209">
      <w:pPr>
        <w:pStyle w:val="Heading2-notindexed"/>
      </w:pPr>
      <w:r w:rsidRPr="003D71D6">
        <w:t>DESCRIPTION AND ECOLOGY</w:t>
      </w:r>
    </w:p>
    <w:p w14:paraId="0C250792" w14:textId="456860F0" w:rsidR="002B45AB" w:rsidRDefault="00152209" w:rsidP="003D71D6">
      <w:r>
        <w:rPr>
          <w:noProof/>
          <w:lang w:eastAsia="en-AU"/>
        </w:rPr>
        <w:drawing>
          <wp:anchor distT="0" distB="0" distL="114300" distR="114300" simplePos="0" relativeHeight="251657216" behindDoc="0" locked="0" layoutInCell="1" allowOverlap="1" wp14:anchorId="7E072AD0" wp14:editId="68C5A9A9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2499360" cy="3215005"/>
            <wp:effectExtent l="0" t="0" r="0" b="4445"/>
            <wp:wrapSquare wrapText="bothSides"/>
            <wp:docPr id="4" name="Picture 4" descr="&lt;br/&gt;Image Credit: David Cook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br/&gt;Image Credit: David C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7" r="10148" b="7980"/>
                    <a:stretch/>
                  </pic:blipFill>
                  <pic:spPr bwMode="auto">
                    <a:xfrm>
                      <a:off x="0" y="0"/>
                      <a:ext cx="249936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93" w:rsidRPr="003D71D6">
        <w:t xml:space="preserve">The </w:t>
      </w:r>
      <w:r w:rsidR="003D71D6" w:rsidRPr="003D71D6">
        <w:rPr>
          <w:szCs w:val="20"/>
        </w:rPr>
        <w:t>Varied Sittella</w:t>
      </w:r>
      <w:r w:rsidR="00F167DA" w:rsidRPr="003D71D6">
        <w:t xml:space="preserve"> </w:t>
      </w:r>
      <w:r w:rsidR="003D71D6">
        <w:t>is</w:t>
      </w:r>
      <w:r w:rsidR="003D71D6" w:rsidRPr="003D71D6">
        <w:t xml:space="preserve"> a small</w:t>
      </w:r>
      <w:r w:rsidR="008B1E97">
        <w:t>,</w:t>
      </w:r>
      <w:r w:rsidR="003D71D6" w:rsidRPr="003D71D6">
        <w:t xml:space="preserve"> </w:t>
      </w:r>
      <w:r w:rsidR="00E35A1A">
        <w:t xml:space="preserve">stout bird </w:t>
      </w:r>
      <w:r w:rsidR="008B1E97">
        <w:t>measuring</w:t>
      </w:r>
      <w:r w:rsidR="003D71D6" w:rsidRPr="003D71D6">
        <w:t xml:space="preserve"> 13</w:t>
      </w:r>
      <w:r w:rsidR="008B1E97">
        <w:t>.</w:t>
      </w:r>
      <w:r w:rsidR="003D71D6" w:rsidRPr="003D71D6">
        <w:t>5</w:t>
      </w:r>
      <w:r w:rsidR="00DB6D83">
        <w:t>–</w:t>
      </w:r>
      <w:r w:rsidR="003D71D6" w:rsidRPr="003D71D6">
        <w:t xml:space="preserve">17 </w:t>
      </w:r>
      <w:r w:rsidR="008B1E97">
        <w:t>c</w:t>
      </w:r>
      <w:r w:rsidR="003D71D6" w:rsidRPr="003D71D6">
        <w:t xml:space="preserve">m. </w:t>
      </w:r>
      <w:r w:rsidR="00E35A1A">
        <w:t>Females are slightly smaller than males</w:t>
      </w:r>
      <w:r w:rsidR="008B1E97">
        <w:t>, but both have short wings and tail</w:t>
      </w:r>
      <w:r w:rsidR="00E35A1A">
        <w:t xml:space="preserve">. </w:t>
      </w:r>
      <w:r w:rsidR="00F02971" w:rsidRPr="00F02971">
        <w:t xml:space="preserve">There is variation in the appearance of sittellas throughout their range </w:t>
      </w:r>
      <w:r w:rsidR="00F02971">
        <w:t>with</w:t>
      </w:r>
      <w:r w:rsidR="00F02971" w:rsidRPr="00F02971">
        <w:t xml:space="preserve"> five sub-species, differing in the patterns on the head and neck, the amount of streaking and in the wing patterns</w:t>
      </w:r>
      <w:r w:rsidR="00F02971">
        <w:t xml:space="preserve"> (Birdlife Australia 2018)</w:t>
      </w:r>
      <w:r w:rsidR="00E35A1A">
        <w:t xml:space="preserve">. </w:t>
      </w:r>
      <w:r w:rsidRPr="00152209">
        <w:t>The typical appearance of the species in the ACT region includes</w:t>
      </w:r>
      <w:r>
        <w:t>:</w:t>
      </w:r>
      <w:r w:rsidRPr="00152209">
        <w:t xml:space="preserve"> a sooty grey coloured head, nape and chin in both sexes, although sometimes paler on the face in males</w:t>
      </w:r>
      <w:r>
        <w:t>; t</w:t>
      </w:r>
      <w:r w:rsidR="003D71D6" w:rsidRPr="003D71D6">
        <w:t xml:space="preserve">he mantle and back are pale grey, </w:t>
      </w:r>
      <w:r w:rsidR="00E35A1A">
        <w:t>with</w:t>
      </w:r>
      <w:r w:rsidR="003D71D6" w:rsidRPr="003D71D6">
        <w:t xml:space="preserve"> fine dusky</w:t>
      </w:r>
      <w:r w:rsidR="00E35A1A">
        <w:t xml:space="preserve"> streaks</w:t>
      </w:r>
      <w:r>
        <w:t>; and t</w:t>
      </w:r>
      <w:r w:rsidR="003D71D6" w:rsidRPr="003D71D6">
        <w:t>he wings are dark with a cinnamon-rufous</w:t>
      </w:r>
      <w:r w:rsidR="00E35A1A" w:rsidRPr="00E35A1A">
        <w:t xml:space="preserve"> </w:t>
      </w:r>
      <w:r w:rsidR="00E35A1A" w:rsidRPr="003D71D6">
        <w:t>bar</w:t>
      </w:r>
      <w:r w:rsidR="003D71D6" w:rsidRPr="003D71D6">
        <w:t xml:space="preserve">, spanning both primaries and secondaries </w:t>
      </w:r>
      <w:r w:rsidR="00E35A1A">
        <w:t>which are</w:t>
      </w:r>
      <w:r w:rsidR="003D71D6" w:rsidRPr="003D71D6">
        <w:t xml:space="preserve"> most conspicuous in flight. </w:t>
      </w:r>
    </w:p>
    <w:p w14:paraId="538F85C0" w14:textId="0BC463A6" w:rsidR="00152209" w:rsidRDefault="00B12A77" w:rsidP="00152209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A8CE61" wp14:editId="50386800">
                <wp:simplePos x="0" y="0"/>
                <wp:positionH relativeFrom="margin">
                  <wp:align>right</wp:align>
                </wp:positionH>
                <wp:positionV relativeFrom="paragraph">
                  <wp:posOffset>856615</wp:posOffset>
                </wp:positionV>
                <wp:extent cx="2407920" cy="1752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1752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604E2E" w14:textId="226A8393" w:rsidR="00B12A77" w:rsidRPr="00B12A77" w:rsidRDefault="008A06E7" w:rsidP="00B12A77">
                            <w:pPr>
                              <w:pStyle w:val="Caption"/>
                              <w:rPr>
                                <w:b w:val="0"/>
                                <w:sz w:val="21"/>
                                <w:szCs w:val="21"/>
                              </w:rPr>
                            </w:pPr>
                            <w:hyperlink r:id="rId16" w:history="1">
                              <w:r w:rsidR="00B12A77" w:rsidRPr="00B12A77">
                                <w:rPr>
                                  <w:rStyle w:val="Hyperlink"/>
                                  <w:b w:val="0"/>
                                  <w:color w:val="4F81BD" w:themeColor="accent1"/>
                                  <w:sz w:val="21"/>
                                  <w:szCs w:val="21"/>
                                  <w:u w:val="none"/>
                                </w:rPr>
                                <w:t>Varied Sittella</w:t>
                              </w:r>
                            </w:hyperlink>
                            <w:r w:rsidR="00B12A77" w:rsidRPr="00B12A77">
                              <w:rPr>
                                <w:b w:val="0"/>
                                <w:sz w:val="21"/>
                                <w:szCs w:val="21"/>
                              </w:rPr>
                              <w:t xml:space="preserve"> (David Cook – Canberra Birds)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8CE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8.4pt;margin-top:67.45pt;width:189.6pt;height:1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b5aNQIAAG4EAAAOAAAAZHJzL2Uyb0RvYy54bWysVN9v0zAQfkfif7D8TtN2sEHUdCqdipCm&#10;bVKL9uw6dmPJ9hnbbVL+es5O0sHgCfHinO/O9+P77rK47YwmJ+GDAlvR2WRKibAcamUPFf2227z7&#10;SEmIzNZMgxUVPYtAb5dv3yxaV4o5NKBr4QkGsaFsXUWbGF1ZFIE3wrAwAScsGiV4wyJe/aGoPWsx&#10;utHFfDq9LlrwtfPARQioveuNdJnjSyl4fJQyiEh0RbG2mE+fz306i+WClQfPXKP4UAb7hyoMUxaT&#10;XkLdscjI0as/QhnFPQSQccLBFCCl4iL3gN3Mpq+62TbMidwLghPcBabw/8Lyh9OTJ6qu6BUllhmk&#10;aCe6SD5DR64SOq0LJTptHbrFDtXI8qgPqExNd9Kb9MV2CNoR5/MF2xSMo3L+fnrzaY4mjrbZzYf5&#10;dQa/eHntfIhfBBiShIp65C5Dyk73IWIl6Dq6pGQBtKo3Sut0SYa19uTEkOe2UVGkGvHFb17aJl8L&#10;6VVv7jUiD8qQJTXcN5ak2O27AYU91GcEwUM/RMHxjcK09yzEJ+ZxarA53IT4iIfU0FYUBomSBvyP&#10;v+mTP5KJVkpanMKKhu9H5gUl+qtFmtPIjoIfhf0o2KNZAzY8wx1zPIv4wEc9itKDecYFWaUsaGKW&#10;Y66KxlFcx34XcMG4WK2yEw6mY/Hebh1PoUd4d90z824gJyKtDzDOJytfcdT79mCvjhGkygQmQHsU&#10;kZt0waHOLA0LmLbm13v2evlNLH8CAAD//wMAUEsDBBQABgAIAAAAIQBQ3mEL3gAAAAgBAAAPAAAA&#10;ZHJzL2Rvd25yZXYueG1sTI/BTsMwEETvSPyDtUhcEHVIIdAQp4KW3uDQUvXsxksSEa8j22nSv2c5&#10;wXFnRrNviuVkO3FCH1pHCu5mCQikypmWagX7z83tE4gQNRndOUIFZwywLC8vCp0bN9IWT7tYCy6h&#10;kGsFTYx9LmWoGrQ6zFyPxN6X81ZHPn0tjdcjl9tOpkmSSatb4g+N7nHVYPW9G6yCbO2HcUurm/X+&#10;7V1/9HV6eD0flLq+ml6eQUSc4l8YfvEZHUpmOrqBTBCdAh4SWZ3fL0CwPX9cpCCOrGTpA8iykP8H&#10;lD8AAAD//wMAUEsBAi0AFAAGAAgAAAAhALaDOJL+AAAA4QEAABMAAAAAAAAAAAAAAAAAAAAAAFtD&#10;b250ZW50X1R5cGVzXS54bWxQSwECLQAUAAYACAAAACEAOP0h/9YAAACUAQAACwAAAAAAAAAAAAAA&#10;AAAvAQAAX3JlbHMvLnJlbHNQSwECLQAUAAYACAAAACEAXG2+WjUCAABuBAAADgAAAAAAAAAAAAAA&#10;AAAuAgAAZHJzL2Uyb0RvYy54bWxQSwECLQAUAAYACAAAACEAUN5hC94AAAAIAQAADwAAAAAAAAAA&#10;AAAAAACPBAAAZHJzL2Rvd25yZXYueG1sUEsFBgAAAAAEAAQA8wAAAJoFAAAAAA==&#10;" stroked="f">
                <v:textbox inset="0,0,0,0">
                  <w:txbxContent>
                    <w:p w14:paraId="4B604E2E" w14:textId="226A8393" w:rsidR="00B12A77" w:rsidRPr="00B12A77" w:rsidRDefault="0031435B" w:rsidP="00B12A77">
                      <w:pPr>
                        <w:pStyle w:val="Caption"/>
                        <w:rPr>
                          <w:b w:val="0"/>
                          <w:sz w:val="21"/>
                          <w:szCs w:val="21"/>
                        </w:rPr>
                      </w:pPr>
                      <w:hyperlink r:id="rId17" w:history="1">
                        <w:r w:rsidR="00B12A77" w:rsidRPr="00B12A77">
                          <w:rPr>
                            <w:rStyle w:val="Hyperlink"/>
                            <w:b w:val="0"/>
                            <w:color w:val="4F81BD" w:themeColor="accent1"/>
                            <w:sz w:val="21"/>
                            <w:szCs w:val="21"/>
                            <w:u w:val="none"/>
                          </w:rPr>
                          <w:t>Varied Sittella</w:t>
                        </w:r>
                      </w:hyperlink>
                      <w:r w:rsidR="00B12A77" w:rsidRPr="00B12A77">
                        <w:rPr>
                          <w:b w:val="0"/>
                          <w:sz w:val="21"/>
                          <w:szCs w:val="21"/>
                        </w:rPr>
                        <w:t xml:space="preserve"> (David Cook – Canberra Birds)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71D6" w:rsidRPr="003D71D6">
        <w:t xml:space="preserve">The rump is whitish and the tail is black with a white tip. Underparts are pale </w:t>
      </w:r>
      <w:r w:rsidR="00E35A1A">
        <w:t xml:space="preserve">and </w:t>
      </w:r>
      <w:r w:rsidR="003D71D6" w:rsidRPr="003D71D6">
        <w:t xml:space="preserve">streaked rather finely with dusky brown. </w:t>
      </w:r>
      <w:r w:rsidR="00E35A1A">
        <w:t>The bill is slightly upcurved. Juveniles are similar to adults though paler</w:t>
      </w:r>
      <w:r w:rsidR="00E35A1A" w:rsidRPr="00116C23">
        <w:t xml:space="preserve"> (Schodde and Mason 1999; Pizzey and Knight 1998).</w:t>
      </w:r>
      <w:r w:rsidR="00152209" w:rsidRPr="00152209">
        <w:t xml:space="preserve"> </w:t>
      </w:r>
    </w:p>
    <w:p w14:paraId="64B82E49" w14:textId="10B85C94" w:rsidR="00152209" w:rsidRPr="00BA34CB" w:rsidRDefault="00152209" w:rsidP="00152209">
      <w:pPr>
        <w:pStyle w:val="Subtitle"/>
        <w:spacing w:after="0"/>
        <w:jc w:val="right"/>
        <w:rPr>
          <w:highlight w:val="yellow"/>
        </w:rPr>
      </w:pPr>
    </w:p>
    <w:p w14:paraId="1D02F3D1" w14:textId="77777777" w:rsidR="00036E9E" w:rsidRDefault="00036E9E" w:rsidP="00B2036E">
      <w:pPr>
        <w:rPr>
          <w:rFonts w:cs="Arial"/>
          <w:noProof/>
          <w:lang w:eastAsia="en-AU"/>
        </w:rPr>
      </w:pPr>
    </w:p>
    <w:p w14:paraId="70DC307B" w14:textId="6541F854" w:rsidR="002D18C9" w:rsidRDefault="00B2036E" w:rsidP="00B2036E">
      <w:pPr>
        <w:rPr>
          <w:rFonts w:cs="Arial"/>
          <w:noProof/>
          <w:lang w:eastAsia="en-AU"/>
        </w:rPr>
      </w:pPr>
      <w:r w:rsidRPr="00B2036E">
        <w:rPr>
          <w:rFonts w:cs="Arial"/>
          <w:noProof/>
          <w:lang w:eastAsia="en-AU"/>
        </w:rPr>
        <w:lastRenderedPageBreak/>
        <w:t>The Varied Sitella is a climbing species usually seen in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noisy flocks hopping in jerky movements up or down</w:t>
      </w:r>
      <w:r w:rsidR="002D18C9"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the outer branches of large trees. The small flocks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travel between treetops with bouncing flight, and settle</w:t>
      </w:r>
      <w:r w:rsidR="002D18C9"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head-downwards on the high branches. They usually</w:t>
      </w:r>
      <w:r>
        <w:rPr>
          <w:rFonts w:cs="Arial"/>
          <w:noProof/>
          <w:lang w:eastAsia="en-AU"/>
        </w:rPr>
        <w:t xml:space="preserve"> </w:t>
      </w:r>
      <w:r w:rsidR="00576DB9">
        <w:rPr>
          <w:rFonts w:cs="Arial"/>
          <w:noProof/>
          <w:lang w:eastAsia="en-AU"/>
        </w:rPr>
        <w:t>spiral down</w:t>
      </w:r>
      <w:r w:rsidRPr="00B2036E">
        <w:rPr>
          <w:rFonts w:cs="Arial"/>
          <w:noProof/>
          <w:lang w:eastAsia="en-AU"/>
        </w:rPr>
        <w:t xml:space="preserve"> the branches, gripping with</w:t>
      </w:r>
      <w:r w:rsidR="002D18C9"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their strong feet, probing into crevices and levering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away bark to reach their invertebrate prey which</w:t>
      </w:r>
      <w:r w:rsidR="002D18C9"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 xml:space="preserve">includes spiders, beetles, bugs and </w:t>
      </w:r>
      <w:r w:rsidRPr="00116C23">
        <w:rPr>
          <w:rFonts w:cs="Arial"/>
          <w:noProof/>
          <w:lang w:eastAsia="en-AU"/>
        </w:rPr>
        <w:t xml:space="preserve">larvae (Pizzey </w:t>
      </w:r>
      <w:r w:rsidR="002D18C9" w:rsidRPr="00116C23">
        <w:rPr>
          <w:rFonts w:cs="Arial"/>
          <w:noProof/>
          <w:lang w:eastAsia="en-AU"/>
        </w:rPr>
        <w:t>1980).</w:t>
      </w:r>
      <w:r w:rsidR="002D18C9"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The species is highly social, forming breeding</w:t>
      </w:r>
      <w:r w:rsidR="002D18C9"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 xml:space="preserve">groups of </w:t>
      </w:r>
      <w:r w:rsidR="002D18C9">
        <w:rPr>
          <w:rFonts w:cs="Arial"/>
          <w:noProof/>
          <w:lang w:eastAsia="en-AU"/>
        </w:rPr>
        <w:t>five to seven individuals</w:t>
      </w:r>
      <w:r w:rsidRPr="00B2036E">
        <w:rPr>
          <w:rFonts w:cs="Arial"/>
          <w:noProof/>
          <w:lang w:eastAsia="en-AU"/>
        </w:rPr>
        <w:t xml:space="preserve"> and sometimes gathers into large winter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flocks. In inland areas the groups are nomadic, though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 xml:space="preserve">nearer the coast they are sedentary. The </w:t>
      </w:r>
      <w:r w:rsidR="00152209">
        <w:rPr>
          <w:rFonts w:cs="Arial"/>
          <w:noProof/>
          <w:lang w:eastAsia="en-AU"/>
        </w:rPr>
        <w:t xml:space="preserve">species </w:t>
      </w:r>
      <w:r w:rsidRPr="00B2036E">
        <w:rPr>
          <w:rFonts w:cs="Arial"/>
          <w:noProof/>
          <w:lang w:eastAsia="en-AU"/>
        </w:rPr>
        <w:t>weakly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defend</w:t>
      </w:r>
      <w:r w:rsidR="00152209">
        <w:rPr>
          <w:rFonts w:cs="Arial"/>
          <w:noProof/>
          <w:lang w:eastAsia="en-AU"/>
        </w:rPr>
        <w:t>s</w:t>
      </w:r>
      <w:r w:rsidRPr="00B2036E">
        <w:rPr>
          <w:rFonts w:cs="Arial"/>
          <w:noProof/>
          <w:lang w:eastAsia="en-AU"/>
        </w:rPr>
        <w:t xml:space="preserve"> territories </w:t>
      </w:r>
      <w:r w:rsidR="00152209">
        <w:rPr>
          <w:rFonts w:cs="Arial"/>
          <w:noProof/>
          <w:lang w:eastAsia="en-AU"/>
        </w:rPr>
        <w:t>of approximately</w:t>
      </w:r>
      <w:r w:rsidRPr="00B2036E">
        <w:rPr>
          <w:rFonts w:cs="Arial"/>
          <w:noProof/>
          <w:lang w:eastAsia="en-AU"/>
        </w:rPr>
        <w:t xml:space="preserve"> 13–20 </w:t>
      </w:r>
      <w:r w:rsidRPr="00116C23">
        <w:rPr>
          <w:rFonts w:cs="Arial"/>
          <w:noProof/>
          <w:lang w:eastAsia="en-AU"/>
        </w:rPr>
        <w:t>ha (Noske, 1998).</w:t>
      </w:r>
      <w:r w:rsidRPr="00B2036E">
        <w:rPr>
          <w:rFonts w:cs="Arial"/>
          <w:noProof/>
          <w:lang w:eastAsia="en-AU"/>
        </w:rPr>
        <w:t xml:space="preserve"> </w:t>
      </w:r>
    </w:p>
    <w:p w14:paraId="4A3CDE83" w14:textId="56CE56CB" w:rsidR="00D71258" w:rsidRPr="00B2036E" w:rsidRDefault="00B2036E" w:rsidP="00B2036E">
      <w:pPr>
        <w:rPr>
          <w:lang w:val="en-US"/>
        </w:rPr>
      </w:pPr>
      <w:r w:rsidRPr="00B2036E">
        <w:rPr>
          <w:rFonts w:cs="Arial"/>
          <w:noProof/>
          <w:lang w:eastAsia="en-AU"/>
        </w:rPr>
        <w:t xml:space="preserve">The breeding season </w:t>
      </w:r>
      <w:r w:rsidR="00152209">
        <w:rPr>
          <w:rFonts w:cs="Arial"/>
          <w:noProof/>
          <w:lang w:eastAsia="en-AU"/>
        </w:rPr>
        <w:t xml:space="preserve">of the Varied Sittella </w:t>
      </w:r>
      <w:r w:rsidRPr="00B2036E">
        <w:rPr>
          <w:rFonts w:cs="Arial"/>
          <w:noProof/>
          <w:lang w:eastAsia="en-AU"/>
        </w:rPr>
        <w:t>in the ACT can stretch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from September to February (Taylor and COG 1992)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and sometimes two broods are attempted. The nest is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a deep, well-camouflaged cup (often resembling a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 xml:space="preserve">branch knot) </w:t>
      </w:r>
      <w:r w:rsidR="00471C35" w:rsidRPr="00B2036E">
        <w:rPr>
          <w:rFonts w:cs="Arial"/>
          <w:noProof/>
          <w:lang w:eastAsia="en-AU"/>
        </w:rPr>
        <w:t>of</w:t>
      </w:r>
      <w:r w:rsidR="00471C35">
        <w:rPr>
          <w:rFonts w:cs="Arial"/>
          <w:noProof/>
          <w:lang w:eastAsia="en-AU"/>
        </w:rPr>
        <w:t xml:space="preserve"> </w:t>
      </w:r>
      <w:r w:rsidR="00471C35" w:rsidRPr="00B2036E">
        <w:rPr>
          <w:rFonts w:cs="Arial"/>
          <w:noProof/>
          <w:lang w:eastAsia="en-AU"/>
        </w:rPr>
        <w:t>bark and lichen bound with cobwebs</w:t>
      </w:r>
      <w:r w:rsidR="00471C35">
        <w:rPr>
          <w:rFonts w:cs="Arial"/>
          <w:noProof/>
          <w:lang w:eastAsia="en-AU"/>
        </w:rPr>
        <w:t>.</w:t>
      </w:r>
      <w:r w:rsidR="00471C35" w:rsidRPr="00B2036E">
        <w:rPr>
          <w:rFonts w:cs="Arial"/>
          <w:noProof/>
          <w:lang w:eastAsia="en-AU"/>
        </w:rPr>
        <w:t xml:space="preserve"> </w:t>
      </w:r>
      <w:r w:rsidR="00471C35">
        <w:rPr>
          <w:rFonts w:cs="Arial"/>
          <w:noProof/>
          <w:lang w:eastAsia="en-AU"/>
        </w:rPr>
        <w:t xml:space="preserve">Nests are constructed </w:t>
      </w:r>
      <w:r w:rsidRPr="00B2036E">
        <w:rPr>
          <w:rFonts w:cs="Arial"/>
          <w:noProof/>
          <w:lang w:eastAsia="en-AU"/>
        </w:rPr>
        <w:t>in an upright, thin (usually dead) fork, 5–20 m above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ground. Members of the flock cooperate in breeding,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>though one female usually does most of the building</w:t>
      </w:r>
      <w:r>
        <w:rPr>
          <w:rFonts w:cs="Arial"/>
          <w:noProof/>
          <w:lang w:eastAsia="en-AU"/>
        </w:rPr>
        <w:t xml:space="preserve"> </w:t>
      </w:r>
      <w:r w:rsidRPr="00B2036E">
        <w:rPr>
          <w:rFonts w:cs="Arial"/>
          <w:noProof/>
          <w:lang w:eastAsia="en-AU"/>
        </w:rPr>
        <w:t xml:space="preserve">and incubating. </w:t>
      </w:r>
    </w:p>
    <w:p w14:paraId="1C311CF0" w14:textId="77777777" w:rsidR="007A182B" w:rsidRPr="002567AD" w:rsidRDefault="007A182B" w:rsidP="00152209">
      <w:pPr>
        <w:pStyle w:val="Heading2-notindexed"/>
      </w:pPr>
      <w:r w:rsidRPr="002567AD">
        <w:t>Distribution and Habitat</w:t>
      </w:r>
    </w:p>
    <w:p w14:paraId="232FD265" w14:textId="6E6001FA" w:rsidR="002D18C9" w:rsidRDefault="00D43B61" w:rsidP="00152209">
      <w:pPr>
        <w:rPr>
          <w:lang w:val="en-US"/>
        </w:rPr>
      </w:pPr>
      <w:r>
        <w:rPr>
          <w:lang w:val="en-US"/>
        </w:rPr>
        <w:t xml:space="preserve">The five </w:t>
      </w:r>
      <w:r w:rsidR="00576DB9">
        <w:rPr>
          <w:lang w:val="en-US"/>
        </w:rPr>
        <w:t xml:space="preserve">sub-species (Birdlife Australia 2018) of </w:t>
      </w:r>
      <w:r w:rsidR="002D18C9" w:rsidRPr="002D18C9">
        <w:rPr>
          <w:lang w:val="en-US"/>
        </w:rPr>
        <w:t>Varied Sittella occupy a variety of habitats across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>coastal and inland Australia. They are found in most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>treed habitats except rainforest. Common habitat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>includes eucalypt forest and woodland, mallee, inland</w:t>
      </w:r>
      <w:r w:rsidR="002D18C9">
        <w:rPr>
          <w:lang w:val="en-US"/>
        </w:rPr>
        <w:t xml:space="preserve"> a</w:t>
      </w:r>
      <w:r w:rsidR="002D18C9" w:rsidRPr="002D18C9">
        <w:rPr>
          <w:lang w:val="en-US"/>
        </w:rPr>
        <w:t>cacia, coastal scrub, farm trees, shelterbelts,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 xml:space="preserve">roadside trees, golf courses, orchards and parks. </w:t>
      </w:r>
      <w:r w:rsidR="00F0166E">
        <w:rPr>
          <w:lang w:val="en-US"/>
        </w:rPr>
        <w:t>The species</w:t>
      </w:r>
      <w:r w:rsidR="00957626" w:rsidRPr="002D18C9">
        <w:rPr>
          <w:lang w:val="en-US"/>
        </w:rPr>
        <w:t xml:space="preserve"> </w:t>
      </w:r>
      <w:r w:rsidR="002D18C9" w:rsidRPr="002D18C9">
        <w:rPr>
          <w:lang w:val="en-US"/>
        </w:rPr>
        <w:t>has been recorded from a wide variety of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>woodland and forest habitat</w:t>
      </w:r>
      <w:r w:rsidR="00957626">
        <w:rPr>
          <w:lang w:val="en-US"/>
        </w:rPr>
        <w:t xml:space="preserve"> in </w:t>
      </w:r>
      <w:r w:rsidR="00957626" w:rsidRPr="002D18C9">
        <w:rPr>
          <w:lang w:val="en-US"/>
        </w:rPr>
        <w:t>the ACT</w:t>
      </w:r>
      <w:r w:rsidR="002D18C9" w:rsidRPr="002D18C9">
        <w:rPr>
          <w:lang w:val="en-US"/>
        </w:rPr>
        <w:t xml:space="preserve">, </w:t>
      </w:r>
      <w:r w:rsidR="00471C35">
        <w:rPr>
          <w:lang w:val="en-US"/>
        </w:rPr>
        <w:t xml:space="preserve">but </w:t>
      </w:r>
      <w:r w:rsidR="00471C35" w:rsidRPr="002D18C9">
        <w:rPr>
          <w:lang w:val="en-US"/>
        </w:rPr>
        <w:t>is absent from the</w:t>
      </w:r>
      <w:r w:rsidR="00471C35">
        <w:rPr>
          <w:lang w:val="en-US"/>
        </w:rPr>
        <w:t xml:space="preserve"> </w:t>
      </w:r>
      <w:r w:rsidR="00471C35" w:rsidRPr="002D18C9">
        <w:rPr>
          <w:lang w:val="en-US"/>
        </w:rPr>
        <w:t>highest alpin</w:t>
      </w:r>
      <w:r w:rsidR="00471C35">
        <w:rPr>
          <w:lang w:val="en-US"/>
        </w:rPr>
        <w:t xml:space="preserve">e woodlands and wettest forests </w:t>
      </w:r>
      <w:r w:rsidR="002D18C9" w:rsidRPr="002D18C9">
        <w:rPr>
          <w:lang w:val="en-US"/>
        </w:rPr>
        <w:t>(Taylor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>and COG 1992).</w:t>
      </w:r>
      <w:r w:rsidR="00471C35">
        <w:rPr>
          <w:lang w:val="en-US"/>
        </w:rPr>
        <w:t xml:space="preserve"> In lowland habitats, where the species is more likely to be found, </w:t>
      </w:r>
      <w:r w:rsidR="002D18C9" w:rsidRPr="002D18C9">
        <w:rPr>
          <w:lang w:val="en-US"/>
        </w:rPr>
        <w:t>a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 xml:space="preserve">preference </w:t>
      </w:r>
      <w:r w:rsidR="00471C35">
        <w:rPr>
          <w:lang w:val="en-US"/>
        </w:rPr>
        <w:t xml:space="preserve">is shown </w:t>
      </w:r>
      <w:r w:rsidR="00116C23">
        <w:rPr>
          <w:lang w:val="en-US"/>
        </w:rPr>
        <w:t xml:space="preserve">for areas with Red Stringybark </w:t>
      </w:r>
      <w:r w:rsidR="00152209">
        <w:rPr>
          <w:lang w:val="en-US"/>
        </w:rPr>
        <w:t>(</w:t>
      </w:r>
      <w:r w:rsidR="002D18C9" w:rsidRPr="002D18C9">
        <w:rPr>
          <w:i/>
          <w:lang w:val="en-US"/>
        </w:rPr>
        <w:t>Eucalyptus macrorhyncha</w:t>
      </w:r>
      <w:r w:rsidR="00152209" w:rsidRPr="00152209">
        <w:rPr>
          <w:lang w:val="en-US"/>
        </w:rPr>
        <w:t>)</w:t>
      </w:r>
      <w:r w:rsidR="002D18C9" w:rsidRPr="002D18C9">
        <w:rPr>
          <w:lang w:val="en-US"/>
        </w:rPr>
        <w:t xml:space="preserve">. The </w:t>
      </w:r>
      <w:r w:rsidR="00D11112">
        <w:rPr>
          <w:lang w:val="en-US"/>
        </w:rPr>
        <w:t>species</w:t>
      </w:r>
      <w:r w:rsidR="00D11112" w:rsidRPr="002D18C9">
        <w:rPr>
          <w:lang w:val="en-US"/>
        </w:rPr>
        <w:t xml:space="preserve"> </w:t>
      </w:r>
      <w:r w:rsidR="00BC3E7F">
        <w:rPr>
          <w:lang w:val="en-US"/>
        </w:rPr>
        <w:t>prefer</w:t>
      </w:r>
      <w:r w:rsidR="00D11112">
        <w:rPr>
          <w:lang w:val="en-US"/>
        </w:rPr>
        <w:t>s</w:t>
      </w:r>
      <w:r w:rsidR="002D18C9" w:rsidRPr="002D18C9">
        <w:rPr>
          <w:lang w:val="en-US"/>
        </w:rPr>
        <w:t xml:space="preserve"> rough</w:t>
      </w:r>
      <w:r w:rsidR="002D18C9">
        <w:rPr>
          <w:lang w:val="en-US"/>
        </w:rPr>
        <w:t xml:space="preserve"> </w:t>
      </w:r>
      <w:r w:rsidR="002D18C9" w:rsidRPr="002D18C9">
        <w:rPr>
          <w:lang w:val="en-US"/>
        </w:rPr>
        <w:t xml:space="preserve">barked trees (Pizzey and Knight </w:t>
      </w:r>
      <w:r w:rsidR="002D18C9" w:rsidRPr="006A06C6">
        <w:rPr>
          <w:lang w:val="en-US"/>
        </w:rPr>
        <w:t xml:space="preserve">1998; Morcombe 2000) </w:t>
      </w:r>
      <w:r w:rsidR="00BC3E7F" w:rsidRPr="00BC3E7F">
        <w:rPr>
          <w:lang w:val="en-US"/>
        </w:rPr>
        <w:t>or mature trees with hollows or dead branches</w:t>
      </w:r>
      <w:r w:rsidR="00BC3E7F" w:rsidRPr="006A06C6">
        <w:rPr>
          <w:lang w:val="en-US"/>
        </w:rPr>
        <w:t xml:space="preserve"> </w:t>
      </w:r>
      <w:r w:rsidR="00BC3E7F">
        <w:rPr>
          <w:lang w:val="en-US"/>
        </w:rPr>
        <w:t xml:space="preserve">(Birdlife Australia 2018) </w:t>
      </w:r>
      <w:r w:rsidR="002D18C9" w:rsidRPr="006A06C6">
        <w:rPr>
          <w:lang w:val="en-US"/>
        </w:rPr>
        <w:t>and spend up to a third of their time foraging on dead branches (Noske 1985)</w:t>
      </w:r>
      <w:r w:rsidR="00BC3E7F">
        <w:t>.</w:t>
      </w:r>
    </w:p>
    <w:p w14:paraId="7CA730CC" w14:textId="17A89D8C" w:rsidR="002567AD" w:rsidRPr="007E6EF7" w:rsidRDefault="002567AD" w:rsidP="00152209">
      <w:pPr>
        <w:rPr>
          <w:lang w:val="en-US"/>
        </w:rPr>
      </w:pPr>
      <w:r w:rsidRPr="002567AD">
        <w:rPr>
          <w:lang w:val="en-US"/>
        </w:rPr>
        <w:t>Comparison of two extensive Australia-wide data sets indicate</w:t>
      </w:r>
      <w:r w:rsidR="00CE48A5">
        <w:rPr>
          <w:lang w:val="en-US"/>
        </w:rPr>
        <w:t>d</w:t>
      </w:r>
      <w:r w:rsidRPr="002567AD">
        <w:rPr>
          <w:lang w:val="en-US"/>
        </w:rPr>
        <w:t xml:space="preserve"> that the reporting</w:t>
      </w:r>
      <w:r w:rsidR="00F0166E">
        <w:rPr>
          <w:lang w:val="en-US"/>
        </w:rPr>
        <w:t xml:space="preserve"> rate for this species declined</w:t>
      </w:r>
      <w:r w:rsidR="00530F6B" w:rsidRPr="002567AD">
        <w:rPr>
          <w:lang w:val="en-US"/>
        </w:rPr>
        <w:t xml:space="preserve"> </w:t>
      </w:r>
      <w:r w:rsidRPr="002567AD">
        <w:rPr>
          <w:lang w:val="en-US"/>
        </w:rPr>
        <w:t xml:space="preserve">by 46% </w:t>
      </w:r>
      <w:r w:rsidR="00D11112" w:rsidRPr="002567AD">
        <w:rPr>
          <w:lang w:val="en-US"/>
        </w:rPr>
        <w:t>in t</w:t>
      </w:r>
      <w:r w:rsidR="00D11112">
        <w:rPr>
          <w:lang w:val="en-US"/>
        </w:rPr>
        <w:t xml:space="preserve">he </w:t>
      </w:r>
      <w:r w:rsidR="00D11112" w:rsidRPr="002567AD">
        <w:rPr>
          <w:lang w:val="en-US"/>
        </w:rPr>
        <w:t xml:space="preserve">region </w:t>
      </w:r>
      <w:r w:rsidR="00D11112">
        <w:rPr>
          <w:lang w:val="en-US"/>
        </w:rPr>
        <w:t>over</w:t>
      </w:r>
      <w:r w:rsidR="00D11112" w:rsidRPr="002567AD">
        <w:rPr>
          <w:lang w:val="en-US"/>
        </w:rPr>
        <w:t xml:space="preserve"> </w:t>
      </w:r>
      <w:r w:rsidRPr="002567AD">
        <w:rPr>
          <w:lang w:val="en-US"/>
        </w:rPr>
        <w:t xml:space="preserve">the 20 years between </w:t>
      </w:r>
      <w:r w:rsidRPr="007E6EF7">
        <w:rPr>
          <w:lang w:val="en-US"/>
        </w:rPr>
        <w:t>atlases</w:t>
      </w:r>
      <w:r w:rsidR="00CE48A5" w:rsidRPr="007E6EF7">
        <w:rPr>
          <w:lang w:val="en-US"/>
        </w:rPr>
        <w:t xml:space="preserve"> </w:t>
      </w:r>
      <w:r w:rsidR="00530F6B">
        <w:rPr>
          <w:lang w:val="en-US"/>
        </w:rPr>
        <w:t>(</w:t>
      </w:r>
      <w:r w:rsidR="00530F6B" w:rsidRPr="002567AD">
        <w:rPr>
          <w:lang w:val="en-US"/>
        </w:rPr>
        <w:t>Birds Australia</w:t>
      </w:r>
      <w:r w:rsidR="00F0166E">
        <w:rPr>
          <w:lang w:val="en-US"/>
        </w:rPr>
        <w:t xml:space="preserve"> in ACT Government 2004</w:t>
      </w:r>
      <w:r w:rsidR="00530F6B">
        <w:rPr>
          <w:lang w:val="en-US"/>
        </w:rPr>
        <w:t>)</w:t>
      </w:r>
      <w:r w:rsidR="00471C35">
        <w:rPr>
          <w:lang w:val="en-US"/>
        </w:rPr>
        <w:t>.</w:t>
      </w:r>
      <w:r w:rsidR="00152209">
        <w:rPr>
          <w:lang w:val="en-US"/>
        </w:rPr>
        <w:t xml:space="preserve"> </w:t>
      </w:r>
    </w:p>
    <w:p w14:paraId="3A310174" w14:textId="34C0F9B4" w:rsidR="00761292" w:rsidRPr="00EB4204" w:rsidRDefault="00EB4204" w:rsidP="00CD79C8">
      <w:pPr>
        <w:keepNext/>
        <w:rPr>
          <w:b/>
          <w:lang w:val="en-US"/>
        </w:rPr>
      </w:pPr>
      <w:r w:rsidRPr="00EB4204">
        <w:rPr>
          <w:b/>
          <w:lang w:val="en-US"/>
        </w:rPr>
        <w:t>Figure 1</w:t>
      </w:r>
      <w:r w:rsidR="00E52C0B" w:rsidRPr="00EB4204">
        <w:rPr>
          <w:b/>
          <w:lang w:val="en-US"/>
        </w:rPr>
        <w:t xml:space="preserve">: </w:t>
      </w:r>
      <w:r w:rsidR="00297016" w:rsidRPr="00EB4204">
        <w:rPr>
          <w:b/>
          <w:lang w:val="en-US"/>
        </w:rPr>
        <w:t>Varied Sittella</w:t>
      </w:r>
      <w:r w:rsidR="00E52C0B" w:rsidRPr="00EB4204">
        <w:rPr>
          <w:b/>
          <w:lang w:val="en-US"/>
        </w:rPr>
        <w:t xml:space="preserve"> </w:t>
      </w:r>
      <w:r w:rsidR="00C2063E">
        <w:rPr>
          <w:b/>
          <w:lang w:val="en-US"/>
        </w:rPr>
        <w:t>r</w:t>
      </w:r>
      <w:r w:rsidR="00C2063E" w:rsidRPr="00EB4204">
        <w:rPr>
          <w:b/>
          <w:lang w:val="en-US"/>
        </w:rPr>
        <w:t xml:space="preserve">ecords </w:t>
      </w:r>
      <w:r w:rsidR="00A71B5C" w:rsidRPr="00EB4204">
        <w:rPr>
          <w:b/>
          <w:lang w:val="en-US"/>
        </w:rPr>
        <w:t xml:space="preserve">in </w:t>
      </w:r>
      <w:r w:rsidR="001A1820">
        <w:rPr>
          <w:b/>
          <w:lang w:val="en-US"/>
        </w:rPr>
        <w:t>the ACT region –</w:t>
      </w:r>
      <w:r w:rsidR="00A71B5C" w:rsidRPr="00EB4204">
        <w:rPr>
          <w:b/>
          <w:lang w:val="en-US"/>
        </w:rPr>
        <w:t xml:space="preserve"> </w:t>
      </w:r>
      <w:r w:rsidRPr="00EB4204">
        <w:rPr>
          <w:b/>
          <w:lang w:val="en-US"/>
        </w:rPr>
        <w:t>1982</w:t>
      </w:r>
      <w:r w:rsidR="00DB6D83">
        <w:rPr>
          <w:b/>
          <w:lang w:val="en-US"/>
        </w:rPr>
        <w:t>–</w:t>
      </w:r>
      <w:r w:rsidR="00E52C0B" w:rsidRPr="00EB4204">
        <w:rPr>
          <w:b/>
          <w:lang w:val="en-US"/>
        </w:rPr>
        <w:t>2017</w:t>
      </w:r>
    </w:p>
    <w:p w14:paraId="6BED8B3F" w14:textId="7CED419C" w:rsidR="001A1820" w:rsidRDefault="00EB4204" w:rsidP="001A1820">
      <w:pPr>
        <w:spacing w:after="0"/>
        <w:rPr>
          <w:lang w:val="en-US"/>
        </w:rPr>
      </w:pPr>
      <w:r>
        <w:rPr>
          <w:rFonts w:ascii="Helvetica" w:hAnsi="Helvetica" w:cs="Helvetica"/>
          <w:noProof/>
          <w:color w:val="333333"/>
          <w:lang w:eastAsia="en-AU"/>
        </w:rPr>
        <w:drawing>
          <wp:inline distT="0" distB="0" distL="0" distR="0" wp14:anchorId="1A5F7F5E" wp14:editId="3766C701">
            <wp:extent cx="3566160" cy="2547258"/>
            <wp:effectExtent l="19050" t="19050" r="15240" b="24765"/>
            <wp:docPr id="1" name="Picture 1" descr="http://canberrabirds.org.au/wp-content/bird_data/549_Varied%20Sittella_files/figure-html/unnamed-chunk-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nberrabirds.org.au/wp-content/bird_data/549_Varied%20Sittella_files/figure-html/unnamed-chunk-6-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01" cy="25687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  <w:r w:rsidR="001A1820">
        <w:rPr>
          <w:bCs/>
          <w:i/>
          <w:sz w:val="18"/>
          <w:szCs w:val="18"/>
          <w:lang w:val="en-US"/>
        </w:rPr>
        <w:br/>
      </w:r>
      <w:r w:rsidR="00E52C0B" w:rsidRPr="007E6EF7">
        <w:rPr>
          <w:bCs/>
          <w:i/>
          <w:sz w:val="18"/>
          <w:szCs w:val="18"/>
          <w:lang w:val="en-US"/>
        </w:rPr>
        <w:t xml:space="preserve">Source: </w:t>
      </w:r>
      <w:r w:rsidR="0030238A" w:rsidRPr="007E6EF7">
        <w:rPr>
          <w:bCs/>
          <w:i/>
          <w:sz w:val="18"/>
          <w:szCs w:val="18"/>
          <w:lang w:val="en-US"/>
        </w:rPr>
        <w:t xml:space="preserve">Canberrabirds.org.au. (2018). </w:t>
      </w:r>
      <w:r w:rsidR="00E52C0B" w:rsidRPr="007E6EF7">
        <w:rPr>
          <w:bCs/>
          <w:i/>
          <w:sz w:val="18"/>
          <w:szCs w:val="18"/>
          <w:lang w:val="en-US"/>
        </w:rPr>
        <w:t xml:space="preserve">Note: </w:t>
      </w:r>
      <w:r w:rsidR="00F0166E">
        <w:rPr>
          <w:bCs/>
          <w:i/>
          <w:sz w:val="18"/>
          <w:szCs w:val="18"/>
          <w:lang w:val="en-US"/>
        </w:rPr>
        <w:t xml:space="preserve">Reporting rate (%) is </w:t>
      </w:r>
      <w:r w:rsidR="00F0166E" w:rsidRPr="00FA0E1D">
        <w:rPr>
          <w:bCs/>
          <w:i/>
          <w:sz w:val="18"/>
          <w:szCs w:val="18"/>
          <w:lang w:val="en-US"/>
        </w:rPr>
        <w:t>the proportion of all surveys in which the species was present</w:t>
      </w:r>
      <w:r w:rsidR="00303CDD">
        <w:rPr>
          <w:bCs/>
          <w:i/>
          <w:sz w:val="18"/>
          <w:szCs w:val="18"/>
          <w:lang w:val="en-US"/>
        </w:rPr>
        <w:t>. T</w:t>
      </w:r>
      <w:r w:rsidR="00E52C0B" w:rsidRPr="007E6EF7">
        <w:rPr>
          <w:bCs/>
          <w:i/>
          <w:sz w:val="18"/>
          <w:szCs w:val="18"/>
          <w:lang w:val="en-US"/>
        </w:rPr>
        <w:t xml:space="preserve">hese data were collected by </w:t>
      </w:r>
      <w:r w:rsidR="001D7F5D">
        <w:rPr>
          <w:bCs/>
          <w:i/>
          <w:sz w:val="18"/>
          <w:szCs w:val="18"/>
          <w:lang w:val="en-US"/>
        </w:rPr>
        <w:t xml:space="preserve">volunteer </w:t>
      </w:r>
      <w:r w:rsidR="00E52C0B" w:rsidRPr="007E6EF7">
        <w:rPr>
          <w:bCs/>
          <w:i/>
          <w:sz w:val="18"/>
          <w:szCs w:val="18"/>
          <w:lang w:val="en-US"/>
        </w:rPr>
        <w:t>birdwatchers using various survey methods</w:t>
      </w:r>
      <w:r w:rsidR="00303CDD">
        <w:rPr>
          <w:bCs/>
          <w:i/>
          <w:sz w:val="18"/>
          <w:szCs w:val="18"/>
          <w:lang w:val="en-US"/>
        </w:rPr>
        <w:t xml:space="preserve"> and</w:t>
      </w:r>
      <w:r w:rsidR="00E52C0B" w:rsidRPr="007E6EF7">
        <w:rPr>
          <w:bCs/>
          <w:i/>
          <w:sz w:val="18"/>
          <w:szCs w:val="18"/>
          <w:lang w:val="en-US"/>
        </w:rPr>
        <w:t xml:space="preserve"> on some occasions more than one person may have recorded</w:t>
      </w:r>
      <w:r w:rsidR="001D7F5D">
        <w:rPr>
          <w:bCs/>
          <w:i/>
          <w:sz w:val="18"/>
          <w:szCs w:val="18"/>
          <w:lang w:val="en-US"/>
        </w:rPr>
        <w:t xml:space="preserve"> bird sightings on the same </w:t>
      </w:r>
      <w:r w:rsidR="001D7F5D" w:rsidRPr="006A1A2F">
        <w:rPr>
          <w:bCs/>
          <w:i/>
          <w:sz w:val="18"/>
          <w:szCs w:val="18"/>
          <w:lang w:val="en-US"/>
        </w:rPr>
        <w:t xml:space="preserve">day, </w:t>
      </w:r>
      <w:r w:rsidR="001D7F5D" w:rsidRPr="00DA6D46">
        <w:rPr>
          <w:i/>
          <w:sz w:val="18"/>
        </w:rPr>
        <w:t>which may skew the data.</w:t>
      </w:r>
      <w:r w:rsidR="001A1820" w:rsidRPr="001A1820">
        <w:rPr>
          <w:lang w:val="en-US"/>
        </w:rPr>
        <w:t xml:space="preserve"> </w:t>
      </w:r>
    </w:p>
    <w:p w14:paraId="6F24DB9F" w14:textId="1303DEB5" w:rsidR="001A1820" w:rsidRPr="002567AD" w:rsidRDefault="001A1820" w:rsidP="001A1820">
      <w:pPr>
        <w:rPr>
          <w:lang w:val="en-US"/>
        </w:rPr>
      </w:pPr>
      <w:r>
        <w:rPr>
          <w:lang w:val="en-US"/>
        </w:rPr>
        <w:lastRenderedPageBreak/>
        <w:t>When the species was first listed in 2003, it</w:t>
      </w:r>
      <w:r w:rsidRPr="002567AD">
        <w:rPr>
          <w:lang w:val="en-US"/>
        </w:rPr>
        <w:t xml:space="preserve"> </w:t>
      </w:r>
      <w:r>
        <w:rPr>
          <w:lang w:val="en-US"/>
        </w:rPr>
        <w:t>had been</w:t>
      </w:r>
      <w:r w:rsidRPr="002567AD">
        <w:rPr>
          <w:lang w:val="en-US"/>
        </w:rPr>
        <w:t xml:space="preserve"> recorded in Aranda bushland, O'Connor and Bruce Ridges, Black Mountain, the Pinnacle Stringybark forest, Mt Ai</w:t>
      </w:r>
      <w:r>
        <w:rPr>
          <w:lang w:val="en-US"/>
        </w:rPr>
        <w:t>nslie – Campbell Park, Mulligan</w:t>
      </w:r>
      <w:r w:rsidRPr="002567AD">
        <w:rPr>
          <w:lang w:val="en-US"/>
        </w:rPr>
        <w:t xml:space="preserve">s Flat, Bluett's Eucalypt forest, Naas and Orroral valleys, Shepherd's Lookout and the Murrumbidgee River </w:t>
      </w:r>
      <w:r>
        <w:rPr>
          <w:lang w:val="en-US"/>
        </w:rPr>
        <w:t>C</w:t>
      </w:r>
      <w:r w:rsidRPr="002567AD">
        <w:rPr>
          <w:lang w:val="en-US"/>
        </w:rPr>
        <w:t>orridor</w:t>
      </w:r>
      <w:r>
        <w:rPr>
          <w:lang w:val="en-US"/>
        </w:rPr>
        <w:t xml:space="preserve"> (ACT Government 2004)</w:t>
      </w:r>
      <w:r w:rsidRPr="002567AD">
        <w:rPr>
          <w:lang w:val="en-US"/>
        </w:rPr>
        <w:t xml:space="preserve">. </w:t>
      </w:r>
    </w:p>
    <w:p w14:paraId="36AB0ADD" w14:textId="35BF7B5D" w:rsidR="007E6EF7" w:rsidRPr="00EB4204" w:rsidRDefault="000A4CC6" w:rsidP="000A4CC6">
      <w:pPr>
        <w:keepNext/>
        <w:rPr>
          <w:b/>
          <w:lang w:val="en-US"/>
        </w:rPr>
      </w:pPr>
      <w:r>
        <w:rPr>
          <w:b/>
          <w:lang w:val="en-US"/>
        </w:rPr>
        <w:t>Figure 2</w:t>
      </w:r>
      <w:r w:rsidRPr="00EB4204">
        <w:rPr>
          <w:b/>
          <w:lang w:val="en-US"/>
        </w:rPr>
        <w:t xml:space="preserve">: Varied Sittella </w:t>
      </w:r>
      <w:r w:rsidR="00C2063E">
        <w:rPr>
          <w:b/>
          <w:lang w:val="en-US"/>
        </w:rPr>
        <w:t xml:space="preserve">distribution </w:t>
      </w:r>
      <w:r w:rsidR="001A1820">
        <w:rPr>
          <w:b/>
          <w:lang w:val="en-US"/>
        </w:rPr>
        <w:t xml:space="preserve">in the ACT region </w:t>
      </w:r>
      <w:r w:rsidR="00B12A77">
        <w:rPr>
          <w:b/>
          <w:lang w:val="en-US"/>
        </w:rPr>
        <w:t>– 2017</w:t>
      </w:r>
    </w:p>
    <w:p w14:paraId="137DF0CA" w14:textId="030784BB" w:rsidR="001A1820" w:rsidRPr="007E6EF7" w:rsidRDefault="000A4CC6" w:rsidP="001A1820">
      <w:pPr>
        <w:spacing w:after="100" w:afterAutospacing="1" w:line="240" w:lineRule="auto"/>
        <w:rPr>
          <w:bCs/>
          <w:i/>
          <w:sz w:val="18"/>
          <w:szCs w:val="18"/>
          <w:lang w:val="en-US"/>
        </w:rPr>
      </w:pPr>
      <w:r>
        <w:rPr>
          <w:rFonts w:ascii="Helvetica" w:hAnsi="Helvetica" w:cs="Helvetica"/>
          <w:noProof/>
          <w:color w:val="333333"/>
          <w:lang w:eastAsia="en-AU"/>
        </w:rPr>
        <w:drawing>
          <wp:inline distT="0" distB="0" distL="0" distR="0" wp14:anchorId="521462D6" wp14:editId="4CBB0897">
            <wp:extent cx="5692140" cy="6723346"/>
            <wp:effectExtent l="19050" t="19050" r="22860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nberrabirds.org.au/wp-content/bird_data/549_Varied%20Sittella_files/figure-html/current_reporting_rate_map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3" b="8346"/>
                    <a:stretch/>
                  </pic:blipFill>
                  <pic:spPr bwMode="auto">
                    <a:xfrm>
                      <a:off x="0" y="0"/>
                      <a:ext cx="5695817" cy="67276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BACC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820" w:rsidRPr="007E6EF7">
        <w:rPr>
          <w:bCs/>
          <w:i/>
          <w:sz w:val="18"/>
          <w:szCs w:val="18"/>
          <w:lang w:val="en-US"/>
        </w:rPr>
        <w:t xml:space="preserve">Source: Canberrabirds.org.au. (2018). Note: </w:t>
      </w:r>
      <w:r w:rsidR="001A1820">
        <w:rPr>
          <w:bCs/>
          <w:i/>
          <w:sz w:val="18"/>
          <w:szCs w:val="18"/>
          <w:lang w:val="en-US"/>
        </w:rPr>
        <w:t xml:space="preserve">Reporting rate (%) is </w:t>
      </w:r>
      <w:r w:rsidR="001A1820" w:rsidRPr="00FA0E1D">
        <w:rPr>
          <w:bCs/>
          <w:i/>
          <w:sz w:val="18"/>
          <w:szCs w:val="18"/>
          <w:lang w:val="en-US"/>
        </w:rPr>
        <w:t>the proportion of all surveys in which the species was present</w:t>
      </w:r>
      <w:r w:rsidR="001A1820">
        <w:rPr>
          <w:bCs/>
          <w:i/>
          <w:sz w:val="18"/>
          <w:szCs w:val="18"/>
          <w:lang w:val="en-US"/>
        </w:rPr>
        <w:t>. T</w:t>
      </w:r>
      <w:r w:rsidR="001A1820" w:rsidRPr="007E6EF7">
        <w:rPr>
          <w:bCs/>
          <w:i/>
          <w:sz w:val="18"/>
          <w:szCs w:val="18"/>
          <w:lang w:val="en-US"/>
        </w:rPr>
        <w:t xml:space="preserve">hese data were collected by </w:t>
      </w:r>
      <w:r w:rsidR="001A1820">
        <w:rPr>
          <w:bCs/>
          <w:i/>
          <w:sz w:val="18"/>
          <w:szCs w:val="18"/>
          <w:lang w:val="en-US"/>
        </w:rPr>
        <w:t>volunteer</w:t>
      </w:r>
      <w:r w:rsidR="001A1820" w:rsidRPr="007E6EF7">
        <w:rPr>
          <w:bCs/>
          <w:i/>
          <w:sz w:val="18"/>
          <w:szCs w:val="18"/>
          <w:lang w:val="en-US"/>
        </w:rPr>
        <w:t xml:space="preserve"> birdwatchers using various survey methods</w:t>
      </w:r>
      <w:r w:rsidR="001A1820">
        <w:rPr>
          <w:bCs/>
          <w:i/>
          <w:sz w:val="18"/>
          <w:szCs w:val="18"/>
          <w:lang w:val="en-US"/>
        </w:rPr>
        <w:t xml:space="preserve"> and</w:t>
      </w:r>
      <w:r w:rsidR="001A1820" w:rsidRPr="007E6EF7">
        <w:rPr>
          <w:bCs/>
          <w:i/>
          <w:sz w:val="18"/>
          <w:szCs w:val="18"/>
          <w:lang w:val="en-US"/>
        </w:rPr>
        <w:t xml:space="preserve"> on some occasions more than one person may have recorded bird sightings on the same </w:t>
      </w:r>
      <w:r w:rsidR="001A1820" w:rsidRPr="006A1A2F">
        <w:rPr>
          <w:bCs/>
          <w:i/>
          <w:sz w:val="18"/>
          <w:szCs w:val="18"/>
          <w:lang w:val="en-US"/>
        </w:rPr>
        <w:t xml:space="preserve">day, </w:t>
      </w:r>
      <w:r w:rsidR="001A1820" w:rsidRPr="00DA6D46">
        <w:rPr>
          <w:i/>
          <w:sz w:val="18"/>
        </w:rPr>
        <w:t>which may skew the data</w:t>
      </w:r>
      <w:r w:rsidR="001A1820" w:rsidRPr="006A1A2F">
        <w:rPr>
          <w:bCs/>
          <w:i/>
          <w:sz w:val="18"/>
          <w:szCs w:val="18"/>
          <w:lang w:val="en-US"/>
        </w:rPr>
        <w:t>.</w:t>
      </w:r>
    </w:p>
    <w:p w14:paraId="7E101B51" w14:textId="5C9D8E0B" w:rsidR="001A1820" w:rsidRDefault="001A1820" w:rsidP="001A1820">
      <w:pPr>
        <w:rPr>
          <w:bCs/>
          <w:lang w:val="en-US"/>
        </w:rPr>
      </w:pPr>
      <w:r w:rsidRPr="00E56CCC">
        <w:lastRenderedPageBreak/>
        <w:t xml:space="preserve">The reporting rate </w:t>
      </w:r>
      <w:r>
        <w:t>for</w:t>
      </w:r>
      <w:r w:rsidRPr="00E56CCC">
        <w:t xml:space="preserve"> 2016</w:t>
      </w:r>
      <w:r>
        <w:t>–20</w:t>
      </w:r>
      <w:r w:rsidRPr="00E56CCC">
        <w:t>17 was the lowest on record in the ACT region (Figure</w:t>
      </w:r>
      <w:r w:rsidR="00CC02AE">
        <w:t>s</w:t>
      </w:r>
      <w:r w:rsidRPr="00E56CCC">
        <w:t xml:space="preserve"> </w:t>
      </w:r>
      <w:r w:rsidR="00CC02AE">
        <w:t xml:space="preserve">1 and </w:t>
      </w:r>
      <w:r w:rsidRPr="00E56CCC">
        <w:t xml:space="preserve">2). Despite the low reporting rate, high observer effort recorded 998 birds </w:t>
      </w:r>
      <w:r>
        <w:t xml:space="preserve">which was </w:t>
      </w:r>
      <w:r w:rsidRPr="00E56CCC">
        <w:t xml:space="preserve">close to </w:t>
      </w:r>
      <w:r>
        <w:t xml:space="preserve">the number of individuals recorded in </w:t>
      </w:r>
      <w:r w:rsidRPr="00E56CCC">
        <w:t>2015</w:t>
      </w:r>
      <w:r>
        <w:t>–20</w:t>
      </w:r>
      <w:r w:rsidRPr="00E56CCC">
        <w:t>16 (1,043</w:t>
      </w:r>
      <w:r>
        <w:t xml:space="preserve"> individuals</w:t>
      </w:r>
      <w:r w:rsidRPr="00E56CCC">
        <w:t xml:space="preserve">), </w:t>
      </w:r>
      <w:r>
        <w:t>and</w:t>
      </w:r>
      <w:r w:rsidRPr="00E56CCC">
        <w:t xml:space="preserve"> many more than the ten-year average (379</w:t>
      </w:r>
      <w:r>
        <w:t xml:space="preserve"> individuals</w:t>
      </w:r>
      <w:r w:rsidRPr="00E56CCC">
        <w:t>) and the 30-year average (254</w:t>
      </w:r>
      <w:r>
        <w:t xml:space="preserve"> individuals</w:t>
      </w:r>
      <w:r w:rsidRPr="00E56CCC">
        <w:t xml:space="preserve">). </w:t>
      </w:r>
      <w:r>
        <w:t>In 2016–2017, t</w:t>
      </w:r>
      <w:r w:rsidRPr="00E56CCC">
        <w:t>he maximum number of birds recorded in one group was 25 (</w:t>
      </w:r>
      <w:r>
        <w:t xml:space="preserve">compared with </w:t>
      </w:r>
      <w:r w:rsidRPr="00E56CCC">
        <w:t>16 in 2015</w:t>
      </w:r>
      <w:r>
        <w:t>–201</w:t>
      </w:r>
      <w:r w:rsidRPr="00E56CCC">
        <w:t>6)</w:t>
      </w:r>
      <w:r>
        <w:t xml:space="preserve">, </w:t>
      </w:r>
      <w:r w:rsidRPr="00E56CCC">
        <w:t>w</w:t>
      </w:r>
      <w:r>
        <w:t>ith</w:t>
      </w:r>
      <w:r w:rsidRPr="00E56CCC">
        <w:t xml:space="preserve"> seven breeding records (10 in 2015</w:t>
      </w:r>
      <w:r>
        <w:t>–20</w:t>
      </w:r>
      <w:r w:rsidRPr="00E56CCC">
        <w:t>16) between October (</w:t>
      </w:r>
      <w:r>
        <w:t xml:space="preserve">in </w:t>
      </w:r>
      <w:r w:rsidRPr="00E56CCC">
        <w:t>Kama Nature Reserve) and February (</w:t>
      </w:r>
      <w:r>
        <w:t xml:space="preserve">in </w:t>
      </w:r>
      <w:r w:rsidRPr="00E56CCC">
        <w:t>Mulligans</w:t>
      </w:r>
      <w:r>
        <w:rPr>
          <w:lang w:val="en-US"/>
        </w:rPr>
        <w:t xml:space="preserve"> Flat)</w:t>
      </w:r>
      <w:r w:rsidRPr="00953D34">
        <w:rPr>
          <w:lang w:val="en-US"/>
        </w:rPr>
        <w:t xml:space="preserve"> </w:t>
      </w:r>
      <w:r w:rsidRPr="007406C9">
        <w:rPr>
          <w:lang w:val="en-US"/>
        </w:rPr>
        <w:t>(COG 2018).</w:t>
      </w:r>
      <w:r w:rsidRPr="00336239">
        <w:rPr>
          <w:bCs/>
          <w:lang w:val="en-US"/>
        </w:rPr>
        <w:t xml:space="preserve"> </w:t>
      </w:r>
    </w:p>
    <w:p w14:paraId="08683848" w14:textId="00846E00" w:rsidR="001A1820" w:rsidRPr="00EB4204" w:rsidRDefault="001A1820" w:rsidP="001A1820">
      <w:pPr>
        <w:keepNext/>
        <w:rPr>
          <w:b/>
          <w:lang w:val="en-US"/>
        </w:rPr>
      </w:pPr>
      <w:r>
        <w:rPr>
          <w:b/>
          <w:lang w:val="en-US"/>
        </w:rPr>
        <w:t>Figure 3</w:t>
      </w:r>
      <w:r w:rsidRPr="00EB4204">
        <w:rPr>
          <w:b/>
          <w:lang w:val="en-US"/>
        </w:rPr>
        <w:t xml:space="preserve">: Varied Sittella </w:t>
      </w:r>
      <w:r>
        <w:rPr>
          <w:b/>
          <w:lang w:val="en-US"/>
        </w:rPr>
        <w:t>distribution in the ACT region – 1982–</w:t>
      </w:r>
      <w:r w:rsidRPr="00EB4204">
        <w:rPr>
          <w:b/>
          <w:lang w:val="en-US"/>
        </w:rPr>
        <w:t>2017</w:t>
      </w:r>
    </w:p>
    <w:p w14:paraId="265C3435" w14:textId="6A32CFAD" w:rsidR="00E56CCC" w:rsidRPr="007E6EF7" w:rsidRDefault="000A4CC6" w:rsidP="00CC02AE">
      <w:pPr>
        <w:rPr>
          <w:bCs/>
          <w:i/>
          <w:sz w:val="18"/>
          <w:szCs w:val="18"/>
          <w:lang w:val="en-US"/>
        </w:rPr>
      </w:pPr>
      <w:r>
        <w:rPr>
          <w:rFonts w:ascii="Helvetica" w:hAnsi="Helvetica" w:cs="Helvetica"/>
          <w:noProof/>
          <w:color w:val="333333"/>
          <w:lang w:eastAsia="en-AU"/>
        </w:rPr>
        <w:drawing>
          <wp:inline distT="0" distB="0" distL="0" distR="0" wp14:anchorId="4177F963" wp14:editId="7A87DD99">
            <wp:extent cx="5699760" cy="6748011"/>
            <wp:effectExtent l="19050" t="19050" r="15240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anberrabirds.org.au/wp-content/bird_data/549_Varied%20Sittella_files/figure-html/all_years_reporting_rate_map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88" b="8246"/>
                    <a:stretch/>
                  </pic:blipFill>
                  <pic:spPr bwMode="auto">
                    <a:xfrm>
                      <a:off x="0" y="0"/>
                      <a:ext cx="5707128" cy="675673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BACC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6CCC" w:rsidRPr="007E6EF7">
        <w:rPr>
          <w:bCs/>
          <w:i/>
          <w:sz w:val="18"/>
          <w:szCs w:val="18"/>
          <w:lang w:val="en-US"/>
        </w:rPr>
        <w:t xml:space="preserve">Source: Canberrabirds.org.au. (2018). Note: </w:t>
      </w:r>
      <w:r w:rsidR="00E56CCC">
        <w:rPr>
          <w:bCs/>
          <w:i/>
          <w:sz w:val="18"/>
          <w:szCs w:val="18"/>
          <w:lang w:val="en-US"/>
        </w:rPr>
        <w:t xml:space="preserve">Reporting rate (%) is </w:t>
      </w:r>
      <w:r w:rsidR="00E56CCC" w:rsidRPr="00FA0E1D">
        <w:rPr>
          <w:bCs/>
          <w:i/>
          <w:sz w:val="18"/>
          <w:szCs w:val="18"/>
          <w:lang w:val="en-US"/>
        </w:rPr>
        <w:t>the proportion of all surveys in which the species was present</w:t>
      </w:r>
      <w:r w:rsidR="00E56CCC">
        <w:rPr>
          <w:bCs/>
          <w:i/>
          <w:sz w:val="18"/>
          <w:szCs w:val="18"/>
          <w:lang w:val="en-US"/>
        </w:rPr>
        <w:t>. T</w:t>
      </w:r>
      <w:r w:rsidR="00E56CCC" w:rsidRPr="007E6EF7">
        <w:rPr>
          <w:bCs/>
          <w:i/>
          <w:sz w:val="18"/>
          <w:szCs w:val="18"/>
          <w:lang w:val="en-US"/>
        </w:rPr>
        <w:t xml:space="preserve">hese data were collected by </w:t>
      </w:r>
      <w:r w:rsidR="001D7F5D">
        <w:rPr>
          <w:bCs/>
          <w:i/>
          <w:sz w:val="18"/>
          <w:szCs w:val="18"/>
          <w:lang w:val="en-US"/>
        </w:rPr>
        <w:t>volunteer</w:t>
      </w:r>
      <w:r w:rsidR="001D7F5D" w:rsidRPr="007E6EF7">
        <w:rPr>
          <w:bCs/>
          <w:i/>
          <w:sz w:val="18"/>
          <w:szCs w:val="18"/>
          <w:lang w:val="en-US"/>
        </w:rPr>
        <w:t xml:space="preserve"> </w:t>
      </w:r>
      <w:r w:rsidR="00E56CCC" w:rsidRPr="007E6EF7">
        <w:rPr>
          <w:bCs/>
          <w:i/>
          <w:sz w:val="18"/>
          <w:szCs w:val="18"/>
          <w:lang w:val="en-US"/>
        </w:rPr>
        <w:t>birdwatchers using various survey methods</w:t>
      </w:r>
      <w:r w:rsidR="00E56CCC">
        <w:rPr>
          <w:bCs/>
          <w:i/>
          <w:sz w:val="18"/>
          <w:szCs w:val="18"/>
          <w:lang w:val="en-US"/>
        </w:rPr>
        <w:t xml:space="preserve"> and</w:t>
      </w:r>
      <w:r w:rsidR="00E56CCC" w:rsidRPr="007E6EF7">
        <w:rPr>
          <w:bCs/>
          <w:i/>
          <w:sz w:val="18"/>
          <w:szCs w:val="18"/>
          <w:lang w:val="en-US"/>
        </w:rPr>
        <w:t xml:space="preserve"> on some occasions more than one person may have recorded bird sightings on the same </w:t>
      </w:r>
      <w:r w:rsidR="00E56CCC" w:rsidRPr="006A1A2F">
        <w:rPr>
          <w:bCs/>
          <w:i/>
          <w:sz w:val="18"/>
          <w:szCs w:val="18"/>
          <w:lang w:val="en-US"/>
        </w:rPr>
        <w:t>day</w:t>
      </w:r>
      <w:r w:rsidR="001D7F5D" w:rsidRPr="006A1A2F">
        <w:rPr>
          <w:bCs/>
          <w:i/>
          <w:sz w:val="18"/>
          <w:szCs w:val="18"/>
          <w:lang w:val="en-US"/>
        </w:rPr>
        <w:t xml:space="preserve">, </w:t>
      </w:r>
      <w:r w:rsidR="001D7F5D" w:rsidRPr="00DA6D46">
        <w:rPr>
          <w:i/>
          <w:sz w:val="18"/>
        </w:rPr>
        <w:t>which may skew the data</w:t>
      </w:r>
      <w:r w:rsidR="00E56CCC" w:rsidRPr="006A1A2F">
        <w:rPr>
          <w:bCs/>
          <w:i/>
          <w:sz w:val="18"/>
          <w:szCs w:val="18"/>
          <w:lang w:val="en-US"/>
        </w:rPr>
        <w:t>.</w:t>
      </w:r>
    </w:p>
    <w:p w14:paraId="1FE741CB" w14:textId="77777777" w:rsidR="001A1820" w:rsidRPr="00123CD4" w:rsidRDefault="001A1820" w:rsidP="001A1820">
      <w:pPr>
        <w:rPr>
          <w:lang w:val="en-US"/>
        </w:rPr>
      </w:pPr>
      <w:r w:rsidRPr="00123CD4">
        <w:rPr>
          <w:lang w:val="en-US"/>
        </w:rPr>
        <w:lastRenderedPageBreak/>
        <w:t>Critical habitat features for the Varied Sittella include:</w:t>
      </w:r>
    </w:p>
    <w:p w14:paraId="05D3BB54" w14:textId="77777777" w:rsidR="001A1820" w:rsidRPr="00123CD4" w:rsidRDefault="001A1820" w:rsidP="001A1820">
      <w:pPr>
        <w:pStyle w:val="ListParagraph"/>
        <w:numPr>
          <w:ilvl w:val="0"/>
          <w:numId w:val="26"/>
        </w:numPr>
        <w:spacing w:after="0"/>
        <w:rPr>
          <w:bCs/>
          <w:lang w:val="en-US"/>
        </w:rPr>
      </w:pPr>
      <w:r w:rsidRPr="00123CD4">
        <w:rPr>
          <w:bCs/>
          <w:lang w:val="en-US"/>
        </w:rPr>
        <w:t>large living and dead trees, particularly rough</w:t>
      </w:r>
      <w:r>
        <w:rPr>
          <w:bCs/>
          <w:lang w:val="en-US"/>
        </w:rPr>
        <w:t xml:space="preserve"> </w:t>
      </w:r>
      <w:r w:rsidRPr="00123CD4">
        <w:rPr>
          <w:bCs/>
          <w:lang w:val="en-US"/>
        </w:rPr>
        <w:t xml:space="preserve">barked eucalypts, which are essential for foraging, </w:t>
      </w:r>
      <w:r>
        <w:rPr>
          <w:bCs/>
          <w:lang w:val="en-US"/>
        </w:rPr>
        <w:t>roosting and nesting sites</w:t>
      </w:r>
    </w:p>
    <w:p w14:paraId="26C629EF" w14:textId="77777777" w:rsidR="001A1820" w:rsidRPr="00123CD4" w:rsidRDefault="001A1820" w:rsidP="001A1820">
      <w:pPr>
        <w:pStyle w:val="ListParagraph"/>
        <w:numPr>
          <w:ilvl w:val="0"/>
          <w:numId w:val="26"/>
        </w:numPr>
        <w:rPr>
          <w:bCs/>
          <w:lang w:val="en-US"/>
        </w:rPr>
      </w:pPr>
      <w:r w:rsidRPr="00123CD4">
        <w:rPr>
          <w:bCs/>
          <w:lang w:val="en-US"/>
        </w:rPr>
        <w:t>relatively well-treed habitats (rather than sparsely treed habitats).</w:t>
      </w:r>
    </w:p>
    <w:p w14:paraId="7371C36C" w14:textId="77777777" w:rsidR="00E56CCC" w:rsidRPr="00123CD4" w:rsidRDefault="00E56CCC" w:rsidP="00E56CCC">
      <w:pPr>
        <w:rPr>
          <w:bCs/>
          <w:lang w:val="en-US"/>
        </w:rPr>
      </w:pPr>
      <w:r>
        <w:rPr>
          <w:bCs/>
          <w:lang w:val="en-US"/>
        </w:rPr>
        <w:t xml:space="preserve">The </w:t>
      </w:r>
      <w:r w:rsidRPr="00123CD4">
        <w:rPr>
          <w:bCs/>
          <w:lang w:val="en-US"/>
        </w:rPr>
        <w:t xml:space="preserve">Varied Sittella </w:t>
      </w:r>
      <w:r>
        <w:rPr>
          <w:bCs/>
          <w:lang w:val="en-US"/>
        </w:rPr>
        <w:t>is</w:t>
      </w:r>
      <w:r w:rsidRPr="00123CD4">
        <w:rPr>
          <w:bCs/>
          <w:lang w:val="en-US"/>
        </w:rPr>
        <w:t xml:space="preserve"> rarely found in open areas or urban</w:t>
      </w:r>
      <w:r>
        <w:rPr>
          <w:bCs/>
          <w:lang w:val="en-US"/>
        </w:rPr>
        <w:t xml:space="preserve"> </w:t>
      </w:r>
      <w:r w:rsidRPr="00123CD4">
        <w:rPr>
          <w:bCs/>
          <w:lang w:val="en-US"/>
        </w:rPr>
        <w:t>areas, suggesting that there is a minimum tree density</w:t>
      </w:r>
      <w:r>
        <w:rPr>
          <w:bCs/>
          <w:lang w:val="en-US"/>
        </w:rPr>
        <w:t xml:space="preserve"> </w:t>
      </w:r>
      <w:r w:rsidRPr="00123CD4">
        <w:rPr>
          <w:bCs/>
          <w:lang w:val="en-US"/>
        </w:rPr>
        <w:t>for foraging efficiency. Woodland patches that are</w:t>
      </w:r>
      <w:r>
        <w:rPr>
          <w:bCs/>
          <w:lang w:val="en-US"/>
        </w:rPr>
        <w:t xml:space="preserve"> </w:t>
      </w:r>
      <w:r w:rsidRPr="00123CD4">
        <w:rPr>
          <w:bCs/>
          <w:lang w:val="en-US"/>
        </w:rPr>
        <w:t>sparsely treed, small or lack many large trees may not</w:t>
      </w:r>
      <w:r>
        <w:rPr>
          <w:bCs/>
          <w:lang w:val="en-US"/>
        </w:rPr>
        <w:t xml:space="preserve"> </w:t>
      </w:r>
      <w:r w:rsidRPr="00123CD4">
        <w:rPr>
          <w:bCs/>
          <w:lang w:val="en-US"/>
        </w:rPr>
        <w:t>provide sufficient resources to support family groups of</w:t>
      </w:r>
      <w:r>
        <w:rPr>
          <w:bCs/>
          <w:lang w:val="en-US"/>
        </w:rPr>
        <w:t xml:space="preserve"> </w:t>
      </w:r>
      <w:r w:rsidRPr="00123CD4">
        <w:rPr>
          <w:bCs/>
          <w:lang w:val="en-US"/>
        </w:rPr>
        <w:t>the Varied Sittella (ACT Government 2004).</w:t>
      </w:r>
    </w:p>
    <w:p w14:paraId="047F9FD0" w14:textId="77777777" w:rsidR="0078503A" w:rsidRPr="006A06C6" w:rsidRDefault="0078503A" w:rsidP="00152209">
      <w:pPr>
        <w:pStyle w:val="Heading2-notindexed"/>
      </w:pPr>
      <w:r w:rsidRPr="006A06C6">
        <w:t>Threats</w:t>
      </w:r>
    </w:p>
    <w:p w14:paraId="2F2298F9" w14:textId="46A36B0A" w:rsidR="000E67E5" w:rsidRPr="002C6CEE" w:rsidRDefault="006A06C6" w:rsidP="000E67E5">
      <w:pPr>
        <w:rPr>
          <w:bCs/>
          <w:lang w:val="en-US"/>
        </w:rPr>
      </w:pPr>
      <w:r w:rsidRPr="006A06C6">
        <w:rPr>
          <w:bCs/>
          <w:lang w:val="en-US"/>
        </w:rPr>
        <w:t xml:space="preserve">In common with </w:t>
      </w:r>
      <w:r w:rsidR="00143425">
        <w:rPr>
          <w:bCs/>
          <w:lang w:val="en-US"/>
        </w:rPr>
        <w:t xml:space="preserve">many </w:t>
      </w:r>
      <w:r w:rsidRPr="006A06C6">
        <w:rPr>
          <w:bCs/>
          <w:lang w:val="en-US"/>
        </w:rPr>
        <w:t>other threatened bird species, the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principal threat to the Varied Sittella is a severe decline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in the quality and quantity of its woodland habitat</w:t>
      </w:r>
      <w:r w:rsidR="000E67E5" w:rsidRPr="000E67E5">
        <w:rPr>
          <w:bCs/>
          <w:lang w:val="en-US"/>
        </w:rPr>
        <w:t xml:space="preserve"> </w:t>
      </w:r>
      <w:r w:rsidR="000E67E5">
        <w:rPr>
          <w:bCs/>
          <w:lang w:val="en-US"/>
        </w:rPr>
        <w:t>as t</w:t>
      </w:r>
      <w:r w:rsidR="000E67E5" w:rsidRPr="002C6CEE">
        <w:rPr>
          <w:bCs/>
          <w:lang w:val="en-US"/>
        </w:rPr>
        <w:t>he sedentary nature of the Varied Sittella makes cleared land a potential barrier to movement</w:t>
      </w:r>
      <w:r w:rsidRPr="006A06C6">
        <w:rPr>
          <w:bCs/>
          <w:lang w:val="en-US"/>
        </w:rPr>
        <w:t>. In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particular, tree clearing</w:t>
      </w:r>
      <w:r w:rsidR="000E67E5">
        <w:rPr>
          <w:bCs/>
          <w:lang w:val="en-US"/>
        </w:rPr>
        <w:t>,</w:t>
      </w:r>
      <w:r w:rsidR="000E67E5" w:rsidRPr="000E67E5">
        <w:rPr>
          <w:bCs/>
          <w:lang w:val="en-US"/>
        </w:rPr>
        <w:t xml:space="preserve"> </w:t>
      </w:r>
      <w:r w:rsidR="000E67E5" w:rsidRPr="002C6CEE">
        <w:rPr>
          <w:bCs/>
          <w:lang w:val="en-US"/>
        </w:rPr>
        <w:t>small-scale clearing for fence</w:t>
      </w:r>
      <w:r w:rsidR="004021CE">
        <w:rPr>
          <w:bCs/>
          <w:lang w:val="en-US"/>
        </w:rPr>
        <w:t xml:space="preserve"> </w:t>
      </w:r>
      <w:r w:rsidR="000E67E5" w:rsidRPr="002C6CEE">
        <w:rPr>
          <w:bCs/>
          <w:lang w:val="en-US"/>
        </w:rPr>
        <w:t>lines and road verges</w:t>
      </w:r>
      <w:r w:rsidRPr="006A06C6">
        <w:rPr>
          <w:bCs/>
          <w:lang w:val="en-US"/>
        </w:rPr>
        <w:t xml:space="preserve">, </w:t>
      </w:r>
      <w:r w:rsidR="000E67E5" w:rsidRPr="002C6CEE">
        <w:rPr>
          <w:bCs/>
          <w:lang w:val="en-US"/>
        </w:rPr>
        <w:t>rural tree decline, loss of paddock t</w:t>
      </w:r>
      <w:r w:rsidR="000E67E5">
        <w:rPr>
          <w:bCs/>
          <w:lang w:val="en-US"/>
        </w:rPr>
        <w:t>rees and connectivity, 'tidying-</w:t>
      </w:r>
      <w:r w:rsidR="000E67E5" w:rsidRPr="002C6CEE">
        <w:rPr>
          <w:bCs/>
          <w:lang w:val="en-US"/>
        </w:rPr>
        <w:t>up' on farms, firewood collection</w:t>
      </w:r>
      <w:r w:rsidR="000E67E5">
        <w:rPr>
          <w:bCs/>
          <w:lang w:val="en-US"/>
        </w:rPr>
        <w:t>,</w:t>
      </w:r>
      <w:r w:rsidR="000E67E5" w:rsidRPr="006A06C6">
        <w:rPr>
          <w:bCs/>
          <w:lang w:val="en-US"/>
        </w:rPr>
        <w:t xml:space="preserve"> </w:t>
      </w:r>
      <w:r w:rsidRPr="006A06C6">
        <w:rPr>
          <w:bCs/>
          <w:lang w:val="en-US"/>
        </w:rPr>
        <w:t>overgrazing</w:t>
      </w:r>
      <w:r w:rsidR="000E67E5">
        <w:rPr>
          <w:bCs/>
          <w:lang w:val="en-US"/>
        </w:rPr>
        <w:t xml:space="preserve"> and i</w:t>
      </w:r>
      <w:r w:rsidR="000E67E5" w:rsidRPr="002C6CEE">
        <w:rPr>
          <w:bCs/>
          <w:lang w:val="en-US"/>
        </w:rPr>
        <w:t>nfestation of habitat by invasive weeds</w:t>
      </w:r>
      <w:r w:rsidR="000E67E5" w:rsidRPr="006A06C6">
        <w:rPr>
          <w:bCs/>
          <w:lang w:val="en-US"/>
        </w:rPr>
        <w:t xml:space="preserve"> </w:t>
      </w:r>
      <w:r w:rsidRPr="006A06C6">
        <w:rPr>
          <w:bCs/>
          <w:lang w:val="en-US"/>
        </w:rPr>
        <w:t>result in smaller fragments, lower tree densities and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fewer large trees, all of which constitute habitat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degradation for the Varied Sittella. In addition, the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fragmented nature of woodlands of the ACT may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 xml:space="preserve">present barriers to movement and </w:t>
      </w:r>
      <w:r>
        <w:rPr>
          <w:bCs/>
          <w:lang w:val="en-US"/>
        </w:rPr>
        <w:t xml:space="preserve">recolonization </w:t>
      </w:r>
      <w:r w:rsidRPr="006A06C6">
        <w:rPr>
          <w:bCs/>
          <w:lang w:val="en-US"/>
        </w:rPr>
        <w:t>unless measures are taken to connect areas of viable</w:t>
      </w:r>
      <w:r>
        <w:rPr>
          <w:bCs/>
          <w:lang w:val="en-US"/>
        </w:rPr>
        <w:t xml:space="preserve"> </w:t>
      </w:r>
      <w:r w:rsidRPr="006A06C6">
        <w:rPr>
          <w:bCs/>
          <w:lang w:val="en-US"/>
        </w:rPr>
        <w:t>ha</w:t>
      </w:r>
      <w:r w:rsidR="000E67E5">
        <w:rPr>
          <w:bCs/>
          <w:lang w:val="en-US"/>
        </w:rPr>
        <w:t>bitat with existing populations (ACT Government 2004</w:t>
      </w:r>
      <w:r w:rsidR="009B3416">
        <w:rPr>
          <w:bCs/>
          <w:lang w:val="en-US"/>
        </w:rPr>
        <w:t>;</w:t>
      </w:r>
      <w:r w:rsidR="000E67E5">
        <w:rPr>
          <w:bCs/>
          <w:lang w:val="en-US"/>
        </w:rPr>
        <w:t xml:space="preserve"> OEH 2017). </w:t>
      </w:r>
      <w:r w:rsidR="000E67E5" w:rsidRPr="002C6CEE">
        <w:rPr>
          <w:bCs/>
          <w:lang w:val="en-US"/>
        </w:rPr>
        <w:t>The Varied Sittella is also adversely affected by the dominance of Noisy Miners in woodland patches</w:t>
      </w:r>
      <w:r w:rsidR="0069692F">
        <w:rPr>
          <w:bCs/>
          <w:lang w:val="en-US"/>
        </w:rPr>
        <w:t>, itself a side-effect of habitat loss</w:t>
      </w:r>
      <w:r w:rsidR="000E67E5">
        <w:rPr>
          <w:bCs/>
          <w:lang w:val="en-US"/>
        </w:rPr>
        <w:t xml:space="preserve"> (OEH 2017).</w:t>
      </w:r>
    </w:p>
    <w:p w14:paraId="5D535AF4" w14:textId="77777777" w:rsidR="0078503A" w:rsidRPr="006A06C6" w:rsidRDefault="0078503A" w:rsidP="00152209">
      <w:pPr>
        <w:pStyle w:val="Heading2-notindexed"/>
      </w:pPr>
      <w:r w:rsidRPr="006A06C6">
        <w:t>Major Conservation Objectives</w:t>
      </w:r>
    </w:p>
    <w:p w14:paraId="210B21C8" w14:textId="52271F8E" w:rsidR="00143425" w:rsidRDefault="00143425" w:rsidP="00143425">
      <w:r>
        <w:t>The primary objective in the ACT is to protect Varied Sittella habitat through limiting clearance</w:t>
      </w:r>
      <w:r w:rsidRPr="007D61F1">
        <w:rPr>
          <w:bCs/>
          <w:lang w:val="en-US"/>
        </w:rPr>
        <w:t xml:space="preserve"> </w:t>
      </w:r>
      <w:r w:rsidR="00DB6D83">
        <w:rPr>
          <w:bCs/>
          <w:lang w:val="en-US"/>
        </w:rPr>
        <w:t xml:space="preserve">of </w:t>
      </w:r>
      <w:r w:rsidR="008D176D">
        <w:rPr>
          <w:bCs/>
          <w:lang w:val="en-US"/>
        </w:rPr>
        <w:t xml:space="preserve">suitable </w:t>
      </w:r>
      <w:r w:rsidR="00DB6D83">
        <w:t xml:space="preserve">woodland </w:t>
      </w:r>
      <w:r w:rsidR="008D176D">
        <w:t xml:space="preserve">habitat </w:t>
      </w:r>
      <w:r>
        <w:rPr>
          <w:bCs/>
          <w:lang w:val="en-US"/>
        </w:rPr>
        <w:t xml:space="preserve">and prioritising </w:t>
      </w:r>
      <w:r w:rsidRPr="00C15C00">
        <w:rPr>
          <w:bCs/>
          <w:lang w:val="en-US"/>
        </w:rPr>
        <w:t>conservation management to woodland patches, particularly those that are large or have</w:t>
      </w:r>
      <w:r>
        <w:rPr>
          <w:bCs/>
          <w:lang w:val="en-US"/>
        </w:rPr>
        <w:t xml:space="preserve"> </w:t>
      </w:r>
      <w:r w:rsidRPr="00C15C00">
        <w:rPr>
          <w:bCs/>
          <w:lang w:val="en-US"/>
        </w:rPr>
        <w:t>complex habitat structure</w:t>
      </w:r>
      <w:r>
        <w:t xml:space="preserve">.  </w:t>
      </w:r>
    </w:p>
    <w:p w14:paraId="64402888" w14:textId="77777777" w:rsidR="00A21AD0" w:rsidRPr="002136BA" w:rsidRDefault="00A21AD0" w:rsidP="00152209">
      <w:pPr>
        <w:pStyle w:val="Heading2-notindexed"/>
      </w:pPr>
      <w:r w:rsidRPr="002136BA">
        <w:t>Conservation Issues and Proposed Management Actions</w:t>
      </w:r>
    </w:p>
    <w:p w14:paraId="0C5FD289" w14:textId="4BAEA5FA" w:rsidR="004316B3" w:rsidRPr="002136BA" w:rsidRDefault="004316B3" w:rsidP="004316B3">
      <w:r w:rsidRPr="002136BA">
        <w:t xml:space="preserve">The conservation actions relevant to the </w:t>
      </w:r>
      <w:r w:rsidR="009A798C">
        <w:t>Varied Sittella</w:t>
      </w:r>
      <w:r w:rsidRPr="002136BA">
        <w:t xml:space="preserve"> in the </w:t>
      </w:r>
      <w:r w:rsidR="00E06663" w:rsidRPr="00E618A0">
        <w:rPr>
          <w:rFonts w:cs="Arial"/>
          <w:i/>
        </w:rPr>
        <w:t>A</w:t>
      </w:r>
      <w:r w:rsidR="00E06663" w:rsidRPr="00E618A0">
        <w:rPr>
          <w:i/>
        </w:rPr>
        <w:t>CT Lowland Woodland Conservation</w:t>
      </w:r>
      <w:r w:rsidR="00E06663" w:rsidRPr="00E618A0">
        <w:rPr>
          <w:rFonts w:cs="Arial"/>
          <w:i/>
        </w:rPr>
        <w:t xml:space="preserve"> Strategy</w:t>
      </w:r>
      <w:r w:rsidR="00E06663">
        <w:rPr>
          <w:rFonts w:cs="Arial"/>
        </w:rPr>
        <w:t xml:space="preserve"> (ACT Government 2004) include the following:</w:t>
      </w:r>
      <w:r w:rsidRPr="002136BA">
        <w:t xml:space="preserve"> </w:t>
      </w:r>
    </w:p>
    <w:p w14:paraId="531C7F2D" w14:textId="7CF775E9" w:rsidR="009E6139" w:rsidRPr="002136BA" w:rsidRDefault="004021CE" w:rsidP="00BA232F">
      <w:pPr>
        <w:pStyle w:val="ListParagraph"/>
        <w:numPr>
          <w:ilvl w:val="0"/>
          <w:numId w:val="7"/>
        </w:numPr>
      </w:pPr>
      <w:r w:rsidRPr="002136BA">
        <w:rPr>
          <w:rFonts w:ascii="Calibri" w:hAnsi="Calibri" w:cs="Calibri"/>
        </w:rPr>
        <w:t>limit r</w:t>
      </w:r>
      <w:r>
        <w:rPr>
          <w:rFonts w:ascii="Calibri" w:hAnsi="Calibri" w:cs="Calibri"/>
        </w:rPr>
        <w:t>emoval of live and dead timber</w:t>
      </w:r>
    </w:p>
    <w:p w14:paraId="799CAD67" w14:textId="30AD1039" w:rsidR="004316B3" w:rsidRPr="002136BA" w:rsidRDefault="004021CE" w:rsidP="00BA232F">
      <w:pPr>
        <w:pStyle w:val="ListParagraph"/>
        <w:numPr>
          <w:ilvl w:val="0"/>
          <w:numId w:val="7"/>
        </w:numPr>
      </w:pPr>
      <w:r>
        <w:rPr>
          <w:rFonts w:ascii="Calibri" w:hAnsi="Calibri" w:cs="Calibri"/>
        </w:rPr>
        <w:t>regenerate habitat</w:t>
      </w:r>
    </w:p>
    <w:p w14:paraId="720F2EA0" w14:textId="0768BEF7" w:rsidR="004316B3" w:rsidRPr="002136BA" w:rsidRDefault="004021CE" w:rsidP="00BA232F">
      <w:pPr>
        <w:pStyle w:val="ListParagraph"/>
        <w:numPr>
          <w:ilvl w:val="0"/>
          <w:numId w:val="7"/>
        </w:numPr>
      </w:pPr>
      <w:r w:rsidRPr="002136BA">
        <w:rPr>
          <w:rFonts w:ascii="Calibri" w:hAnsi="Calibri" w:cs="Calibri"/>
        </w:rPr>
        <w:t>minimise adverse effects of fire</w:t>
      </w:r>
      <w:r>
        <w:rPr>
          <w:rFonts w:ascii="Calibri" w:hAnsi="Calibri" w:cs="Calibri"/>
        </w:rPr>
        <w:t>.</w:t>
      </w:r>
    </w:p>
    <w:p w14:paraId="16D6A88A" w14:textId="1B3C54D5" w:rsidR="005D0B74" w:rsidRPr="004C7033" w:rsidRDefault="005D0B74" w:rsidP="00152209">
      <w:pPr>
        <w:pStyle w:val="Heading2-notindexed"/>
      </w:pPr>
      <w:r w:rsidRPr="004C7033">
        <w:t>Other Relevant Advice, plans or Prescriptions</w:t>
      </w:r>
    </w:p>
    <w:p w14:paraId="1DB15E2F" w14:textId="09FACE35" w:rsidR="004021CE" w:rsidRDefault="008A06E7" w:rsidP="004021CE">
      <w:pPr>
        <w:pStyle w:val="ListParagraph"/>
        <w:numPr>
          <w:ilvl w:val="0"/>
          <w:numId w:val="3"/>
        </w:numPr>
        <w:rPr>
          <w:color w:val="000000" w:themeColor="text1"/>
          <w:lang w:eastAsia="en-AU"/>
        </w:rPr>
      </w:pPr>
      <w:hyperlink r:id="rId21" w:history="1">
        <w:r w:rsidR="00DB6D83" w:rsidRPr="00036E9E">
          <w:rPr>
            <w:rStyle w:val="Hyperlink"/>
            <w:color w:val="000000" w:themeColor="text1"/>
            <w:u w:val="none"/>
            <w:lang w:eastAsia="en-AU"/>
          </w:rPr>
          <w:t>ACT Woodland Conservation Strategy</w:t>
        </w:r>
      </w:hyperlink>
      <w:r w:rsidR="004021CE" w:rsidRPr="00036E9E">
        <w:rPr>
          <w:rStyle w:val="Hyperlink"/>
          <w:color w:val="000000" w:themeColor="text1"/>
          <w:u w:val="none"/>
          <w:lang w:eastAsia="en-AU"/>
        </w:rPr>
        <w:t xml:space="preserve"> </w:t>
      </w:r>
      <w:r w:rsidR="00913099">
        <w:rPr>
          <w:color w:val="000000" w:themeColor="text1"/>
          <w:lang w:eastAsia="en-AU"/>
        </w:rPr>
        <w:t>(ACT Government 2004)</w:t>
      </w:r>
    </w:p>
    <w:p w14:paraId="34DC7ED7" w14:textId="0EAFFA2E" w:rsidR="00913099" w:rsidRPr="00913099" w:rsidRDefault="008A06E7" w:rsidP="00913099">
      <w:pPr>
        <w:pStyle w:val="ListParagraph"/>
        <w:numPr>
          <w:ilvl w:val="0"/>
          <w:numId w:val="3"/>
        </w:numPr>
        <w:rPr>
          <w:lang w:eastAsia="en-AU"/>
        </w:rPr>
      </w:pPr>
      <w:hyperlink r:id="rId22" w:history="1">
        <w:r w:rsidR="00913099" w:rsidRPr="00D64D67">
          <w:rPr>
            <w:rStyle w:val="Hyperlink"/>
            <w:color w:val="auto"/>
            <w:u w:val="none"/>
            <w:lang w:eastAsia="en-AU"/>
          </w:rPr>
          <w:t>ACT Draft Woodland Conservation Strategy</w:t>
        </w:r>
      </w:hyperlink>
      <w:r w:rsidR="00913099">
        <w:rPr>
          <w:lang w:eastAsia="en-AU"/>
        </w:rPr>
        <w:t xml:space="preserve"> (ACT Government 2019)</w:t>
      </w:r>
    </w:p>
    <w:p w14:paraId="3B26855F" w14:textId="77777777" w:rsidR="005D0B74" w:rsidRPr="004C7033" w:rsidRDefault="005D0B74" w:rsidP="00152209">
      <w:pPr>
        <w:pStyle w:val="Heading2-notindexed"/>
      </w:pPr>
      <w:r w:rsidRPr="004C7033">
        <w:t>Listing Background</w:t>
      </w:r>
    </w:p>
    <w:p w14:paraId="4FD76C5F" w14:textId="43B69FDA" w:rsidR="003444A9" w:rsidRPr="004C7033" w:rsidRDefault="003444A9" w:rsidP="003444A9">
      <w:pPr>
        <w:rPr>
          <w:szCs w:val="20"/>
        </w:rPr>
      </w:pPr>
      <w:r w:rsidRPr="004C7033">
        <w:t xml:space="preserve">The </w:t>
      </w:r>
      <w:r w:rsidR="004C7033" w:rsidRPr="004C7033">
        <w:t xml:space="preserve">Varied Sittella </w:t>
      </w:r>
      <w:r w:rsidRPr="004C7033">
        <w:t>was</w:t>
      </w:r>
      <w:r w:rsidRPr="004C7033">
        <w:rPr>
          <w:szCs w:val="20"/>
        </w:rPr>
        <w:t xml:space="preserve"> listed </w:t>
      </w:r>
      <w:r w:rsidR="005E4730" w:rsidRPr="004C7033">
        <w:rPr>
          <w:szCs w:val="20"/>
        </w:rPr>
        <w:t xml:space="preserve">in the ACT </w:t>
      </w:r>
      <w:r w:rsidRPr="004C7033">
        <w:rPr>
          <w:szCs w:val="20"/>
        </w:rPr>
        <w:t xml:space="preserve">as a Vulnerable species on </w:t>
      </w:r>
      <w:r w:rsidR="004C7033" w:rsidRPr="004C7033">
        <w:rPr>
          <w:szCs w:val="20"/>
        </w:rPr>
        <w:t>8 December</w:t>
      </w:r>
      <w:r w:rsidRPr="004C7033">
        <w:rPr>
          <w:szCs w:val="20"/>
        </w:rPr>
        <w:t xml:space="preserve"> </w:t>
      </w:r>
      <w:r w:rsidR="004C7033" w:rsidRPr="004C7033">
        <w:rPr>
          <w:szCs w:val="20"/>
        </w:rPr>
        <w:t>2003</w:t>
      </w:r>
      <w:r w:rsidRPr="004C7033">
        <w:rPr>
          <w:szCs w:val="20"/>
        </w:rPr>
        <w:t xml:space="preserve"> (</w:t>
      </w:r>
      <w:r w:rsidR="004C7033" w:rsidRPr="004C7033">
        <w:rPr>
          <w:szCs w:val="20"/>
        </w:rPr>
        <w:t>DI2003</w:t>
      </w:r>
      <w:r w:rsidR="00DB6D83">
        <w:rPr>
          <w:szCs w:val="20"/>
        </w:rPr>
        <w:t>–</w:t>
      </w:r>
      <w:r w:rsidR="004C7033" w:rsidRPr="004C7033">
        <w:rPr>
          <w:szCs w:val="20"/>
        </w:rPr>
        <w:t>319</w:t>
      </w:r>
      <w:r w:rsidRPr="004C7033">
        <w:rPr>
          <w:szCs w:val="20"/>
        </w:rPr>
        <w:t xml:space="preserve">) in accordance with section 38 of the </w:t>
      </w:r>
      <w:r w:rsidRPr="004C7033">
        <w:rPr>
          <w:i/>
          <w:szCs w:val="20"/>
        </w:rPr>
        <w:t>Nature Conservation Act 1980</w:t>
      </w:r>
      <w:r w:rsidRPr="004C7033">
        <w:rPr>
          <w:szCs w:val="20"/>
        </w:rPr>
        <w:t>.</w:t>
      </w:r>
    </w:p>
    <w:p w14:paraId="166550B5" w14:textId="77777777" w:rsidR="003444A9" w:rsidRPr="004C7033" w:rsidRDefault="003444A9" w:rsidP="003444A9">
      <w:pPr>
        <w:tabs>
          <w:tab w:val="left" w:pos="9071"/>
        </w:tabs>
        <w:spacing w:after="0"/>
        <w:rPr>
          <w:szCs w:val="20"/>
        </w:rPr>
      </w:pPr>
      <w:r w:rsidRPr="004C7033">
        <w:rPr>
          <w:szCs w:val="20"/>
        </w:rPr>
        <w:t xml:space="preserve">The </w:t>
      </w:r>
      <w:r w:rsidR="003C4763" w:rsidRPr="004C7033">
        <w:rPr>
          <w:szCs w:val="20"/>
        </w:rPr>
        <w:t xml:space="preserve">Flora and Fauna </w:t>
      </w:r>
      <w:r w:rsidRPr="004C7033">
        <w:rPr>
          <w:szCs w:val="20"/>
        </w:rPr>
        <w:t xml:space="preserve">Committee </w:t>
      </w:r>
      <w:r w:rsidR="003C4763" w:rsidRPr="004C7033">
        <w:rPr>
          <w:szCs w:val="20"/>
        </w:rPr>
        <w:t xml:space="preserve">(now Scientific Committee) </w:t>
      </w:r>
      <w:r w:rsidRPr="004C7033">
        <w:rPr>
          <w:szCs w:val="20"/>
        </w:rPr>
        <w:t xml:space="preserve">concluded that </w:t>
      </w:r>
      <w:r w:rsidR="009C7D05" w:rsidRPr="004C7033">
        <w:rPr>
          <w:szCs w:val="20"/>
        </w:rPr>
        <w:t xml:space="preserve">at that time </w:t>
      </w:r>
      <w:r w:rsidR="003C4763" w:rsidRPr="004C7033">
        <w:rPr>
          <w:szCs w:val="20"/>
        </w:rPr>
        <w:t xml:space="preserve">the assessment </w:t>
      </w:r>
      <w:r w:rsidRPr="004C7033">
        <w:rPr>
          <w:szCs w:val="20"/>
        </w:rPr>
        <w:t>satisfied the criteria:</w:t>
      </w:r>
    </w:p>
    <w:p w14:paraId="47D5DB36" w14:textId="77777777" w:rsidR="00767139" w:rsidRPr="004C7033" w:rsidRDefault="00767139" w:rsidP="00767139">
      <w:pPr>
        <w:tabs>
          <w:tab w:val="left" w:pos="1155"/>
          <w:tab w:val="left" w:pos="1695"/>
        </w:tabs>
        <w:spacing w:after="0"/>
        <w:ind w:left="567" w:hanging="567"/>
      </w:pPr>
      <w:r w:rsidRPr="004C7033">
        <w:lastRenderedPageBreak/>
        <w:t>2.2</w:t>
      </w:r>
      <w:r w:rsidRPr="004C7033">
        <w:tab/>
        <w:t>The species is observed, estimated, inferred or suspected to be at risk of premature extinction in the ACT region in the medium-term future, as demonstrated by:</w:t>
      </w:r>
    </w:p>
    <w:p w14:paraId="72478DF1" w14:textId="77777777" w:rsidR="00767139" w:rsidRPr="004C7033" w:rsidRDefault="00C75199" w:rsidP="00767139">
      <w:pPr>
        <w:tabs>
          <w:tab w:val="left" w:pos="1155"/>
          <w:tab w:val="left" w:pos="1695"/>
        </w:tabs>
        <w:spacing w:after="0"/>
        <w:ind w:left="567" w:hanging="567"/>
      </w:pPr>
      <w:r w:rsidRPr="004C7033">
        <w:tab/>
      </w:r>
      <w:r w:rsidR="00767139" w:rsidRPr="004C7033">
        <w:t>2.2.1</w:t>
      </w:r>
      <w:r w:rsidR="00767139" w:rsidRPr="004C7033">
        <w:tab/>
        <w:t>Current serious decline in population or distribution from evidence based on:</w:t>
      </w:r>
    </w:p>
    <w:p w14:paraId="3E1D42E6" w14:textId="77777777" w:rsidR="00767139" w:rsidRPr="00BA34CB" w:rsidRDefault="006E1D1D" w:rsidP="00767139">
      <w:pPr>
        <w:tabs>
          <w:tab w:val="left" w:pos="1155"/>
          <w:tab w:val="left" w:pos="1695"/>
        </w:tabs>
        <w:spacing w:after="0"/>
        <w:ind w:left="567" w:hanging="567"/>
        <w:rPr>
          <w:highlight w:val="yellow"/>
        </w:rPr>
      </w:pPr>
      <w:r w:rsidRPr="004C7033">
        <w:tab/>
      </w:r>
      <w:r w:rsidR="00C75199" w:rsidRPr="004C7033">
        <w:tab/>
      </w:r>
      <w:r w:rsidR="00767139" w:rsidRPr="004C7033">
        <w:t xml:space="preserve">2.2.1.1 Direct observation, including comparison of historical and current </w:t>
      </w:r>
      <w:r w:rsidR="002C6CEE">
        <w:t>records.</w:t>
      </w:r>
    </w:p>
    <w:p w14:paraId="039C3E36" w14:textId="77777777" w:rsidR="00CB64F2" w:rsidRPr="009A798C" w:rsidRDefault="00CB64F2" w:rsidP="00152209">
      <w:pPr>
        <w:pStyle w:val="Heading2-notindexed"/>
      </w:pPr>
      <w:r w:rsidRPr="009A798C">
        <w:t>References</w:t>
      </w:r>
    </w:p>
    <w:p w14:paraId="1C0B4A21" w14:textId="77777777" w:rsidR="00FF5C0A" w:rsidRDefault="00FF5C0A" w:rsidP="004B5200">
      <w:pPr>
        <w:ind w:left="567" w:hanging="567"/>
        <w:contextualSpacing/>
        <w:rPr>
          <w:lang w:eastAsia="en-AU"/>
        </w:rPr>
      </w:pPr>
      <w:r w:rsidRPr="009A798C">
        <w:rPr>
          <w:lang w:eastAsia="en-AU"/>
        </w:rPr>
        <w:t xml:space="preserve">ACT Government 2004. </w:t>
      </w:r>
      <w:r w:rsidRPr="003E7288">
        <w:rPr>
          <w:i/>
          <w:lang w:eastAsia="en-AU"/>
        </w:rPr>
        <w:t>Woodlands for Wildlife: ACT Lowland Woodland Conservation Strategy. Action Plan No. 27</w:t>
      </w:r>
      <w:r w:rsidRPr="00BC3E7F">
        <w:rPr>
          <w:lang w:eastAsia="en-AU"/>
        </w:rPr>
        <w:t>. Environment ACT, Canberra.</w:t>
      </w:r>
    </w:p>
    <w:p w14:paraId="53B622A7" w14:textId="77777777" w:rsidR="00913099" w:rsidRDefault="00913099" w:rsidP="00913099">
      <w:pPr>
        <w:ind w:left="567" w:hanging="567"/>
        <w:contextualSpacing/>
        <w:rPr>
          <w:bCs/>
          <w:lang w:val="en-US"/>
        </w:rPr>
      </w:pPr>
      <w:r w:rsidRPr="00D64D67">
        <w:rPr>
          <w:bCs/>
          <w:lang w:val="en-US"/>
        </w:rPr>
        <w:t>ACT Government 2019</w:t>
      </w:r>
      <w:r>
        <w:rPr>
          <w:bCs/>
          <w:lang w:val="en-US"/>
        </w:rPr>
        <w:t xml:space="preserve">. </w:t>
      </w:r>
      <w:r w:rsidRPr="00D64D67">
        <w:rPr>
          <w:bCs/>
          <w:i/>
          <w:lang w:val="en-US"/>
        </w:rPr>
        <w:t>Draft ACT Woodland Conservation Strategy and Action Plans</w:t>
      </w:r>
      <w:r>
        <w:rPr>
          <w:bCs/>
          <w:lang w:val="en-US"/>
        </w:rPr>
        <w:t>. Environment Planning and Sustainable Development Directorate, Canberra.</w:t>
      </w:r>
    </w:p>
    <w:p w14:paraId="7DCF6E35" w14:textId="156F1D51" w:rsidR="00DE3381" w:rsidRPr="00BC3E7F" w:rsidRDefault="00DE3381" w:rsidP="00224575">
      <w:pPr>
        <w:ind w:left="567" w:hanging="567"/>
        <w:contextualSpacing/>
        <w:rPr>
          <w:lang w:eastAsia="en-AU"/>
        </w:rPr>
      </w:pPr>
      <w:r w:rsidRPr="00BC3E7F">
        <w:rPr>
          <w:lang w:eastAsia="en-AU"/>
        </w:rPr>
        <w:t xml:space="preserve">BirdLife Australia 2018. </w:t>
      </w:r>
      <w:r w:rsidR="00BC3E7F" w:rsidRPr="00BC3E7F">
        <w:rPr>
          <w:lang w:eastAsia="en-AU"/>
        </w:rPr>
        <w:t>Varied Sittella</w:t>
      </w:r>
      <w:r w:rsidRPr="00BC3E7F">
        <w:rPr>
          <w:lang w:eastAsia="en-AU"/>
        </w:rPr>
        <w:t xml:space="preserve"> Profile</w:t>
      </w:r>
      <w:r w:rsidR="00563C0A">
        <w:rPr>
          <w:lang w:eastAsia="en-AU"/>
        </w:rPr>
        <w:t>.</w:t>
      </w:r>
      <w:r w:rsidRPr="00BC3E7F">
        <w:rPr>
          <w:lang w:eastAsia="en-AU"/>
        </w:rPr>
        <w:t xml:space="preserve"> </w:t>
      </w:r>
      <w:hyperlink r:id="rId23" w:history="1">
        <w:r w:rsidR="00BC3E7F" w:rsidRPr="00BC3E7F">
          <w:rPr>
            <w:rStyle w:val="Hyperlink"/>
            <w:lang w:eastAsia="en-AU"/>
          </w:rPr>
          <w:t>http://www.birdlife.org.au/bird-profile/varied-sittella</w:t>
        </w:r>
      </w:hyperlink>
      <w:r w:rsidR="000B7573">
        <w:rPr>
          <w:lang w:eastAsia="en-AU"/>
        </w:rPr>
        <w:t xml:space="preserve"> </w:t>
      </w:r>
    </w:p>
    <w:p w14:paraId="19C3EDFA" w14:textId="235DAA0E" w:rsidR="009A798C" w:rsidRDefault="009A798C" w:rsidP="00224575">
      <w:pPr>
        <w:ind w:left="567" w:hanging="567"/>
        <w:contextualSpacing/>
      </w:pPr>
      <w:r>
        <w:t>BirdLife International</w:t>
      </w:r>
      <w:r w:rsidRPr="009A798C">
        <w:t xml:space="preserve"> 2016. </w:t>
      </w:r>
      <w:r w:rsidRPr="009A798C">
        <w:rPr>
          <w:i/>
          <w:iCs/>
        </w:rPr>
        <w:t>Daphoenositta chrysoptera</w:t>
      </w:r>
      <w:r w:rsidRPr="009A798C">
        <w:t>. The IUCN Red Lis</w:t>
      </w:r>
      <w:r>
        <w:t>t of Threatened Species 2016</w:t>
      </w:r>
      <w:r w:rsidR="009B3416">
        <w:t xml:space="preserve"> </w:t>
      </w:r>
      <w:hyperlink r:id="rId24" w:history="1">
        <w:r w:rsidRPr="009A798C">
          <w:rPr>
            <w:color w:val="0000FF"/>
            <w:u w:val="single"/>
          </w:rPr>
          <w:t>http://dx.doi.org/10.2305/IUCN.UK.2016-3.RLTS.T103691540A94016098.en</w:t>
        </w:r>
      </w:hyperlink>
    </w:p>
    <w:p w14:paraId="18AE021D" w14:textId="0148A001" w:rsidR="003E7288" w:rsidRDefault="003E7288" w:rsidP="0030238A">
      <w:pPr>
        <w:ind w:left="567" w:hanging="567"/>
        <w:contextualSpacing/>
      </w:pPr>
      <w:r>
        <w:t>BirdLife International 2018.</w:t>
      </w:r>
      <w:r w:rsidRPr="00B244B5">
        <w:t xml:space="preserve"> Species factsheet</w:t>
      </w:r>
      <w:r w:rsidRPr="009E1BE7">
        <w:t xml:space="preserve">: </w:t>
      </w:r>
      <w:r w:rsidRPr="003E56B3">
        <w:rPr>
          <w:i/>
        </w:rPr>
        <w:t>Daphoenositta chrysoptera</w:t>
      </w:r>
      <w:r w:rsidRPr="009E1BE7">
        <w:t>.</w:t>
      </w:r>
      <w:r>
        <w:br/>
      </w:r>
      <w:hyperlink r:id="rId25" w:history="1">
        <w:r w:rsidRPr="004E082A">
          <w:rPr>
            <w:rStyle w:val="Hyperlink"/>
          </w:rPr>
          <w:t>http://datazone.birdlife.org/species/factsheet/varied-sittella-daphoenositta-chrysoptera</w:t>
        </w:r>
      </w:hyperlink>
      <w:r w:rsidR="00563C0A">
        <w:t xml:space="preserve">  </w:t>
      </w:r>
    </w:p>
    <w:p w14:paraId="0C8D5A14" w14:textId="3ACA134F" w:rsidR="0030238A" w:rsidRDefault="0030238A" w:rsidP="0030238A">
      <w:pPr>
        <w:ind w:left="567" w:hanging="567"/>
        <w:contextualSpacing/>
        <w:rPr>
          <w:lang w:val="en" w:eastAsia="en-AU"/>
        </w:rPr>
      </w:pPr>
      <w:r w:rsidRPr="0030238A">
        <w:rPr>
          <w:lang w:val="en" w:eastAsia="en-AU"/>
        </w:rPr>
        <w:t xml:space="preserve">Canberrabirds.org.au. (2018). </w:t>
      </w:r>
      <w:r w:rsidRPr="0030238A">
        <w:rPr>
          <w:iCs/>
          <w:lang w:val="en" w:eastAsia="en-AU"/>
        </w:rPr>
        <w:t>Varied Sittella</w:t>
      </w:r>
      <w:r w:rsidRPr="0030238A">
        <w:rPr>
          <w:i/>
          <w:iCs/>
          <w:lang w:val="en" w:eastAsia="en-AU"/>
        </w:rPr>
        <w:t xml:space="preserve"> Daphoenositta chrysoptera </w:t>
      </w:r>
      <w:r w:rsidRPr="0030238A">
        <w:rPr>
          <w:iCs/>
          <w:lang w:val="en" w:eastAsia="en-AU"/>
        </w:rPr>
        <w:t>data sheet</w:t>
      </w:r>
      <w:r w:rsidRPr="0030238A">
        <w:rPr>
          <w:lang w:val="en" w:eastAsia="en-AU"/>
        </w:rPr>
        <w:t xml:space="preserve">. </w:t>
      </w:r>
      <w:hyperlink r:id="rId26" w:history="1">
        <w:r w:rsidR="00F0166E" w:rsidRPr="00844CCB">
          <w:rPr>
            <w:rStyle w:val="Hyperlink"/>
            <w:lang w:val="en" w:eastAsia="en-AU"/>
          </w:rPr>
          <w:t>http://canberrabirds.org.au/wp-content/bird_data/549_Varied%20Sittella.html</w:t>
        </w:r>
      </w:hyperlink>
      <w:r w:rsidR="00F0166E">
        <w:rPr>
          <w:lang w:val="en" w:eastAsia="en-AU"/>
        </w:rPr>
        <w:t xml:space="preserve"> </w:t>
      </w:r>
    </w:p>
    <w:p w14:paraId="25C564F8" w14:textId="14ADC97D" w:rsidR="00EB4204" w:rsidRPr="000A4CC6" w:rsidRDefault="00C24924" w:rsidP="00C24924">
      <w:pPr>
        <w:ind w:left="567" w:hanging="567"/>
        <w:contextualSpacing/>
      </w:pPr>
      <w:r w:rsidRPr="000A4CC6">
        <w:rPr>
          <w:lang w:eastAsia="en-AU"/>
        </w:rPr>
        <w:t xml:space="preserve">COG 2018. Annual Bird Report: 1 July 2016 to 30 June 2017. </w:t>
      </w:r>
      <w:r w:rsidRPr="000A4CC6">
        <w:rPr>
          <w:i/>
          <w:lang w:eastAsia="en-AU"/>
        </w:rPr>
        <w:t>Canberra Bird Notes</w:t>
      </w:r>
      <w:r w:rsidRPr="000A4CC6">
        <w:rPr>
          <w:lang w:eastAsia="en-AU"/>
        </w:rPr>
        <w:t xml:space="preserve"> 43(1)</w:t>
      </w:r>
      <w:r w:rsidR="00DB6D83">
        <w:rPr>
          <w:lang w:eastAsia="en-AU"/>
        </w:rPr>
        <w:t>: 1–110</w:t>
      </w:r>
      <w:r w:rsidRPr="000A4CC6">
        <w:rPr>
          <w:lang w:eastAsia="en-AU"/>
        </w:rPr>
        <w:t>.</w:t>
      </w:r>
      <w:r w:rsidR="00A447FD" w:rsidRPr="000A4CC6">
        <w:t xml:space="preserve"> </w:t>
      </w:r>
    </w:p>
    <w:p w14:paraId="6C306F15" w14:textId="19CDDF8A" w:rsidR="00AB334F" w:rsidRDefault="00AB334F" w:rsidP="006A06C6">
      <w:pPr>
        <w:ind w:left="567" w:hanging="567"/>
        <w:contextualSpacing/>
        <w:rPr>
          <w:lang w:eastAsia="en-AU"/>
        </w:rPr>
      </w:pPr>
      <w:r w:rsidRPr="00AB334F">
        <w:rPr>
          <w:lang w:eastAsia="en-AU"/>
        </w:rPr>
        <w:t xml:space="preserve">Latham J 1801. </w:t>
      </w:r>
      <w:r w:rsidRPr="00AB334F">
        <w:rPr>
          <w:i/>
          <w:lang w:eastAsia="en-AU"/>
        </w:rPr>
        <w:t>Supplementum Indicis, Sive Systematis Ornithologiae</w:t>
      </w:r>
      <w:r w:rsidRPr="00AB334F">
        <w:rPr>
          <w:lang w:eastAsia="en-AU"/>
        </w:rPr>
        <w:t xml:space="preserve">. G. Leigh and J. and S. Sotherby, London, </w:t>
      </w:r>
      <w:r>
        <w:rPr>
          <w:lang w:eastAsia="en-AU"/>
        </w:rPr>
        <w:t>xxxii</w:t>
      </w:r>
      <w:r w:rsidRPr="00AB334F">
        <w:rPr>
          <w:lang w:eastAsia="en-AU"/>
        </w:rPr>
        <w:t>.</w:t>
      </w:r>
    </w:p>
    <w:p w14:paraId="20BF3E4F" w14:textId="331F9FDB" w:rsidR="006A06C6" w:rsidRDefault="006A06C6" w:rsidP="006A06C6">
      <w:pPr>
        <w:ind w:left="567" w:hanging="567"/>
        <w:contextualSpacing/>
        <w:rPr>
          <w:lang w:eastAsia="en-AU"/>
        </w:rPr>
      </w:pPr>
      <w:r>
        <w:rPr>
          <w:lang w:eastAsia="en-AU"/>
        </w:rPr>
        <w:t>Morcombe</w:t>
      </w:r>
      <w:r w:rsidRPr="006A06C6">
        <w:rPr>
          <w:lang w:eastAsia="en-AU"/>
        </w:rPr>
        <w:t xml:space="preserve"> M 2000</w:t>
      </w:r>
      <w:r w:rsidR="00E62623">
        <w:rPr>
          <w:lang w:eastAsia="en-AU"/>
        </w:rPr>
        <w:t>.</w:t>
      </w:r>
      <w:r w:rsidRPr="006A06C6">
        <w:rPr>
          <w:lang w:eastAsia="en-AU"/>
        </w:rPr>
        <w:t xml:space="preserve"> </w:t>
      </w:r>
      <w:r w:rsidRPr="006A06C6">
        <w:rPr>
          <w:i/>
          <w:iCs/>
          <w:lang w:eastAsia="en-AU"/>
        </w:rPr>
        <w:t>Field Guide to Australian Birds</w:t>
      </w:r>
      <w:r w:rsidR="000B7573">
        <w:rPr>
          <w:i/>
          <w:iCs/>
          <w:lang w:eastAsia="en-AU"/>
        </w:rPr>
        <w:t>.</w:t>
      </w:r>
      <w:r>
        <w:rPr>
          <w:i/>
          <w:iCs/>
          <w:lang w:eastAsia="en-AU"/>
        </w:rPr>
        <w:t xml:space="preserve"> </w:t>
      </w:r>
      <w:r w:rsidRPr="006A06C6">
        <w:rPr>
          <w:lang w:eastAsia="en-AU"/>
        </w:rPr>
        <w:t>St</w:t>
      </w:r>
      <w:r w:rsidR="000B7573">
        <w:rPr>
          <w:lang w:eastAsia="en-AU"/>
        </w:rPr>
        <w:t>eve Parish Publishing, Brisbane</w:t>
      </w:r>
      <w:r w:rsidRPr="006A06C6">
        <w:rPr>
          <w:lang w:eastAsia="en-AU"/>
        </w:rPr>
        <w:t>.</w:t>
      </w:r>
    </w:p>
    <w:p w14:paraId="63C629B9" w14:textId="1CE58AA4" w:rsidR="00116C23" w:rsidRPr="00116C23" w:rsidRDefault="00116C23" w:rsidP="00116C23">
      <w:pPr>
        <w:ind w:left="567" w:hanging="567"/>
        <w:contextualSpacing/>
        <w:rPr>
          <w:lang w:eastAsia="en-AU"/>
        </w:rPr>
      </w:pPr>
      <w:r w:rsidRPr="00116C23">
        <w:rPr>
          <w:lang w:eastAsia="en-AU"/>
        </w:rPr>
        <w:t>Noske RA 1985</w:t>
      </w:r>
      <w:r w:rsidR="00E62623">
        <w:rPr>
          <w:lang w:eastAsia="en-AU"/>
        </w:rPr>
        <w:t>.</w:t>
      </w:r>
      <w:r w:rsidRPr="00116C23">
        <w:rPr>
          <w:lang w:eastAsia="en-AU"/>
        </w:rPr>
        <w:t xml:space="preserve"> Habitat use by three bark-foragers of</w:t>
      </w:r>
      <w:r>
        <w:rPr>
          <w:lang w:eastAsia="en-AU"/>
        </w:rPr>
        <w:t xml:space="preserve"> </w:t>
      </w:r>
      <w:r w:rsidRPr="00116C23">
        <w:rPr>
          <w:lang w:eastAsia="en-AU"/>
        </w:rPr>
        <w:t xml:space="preserve">eucalypt forests, in </w:t>
      </w:r>
      <w:r w:rsidR="009B3416">
        <w:rPr>
          <w:lang w:eastAsia="en-AU"/>
        </w:rPr>
        <w:t xml:space="preserve">Keast A, Recher H, Ford H and Saunders D (eds) </w:t>
      </w:r>
      <w:r w:rsidRPr="00116C23">
        <w:rPr>
          <w:i/>
          <w:iCs/>
          <w:lang w:eastAsia="en-AU"/>
        </w:rPr>
        <w:t>Birds of Eucalypt Forests and</w:t>
      </w:r>
      <w:r>
        <w:rPr>
          <w:i/>
          <w:iCs/>
          <w:lang w:eastAsia="en-AU"/>
        </w:rPr>
        <w:t xml:space="preserve"> </w:t>
      </w:r>
      <w:r w:rsidRPr="00116C23">
        <w:rPr>
          <w:i/>
          <w:iCs/>
          <w:lang w:eastAsia="en-AU"/>
        </w:rPr>
        <w:t>Woodlands: Ecology, Conservation and Management</w:t>
      </w:r>
      <w:r w:rsidR="000B7573">
        <w:rPr>
          <w:lang w:eastAsia="en-AU"/>
        </w:rPr>
        <w:t>.</w:t>
      </w:r>
      <w:r>
        <w:rPr>
          <w:lang w:eastAsia="en-AU"/>
        </w:rPr>
        <w:t xml:space="preserve"> </w:t>
      </w:r>
      <w:r w:rsidRPr="00116C23">
        <w:rPr>
          <w:lang w:eastAsia="en-AU"/>
        </w:rPr>
        <w:t>Royal Australian Ornithological Union and Surrey</w:t>
      </w:r>
      <w:r>
        <w:rPr>
          <w:lang w:eastAsia="en-AU"/>
        </w:rPr>
        <w:t xml:space="preserve"> </w:t>
      </w:r>
      <w:r w:rsidRPr="00116C23">
        <w:rPr>
          <w:lang w:eastAsia="en-AU"/>
        </w:rPr>
        <w:t>B</w:t>
      </w:r>
      <w:r w:rsidR="000B7573">
        <w:rPr>
          <w:lang w:eastAsia="en-AU"/>
        </w:rPr>
        <w:t>eatty and Sons, Chipping Norton</w:t>
      </w:r>
      <w:r w:rsidRPr="00116C23">
        <w:rPr>
          <w:lang w:eastAsia="en-AU"/>
        </w:rPr>
        <w:t>, pp.</w:t>
      </w:r>
      <w:r w:rsidR="000B7573">
        <w:rPr>
          <w:lang w:eastAsia="en-AU"/>
        </w:rPr>
        <w:t> </w:t>
      </w:r>
      <w:r w:rsidRPr="00116C23">
        <w:rPr>
          <w:lang w:eastAsia="en-AU"/>
        </w:rPr>
        <w:t>193–204.</w:t>
      </w:r>
    </w:p>
    <w:p w14:paraId="443B93EB" w14:textId="77777777" w:rsidR="00116C23" w:rsidRPr="00116C23" w:rsidRDefault="00116C23" w:rsidP="00116C23">
      <w:pPr>
        <w:ind w:left="567" w:hanging="567"/>
        <w:contextualSpacing/>
        <w:rPr>
          <w:lang w:eastAsia="en-AU"/>
        </w:rPr>
      </w:pPr>
      <w:r>
        <w:rPr>
          <w:lang w:eastAsia="en-AU"/>
        </w:rPr>
        <w:t>Noske R</w:t>
      </w:r>
      <w:r w:rsidRPr="00116C23">
        <w:rPr>
          <w:lang w:eastAsia="en-AU"/>
        </w:rPr>
        <w:t xml:space="preserve"> 1998</w:t>
      </w:r>
      <w:r w:rsidR="00E62623">
        <w:rPr>
          <w:lang w:eastAsia="en-AU"/>
        </w:rPr>
        <w:t>.</w:t>
      </w:r>
      <w:r w:rsidRPr="00116C23">
        <w:rPr>
          <w:lang w:eastAsia="en-AU"/>
        </w:rPr>
        <w:t xml:space="preserve"> Social organisation and nesting biology of</w:t>
      </w:r>
      <w:r>
        <w:rPr>
          <w:lang w:eastAsia="en-AU"/>
        </w:rPr>
        <w:t xml:space="preserve"> </w:t>
      </w:r>
      <w:r w:rsidRPr="00116C23">
        <w:rPr>
          <w:lang w:eastAsia="en-AU"/>
        </w:rPr>
        <w:t>the cooperatively-breeding Varied Sittella</w:t>
      </w:r>
      <w:r>
        <w:rPr>
          <w:lang w:eastAsia="en-AU"/>
        </w:rPr>
        <w:t xml:space="preserve"> </w:t>
      </w:r>
      <w:r w:rsidRPr="00116C23">
        <w:rPr>
          <w:i/>
          <w:iCs/>
          <w:lang w:eastAsia="en-AU"/>
        </w:rPr>
        <w:t xml:space="preserve">Daphoenasitta chrysoptera </w:t>
      </w:r>
      <w:r w:rsidRPr="00116C23">
        <w:rPr>
          <w:lang w:eastAsia="en-AU"/>
        </w:rPr>
        <w:t>in North-eastern New</w:t>
      </w:r>
      <w:r>
        <w:rPr>
          <w:lang w:eastAsia="en-AU"/>
        </w:rPr>
        <w:t xml:space="preserve"> </w:t>
      </w:r>
      <w:r w:rsidRPr="00116C23">
        <w:rPr>
          <w:lang w:eastAsia="en-AU"/>
        </w:rPr>
        <w:t xml:space="preserve">South Wales. </w:t>
      </w:r>
      <w:r w:rsidRPr="00116C23">
        <w:rPr>
          <w:i/>
          <w:iCs/>
          <w:lang w:eastAsia="en-AU"/>
        </w:rPr>
        <w:t xml:space="preserve">Emu </w:t>
      </w:r>
      <w:r w:rsidRPr="00116C23">
        <w:rPr>
          <w:lang w:eastAsia="en-AU"/>
        </w:rPr>
        <w:t>98: 85–96.</w:t>
      </w:r>
    </w:p>
    <w:p w14:paraId="3CA685EC" w14:textId="39C951D3" w:rsidR="00B04DCD" w:rsidRDefault="00B04DCD" w:rsidP="003D0931">
      <w:pPr>
        <w:ind w:left="567" w:hanging="567"/>
        <w:contextualSpacing/>
        <w:rPr>
          <w:lang w:eastAsia="en-AU"/>
        </w:rPr>
      </w:pPr>
      <w:r w:rsidRPr="00B50886">
        <w:rPr>
          <w:lang w:eastAsia="en-AU"/>
        </w:rPr>
        <w:t xml:space="preserve">Office of Environment and Heritage (OEH) 2017. </w:t>
      </w:r>
      <w:r w:rsidR="00B50886" w:rsidRPr="00B50886">
        <w:rPr>
          <w:lang w:eastAsia="en-AU"/>
        </w:rPr>
        <w:t>Varied Sittella</w:t>
      </w:r>
      <w:r w:rsidRPr="00B50886">
        <w:rPr>
          <w:lang w:eastAsia="en-AU"/>
        </w:rPr>
        <w:t xml:space="preserve"> </w:t>
      </w:r>
      <w:r w:rsidR="00B50886">
        <w:rPr>
          <w:lang w:eastAsia="en-AU"/>
        </w:rPr>
        <w:t>–</w:t>
      </w:r>
      <w:r w:rsidRPr="00B50886">
        <w:rPr>
          <w:lang w:eastAsia="en-AU"/>
        </w:rPr>
        <w:t xml:space="preserve"> profile</w:t>
      </w:r>
      <w:r w:rsidR="00B50886">
        <w:rPr>
          <w:lang w:eastAsia="en-AU"/>
        </w:rPr>
        <w:t>.</w:t>
      </w:r>
      <w:r w:rsidR="009B3416">
        <w:rPr>
          <w:lang w:eastAsia="en-AU"/>
        </w:rPr>
        <w:t xml:space="preserve"> </w:t>
      </w:r>
      <w:hyperlink r:id="rId27" w:history="1">
        <w:r w:rsidR="00B50886" w:rsidRPr="00067774">
          <w:rPr>
            <w:rStyle w:val="Hyperlink"/>
            <w:lang w:eastAsia="en-AU"/>
          </w:rPr>
          <w:t>https://www.environment.nsw.gov.au/threatenedSpeciesApp/profile.aspx?id=20135</w:t>
        </w:r>
      </w:hyperlink>
    </w:p>
    <w:p w14:paraId="5B6C899F" w14:textId="51B7C488" w:rsidR="00116C23" w:rsidRDefault="00116C23" w:rsidP="00116C23">
      <w:pPr>
        <w:ind w:left="567" w:hanging="567"/>
        <w:contextualSpacing/>
        <w:rPr>
          <w:lang w:val="en-US"/>
        </w:rPr>
      </w:pPr>
      <w:r w:rsidRPr="00116C23">
        <w:t>Pizzey G 1980</w:t>
      </w:r>
      <w:r w:rsidR="00E62623">
        <w:t>.</w:t>
      </w:r>
      <w:r w:rsidRPr="00116C23">
        <w:t xml:space="preserve"> </w:t>
      </w:r>
      <w:r w:rsidRPr="00116C23">
        <w:rPr>
          <w:i/>
          <w:iCs/>
        </w:rPr>
        <w:t>A Field Guide to the Birds of Australia</w:t>
      </w:r>
      <w:r w:rsidR="009B3416" w:rsidRPr="00C21812">
        <w:rPr>
          <w:iCs/>
        </w:rPr>
        <w:t>.</w:t>
      </w:r>
      <w:r w:rsidRPr="00C21812">
        <w:rPr>
          <w:iCs/>
        </w:rPr>
        <w:t xml:space="preserve"> </w:t>
      </w:r>
      <w:r w:rsidR="000B7573" w:rsidRPr="00C21812">
        <w:t>C</w:t>
      </w:r>
      <w:r w:rsidR="000B7573">
        <w:t>ollins, Sydney</w:t>
      </w:r>
      <w:r w:rsidRPr="00116C23">
        <w:t>.</w:t>
      </w:r>
      <w:r w:rsidRPr="00116C23">
        <w:rPr>
          <w:lang w:val="en-US"/>
        </w:rPr>
        <w:t xml:space="preserve"> </w:t>
      </w:r>
    </w:p>
    <w:p w14:paraId="6DE87F43" w14:textId="7ECF8ABE" w:rsidR="000317B3" w:rsidRPr="00E35A1A" w:rsidRDefault="000317B3" w:rsidP="00116C23">
      <w:pPr>
        <w:ind w:left="567" w:hanging="567"/>
        <w:contextualSpacing/>
        <w:rPr>
          <w:lang w:val="en-US"/>
        </w:rPr>
      </w:pPr>
      <w:r w:rsidRPr="00E35A1A">
        <w:rPr>
          <w:lang w:val="en-US"/>
        </w:rPr>
        <w:t xml:space="preserve">Pizzey G and Knight F 1998. </w:t>
      </w:r>
      <w:r w:rsidRPr="00E35A1A">
        <w:rPr>
          <w:i/>
          <w:lang w:val="en-US"/>
        </w:rPr>
        <w:t>Field Guide to the Birds of Australia</w:t>
      </w:r>
      <w:r w:rsidR="000B7573">
        <w:rPr>
          <w:i/>
          <w:lang w:val="en-US"/>
        </w:rPr>
        <w:t>.</w:t>
      </w:r>
      <w:r w:rsidR="000B7573">
        <w:rPr>
          <w:lang w:val="en-US"/>
        </w:rPr>
        <w:t xml:space="preserve"> </w:t>
      </w:r>
      <w:r w:rsidRPr="00E35A1A">
        <w:rPr>
          <w:lang w:val="en-US"/>
        </w:rPr>
        <w:t>Angus and Rob</w:t>
      </w:r>
      <w:r w:rsidR="000B7573">
        <w:rPr>
          <w:lang w:val="en-US"/>
        </w:rPr>
        <w:t>ertson (Harper Collins), Sydney</w:t>
      </w:r>
      <w:r w:rsidRPr="00E35A1A">
        <w:rPr>
          <w:lang w:val="en-US"/>
        </w:rPr>
        <w:t>.</w:t>
      </w:r>
    </w:p>
    <w:p w14:paraId="0B6719C4" w14:textId="6BC9463B" w:rsidR="00116C23" w:rsidRPr="002C6CEE" w:rsidRDefault="00116C23" w:rsidP="00116C23">
      <w:pPr>
        <w:ind w:left="567" w:hanging="567"/>
        <w:contextualSpacing/>
        <w:rPr>
          <w:lang w:val="en-US"/>
        </w:rPr>
      </w:pPr>
      <w:r w:rsidRPr="002C6CEE">
        <w:t>Schodde R and Mason IJ 1999</w:t>
      </w:r>
      <w:r w:rsidR="00E62623">
        <w:t>.</w:t>
      </w:r>
      <w:r w:rsidRPr="002C6CEE">
        <w:t xml:space="preserve"> </w:t>
      </w:r>
      <w:r w:rsidRPr="002C6CEE">
        <w:rPr>
          <w:i/>
          <w:iCs/>
        </w:rPr>
        <w:t>The Directory of Australian Birds – Passerines</w:t>
      </w:r>
      <w:r w:rsidR="000B7573">
        <w:rPr>
          <w:i/>
          <w:iCs/>
        </w:rPr>
        <w:t>.</w:t>
      </w:r>
      <w:r w:rsidRPr="002C6CEE">
        <w:rPr>
          <w:i/>
          <w:iCs/>
        </w:rPr>
        <w:t xml:space="preserve"> </w:t>
      </w:r>
      <w:r w:rsidR="000B7573">
        <w:t>CSIRO Publishing, Collingwood</w:t>
      </w:r>
      <w:r w:rsidRPr="002C6CEE">
        <w:t>.</w:t>
      </w:r>
    </w:p>
    <w:p w14:paraId="0D542163" w14:textId="2463337F" w:rsidR="008963A5" w:rsidRPr="000652AF" w:rsidRDefault="008963A5" w:rsidP="008963A5">
      <w:pPr>
        <w:ind w:left="567" w:hanging="567"/>
        <w:contextualSpacing/>
      </w:pPr>
      <w:r w:rsidRPr="002D18C9">
        <w:t xml:space="preserve">Taylor M </w:t>
      </w:r>
      <w:r w:rsidR="009B3416">
        <w:t>and</w:t>
      </w:r>
      <w:r w:rsidRPr="002D18C9">
        <w:t xml:space="preserve"> Canberra Ornithologists Group (COG) 1992. </w:t>
      </w:r>
      <w:r w:rsidRPr="002D18C9">
        <w:rPr>
          <w:i/>
        </w:rPr>
        <w:t xml:space="preserve">Birds of the Australian Capital Territory </w:t>
      </w:r>
      <w:r w:rsidR="00DB6D83">
        <w:rPr>
          <w:i/>
        </w:rPr>
        <w:t>–</w:t>
      </w:r>
      <w:r w:rsidRPr="002D18C9">
        <w:rPr>
          <w:i/>
        </w:rPr>
        <w:t xml:space="preserve"> </w:t>
      </w:r>
      <w:r w:rsidR="003E7288">
        <w:rPr>
          <w:i/>
        </w:rPr>
        <w:t>A</w:t>
      </w:r>
      <w:r w:rsidRPr="002D18C9">
        <w:rPr>
          <w:i/>
        </w:rPr>
        <w:t xml:space="preserve">n </w:t>
      </w:r>
      <w:r w:rsidR="003E7288">
        <w:rPr>
          <w:i/>
        </w:rPr>
        <w:t>A</w:t>
      </w:r>
      <w:r w:rsidRPr="002D18C9">
        <w:rPr>
          <w:i/>
        </w:rPr>
        <w:t>tlas</w:t>
      </w:r>
      <w:r w:rsidRPr="002D18C9">
        <w:t>. Canberra Ornithologist Group and National Capital Planning Authority, Canberra.</w:t>
      </w:r>
    </w:p>
    <w:p w14:paraId="6F919ABE" w14:textId="77777777" w:rsidR="001C2DE7" w:rsidRPr="00C24924" w:rsidRDefault="001C2DE7" w:rsidP="00152209">
      <w:pPr>
        <w:pStyle w:val="Heading2-notindexed"/>
      </w:pPr>
      <w:r w:rsidRPr="00C24924">
        <w:t>Further Information</w:t>
      </w:r>
    </w:p>
    <w:p w14:paraId="3F2B8B77" w14:textId="5DB23E7D" w:rsidR="00953D34" w:rsidRPr="00953D34" w:rsidRDefault="00563C0A" w:rsidP="00563C0A">
      <w:r>
        <w:t xml:space="preserve">Further information on the related Woodland Strategy or other threatened species and ecological communities can be obtained from the Environment, Planning and Sustainable Development Directorate (EPSDD). Phone: (02) 132281, EPSDD Website: </w:t>
      </w:r>
      <w:hyperlink r:id="rId28" w:history="1">
        <w:r>
          <w:rPr>
            <w:rStyle w:val="Hyperlink"/>
            <w:sz w:val="22"/>
            <w:szCs w:val="22"/>
          </w:rPr>
          <w:t>http://www.environment.act.gov.au/cpr</w:t>
        </w:r>
      </w:hyperlink>
    </w:p>
    <w:sectPr w:rsidR="00953D34" w:rsidRPr="00953D34" w:rsidSect="00511A29">
      <w:headerReference w:type="default" r:id="rId29"/>
      <w:footerReference w:type="default" r:id="rId30"/>
      <w:headerReference w:type="first" r:id="rId31"/>
      <w:footerReference w:type="first" r:id="rId3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BF7BD1" w14:textId="77777777" w:rsidR="00731A4B" w:rsidRDefault="00731A4B" w:rsidP="00DF4FEA">
      <w:pPr>
        <w:spacing w:after="0" w:line="240" w:lineRule="auto"/>
      </w:pPr>
      <w:r>
        <w:separator/>
      </w:r>
    </w:p>
    <w:p w14:paraId="37FDE3C2" w14:textId="77777777" w:rsidR="00731A4B" w:rsidRDefault="00731A4B"/>
  </w:endnote>
  <w:endnote w:type="continuationSeparator" w:id="0">
    <w:p w14:paraId="73E5A7A4" w14:textId="77777777" w:rsidR="00731A4B" w:rsidRDefault="00731A4B" w:rsidP="00DF4FEA">
      <w:pPr>
        <w:spacing w:after="0" w:line="240" w:lineRule="auto"/>
      </w:pPr>
      <w:r>
        <w:continuationSeparator/>
      </w:r>
    </w:p>
    <w:p w14:paraId="4C5D39C3" w14:textId="77777777" w:rsidR="00731A4B" w:rsidRDefault="00731A4B"/>
  </w:endnote>
  <w:endnote w:type="continuationNotice" w:id="1">
    <w:p w14:paraId="052EC93C" w14:textId="77777777" w:rsidR="00731A4B" w:rsidRDefault="00731A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747ECB" w14:textId="77777777" w:rsidR="004347BF" w:rsidRDefault="004347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81751" w14:textId="7D68C34E" w:rsidR="004347BF" w:rsidRPr="004347BF" w:rsidRDefault="004347BF" w:rsidP="004347BF">
    <w:pPr>
      <w:pStyle w:val="Footer"/>
      <w:jc w:val="center"/>
      <w:rPr>
        <w:rFonts w:ascii="Arial" w:hAnsi="Arial" w:cs="Arial"/>
        <w:sz w:val="14"/>
      </w:rPr>
    </w:pPr>
    <w:r w:rsidRPr="004347BF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3AF8E" w14:textId="21A2CB94" w:rsidR="004347BF" w:rsidRPr="004347BF" w:rsidRDefault="004347BF" w:rsidP="004347BF">
    <w:pPr>
      <w:pStyle w:val="Footer"/>
      <w:jc w:val="center"/>
      <w:rPr>
        <w:rFonts w:ascii="Arial" w:hAnsi="Arial" w:cs="Arial"/>
        <w:sz w:val="14"/>
      </w:rPr>
    </w:pPr>
    <w:r w:rsidRPr="004347BF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33465923"/>
      <w:docPartObj>
        <w:docPartGallery w:val="Page Numbers (Bottom of Page)"/>
        <w:docPartUnique/>
      </w:docPartObj>
    </w:sdtPr>
    <w:sdtEndPr/>
    <w:sdtContent>
      <w:p w14:paraId="108E2FF1" w14:textId="77777777" w:rsidR="0031435B" w:rsidRDefault="003143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9D1FBC8" w14:textId="6843B888" w:rsidR="0031435B" w:rsidRPr="004347BF" w:rsidRDefault="004347BF" w:rsidP="004347BF">
    <w:pPr>
      <w:jc w:val="center"/>
      <w:rPr>
        <w:rFonts w:ascii="Arial" w:hAnsi="Arial" w:cs="Arial"/>
        <w:sz w:val="14"/>
      </w:rPr>
    </w:pPr>
    <w:r w:rsidRPr="004347BF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68E3D" w14:textId="37197FAC" w:rsidR="0031435B" w:rsidRPr="004347BF" w:rsidRDefault="004347BF" w:rsidP="004347BF">
    <w:pPr>
      <w:pStyle w:val="Footer"/>
      <w:jc w:val="center"/>
      <w:rPr>
        <w:rFonts w:ascii="Arial" w:hAnsi="Arial" w:cs="Arial"/>
        <w:sz w:val="14"/>
      </w:rPr>
    </w:pPr>
    <w:r w:rsidRPr="004347BF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FE84A9" w14:textId="77777777" w:rsidR="00731A4B" w:rsidRDefault="00731A4B" w:rsidP="00DF4FEA">
      <w:pPr>
        <w:spacing w:after="0" w:line="240" w:lineRule="auto"/>
      </w:pPr>
      <w:r>
        <w:separator/>
      </w:r>
    </w:p>
    <w:p w14:paraId="14342B5A" w14:textId="77777777" w:rsidR="00731A4B" w:rsidRDefault="00731A4B"/>
  </w:footnote>
  <w:footnote w:type="continuationSeparator" w:id="0">
    <w:p w14:paraId="4E31C839" w14:textId="77777777" w:rsidR="00731A4B" w:rsidRDefault="00731A4B" w:rsidP="00DF4FEA">
      <w:pPr>
        <w:spacing w:after="0" w:line="240" w:lineRule="auto"/>
      </w:pPr>
      <w:r>
        <w:continuationSeparator/>
      </w:r>
    </w:p>
    <w:p w14:paraId="66DB0D25" w14:textId="77777777" w:rsidR="00731A4B" w:rsidRDefault="00731A4B"/>
  </w:footnote>
  <w:footnote w:type="continuationNotice" w:id="1">
    <w:p w14:paraId="5ABC11EB" w14:textId="77777777" w:rsidR="00731A4B" w:rsidRDefault="00731A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53C37" w14:textId="77777777" w:rsidR="004347BF" w:rsidRDefault="004347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23B26C" w14:textId="77777777" w:rsidR="004347BF" w:rsidRDefault="004347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C328C" w14:textId="77777777" w:rsidR="004347BF" w:rsidRDefault="004347B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C5990" w14:textId="77777777" w:rsidR="0031435B" w:rsidRDefault="0031435B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232D" w14:textId="77777777" w:rsidR="0031435B" w:rsidRDefault="0031435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BEB44A0" wp14:editId="7BB46857">
          <wp:simplePos x="0" y="0"/>
          <wp:positionH relativeFrom="column">
            <wp:posOffset>4599940</wp:posOffset>
          </wp:positionH>
          <wp:positionV relativeFrom="paragraph">
            <wp:posOffset>-28575</wp:posOffset>
          </wp:positionV>
          <wp:extent cx="1101090" cy="1102360"/>
          <wp:effectExtent l="19050" t="0" r="3810" b="0"/>
          <wp:wrapNone/>
          <wp:docPr id="6" name="Picture 6" descr="ACT Scientific Committee logo (A10905337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CT Scientific Committee logo (A10905337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1102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11A29">
      <w:rPr>
        <w:noProof/>
        <w:lang w:eastAsia="en-AU"/>
      </w:rPr>
      <w:drawing>
        <wp:inline distT="0" distB="0" distL="0" distR="0" wp14:anchorId="5313D6FA" wp14:editId="3B2B1AF3">
          <wp:extent cx="2028825" cy="752475"/>
          <wp:effectExtent l="19050" t="0" r="9525" b="0"/>
          <wp:docPr id="8" name="Picture 1" descr="ACTGov_EPSD_inline_black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EPSD_inline_black (2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0741424"/>
    <w:multiLevelType w:val="hybridMultilevel"/>
    <w:tmpl w:val="EF2C3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659A7"/>
    <w:multiLevelType w:val="hybridMultilevel"/>
    <w:tmpl w:val="279ABD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67408"/>
    <w:multiLevelType w:val="hybridMultilevel"/>
    <w:tmpl w:val="EF74CD64"/>
    <w:lvl w:ilvl="0" w:tplc="7DC46A7E">
      <w:start w:val="1"/>
      <w:numFmt w:val="bullet"/>
      <w:pStyle w:val="Do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534F"/>
    <w:multiLevelType w:val="hybridMultilevel"/>
    <w:tmpl w:val="94F612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653B9"/>
    <w:multiLevelType w:val="multilevel"/>
    <w:tmpl w:val="8FCC01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9A1CCA"/>
    <w:multiLevelType w:val="hybridMultilevel"/>
    <w:tmpl w:val="49D003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A738C"/>
    <w:multiLevelType w:val="hybridMultilevel"/>
    <w:tmpl w:val="9B5C87A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36175E"/>
    <w:multiLevelType w:val="hybridMultilevel"/>
    <w:tmpl w:val="636A5B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86839"/>
    <w:multiLevelType w:val="hybridMultilevel"/>
    <w:tmpl w:val="2E361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16362"/>
    <w:multiLevelType w:val="hybridMultilevel"/>
    <w:tmpl w:val="D8EED1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8709D"/>
    <w:multiLevelType w:val="hybridMultilevel"/>
    <w:tmpl w:val="9E604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0227F4">
      <w:start w:val="2010"/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2A2BA4"/>
    <w:multiLevelType w:val="hybridMultilevel"/>
    <w:tmpl w:val="FB520B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4F777A"/>
    <w:multiLevelType w:val="hybridMultilevel"/>
    <w:tmpl w:val="B4C2F4A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9903A4"/>
    <w:multiLevelType w:val="hybridMultilevel"/>
    <w:tmpl w:val="D76039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F3DBC"/>
    <w:multiLevelType w:val="hybridMultilevel"/>
    <w:tmpl w:val="418C1A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1D7C0E"/>
    <w:multiLevelType w:val="hybridMultilevel"/>
    <w:tmpl w:val="053C4B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F61D07"/>
    <w:multiLevelType w:val="hybridMultilevel"/>
    <w:tmpl w:val="AD562C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C5BE0"/>
    <w:multiLevelType w:val="hybridMultilevel"/>
    <w:tmpl w:val="C7384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562A89"/>
    <w:multiLevelType w:val="hybridMultilevel"/>
    <w:tmpl w:val="FC48D9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E2125C"/>
    <w:multiLevelType w:val="hybridMultilevel"/>
    <w:tmpl w:val="021AEB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F72F6"/>
    <w:multiLevelType w:val="hybridMultilevel"/>
    <w:tmpl w:val="1A741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FC758D"/>
    <w:multiLevelType w:val="hybridMultilevel"/>
    <w:tmpl w:val="20802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40EC9"/>
    <w:multiLevelType w:val="hybridMultilevel"/>
    <w:tmpl w:val="BFEC75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812AE1"/>
    <w:multiLevelType w:val="hybridMultilevel"/>
    <w:tmpl w:val="056A1D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007A54"/>
    <w:multiLevelType w:val="hybridMultilevel"/>
    <w:tmpl w:val="8C7AC7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402B60"/>
    <w:multiLevelType w:val="hybridMultilevel"/>
    <w:tmpl w:val="7464AF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7"/>
  </w:num>
  <w:num w:numId="4">
    <w:abstractNumId w:val="4"/>
  </w:num>
  <w:num w:numId="5">
    <w:abstractNumId w:val="9"/>
  </w:num>
  <w:num w:numId="6">
    <w:abstractNumId w:val="15"/>
  </w:num>
  <w:num w:numId="7">
    <w:abstractNumId w:val="23"/>
  </w:num>
  <w:num w:numId="8">
    <w:abstractNumId w:val="11"/>
  </w:num>
  <w:num w:numId="9">
    <w:abstractNumId w:val="20"/>
  </w:num>
  <w:num w:numId="10">
    <w:abstractNumId w:val="8"/>
  </w:num>
  <w:num w:numId="11">
    <w:abstractNumId w:val="10"/>
  </w:num>
  <w:num w:numId="12">
    <w:abstractNumId w:val="16"/>
  </w:num>
  <w:num w:numId="13">
    <w:abstractNumId w:val="25"/>
  </w:num>
  <w:num w:numId="14">
    <w:abstractNumId w:val="26"/>
  </w:num>
  <w:num w:numId="15">
    <w:abstractNumId w:val="21"/>
  </w:num>
  <w:num w:numId="16">
    <w:abstractNumId w:val="7"/>
  </w:num>
  <w:num w:numId="17">
    <w:abstractNumId w:val="6"/>
  </w:num>
  <w:num w:numId="18">
    <w:abstractNumId w:val="14"/>
  </w:num>
  <w:num w:numId="19">
    <w:abstractNumId w:val="19"/>
  </w:num>
  <w:num w:numId="20">
    <w:abstractNumId w:val="24"/>
  </w:num>
  <w:num w:numId="21">
    <w:abstractNumId w:val="13"/>
  </w:num>
  <w:num w:numId="22">
    <w:abstractNumId w:val="12"/>
  </w:num>
  <w:num w:numId="23">
    <w:abstractNumId w:val="22"/>
  </w:num>
  <w:num w:numId="24">
    <w:abstractNumId w:val="2"/>
  </w:num>
  <w:num w:numId="25">
    <w:abstractNumId w:val="1"/>
  </w:num>
  <w:num w:numId="26">
    <w:abstractNumId w:val="18"/>
  </w:num>
  <w:num w:numId="27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doNotTrackFormatting/>
  <w:defaultTabStop w:val="720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7A2AE2"/>
    <w:rsid w:val="00005268"/>
    <w:rsid w:val="000052EB"/>
    <w:rsid w:val="00021EEA"/>
    <w:rsid w:val="000317B3"/>
    <w:rsid w:val="000329EA"/>
    <w:rsid w:val="00033E29"/>
    <w:rsid w:val="00034426"/>
    <w:rsid w:val="00036E9E"/>
    <w:rsid w:val="00037275"/>
    <w:rsid w:val="00037B36"/>
    <w:rsid w:val="00042D6E"/>
    <w:rsid w:val="00046C4E"/>
    <w:rsid w:val="00053BB3"/>
    <w:rsid w:val="00054A9C"/>
    <w:rsid w:val="00057515"/>
    <w:rsid w:val="00057C29"/>
    <w:rsid w:val="00064924"/>
    <w:rsid w:val="000652AF"/>
    <w:rsid w:val="00067CAC"/>
    <w:rsid w:val="00070A59"/>
    <w:rsid w:val="00074724"/>
    <w:rsid w:val="00074B3F"/>
    <w:rsid w:val="0008039D"/>
    <w:rsid w:val="000825BB"/>
    <w:rsid w:val="00090810"/>
    <w:rsid w:val="000910A8"/>
    <w:rsid w:val="00093B06"/>
    <w:rsid w:val="0009466F"/>
    <w:rsid w:val="00095165"/>
    <w:rsid w:val="000958EF"/>
    <w:rsid w:val="000975CB"/>
    <w:rsid w:val="000A043D"/>
    <w:rsid w:val="000A0A82"/>
    <w:rsid w:val="000A218C"/>
    <w:rsid w:val="000A4CC6"/>
    <w:rsid w:val="000A55D0"/>
    <w:rsid w:val="000A7D16"/>
    <w:rsid w:val="000B08C5"/>
    <w:rsid w:val="000B095B"/>
    <w:rsid w:val="000B1B27"/>
    <w:rsid w:val="000B7573"/>
    <w:rsid w:val="000C161C"/>
    <w:rsid w:val="000D04F7"/>
    <w:rsid w:val="000D19A3"/>
    <w:rsid w:val="000D76FE"/>
    <w:rsid w:val="000E5CCE"/>
    <w:rsid w:val="000E66C2"/>
    <w:rsid w:val="000E6708"/>
    <w:rsid w:val="000E67E5"/>
    <w:rsid w:val="000F0A63"/>
    <w:rsid w:val="000F4177"/>
    <w:rsid w:val="000F41DB"/>
    <w:rsid w:val="000F5252"/>
    <w:rsid w:val="000F7882"/>
    <w:rsid w:val="00104C42"/>
    <w:rsid w:val="00105ABE"/>
    <w:rsid w:val="00107635"/>
    <w:rsid w:val="00116C23"/>
    <w:rsid w:val="00123CD4"/>
    <w:rsid w:val="00124CD1"/>
    <w:rsid w:val="0012642D"/>
    <w:rsid w:val="00130F0C"/>
    <w:rsid w:val="00134785"/>
    <w:rsid w:val="00134BBA"/>
    <w:rsid w:val="001351B4"/>
    <w:rsid w:val="001359C8"/>
    <w:rsid w:val="0013725D"/>
    <w:rsid w:val="00143425"/>
    <w:rsid w:val="00152209"/>
    <w:rsid w:val="0015365B"/>
    <w:rsid w:val="001559CA"/>
    <w:rsid w:val="00157935"/>
    <w:rsid w:val="0016235D"/>
    <w:rsid w:val="00165156"/>
    <w:rsid w:val="00166080"/>
    <w:rsid w:val="00167AA8"/>
    <w:rsid w:val="00170280"/>
    <w:rsid w:val="001723FA"/>
    <w:rsid w:val="00174BD7"/>
    <w:rsid w:val="00185D5C"/>
    <w:rsid w:val="00191F1C"/>
    <w:rsid w:val="0019621D"/>
    <w:rsid w:val="001A1820"/>
    <w:rsid w:val="001A186A"/>
    <w:rsid w:val="001A6C2C"/>
    <w:rsid w:val="001A7D86"/>
    <w:rsid w:val="001B4528"/>
    <w:rsid w:val="001B4687"/>
    <w:rsid w:val="001B5CDB"/>
    <w:rsid w:val="001B5FF8"/>
    <w:rsid w:val="001B6CF4"/>
    <w:rsid w:val="001C2DE7"/>
    <w:rsid w:val="001C2E7F"/>
    <w:rsid w:val="001C3038"/>
    <w:rsid w:val="001C334A"/>
    <w:rsid w:val="001C52BE"/>
    <w:rsid w:val="001C5C84"/>
    <w:rsid w:val="001D57F4"/>
    <w:rsid w:val="001D7F5D"/>
    <w:rsid w:val="001E1778"/>
    <w:rsid w:val="001E3049"/>
    <w:rsid w:val="001E57C5"/>
    <w:rsid w:val="001E78AE"/>
    <w:rsid w:val="001F1238"/>
    <w:rsid w:val="001F13EC"/>
    <w:rsid w:val="001F159E"/>
    <w:rsid w:val="001F25B2"/>
    <w:rsid w:val="0021131C"/>
    <w:rsid w:val="002136BA"/>
    <w:rsid w:val="00216BF3"/>
    <w:rsid w:val="00217D71"/>
    <w:rsid w:val="00221E0A"/>
    <w:rsid w:val="00222D50"/>
    <w:rsid w:val="00224575"/>
    <w:rsid w:val="00224C9D"/>
    <w:rsid w:val="00225814"/>
    <w:rsid w:val="0023254F"/>
    <w:rsid w:val="00233696"/>
    <w:rsid w:val="002409E4"/>
    <w:rsid w:val="00240B89"/>
    <w:rsid w:val="00242FD6"/>
    <w:rsid w:val="00243B8B"/>
    <w:rsid w:val="0024518F"/>
    <w:rsid w:val="00245CF0"/>
    <w:rsid w:val="00247581"/>
    <w:rsid w:val="00247E08"/>
    <w:rsid w:val="0025061B"/>
    <w:rsid w:val="00252018"/>
    <w:rsid w:val="002567AD"/>
    <w:rsid w:val="002601DF"/>
    <w:rsid w:val="00261070"/>
    <w:rsid w:val="00261D67"/>
    <w:rsid w:val="00263247"/>
    <w:rsid w:val="00263B16"/>
    <w:rsid w:val="00267A07"/>
    <w:rsid w:val="00272A24"/>
    <w:rsid w:val="00276DB5"/>
    <w:rsid w:val="00280A15"/>
    <w:rsid w:val="00281C73"/>
    <w:rsid w:val="00286953"/>
    <w:rsid w:val="00292556"/>
    <w:rsid w:val="00293315"/>
    <w:rsid w:val="002937C6"/>
    <w:rsid w:val="00295F06"/>
    <w:rsid w:val="00297016"/>
    <w:rsid w:val="00297211"/>
    <w:rsid w:val="002A11F8"/>
    <w:rsid w:val="002A5F06"/>
    <w:rsid w:val="002B45AB"/>
    <w:rsid w:val="002C5951"/>
    <w:rsid w:val="002C6CEE"/>
    <w:rsid w:val="002D1236"/>
    <w:rsid w:val="002D18C9"/>
    <w:rsid w:val="002D2286"/>
    <w:rsid w:val="002D57D9"/>
    <w:rsid w:val="002D6301"/>
    <w:rsid w:val="002D7FC2"/>
    <w:rsid w:val="002E04C6"/>
    <w:rsid w:val="002E0742"/>
    <w:rsid w:val="002E2409"/>
    <w:rsid w:val="002E3690"/>
    <w:rsid w:val="002E3E8D"/>
    <w:rsid w:val="002E41CF"/>
    <w:rsid w:val="002E497D"/>
    <w:rsid w:val="002E6711"/>
    <w:rsid w:val="002F2881"/>
    <w:rsid w:val="002F3093"/>
    <w:rsid w:val="002F7670"/>
    <w:rsid w:val="0030141A"/>
    <w:rsid w:val="00302259"/>
    <w:rsid w:val="0030238A"/>
    <w:rsid w:val="00303CDD"/>
    <w:rsid w:val="0030434C"/>
    <w:rsid w:val="003049ED"/>
    <w:rsid w:val="00313142"/>
    <w:rsid w:val="0031435B"/>
    <w:rsid w:val="003170F4"/>
    <w:rsid w:val="00321696"/>
    <w:rsid w:val="00321D19"/>
    <w:rsid w:val="00325794"/>
    <w:rsid w:val="00332642"/>
    <w:rsid w:val="00332E2E"/>
    <w:rsid w:val="00333776"/>
    <w:rsid w:val="00336239"/>
    <w:rsid w:val="003413D8"/>
    <w:rsid w:val="00342B36"/>
    <w:rsid w:val="003444A9"/>
    <w:rsid w:val="00346948"/>
    <w:rsid w:val="00347582"/>
    <w:rsid w:val="00347E48"/>
    <w:rsid w:val="00352496"/>
    <w:rsid w:val="003525B1"/>
    <w:rsid w:val="00356849"/>
    <w:rsid w:val="003603C1"/>
    <w:rsid w:val="003635E7"/>
    <w:rsid w:val="00363E1A"/>
    <w:rsid w:val="00375BD5"/>
    <w:rsid w:val="00377369"/>
    <w:rsid w:val="00381FCC"/>
    <w:rsid w:val="0038261A"/>
    <w:rsid w:val="0038315B"/>
    <w:rsid w:val="003841D7"/>
    <w:rsid w:val="00385B65"/>
    <w:rsid w:val="00385CBF"/>
    <w:rsid w:val="00390148"/>
    <w:rsid w:val="00391FFD"/>
    <w:rsid w:val="0039270C"/>
    <w:rsid w:val="00393431"/>
    <w:rsid w:val="00394DE2"/>
    <w:rsid w:val="0039640D"/>
    <w:rsid w:val="003A1D2D"/>
    <w:rsid w:val="003A2967"/>
    <w:rsid w:val="003A48D4"/>
    <w:rsid w:val="003A56A1"/>
    <w:rsid w:val="003A5D82"/>
    <w:rsid w:val="003A66C5"/>
    <w:rsid w:val="003A7024"/>
    <w:rsid w:val="003B09A7"/>
    <w:rsid w:val="003B4286"/>
    <w:rsid w:val="003C0374"/>
    <w:rsid w:val="003C15E3"/>
    <w:rsid w:val="003C4763"/>
    <w:rsid w:val="003D0931"/>
    <w:rsid w:val="003D0AF6"/>
    <w:rsid w:val="003D1C9B"/>
    <w:rsid w:val="003D3BF3"/>
    <w:rsid w:val="003D65CF"/>
    <w:rsid w:val="003D71D6"/>
    <w:rsid w:val="003E07BE"/>
    <w:rsid w:val="003E2D65"/>
    <w:rsid w:val="003E56CD"/>
    <w:rsid w:val="003E6353"/>
    <w:rsid w:val="003E7288"/>
    <w:rsid w:val="003F4424"/>
    <w:rsid w:val="004021CE"/>
    <w:rsid w:val="004047D8"/>
    <w:rsid w:val="00404935"/>
    <w:rsid w:val="004055D2"/>
    <w:rsid w:val="00406159"/>
    <w:rsid w:val="004061EE"/>
    <w:rsid w:val="0040620D"/>
    <w:rsid w:val="0040720E"/>
    <w:rsid w:val="004139E7"/>
    <w:rsid w:val="00413A02"/>
    <w:rsid w:val="00414295"/>
    <w:rsid w:val="004148F0"/>
    <w:rsid w:val="00414ABF"/>
    <w:rsid w:val="004304A5"/>
    <w:rsid w:val="004316B3"/>
    <w:rsid w:val="004326CD"/>
    <w:rsid w:val="004347BF"/>
    <w:rsid w:val="00436496"/>
    <w:rsid w:val="004373BD"/>
    <w:rsid w:val="00437C6A"/>
    <w:rsid w:val="0045178B"/>
    <w:rsid w:val="00452C93"/>
    <w:rsid w:val="00465EE4"/>
    <w:rsid w:val="00467F1B"/>
    <w:rsid w:val="004715CF"/>
    <w:rsid w:val="00471C35"/>
    <w:rsid w:val="00473173"/>
    <w:rsid w:val="004737FA"/>
    <w:rsid w:val="00482B41"/>
    <w:rsid w:val="00493326"/>
    <w:rsid w:val="00495BD6"/>
    <w:rsid w:val="004A12D0"/>
    <w:rsid w:val="004A1911"/>
    <w:rsid w:val="004A1F64"/>
    <w:rsid w:val="004A3B6D"/>
    <w:rsid w:val="004A5ADF"/>
    <w:rsid w:val="004B5200"/>
    <w:rsid w:val="004B578C"/>
    <w:rsid w:val="004C0BF1"/>
    <w:rsid w:val="004C2000"/>
    <w:rsid w:val="004C2A0A"/>
    <w:rsid w:val="004C6749"/>
    <w:rsid w:val="004C7033"/>
    <w:rsid w:val="004D1EED"/>
    <w:rsid w:val="004D2029"/>
    <w:rsid w:val="004D54A1"/>
    <w:rsid w:val="004D71B5"/>
    <w:rsid w:val="004D79CE"/>
    <w:rsid w:val="004E7DEA"/>
    <w:rsid w:val="004F0C2F"/>
    <w:rsid w:val="004F4878"/>
    <w:rsid w:val="004F76B9"/>
    <w:rsid w:val="00501400"/>
    <w:rsid w:val="00504331"/>
    <w:rsid w:val="0050604A"/>
    <w:rsid w:val="005068C4"/>
    <w:rsid w:val="00507602"/>
    <w:rsid w:val="005106EC"/>
    <w:rsid w:val="00511A29"/>
    <w:rsid w:val="00511EEE"/>
    <w:rsid w:val="0051397F"/>
    <w:rsid w:val="00515453"/>
    <w:rsid w:val="00522E05"/>
    <w:rsid w:val="00522E1C"/>
    <w:rsid w:val="00524CDA"/>
    <w:rsid w:val="00530F6B"/>
    <w:rsid w:val="00531B69"/>
    <w:rsid w:val="00532B9C"/>
    <w:rsid w:val="00534AC2"/>
    <w:rsid w:val="005350F2"/>
    <w:rsid w:val="00544067"/>
    <w:rsid w:val="00546FB2"/>
    <w:rsid w:val="00547838"/>
    <w:rsid w:val="00550D63"/>
    <w:rsid w:val="00552053"/>
    <w:rsid w:val="00562B9A"/>
    <w:rsid w:val="00563C0A"/>
    <w:rsid w:val="00565763"/>
    <w:rsid w:val="005662AB"/>
    <w:rsid w:val="0057088A"/>
    <w:rsid w:val="00571038"/>
    <w:rsid w:val="00572CEF"/>
    <w:rsid w:val="005730DA"/>
    <w:rsid w:val="005769DE"/>
    <w:rsid w:val="00576DB9"/>
    <w:rsid w:val="005822A7"/>
    <w:rsid w:val="005827A8"/>
    <w:rsid w:val="00586759"/>
    <w:rsid w:val="0058707F"/>
    <w:rsid w:val="00587A70"/>
    <w:rsid w:val="00587D13"/>
    <w:rsid w:val="005905A7"/>
    <w:rsid w:val="00590818"/>
    <w:rsid w:val="00591A34"/>
    <w:rsid w:val="0059329D"/>
    <w:rsid w:val="00593BC4"/>
    <w:rsid w:val="00597E65"/>
    <w:rsid w:val="005A46E8"/>
    <w:rsid w:val="005A718B"/>
    <w:rsid w:val="005A71E3"/>
    <w:rsid w:val="005B12EA"/>
    <w:rsid w:val="005B1742"/>
    <w:rsid w:val="005B5EB2"/>
    <w:rsid w:val="005B6F58"/>
    <w:rsid w:val="005B77D5"/>
    <w:rsid w:val="005C4B04"/>
    <w:rsid w:val="005C6D0E"/>
    <w:rsid w:val="005C7AEF"/>
    <w:rsid w:val="005D0B74"/>
    <w:rsid w:val="005D2F6A"/>
    <w:rsid w:val="005D3A1C"/>
    <w:rsid w:val="005D3EB6"/>
    <w:rsid w:val="005D6D3B"/>
    <w:rsid w:val="005E3A7F"/>
    <w:rsid w:val="005E3EE9"/>
    <w:rsid w:val="005E4730"/>
    <w:rsid w:val="005E49E2"/>
    <w:rsid w:val="005E5764"/>
    <w:rsid w:val="005E584E"/>
    <w:rsid w:val="00600F76"/>
    <w:rsid w:val="006041AB"/>
    <w:rsid w:val="00604EFE"/>
    <w:rsid w:val="00605199"/>
    <w:rsid w:val="00607B28"/>
    <w:rsid w:val="00607D5B"/>
    <w:rsid w:val="006162E4"/>
    <w:rsid w:val="00620134"/>
    <w:rsid w:val="006233F9"/>
    <w:rsid w:val="00623FF5"/>
    <w:rsid w:val="00631D75"/>
    <w:rsid w:val="00632876"/>
    <w:rsid w:val="00633B74"/>
    <w:rsid w:val="00633DC6"/>
    <w:rsid w:val="00640522"/>
    <w:rsid w:val="0064062E"/>
    <w:rsid w:val="00641220"/>
    <w:rsid w:val="006419A3"/>
    <w:rsid w:val="00642190"/>
    <w:rsid w:val="00642208"/>
    <w:rsid w:val="00644D2A"/>
    <w:rsid w:val="00651B08"/>
    <w:rsid w:val="00654EB7"/>
    <w:rsid w:val="00657315"/>
    <w:rsid w:val="006611AC"/>
    <w:rsid w:val="00663BA6"/>
    <w:rsid w:val="00664795"/>
    <w:rsid w:val="00667DD8"/>
    <w:rsid w:val="00670716"/>
    <w:rsid w:val="00670F74"/>
    <w:rsid w:val="006727C1"/>
    <w:rsid w:val="0067293A"/>
    <w:rsid w:val="0067350C"/>
    <w:rsid w:val="006751EC"/>
    <w:rsid w:val="00675F1F"/>
    <w:rsid w:val="00676DC6"/>
    <w:rsid w:val="00677C80"/>
    <w:rsid w:val="00680A3F"/>
    <w:rsid w:val="0069381B"/>
    <w:rsid w:val="00695473"/>
    <w:rsid w:val="00696562"/>
    <w:rsid w:val="0069692F"/>
    <w:rsid w:val="00696986"/>
    <w:rsid w:val="006969D2"/>
    <w:rsid w:val="006A06C6"/>
    <w:rsid w:val="006A1A2F"/>
    <w:rsid w:val="006A2F49"/>
    <w:rsid w:val="006A64AE"/>
    <w:rsid w:val="006A669F"/>
    <w:rsid w:val="006B1089"/>
    <w:rsid w:val="006C17AF"/>
    <w:rsid w:val="006C2490"/>
    <w:rsid w:val="006C4626"/>
    <w:rsid w:val="006C7264"/>
    <w:rsid w:val="006D3BC9"/>
    <w:rsid w:val="006D4009"/>
    <w:rsid w:val="006D420F"/>
    <w:rsid w:val="006D4276"/>
    <w:rsid w:val="006D4956"/>
    <w:rsid w:val="006D6B42"/>
    <w:rsid w:val="006D792B"/>
    <w:rsid w:val="006E119E"/>
    <w:rsid w:val="006E17D3"/>
    <w:rsid w:val="006E1D1D"/>
    <w:rsid w:val="006E5674"/>
    <w:rsid w:val="006F0796"/>
    <w:rsid w:val="006F2D0F"/>
    <w:rsid w:val="00700333"/>
    <w:rsid w:val="00700BC2"/>
    <w:rsid w:val="0070112D"/>
    <w:rsid w:val="007054CE"/>
    <w:rsid w:val="00711C10"/>
    <w:rsid w:val="007136C0"/>
    <w:rsid w:val="007221B3"/>
    <w:rsid w:val="00724713"/>
    <w:rsid w:val="007264B4"/>
    <w:rsid w:val="00727A68"/>
    <w:rsid w:val="0073042E"/>
    <w:rsid w:val="00730CB4"/>
    <w:rsid w:val="00731A4B"/>
    <w:rsid w:val="007359DE"/>
    <w:rsid w:val="00735C85"/>
    <w:rsid w:val="007360D1"/>
    <w:rsid w:val="0073788C"/>
    <w:rsid w:val="007406AE"/>
    <w:rsid w:val="007406C9"/>
    <w:rsid w:val="007415DA"/>
    <w:rsid w:val="00744439"/>
    <w:rsid w:val="00745429"/>
    <w:rsid w:val="00745C1F"/>
    <w:rsid w:val="0074617F"/>
    <w:rsid w:val="00750135"/>
    <w:rsid w:val="00754260"/>
    <w:rsid w:val="00755684"/>
    <w:rsid w:val="00761292"/>
    <w:rsid w:val="00765BB9"/>
    <w:rsid w:val="00767139"/>
    <w:rsid w:val="0077453B"/>
    <w:rsid w:val="007757F8"/>
    <w:rsid w:val="007762DC"/>
    <w:rsid w:val="0077798E"/>
    <w:rsid w:val="00782D47"/>
    <w:rsid w:val="00783EE7"/>
    <w:rsid w:val="00784087"/>
    <w:rsid w:val="007849F3"/>
    <w:rsid w:val="0078503A"/>
    <w:rsid w:val="007866E2"/>
    <w:rsid w:val="00787D51"/>
    <w:rsid w:val="00790C55"/>
    <w:rsid w:val="00796C46"/>
    <w:rsid w:val="007976A6"/>
    <w:rsid w:val="00797A4A"/>
    <w:rsid w:val="00797DEC"/>
    <w:rsid w:val="007A182B"/>
    <w:rsid w:val="007A2AE2"/>
    <w:rsid w:val="007A30C8"/>
    <w:rsid w:val="007A3B02"/>
    <w:rsid w:val="007A5527"/>
    <w:rsid w:val="007A632C"/>
    <w:rsid w:val="007A6BA7"/>
    <w:rsid w:val="007B61EC"/>
    <w:rsid w:val="007C2ED9"/>
    <w:rsid w:val="007D262C"/>
    <w:rsid w:val="007D4EBB"/>
    <w:rsid w:val="007D5028"/>
    <w:rsid w:val="007E6EF7"/>
    <w:rsid w:val="007F1A49"/>
    <w:rsid w:val="007F1ACF"/>
    <w:rsid w:val="007F2C20"/>
    <w:rsid w:val="007F475D"/>
    <w:rsid w:val="00800448"/>
    <w:rsid w:val="00800487"/>
    <w:rsid w:val="00800685"/>
    <w:rsid w:val="008032CE"/>
    <w:rsid w:val="00803EB4"/>
    <w:rsid w:val="00811B7E"/>
    <w:rsid w:val="0081425B"/>
    <w:rsid w:val="0081665B"/>
    <w:rsid w:val="00817F6A"/>
    <w:rsid w:val="0082049E"/>
    <w:rsid w:val="00823305"/>
    <w:rsid w:val="008267C6"/>
    <w:rsid w:val="008267D3"/>
    <w:rsid w:val="0083082B"/>
    <w:rsid w:val="0083370A"/>
    <w:rsid w:val="008411C2"/>
    <w:rsid w:val="008441C8"/>
    <w:rsid w:val="00844E72"/>
    <w:rsid w:val="00850B0A"/>
    <w:rsid w:val="0085340F"/>
    <w:rsid w:val="00853FD9"/>
    <w:rsid w:val="00860CD1"/>
    <w:rsid w:val="00863822"/>
    <w:rsid w:val="008647EB"/>
    <w:rsid w:val="00864C44"/>
    <w:rsid w:val="00867F24"/>
    <w:rsid w:val="00873D89"/>
    <w:rsid w:val="008740E8"/>
    <w:rsid w:val="00875A80"/>
    <w:rsid w:val="00876DA1"/>
    <w:rsid w:val="00876F94"/>
    <w:rsid w:val="00877509"/>
    <w:rsid w:val="0088153A"/>
    <w:rsid w:val="00882A24"/>
    <w:rsid w:val="00883834"/>
    <w:rsid w:val="00884373"/>
    <w:rsid w:val="008844AB"/>
    <w:rsid w:val="00884613"/>
    <w:rsid w:val="00887520"/>
    <w:rsid w:val="00891DD7"/>
    <w:rsid w:val="00893380"/>
    <w:rsid w:val="008963A5"/>
    <w:rsid w:val="00896CAD"/>
    <w:rsid w:val="008972B1"/>
    <w:rsid w:val="008A06E7"/>
    <w:rsid w:val="008A5B97"/>
    <w:rsid w:val="008A6B41"/>
    <w:rsid w:val="008A7666"/>
    <w:rsid w:val="008B1E97"/>
    <w:rsid w:val="008B52A1"/>
    <w:rsid w:val="008C02E9"/>
    <w:rsid w:val="008C1C3E"/>
    <w:rsid w:val="008C3D37"/>
    <w:rsid w:val="008C3D7C"/>
    <w:rsid w:val="008C42EC"/>
    <w:rsid w:val="008D176D"/>
    <w:rsid w:val="008D1AA2"/>
    <w:rsid w:val="008D25B5"/>
    <w:rsid w:val="008D3AAC"/>
    <w:rsid w:val="008E0F92"/>
    <w:rsid w:val="008E125F"/>
    <w:rsid w:val="008E3186"/>
    <w:rsid w:val="008E6AA8"/>
    <w:rsid w:val="008E6CAB"/>
    <w:rsid w:val="008F05FF"/>
    <w:rsid w:val="008F0E94"/>
    <w:rsid w:val="008F15FD"/>
    <w:rsid w:val="008F23CF"/>
    <w:rsid w:val="008F3C27"/>
    <w:rsid w:val="008F68E4"/>
    <w:rsid w:val="009049CD"/>
    <w:rsid w:val="00905577"/>
    <w:rsid w:val="00906E6D"/>
    <w:rsid w:val="00911BDB"/>
    <w:rsid w:val="00911E34"/>
    <w:rsid w:val="00913099"/>
    <w:rsid w:val="009150EC"/>
    <w:rsid w:val="00916688"/>
    <w:rsid w:val="009179E5"/>
    <w:rsid w:val="0092506B"/>
    <w:rsid w:val="0092733F"/>
    <w:rsid w:val="009273BC"/>
    <w:rsid w:val="00927548"/>
    <w:rsid w:val="00927874"/>
    <w:rsid w:val="00934BC0"/>
    <w:rsid w:val="009359D3"/>
    <w:rsid w:val="00937913"/>
    <w:rsid w:val="00944814"/>
    <w:rsid w:val="00944AA9"/>
    <w:rsid w:val="009461C5"/>
    <w:rsid w:val="00946C1B"/>
    <w:rsid w:val="009503B6"/>
    <w:rsid w:val="009528C3"/>
    <w:rsid w:val="00953D34"/>
    <w:rsid w:val="009544F9"/>
    <w:rsid w:val="00956854"/>
    <w:rsid w:val="00956902"/>
    <w:rsid w:val="009574DA"/>
    <w:rsid w:val="00957626"/>
    <w:rsid w:val="00962465"/>
    <w:rsid w:val="00963014"/>
    <w:rsid w:val="00965840"/>
    <w:rsid w:val="0097355B"/>
    <w:rsid w:val="009774CD"/>
    <w:rsid w:val="00977F27"/>
    <w:rsid w:val="00985D18"/>
    <w:rsid w:val="0098694D"/>
    <w:rsid w:val="00990B06"/>
    <w:rsid w:val="009921B8"/>
    <w:rsid w:val="0099270C"/>
    <w:rsid w:val="00996595"/>
    <w:rsid w:val="00997AF9"/>
    <w:rsid w:val="009A27E5"/>
    <w:rsid w:val="009A2D3F"/>
    <w:rsid w:val="009A3AAB"/>
    <w:rsid w:val="009A4C5B"/>
    <w:rsid w:val="009A798C"/>
    <w:rsid w:val="009A7D4A"/>
    <w:rsid w:val="009B3416"/>
    <w:rsid w:val="009B662C"/>
    <w:rsid w:val="009C373E"/>
    <w:rsid w:val="009C7A58"/>
    <w:rsid w:val="009C7D05"/>
    <w:rsid w:val="009D2D26"/>
    <w:rsid w:val="009D5257"/>
    <w:rsid w:val="009D6901"/>
    <w:rsid w:val="009E0147"/>
    <w:rsid w:val="009E1CAB"/>
    <w:rsid w:val="009E27BD"/>
    <w:rsid w:val="009E286A"/>
    <w:rsid w:val="009E6139"/>
    <w:rsid w:val="00A03BEC"/>
    <w:rsid w:val="00A03DAA"/>
    <w:rsid w:val="00A0788F"/>
    <w:rsid w:val="00A07914"/>
    <w:rsid w:val="00A122B7"/>
    <w:rsid w:val="00A17051"/>
    <w:rsid w:val="00A1784B"/>
    <w:rsid w:val="00A17E7C"/>
    <w:rsid w:val="00A203A6"/>
    <w:rsid w:val="00A203FF"/>
    <w:rsid w:val="00A21AD0"/>
    <w:rsid w:val="00A27DC1"/>
    <w:rsid w:val="00A307AC"/>
    <w:rsid w:val="00A31187"/>
    <w:rsid w:val="00A32DB5"/>
    <w:rsid w:val="00A34B9F"/>
    <w:rsid w:val="00A354C0"/>
    <w:rsid w:val="00A42B70"/>
    <w:rsid w:val="00A4342A"/>
    <w:rsid w:val="00A447FD"/>
    <w:rsid w:val="00A44921"/>
    <w:rsid w:val="00A47FEE"/>
    <w:rsid w:val="00A529E2"/>
    <w:rsid w:val="00A52F51"/>
    <w:rsid w:val="00A571A7"/>
    <w:rsid w:val="00A608B9"/>
    <w:rsid w:val="00A6133C"/>
    <w:rsid w:val="00A64887"/>
    <w:rsid w:val="00A6581F"/>
    <w:rsid w:val="00A67AB6"/>
    <w:rsid w:val="00A71B5C"/>
    <w:rsid w:val="00A7267F"/>
    <w:rsid w:val="00A74071"/>
    <w:rsid w:val="00A75062"/>
    <w:rsid w:val="00A77F33"/>
    <w:rsid w:val="00A92D0F"/>
    <w:rsid w:val="00A93F51"/>
    <w:rsid w:val="00A95081"/>
    <w:rsid w:val="00A96745"/>
    <w:rsid w:val="00AA2B23"/>
    <w:rsid w:val="00AA522A"/>
    <w:rsid w:val="00AA5706"/>
    <w:rsid w:val="00AA68E4"/>
    <w:rsid w:val="00AB0061"/>
    <w:rsid w:val="00AB0121"/>
    <w:rsid w:val="00AB07A2"/>
    <w:rsid w:val="00AB0F8E"/>
    <w:rsid w:val="00AB334F"/>
    <w:rsid w:val="00AB5478"/>
    <w:rsid w:val="00AC094C"/>
    <w:rsid w:val="00AC7D40"/>
    <w:rsid w:val="00AD0E5B"/>
    <w:rsid w:val="00AD26A5"/>
    <w:rsid w:val="00AD2CCB"/>
    <w:rsid w:val="00AD3995"/>
    <w:rsid w:val="00AD4B9D"/>
    <w:rsid w:val="00AE17F1"/>
    <w:rsid w:val="00AE73A7"/>
    <w:rsid w:val="00AE78FC"/>
    <w:rsid w:val="00AF2B93"/>
    <w:rsid w:val="00AF6625"/>
    <w:rsid w:val="00AF790A"/>
    <w:rsid w:val="00B00CB5"/>
    <w:rsid w:val="00B0172F"/>
    <w:rsid w:val="00B01977"/>
    <w:rsid w:val="00B04DCD"/>
    <w:rsid w:val="00B06EB5"/>
    <w:rsid w:val="00B12A77"/>
    <w:rsid w:val="00B14071"/>
    <w:rsid w:val="00B15067"/>
    <w:rsid w:val="00B16AFA"/>
    <w:rsid w:val="00B16E0C"/>
    <w:rsid w:val="00B2036E"/>
    <w:rsid w:val="00B23F5A"/>
    <w:rsid w:val="00B245E3"/>
    <w:rsid w:val="00B30D87"/>
    <w:rsid w:val="00B3288C"/>
    <w:rsid w:val="00B432C2"/>
    <w:rsid w:val="00B472B8"/>
    <w:rsid w:val="00B47936"/>
    <w:rsid w:val="00B50413"/>
    <w:rsid w:val="00B50886"/>
    <w:rsid w:val="00B50D41"/>
    <w:rsid w:val="00B51FE9"/>
    <w:rsid w:val="00B5345E"/>
    <w:rsid w:val="00B62B9F"/>
    <w:rsid w:val="00B63F68"/>
    <w:rsid w:val="00B6484F"/>
    <w:rsid w:val="00B649B0"/>
    <w:rsid w:val="00B6711F"/>
    <w:rsid w:val="00B70CA1"/>
    <w:rsid w:val="00B718E4"/>
    <w:rsid w:val="00B71DDD"/>
    <w:rsid w:val="00B724B8"/>
    <w:rsid w:val="00B731CA"/>
    <w:rsid w:val="00B764B9"/>
    <w:rsid w:val="00B80197"/>
    <w:rsid w:val="00B83BBE"/>
    <w:rsid w:val="00B86294"/>
    <w:rsid w:val="00B86B5F"/>
    <w:rsid w:val="00B9072D"/>
    <w:rsid w:val="00B90EA6"/>
    <w:rsid w:val="00B912D2"/>
    <w:rsid w:val="00B941A9"/>
    <w:rsid w:val="00B942A5"/>
    <w:rsid w:val="00B94A57"/>
    <w:rsid w:val="00B94D1D"/>
    <w:rsid w:val="00B97211"/>
    <w:rsid w:val="00BA08B8"/>
    <w:rsid w:val="00BA0A1B"/>
    <w:rsid w:val="00BA232F"/>
    <w:rsid w:val="00BA34CB"/>
    <w:rsid w:val="00BA732F"/>
    <w:rsid w:val="00BC3E7F"/>
    <w:rsid w:val="00BC6D94"/>
    <w:rsid w:val="00BD1B09"/>
    <w:rsid w:val="00BD1C9C"/>
    <w:rsid w:val="00BD2225"/>
    <w:rsid w:val="00BD36B2"/>
    <w:rsid w:val="00BD3936"/>
    <w:rsid w:val="00BD59E6"/>
    <w:rsid w:val="00BE20AA"/>
    <w:rsid w:val="00BE34E5"/>
    <w:rsid w:val="00BE5934"/>
    <w:rsid w:val="00BE64A0"/>
    <w:rsid w:val="00BE7A5B"/>
    <w:rsid w:val="00BF28F9"/>
    <w:rsid w:val="00BF3475"/>
    <w:rsid w:val="00BF7100"/>
    <w:rsid w:val="00C02CE9"/>
    <w:rsid w:val="00C034D6"/>
    <w:rsid w:val="00C04D0F"/>
    <w:rsid w:val="00C100A3"/>
    <w:rsid w:val="00C10451"/>
    <w:rsid w:val="00C128F4"/>
    <w:rsid w:val="00C13AA0"/>
    <w:rsid w:val="00C151AE"/>
    <w:rsid w:val="00C1581C"/>
    <w:rsid w:val="00C15C00"/>
    <w:rsid w:val="00C15E80"/>
    <w:rsid w:val="00C173B4"/>
    <w:rsid w:val="00C2063E"/>
    <w:rsid w:val="00C20949"/>
    <w:rsid w:val="00C21812"/>
    <w:rsid w:val="00C23497"/>
    <w:rsid w:val="00C24924"/>
    <w:rsid w:val="00C268C9"/>
    <w:rsid w:val="00C27397"/>
    <w:rsid w:val="00C30645"/>
    <w:rsid w:val="00C3302C"/>
    <w:rsid w:val="00C344B3"/>
    <w:rsid w:val="00C37C44"/>
    <w:rsid w:val="00C442F6"/>
    <w:rsid w:val="00C4676C"/>
    <w:rsid w:val="00C515F8"/>
    <w:rsid w:val="00C530AB"/>
    <w:rsid w:val="00C5512B"/>
    <w:rsid w:val="00C5768C"/>
    <w:rsid w:val="00C60026"/>
    <w:rsid w:val="00C7464E"/>
    <w:rsid w:val="00C75199"/>
    <w:rsid w:val="00C77759"/>
    <w:rsid w:val="00C800DB"/>
    <w:rsid w:val="00C808AA"/>
    <w:rsid w:val="00C80CDB"/>
    <w:rsid w:val="00C81231"/>
    <w:rsid w:val="00C8132E"/>
    <w:rsid w:val="00C82688"/>
    <w:rsid w:val="00C831E2"/>
    <w:rsid w:val="00C865E9"/>
    <w:rsid w:val="00C90851"/>
    <w:rsid w:val="00C90A16"/>
    <w:rsid w:val="00CA1D13"/>
    <w:rsid w:val="00CA4C7E"/>
    <w:rsid w:val="00CA58CD"/>
    <w:rsid w:val="00CB18F6"/>
    <w:rsid w:val="00CB1D7D"/>
    <w:rsid w:val="00CB29CD"/>
    <w:rsid w:val="00CB308C"/>
    <w:rsid w:val="00CB4665"/>
    <w:rsid w:val="00CB64F2"/>
    <w:rsid w:val="00CC02AE"/>
    <w:rsid w:val="00CC4555"/>
    <w:rsid w:val="00CD79C8"/>
    <w:rsid w:val="00CE0355"/>
    <w:rsid w:val="00CE177F"/>
    <w:rsid w:val="00CE23D7"/>
    <w:rsid w:val="00CE24EF"/>
    <w:rsid w:val="00CE376B"/>
    <w:rsid w:val="00CE48A5"/>
    <w:rsid w:val="00CE4D6E"/>
    <w:rsid w:val="00CE5451"/>
    <w:rsid w:val="00CF2FD1"/>
    <w:rsid w:val="00D0285F"/>
    <w:rsid w:val="00D07FE7"/>
    <w:rsid w:val="00D11112"/>
    <w:rsid w:val="00D12001"/>
    <w:rsid w:val="00D14DE2"/>
    <w:rsid w:val="00D2144E"/>
    <w:rsid w:val="00D2149C"/>
    <w:rsid w:val="00D23589"/>
    <w:rsid w:val="00D276F4"/>
    <w:rsid w:val="00D301A1"/>
    <w:rsid w:val="00D43B61"/>
    <w:rsid w:val="00D44B5D"/>
    <w:rsid w:val="00D47EC4"/>
    <w:rsid w:val="00D54FEF"/>
    <w:rsid w:val="00D60C21"/>
    <w:rsid w:val="00D636A0"/>
    <w:rsid w:val="00D63D22"/>
    <w:rsid w:val="00D649D2"/>
    <w:rsid w:val="00D64D32"/>
    <w:rsid w:val="00D71258"/>
    <w:rsid w:val="00D71B23"/>
    <w:rsid w:val="00D72843"/>
    <w:rsid w:val="00D76DDC"/>
    <w:rsid w:val="00D802E1"/>
    <w:rsid w:val="00D909DF"/>
    <w:rsid w:val="00D91C6D"/>
    <w:rsid w:val="00D91EEC"/>
    <w:rsid w:val="00D94FC2"/>
    <w:rsid w:val="00DA0B8B"/>
    <w:rsid w:val="00DA185B"/>
    <w:rsid w:val="00DA24D0"/>
    <w:rsid w:val="00DA36C1"/>
    <w:rsid w:val="00DA475D"/>
    <w:rsid w:val="00DA5B87"/>
    <w:rsid w:val="00DA6D46"/>
    <w:rsid w:val="00DA7126"/>
    <w:rsid w:val="00DB1798"/>
    <w:rsid w:val="00DB40EE"/>
    <w:rsid w:val="00DB466D"/>
    <w:rsid w:val="00DB573B"/>
    <w:rsid w:val="00DB6D83"/>
    <w:rsid w:val="00DC290E"/>
    <w:rsid w:val="00DC38A5"/>
    <w:rsid w:val="00DC3C55"/>
    <w:rsid w:val="00DC3C72"/>
    <w:rsid w:val="00DC4FA1"/>
    <w:rsid w:val="00DC50B3"/>
    <w:rsid w:val="00DD5EDB"/>
    <w:rsid w:val="00DD69AB"/>
    <w:rsid w:val="00DE0D44"/>
    <w:rsid w:val="00DE3381"/>
    <w:rsid w:val="00DE78A3"/>
    <w:rsid w:val="00DF08F8"/>
    <w:rsid w:val="00DF3FF1"/>
    <w:rsid w:val="00DF4FEA"/>
    <w:rsid w:val="00E047E7"/>
    <w:rsid w:val="00E053D5"/>
    <w:rsid w:val="00E06663"/>
    <w:rsid w:val="00E10FCD"/>
    <w:rsid w:val="00E17155"/>
    <w:rsid w:val="00E17E75"/>
    <w:rsid w:val="00E23373"/>
    <w:rsid w:val="00E33778"/>
    <w:rsid w:val="00E33A17"/>
    <w:rsid w:val="00E35A1A"/>
    <w:rsid w:val="00E419D6"/>
    <w:rsid w:val="00E432FE"/>
    <w:rsid w:val="00E43475"/>
    <w:rsid w:val="00E46615"/>
    <w:rsid w:val="00E46A9F"/>
    <w:rsid w:val="00E4778B"/>
    <w:rsid w:val="00E52BBA"/>
    <w:rsid w:val="00E52C0B"/>
    <w:rsid w:val="00E540FB"/>
    <w:rsid w:val="00E547A6"/>
    <w:rsid w:val="00E552CE"/>
    <w:rsid w:val="00E56CCC"/>
    <w:rsid w:val="00E613A6"/>
    <w:rsid w:val="00E62623"/>
    <w:rsid w:val="00E6598C"/>
    <w:rsid w:val="00E65E74"/>
    <w:rsid w:val="00E66A1E"/>
    <w:rsid w:val="00E71ABF"/>
    <w:rsid w:val="00E72B54"/>
    <w:rsid w:val="00E73400"/>
    <w:rsid w:val="00E75645"/>
    <w:rsid w:val="00E76B9A"/>
    <w:rsid w:val="00E801CB"/>
    <w:rsid w:val="00E81060"/>
    <w:rsid w:val="00E915F4"/>
    <w:rsid w:val="00E91EC8"/>
    <w:rsid w:val="00E92AD7"/>
    <w:rsid w:val="00E956BB"/>
    <w:rsid w:val="00E95C37"/>
    <w:rsid w:val="00EA389A"/>
    <w:rsid w:val="00EA42C0"/>
    <w:rsid w:val="00EA475B"/>
    <w:rsid w:val="00EB1921"/>
    <w:rsid w:val="00EB4204"/>
    <w:rsid w:val="00EB5FA8"/>
    <w:rsid w:val="00ED2793"/>
    <w:rsid w:val="00ED5A8C"/>
    <w:rsid w:val="00ED628F"/>
    <w:rsid w:val="00EE10F8"/>
    <w:rsid w:val="00EE2E91"/>
    <w:rsid w:val="00EE42D6"/>
    <w:rsid w:val="00EE4308"/>
    <w:rsid w:val="00EE70B5"/>
    <w:rsid w:val="00EF1227"/>
    <w:rsid w:val="00EF596A"/>
    <w:rsid w:val="00EF69E1"/>
    <w:rsid w:val="00F0166E"/>
    <w:rsid w:val="00F02971"/>
    <w:rsid w:val="00F0319C"/>
    <w:rsid w:val="00F057F4"/>
    <w:rsid w:val="00F0701D"/>
    <w:rsid w:val="00F07827"/>
    <w:rsid w:val="00F123D9"/>
    <w:rsid w:val="00F125AA"/>
    <w:rsid w:val="00F14014"/>
    <w:rsid w:val="00F1430E"/>
    <w:rsid w:val="00F14715"/>
    <w:rsid w:val="00F15AF1"/>
    <w:rsid w:val="00F15B0E"/>
    <w:rsid w:val="00F167B7"/>
    <w:rsid w:val="00F167DA"/>
    <w:rsid w:val="00F2128E"/>
    <w:rsid w:val="00F224CA"/>
    <w:rsid w:val="00F2332D"/>
    <w:rsid w:val="00F24C8B"/>
    <w:rsid w:val="00F27F55"/>
    <w:rsid w:val="00F31AF3"/>
    <w:rsid w:val="00F36FA5"/>
    <w:rsid w:val="00F44741"/>
    <w:rsid w:val="00F46572"/>
    <w:rsid w:val="00F46FE1"/>
    <w:rsid w:val="00F5356E"/>
    <w:rsid w:val="00F53987"/>
    <w:rsid w:val="00F55078"/>
    <w:rsid w:val="00F55440"/>
    <w:rsid w:val="00F623DD"/>
    <w:rsid w:val="00F6314B"/>
    <w:rsid w:val="00F66923"/>
    <w:rsid w:val="00F75257"/>
    <w:rsid w:val="00F75ACF"/>
    <w:rsid w:val="00F7774E"/>
    <w:rsid w:val="00F82C34"/>
    <w:rsid w:val="00F8365D"/>
    <w:rsid w:val="00F92976"/>
    <w:rsid w:val="00F93224"/>
    <w:rsid w:val="00FA034E"/>
    <w:rsid w:val="00FA3495"/>
    <w:rsid w:val="00FA457B"/>
    <w:rsid w:val="00FA577A"/>
    <w:rsid w:val="00FA6216"/>
    <w:rsid w:val="00FA733C"/>
    <w:rsid w:val="00FA7454"/>
    <w:rsid w:val="00FB2035"/>
    <w:rsid w:val="00FC52A7"/>
    <w:rsid w:val="00FC5F8F"/>
    <w:rsid w:val="00FC6D5D"/>
    <w:rsid w:val="00FD3A16"/>
    <w:rsid w:val="00FD69BC"/>
    <w:rsid w:val="00FE22C4"/>
    <w:rsid w:val="00FE38AF"/>
    <w:rsid w:val="00FE4019"/>
    <w:rsid w:val="00FE404B"/>
    <w:rsid w:val="00FE5DCE"/>
    <w:rsid w:val="00FF0E20"/>
    <w:rsid w:val="00FF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943C450"/>
  <w15:docId w15:val="{C477854F-1D4C-4D3F-A9CD-F8DB53FE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267F"/>
    <w:rPr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06"/>
    <w:pPr>
      <w:keepNext/>
      <w:keepLines/>
      <w:numPr>
        <w:numId w:val="2"/>
      </w:numPr>
      <w:spacing w:before="480" w:after="0"/>
      <w:outlineLvl w:val="0"/>
    </w:pPr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2DB5"/>
    <w:pPr>
      <w:keepNext/>
      <w:keepLines/>
      <w:numPr>
        <w:ilvl w:val="1"/>
        <w:numId w:val="2"/>
      </w:numPr>
      <w:spacing w:before="200" w:after="0"/>
      <w:outlineLvl w:val="1"/>
    </w:pPr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66"/>
    <w:pPr>
      <w:keepNext/>
      <w:keepLines/>
      <w:spacing w:after="120" w:line="240" w:lineRule="auto"/>
      <w:outlineLvl w:val="2"/>
    </w:pPr>
    <w:rPr>
      <w:rFonts w:ascii="Calibri" w:eastAsiaTheme="majorEastAsia" w:hAnsi="Calibri" w:cstheme="majorBidi"/>
      <w:b/>
      <w:bCs/>
      <w:color w:val="009999"/>
      <w:sz w:val="23"/>
      <w:szCs w:val="23"/>
    </w:rPr>
  </w:style>
  <w:style w:type="paragraph" w:styleId="Heading4">
    <w:name w:val="heading 4"/>
    <w:basedOn w:val="Normal"/>
    <w:next w:val="Normal"/>
    <w:link w:val="Heading4Char"/>
    <w:unhideWhenUsed/>
    <w:qFormat/>
    <w:rsid w:val="00A93F51"/>
    <w:pPr>
      <w:keepNext/>
      <w:keepLines/>
      <w:spacing w:before="200" w:after="0"/>
      <w:outlineLvl w:val="3"/>
    </w:pPr>
    <w:rPr>
      <w:rFonts w:eastAsiaTheme="majorEastAsia" w:cstheme="majorBidi"/>
      <w:bCs/>
      <w:i/>
      <w:iCs/>
      <w:color w:val="009999"/>
      <w:szCs w:val="20"/>
    </w:rPr>
  </w:style>
  <w:style w:type="paragraph" w:styleId="Heading5">
    <w:name w:val="heading 5"/>
    <w:aliases w:val="Heading 2 non TOC"/>
    <w:basedOn w:val="Heading2"/>
    <w:next w:val="Normal"/>
    <w:link w:val="Heading5Char"/>
    <w:uiPriority w:val="9"/>
    <w:unhideWhenUsed/>
    <w:qFormat/>
    <w:rsid w:val="00A7267F"/>
    <w:pPr>
      <w:numPr>
        <w:ilvl w:val="0"/>
        <w:numId w:val="0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7267F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67F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67F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67F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06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A32DB5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66"/>
    <w:rPr>
      <w:rFonts w:ascii="Calibri" w:eastAsiaTheme="majorEastAsia" w:hAnsi="Calibri" w:cstheme="majorBidi"/>
      <w:b/>
      <w:bCs/>
      <w:color w:val="009999"/>
      <w:sz w:val="23"/>
      <w:szCs w:val="23"/>
    </w:rPr>
  </w:style>
  <w:style w:type="character" w:customStyle="1" w:styleId="Heading4Char">
    <w:name w:val="Heading 4 Char"/>
    <w:basedOn w:val="DefaultParagraphFont"/>
    <w:link w:val="Heading4"/>
    <w:rsid w:val="00A93F51"/>
    <w:rPr>
      <w:rFonts w:eastAsiaTheme="majorEastAsia" w:cstheme="majorBidi"/>
      <w:bCs/>
      <w:i/>
      <w:iCs/>
      <w:color w:val="009999"/>
      <w:sz w:val="21"/>
      <w:szCs w:val="20"/>
    </w:rPr>
  </w:style>
  <w:style w:type="character" w:customStyle="1" w:styleId="Heading5Char">
    <w:name w:val="Heading 5 Char"/>
    <w:aliases w:val="Heading 2 non TOC Char"/>
    <w:basedOn w:val="DefaultParagraphFont"/>
    <w:link w:val="Heading5"/>
    <w:uiPriority w:val="9"/>
    <w:rsid w:val="00A7267F"/>
    <w:rPr>
      <w:rFonts w:ascii="Arial" w:eastAsiaTheme="majorEastAsia" w:hAnsi="Arial" w:cstheme="majorBidi"/>
      <w:bCs/>
      <w:caps/>
      <w:color w:val="4F81BD" w:themeColor="accent1"/>
      <w:sz w:val="28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A7267F"/>
    <w:rPr>
      <w:rFonts w:asciiTheme="majorHAnsi" w:eastAsiaTheme="majorEastAsia" w:hAnsiTheme="majorHAnsi" w:cstheme="majorBidi"/>
      <w:i/>
      <w:iCs/>
      <w:color w:val="243F60" w:themeColor="accent1" w:themeShade="7F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67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67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7267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7267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7267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A7267F"/>
    <w:pPr>
      <w:tabs>
        <w:tab w:val="center" w:pos="4513"/>
        <w:tab w:val="right" w:pos="9026"/>
      </w:tabs>
      <w:spacing w:after="0" w:line="240" w:lineRule="auto"/>
    </w:pPr>
    <w:rPr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A7267F"/>
    <w:rPr>
      <w:szCs w:val="21"/>
    </w:rPr>
  </w:style>
  <w:style w:type="paragraph" w:customStyle="1" w:styleId="BodyText1">
    <w:name w:val="Body Text1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styleId="BodyText">
    <w:name w:val="Body Text"/>
    <w:basedOn w:val="Normal"/>
    <w:link w:val="BodyTextChar"/>
    <w:rsid w:val="00A7267F"/>
    <w:pPr>
      <w:spacing w:after="0" w:line="240" w:lineRule="auto"/>
    </w:pPr>
    <w:rPr>
      <w:rFonts w:ascii="Comic Sans MS" w:eastAsia="Times New Roman" w:hAnsi="Comic Sans MS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A7267F"/>
    <w:rPr>
      <w:rFonts w:ascii="Comic Sans MS" w:eastAsia="Times New Roman" w:hAnsi="Comic Sans MS" w:cs="Times New Roman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rsid w:val="00A7267F"/>
    <w:pPr>
      <w:tabs>
        <w:tab w:val="center" w:pos="4153"/>
        <w:tab w:val="right" w:pos="8306"/>
      </w:tabs>
      <w:spacing w:after="0" w:line="240" w:lineRule="auto"/>
    </w:pPr>
    <w:rPr>
      <w:rFonts w:eastAsia="Times New Roman" w:cs="Times New Roman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A7267F"/>
    <w:rPr>
      <w:rFonts w:eastAsia="Times New Roman" w:cs="Times New Roman"/>
      <w:sz w:val="21"/>
      <w:szCs w:val="20"/>
    </w:rPr>
  </w:style>
  <w:style w:type="paragraph" w:styleId="BodyText3">
    <w:name w:val="Body Text 3"/>
    <w:basedOn w:val="Normal"/>
    <w:link w:val="BodyText3Char"/>
    <w:semiHidden/>
    <w:rsid w:val="00A7267F"/>
    <w:pPr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A7267F"/>
    <w:rPr>
      <w:rFonts w:eastAsia="Times New Roman" w:cs="Times New Roman"/>
      <w:i/>
      <w:iCs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7267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7267F"/>
    <w:rPr>
      <w:sz w:val="21"/>
      <w:szCs w:val="21"/>
    </w:rPr>
  </w:style>
  <w:style w:type="character" w:styleId="Hyperlink">
    <w:name w:val="Hyperlink"/>
    <w:basedOn w:val="DefaultParagraphFont"/>
    <w:uiPriority w:val="99"/>
    <w:rsid w:val="00A7267F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726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26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26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6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267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2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6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7267F"/>
    <w:pPr>
      <w:spacing w:after="0" w:line="240" w:lineRule="auto"/>
      <w:ind w:left="426" w:hanging="28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aliases w:val="Figure title"/>
    <w:basedOn w:val="Normal"/>
    <w:next w:val="Normal"/>
    <w:link w:val="SubtitleChar"/>
    <w:uiPriority w:val="11"/>
    <w:qFormat/>
    <w:rsid w:val="00A7267F"/>
    <w:pPr>
      <w:numPr>
        <w:ilvl w:val="1"/>
      </w:numPr>
    </w:pPr>
    <w:rPr>
      <w:rFonts w:eastAsiaTheme="majorEastAsia" w:cstheme="majorBidi"/>
      <w:iCs/>
      <w:color w:val="4F81BD" w:themeColor="accent1"/>
      <w:spacing w:val="15"/>
      <w:sz w:val="20"/>
    </w:rPr>
  </w:style>
  <w:style w:type="character" w:customStyle="1" w:styleId="SubtitleChar">
    <w:name w:val="Subtitle Char"/>
    <w:aliases w:val="Figure title Char"/>
    <w:basedOn w:val="DefaultParagraphFont"/>
    <w:link w:val="Subtitle"/>
    <w:uiPriority w:val="11"/>
    <w:rsid w:val="00A7267F"/>
    <w:rPr>
      <w:rFonts w:eastAsiaTheme="majorEastAsia" w:cstheme="majorBidi"/>
      <w:iCs/>
      <w:color w:val="4F81BD" w:themeColor="accent1"/>
      <w:spacing w:val="15"/>
      <w:sz w:val="20"/>
      <w:szCs w:val="21"/>
    </w:rPr>
  </w:style>
  <w:style w:type="character" w:styleId="SubtleEmphasis">
    <w:name w:val="Subtle Emphasis"/>
    <w:aliases w:val="Table heading"/>
    <w:basedOn w:val="TitleChar"/>
    <w:uiPriority w:val="19"/>
    <w:qFormat/>
    <w:rsid w:val="00A7267F"/>
    <w:rPr>
      <w:rFonts w:ascii="Times New Roman" w:eastAsiaTheme="majorEastAsia" w:hAnsi="Times New Roman" w:cstheme="majorBidi"/>
      <w:iCs/>
      <w:color w:val="4F81BD" w:themeColor="accent1"/>
      <w:spacing w:val="5"/>
      <w:kern w:val="28"/>
      <w:sz w:val="20"/>
      <w:szCs w:val="52"/>
    </w:rPr>
  </w:style>
  <w:style w:type="character" w:customStyle="1" w:styleId="hvr">
    <w:name w:val="hvr"/>
    <w:basedOn w:val="DefaultParagraphFont"/>
    <w:rsid w:val="00A7267F"/>
  </w:style>
  <w:style w:type="character" w:customStyle="1" w:styleId="illustration1">
    <w:name w:val="illustration1"/>
    <w:basedOn w:val="DefaultParagraphFont"/>
    <w:rsid w:val="00A7267F"/>
    <w:rPr>
      <w:i/>
      <w:iCs/>
      <w:color w:val="966A00"/>
    </w:rPr>
  </w:style>
  <w:style w:type="paragraph" w:styleId="NormalWeb">
    <w:name w:val="Normal (Web)"/>
    <w:basedOn w:val="Normal"/>
    <w:uiPriority w:val="99"/>
    <w:unhideWhenUsed/>
    <w:rsid w:val="00A7267F"/>
    <w:pPr>
      <w:spacing w:after="0" w:line="240" w:lineRule="auto"/>
    </w:pPr>
    <w:rPr>
      <w:rFonts w:eastAsia="Times New Roman" w:cs="Times New Roman"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A7267F"/>
    <w:pPr>
      <w:spacing w:after="0" w:line="240" w:lineRule="auto"/>
    </w:pPr>
    <w:rPr>
      <w:sz w:val="24"/>
    </w:rPr>
  </w:style>
  <w:style w:type="paragraph" w:customStyle="1" w:styleId="Pa4">
    <w:name w:val="Pa4"/>
    <w:basedOn w:val="Normal"/>
    <w:next w:val="Normal"/>
    <w:uiPriority w:val="99"/>
    <w:rsid w:val="00A7267F"/>
    <w:pPr>
      <w:autoSpaceDE w:val="0"/>
      <w:autoSpaceDN w:val="0"/>
      <w:adjustRightInd w:val="0"/>
      <w:spacing w:after="0" w:line="221" w:lineRule="atLeast"/>
    </w:pPr>
    <w:rPr>
      <w:rFonts w:ascii="Calibri Light" w:hAnsi="Calibri Light"/>
    </w:rPr>
  </w:style>
  <w:style w:type="paragraph" w:customStyle="1" w:styleId="Overviewtext">
    <w:name w:val="Overview_text"/>
    <w:basedOn w:val="Normal"/>
    <w:link w:val="OverviewtextChar"/>
    <w:qFormat/>
    <w:rsid w:val="0038261A"/>
    <w:pPr>
      <w:spacing w:before="120" w:after="0" w:line="240" w:lineRule="auto"/>
    </w:pPr>
    <w:rPr>
      <w:color w:val="009999"/>
      <w:sz w:val="24"/>
      <w:szCs w:val="24"/>
    </w:rPr>
  </w:style>
  <w:style w:type="character" w:customStyle="1" w:styleId="OverviewtextChar">
    <w:name w:val="Overview_text Char"/>
    <w:basedOn w:val="DefaultParagraphFont"/>
    <w:link w:val="Overviewtext"/>
    <w:rsid w:val="0038261A"/>
    <w:rPr>
      <w:color w:val="009999"/>
      <w:sz w:val="24"/>
      <w:szCs w:val="24"/>
    </w:rPr>
  </w:style>
  <w:style w:type="paragraph" w:customStyle="1" w:styleId="Dotpoint">
    <w:name w:val="Dot point"/>
    <w:basedOn w:val="ListParagraph"/>
    <w:link w:val="DotpointChar"/>
    <w:qFormat/>
    <w:rsid w:val="00A7267F"/>
    <w:pPr>
      <w:numPr>
        <w:numId w:val="1"/>
      </w:numPr>
      <w:spacing w:after="0" w:line="240" w:lineRule="auto"/>
      <w:contextualSpacing w:val="0"/>
    </w:pPr>
  </w:style>
  <w:style w:type="character" w:customStyle="1" w:styleId="DotpointChar">
    <w:name w:val="Dot point Char"/>
    <w:basedOn w:val="DefaultParagraphFont"/>
    <w:link w:val="Dotpoint"/>
    <w:rsid w:val="00A7267F"/>
    <w:rPr>
      <w:sz w:val="21"/>
      <w:szCs w:val="21"/>
    </w:rPr>
  </w:style>
  <w:style w:type="character" w:styleId="BookTitle">
    <w:name w:val="Book Title"/>
    <w:aliases w:val="Table title"/>
    <w:uiPriority w:val="33"/>
    <w:qFormat/>
    <w:rsid w:val="00D0285F"/>
    <w:rPr>
      <w:color w:val="auto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A7267F"/>
    <w:rPr>
      <w:i/>
      <w:iCs/>
    </w:rPr>
  </w:style>
  <w:style w:type="character" w:customStyle="1" w:styleId="A5">
    <w:name w:val="A5"/>
    <w:uiPriority w:val="99"/>
    <w:rsid w:val="00A7267F"/>
    <w:rPr>
      <w:rFonts w:cs="Calibri Light"/>
      <w:color w:val="000000"/>
      <w:sz w:val="28"/>
      <w:szCs w:val="28"/>
    </w:rPr>
  </w:style>
  <w:style w:type="paragraph" w:customStyle="1" w:styleId="BodyText2">
    <w:name w:val="Body Text2"/>
    <w:rsid w:val="00A7267F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masters">
    <w:name w:val="masters"/>
    <w:basedOn w:val="Normal"/>
    <w:rsid w:val="00A7267F"/>
    <w:pPr>
      <w:overflowPunct w:val="0"/>
      <w:autoSpaceDE w:val="0"/>
      <w:autoSpaceDN w:val="0"/>
      <w:adjustRightInd w:val="0"/>
      <w:spacing w:after="0" w:line="360" w:lineRule="atLeast"/>
      <w:textAlignment w:val="baseline"/>
    </w:pPr>
    <w:rPr>
      <w:rFonts w:eastAsia="Times New Roman" w:cs="Times New Roman"/>
      <w:szCs w:val="20"/>
      <w:lang w:val="en-GB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7267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7267F"/>
    <w:rPr>
      <w:sz w:val="16"/>
      <w:szCs w:val="16"/>
    </w:rPr>
  </w:style>
  <w:style w:type="paragraph" w:customStyle="1" w:styleId="Default">
    <w:name w:val="Default"/>
    <w:rsid w:val="00A7267F"/>
    <w:pPr>
      <w:autoSpaceDE w:val="0"/>
      <w:autoSpaceDN w:val="0"/>
      <w:adjustRightInd w:val="0"/>
      <w:spacing w:after="0" w:line="240" w:lineRule="auto"/>
    </w:pPr>
    <w:rPr>
      <w:rFonts w:ascii="HelveticaNeue LT 55 Roman" w:hAnsi="HelveticaNeue LT 55 Roman" w:cs="HelveticaNeue LT 55 Roman"/>
      <w:color w:val="000000"/>
      <w:sz w:val="24"/>
      <w:szCs w:val="24"/>
    </w:rPr>
  </w:style>
  <w:style w:type="character" w:customStyle="1" w:styleId="st1">
    <w:name w:val="st1"/>
    <w:basedOn w:val="DefaultParagraphFont"/>
    <w:rsid w:val="00A7267F"/>
  </w:style>
  <w:style w:type="paragraph" w:styleId="BodyTextIndent2">
    <w:name w:val="Body Text Indent 2"/>
    <w:basedOn w:val="Normal"/>
    <w:link w:val="BodyTextIndent2Char"/>
    <w:semiHidden/>
    <w:unhideWhenUsed/>
    <w:rsid w:val="00A7267F"/>
    <w:pPr>
      <w:spacing w:after="120" w:line="480" w:lineRule="auto"/>
      <w:ind w:left="283"/>
    </w:pPr>
    <w:rPr>
      <w:szCs w:val="22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A7267F"/>
    <w:rPr>
      <w:sz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7267F"/>
    <w:pPr>
      <w:numPr>
        <w:numId w:val="0"/>
      </w:numPr>
      <w:spacing w:before="0"/>
      <w:outlineLvl w:val="9"/>
    </w:pPr>
    <w:rPr>
      <w:rFonts w:asciiTheme="majorHAnsi" w:hAnsiTheme="majorHAnsi" w:cs="Arial"/>
      <w:caps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53D5"/>
    <w:pPr>
      <w:tabs>
        <w:tab w:val="left" w:pos="480"/>
        <w:tab w:val="right" w:leader="dot" w:pos="9016"/>
      </w:tabs>
      <w:spacing w:before="240" w:after="0" w:line="240" w:lineRule="auto"/>
    </w:pPr>
    <w:rPr>
      <w:b/>
      <w: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7267F"/>
    <w:pPr>
      <w:spacing w:after="100"/>
      <w:ind w:left="48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90B06"/>
    <w:pPr>
      <w:tabs>
        <w:tab w:val="left" w:pos="1134"/>
        <w:tab w:val="right" w:leader="dot" w:pos="9016"/>
      </w:tabs>
      <w:spacing w:after="0" w:line="240" w:lineRule="auto"/>
      <w:ind w:left="238"/>
    </w:pPr>
    <w:rPr>
      <w:caps/>
      <w:szCs w:val="22"/>
    </w:rPr>
  </w:style>
  <w:style w:type="character" w:customStyle="1" w:styleId="fieldbody">
    <w:name w:val="fieldbody"/>
    <w:basedOn w:val="DefaultParagraphFont"/>
    <w:rsid w:val="00A7267F"/>
  </w:style>
  <w:style w:type="paragraph" w:styleId="NoSpacing">
    <w:name w:val="No Spacing"/>
    <w:aliases w:val="Table_text"/>
    <w:basedOn w:val="Normal"/>
    <w:link w:val="NoSpacingChar"/>
    <w:uiPriority w:val="1"/>
    <w:qFormat/>
    <w:rsid w:val="00302259"/>
    <w:pPr>
      <w:spacing w:before="60" w:after="6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A7267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A7267F"/>
    <w:pPr>
      <w:spacing w:after="0"/>
      <w:jc w:val="center"/>
    </w:pPr>
    <w:rPr>
      <w:rFonts w:ascii="Calibri" w:hAnsi="Calibri" w:cs="Arial"/>
      <w:noProof/>
      <w:sz w:val="20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7267F"/>
    <w:rPr>
      <w:rFonts w:ascii="Calibri" w:hAnsi="Calibri" w:cs="Arial"/>
      <w:noProof/>
      <w:sz w:val="20"/>
      <w:szCs w:val="21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7267F"/>
    <w:pPr>
      <w:spacing w:line="240" w:lineRule="auto"/>
    </w:pPr>
    <w:rPr>
      <w:rFonts w:ascii="Calibri" w:hAnsi="Calibri" w:cs="Arial"/>
      <w:noProof/>
      <w:sz w:val="20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7267F"/>
    <w:rPr>
      <w:rFonts w:ascii="Calibri" w:hAnsi="Calibri" w:cs="Arial"/>
      <w:noProof/>
      <w:sz w:val="20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7267F"/>
    <w:rPr>
      <w:color w:val="800080" w:themeColor="followedHyperlink"/>
      <w:u w:val="single"/>
    </w:rPr>
  </w:style>
  <w:style w:type="paragraph" w:customStyle="1" w:styleId="StrategyBody">
    <w:name w:val="StrategyBody"/>
    <w:basedOn w:val="Normal"/>
    <w:link w:val="StrategyBodyChar"/>
    <w:qFormat/>
    <w:rsid w:val="00A17E7C"/>
    <w:pPr>
      <w:spacing w:before="120" w:after="0" w:line="240" w:lineRule="auto"/>
    </w:pPr>
    <w:rPr>
      <w:rFonts w:ascii="Calibri" w:eastAsia="Calibri" w:hAnsi="Calibri" w:cs="Times New Roman"/>
    </w:rPr>
  </w:style>
  <w:style w:type="character" w:customStyle="1" w:styleId="StrategyBodyChar">
    <w:name w:val="StrategyBody Char"/>
    <w:basedOn w:val="DefaultParagraphFont"/>
    <w:link w:val="StrategyBody"/>
    <w:rsid w:val="00A17E7C"/>
    <w:rPr>
      <w:rFonts w:ascii="Calibri" w:eastAsia="Calibri" w:hAnsi="Calibri" w:cs="Times New Roman"/>
      <w:sz w:val="21"/>
      <w:szCs w:val="21"/>
    </w:rPr>
  </w:style>
  <w:style w:type="character" w:customStyle="1" w:styleId="TableheadingChar">
    <w:name w:val="Table heading Char"/>
    <w:basedOn w:val="DefaultParagraphFont"/>
    <w:rsid w:val="00A17E7C"/>
    <w:rPr>
      <w:bCs/>
      <w:sz w:val="21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25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25814"/>
    <w:rPr>
      <w:rFonts w:ascii="Tahoma" w:hAnsi="Tahoma" w:cs="Tahoma"/>
      <w:sz w:val="16"/>
      <w:szCs w:val="16"/>
    </w:rPr>
  </w:style>
  <w:style w:type="paragraph" w:customStyle="1" w:styleId="Heading1-notindexed">
    <w:name w:val="Heading 1 - not indexed"/>
    <w:basedOn w:val="Heading1"/>
    <w:link w:val="Heading1-notindexedChar"/>
    <w:qFormat/>
    <w:rsid w:val="006D6B42"/>
    <w:pPr>
      <w:numPr>
        <w:numId w:val="0"/>
      </w:numPr>
    </w:pPr>
  </w:style>
  <w:style w:type="character" w:customStyle="1" w:styleId="Heading1-notindexedChar">
    <w:name w:val="Heading 1 - not indexed Char"/>
    <w:basedOn w:val="Heading1Char"/>
    <w:link w:val="Heading1-notindexed"/>
    <w:rsid w:val="006D6B42"/>
    <w:rPr>
      <w:rFonts w:ascii="Arial" w:eastAsiaTheme="majorEastAsia" w:hAnsi="Arial" w:cstheme="majorBidi"/>
      <w:b/>
      <w:bCs/>
      <w:caps/>
      <w:color w:val="009999"/>
      <w:sz w:val="56"/>
      <w:szCs w:val="56"/>
    </w:rPr>
  </w:style>
  <w:style w:type="paragraph" w:customStyle="1" w:styleId="Heading2-notindexed">
    <w:name w:val="Heading 2 - not indexed"/>
    <w:basedOn w:val="Heading2"/>
    <w:link w:val="Heading2-notindexedChar"/>
    <w:qFormat/>
    <w:rsid w:val="00590818"/>
    <w:pPr>
      <w:numPr>
        <w:ilvl w:val="0"/>
        <w:numId w:val="0"/>
      </w:numPr>
    </w:pPr>
  </w:style>
  <w:style w:type="character" w:customStyle="1" w:styleId="Heading2-notindexedChar">
    <w:name w:val="Heading 2 - not indexed Char"/>
    <w:basedOn w:val="Heading2Char"/>
    <w:link w:val="Heading2-notindexed"/>
    <w:rsid w:val="00590818"/>
    <w:rPr>
      <w:rFonts w:ascii="Arial" w:eastAsiaTheme="majorEastAsia" w:hAnsi="Arial" w:cstheme="majorBidi"/>
      <w:bCs/>
      <w:caps/>
      <w:color w:val="009999"/>
      <w:sz w:val="28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6D6B42"/>
    <w:pPr>
      <w:spacing w:after="100"/>
      <w:ind w:left="1050"/>
    </w:pPr>
  </w:style>
  <w:style w:type="paragraph" w:customStyle="1" w:styleId="CaptionARCS">
    <w:name w:val="Caption_ARCS"/>
    <w:basedOn w:val="NoSpacing"/>
    <w:link w:val="CaptionARCSChar"/>
    <w:qFormat/>
    <w:rsid w:val="00B764B9"/>
  </w:style>
  <w:style w:type="paragraph" w:customStyle="1" w:styleId="Tableheading">
    <w:name w:val="Table_heading"/>
    <w:basedOn w:val="Normal"/>
    <w:link w:val="TableheadingChar0"/>
    <w:qFormat/>
    <w:rsid w:val="00E552CE"/>
    <w:pPr>
      <w:spacing w:before="60" w:after="60" w:line="240" w:lineRule="auto"/>
    </w:pPr>
    <w:rPr>
      <w:b/>
      <w:color w:val="FFFFFF" w:themeColor="background1"/>
      <w:lang w:val="en-US"/>
    </w:rPr>
  </w:style>
  <w:style w:type="character" w:customStyle="1" w:styleId="NoSpacingChar">
    <w:name w:val="No Spacing Char"/>
    <w:aliases w:val="Table_text Char"/>
    <w:basedOn w:val="DefaultParagraphFont"/>
    <w:link w:val="NoSpacing"/>
    <w:uiPriority w:val="1"/>
    <w:rsid w:val="00302259"/>
    <w:rPr>
      <w:sz w:val="21"/>
      <w:szCs w:val="21"/>
    </w:rPr>
  </w:style>
  <w:style w:type="character" w:customStyle="1" w:styleId="CaptionARCSChar">
    <w:name w:val="Caption_ARCS Char"/>
    <w:basedOn w:val="NoSpacingChar"/>
    <w:link w:val="CaptionARCS"/>
    <w:rsid w:val="00B764B9"/>
    <w:rPr>
      <w:sz w:val="21"/>
      <w:szCs w:val="21"/>
    </w:rPr>
  </w:style>
  <w:style w:type="character" w:customStyle="1" w:styleId="TableheadingChar0">
    <w:name w:val="Table_heading Char"/>
    <w:basedOn w:val="DefaultParagraphFont"/>
    <w:link w:val="Tableheading"/>
    <w:rsid w:val="00E552CE"/>
    <w:rPr>
      <w:b/>
      <w:color w:val="FFFFFF" w:themeColor="background1"/>
      <w:sz w:val="21"/>
      <w:szCs w:val="21"/>
      <w:lang w:val="en-US"/>
    </w:rPr>
  </w:style>
  <w:style w:type="character" w:customStyle="1" w:styleId="bibarticle">
    <w:name w:val="bib_article"/>
    <w:basedOn w:val="DefaultParagraphFont"/>
    <w:rsid w:val="00FC52A7"/>
    <w:rPr>
      <w:sz w:val="20"/>
      <w:bdr w:val="none" w:sz="0" w:space="0" w:color="auto"/>
      <w:shd w:val="clear" w:color="auto" w:fill="00FFFF"/>
    </w:rPr>
  </w:style>
  <w:style w:type="character" w:customStyle="1" w:styleId="bibfname">
    <w:name w:val="bib_f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fpage">
    <w:name w:val="bib_f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journal">
    <w:name w:val="bib_journal"/>
    <w:basedOn w:val="DefaultParagraphFont"/>
    <w:rsid w:val="00FC52A7"/>
    <w:rPr>
      <w:i/>
      <w:sz w:val="20"/>
      <w:bdr w:val="none" w:sz="0" w:space="0" w:color="auto"/>
      <w:shd w:val="clear" w:color="auto" w:fill="808000"/>
    </w:rPr>
  </w:style>
  <w:style w:type="character" w:customStyle="1" w:styleId="biblpage">
    <w:name w:val="bib_lpage"/>
    <w:basedOn w:val="DefaultParagraphFont"/>
    <w:rsid w:val="00FC52A7"/>
    <w:rPr>
      <w:sz w:val="20"/>
      <w:bdr w:val="none" w:sz="0" w:space="0" w:color="auto"/>
      <w:shd w:val="clear" w:color="auto" w:fill="808080"/>
    </w:rPr>
  </w:style>
  <w:style w:type="character" w:customStyle="1" w:styleId="bibsurname">
    <w:name w:val="bib_surname"/>
    <w:basedOn w:val="DefaultParagraphFont"/>
    <w:rsid w:val="00FC52A7"/>
    <w:rPr>
      <w:sz w:val="20"/>
      <w:bdr w:val="none" w:sz="0" w:space="0" w:color="auto"/>
      <w:shd w:val="clear" w:color="auto" w:fill="FFFF00"/>
    </w:rPr>
  </w:style>
  <w:style w:type="character" w:customStyle="1" w:styleId="bibvolume">
    <w:name w:val="bib_volume"/>
    <w:basedOn w:val="DefaultParagraphFont"/>
    <w:rsid w:val="00FC52A7"/>
    <w:rPr>
      <w:b/>
      <w:sz w:val="20"/>
      <w:bdr w:val="none" w:sz="0" w:space="0" w:color="auto"/>
      <w:shd w:val="clear" w:color="auto" w:fill="00FF00"/>
    </w:rPr>
  </w:style>
  <w:style w:type="character" w:customStyle="1" w:styleId="bibyear">
    <w:name w:val="bib_year"/>
    <w:basedOn w:val="DefaultParagraphFont"/>
    <w:rsid w:val="00FC52A7"/>
    <w:rPr>
      <w:sz w:val="20"/>
      <w:bdr w:val="none" w:sz="0" w:space="0" w:color="auto"/>
      <w:shd w:val="clear" w:color="auto" w:fill="FF00FF"/>
    </w:rPr>
  </w:style>
  <w:style w:type="paragraph" w:customStyle="1" w:styleId="Pa0">
    <w:name w:val="Pa0"/>
    <w:basedOn w:val="Default"/>
    <w:next w:val="Default"/>
    <w:uiPriority w:val="99"/>
    <w:rsid w:val="00FC52A7"/>
    <w:pPr>
      <w:spacing w:line="641" w:lineRule="atLeast"/>
    </w:pPr>
    <w:rPr>
      <w:rFonts w:cstheme="minorBidi"/>
      <w:color w:val="auto"/>
    </w:rPr>
  </w:style>
  <w:style w:type="character" w:customStyle="1" w:styleId="article-headermeta-info-label">
    <w:name w:val="article-header__meta-info-label"/>
    <w:basedOn w:val="DefaultParagraphFont"/>
    <w:rsid w:val="00FC52A7"/>
  </w:style>
  <w:style w:type="character" w:customStyle="1" w:styleId="ta">
    <w:name w:val="_ta"/>
    <w:basedOn w:val="DefaultParagraphFont"/>
    <w:rsid w:val="00FC52A7"/>
  </w:style>
  <w:style w:type="character" w:customStyle="1" w:styleId="apple-converted-space">
    <w:name w:val="apple-converted-space"/>
    <w:basedOn w:val="DefaultParagraphFont"/>
    <w:rsid w:val="00FC52A7"/>
  </w:style>
  <w:style w:type="character" w:styleId="Strong">
    <w:name w:val="Strong"/>
    <w:basedOn w:val="DefaultParagraphFont"/>
    <w:uiPriority w:val="22"/>
    <w:qFormat/>
    <w:rsid w:val="00FC52A7"/>
    <w:rPr>
      <w:b/>
      <w:bCs/>
    </w:rPr>
  </w:style>
  <w:style w:type="paragraph" w:customStyle="1" w:styleId="BodyText30">
    <w:name w:val="Body Text3"/>
    <w:rsid w:val="00FC52A7"/>
    <w:pPr>
      <w:widowControl w:val="0"/>
      <w:overflowPunct w:val="0"/>
      <w:autoSpaceDE w:val="0"/>
      <w:autoSpaceDN w:val="0"/>
      <w:adjustRightInd w:val="0"/>
      <w:spacing w:before="170" w:after="0" w:line="240" w:lineRule="auto"/>
      <w:textAlignment w:val="baseline"/>
    </w:pPr>
    <w:rPr>
      <w:rFonts w:ascii="Helvetica" w:eastAsia="Times New Roman" w:hAnsi="Helvetica" w:cs="Times New Roman"/>
      <w:szCs w:val="20"/>
      <w:lang w:val="en-GB"/>
    </w:rPr>
  </w:style>
  <w:style w:type="paragraph" w:customStyle="1" w:styleId="sub-headings">
    <w:name w:val="sub-headings"/>
    <w:basedOn w:val="Heading1"/>
    <w:link w:val="sub-headingsChar"/>
    <w:qFormat/>
    <w:rsid w:val="00FC52A7"/>
    <w:pPr>
      <w:numPr>
        <w:numId w:val="0"/>
      </w:numPr>
      <w:spacing w:before="0"/>
    </w:pPr>
    <w:rPr>
      <w:i/>
      <w:sz w:val="32"/>
      <w:szCs w:val="32"/>
    </w:rPr>
  </w:style>
  <w:style w:type="character" w:customStyle="1" w:styleId="sub-headingsChar">
    <w:name w:val="sub-headings Char"/>
    <w:basedOn w:val="Heading1Char"/>
    <w:link w:val="sub-headings"/>
    <w:rsid w:val="00FC52A7"/>
    <w:rPr>
      <w:rFonts w:ascii="Arial" w:eastAsiaTheme="majorEastAsia" w:hAnsi="Arial" w:cstheme="majorBidi"/>
      <w:b/>
      <w:bCs/>
      <w:i/>
      <w:caps/>
      <w:color w:val="009999"/>
      <w:sz w:val="32"/>
      <w:szCs w:val="32"/>
    </w:rPr>
  </w:style>
  <w:style w:type="paragraph" w:styleId="TOC4">
    <w:name w:val="toc 4"/>
    <w:basedOn w:val="Normal"/>
    <w:next w:val="Normal"/>
    <w:autoRedefine/>
    <w:uiPriority w:val="39"/>
    <w:unhideWhenUsed/>
    <w:rsid w:val="00FC52A7"/>
    <w:pPr>
      <w:spacing w:after="100"/>
      <w:ind w:left="660"/>
    </w:pPr>
    <w:rPr>
      <w:rFonts w:eastAsiaTheme="minorEastAsia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FC52A7"/>
    <w:pPr>
      <w:spacing w:after="100"/>
      <w:ind w:left="880"/>
    </w:pPr>
    <w:rPr>
      <w:rFonts w:eastAsiaTheme="minorEastAsia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FC52A7"/>
    <w:pPr>
      <w:spacing w:after="100"/>
      <w:ind w:left="1320"/>
    </w:pPr>
    <w:rPr>
      <w:rFonts w:eastAsiaTheme="minorEastAsia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FC52A7"/>
    <w:pPr>
      <w:spacing w:after="100"/>
      <w:ind w:left="1540"/>
    </w:pPr>
    <w:rPr>
      <w:rFonts w:eastAsiaTheme="minorEastAsia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FC52A7"/>
    <w:pPr>
      <w:spacing w:after="100"/>
      <w:ind w:left="1760"/>
    </w:pPr>
    <w:rPr>
      <w:rFonts w:eastAsiaTheme="minorEastAsia"/>
      <w:sz w:val="22"/>
      <w:szCs w:val="22"/>
      <w:lang w:eastAsia="en-AU"/>
    </w:rPr>
  </w:style>
  <w:style w:type="character" w:customStyle="1" w:styleId="selectable">
    <w:name w:val="selectable"/>
    <w:basedOn w:val="DefaultParagraphFont"/>
    <w:rsid w:val="00057515"/>
  </w:style>
  <w:style w:type="paragraph" w:styleId="FootnoteText">
    <w:name w:val="footnote text"/>
    <w:basedOn w:val="Normal"/>
    <w:link w:val="FootnoteTextChar"/>
    <w:uiPriority w:val="99"/>
    <w:semiHidden/>
    <w:unhideWhenUsed/>
    <w:rsid w:val="00DE78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78A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78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854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01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7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83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3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jpeg"/><Relationship Id="rId26" Type="http://schemas.openxmlformats.org/officeDocument/2006/relationships/hyperlink" Target="http://canberrabirds.org.au/wp-content/bird_data/549_Varied%20Sittella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nvironment.act.gov.au/cpr/conservation_and_ecological_communities/threatened_species_action_plans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canberrabirds.org.au/wp-content/gallery/varied_sittella/Sittella_Varied%206%20%28David%20Cook%29.jpg" TargetMode="External"/><Relationship Id="rId25" Type="http://schemas.openxmlformats.org/officeDocument/2006/relationships/hyperlink" Target="http://datazone.birdlife.org/species/factsheet/varied-sittella-daphoenositta-chrysoptera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canberrabirds.org.au/wp-content/gallery/varied_sittella/Sittella_Varied%206%20%28David%20Cook%29.jpg" TargetMode="External"/><Relationship Id="rId20" Type="http://schemas.openxmlformats.org/officeDocument/2006/relationships/image" Target="media/image4.jp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dx.doi.org/10.2305/IUCN.UK.2016-3.RLTS.T103691540A94016098.en" TargetMode="Externa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://www.birdlife.org.au/bird-profile/varied-sittella" TargetMode="External"/><Relationship Id="rId28" Type="http://schemas.openxmlformats.org/officeDocument/2006/relationships/hyperlink" Target="http://www.environment.act.gov.au/cpr" TargetMode="External"/><Relationship Id="rId10" Type="http://schemas.openxmlformats.org/officeDocument/2006/relationships/footer" Target="footer1.xml"/><Relationship Id="rId19" Type="http://schemas.openxmlformats.org/officeDocument/2006/relationships/image" Target="media/image3.jp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canberrabirds.org.au/wp-content/gallery/varied_sittella/Sittella_Varied%206%20(David%20Cook).jpg" TargetMode="External"/><Relationship Id="rId22" Type="http://schemas.openxmlformats.org/officeDocument/2006/relationships/hyperlink" Target="https://www.legislation.act.gov.au/View/ni/2019-184/current/PDF/2019-184.PDF" TargetMode="External"/><Relationship Id="rId27" Type="http://schemas.openxmlformats.org/officeDocument/2006/relationships/hyperlink" Target="https://www.environment.nsw.gov.au/threatenedSpeciesApp/profile.aspx?id=20135" TargetMode="External"/><Relationship Id="rId30" Type="http://schemas.openxmlformats.org/officeDocument/2006/relationships/footer" Target="footer4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4AE299-A80B-4751-8F16-84BAC000F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1779</Words>
  <Characters>10396</Characters>
  <Application>Microsoft Office Word</Application>
  <DocSecurity>0</DocSecurity>
  <Lines>183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 Government</dc:creator>
  <cp:lastModifiedBy>PCODCS</cp:lastModifiedBy>
  <cp:revision>5</cp:revision>
  <cp:lastPrinted>2017-01-16T00:24:00Z</cp:lastPrinted>
  <dcterms:created xsi:type="dcterms:W3CDTF">2019-05-02T05:02:00Z</dcterms:created>
  <dcterms:modified xsi:type="dcterms:W3CDTF">2019-05-02T05:03:00Z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A16566741</vt:lpwstr>
  </property>
  <property fmtid="{D5CDD505-2E9C-101B-9397-08002B2CF9AE}" pid="4" name="Objective-Title">
    <vt:lpwstr>Conservation Advice - Varied Sittella</vt:lpwstr>
  </property>
  <property fmtid="{D5CDD505-2E9C-101B-9397-08002B2CF9AE}" pid="5" name="Objective-Comment">
    <vt:lpwstr/>
  </property>
  <property fmtid="{D5CDD505-2E9C-101B-9397-08002B2CF9AE}" pid="6" name="Objective-CreationStamp">
    <vt:filetime>2018-08-08T05:38:13Z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2019-04-09T06:12:43Z</vt:filetime>
  </property>
  <property fmtid="{D5CDD505-2E9C-101B-9397-08002B2CF9AE}" pid="10" name="Objective-ModificationStamp">
    <vt:filetime>2019-04-09T23:02:48Z</vt:filetime>
  </property>
  <property fmtid="{D5CDD505-2E9C-101B-9397-08002B2CF9AE}" pid="11" name="Objective-Owner">
    <vt:lpwstr>Linden Chalmers</vt:lpwstr>
  </property>
  <property fmtid="{D5CDD505-2E9C-101B-9397-08002B2CF9AE}" pid="12" name="Objective-Path">
    <vt:lpwstr>Whole of ACT Government:EPSDD - Environment Planning and Sustainable Development Directorate:DIVISION - Environment:03. Boards and Commitees:Scientific Committee (SC)/Flora and Fauna Committee (FFC):18/31757 - 2018-2021 - Scientific Committee:Conservation</vt:lpwstr>
  </property>
  <property fmtid="{D5CDD505-2E9C-101B-9397-08002B2CF9AE}" pid="13" name="Objective-Parent">
    <vt:lpwstr>Bird Conservation Advices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22.0</vt:lpwstr>
  </property>
  <property fmtid="{D5CDD505-2E9C-101B-9397-08002B2CF9AE}" pid="16" name="Objective-VersionNumber">
    <vt:r8>24</vt:r8>
  </property>
  <property fmtid="{D5CDD505-2E9C-101B-9397-08002B2CF9AE}" pid="17" name="Objective-VersionComment">
    <vt:lpwstr/>
  </property>
  <property fmtid="{D5CDD505-2E9C-101B-9397-08002B2CF9AE}" pid="18" name="Objective-FileNumber">
    <vt:lpwstr>1-2018/31757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EPD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>GENTLEMAN MLA, Mick</vt:lpwstr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>Linden Chalmers</vt:lpwstr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