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2A" w:rsidRPr="0007192A" w:rsidRDefault="0007192A" w:rsidP="0007192A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07192A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07192A" w:rsidRPr="0007192A" w:rsidRDefault="0007192A" w:rsidP="0007192A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07192A">
        <w:rPr>
          <w:rFonts w:ascii="Arial" w:eastAsia="Times New Roman" w:hAnsi="Arial" w:cs="Arial"/>
          <w:b/>
          <w:bCs/>
          <w:sz w:val="40"/>
          <w:szCs w:val="40"/>
        </w:rPr>
        <w:t xml:space="preserve">Corrections Management (Media Access) Policy 2019 </w:t>
      </w:r>
    </w:p>
    <w:p w:rsidR="0007192A" w:rsidRPr="0007192A" w:rsidRDefault="0007192A" w:rsidP="0007192A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07192A">
        <w:rPr>
          <w:rFonts w:ascii="Arial" w:eastAsia="Times New Roman" w:hAnsi="Arial" w:cs="Arial"/>
          <w:b/>
          <w:bCs/>
          <w:sz w:val="24"/>
          <w:szCs w:val="20"/>
        </w:rPr>
        <w:t>Notifiable instrument NI2019-269</w:t>
      </w:r>
    </w:p>
    <w:p w:rsidR="0007192A" w:rsidRPr="0007192A" w:rsidRDefault="0007192A" w:rsidP="0007192A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7192A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07192A" w:rsidRPr="0007192A" w:rsidRDefault="0007192A" w:rsidP="0007192A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7192A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07192A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07192A" w:rsidRPr="0007192A" w:rsidRDefault="0007192A" w:rsidP="0007192A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7192A" w:rsidRPr="0007192A" w:rsidRDefault="0007192A" w:rsidP="0007192A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7192A" w:rsidRPr="0007192A" w:rsidRDefault="0007192A" w:rsidP="0007192A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7192A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07192A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07192A" w:rsidRPr="0007192A" w:rsidRDefault="0007192A" w:rsidP="0007192A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7192A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07192A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07192A">
        <w:rPr>
          <w:rFonts w:ascii="Times New Roman" w:eastAsia="Times New Roman" w:hAnsi="Times New Roman"/>
          <w:sz w:val="24"/>
          <w:szCs w:val="20"/>
        </w:rPr>
        <w:t xml:space="preserve"> </w:t>
      </w:r>
      <w:r w:rsidRPr="0007192A">
        <w:rPr>
          <w:rFonts w:ascii="Times New Roman" w:eastAsia="Times New Roman" w:hAnsi="Times New Roman"/>
          <w:i/>
          <w:sz w:val="24"/>
          <w:szCs w:val="20"/>
        </w:rPr>
        <w:t>(Media Access) Policy 2019.</w:t>
      </w:r>
    </w:p>
    <w:p w:rsidR="0007192A" w:rsidRPr="0007192A" w:rsidRDefault="0007192A" w:rsidP="0007192A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7192A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07192A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07192A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07192A" w:rsidRPr="0007192A" w:rsidRDefault="0007192A" w:rsidP="0007192A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7192A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07192A" w:rsidRPr="0007192A" w:rsidRDefault="0007192A" w:rsidP="0007192A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7192A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07192A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07192A" w:rsidRPr="0007192A" w:rsidRDefault="0007192A" w:rsidP="0007192A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7192A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07192A" w:rsidRPr="0007192A" w:rsidRDefault="0007192A" w:rsidP="0007192A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7192A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07192A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07192A" w:rsidRPr="0007192A" w:rsidRDefault="0007192A" w:rsidP="0007192A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07192A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07192A">
        <w:rPr>
          <w:rFonts w:ascii="Times New Roman" w:eastAsia="Times New Roman" w:hAnsi="Times New Roman"/>
          <w:i/>
          <w:sz w:val="24"/>
          <w:szCs w:val="20"/>
        </w:rPr>
        <w:t xml:space="preserve">Corrections Management (Media and Public Relations) Policy 2010 </w:t>
      </w:r>
      <w:r w:rsidRPr="0007192A">
        <w:rPr>
          <w:rFonts w:ascii="Times New Roman" w:eastAsia="Times New Roman" w:hAnsi="Times New Roman"/>
          <w:sz w:val="24"/>
          <w:szCs w:val="20"/>
        </w:rPr>
        <w:t xml:space="preserve">[NI 2010-397] and </w:t>
      </w:r>
      <w:r w:rsidRPr="0007192A">
        <w:rPr>
          <w:rFonts w:ascii="Times New Roman" w:eastAsia="Times New Roman" w:hAnsi="Times New Roman"/>
          <w:i/>
          <w:sz w:val="24"/>
          <w:szCs w:val="20"/>
        </w:rPr>
        <w:t>Corrections Management (Media Enquiry) Operating Procedure 2010</w:t>
      </w:r>
      <w:r w:rsidRPr="0007192A">
        <w:rPr>
          <w:rFonts w:ascii="Times New Roman" w:eastAsia="Times New Roman" w:hAnsi="Times New Roman"/>
          <w:sz w:val="24"/>
          <w:szCs w:val="20"/>
        </w:rPr>
        <w:t xml:space="preserve"> [NI2010-510].</w:t>
      </w:r>
    </w:p>
    <w:p w:rsidR="0007192A" w:rsidRPr="0007192A" w:rsidRDefault="0007192A" w:rsidP="0007192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192A" w:rsidRPr="0007192A" w:rsidRDefault="0007192A" w:rsidP="0007192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192A" w:rsidRPr="0007192A" w:rsidRDefault="0007192A" w:rsidP="0007192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192A" w:rsidRPr="0007192A" w:rsidRDefault="0007192A" w:rsidP="0007192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192A" w:rsidRPr="0007192A" w:rsidRDefault="0007192A" w:rsidP="0007192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192A" w:rsidRPr="0007192A" w:rsidRDefault="0007192A" w:rsidP="0007192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7192A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4" name="Picture 4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2A" w:rsidRPr="0007192A" w:rsidRDefault="0007192A" w:rsidP="0007192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07192A" w:rsidRPr="0007192A" w:rsidRDefault="0007192A" w:rsidP="0007192A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7192A">
        <w:rPr>
          <w:rFonts w:ascii="Times New Roman" w:eastAsia="Times New Roman" w:hAnsi="Times New Roman"/>
          <w:sz w:val="24"/>
          <w:szCs w:val="20"/>
        </w:rPr>
        <w:t>Jon Peach</w:t>
      </w:r>
    </w:p>
    <w:p w:rsidR="0007192A" w:rsidRPr="0007192A" w:rsidRDefault="0007192A" w:rsidP="0007192A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7192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07192A" w:rsidRPr="0007192A" w:rsidRDefault="0007192A" w:rsidP="0007192A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7192A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07192A" w:rsidRPr="0007192A" w:rsidRDefault="0007192A" w:rsidP="0007192A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7192A">
        <w:rPr>
          <w:rFonts w:ascii="Times New Roman" w:eastAsia="Times New Roman" w:hAnsi="Times New Roman"/>
          <w:sz w:val="24"/>
          <w:szCs w:val="20"/>
        </w:rPr>
        <w:t>4 May 2019</w:t>
      </w:r>
    </w:p>
    <w:p w:rsidR="0007192A" w:rsidRPr="0007192A" w:rsidRDefault="0007192A" w:rsidP="0007192A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7192A" w:rsidRDefault="002C1E97">
      <w:pPr>
        <w:rPr>
          <w:rFonts w:asciiTheme="minorHAnsi" w:hAnsiTheme="minorHAnsi"/>
          <w:b/>
          <w:noProof/>
          <w:sz w:val="48"/>
          <w:szCs w:val="48"/>
        </w:rPr>
        <w:sectPr w:rsidR="0007192A" w:rsidSect="000719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283" w:footer="617" w:gutter="0"/>
          <w:cols w:space="708"/>
          <w:titlePg/>
          <w:docGrid w:linePitch="360"/>
        </w:sectPr>
      </w:pPr>
      <w:r>
        <w:rPr>
          <w:rFonts w:asciiTheme="minorHAnsi" w:hAnsiTheme="minorHAnsi"/>
          <w:b/>
          <w:noProof/>
          <w:sz w:val="48"/>
          <w:szCs w:val="48"/>
        </w:rPr>
        <w:t xml:space="preserve"> </w:t>
      </w:r>
    </w:p>
    <w:p w:rsidR="00DF5E0F" w:rsidRDefault="00DF5E0F"/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9A4F15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MEDIA</w:t>
                            </w:r>
                            <w:r w:rsidR="00DD11AB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ACCESS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9E1514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nytA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" filled="f" stroked="f">
                <v:textbox>
                  <w:txbxContent>
                    <w:p w:rsidR="003E0F31" w:rsidRDefault="009A4F15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MEDIA</w:t>
                      </w:r>
                      <w:r w:rsidR="00DD11AB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ACCESS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9E1514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805C1B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96A7B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9510F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805C1B" w:rsidRDefault="00665D6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775783" w:history="1">
        <w:r w:rsidR="00805C1B" w:rsidRPr="00787D0A">
          <w:rPr>
            <w:rStyle w:val="Hyperlink"/>
          </w:rPr>
          <w:t>1</w:t>
        </w:r>
        <w:r w:rsidR="00805C1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05C1B" w:rsidRPr="00787D0A">
          <w:rPr>
            <w:rStyle w:val="Hyperlink"/>
          </w:rPr>
          <w:t>PURPOSE</w:t>
        </w:r>
        <w:r w:rsidR="00805C1B">
          <w:rPr>
            <w:webHidden/>
          </w:rPr>
          <w:tab/>
        </w:r>
        <w:r w:rsidR="00805C1B">
          <w:rPr>
            <w:webHidden/>
          </w:rPr>
          <w:fldChar w:fldCharType="begin"/>
        </w:r>
        <w:r w:rsidR="00805C1B">
          <w:rPr>
            <w:webHidden/>
          </w:rPr>
          <w:instrText xml:space="preserve"> PAGEREF _Toc7775783 \h </w:instrText>
        </w:r>
        <w:r w:rsidR="00805C1B">
          <w:rPr>
            <w:webHidden/>
          </w:rPr>
        </w:r>
        <w:r w:rsidR="00805C1B">
          <w:rPr>
            <w:webHidden/>
          </w:rPr>
          <w:fldChar w:fldCharType="separate"/>
        </w:r>
        <w:r w:rsidR="004015F3">
          <w:rPr>
            <w:webHidden/>
          </w:rPr>
          <w:t>3</w:t>
        </w:r>
        <w:r w:rsidR="00805C1B">
          <w:rPr>
            <w:webHidden/>
          </w:rPr>
          <w:fldChar w:fldCharType="end"/>
        </w:r>
      </w:hyperlink>
    </w:p>
    <w:p w:rsidR="00805C1B" w:rsidRDefault="00665D6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775784" w:history="1">
        <w:r w:rsidR="00805C1B" w:rsidRPr="00787D0A">
          <w:rPr>
            <w:rStyle w:val="Hyperlink"/>
          </w:rPr>
          <w:t>2</w:t>
        </w:r>
        <w:r w:rsidR="00805C1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05C1B" w:rsidRPr="00787D0A">
          <w:rPr>
            <w:rStyle w:val="Hyperlink"/>
          </w:rPr>
          <w:t>SCOPE</w:t>
        </w:r>
        <w:r w:rsidR="00805C1B">
          <w:rPr>
            <w:webHidden/>
          </w:rPr>
          <w:tab/>
        </w:r>
        <w:r w:rsidR="00805C1B">
          <w:rPr>
            <w:webHidden/>
          </w:rPr>
          <w:fldChar w:fldCharType="begin"/>
        </w:r>
        <w:r w:rsidR="00805C1B">
          <w:rPr>
            <w:webHidden/>
          </w:rPr>
          <w:instrText xml:space="preserve"> PAGEREF _Toc7775784 \h </w:instrText>
        </w:r>
        <w:r w:rsidR="00805C1B">
          <w:rPr>
            <w:webHidden/>
          </w:rPr>
        </w:r>
        <w:r w:rsidR="00805C1B">
          <w:rPr>
            <w:webHidden/>
          </w:rPr>
          <w:fldChar w:fldCharType="separate"/>
        </w:r>
        <w:r w:rsidR="004015F3">
          <w:rPr>
            <w:webHidden/>
          </w:rPr>
          <w:t>3</w:t>
        </w:r>
        <w:r w:rsidR="00805C1B">
          <w:rPr>
            <w:webHidden/>
          </w:rPr>
          <w:fldChar w:fldCharType="end"/>
        </w:r>
      </w:hyperlink>
    </w:p>
    <w:p w:rsidR="00805C1B" w:rsidRDefault="00665D6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775785" w:history="1">
        <w:r w:rsidR="00805C1B" w:rsidRPr="00787D0A">
          <w:rPr>
            <w:rStyle w:val="Hyperlink"/>
          </w:rPr>
          <w:t>3</w:t>
        </w:r>
        <w:r w:rsidR="00805C1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05C1B" w:rsidRPr="00787D0A">
          <w:rPr>
            <w:rStyle w:val="Hyperlink"/>
          </w:rPr>
          <w:t>DEFINITIONS</w:t>
        </w:r>
        <w:r w:rsidR="00805C1B">
          <w:rPr>
            <w:webHidden/>
          </w:rPr>
          <w:tab/>
        </w:r>
        <w:r w:rsidR="00805C1B">
          <w:rPr>
            <w:webHidden/>
          </w:rPr>
          <w:fldChar w:fldCharType="begin"/>
        </w:r>
        <w:r w:rsidR="00805C1B">
          <w:rPr>
            <w:webHidden/>
          </w:rPr>
          <w:instrText xml:space="preserve"> PAGEREF _Toc7775785 \h </w:instrText>
        </w:r>
        <w:r w:rsidR="00805C1B">
          <w:rPr>
            <w:webHidden/>
          </w:rPr>
        </w:r>
        <w:r w:rsidR="00805C1B">
          <w:rPr>
            <w:webHidden/>
          </w:rPr>
          <w:fldChar w:fldCharType="separate"/>
        </w:r>
        <w:r w:rsidR="004015F3">
          <w:rPr>
            <w:webHidden/>
          </w:rPr>
          <w:t>3</w:t>
        </w:r>
        <w:r w:rsidR="00805C1B">
          <w:rPr>
            <w:webHidden/>
          </w:rPr>
          <w:fldChar w:fldCharType="end"/>
        </w:r>
      </w:hyperlink>
    </w:p>
    <w:p w:rsidR="00805C1B" w:rsidRDefault="00665D6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775786" w:history="1">
        <w:r w:rsidR="00805C1B" w:rsidRPr="00787D0A">
          <w:rPr>
            <w:rStyle w:val="Hyperlink"/>
          </w:rPr>
          <w:t>4</w:t>
        </w:r>
        <w:r w:rsidR="00805C1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05C1B" w:rsidRPr="00787D0A">
          <w:rPr>
            <w:rStyle w:val="Hyperlink"/>
          </w:rPr>
          <w:t>PRINCIPLES</w:t>
        </w:r>
        <w:r w:rsidR="00805C1B">
          <w:rPr>
            <w:webHidden/>
          </w:rPr>
          <w:tab/>
        </w:r>
        <w:r w:rsidR="00805C1B">
          <w:rPr>
            <w:webHidden/>
          </w:rPr>
          <w:fldChar w:fldCharType="begin"/>
        </w:r>
        <w:r w:rsidR="00805C1B">
          <w:rPr>
            <w:webHidden/>
          </w:rPr>
          <w:instrText xml:space="preserve"> PAGEREF _Toc7775786 \h </w:instrText>
        </w:r>
        <w:r w:rsidR="00805C1B">
          <w:rPr>
            <w:webHidden/>
          </w:rPr>
        </w:r>
        <w:r w:rsidR="00805C1B">
          <w:rPr>
            <w:webHidden/>
          </w:rPr>
          <w:fldChar w:fldCharType="separate"/>
        </w:r>
        <w:r w:rsidR="004015F3">
          <w:rPr>
            <w:webHidden/>
          </w:rPr>
          <w:t>3</w:t>
        </w:r>
        <w:r w:rsidR="00805C1B">
          <w:rPr>
            <w:webHidden/>
          </w:rPr>
          <w:fldChar w:fldCharType="end"/>
        </w:r>
      </w:hyperlink>
    </w:p>
    <w:p w:rsidR="00805C1B" w:rsidRDefault="00665D6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775787" w:history="1">
        <w:r w:rsidR="00805C1B" w:rsidRPr="00787D0A">
          <w:rPr>
            <w:rStyle w:val="Hyperlink"/>
          </w:rPr>
          <w:t>5</w:t>
        </w:r>
        <w:r w:rsidR="00805C1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05C1B" w:rsidRPr="00787D0A">
          <w:rPr>
            <w:rStyle w:val="Hyperlink"/>
          </w:rPr>
          <w:t>MANAGEMENT OF MEDIA ACCESS</w:t>
        </w:r>
        <w:r w:rsidR="00805C1B">
          <w:rPr>
            <w:webHidden/>
          </w:rPr>
          <w:tab/>
        </w:r>
        <w:r w:rsidR="00805C1B">
          <w:rPr>
            <w:webHidden/>
          </w:rPr>
          <w:fldChar w:fldCharType="begin"/>
        </w:r>
        <w:r w:rsidR="00805C1B">
          <w:rPr>
            <w:webHidden/>
          </w:rPr>
          <w:instrText xml:space="preserve"> PAGEREF _Toc7775787 \h </w:instrText>
        </w:r>
        <w:r w:rsidR="00805C1B">
          <w:rPr>
            <w:webHidden/>
          </w:rPr>
        </w:r>
        <w:r w:rsidR="00805C1B">
          <w:rPr>
            <w:webHidden/>
          </w:rPr>
          <w:fldChar w:fldCharType="separate"/>
        </w:r>
        <w:r w:rsidR="004015F3">
          <w:rPr>
            <w:webHidden/>
          </w:rPr>
          <w:t>4</w:t>
        </w:r>
        <w:r w:rsidR="00805C1B">
          <w:rPr>
            <w:webHidden/>
          </w:rPr>
          <w:fldChar w:fldCharType="end"/>
        </w:r>
      </w:hyperlink>
    </w:p>
    <w:p w:rsidR="00805C1B" w:rsidRDefault="00665D6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775788" w:history="1">
        <w:r w:rsidR="00805C1B" w:rsidRPr="00787D0A">
          <w:rPr>
            <w:rStyle w:val="Hyperlink"/>
          </w:rPr>
          <w:t>6</w:t>
        </w:r>
        <w:r w:rsidR="00805C1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05C1B" w:rsidRPr="00787D0A">
          <w:rPr>
            <w:rStyle w:val="Hyperlink"/>
          </w:rPr>
          <w:t>APPROVAL AND CONDITIONS</w:t>
        </w:r>
        <w:r w:rsidR="00805C1B">
          <w:rPr>
            <w:webHidden/>
          </w:rPr>
          <w:tab/>
        </w:r>
        <w:r w:rsidR="00805C1B">
          <w:rPr>
            <w:webHidden/>
          </w:rPr>
          <w:fldChar w:fldCharType="begin"/>
        </w:r>
        <w:r w:rsidR="00805C1B">
          <w:rPr>
            <w:webHidden/>
          </w:rPr>
          <w:instrText xml:space="preserve"> PAGEREF _Toc7775788 \h </w:instrText>
        </w:r>
        <w:r w:rsidR="00805C1B">
          <w:rPr>
            <w:webHidden/>
          </w:rPr>
        </w:r>
        <w:r w:rsidR="00805C1B">
          <w:rPr>
            <w:webHidden/>
          </w:rPr>
          <w:fldChar w:fldCharType="separate"/>
        </w:r>
        <w:r w:rsidR="004015F3">
          <w:rPr>
            <w:webHidden/>
          </w:rPr>
          <w:t>5</w:t>
        </w:r>
        <w:r w:rsidR="00805C1B">
          <w:rPr>
            <w:webHidden/>
          </w:rPr>
          <w:fldChar w:fldCharType="end"/>
        </w:r>
      </w:hyperlink>
    </w:p>
    <w:p w:rsidR="00805C1B" w:rsidRDefault="00665D6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775789" w:history="1">
        <w:r w:rsidR="00805C1B" w:rsidRPr="00787D0A">
          <w:rPr>
            <w:rStyle w:val="Hyperlink"/>
          </w:rPr>
          <w:t>7</w:t>
        </w:r>
        <w:r w:rsidR="00805C1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05C1B" w:rsidRPr="00787D0A">
          <w:rPr>
            <w:rStyle w:val="Hyperlink"/>
          </w:rPr>
          <w:t>RESTRICTED EQUIPMENT</w:t>
        </w:r>
        <w:r w:rsidR="00805C1B">
          <w:rPr>
            <w:webHidden/>
          </w:rPr>
          <w:tab/>
        </w:r>
        <w:r w:rsidR="00805C1B">
          <w:rPr>
            <w:webHidden/>
          </w:rPr>
          <w:fldChar w:fldCharType="begin"/>
        </w:r>
        <w:r w:rsidR="00805C1B">
          <w:rPr>
            <w:webHidden/>
          </w:rPr>
          <w:instrText xml:space="preserve"> PAGEREF _Toc7775789 \h </w:instrText>
        </w:r>
        <w:r w:rsidR="00805C1B">
          <w:rPr>
            <w:webHidden/>
          </w:rPr>
        </w:r>
        <w:r w:rsidR="00805C1B">
          <w:rPr>
            <w:webHidden/>
          </w:rPr>
          <w:fldChar w:fldCharType="separate"/>
        </w:r>
        <w:r w:rsidR="004015F3">
          <w:rPr>
            <w:webHidden/>
          </w:rPr>
          <w:t>6</w:t>
        </w:r>
        <w:r w:rsidR="00805C1B">
          <w:rPr>
            <w:webHidden/>
          </w:rPr>
          <w:fldChar w:fldCharType="end"/>
        </w:r>
      </w:hyperlink>
    </w:p>
    <w:p w:rsidR="00805C1B" w:rsidRDefault="00665D6F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7775790" w:history="1">
        <w:r w:rsidR="00805C1B" w:rsidRPr="00787D0A">
          <w:rPr>
            <w:rStyle w:val="Hyperlink"/>
          </w:rPr>
          <w:t>8</w:t>
        </w:r>
        <w:r w:rsidR="00805C1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805C1B" w:rsidRPr="00787D0A">
          <w:rPr>
            <w:rStyle w:val="Hyperlink"/>
          </w:rPr>
          <w:t>RELATED DOCUMENTS</w:t>
        </w:r>
        <w:r w:rsidR="00805C1B">
          <w:rPr>
            <w:webHidden/>
          </w:rPr>
          <w:tab/>
        </w:r>
        <w:r w:rsidR="00805C1B">
          <w:rPr>
            <w:webHidden/>
          </w:rPr>
          <w:fldChar w:fldCharType="begin"/>
        </w:r>
        <w:r w:rsidR="00805C1B">
          <w:rPr>
            <w:webHidden/>
          </w:rPr>
          <w:instrText xml:space="preserve"> PAGEREF _Toc7775790 \h </w:instrText>
        </w:r>
        <w:r w:rsidR="00805C1B">
          <w:rPr>
            <w:webHidden/>
          </w:rPr>
        </w:r>
        <w:r w:rsidR="00805C1B">
          <w:rPr>
            <w:webHidden/>
          </w:rPr>
          <w:fldChar w:fldCharType="separate"/>
        </w:r>
        <w:r w:rsidR="004015F3">
          <w:rPr>
            <w:webHidden/>
          </w:rPr>
          <w:t>6</w:t>
        </w:r>
        <w:r w:rsidR="00805C1B">
          <w:rPr>
            <w:webHidden/>
          </w:rPr>
          <w:fldChar w:fldCharType="end"/>
        </w:r>
      </w:hyperlink>
    </w:p>
    <w:p w:rsidR="00FB75A2" w:rsidRPr="00FB75A2" w:rsidRDefault="007171F6" w:rsidP="00FC5CB3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FC5CB3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7775783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:rsidR="00AC11A7" w:rsidRDefault="006F6F5C" w:rsidP="00E560BC">
      <w:pPr>
        <w:ind w:left="794"/>
      </w:pPr>
      <w:r w:rsidRPr="006F6F5C">
        <w:t xml:space="preserve">ACT Corrective Services </w:t>
      </w:r>
      <w:r w:rsidR="005F23B2">
        <w:t xml:space="preserve">(ACTCS) is committed to </w:t>
      </w:r>
      <w:r w:rsidR="00294BAC">
        <w:t xml:space="preserve">ensuring that </w:t>
      </w:r>
      <w:r w:rsidR="00E560BC">
        <w:t xml:space="preserve">media access to detainees in </w:t>
      </w:r>
      <w:r w:rsidR="00E16BC8">
        <w:t>custody</w:t>
      </w:r>
      <w:r w:rsidR="00E560BC">
        <w:t xml:space="preserve"> is managed in consideration of the public interest to ensure safety, security and good order are maintained, and to </w:t>
      </w:r>
      <w:r w:rsidR="00E16BC8">
        <w:t>minimise distress</w:t>
      </w:r>
      <w:r w:rsidR="00E560BC">
        <w:t xml:space="preserve"> </w:t>
      </w:r>
      <w:r w:rsidR="00E16BC8">
        <w:t>from</w:t>
      </w:r>
      <w:r w:rsidR="00E560BC">
        <w:t xml:space="preserve"> victim</w:t>
      </w:r>
      <w:r w:rsidR="00E16BC8">
        <w:t>s</w:t>
      </w:r>
      <w:r w:rsidR="00E560BC">
        <w:t xml:space="preserve"> or the community</w:t>
      </w:r>
      <w:r w:rsidR="00E16BC8">
        <w:t>.</w:t>
      </w:r>
    </w:p>
    <w:p w:rsidR="00294BAC" w:rsidRDefault="00294BAC" w:rsidP="00294BAC"/>
    <w:p w:rsidR="00294BAC" w:rsidRPr="00294BAC" w:rsidRDefault="00294BAC" w:rsidP="006210A2">
      <w:pPr>
        <w:ind w:left="794"/>
      </w:pPr>
      <w:r>
        <w:t>This policy provides instructions on the management of media enquiries and considerations in deciding whether to permit or restrict a detainee’s access to the media.</w:t>
      </w:r>
    </w:p>
    <w:p w:rsidR="00AC11A7" w:rsidRPr="0042666E" w:rsidRDefault="00AC11A7" w:rsidP="00BE24E9">
      <w:pPr>
        <w:pStyle w:val="Heading1"/>
      </w:pPr>
      <w:bookmarkStart w:id="6" w:name="_Toc486250523"/>
      <w:bookmarkStart w:id="7" w:name="_Toc7775784"/>
      <w:r w:rsidRPr="0042666E">
        <w:t>SCOPE</w:t>
      </w:r>
      <w:bookmarkEnd w:id="6"/>
      <w:bookmarkEnd w:id="7"/>
      <w:r w:rsidRPr="0042666E">
        <w:t xml:space="preserve"> </w:t>
      </w:r>
    </w:p>
    <w:p w:rsidR="00941CB1" w:rsidRPr="00087BCB" w:rsidRDefault="00ED0E3D" w:rsidP="00087BCB">
      <w:pPr>
        <w:ind w:firstLine="74"/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5A48F8">
        <w:rPr>
          <w:color w:val="000000" w:themeColor="text1"/>
        </w:rPr>
        <w:t xml:space="preserve">all </w:t>
      </w:r>
      <w:r w:rsidR="00993DC6" w:rsidRPr="008C0A40">
        <w:rPr>
          <w:color w:val="000000" w:themeColor="text1"/>
        </w:rPr>
        <w:t>ACT</w:t>
      </w:r>
      <w:r w:rsidR="00185A54">
        <w:rPr>
          <w:color w:val="000000" w:themeColor="text1"/>
        </w:rPr>
        <w:t>CS staff.</w:t>
      </w:r>
    </w:p>
    <w:p w:rsidR="00A12889" w:rsidRDefault="00A12889" w:rsidP="00BE24E9">
      <w:pPr>
        <w:pStyle w:val="Heading1"/>
      </w:pPr>
      <w:bookmarkStart w:id="8" w:name="_Toc7775785"/>
      <w:r>
        <w:t>DEFINITIONS</w:t>
      </w:r>
      <w:bookmarkEnd w:id="8"/>
    </w:p>
    <w:p w:rsidR="00A12889" w:rsidRDefault="00A12889" w:rsidP="00A12889">
      <w:pPr>
        <w:ind w:left="794"/>
        <w:rPr>
          <w:b/>
        </w:rPr>
      </w:pPr>
      <w:r>
        <w:rPr>
          <w:b/>
        </w:rPr>
        <w:t>Media</w:t>
      </w:r>
    </w:p>
    <w:p w:rsidR="00A12889" w:rsidRDefault="009D2127" w:rsidP="00A12889">
      <w:pPr>
        <w:ind w:left="798"/>
      </w:pPr>
      <w:r>
        <w:t>Approved media representative.</w:t>
      </w:r>
    </w:p>
    <w:p w:rsidR="00046BD1" w:rsidRDefault="00046BD1" w:rsidP="00046BD1">
      <w:pPr>
        <w:ind w:left="798"/>
        <w:rPr>
          <w:b/>
        </w:rPr>
      </w:pPr>
      <w:r>
        <w:rPr>
          <w:b/>
        </w:rPr>
        <w:t>Ministerial Support Unit</w:t>
      </w:r>
    </w:p>
    <w:p w:rsidR="00046BD1" w:rsidRPr="00046BD1" w:rsidRDefault="00046BD1" w:rsidP="00046BD1">
      <w:pPr>
        <w:ind w:left="798"/>
      </w:pPr>
      <w:r>
        <w:t>The Ministerial Support Unit within ACTCS.</w:t>
      </w:r>
    </w:p>
    <w:p w:rsidR="00FB75A2" w:rsidRDefault="001F42D2" w:rsidP="00BE24E9">
      <w:pPr>
        <w:pStyle w:val="Heading1"/>
      </w:pPr>
      <w:bookmarkStart w:id="9" w:name="_Toc7775786"/>
      <w:r>
        <w:t>PRINCIPLES</w:t>
      </w:r>
      <w:bookmarkEnd w:id="9"/>
    </w:p>
    <w:p w:rsidR="00FF578D" w:rsidRDefault="005028D6" w:rsidP="00BE24E9">
      <w:pPr>
        <w:pStyle w:val="ListParagraph"/>
        <w:numPr>
          <w:ilvl w:val="1"/>
          <w:numId w:val="30"/>
        </w:numPr>
      </w:pPr>
      <w:r>
        <w:t>Media are not permitted</w:t>
      </w:r>
      <w:r w:rsidR="00BE5888">
        <w:t xml:space="preserve"> access to</w:t>
      </w:r>
      <w:r w:rsidR="00FF578D">
        <w:t>:</w:t>
      </w:r>
      <w:r>
        <w:t xml:space="preserve"> </w:t>
      </w:r>
    </w:p>
    <w:p w:rsidR="00FF578D" w:rsidRDefault="005028D6" w:rsidP="00FF578D">
      <w:pPr>
        <w:pStyle w:val="ListParagraph"/>
        <w:numPr>
          <w:ilvl w:val="0"/>
          <w:numId w:val="34"/>
        </w:numPr>
      </w:pPr>
      <w:r>
        <w:t>detainees</w:t>
      </w:r>
      <w:r w:rsidR="00FF578D">
        <w:t xml:space="preserve"> in </w:t>
      </w:r>
      <w:r w:rsidR="00AE78D6">
        <w:t>custody</w:t>
      </w:r>
      <w:r w:rsidR="00FF578D">
        <w:t>; or</w:t>
      </w:r>
    </w:p>
    <w:p w:rsidR="00FF578D" w:rsidRDefault="00FF578D" w:rsidP="00FF578D">
      <w:pPr>
        <w:pStyle w:val="ListParagraph"/>
        <w:numPr>
          <w:ilvl w:val="0"/>
          <w:numId w:val="34"/>
        </w:numPr>
      </w:pPr>
      <w:r>
        <w:t xml:space="preserve">a correctional centre for the purposes of visual or audio recording of any part of the </w:t>
      </w:r>
      <w:r w:rsidR="00C05088">
        <w:t>internal perimeter</w:t>
      </w:r>
      <w:r>
        <w:t xml:space="preserve"> or any person in the facility,</w:t>
      </w:r>
    </w:p>
    <w:p w:rsidR="005028D6" w:rsidRDefault="005028D6" w:rsidP="00B96204">
      <w:pPr>
        <w:pStyle w:val="ListParagraph"/>
        <w:numPr>
          <w:ilvl w:val="0"/>
          <w:numId w:val="0"/>
        </w:numPr>
        <w:ind w:left="1787"/>
      </w:pPr>
      <w:r>
        <w:t xml:space="preserve">without the prior written authorisation of the Executive Director and the </w:t>
      </w:r>
      <w:r w:rsidR="00FF578D">
        <w:t xml:space="preserve">approval of the </w:t>
      </w:r>
      <w:r>
        <w:t>Minister for Corrections and Justice Health.</w:t>
      </w:r>
    </w:p>
    <w:p w:rsidR="00BD1BC7" w:rsidRDefault="0061581E" w:rsidP="00BE24E9">
      <w:pPr>
        <w:pStyle w:val="ListParagraph"/>
        <w:numPr>
          <w:ilvl w:val="1"/>
          <w:numId w:val="30"/>
        </w:numPr>
      </w:pPr>
      <w:r>
        <w:t>Detainees will not be interviewed, or recorded by the media without their informed consent to the access.</w:t>
      </w:r>
    </w:p>
    <w:p w:rsidR="006B5F1C" w:rsidRDefault="006B5F1C" w:rsidP="00BE24E9">
      <w:pPr>
        <w:pStyle w:val="ListParagraph"/>
        <w:numPr>
          <w:ilvl w:val="1"/>
          <w:numId w:val="30"/>
        </w:numPr>
      </w:pPr>
      <w:r>
        <w:t>The media are encouraged to act sensitively during a visit to a correctional centre or interview with a detainee and give consideration to the potential impacts of any future reporting.</w:t>
      </w:r>
    </w:p>
    <w:p w:rsidR="006B5F1C" w:rsidRDefault="00514E9A" w:rsidP="00BE24E9">
      <w:pPr>
        <w:pStyle w:val="ListParagraph"/>
        <w:numPr>
          <w:ilvl w:val="1"/>
          <w:numId w:val="30"/>
        </w:numPr>
      </w:pPr>
      <w:r>
        <w:t>The</w:t>
      </w:r>
      <w:r w:rsidR="00EC0FAB">
        <w:t xml:space="preserve"> specific</w:t>
      </w:r>
      <w:r>
        <w:t xml:space="preserve"> reasons for restricting or denying access to a detainee </w:t>
      </w:r>
      <w:r w:rsidR="00044FF7">
        <w:t>may</w:t>
      </w:r>
      <w:r>
        <w:t xml:space="preserve"> not be </w:t>
      </w:r>
      <w:r w:rsidR="00EC0FAB">
        <w:t>provided</w:t>
      </w:r>
      <w:r>
        <w:t xml:space="preserve"> </w:t>
      </w:r>
      <w:r w:rsidR="00EC0FAB">
        <w:t>where it may compromise</w:t>
      </w:r>
      <w:r>
        <w:t xml:space="preserve"> </w:t>
      </w:r>
      <w:r w:rsidR="00EC0FAB">
        <w:t xml:space="preserve">the </w:t>
      </w:r>
      <w:r>
        <w:t>safety</w:t>
      </w:r>
      <w:r w:rsidR="006B7D3B">
        <w:t xml:space="preserve"> of any person, or</w:t>
      </w:r>
      <w:r>
        <w:t xml:space="preserve"> security </w:t>
      </w:r>
      <w:r w:rsidR="006B7D3B">
        <w:t>or good order at a correctional centre</w:t>
      </w:r>
      <w:r w:rsidR="0087450A">
        <w:t>.</w:t>
      </w:r>
    </w:p>
    <w:p w:rsidR="005D26CB" w:rsidRDefault="005D26CB" w:rsidP="00BE24E9">
      <w:pPr>
        <w:pStyle w:val="ListParagraph"/>
        <w:numPr>
          <w:ilvl w:val="1"/>
          <w:numId w:val="30"/>
        </w:numPr>
      </w:pPr>
      <w:r>
        <w:t xml:space="preserve">The General Manager Custodial Operations or delegate can terminate media access to a detainee or correctional centre at any time where the contact is not </w:t>
      </w:r>
      <w:r>
        <w:lastRenderedPageBreak/>
        <w:t>consistent with the written authorisation, or to ensure the maintenance of safety, security or good order at a correctional centre.</w:t>
      </w:r>
    </w:p>
    <w:p w:rsidR="00F406BC" w:rsidRDefault="00537E47" w:rsidP="00BE24E9">
      <w:pPr>
        <w:pStyle w:val="ListParagraph"/>
        <w:numPr>
          <w:ilvl w:val="1"/>
          <w:numId w:val="30"/>
        </w:numPr>
      </w:pPr>
      <w:r>
        <w:t xml:space="preserve">Members of the media seeking to visit friends or relatives who are detainees in </w:t>
      </w:r>
      <w:r w:rsidR="00F406BC">
        <w:t>custody</w:t>
      </w:r>
      <w:r>
        <w:t xml:space="preserve"> must</w:t>
      </w:r>
      <w:r w:rsidR="00F406BC">
        <w:t>:</w:t>
      </w:r>
    </w:p>
    <w:p w:rsidR="00537E47" w:rsidRDefault="00537E47" w:rsidP="00F406BC">
      <w:pPr>
        <w:pStyle w:val="ListParagraph"/>
        <w:numPr>
          <w:ilvl w:val="0"/>
          <w:numId w:val="40"/>
        </w:numPr>
      </w:pPr>
      <w:r>
        <w:t>make this information availabl</w:t>
      </w:r>
      <w:r w:rsidR="00F406BC">
        <w:t>e in their application to visit; and</w:t>
      </w:r>
    </w:p>
    <w:p w:rsidR="00F406BC" w:rsidRDefault="00F406BC" w:rsidP="00F406BC">
      <w:pPr>
        <w:pStyle w:val="ListParagraph"/>
        <w:numPr>
          <w:ilvl w:val="0"/>
          <w:numId w:val="40"/>
        </w:numPr>
      </w:pPr>
      <w:r>
        <w:t xml:space="preserve">not use any visit under the </w:t>
      </w:r>
      <w:r>
        <w:rPr>
          <w:i/>
          <w:u w:val="single"/>
        </w:rPr>
        <w:t>Visits Policy</w:t>
      </w:r>
      <w:r>
        <w:t xml:space="preserve"> for a media purpose.</w:t>
      </w:r>
    </w:p>
    <w:p w:rsidR="00FB75A2" w:rsidRDefault="00B10A95" w:rsidP="00BE24E9">
      <w:pPr>
        <w:pStyle w:val="Heading1"/>
      </w:pPr>
      <w:bookmarkStart w:id="10" w:name="_Toc7775787"/>
      <w:r>
        <w:t>MANAGEMENT OF MEDIA ACCESS</w:t>
      </w:r>
      <w:bookmarkEnd w:id="10"/>
    </w:p>
    <w:p w:rsidR="00805209" w:rsidRPr="00184A4D" w:rsidRDefault="00C21068" w:rsidP="00805209">
      <w:pPr>
        <w:pStyle w:val="ListParagraph"/>
        <w:numPr>
          <w:ilvl w:val="1"/>
          <w:numId w:val="30"/>
        </w:numPr>
      </w:pPr>
      <w:r>
        <w:t>Any media enquiry or request received by a staff member must</w:t>
      </w:r>
      <w:r w:rsidR="003F1601">
        <w:t xml:space="preserve"> be</w:t>
      </w:r>
      <w:r w:rsidR="00805209">
        <w:t xml:space="preserve"> immediately </w:t>
      </w:r>
      <w:r>
        <w:t xml:space="preserve">forwarded to JACS Media via email to </w:t>
      </w:r>
      <w:r w:rsidRPr="00805209">
        <w:rPr>
          <w:u w:val="single"/>
        </w:rPr>
        <w:t>JACSMedia@act.gov.au</w:t>
      </w:r>
      <w:r>
        <w:t xml:space="preserve"> or directed to the JACS Media direct line (02) 6207 7173</w:t>
      </w:r>
      <w:r w:rsidR="00805209">
        <w:t xml:space="preserve">, in accordance with the </w:t>
      </w:r>
      <w:r w:rsidR="00805209" w:rsidRPr="00805209">
        <w:rPr>
          <w:i/>
          <w:iCs/>
          <w:u w:val="single"/>
        </w:rPr>
        <w:t>Justice and Community Safety Directorate Media Enquiries (Direct and Indirect) Standard Operating Procedure</w:t>
      </w:r>
      <w:r w:rsidR="00184A4D">
        <w:rPr>
          <w:iCs/>
        </w:rPr>
        <w:t>, and include:</w:t>
      </w:r>
    </w:p>
    <w:p w:rsidR="00184A4D" w:rsidRDefault="00107F8D" w:rsidP="00184A4D">
      <w:pPr>
        <w:pStyle w:val="ListParagraph"/>
        <w:numPr>
          <w:ilvl w:val="0"/>
          <w:numId w:val="41"/>
        </w:numPr>
      </w:pPr>
      <w:r>
        <w:t xml:space="preserve">the name and contact details of the requesting party; and </w:t>
      </w:r>
    </w:p>
    <w:p w:rsidR="00107F8D" w:rsidRDefault="00107F8D" w:rsidP="00184A4D">
      <w:pPr>
        <w:pStyle w:val="ListParagraph"/>
        <w:numPr>
          <w:ilvl w:val="0"/>
          <w:numId w:val="41"/>
        </w:numPr>
      </w:pPr>
      <w:r>
        <w:t>details of the request.</w:t>
      </w:r>
    </w:p>
    <w:p w:rsidR="00D04EF7" w:rsidRDefault="005A6C68" w:rsidP="00E36829">
      <w:pPr>
        <w:pStyle w:val="ListParagraph"/>
        <w:numPr>
          <w:ilvl w:val="1"/>
          <w:numId w:val="30"/>
        </w:numPr>
      </w:pPr>
      <w:r>
        <w:t>Staff must not</w:t>
      </w:r>
      <w:r w:rsidR="00D04EF7">
        <w:t>:</w:t>
      </w:r>
      <w:r>
        <w:t xml:space="preserve"> </w:t>
      </w:r>
    </w:p>
    <w:p w:rsidR="00E36829" w:rsidRPr="00D04EF7" w:rsidRDefault="000F1B0B" w:rsidP="00D04EF7">
      <w:pPr>
        <w:pStyle w:val="ListParagraph"/>
        <w:numPr>
          <w:ilvl w:val="0"/>
          <w:numId w:val="36"/>
        </w:numPr>
      </w:pPr>
      <w:r>
        <w:t xml:space="preserve">disclose, without lawful authority, any </w:t>
      </w:r>
      <w:r w:rsidR="00BC112B">
        <w:t xml:space="preserve">confidential </w:t>
      </w:r>
      <w:r>
        <w:t xml:space="preserve">information </w:t>
      </w:r>
      <w:r w:rsidR="00BC112B">
        <w:t>gained through</w:t>
      </w:r>
      <w:r>
        <w:t xml:space="preserve"> their employment with ACTCS</w:t>
      </w:r>
      <w:r w:rsidR="00676B8B">
        <w:t>,</w:t>
      </w:r>
      <w:r>
        <w:t xml:space="preserve"> in accordance</w:t>
      </w:r>
      <w:r w:rsidR="00BC112B">
        <w:t xml:space="preserve"> with section 9(2)(d</w:t>
      </w:r>
      <w:r>
        <w:t>)</w:t>
      </w:r>
      <w:r w:rsidR="00BC112B">
        <w:t>(i)</w:t>
      </w:r>
      <w:r>
        <w:t xml:space="preserve"> of the </w:t>
      </w:r>
      <w:r w:rsidRPr="000F1B0B">
        <w:rPr>
          <w:i/>
          <w:iCs/>
          <w:u w:val="single"/>
        </w:rPr>
        <w:t xml:space="preserve">Public Sector Management Act 1994 </w:t>
      </w:r>
      <w:r w:rsidRPr="000F1B0B">
        <w:rPr>
          <w:iCs/>
          <w:u w:val="single"/>
        </w:rPr>
        <w:t>(ACT)</w:t>
      </w:r>
      <w:r>
        <w:rPr>
          <w:iCs/>
        </w:rPr>
        <w:t xml:space="preserve"> and section 222 of the </w:t>
      </w:r>
      <w:r>
        <w:rPr>
          <w:i/>
          <w:iCs/>
          <w:u w:val="single"/>
        </w:rPr>
        <w:t xml:space="preserve">Corrections Management Act 2007 </w:t>
      </w:r>
      <w:r>
        <w:rPr>
          <w:iCs/>
          <w:u w:val="single"/>
        </w:rPr>
        <w:t>(ACT)</w:t>
      </w:r>
      <w:r w:rsidR="00D04EF7">
        <w:rPr>
          <w:iCs/>
        </w:rPr>
        <w:t>; or</w:t>
      </w:r>
    </w:p>
    <w:p w:rsidR="00D04EF7" w:rsidRDefault="00D04EF7" w:rsidP="00D04EF7">
      <w:pPr>
        <w:pStyle w:val="ListParagraph"/>
        <w:numPr>
          <w:ilvl w:val="0"/>
          <w:numId w:val="36"/>
        </w:numPr>
      </w:pPr>
      <w:r>
        <w:rPr>
          <w:iCs/>
        </w:rPr>
        <w:t xml:space="preserve">make a comment that </w:t>
      </w:r>
      <w:r w:rsidR="00BC112B">
        <w:rPr>
          <w:iCs/>
        </w:rPr>
        <w:t>reasonably appears to be</w:t>
      </w:r>
      <w:r>
        <w:rPr>
          <w:iCs/>
        </w:rPr>
        <w:t xml:space="preserve"> an official comment</w:t>
      </w:r>
      <w:r w:rsidR="00676B8B">
        <w:rPr>
          <w:iCs/>
        </w:rPr>
        <w:t>,</w:t>
      </w:r>
      <w:r>
        <w:rPr>
          <w:iCs/>
        </w:rPr>
        <w:t xml:space="preserve"> in accordance with </w:t>
      </w:r>
      <w:r w:rsidR="00BC112B">
        <w:t xml:space="preserve">9(2)(d)(ii) of the </w:t>
      </w:r>
      <w:r w:rsidR="00BC112B" w:rsidRPr="000F1B0B">
        <w:rPr>
          <w:i/>
          <w:iCs/>
          <w:u w:val="single"/>
        </w:rPr>
        <w:t xml:space="preserve">Public Sector Management Act 1994 </w:t>
      </w:r>
      <w:r w:rsidR="00BC112B" w:rsidRPr="000F1B0B">
        <w:rPr>
          <w:iCs/>
          <w:u w:val="single"/>
        </w:rPr>
        <w:t>(ACT)</w:t>
      </w:r>
    </w:p>
    <w:p w:rsidR="00913204" w:rsidRDefault="00805209" w:rsidP="00913204">
      <w:pPr>
        <w:pStyle w:val="ListParagraph"/>
        <w:numPr>
          <w:ilvl w:val="1"/>
          <w:numId w:val="30"/>
        </w:numPr>
      </w:pPr>
      <w:r>
        <w:t>JACS Media will liaise with the</w:t>
      </w:r>
      <w:r w:rsidR="00913204">
        <w:t>:</w:t>
      </w:r>
    </w:p>
    <w:p w:rsidR="00913204" w:rsidRDefault="00805209" w:rsidP="00913204">
      <w:pPr>
        <w:pStyle w:val="ListParagraph"/>
        <w:numPr>
          <w:ilvl w:val="0"/>
          <w:numId w:val="39"/>
        </w:numPr>
      </w:pPr>
      <w:r>
        <w:t xml:space="preserve">Ministerial Support Unit regarding the media enquiry or request, and for the decision </w:t>
      </w:r>
      <w:r w:rsidR="00913204">
        <w:t>of the Executive Director;</w:t>
      </w:r>
    </w:p>
    <w:p w:rsidR="00913204" w:rsidRDefault="00913204" w:rsidP="00913204">
      <w:pPr>
        <w:pStyle w:val="ListParagraph"/>
        <w:numPr>
          <w:ilvl w:val="0"/>
          <w:numId w:val="39"/>
        </w:numPr>
      </w:pPr>
      <w:r>
        <w:t>the office of the Minister for</w:t>
      </w:r>
      <w:r w:rsidR="00DF7041">
        <w:t xml:space="preserve"> Corrections and Justice Health; and</w:t>
      </w:r>
    </w:p>
    <w:p w:rsidR="00DF7041" w:rsidRDefault="00DF7041" w:rsidP="00913204">
      <w:pPr>
        <w:pStyle w:val="ListParagraph"/>
        <w:numPr>
          <w:ilvl w:val="0"/>
          <w:numId w:val="39"/>
        </w:numPr>
      </w:pPr>
      <w:r>
        <w:t>representatives of any other Government agency.</w:t>
      </w:r>
    </w:p>
    <w:p w:rsidR="00A36187" w:rsidRDefault="00A57CEA" w:rsidP="00E36829">
      <w:pPr>
        <w:pStyle w:val="ListParagraph"/>
        <w:numPr>
          <w:ilvl w:val="1"/>
          <w:numId w:val="30"/>
        </w:numPr>
      </w:pPr>
      <w:r>
        <w:t>Media access will only be approved in limited circumstances</w:t>
      </w:r>
      <w:r w:rsidR="00906FBF">
        <w:t xml:space="preserve"> after consideration of the following:</w:t>
      </w:r>
    </w:p>
    <w:p w:rsidR="00906FBF" w:rsidRDefault="0074169D" w:rsidP="00906FBF">
      <w:pPr>
        <w:pStyle w:val="ListParagraph"/>
        <w:numPr>
          <w:ilvl w:val="0"/>
          <w:numId w:val="37"/>
        </w:numPr>
      </w:pPr>
      <w:r>
        <w:t>the purpose and nature of the media contact;</w:t>
      </w:r>
    </w:p>
    <w:p w:rsidR="0074169D" w:rsidRDefault="008E368B" w:rsidP="0074169D">
      <w:pPr>
        <w:pStyle w:val="ListParagraph"/>
        <w:numPr>
          <w:ilvl w:val="0"/>
          <w:numId w:val="37"/>
        </w:numPr>
      </w:pPr>
      <w:r>
        <w:t>the safety</w:t>
      </w:r>
      <w:r w:rsidR="00F97400">
        <w:t xml:space="preserve"> of staff, detainees and others</w:t>
      </w:r>
      <w:r>
        <w:t>,</w:t>
      </w:r>
      <w:r w:rsidR="00F97400">
        <w:t xml:space="preserve"> and</w:t>
      </w:r>
      <w:r>
        <w:t xml:space="preserve"> security and goo</w:t>
      </w:r>
      <w:r w:rsidR="00032718">
        <w:t>d order of the correctional centre;</w:t>
      </w:r>
    </w:p>
    <w:p w:rsidR="00902BB6" w:rsidRDefault="00032718" w:rsidP="0074169D">
      <w:pPr>
        <w:pStyle w:val="ListParagraph"/>
        <w:numPr>
          <w:ilvl w:val="0"/>
          <w:numId w:val="37"/>
        </w:numPr>
      </w:pPr>
      <w:r>
        <w:lastRenderedPageBreak/>
        <w:t>the detainee’s right to privacy</w:t>
      </w:r>
      <w:r w:rsidR="003C6623">
        <w:t xml:space="preserve"> and whether the detainee consents to the contact</w:t>
      </w:r>
      <w:r>
        <w:t>;</w:t>
      </w:r>
    </w:p>
    <w:p w:rsidR="009412B7" w:rsidRDefault="009412B7" w:rsidP="009412B7">
      <w:pPr>
        <w:pStyle w:val="ListParagraph"/>
        <w:numPr>
          <w:ilvl w:val="0"/>
          <w:numId w:val="37"/>
        </w:numPr>
      </w:pPr>
      <w:r>
        <w:t>potential for community distress;</w:t>
      </w:r>
    </w:p>
    <w:p w:rsidR="009412B7" w:rsidRDefault="009412B7" w:rsidP="009412B7">
      <w:pPr>
        <w:pStyle w:val="ListParagraph"/>
        <w:numPr>
          <w:ilvl w:val="0"/>
          <w:numId w:val="37"/>
        </w:numPr>
      </w:pPr>
      <w:r>
        <w:t>potential impact on any victims of crime, their families;</w:t>
      </w:r>
    </w:p>
    <w:p w:rsidR="009412B7" w:rsidRDefault="009412B7" w:rsidP="009412B7">
      <w:pPr>
        <w:pStyle w:val="ListParagraph"/>
        <w:numPr>
          <w:ilvl w:val="0"/>
          <w:numId w:val="37"/>
        </w:numPr>
      </w:pPr>
      <w:r>
        <w:t>any ongoing court matters;</w:t>
      </w:r>
    </w:p>
    <w:p w:rsidR="009412B7" w:rsidRDefault="009412B7" w:rsidP="009412B7">
      <w:pPr>
        <w:pStyle w:val="ListParagraph"/>
        <w:numPr>
          <w:ilvl w:val="0"/>
          <w:numId w:val="37"/>
        </w:numPr>
      </w:pPr>
      <w:r>
        <w:t>the detainee’s physical and mental health and wellbeing;</w:t>
      </w:r>
    </w:p>
    <w:p w:rsidR="00F904A9" w:rsidRDefault="00F904A9" w:rsidP="0074169D">
      <w:pPr>
        <w:pStyle w:val="ListParagraph"/>
        <w:numPr>
          <w:ilvl w:val="0"/>
          <w:numId w:val="37"/>
        </w:numPr>
      </w:pPr>
      <w:r>
        <w:t>the detainee’s recent behaviour;</w:t>
      </w:r>
    </w:p>
    <w:p w:rsidR="00F904A9" w:rsidRDefault="00246721" w:rsidP="0074169D">
      <w:pPr>
        <w:pStyle w:val="ListParagraph"/>
        <w:numPr>
          <w:ilvl w:val="0"/>
          <w:numId w:val="37"/>
        </w:numPr>
      </w:pPr>
      <w:r>
        <w:t>potential benefits of the media contact, including</w:t>
      </w:r>
      <w:r w:rsidR="002020D8">
        <w:t xml:space="preserve"> public confidence, and</w:t>
      </w:r>
      <w:r>
        <w:t xml:space="preserve"> engagement of the community in the rehabilita</w:t>
      </w:r>
      <w:r w:rsidR="00B60C87">
        <w:t>tive and reintegration processes undertaken in a correctional centre; and/or</w:t>
      </w:r>
    </w:p>
    <w:p w:rsidR="00902BB6" w:rsidRDefault="00902BB6" w:rsidP="0074169D">
      <w:pPr>
        <w:pStyle w:val="ListParagraph"/>
        <w:numPr>
          <w:ilvl w:val="0"/>
          <w:numId w:val="37"/>
        </w:numPr>
      </w:pPr>
      <w:r>
        <w:t>the public interest and the importance of the matter being open to debate.</w:t>
      </w:r>
    </w:p>
    <w:p w:rsidR="00E36829" w:rsidRDefault="00E36829" w:rsidP="00197B58">
      <w:pPr>
        <w:pStyle w:val="ListParagraph"/>
        <w:numPr>
          <w:ilvl w:val="1"/>
          <w:numId w:val="30"/>
        </w:numPr>
      </w:pPr>
      <w:r>
        <w:t xml:space="preserve">When considering a request for media access, the Manager, Ministerial Support Unit, </w:t>
      </w:r>
      <w:r w:rsidR="00D56CE8">
        <w:t>will liaise with JACS Media and the office of the Minister for Corrections and Justice Health</w:t>
      </w:r>
      <w:r w:rsidR="00423CF7">
        <w:t xml:space="preserve"> regarding ministerial approval</w:t>
      </w:r>
      <w:r w:rsidR="00D56CE8">
        <w:t>.</w:t>
      </w:r>
      <w:r w:rsidR="005A6C68">
        <w:t xml:space="preserve"> </w:t>
      </w:r>
    </w:p>
    <w:p w:rsidR="001855C9" w:rsidRDefault="001855C9" w:rsidP="00BE24E9">
      <w:pPr>
        <w:pStyle w:val="Heading1"/>
      </w:pPr>
      <w:bookmarkStart w:id="11" w:name="_Toc7775788"/>
      <w:r>
        <w:t>APPROVAL AND CONDITIONS</w:t>
      </w:r>
      <w:bookmarkEnd w:id="11"/>
    </w:p>
    <w:p w:rsidR="001855C9" w:rsidRDefault="001855C9" w:rsidP="001855C9">
      <w:pPr>
        <w:pStyle w:val="ListParagraph"/>
        <w:numPr>
          <w:ilvl w:val="1"/>
          <w:numId w:val="30"/>
        </w:numPr>
      </w:pPr>
      <w:r>
        <w:t xml:space="preserve">Where the conditions under section </w:t>
      </w:r>
      <w:r w:rsidR="00462B0A">
        <w:t>5</w:t>
      </w:r>
      <w:r>
        <w:t>.</w:t>
      </w:r>
      <w:r w:rsidR="00631C5C">
        <w:t>4</w:t>
      </w:r>
      <w:r>
        <w:t xml:space="preserve"> have been met and ministerial approval has been received, the Executive Director can grant media access according to any limitations or conditions the Executive Director considers appropriate.</w:t>
      </w:r>
    </w:p>
    <w:p w:rsidR="001855C9" w:rsidRDefault="001855C9" w:rsidP="001855C9">
      <w:pPr>
        <w:pStyle w:val="ListParagraph"/>
        <w:numPr>
          <w:ilvl w:val="1"/>
          <w:numId w:val="30"/>
        </w:numPr>
      </w:pPr>
      <w:r>
        <w:t>The following conditions apply to all media contact with a detainee:</w:t>
      </w:r>
    </w:p>
    <w:p w:rsidR="00CF49A7" w:rsidRDefault="0056026B" w:rsidP="001855C9">
      <w:pPr>
        <w:pStyle w:val="ListParagraph"/>
        <w:numPr>
          <w:ilvl w:val="0"/>
          <w:numId w:val="38"/>
        </w:numPr>
      </w:pPr>
      <w:r>
        <w:t>detainees are not permitted to have contact with the</w:t>
      </w:r>
      <w:r w:rsidR="004E5B63">
        <w:t xml:space="preserve"> media by mail, telephone, or email</w:t>
      </w:r>
      <w:r w:rsidR="00CF49A7">
        <w:t>;</w:t>
      </w:r>
    </w:p>
    <w:p w:rsidR="001855C9" w:rsidRDefault="001855C9" w:rsidP="001855C9">
      <w:pPr>
        <w:pStyle w:val="ListParagraph"/>
        <w:numPr>
          <w:ilvl w:val="0"/>
          <w:numId w:val="38"/>
        </w:numPr>
      </w:pPr>
      <w:r>
        <w:t>detainees must not receive any financial benefit or compensation for participating in an interview;</w:t>
      </w:r>
    </w:p>
    <w:p w:rsidR="001855C9" w:rsidRDefault="00A233C3" w:rsidP="001855C9">
      <w:pPr>
        <w:pStyle w:val="ListParagraph"/>
        <w:numPr>
          <w:ilvl w:val="0"/>
          <w:numId w:val="38"/>
        </w:numPr>
      </w:pPr>
      <w:r>
        <w:t>detainees must not be questioned about any current or prior offences, or pending legal matters, without the written a</w:t>
      </w:r>
      <w:r w:rsidR="004D1A89">
        <w:t>uthorisation</w:t>
      </w:r>
      <w:r>
        <w:t xml:space="preserve"> of the Executive Director;</w:t>
      </w:r>
    </w:p>
    <w:p w:rsidR="00A233C3" w:rsidRDefault="00AA16A9" w:rsidP="001855C9">
      <w:pPr>
        <w:pStyle w:val="ListParagraph"/>
        <w:numPr>
          <w:ilvl w:val="0"/>
          <w:numId w:val="38"/>
        </w:numPr>
      </w:pPr>
      <w:r>
        <w:t>media access to a detainee will</w:t>
      </w:r>
      <w:r w:rsidR="005D5847">
        <w:t xml:space="preserve"> be supervised at all times;</w:t>
      </w:r>
      <w:r w:rsidR="004D1A89">
        <w:t xml:space="preserve"> and</w:t>
      </w:r>
    </w:p>
    <w:p w:rsidR="005D5847" w:rsidRDefault="004D1A89" w:rsidP="001855C9">
      <w:pPr>
        <w:pStyle w:val="ListParagraph"/>
        <w:numPr>
          <w:ilvl w:val="0"/>
          <w:numId w:val="38"/>
        </w:numPr>
      </w:pPr>
      <w:r>
        <w:t>media must not interview, or record in any way, a detainee in a way that reveals their identity without the written authorisation of the Executive Director.</w:t>
      </w:r>
    </w:p>
    <w:p w:rsidR="002A19A2" w:rsidRDefault="001855C9" w:rsidP="001855C9">
      <w:pPr>
        <w:pStyle w:val="ListParagraph"/>
        <w:numPr>
          <w:ilvl w:val="1"/>
          <w:numId w:val="30"/>
        </w:numPr>
      </w:pPr>
      <w:r>
        <w:t xml:space="preserve">Where media access to a detainee has been approved, the </w:t>
      </w:r>
      <w:r w:rsidR="00273435">
        <w:t>Office of the Executive Director</w:t>
      </w:r>
      <w:r>
        <w:t xml:space="preserve"> will</w:t>
      </w:r>
      <w:r w:rsidR="002A19A2">
        <w:t>:</w:t>
      </w:r>
    </w:p>
    <w:p w:rsidR="00273435" w:rsidRDefault="00273435" w:rsidP="002A19A2">
      <w:pPr>
        <w:pStyle w:val="ListParagraph"/>
        <w:numPr>
          <w:ilvl w:val="0"/>
          <w:numId w:val="42"/>
        </w:numPr>
      </w:pPr>
      <w:r>
        <w:lastRenderedPageBreak/>
        <w:t>confirm the attendees, equipment and any other specific arrangements with the General Manager Custodial Operations;</w:t>
      </w:r>
    </w:p>
    <w:p w:rsidR="002A19A2" w:rsidRDefault="001855C9" w:rsidP="002A19A2">
      <w:pPr>
        <w:pStyle w:val="ListParagraph"/>
        <w:numPr>
          <w:ilvl w:val="0"/>
          <w:numId w:val="42"/>
        </w:numPr>
      </w:pPr>
      <w:r>
        <w:t>not</w:t>
      </w:r>
      <w:r w:rsidR="002A19A2">
        <w:t>ify the Victim Liaison Officer; and</w:t>
      </w:r>
    </w:p>
    <w:p w:rsidR="002A19A2" w:rsidRDefault="002A19A2" w:rsidP="002A19A2">
      <w:pPr>
        <w:pStyle w:val="ListParagraph"/>
        <w:numPr>
          <w:ilvl w:val="0"/>
          <w:numId w:val="42"/>
        </w:numPr>
      </w:pPr>
      <w:r>
        <w:t>liaise with other Directorate media units where relevant.</w:t>
      </w:r>
    </w:p>
    <w:p w:rsidR="001855C9" w:rsidRPr="001855C9" w:rsidRDefault="001855C9" w:rsidP="001855C9">
      <w:pPr>
        <w:pStyle w:val="ListParagraph"/>
        <w:numPr>
          <w:ilvl w:val="1"/>
          <w:numId w:val="30"/>
        </w:numPr>
      </w:pPr>
      <w:r>
        <w:t>The Victim Liaison Officer will notify any registered victim of the media contact.</w:t>
      </w:r>
    </w:p>
    <w:p w:rsidR="00FF2E34" w:rsidRDefault="004300BC" w:rsidP="00BE24E9">
      <w:pPr>
        <w:pStyle w:val="Heading1"/>
      </w:pPr>
      <w:bookmarkStart w:id="12" w:name="_Toc7775789"/>
      <w:r>
        <w:t>RESTRICTED EQUIPMENT</w:t>
      </w:r>
      <w:bookmarkEnd w:id="12"/>
      <w:r>
        <w:t xml:space="preserve"> </w:t>
      </w:r>
    </w:p>
    <w:p w:rsidR="00041303" w:rsidRDefault="005D26CB" w:rsidP="007335A8">
      <w:pPr>
        <w:pStyle w:val="ListParagraph"/>
        <w:numPr>
          <w:ilvl w:val="1"/>
          <w:numId w:val="30"/>
        </w:numPr>
      </w:pPr>
      <w:r>
        <w:t xml:space="preserve">The General Manager Custodial Operations can impose restrictions or conditions </w:t>
      </w:r>
      <w:r w:rsidR="00EF5A6D">
        <w:t xml:space="preserve">on any equipment </w:t>
      </w:r>
      <w:r w:rsidR="00631C5C">
        <w:t xml:space="preserve">related to </w:t>
      </w:r>
      <w:r w:rsidR="00B9789C">
        <w:t xml:space="preserve">approved </w:t>
      </w:r>
      <w:r w:rsidR="00631C5C">
        <w:t>media access</w:t>
      </w:r>
      <w:r w:rsidR="00EF5A6D">
        <w:t xml:space="preserve"> in accordance with the </w:t>
      </w:r>
      <w:r w:rsidR="007335A8" w:rsidRPr="007335A8">
        <w:rPr>
          <w:i/>
          <w:u w:val="single"/>
        </w:rPr>
        <w:t>Prohibited Things, Restricted, Excess and Non-Standard Items Operating Procedure</w:t>
      </w:r>
      <w:r w:rsidR="007335A8">
        <w:t>.</w:t>
      </w:r>
    </w:p>
    <w:p w:rsidR="007335A8" w:rsidRDefault="00941D9D" w:rsidP="007335A8">
      <w:pPr>
        <w:pStyle w:val="ListParagraph"/>
        <w:numPr>
          <w:ilvl w:val="1"/>
          <w:numId w:val="30"/>
        </w:numPr>
      </w:pPr>
      <w:r>
        <w:t>All members of the media</w:t>
      </w:r>
      <w:r w:rsidR="00B66CCE">
        <w:t xml:space="preserve"> and their equipment</w:t>
      </w:r>
      <w:r>
        <w:t xml:space="preserve"> will be searched </w:t>
      </w:r>
      <w:r w:rsidR="005C44E1">
        <w:t>on entry</w:t>
      </w:r>
      <w:r>
        <w:t xml:space="preserve"> in accordance with the </w:t>
      </w:r>
      <w:r>
        <w:rPr>
          <w:i/>
          <w:u w:val="single"/>
        </w:rPr>
        <w:t>Searching Strategy</w:t>
      </w:r>
      <w:r>
        <w:rPr>
          <w:i/>
        </w:rPr>
        <w:t>.</w:t>
      </w:r>
    </w:p>
    <w:p w:rsidR="00FB75A2" w:rsidRPr="00FB75A2" w:rsidRDefault="00FB75A2" w:rsidP="00BE24E9">
      <w:pPr>
        <w:pStyle w:val="Heading1"/>
      </w:pPr>
      <w:bookmarkStart w:id="13" w:name="_Toc7775790"/>
      <w:r>
        <w:t>RELATED DOCUMENTS</w:t>
      </w:r>
      <w:bookmarkEnd w:id="13"/>
    </w:p>
    <w:bookmarkEnd w:id="5"/>
    <w:p w:rsidR="0042666E" w:rsidRPr="00EE703B" w:rsidRDefault="00FB75A2" w:rsidP="00BE24E9">
      <w:pPr>
        <w:pStyle w:val="ListParagraph"/>
      </w:pPr>
      <w:r w:rsidRPr="00EE703B">
        <w:t>A –</w:t>
      </w:r>
      <w:r w:rsidR="007F0C3F" w:rsidRPr="00EE703B">
        <w:t xml:space="preserve"> </w:t>
      </w:r>
      <w:r w:rsidR="00EE703B" w:rsidRPr="00EE703B">
        <w:t>Prohibited Things, Restricted, Excess and Non-Standard Items Operating Procedure</w:t>
      </w:r>
    </w:p>
    <w:p w:rsidR="00FB75A2" w:rsidRPr="00EE703B" w:rsidRDefault="00FB75A2" w:rsidP="00BE24E9">
      <w:pPr>
        <w:pStyle w:val="ListParagraph"/>
      </w:pPr>
      <w:r w:rsidRPr="00EE703B">
        <w:t>B –</w:t>
      </w:r>
      <w:r w:rsidR="007F0C3F" w:rsidRPr="00EE703B">
        <w:t xml:space="preserve"> </w:t>
      </w:r>
      <w:r w:rsidR="00EE703B" w:rsidRPr="00EE703B">
        <w:t>Searching Strategy</w:t>
      </w:r>
    </w:p>
    <w:p w:rsidR="00941CB1" w:rsidRDefault="00941CB1" w:rsidP="00F4197A">
      <w:pPr>
        <w:ind w:left="0"/>
      </w:pPr>
    </w:p>
    <w:p w:rsidR="00F4197A" w:rsidRDefault="00A761DD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>
            <wp:extent cx="1992630" cy="702945"/>
            <wp:effectExtent l="0" t="0" r="7620" b="1905"/>
            <wp:docPr id="2" name="Picture 2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7A" w:rsidRPr="00006060">
        <w:t xml:space="preserve">Jon Peach </w:t>
      </w:r>
      <w:r w:rsidR="00F4197A" w:rsidRPr="00006060">
        <w:br/>
        <w:t xml:space="preserve">Executive Director </w:t>
      </w:r>
      <w:r w:rsidR="00F4197A" w:rsidRPr="00006060">
        <w:br/>
        <w:t xml:space="preserve">ACT Corrective Services </w:t>
      </w:r>
      <w:r w:rsidR="00F4197A" w:rsidRPr="00006060">
        <w:br/>
      </w:r>
      <w:r>
        <w:t xml:space="preserve">4 </w:t>
      </w:r>
      <w:r w:rsidR="002A6899">
        <w:t>May</w:t>
      </w:r>
      <w:r w:rsidR="009A4F15">
        <w:t xml:space="preserve"> 2019</w:t>
      </w:r>
      <w:r w:rsidR="00F4197A" w:rsidRPr="00006060">
        <w:t xml:space="preserve"> </w:t>
      </w:r>
    </w:p>
    <w:p w:rsidR="00FB75A2" w:rsidRDefault="00FB75A2" w:rsidP="00006060">
      <w:pPr>
        <w:pStyle w:val="NoSpacing"/>
        <w:spacing w:line="276" w:lineRule="auto"/>
      </w:pPr>
    </w:p>
    <w:p w:rsidR="00A20BEA" w:rsidRDefault="00A20BEA" w:rsidP="00006060">
      <w:pPr>
        <w:pStyle w:val="NoSpacing"/>
        <w:spacing w:line="276" w:lineRule="auto"/>
      </w:pPr>
    </w:p>
    <w:p w:rsidR="00EE703B" w:rsidRDefault="00EE703B" w:rsidP="00006060">
      <w:pPr>
        <w:pStyle w:val="NoSpacing"/>
        <w:spacing w:line="276" w:lineRule="auto"/>
      </w:pPr>
    </w:p>
    <w:p w:rsidR="00EE703B" w:rsidRPr="00006060" w:rsidRDefault="00EE703B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9D0049" w:rsidRDefault="00D9244A" w:rsidP="009D0049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9A4F15">
              <w:rPr>
                <w:rFonts w:ascii="Calibri" w:hAnsi="Calibri"/>
                <w:sz w:val="20"/>
                <w:szCs w:val="22"/>
              </w:rPr>
              <w:t>Media</w:t>
            </w:r>
            <w:r w:rsidR="00DD11AB">
              <w:rPr>
                <w:rFonts w:ascii="Calibri" w:hAnsi="Calibri"/>
                <w:sz w:val="20"/>
                <w:szCs w:val="22"/>
              </w:rPr>
              <w:t xml:space="preserve"> Access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9A4F15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9D0049" w:rsidRDefault="006F6F5C" w:rsidP="009D0049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9D0049" w:rsidRDefault="00006060" w:rsidP="009D0049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9D0049" w:rsidRDefault="00993DC6" w:rsidP="009D0049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9D0049" w:rsidRDefault="001F5F35" w:rsidP="009D0049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9A4F15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lastRenderedPageBreak/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9A4F15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Executive Director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0"/>
        <w:gridCol w:w="2076"/>
        <w:gridCol w:w="2408"/>
        <w:gridCol w:w="1672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9A4F15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March-19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9A4F15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6621D"/>
    <w:sectPr w:rsidR="00C6621D" w:rsidRPr="00C6621D" w:rsidSect="009D0049">
      <w:headerReference w:type="default" r:id="rId17"/>
      <w:headerReference w:type="first" r:id="rId18"/>
      <w:footerReference w:type="first" r:id="rId19"/>
      <w:pgSz w:w="11906" w:h="16838"/>
      <w:pgMar w:top="1440" w:right="1440" w:bottom="1440" w:left="1440" w:header="283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81" w:rsidRDefault="00A14F81" w:rsidP="00D312E7">
      <w:r>
        <w:separator/>
      </w:r>
    </w:p>
    <w:p w:rsidR="00A14F81" w:rsidRDefault="00A14F81" w:rsidP="00D312E7"/>
  </w:endnote>
  <w:endnote w:type="continuationSeparator" w:id="0">
    <w:p w:rsidR="00A14F81" w:rsidRDefault="00A14F81" w:rsidP="00D312E7">
      <w:r>
        <w:continuationSeparator/>
      </w:r>
    </w:p>
    <w:p w:rsidR="00A14F81" w:rsidRDefault="00A14F81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A14F81" w:rsidRPr="00FF297B" w:rsidTr="00972184">
        <w:tc>
          <w:tcPr>
            <w:tcW w:w="2836" w:type="pct"/>
            <w:vAlign w:val="bottom"/>
          </w:tcPr>
          <w:p w:rsidR="00A14F81" w:rsidRPr="0042666E" w:rsidRDefault="00A14F81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A14F81" w:rsidRPr="00FF297B" w:rsidRDefault="00A14F81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A14F81" w:rsidRDefault="00A14F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B9" w:rsidRDefault="00FB6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07192A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07192A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07192A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07192A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07192A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07192A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1F52BF" w:rsidRPr="0007192A">
            <w:rPr>
              <w:rFonts w:ascii="Calibri" w:hAnsi="Calibri"/>
              <w:noProof/>
              <w:color w:val="000000"/>
              <w:sz w:val="18"/>
              <w:szCs w:val="18"/>
            </w:rPr>
            <w:t>7</w:t>
          </w:r>
          <w:r w:rsidR="007171F6" w:rsidRPr="0007192A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07192A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07192A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07192A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07192A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1F52BF" w:rsidRPr="0007192A">
            <w:rPr>
              <w:rFonts w:ascii="Calibri" w:hAnsi="Calibri"/>
              <w:noProof/>
              <w:color w:val="000000"/>
              <w:sz w:val="18"/>
              <w:szCs w:val="18"/>
            </w:rPr>
            <w:t>7</w:t>
          </w:r>
          <w:r w:rsidR="007171F6" w:rsidRPr="0007192A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941CB1" w:rsidRPr="00FB6AB9" w:rsidRDefault="00FB6AB9" w:rsidP="00FB6AB9">
    <w:pPr>
      <w:ind w:left="0"/>
      <w:jc w:val="center"/>
      <w:rPr>
        <w:rFonts w:ascii="Arial" w:hAnsi="Arial" w:cs="Arial"/>
        <w:sz w:val="14"/>
      </w:rPr>
    </w:pPr>
    <w:r w:rsidRPr="00FB6AB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2A" w:rsidRPr="00FB6AB9" w:rsidRDefault="00FB6AB9" w:rsidP="00FB6AB9">
    <w:pPr>
      <w:pStyle w:val="ListParagraph"/>
      <w:numPr>
        <w:ilvl w:val="0"/>
        <w:numId w:val="0"/>
      </w:numPr>
      <w:jc w:val="center"/>
      <w:rPr>
        <w:rFonts w:ascii="Arial" w:hAnsi="Arial" w:cs="Arial"/>
        <w:sz w:val="14"/>
        <w:lang w:val="x-none" w:eastAsia="x-none"/>
      </w:rPr>
    </w:pPr>
    <w:r w:rsidRPr="00FB6AB9">
      <w:rPr>
        <w:rFonts w:ascii="Arial" w:hAnsi="Arial" w:cs="Arial"/>
        <w:sz w:val="14"/>
        <w:lang w:val="x-none" w:eastAsia="x-none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2A" w:rsidRDefault="0007192A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07192A" w:rsidRPr="0065591D" w:rsidTr="00972184">
      <w:tc>
        <w:tcPr>
          <w:tcW w:w="1407" w:type="pct"/>
          <w:vAlign w:val="center"/>
        </w:tcPr>
        <w:p w:rsidR="0007192A" w:rsidRPr="00951B9C" w:rsidRDefault="0007192A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:rsidR="0007192A" w:rsidRPr="00951B9C" w:rsidRDefault="0007192A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07192A" w:rsidRPr="00951B9C" w:rsidRDefault="0007192A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07192A" w:rsidRPr="009F7848" w:rsidRDefault="0007192A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6F07206A" wp14:editId="7F7369FB">
                <wp:extent cx="2190750" cy="676275"/>
                <wp:effectExtent l="19050" t="0" r="0" b="0"/>
                <wp:docPr id="11" name="Picture 1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192A" w:rsidRPr="0065591D" w:rsidTr="009D0049">
      <w:tc>
        <w:tcPr>
          <w:tcW w:w="1407" w:type="pct"/>
          <w:vAlign w:val="center"/>
        </w:tcPr>
        <w:p w:rsidR="0007192A" w:rsidRPr="00925494" w:rsidRDefault="0007192A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1" w:type="pct"/>
          <w:vAlign w:val="center"/>
        </w:tcPr>
        <w:p w:rsidR="0007192A" w:rsidRDefault="0007192A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07192A" w:rsidRPr="006D622F" w:rsidRDefault="0007192A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07192A" w:rsidRPr="002502E5" w:rsidRDefault="0007192A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084A34" w:rsidRPr="00FB6AB9" w:rsidRDefault="00FB6AB9" w:rsidP="00FB6AB9">
    <w:pPr>
      <w:pStyle w:val="ListParagraph"/>
      <w:numPr>
        <w:ilvl w:val="0"/>
        <w:numId w:val="0"/>
      </w:numPr>
      <w:jc w:val="center"/>
      <w:rPr>
        <w:rFonts w:ascii="Arial" w:hAnsi="Arial" w:cs="Arial"/>
        <w:sz w:val="14"/>
        <w:lang w:val="x-none" w:eastAsia="x-none"/>
      </w:rPr>
    </w:pPr>
    <w:r w:rsidRPr="00FB6AB9">
      <w:rPr>
        <w:rFonts w:ascii="Arial" w:hAnsi="Arial" w:cs="Arial"/>
        <w:sz w:val="14"/>
        <w:lang w:val="x-none" w:eastAsia="x-none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81" w:rsidRDefault="00A14F81" w:rsidP="00D312E7">
      <w:r>
        <w:separator/>
      </w:r>
    </w:p>
    <w:p w:rsidR="00A14F81" w:rsidRDefault="00A14F81" w:rsidP="00D312E7"/>
  </w:footnote>
  <w:footnote w:type="continuationSeparator" w:id="0">
    <w:p w:rsidR="00A14F81" w:rsidRDefault="00A14F81" w:rsidP="00D312E7">
      <w:r>
        <w:continuationSeparator/>
      </w:r>
    </w:p>
    <w:p w:rsidR="00A14F81" w:rsidRDefault="00A14F81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B9" w:rsidRDefault="00FB6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2A" w:rsidRPr="0007192A" w:rsidRDefault="0007192A" w:rsidP="0007192A">
    <w:pPr>
      <w:pStyle w:val="ListParagraph"/>
      <w:numPr>
        <w:ilvl w:val="0"/>
        <w:numId w:val="0"/>
      </w:numPr>
      <w:ind w:left="1134" w:hanging="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2A" w:rsidRDefault="0007192A" w:rsidP="001B7BF8">
    <w:pPr>
      <w:pStyle w:val="Header"/>
      <w:pBdr>
        <w:bottom w:val="none" w:sz="0" w:space="0" w:color="auto"/>
      </w:pBdr>
    </w:pPr>
  </w:p>
  <w:p w:rsidR="0007192A" w:rsidRDefault="0007192A" w:rsidP="00D312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2A" w:rsidRPr="0007192A" w:rsidRDefault="0007192A" w:rsidP="0007192A">
    <w:pPr>
      <w:pStyle w:val="ListParagraph"/>
      <w:numPr>
        <w:ilvl w:val="0"/>
        <w:numId w:val="0"/>
      </w:numPr>
      <w:ind w:left="1134"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048234F"/>
    <w:multiLevelType w:val="hybridMultilevel"/>
    <w:tmpl w:val="9CC01CD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24661AE9"/>
    <w:multiLevelType w:val="hybridMultilevel"/>
    <w:tmpl w:val="02FCC15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27EE111D"/>
    <w:multiLevelType w:val="hybridMultilevel"/>
    <w:tmpl w:val="76645DD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C70AD"/>
    <w:multiLevelType w:val="hybridMultilevel"/>
    <w:tmpl w:val="E2AA4B7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0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1" w15:restartNumberingAfterBreak="0">
    <w:nsid w:val="31067F6D"/>
    <w:multiLevelType w:val="hybridMultilevel"/>
    <w:tmpl w:val="BAA6FDC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D40FF"/>
    <w:multiLevelType w:val="hybridMultilevel"/>
    <w:tmpl w:val="811229C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4" w15:restartNumberingAfterBreak="0">
    <w:nsid w:val="385D106B"/>
    <w:multiLevelType w:val="hybridMultilevel"/>
    <w:tmpl w:val="F356C72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5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6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0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36694"/>
    <w:multiLevelType w:val="hybridMultilevel"/>
    <w:tmpl w:val="FDA2B25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6766045F"/>
    <w:multiLevelType w:val="hybridMultilevel"/>
    <w:tmpl w:val="9F9213B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0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1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0"/>
  </w:num>
  <w:num w:numId="15">
    <w:abstractNumId w:val="25"/>
  </w:num>
  <w:num w:numId="16">
    <w:abstractNumId w:val="11"/>
  </w:num>
  <w:num w:numId="17">
    <w:abstractNumId w:val="26"/>
  </w:num>
  <w:num w:numId="18">
    <w:abstractNumId w:val="28"/>
  </w:num>
  <w:num w:numId="19">
    <w:abstractNumId w:val="18"/>
  </w:num>
  <w:num w:numId="20">
    <w:abstractNumId w:val="22"/>
  </w:num>
  <w:num w:numId="21">
    <w:abstractNumId w:val="36"/>
  </w:num>
  <w:num w:numId="22">
    <w:abstractNumId w:val="30"/>
  </w:num>
  <w:num w:numId="23">
    <w:abstractNumId w:val="37"/>
  </w:num>
  <w:num w:numId="24">
    <w:abstractNumId w:val="29"/>
  </w:num>
  <w:num w:numId="25">
    <w:abstractNumId w:val="20"/>
  </w:num>
  <w:num w:numId="26">
    <w:abstractNumId w:val="35"/>
  </w:num>
  <w:num w:numId="27">
    <w:abstractNumId w:val="15"/>
  </w:num>
  <w:num w:numId="28">
    <w:abstractNumId w:val="10"/>
  </w:num>
  <w:num w:numId="29">
    <w:abstractNumId w:val="39"/>
  </w:num>
  <w:num w:numId="30">
    <w:abstractNumId w:val="13"/>
  </w:num>
  <w:num w:numId="31">
    <w:abstractNumId w:val="12"/>
  </w:num>
  <w:num w:numId="32">
    <w:abstractNumId w:val="32"/>
  </w:num>
  <w:num w:numId="33">
    <w:abstractNumId w:val="41"/>
  </w:num>
  <w:num w:numId="34">
    <w:abstractNumId w:val="21"/>
  </w:num>
  <w:num w:numId="35">
    <w:abstractNumId w:val="16"/>
  </w:num>
  <w:num w:numId="36">
    <w:abstractNumId w:val="17"/>
  </w:num>
  <w:num w:numId="37">
    <w:abstractNumId w:val="19"/>
  </w:num>
  <w:num w:numId="38">
    <w:abstractNumId w:val="14"/>
  </w:num>
  <w:num w:numId="39">
    <w:abstractNumId w:val="23"/>
  </w:num>
  <w:num w:numId="40">
    <w:abstractNumId w:val="34"/>
  </w:num>
  <w:num w:numId="41">
    <w:abstractNumId w:val="24"/>
  </w:num>
  <w:num w:numId="42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14"/>
    <w:rsid w:val="00004774"/>
    <w:rsid w:val="00004B65"/>
    <w:rsid w:val="00005087"/>
    <w:rsid w:val="00006060"/>
    <w:rsid w:val="00010327"/>
    <w:rsid w:val="000130D1"/>
    <w:rsid w:val="00013694"/>
    <w:rsid w:val="00022F92"/>
    <w:rsid w:val="000304B1"/>
    <w:rsid w:val="0003195A"/>
    <w:rsid w:val="00032718"/>
    <w:rsid w:val="000329BA"/>
    <w:rsid w:val="0003618C"/>
    <w:rsid w:val="00037D75"/>
    <w:rsid w:val="00040C4B"/>
    <w:rsid w:val="00041091"/>
    <w:rsid w:val="00041303"/>
    <w:rsid w:val="00041DA2"/>
    <w:rsid w:val="00044FF7"/>
    <w:rsid w:val="000468FB"/>
    <w:rsid w:val="00046BD1"/>
    <w:rsid w:val="000507A4"/>
    <w:rsid w:val="00052337"/>
    <w:rsid w:val="00052E6D"/>
    <w:rsid w:val="000606A8"/>
    <w:rsid w:val="00062656"/>
    <w:rsid w:val="000629D8"/>
    <w:rsid w:val="0007192A"/>
    <w:rsid w:val="00084A34"/>
    <w:rsid w:val="00086620"/>
    <w:rsid w:val="00086D71"/>
    <w:rsid w:val="00087BCB"/>
    <w:rsid w:val="00095B2B"/>
    <w:rsid w:val="000A60AD"/>
    <w:rsid w:val="000A74CE"/>
    <w:rsid w:val="000B34A1"/>
    <w:rsid w:val="000B77F8"/>
    <w:rsid w:val="000B7E77"/>
    <w:rsid w:val="000C0831"/>
    <w:rsid w:val="000C45BE"/>
    <w:rsid w:val="000C5B09"/>
    <w:rsid w:val="000D2510"/>
    <w:rsid w:val="000D2B3F"/>
    <w:rsid w:val="000D57C9"/>
    <w:rsid w:val="000D5E0C"/>
    <w:rsid w:val="000E0638"/>
    <w:rsid w:val="000E1F90"/>
    <w:rsid w:val="000E5E86"/>
    <w:rsid w:val="000F0A84"/>
    <w:rsid w:val="000F1B0B"/>
    <w:rsid w:val="000F44B6"/>
    <w:rsid w:val="001071AA"/>
    <w:rsid w:val="00107F8D"/>
    <w:rsid w:val="00110125"/>
    <w:rsid w:val="00115531"/>
    <w:rsid w:val="00115C43"/>
    <w:rsid w:val="00117134"/>
    <w:rsid w:val="00121117"/>
    <w:rsid w:val="00121BAD"/>
    <w:rsid w:val="00126438"/>
    <w:rsid w:val="001264F2"/>
    <w:rsid w:val="001313EE"/>
    <w:rsid w:val="00144D61"/>
    <w:rsid w:val="00146535"/>
    <w:rsid w:val="00153E47"/>
    <w:rsid w:val="0016141C"/>
    <w:rsid w:val="001614BB"/>
    <w:rsid w:val="00171E56"/>
    <w:rsid w:val="00171ECC"/>
    <w:rsid w:val="00175883"/>
    <w:rsid w:val="0018289D"/>
    <w:rsid w:val="00184A4D"/>
    <w:rsid w:val="00184FB4"/>
    <w:rsid w:val="001855C9"/>
    <w:rsid w:val="00185A54"/>
    <w:rsid w:val="0019363A"/>
    <w:rsid w:val="00196C15"/>
    <w:rsid w:val="00197B58"/>
    <w:rsid w:val="00197F1A"/>
    <w:rsid w:val="001A4A45"/>
    <w:rsid w:val="001A4FDC"/>
    <w:rsid w:val="001A6CE5"/>
    <w:rsid w:val="001A7578"/>
    <w:rsid w:val="001B0A91"/>
    <w:rsid w:val="001B0BF0"/>
    <w:rsid w:val="001B7BF8"/>
    <w:rsid w:val="001C30EF"/>
    <w:rsid w:val="001C46B8"/>
    <w:rsid w:val="001C46DF"/>
    <w:rsid w:val="001C7D54"/>
    <w:rsid w:val="001D58CE"/>
    <w:rsid w:val="001D5CCE"/>
    <w:rsid w:val="001D62E6"/>
    <w:rsid w:val="001E0AB4"/>
    <w:rsid w:val="001E1840"/>
    <w:rsid w:val="001E38D9"/>
    <w:rsid w:val="001F42D2"/>
    <w:rsid w:val="001F52BF"/>
    <w:rsid w:val="001F5F35"/>
    <w:rsid w:val="002020D8"/>
    <w:rsid w:val="002057B0"/>
    <w:rsid w:val="00210343"/>
    <w:rsid w:val="00212614"/>
    <w:rsid w:val="00215A55"/>
    <w:rsid w:val="00217825"/>
    <w:rsid w:val="0022002A"/>
    <w:rsid w:val="00222726"/>
    <w:rsid w:val="00223031"/>
    <w:rsid w:val="002246CE"/>
    <w:rsid w:val="00226A12"/>
    <w:rsid w:val="00230DB8"/>
    <w:rsid w:val="00234598"/>
    <w:rsid w:val="002354C7"/>
    <w:rsid w:val="00246721"/>
    <w:rsid w:val="00246D3F"/>
    <w:rsid w:val="00252622"/>
    <w:rsid w:val="002540CF"/>
    <w:rsid w:val="00273435"/>
    <w:rsid w:val="0027393C"/>
    <w:rsid w:val="002766D7"/>
    <w:rsid w:val="002768EE"/>
    <w:rsid w:val="00290D1C"/>
    <w:rsid w:val="00291F0D"/>
    <w:rsid w:val="00292C8D"/>
    <w:rsid w:val="00294BAC"/>
    <w:rsid w:val="002A16C5"/>
    <w:rsid w:val="002A19A2"/>
    <w:rsid w:val="002A209D"/>
    <w:rsid w:val="002A6899"/>
    <w:rsid w:val="002C1E97"/>
    <w:rsid w:val="002C2BA5"/>
    <w:rsid w:val="002C4E96"/>
    <w:rsid w:val="002D0251"/>
    <w:rsid w:val="002E109E"/>
    <w:rsid w:val="002E7ABC"/>
    <w:rsid w:val="002F0C20"/>
    <w:rsid w:val="002F4A5E"/>
    <w:rsid w:val="00304ADC"/>
    <w:rsid w:val="00313A91"/>
    <w:rsid w:val="00314AD2"/>
    <w:rsid w:val="003255D9"/>
    <w:rsid w:val="00327B0F"/>
    <w:rsid w:val="003339B3"/>
    <w:rsid w:val="00337813"/>
    <w:rsid w:val="00342CF9"/>
    <w:rsid w:val="0035094E"/>
    <w:rsid w:val="0036396B"/>
    <w:rsid w:val="00364F1A"/>
    <w:rsid w:val="00374958"/>
    <w:rsid w:val="0037593D"/>
    <w:rsid w:val="003759F5"/>
    <w:rsid w:val="003806DE"/>
    <w:rsid w:val="0038353A"/>
    <w:rsid w:val="00394BBA"/>
    <w:rsid w:val="00395FE0"/>
    <w:rsid w:val="003A14C4"/>
    <w:rsid w:val="003A3296"/>
    <w:rsid w:val="003A554C"/>
    <w:rsid w:val="003B5AEE"/>
    <w:rsid w:val="003C1C41"/>
    <w:rsid w:val="003C3E48"/>
    <w:rsid w:val="003C58B4"/>
    <w:rsid w:val="003C6623"/>
    <w:rsid w:val="003D4C38"/>
    <w:rsid w:val="003E0D64"/>
    <w:rsid w:val="003E0F31"/>
    <w:rsid w:val="003E498E"/>
    <w:rsid w:val="003E4A0C"/>
    <w:rsid w:val="003E6E5B"/>
    <w:rsid w:val="003F1601"/>
    <w:rsid w:val="003F46CF"/>
    <w:rsid w:val="003F6252"/>
    <w:rsid w:val="003F7C67"/>
    <w:rsid w:val="004015F3"/>
    <w:rsid w:val="00402BA6"/>
    <w:rsid w:val="004045D3"/>
    <w:rsid w:val="00406395"/>
    <w:rsid w:val="00416D03"/>
    <w:rsid w:val="004228A6"/>
    <w:rsid w:val="00423CF7"/>
    <w:rsid w:val="00424281"/>
    <w:rsid w:val="0042666E"/>
    <w:rsid w:val="004267D9"/>
    <w:rsid w:val="004300BC"/>
    <w:rsid w:val="00431AB7"/>
    <w:rsid w:val="0043216F"/>
    <w:rsid w:val="004358CA"/>
    <w:rsid w:val="00436A36"/>
    <w:rsid w:val="004373DD"/>
    <w:rsid w:val="0044476D"/>
    <w:rsid w:val="0044785B"/>
    <w:rsid w:val="004505ED"/>
    <w:rsid w:val="00454F1B"/>
    <w:rsid w:val="00457115"/>
    <w:rsid w:val="00462B0A"/>
    <w:rsid w:val="004645EE"/>
    <w:rsid w:val="0047259F"/>
    <w:rsid w:val="00473F36"/>
    <w:rsid w:val="00475FA0"/>
    <w:rsid w:val="00477605"/>
    <w:rsid w:val="004A0921"/>
    <w:rsid w:val="004B0482"/>
    <w:rsid w:val="004D1A89"/>
    <w:rsid w:val="004D587D"/>
    <w:rsid w:val="004D6CB0"/>
    <w:rsid w:val="004E5B63"/>
    <w:rsid w:val="004F5B7F"/>
    <w:rsid w:val="005028D6"/>
    <w:rsid w:val="0051190C"/>
    <w:rsid w:val="00514E9A"/>
    <w:rsid w:val="00517714"/>
    <w:rsid w:val="00527021"/>
    <w:rsid w:val="00527F3F"/>
    <w:rsid w:val="005309E9"/>
    <w:rsid w:val="0053575C"/>
    <w:rsid w:val="00537E47"/>
    <w:rsid w:val="005446F4"/>
    <w:rsid w:val="00550791"/>
    <w:rsid w:val="0055250F"/>
    <w:rsid w:val="0056026B"/>
    <w:rsid w:val="00560FF0"/>
    <w:rsid w:val="00562132"/>
    <w:rsid w:val="00564C92"/>
    <w:rsid w:val="005702B4"/>
    <w:rsid w:val="0057079E"/>
    <w:rsid w:val="005766C2"/>
    <w:rsid w:val="005841F9"/>
    <w:rsid w:val="00585797"/>
    <w:rsid w:val="0058607E"/>
    <w:rsid w:val="005908A0"/>
    <w:rsid w:val="005A4844"/>
    <w:rsid w:val="005A48F8"/>
    <w:rsid w:val="005A6C68"/>
    <w:rsid w:val="005B1834"/>
    <w:rsid w:val="005B4AB5"/>
    <w:rsid w:val="005B5D1B"/>
    <w:rsid w:val="005B64BC"/>
    <w:rsid w:val="005C44E1"/>
    <w:rsid w:val="005C7530"/>
    <w:rsid w:val="005D14EC"/>
    <w:rsid w:val="005D26CB"/>
    <w:rsid w:val="005D5847"/>
    <w:rsid w:val="005E4A7D"/>
    <w:rsid w:val="005F0374"/>
    <w:rsid w:val="005F0B67"/>
    <w:rsid w:val="005F1513"/>
    <w:rsid w:val="005F19A3"/>
    <w:rsid w:val="005F19CA"/>
    <w:rsid w:val="005F1B00"/>
    <w:rsid w:val="005F23B2"/>
    <w:rsid w:val="005F4476"/>
    <w:rsid w:val="005F6BFC"/>
    <w:rsid w:val="006001A5"/>
    <w:rsid w:val="0060032F"/>
    <w:rsid w:val="00602E1F"/>
    <w:rsid w:val="00603571"/>
    <w:rsid w:val="00612BE5"/>
    <w:rsid w:val="006141C9"/>
    <w:rsid w:val="0061581E"/>
    <w:rsid w:val="00617A0B"/>
    <w:rsid w:val="006209E4"/>
    <w:rsid w:val="006210A2"/>
    <w:rsid w:val="00622808"/>
    <w:rsid w:val="00624C0E"/>
    <w:rsid w:val="00631C5C"/>
    <w:rsid w:val="006461DD"/>
    <w:rsid w:val="0065591D"/>
    <w:rsid w:val="00663043"/>
    <w:rsid w:val="00665D6F"/>
    <w:rsid w:val="00665E73"/>
    <w:rsid w:val="006715B9"/>
    <w:rsid w:val="00671790"/>
    <w:rsid w:val="006737F5"/>
    <w:rsid w:val="0067541A"/>
    <w:rsid w:val="00676665"/>
    <w:rsid w:val="00676B8B"/>
    <w:rsid w:val="006810E8"/>
    <w:rsid w:val="00681A51"/>
    <w:rsid w:val="00685F53"/>
    <w:rsid w:val="00686EFE"/>
    <w:rsid w:val="00687860"/>
    <w:rsid w:val="006923C8"/>
    <w:rsid w:val="006A26DF"/>
    <w:rsid w:val="006A501C"/>
    <w:rsid w:val="006B0CF5"/>
    <w:rsid w:val="006B490B"/>
    <w:rsid w:val="006B5F1C"/>
    <w:rsid w:val="006B7D3B"/>
    <w:rsid w:val="006C0545"/>
    <w:rsid w:val="006C3473"/>
    <w:rsid w:val="006C6736"/>
    <w:rsid w:val="006D622F"/>
    <w:rsid w:val="006E734B"/>
    <w:rsid w:val="006F0EF9"/>
    <w:rsid w:val="006F32C5"/>
    <w:rsid w:val="006F5B45"/>
    <w:rsid w:val="006F6F5C"/>
    <w:rsid w:val="006F79BC"/>
    <w:rsid w:val="0070183A"/>
    <w:rsid w:val="00703EA2"/>
    <w:rsid w:val="0070559D"/>
    <w:rsid w:val="0071376B"/>
    <w:rsid w:val="00714496"/>
    <w:rsid w:val="0071533E"/>
    <w:rsid w:val="00715FC7"/>
    <w:rsid w:val="007171F6"/>
    <w:rsid w:val="0072016E"/>
    <w:rsid w:val="007206B1"/>
    <w:rsid w:val="00724011"/>
    <w:rsid w:val="007324D2"/>
    <w:rsid w:val="007335A8"/>
    <w:rsid w:val="0074169D"/>
    <w:rsid w:val="00744618"/>
    <w:rsid w:val="00753E59"/>
    <w:rsid w:val="00761E50"/>
    <w:rsid w:val="0076730E"/>
    <w:rsid w:val="00771A65"/>
    <w:rsid w:val="007776B7"/>
    <w:rsid w:val="00786AE7"/>
    <w:rsid w:val="00790BFB"/>
    <w:rsid w:val="00795AD5"/>
    <w:rsid w:val="007A285D"/>
    <w:rsid w:val="007A2B52"/>
    <w:rsid w:val="007B729A"/>
    <w:rsid w:val="007C14D7"/>
    <w:rsid w:val="007C6EB5"/>
    <w:rsid w:val="007C7074"/>
    <w:rsid w:val="007D1380"/>
    <w:rsid w:val="007D20A0"/>
    <w:rsid w:val="007E31FE"/>
    <w:rsid w:val="007E47B3"/>
    <w:rsid w:val="007E67C4"/>
    <w:rsid w:val="007F0C3F"/>
    <w:rsid w:val="007F27E4"/>
    <w:rsid w:val="00800067"/>
    <w:rsid w:val="00802CE6"/>
    <w:rsid w:val="00804870"/>
    <w:rsid w:val="00804C8B"/>
    <w:rsid w:val="00805209"/>
    <w:rsid w:val="00805899"/>
    <w:rsid w:val="00805C1B"/>
    <w:rsid w:val="00805D3F"/>
    <w:rsid w:val="0080657A"/>
    <w:rsid w:val="00814F8C"/>
    <w:rsid w:val="00823FCB"/>
    <w:rsid w:val="0082562F"/>
    <w:rsid w:val="00831EED"/>
    <w:rsid w:val="00835342"/>
    <w:rsid w:val="008431A2"/>
    <w:rsid w:val="00853809"/>
    <w:rsid w:val="0085425A"/>
    <w:rsid w:val="0085485E"/>
    <w:rsid w:val="008631C9"/>
    <w:rsid w:val="0087450A"/>
    <w:rsid w:val="00877549"/>
    <w:rsid w:val="00880B06"/>
    <w:rsid w:val="00882ED1"/>
    <w:rsid w:val="0088472D"/>
    <w:rsid w:val="008915F7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C0A40"/>
    <w:rsid w:val="008D1468"/>
    <w:rsid w:val="008D39AF"/>
    <w:rsid w:val="008D4205"/>
    <w:rsid w:val="008D6DC6"/>
    <w:rsid w:val="008D71D1"/>
    <w:rsid w:val="008E368B"/>
    <w:rsid w:val="008E5D7E"/>
    <w:rsid w:val="008E7E22"/>
    <w:rsid w:val="00901022"/>
    <w:rsid w:val="00902BB6"/>
    <w:rsid w:val="009049CD"/>
    <w:rsid w:val="00906FBF"/>
    <w:rsid w:val="00912622"/>
    <w:rsid w:val="00913204"/>
    <w:rsid w:val="00916A3E"/>
    <w:rsid w:val="00921888"/>
    <w:rsid w:val="00925494"/>
    <w:rsid w:val="00935A20"/>
    <w:rsid w:val="009412B7"/>
    <w:rsid w:val="009415F2"/>
    <w:rsid w:val="00941CB1"/>
    <w:rsid w:val="00941D9D"/>
    <w:rsid w:val="009425FB"/>
    <w:rsid w:val="00943ACC"/>
    <w:rsid w:val="00947E04"/>
    <w:rsid w:val="00951B9C"/>
    <w:rsid w:val="00953BD3"/>
    <w:rsid w:val="009568CC"/>
    <w:rsid w:val="00957F87"/>
    <w:rsid w:val="00964C13"/>
    <w:rsid w:val="0096525A"/>
    <w:rsid w:val="00972184"/>
    <w:rsid w:val="00973BD2"/>
    <w:rsid w:val="00981D6D"/>
    <w:rsid w:val="00985893"/>
    <w:rsid w:val="00987F71"/>
    <w:rsid w:val="00993DC6"/>
    <w:rsid w:val="009956A4"/>
    <w:rsid w:val="009A0B7E"/>
    <w:rsid w:val="009A4F15"/>
    <w:rsid w:val="009B4810"/>
    <w:rsid w:val="009C2B4D"/>
    <w:rsid w:val="009C7C79"/>
    <w:rsid w:val="009D0049"/>
    <w:rsid w:val="009D01D5"/>
    <w:rsid w:val="009D20F1"/>
    <w:rsid w:val="009D2127"/>
    <w:rsid w:val="009E1514"/>
    <w:rsid w:val="009E3815"/>
    <w:rsid w:val="009E4EE1"/>
    <w:rsid w:val="009F06B0"/>
    <w:rsid w:val="009F1717"/>
    <w:rsid w:val="009F6BA9"/>
    <w:rsid w:val="00A019E6"/>
    <w:rsid w:val="00A0295F"/>
    <w:rsid w:val="00A02D9F"/>
    <w:rsid w:val="00A05E11"/>
    <w:rsid w:val="00A10DE4"/>
    <w:rsid w:val="00A12889"/>
    <w:rsid w:val="00A14F81"/>
    <w:rsid w:val="00A207E5"/>
    <w:rsid w:val="00A20BEA"/>
    <w:rsid w:val="00A21117"/>
    <w:rsid w:val="00A233C3"/>
    <w:rsid w:val="00A23B2E"/>
    <w:rsid w:val="00A30615"/>
    <w:rsid w:val="00A33066"/>
    <w:rsid w:val="00A35A90"/>
    <w:rsid w:val="00A36187"/>
    <w:rsid w:val="00A458CA"/>
    <w:rsid w:val="00A46757"/>
    <w:rsid w:val="00A55690"/>
    <w:rsid w:val="00A57CEA"/>
    <w:rsid w:val="00A624EB"/>
    <w:rsid w:val="00A62938"/>
    <w:rsid w:val="00A66BCB"/>
    <w:rsid w:val="00A738B4"/>
    <w:rsid w:val="00A757A1"/>
    <w:rsid w:val="00A761DD"/>
    <w:rsid w:val="00A77ED0"/>
    <w:rsid w:val="00A812AA"/>
    <w:rsid w:val="00A855D1"/>
    <w:rsid w:val="00A85B1D"/>
    <w:rsid w:val="00A85D9F"/>
    <w:rsid w:val="00A904C5"/>
    <w:rsid w:val="00A906CB"/>
    <w:rsid w:val="00A92ACA"/>
    <w:rsid w:val="00AA16A9"/>
    <w:rsid w:val="00AA69CD"/>
    <w:rsid w:val="00AA6A85"/>
    <w:rsid w:val="00AA71FF"/>
    <w:rsid w:val="00AB2FFC"/>
    <w:rsid w:val="00AB6EA9"/>
    <w:rsid w:val="00AC11A7"/>
    <w:rsid w:val="00AC7D05"/>
    <w:rsid w:val="00AD16EA"/>
    <w:rsid w:val="00AD7091"/>
    <w:rsid w:val="00AD70EE"/>
    <w:rsid w:val="00AE586B"/>
    <w:rsid w:val="00AE78D6"/>
    <w:rsid w:val="00AF20D7"/>
    <w:rsid w:val="00AF22B9"/>
    <w:rsid w:val="00AF5CC6"/>
    <w:rsid w:val="00B10A95"/>
    <w:rsid w:val="00B15FD3"/>
    <w:rsid w:val="00B26085"/>
    <w:rsid w:val="00B32890"/>
    <w:rsid w:val="00B32A59"/>
    <w:rsid w:val="00B3338B"/>
    <w:rsid w:val="00B33833"/>
    <w:rsid w:val="00B37562"/>
    <w:rsid w:val="00B418AE"/>
    <w:rsid w:val="00B43D47"/>
    <w:rsid w:val="00B53BE1"/>
    <w:rsid w:val="00B54A79"/>
    <w:rsid w:val="00B54B70"/>
    <w:rsid w:val="00B60A28"/>
    <w:rsid w:val="00B60C87"/>
    <w:rsid w:val="00B60EB2"/>
    <w:rsid w:val="00B6329C"/>
    <w:rsid w:val="00B63CBB"/>
    <w:rsid w:val="00B66644"/>
    <w:rsid w:val="00B66CCE"/>
    <w:rsid w:val="00B73F2A"/>
    <w:rsid w:val="00B741C3"/>
    <w:rsid w:val="00B7517B"/>
    <w:rsid w:val="00B7564C"/>
    <w:rsid w:val="00B834FB"/>
    <w:rsid w:val="00B9272C"/>
    <w:rsid w:val="00B928AC"/>
    <w:rsid w:val="00B96204"/>
    <w:rsid w:val="00B9789C"/>
    <w:rsid w:val="00BB518D"/>
    <w:rsid w:val="00BB6E8E"/>
    <w:rsid w:val="00BB7CC5"/>
    <w:rsid w:val="00BC112B"/>
    <w:rsid w:val="00BC1817"/>
    <w:rsid w:val="00BC3B6B"/>
    <w:rsid w:val="00BD1BC7"/>
    <w:rsid w:val="00BD22FA"/>
    <w:rsid w:val="00BD284F"/>
    <w:rsid w:val="00BD7091"/>
    <w:rsid w:val="00BE24E9"/>
    <w:rsid w:val="00BE5888"/>
    <w:rsid w:val="00BE65A1"/>
    <w:rsid w:val="00C01D16"/>
    <w:rsid w:val="00C03ACE"/>
    <w:rsid w:val="00C03E70"/>
    <w:rsid w:val="00C05088"/>
    <w:rsid w:val="00C11F9F"/>
    <w:rsid w:val="00C120BF"/>
    <w:rsid w:val="00C125EE"/>
    <w:rsid w:val="00C15B2F"/>
    <w:rsid w:val="00C21068"/>
    <w:rsid w:val="00C23ADF"/>
    <w:rsid w:val="00C35B82"/>
    <w:rsid w:val="00C37997"/>
    <w:rsid w:val="00C43BF6"/>
    <w:rsid w:val="00C455C1"/>
    <w:rsid w:val="00C51D40"/>
    <w:rsid w:val="00C57125"/>
    <w:rsid w:val="00C6621D"/>
    <w:rsid w:val="00C6752A"/>
    <w:rsid w:val="00C90831"/>
    <w:rsid w:val="00C97F4A"/>
    <w:rsid w:val="00CA10EE"/>
    <w:rsid w:val="00CA1933"/>
    <w:rsid w:val="00CB57CF"/>
    <w:rsid w:val="00CC0B41"/>
    <w:rsid w:val="00CC36FB"/>
    <w:rsid w:val="00CC3B44"/>
    <w:rsid w:val="00CC3DBD"/>
    <w:rsid w:val="00CC5D8C"/>
    <w:rsid w:val="00CD64DA"/>
    <w:rsid w:val="00CD7C17"/>
    <w:rsid w:val="00CE1F96"/>
    <w:rsid w:val="00CE2236"/>
    <w:rsid w:val="00CE261F"/>
    <w:rsid w:val="00CE6CC2"/>
    <w:rsid w:val="00CF49A7"/>
    <w:rsid w:val="00CF49E4"/>
    <w:rsid w:val="00D00DB0"/>
    <w:rsid w:val="00D01C55"/>
    <w:rsid w:val="00D04EF7"/>
    <w:rsid w:val="00D2017E"/>
    <w:rsid w:val="00D215A7"/>
    <w:rsid w:val="00D21EF7"/>
    <w:rsid w:val="00D23216"/>
    <w:rsid w:val="00D312E7"/>
    <w:rsid w:val="00D32E54"/>
    <w:rsid w:val="00D3638A"/>
    <w:rsid w:val="00D365EA"/>
    <w:rsid w:val="00D52E48"/>
    <w:rsid w:val="00D53FBC"/>
    <w:rsid w:val="00D56CE8"/>
    <w:rsid w:val="00D577F2"/>
    <w:rsid w:val="00D57C50"/>
    <w:rsid w:val="00D65C88"/>
    <w:rsid w:val="00D65FC4"/>
    <w:rsid w:val="00D66224"/>
    <w:rsid w:val="00D667D6"/>
    <w:rsid w:val="00D70A6F"/>
    <w:rsid w:val="00D82B84"/>
    <w:rsid w:val="00D872AA"/>
    <w:rsid w:val="00D91073"/>
    <w:rsid w:val="00D9244A"/>
    <w:rsid w:val="00DA6D0F"/>
    <w:rsid w:val="00DA7617"/>
    <w:rsid w:val="00DB127D"/>
    <w:rsid w:val="00DB658A"/>
    <w:rsid w:val="00DC0D53"/>
    <w:rsid w:val="00DC2EFA"/>
    <w:rsid w:val="00DC4D3E"/>
    <w:rsid w:val="00DC5837"/>
    <w:rsid w:val="00DD11AB"/>
    <w:rsid w:val="00DF0133"/>
    <w:rsid w:val="00DF4CAD"/>
    <w:rsid w:val="00DF5E0F"/>
    <w:rsid w:val="00DF7041"/>
    <w:rsid w:val="00E0330D"/>
    <w:rsid w:val="00E03430"/>
    <w:rsid w:val="00E12DE8"/>
    <w:rsid w:val="00E167D3"/>
    <w:rsid w:val="00E16BC8"/>
    <w:rsid w:val="00E17FB8"/>
    <w:rsid w:val="00E200FC"/>
    <w:rsid w:val="00E20C08"/>
    <w:rsid w:val="00E24413"/>
    <w:rsid w:val="00E314F2"/>
    <w:rsid w:val="00E36829"/>
    <w:rsid w:val="00E45783"/>
    <w:rsid w:val="00E46101"/>
    <w:rsid w:val="00E5172F"/>
    <w:rsid w:val="00E560BC"/>
    <w:rsid w:val="00E57B66"/>
    <w:rsid w:val="00E60B02"/>
    <w:rsid w:val="00E63F6A"/>
    <w:rsid w:val="00E64F3C"/>
    <w:rsid w:val="00E6771B"/>
    <w:rsid w:val="00E71976"/>
    <w:rsid w:val="00E73A22"/>
    <w:rsid w:val="00E74BDA"/>
    <w:rsid w:val="00EB335E"/>
    <w:rsid w:val="00EB6CC0"/>
    <w:rsid w:val="00EC0FAB"/>
    <w:rsid w:val="00EC38DC"/>
    <w:rsid w:val="00EC5B91"/>
    <w:rsid w:val="00ED0E3D"/>
    <w:rsid w:val="00ED6A11"/>
    <w:rsid w:val="00EE703B"/>
    <w:rsid w:val="00EE731B"/>
    <w:rsid w:val="00EF123D"/>
    <w:rsid w:val="00EF30AA"/>
    <w:rsid w:val="00EF5A6D"/>
    <w:rsid w:val="00F039C4"/>
    <w:rsid w:val="00F10D74"/>
    <w:rsid w:val="00F2026B"/>
    <w:rsid w:val="00F207CF"/>
    <w:rsid w:val="00F213E7"/>
    <w:rsid w:val="00F27F9C"/>
    <w:rsid w:val="00F3073E"/>
    <w:rsid w:val="00F406BC"/>
    <w:rsid w:val="00F41353"/>
    <w:rsid w:val="00F4197A"/>
    <w:rsid w:val="00F42FAD"/>
    <w:rsid w:val="00F47A21"/>
    <w:rsid w:val="00F543AB"/>
    <w:rsid w:val="00F54BE8"/>
    <w:rsid w:val="00F616A2"/>
    <w:rsid w:val="00F6240F"/>
    <w:rsid w:val="00F65395"/>
    <w:rsid w:val="00F663C0"/>
    <w:rsid w:val="00F66B7A"/>
    <w:rsid w:val="00F71C71"/>
    <w:rsid w:val="00F7310D"/>
    <w:rsid w:val="00F74E6E"/>
    <w:rsid w:val="00F813F6"/>
    <w:rsid w:val="00F904A9"/>
    <w:rsid w:val="00F9055D"/>
    <w:rsid w:val="00F946DD"/>
    <w:rsid w:val="00F9629E"/>
    <w:rsid w:val="00F96906"/>
    <w:rsid w:val="00F97400"/>
    <w:rsid w:val="00F975FE"/>
    <w:rsid w:val="00FA3EBB"/>
    <w:rsid w:val="00FA4B52"/>
    <w:rsid w:val="00FA690E"/>
    <w:rsid w:val="00FA71E5"/>
    <w:rsid w:val="00FB6AB9"/>
    <w:rsid w:val="00FB75A2"/>
    <w:rsid w:val="00FB79B1"/>
    <w:rsid w:val="00FC14AC"/>
    <w:rsid w:val="00FC1DDC"/>
    <w:rsid w:val="00FC5CB3"/>
    <w:rsid w:val="00FD5C56"/>
    <w:rsid w:val="00FE6528"/>
    <w:rsid w:val="00FF297B"/>
    <w:rsid w:val="00FF2DE7"/>
    <w:rsid w:val="00FF2E34"/>
    <w:rsid w:val="00FF418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A061D026-715B-40A4-98D7-C2546537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200F6-3379-4870-A2FC-AF47EDB7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1157</Words>
  <Characters>6379</Characters>
  <Application>Microsoft Office Word</Application>
  <DocSecurity>0</DocSecurity>
  <Lines>202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7451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2019-05-03T03:02:00Z</cp:lastPrinted>
  <dcterms:created xsi:type="dcterms:W3CDTF">2019-05-07T01:06:00Z</dcterms:created>
  <dcterms:modified xsi:type="dcterms:W3CDTF">2019-05-07T01:06:00Z</dcterms:modified>
</cp:coreProperties>
</file>