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Pr="00FE427C" w:rsidRDefault="00EF7690" w:rsidP="00FE427C">
      <w:pPr>
        <w:pStyle w:val="Billname"/>
        <w:spacing w:before="480"/>
        <w:rPr>
          <w:sz w:val="36"/>
          <w:szCs w:val="36"/>
        </w:rPr>
      </w:pPr>
      <w:r w:rsidRPr="00FE427C">
        <w:rPr>
          <w:sz w:val="36"/>
          <w:szCs w:val="36"/>
        </w:rPr>
        <w:t>Freedom of Information (</w:t>
      </w:r>
      <w:r w:rsidR="00FE427C" w:rsidRPr="00FE427C">
        <w:rPr>
          <w:sz w:val="36"/>
          <w:szCs w:val="36"/>
        </w:rPr>
        <w:t>Community Se</w:t>
      </w:r>
      <w:r w:rsidR="00FA768D">
        <w:rPr>
          <w:sz w:val="36"/>
          <w:szCs w:val="36"/>
        </w:rPr>
        <w:t>rvices Directorate Information O</w:t>
      </w:r>
      <w:r w:rsidR="00FE427C" w:rsidRPr="00FE427C">
        <w:rPr>
          <w:sz w:val="36"/>
          <w:szCs w:val="36"/>
        </w:rPr>
        <w:t>fficers</w:t>
      </w:r>
      <w:r w:rsidR="00F87321">
        <w:rPr>
          <w:sz w:val="36"/>
          <w:szCs w:val="36"/>
        </w:rPr>
        <w:t>)</w:t>
      </w:r>
      <w:r w:rsidR="00FE427C" w:rsidRPr="00FE427C">
        <w:rPr>
          <w:sz w:val="36"/>
          <w:szCs w:val="36"/>
        </w:rPr>
        <w:t xml:space="preserve"> Appointment 201</w:t>
      </w:r>
      <w:r w:rsidR="00D1672F">
        <w:rPr>
          <w:sz w:val="36"/>
          <w:szCs w:val="36"/>
        </w:rPr>
        <w:t>9</w:t>
      </w:r>
      <w:r w:rsidR="00FE427C" w:rsidRPr="00FE427C">
        <w:rPr>
          <w:sz w:val="36"/>
          <w:szCs w:val="36"/>
        </w:rPr>
        <w:t xml:space="preserve"> (No </w:t>
      </w:r>
      <w:r w:rsidR="0009399A">
        <w:rPr>
          <w:sz w:val="36"/>
          <w:szCs w:val="36"/>
        </w:rPr>
        <w:t>2</w:t>
      </w:r>
      <w:r w:rsidR="001440B3" w:rsidRPr="00FE427C">
        <w:rPr>
          <w:sz w:val="36"/>
          <w:szCs w:val="36"/>
        </w:rPr>
        <w:t>)</w:t>
      </w:r>
      <w:r w:rsidR="00F87321">
        <w:rPr>
          <w:sz w:val="36"/>
          <w:szCs w:val="36"/>
        </w:rPr>
        <w:t>*</w:t>
      </w:r>
    </w:p>
    <w:p w:rsidR="001440B3" w:rsidRPr="001253E3" w:rsidRDefault="001440B3" w:rsidP="0042011A">
      <w:pPr>
        <w:spacing w:before="340"/>
        <w:rPr>
          <w:rFonts w:ascii="Arial" w:hAnsi="Arial" w:cs="Arial"/>
          <w:b/>
          <w:bCs/>
          <w:sz w:val="22"/>
          <w:szCs w:val="22"/>
        </w:rPr>
      </w:pPr>
      <w:r w:rsidRPr="001253E3">
        <w:rPr>
          <w:rFonts w:ascii="Arial" w:hAnsi="Arial" w:cs="Arial"/>
          <w:b/>
          <w:bCs/>
          <w:sz w:val="22"/>
          <w:szCs w:val="22"/>
        </w:rPr>
        <w:t>Notifiable instrument NI</w:t>
      </w:r>
      <w:r w:rsidR="00FE427C" w:rsidRPr="001253E3">
        <w:rPr>
          <w:rFonts w:ascii="Arial" w:hAnsi="Arial" w:cs="Arial"/>
          <w:b/>
          <w:bCs/>
          <w:sz w:val="22"/>
          <w:szCs w:val="22"/>
        </w:rPr>
        <w:t>201</w:t>
      </w:r>
      <w:r w:rsidR="00D1672F">
        <w:rPr>
          <w:rFonts w:ascii="Arial" w:hAnsi="Arial" w:cs="Arial"/>
          <w:b/>
          <w:bCs/>
          <w:sz w:val="22"/>
          <w:szCs w:val="22"/>
        </w:rPr>
        <w:t>9</w:t>
      </w:r>
      <w:r w:rsidR="00632B7E" w:rsidRPr="001253E3">
        <w:rPr>
          <w:rFonts w:ascii="Arial" w:hAnsi="Arial" w:cs="Arial"/>
          <w:b/>
          <w:bCs/>
          <w:sz w:val="22"/>
          <w:szCs w:val="22"/>
        </w:rPr>
        <w:t xml:space="preserve">- </w:t>
      </w:r>
      <w:r w:rsidR="00437583">
        <w:rPr>
          <w:rFonts w:ascii="Arial" w:hAnsi="Arial" w:cs="Arial"/>
          <w:b/>
          <w:bCs/>
          <w:sz w:val="22"/>
          <w:szCs w:val="22"/>
        </w:rPr>
        <w:t>413</w:t>
      </w:r>
    </w:p>
    <w:p w:rsidR="001440B3" w:rsidRPr="001253E3" w:rsidRDefault="004A484F" w:rsidP="0042011A">
      <w:pPr>
        <w:pStyle w:val="madeunder"/>
        <w:spacing w:before="300" w:after="0"/>
        <w:rPr>
          <w:sz w:val="22"/>
          <w:szCs w:val="22"/>
        </w:rPr>
      </w:pPr>
      <w:r w:rsidRPr="001253E3">
        <w:rPr>
          <w:sz w:val="22"/>
          <w:szCs w:val="22"/>
        </w:rPr>
        <w:t xml:space="preserve">made under the </w:t>
      </w:r>
    </w:p>
    <w:p w:rsidR="001440B3" w:rsidRPr="001253E3" w:rsidRDefault="00EF7690" w:rsidP="0042011A">
      <w:pPr>
        <w:pStyle w:val="CoverActName"/>
        <w:spacing w:before="320" w:after="0"/>
        <w:rPr>
          <w:rFonts w:cs="Arial"/>
          <w:sz w:val="22"/>
          <w:szCs w:val="22"/>
        </w:rPr>
      </w:pPr>
      <w:r w:rsidRPr="001253E3">
        <w:rPr>
          <w:rFonts w:cs="Arial"/>
          <w:sz w:val="22"/>
          <w:szCs w:val="22"/>
        </w:rPr>
        <w:t xml:space="preserve">Freedom of Information Act 2016, section 18 (Information officers – appointment) </w:t>
      </w:r>
    </w:p>
    <w:p w:rsidR="001440B3" w:rsidRPr="001253E3" w:rsidRDefault="001440B3" w:rsidP="001253E3">
      <w:pPr>
        <w:pStyle w:val="N-line3"/>
        <w:pBdr>
          <w:bottom w:val="none" w:sz="0" w:space="0" w:color="auto"/>
        </w:pBdr>
        <w:rPr>
          <w:sz w:val="22"/>
          <w:szCs w:val="22"/>
        </w:rPr>
      </w:pPr>
    </w:p>
    <w:p w:rsidR="001440B3" w:rsidRPr="001253E3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  <w:szCs w:val="22"/>
        </w:rPr>
      </w:pPr>
    </w:p>
    <w:p w:rsidR="001440B3" w:rsidRPr="008153BF" w:rsidRDefault="001440B3" w:rsidP="006B0B9B">
      <w:pPr>
        <w:ind w:left="720" w:hanging="720"/>
        <w:rPr>
          <w:b/>
          <w:bCs/>
          <w:sz w:val="22"/>
          <w:szCs w:val="22"/>
        </w:rPr>
      </w:pPr>
      <w:r w:rsidRPr="008153BF">
        <w:rPr>
          <w:rFonts w:ascii="Arial" w:hAnsi="Arial" w:cs="Arial"/>
          <w:b/>
          <w:bCs/>
          <w:sz w:val="22"/>
          <w:szCs w:val="22"/>
        </w:rPr>
        <w:t>1</w:t>
      </w:r>
      <w:r w:rsidRPr="008153BF">
        <w:rPr>
          <w:rFonts w:ascii="Arial" w:hAnsi="Arial" w:cs="Arial"/>
          <w:b/>
          <w:bCs/>
          <w:sz w:val="22"/>
          <w:szCs w:val="22"/>
        </w:rPr>
        <w:tab/>
      </w:r>
      <w:r w:rsidRPr="008153BF">
        <w:rPr>
          <w:b/>
          <w:bCs/>
          <w:sz w:val="22"/>
          <w:szCs w:val="22"/>
        </w:rPr>
        <w:t>Name of instrument</w:t>
      </w:r>
    </w:p>
    <w:p w:rsidR="001440B3" w:rsidRDefault="001440B3" w:rsidP="006B0B9B">
      <w:pPr>
        <w:ind w:left="720"/>
        <w:rPr>
          <w:sz w:val="22"/>
          <w:szCs w:val="22"/>
        </w:rPr>
      </w:pPr>
      <w:r w:rsidRPr="008153BF">
        <w:rPr>
          <w:sz w:val="22"/>
          <w:szCs w:val="22"/>
        </w:rPr>
        <w:t xml:space="preserve">This instrument is the </w:t>
      </w:r>
      <w:r w:rsidR="00EF7690" w:rsidRPr="00F87321">
        <w:rPr>
          <w:i/>
          <w:sz w:val="22"/>
          <w:szCs w:val="22"/>
        </w:rPr>
        <w:t xml:space="preserve">Freedom of Information </w:t>
      </w:r>
      <w:r w:rsidR="00FE427C" w:rsidRPr="00F87321">
        <w:rPr>
          <w:i/>
          <w:sz w:val="22"/>
          <w:szCs w:val="22"/>
        </w:rPr>
        <w:t>(Community Services Directorate Information Officers</w:t>
      </w:r>
      <w:r w:rsidR="00F87321" w:rsidRPr="00F87321">
        <w:rPr>
          <w:i/>
          <w:sz w:val="22"/>
          <w:szCs w:val="22"/>
        </w:rPr>
        <w:t>)</w:t>
      </w:r>
      <w:r w:rsidR="00FE427C" w:rsidRPr="00F87321">
        <w:rPr>
          <w:i/>
          <w:sz w:val="22"/>
          <w:szCs w:val="22"/>
        </w:rPr>
        <w:t xml:space="preserve"> A</w:t>
      </w:r>
      <w:r w:rsidR="00EF7690" w:rsidRPr="00F87321">
        <w:rPr>
          <w:i/>
          <w:sz w:val="22"/>
          <w:szCs w:val="22"/>
        </w:rPr>
        <w:t xml:space="preserve">ppointment </w:t>
      </w:r>
      <w:r w:rsidR="00FE427C" w:rsidRPr="00F87321">
        <w:rPr>
          <w:i/>
          <w:sz w:val="22"/>
          <w:szCs w:val="22"/>
        </w:rPr>
        <w:t>201</w:t>
      </w:r>
      <w:r w:rsidR="00D1672F" w:rsidRPr="00F87321">
        <w:rPr>
          <w:i/>
          <w:sz w:val="22"/>
          <w:szCs w:val="22"/>
        </w:rPr>
        <w:t>9</w:t>
      </w:r>
      <w:r w:rsidR="00FE427C" w:rsidRPr="00F87321">
        <w:rPr>
          <w:i/>
          <w:sz w:val="22"/>
          <w:szCs w:val="22"/>
        </w:rPr>
        <w:t xml:space="preserve"> (No </w:t>
      </w:r>
      <w:r w:rsidR="0009399A" w:rsidRPr="00F87321">
        <w:rPr>
          <w:i/>
          <w:sz w:val="22"/>
          <w:szCs w:val="22"/>
        </w:rPr>
        <w:t>2</w:t>
      </w:r>
      <w:r w:rsidR="00FE427C" w:rsidRPr="00F87321">
        <w:rPr>
          <w:i/>
          <w:sz w:val="22"/>
          <w:szCs w:val="22"/>
        </w:rPr>
        <w:t>)</w:t>
      </w:r>
      <w:r w:rsidR="00F87321">
        <w:rPr>
          <w:sz w:val="22"/>
          <w:szCs w:val="22"/>
        </w:rPr>
        <w:t>.</w:t>
      </w:r>
    </w:p>
    <w:p w:rsidR="006B0B9B" w:rsidRPr="008153BF" w:rsidRDefault="006B0B9B" w:rsidP="006B0B9B">
      <w:pPr>
        <w:ind w:left="720"/>
        <w:rPr>
          <w:sz w:val="22"/>
          <w:szCs w:val="22"/>
        </w:rPr>
      </w:pPr>
    </w:p>
    <w:p w:rsidR="008153BF" w:rsidRPr="008153BF" w:rsidRDefault="001440B3" w:rsidP="006B0B9B">
      <w:pPr>
        <w:ind w:left="720" w:hanging="720"/>
        <w:rPr>
          <w:b/>
          <w:bCs/>
          <w:sz w:val="22"/>
          <w:szCs w:val="22"/>
        </w:rPr>
      </w:pPr>
      <w:r w:rsidRPr="008153BF">
        <w:rPr>
          <w:b/>
          <w:bCs/>
          <w:sz w:val="22"/>
          <w:szCs w:val="22"/>
        </w:rPr>
        <w:t>2</w:t>
      </w:r>
      <w:r w:rsidRPr="008153BF">
        <w:rPr>
          <w:b/>
          <w:bCs/>
          <w:sz w:val="22"/>
          <w:szCs w:val="22"/>
        </w:rPr>
        <w:tab/>
        <w:t xml:space="preserve">Commencement </w:t>
      </w:r>
    </w:p>
    <w:p w:rsidR="001440B3" w:rsidRDefault="001440B3" w:rsidP="006B0B9B">
      <w:pPr>
        <w:ind w:left="720"/>
        <w:rPr>
          <w:sz w:val="22"/>
          <w:szCs w:val="22"/>
        </w:rPr>
      </w:pPr>
      <w:r w:rsidRPr="006B0B9B">
        <w:rPr>
          <w:sz w:val="22"/>
          <w:szCs w:val="22"/>
        </w:rPr>
        <w:t>This instrument commences</w:t>
      </w:r>
      <w:r w:rsidR="002C2023">
        <w:rPr>
          <w:sz w:val="22"/>
          <w:szCs w:val="22"/>
        </w:rPr>
        <w:t xml:space="preserve"> the day after notification</w:t>
      </w:r>
      <w:r w:rsidR="00046B61" w:rsidRPr="006B0B9B">
        <w:rPr>
          <w:sz w:val="22"/>
          <w:szCs w:val="22"/>
        </w:rPr>
        <w:t xml:space="preserve">. </w:t>
      </w:r>
    </w:p>
    <w:p w:rsidR="006B0B9B" w:rsidRPr="006B0B9B" w:rsidRDefault="006B0B9B" w:rsidP="0042011A">
      <w:pPr>
        <w:spacing w:before="140"/>
        <w:ind w:left="720"/>
        <w:rPr>
          <w:sz w:val="22"/>
          <w:szCs w:val="22"/>
        </w:rPr>
      </w:pPr>
    </w:p>
    <w:p w:rsidR="00FE427C" w:rsidRPr="006B0B9B" w:rsidRDefault="00FE427C" w:rsidP="006B0B9B">
      <w:pPr>
        <w:ind w:left="720" w:hanging="720"/>
        <w:rPr>
          <w:b/>
          <w:bCs/>
          <w:sz w:val="22"/>
          <w:szCs w:val="22"/>
        </w:rPr>
      </w:pPr>
      <w:r w:rsidRPr="006B0B9B">
        <w:rPr>
          <w:b/>
          <w:bCs/>
          <w:sz w:val="22"/>
          <w:szCs w:val="22"/>
        </w:rPr>
        <w:t>3.</w:t>
      </w:r>
      <w:r w:rsidR="00F87321">
        <w:rPr>
          <w:b/>
          <w:bCs/>
          <w:sz w:val="22"/>
          <w:szCs w:val="22"/>
        </w:rPr>
        <w:tab/>
      </w:r>
      <w:r w:rsidRPr="006B0B9B">
        <w:rPr>
          <w:b/>
          <w:bCs/>
          <w:sz w:val="22"/>
          <w:szCs w:val="22"/>
        </w:rPr>
        <w:t xml:space="preserve">Information Officer </w:t>
      </w:r>
    </w:p>
    <w:bookmarkEnd w:id="0"/>
    <w:p w:rsidR="006B0B9B" w:rsidRPr="006B0B9B" w:rsidRDefault="006B0B9B" w:rsidP="002C2023">
      <w:pPr>
        <w:ind w:left="709"/>
        <w:rPr>
          <w:sz w:val="22"/>
          <w:szCs w:val="22"/>
        </w:rPr>
      </w:pPr>
      <w:r w:rsidRPr="006B0B9B">
        <w:rPr>
          <w:sz w:val="22"/>
          <w:szCs w:val="22"/>
        </w:rPr>
        <w:tab/>
        <w:t>I appoint the following C</w:t>
      </w:r>
      <w:r w:rsidR="002C2023">
        <w:rPr>
          <w:sz w:val="22"/>
          <w:szCs w:val="22"/>
        </w:rPr>
        <w:t xml:space="preserve">ommunity </w:t>
      </w:r>
      <w:r w:rsidRPr="006B0B9B">
        <w:rPr>
          <w:sz w:val="22"/>
          <w:szCs w:val="22"/>
        </w:rPr>
        <w:t>S</w:t>
      </w:r>
      <w:r w:rsidR="002C2023">
        <w:rPr>
          <w:sz w:val="22"/>
          <w:szCs w:val="22"/>
        </w:rPr>
        <w:t xml:space="preserve">ervices </w:t>
      </w:r>
      <w:r w:rsidRPr="006B0B9B">
        <w:rPr>
          <w:sz w:val="22"/>
          <w:szCs w:val="22"/>
        </w:rPr>
        <w:t>D</w:t>
      </w:r>
      <w:r w:rsidR="002C2023">
        <w:rPr>
          <w:sz w:val="22"/>
          <w:szCs w:val="22"/>
        </w:rPr>
        <w:t>irectorate</w:t>
      </w:r>
      <w:r w:rsidRPr="006B0B9B">
        <w:rPr>
          <w:sz w:val="22"/>
          <w:szCs w:val="22"/>
        </w:rPr>
        <w:t xml:space="preserve"> employee positions as Information Officers: </w:t>
      </w:r>
    </w:p>
    <w:p w:rsidR="006B0B9B" w:rsidRPr="006B0B9B" w:rsidRDefault="006B0B9B" w:rsidP="006B0B9B">
      <w:pPr>
        <w:rPr>
          <w:sz w:val="22"/>
          <w:szCs w:val="22"/>
        </w:rPr>
      </w:pPr>
    </w:p>
    <w:tbl>
      <w:tblPr>
        <w:tblStyle w:val="TableGrid"/>
        <w:tblW w:w="5810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1"/>
      </w:tblGrid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Deputy Director-General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Group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Strategic Policy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Coordinator</w:t>
            </w:r>
            <w:r w:rsidR="00BD06F5" w:rsidRPr="00BE363C">
              <w:rPr>
                <w:rFonts w:ascii="Times New Roman" w:hAnsi="Times New Roman" w:cs="Times New Roman"/>
                <w:sz w:val="22"/>
              </w:rPr>
              <w:t>-</w:t>
            </w:r>
            <w:r w:rsidRPr="00BE363C">
              <w:rPr>
                <w:rFonts w:ascii="Times New Roman" w:hAnsi="Times New Roman" w:cs="Times New Roman"/>
                <w:sz w:val="22"/>
              </w:rPr>
              <w:t>General</w:t>
            </w:r>
            <w:r w:rsidR="00A96F6E" w:rsidRPr="00BE363C">
              <w:rPr>
                <w:rFonts w:ascii="Times New Roman" w:hAnsi="Times New Roman" w:cs="Times New Roman"/>
                <w:sz w:val="22"/>
              </w:rPr>
              <w:t xml:space="preserve"> for Family Safety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Group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Housing ACT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 xml:space="preserve">Executive </w:t>
            </w:r>
            <w:r w:rsidR="0009399A" w:rsidRPr="00BE363C">
              <w:rPr>
                <w:rFonts w:ascii="Times New Roman" w:hAnsi="Times New Roman" w:cs="Times New Roman"/>
                <w:sz w:val="22"/>
              </w:rPr>
              <w:t>Group Manager</w:t>
            </w:r>
            <w:r w:rsidRPr="00BE363C">
              <w:rPr>
                <w:rFonts w:ascii="Times New Roman" w:hAnsi="Times New Roman" w:cs="Times New Roman"/>
                <w:sz w:val="22"/>
              </w:rPr>
              <w:t>, Children, Youth and Families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Group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Inclusion and Participation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BE363C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Senior Branch Manager , Children Youth and Families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D1672F" w:rsidRPr="00BE363C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BE363C">
              <w:rPr>
                <w:rFonts w:ascii="Times New Roman" w:hAnsi="Times New Roman" w:cs="Times New Roman"/>
                <w:sz w:val="22"/>
              </w:rPr>
              <w:t>Policy and Business Transformation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Group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Corporate Services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 xml:space="preserve">, Child and Youth Protection Services 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60"/>
              <w:jc w:val="both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Policy and Service Design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Children and Families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Client Services</w:t>
            </w:r>
            <w:r w:rsidR="00A96F6E" w:rsidRPr="00BE363C">
              <w:rPr>
                <w:rFonts w:ascii="Times New Roman" w:hAnsi="Times New Roman" w:cs="Times New Roman"/>
                <w:sz w:val="22"/>
              </w:rPr>
              <w:t xml:space="preserve">,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BE363C" w:rsidRPr="00BE363C">
              <w:rPr>
                <w:rFonts w:ascii="Times New Roman" w:hAnsi="Times New Roman" w:cs="Times New Roman"/>
                <w:sz w:val="22"/>
              </w:rPr>
              <w:t xml:space="preserve">Office for 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Aboriginal and Torres Strait Islander Affairs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Quality, Complaints and Regulation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People Management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Performance and Systems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Office for Disability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 xml:space="preserve">, Bimberi </w:t>
            </w:r>
            <w:r w:rsidRPr="00BE363C">
              <w:rPr>
                <w:rFonts w:ascii="Times New Roman" w:hAnsi="Times New Roman" w:cs="Times New Roman"/>
                <w:sz w:val="22"/>
              </w:rPr>
              <w:t>Residential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 xml:space="preserve"> Services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Senior Practitioner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Strategy and Governance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BE363C" w:rsidRDefault="0009399A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</w:t>
            </w:r>
            <w:r w:rsidR="008B0391" w:rsidRPr="00BE363C">
              <w:rPr>
                <w:rFonts w:ascii="Times New Roman" w:hAnsi="Times New Roman" w:cs="Times New Roman"/>
                <w:sz w:val="22"/>
              </w:rPr>
              <w:t>, Infrastructure and Contracts</w:t>
            </w:r>
          </w:p>
        </w:tc>
      </w:tr>
      <w:tr w:rsidR="00BE363C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C" w:rsidRPr="00BE363C" w:rsidRDefault="00BE363C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BE363C">
              <w:rPr>
                <w:rFonts w:ascii="Times New Roman" w:hAnsi="Times New Roman" w:cs="Times New Roman"/>
                <w:sz w:val="22"/>
              </w:rPr>
              <w:t>Executive Branch Manager, Finance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C" w:rsidRPr="00BE363C" w:rsidRDefault="00BE363C" w:rsidP="00BE363C">
            <w:pPr>
              <w:pStyle w:val="ListParagraph"/>
              <w:ind w:left="417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ab/>
        <w:t>Repeal</w:t>
      </w:r>
    </w:p>
    <w:p w:rsidR="001B1464" w:rsidRDefault="006B0B9B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This instrument revokes </w:t>
      </w:r>
      <w:r w:rsidR="00FA4BEF">
        <w:rPr>
          <w:sz w:val="22"/>
          <w:szCs w:val="22"/>
        </w:rPr>
        <w:t>NI201</w:t>
      </w:r>
      <w:r w:rsidR="0009399A">
        <w:rPr>
          <w:sz w:val="22"/>
          <w:szCs w:val="22"/>
        </w:rPr>
        <w:t>9-189</w:t>
      </w:r>
      <w:r w:rsidR="001B1464">
        <w:rPr>
          <w:sz w:val="22"/>
          <w:szCs w:val="22"/>
        </w:rPr>
        <w:t>.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09399A" w:rsidRDefault="0009399A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1B1464" w:rsidRDefault="0009399A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>Bernadette Mitcherson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>Director-General</w:t>
      </w:r>
    </w:p>
    <w:p w:rsidR="008153BF" w:rsidRPr="001B1464" w:rsidRDefault="006B0B9B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7583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="0009399A">
        <w:rPr>
          <w:sz w:val="22"/>
          <w:szCs w:val="22"/>
        </w:rPr>
        <w:t xml:space="preserve"> June</w:t>
      </w:r>
      <w:r w:rsidR="00D1672F">
        <w:rPr>
          <w:sz w:val="22"/>
          <w:szCs w:val="22"/>
        </w:rPr>
        <w:t xml:space="preserve"> 2019</w:t>
      </w:r>
    </w:p>
    <w:sectPr w:rsidR="008153BF" w:rsidRPr="001B1464" w:rsidSect="00F8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800" w:bottom="426" w:left="1800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C3" w:rsidRDefault="0026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C3" w:rsidRPr="00267DC3" w:rsidRDefault="00267DC3" w:rsidP="00267DC3">
    <w:pPr>
      <w:pStyle w:val="Footer"/>
      <w:jc w:val="center"/>
      <w:rPr>
        <w:rFonts w:cs="Arial"/>
        <w:sz w:val="14"/>
      </w:rPr>
    </w:pPr>
    <w:r w:rsidRPr="00267D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21" w:rsidRDefault="00F87321" w:rsidP="00F87321">
    <w:pPr>
      <w:pStyle w:val="Footer"/>
      <w:rPr>
        <w:rFonts w:cs="Arial"/>
      </w:rPr>
    </w:pPr>
    <w:r w:rsidRPr="00F87321">
      <w:rPr>
        <w:rFonts w:cs="Arial"/>
      </w:rPr>
      <w:t>*Name amended under Legislation Act, s 60</w:t>
    </w:r>
  </w:p>
  <w:p w:rsidR="00F87321" w:rsidRPr="00267DC3" w:rsidRDefault="00267DC3" w:rsidP="00267DC3">
    <w:pPr>
      <w:pStyle w:val="Footer"/>
      <w:spacing w:before="0" w:after="0" w:line="240" w:lineRule="auto"/>
      <w:jc w:val="center"/>
      <w:rPr>
        <w:rFonts w:cs="Arial"/>
        <w:sz w:val="14"/>
      </w:rPr>
    </w:pPr>
    <w:r w:rsidRPr="00267DC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C3" w:rsidRDefault="00267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C3" w:rsidRDefault="0026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C3" w:rsidRDefault="0026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A0578D"/>
    <w:multiLevelType w:val="hybridMultilevel"/>
    <w:tmpl w:val="1B5ABC30"/>
    <w:lvl w:ilvl="0" w:tplc="0409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DB7"/>
    <w:multiLevelType w:val="hybridMultilevel"/>
    <w:tmpl w:val="E708AB18"/>
    <w:lvl w:ilvl="0" w:tplc="D578D3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3A06"/>
    <w:multiLevelType w:val="hybridMultilevel"/>
    <w:tmpl w:val="6A9EC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54476D59"/>
    <w:multiLevelType w:val="hybridMultilevel"/>
    <w:tmpl w:val="98D0D9E4"/>
    <w:lvl w:ilvl="0" w:tplc="D578D3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65C70B2"/>
    <w:multiLevelType w:val="hybridMultilevel"/>
    <w:tmpl w:val="52A8612C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B61"/>
    <w:rsid w:val="0009399A"/>
    <w:rsid w:val="001253E3"/>
    <w:rsid w:val="001440B3"/>
    <w:rsid w:val="001B1464"/>
    <w:rsid w:val="0026565C"/>
    <w:rsid w:val="00267DC3"/>
    <w:rsid w:val="00283719"/>
    <w:rsid w:val="002C2023"/>
    <w:rsid w:val="00316450"/>
    <w:rsid w:val="003337E5"/>
    <w:rsid w:val="0042011A"/>
    <w:rsid w:val="00437583"/>
    <w:rsid w:val="004759D3"/>
    <w:rsid w:val="004A484F"/>
    <w:rsid w:val="004C2763"/>
    <w:rsid w:val="00525963"/>
    <w:rsid w:val="00632B7E"/>
    <w:rsid w:val="006900D8"/>
    <w:rsid w:val="006B0B9B"/>
    <w:rsid w:val="008153BF"/>
    <w:rsid w:val="00895AD3"/>
    <w:rsid w:val="008B0391"/>
    <w:rsid w:val="009B0CB3"/>
    <w:rsid w:val="009C6634"/>
    <w:rsid w:val="00A01084"/>
    <w:rsid w:val="00A72EE0"/>
    <w:rsid w:val="00A90617"/>
    <w:rsid w:val="00A96F6E"/>
    <w:rsid w:val="00AA35F7"/>
    <w:rsid w:val="00BD06F5"/>
    <w:rsid w:val="00BE363C"/>
    <w:rsid w:val="00C45A49"/>
    <w:rsid w:val="00D030B3"/>
    <w:rsid w:val="00D1672F"/>
    <w:rsid w:val="00D90D99"/>
    <w:rsid w:val="00E7198A"/>
    <w:rsid w:val="00EA32E4"/>
    <w:rsid w:val="00EF7690"/>
    <w:rsid w:val="00F87321"/>
    <w:rsid w:val="00FA4BEF"/>
    <w:rsid w:val="00FA768D"/>
    <w:rsid w:val="00FC7B48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2EC4814-0BD2-4B0B-A00C-7A460F0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046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6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E4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D9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1638</Characters>
  <Application>Microsoft Office Word</Application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PCODCS</cp:lastModifiedBy>
  <cp:revision>4</cp:revision>
  <cp:lastPrinted>2019-06-18T01:15:00Z</cp:lastPrinted>
  <dcterms:created xsi:type="dcterms:W3CDTF">2019-06-26T06:48:00Z</dcterms:created>
  <dcterms:modified xsi:type="dcterms:W3CDTF">2019-06-26T06:48:00Z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1061316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