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D8" w:rsidRPr="00251DA1" w:rsidRDefault="00F70ED8" w:rsidP="00F70ED8">
      <w:pPr>
        <w:spacing w:before="120" w:after="0" w:line="240" w:lineRule="auto"/>
        <w:rPr>
          <w:rFonts w:eastAsia="Times New Roman" w:cs="Calibri"/>
          <w:sz w:val="24"/>
          <w:szCs w:val="20"/>
        </w:rPr>
      </w:pPr>
      <w:bookmarkStart w:id="0" w:name="_Toc44738651"/>
      <w:bookmarkStart w:id="1" w:name="_GoBack"/>
      <w:bookmarkEnd w:id="1"/>
    </w:p>
    <w:p w:rsidR="00F70ED8" w:rsidRPr="00251DA1" w:rsidRDefault="00F70ED8" w:rsidP="00F70ED8">
      <w:pPr>
        <w:spacing w:before="120" w:after="0" w:line="240" w:lineRule="auto"/>
        <w:rPr>
          <w:rFonts w:eastAsia="Times New Roman" w:cs="Calibri"/>
          <w:sz w:val="24"/>
          <w:szCs w:val="20"/>
        </w:rPr>
      </w:pPr>
    </w:p>
    <w:p w:rsidR="00F70ED8" w:rsidRPr="00251DA1" w:rsidRDefault="00F70ED8" w:rsidP="00F70ED8">
      <w:pPr>
        <w:spacing w:before="120" w:after="0" w:line="240" w:lineRule="auto"/>
        <w:rPr>
          <w:rFonts w:eastAsia="Times New Roman" w:cs="Calibri"/>
          <w:sz w:val="24"/>
          <w:szCs w:val="20"/>
        </w:rPr>
      </w:pPr>
    </w:p>
    <w:p w:rsidR="00F70ED8" w:rsidRPr="00251DA1" w:rsidRDefault="00F70ED8" w:rsidP="00F70ED8">
      <w:pPr>
        <w:spacing w:before="120" w:after="0" w:line="240" w:lineRule="auto"/>
        <w:rPr>
          <w:rFonts w:eastAsia="Times New Roman" w:cs="Calibri"/>
          <w:sz w:val="24"/>
          <w:szCs w:val="20"/>
        </w:rPr>
      </w:pPr>
      <w:r w:rsidRPr="00251DA1">
        <w:rPr>
          <w:rFonts w:eastAsia="Times New Roman" w:cs="Calibri"/>
          <w:sz w:val="24"/>
          <w:szCs w:val="20"/>
        </w:rPr>
        <w:t>Australian Capital Territory</w:t>
      </w:r>
    </w:p>
    <w:p w:rsidR="00F70ED8" w:rsidRPr="00251DA1" w:rsidRDefault="00F70ED8" w:rsidP="00F70ED8">
      <w:pPr>
        <w:tabs>
          <w:tab w:val="left" w:pos="2400"/>
          <w:tab w:val="left" w:pos="2880"/>
        </w:tabs>
        <w:spacing w:before="700" w:after="100" w:line="240" w:lineRule="auto"/>
        <w:rPr>
          <w:rFonts w:eastAsia="Times New Roman" w:cs="Calibri"/>
          <w:b/>
          <w:sz w:val="40"/>
          <w:szCs w:val="20"/>
        </w:rPr>
      </w:pPr>
      <w:r w:rsidRPr="00251DA1">
        <w:rPr>
          <w:rFonts w:eastAsia="Times New Roman" w:cs="Calibri"/>
          <w:b/>
          <w:sz w:val="40"/>
          <w:szCs w:val="20"/>
        </w:rPr>
        <w:t>Gaming Machine Approval 201</w:t>
      </w:r>
      <w:r w:rsidR="00C12A19" w:rsidRPr="00251DA1">
        <w:rPr>
          <w:rFonts w:eastAsia="Times New Roman" w:cs="Calibri"/>
          <w:b/>
          <w:sz w:val="40"/>
          <w:szCs w:val="20"/>
        </w:rPr>
        <w:t>9</w:t>
      </w:r>
      <w:r w:rsidRPr="00251DA1">
        <w:rPr>
          <w:rFonts w:eastAsia="Times New Roman" w:cs="Calibri"/>
          <w:b/>
          <w:sz w:val="40"/>
          <w:szCs w:val="20"/>
        </w:rPr>
        <w:t xml:space="preserve"> (No</w:t>
      </w:r>
      <w:r w:rsidR="00237E18" w:rsidRPr="00251DA1">
        <w:rPr>
          <w:rFonts w:eastAsia="Times New Roman" w:cs="Calibri"/>
          <w:b/>
          <w:sz w:val="40"/>
          <w:szCs w:val="20"/>
        </w:rPr>
        <w:t>1</w:t>
      </w:r>
      <w:r w:rsidR="00FF30F1" w:rsidRPr="00251DA1">
        <w:rPr>
          <w:rFonts w:eastAsia="Times New Roman" w:cs="Calibri"/>
          <w:b/>
          <w:sz w:val="40"/>
          <w:szCs w:val="20"/>
        </w:rPr>
        <w:t>1</w:t>
      </w:r>
      <w:r w:rsidRPr="00251DA1">
        <w:rPr>
          <w:rFonts w:eastAsia="Times New Roman" w:cs="Calibri"/>
          <w:b/>
          <w:sz w:val="40"/>
          <w:szCs w:val="20"/>
        </w:rPr>
        <w:t>)</w:t>
      </w:r>
    </w:p>
    <w:p w:rsidR="003820C5" w:rsidRPr="00251DA1" w:rsidRDefault="00F70ED8" w:rsidP="00B55A4B">
      <w:pPr>
        <w:tabs>
          <w:tab w:val="center" w:pos="4156"/>
        </w:tabs>
        <w:spacing w:before="240" w:after="60" w:line="240" w:lineRule="auto"/>
        <w:rPr>
          <w:rFonts w:eastAsia="Times New Roman" w:cs="Calibri"/>
          <w:b/>
          <w:bCs/>
          <w:sz w:val="24"/>
          <w:szCs w:val="20"/>
        </w:rPr>
      </w:pPr>
      <w:r w:rsidRPr="00251DA1">
        <w:rPr>
          <w:rFonts w:eastAsia="Times New Roman" w:cs="Calibri"/>
          <w:b/>
          <w:bCs/>
          <w:sz w:val="24"/>
          <w:szCs w:val="20"/>
        </w:rPr>
        <w:t>Notifiable instrument NI201</w:t>
      </w:r>
      <w:r w:rsidR="00C12A19" w:rsidRPr="00251DA1">
        <w:rPr>
          <w:rFonts w:eastAsia="Times New Roman" w:cs="Calibri"/>
          <w:b/>
          <w:bCs/>
          <w:sz w:val="24"/>
          <w:szCs w:val="20"/>
        </w:rPr>
        <w:t>9</w:t>
      </w:r>
      <w:r w:rsidRPr="00251DA1">
        <w:rPr>
          <w:rFonts w:eastAsia="Times New Roman" w:cs="Calibri"/>
          <w:b/>
          <w:bCs/>
          <w:sz w:val="24"/>
          <w:szCs w:val="20"/>
        </w:rPr>
        <w:t>–</w:t>
      </w:r>
      <w:r w:rsidR="00A37A2D">
        <w:rPr>
          <w:rFonts w:eastAsia="Times New Roman" w:cs="Calibri"/>
          <w:b/>
          <w:bCs/>
          <w:sz w:val="24"/>
          <w:szCs w:val="20"/>
        </w:rPr>
        <w:t>532</w:t>
      </w:r>
    </w:p>
    <w:p w:rsidR="00F70ED8" w:rsidRPr="00251DA1" w:rsidRDefault="00F70ED8" w:rsidP="00F70ED8">
      <w:pPr>
        <w:spacing w:before="240" w:after="60" w:line="240" w:lineRule="auto"/>
        <w:rPr>
          <w:rFonts w:eastAsia="Times New Roman" w:cs="Calibri"/>
          <w:sz w:val="24"/>
          <w:szCs w:val="20"/>
        </w:rPr>
      </w:pPr>
      <w:r w:rsidRPr="00251DA1">
        <w:rPr>
          <w:rFonts w:eastAsia="Times New Roman" w:cs="Calibri"/>
          <w:sz w:val="24"/>
          <w:szCs w:val="20"/>
        </w:rPr>
        <w:t xml:space="preserve">made under the </w:t>
      </w:r>
    </w:p>
    <w:p w:rsidR="00F70ED8" w:rsidRPr="00251DA1" w:rsidRDefault="00F70ED8" w:rsidP="00F70ED8">
      <w:pPr>
        <w:tabs>
          <w:tab w:val="left" w:pos="2600"/>
        </w:tabs>
        <w:spacing w:before="200" w:after="60" w:line="240" w:lineRule="auto"/>
        <w:rPr>
          <w:rFonts w:eastAsia="Times New Roman" w:cs="Calibri"/>
          <w:b/>
          <w:sz w:val="24"/>
          <w:szCs w:val="20"/>
        </w:rPr>
      </w:pPr>
      <w:r w:rsidRPr="00251DA1">
        <w:rPr>
          <w:rFonts w:eastAsia="Times New Roman" w:cs="Calibri"/>
          <w:b/>
          <w:sz w:val="20"/>
          <w:szCs w:val="20"/>
        </w:rPr>
        <w:t>Gaming Machine Act 2004, section 69 (Approval of gaming machines and peripheral equipment)</w:t>
      </w:r>
    </w:p>
    <w:p w:rsidR="00F70ED8" w:rsidRPr="00251DA1" w:rsidRDefault="00F70ED8" w:rsidP="00F70ED8">
      <w:pPr>
        <w:spacing w:after="0" w:line="240" w:lineRule="auto"/>
        <w:rPr>
          <w:rFonts w:eastAsia="Times New Roman" w:cs="Calibri"/>
          <w:sz w:val="24"/>
          <w:szCs w:val="20"/>
        </w:rPr>
      </w:pPr>
    </w:p>
    <w:p w:rsidR="00F70ED8" w:rsidRPr="00251DA1" w:rsidRDefault="00F70ED8" w:rsidP="00F70ED8">
      <w:pPr>
        <w:pBdr>
          <w:top w:val="single" w:sz="12" w:space="1" w:color="auto"/>
        </w:pBdr>
        <w:spacing w:after="0" w:line="240" w:lineRule="auto"/>
        <w:rPr>
          <w:rFonts w:eastAsia="Times New Roman" w:cs="Calibri"/>
          <w:sz w:val="24"/>
          <w:szCs w:val="20"/>
        </w:rPr>
      </w:pPr>
    </w:p>
    <w:p w:rsidR="00F70ED8" w:rsidRPr="00251DA1" w:rsidRDefault="00F70ED8" w:rsidP="00F70ED8">
      <w:pPr>
        <w:keepNext/>
        <w:spacing w:before="60" w:after="60" w:line="240" w:lineRule="auto"/>
        <w:outlineLvl w:val="0"/>
        <w:rPr>
          <w:rFonts w:eastAsia="Times New Roman" w:cs="Calibri"/>
          <w:b/>
          <w:bCs/>
          <w:sz w:val="24"/>
          <w:szCs w:val="20"/>
        </w:rPr>
      </w:pPr>
      <w:r w:rsidRPr="00251DA1">
        <w:rPr>
          <w:rFonts w:eastAsia="Times New Roman" w:cs="Calibri"/>
          <w:b/>
          <w:bCs/>
          <w:sz w:val="24"/>
          <w:szCs w:val="20"/>
        </w:rPr>
        <w:t>1</w:t>
      </w:r>
      <w:r w:rsidRPr="00251DA1">
        <w:rPr>
          <w:rFonts w:eastAsia="Times New Roman" w:cs="Calibri"/>
          <w:b/>
          <w:bCs/>
          <w:sz w:val="24"/>
          <w:szCs w:val="20"/>
        </w:rPr>
        <w:tab/>
        <w:t>Name of instrument</w:t>
      </w:r>
    </w:p>
    <w:p w:rsidR="00F70ED8" w:rsidRPr="00251DA1" w:rsidRDefault="00F70ED8" w:rsidP="00F70ED8">
      <w:pPr>
        <w:spacing w:before="80" w:after="60" w:line="240" w:lineRule="auto"/>
        <w:rPr>
          <w:rFonts w:eastAsia="Times New Roman" w:cs="Calibri"/>
          <w:i/>
          <w:iCs/>
          <w:sz w:val="24"/>
          <w:szCs w:val="20"/>
        </w:rPr>
      </w:pPr>
      <w:r w:rsidRPr="00251DA1">
        <w:rPr>
          <w:rFonts w:eastAsia="Times New Roman" w:cs="Calibri"/>
          <w:sz w:val="24"/>
          <w:szCs w:val="20"/>
        </w:rPr>
        <w:t xml:space="preserve">This instrument is the </w:t>
      </w:r>
      <w:r w:rsidRPr="00251DA1">
        <w:rPr>
          <w:rFonts w:eastAsia="Times New Roman" w:cs="Calibri"/>
          <w:i/>
          <w:iCs/>
          <w:sz w:val="24"/>
          <w:szCs w:val="20"/>
        </w:rPr>
        <w:t>Gaming Machine Approval 201</w:t>
      </w:r>
      <w:r w:rsidR="00C12A19" w:rsidRPr="00251DA1">
        <w:rPr>
          <w:rFonts w:eastAsia="Times New Roman" w:cs="Calibri"/>
          <w:i/>
          <w:iCs/>
          <w:sz w:val="24"/>
          <w:szCs w:val="20"/>
        </w:rPr>
        <w:t>9</w:t>
      </w:r>
      <w:r w:rsidRPr="00251DA1">
        <w:rPr>
          <w:rFonts w:eastAsia="Times New Roman" w:cs="Calibri"/>
          <w:i/>
          <w:iCs/>
          <w:sz w:val="24"/>
          <w:szCs w:val="20"/>
        </w:rPr>
        <w:t xml:space="preserve"> (No</w:t>
      </w:r>
      <w:bookmarkStart w:id="2" w:name="Text2"/>
      <w:r w:rsidRPr="00251DA1">
        <w:rPr>
          <w:rFonts w:eastAsia="Times New Roman" w:cs="Calibri"/>
          <w:i/>
          <w:iCs/>
          <w:sz w:val="24"/>
          <w:szCs w:val="20"/>
        </w:rPr>
        <w:t xml:space="preserve"> </w:t>
      </w:r>
      <w:bookmarkEnd w:id="2"/>
      <w:r w:rsidR="00237E18" w:rsidRPr="00251DA1">
        <w:rPr>
          <w:rFonts w:eastAsia="Times New Roman" w:cs="Calibri"/>
          <w:i/>
          <w:iCs/>
          <w:sz w:val="24"/>
          <w:szCs w:val="20"/>
        </w:rPr>
        <w:t>1</w:t>
      </w:r>
      <w:r w:rsidR="00FF30F1" w:rsidRPr="00251DA1">
        <w:rPr>
          <w:rFonts w:eastAsia="Times New Roman" w:cs="Calibri"/>
          <w:i/>
          <w:iCs/>
          <w:sz w:val="24"/>
          <w:szCs w:val="20"/>
        </w:rPr>
        <w:t>1</w:t>
      </w:r>
      <w:r w:rsidRPr="00251DA1">
        <w:rPr>
          <w:rFonts w:eastAsia="Times New Roman" w:cs="Calibri"/>
          <w:i/>
          <w:iCs/>
          <w:sz w:val="24"/>
          <w:szCs w:val="20"/>
        </w:rPr>
        <w:t>).</w:t>
      </w:r>
    </w:p>
    <w:p w:rsidR="00F70ED8" w:rsidRPr="00251DA1" w:rsidRDefault="00F70ED8" w:rsidP="00F70ED8">
      <w:pPr>
        <w:spacing w:after="0" w:line="240" w:lineRule="auto"/>
        <w:rPr>
          <w:rFonts w:eastAsia="Times New Roman" w:cs="Calibri"/>
          <w:sz w:val="24"/>
          <w:szCs w:val="20"/>
        </w:rPr>
      </w:pPr>
    </w:p>
    <w:p w:rsidR="00F70ED8" w:rsidRPr="00251DA1" w:rsidRDefault="00F70ED8" w:rsidP="00F70ED8">
      <w:pPr>
        <w:spacing w:before="240" w:after="60" w:line="240" w:lineRule="auto"/>
        <w:rPr>
          <w:rFonts w:eastAsia="Times New Roman" w:cs="Calibri"/>
          <w:b/>
          <w:bCs/>
          <w:sz w:val="24"/>
          <w:szCs w:val="20"/>
        </w:rPr>
      </w:pPr>
      <w:r w:rsidRPr="00251DA1">
        <w:rPr>
          <w:rFonts w:eastAsia="Times New Roman" w:cs="Calibri"/>
          <w:b/>
          <w:bCs/>
          <w:sz w:val="24"/>
          <w:szCs w:val="20"/>
        </w:rPr>
        <w:t>2</w:t>
      </w:r>
      <w:r w:rsidRPr="00251DA1">
        <w:rPr>
          <w:rFonts w:eastAsia="Times New Roman" w:cs="Calibri"/>
          <w:b/>
          <w:bCs/>
          <w:sz w:val="24"/>
          <w:szCs w:val="20"/>
        </w:rPr>
        <w:tab/>
        <w:t xml:space="preserve">Commencement </w:t>
      </w:r>
    </w:p>
    <w:p w:rsidR="00F70ED8" w:rsidRPr="00251DA1" w:rsidRDefault="00F70ED8" w:rsidP="00F70ED8">
      <w:pPr>
        <w:spacing w:before="80" w:after="60" w:line="240" w:lineRule="auto"/>
        <w:rPr>
          <w:rFonts w:eastAsia="Times New Roman" w:cs="Calibri"/>
          <w:sz w:val="24"/>
          <w:szCs w:val="20"/>
        </w:rPr>
      </w:pPr>
      <w:r w:rsidRPr="00251DA1">
        <w:rPr>
          <w:rFonts w:eastAsia="Times New Roman" w:cs="Calibri"/>
          <w:sz w:val="24"/>
          <w:szCs w:val="20"/>
        </w:rPr>
        <w:t>This instrument commences the day after the date of notification.</w:t>
      </w:r>
    </w:p>
    <w:p w:rsidR="00F70ED8" w:rsidRPr="00251DA1" w:rsidRDefault="00F70ED8" w:rsidP="00F70ED8">
      <w:pPr>
        <w:spacing w:before="80" w:after="60" w:line="240" w:lineRule="auto"/>
        <w:rPr>
          <w:rFonts w:eastAsia="Times New Roman" w:cs="Calibri"/>
          <w:sz w:val="24"/>
          <w:szCs w:val="20"/>
        </w:rPr>
      </w:pPr>
    </w:p>
    <w:p w:rsidR="00F70ED8" w:rsidRPr="00251DA1" w:rsidRDefault="00F70ED8" w:rsidP="00F70ED8">
      <w:pPr>
        <w:numPr>
          <w:ilvl w:val="0"/>
          <w:numId w:val="1"/>
        </w:numPr>
        <w:spacing w:before="80" w:after="60" w:line="240" w:lineRule="auto"/>
        <w:ind w:hanging="720"/>
        <w:outlineLvl w:val="5"/>
        <w:rPr>
          <w:rFonts w:eastAsia="Times New Roman" w:cs="Calibri"/>
          <w:b/>
          <w:bCs/>
          <w:sz w:val="24"/>
          <w:szCs w:val="24"/>
        </w:rPr>
      </w:pPr>
      <w:r w:rsidRPr="00251DA1">
        <w:rPr>
          <w:rFonts w:eastAsia="Times New Roman" w:cs="Calibri"/>
          <w:b/>
          <w:bCs/>
          <w:sz w:val="24"/>
          <w:szCs w:val="24"/>
        </w:rPr>
        <w:t>Approval</w:t>
      </w:r>
    </w:p>
    <w:p w:rsidR="00F70ED8" w:rsidRPr="00251DA1" w:rsidRDefault="00F70ED8" w:rsidP="00AF1D9F">
      <w:pPr>
        <w:spacing w:after="60" w:line="240" w:lineRule="auto"/>
        <w:rPr>
          <w:rFonts w:eastAsia="Times New Roman" w:cs="Calibri"/>
          <w:sz w:val="24"/>
          <w:szCs w:val="24"/>
          <w:lang w:val="en-GB"/>
        </w:rPr>
      </w:pPr>
      <w:r w:rsidRPr="00251DA1">
        <w:rPr>
          <w:rFonts w:eastAsia="Times New Roman" w:cs="Calibri"/>
          <w:sz w:val="24"/>
          <w:szCs w:val="24"/>
          <w:lang w:val="en-GB"/>
        </w:rPr>
        <w:t>I approve the gaming machine(s) described in the attached Schedule to this instrument.</w:t>
      </w:r>
    </w:p>
    <w:p w:rsidR="005C078F" w:rsidRPr="00251DA1" w:rsidRDefault="005C078F" w:rsidP="00BE0746">
      <w:pPr>
        <w:spacing w:after="60" w:line="240" w:lineRule="auto"/>
        <w:rPr>
          <w:rFonts w:cs="Arial"/>
          <w:noProof/>
          <w:lang w:eastAsia="en-AU"/>
        </w:rPr>
      </w:pPr>
    </w:p>
    <w:p w:rsidR="004B7637" w:rsidRPr="00251DA1" w:rsidRDefault="00734365" w:rsidP="00BE0746">
      <w:pPr>
        <w:spacing w:after="60" w:line="240" w:lineRule="auto"/>
        <w:rPr>
          <w:noProof/>
          <w:lang w:eastAsia="en-AU"/>
        </w:rPr>
      </w:pPr>
      <w:r>
        <w:rPr>
          <w:rFonts w:cs="Arial"/>
          <w:noProof/>
          <w:lang w:eastAsia="en-AU"/>
        </w:rPr>
        <w:drawing>
          <wp:inline distT="0" distB="0" distL="0" distR="0" wp14:anchorId="676B5205" wp14:editId="1B368573">
            <wp:extent cx="771525" cy="352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1525" cy="352425"/>
                    </a:xfrm>
                    <a:prstGeom prst="rect">
                      <a:avLst/>
                    </a:prstGeom>
                    <a:noFill/>
                    <a:ln w="9525">
                      <a:noFill/>
                      <a:miter lim="800000"/>
                      <a:headEnd/>
                      <a:tailEnd/>
                    </a:ln>
                  </pic:spPr>
                </pic:pic>
              </a:graphicData>
            </a:graphic>
          </wp:inline>
        </w:drawing>
      </w:r>
    </w:p>
    <w:p w:rsidR="00F70ED8" w:rsidRPr="00251DA1" w:rsidRDefault="003820C5" w:rsidP="00F70ED8">
      <w:pPr>
        <w:spacing w:before="240" w:after="60" w:line="240" w:lineRule="auto"/>
        <w:rPr>
          <w:noProof/>
          <w:sz w:val="24"/>
          <w:szCs w:val="24"/>
          <w:lang w:eastAsia="en-AU"/>
        </w:rPr>
      </w:pPr>
      <w:r w:rsidRPr="00251DA1">
        <w:rPr>
          <w:noProof/>
          <w:sz w:val="24"/>
          <w:szCs w:val="24"/>
          <w:lang w:eastAsia="en-AU"/>
        </w:rPr>
        <w:t>Dale Pegg</w:t>
      </w:r>
    </w:p>
    <w:bookmarkEnd w:id="0"/>
    <w:p w:rsidR="00F70ED8" w:rsidRPr="00251DA1" w:rsidRDefault="00F70ED8" w:rsidP="00F70ED8">
      <w:pPr>
        <w:tabs>
          <w:tab w:val="left" w:pos="5160"/>
        </w:tabs>
        <w:spacing w:before="200" w:after="60" w:line="240" w:lineRule="auto"/>
        <w:rPr>
          <w:rFonts w:eastAsia="Times New Roman" w:cs="Calibri"/>
          <w:bCs/>
          <w:sz w:val="24"/>
          <w:szCs w:val="20"/>
        </w:rPr>
      </w:pPr>
      <w:r w:rsidRPr="00251DA1">
        <w:rPr>
          <w:rFonts w:eastAsia="Times New Roman" w:cs="Calibri"/>
          <w:bCs/>
          <w:sz w:val="24"/>
          <w:szCs w:val="20"/>
        </w:rPr>
        <w:t>Delegate</w:t>
      </w:r>
    </w:p>
    <w:p w:rsidR="00F70ED8" w:rsidRPr="00251DA1" w:rsidRDefault="00F70ED8" w:rsidP="00F70ED8">
      <w:pPr>
        <w:spacing w:after="0" w:line="240" w:lineRule="auto"/>
        <w:rPr>
          <w:rFonts w:eastAsia="Times New Roman" w:cs="Calibri"/>
          <w:sz w:val="24"/>
          <w:szCs w:val="20"/>
        </w:rPr>
      </w:pPr>
      <w:r w:rsidRPr="00251DA1">
        <w:rPr>
          <w:rFonts w:eastAsia="Times New Roman" w:cs="Calibri"/>
          <w:sz w:val="24"/>
          <w:szCs w:val="20"/>
        </w:rPr>
        <w:t>ACT Gambling and Racing Commission</w:t>
      </w:r>
    </w:p>
    <w:p w:rsidR="00F70ED8" w:rsidRPr="00251DA1" w:rsidRDefault="00F70ED8" w:rsidP="00F70ED8">
      <w:pPr>
        <w:spacing w:after="0" w:line="240" w:lineRule="auto"/>
        <w:rPr>
          <w:rFonts w:eastAsia="Times New Roman" w:cs="Calibri"/>
          <w:bCs/>
          <w:sz w:val="24"/>
          <w:szCs w:val="20"/>
        </w:rPr>
      </w:pPr>
    </w:p>
    <w:p w:rsidR="00F70ED8" w:rsidRPr="00251DA1" w:rsidRDefault="00734365" w:rsidP="00F70ED8">
      <w:pPr>
        <w:tabs>
          <w:tab w:val="left" w:pos="5160"/>
        </w:tabs>
        <w:spacing w:before="200" w:after="60" w:line="240" w:lineRule="auto"/>
        <w:rPr>
          <w:rFonts w:eastAsia="Times New Roman" w:cs="Calibri"/>
          <w:bCs/>
          <w:sz w:val="24"/>
          <w:szCs w:val="20"/>
        </w:rPr>
      </w:pPr>
      <w:r>
        <w:rPr>
          <w:rFonts w:eastAsia="Times New Roman" w:cs="Calibri"/>
          <w:bCs/>
          <w:sz w:val="24"/>
          <w:szCs w:val="20"/>
        </w:rPr>
        <w:t>2</w:t>
      </w:r>
      <w:r w:rsidR="00485882">
        <w:rPr>
          <w:rFonts w:eastAsia="Times New Roman" w:cs="Calibri"/>
          <w:bCs/>
          <w:sz w:val="24"/>
          <w:szCs w:val="20"/>
        </w:rPr>
        <w:t xml:space="preserve"> August</w:t>
      </w:r>
      <w:r w:rsidR="00C12A19" w:rsidRPr="00251DA1">
        <w:rPr>
          <w:rFonts w:eastAsia="Times New Roman" w:cs="Calibri"/>
          <w:bCs/>
          <w:sz w:val="24"/>
          <w:szCs w:val="20"/>
        </w:rPr>
        <w:t xml:space="preserve"> 2019</w:t>
      </w:r>
      <w:r w:rsidR="00F70ED8" w:rsidRPr="00251DA1">
        <w:rPr>
          <w:rFonts w:eastAsia="Times New Roman" w:cs="Calibri"/>
          <w:bCs/>
          <w:sz w:val="24"/>
          <w:szCs w:val="20"/>
        </w:rPr>
        <w:t xml:space="preserve"> </w:t>
      </w:r>
    </w:p>
    <w:p w:rsidR="000F08AC" w:rsidRPr="00251DA1" w:rsidRDefault="000F08AC" w:rsidP="00F70ED8">
      <w:pPr>
        <w:tabs>
          <w:tab w:val="left" w:pos="5160"/>
        </w:tabs>
        <w:spacing w:before="200" w:after="60" w:line="240" w:lineRule="auto"/>
        <w:rPr>
          <w:rFonts w:eastAsia="Times New Roman" w:cs="Calibri"/>
          <w:bCs/>
        </w:rPr>
      </w:pPr>
    </w:p>
    <w:p w:rsidR="00F70ED8" w:rsidRPr="00251DA1" w:rsidRDefault="00F70ED8" w:rsidP="00F70ED8">
      <w:pPr>
        <w:tabs>
          <w:tab w:val="left" w:pos="5160"/>
        </w:tabs>
        <w:spacing w:before="200" w:after="60" w:line="240" w:lineRule="auto"/>
        <w:rPr>
          <w:rFonts w:eastAsia="Times New Roman" w:cs="Calibri"/>
          <w:bCs/>
        </w:rPr>
        <w:sectPr w:rsidR="00F70ED8" w:rsidRPr="00251DA1" w:rsidSect="00910C3F">
          <w:headerReference w:type="even" r:id="rId9"/>
          <w:headerReference w:type="default" r:id="rId10"/>
          <w:footerReference w:type="even" r:id="rId11"/>
          <w:footerReference w:type="default" r:id="rId12"/>
          <w:headerReference w:type="first" r:id="rId13"/>
          <w:footerReference w:type="first" r:id="rId14"/>
          <w:pgSz w:w="11907" w:h="16840" w:code="9"/>
          <w:pgMar w:top="1077" w:right="1797" w:bottom="851" w:left="1797" w:header="720" w:footer="720" w:gutter="0"/>
          <w:cols w:space="720"/>
          <w:titlePg/>
          <w:docGrid w:linePitch="299"/>
        </w:sectPr>
      </w:pPr>
    </w:p>
    <w:p w:rsidR="00542E96" w:rsidRPr="00251DA1" w:rsidRDefault="00273D15" w:rsidP="00542E96">
      <w:pPr>
        <w:spacing w:after="0"/>
        <w:rPr>
          <w:sz w:val="24"/>
          <w:szCs w:val="24"/>
        </w:rPr>
      </w:pPr>
      <w:r w:rsidRPr="00251DA1">
        <w:rPr>
          <w:sz w:val="24"/>
          <w:szCs w:val="24"/>
        </w:rPr>
        <w:lastRenderedPageBreak/>
        <w:t>For further information please contact the approved supplier.</w:t>
      </w:r>
    </w:p>
    <w:p w:rsidR="00975D75" w:rsidRPr="00251DA1" w:rsidRDefault="00975D75" w:rsidP="00542E96">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CF3744">
        <w:tc>
          <w:tcPr>
            <w:tcW w:w="9072" w:type="dxa"/>
            <w:gridSpan w:val="2"/>
            <w:tcBorders>
              <w:top w:val="single" w:sz="4" w:space="0" w:color="auto"/>
              <w:left w:val="single" w:sz="4" w:space="0" w:color="auto"/>
              <w:bottom w:val="single" w:sz="4" w:space="0" w:color="auto"/>
              <w:right w:val="single" w:sz="4" w:space="0" w:color="auto"/>
            </w:tcBorders>
          </w:tcPr>
          <w:p w:rsidR="0052498E" w:rsidRPr="00251DA1" w:rsidRDefault="0052498E" w:rsidP="00CF3744">
            <w:pPr>
              <w:spacing w:after="0" w:line="240" w:lineRule="auto"/>
              <w:rPr>
                <w:rFonts w:cs="Calibri"/>
                <w:sz w:val="24"/>
                <w:szCs w:val="24"/>
              </w:rPr>
            </w:pPr>
            <w:r w:rsidRPr="00251DA1">
              <w:rPr>
                <w:rFonts w:cs="Calibri"/>
                <w:sz w:val="24"/>
                <w:szCs w:val="24"/>
              </w:rPr>
              <w:t>Ainsworth Game Technology Limited</w:t>
            </w:r>
          </w:p>
        </w:tc>
      </w:tr>
      <w:tr w:rsidR="00251DA1" w:rsidRPr="00251DA1" w:rsidTr="00CF3744">
        <w:tc>
          <w:tcPr>
            <w:tcW w:w="9072" w:type="dxa"/>
            <w:gridSpan w:val="2"/>
          </w:tcPr>
          <w:p w:rsidR="0052498E" w:rsidRPr="00251DA1" w:rsidRDefault="0052498E" w:rsidP="00CF3744">
            <w:pPr>
              <w:spacing w:after="0" w:line="240" w:lineRule="auto"/>
              <w:rPr>
                <w:rFonts w:cs="Calibri"/>
                <w:sz w:val="24"/>
                <w:szCs w:val="24"/>
              </w:rPr>
            </w:pPr>
            <w:r w:rsidRPr="00251DA1">
              <w:rPr>
                <w:rFonts w:cs="Calibri"/>
                <w:sz w:val="24"/>
                <w:szCs w:val="24"/>
              </w:rPr>
              <w:t>Subject: Updated Multi-Game Gaming Machine Game Software</w:t>
            </w:r>
          </w:p>
        </w:tc>
      </w:tr>
      <w:tr w:rsidR="00251DA1" w:rsidRPr="00251DA1" w:rsidTr="00CF3744">
        <w:tc>
          <w:tcPr>
            <w:tcW w:w="3686" w:type="dxa"/>
          </w:tcPr>
          <w:p w:rsidR="0052498E" w:rsidRPr="00251DA1" w:rsidRDefault="0052498E" w:rsidP="00CF3744">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52498E" w:rsidRPr="00251DA1" w:rsidRDefault="0020306F" w:rsidP="00CF3744">
            <w:pPr>
              <w:spacing w:after="0" w:line="240" w:lineRule="auto"/>
              <w:rPr>
                <w:rFonts w:cs="Calibri"/>
                <w:sz w:val="24"/>
                <w:szCs w:val="24"/>
              </w:rPr>
            </w:pPr>
            <w:r w:rsidRPr="00251DA1">
              <w:rPr>
                <w:rFonts w:cs="Calibri"/>
                <w:sz w:val="24"/>
                <w:szCs w:val="24"/>
              </w:rPr>
              <w:t>Arabian Fire</w:t>
            </w:r>
          </w:p>
        </w:tc>
      </w:tr>
      <w:tr w:rsidR="00251DA1" w:rsidRPr="00251DA1" w:rsidTr="00CF3744">
        <w:tc>
          <w:tcPr>
            <w:tcW w:w="3686" w:type="dxa"/>
          </w:tcPr>
          <w:p w:rsidR="0052498E" w:rsidRPr="00251DA1" w:rsidRDefault="0052498E" w:rsidP="00CF3744">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52498E" w:rsidRPr="00251DA1" w:rsidRDefault="0052498E" w:rsidP="00CF3744">
            <w:pPr>
              <w:spacing w:after="0" w:line="240" w:lineRule="auto"/>
              <w:rPr>
                <w:rFonts w:cs="Calibri"/>
                <w:sz w:val="24"/>
                <w:szCs w:val="24"/>
              </w:rPr>
            </w:pPr>
            <w:r w:rsidRPr="00251DA1">
              <w:rPr>
                <w:rFonts w:cs="Calibri"/>
                <w:sz w:val="24"/>
                <w:szCs w:val="24"/>
              </w:rPr>
              <w:t>4</w:t>
            </w:r>
            <w:r w:rsidR="0020306F" w:rsidRPr="00251DA1">
              <w:rPr>
                <w:rFonts w:cs="Calibri"/>
                <w:sz w:val="24"/>
                <w:szCs w:val="24"/>
              </w:rPr>
              <w:t>4.DG053</w:t>
            </w:r>
          </w:p>
        </w:tc>
      </w:tr>
      <w:tr w:rsidR="00251DA1" w:rsidRPr="00251DA1" w:rsidTr="00CF3744">
        <w:tc>
          <w:tcPr>
            <w:tcW w:w="3686" w:type="dxa"/>
          </w:tcPr>
          <w:p w:rsidR="0052498E" w:rsidRPr="00251DA1" w:rsidRDefault="0052498E" w:rsidP="00CF3744">
            <w:pPr>
              <w:spacing w:after="0" w:line="240" w:lineRule="auto"/>
              <w:rPr>
                <w:rFonts w:cs="Calibri"/>
                <w:sz w:val="24"/>
                <w:szCs w:val="24"/>
              </w:rPr>
            </w:pPr>
            <w:r w:rsidRPr="00251DA1">
              <w:rPr>
                <w:rFonts w:cs="Calibri"/>
                <w:sz w:val="24"/>
                <w:szCs w:val="24"/>
              </w:rPr>
              <w:t>Application Reference Number</w:t>
            </w:r>
          </w:p>
        </w:tc>
        <w:tc>
          <w:tcPr>
            <w:tcW w:w="5386" w:type="dxa"/>
          </w:tcPr>
          <w:p w:rsidR="0052498E" w:rsidRPr="00251DA1" w:rsidRDefault="0052498E" w:rsidP="0020306F">
            <w:pPr>
              <w:spacing w:after="0" w:line="240" w:lineRule="auto"/>
              <w:rPr>
                <w:rFonts w:cs="Calibri"/>
                <w:sz w:val="24"/>
                <w:szCs w:val="24"/>
              </w:rPr>
            </w:pPr>
            <w:r w:rsidRPr="00251DA1">
              <w:rPr>
                <w:rFonts w:cs="Calibri"/>
                <w:sz w:val="24"/>
                <w:szCs w:val="24"/>
              </w:rPr>
              <w:t>44-A125</w:t>
            </w:r>
            <w:r w:rsidR="0020306F" w:rsidRPr="00251DA1">
              <w:rPr>
                <w:rFonts w:cs="Calibri"/>
                <w:sz w:val="24"/>
                <w:szCs w:val="24"/>
              </w:rPr>
              <w:t>1</w:t>
            </w:r>
            <w:r w:rsidRPr="00251DA1">
              <w:rPr>
                <w:rFonts w:cs="Calibri"/>
                <w:sz w:val="24"/>
                <w:szCs w:val="24"/>
              </w:rPr>
              <w:t>/S01</w:t>
            </w:r>
          </w:p>
        </w:tc>
      </w:tr>
    </w:tbl>
    <w:p w:rsidR="0052498E" w:rsidRPr="00251DA1" w:rsidRDefault="0052498E" w:rsidP="00542E96">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CF3744">
        <w:tc>
          <w:tcPr>
            <w:tcW w:w="9072" w:type="dxa"/>
            <w:gridSpan w:val="2"/>
            <w:tcBorders>
              <w:top w:val="single" w:sz="4" w:space="0" w:color="auto"/>
              <w:left w:val="single" w:sz="4" w:space="0" w:color="auto"/>
              <w:bottom w:val="single" w:sz="4" w:space="0" w:color="auto"/>
              <w:right w:val="single" w:sz="4" w:space="0" w:color="auto"/>
            </w:tcBorders>
          </w:tcPr>
          <w:p w:rsidR="0052498E" w:rsidRPr="00251DA1" w:rsidRDefault="0052498E" w:rsidP="00CF3744">
            <w:pPr>
              <w:spacing w:after="0" w:line="240" w:lineRule="auto"/>
              <w:rPr>
                <w:rFonts w:cs="Calibri"/>
                <w:sz w:val="24"/>
                <w:szCs w:val="24"/>
              </w:rPr>
            </w:pPr>
            <w:r w:rsidRPr="00251DA1">
              <w:rPr>
                <w:rFonts w:cs="Calibri"/>
                <w:sz w:val="24"/>
                <w:szCs w:val="24"/>
              </w:rPr>
              <w:t>Ainsworth Game Technology Limited</w:t>
            </w:r>
          </w:p>
        </w:tc>
      </w:tr>
      <w:tr w:rsidR="00251DA1" w:rsidRPr="00251DA1" w:rsidTr="00CF3744">
        <w:tc>
          <w:tcPr>
            <w:tcW w:w="9072" w:type="dxa"/>
            <w:gridSpan w:val="2"/>
          </w:tcPr>
          <w:p w:rsidR="0052498E" w:rsidRPr="00251DA1" w:rsidRDefault="0052498E" w:rsidP="00CF3744">
            <w:pPr>
              <w:spacing w:after="0" w:line="240" w:lineRule="auto"/>
              <w:rPr>
                <w:rFonts w:cs="Calibri"/>
                <w:sz w:val="24"/>
                <w:szCs w:val="24"/>
              </w:rPr>
            </w:pPr>
            <w:r w:rsidRPr="00251DA1">
              <w:rPr>
                <w:rFonts w:cs="Calibri"/>
                <w:sz w:val="24"/>
                <w:szCs w:val="24"/>
              </w:rPr>
              <w:t>Subject: Updated Multi-Game Gaming Machine Game Software</w:t>
            </w:r>
          </w:p>
        </w:tc>
      </w:tr>
      <w:tr w:rsidR="00251DA1" w:rsidRPr="00251DA1" w:rsidTr="00CF3744">
        <w:tc>
          <w:tcPr>
            <w:tcW w:w="3686" w:type="dxa"/>
          </w:tcPr>
          <w:p w:rsidR="0052498E" w:rsidRPr="00251DA1" w:rsidRDefault="0052498E" w:rsidP="00CF3744">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52498E" w:rsidRPr="00251DA1" w:rsidRDefault="0020306F" w:rsidP="00CF3744">
            <w:pPr>
              <w:spacing w:after="0" w:line="240" w:lineRule="auto"/>
              <w:rPr>
                <w:rFonts w:cs="Calibri"/>
                <w:sz w:val="24"/>
                <w:szCs w:val="24"/>
              </w:rPr>
            </w:pPr>
            <w:r w:rsidRPr="00251DA1">
              <w:rPr>
                <w:rFonts w:cs="Calibri"/>
                <w:sz w:val="24"/>
                <w:szCs w:val="24"/>
              </w:rPr>
              <w:t>Arabian Fire</w:t>
            </w:r>
          </w:p>
        </w:tc>
      </w:tr>
      <w:tr w:rsidR="00251DA1" w:rsidRPr="00251DA1" w:rsidTr="00CF3744">
        <w:tc>
          <w:tcPr>
            <w:tcW w:w="3686" w:type="dxa"/>
          </w:tcPr>
          <w:p w:rsidR="0052498E" w:rsidRPr="00251DA1" w:rsidRDefault="0052498E" w:rsidP="00CF3744">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52498E" w:rsidRPr="00251DA1" w:rsidRDefault="0052498E" w:rsidP="00CF3744">
            <w:pPr>
              <w:spacing w:after="0" w:line="240" w:lineRule="auto"/>
              <w:rPr>
                <w:rFonts w:cs="Calibri"/>
                <w:sz w:val="24"/>
                <w:szCs w:val="24"/>
              </w:rPr>
            </w:pPr>
            <w:r w:rsidRPr="00251DA1">
              <w:rPr>
                <w:rFonts w:cs="Calibri"/>
                <w:sz w:val="24"/>
                <w:szCs w:val="24"/>
              </w:rPr>
              <w:t>4</w:t>
            </w:r>
            <w:r w:rsidR="0020306F" w:rsidRPr="00251DA1">
              <w:rPr>
                <w:rFonts w:cs="Calibri"/>
                <w:sz w:val="24"/>
                <w:szCs w:val="24"/>
              </w:rPr>
              <w:t>4.DG054</w:t>
            </w:r>
          </w:p>
        </w:tc>
      </w:tr>
      <w:tr w:rsidR="00251DA1" w:rsidRPr="00251DA1" w:rsidTr="00CF3744">
        <w:tc>
          <w:tcPr>
            <w:tcW w:w="3686" w:type="dxa"/>
          </w:tcPr>
          <w:p w:rsidR="0052498E" w:rsidRPr="00251DA1" w:rsidRDefault="0052498E" w:rsidP="00CF3744">
            <w:pPr>
              <w:spacing w:after="0" w:line="240" w:lineRule="auto"/>
              <w:rPr>
                <w:rFonts w:cs="Calibri"/>
                <w:sz w:val="24"/>
                <w:szCs w:val="24"/>
              </w:rPr>
            </w:pPr>
            <w:r w:rsidRPr="00251DA1">
              <w:rPr>
                <w:rFonts w:cs="Calibri"/>
                <w:sz w:val="24"/>
                <w:szCs w:val="24"/>
              </w:rPr>
              <w:t>Application Reference Number</w:t>
            </w:r>
          </w:p>
        </w:tc>
        <w:tc>
          <w:tcPr>
            <w:tcW w:w="5386" w:type="dxa"/>
          </w:tcPr>
          <w:p w:rsidR="0052498E" w:rsidRPr="00251DA1" w:rsidRDefault="0052498E" w:rsidP="00CF3744">
            <w:pPr>
              <w:spacing w:after="0" w:line="240" w:lineRule="auto"/>
              <w:rPr>
                <w:rFonts w:cs="Calibri"/>
                <w:sz w:val="24"/>
                <w:szCs w:val="24"/>
              </w:rPr>
            </w:pPr>
            <w:r w:rsidRPr="00251DA1">
              <w:rPr>
                <w:rFonts w:cs="Calibri"/>
                <w:sz w:val="24"/>
                <w:szCs w:val="24"/>
              </w:rPr>
              <w:t>44-A</w:t>
            </w:r>
            <w:r w:rsidR="0020306F" w:rsidRPr="00251DA1">
              <w:rPr>
                <w:rFonts w:cs="Calibri"/>
                <w:sz w:val="24"/>
                <w:szCs w:val="24"/>
              </w:rPr>
              <w:t>1251</w:t>
            </w:r>
            <w:r w:rsidRPr="00251DA1">
              <w:rPr>
                <w:rFonts w:cs="Calibri"/>
                <w:sz w:val="24"/>
                <w:szCs w:val="24"/>
              </w:rPr>
              <w:t>/S01</w:t>
            </w:r>
          </w:p>
        </w:tc>
      </w:tr>
    </w:tbl>
    <w:p w:rsidR="0052498E" w:rsidRPr="00251DA1" w:rsidRDefault="0052498E" w:rsidP="00542E96">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A75121">
        <w:tc>
          <w:tcPr>
            <w:tcW w:w="9072" w:type="dxa"/>
            <w:gridSpan w:val="2"/>
            <w:tcBorders>
              <w:top w:val="single" w:sz="4" w:space="0" w:color="auto"/>
              <w:left w:val="single" w:sz="4" w:space="0" w:color="auto"/>
              <w:bottom w:val="single" w:sz="4" w:space="0" w:color="auto"/>
              <w:right w:val="single" w:sz="4" w:space="0" w:color="auto"/>
            </w:tcBorders>
          </w:tcPr>
          <w:p w:rsidR="00B04BA9" w:rsidRPr="00251DA1" w:rsidRDefault="00C0358B" w:rsidP="00A75121">
            <w:pPr>
              <w:spacing w:after="0" w:line="240" w:lineRule="auto"/>
              <w:rPr>
                <w:rFonts w:cs="Calibri"/>
                <w:sz w:val="24"/>
                <w:szCs w:val="24"/>
              </w:rPr>
            </w:pPr>
            <w:r w:rsidRPr="00251DA1">
              <w:rPr>
                <w:rFonts w:cs="Calibri"/>
                <w:sz w:val="24"/>
                <w:szCs w:val="24"/>
              </w:rPr>
              <w:t>Ainsworth Game Technology Limited</w:t>
            </w:r>
          </w:p>
        </w:tc>
      </w:tr>
      <w:tr w:rsidR="00251DA1" w:rsidRPr="00251DA1" w:rsidTr="00A75121">
        <w:tc>
          <w:tcPr>
            <w:tcW w:w="9072" w:type="dxa"/>
            <w:gridSpan w:val="2"/>
          </w:tcPr>
          <w:p w:rsidR="00B04BA9" w:rsidRPr="00251DA1" w:rsidRDefault="000513AF" w:rsidP="00C0358B">
            <w:pPr>
              <w:spacing w:after="0" w:line="240" w:lineRule="auto"/>
              <w:rPr>
                <w:rFonts w:cs="Calibri"/>
                <w:sz w:val="24"/>
                <w:szCs w:val="24"/>
              </w:rPr>
            </w:pPr>
            <w:r w:rsidRPr="00251DA1">
              <w:rPr>
                <w:rFonts w:cs="Calibri"/>
                <w:sz w:val="24"/>
                <w:szCs w:val="24"/>
              </w:rPr>
              <w:t xml:space="preserve">Subject: </w:t>
            </w:r>
            <w:r w:rsidR="00C0358B" w:rsidRPr="00251DA1">
              <w:rPr>
                <w:rFonts w:cs="Calibri"/>
                <w:sz w:val="24"/>
                <w:szCs w:val="24"/>
              </w:rPr>
              <w:t>New Multi-Game</w:t>
            </w:r>
            <w:r w:rsidR="00B04BA9" w:rsidRPr="00251DA1">
              <w:rPr>
                <w:rFonts w:cs="Calibri"/>
                <w:sz w:val="24"/>
                <w:szCs w:val="24"/>
              </w:rPr>
              <w:t xml:space="preserve"> </w:t>
            </w:r>
            <w:r w:rsidR="00C0358B" w:rsidRPr="00251DA1">
              <w:rPr>
                <w:rFonts w:cs="Calibri"/>
                <w:sz w:val="24"/>
                <w:szCs w:val="24"/>
              </w:rPr>
              <w:t xml:space="preserve">Gaming </w:t>
            </w:r>
            <w:r w:rsidR="00B04BA9" w:rsidRPr="00251DA1">
              <w:rPr>
                <w:rFonts w:cs="Calibri"/>
                <w:sz w:val="24"/>
                <w:szCs w:val="24"/>
              </w:rPr>
              <w:t>Machine Game</w:t>
            </w:r>
            <w:r w:rsidR="00C0358B" w:rsidRPr="00251DA1">
              <w:rPr>
                <w:rFonts w:cs="Calibri"/>
                <w:sz w:val="24"/>
                <w:szCs w:val="24"/>
              </w:rPr>
              <w:t xml:space="preserve"> </w:t>
            </w:r>
          </w:p>
        </w:tc>
      </w:tr>
      <w:tr w:rsidR="00251DA1" w:rsidRPr="00251DA1" w:rsidTr="00A75121">
        <w:tc>
          <w:tcPr>
            <w:tcW w:w="3686" w:type="dxa"/>
          </w:tcPr>
          <w:p w:rsidR="00B04BA9" w:rsidRPr="00251DA1" w:rsidRDefault="00AA1679" w:rsidP="00A75121">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B04BA9" w:rsidRPr="00251DA1" w:rsidRDefault="002662B8" w:rsidP="00A75121">
            <w:pPr>
              <w:spacing w:after="0" w:line="240" w:lineRule="auto"/>
              <w:rPr>
                <w:rFonts w:cs="Calibri"/>
                <w:sz w:val="24"/>
                <w:szCs w:val="24"/>
              </w:rPr>
            </w:pPr>
            <w:r w:rsidRPr="00251DA1">
              <w:rPr>
                <w:rFonts w:cs="Calibri"/>
                <w:sz w:val="24"/>
                <w:szCs w:val="24"/>
              </w:rPr>
              <w:t>Legends of Giza Link (1 Link + 1 iSAP)</w:t>
            </w:r>
          </w:p>
        </w:tc>
      </w:tr>
      <w:tr w:rsidR="00251DA1" w:rsidRPr="00251DA1" w:rsidTr="00A75121">
        <w:tc>
          <w:tcPr>
            <w:tcW w:w="3686" w:type="dxa"/>
          </w:tcPr>
          <w:p w:rsidR="00B04BA9" w:rsidRPr="00251DA1" w:rsidRDefault="00B04BA9" w:rsidP="00A75121">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B04BA9" w:rsidRPr="00251DA1" w:rsidRDefault="002C5365" w:rsidP="002662B8">
            <w:pPr>
              <w:spacing w:after="0" w:line="240" w:lineRule="auto"/>
              <w:rPr>
                <w:rFonts w:cs="Calibri"/>
                <w:sz w:val="24"/>
                <w:szCs w:val="24"/>
              </w:rPr>
            </w:pPr>
            <w:r w:rsidRPr="00251DA1">
              <w:rPr>
                <w:rFonts w:cs="Calibri"/>
                <w:sz w:val="24"/>
                <w:szCs w:val="24"/>
              </w:rPr>
              <w:t>44.</w:t>
            </w:r>
            <w:r w:rsidR="002662B8" w:rsidRPr="00251DA1">
              <w:rPr>
                <w:rFonts w:cs="Calibri"/>
                <w:sz w:val="24"/>
                <w:szCs w:val="24"/>
              </w:rPr>
              <w:t>HDG13</w:t>
            </w:r>
          </w:p>
        </w:tc>
      </w:tr>
      <w:tr w:rsidR="00251DA1" w:rsidRPr="00251DA1" w:rsidTr="00A75121">
        <w:tc>
          <w:tcPr>
            <w:tcW w:w="3686" w:type="dxa"/>
          </w:tcPr>
          <w:p w:rsidR="002662B8" w:rsidRPr="00251DA1" w:rsidRDefault="002662B8" w:rsidP="00A75121">
            <w:pPr>
              <w:tabs>
                <w:tab w:val="left" w:pos="2715"/>
              </w:tabs>
              <w:spacing w:after="0" w:line="240" w:lineRule="auto"/>
              <w:rPr>
                <w:rFonts w:cs="Calibri"/>
                <w:sz w:val="24"/>
                <w:szCs w:val="24"/>
              </w:rPr>
            </w:pPr>
            <w:r w:rsidRPr="00251DA1">
              <w:rPr>
                <w:rFonts w:cs="Calibri"/>
                <w:sz w:val="24"/>
                <w:szCs w:val="24"/>
              </w:rPr>
              <w:t>LPJS Specification Number</w:t>
            </w:r>
          </w:p>
        </w:tc>
        <w:tc>
          <w:tcPr>
            <w:tcW w:w="5386" w:type="dxa"/>
          </w:tcPr>
          <w:p w:rsidR="002662B8" w:rsidRPr="00251DA1" w:rsidRDefault="002662B8" w:rsidP="00A75121">
            <w:pPr>
              <w:spacing w:after="0" w:line="240" w:lineRule="auto"/>
              <w:rPr>
                <w:rFonts w:cs="Calibri"/>
                <w:sz w:val="24"/>
                <w:szCs w:val="24"/>
              </w:rPr>
            </w:pPr>
            <w:r w:rsidRPr="00251DA1">
              <w:rPr>
                <w:rFonts w:cs="Calibri"/>
                <w:sz w:val="24"/>
                <w:szCs w:val="24"/>
              </w:rPr>
              <w:t>44.YA007 / 44.YA010</w:t>
            </w:r>
          </w:p>
        </w:tc>
      </w:tr>
      <w:tr w:rsidR="00251DA1" w:rsidRPr="00251DA1" w:rsidTr="00A75121">
        <w:tc>
          <w:tcPr>
            <w:tcW w:w="3686" w:type="dxa"/>
          </w:tcPr>
          <w:p w:rsidR="00B04BA9" w:rsidRPr="00251DA1" w:rsidRDefault="00B04BA9" w:rsidP="00A75121">
            <w:pPr>
              <w:spacing w:after="0" w:line="240" w:lineRule="auto"/>
              <w:rPr>
                <w:rFonts w:cs="Calibri"/>
                <w:sz w:val="24"/>
                <w:szCs w:val="24"/>
              </w:rPr>
            </w:pPr>
            <w:r w:rsidRPr="00251DA1">
              <w:rPr>
                <w:rFonts w:cs="Calibri"/>
                <w:sz w:val="24"/>
                <w:szCs w:val="24"/>
              </w:rPr>
              <w:t>Application Reference Number</w:t>
            </w:r>
          </w:p>
        </w:tc>
        <w:tc>
          <w:tcPr>
            <w:tcW w:w="5386" w:type="dxa"/>
          </w:tcPr>
          <w:p w:rsidR="00B04BA9" w:rsidRPr="00251DA1" w:rsidRDefault="002C5365" w:rsidP="002662B8">
            <w:pPr>
              <w:spacing w:after="0" w:line="240" w:lineRule="auto"/>
              <w:rPr>
                <w:rFonts w:cs="Calibri"/>
                <w:sz w:val="24"/>
                <w:szCs w:val="24"/>
              </w:rPr>
            </w:pPr>
            <w:r w:rsidRPr="00251DA1">
              <w:rPr>
                <w:rFonts w:cs="Calibri"/>
                <w:sz w:val="24"/>
                <w:szCs w:val="24"/>
              </w:rPr>
              <w:t>44-A124</w:t>
            </w:r>
            <w:r w:rsidR="002662B8" w:rsidRPr="00251DA1">
              <w:rPr>
                <w:rFonts w:cs="Calibri"/>
                <w:sz w:val="24"/>
                <w:szCs w:val="24"/>
              </w:rPr>
              <w:t>4</w:t>
            </w:r>
            <w:r w:rsidR="00C0358B" w:rsidRPr="00251DA1">
              <w:rPr>
                <w:rFonts w:cs="Calibri"/>
                <w:sz w:val="24"/>
                <w:szCs w:val="24"/>
              </w:rPr>
              <w:t>/S01</w:t>
            </w:r>
          </w:p>
        </w:tc>
      </w:tr>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2662B8" w:rsidRPr="00251DA1" w:rsidRDefault="002662B8" w:rsidP="009A6318">
            <w:pPr>
              <w:spacing w:after="0" w:line="240" w:lineRule="auto"/>
              <w:rPr>
                <w:rFonts w:cs="Calibri"/>
                <w:sz w:val="24"/>
                <w:szCs w:val="24"/>
                <w:u w:val="single"/>
              </w:rPr>
            </w:pPr>
            <w:r w:rsidRPr="00251DA1">
              <w:rPr>
                <w:rFonts w:cs="Calibri"/>
                <w:sz w:val="24"/>
                <w:szCs w:val="24"/>
                <w:u w:val="single"/>
              </w:rPr>
              <w:t>Specific Approval Condition</w:t>
            </w:r>
          </w:p>
          <w:p w:rsidR="00FF134B" w:rsidRPr="00251DA1" w:rsidRDefault="00FF134B" w:rsidP="00FF134B">
            <w:pPr>
              <w:spacing w:after="0" w:line="240" w:lineRule="auto"/>
              <w:rPr>
                <w:rFonts w:cs="Calibri"/>
                <w:sz w:val="24"/>
                <w:szCs w:val="24"/>
              </w:rPr>
            </w:pPr>
            <w:r w:rsidRPr="00251DA1">
              <w:rPr>
                <w:rFonts w:cs="Calibri"/>
                <w:sz w:val="24"/>
                <w:szCs w:val="24"/>
              </w:rPr>
              <w:t>The above-mentioned Standard Linked Progressive Game must operate in conjunction with the A560X Standard Linked Progressive Jackpot System, Specification Number 44.YA010 or the A560 Standard Linked Progressive Jackpot System, Specification Number 44.YA007 with the approved ‘Electric Cash Jackpots’ jackpot settings.</w:t>
            </w:r>
          </w:p>
        </w:tc>
      </w:tr>
    </w:tbl>
    <w:p w:rsidR="00A96005" w:rsidRPr="00251DA1" w:rsidRDefault="00A96005"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CF3744">
        <w:tc>
          <w:tcPr>
            <w:tcW w:w="9072" w:type="dxa"/>
            <w:gridSpan w:val="2"/>
            <w:tcBorders>
              <w:top w:val="single" w:sz="4" w:space="0" w:color="auto"/>
              <w:left w:val="single" w:sz="4" w:space="0" w:color="auto"/>
              <w:bottom w:val="single" w:sz="4" w:space="0" w:color="auto"/>
              <w:right w:val="single" w:sz="4" w:space="0" w:color="auto"/>
            </w:tcBorders>
          </w:tcPr>
          <w:p w:rsidR="00690B93" w:rsidRPr="00251DA1" w:rsidRDefault="00690B93" w:rsidP="00CF3744">
            <w:pPr>
              <w:spacing w:after="0" w:line="240" w:lineRule="auto"/>
              <w:rPr>
                <w:rFonts w:cs="Calibri"/>
                <w:sz w:val="24"/>
                <w:szCs w:val="24"/>
              </w:rPr>
            </w:pPr>
            <w:r w:rsidRPr="00251DA1">
              <w:rPr>
                <w:rFonts w:cs="Calibri"/>
                <w:sz w:val="24"/>
                <w:szCs w:val="24"/>
              </w:rPr>
              <w:t>Ainsworth Game Technology Limited</w:t>
            </w:r>
          </w:p>
        </w:tc>
      </w:tr>
      <w:tr w:rsidR="00251DA1" w:rsidRPr="00251DA1" w:rsidTr="00CF3744">
        <w:tc>
          <w:tcPr>
            <w:tcW w:w="9072" w:type="dxa"/>
            <w:gridSpan w:val="2"/>
          </w:tcPr>
          <w:p w:rsidR="00690B93" w:rsidRPr="00251DA1" w:rsidRDefault="00690B93" w:rsidP="00690B93">
            <w:pPr>
              <w:spacing w:after="0" w:line="240" w:lineRule="auto"/>
              <w:rPr>
                <w:rFonts w:cs="Calibri"/>
                <w:sz w:val="24"/>
                <w:szCs w:val="24"/>
              </w:rPr>
            </w:pPr>
            <w:r w:rsidRPr="00251DA1">
              <w:rPr>
                <w:rFonts w:cs="Calibri"/>
                <w:sz w:val="24"/>
                <w:szCs w:val="24"/>
              </w:rPr>
              <w:t>Subject: Updated Multi-Game Gaming Machine Game Software</w:t>
            </w:r>
          </w:p>
        </w:tc>
      </w:tr>
      <w:tr w:rsidR="00251DA1" w:rsidRPr="00251DA1" w:rsidTr="00CF3744">
        <w:tc>
          <w:tcPr>
            <w:tcW w:w="3686" w:type="dxa"/>
          </w:tcPr>
          <w:p w:rsidR="00690B93" w:rsidRPr="00251DA1" w:rsidRDefault="00690B93" w:rsidP="00CF3744">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690B93" w:rsidRPr="00251DA1" w:rsidRDefault="00690B93" w:rsidP="00CF3744">
            <w:pPr>
              <w:spacing w:after="0" w:line="240" w:lineRule="auto"/>
              <w:rPr>
                <w:rFonts w:cs="Calibri"/>
                <w:sz w:val="24"/>
                <w:szCs w:val="24"/>
              </w:rPr>
            </w:pPr>
            <w:r w:rsidRPr="00251DA1">
              <w:rPr>
                <w:rFonts w:cs="Calibri"/>
                <w:sz w:val="24"/>
                <w:szCs w:val="24"/>
              </w:rPr>
              <w:t>South of the Border</w:t>
            </w:r>
          </w:p>
        </w:tc>
      </w:tr>
      <w:tr w:rsidR="00251DA1" w:rsidRPr="00251DA1" w:rsidTr="00CF3744">
        <w:tc>
          <w:tcPr>
            <w:tcW w:w="3686" w:type="dxa"/>
          </w:tcPr>
          <w:p w:rsidR="00690B93" w:rsidRPr="00251DA1" w:rsidRDefault="00690B93" w:rsidP="00CF3744">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690B93" w:rsidRPr="00251DA1" w:rsidRDefault="00690B93" w:rsidP="00CF3744">
            <w:pPr>
              <w:spacing w:after="0" w:line="240" w:lineRule="auto"/>
              <w:rPr>
                <w:rFonts w:cs="Calibri"/>
                <w:sz w:val="24"/>
                <w:szCs w:val="24"/>
              </w:rPr>
            </w:pPr>
            <w:r w:rsidRPr="00251DA1">
              <w:rPr>
                <w:rFonts w:cs="Calibri"/>
                <w:sz w:val="24"/>
                <w:szCs w:val="24"/>
              </w:rPr>
              <w:t>44.DG055</w:t>
            </w:r>
          </w:p>
        </w:tc>
      </w:tr>
      <w:tr w:rsidR="00251DA1" w:rsidRPr="00251DA1" w:rsidTr="00CF3744">
        <w:tc>
          <w:tcPr>
            <w:tcW w:w="3686" w:type="dxa"/>
          </w:tcPr>
          <w:p w:rsidR="00690B93" w:rsidRPr="00251DA1" w:rsidRDefault="00690B93" w:rsidP="00CF3744">
            <w:pPr>
              <w:spacing w:after="0" w:line="240" w:lineRule="auto"/>
              <w:rPr>
                <w:rFonts w:cs="Calibri"/>
                <w:sz w:val="24"/>
                <w:szCs w:val="24"/>
              </w:rPr>
            </w:pPr>
            <w:r w:rsidRPr="00251DA1">
              <w:rPr>
                <w:rFonts w:cs="Calibri"/>
                <w:sz w:val="24"/>
                <w:szCs w:val="24"/>
              </w:rPr>
              <w:t>Application Reference Number</w:t>
            </w:r>
          </w:p>
        </w:tc>
        <w:tc>
          <w:tcPr>
            <w:tcW w:w="5386" w:type="dxa"/>
          </w:tcPr>
          <w:p w:rsidR="00690B93" w:rsidRPr="00251DA1" w:rsidRDefault="00690B93" w:rsidP="00690B93">
            <w:pPr>
              <w:spacing w:after="0" w:line="240" w:lineRule="auto"/>
              <w:rPr>
                <w:rFonts w:cs="Calibri"/>
                <w:sz w:val="24"/>
                <w:szCs w:val="24"/>
              </w:rPr>
            </w:pPr>
            <w:r w:rsidRPr="00251DA1">
              <w:rPr>
                <w:rFonts w:cs="Calibri"/>
                <w:sz w:val="24"/>
                <w:szCs w:val="24"/>
              </w:rPr>
              <w:t>44-A1252/S01</w:t>
            </w:r>
          </w:p>
        </w:tc>
      </w:tr>
    </w:tbl>
    <w:p w:rsidR="00690B93" w:rsidRPr="00251DA1" w:rsidRDefault="00690B93"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A96005" w:rsidRPr="00251DA1" w:rsidRDefault="00A96005" w:rsidP="009A6318">
            <w:pPr>
              <w:spacing w:after="0" w:line="240" w:lineRule="auto"/>
              <w:rPr>
                <w:rFonts w:cs="Calibri"/>
                <w:sz w:val="24"/>
                <w:szCs w:val="24"/>
              </w:rPr>
            </w:pPr>
            <w:r w:rsidRPr="00251DA1">
              <w:rPr>
                <w:rFonts w:cs="Calibri"/>
                <w:sz w:val="24"/>
                <w:szCs w:val="24"/>
              </w:rPr>
              <w:t>Ainsworth Game Technology Limited</w:t>
            </w:r>
          </w:p>
        </w:tc>
      </w:tr>
      <w:tr w:rsidR="00251DA1" w:rsidRPr="00251DA1" w:rsidTr="009A6318">
        <w:tc>
          <w:tcPr>
            <w:tcW w:w="9072" w:type="dxa"/>
            <w:gridSpan w:val="2"/>
          </w:tcPr>
          <w:p w:rsidR="00A96005" w:rsidRPr="00251DA1" w:rsidRDefault="00A96005" w:rsidP="009A6318">
            <w:pPr>
              <w:spacing w:after="0" w:line="240" w:lineRule="auto"/>
              <w:rPr>
                <w:rFonts w:cs="Calibri"/>
                <w:sz w:val="24"/>
                <w:szCs w:val="24"/>
              </w:rPr>
            </w:pPr>
            <w:r w:rsidRPr="00251DA1">
              <w:rPr>
                <w:rFonts w:cs="Calibri"/>
                <w:sz w:val="24"/>
                <w:szCs w:val="24"/>
              </w:rPr>
              <w:t xml:space="preserve">Subject: New Multi-Game Gaming Machine Game </w:t>
            </w:r>
          </w:p>
        </w:tc>
      </w:tr>
      <w:tr w:rsidR="00251DA1" w:rsidRPr="00251DA1" w:rsidTr="009A6318">
        <w:tc>
          <w:tcPr>
            <w:tcW w:w="3686" w:type="dxa"/>
          </w:tcPr>
          <w:p w:rsidR="00A96005" w:rsidRPr="00251DA1" w:rsidRDefault="00A96005" w:rsidP="009A6318">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A96005" w:rsidRPr="00251DA1" w:rsidRDefault="00A96005" w:rsidP="009A6318">
            <w:pPr>
              <w:spacing w:after="0" w:line="240" w:lineRule="auto"/>
              <w:rPr>
                <w:rFonts w:cs="Calibri"/>
                <w:sz w:val="24"/>
                <w:szCs w:val="24"/>
              </w:rPr>
            </w:pPr>
            <w:r w:rsidRPr="00251DA1">
              <w:rPr>
                <w:rFonts w:cs="Calibri"/>
                <w:sz w:val="24"/>
                <w:szCs w:val="24"/>
              </w:rPr>
              <w:t>Sweet Chilli Link (1 Link + 1 iSAP)</w:t>
            </w:r>
          </w:p>
        </w:tc>
      </w:tr>
      <w:tr w:rsidR="00251DA1" w:rsidRPr="00251DA1" w:rsidTr="009A6318">
        <w:tc>
          <w:tcPr>
            <w:tcW w:w="3686" w:type="dxa"/>
          </w:tcPr>
          <w:p w:rsidR="00A96005" w:rsidRPr="00251DA1" w:rsidRDefault="00A96005" w:rsidP="009A6318">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A96005" w:rsidRPr="00251DA1" w:rsidRDefault="00A96005" w:rsidP="00A96005">
            <w:pPr>
              <w:spacing w:after="0" w:line="240" w:lineRule="auto"/>
              <w:rPr>
                <w:rFonts w:cs="Calibri"/>
                <w:sz w:val="24"/>
                <w:szCs w:val="24"/>
              </w:rPr>
            </w:pPr>
            <w:r w:rsidRPr="00251DA1">
              <w:rPr>
                <w:rFonts w:cs="Calibri"/>
                <w:sz w:val="24"/>
                <w:szCs w:val="24"/>
              </w:rPr>
              <w:t>44.HDG12</w:t>
            </w:r>
          </w:p>
        </w:tc>
      </w:tr>
      <w:tr w:rsidR="00251DA1" w:rsidRPr="00251DA1" w:rsidTr="009A6318">
        <w:tc>
          <w:tcPr>
            <w:tcW w:w="3686" w:type="dxa"/>
          </w:tcPr>
          <w:p w:rsidR="00A96005" w:rsidRPr="00251DA1" w:rsidRDefault="00A96005" w:rsidP="009A6318">
            <w:pPr>
              <w:tabs>
                <w:tab w:val="left" w:pos="2715"/>
              </w:tabs>
              <w:spacing w:after="0" w:line="240" w:lineRule="auto"/>
              <w:rPr>
                <w:rFonts w:cs="Calibri"/>
                <w:sz w:val="24"/>
                <w:szCs w:val="24"/>
              </w:rPr>
            </w:pPr>
            <w:r w:rsidRPr="00251DA1">
              <w:rPr>
                <w:rFonts w:cs="Calibri"/>
                <w:sz w:val="24"/>
                <w:szCs w:val="24"/>
              </w:rPr>
              <w:t>LPJS Specification Number</w:t>
            </w:r>
          </w:p>
        </w:tc>
        <w:tc>
          <w:tcPr>
            <w:tcW w:w="5386" w:type="dxa"/>
          </w:tcPr>
          <w:p w:rsidR="00A96005" w:rsidRPr="00251DA1" w:rsidRDefault="00A96005" w:rsidP="009A6318">
            <w:pPr>
              <w:spacing w:after="0" w:line="240" w:lineRule="auto"/>
              <w:rPr>
                <w:rFonts w:cs="Calibri"/>
                <w:sz w:val="24"/>
                <w:szCs w:val="24"/>
              </w:rPr>
            </w:pPr>
            <w:r w:rsidRPr="00251DA1">
              <w:rPr>
                <w:rFonts w:cs="Calibri"/>
                <w:sz w:val="24"/>
                <w:szCs w:val="24"/>
              </w:rPr>
              <w:t>44.YA007 / 44.YA010</w:t>
            </w:r>
          </w:p>
        </w:tc>
      </w:tr>
      <w:tr w:rsidR="00251DA1" w:rsidRPr="00251DA1" w:rsidTr="009A6318">
        <w:tc>
          <w:tcPr>
            <w:tcW w:w="3686" w:type="dxa"/>
          </w:tcPr>
          <w:p w:rsidR="00A96005" w:rsidRPr="00251DA1" w:rsidRDefault="00A96005" w:rsidP="009A6318">
            <w:pPr>
              <w:spacing w:after="0" w:line="240" w:lineRule="auto"/>
              <w:rPr>
                <w:rFonts w:cs="Calibri"/>
                <w:sz w:val="24"/>
                <w:szCs w:val="24"/>
              </w:rPr>
            </w:pPr>
            <w:r w:rsidRPr="00251DA1">
              <w:rPr>
                <w:rFonts w:cs="Calibri"/>
                <w:sz w:val="24"/>
                <w:szCs w:val="24"/>
              </w:rPr>
              <w:t>Application Reference Number</w:t>
            </w:r>
          </w:p>
        </w:tc>
        <w:tc>
          <w:tcPr>
            <w:tcW w:w="5386" w:type="dxa"/>
          </w:tcPr>
          <w:p w:rsidR="00A96005" w:rsidRPr="00251DA1" w:rsidRDefault="00A96005" w:rsidP="00A96005">
            <w:pPr>
              <w:spacing w:after="0" w:line="240" w:lineRule="auto"/>
              <w:rPr>
                <w:rFonts w:cs="Calibri"/>
                <w:sz w:val="24"/>
                <w:szCs w:val="24"/>
              </w:rPr>
            </w:pPr>
            <w:r w:rsidRPr="00251DA1">
              <w:rPr>
                <w:rFonts w:cs="Calibri"/>
                <w:sz w:val="24"/>
                <w:szCs w:val="24"/>
              </w:rPr>
              <w:t>44-A1243/S01</w:t>
            </w:r>
          </w:p>
        </w:tc>
      </w:tr>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A96005" w:rsidRPr="00251DA1" w:rsidRDefault="00A96005" w:rsidP="009A6318">
            <w:pPr>
              <w:spacing w:after="0" w:line="240" w:lineRule="auto"/>
              <w:rPr>
                <w:rFonts w:cs="Calibri"/>
                <w:sz w:val="24"/>
                <w:szCs w:val="24"/>
                <w:u w:val="single"/>
              </w:rPr>
            </w:pPr>
            <w:r w:rsidRPr="00251DA1">
              <w:rPr>
                <w:rFonts w:cs="Calibri"/>
                <w:sz w:val="24"/>
                <w:szCs w:val="24"/>
                <w:u w:val="single"/>
              </w:rPr>
              <w:t>Specific Approval Condition</w:t>
            </w:r>
          </w:p>
          <w:p w:rsidR="00A96005" w:rsidRPr="00251DA1" w:rsidRDefault="00A96005" w:rsidP="009A6318">
            <w:pPr>
              <w:spacing w:after="0" w:line="240" w:lineRule="auto"/>
              <w:rPr>
                <w:rFonts w:cs="Calibri"/>
                <w:sz w:val="24"/>
                <w:szCs w:val="24"/>
              </w:rPr>
            </w:pPr>
            <w:r w:rsidRPr="00251DA1">
              <w:rPr>
                <w:rFonts w:cs="Calibri"/>
                <w:sz w:val="24"/>
                <w:szCs w:val="24"/>
              </w:rPr>
              <w:t>The above-mentioned Standard Linked Progressive Game must operate in conjunction with the A560X Standard Linked Progressive Jackpot System, Specification Number 44.YA010 or the A560 Standard Linked Progressive Jackpot System, Specification Number 44.YA007 with the approved ‘Electric Cash Jackpots’ jackpot settings.</w:t>
            </w:r>
          </w:p>
        </w:tc>
      </w:tr>
    </w:tbl>
    <w:p w:rsidR="00FA7493" w:rsidRPr="00251DA1" w:rsidRDefault="00FA7493" w:rsidP="000513AF">
      <w:pPr>
        <w:spacing w:after="0"/>
        <w:rPr>
          <w:sz w:val="24"/>
          <w:szCs w:val="24"/>
        </w:rPr>
      </w:pPr>
    </w:p>
    <w:p w:rsidR="00FA7493" w:rsidRPr="00251DA1" w:rsidRDefault="00FA7493">
      <w:pPr>
        <w:spacing w:after="160" w:line="259" w:lineRule="auto"/>
        <w:rPr>
          <w:sz w:val="24"/>
          <w:szCs w:val="24"/>
        </w:rPr>
      </w:pPr>
      <w:r w:rsidRPr="00251DA1">
        <w:rPr>
          <w:sz w:val="24"/>
          <w:szCs w:val="24"/>
        </w:rPr>
        <w:br w:type="page"/>
      </w:r>
    </w:p>
    <w:p w:rsidR="00FB06F8" w:rsidRPr="00251DA1" w:rsidRDefault="00FB06F8" w:rsidP="000513A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FB06F8">
        <w:tc>
          <w:tcPr>
            <w:tcW w:w="9072" w:type="dxa"/>
            <w:gridSpan w:val="2"/>
            <w:tcBorders>
              <w:top w:val="single" w:sz="4" w:space="0" w:color="auto"/>
              <w:left w:val="single" w:sz="4" w:space="0" w:color="auto"/>
              <w:bottom w:val="single" w:sz="4" w:space="0" w:color="auto"/>
              <w:right w:val="single" w:sz="4" w:space="0" w:color="auto"/>
            </w:tcBorders>
          </w:tcPr>
          <w:p w:rsidR="00FB06F8" w:rsidRPr="00251DA1" w:rsidRDefault="00FB06F8" w:rsidP="009A6318">
            <w:pPr>
              <w:spacing w:after="0" w:line="240" w:lineRule="auto"/>
              <w:rPr>
                <w:rFonts w:cs="Calibri"/>
                <w:sz w:val="24"/>
                <w:szCs w:val="24"/>
              </w:rPr>
            </w:pPr>
            <w:r w:rsidRPr="00251DA1">
              <w:rPr>
                <w:rFonts w:cs="Calibri"/>
                <w:sz w:val="24"/>
                <w:szCs w:val="24"/>
              </w:rPr>
              <w:t>Aristocrat Technologies Australia Pty Ltd</w:t>
            </w:r>
          </w:p>
        </w:tc>
      </w:tr>
      <w:tr w:rsidR="00251DA1" w:rsidRPr="00251DA1" w:rsidTr="008C4A3E">
        <w:tc>
          <w:tcPr>
            <w:tcW w:w="9072" w:type="dxa"/>
            <w:gridSpan w:val="2"/>
          </w:tcPr>
          <w:p w:rsidR="000513AF" w:rsidRPr="00251DA1" w:rsidRDefault="000513AF" w:rsidP="00CA4951">
            <w:pPr>
              <w:spacing w:after="0" w:line="240" w:lineRule="auto"/>
              <w:rPr>
                <w:rFonts w:cs="Calibri"/>
                <w:sz w:val="24"/>
                <w:szCs w:val="24"/>
              </w:rPr>
            </w:pPr>
            <w:r w:rsidRPr="00251DA1">
              <w:rPr>
                <w:rFonts w:cs="Calibri"/>
                <w:sz w:val="24"/>
                <w:szCs w:val="24"/>
              </w:rPr>
              <w:t xml:space="preserve">Subject: </w:t>
            </w:r>
            <w:r w:rsidR="00CA4951" w:rsidRPr="00251DA1">
              <w:rPr>
                <w:rFonts w:cs="Calibri"/>
                <w:sz w:val="24"/>
                <w:szCs w:val="24"/>
              </w:rPr>
              <w:t xml:space="preserve">Updated Supporting Software &amp; Regression Tested Game </w:t>
            </w:r>
          </w:p>
        </w:tc>
      </w:tr>
      <w:tr w:rsidR="00251DA1" w:rsidRPr="00251DA1" w:rsidTr="008C4A3E">
        <w:tc>
          <w:tcPr>
            <w:tcW w:w="3686" w:type="dxa"/>
          </w:tcPr>
          <w:p w:rsidR="000513AF" w:rsidRPr="00251DA1" w:rsidRDefault="000513AF" w:rsidP="008C4A3E">
            <w:pPr>
              <w:tabs>
                <w:tab w:val="left" w:pos="1800"/>
              </w:tabs>
              <w:spacing w:after="0" w:line="240" w:lineRule="auto"/>
              <w:rPr>
                <w:rFonts w:cs="Calibri"/>
                <w:sz w:val="24"/>
                <w:szCs w:val="24"/>
              </w:rPr>
            </w:pPr>
            <w:r w:rsidRPr="00251DA1">
              <w:rPr>
                <w:rFonts w:cs="Calibri"/>
                <w:sz w:val="24"/>
                <w:szCs w:val="24"/>
              </w:rPr>
              <w:t>Device Name</w:t>
            </w:r>
            <w:r w:rsidRPr="00251DA1">
              <w:rPr>
                <w:rFonts w:cs="Calibri"/>
                <w:sz w:val="24"/>
                <w:szCs w:val="24"/>
              </w:rPr>
              <w:tab/>
            </w:r>
          </w:p>
        </w:tc>
        <w:tc>
          <w:tcPr>
            <w:tcW w:w="5386" w:type="dxa"/>
          </w:tcPr>
          <w:p w:rsidR="000513AF" w:rsidRPr="00251DA1" w:rsidRDefault="00FB06F8" w:rsidP="008C4A3E">
            <w:pPr>
              <w:spacing w:after="0" w:line="240" w:lineRule="auto"/>
              <w:rPr>
                <w:rFonts w:cs="Calibri"/>
                <w:sz w:val="24"/>
                <w:szCs w:val="24"/>
              </w:rPr>
            </w:pPr>
            <w:r w:rsidRPr="00251DA1">
              <w:rPr>
                <w:rFonts w:cs="Calibri"/>
                <w:sz w:val="24"/>
                <w:szCs w:val="24"/>
              </w:rPr>
              <w:t>Gen8 BASE Software (System Software, Linux OS, BIOS)</w:t>
            </w:r>
          </w:p>
        </w:tc>
      </w:tr>
      <w:tr w:rsidR="00251DA1" w:rsidRPr="00251DA1" w:rsidTr="008C4A3E">
        <w:tc>
          <w:tcPr>
            <w:tcW w:w="3686" w:type="dxa"/>
          </w:tcPr>
          <w:p w:rsidR="00FB06F8" w:rsidRPr="00251DA1" w:rsidRDefault="00FB06F8" w:rsidP="008C4A3E">
            <w:pPr>
              <w:tabs>
                <w:tab w:val="left" w:pos="1800"/>
              </w:tabs>
              <w:spacing w:after="0" w:line="240" w:lineRule="auto"/>
              <w:rPr>
                <w:rFonts w:cs="Calibri"/>
                <w:sz w:val="24"/>
                <w:szCs w:val="24"/>
              </w:rPr>
            </w:pPr>
            <w:r w:rsidRPr="00251DA1">
              <w:rPr>
                <w:rFonts w:cs="Calibri"/>
                <w:sz w:val="24"/>
                <w:szCs w:val="24"/>
              </w:rPr>
              <w:t>Software Details 1 &amp; 2</w:t>
            </w:r>
          </w:p>
        </w:tc>
        <w:tc>
          <w:tcPr>
            <w:tcW w:w="5386" w:type="dxa"/>
          </w:tcPr>
          <w:p w:rsidR="00FB06F8" w:rsidRPr="00251DA1" w:rsidRDefault="00FB06F8" w:rsidP="008C4A3E">
            <w:pPr>
              <w:spacing w:after="0" w:line="240" w:lineRule="auto"/>
              <w:rPr>
                <w:rFonts w:cs="Calibri"/>
                <w:sz w:val="24"/>
                <w:szCs w:val="24"/>
              </w:rPr>
            </w:pPr>
            <w:r w:rsidRPr="00251DA1">
              <w:rPr>
                <w:rFonts w:cs="Calibri"/>
                <w:sz w:val="24"/>
                <w:szCs w:val="24"/>
              </w:rPr>
              <w:t>51302007</w:t>
            </w:r>
          </w:p>
        </w:tc>
      </w:tr>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FB06F8" w:rsidRPr="00251DA1" w:rsidRDefault="00FB06F8" w:rsidP="009A6318">
            <w:pPr>
              <w:spacing w:after="0" w:line="240" w:lineRule="auto"/>
              <w:rPr>
                <w:rFonts w:cs="Calibri"/>
                <w:sz w:val="24"/>
                <w:szCs w:val="24"/>
              </w:rPr>
            </w:pPr>
            <w:r w:rsidRPr="00251DA1">
              <w:rPr>
                <w:rFonts w:cs="Calibri"/>
                <w:sz w:val="24"/>
                <w:szCs w:val="24"/>
              </w:rPr>
              <w:t>Previously approved game suitable for operation with this updated supporting software:</w:t>
            </w:r>
          </w:p>
        </w:tc>
      </w:tr>
      <w:tr w:rsidR="00251DA1" w:rsidRPr="00251DA1" w:rsidTr="008C4A3E">
        <w:tc>
          <w:tcPr>
            <w:tcW w:w="3686" w:type="dxa"/>
          </w:tcPr>
          <w:p w:rsidR="000513AF" w:rsidRPr="00251DA1" w:rsidRDefault="00FB06F8" w:rsidP="008C4A3E">
            <w:pPr>
              <w:spacing w:after="0" w:line="240" w:lineRule="auto"/>
              <w:rPr>
                <w:rFonts w:cs="Calibri"/>
                <w:sz w:val="24"/>
                <w:szCs w:val="24"/>
              </w:rPr>
            </w:pPr>
            <w:r w:rsidRPr="00251DA1">
              <w:rPr>
                <w:rFonts w:cs="Calibri"/>
                <w:sz w:val="24"/>
                <w:szCs w:val="24"/>
              </w:rPr>
              <w:t>Player’s Choice Diamond Edition</w:t>
            </w:r>
          </w:p>
        </w:tc>
        <w:tc>
          <w:tcPr>
            <w:tcW w:w="5386" w:type="dxa"/>
          </w:tcPr>
          <w:p w:rsidR="000513AF" w:rsidRPr="00251DA1" w:rsidRDefault="00FB06F8" w:rsidP="00FB06F8">
            <w:pPr>
              <w:spacing w:after="0" w:line="240" w:lineRule="auto"/>
              <w:rPr>
                <w:rFonts w:cs="Calibri"/>
                <w:sz w:val="24"/>
                <w:szCs w:val="24"/>
              </w:rPr>
            </w:pPr>
            <w:r w:rsidRPr="00251DA1">
              <w:rPr>
                <w:rFonts w:cs="Calibri"/>
                <w:sz w:val="24"/>
                <w:szCs w:val="24"/>
              </w:rPr>
              <w:t>1.DG001</w:t>
            </w:r>
          </w:p>
        </w:tc>
      </w:tr>
      <w:tr w:rsidR="00251DA1" w:rsidRPr="00251DA1" w:rsidTr="008C4A3E">
        <w:tc>
          <w:tcPr>
            <w:tcW w:w="3686" w:type="dxa"/>
          </w:tcPr>
          <w:p w:rsidR="00FB06F8" w:rsidRPr="00251DA1" w:rsidRDefault="00FB06F8" w:rsidP="00FB06F8">
            <w:pPr>
              <w:spacing w:after="0" w:line="240" w:lineRule="auto"/>
              <w:rPr>
                <w:rFonts w:cs="Calibri"/>
                <w:sz w:val="24"/>
                <w:szCs w:val="24"/>
              </w:rPr>
            </w:pPr>
            <w:r w:rsidRPr="00251DA1">
              <w:rPr>
                <w:rFonts w:cs="Calibri"/>
                <w:sz w:val="24"/>
                <w:szCs w:val="24"/>
              </w:rPr>
              <w:t>Application Reference Number</w:t>
            </w:r>
          </w:p>
        </w:tc>
        <w:tc>
          <w:tcPr>
            <w:tcW w:w="5386" w:type="dxa"/>
          </w:tcPr>
          <w:p w:rsidR="00FB06F8" w:rsidRPr="00251DA1" w:rsidRDefault="00FB06F8" w:rsidP="00FB06F8">
            <w:pPr>
              <w:spacing w:after="0" w:line="240" w:lineRule="auto"/>
              <w:rPr>
                <w:rFonts w:cs="Calibri"/>
                <w:sz w:val="24"/>
                <w:szCs w:val="24"/>
              </w:rPr>
            </w:pPr>
            <w:r w:rsidRPr="00251DA1">
              <w:rPr>
                <w:rFonts w:cs="Calibri"/>
                <w:sz w:val="24"/>
                <w:szCs w:val="24"/>
              </w:rPr>
              <w:t>01-A1807/S01</w:t>
            </w:r>
          </w:p>
        </w:tc>
      </w:tr>
    </w:tbl>
    <w:p w:rsidR="00FA7493" w:rsidRPr="00251DA1" w:rsidRDefault="00FA7493"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601366" w:rsidRPr="00251DA1" w:rsidRDefault="00601366" w:rsidP="008C4A3E">
            <w:pPr>
              <w:spacing w:after="0" w:line="240" w:lineRule="auto"/>
              <w:rPr>
                <w:rFonts w:cs="Calibri"/>
                <w:sz w:val="24"/>
                <w:szCs w:val="24"/>
              </w:rPr>
            </w:pPr>
            <w:r w:rsidRPr="00251DA1">
              <w:rPr>
                <w:rFonts w:cs="Calibri"/>
                <w:sz w:val="24"/>
                <w:szCs w:val="24"/>
              </w:rPr>
              <w:t>IGT (Australia) Pty Ltd</w:t>
            </w:r>
          </w:p>
        </w:tc>
      </w:tr>
      <w:tr w:rsidR="00251DA1" w:rsidRPr="00251DA1" w:rsidTr="008C4A3E">
        <w:tc>
          <w:tcPr>
            <w:tcW w:w="9072" w:type="dxa"/>
            <w:gridSpan w:val="2"/>
          </w:tcPr>
          <w:p w:rsidR="00601366" w:rsidRPr="00251DA1" w:rsidRDefault="00601366" w:rsidP="00601366">
            <w:pPr>
              <w:spacing w:after="0" w:line="240" w:lineRule="auto"/>
              <w:rPr>
                <w:rFonts w:cs="Calibri"/>
                <w:sz w:val="24"/>
                <w:szCs w:val="24"/>
              </w:rPr>
            </w:pPr>
            <w:r w:rsidRPr="00251DA1">
              <w:rPr>
                <w:rFonts w:cs="Calibri"/>
                <w:sz w:val="24"/>
                <w:szCs w:val="24"/>
              </w:rPr>
              <w:t>Subject: New</w:t>
            </w:r>
            <w:r w:rsidR="005F61EA" w:rsidRPr="00251DA1">
              <w:rPr>
                <w:rFonts w:cs="Calibri"/>
                <w:sz w:val="24"/>
                <w:szCs w:val="24"/>
              </w:rPr>
              <w:t xml:space="preserve"> Multi-Game</w:t>
            </w:r>
            <w:r w:rsidRPr="00251DA1">
              <w:rPr>
                <w:rFonts w:cs="Calibri"/>
                <w:sz w:val="24"/>
                <w:szCs w:val="24"/>
              </w:rPr>
              <w:t xml:space="preserve"> Gaming Machine Game </w:t>
            </w:r>
          </w:p>
        </w:tc>
      </w:tr>
      <w:tr w:rsidR="00251DA1" w:rsidRPr="00251DA1" w:rsidTr="008C4A3E">
        <w:tc>
          <w:tcPr>
            <w:tcW w:w="3686" w:type="dxa"/>
          </w:tcPr>
          <w:p w:rsidR="00601366" w:rsidRPr="00251DA1" w:rsidRDefault="00601366" w:rsidP="008C4A3E">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601366" w:rsidRPr="00251DA1" w:rsidRDefault="00F17E40" w:rsidP="008C4A3E">
            <w:pPr>
              <w:spacing w:after="0" w:line="240" w:lineRule="auto"/>
              <w:rPr>
                <w:rFonts w:cs="Calibri"/>
                <w:sz w:val="24"/>
                <w:szCs w:val="24"/>
              </w:rPr>
            </w:pPr>
            <w:r w:rsidRPr="00251DA1">
              <w:rPr>
                <w:rFonts w:cs="Calibri"/>
                <w:sz w:val="24"/>
                <w:szCs w:val="24"/>
              </w:rPr>
              <w:t>Bubble Blast Genie’s Wishes Dual</w:t>
            </w:r>
          </w:p>
        </w:tc>
      </w:tr>
      <w:tr w:rsidR="00251DA1" w:rsidRPr="00251DA1" w:rsidTr="008C4A3E">
        <w:tc>
          <w:tcPr>
            <w:tcW w:w="3686" w:type="dxa"/>
          </w:tcPr>
          <w:p w:rsidR="00601366" w:rsidRPr="00251DA1" w:rsidRDefault="00601366" w:rsidP="008C4A3E">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601366" w:rsidRPr="00251DA1" w:rsidRDefault="00F17E40" w:rsidP="008C4A3E">
            <w:pPr>
              <w:spacing w:after="0" w:line="240" w:lineRule="auto"/>
              <w:rPr>
                <w:rFonts w:cs="Calibri"/>
                <w:sz w:val="24"/>
                <w:szCs w:val="24"/>
              </w:rPr>
            </w:pPr>
            <w:r w:rsidRPr="00251DA1">
              <w:rPr>
                <w:rFonts w:cs="Calibri"/>
                <w:sz w:val="24"/>
                <w:szCs w:val="24"/>
              </w:rPr>
              <w:t>18.DG075</w:t>
            </w:r>
          </w:p>
        </w:tc>
      </w:tr>
      <w:tr w:rsidR="00F17E40" w:rsidRPr="00251DA1" w:rsidTr="008C4A3E">
        <w:tc>
          <w:tcPr>
            <w:tcW w:w="3686" w:type="dxa"/>
          </w:tcPr>
          <w:p w:rsidR="00601366" w:rsidRPr="00251DA1" w:rsidRDefault="00601366"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601366" w:rsidRPr="00251DA1" w:rsidRDefault="00601366" w:rsidP="00F17E40">
            <w:pPr>
              <w:spacing w:after="0" w:line="240" w:lineRule="auto"/>
              <w:rPr>
                <w:rFonts w:cs="Calibri"/>
                <w:sz w:val="24"/>
                <w:szCs w:val="24"/>
              </w:rPr>
            </w:pPr>
            <w:r w:rsidRPr="00251DA1">
              <w:rPr>
                <w:rFonts w:cs="Calibri"/>
                <w:sz w:val="24"/>
                <w:szCs w:val="24"/>
              </w:rPr>
              <w:t>18-A58</w:t>
            </w:r>
            <w:r w:rsidR="00F17E40" w:rsidRPr="00251DA1">
              <w:rPr>
                <w:rFonts w:cs="Calibri"/>
                <w:sz w:val="24"/>
                <w:szCs w:val="24"/>
              </w:rPr>
              <w:t>22</w:t>
            </w:r>
            <w:r w:rsidRPr="00251DA1">
              <w:rPr>
                <w:rFonts w:cs="Calibri"/>
                <w:sz w:val="24"/>
                <w:szCs w:val="24"/>
              </w:rPr>
              <w:t>/S01</w:t>
            </w:r>
          </w:p>
        </w:tc>
      </w:tr>
    </w:tbl>
    <w:p w:rsidR="00601366" w:rsidRPr="00251DA1" w:rsidRDefault="00601366"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57B8F">
        <w:tc>
          <w:tcPr>
            <w:tcW w:w="9072" w:type="dxa"/>
            <w:gridSpan w:val="2"/>
            <w:tcBorders>
              <w:top w:val="single" w:sz="4" w:space="0" w:color="auto"/>
              <w:left w:val="single" w:sz="4" w:space="0" w:color="auto"/>
              <w:bottom w:val="single" w:sz="4" w:space="0" w:color="auto"/>
              <w:right w:val="single" w:sz="4" w:space="0" w:color="auto"/>
            </w:tcBorders>
          </w:tcPr>
          <w:p w:rsidR="00576F62" w:rsidRPr="00251DA1" w:rsidRDefault="00576F62" w:rsidP="00857B8F">
            <w:pPr>
              <w:spacing w:after="0" w:line="240" w:lineRule="auto"/>
              <w:rPr>
                <w:rFonts w:cs="Calibri"/>
                <w:sz w:val="24"/>
                <w:szCs w:val="24"/>
              </w:rPr>
            </w:pPr>
            <w:r w:rsidRPr="00251DA1">
              <w:rPr>
                <w:rFonts w:cs="Calibri"/>
                <w:sz w:val="24"/>
                <w:szCs w:val="24"/>
              </w:rPr>
              <w:t>IGT (Australia) Pty Ltd</w:t>
            </w:r>
          </w:p>
        </w:tc>
      </w:tr>
      <w:tr w:rsidR="00251DA1" w:rsidRPr="00251DA1" w:rsidTr="00857B8F">
        <w:tc>
          <w:tcPr>
            <w:tcW w:w="9072" w:type="dxa"/>
            <w:gridSpan w:val="2"/>
          </w:tcPr>
          <w:p w:rsidR="00576F62" w:rsidRPr="00251DA1" w:rsidRDefault="00576F62" w:rsidP="00857B8F">
            <w:pPr>
              <w:spacing w:after="0" w:line="240" w:lineRule="auto"/>
              <w:rPr>
                <w:rFonts w:cs="Calibri"/>
                <w:sz w:val="24"/>
                <w:szCs w:val="24"/>
              </w:rPr>
            </w:pPr>
            <w:r w:rsidRPr="00251DA1">
              <w:rPr>
                <w:rFonts w:cs="Calibri"/>
                <w:sz w:val="24"/>
                <w:szCs w:val="24"/>
              </w:rPr>
              <w:t xml:space="preserve">Subject: Updated Multi Linked Gaming Machine Game Software </w:t>
            </w:r>
          </w:p>
        </w:tc>
      </w:tr>
      <w:tr w:rsidR="00251DA1" w:rsidRPr="00251DA1" w:rsidTr="00857B8F">
        <w:tc>
          <w:tcPr>
            <w:tcW w:w="3686" w:type="dxa"/>
          </w:tcPr>
          <w:p w:rsidR="00576F62" w:rsidRPr="00251DA1" w:rsidRDefault="00576F62" w:rsidP="00857B8F">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576F62" w:rsidRPr="00251DA1" w:rsidRDefault="00576F62" w:rsidP="00857B8F">
            <w:pPr>
              <w:spacing w:after="0" w:line="240" w:lineRule="auto"/>
              <w:rPr>
                <w:rFonts w:cs="Calibri"/>
                <w:sz w:val="24"/>
                <w:szCs w:val="24"/>
              </w:rPr>
            </w:pPr>
            <w:r w:rsidRPr="00251DA1">
              <w:rPr>
                <w:rFonts w:cs="Calibri"/>
                <w:sz w:val="24"/>
                <w:szCs w:val="24"/>
              </w:rPr>
              <w:t>Bubble Blast Link Genie’s Wishes (1 Link + 1 iSAP)</w:t>
            </w:r>
          </w:p>
        </w:tc>
      </w:tr>
      <w:tr w:rsidR="00251DA1" w:rsidRPr="00251DA1" w:rsidTr="00857B8F">
        <w:tc>
          <w:tcPr>
            <w:tcW w:w="3686" w:type="dxa"/>
          </w:tcPr>
          <w:p w:rsidR="00576F62" w:rsidRPr="00251DA1" w:rsidRDefault="00576F62" w:rsidP="00857B8F">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576F62" w:rsidRPr="00251DA1" w:rsidRDefault="00576F62" w:rsidP="00857B8F">
            <w:pPr>
              <w:spacing w:after="0" w:line="240" w:lineRule="auto"/>
              <w:rPr>
                <w:rFonts w:cs="Calibri"/>
                <w:sz w:val="24"/>
                <w:szCs w:val="24"/>
              </w:rPr>
            </w:pPr>
            <w:r w:rsidRPr="00251DA1">
              <w:rPr>
                <w:rFonts w:cs="Calibri"/>
                <w:sz w:val="24"/>
                <w:szCs w:val="24"/>
              </w:rPr>
              <w:t>18.HDG24</w:t>
            </w:r>
          </w:p>
        </w:tc>
      </w:tr>
      <w:tr w:rsidR="00251DA1" w:rsidRPr="00251DA1" w:rsidTr="00857B8F">
        <w:tc>
          <w:tcPr>
            <w:tcW w:w="3686" w:type="dxa"/>
          </w:tcPr>
          <w:p w:rsidR="00576F62" w:rsidRPr="00251DA1" w:rsidRDefault="00576F62" w:rsidP="00857B8F">
            <w:pPr>
              <w:spacing w:after="0" w:line="240" w:lineRule="auto"/>
              <w:rPr>
                <w:rFonts w:cs="Calibri"/>
                <w:sz w:val="24"/>
                <w:szCs w:val="24"/>
              </w:rPr>
            </w:pPr>
            <w:r w:rsidRPr="00251DA1">
              <w:rPr>
                <w:rFonts w:cs="Calibri"/>
                <w:sz w:val="24"/>
                <w:szCs w:val="24"/>
              </w:rPr>
              <w:t>Application Reference Number</w:t>
            </w:r>
          </w:p>
        </w:tc>
        <w:tc>
          <w:tcPr>
            <w:tcW w:w="5386" w:type="dxa"/>
          </w:tcPr>
          <w:p w:rsidR="00576F62" w:rsidRPr="00251DA1" w:rsidRDefault="00576F62" w:rsidP="00857B8F">
            <w:pPr>
              <w:spacing w:after="0" w:line="240" w:lineRule="auto"/>
              <w:rPr>
                <w:rFonts w:cs="Calibri"/>
                <w:sz w:val="24"/>
                <w:szCs w:val="24"/>
              </w:rPr>
            </w:pPr>
            <w:r w:rsidRPr="00251DA1">
              <w:rPr>
                <w:rFonts w:cs="Calibri"/>
                <w:sz w:val="24"/>
                <w:szCs w:val="24"/>
              </w:rPr>
              <w:t>18-A5821/S01</w:t>
            </w:r>
          </w:p>
        </w:tc>
      </w:tr>
      <w:tr w:rsidR="00251DA1" w:rsidRPr="00251DA1" w:rsidTr="00857B8F">
        <w:tc>
          <w:tcPr>
            <w:tcW w:w="9072" w:type="dxa"/>
            <w:gridSpan w:val="2"/>
            <w:tcBorders>
              <w:top w:val="single" w:sz="4" w:space="0" w:color="auto"/>
              <w:left w:val="single" w:sz="4" w:space="0" w:color="auto"/>
              <w:bottom w:val="single" w:sz="4" w:space="0" w:color="auto"/>
              <w:right w:val="single" w:sz="4" w:space="0" w:color="auto"/>
            </w:tcBorders>
          </w:tcPr>
          <w:p w:rsidR="00576F62" w:rsidRPr="00251DA1" w:rsidRDefault="00576F62" w:rsidP="00857B8F">
            <w:pPr>
              <w:spacing w:after="0" w:line="240" w:lineRule="auto"/>
              <w:rPr>
                <w:rFonts w:cs="Calibri"/>
                <w:sz w:val="24"/>
                <w:szCs w:val="24"/>
                <w:u w:val="single"/>
              </w:rPr>
            </w:pPr>
            <w:r w:rsidRPr="00251DA1">
              <w:rPr>
                <w:rFonts w:cs="Calibri"/>
                <w:sz w:val="24"/>
                <w:szCs w:val="24"/>
                <w:u w:val="single"/>
              </w:rPr>
              <w:t>Specific Approval Condition</w:t>
            </w:r>
          </w:p>
          <w:p w:rsidR="00576F62" w:rsidRPr="00251DA1" w:rsidRDefault="00576F62" w:rsidP="00857B8F">
            <w:pPr>
              <w:spacing w:after="0" w:line="240" w:lineRule="auto"/>
              <w:rPr>
                <w:rFonts w:cs="Calibri"/>
                <w:sz w:val="24"/>
                <w:szCs w:val="24"/>
              </w:rPr>
            </w:pPr>
            <w:r w:rsidRPr="00251DA1">
              <w:rPr>
                <w:rFonts w:cs="Calibri"/>
                <w:sz w:val="24"/>
                <w:szCs w:val="24"/>
              </w:rPr>
              <w:t>The above-mentioned Standard Linked Progressive Game must operate in conjunction with the Standard Linked Progressive Jackpot System, Specification Number 18.YA011, with the approved ‘Bubble Blast Link’ jackpot settings.</w:t>
            </w:r>
          </w:p>
        </w:tc>
      </w:tr>
    </w:tbl>
    <w:p w:rsidR="00576F62" w:rsidRPr="00251DA1" w:rsidRDefault="00576F62"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6B4C1E">
        <w:tc>
          <w:tcPr>
            <w:tcW w:w="9072" w:type="dxa"/>
            <w:gridSpan w:val="2"/>
            <w:tcBorders>
              <w:top w:val="single" w:sz="4" w:space="0" w:color="auto"/>
              <w:left w:val="single" w:sz="4" w:space="0" w:color="auto"/>
              <w:bottom w:val="single" w:sz="4" w:space="0" w:color="auto"/>
              <w:right w:val="single" w:sz="4" w:space="0" w:color="auto"/>
            </w:tcBorders>
          </w:tcPr>
          <w:p w:rsidR="00576F62" w:rsidRPr="00251DA1" w:rsidRDefault="00576F62" w:rsidP="006B4C1E">
            <w:pPr>
              <w:spacing w:after="0" w:line="240" w:lineRule="auto"/>
              <w:rPr>
                <w:rFonts w:cs="Calibri"/>
                <w:sz w:val="24"/>
                <w:szCs w:val="24"/>
              </w:rPr>
            </w:pPr>
            <w:r w:rsidRPr="00251DA1">
              <w:rPr>
                <w:rFonts w:cs="Calibri"/>
                <w:sz w:val="24"/>
                <w:szCs w:val="24"/>
              </w:rPr>
              <w:t>IGT (Australia) Pty Ltd</w:t>
            </w:r>
          </w:p>
        </w:tc>
      </w:tr>
      <w:tr w:rsidR="00251DA1" w:rsidRPr="00251DA1" w:rsidTr="006B4C1E">
        <w:tc>
          <w:tcPr>
            <w:tcW w:w="9072" w:type="dxa"/>
            <w:gridSpan w:val="2"/>
          </w:tcPr>
          <w:p w:rsidR="00576F62" w:rsidRPr="00251DA1" w:rsidRDefault="00576F62" w:rsidP="006B4C1E">
            <w:pPr>
              <w:spacing w:after="0" w:line="240" w:lineRule="auto"/>
              <w:rPr>
                <w:rFonts w:cs="Calibri"/>
                <w:sz w:val="24"/>
                <w:szCs w:val="24"/>
              </w:rPr>
            </w:pPr>
            <w:r w:rsidRPr="00251DA1">
              <w:rPr>
                <w:rFonts w:cs="Calibri"/>
                <w:sz w:val="24"/>
                <w:szCs w:val="24"/>
              </w:rPr>
              <w:t xml:space="preserve">Subject: Updated Multi Linked Gaming Machine Game Software </w:t>
            </w:r>
          </w:p>
        </w:tc>
      </w:tr>
      <w:tr w:rsidR="00251DA1" w:rsidRPr="00251DA1" w:rsidTr="006B4C1E">
        <w:tc>
          <w:tcPr>
            <w:tcW w:w="3686" w:type="dxa"/>
          </w:tcPr>
          <w:p w:rsidR="00576F62" w:rsidRPr="00251DA1" w:rsidRDefault="00576F62" w:rsidP="006B4C1E">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576F62" w:rsidRPr="00251DA1" w:rsidRDefault="00576F62" w:rsidP="006B4C1E">
            <w:pPr>
              <w:spacing w:after="0" w:line="240" w:lineRule="auto"/>
              <w:rPr>
                <w:rFonts w:cs="Calibri"/>
                <w:sz w:val="24"/>
                <w:szCs w:val="24"/>
              </w:rPr>
            </w:pPr>
            <w:r w:rsidRPr="00251DA1">
              <w:rPr>
                <w:rFonts w:cs="Calibri"/>
                <w:sz w:val="24"/>
                <w:szCs w:val="24"/>
              </w:rPr>
              <w:t xml:space="preserve">Bubble Blast Link Genie’s Wishes Dual </w:t>
            </w:r>
          </w:p>
          <w:p w:rsidR="00576F62" w:rsidRPr="00251DA1" w:rsidRDefault="00576F62" w:rsidP="006B4C1E">
            <w:pPr>
              <w:spacing w:after="0" w:line="240" w:lineRule="auto"/>
              <w:rPr>
                <w:rFonts w:cs="Calibri"/>
                <w:sz w:val="24"/>
                <w:szCs w:val="24"/>
              </w:rPr>
            </w:pPr>
            <w:r w:rsidRPr="00251DA1">
              <w:rPr>
                <w:rFonts w:cs="Calibri"/>
                <w:sz w:val="24"/>
                <w:szCs w:val="24"/>
              </w:rPr>
              <w:t>(1 Link + 1 iSAP)</w:t>
            </w:r>
          </w:p>
        </w:tc>
      </w:tr>
      <w:tr w:rsidR="00251DA1" w:rsidRPr="00251DA1" w:rsidTr="006B4C1E">
        <w:tc>
          <w:tcPr>
            <w:tcW w:w="3686" w:type="dxa"/>
          </w:tcPr>
          <w:p w:rsidR="00576F62" w:rsidRPr="00251DA1" w:rsidRDefault="00576F62" w:rsidP="006B4C1E">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576F62" w:rsidRPr="00251DA1" w:rsidRDefault="00576F62" w:rsidP="006B4C1E">
            <w:pPr>
              <w:spacing w:after="0" w:line="240" w:lineRule="auto"/>
              <w:rPr>
                <w:rFonts w:cs="Calibri"/>
                <w:sz w:val="24"/>
                <w:szCs w:val="24"/>
              </w:rPr>
            </w:pPr>
            <w:r w:rsidRPr="00251DA1">
              <w:rPr>
                <w:rFonts w:cs="Calibri"/>
                <w:sz w:val="24"/>
                <w:szCs w:val="24"/>
              </w:rPr>
              <w:t>18.HDG26</w:t>
            </w:r>
          </w:p>
        </w:tc>
      </w:tr>
      <w:tr w:rsidR="00251DA1" w:rsidRPr="00251DA1" w:rsidTr="006B4C1E">
        <w:tc>
          <w:tcPr>
            <w:tcW w:w="3686" w:type="dxa"/>
          </w:tcPr>
          <w:p w:rsidR="00576F62" w:rsidRPr="00251DA1" w:rsidRDefault="00576F62" w:rsidP="006B4C1E">
            <w:pPr>
              <w:spacing w:after="0" w:line="240" w:lineRule="auto"/>
              <w:rPr>
                <w:rFonts w:cs="Calibri"/>
                <w:sz w:val="24"/>
                <w:szCs w:val="24"/>
              </w:rPr>
            </w:pPr>
            <w:r w:rsidRPr="00251DA1">
              <w:rPr>
                <w:rFonts w:cs="Calibri"/>
                <w:sz w:val="24"/>
                <w:szCs w:val="24"/>
              </w:rPr>
              <w:t>Application Reference Number</w:t>
            </w:r>
          </w:p>
        </w:tc>
        <w:tc>
          <w:tcPr>
            <w:tcW w:w="5386" w:type="dxa"/>
          </w:tcPr>
          <w:p w:rsidR="00576F62" w:rsidRPr="00251DA1" w:rsidRDefault="00576F62" w:rsidP="006B4C1E">
            <w:pPr>
              <w:spacing w:after="0" w:line="240" w:lineRule="auto"/>
              <w:rPr>
                <w:rFonts w:cs="Calibri"/>
                <w:sz w:val="24"/>
                <w:szCs w:val="24"/>
              </w:rPr>
            </w:pPr>
            <w:r w:rsidRPr="00251DA1">
              <w:rPr>
                <w:rFonts w:cs="Calibri"/>
                <w:sz w:val="24"/>
                <w:szCs w:val="24"/>
              </w:rPr>
              <w:t>18-A5820/S01</w:t>
            </w:r>
          </w:p>
        </w:tc>
      </w:tr>
      <w:tr w:rsidR="00576F62" w:rsidRPr="00251DA1" w:rsidTr="006B4C1E">
        <w:tc>
          <w:tcPr>
            <w:tcW w:w="9072" w:type="dxa"/>
            <w:gridSpan w:val="2"/>
            <w:tcBorders>
              <w:top w:val="single" w:sz="4" w:space="0" w:color="auto"/>
              <w:left w:val="single" w:sz="4" w:space="0" w:color="auto"/>
              <w:bottom w:val="single" w:sz="4" w:space="0" w:color="auto"/>
              <w:right w:val="single" w:sz="4" w:space="0" w:color="auto"/>
            </w:tcBorders>
          </w:tcPr>
          <w:p w:rsidR="00576F62" w:rsidRPr="00251DA1" w:rsidRDefault="00576F62" w:rsidP="006B4C1E">
            <w:pPr>
              <w:spacing w:after="0" w:line="240" w:lineRule="auto"/>
              <w:rPr>
                <w:rFonts w:cs="Calibri"/>
                <w:sz w:val="24"/>
                <w:szCs w:val="24"/>
                <w:u w:val="single"/>
              </w:rPr>
            </w:pPr>
            <w:r w:rsidRPr="00251DA1">
              <w:rPr>
                <w:rFonts w:cs="Calibri"/>
                <w:sz w:val="24"/>
                <w:szCs w:val="24"/>
                <w:u w:val="single"/>
              </w:rPr>
              <w:t>Specific Approval Condition</w:t>
            </w:r>
          </w:p>
          <w:p w:rsidR="00576F62" w:rsidRPr="00251DA1" w:rsidRDefault="00576F62" w:rsidP="006B4C1E">
            <w:pPr>
              <w:spacing w:after="0" w:line="240" w:lineRule="auto"/>
              <w:rPr>
                <w:rFonts w:cs="Calibri"/>
                <w:sz w:val="24"/>
                <w:szCs w:val="24"/>
              </w:rPr>
            </w:pPr>
            <w:r w:rsidRPr="00251DA1">
              <w:rPr>
                <w:rFonts w:cs="Calibri"/>
                <w:sz w:val="24"/>
                <w:szCs w:val="24"/>
              </w:rPr>
              <w:t>The above-mentioned Standard Linked Progressive Game must operate in conjunction with the Standard Linked Progressive Jackpot System, Specification Number 18.YA011, with the approved ‘Bubble Blast Link’ jackpot settings.</w:t>
            </w:r>
          </w:p>
        </w:tc>
      </w:tr>
    </w:tbl>
    <w:p w:rsidR="00576F62" w:rsidRPr="00251DA1" w:rsidRDefault="00576F62" w:rsidP="00005D4B">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005D4B" w:rsidRPr="00251DA1" w:rsidRDefault="00005D4B" w:rsidP="009A6318">
            <w:pPr>
              <w:spacing w:after="0" w:line="240" w:lineRule="auto"/>
              <w:rPr>
                <w:rFonts w:cs="Calibri"/>
                <w:sz w:val="24"/>
                <w:szCs w:val="24"/>
              </w:rPr>
            </w:pPr>
            <w:r w:rsidRPr="00251DA1">
              <w:rPr>
                <w:rFonts w:cs="Calibri"/>
                <w:sz w:val="24"/>
                <w:szCs w:val="24"/>
              </w:rPr>
              <w:t>IGT (Australia) Pty Ltd</w:t>
            </w:r>
          </w:p>
        </w:tc>
      </w:tr>
      <w:tr w:rsidR="00251DA1" w:rsidRPr="00251DA1" w:rsidTr="009A6318">
        <w:tc>
          <w:tcPr>
            <w:tcW w:w="9072" w:type="dxa"/>
            <w:gridSpan w:val="2"/>
          </w:tcPr>
          <w:p w:rsidR="00005D4B" w:rsidRPr="00251DA1" w:rsidRDefault="00005D4B" w:rsidP="009A6318">
            <w:pPr>
              <w:spacing w:after="0" w:line="240" w:lineRule="auto"/>
              <w:rPr>
                <w:rFonts w:cs="Calibri"/>
                <w:sz w:val="24"/>
                <w:szCs w:val="24"/>
              </w:rPr>
            </w:pPr>
            <w:r w:rsidRPr="00251DA1">
              <w:rPr>
                <w:rFonts w:cs="Calibri"/>
                <w:sz w:val="24"/>
                <w:szCs w:val="24"/>
              </w:rPr>
              <w:t xml:space="preserve">Subject: New Multi-Game Gaming Machine Game </w:t>
            </w:r>
          </w:p>
        </w:tc>
      </w:tr>
      <w:tr w:rsidR="00251DA1" w:rsidRPr="00251DA1" w:rsidTr="009A6318">
        <w:tc>
          <w:tcPr>
            <w:tcW w:w="3686" w:type="dxa"/>
          </w:tcPr>
          <w:p w:rsidR="00005D4B" w:rsidRPr="00251DA1" w:rsidRDefault="00005D4B" w:rsidP="009A6318">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005D4B" w:rsidRPr="00251DA1" w:rsidRDefault="00005D4B" w:rsidP="00005D4B">
            <w:pPr>
              <w:spacing w:after="0" w:line="240" w:lineRule="auto"/>
              <w:rPr>
                <w:rFonts w:cs="Calibri"/>
                <w:sz w:val="24"/>
                <w:szCs w:val="24"/>
              </w:rPr>
            </w:pPr>
            <w:r w:rsidRPr="00251DA1">
              <w:rPr>
                <w:rFonts w:cs="Calibri"/>
                <w:sz w:val="24"/>
                <w:szCs w:val="24"/>
              </w:rPr>
              <w:t>Bubble Blast Treasures of Atlantis Dual</w:t>
            </w:r>
          </w:p>
        </w:tc>
      </w:tr>
      <w:tr w:rsidR="00251DA1" w:rsidRPr="00251DA1" w:rsidTr="009A6318">
        <w:tc>
          <w:tcPr>
            <w:tcW w:w="3686" w:type="dxa"/>
          </w:tcPr>
          <w:p w:rsidR="00005D4B" w:rsidRPr="00251DA1" w:rsidRDefault="00005D4B" w:rsidP="009A6318">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005D4B" w:rsidRPr="00251DA1" w:rsidRDefault="00005D4B" w:rsidP="009A6318">
            <w:pPr>
              <w:spacing w:after="0" w:line="240" w:lineRule="auto"/>
              <w:rPr>
                <w:rFonts w:cs="Calibri"/>
                <w:sz w:val="24"/>
                <w:szCs w:val="24"/>
              </w:rPr>
            </w:pPr>
            <w:r w:rsidRPr="00251DA1">
              <w:rPr>
                <w:rFonts w:cs="Calibri"/>
                <w:sz w:val="24"/>
                <w:szCs w:val="24"/>
              </w:rPr>
              <w:t>18.DG074</w:t>
            </w:r>
          </w:p>
        </w:tc>
      </w:tr>
      <w:tr w:rsidR="00251DA1" w:rsidRPr="00251DA1" w:rsidTr="009A6318">
        <w:tc>
          <w:tcPr>
            <w:tcW w:w="3686" w:type="dxa"/>
          </w:tcPr>
          <w:p w:rsidR="00005D4B" w:rsidRPr="00251DA1" w:rsidRDefault="00005D4B" w:rsidP="009A6318">
            <w:pPr>
              <w:spacing w:after="0" w:line="240" w:lineRule="auto"/>
              <w:rPr>
                <w:rFonts w:cs="Calibri"/>
                <w:sz w:val="24"/>
                <w:szCs w:val="24"/>
              </w:rPr>
            </w:pPr>
            <w:r w:rsidRPr="00251DA1">
              <w:rPr>
                <w:rFonts w:cs="Calibri"/>
                <w:sz w:val="24"/>
                <w:szCs w:val="24"/>
              </w:rPr>
              <w:t>Application Reference Number</w:t>
            </w:r>
          </w:p>
        </w:tc>
        <w:tc>
          <w:tcPr>
            <w:tcW w:w="5386" w:type="dxa"/>
          </w:tcPr>
          <w:p w:rsidR="00005D4B" w:rsidRPr="00251DA1" w:rsidRDefault="00005D4B" w:rsidP="00005D4B">
            <w:pPr>
              <w:spacing w:after="0" w:line="240" w:lineRule="auto"/>
              <w:rPr>
                <w:rFonts w:cs="Calibri"/>
                <w:sz w:val="24"/>
                <w:szCs w:val="24"/>
              </w:rPr>
            </w:pPr>
            <w:r w:rsidRPr="00251DA1">
              <w:rPr>
                <w:rFonts w:cs="Calibri"/>
                <w:sz w:val="24"/>
                <w:szCs w:val="24"/>
              </w:rPr>
              <w:t>18-A58</w:t>
            </w:r>
            <w:r w:rsidR="00697B6D" w:rsidRPr="00251DA1">
              <w:rPr>
                <w:rFonts w:cs="Calibri"/>
                <w:sz w:val="24"/>
                <w:szCs w:val="24"/>
              </w:rPr>
              <w:t>1</w:t>
            </w:r>
            <w:r w:rsidRPr="00251DA1">
              <w:rPr>
                <w:rFonts w:cs="Calibri"/>
                <w:sz w:val="24"/>
                <w:szCs w:val="24"/>
              </w:rPr>
              <w:t>6/S01</w:t>
            </w:r>
          </w:p>
        </w:tc>
      </w:tr>
    </w:tbl>
    <w:p w:rsidR="00FA7493" w:rsidRPr="00251DA1" w:rsidRDefault="00FA7493" w:rsidP="00F8224F">
      <w:pPr>
        <w:spacing w:after="0"/>
        <w:rPr>
          <w:sz w:val="24"/>
          <w:szCs w:val="24"/>
        </w:rPr>
      </w:pPr>
    </w:p>
    <w:p w:rsidR="00FA7493" w:rsidRPr="00251DA1" w:rsidRDefault="00FA7493">
      <w:pPr>
        <w:spacing w:after="160" w:line="259" w:lineRule="auto"/>
        <w:rPr>
          <w:sz w:val="24"/>
          <w:szCs w:val="24"/>
        </w:rPr>
      </w:pPr>
      <w:r w:rsidRPr="00251DA1">
        <w:rPr>
          <w:sz w:val="24"/>
          <w:szCs w:val="24"/>
        </w:rPr>
        <w:br w:type="page"/>
      </w:r>
    </w:p>
    <w:p w:rsidR="00005D4B" w:rsidRPr="00251DA1" w:rsidRDefault="00005D4B" w:rsidP="00F8224F">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2C3DBA">
        <w:tc>
          <w:tcPr>
            <w:tcW w:w="9072" w:type="dxa"/>
            <w:gridSpan w:val="2"/>
            <w:tcBorders>
              <w:top w:val="single" w:sz="4" w:space="0" w:color="auto"/>
              <w:left w:val="single" w:sz="4" w:space="0" w:color="auto"/>
              <w:bottom w:val="single" w:sz="4" w:space="0" w:color="auto"/>
              <w:right w:val="single" w:sz="4" w:space="0" w:color="auto"/>
            </w:tcBorders>
          </w:tcPr>
          <w:p w:rsidR="004E7DEF" w:rsidRPr="00251DA1" w:rsidRDefault="004E7DEF" w:rsidP="002C3DBA">
            <w:pPr>
              <w:spacing w:after="0" w:line="240" w:lineRule="auto"/>
              <w:rPr>
                <w:rFonts w:cs="Calibri"/>
                <w:sz w:val="24"/>
                <w:szCs w:val="24"/>
              </w:rPr>
            </w:pPr>
            <w:r w:rsidRPr="00251DA1">
              <w:rPr>
                <w:rFonts w:cs="Calibri"/>
                <w:sz w:val="24"/>
                <w:szCs w:val="24"/>
              </w:rPr>
              <w:t>IGT (Australia) Pty Ltd</w:t>
            </w:r>
          </w:p>
        </w:tc>
      </w:tr>
      <w:tr w:rsidR="00251DA1" w:rsidRPr="00251DA1" w:rsidTr="002C3DBA">
        <w:tc>
          <w:tcPr>
            <w:tcW w:w="9072" w:type="dxa"/>
            <w:gridSpan w:val="2"/>
          </w:tcPr>
          <w:p w:rsidR="004E7DEF" w:rsidRPr="00251DA1" w:rsidRDefault="004E7DEF" w:rsidP="002C3DBA">
            <w:pPr>
              <w:spacing w:after="0" w:line="240" w:lineRule="auto"/>
              <w:rPr>
                <w:rFonts w:cs="Calibri"/>
                <w:sz w:val="24"/>
                <w:szCs w:val="24"/>
              </w:rPr>
            </w:pPr>
            <w:r w:rsidRPr="00251DA1">
              <w:rPr>
                <w:rFonts w:cs="Calibri"/>
                <w:sz w:val="24"/>
                <w:szCs w:val="24"/>
              </w:rPr>
              <w:t xml:space="preserve">Subject: New Gaming Machine Game </w:t>
            </w:r>
          </w:p>
        </w:tc>
      </w:tr>
      <w:tr w:rsidR="00251DA1" w:rsidRPr="00251DA1" w:rsidTr="002C3DBA">
        <w:tc>
          <w:tcPr>
            <w:tcW w:w="3686" w:type="dxa"/>
          </w:tcPr>
          <w:p w:rsidR="004E7DEF" w:rsidRPr="00251DA1" w:rsidRDefault="004E7DEF" w:rsidP="002C3DBA">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4E7DEF" w:rsidRPr="00251DA1" w:rsidRDefault="00576F62" w:rsidP="002C3DBA">
            <w:pPr>
              <w:spacing w:after="0" w:line="240" w:lineRule="auto"/>
              <w:rPr>
                <w:rFonts w:cs="Calibri"/>
                <w:sz w:val="24"/>
                <w:szCs w:val="24"/>
              </w:rPr>
            </w:pPr>
            <w:r w:rsidRPr="00251DA1">
              <w:rPr>
                <w:rFonts w:cs="Calibri"/>
                <w:sz w:val="24"/>
                <w:szCs w:val="24"/>
              </w:rPr>
              <w:t>Hyper Hits Eastern Empress</w:t>
            </w:r>
          </w:p>
        </w:tc>
      </w:tr>
      <w:tr w:rsidR="00251DA1" w:rsidRPr="00251DA1" w:rsidTr="002C3DBA">
        <w:tc>
          <w:tcPr>
            <w:tcW w:w="3686" w:type="dxa"/>
          </w:tcPr>
          <w:p w:rsidR="004E7DEF" w:rsidRPr="00251DA1" w:rsidRDefault="004E7DEF" w:rsidP="002C3DBA">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4E7DEF" w:rsidRPr="00251DA1" w:rsidRDefault="00576F62" w:rsidP="00576F62">
            <w:pPr>
              <w:spacing w:after="0" w:line="240" w:lineRule="auto"/>
              <w:rPr>
                <w:rFonts w:cs="Calibri"/>
                <w:sz w:val="24"/>
                <w:szCs w:val="24"/>
              </w:rPr>
            </w:pPr>
            <w:r w:rsidRPr="00251DA1">
              <w:rPr>
                <w:rFonts w:cs="Calibri"/>
                <w:sz w:val="24"/>
                <w:szCs w:val="24"/>
              </w:rPr>
              <w:t>18.DG073</w:t>
            </w:r>
          </w:p>
        </w:tc>
      </w:tr>
      <w:tr w:rsidR="007C7CCA" w:rsidRPr="00251DA1" w:rsidTr="002C3DBA">
        <w:tc>
          <w:tcPr>
            <w:tcW w:w="3686" w:type="dxa"/>
          </w:tcPr>
          <w:p w:rsidR="004E7DEF" w:rsidRPr="00251DA1" w:rsidRDefault="004E7DEF" w:rsidP="002C3DBA">
            <w:pPr>
              <w:spacing w:after="0" w:line="240" w:lineRule="auto"/>
              <w:rPr>
                <w:rFonts w:cs="Calibri"/>
                <w:sz w:val="24"/>
                <w:szCs w:val="24"/>
              </w:rPr>
            </w:pPr>
            <w:r w:rsidRPr="00251DA1">
              <w:rPr>
                <w:rFonts w:cs="Calibri"/>
                <w:sz w:val="24"/>
                <w:szCs w:val="24"/>
              </w:rPr>
              <w:t>Application Reference Number</w:t>
            </w:r>
          </w:p>
        </w:tc>
        <w:tc>
          <w:tcPr>
            <w:tcW w:w="5386" w:type="dxa"/>
          </w:tcPr>
          <w:p w:rsidR="004E7DEF" w:rsidRPr="00251DA1" w:rsidRDefault="004E7DEF" w:rsidP="00576F62">
            <w:pPr>
              <w:spacing w:after="0" w:line="240" w:lineRule="auto"/>
              <w:rPr>
                <w:rFonts w:cs="Calibri"/>
                <w:sz w:val="24"/>
                <w:szCs w:val="24"/>
              </w:rPr>
            </w:pPr>
            <w:r w:rsidRPr="00251DA1">
              <w:rPr>
                <w:rFonts w:cs="Calibri"/>
                <w:sz w:val="24"/>
                <w:szCs w:val="24"/>
              </w:rPr>
              <w:t>18-A581</w:t>
            </w:r>
            <w:r w:rsidR="00576F62" w:rsidRPr="00251DA1">
              <w:rPr>
                <w:rFonts w:cs="Calibri"/>
                <w:sz w:val="24"/>
                <w:szCs w:val="24"/>
              </w:rPr>
              <w:t>9</w:t>
            </w:r>
            <w:r w:rsidRPr="00251DA1">
              <w:rPr>
                <w:rFonts w:cs="Calibri"/>
                <w:sz w:val="24"/>
                <w:szCs w:val="24"/>
              </w:rPr>
              <w:t>/S01</w:t>
            </w:r>
          </w:p>
        </w:tc>
      </w:tr>
    </w:tbl>
    <w:p w:rsidR="00601366" w:rsidRPr="00251DA1" w:rsidRDefault="00601366"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7C7CCA" w:rsidRPr="00251DA1" w:rsidRDefault="007C7CCA" w:rsidP="009A6318">
            <w:pPr>
              <w:spacing w:after="0" w:line="240" w:lineRule="auto"/>
              <w:rPr>
                <w:rFonts w:cs="Calibri"/>
                <w:sz w:val="24"/>
                <w:szCs w:val="24"/>
              </w:rPr>
            </w:pPr>
            <w:r w:rsidRPr="00251DA1">
              <w:rPr>
                <w:rFonts w:cs="Calibri"/>
                <w:sz w:val="24"/>
                <w:szCs w:val="24"/>
              </w:rPr>
              <w:t>IGT (Australia) Pty Ltd</w:t>
            </w:r>
          </w:p>
        </w:tc>
      </w:tr>
      <w:tr w:rsidR="00251DA1" w:rsidRPr="00251DA1" w:rsidTr="009A6318">
        <w:tc>
          <w:tcPr>
            <w:tcW w:w="9072" w:type="dxa"/>
            <w:gridSpan w:val="2"/>
          </w:tcPr>
          <w:p w:rsidR="007C7CCA" w:rsidRPr="00251DA1" w:rsidRDefault="007C7CCA" w:rsidP="009A6318">
            <w:pPr>
              <w:spacing w:after="0" w:line="240" w:lineRule="auto"/>
              <w:rPr>
                <w:rFonts w:cs="Calibri"/>
                <w:sz w:val="24"/>
                <w:szCs w:val="24"/>
              </w:rPr>
            </w:pPr>
            <w:r w:rsidRPr="00251DA1">
              <w:rPr>
                <w:rFonts w:cs="Calibri"/>
                <w:sz w:val="24"/>
                <w:szCs w:val="24"/>
              </w:rPr>
              <w:t xml:space="preserve">Subject: New Gaming Machine Game </w:t>
            </w:r>
          </w:p>
        </w:tc>
      </w:tr>
      <w:tr w:rsidR="00251DA1" w:rsidRPr="00251DA1" w:rsidTr="009A6318">
        <w:tc>
          <w:tcPr>
            <w:tcW w:w="3686" w:type="dxa"/>
          </w:tcPr>
          <w:p w:rsidR="007C7CCA" w:rsidRPr="00251DA1" w:rsidRDefault="007C7CCA" w:rsidP="009A6318">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7C7CCA" w:rsidRPr="00251DA1" w:rsidRDefault="007C7CCA" w:rsidP="009A6318">
            <w:pPr>
              <w:spacing w:after="0" w:line="240" w:lineRule="auto"/>
              <w:rPr>
                <w:rFonts w:cs="Calibri"/>
                <w:sz w:val="24"/>
                <w:szCs w:val="24"/>
              </w:rPr>
            </w:pPr>
            <w:r w:rsidRPr="00251DA1">
              <w:rPr>
                <w:rFonts w:cs="Calibri"/>
                <w:sz w:val="24"/>
                <w:szCs w:val="24"/>
              </w:rPr>
              <w:t>Wheel Shot Eastern Riches</w:t>
            </w:r>
          </w:p>
        </w:tc>
      </w:tr>
      <w:tr w:rsidR="00251DA1" w:rsidRPr="00251DA1" w:rsidTr="009A6318">
        <w:tc>
          <w:tcPr>
            <w:tcW w:w="3686" w:type="dxa"/>
          </w:tcPr>
          <w:p w:rsidR="007C7CCA" w:rsidRPr="00251DA1" w:rsidRDefault="007C7CCA" w:rsidP="009A6318">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7C7CCA" w:rsidRPr="00251DA1" w:rsidRDefault="007C7CCA" w:rsidP="009A6318">
            <w:pPr>
              <w:spacing w:after="0" w:line="240" w:lineRule="auto"/>
              <w:rPr>
                <w:rFonts w:cs="Calibri"/>
                <w:sz w:val="24"/>
                <w:szCs w:val="24"/>
              </w:rPr>
            </w:pPr>
            <w:r w:rsidRPr="00251DA1">
              <w:rPr>
                <w:rFonts w:cs="Calibri"/>
                <w:sz w:val="24"/>
                <w:szCs w:val="24"/>
              </w:rPr>
              <w:t>18.DG072</w:t>
            </w:r>
          </w:p>
        </w:tc>
      </w:tr>
      <w:tr w:rsidR="007C7CCA" w:rsidRPr="00251DA1" w:rsidTr="009A6318">
        <w:tc>
          <w:tcPr>
            <w:tcW w:w="3686" w:type="dxa"/>
          </w:tcPr>
          <w:p w:rsidR="007C7CCA" w:rsidRPr="00251DA1" w:rsidRDefault="007C7CCA" w:rsidP="009A6318">
            <w:pPr>
              <w:spacing w:after="0" w:line="240" w:lineRule="auto"/>
              <w:rPr>
                <w:rFonts w:cs="Calibri"/>
                <w:sz w:val="24"/>
                <w:szCs w:val="24"/>
              </w:rPr>
            </w:pPr>
            <w:r w:rsidRPr="00251DA1">
              <w:rPr>
                <w:rFonts w:cs="Calibri"/>
                <w:sz w:val="24"/>
                <w:szCs w:val="24"/>
              </w:rPr>
              <w:t>Application Reference Number</w:t>
            </w:r>
          </w:p>
        </w:tc>
        <w:tc>
          <w:tcPr>
            <w:tcW w:w="5386" w:type="dxa"/>
          </w:tcPr>
          <w:p w:rsidR="007C7CCA" w:rsidRPr="00251DA1" w:rsidRDefault="007C7CCA" w:rsidP="007C7CCA">
            <w:pPr>
              <w:spacing w:after="0" w:line="240" w:lineRule="auto"/>
              <w:rPr>
                <w:rFonts w:cs="Calibri"/>
                <w:sz w:val="24"/>
                <w:szCs w:val="24"/>
              </w:rPr>
            </w:pPr>
            <w:r w:rsidRPr="00251DA1">
              <w:rPr>
                <w:rFonts w:cs="Calibri"/>
                <w:sz w:val="24"/>
                <w:szCs w:val="24"/>
              </w:rPr>
              <w:t>18-A5817/S01</w:t>
            </w:r>
          </w:p>
        </w:tc>
      </w:tr>
    </w:tbl>
    <w:p w:rsidR="007C7CCA" w:rsidRPr="00251DA1" w:rsidRDefault="007C7CCA" w:rsidP="007C7CCA">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3F40FA" w:rsidRPr="00251DA1" w:rsidRDefault="00952ADB" w:rsidP="008C4A3E">
            <w:pPr>
              <w:spacing w:after="0" w:line="240" w:lineRule="auto"/>
              <w:rPr>
                <w:rFonts w:cs="Calibri"/>
                <w:sz w:val="24"/>
                <w:szCs w:val="24"/>
              </w:rPr>
            </w:pPr>
            <w:r w:rsidRPr="00251DA1">
              <w:rPr>
                <w:rFonts w:cs="Calibri"/>
                <w:sz w:val="24"/>
                <w:szCs w:val="24"/>
              </w:rPr>
              <w:t>Konami Australia Pty Ltd</w:t>
            </w:r>
          </w:p>
        </w:tc>
      </w:tr>
      <w:tr w:rsidR="00251DA1" w:rsidRPr="00251DA1" w:rsidTr="008C4A3E">
        <w:tc>
          <w:tcPr>
            <w:tcW w:w="9072" w:type="dxa"/>
            <w:gridSpan w:val="2"/>
          </w:tcPr>
          <w:p w:rsidR="003F40FA" w:rsidRPr="00251DA1" w:rsidRDefault="003F40FA" w:rsidP="00485F06">
            <w:pPr>
              <w:spacing w:after="0" w:line="240" w:lineRule="auto"/>
              <w:rPr>
                <w:rFonts w:cs="Calibri"/>
                <w:sz w:val="24"/>
                <w:szCs w:val="24"/>
              </w:rPr>
            </w:pPr>
            <w:r w:rsidRPr="00251DA1">
              <w:rPr>
                <w:rFonts w:cs="Calibri"/>
                <w:sz w:val="24"/>
                <w:szCs w:val="24"/>
              </w:rPr>
              <w:t xml:space="preserve">Subject: </w:t>
            </w:r>
            <w:r w:rsidR="00952ADB" w:rsidRPr="00251DA1">
              <w:rPr>
                <w:rFonts w:cs="Calibri"/>
                <w:sz w:val="24"/>
                <w:szCs w:val="24"/>
              </w:rPr>
              <w:t>Alternate Hardware</w:t>
            </w:r>
          </w:p>
        </w:tc>
      </w:tr>
      <w:tr w:rsidR="00251DA1" w:rsidRPr="00251DA1" w:rsidTr="008C4A3E">
        <w:tc>
          <w:tcPr>
            <w:tcW w:w="3686" w:type="dxa"/>
          </w:tcPr>
          <w:p w:rsidR="00952ADB" w:rsidRPr="00251DA1" w:rsidRDefault="00B15FDB" w:rsidP="00952ADB">
            <w:pPr>
              <w:tabs>
                <w:tab w:val="left" w:pos="1800"/>
              </w:tabs>
              <w:spacing w:after="0" w:line="240" w:lineRule="auto"/>
              <w:rPr>
                <w:rFonts w:cs="Calibri"/>
                <w:sz w:val="24"/>
                <w:szCs w:val="24"/>
              </w:rPr>
            </w:pPr>
            <w:r w:rsidRPr="00251DA1">
              <w:rPr>
                <w:rFonts w:cs="Calibri"/>
                <w:sz w:val="24"/>
                <w:szCs w:val="24"/>
              </w:rPr>
              <w:t>Device Name</w:t>
            </w:r>
          </w:p>
        </w:tc>
        <w:tc>
          <w:tcPr>
            <w:tcW w:w="5386" w:type="dxa"/>
          </w:tcPr>
          <w:p w:rsidR="00952ADB" w:rsidRPr="00251DA1" w:rsidRDefault="00B15FDB" w:rsidP="00952ADB">
            <w:pPr>
              <w:spacing w:after="0" w:line="240" w:lineRule="auto"/>
              <w:rPr>
                <w:rFonts w:cs="Calibri"/>
                <w:sz w:val="24"/>
                <w:szCs w:val="24"/>
              </w:rPr>
            </w:pPr>
            <w:r w:rsidRPr="00251DA1">
              <w:rPr>
                <w:rFonts w:cs="Calibri"/>
                <w:sz w:val="24"/>
                <w:szCs w:val="24"/>
              </w:rPr>
              <w:t>Gamesman Button Panel</w:t>
            </w:r>
          </w:p>
        </w:tc>
      </w:tr>
      <w:tr w:rsidR="00251DA1" w:rsidRPr="00251DA1" w:rsidTr="008C4A3E">
        <w:tc>
          <w:tcPr>
            <w:tcW w:w="3686" w:type="dxa"/>
          </w:tcPr>
          <w:p w:rsidR="00952ADB" w:rsidRPr="00251DA1" w:rsidRDefault="00B15FDB" w:rsidP="00952ADB">
            <w:pPr>
              <w:tabs>
                <w:tab w:val="left" w:pos="1800"/>
              </w:tabs>
              <w:spacing w:after="0" w:line="240" w:lineRule="auto"/>
              <w:rPr>
                <w:rFonts w:cs="Calibri"/>
                <w:sz w:val="24"/>
                <w:szCs w:val="24"/>
              </w:rPr>
            </w:pPr>
            <w:r w:rsidRPr="00251DA1">
              <w:rPr>
                <w:rFonts w:cs="Calibri"/>
                <w:sz w:val="24"/>
                <w:szCs w:val="24"/>
              </w:rPr>
              <w:t>Hardware Part Number</w:t>
            </w:r>
          </w:p>
        </w:tc>
        <w:tc>
          <w:tcPr>
            <w:tcW w:w="5386" w:type="dxa"/>
          </w:tcPr>
          <w:p w:rsidR="00952ADB" w:rsidRPr="00251DA1" w:rsidRDefault="00B15FDB" w:rsidP="00952ADB">
            <w:pPr>
              <w:spacing w:after="0" w:line="240" w:lineRule="auto"/>
              <w:rPr>
                <w:rFonts w:cs="Calibri"/>
                <w:sz w:val="24"/>
                <w:szCs w:val="24"/>
              </w:rPr>
            </w:pPr>
            <w:r w:rsidRPr="00251DA1">
              <w:rPr>
                <w:rFonts w:cs="Calibri"/>
                <w:sz w:val="24"/>
                <w:szCs w:val="24"/>
              </w:rPr>
              <w:t>311179</w:t>
            </w:r>
          </w:p>
        </w:tc>
      </w:tr>
      <w:tr w:rsidR="00251DA1" w:rsidRPr="00251DA1" w:rsidTr="008C4A3E">
        <w:tc>
          <w:tcPr>
            <w:tcW w:w="3686" w:type="dxa"/>
          </w:tcPr>
          <w:p w:rsidR="00952ADB" w:rsidRPr="00251DA1" w:rsidRDefault="00952ADB" w:rsidP="00952ADB">
            <w:pPr>
              <w:tabs>
                <w:tab w:val="left" w:pos="1800"/>
              </w:tabs>
              <w:spacing w:after="0" w:line="240" w:lineRule="auto"/>
              <w:rPr>
                <w:rFonts w:cs="Calibri"/>
                <w:sz w:val="24"/>
                <w:szCs w:val="24"/>
              </w:rPr>
            </w:pPr>
            <w:r w:rsidRPr="00251DA1">
              <w:rPr>
                <w:rFonts w:cs="Calibri"/>
                <w:sz w:val="24"/>
                <w:szCs w:val="24"/>
              </w:rPr>
              <w:t>Application Reference Number</w:t>
            </w:r>
          </w:p>
        </w:tc>
        <w:tc>
          <w:tcPr>
            <w:tcW w:w="5386" w:type="dxa"/>
          </w:tcPr>
          <w:p w:rsidR="00952ADB" w:rsidRPr="00251DA1" w:rsidRDefault="00B15FDB" w:rsidP="00B15FDB">
            <w:pPr>
              <w:spacing w:after="0" w:line="240" w:lineRule="auto"/>
              <w:rPr>
                <w:rFonts w:cs="Calibri"/>
                <w:sz w:val="24"/>
                <w:szCs w:val="24"/>
              </w:rPr>
            </w:pPr>
            <w:r w:rsidRPr="00251DA1">
              <w:rPr>
                <w:rFonts w:cs="Calibri"/>
                <w:sz w:val="24"/>
                <w:szCs w:val="24"/>
              </w:rPr>
              <w:t>39-A1370/S01</w:t>
            </w:r>
          </w:p>
        </w:tc>
      </w:tr>
    </w:tbl>
    <w:p w:rsidR="00FC1AA1" w:rsidRPr="00251DA1" w:rsidRDefault="00FC1AA1"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FC1AA1" w:rsidRPr="00251DA1" w:rsidRDefault="00B15FDB" w:rsidP="008C4A3E">
            <w:pPr>
              <w:spacing w:after="0" w:line="240" w:lineRule="auto"/>
              <w:rPr>
                <w:rFonts w:cs="Calibri"/>
                <w:sz w:val="24"/>
                <w:szCs w:val="24"/>
              </w:rPr>
            </w:pPr>
            <w:r w:rsidRPr="00251DA1">
              <w:rPr>
                <w:rFonts w:cs="Calibri"/>
                <w:sz w:val="24"/>
                <w:szCs w:val="24"/>
              </w:rPr>
              <w:t>Konami Australia Pty Ltd</w:t>
            </w:r>
          </w:p>
        </w:tc>
      </w:tr>
      <w:tr w:rsidR="00251DA1" w:rsidRPr="00251DA1" w:rsidTr="008C4A3E">
        <w:tc>
          <w:tcPr>
            <w:tcW w:w="9072" w:type="dxa"/>
            <w:gridSpan w:val="2"/>
          </w:tcPr>
          <w:p w:rsidR="00FC1AA1" w:rsidRPr="00251DA1" w:rsidRDefault="00FC1AA1" w:rsidP="00B15FDB">
            <w:pPr>
              <w:spacing w:after="0" w:line="240" w:lineRule="auto"/>
              <w:rPr>
                <w:rFonts w:cs="Calibri"/>
                <w:sz w:val="24"/>
                <w:szCs w:val="24"/>
              </w:rPr>
            </w:pPr>
            <w:r w:rsidRPr="00251DA1">
              <w:rPr>
                <w:rFonts w:cs="Calibri"/>
                <w:sz w:val="24"/>
                <w:szCs w:val="24"/>
              </w:rPr>
              <w:t xml:space="preserve">Subject: </w:t>
            </w:r>
            <w:r w:rsidR="00B15FDB" w:rsidRPr="00251DA1">
              <w:rPr>
                <w:rFonts w:cs="Calibri"/>
                <w:sz w:val="24"/>
                <w:szCs w:val="24"/>
              </w:rPr>
              <w:t>Alternate Artworks</w:t>
            </w:r>
          </w:p>
        </w:tc>
      </w:tr>
      <w:tr w:rsidR="00251DA1" w:rsidRPr="00251DA1" w:rsidTr="008C4A3E">
        <w:tc>
          <w:tcPr>
            <w:tcW w:w="3686" w:type="dxa"/>
          </w:tcPr>
          <w:p w:rsidR="00FC1AA1" w:rsidRPr="00251DA1" w:rsidRDefault="00FC1AA1" w:rsidP="008C4A3E">
            <w:pPr>
              <w:tabs>
                <w:tab w:val="left" w:pos="1800"/>
              </w:tabs>
              <w:spacing w:after="0" w:line="240" w:lineRule="auto"/>
              <w:rPr>
                <w:rFonts w:cs="Calibri"/>
                <w:sz w:val="24"/>
                <w:szCs w:val="24"/>
              </w:rPr>
            </w:pPr>
            <w:r w:rsidRPr="00251DA1">
              <w:rPr>
                <w:rFonts w:cs="Calibri"/>
                <w:sz w:val="24"/>
                <w:szCs w:val="24"/>
              </w:rPr>
              <w:t>Device Name</w:t>
            </w:r>
            <w:r w:rsidRPr="00251DA1">
              <w:rPr>
                <w:rFonts w:cs="Calibri"/>
                <w:sz w:val="24"/>
                <w:szCs w:val="24"/>
              </w:rPr>
              <w:tab/>
            </w:r>
          </w:p>
        </w:tc>
        <w:tc>
          <w:tcPr>
            <w:tcW w:w="5386" w:type="dxa"/>
          </w:tcPr>
          <w:p w:rsidR="00FC1AA1" w:rsidRPr="00251DA1" w:rsidRDefault="00B15FDB" w:rsidP="008C4A3E">
            <w:pPr>
              <w:spacing w:after="0" w:line="240" w:lineRule="auto"/>
              <w:rPr>
                <w:rFonts w:cs="Calibri"/>
                <w:sz w:val="24"/>
                <w:szCs w:val="24"/>
              </w:rPr>
            </w:pPr>
            <w:r w:rsidRPr="00251DA1">
              <w:rPr>
                <w:rFonts w:cs="Calibri"/>
                <w:sz w:val="24"/>
                <w:szCs w:val="24"/>
              </w:rPr>
              <w:t>Alternate Artworks</w:t>
            </w:r>
          </w:p>
        </w:tc>
      </w:tr>
      <w:tr w:rsidR="00485F06" w:rsidRPr="00251DA1" w:rsidTr="008C4A3E">
        <w:tc>
          <w:tcPr>
            <w:tcW w:w="3686" w:type="dxa"/>
          </w:tcPr>
          <w:p w:rsidR="00FC1AA1" w:rsidRPr="00251DA1" w:rsidRDefault="00FC1AA1"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FC1AA1" w:rsidRPr="00251DA1" w:rsidRDefault="00485F06" w:rsidP="00485F06">
            <w:pPr>
              <w:spacing w:after="0" w:line="240" w:lineRule="auto"/>
              <w:rPr>
                <w:rFonts w:cs="Calibri"/>
                <w:sz w:val="24"/>
                <w:szCs w:val="24"/>
              </w:rPr>
            </w:pPr>
            <w:r w:rsidRPr="00251DA1">
              <w:rPr>
                <w:rFonts w:cs="Calibri"/>
                <w:sz w:val="24"/>
                <w:szCs w:val="24"/>
              </w:rPr>
              <w:t>39</w:t>
            </w:r>
            <w:r w:rsidR="00FC1AA1" w:rsidRPr="00251DA1">
              <w:rPr>
                <w:rFonts w:cs="Calibri"/>
                <w:sz w:val="24"/>
                <w:szCs w:val="24"/>
              </w:rPr>
              <w:t>-A1</w:t>
            </w:r>
            <w:r w:rsidRPr="00251DA1">
              <w:rPr>
                <w:rFonts w:cs="Calibri"/>
                <w:sz w:val="24"/>
                <w:szCs w:val="24"/>
              </w:rPr>
              <w:t>364</w:t>
            </w:r>
            <w:r w:rsidR="00FC1AA1" w:rsidRPr="00251DA1">
              <w:rPr>
                <w:rFonts w:cs="Calibri"/>
                <w:sz w:val="24"/>
                <w:szCs w:val="24"/>
              </w:rPr>
              <w:t>/S01</w:t>
            </w:r>
          </w:p>
        </w:tc>
      </w:tr>
    </w:tbl>
    <w:p w:rsidR="00FC1AA1" w:rsidRPr="00251DA1" w:rsidRDefault="00FC1AA1"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485F06" w:rsidRPr="00251DA1" w:rsidRDefault="00485F06" w:rsidP="009A6318">
            <w:pPr>
              <w:spacing w:after="0" w:line="240" w:lineRule="auto"/>
              <w:rPr>
                <w:rFonts w:cs="Calibri"/>
                <w:sz w:val="24"/>
                <w:szCs w:val="24"/>
              </w:rPr>
            </w:pPr>
            <w:r w:rsidRPr="00251DA1">
              <w:rPr>
                <w:rFonts w:cs="Calibri"/>
                <w:sz w:val="24"/>
                <w:szCs w:val="24"/>
              </w:rPr>
              <w:t>Konami Australia Pty Ltd</w:t>
            </w:r>
          </w:p>
        </w:tc>
      </w:tr>
      <w:tr w:rsidR="00251DA1" w:rsidRPr="00251DA1" w:rsidTr="009A6318">
        <w:tc>
          <w:tcPr>
            <w:tcW w:w="9072" w:type="dxa"/>
            <w:gridSpan w:val="2"/>
          </w:tcPr>
          <w:p w:rsidR="00485F06" w:rsidRPr="00251DA1" w:rsidRDefault="00485F06" w:rsidP="009A6318">
            <w:pPr>
              <w:spacing w:after="0" w:line="240" w:lineRule="auto"/>
              <w:rPr>
                <w:rFonts w:cs="Calibri"/>
                <w:sz w:val="24"/>
                <w:szCs w:val="24"/>
              </w:rPr>
            </w:pPr>
            <w:r w:rsidRPr="00251DA1">
              <w:rPr>
                <w:rFonts w:cs="Calibri"/>
                <w:sz w:val="24"/>
                <w:szCs w:val="24"/>
              </w:rPr>
              <w:t>Subject: New Gaming Machine, Updated Supporting Software &amp; Alternate Hardware</w:t>
            </w:r>
          </w:p>
        </w:tc>
      </w:tr>
      <w:tr w:rsidR="00251DA1" w:rsidRPr="00251DA1" w:rsidTr="009A6318">
        <w:tc>
          <w:tcPr>
            <w:tcW w:w="3686" w:type="dxa"/>
          </w:tcPr>
          <w:p w:rsidR="00485F06" w:rsidRPr="00251DA1" w:rsidRDefault="00485F06" w:rsidP="009A6318">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485F06" w:rsidRPr="00251DA1" w:rsidRDefault="00485F06" w:rsidP="009A6318">
            <w:pPr>
              <w:spacing w:after="0" w:line="240" w:lineRule="auto"/>
              <w:rPr>
                <w:rFonts w:cs="Calibri"/>
                <w:sz w:val="24"/>
                <w:szCs w:val="24"/>
              </w:rPr>
            </w:pPr>
            <w:r w:rsidRPr="00251DA1">
              <w:rPr>
                <w:rFonts w:cs="Calibri"/>
                <w:sz w:val="24"/>
                <w:szCs w:val="24"/>
              </w:rPr>
              <w:t>Dynamite Dollars All Aboard</w:t>
            </w:r>
          </w:p>
        </w:tc>
      </w:tr>
      <w:tr w:rsidR="00251DA1" w:rsidRPr="00251DA1" w:rsidTr="009A6318">
        <w:tc>
          <w:tcPr>
            <w:tcW w:w="3686" w:type="dxa"/>
          </w:tcPr>
          <w:p w:rsidR="00485F06" w:rsidRPr="00251DA1" w:rsidRDefault="00485F06" w:rsidP="00485F06">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485F06" w:rsidRPr="00251DA1" w:rsidRDefault="00485F06" w:rsidP="00485F06">
            <w:pPr>
              <w:spacing w:after="0" w:line="240" w:lineRule="auto"/>
              <w:rPr>
                <w:rFonts w:cs="Calibri"/>
                <w:sz w:val="24"/>
                <w:szCs w:val="24"/>
              </w:rPr>
            </w:pPr>
            <w:r w:rsidRPr="00251DA1">
              <w:rPr>
                <w:rFonts w:cs="Calibri"/>
                <w:sz w:val="24"/>
                <w:szCs w:val="24"/>
              </w:rPr>
              <w:t>39.DG010</w:t>
            </w:r>
          </w:p>
        </w:tc>
      </w:tr>
      <w:tr w:rsidR="00251DA1" w:rsidRPr="00251DA1" w:rsidTr="00485F06">
        <w:tc>
          <w:tcPr>
            <w:tcW w:w="3686" w:type="dxa"/>
            <w:tcBorders>
              <w:top w:val="single" w:sz="4" w:space="0" w:color="auto"/>
              <w:left w:val="single" w:sz="4" w:space="0" w:color="auto"/>
              <w:bottom w:val="single" w:sz="4" w:space="0" w:color="auto"/>
              <w:right w:val="single" w:sz="4" w:space="0" w:color="auto"/>
            </w:tcBorders>
          </w:tcPr>
          <w:p w:rsidR="00485F06" w:rsidRPr="00251DA1" w:rsidRDefault="00485F06" w:rsidP="00485F06">
            <w:pPr>
              <w:tabs>
                <w:tab w:val="left" w:pos="1800"/>
              </w:tabs>
              <w:spacing w:after="0" w:line="240" w:lineRule="auto"/>
              <w:rPr>
                <w:rFonts w:cs="Calibri"/>
                <w:sz w:val="24"/>
                <w:szCs w:val="24"/>
              </w:rPr>
            </w:pPr>
            <w:r w:rsidRPr="00251DA1">
              <w:rPr>
                <w:rFonts w:cs="Calibri"/>
                <w:sz w:val="24"/>
                <w:szCs w:val="24"/>
              </w:rPr>
              <w:t>Device Name</w:t>
            </w:r>
          </w:p>
        </w:tc>
        <w:tc>
          <w:tcPr>
            <w:tcW w:w="5386" w:type="dxa"/>
            <w:tcBorders>
              <w:top w:val="single" w:sz="4" w:space="0" w:color="auto"/>
              <w:left w:val="single" w:sz="4" w:space="0" w:color="auto"/>
              <w:bottom w:val="single" w:sz="4" w:space="0" w:color="auto"/>
              <w:right w:val="single" w:sz="4" w:space="0" w:color="auto"/>
            </w:tcBorders>
          </w:tcPr>
          <w:p w:rsidR="00485F06" w:rsidRPr="00251DA1" w:rsidRDefault="00485F06" w:rsidP="00485F06">
            <w:pPr>
              <w:spacing w:after="0" w:line="240" w:lineRule="auto"/>
              <w:rPr>
                <w:rFonts w:cs="Calibri"/>
                <w:sz w:val="24"/>
                <w:szCs w:val="24"/>
              </w:rPr>
            </w:pPr>
            <w:r w:rsidRPr="00251DA1">
              <w:rPr>
                <w:rFonts w:cs="Calibri"/>
                <w:sz w:val="24"/>
                <w:szCs w:val="24"/>
              </w:rPr>
              <w:t>System Game Control Software</w:t>
            </w:r>
          </w:p>
        </w:tc>
      </w:tr>
      <w:tr w:rsidR="00251DA1" w:rsidRPr="00251DA1" w:rsidTr="00485F06">
        <w:tc>
          <w:tcPr>
            <w:tcW w:w="3686" w:type="dxa"/>
            <w:tcBorders>
              <w:top w:val="single" w:sz="4" w:space="0" w:color="auto"/>
              <w:left w:val="single" w:sz="4" w:space="0" w:color="auto"/>
              <w:bottom w:val="single" w:sz="4" w:space="0" w:color="auto"/>
              <w:right w:val="single" w:sz="4" w:space="0" w:color="auto"/>
            </w:tcBorders>
          </w:tcPr>
          <w:p w:rsidR="00485F06" w:rsidRPr="00251DA1" w:rsidRDefault="00485F06" w:rsidP="00485F06">
            <w:pPr>
              <w:tabs>
                <w:tab w:val="left" w:pos="1800"/>
              </w:tabs>
              <w:spacing w:after="0" w:line="240" w:lineRule="auto"/>
              <w:rPr>
                <w:rFonts w:cs="Calibri"/>
                <w:sz w:val="24"/>
                <w:szCs w:val="24"/>
              </w:rPr>
            </w:pPr>
            <w:r w:rsidRPr="00251DA1">
              <w:rPr>
                <w:rFonts w:cs="Calibri"/>
                <w:sz w:val="24"/>
                <w:szCs w:val="24"/>
              </w:rPr>
              <w:t>Software Identifier</w:t>
            </w:r>
          </w:p>
        </w:tc>
        <w:tc>
          <w:tcPr>
            <w:tcW w:w="5386" w:type="dxa"/>
            <w:tcBorders>
              <w:top w:val="single" w:sz="4" w:space="0" w:color="auto"/>
              <w:left w:val="single" w:sz="4" w:space="0" w:color="auto"/>
              <w:bottom w:val="single" w:sz="4" w:space="0" w:color="auto"/>
              <w:right w:val="single" w:sz="4" w:space="0" w:color="auto"/>
            </w:tcBorders>
          </w:tcPr>
          <w:p w:rsidR="00485F06" w:rsidRPr="00251DA1" w:rsidRDefault="00485F06" w:rsidP="00485F06">
            <w:pPr>
              <w:spacing w:after="0" w:line="240" w:lineRule="auto"/>
              <w:rPr>
                <w:rFonts w:cs="Calibri"/>
                <w:sz w:val="24"/>
                <w:szCs w:val="24"/>
              </w:rPr>
            </w:pPr>
            <w:r w:rsidRPr="00251DA1">
              <w:rPr>
                <w:rFonts w:cs="Calibri"/>
                <w:sz w:val="24"/>
                <w:szCs w:val="24"/>
              </w:rPr>
              <w:t>KGI_MWPGCMC118GA00</w:t>
            </w:r>
          </w:p>
        </w:tc>
      </w:tr>
      <w:tr w:rsidR="00485F06" w:rsidRPr="00251DA1" w:rsidTr="009A6318">
        <w:tc>
          <w:tcPr>
            <w:tcW w:w="3686" w:type="dxa"/>
          </w:tcPr>
          <w:p w:rsidR="00485F06" w:rsidRPr="00251DA1" w:rsidRDefault="00485F06" w:rsidP="00485F06">
            <w:pPr>
              <w:spacing w:after="0" w:line="240" w:lineRule="auto"/>
              <w:rPr>
                <w:rFonts w:cs="Calibri"/>
                <w:sz w:val="24"/>
                <w:szCs w:val="24"/>
              </w:rPr>
            </w:pPr>
            <w:r w:rsidRPr="00251DA1">
              <w:rPr>
                <w:rFonts w:cs="Calibri"/>
                <w:sz w:val="24"/>
                <w:szCs w:val="24"/>
              </w:rPr>
              <w:t>Application Reference Number</w:t>
            </w:r>
          </w:p>
        </w:tc>
        <w:tc>
          <w:tcPr>
            <w:tcW w:w="5386" w:type="dxa"/>
          </w:tcPr>
          <w:p w:rsidR="00485F06" w:rsidRPr="00251DA1" w:rsidRDefault="00485F06" w:rsidP="00485F06">
            <w:pPr>
              <w:spacing w:after="0" w:line="240" w:lineRule="auto"/>
              <w:rPr>
                <w:rFonts w:cs="Calibri"/>
                <w:sz w:val="24"/>
                <w:szCs w:val="24"/>
              </w:rPr>
            </w:pPr>
            <w:r w:rsidRPr="00251DA1">
              <w:rPr>
                <w:rFonts w:cs="Calibri"/>
                <w:sz w:val="24"/>
                <w:szCs w:val="24"/>
              </w:rPr>
              <w:t>39-A1371/S01</w:t>
            </w:r>
          </w:p>
        </w:tc>
      </w:tr>
    </w:tbl>
    <w:p w:rsidR="00485F06" w:rsidRPr="00251DA1" w:rsidRDefault="00485F06"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950B3D" w:rsidRPr="00251DA1" w:rsidRDefault="00950B3D" w:rsidP="009A6318">
            <w:pPr>
              <w:spacing w:after="0" w:line="240" w:lineRule="auto"/>
              <w:rPr>
                <w:rFonts w:cs="Calibri"/>
                <w:sz w:val="24"/>
                <w:szCs w:val="24"/>
              </w:rPr>
            </w:pPr>
            <w:r w:rsidRPr="00251DA1">
              <w:rPr>
                <w:rFonts w:cs="Calibri"/>
                <w:sz w:val="24"/>
                <w:szCs w:val="24"/>
              </w:rPr>
              <w:t>Konami Australia Pty Ltd</w:t>
            </w:r>
          </w:p>
        </w:tc>
      </w:tr>
      <w:tr w:rsidR="00251DA1" w:rsidRPr="00251DA1" w:rsidTr="009A6318">
        <w:tc>
          <w:tcPr>
            <w:tcW w:w="9072" w:type="dxa"/>
            <w:gridSpan w:val="2"/>
          </w:tcPr>
          <w:p w:rsidR="00950B3D" w:rsidRPr="00251DA1" w:rsidRDefault="00950B3D" w:rsidP="00950B3D">
            <w:pPr>
              <w:spacing w:after="0" w:line="240" w:lineRule="auto"/>
              <w:rPr>
                <w:rFonts w:cs="Calibri"/>
                <w:sz w:val="24"/>
                <w:szCs w:val="24"/>
              </w:rPr>
            </w:pPr>
            <w:r w:rsidRPr="00251DA1">
              <w:rPr>
                <w:rFonts w:cs="Calibri"/>
                <w:sz w:val="24"/>
                <w:szCs w:val="24"/>
              </w:rPr>
              <w:t>Subject: New Gaming Machine Game &amp; Updated Supporting Software</w:t>
            </w:r>
          </w:p>
        </w:tc>
      </w:tr>
      <w:tr w:rsidR="00251DA1" w:rsidRPr="00251DA1" w:rsidTr="009A6318">
        <w:tc>
          <w:tcPr>
            <w:tcW w:w="3686" w:type="dxa"/>
          </w:tcPr>
          <w:p w:rsidR="00950B3D" w:rsidRPr="00251DA1" w:rsidRDefault="00950B3D" w:rsidP="009A6318">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950B3D" w:rsidRPr="00251DA1" w:rsidRDefault="00950B3D" w:rsidP="009A6318">
            <w:pPr>
              <w:spacing w:after="0" w:line="240" w:lineRule="auto"/>
              <w:rPr>
                <w:rFonts w:cs="Calibri"/>
                <w:sz w:val="24"/>
                <w:szCs w:val="24"/>
              </w:rPr>
            </w:pPr>
            <w:r w:rsidRPr="00251DA1">
              <w:rPr>
                <w:rFonts w:cs="Calibri"/>
                <w:sz w:val="24"/>
                <w:szCs w:val="24"/>
              </w:rPr>
              <w:t>Fortune Pots Repeat Fever (2 iSAP Levels)</w:t>
            </w:r>
          </w:p>
        </w:tc>
      </w:tr>
      <w:tr w:rsidR="00251DA1" w:rsidRPr="00251DA1" w:rsidTr="009A6318">
        <w:tc>
          <w:tcPr>
            <w:tcW w:w="3686" w:type="dxa"/>
          </w:tcPr>
          <w:p w:rsidR="00950B3D" w:rsidRPr="00251DA1" w:rsidRDefault="00950B3D" w:rsidP="009A6318">
            <w:pPr>
              <w:tabs>
                <w:tab w:val="left" w:pos="1800"/>
              </w:tabs>
              <w:spacing w:after="0" w:line="240" w:lineRule="auto"/>
              <w:rPr>
                <w:rFonts w:cs="Calibri"/>
                <w:sz w:val="24"/>
                <w:szCs w:val="24"/>
              </w:rPr>
            </w:pPr>
            <w:r w:rsidRPr="00251DA1">
              <w:rPr>
                <w:rFonts w:cs="Calibri"/>
                <w:sz w:val="24"/>
                <w:szCs w:val="24"/>
              </w:rPr>
              <w:t>Specification Number</w:t>
            </w:r>
          </w:p>
        </w:tc>
        <w:tc>
          <w:tcPr>
            <w:tcW w:w="5386" w:type="dxa"/>
          </w:tcPr>
          <w:p w:rsidR="00950B3D" w:rsidRPr="00251DA1" w:rsidRDefault="00950B3D" w:rsidP="009A6318">
            <w:pPr>
              <w:spacing w:after="0" w:line="240" w:lineRule="auto"/>
              <w:rPr>
                <w:rFonts w:cs="Calibri"/>
                <w:sz w:val="24"/>
                <w:szCs w:val="24"/>
              </w:rPr>
            </w:pPr>
            <w:r w:rsidRPr="00251DA1">
              <w:rPr>
                <w:rFonts w:cs="Calibri"/>
                <w:sz w:val="24"/>
                <w:szCs w:val="24"/>
              </w:rPr>
              <w:t>39.BF121</w:t>
            </w:r>
          </w:p>
        </w:tc>
      </w:tr>
      <w:tr w:rsidR="00950B3D" w:rsidRPr="00251DA1" w:rsidTr="009A6318">
        <w:tc>
          <w:tcPr>
            <w:tcW w:w="3686" w:type="dxa"/>
          </w:tcPr>
          <w:p w:rsidR="00950B3D" w:rsidRPr="00251DA1" w:rsidRDefault="00950B3D" w:rsidP="009A6318">
            <w:pPr>
              <w:tabs>
                <w:tab w:val="left" w:pos="1800"/>
              </w:tabs>
              <w:spacing w:after="0" w:line="240" w:lineRule="auto"/>
              <w:rPr>
                <w:rFonts w:cs="Calibri"/>
                <w:sz w:val="24"/>
                <w:szCs w:val="24"/>
              </w:rPr>
            </w:pPr>
            <w:r w:rsidRPr="00251DA1">
              <w:rPr>
                <w:rFonts w:cs="Calibri"/>
                <w:sz w:val="24"/>
                <w:szCs w:val="24"/>
              </w:rPr>
              <w:t>Application Reference Number</w:t>
            </w:r>
          </w:p>
        </w:tc>
        <w:tc>
          <w:tcPr>
            <w:tcW w:w="5386" w:type="dxa"/>
          </w:tcPr>
          <w:p w:rsidR="00950B3D" w:rsidRPr="00251DA1" w:rsidRDefault="00950B3D" w:rsidP="00950B3D">
            <w:pPr>
              <w:spacing w:after="0" w:line="240" w:lineRule="auto"/>
              <w:rPr>
                <w:rFonts w:cs="Calibri"/>
                <w:sz w:val="24"/>
                <w:szCs w:val="24"/>
              </w:rPr>
            </w:pPr>
            <w:r w:rsidRPr="00251DA1">
              <w:rPr>
                <w:rFonts w:cs="Calibri"/>
                <w:sz w:val="24"/>
                <w:szCs w:val="24"/>
              </w:rPr>
              <w:t>39-A1363/S01</w:t>
            </w:r>
          </w:p>
        </w:tc>
      </w:tr>
    </w:tbl>
    <w:p w:rsidR="00950B3D" w:rsidRPr="00251DA1" w:rsidRDefault="00950B3D"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9A6318">
        <w:tc>
          <w:tcPr>
            <w:tcW w:w="9072" w:type="dxa"/>
            <w:gridSpan w:val="2"/>
            <w:tcBorders>
              <w:top w:val="single" w:sz="4" w:space="0" w:color="auto"/>
              <w:left w:val="single" w:sz="4" w:space="0" w:color="auto"/>
              <w:bottom w:val="single" w:sz="4" w:space="0" w:color="auto"/>
              <w:right w:val="single" w:sz="4" w:space="0" w:color="auto"/>
            </w:tcBorders>
          </w:tcPr>
          <w:p w:rsidR="00950B3D" w:rsidRPr="00251DA1" w:rsidRDefault="00950B3D" w:rsidP="009A6318">
            <w:pPr>
              <w:spacing w:after="0" w:line="240" w:lineRule="auto"/>
              <w:rPr>
                <w:rFonts w:cs="Calibri"/>
                <w:sz w:val="24"/>
                <w:szCs w:val="24"/>
              </w:rPr>
            </w:pPr>
            <w:r w:rsidRPr="00251DA1">
              <w:rPr>
                <w:rFonts w:cs="Calibri"/>
                <w:sz w:val="24"/>
                <w:szCs w:val="24"/>
              </w:rPr>
              <w:t>Konami Australia Pty Ltd</w:t>
            </w:r>
          </w:p>
        </w:tc>
      </w:tr>
      <w:tr w:rsidR="00251DA1" w:rsidRPr="00251DA1" w:rsidTr="009A6318">
        <w:tc>
          <w:tcPr>
            <w:tcW w:w="9072" w:type="dxa"/>
            <w:gridSpan w:val="2"/>
          </w:tcPr>
          <w:p w:rsidR="00950B3D" w:rsidRPr="00251DA1" w:rsidRDefault="00950B3D" w:rsidP="009A6318">
            <w:pPr>
              <w:spacing w:after="0" w:line="240" w:lineRule="auto"/>
              <w:rPr>
                <w:rFonts w:cs="Calibri"/>
                <w:sz w:val="24"/>
                <w:szCs w:val="24"/>
              </w:rPr>
            </w:pPr>
            <w:r w:rsidRPr="00251DA1">
              <w:rPr>
                <w:rFonts w:cs="Calibri"/>
                <w:sz w:val="24"/>
                <w:szCs w:val="24"/>
              </w:rPr>
              <w:t>Subject: New Gaming Machine Game &amp; Updated Supporting Software</w:t>
            </w:r>
          </w:p>
        </w:tc>
      </w:tr>
      <w:tr w:rsidR="00251DA1" w:rsidRPr="00251DA1" w:rsidTr="009A6318">
        <w:tc>
          <w:tcPr>
            <w:tcW w:w="3686" w:type="dxa"/>
          </w:tcPr>
          <w:p w:rsidR="00950B3D" w:rsidRPr="00251DA1" w:rsidRDefault="00950B3D" w:rsidP="009A6318">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950B3D" w:rsidRPr="00251DA1" w:rsidRDefault="00950B3D" w:rsidP="009A6318">
            <w:pPr>
              <w:spacing w:after="0" w:line="240" w:lineRule="auto"/>
              <w:rPr>
                <w:rFonts w:cs="Calibri"/>
                <w:sz w:val="24"/>
                <w:szCs w:val="24"/>
              </w:rPr>
            </w:pPr>
            <w:r w:rsidRPr="00251DA1">
              <w:rPr>
                <w:rFonts w:cs="Calibri"/>
                <w:sz w:val="24"/>
                <w:szCs w:val="24"/>
              </w:rPr>
              <w:t>Fortune Pots Repeat Fever (2 iSAP Levels)</w:t>
            </w:r>
          </w:p>
        </w:tc>
      </w:tr>
      <w:tr w:rsidR="00251DA1" w:rsidRPr="00251DA1" w:rsidTr="009A6318">
        <w:tc>
          <w:tcPr>
            <w:tcW w:w="3686" w:type="dxa"/>
          </w:tcPr>
          <w:p w:rsidR="00950B3D" w:rsidRPr="00251DA1" w:rsidRDefault="00950B3D" w:rsidP="009A6318">
            <w:pPr>
              <w:tabs>
                <w:tab w:val="left" w:pos="1800"/>
              </w:tabs>
              <w:spacing w:after="0" w:line="240" w:lineRule="auto"/>
              <w:rPr>
                <w:rFonts w:cs="Calibri"/>
                <w:sz w:val="24"/>
                <w:szCs w:val="24"/>
              </w:rPr>
            </w:pPr>
            <w:r w:rsidRPr="00251DA1">
              <w:rPr>
                <w:rFonts w:cs="Calibri"/>
                <w:sz w:val="24"/>
                <w:szCs w:val="24"/>
              </w:rPr>
              <w:t>Specification Number</w:t>
            </w:r>
          </w:p>
        </w:tc>
        <w:tc>
          <w:tcPr>
            <w:tcW w:w="5386" w:type="dxa"/>
          </w:tcPr>
          <w:p w:rsidR="00950B3D" w:rsidRPr="00251DA1" w:rsidRDefault="00950B3D" w:rsidP="00950B3D">
            <w:pPr>
              <w:spacing w:after="0" w:line="240" w:lineRule="auto"/>
              <w:rPr>
                <w:rFonts w:cs="Calibri"/>
                <w:sz w:val="24"/>
                <w:szCs w:val="24"/>
              </w:rPr>
            </w:pPr>
            <w:r w:rsidRPr="00251DA1">
              <w:rPr>
                <w:rFonts w:cs="Calibri"/>
                <w:sz w:val="24"/>
                <w:szCs w:val="24"/>
              </w:rPr>
              <w:t>39.BG024</w:t>
            </w:r>
          </w:p>
        </w:tc>
      </w:tr>
      <w:tr w:rsidR="00251DA1" w:rsidRPr="00251DA1" w:rsidTr="009A6318">
        <w:tc>
          <w:tcPr>
            <w:tcW w:w="3686" w:type="dxa"/>
          </w:tcPr>
          <w:p w:rsidR="00950B3D" w:rsidRPr="00251DA1" w:rsidRDefault="00950B3D" w:rsidP="009A6318">
            <w:pPr>
              <w:tabs>
                <w:tab w:val="left" w:pos="1800"/>
              </w:tabs>
              <w:spacing w:after="0" w:line="240" w:lineRule="auto"/>
              <w:rPr>
                <w:rFonts w:cs="Calibri"/>
                <w:sz w:val="24"/>
                <w:szCs w:val="24"/>
              </w:rPr>
            </w:pPr>
            <w:r w:rsidRPr="00251DA1">
              <w:rPr>
                <w:rFonts w:cs="Calibri"/>
                <w:sz w:val="24"/>
                <w:szCs w:val="24"/>
              </w:rPr>
              <w:t>Application Reference Number</w:t>
            </w:r>
          </w:p>
        </w:tc>
        <w:tc>
          <w:tcPr>
            <w:tcW w:w="5386" w:type="dxa"/>
          </w:tcPr>
          <w:p w:rsidR="00950B3D" w:rsidRPr="00251DA1" w:rsidRDefault="00950B3D" w:rsidP="009A6318">
            <w:pPr>
              <w:spacing w:after="0" w:line="240" w:lineRule="auto"/>
              <w:rPr>
                <w:rFonts w:cs="Calibri"/>
                <w:sz w:val="24"/>
                <w:szCs w:val="24"/>
              </w:rPr>
            </w:pPr>
            <w:r w:rsidRPr="00251DA1">
              <w:rPr>
                <w:rFonts w:cs="Calibri"/>
                <w:sz w:val="24"/>
                <w:szCs w:val="24"/>
              </w:rPr>
              <w:t>39-A1363/S01</w:t>
            </w:r>
          </w:p>
        </w:tc>
      </w:tr>
    </w:tbl>
    <w:p w:rsidR="00FA7493" w:rsidRPr="00251DA1" w:rsidRDefault="00FA7493" w:rsidP="00534883">
      <w:pPr>
        <w:spacing w:after="0"/>
        <w:rPr>
          <w:sz w:val="24"/>
          <w:szCs w:val="24"/>
        </w:rPr>
      </w:pPr>
    </w:p>
    <w:p w:rsidR="00FA7493" w:rsidRPr="00251DA1" w:rsidRDefault="00FA7493">
      <w:pPr>
        <w:spacing w:after="160" w:line="259" w:lineRule="auto"/>
        <w:rPr>
          <w:sz w:val="24"/>
          <w:szCs w:val="24"/>
        </w:rPr>
      </w:pPr>
      <w:r w:rsidRPr="00251DA1">
        <w:rPr>
          <w:sz w:val="24"/>
          <w:szCs w:val="24"/>
        </w:rPr>
        <w:br w:type="page"/>
      </w:r>
    </w:p>
    <w:p w:rsidR="007D30B4" w:rsidRPr="00251DA1" w:rsidRDefault="007D30B4"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A65012" w:rsidRPr="00251DA1" w:rsidRDefault="0064310C" w:rsidP="008C4A3E">
            <w:pPr>
              <w:spacing w:after="0" w:line="240" w:lineRule="auto"/>
              <w:rPr>
                <w:rFonts w:cs="Calibri"/>
                <w:sz w:val="24"/>
                <w:szCs w:val="24"/>
              </w:rPr>
            </w:pPr>
            <w:r w:rsidRPr="00251DA1">
              <w:rPr>
                <w:rFonts w:cs="Calibri"/>
                <w:sz w:val="24"/>
                <w:szCs w:val="24"/>
              </w:rPr>
              <w:t>K</w:t>
            </w:r>
            <w:r w:rsidR="0095407C" w:rsidRPr="00251DA1">
              <w:rPr>
                <w:rFonts w:cs="Calibri"/>
                <w:sz w:val="24"/>
                <w:szCs w:val="24"/>
              </w:rPr>
              <w:t>onami Australia Pty Lt</w:t>
            </w:r>
            <w:r w:rsidRPr="00251DA1">
              <w:rPr>
                <w:rFonts w:cs="Calibri"/>
                <w:sz w:val="24"/>
                <w:szCs w:val="24"/>
              </w:rPr>
              <w:t>d</w:t>
            </w:r>
          </w:p>
        </w:tc>
      </w:tr>
      <w:tr w:rsidR="00251DA1" w:rsidRPr="00251DA1" w:rsidTr="008C4A3E">
        <w:tc>
          <w:tcPr>
            <w:tcW w:w="9072" w:type="dxa"/>
            <w:gridSpan w:val="2"/>
          </w:tcPr>
          <w:p w:rsidR="00A65012" w:rsidRPr="00251DA1" w:rsidRDefault="00A65012" w:rsidP="008C4A3E">
            <w:pPr>
              <w:spacing w:after="0" w:line="240" w:lineRule="auto"/>
              <w:rPr>
                <w:rFonts w:cs="Calibri"/>
                <w:sz w:val="24"/>
                <w:szCs w:val="24"/>
              </w:rPr>
            </w:pPr>
            <w:r w:rsidRPr="00251DA1">
              <w:rPr>
                <w:rFonts w:cs="Calibri"/>
                <w:sz w:val="24"/>
                <w:szCs w:val="24"/>
              </w:rPr>
              <w:t xml:space="preserve">Subject: New Gaming Machine Game </w:t>
            </w:r>
          </w:p>
        </w:tc>
      </w:tr>
      <w:tr w:rsidR="00251DA1" w:rsidRPr="00251DA1" w:rsidTr="008C4A3E">
        <w:tc>
          <w:tcPr>
            <w:tcW w:w="3686" w:type="dxa"/>
          </w:tcPr>
          <w:p w:rsidR="00A65012" w:rsidRPr="00251DA1" w:rsidRDefault="00A65012" w:rsidP="008C4A3E">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A65012" w:rsidRPr="00251DA1" w:rsidRDefault="0064310C" w:rsidP="00A65012">
            <w:pPr>
              <w:spacing w:after="0" w:line="240" w:lineRule="auto"/>
              <w:rPr>
                <w:rFonts w:cs="Calibri"/>
                <w:sz w:val="24"/>
                <w:szCs w:val="24"/>
              </w:rPr>
            </w:pPr>
            <w:r w:rsidRPr="00251DA1">
              <w:rPr>
                <w:rFonts w:cs="Calibri"/>
                <w:sz w:val="24"/>
                <w:szCs w:val="24"/>
              </w:rPr>
              <w:t>Rising Koi Money Trails</w:t>
            </w:r>
          </w:p>
        </w:tc>
      </w:tr>
      <w:tr w:rsidR="00251DA1" w:rsidRPr="00251DA1" w:rsidTr="008C4A3E">
        <w:tc>
          <w:tcPr>
            <w:tcW w:w="3686" w:type="dxa"/>
          </w:tcPr>
          <w:p w:rsidR="00A65012" w:rsidRPr="00251DA1" w:rsidRDefault="00A65012" w:rsidP="008C4A3E">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A65012" w:rsidRPr="00251DA1" w:rsidRDefault="0064310C" w:rsidP="008C4A3E">
            <w:pPr>
              <w:spacing w:after="0" w:line="240" w:lineRule="auto"/>
              <w:rPr>
                <w:rFonts w:cs="Calibri"/>
                <w:sz w:val="24"/>
                <w:szCs w:val="24"/>
              </w:rPr>
            </w:pPr>
            <w:r w:rsidRPr="00251DA1">
              <w:rPr>
                <w:rFonts w:cs="Calibri"/>
                <w:sz w:val="24"/>
                <w:szCs w:val="24"/>
              </w:rPr>
              <w:t>39.DG016</w:t>
            </w:r>
          </w:p>
        </w:tc>
      </w:tr>
      <w:tr w:rsidR="0095407C" w:rsidRPr="00251DA1" w:rsidTr="008C4A3E">
        <w:tc>
          <w:tcPr>
            <w:tcW w:w="3686" w:type="dxa"/>
          </w:tcPr>
          <w:p w:rsidR="00A65012" w:rsidRPr="00251DA1" w:rsidRDefault="00A65012"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A65012" w:rsidRPr="00251DA1" w:rsidRDefault="0064310C" w:rsidP="0064310C">
            <w:pPr>
              <w:spacing w:after="0" w:line="240" w:lineRule="auto"/>
              <w:rPr>
                <w:rFonts w:cs="Calibri"/>
                <w:sz w:val="24"/>
                <w:szCs w:val="24"/>
              </w:rPr>
            </w:pPr>
            <w:r w:rsidRPr="00251DA1">
              <w:rPr>
                <w:rFonts w:cs="Calibri"/>
                <w:sz w:val="24"/>
                <w:szCs w:val="24"/>
              </w:rPr>
              <w:t>39-A1358</w:t>
            </w:r>
            <w:r w:rsidR="00A65012" w:rsidRPr="00251DA1">
              <w:rPr>
                <w:rFonts w:cs="Calibri"/>
                <w:sz w:val="24"/>
                <w:szCs w:val="24"/>
              </w:rPr>
              <w:t>/S01</w:t>
            </w:r>
          </w:p>
        </w:tc>
      </w:tr>
    </w:tbl>
    <w:p w:rsidR="00C057AC" w:rsidRPr="00251DA1" w:rsidRDefault="00C057AC" w:rsidP="00A65012">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857F9F" w:rsidRPr="00251DA1" w:rsidRDefault="007C2975" w:rsidP="008C4A3E">
            <w:pPr>
              <w:spacing w:after="0" w:line="240" w:lineRule="auto"/>
              <w:rPr>
                <w:rFonts w:cs="Calibri"/>
                <w:sz w:val="24"/>
                <w:szCs w:val="24"/>
              </w:rPr>
            </w:pPr>
            <w:r w:rsidRPr="00251DA1">
              <w:rPr>
                <w:rFonts w:cs="Calibri"/>
                <w:sz w:val="24"/>
                <w:szCs w:val="24"/>
              </w:rPr>
              <w:t>SG Gaming Australia ANZ Pty Ltd</w:t>
            </w:r>
          </w:p>
        </w:tc>
      </w:tr>
      <w:tr w:rsidR="00251DA1" w:rsidRPr="00251DA1" w:rsidTr="008C4A3E">
        <w:tc>
          <w:tcPr>
            <w:tcW w:w="9072" w:type="dxa"/>
            <w:gridSpan w:val="2"/>
          </w:tcPr>
          <w:p w:rsidR="00857F9F" w:rsidRPr="00251DA1" w:rsidRDefault="00857F9F" w:rsidP="00690B93">
            <w:pPr>
              <w:spacing w:after="0" w:line="240" w:lineRule="auto"/>
              <w:rPr>
                <w:rFonts w:cs="Calibri"/>
                <w:sz w:val="24"/>
                <w:szCs w:val="24"/>
              </w:rPr>
            </w:pPr>
            <w:r w:rsidRPr="00251DA1">
              <w:rPr>
                <w:rFonts w:cs="Calibri"/>
                <w:sz w:val="24"/>
                <w:szCs w:val="24"/>
              </w:rPr>
              <w:t xml:space="preserve">Subject: New </w:t>
            </w:r>
            <w:r w:rsidR="00690B93" w:rsidRPr="00251DA1">
              <w:rPr>
                <w:rFonts w:cs="Calibri"/>
                <w:sz w:val="24"/>
                <w:szCs w:val="24"/>
              </w:rPr>
              <w:t>Multi-Game Gaming Machine Game</w:t>
            </w:r>
          </w:p>
        </w:tc>
      </w:tr>
      <w:tr w:rsidR="00251DA1" w:rsidRPr="00251DA1" w:rsidTr="008C4A3E">
        <w:tc>
          <w:tcPr>
            <w:tcW w:w="3686" w:type="dxa"/>
          </w:tcPr>
          <w:p w:rsidR="00857F9F" w:rsidRPr="00251DA1" w:rsidRDefault="00857F9F" w:rsidP="008C4A3E">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857F9F" w:rsidRPr="00251DA1" w:rsidRDefault="00690B93" w:rsidP="008C4A3E">
            <w:pPr>
              <w:spacing w:after="0" w:line="240" w:lineRule="auto"/>
              <w:rPr>
                <w:rFonts w:cs="Calibri"/>
                <w:sz w:val="24"/>
                <w:szCs w:val="24"/>
              </w:rPr>
            </w:pPr>
            <w:r w:rsidRPr="00251DA1">
              <w:rPr>
                <w:rFonts w:cs="Calibri"/>
                <w:sz w:val="24"/>
                <w:szCs w:val="24"/>
              </w:rPr>
              <w:t>Cape Cash – Rising Riches</w:t>
            </w:r>
          </w:p>
        </w:tc>
      </w:tr>
      <w:tr w:rsidR="00251DA1" w:rsidRPr="00251DA1" w:rsidTr="008C4A3E">
        <w:tc>
          <w:tcPr>
            <w:tcW w:w="3686" w:type="dxa"/>
          </w:tcPr>
          <w:p w:rsidR="00857F9F" w:rsidRPr="00251DA1" w:rsidRDefault="00857F9F" w:rsidP="008C4A3E">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857F9F" w:rsidRPr="00251DA1" w:rsidRDefault="00690B93" w:rsidP="008C4A3E">
            <w:pPr>
              <w:spacing w:after="0" w:line="240" w:lineRule="auto"/>
              <w:rPr>
                <w:rFonts w:cs="Calibri"/>
                <w:sz w:val="24"/>
                <w:szCs w:val="24"/>
              </w:rPr>
            </w:pPr>
            <w:r w:rsidRPr="00251DA1">
              <w:rPr>
                <w:rFonts w:cs="Calibri"/>
                <w:sz w:val="24"/>
                <w:szCs w:val="24"/>
              </w:rPr>
              <w:t>35.DG033</w:t>
            </w:r>
          </w:p>
        </w:tc>
      </w:tr>
      <w:tr w:rsidR="00251DA1" w:rsidRPr="00251DA1" w:rsidTr="008C4A3E">
        <w:tc>
          <w:tcPr>
            <w:tcW w:w="3686" w:type="dxa"/>
          </w:tcPr>
          <w:p w:rsidR="00857F9F" w:rsidRPr="00251DA1" w:rsidRDefault="00857F9F"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E91276" w:rsidRPr="00251DA1" w:rsidRDefault="00690B93" w:rsidP="00690B93">
            <w:pPr>
              <w:spacing w:after="0" w:line="240" w:lineRule="auto"/>
              <w:rPr>
                <w:rFonts w:cs="Calibri"/>
                <w:sz w:val="24"/>
                <w:szCs w:val="24"/>
              </w:rPr>
            </w:pPr>
            <w:r w:rsidRPr="00251DA1">
              <w:rPr>
                <w:rFonts w:cs="Calibri"/>
                <w:sz w:val="24"/>
                <w:szCs w:val="24"/>
              </w:rPr>
              <w:t>35</w:t>
            </w:r>
            <w:r w:rsidR="00857F9F" w:rsidRPr="00251DA1">
              <w:rPr>
                <w:rFonts w:cs="Calibri"/>
                <w:sz w:val="24"/>
                <w:szCs w:val="24"/>
              </w:rPr>
              <w:t>-A</w:t>
            </w:r>
            <w:r w:rsidR="00E91276" w:rsidRPr="00251DA1">
              <w:rPr>
                <w:rFonts w:cs="Calibri"/>
                <w:sz w:val="24"/>
                <w:szCs w:val="24"/>
              </w:rPr>
              <w:t>1</w:t>
            </w:r>
            <w:r w:rsidRPr="00251DA1">
              <w:rPr>
                <w:rFonts w:cs="Calibri"/>
                <w:sz w:val="24"/>
                <w:szCs w:val="24"/>
              </w:rPr>
              <w:t>222/S02</w:t>
            </w:r>
          </w:p>
        </w:tc>
      </w:tr>
    </w:tbl>
    <w:p w:rsidR="00FC1AA1" w:rsidRPr="00251DA1" w:rsidRDefault="00FC1AA1"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376687" w:rsidRPr="00251DA1" w:rsidRDefault="007C2975" w:rsidP="008C4A3E">
            <w:pPr>
              <w:spacing w:after="0" w:line="240" w:lineRule="auto"/>
              <w:rPr>
                <w:rFonts w:cs="Calibri"/>
                <w:sz w:val="24"/>
                <w:szCs w:val="24"/>
              </w:rPr>
            </w:pPr>
            <w:r w:rsidRPr="00251DA1">
              <w:rPr>
                <w:rFonts w:cs="Calibri"/>
                <w:sz w:val="24"/>
                <w:szCs w:val="24"/>
              </w:rPr>
              <w:t>SG Gaming Australia ANZ Pty Ltd</w:t>
            </w:r>
          </w:p>
        </w:tc>
      </w:tr>
      <w:tr w:rsidR="00251DA1" w:rsidRPr="00251DA1" w:rsidTr="008C4A3E">
        <w:tc>
          <w:tcPr>
            <w:tcW w:w="9072" w:type="dxa"/>
            <w:gridSpan w:val="2"/>
          </w:tcPr>
          <w:p w:rsidR="00376687" w:rsidRPr="00251DA1" w:rsidRDefault="00376687" w:rsidP="00BE4B4E">
            <w:pPr>
              <w:spacing w:after="0" w:line="240" w:lineRule="auto"/>
              <w:rPr>
                <w:rFonts w:cs="Calibri"/>
                <w:sz w:val="24"/>
                <w:szCs w:val="24"/>
              </w:rPr>
            </w:pPr>
            <w:r w:rsidRPr="00251DA1">
              <w:rPr>
                <w:rFonts w:cs="Calibri"/>
                <w:sz w:val="24"/>
                <w:szCs w:val="24"/>
              </w:rPr>
              <w:t xml:space="preserve">Subject: </w:t>
            </w:r>
            <w:r w:rsidR="00BE4B4E" w:rsidRPr="00251DA1">
              <w:rPr>
                <w:rFonts w:cs="Calibri"/>
                <w:sz w:val="24"/>
                <w:szCs w:val="24"/>
              </w:rPr>
              <w:t>Bugfix</w:t>
            </w:r>
            <w:r w:rsidRPr="00251DA1">
              <w:rPr>
                <w:rFonts w:cs="Calibri"/>
                <w:sz w:val="24"/>
                <w:szCs w:val="24"/>
              </w:rPr>
              <w:t xml:space="preserve"> Gaming Machine </w:t>
            </w:r>
            <w:r w:rsidR="00BE4B4E" w:rsidRPr="00251DA1">
              <w:rPr>
                <w:rFonts w:cs="Calibri"/>
                <w:sz w:val="24"/>
                <w:szCs w:val="24"/>
              </w:rPr>
              <w:t>Game</w:t>
            </w:r>
            <w:r w:rsidRPr="00251DA1">
              <w:rPr>
                <w:rFonts w:cs="Calibri"/>
                <w:sz w:val="24"/>
                <w:szCs w:val="24"/>
              </w:rPr>
              <w:t xml:space="preserve"> Software</w:t>
            </w:r>
          </w:p>
        </w:tc>
      </w:tr>
      <w:tr w:rsidR="00251DA1" w:rsidRPr="00251DA1" w:rsidTr="008C4A3E">
        <w:tc>
          <w:tcPr>
            <w:tcW w:w="3686" w:type="dxa"/>
          </w:tcPr>
          <w:p w:rsidR="00376687" w:rsidRPr="00251DA1" w:rsidRDefault="00376687" w:rsidP="008C4A3E">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376687" w:rsidRPr="00251DA1" w:rsidRDefault="00BE4B4E" w:rsidP="008C4A3E">
            <w:pPr>
              <w:spacing w:after="0" w:line="240" w:lineRule="auto"/>
              <w:rPr>
                <w:rFonts w:cs="Calibri"/>
                <w:sz w:val="24"/>
                <w:szCs w:val="24"/>
              </w:rPr>
            </w:pPr>
            <w:r w:rsidRPr="00251DA1">
              <w:rPr>
                <w:rFonts w:cs="Calibri"/>
                <w:sz w:val="24"/>
                <w:szCs w:val="24"/>
              </w:rPr>
              <w:t>King of Babylon – Action Spins</w:t>
            </w:r>
          </w:p>
        </w:tc>
      </w:tr>
      <w:tr w:rsidR="00251DA1" w:rsidRPr="00251DA1" w:rsidTr="008C4A3E">
        <w:tc>
          <w:tcPr>
            <w:tcW w:w="3686" w:type="dxa"/>
          </w:tcPr>
          <w:p w:rsidR="00376687" w:rsidRPr="00251DA1" w:rsidRDefault="00376687" w:rsidP="008C4A3E">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376687" w:rsidRPr="00251DA1" w:rsidRDefault="00BE4B4E" w:rsidP="008C4A3E">
            <w:pPr>
              <w:spacing w:after="0" w:line="240" w:lineRule="auto"/>
              <w:rPr>
                <w:rFonts w:cs="Calibri"/>
                <w:sz w:val="24"/>
                <w:szCs w:val="24"/>
              </w:rPr>
            </w:pPr>
            <w:r w:rsidRPr="00251DA1">
              <w:rPr>
                <w:rFonts w:cs="Calibri"/>
                <w:sz w:val="24"/>
                <w:szCs w:val="24"/>
              </w:rPr>
              <w:t>35.DG032</w:t>
            </w:r>
          </w:p>
        </w:tc>
      </w:tr>
      <w:tr w:rsidR="00251DA1" w:rsidRPr="00251DA1" w:rsidTr="008C4A3E">
        <w:tc>
          <w:tcPr>
            <w:tcW w:w="3686" w:type="dxa"/>
          </w:tcPr>
          <w:p w:rsidR="00376687" w:rsidRPr="00251DA1" w:rsidRDefault="00376687"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376687" w:rsidRPr="00251DA1" w:rsidRDefault="00BE4B4E" w:rsidP="00BE4B4E">
            <w:pPr>
              <w:spacing w:after="0" w:line="240" w:lineRule="auto"/>
              <w:rPr>
                <w:rFonts w:cs="Calibri"/>
                <w:sz w:val="24"/>
                <w:szCs w:val="24"/>
              </w:rPr>
            </w:pPr>
            <w:r w:rsidRPr="00251DA1">
              <w:rPr>
                <w:rFonts w:cs="Calibri"/>
                <w:sz w:val="24"/>
                <w:szCs w:val="24"/>
              </w:rPr>
              <w:t>35-A1228</w:t>
            </w:r>
            <w:r w:rsidR="00376687" w:rsidRPr="00251DA1">
              <w:rPr>
                <w:rFonts w:cs="Calibri"/>
                <w:sz w:val="24"/>
                <w:szCs w:val="24"/>
              </w:rPr>
              <w:t>/S02</w:t>
            </w:r>
          </w:p>
        </w:tc>
      </w:tr>
    </w:tbl>
    <w:p w:rsidR="00376687" w:rsidRPr="00251DA1" w:rsidRDefault="00376687"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5A67C9" w:rsidRPr="00251DA1" w:rsidRDefault="005A67C9" w:rsidP="008C4A3E">
            <w:pPr>
              <w:spacing w:after="0" w:line="240" w:lineRule="auto"/>
              <w:rPr>
                <w:rFonts w:cs="Calibri"/>
                <w:sz w:val="24"/>
                <w:szCs w:val="24"/>
              </w:rPr>
            </w:pPr>
            <w:r w:rsidRPr="00251DA1">
              <w:rPr>
                <w:rFonts w:cs="Calibri"/>
                <w:sz w:val="24"/>
                <w:szCs w:val="24"/>
              </w:rPr>
              <w:t>Wymac Gaming Solutions Pty Ltd</w:t>
            </w:r>
          </w:p>
        </w:tc>
      </w:tr>
      <w:tr w:rsidR="00251DA1" w:rsidRPr="00251DA1" w:rsidTr="008C4A3E">
        <w:tc>
          <w:tcPr>
            <w:tcW w:w="9072" w:type="dxa"/>
            <w:gridSpan w:val="2"/>
          </w:tcPr>
          <w:p w:rsidR="005A67C9" w:rsidRPr="00251DA1" w:rsidRDefault="005A67C9" w:rsidP="007C2975">
            <w:pPr>
              <w:spacing w:after="0" w:line="240" w:lineRule="auto"/>
              <w:rPr>
                <w:rFonts w:cs="Calibri"/>
                <w:sz w:val="24"/>
                <w:szCs w:val="24"/>
              </w:rPr>
            </w:pPr>
            <w:r w:rsidRPr="00251DA1">
              <w:rPr>
                <w:rFonts w:cs="Calibri"/>
                <w:sz w:val="24"/>
                <w:szCs w:val="24"/>
              </w:rPr>
              <w:t xml:space="preserve">Subject: </w:t>
            </w:r>
            <w:r w:rsidR="007C2975" w:rsidRPr="00251DA1">
              <w:rPr>
                <w:rFonts w:cs="Calibri"/>
                <w:sz w:val="24"/>
                <w:szCs w:val="24"/>
              </w:rPr>
              <w:t>Alternate Conversion Cables</w:t>
            </w:r>
          </w:p>
        </w:tc>
      </w:tr>
      <w:tr w:rsidR="00251DA1" w:rsidRPr="00251DA1" w:rsidTr="008C4A3E">
        <w:tc>
          <w:tcPr>
            <w:tcW w:w="3686" w:type="dxa"/>
          </w:tcPr>
          <w:p w:rsidR="005A67C9" w:rsidRPr="00251DA1" w:rsidRDefault="005A67C9" w:rsidP="008C4A3E">
            <w:pPr>
              <w:tabs>
                <w:tab w:val="left" w:pos="1800"/>
              </w:tabs>
              <w:spacing w:after="0" w:line="240" w:lineRule="auto"/>
              <w:rPr>
                <w:rFonts w:cs="Calibri"/>
                <w:sz w:val="24"/>
                <w:szCs w:val="24"/>
              </w:rPr>
            </w:pPr>
            <w:r w:rsidRPr="00251DA1">
              <w:rPr>
                <w:rFonts w:cs="Calibri"/>
                <w:sz w:val="24"/>
                <w:szCs w:val="24"/>
              </w:rPr>
              <w:t>Device Name</w:t>
            </w:r>
          </w:p>
        </w:tc>
        <w:tc>
          <w:tcPr>
            <w:tcW w:w="5386" w:type="dxa"/>
          </w:tcPr>
          <w:p w:rsidR="005A67C9" w:rsidRPr="00251DA1" w:rsidRDefault="007C2975" w:rsidP="008C4A3E">
            <w:pPr>
              <w:spacing w:after="0" w:line="240" w:lineRule="auto"/>
              <w:rPr>
                <w:rFonts w:cs="Calibri"/>
                <w:sz w:val="24"/>
                <w:szCs w:val="24"/>
              </w:rPr>
            </w:pPr>
            <w:r w:rsidRPr="00251DA1">
              <w:rPr>
                <w:rFonts w:cs="Calibri"/>
                <w:sz w:val="24"/>
                <w:szCs w:val="24"/>
              </w:rPr>
              <w:t>Alternate Conversion Cables</w:t>
            </w:r>
          </w:p>
        </w:tc>
      </w:tr>
      <w:tr w:rsidR="007C2975" w:rsidRPr="00251DA1" w:rsidTr="008C4A3E">
        <w:tc>
          <w:tcPr>
            <w:tcW w:w="3686" w:type="dxa"/>
          </w:tcPr>
          <w:p w:rsidR="005A67C9" w:rsidRPr="00251DA1" w:rsidRDefault="005A67C9"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5A67C9" w:rsidRPr="00251DA1" w:rsidRDefault="007C2975" w:rsidP="007C2975">
            <w:pPr>
              <w:spacing w:after="0" w:line="240" w:lineRule="auto"/>
              <w:rPr>
                <w:rFonts w:cs="Calibri"/>
                <w:sz w:val="24"/>
                <w:szCs w:val="24"/>
              </w:rPr>
            </w:pPr>
            <w:r w:rsidRPr="00251DA1">
              <w:rPr>
                <w:rFonts w:cs="Calibri"/>
                <w:sz w:val="24"/>
                <w:szCs w:val="24"/>
              </w:rPr>
              <w:t>90-A0044/</w:t>
            </w:r>
            <w:r w:rsidR="005A67C9" w:rsidRPr="00251DA1">
              <w:rPr>
                <w:rFonts w:cs="Calibri"/>
                <w:sz w:val="24"/>
                <w:szCs w:val="24"/>
              </w:rPr>
              <w:t>S01</w:t>
            </w:r>
          </w:p>
        </w:tc>
      </w:tr>
    </w:tbl>
    <w:p w:rsidR="005A67C9" w:rsidRPr="00251DA1" w:rsidRDefault="005A67C9"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8C4A3E">
        <w:tc>
          <w:tcPr>
            <w:tcW w:w="9072" w:type="dxa"/>
            <w:gridSpan w:val="2"/>
            <w:tcBorders>
              <w:top w:val="single" w:sz="4" w:space="0" w:color="auto"/>
              <w:left w:val="single" w:sz="4" w:space="0" w:color="auto"/>
              <w:bottom w:val="single" w:sz="4" w:space="0" w:color="auto"/>
              <w:right w:val="single" w:sz="4" w:space="0" w:color="auto"/>
            </w:tcBorders>
          </w:tcPr>
          <w:p w:rsidR="005A67C9" w:rsidRPr="00251DA1" w:rsidRDefault="005A67C9" w:rsidP="008C4A3E">
            <w:pPr>
              <w:spacing w:after="0" w:line="240" w:lineRule="auto"/>
              <w:rPr>
                <w:rFonts w:cs="Calibri"/>
                <w:sz w:val="24"/>
                <w:szCs w:val="24"/>
              </w:rPr>
            </w:pPr>
            <w:r w:rsidRPr="00251DA1">
              <w:rPr>
                <w:rFonts w:cs="Calibri"/>
                <w:sz w:val="24"/>
                <w:szCs w:val="24"/>
              </w:rPr>
              <w:t>Wymac Gaming Solutions Pty Ltd</w:t>
            </w:r>
          </w:p>
        </w:tc>
      </w:tr>
      <w:tr w:rsidR="00251DA1" w:rsidRPr="00251DA1" w:rsidTr="008C4A3E">
        <w:tc>
          <w:tcPr>
            <w:tcW w:w="9072" w:type="dxa"/>
            <w:gridSpan w:val="2"/>
          </w:tcPr>
          <w:p w:rsidR="005A67C9" w:rsidRPr="00251DA1" w:rsidRDefault="005A67C9" w:rsidP="005C15E5">
            <w:pPr>
              <w:spacing w:after="0" w:line="240" w:lineRule="auto"/>
              <w:rPr>
                <w:rFonts w:cs="Calibri"/>
                <w:sz w:val="24"/>
                <w:szCs w:val="24"/>
              </w:rPr>
            </w:pPr>
            <w:r w:rsidRPr="00251DA1">
              <w:rPr>
                <w:rFonts w:cs="Calibri"/>
                <w:sz w:val="24"/>
                <w:szCs w:val="24"/>
              </w:rPr>
              <w:t xml:space="preserve">Subject: </w:t>
            </w:r>
            <w:r w:rsidR="005C15E5" w:rsidRPr="00251DA1">
              <w:rPr>
                <w:rFonts w:cs="Calibri"/>
                <w:sz w:val="24"/>
                <w:szCs w:val="24"/>
              </w:rPr>
              <w:t>New Gaming Machine Game</w:t>
            </w:r>
          </w:p>
        </w:tc>
      </w:tr>
      <w:tr w:rsidR="00251DA1" w:rsidRPr="00251DA1" w:rsidTr="008C4A3E">
        <w:tc>
          <w:tcPr>
            <w:tcW w:w="3686" w:type="dxa"/>
          </w:tcPr>
          <w:p w:rsidR="005A67C9" w:rsidRPr="00251DA1" w:rsidRDefault="005C15E5" w:rsidP="008C4A3E">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5A67C9" w:rsidRPr="00251DA1" w:rsidRDefault="005C15E5" w:rsidP="008C4A3E">
            <w:pPr>
              <w:spacing w:after="0" w:line="240" w:lineRule="auto"/>
              <w:rPr>
                <w:rFonts w:cs="Calibri"/>
                <w:sz w:val="24"/>
                <w:szCs w:val="24"/>
              </w:rPr>
            </w:pPr>
            <w:r w:rsidRPr="00251DA1">
              <w:rPr>
                <w:rFonts w:cs="Calibri"/>
                <w:sz w:val="24"/>
                <w:szCs w:val="24"/>
              </w:rPr>
              <w:t>Thunder Jackpots Gypsy Spirit (2 iSAP Levels)</w:t>
            </w:r>
          </w:p>
        </w:tc>
      </w:tr>
      <w:tr w:rsidR="00251DA1" w:rsidRPr="00251DA1" w:rsidTr="008C4A3E">
        <w:tc>
          <w:tcPr>
            <w:tcW w:w="3686" w:type="dxa"/>
          </w:tcPr>
          <w:p w:rsidR="005A67C9" w:rsidRPr="00251DA1" w:rsidRDefault="005C15E5" w:rsidP="005A67C9">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5A67C9" w:rsidRPr="00251DA1" w:rsidRDefault="005C15E5" w:rsidP="008C4A3E">
            <w:pPr>
              <w:spacing w:after="0" w:line="240" w:lineRule="auto"/>
              <w:rPr>
                <w:rFonts w:cs="Calibri"/>
                <w:sz w:val="24"/>
                <w:szCs w:val="24"/>
              </w:rPr>
            </w:pPr>
            <w:r w:rsidRPr="00251DA1">
              <w:rPr>
                <w:rFonts w:cs="Calibri"/>
                <w:sz w:val="24"/>
                <w:szCs w:val="24"/>
              </w:rPr>
              <w:t>90.B0014</w:t>
            </w:r>
          </w:p>
        </w:tc>
      </w:tr>
      <w:tr w:rsidR="008F41D7" w:rsidRPr="00251DA1" w:rsidTr="008C4A3E">
        <w:tc>
          <w:tcPr>
            <w:tcW w:w="3686" w:type="dxa"/>
          </w:tcPr>
          <w:p w:rsidR="005A67C9" w:rsidRPr="00251DA1" w:rsidRDefault="005A67C9" w:rsidP="008C4A3E">
            <w:pPr>
              <w:spacing w:after="0" w:line="240" w:lineRule="auto"/>
              <w:rPr>
                <w:rFonts w:cs="Calibri"/>
                <w:sz w:val="24"/>
                <w:szCs w:val="24"/>
              </w:rPr>
            </w:pPr>
            <w:r w:rsidRPr="00251DA1">
              <w:rPr>
                <w:rFonts w:cs="Calibri"/>
                <w:sz w:val="24"/>
                <w:szCs w:val="24"/>
              </w:rPr>
              <w:t>Application Reference Number</w:t>
            </w:r>
          </w:p>
        </w:tc>
        <w:tc>
          <w:tcPr>
            <w:tcW w:w="5386" w:type="dxa"/>
          </w:tcPr>
          <w:p w:rsidR="005A67C9" w:rsidRPr="00251DA1" w:rsidRDefault="005A67C9" w:rsidP="005C15E5">
            <w:pPr>
              <w:spacing w:after="0" w:line="240" w:lineRule="auto"/>
              <w:rPr>
                <w:rFonts w:cs="Calibri"/>
                <w:sz w:val="24"/>
                <w:szCs w:val="24"/>
              </w:rPr>
            </w:pPr>
            <w:r w:rsidRPr="00251DA1">
              <w:rPr>
                <w:rFonts w:cs="Calibri"/>
                <w:sz w:val="24"/>
                <w:szCs w:val="24"/>
              </w:rPr>
              <w:t>90-A00</w:t>
            </w:r>
            <w:r w:rsidR="005C15E5" w:rsidRPr="00251DA1">
              <w:rPr>
                <w:rFonts w:cs="Calibri"/>
                <w:sz w:val="24"/>
                <w:szCs w:val="24"/>
              </w:rPr>
              <w:t>46</w:t>
            </w:r>
            <w:r w:rsidRPr="00251DA1">
              <w:rPr>
                <w:rFonts w:cs="Calibri"/>
                <w:sz w:val="24"/>
                <w:szCs w:val="24"/>
              </w:rPr>
              <w:t>/S01</w:t>
            </w:r>
          </w:p>
        </w:tc>
      </w:tr>
    </w:tbl>
    <w:p w:rsidR="005A67C9" w:rsidRPr="00251DA1" w:rsidRDefault="005A67C9" w:rsidP="005A67C9">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0C6DE5">
        <w:tc>
          <w:tcPr>
            <w:tcW w:w="9072" w:type="dxa"/>
            <w:gridSpan w:val="2"/>
            <w:tcBorders>
              <w:top w:val="single" w:sz="4" w:space="0" w:color="auto"/>
              <w:left w:val="single" w:sz="4" w:space="0" w:color="auto"/>
              <w:bottom w:val="single" w:sz="4" w:space="0" w:color="auto"/>
              <w:right w:val="single" w:sz="4" w:space="0" w:color="auto"/>
            </w:tcBorders>
          </w:tcPr>
          <w:p w:rsidR="008F41D7" w:rsidRPr="00251DA1" w:rsidRDefault="008F41D7" w:rsidP="000C6DE5">
            <w:pPr>
              <w:spacing w:after="0" w:line="240" w:lineRule="auto"/>
              <w:rPr>
                <w:rFonts w:cs="Calibri"/>
                <w:sz w:val="24"/>
                <w:szCs w:val="24"/>
              </w:rPr>
            </w:pPr>
            <w:r w:rsidRPr="00251DA1">
              <w:rPr>
                <w:rFonts w:cs="Calibri"/>
                <w:sz w:val="24"/>
                <w:szCs w:val="24"/>
              </w:rPr>
              <w:t>Wymac Gaming Solutions Pty Ltd</w:t>
            </w:r>
          </w:p>
        </w:tc>
      </w:tr>
      <w:tr w:rsidR="00251DA1" w:rsidRPr="00251DA1" w:rsidTr="000C6DE5">
        <w:tc>
          <w:tcPr>
            <w:tcW w:w="9072" w:type="dxa"/>
            <w:gridSpan w:val="2"/>
          </w:tcPr>
          <w:p w:rsidR="008F41D7" w:rsidRPr="00251DA1" w:rsidRDefault="008F41D7" w:rsidP="000C6DE5">
            <w:pPr>
              <w:spacing w:after="0" w:line="240" w:lineRule="auto"/>
              <w:rPr>
                <w:rFonts w:cs="Calibri"/>
                <w:sz w:val="24"/>
                <w:szCs w:val="24"/>
              </w:rPr>
            </w:pPr>
            <w:r w:rsidRPr="00251DA1">
              <w:rPr>
                <w:rFonts w:cs="Calibri"/>
                <w:sz w:val="24"/>
                <w:szCs w:val="24"/>
              </w:rPr>
              <w:t>Subject: New Gaming Machine Game</w:t>
            </w:r>
          </w:p>
        </w:tc>
      </w:tr>
      <w:tr w:rsidR="00251DA1" w:rsidRPr="00251DA1" w:rsidTr="000C6DE5">
        <w:tc>
          <w:tcPr>
            <w:tcW w:w="3686" w:type="dxa"/>
          </w:tcPr>
          <w:p w:rsidR="008F41D7" w:rsidRPr="00251DA1" w:rsidRDefault="008F41D7" w:rsidP="000C6DE5">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8F41D7" w:rsidRPr="00251DA1" w:rsidRDefault="008F41D7" w:rsidP="000C6DE5">
            <w:pPr>
              <w:spacing w:after="0" w:line="240" w:lineRule="auto"/>
              <w:rPr>
                <w:rFonts w:cs="Calibri"/>
                <w:sz w:val="24"/>
                <w:szCs w:val="24"/>
              </w:rPr>
            </w:pPr>
            <w:r w:rsidRPr="00251DA1">
              <w:rPr>
                <w:rFonts w:cs="Calibri"/>
                <w:sz w:val="24"/>
                <w:szCs w:val="24"/>
              </w:rPr>
              <w:t>Thunder Jackpots Gypsy Spirit (2 iSAP Levels)</w:t>
            </w:r>
          </w:p>
        </w:tc>
      </w:tr>
      <w:tr w:rsidR="00251DA1" w:rsidRPr="00251DA1" w:rsidTr="000C6DE5">
        <w:tc>
          <w:tcPr>
            <w:tcW w:w="3686" w:type="dxa"/>
          </w:tcPr>
          <w:p w:rsidR="008F41D7" w:rsidRPr="00251DA1" w:rsidRDefault="008F41D7" w:rsidP="000C6DE5">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8F41D7" w:rsidRPr="00251DA1" w:rsidRDefault="008F41D7" w:rsidP="008F41D7">
            <w:pPr>
              <w:spacing w:after="0" w:line="240" w:lineRule="auto"/>
              <w:rPr>
                <w:rFonts w:cs="Calibri"/>
                <w:sz w:val="24"/>
                <w:szCs w:val="24"/>
              </w:rPr>
            </w:pPr>
            <w:r w:rsidRPr="00251DA1">
              <w:rPr>
                <w:rFonts w:cs="Calibri"/>
                <w:sz w:val="24"/>
                <w:szCs w:val="24"/>
              </w:rPr>
              <w:t>90.BG014</w:t>
            </w:r>
          </w:p>
        </w:tc>
      </w:tr>
      <w:tr w:rsidR="00251DA1" w:rsidRPr="00251DA1" w:rsidTr="000C6DE5">
        <w:tc>
          <w:tcPr>
            <w:tcW w:w="3686" w:type="dxa"/>
          </w:tcPr>
          <w:p w:rsidR="008F41D7" w:rsidRPr="00251DA1" w:rsidRDefault="008F41D7" w:rsidP="000C6DE5">
            <w:pPr>
              <w:spacing w:after="0" w:line="240" w:lineRule="auto"/>
              <w:rPr>
                <w:rFonts w:cs="Calibri"/>
                <w:sz w:val="24"/>
                <w:szCs w:val="24"/>
              </w:rPr>
            </w:pPr>
            <w:r w:rsidRPr="00251DA1">
              <w:rPr>
                <w:rFonts w:cs="Calibri"/>
                <w:sz w:val="24"/>
                <w:szCs w:val="24"/>
              </w:rPr>
              <w:t>Application Reference Number</w:t>
            </w:r>
          </w:p>
        </w:tc>
        <w:tc>
          <w:tcPr>
            <w:tcW w:w="5386" w:type="dxa"/>
          </w:tcPr>
          <w:p w:rsidR="008F41D7" w:rsidRPr="00251DA1" w:rsidRDefault="008F41D7" w:rsidP="000C6DE5">
            <w:pPr>
              <w:spacing w:after="0" w:line="240" w:lineRule="auto"/>
              <w:rPr>
                <w:rFonts w:cs="Calibri"/>
                <w:sz w:val="24"/>
                <w:szCs w:val="24"/>
              </w:rPr>
            </w:pPr>
            <w:r w:rsidRPr="00251DA1">
              <w:rPr>
                <w:rFonts w:cs="Calibri"/>
                <w:sz w:val="24"/>
                <w:szCs w:val="24"/>
              </w:rPr>
              <w:t>90-A0046/S01</w:t>
            </w:r>
          </w:p>
        </w:tc>
      </w:tr>
    </w:tbl>
    <w:p w:rsidR="00F658F2" w:rsidRPr="00251DA1" w:rsidRDefault="00F658F2"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0C6DE5">
        <w:tc>
          <w:tcPr>
            <w:tcW w:w="9072" w:type="dxa"/>
            <w:gridSpan w:val="2"/>
            <w:tcBorders>
              <w:top w:val="single" w:sz="4" w:space="0" w:color="auto"/>
              <w:left w:val="single" w:sz="4" w:space="0" w:color="auto"/>
              <w:bottom w:val="single" w:sz="4" w:space="0" w:color="auto"/>
              <w:right w:val="single" w:sz="4" w:space="0" w:color="auto"/>
            </w:tcBorders>
          </w:tcPr>
          <w:p w:rsidR="008F41D7" w:rsidRPr="00251DA1" w:rsidRDefault="008F41D7" w:rsidP="000C6DE5">
            <w:pPr>
              <w:spacing w:after="0" w:line="240" w:lineRule="auto"/>
              <w:rPr>
                <w:rFonts w:cs="Calibri"/>
                <w:sz w:val="24"/>
                <w:szCs w:val="24"/>
              </w:rPr>
            </w:pPr>
            <w:r w:rsidRPr="00251DA1">
              <w:rPr>
                <w:rFonts w:cs="Calibri"/>
                <w:sz w:val="24"/>
                <w:szCs w:val="24"/>
              </w:rPr>
              <w:t>Wymac Gaming Solutions Pty Ltd</w:t>
            </w:r>
          </w:p>
        </w:tc>
      </w:tr>
      <w:tr w:rsidR="00251DA1" w:rsidRPr="00251DA1" w:rsidTr="000C6DE5">
        <w:tc>
          <w:tcPr>
            <w:tcW w:w="9072" w:type="dxa"/>
            <w:gridSpan w:val="2"/>
          </w:tcPr>
          <w:p w:rsidR="008F41D7" w:rsidRPr="00251DA1" w:rsidRDefault="008F41D7" w:rsidP="000C6DE5">
            <w:pPr>
              <w:spacing w:after="0" w:line="240" w:lineRule="auto"/>
              <w:rPr>
                <w:rFonts w:cs="Calibri"/>
                <w:sz w:val="24"/>
                <w:szCs w:val="24"/>
              </w:rPr>
            </w:pPr>
            <w:r w:rsidRPr="00251DA1">
              <w:rPr>
                <w:rFonts w:cs="Calibri"/>
                <w:sz w:val="24"/>
                <w:szCs w:val="24"/>
              </w:rPr>
              <w:t>Subject: New Gaming Machine Game</w:t>
            </w:r>
          </w:p>
        </w:tc>
      </w:tr>
      <w:tr w:rsidR="00251DA1" w:rsidRPr="00251DA1" w:rsidTr="000C6DE5">
        <w:tc>
          <w:tcPr>
            <w:tcW w:w="3686" w:type="dxa"/>
          </w:tcPr>
          <w:p w:rsidR="008F41D7" w:rsidRPr="00251DA1" w:rsidRDefault="008F41D7" w:rsidP="000C6DE5">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8F41D7" w:rsidRPr="00251DA1" w:rsidRDefault="008F41D7" w:rsidP="008F41D7">
            <w:pPr>
              <w:spacing w:after="0" w:line="240" w:lineRule="auto"/>
              <w:rPr>
                <w:rFonts w:cs="Calibri"/>
                <w:sz w:val="24"/>
                <w:szCs w:val="24"/>
              </w:rPr>
            </w:pPr>
            <w:r w:rsidRPr="00251DA1">
              <w:rPr>
                <w:rFonts w:cs="Calibri"/>
                <w:sz w:val="24"/>
                <w:szCs w:val="24"/>
              </w:rPr>
              <w:t>Thunder Jackpots Wild Tigress (2 iSAP Levels)</w:t>
            </w:r>
          </w:p>
        </w:tc>
      </w:tr>
      <w:tr w:rsidR="00251DA1" w:rsidRPr="00251DA1" w:rsidTr="000C6DE5">
        <w:tc>
          <w:tcPr>
            <w:tcW w:w="3686" w:type="dxa"/>
          </w:tcPr>
          <w:p w:rsidR="008F41D7" w:rsidRPr="00251DA1" w:rsidRDefault="008F41D7" w:rsidP="000C6DE5">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8F41D7" w:rsidRPr="00251DA1" w:rsidRDefault="008F41D7" w:rsidP="008F41D7">
            <w:pPr>
              <w:spacing w:after="0" w:line="240" w:lineRule="auto"/>
              <w:rPr>
                <w:rFonts w:cs="Calibri"/>
                <w:sz w:val="24"/>
                <w:szCs w:val="24"/>
              </w:rPr>
            </w:pPr>
            <w:r w:rsidRPr="00251DA1">
              <w:rPr>
                <w:rFonts w:cs="Calibri"/>
                <w:sz w:val="24"/>
                <w:szCs w:val="24"/>
              </w:rPr>
              <w:t>90.B0015</w:t>
            </w:r>
          </w:p>
        </w:tc>
      </w:tr>
      <w:tr w:rsidR="008F41D7" w:rsidRPr="00251DA1" w:rsidTr="000C6DE5">
        <w:tc>
          <w:tcPr>
            <w:tcW w:w="3686" w:type="dxa"/>
          </w:tcPr>
          <w:p w:rsidR="008F41D7" w:rsidRPr="00251DA1" w:rsidRDefault="008F41D7" w:rsidP="000C6DE5">
            <w:pPr>
              <w:spacing w:after="0" w:line="240" w:lineRule="auto"/>
              <w:rPr>
                <w:rFonts w:cs="Calibri"/>
                <w:sz w:val="24"/>
                <w:szCs w:val="24"/>
              </w:rPr>
            </w:pPr>
            <w:r w:rsidRPr="00251DA1">
              <w:rPr>
                <w:rFonts w:cs="Calibri"/>
                <w:sz w:val="24"/>
                <w:szCs w:val="24"/>
              </w:rPr>
              <w:t>Application Reference Number</w:t>
            </w:r>
          </w:p>
        </w:tc>
        <w:tc>
          <w:tcPr>
            <w:tcW w:w="5386" w:type="dxa"/>
          </w:tcPr>
          <w:p w:rsidR="008F41D7" w:rsidRPr="00251DA1" w:rsidRDefault="008F41D7" w:rsidP="008F41D7">
            <w:pPr>
              <w:spacing w:after="0" w:line="240" w:lineRule="auto"/>
              <w:rPr>
                <w:rFonts w:cs="Calibri"/>
                <w:sz w:val="24"/>
                <w:szCs w:val="24"/>
              </w:rPr>
            </w:pPr>
            <w:r w:rsidRPr="00251DA1">
              <w:rPr>
                <w:rFonts w:cs="Calibri"/>
                <w:sz w:val="24"/>
                <w:szCs w:val="24"/>
              </w:rPr>
              <w:t>90-A0045/S01</w:t>
            </w:r>
          </w:p>
        </w:tc>
      </w:tr>
    </w:tbl>
    <w:p w:rsidR="00251DA1" w:rsidRDefault="00251DA1" w:rsidP="00534883">
      <w:pPr>
        <w:spacing w:after="0"/>
        <w:rPr>
          <w:sz w:val="24"/>
          <w:szCs w:val="24"/>
        </w:rPr>
      </w:pPr>
    </w:p>
    <w:p w:rsidR="00251DA1" w:rsidRDefault="00251DA1">
      <w:pPr>
        <w:spacing w:after="160" w:line="259" w:lineRule="auto"/>
        <w:rPr>
          <w:sz w:val="24"/>
          <w:szCs w:val="24"/>
        </w:rPr>
      </w:pPr>
      <w:r>
        <w:rPr>
          <w:sz w:val="24"/>
          <w:szCs w:val="24"/>
        </w:rPr>
        <w:br w:type="page"/>
      </w:r>
    </w:p>
    <w:p w:rsidR="008F41D7" w:rsidRPr="00251DA1" w:rsidRDefault="008F41D7" w:rsidP="00534883">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251DA1" w:rsidRPr="00251DA1" w:rsidTr="000C6DE5">
        <w:tc>
          <w:tcPr>
            <w:tcW w:w="9072" w:type="dxa"/>
            <w:gridSpan w:val="2"/>
            <w:tcBorders>
              <w:top w:val="single" w:sz="4" w:space="0" w:color="auto"/>
              <w:left w:val="single" w:sz="4" w:space="0" w:color="auto"/>
              <w:bottom w:val="single" w:sz="4" w:space="0" w:color="auto"/>
              <w:right w:val="single" w:sz="4" w:space="0" w:color="auto"/>
            </w:tcBorders>
          </w:tcPr>
          <w:p w:rsidR="008F41D7" w:rsidRPr="00251DA1" w:rsidRDefault="008F41D7" w:rsidP="000C6DE5">
            <w:pPr>
              <w:spacing w:after="0" w:line="240" w:lineRule="auto"/>
              <w:rPr>
                <w:rFonts w:cs="Calibri"/>
                <w:sz w:val="24"/>
                <w:szCs w:val="24"/>
              </w:rPr>
            </w:pPr>
            <w:r w:rsidRPr="00251DA1">
              <w:rPr>
                <w:rFonts w:cs="Calibri"/>
                <w:sz w:val="24"/>
                <w:szCs w:val="24"/>
              </w:rPr>
              <w:t>Wymac Gaming Solutions Pty Ltd</w:t>
            </w:r>
          </w:p>
        </w:tc>
      </w:tr>
      <w:tr w:rsidR="00251DA1" w:rsidRPr="00251DA1" w:rsidTr="000C6DE5">
        <w:tc>
          <w:tcPr>
            <w:tcW w:w="9072" w:type="dxa"/>
            <w:gridSpan w:val="2"/>
          </w:tcPr>
          <w:p w:rsidR="008F41D7" w:rsidRPr="00251DA1" w:rsidRDefault="008F41D7" w:rsidP="000C6DE5">
            <w:pPr>
              <w:spacing w:after="0" w:line="240" w:lineRule="auto"/>
              <w:rPr>
                <w:rFonts w:cs="Calibri"/>
                <w:sz w:val="24"/>
                <w:szCs w:val="24"/>
              </w:rPr>
            </w:pPr>
            <w:r w:rsidRPr="00251DA1">
              <w:rPr>
                <w:rFonts w:cs="Calibri"/>
                <w:sz w:val="24"/>
                <w:szCs w:val="24"/>
              </w:rPr>
              <w:t>Subject: New Gaming Machine Game</w:t>
            </w:r>
          </w:p>
        </w:tc>
      </w:tr>
      <w:tr w:rsidR="00251DA1" w:rsidRPr="00251DA1" w:rsidTr="000C6DE5">
        <w:tc>
          <w:tcPr>
            <w:tcW w:w="3686" w:type="dxa"/>
          </w:tcPr>
          <w:p w:rsidR="008F41D7" w:rsidRPr="00251DA1" w:rsidRDefault="008F41D7" w:rsidP="000C6DE5">
            <w:pPr>
              <w:tabs>
                <w:tab w:val="left" w:pos="1800"/>
              </w:tabs>
              <w:spacing w:after="0" w:line="240" w:lineRule="auto"/>
              <w:rPr>
                <w:rFonts w:cs="Calibri"/>
                <w:sz w:val="24"/>
                <w:szCs w:val="24"/>
              </w:rPr>
            </w:pPr>
            <w:r w:rsidRPr="00251DA1">
              <w:rPr>
                <w:rFonts w:cs="Calibri"/>
                <w:sz w:val="24"/>
                <w:szCs w:val="24"/>
              </w:rPr>
              <w:t>Game Name</w:t>
            </w:r>
          </w:p>
        </w:tc>
        <w:tc>
          <w:tcPr>
            <w:tcW w:w="5386" w:type="dxa"/>
          </w:tcPr>
          <w:p w:rsidR="008F41D7" w:rsidRPr="00251DA1" w:rsidRDefault="008F41D7" w:rsidP="000C6DE5">
            <w:pPr>
              <w:spacing w:after="0" w:line="240" w:lineRule="auto"/>
              <w:rPr>
                <w:rFonts w:cs="Calibri"/>
                <w:sz w:val="24"/>
                <w:szCs w:val="24"/>
              </w:rPr>
            </w:pPr>
            <w:r w:rsidRPr="00251DA1">
              <w:rPr>
                <w:rFonts w:cs="Calibri"/>
                <w:sz w:val="24"/>
                <w:szCs w:val="24"/>
              </w:rPr>
              <w:t>Thunder Jackpots Wild Tigress (2 iSAP Levels)</w:t>
            </w:r>
          </w:p>
        </w:tc>
      </w:tr>
      <w:tr w:rsidR="00251DA1" w:rsidRPr="00251DA1" w:rsidTr="000C6DE5">
        <w:tc>
          <w:tcPr>
            <w:tcW w:w="3686" w:type="dxa"/>
          </w:tcPr>
          <w:p w:rsidR="008F41D7" w:rsidRPr="00251DA1" w:rsidRDefault="008F41D7" w:rsidP="000C6DE5">
            <w:pPr>
              <w:tabs>
                <w:tab w:val="left" w:pos="2715"/>
              </w:tabs>
              <w:spacing w:after="0" w:line="240" w:lineRule="auto"/>
              <w:rPr>
                <w:rFonts w:cs="Calibri"/>
                <w:sz w:val="24"/>
                <w:szCs w:val="24"/>
              </w:rPr>
            </w:pPr>
            <w:r w:rsidRPr="00251DA1">
              <w:rPr>
                <w:rFonts w:cs="Calibri"/>
                <w:sz w:val="24"/>
                <w:szCs w:val="24"/>
              </w:rPr>
              <w:t>Specification Number</w:t>
            </w:r>
          </w:p>
        </w:tc>
        <w:tc>
          <w:tcPr>
            <w:tcW w:w="5386" w:type="dxa"/>
          </w:tcPr>
          <w:p w:rsidR="008F41D7" w:rsidRPr="00251DA1" w:rsidRDefault="008F41D7" w:rsidP="000C6DE5">
            <w:pPr>
              <w:spacing w:after="0" w:line="240" w:lineRule="auto"/>
              <w:rPr>
                <w:rFonts w:cs="Calibri"/>
                <w:sz w:val="24"/>
                <w:szCs w:val="24"/>
              </w:rPr>
            </w:pPr>
            <w:r w:rsidRPr="00251DA1">
              <w:rPr>
                <w:rFonts w:cs="Calibri"/>
                <w:sz w:val="24"/>
                <w:szCs w:val="24"/>
              </w:rPr>
              <w:t>90.BG015</w:t>
            </w:r>
          </w:p>
        </w:tc>
      </w:tr>
      <w:tr w:rsidR="008F41D7" w:rsidRPr="00251DA1" w:rsidTr="000C6DE5">
        <w:tc>
          <w:tcPr>
            <w:tcW w:w="3686" w:type="dxa"/>
          </w:tcPr>
          <w:p w:rsidR="008F41D7" w:rsidRPr="00251DA1" w:rsidRDefault="008F41D7" w:rsidP="000C6DE5">
            <w:pPr>
              <w:spacing w:after="0" w:line="240" w:lineRule="auto"/>
              <w:rPr>
                <w:rFonts w:cs="Calibri"/>
                <w:sz w:val="24"/>
                <w:szCs w:val="24"/>
              </w:rPr>
            </w:pPr>
            <w:r w:rsidRPr="00251DA1">
              <w:rPr>
                <w:rFonts w:cs="Calibri"/>
                <w:sz w:val="24"/>
                <w:szCs w:val="24"/>
              </w:rPr>
              <w:t>Application Reference Number</w:t>
            </w:r>
          </w:p>
        </w:tc>
        <w:tc>
          <w:tcPr>
            <w:tcW w:w="5386" w:type="dxa"/>
          </w:tcPr>
          <w:p w:rsidR="008F41D7" w:rsidRPr="00251DA1" w:rsidRDefault="008F41D7" w:rsidP="000C6DE5">
            <w:pPr>
              <w:spacing w:after="0" w:line="240" w:lineRule="auto"/>
              <w:rPr>
                <w:rFonts w:cs="Calibri"/>
                <w:sz w:val="24"/>
                <w:szCs w:val="24"/>
              </w:rPr>
            </w:pPr>
            <w:r w:rsidRPr="00251DA1">
              <w:rPr>
                <w:rFonts w:cs="Calibri"/>
                <w:sz w:val="24"/>
                <w:szCs w:val="24"/>
              </w:rPr>
              <w:t>90-A0045/S01</w:t>
            </w:r>
          </w:p>
        </w:tc>
      </w:tr>
    </w:tbl>
    <w:p w:rsidR="008F41D7" w:rsidRPr="00251DA1" w:rsidRDefault="008F41D7" w:rsidP="00534883">
      <w:pPr>
        <w:spacing w:after="0"/>
        <w:rPr>
          <w:sz w:val="24"/>
          <w:szCs w:val="24"/>
        </w:rPr>
      </w:pPr>
    </w:p>
    <w:sectPr w:rsidR="008F41D7" w:rsidRPr="00251DA1" w:rsidSect="00910C3F">
      <w:headerReference w:type="default" r:id="rId15"/>
      <w:pgSz w:w="11906" w:h="16838" w:code="9"/>
      <w:pgMar w:top="1134"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37F" w:rsidRDefault="00AA437F" w:rsidP="00F70ED8">
      <w:pPr>
        <w:spacing w:after="0" w:line="240" w:lineRule="auto"/>
      </w:pPr>
      <w:r>
        <w:separator/>
      </w:r>
    </w:p>
  </w:endnote>
  <w:endnote w:type="continuationSeparator" w:id="0">
    <w:p w:rsidR="00AA437F" w:rsidRDefault="00AA437F" w:rsidP="00F7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7" w:rsidRDefault="002C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7" w:rsidRPr="002C2637" w:rsidRDefault="002C2637" w:rsidP="002C2637">
    <w:pPr>
      <w:pStyle w:val="Footer"/>
      <w:jc w:val="center"/>
      <w:rPr>
        <w:rFonts w:ascii="Arial" w:hAnsi="Arial" w:cs="Arial"/>
        <w:sz w:val="14"/>
      </w:rPr>
    </w:pPr>
    <w:r w:rsidRPr="002C263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7" w:rsidRPr="002C2637" w:rsidRDefault="002C2637" w:rsidP="002C2637">
    <w:pPr>
      <w:pStyle w:val="Footer"/>
      <w:jc w:val="center"/>
      <w:rPr>
        <w:rFonts w:ascii="Arial" w:hAnsi="Arial" w:cs="Arial"/>
        <w:sz w:val="14"/>
      </w:rPr>
    </w:pPr>
    <w:r w:rsidRPr="002C263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37F" w:rsidRDefault="00AA437F" w:rsidP="00F70ED8">
      <w:pPr>
        <w:spacing w:after="0" w:line="240" w:lineRule="auto"/>
      </w:pPr>
      <w:r>
        <w:separator/>
      </w:r>
    </w:p>
  </w:footnote>
  <w:footnote w:type="continuationSeparator" w:id="0">
    <w:p w:rsidR="00AA437F" w:rsidRDefault="00AA437F" w:rsidP="00F7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7" w:rsidRDefault="002C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3F" w:rsidRPr="00E539CE" w:rsidRDefault="00190DD6" w:rsidP="00910C3F">
    <w:pPr>
      <w:rPr>
        <w:b/>
        <w:bCs/>
        <w:sz w:val="21"/>
        <w:szCs w:val="21"/>
      </w:rPr>
    </w:pPr>
    <w:r w:rsidRPr="00B87643">
      <w:rPr>
        <w:b/>
        <w:bCs/>
        <w:sz w:val="21"/>
        <w:szCs w:val="21"/>
      </w:rPr>
      <w:t xml:space="preserve">This is Page </w:t>
    </w:r>
    <w:r w:rsidRPr="00A4347E">
      <w:rPr>
        <w:b/>
        <w:bCs/>
        <w:sz w:val="21"/>
        <w:szCs w:val="21"/>
      </w:rPr>
      <w:fldChar w:fldCharType="begin"/>
    </w:r>
    <w:r w:rsidRPr="00A4347E">
      <w:rPr>
        <w:b/>
        <w:bCs/>
        <w:sz w:val="21"/>
        <w:szCs w:val="21"/>
      </w:rPr>
      <w:instrText xml:space="preserve"> PAGE   \* MERGEFORMAT </w:instrText>
    </w:r>
    <w:r w:rsidRPr="00A4347E">
      <w:rPr>
        <w:b/>
        <w:bCs/>
        <w:sz w:val="21"/>
        <w:szCs w:val="21"/>
      </w:rPr>
      <w:fldChar w:fldCharType="separate"/>
    </w:r>
    <w:r>
      <w:rPr>
        <w:b/>
        <w:bCs/>
        <w:noProof/>
        <w:sz w:val="21"/>
        <w:szCs w:val="21"/>
      </w:rPr>
      <w:t>1</w:t>
    </w:r>
    <w:r w:rsidRPr="00A4347E">
      <w:rPr>
        <w:b/>
        <w:bCs/>
        <w:sz w:val="21"/>
        <w:szCs w:val="21"/>
      </w:rPr>
      <w:fldChar w:fldCharType="end"/>
    </w:r>
    <w:r>
      <w:rPr>
        <w:b/>
        <w:bCs/>
        <w:sz w:val="21"/>
        <w:szCs w:val="21"/>
      </w:rPr>
      <w:t xml:space="preserve"> </w:t>
    </w:r>
    <w:r w:rsidRPr="00B87643">
      <w:rPr>
        <w:b/>
        <w:bCs/>
        <w:sz w:val="21"/>
        <w:szCs w:val="21"/>
      </w:rPr>
      <w:t xml:space="preserve">(of </w:t>
    </w:r>
    <w:r>
      <w:rPr>
        <w:b/>
        <w:bCs/>
        <w:sz w:val="21"/>
        <w:szCs w:val="21"/>
      </w:rPr>
      <w:t>X</w:t>
    </w:r>
    <w:r w:rsidRPr="00B87643">
      <w:rPr>
        <w:b/>
        <w:bCs/>
        <w:sz w:val="21"/>
        <w:szCs w:val="21"/>
      </w:rPr>
      <w:t xml:space="preserve"> pages) of the Schedule to the </w:t>
    </w:r>
    <w:r w:rsidRPr="00B87643">
      <w:rPr>
        <w:b/>
        <w:bCs/>
        <w:i/>
        <w:iCs/>
        <w:sz w:val="21"/>
        <w:szCs w:val="21"/>
      </w:rPr>
      <w:t>Gaming Machine Approval 201</w:t>
    </w:r>
    <w:r>
      <w:rPr>
        <w:b/>
        <w:bCs/>
        <w:i/>
        <w:iCs/>
        <w:sz w:val="21"/>
        <w:szCs w:val="21"/>
      </w:rPr>
      <w:t>X</w:t>
    </w:r>
    <w:r w:rsidRPr="00B87643">
      <w:rPr>
        <w:b/>
        <w:bCs/>
        <w:i/>
        <w:iCs/>
        <w:sz w:val="21"/>
        <w:szCs w:val="21"/>
      </w:rPr>
      <w:t xml:space="preserve"> (No </w:t>
    </w:r>
    <w:r>
      <w:rPr>
        <w:b/>
        <w:bCs/>
        <w:i/>
        <w:iCs/>
        <w:sz w:val="21"/>
        <w:szCs w:val="21"/>
      </w:rPr>
      <w:t>X</w:t>
    </w:r>
    <w:r w:rsidRPr="00B87643">
      <w:rPr>
        <w:b/>
        <w:bCs/>
        <w:i/>
        <w:iCs/>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7" w:rsidRDefault="002C26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3F" w:rsidRPr="000970E9" w:rsidRDefault="00190DD6" w:rsidP="00910C3F">
    <w:pPr>
      <w:tabs>
        <w:tab w:val="right" w:pos="9026"/>
      </w:tabs>
      <w:spacing w:before="240"/>
      <w:rPr>
        <w:b/>
        <w:bCs/>
        <w:i/>
        <w:iCs/>
        <w:sz w:val="21"/>
        <w:szCs w:val="21"/>
      </w:rPr>
    </w:pPr>
    <w:r w:rsidRPr="00E56898">
      <w:rPr>
        <w:b/>
        <w:bCs/>
        <w:sz w:val="21"/>
        <w:szCs w:val="21"/>
      </w:rPr>
      <w:t xml:space="preserve">This is Page </w:t>
    </w:r>
    <w:r w:rsidRPr="00E56898">
      <w:rPr>
        <w:b/>
        <w:bCs/>
        <w:sz w:val="21"/>
        <w:szCs w:val="21"/>
      </w:rPr>
      <w:fldChar w:fldCharType="begin"/>
    </w:r>
    <w:r w:rsidRPr="00E56898">
      <w:rPr>
        <w:b/>
        <w:bCs/>
        <w:sz w:val="21"/>
        <w:szCs w:val="21"/>
      </w:rPr>
      <w:instrText xml:space="preserve"> PAGE   \* MERGEFORMAT </w:instrText>
    </w:r>
    <w:r w:rsidRPr="00E56898">
      <w:rPr>
        <w:b/>
        <w:bCs/>
        <w:sz w:val="21"/>
        <w:szCs w:val="21"/>
      </w:rPr>
      <w:fldChar w:fldCharType="separate"/>
    </w:r>
    <w:r w:rsidR="00734365">
      <w:rPr>
        <w:b/>
        <w:bCs/>
        <w:noProof/>
        <w:sz w:val="21"/>
        <w:szCs w:val="21"/>
      </w:rPr>
      <w:t>5</w:t>
    </w:r>
    <w:r w:rsidRPr="00E56898">
      <w:rPr>
        <w:b/>
        <w:bCs/>
        <w:sz w:val="21"/>
        <w:szCs w:val="21"/>
      </w:rPr>
      <w:fldChar w:fldCharType="end"/>
    </w:r>
    <w:r w:rsidRPr="00E56898">
      <w:rPr>
        <w:b/>
        <w:bCs/>
        <w:sz w:val="21"/>
        <w:szCs w:val="21"/>
      </w:rPr>
      <w:t xml:space="preserve"> (of </w:t>
    </w:r>
    <w:r w:rsidR="00093334">
      <w:rPr>
        <w:b/>
        <w:bCs/>
        <w:sz w:val="21"/>
        <w:szCs w:val="21"/>
      </w:rPr>
      <w:t>5</w:t>
    </w:r>
    <w:r w:rsidRPr="00E56898">
      <w:rPr>
        <w:b/>
        <w:bCs/>
        <w:sz w:val="21"/>
        <w:szCs w:val="21"/>
      </w:rPr>
      <w:t xml:space="preserve"> page</w:t>
    </w:r>
    <w:r w:rsidR="00FA6122">
      <w:rPr>
        <w:b/>
        <w:bCs/>
        <w:sz w:val="21"/>
        <w:szCs w:val="21"/>
      </w:rPr>
      <w:t>s</w:t>
    </w:r>
    <w:r w:rsidRPr="00E56898">
      <w:rPr>
        <w:b/>
        <w:bCs/>
        <w:sz w:val="21"/>
        <w:szCs w:val="21"/>
      </w:rPr>
      <w:t xml:space="preserve">) of the Schedule to the </w:t>
    </w:r>
    <w:r w:rsidRPr="00E56898">
      <w:rPr>
        <w:b/>
        <w:bCs/>
        <w:i/>
        <w:iCs/>
        <w:sz w:val="21"/>
        <w:szCs w:val="21"/>
      </w:rPr>
      <w:t>Ga</w:t>
    </w:r>
    <w:r w:rsidR="003820C5">
      <w:rPr>
        <w:b/>
        <w:bCs/>
        <w:i/>
        <w:iCs/>
        <w:sz w:val="21"/>
        <w:szCs w:val="21"/>
      </w:rPr>
      <w:t xml:space="preserve">ming Machine </w:t>
    </w:r>
    <w:r w:rsidR="00604E78">
      <w:rPr>
        <w:b/>
        <w:bCs/>
        <w:i/>
        <w:iCs/>
        <w:sz w:val="21"/>
        <w:szCs w:val="21"/>
      </w:rPr>
      <w:t>Approval 201</w:t>
    </w:r>
    <w:r w:rsidR="00F73288">
      <w:rPr>
        <w:b/>
        <w:bCs/>
        <w:i/>
        <w:iCs/>
        <w:sz w:val="21"/>
        <w:szCs w:val="21"/>
      </w:rPr>
      <w:t>9 (No </w:t>
    </w:r>
    <w:r w:rsidR="002C5365">
      <w:rPr>
        <w:b/>
        <w:bCs/>
        <w:i/>
        <w:iCs/>
        <w:sz w:val="21"/>
        <w:szCs w:val="21"/>
      </w:rPr>
      <w:t>1</w:t>
    </w:r>
    <w:r w:rsidR="002662B8">
      <w:rPr>
        <w:b/>
        <w:bCs/>
        <w:i/>
        <w:iCs/>
        <w:sz w:val="21"/>
        <w:szCs w:val="21"/>
      </w:rPr>
      <w:t>1</w:t>
    </w:r>
    <w:r w:rsidRPr="00E56898">
      <w:rPr>
        <w:b/>
        <w:bCs/>
        <w:i/>
        <w:iCs/>
        <w:sz w:val="21"/>
        <w:szCs w:val="21"/>
      </w:rPr>
      <w:t>)</w:t>
    </w:r>
    <w:r w:rsidRPr="00E56898">
      <w:rPr>
        <w:b/>
        <w:bCs/>
        <w:i/>
        <w:iCs/>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6B0B"/>
    <w:multiLevelType w:val="hybridMultilevel"/>
    <w:tmpl w:val="33D4B696"/>
    <w:lvl w:ilvl="0" w:tplc="347A84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A8525C"/>
    <w:multiLevelType w:val="hybridMultilevel"/>
    <w:tmpl w:val="B798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D8"/>
    <w:rsid w:val="000002E6"/>
    <w:rsid w:val="00005D4B"/>
    <w:rsid w:val="00011ED9"/>
    <w:rsid w:val="0003023B"/>
    <w:rsid w:val="0004669F"/>
    <w:rsid w:val="00046ABF"/>
    <w:rsid w:val="000513AF"/>
    <w:rsid w:val="00055828"/>
    <w:rsid w:val="00072B94"/>
    <w:rsid w:val="00080614"/>
    <w:rsid w:val="00081144"/>
    <w:rsid w:val="00081753"/>
    <w:rsid w:val="00085142"/>
    <w:rsid w:val="00092919"/>
    <w:rsid w:val="00093334"/>
    <w:rsid w:val="000950B0"/>
    <w:rsid w:val="000970E9"/>
    <w:rsid w:val="000D4AA2"/>
    <w:rsid w:val="000F08AC"/>
    <w:rsid w:val="000F28B6"/>
    <w:rsid w:val="000F6A7C"/>
    <w:rsid w:val="0011254A"/>
    <w:rsid w:val="00115A94"/>
    <w:rsid w:val="0012793A"/>
    <w:rsid w:val="00137DFE"/>
    <w:rsid w:val="00142F31"/>
    <w:rsid w:val="00145FC3"/>
    <w:rsid w:val="001525AD"/>
    <w:rsid w:val="00160CE0"/>
    <w:rsid w:val="001669AC"/>
    <w:rsid w:val="0017635D"/>
    <w:rsid w:val="00177CC4"/>
    <w:rsid w:val="00185248"/>
    <w:rsid w:val="00190DD6"/>
    <w:rsid w:val="00195D97"/>
    <w:rsid w:val="001B2FFC"/>
    <w:rsid w:val="001C4856"/>
    <w:rsid w:val="001C4D4A"/>
    <w:rsid w:val="001C5FE2"/>
    <w:rsid w:val="001D1FC7"/>
    <w:rsid w:val="001E46B5"/>
    <w:rsid w:val="001E7786"/>
    <w:rsid w:val="00200EE2"/>
    <w:rsid w:val="0020306F"/>
    <w:rsid w:val="00206B18"/>
    <w:rsid w:val="00213586"/>
    <w:rsid w:val="002175E9"/>
    <w:rsid w:val="00232154"/>
    <w:rsid w:val="00233FBC"/>
    <w:rsid w:val="00237E18"/>
    <w:rsid w:val="00241FB6"/>
    <w:rsid w:val="00251DA1"/>
    <w:rsid w:val="00253571"/>
    <w:rsid w:val="002662B8"/>
    <w:rsid w:val="00271477"/>
    <w:rsid w:val="002730FD"/>
    <w:rsid w:val="00273D15"/>
    <w:rsid w:val="00277DF3"/>
    <w:rsid w:val="002A127E"/>
    <w:rsid w:val="002B2CA7"/>
    <w:rsid w:val="002B3E59"/>
    <w:rsid w:val="002B5478"/>
    <w:rsid w:val="002C2637"/>
    <w:rsid w:val="002C5365"/>
    <w:rsid w:val="002D5A15"/>
    <w:rsid w:val="002E7A6A"/>
    <w:rsid w:val="002F2D71"/>
    <w:rsid w:val="002F399C"/>
    <w:rsid w:val="0031054A"/>
    <w:rsid w:val="00310E1E"/>
    <w:rsid w:val="00342793"/>
    <w:rsid w:val="00353871"/>
    <w:rsid w:val="00376687"/>
    <w:rsid w:val="003820C5"/>
    <w:rsid w:val="00393108"/>
    <w:rsid w:val="00393A50"/>
    <w:rsid w:val="003A7B31"/>
    <w:rsid w:val="003B1ABF"/>
    <w:rsid w:val="003C2AB1"/>
    <w:rsid w:val="003C48D6"/>
    <w:rsid w:val="003D28B8"/>
    <w:rsid w:val="003D684A"/>
    <w:rsid w:val="003E4369"/>
    <w:rsid w:val="003F40FA"/>
    <w:rsid w:val="00402718"/>
    <w:rsid w:val="00410E3F"/>
    <w:rsid w:val="0041112A"/>
    <w:rsid w:val="004159E1"/>
    <w:rsid w:val="0041611A"/>
    <w:rsid w:val="00417464"/>
    <w:rsid w:val="004417E2"/>
    <w:rsid w:val="004473B4"/>
    <w:rsid w:val="00485882"/>
    <w:rsid w:val="00485F06"/>
    <w:rsid w:val="0049227F"/>
    <w:rsid w:val="004B7637"/>
    <w:rsid w:val="004C4DAD"/>
    <w:rsid w:val="004D20E3"/>
    <w:rsid w:val="004D53DE"/>
    <w:rsid w:val="004D6690"/>
    <w:rsid w:val="004E4790"/>
    <w:rsid w:val="004E7DEF"/>
    <w:rsid w:val="00515B09"/>
    <w:rsid w:val="005240F3"/>
    <w:rsid w:val="0052498E"/>
    <w:rsid w:val="005306A8"/>
    <w:rsid w:val="00534883"/>
    <w:rsid w:val="00541808"/>
    <w:rsid w:val="00542E96"/>
    <w:rsid w:val="00552226"/>
    <w:rsid w:val="00553ADE"/>
    <w:rsid w:val="00555CE6"/>
    <w:rsid w:val="00562A19"/>
    <w:rsid w:val="00565077"/>
    <w:rsid w:val="005657CE"/>
    <w:rsid w:val="00570DB4"/>
    <w:rsid w:val="00576F62"/>
    <w:rsid w:val="0058379B"/>
    <w:rsid w:val="005924FD"/>
    <w:rsid w:val="005A67C9"/>
    <w:rsid w:val="005A77B0"/>
    <w:rsid w:val="005C078F"/>
    <w:rsid w:val="005C0ED8"/>
    <w:rsid w:val="005C15E5"/>
    <w:rsid w:val="005C37F5"/>
    <w:rsid w:val="005D7006"/>
    <w:rsid w:val="005D7ADB"/>
    <w:rsid w:val="005E0FA9"/>
    <w:rsid w:val="005E7F1C"/>
    <w:rsid w:val="005F61EA"/>
    <w:rsid w:val="006011B2"/>
    <w:rsid w:val="00601366"/>
    <w:rsid w:val="00602DA0"/>
    <w:rsid w:val="006040A2"/>
    <w:rsid w:val="00604E78"/>
    <w:rsid w:val="0064310C"/>
    <w:rsid w:val="00655EDC"/>
    <w:rsid w:val="00663ABD"/>
    <w:rsid w:val="00675F4A"/>
    <w:rsid w:val="00676210"/>
    <w:rsid w:val="00690B93"/>
    <w:rsid w:val="00697B6D"/>
    <w:rsid w:val="006B79A2"/>
    <w:rsid w:val="006C0775"/>
    <w:rsid w:val="006C0DEF"/>
    <w:rsid w:val="006C24B5"/>
    <w:rsid w:val="006C395E"/>
    <w:rsid w:val="006C5D25"/>
    <w:rsid w:val="006D7106"/>
    <w:rsid w:val="006E5896"/>
    <w:rsid w:val="006F4459"/>
    <w:rsid w:val="0070533A"/>
    <w:rsid w:val="00706CF6"/>
    <w:rsid w:val="00715CE7"/>
    <w:rsid w:val="00734365"/>
    <w:rsid w:val="0073482D"/>
    <w:rsid w:val="007433B3"/>
    <w:rsid w:val="00747D9A"/>
    <w:rsid w:val="00755F4D"/>
    <w:rsid w:val="00756849"/>
    <w:rsid w:val="00763F83"/>
    <w:rsid w:val="00765D24"/>
    <w:rsid w:val="0077574F"/>
    <w:rsid w:val="00780C5F"/>
    <w:rsid w:val="0078542B"/>
    <w:rsid w:val="007869C1"/>
    <w:rsid w:val="00786A64"/>
    <w:rsid w:val="00793DCF"/>
    <w:rsid w:val="00795A6C"/>
    <w:rsid w:val="007A35E0"/>
    <w:rsid w:val="007B2848"/>
    <w:rsid w:val="007C2975"/>
    <w:rsid w:val="007C646B"/>
    <w:rsid w:val="007C7CCA"/>
    <w:rsid w:val="007D30B4"/>
    <w:rsid w:val="007E2D6A"/>
    <w:rsid w:val="007E32C1"/>
    <w:rsid w:val="007E390E"/>
    <w:rsid w:val="007F10BA"/>
    <w:rsid w:val="00826A94"/>
    <w:rsid w:val="00830152"/>
    <w:rsid w:val="008549EF"/>
    <w:rsid w:val="00857F9F"/>
    <w:rsid w:val="00867620"/>
    <w:rsid w:val="00874335"/>
    <w:rsid w:val="0087762A"/>
    <w:rsid w:val="008863F1"/>
    <w:rsid w:val="00891B88"/>
    <w:rsid w:val="008A552B"/>
    <w:rsid w:val="008C6E60"/>
    <w:rsid w:val="008F3E7F"/>
    <w:rsid w:val="008F41D7"/>
    <w:rsid w:val="008F4346"/>
    <w:rsid w:val="008F7216"/>
    <w:rsid w:val="00910C3F"/>
    <w:rsid w:val="00912E2B"/>
    <w:rsid w:val="00927B3F"/>
    <w:rsid w:val="009465D6"/>
    <w:rsid w:val="00950B3D"/>
    <w:rsid w:val="00952ADB"/>
    <w:rsid w:val="0095407C"/>
    <w:rsid w:val="00956660"/>
    <w:rsid w:val="009715A4"/>
    <w:rsid w:val="00975D75"/>
    <w:rsid w:val="009767D1"/>
    <w:rsid w:val="00977013"/>
    <w:rsid w:val="00982CC3"/>
    <w:rsid w:val="00994CF0"/>
    <w:rsid w:val="009A6030"/>
    <w:rsid w:val="009B3C07"/>
    <w:rsid w:val="009C2041"/>
    <w:rsid w:val="009C20F4"/>
    <w:rsid w:val="009E4267"/>
    <w:rsid w:val="009F6DCF"/>
    <w:rsid w:val="009F7E64"/>
    <w:rsid w:val="00A0391F"/>
    <w:rsid w:val="00A1727F"/>
    <w:rsid w:val="00A30B70"/>
    <w:rsid w:val="00A372E1"/>
    <w:rsid w:val="00A37A2D"/>
    <w:rsid w:val="00A42DF9"/>
    <w:rsid w:val="00A4484A"/>
    <w:rsid w:val="00A65012"/>
    <w:rsid w:val="00A733FC"/>
    <w:rsid w:val="00A738F1"/>
    <w:rsid w:val="00A809E2"/>
    <w:rsid w:val="00A823D1"/>
    <w:rsid w:val="00A96005"/>
    <w:rsid w:val="00AA1679"/>
    <w:rsid w:val="00AA437F"/>
    <w:rsid w:val="00AA783C"/>
    <w:rsid w:val="00AB7FD3"/>
    <w:rsid w:val="00AF1D9F"/>
    <w:rsid w:val="00AF7983"/>
    <w:rsid w:val="00AF79E2"/>
    <w:rsid w:val="00B009BC"/>
    <w:rsid w:val="00B04BA9"/>
    <w:rsid w:val="00B111B6"/>
    <w:rsid w:val="00B1321C"/>
    <w:rsid w:val="00B13770"/>
    <w:rsid w:val="00B15FDB"/>
    <w:rsid w:val="00B2576F"/>
    <w:rsid w:val="00B3774E"/>
    <w:rsid w:val="00B47996"/>
    <w:rsid w:val="00B50CEE"/>
    <w:rsid w:val="00B5472A"/>
    <w:rsid w:val="00B55A4B"/>
    <w:rsid w:val="00B67EF3"/>
    <w:rsid w:val="00B8192A"/>
    <w:rsid w:val="00B83A88"/>
    <w:rsid w:val="00B85513"/>
    <w:rsid w:val="00B975EF"/>
    <w:rsid w:val="00BA068B"/>
    <w:rsid w:val="00BB54F0"/>
    <w:rsid w:val="00BC11C0"/>
    <w:rsid w:val="00BD15BA"/>
    <w:rsid w:val="00BD5331"/>
    <w:rsid w:val="00BE0746"/>
    <w:rsid w:val="00BE090B"/>
    <w:rsid w:val="00BE3C09"/>
    <w:rsid w:val="00BE4B4E"/>
    <w:rsid w:val="00BF0B53"/>
    <w:rsid w:val="00BF0D5D"/>
    <w:rsid w:val="00BF1343"/>
    <w:rsid w:val="00BF5848"/>
    <w:rsid w:val="00C00F0D"/>
    <w:rsid w:val="00C026A2"/>
    <w:rsid w:val="00C0358B"/>
    <w:rsid w:val="00C057AC"/>
    <w:rsid w:val="00C072CD"/>
    <w:rsid w:val="00C12A19"/>
    <w:rsid w:val="00C15F2D"/>
    <w:rsid w:val="00C321B1"/>
    <w:rsid w:val="00C43E57"/>
    <w:rsid w:val="00C5511F"/>
    <w:rsid w:val="00C67514"/>
    <w:rsid w:val="00C72625"/>
    <w:rsid w:val="00C73989"/>
    <w:rsid w:val="00C820A1"/>
    <w:rsid w:val="00C84465"/>
    <w:rsid w:val="00CA4951"/>
    <w:rsid w:val="00CA4EE9"/>
    <w:rsid w:val="00CB281E"/>
    <w:rsid w:val="00CB4BA0"/>
    <w:rsid w:val="00CB55E3"/>
    <w:rsid w:val="00CD0E81"/>
    <w:rsid w:val="00CE3B7B"/>
    <w:rsid w:val="00CE764F"/>
    <w:rsid w:val="00CF75C8"/>
    <w:rsid w:val="00D030C5"/>
    <w:rsid w:val="00D03EB2"/>
    <w:rsid w:val="00D120F2"/>
    <w:rsid w:val="00D131C3"/>
    <w:rsid w:val="00D24652"/>
    <w:rsid w:val="00D35CB9"/>
    <w:rsid w:val="00D52BF2"/>
    <w:rsid w:val="00D72303"/>
    <w:rsid w:val="00D812DA"/>
    <w:rsid w:val="00D822C9"/>
    <w:rsid w:val="00DB13A2"/>
    <w:rsid w:val="00DB19BC"/>
    <w:rsid w:val="00DB66AA"/>
    <w:rsid w:val="00DD09D2"/>
    <w:rsid w:val="00DD129D"/>
    <w:rsid w:val="00DD29A9"/>
    <w:rsid w:val="00DD7B73"/>
    <w:rsid w:val="00DE1D63"/>
    <w:rsid w:val="00DE2914"/>
    <w:rsid w:val="00E01156"/>
    <w:rsid w:val="00E03009"/>
    <w:rsid w:val="00E11E1F"/>
    <w:rsid w:val="00E137A9"/>
    <w:rsid w:val="00E21227"/>
    <w:rsid w:val="00E26C02"/>
    <w:rsid w:val="00E33CF8"/>
    <w:rsid w:val="00E61FAA"/>
    <w:rsid w:val="00E643D7"/>
    <w:rsid w:val="00E70431"/>
    <w:rsid w:val="00E7092F"/>
    <w:rsid w:val="00E80BA5"/>
    <w:rsid w:val="00E834FE"/>
    <w:rsid w:val="00E908C5"/>
    <w:rsid w:val="00E91276"/>
    <w:rsid w:val="00E9653E"/>
    <w:rsid w:val="00EB1B92"/>
    <w:rsid w:val="00EC4D37"/>
    <w:rsid w:val="00ED093C"/>
    <w:rsid w:val="00ED64D0"/>
    <w:rsid w:val="00EE0499"/>
    <w:rsid w:val="00EF6411"/>
    <w:rsid w:val="00F01324"/>
    <w:rsid w:val="00F03D1B"/>
    <w:rsid w:val="00F06673"/>
    <w:rsid w:val="00F068A5"/>
    <w:rsid w:val="00F17E40"/>
    <w:rsid w:val="00F21FCE"/>
    <w:rsid w:val="00F302A4"/>
    <w:rsid w:val="00F54464"/>
    <w:rsid w:val="00F601C6"/>
    <w:rsid w:val="00F658F2"/>
    <w:rsid w:val="00F70ED8"/>
    <w:rsid w:val="00F73288"/>
    <w:rsid w:val="00F77DA3"/>
    <w:rsid w:val="00F8224F"/>
    <w:rsid w:val="00F8509C"/>
    <w:rsid w:val="00F87E78"/>
    <w:rsid w:val="00FA6122"/>
    <w:rsid w:val="00FA7493"/>
    <w:rsid w:val="00FB06F8"/>
    <w:rsid w:val="00FC092D"/>
    <w:rsid w:val="00FC0D16"/>
    <w:rsid w:val="00FC1AA1"/>
    <w:rsid w:val="00FC2BE5"/>
    <w:rsid w:val="00FC5B66"/>
    <w:rsid w:val="00FD00DF"/>
    <w:rsid w:val="00FF134B"/>
    <w:rsid w:val="00FF30F1"/>
    <w:rsid w:val="00FF7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70124E-4FF6-4251-B270-2F5B34F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A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D8"/>
    <w:rPr>
      <w:rFonts w:ascii="Calibri" w:eastAsia="Calibri" w:hAnsi="Calibri" w:cs="Times New Roman"/>
    </w:rPr>
  </w:style>
  <w:style w:type="paragraph" w:styleId="Footer">
    <w:name w:val="footer"/>
    <w:basedOn w:val="Normal"/>
    <w:link w:val="FooterChar"/>
    <w:uiPriority w:val="99"/>
    <w:unhideWhenUsed/>
    <w:rsid w:val="00F70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D8"/>
    <w:rPr>
      <w:rFonts w:ascii="Calibri" w:eastAsia="Calibri" w:hAnsi="Calibri" w:cs="Times New Roman"/>
    </w:rPr>
  </w:style>
  <w:style w:type="paragraph" w:styleId="BodyTextIndent">
    <w:name w:val="Body Text Indent"/>
    <w:basedOn w:val="Normal"/>
    <w:link w:val="BodyTextIndentChar"/>
    <w:rsid w:val="00F658F2"/>
    <w:pPr>
      <w:spacing w:after="0" w:line="240" w:lineRule="auto"/>
      <w:ind w:left="567"/>
    </w:pPr>
    <w:rPr>
      <w:rFonts w:ascii="CG Times (WN)" w:eastAsia="Times New Roman" w:hAnsi="CG Times (WN)"/>
      <w:sz w:val="24"/>
      <w:szCs w:val="24"/>
      <w:lang w:val="en-GB"/>
    </w:rPr>
  </w:style>
  <w:style w:type="character" w:customStyle="1" w:styleId="BodyTextIndentChar">
    <w:name w:val="Body Text Indent Char"/>
    <w:basedOn w:val="DefaultParagraphFont"/>
    <w:link w:val="BodyTextIndent"/>
    <w:rsid w:val="00F658F2"/>
    <w:rPr>
      <w:rFonts w:ascii="CG Times (WN)" w:eastAsia="Times New Roman" w:hAnsi="CG Times (WN)" w:cs="Times New Roman"/>
      <w:sz w:val="24"/>
      <w:szCs w:val="24"/>
      <w:lang w:val="en-GB"/>
    </w:rPr>
  </w:style>
  <w:style w:type="paragraph" w:customStyle="1" w:styleId="Amain">
    <w:name w:val="A main"/>
    <w:basedOn w:val="Normal"/>
    <w:uiPriority w:val="99"/>
    <w:rsid w:val="00F658F2"/>
    <w:pPr>
      <w:tabs>
        <w:tab w:val="right" w:pos="500"/>
        <w:tab w:val="left" w:pos="700"/>
      </w:tabs>
      <w:spacing w:before="80" w:after="60" w:line="240" w:lineRule="auto"/>
      <w:ind w:left="700" w:hanging="700"/>
      <w:jc w:val="both"/>
      <w:outlineLvl w:val="5"/>
    </w:pPr>
    <w:rPr>
      <w:rFonts w:ascii="Times New Roman" w:eastAsia="Times New Roman" w:hAnsi="Times New Roman"/>
      <w:sz w:val="24"/>
      <w:szCs w:val="24"/>
    </w:rPr>
  </w:style>
  <w:style w:type="paragraph" w:styleId="ListParagraph">
    <w:name w:val="List Paragraph"/>
    <w:basedOn w:val="Normal"/>
    <w:uiPriority w:val="34"/>
    <w:qFormat/>
    <w:rsid w:val="00FF134B"/>
    <w:pPr>
      <w:ind w:left="720"/>
      <w:contextualSpacing/>
    </w:pPr>
  </w:style>
  <w:style w:type="paragraph" w:styleId="BalloonText">
    <w:name w:val="Balloon Text"/>
    <w:basedOn w:val="Normal"/>
    <w:link w:val="BalloonTextChar"/>
    <w:uiPriority w:val="99"/>
    <w:semiHidden/>
    <w:unhideWhenUsed/>
    <w:rsid w:val="00A3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C4A3-5014-4436-AA4E-9F629586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900</Words>
  <Characters>5901</Characters>
  <Application>Microsoft Office Word</Application>
  <DocSecurity>0</DocSecurity>
  <Lines>289</Lines>
  <Paragraphs>232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2019-08-19T23:16:00Z</dcterms:created>
  <dcterms:modified xsi:type="dcterms:W3CDTF">2019-08-19T23:16:00Z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A20679500</vt:lpwstr>
  </property>
  <property fmtid="{D5CDD505-2E9C-101B-9397-08002B2CF9AE}" pid="4" name="Objective-Title">
    <vt:lpwstr>Gaming Machine Approval 2019 No 11</vt:lpwstr>
  </property>
  <property fmtid="{D5CDD505-2E9C-101B-9397-08002B2CF9AE}" pid="5" name="Objective-Comment">
    <vt:lpwstr/>
  </property>
  <property fmtid="{D5CDD505-2E9C-101B-9397-08002B2CF9AE}" pid="6" name="Objective-CreationStamp">
    <vt:filetime>2019-07-21T22:52:55Z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2019-08-19T22:33:36Z</vt:filetime>
  </property>
  <property fmtid="{D5CDD505-2E9C-101B-9397-08002B2CF9AE}" pid="11" name="Objective-Owner">
    <vt:lpwstr>Deb Gritti</vt:lpwstr>
  </property>
  <property fmtid="{D5CDD505-2E9C-101B-9397-08002B2CF9AE}" pid="12" name="Objective-Path">
    <vt:lpwstr>Whole of ACT Government:AC - Access Canberra:15. BRANCH - Licensing &amp; Registrations:SECTION - Community &amp; Business Licensing:UNIT - Liquor &amp; Gaming Licensing &amp; Community, Industry, Trader Licensing:10 - Gaming Regulation:(3) New Games and Peripheral Equip</vt:lpwstr>
  </property>
  <property fmtid="{D5CDD505-2E9C-101B-9397-08002B2CF9AE}" pid="13" name="Objective-Parent">
    <vt:lpwstr>Gaming Machine Approval 2019- No 11 For approval with Dale</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