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FD" w:rsidRDefault="004463FD" w:rsidP="00DE7E2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082F2A" w:rsidRPr="00635905">
        <w:rPr>
          <w:rFonts w:cs="Arial"/>
          <w:szCs w:val="36"/>
        </w:rPr>
        <w:t>No</w:t>
      </w:r>
      <w:r w:rsidR="00017880" w:rsidRPr="00635905">
        <w:rPr>
          <w:rFonts w:cs="Arial"/>
          <w:szCs w:val="36"/>
        </w:rPr>
        <w:t> </w:t>
      </w:r>
      <w:r w:rsidR="00826946">
        <w:rPr>
          <w:rFonts w:cs="Arial"/>
          <w:szCs w:val="36"/>
        </w:rPr>
        <w:t>354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826946">
        <w:rPr>
          <w:rFonts w:cs="Arial"/>
          <w:szCs w:val="36"/>
        </w:rPr>
        <w:t>19</w:t>
      </w:r>
    </w:p>
    <w:p w:rsidR="004463FD" w:rsidRDefault="00BF230C" w:rsidP="00DE7E2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1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826946">
        <w:rPr>
          <w:rFonts w:cs="Arial"/>
          <w:caps w:val="0"/>
          <w:lang w:val="en-AU"/>
        </w:rPr>
        <w:t>19</w:t>
      </w:r>
      <w:r w:rsidR="004463FD">
        <w:rPr>
          <w:rFonts w:cs="Arial"/>
          <w:caps w:val="0"/>
          <w:lang w:val="en-AU"/>
        </w:rPr>
        <w:t>—</w:t>
      </w:r>
      <w:r w:rsidR="00A63CA2">
        <w:rPr>
          <w:rFonts w:cs="Arial"/>
          <w:caps w:val="0"/>
          <w:lang w:val="en-AU"/>
        </w:rPr>
        <w:t>595</w:t>
      </w:r>
    </w:p>
    <w:p w:rsidR="004463FD" w:rsidRPr="00DE7E26" w:rsidRDefault="004463FD" w:rsidP="00DE7E2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DE7E2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Default="00DE7E26" w:rsidP="00DE7E26">
      <w:pPr>
        <w:pStyle w:val="CoverActName"/>
        <w:spacing w:before="60" w:after="0"/>
        <w:jc w:val="left"/>
        <w:rPr>
          <w:rFonts w:cs="Arial"/>
          <w:sz w:val="20"/>
          <w:vertAlign w:val="superscript"/>
        </w:rPr>
      </w:pPr>
    </w:p>
    <w:bookmarkEnd w:id="1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DE7E26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Pr="00DE7E26" w:rsidRDefault="00CD2808" w:rsidP="00671F8C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 No </w:t>
      </w:r>
      <w:r w:rsidR="00826946">
        <w:rPr>
          <w:rFonts w:ascii="Times New Roman" w:hAnsi="Times New Roman"/>
          <w:i/>
          <w:szCs w:val="24"/>
          <w:lang w:eastAsia="en-AU"/>
        </w:rPr>
        <w:t>354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826946">
        <w:rPr>
          <w:rFonts w:ascii="Times New Roman" w:hAnsi="Times New Roman"/>
          <w:i/>
          <w:szCs w:val="24"/>
          <w:lang w:eastAsia="en-AU"/>
        </w:rPr>
        <w:t>19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:rsidR="00CD2808" w:rsidRDefault="00CD2808" w:rsidP="00DE7E26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DE7E26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Pr="0050376D">
        <w:rPr>
          <w:rFonts w:ascii="Times New Roman" w:hAnsi="Times New Roman"/>
          <w:b/>
          <w:i/>
          <w:szCs w:val="24"/>
          <w:lang w:eastAsia="en-AU"/>
        </w:rPr>
        <w:t>Authority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 xml:space="preserve"> No </w:t>
      </w:r>
      <w:r w:rsidR="00826946">
        <w:rPr>
          <w:rFonts w:ascii="Times New Roman" w:hAnsi="Times New Roman"/>
          <w:szCs w:val="24"/>
          <w:lang w:eastAsia="en-AU"/>
        </w:rPr>
        <w:t>354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>
        <w:rPr>
          <w:rFonts w:ascii="Times New Roman" w:hAnsi="Times New Roman"/>
          <w:b/>
          <w:i/>
          <w:szCs w:val="24"/>
          <w:lang w:eastAsia="en-AU"/>
        </w:rPr>
        <w:t>d</w:t>
      </w:r>
      <w:r w:rsidRPr="0050376D">
        <w:rPr>
          <w:rFonts w:ascii="Times New Roman" w:hAnsi="Times New Roman"/>
          <w:b/>
          <w:i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b/>
          <w:i/>
          <w:szCs w:val="24"/>
          <w:lang w:eastAsia="en-AU"/>
        </w:rPr>
        <w:t>v</w:t>
      </w:r>
      <w:r w:rsidRPr="0050376D">
        <w:rPr>
          <w:rFonts w:ascii="Times New Roman" w:hAnsi="Times New Roman"/>
          <w:b/>
          <w:i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background papers relating to the </w:t>
      </w:r>
      <w:r w:rsidR="0050376D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Pr="00C75085">
        <w:rPr>
          <w:rFonts w:ascii="Times New Roman" w:hAnsi="Times New Roman"/>
          <w:b/>
          <w:i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 xml:space="preserve">), the Conservator of Flora and Fauna, the Environment Protection Authority, </w:t>
      </w:r>
      <w:r w:rsidR="00826946">
        <w:rPr>
          <w:rFonts w:ascii="Times New Roman" w:hAnsi="Times New Roman"/>
          <w:szCs w:val="24"/>
          <w:lang w:eastAsia="en-AU"/>
        </w:rPr>
        <w:t xml:space="preserve">and </w:t>
      </w:r>
      <w:r w:rsidRPr="00DE7E26">
        <w:rPr>
          <w:rFonts w:ascii="Times New Roman" w:hAnsi="Times New Roman"/>
          <w:szCs w:val="24"/>
          <w:lang w:eastAsia="en-AU"/>
        </w:rPr>
        <w:t>the Heritage Council; and</w:t>
      </w:r>
    </w:p>
    <w:p w:rsidR="00CD2808" w:rsidRDefault="00CD2808" w:rsidP="00CD2808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1854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>have been given to the Minister for approval under 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>(2) of the Act; and</w:t>
      </w:r>
    </w:p>
    <w:p w:rsidR="00C75085" w:rsidRPr="00C75085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bCs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CD2808" w:rsidP="00DE7E26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35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Printed copies of the documents mentioned in section 2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>(1) are available for inspection at Access Canberra</w:t>
      </w:r>
      <w:r w:rsid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Shopfront, Ground Floor South, Dame Pattie Menzies House, 16 Challis Street, Dickson, Monday to Friday (except public 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 xml:space="preserve">months ending on the day this instrument expires.  </w:t>
      </w:r>
    </w:p>
    <w:p w:rsidR="00CD2808" w:rsidRPr="000A5A0E" w:rsidRDefault="00CD2808" w:rsidP="00C75085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CD2808" w:rsidRPr="00826946" w:rsidRDefault="00CD2808" w:rsidP="00C75085">
      <w:pPr>
        <w:autoSpaceDE w:val="0"/>
        <w:autoSpaceDN w:val="0"/>
        <w:adjustRightInd w:val="0"/>
        <w:spacing w:before="140"/>
        <w:ind w:left="714"/>
        <w:rPr>
          <w:rFonts w:ascii="Times New Roman" w:hAnsi="Times New Roman"/>
          <w:szCs w:val="24"/>
          <w:lang w:eastAsia="en-AU"/>
        </w:rPr>
      </w:pPr>
      <w:r w:rsidRPr="00826946">
        <w:rPr>
          <w:rFonts w:ascii="Times New Roman" w:hAnsi="Times New Roman"/>
          <w:szCs w:val="24"/>
          <w:lang w:eastAsia="en-AU"/>
        </w:rPr>
        <w:t xml:space="preserve">Section 72 of the </w:t>
      </w:r>
      <w:r w:rsidRPr="00826946">
        <w:rPr>
          <w:rFonts w:ascii="Times New Roman" w:hAnsi="Times New Roman"/>
          <w:i/>
          <w:szCs w:val="24"/>
          <w:lang w:eastAsia="en-AU"/>
        </w:rPr>
        <w:t>Planning and Development Act 2007</w:t>
      </w:r>
      <w:r w:rsidRPr="00826946">
        <w:rPr>
          <w:rFonts w:ascii="Times New Roman" w:hAnsi="Times New Roman"/>
          <w:szCs w:val="24"/>
          <w:lang w:eastAsia="en-AU"/>
        </w:rPr>
        <w:t xml:space="preserve"> (the </w:t>
      </w:r>
      <w:r w:rsidRPr="00826946">
        <w:rPr>
          <w:rFonts w:ascii="Times New Roman" w:hAnsi="Times New Roman"/>
          <w:b/>
          <w:szCs w:val="24"/>
          <w:lang w:eastAsia="en-AU"/>
        </w:rPr>
        <w:t>Act</w:t>
      </w:r>
      <w:r w:rsidRPr="00826946">
        <w:rPr>
          <w:rFonts w:ascii="Times New Roman" w:hAnsi="Times New Roman"/>
          <w:szCs w:val="24"/>
          <w:lang w:eastAsia="en-AU"/>
        </w:rPr>
        <w:t xml:space="preserve">) does not apply in relation to the </w:t>
      </w:r>
      <w:r w:rsidR="00C75085" w:rsidRPr="00826946">
        <w:rPr>
          <w:rFonts w:ascii="Times New Roman" w:hAnsi="Times New Roman"/>
          <w:szCs w:val="24"/>
          <w:lang w:eastAsia="en-AU"/>
        </w:rPr>
        <w:t>d</w:t>
      </w:r>
      <w:r w:rsidRPr="00826946">
        <w:rPr>
          <w:rFonts w:ascii="Times New Roman" w:hAnsi="Times New Roman"/>
          <w:szCs w:val="24"/>
          <w:lang w:eastAsia="en-AU"/>
        </w:rPr>
        <w:t xml:space="preserve">raft </w:t>
      </w:r>
      <w:r w:rsidR="00C75085" w:rsidRPr="00826946">
        <w:rPr>
          <w:rFonts w:ascii="Times New Roman" w:hAnsi="Times New Roman"/>
          <w:szCs w:val="24"/>
          <w:lang w:eastAsia="en-AU"/>
        </w:rPr>
        <w:t>v</w:t>
      </w:r>
      <w:r w:rsidRPr="00826946">
        <w:rPr>
          <w:rFonts w:ascii="Times New Roman" w:hAnsi="Times New Roman"/>
          <w:szCs w:val="24"/>
          <w:lang w:eastAsia="en-AU"/>
        </w:rPr>
        <w:t xml:space="preserve">ariation and therefore it does not have interim </w:t>
      </w:r>
      <w:r w:rsidRPr="00826946">
        <w:rPr>
          <w:rFonts w:ascii="Times New Roman" w:hAnsi="Times New Roman"/>
          <w:szCs w:val="24"/>
          <w:lang w:eastAsia="en-AU"/>
        </w:rPr>
        <w:lastRenderedPageBreak/>
        <w:t xml:space="preserve">effect.  The current Territory Plan will continue to apply while the </w:t>
      </w:r>
      <w:r w:rsidR="00C75085" w:rsidRPr="00826946">
        <w:rPr>
          <w:rFonts w:ascii="Times New Roman" w:hAnsi="Times New Roman"/>
          <w:szCs w:val="24"/>
          <w:lang w:eastAsia="en-AU"/>
        </w:rPr>
        <w:t>d</w:t>
      </w:r>
      <w:r w:rsidRPr="00826946">
        <w:rPr>
          <w:rFonts w:ascii="Times New Roman" w:hAnsi="Times New Roman"/>
          <w:szCs w:val="24"/>
          <w:lang w:eastAsia="en-AU"/>
        </w:rPr>
        <w:t xml:space="preserve">raft </w:t>
      </w:r>
      <w:r w:rsidR="00C75085" w:rsidRPr="00826946">
        <w:rPr>
          <w:rFonts w:ascii="Times New Roman" w:hAnsi="Times New Roman"/>
          <w:szCs w:val="24"/>
          <w:lang w:eastAsia="en-AU"/>
        </w:rPr>
        <w:t>v</w:t>
      </w:r>
      <w:r w:rsidRPr="00826946">
        <w:rPr>
          <w:rFonts w:ascii="Times New Roman" w:hAnsi="Times New Roman"/>
          <w:szCs w:val="24"/>
          <w:lang w:eastAsia="en-AU"/>
        </w:rPr>
        <w:t>ariation remains in draft form.</w:t>
      </w:r>
    </w:p>
    <w:p w:rsidR="00C75085" w:rsidRPr="00C75085" w:rsidRDefault="00C75085" w:rsidP="00C75085">
      <w:pPr>
        <w:spacing w:before="140"/>
        <w:ind w:left="1440" w:hanging="720"/>
        <w:rPr>
          <w:rFonts w:ascii="Times New Roman" w:eastAsia="Calibri" w:hAnsi="Times New Roman"/>
          <w:sz w:val="20"/>
        </w:rPr>
      </w:pPr>
      <w:r w:rsidRPr="00AB2BCD">
        <w:rPr>
          <w:rFonts w:ascii="Times New Roman" w:hAnsi="Times New Roman"/>
          <w:i/>
          <w:sz w:val="20"/>
        </w:rPr>
        <w:t>Note</w:t>
      </w:r>
      <w:r w:rsidRPr="00AB2BCD">
        <w:rPr>
          <w:rFonts w:ascii="Times New Roman" w:hAnsi="Times New Roman"/>
          <w:sz w:val="20"/>
        </w:rPr>
        <w:tab/>
      </w:r>
      <w:r w:rsidRPr="00AB2BCD">
        <w:rPr>
          <w:rFonts w:ascii="Times New Roman" w:hAnsi="Times New Roman"/>
          <w:b/>
          <w:i/>
          <w:sz w:val="20"/>
        </w:rPr>
        <w:t>Defined period</w:t>
      </w:r>
      <w:r w:rsidRPr="00AB2BCD">
        <w:rPr>
          <w:rFonts w:ascii="Times New Roman" w:hAnsi="Times New Roman"/>
          <w:sz w:val="20"/>
        </w:rPr>
        <w:t xml:space="preserve">, for a draft variation—see the </w:t>
      </w:r>
      <w:r w:rsidRPr="00AB2BCD">
        <w:rPr>
          <w:rFonts w:ascii="Times New Roman" w:hAnsi="Times New Roman"/>
          <w:i/>
          <w:sz w:val="20"/>
        </w:rPr>
        <w:t xml:space="preserve">Planning and Development Act </w:t>
      </w:r>
      <w:r>
        <w:rPr>
          <w:rFonts w:ascii="Times New Roman" w:hAnsi="Times New Roman"/>
          <w:i/>
          <w:sz w:val="20"/>
        </w:rPr>
        <w:t>200</w:t>
      </w:r>
      <w:r w:rsidRPr="00AB2BCD">
        <w:rPr>
          <w:rFonts w:ascii="Times New Roman" w:hAnsi="Times New Roman"/>
          <w:i/>
          <w:sz w:val="20"/>
        </w:rPr>
        <w:t>7</w:t>
      </w:r>
      <w:r w:rsidRPr="00AB2BCD">
        <w:rPr>
          <w:rFonts w:ascii="Times New Roman" w:hAnsi="Times New Roman"/>
          <w:sz w:val="20"/>
        </w:rPr>
        <w:t>, s</w:t>
      </w:r>
      <w:r>
        <w:rPr>
          <w:rFonts w:ascii="Times New Roman" w:hAnsi="Times New Roman"/>
          <w:sz w:val="20"/>
        </w:rPr>
        <w:t> 72</w:t>
      </w:r>
      <w:r w:rsidRPr="00AB2BCD">
        <w:rPr>
          <w:rFonts w:ascii="Times New Roman" w:hAnsi="Times New Roman"/>
          <w:sz w:val="20"/>
        </w:rPr>
        <w:t xml:space="preserve"> (3).</w:t>
      </w:r>
    </w:p>
    <w:p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DE7E26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 xml:space="preserve">. </w:t>
      </w:r>
      <w:r w:rsidR="00DE7E26">
        <w:rPr>
          <w:rFonts w:ascii="Times New Roman" w:hAnsi="Times New Roman"/>
          <w:szCs w:val="24"/>
        </w:rPr>
        <w:t xml:space="preserve"> </w:t>
      </w:r>
      <w:r w:rsidR="003512EB" w:rsidRPr="00DE7E26">
        <w:rPr>
          <w:rFonts w:ascii="Times New Roman" w:hAnsi="Times New Roman"/>
          <w:szCs w:val="24"/>
        </w:rPr>
        <w:t>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CD2808" w:rsidRPr="00DE7E26" w:rsidRDefault="00CD2808" w:rsidP="006B3BAB">
      <w:pPr>
        <w:spacing w:before="140"/>
        <w:rPr>
          <w:rStyle w:val="BodyText2Char"/>
          <w:rFonts w:ascii="Times New Roman" w:hAnsi="Times New Roman"/>
          <w:b w:val="0"/>
          <w:sz w:val="20"/>
        </w:rPr>
      </w:pPr>
    </w:p>
    <w:p w:rsidR="00CD2808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szCs w:val="24"/>
        </w:rPr>
      </w:pPr>
    </w:p>
    <w:p w:rsidR="00CD2808" w:rsidRPr="006B3BAB" w:rsidRDefault="00826946" w:rsidP="00CD28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Carolyn O’Neill</w:t>
      </w:r>
    </w:p>
    <w:p w:rsidR="00CD2808" w:rsidRPr="006B3BAB" w:rsidRDefault="00CD2808" w:rsidP="00CD2808">
      <w:pPr>
        <w:rPr>
          <w:rFonts w:ascii="Times New Roman" w:hAnsi="Times New Roman"/>
          <w:sz w:val="22"/>
          <w:szCs w:val="22"/>
        </w:rPr>
      </w:pPr>
      <w:r w:rsidRPr="006B3BAB">
        <w:rPr>
          <w:rFonts w:ascii="Times New Roman" w:hAnsi="Times New Roman"/>
          <w:sz w:val="22"/>
          <w:szCs w:val="22"/>
        </w:rPr>
        <w:t>Delegate of the planning and land authority</w:t>
      </w:r>
    </w:p>
    <w:p w:rsidR="004463FD" w:rsidRPr="006B3BAB" w:rsidRDefault="00A63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 </w:t>
      </w:r>
      <w:r w:rsidR="00826946">
        <w:rPr>
          <w:rFonts w:ascii="Times New Roman" w:hAnsi="Times New Roman"/>
          <w:sz w:val="22"/>
          <w:szCs w:val="22"/>
        </w:rPr>
        <w:t>September 2019</w:t>
      </w:r>
      <w:r w:rsidR="00CD2808" w:rsidRPr="006B3BAB">
        <w:rPr>
          <w:rFonts w:ascii="Times New Roman" w:hAnsi="Times New Roman"/>
          <w:sz w:val="22"/>
          <w:szCs w:val="22"/>
        </w:rPr>
        <w:t xml:space="preserve"> </w:t>
      </w:r>
    </w:p>
    <w:sectPr w:rsidR="004463FD" w:rsidRPr="006B3BAB" w:rsidSect="00DE7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D0" w:rsidRDefault="002B2DD0">
      <w:r>
        <w:separator/>
      </w:r>
    </w:p>
  </w:endnote>
  <w:endnote w:type="continuationSeparator" w:id="0">
    <w:p w:rsidR="002B2DD0" w:rsidRDefault="002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55" w:rsidRDefault="00744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E8" w:rsidRPr="00744055" w:rsidRDefault="00744055" w:rsidP="00744055">
    <w:pPr>
      <w:pStyle w:val="Footer"/>
      <w:jc w:val="center"/>
      <w:rPr>
        <w:rFonts w:cs="Arial"/>
        <w:sz w:val="14"/>
      </w:rPr>
    </w:pPr>
    <w:r w:rsidRPr="007440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744055" w:rsidRDefault="00744055" w:rsidP="00744055">
    <w:pPr>
      <w:pStyle w:val="Footer"/>
      <w:jc w:val="center"/>
      <w:rPr>
        <w:rFonts w:cs="Arial"/>
        <w:sz w:val="14"/>
      </w:rPr>
    </w:pPr>
    <w:r w:rsidRPr="0074405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D0" w:rsidRDefault="002B2DD0">
      <w:r>
        <w:separator/>
      </w:r>
    </w:p>
  </w:footnote>
  <w:footnote w:type="continuationSeparator" w:id="0">
    <w:p w:rsidR="002B2DD0" w:rsidRDefault="002B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55" w:rsidRDefault="00744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55" w:rsidRDefault="00744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5"/>
  </w:num>
  <w:num w:numId="12">
    <w:abstractNumId w:val="11"/>
  </w:num>
  <w:num w:numId="13">
    <w:abstractNumId w:val="19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27"/>
  </w:num>
  <w:num w:numId="24">
    <w:abstractNumId w:val="7"/>
  </w:num>
  <w:num w:numId="25">
    <w:abstractNumId w:val="1"/>
  </w:num>
  <w:num w:numId="26">
    <w:abstractNumId w:val="22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73BBC"/>
    <w:rsid w:val="000763CF"/>
    <w:rsid w:val="00082F2A"/>
    <w:rsid w:val="000A2DC4"/>
    <w:rsid w:val="000A5A0E"/>
    <w:rsid w:val="000E14E8"/>
    <w:rsid w:val="000E186B"/>
    <w:rsid w:val="002167F8"/>
    <w:rsid w:val="00254419"/>
    <w:rsid w:val="002873AC"/>
    <w:rsid w:val="002945A1"/>
    <w:rsid w:val="002B2DD0"/>
    <w:rsid w:val="00307976"/>
    <w:rsid w:val="00332F63"/>
    <w:rsid w:val="003512EB"/>
    <w:rsid w:val="003775DC"/>
    <w:rsid w:val="003B07DB"/>
    <w:rsid w:val="003C57E2"/>
    <w:rsid w:val="003D2589"/>
    <w:rsid w:val="003E582E"/>
    <w:rsid w:val="0040603C"/>
    <w:rsid w:val="004117BC"/>
    <w:rsid w:val="00443058"/>
    <w:rsid w:val="004463FD"/>
    <w:rsid w:val="004A5F2A"/>
    <w:rsid w:val="00500556"/>
    <w:rsid w:val="0050376D"/>
    <w:rsid w:val="00563648"/>
    <w:rsid w:val="00576475"/>
    <w:rsid w:val="00635905"/>
    <w:rsid w:val="00671F42"/>
    <w:rsid w:val="00671F8C"/>
    <w:rsid w:val="00695818"/>
    <w:rsid w:val="006B3BAB"/>
    <w:rsid w:val="006D15A6"/>
    <w:rsid w:val="006D52FB"/>
    <w:rsid w:val="006F0FAF"/>
    <w:rsid w:val="007367F5"/>
    <w:rsid w:val="00744055"/>
    <w:rsid w:val="007B25E0"/>
    <w:rsid w:val="007B357B"/>
    <w:rsid w:val="007C50E0"/>
    <w:rsid w:val="007F5EB9"/>
    <w:rsid w:val="0082360E"/>
    <w:rsid w:val="00826946"/>
    <w:rsid w:val="00860E78"/>
    <w:rsid w:val="00884879"/>
    <w:rsid w:val="00895C6A"/>
    <w:rsid w:val="008E31AB"/>
    <w:rsid w:val="008E4A15"/>
    <w:rsid w:val="00923AF8"/>
    <w:rsid w:val="009316D4"/>
    <w:rsid w:val="00957761"/>
    <w:rsid w:val="00A201D8"/>
    <w:rsid w:val="00A616B9"/>
    <w:rsid w:val="00A6198F"/>
    <w:rsid w:val="00A63CA2"/>
    <w:rsid w:val="00A705AF"/>
    <w:rsid w:val="00A7401D"/>
    <w:rsid w:val="00AB26B5"/>
    <w:rsid w:val="00AF221E"/>
    <w:rsid w:val="00B00FB5"/>
    <w:rsid w:val="00B415DA"/>
    <w:rsid w:val="00B52D11"/>
    <w:rsid w:val="00B8021D"/>
    <w:rsid w:val="00BB24B9"/>
    <w:rsid w:val="00BD7931"/>
    <w:rsid w:val="00BE2E0B"/>
    <w:rsid w:val="00BF230C"/>
    <w:rsid w:val="00C201BF"/>
    <w:rsid w:val="00C721AE"/>
    <w:rsid w:val="00C75085"/>
    <w:rsid w:val="00C91DC6"/>
    <w:rsid w:val="00CB4C4F"/>
    <w:rsid w:val="00CC0330"/>
    <w:rsid w:val="00CD2808"/>
    <w:rsid w:val="00CE6378"/>
    <w:rsid w:val="00D10080"/>
    <w:rsid w:val="00D40CA0"/>
    <w:rsid w:val="00D53685"/>
    <w:rsid w:val="00D87265"/>
    <w:rsid w:val="00DD3002"/>
    <w:rsid w:val="00DE4E96"/>
    <w:rsid w:val="00DE7CA8"/>
    <w:rsid w:val="00DE7E26"/>
    <w:rsid w:val="00E227DE"/>
    <w:rsid w:val="00E7655B"/>
    <w:rsid w:val="00EA173C"/>
    <w:rsid w:val="00EB040F"/>
    <w:rsid w:val="00EB4873"/>
    <w:rsid w:val="00EC2FE6"/>
    <w:rsid w:val="00EE686D"/>
    <w:rsid w:val="00EF2B71"/>
    <w:rsid w:val="00F53651"/>
    <w:rsid w:val="00FC24E6"/>
    <w:rsid w:val="00FE4A1D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55A59E-7EBA-4072-82E1-BA6A134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165E-EC49-4839-AB14-C9BA7BBA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2100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2464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2012-06-26T01:35:00Z</cp:lastPrinted>
  <dcterms:created xsi:type="dcterms:W3CDTF">2019-09-16T01:22:00Z</dcterms:created>
  <dcterms:modified xsi:type="dcterms:W3CDTF">2019-09-16T01:22:00Z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A21309381</vt:lpwstr>
  </property>
  <property fmtid="{D5CDD505-2E9C-101B-9397-08002B2CF9AE}" pid="7" name="Objective-Comment">
    <vt:lpwstr/>
  </property>
  <property fmtid="{D5CDD505-2E9C-101B-9397-08002B2CF9AE}" pid="8" name="Objective-CreationStamp">
    <vt:filetime>2019-09-13T00:46:23Z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2019-09-13T00:51:16Z</vt:filetime>
  </property>
  <property fmtid="{D5CDD505-2E9C-101B-9397-08002B2CF9AE}" pid="12" name="Objective-ModificationStamp">
    <vt:filetime>2019-09-16T00:21:57Z</vt:filetime>
  </property>
  <property fmtid="{D5CDD505-2E9C-101B-9397-08002B2CF9AE}" pid="13" name="Objective-Owner">
    <vt:lpwstr>Caroline Sayers</vt:lpwstr>
  </property>
  <property fmtid="{D5CDD505-2E9C-101B-9397-08002B2CF9AE}" pid="14" name="Objective-Path">
    <vt:lpwstr>Whole of ACT Government:EPSDD - Environment Planning and Sustainable Development Directorate:DIVISION - Planning Policy:Branch - Territory Plan:01 Full variations:01 Active Variations (Full):DV354 - Water Sensitive Urban Design - Review of provisions-Terr</vt:lpwstr>
  </property>
  <property fmtid="{D5CDD505-2E9C-101B-9397-08002B2CF9AE}" pid="15" name="Objective-Parent">
    <vt:lpwstr>03 PAN - NI for recommended Version</vt:lpwstr>
  </property>
  <property fmtid="{D5CDD505-2E9C-101B-9397-08002B2CF9AE}" pid="16" name="Objective-State">
    <vt:lpwstr>Published</vt:lpwstr>
  </property>
  <property fmtid="{D5CDD505-2E9C-101B-9397-08002B2CF9AE}" pid="17" name="Objective-Title">
    <vt:lpwstr>DV354 Notifiable Instrument - public availability notice</vt:lpwstr>
  </property>
  <property fmtid="{D5CDD505-2E9C-101B-9397-08002B2CF9AE}" pid="18" name="Objective-Version">
    <vt:lpwstr>2.0</vt:lpwstr>
  </property>
  <property fmtid="{D5CDD505-2E9C-101B-9397-08002B2CF9AE}" pid="19" name="Objective-VersionComment">
    <vt:lpwstr/>
  </property>
  <property fmtid="{D5CDD505-2E9C-101B-9397-08002B2CF9AE}" pid="20" name="Objective-VersionNumber">
    <vt:r8>3</vt:r8>
  </property>
  <property fmtid="{D5CDD505-2E9C-101B-9397-08002B2CF9AE}" pid="21" name="Objective-FileNumber">
    <vt:lpwstr>1-2011/19522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</Properties>
</file>